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39DAC" w14:textId="0587531A" w:rsidR="005908A3" w:rsidRPr="00640D5F" w:rsidRDefault="005908A3" w:rsidP="005908A3">
      <w:pPr>
        <w:rPr>
          <w:b/>
          <w:bCs/>
          <w:sz w:val="36"/>
          <w:szCs w:val="36"/>
        </w:rPr>
      </w:pPr>
      <w:r w:rsidRPr="00640D5F">
        <w:rPr>
          <w:b/>
          <w:bCs/>
          <w:sz w:val="36"/>
          <w:szCs w:val="36"/>
        </w:rPr>
        <w:t>Tuberculosis: Causes, Monitoring, Control and Impact on the Community</w:t>
      </w:r>
    </w:p>
    <w:p w14:paraId="300A9946" w14:textId="498C0377" w:rsidR="005908A3" w:rsidRDefault="005908A3" w:rsidP="00640D5F">
      <w:r>
        <w:t xml:space="preserve">Tuberculosis (TB) </w:t>
      </w:r>
      <w:r w:rsidR="007465C8">
        <w:t>is infectious</w:t>
      </w:r>
      <w:r>
        <w:t xml:space="preserve"> disease caused by the bacterium Mycobacterium tuberculosis. It mainly affects the </w:t>
      </w:r>
      <w:r w:rsidR="007465C8">
        <w:t>lungs but</w:t>
      </w:r>
      <w:r>
        <w:t xml:space="preserve"> can also affect other parts of the body such as the kidneys, spine and brain (extrapulmonary TB). The disease spreads through the air when a person with active TB coughs, sneezes or speaks, releasing infectious droplets that can be inhaled by others.</w:t>
      </w:r>
    </w:p>
    <w:p w14:paraId="21A6E84D" w14:textId="77777777" w:rsidR="005908A3" w:rsidRDefault="005908A3" w:rsidP="005908A3">
      <w:r>
        <w:t>Common signs and symptoms include a persistent cough lasting more than three weeks, chest pain, coughing up blood, fever, night sweats, fatigue and unexplained weight loss. TB can be life-threatening if it is not diagnosed and treated early.</w:t>
      </w:r>
    </w:p>
    <w:p w14:paraId="0D3B5B4E" w14:textId="77777777" w:rsidR="001242E0" w:rsidRPr="001242E0" w:rsidRDefault="001242E0" w:rsidP="001242E0">
      <w:r w:rsidRPr="001242E0">
        <w:t>According to the World Health Organization, around 10.6 million people developed tuberculosis globally in 2022, and 1.3 million people died from the disease. Although the UK has lower TB rates than many countries, the disease still affects thousands of people every year. Monitoring, treatment and public health strategies are essential to control TB and protect community health.</w:t>
      </w:r>
    </w:p>
    <w:p w14:paraId="392A646D" w14:textId="77777777" w:rsidR="001242E0" w:rsidRPr="001242E0" w:rsidRDefault="001242E0" w:rsidP="001242E0">
      <w:pPr>
        <w:rPr>
          <w:b/>
          <w:bCs/>
          <w:sz w:val="36"/>
          <w:szCs w:val="36"/>
        </w:rPr>
      </w:pPr>
    </w:p>
    <w:p w14:paraId="392182D8" w14:textId="6ED38EE8" w:rsidR="005908A3" w:rsidRPr="00C34AC7" w:rsidRDefault="005908A3" w:rsidP="005908A3">
      <w:pPr>
        <w:rPr>
          <w:b/>
          <w:bCs/>
          <w:sz w:val="36"/>
          <w:szCs w:val="36"/>
        </w:rPr>
      </w:pPr>
      <w:r w:rsidRPr="00C34AC7">
        <w:rPr>
          <w:b/>
          <w:bCs/>
          <w:sz w:val="36"/>
          <w:szCs w:val="36"/>
        </w:rPr>
        <w:t>Approaches Used to Measure and Monitor Tuberculosis</w:t>
      </w:r>
    </w:p>
    <w:p w14:paraId="185B3EA9" w14:textId="553B8FCA" w:rsidR="005908A3" w:rsidRDefault="009B5704" w:rsidP="005908A3">
      <w:r w:rsidRPr="009B5704">
        <w:t>Monitoring tuberculosis is important to detect infections early and prevent the disease from spreading. Healthcare professionals use several diagnostic methods to identify TB infection. One common method is the tuberculin skin test (Mantoux test), which checks if a person has been exposed to TB bacteria. Another important test is the interferon</w:t>
      </w:r>
      <w:r w:rsidR="009E43F6">
        <w:t xml:space="preserve"> </w:t>
      </w:r>
      <w:r w:rsidRPr="009B5704">
        <w:t>gamma release assay (IGRA) blood test, which is often used to detect latent TB infection. Doctors may also use chest X-rays to detect lung abnormalities caused by tuberculosis. If TB is suspected, sputum samples are tested in laboratories to confirm the presence of TB bacteria.</w:t>
      </w:r>
    </w:p>
    <w:p w14:paraId="0B447419" w14:textId="1D41F80F" w:rsidR="00C67DD8" w:rsidRDefault="005908A3" w:rsidP="005908A3">
      <w:r>
        <w:t>Health organisations such as the UK Health Security Agency monitor TB cases through national surveillance systems. These systems collect data on infection rates, treatment outcomes and demographic patterns. This helps public health officials track outbreaks and develop prevention strategies.</w:t>
      </w:r>
    </w:p>
    <w:p w14:paraId="29128494" w14:textId="11842339" w:rsidR="00C67DD8" w:rsidRDefault="00FA2368" w:rsidP="00C67DD8">
      <w:r w:rsidRPr="00FA2368">
        <w:t>Globally, the World Health Organization monitors TB cases through its Global Tuberculosis Report, which provides data on infection rates and progress in controlling the disease worldwide.</w:t>
      </w:r>
    </w:p>
    <w:p w14:paraId="374E88D1" w14:textId="2C032EC2" w:rsidR="00CF1A0E" w:rsidRDefault="00BA0B58" w:rsidP="00C67DD8">
      <w:r w:rsidRPr="00BA0B58">
        <w:t xml:space="preserve">Monitoring TB is not only about diagnosis but also about ensuring successful treatment outcomes. Patients are regularly reviewed throughout their treatment to check progress and identify any side effects. This ongoing monitoring helps healthcare professionals </w:t>
      </w:r>
      <w:r w:rsidRPr="00BA0B58">
        <w:lastRenderedPageBreak/>
        <w:t>adjust treatment if necessary and ensures that patients recover fully. In addition, data collected by the UK Health Security Agency is used to evaluate the effectiveness of TB control programmes. This allows improvements to be made in prevention strategies and healthcare delivery (UK Health Security Agency, 2024).</w:t>
      </w:r>
    </w:p>
    <w:p w14:paraId="3949B7C2" w14:textId="77777777" w:rsidR="00337979" w:rsidRDefault="00337979" w:rsidP="00215E28">
      <w:pPr>
        <w:rPr>
          <w:b/>
          <w:bCs/>
          <w:sz w:val="36"/>
          <w:szCs w:val="36"/>
        </w:rPr>
      </w:pPr>
    </w:p>
    <w:p w14:paraId="67E184A3" w14:textId="5F9A30A9" w:rsidR="00215E28" w:rsidRDefault="00215E28" w:rsidP="00215E28">
      <w:r w:rsidRPr="00215E28">
        <w:rPr>
          <w:b/>
          <w:bCs/>
          <w:sz w:val="36"/>
          <w:szCs w:val="36"/>
        </w:rPr>
        <w:t>Control and Prevention of Tuberculosis</w:t>
      </w:r>
    </w:p>
    <w:p w14:paraId="5BAFF2A5" w14:textId="2D0304F2" w:rsidR="00215E28" w:rsidRDefault="00215E28" w:rsidP="00215E28">
      <w:pPr>
        <w:rPr>
          <w:rFonts w:cs="Arial"/>
        </w:rPr>
      </w:pPr>
      <w:r w:rsidRPr="00215E28">
        <w:rPr>
          <w:rFonts w:ascii="Arial" w:hAnsi="Arial" w:cs="Arial"/>
        </w:rPr>
        <w:t xml:space="preserve"> </w:t>
      </w:r>
      <w:r w:rsidRPr="00215E28">
        <w:rPr>
          <w:rFonts w:cs="Arial"/>
        </w:rPr>
        <w:t>Several strategies are used to control tuberculosis and prevent its spread in communities. The most important method is antibiotic treatment. TB is treated using a combination of antibiotics, including isoniazid and rifampicin, taken for at least six months. Completing the full course of treatment is essential to prevent drug-resistant TB. Vaccination also plays a role in prevention. The BCG vaccine helps protect against severe forms of TB, particularly in children and high-risk groups. Another important strategy is contact tracing, where healthcare professionals identify people who have been in close contact with an infected person and test them for TB. This helps detect cases early and prevents further transmission. Public health education campaigns also help increase awareness about TB symptoms and encourage individuals to seek medical advice early.</w:t>
      </w:r>
    </w:p>
    <w:p w14:paraId="48EA2542" w14:textId="77777777" w:rsidR="00193969" w:rsidRDefault="00193969" w:rsidP="00215E28">
      <w:pPr>
        <w:rPr>
          <w:rFonts w:cs="Arial"/>
        </w:rPr>
      </w:pPr>
    </w:p>
    <w:p w14:paraId="351FD307" w14:textId="77777777" w:rsidR="007C37CD" w:rsidRDefault="007C37CD" w:rsidP="00215E28">
      <w:pPr>
        <w:rPr>
          <w:rFonts w:cs="Arial"/>
          <w:b/>
          <w:bCs/>
          <w:sz w:val="36"/>
          <w:szCs w:val="36"/>
        </w:rPr>
      </w:pPr>
      <w:r w:rsidRPr="007C37CD">
        <w:rPr>
          <w:rFonts w:cs="Arial"/>
          <w:b/>
          <w:bCs/>
          <w:sz w:val="36"/>
          <w:szCs w:val="36"/>
        </w:rPr>
        <w:t xml:space="preserve">Impact of Tuberculosis in the UK </w:t>
      </w:r>
    </w:p>
    <w:p w14:paraId="29AF01DC" w14:textId="77777777" w:rsidR="007868A3" w:rsidRDefault="007C37CD" w:rsidP="00215E28">
      <w:pPr>
        <w:rPr>
          <w:rFonts w:cs="Arial"/>
        </w:rPr>
      </w:pPr>
      <w:r w:rsidRPr="007C37CD">
        <w:rPr>
          <w:rFonts w:cs="Arial"/>
        </w:rPr>
        <w:t xml:space="preserve">Although the UK is a low-incidence country, tuberculosis continues to affect communities. According to the UK Health Security Agency, there were around 4,850 TB cases reported in England in 2023 (UK Health Security Agency, 2024). </w:t>
      </w:r>
    </w:p>
    <w:p w14:paraId="3CC6FC1C" w14:textId="74F9AEAC" w:rsidR="00B20539" w:rsidRDefault="007C37CD" w:rsidP="00215E28">
      <w:pPr>
        <w:rPr>
          <w:rFonts w:cs="Arial"/>
        </w:rPr>
      </w:pPr>
      <w:r w:rsidRPr="007C37CD">
        <w:rPr>
          <w:rFonts w:cs="Arial"/>
        </w:rPr>
        <w:t xml:space="preserve">TB is more common in urban areas, particularly London, due to factors such as overcrowding and population density. Certain groups are at higher risk, including people born in high TB prevalence countries, individuals experiencing homelessness and those with weakened immune </w:t>
      </w:r>
      <w:r w:rsidR="0047549A" w:rsidRPr="007C37CD">
        <w:rPr>
          <w:rFonts w:cs="Arial"/>
        </w:rPr>
        <w:t>systems.</w:t>
      </w:r>
    </w:p>
    <w:p w14:paraId="27F6CEC1" w14:textId="23E41BB4" w:rsidR="0010372A" w:rsidRDefault="0010372A" w:rsidP="0010372A">
      <w:pPr>
        <w:rPr>
          <w:rFonts w:cs="Arial"/>
        </w:rPr>
      </w:pPr>
      <w:r w:rsidRPr="0010372A">
        <w:rPr>
          <w:rFonts w:cs="Arial"/>
        </w:rPr>
        <w:t xml:space="preserve">Tuberculosis continues to present challenges for public health services in the UK, particularly in disadvantaged communities. According to the Office for National Statistics, TB-related deaths still occur each year, although numbers remain relatively low compared to global figures (Office for National Statistics, 2023). This shows that while treatment is effective, TB can still be fatal if not diagnosed early. In addition, TB is strongly linked to social determinants of health such as poverty, overcrowding and limited access to healthcare. Individuals living in poor housing conditions are more likely to be exposed to the bacteria and may experience delays in diagnosis. This </w:t>
      </w:r>
      <w:r w:rsidRPr="0010372A">
        <w:rPr>
          <w:rFonts w:cs="Arial"/>
        </w:rPr>
        <w:lastRenderedPageBreak/>
        <w:t>suggests that reducing TB in the UK is not only a medical issue but also a social one that requires wider public health interventions.</w:t>
      </w:r>
    </w:p>
    <w:p w14:paraId="4F80479B" w14:textId="77777777" w:rsidR="004B686B" w:rsidRDefault="00BC08FC" w:rsidP="0010372A">
      <w:pPr>
        <w:rPr>
          <w:rFonts w:cs="Arial"/>
        </w:rPr>
      </w:pPr>
      <w:r>
        <w:rPr>
          <w:rFonts w:cs="Arial"/>
        </w:rPr>
        <w:t>T</w:t>
      </w:r>
      <w:r w:rsidRPr="00A52012">
        <w:rPr>
          <w:rFonts w:cs="Arial"/>
        </w:rPr>
        <w:t>he disease also has social and economic impacts. Individuals with TB may be unable to work during treatment, leading to financial difficulties. In addition, stigma associated with infectious diseases can lead to social isolation and mental health challenges (World Health Organization, 2023).</w:t>
      </w:r>
    </w:p>
    <w:p w14:paraId="72C7D059" w14:textId="33474073" w:rsidR="0010372A" w:rsidRPr="0010372A" w:rsidRDefault="0010372A" w:rsidP="0010372A">
      <w:pPr>
        <w:rPr>
          <w:rFonts w:cs="Arial"/>
        </w:rPr>
      </w:pPr>
      <w:r w:rsidRPr="0010372A">
        <w:rPr>
          <w:rFonts w:cs="Arial"/>
        </w:rPr>
        <w:t>Furthermore, drug-resistant TB is an increasing concern. These cases require longer and more complex treatment, which places additional pressure on healthcare services. This highlights the importance of ensuring patients complete their treatment fully to prevent resistance from developing.</w:t>
      </w:r>
    </w:p>
    <w:p w14:paraId="429E4197" w14:textId="77777777" w:rsidR="002174AD" w:rsidRPr="00A52012" w:rsidRDefault="002174AD" w:rsidP="00A52012">
      <w:pPr>
        <w:rPr>
          <w:rFonts w:cs="Arial"/>
        </w:rPr>
      </w:pPr>
    </w:p>
    <w:p w14:paraId="03EF954E" w14:textId="77777777" w:rsidR="003E189F" w:rsidRDefault="0047549A" w:rsidP="00215E28">
      <w:pPr>
        <w:rPr>
          <w:rFonts w:cs="Arial"/>
        </w:rPr>
      </w:pPr>
      <w:r w:rsidRPr="00A304BA">
        <w:rPr>
          <w:rFonts w:cs="Arial"/>
        </w:rPr>
        <w:t xml:space="preserve"> </w:t>
      </w:r>
      <w:r w:rsidRPr="003E189F">
        <w:rPr>
          <w:rFonts w:cs="Arial"/>
          <w:b/>
          <w:bCs/>
          <w:sz w:val="36"/>
          <w:szCs w:val="36"/>
        </w:rPr>
        <w:t>Health</w:t>
      </w:r>
      <w:r w:rsidR="00A304BA" w:rsidRPr="003E189F">
        <w:rPr>
          <w:rFonts w:cs="Arial"/>
          <w:b/>
          <w:bCs/>
          <w:sz w:val="36"/>
          <w:szCs w:val="36"/>
        </w:rPr>
        <w:t xml:space="preserve"> and Social Care Support Services</w:t>
      </w:r>
      <w:r w:rsidR="00A304BA" w:rsidRPr="00A304BA">
        <w:rPr>
          <w:rFonts w:cs="Arial"/>
        </w:rPr>
        <w:t xml:space="preserve"> </w:t>
      </w:r>
    </w:p>
    <w:p w14:paraId="09EFC1C0" w14:textId="65D1D195" w:rsidR="00193969" w:rsidRDefault="007B0C4C" w:rsidP="00215E28">
      <w:pPr>
        <w:rPr>
          <w:rFonts w:cs="Arial"/>
        </w:rPr>
      </w:pPr>
      <w:r>
        <w:rPr>
          <w:rFonts w:cs="Arial"/>
        </w:rPr>
        <w:t xml:space="preserve"> </w:t>
      </w:r>
      <w:r w:rsidR="00A304BA" w:rsidRPr="00A304BA">
        <w:rPr>
          <w:rFonts w:cs="Arial"/>
        </w:rPr>
        <w:t>Individuals with tuberculosis require a range of health and social care services to support their treatment and wellbeing. Medical Treatment and Clinical Care The main support is access to treatment through the National Health Service. Patients receive antibiotics for at least six months and are monitored using tests such as chest X-rays and sputum analysis (National Health Service, 2023).</w:t>
      </w:r>
    </w:p>
    <w:p w14:paraId="4304D857" w14:textId="77777777" w:rsidR="000F4960" w:rsidRDefault="000F4960" w:rsidP="00215E28">
      <w:pPr>
        <w:rPr>
          <w:rFonts w:cs="Arial"/>
        </w:rPr>
      </w:pPr>
    </w:p>
    <w:p w14:paraId="60745AC1" w14:textId="5903EFA6" w:rsidR="000F4960" w:rsidRPr="000F4960" w:rsidRDefault="000F4960" w:rsidP="000F4960">
      <w:pPr>
        <w:rPr>
          <w:rFonts w:cs="Arial"/>
        </w:rPr>
      </w:pPr>
      <w:r w:rsidRPr="000F4960">
        <w:rPr>
          <w:rFonts w:cs="Arial"/>
        </w:rPr>
        <w:t xml:space="preserve">Specialist TB Nurses and Community Care Specialist TB nurses support patients by providing education and monitoring treatment. Community healthcare teams may use Directly Observed Therapy (DOT) to ensure patients take their medication correctly. Screening and Contact Tracing </w:t>
      </w:r>
      <w:r w:rsidR="00E67B45" w:rsidRPr="000F4960">
        <w:rPr>
          <w:rFonts w:cs="Arial"/>
        </w:rPr>
        <w:t>the</w:t>
      </w:r>
      <w:r w:rsidRPr="000F4960">
        <w:rPr>
          <w:rFonts w:cs="Arial"/>
        </w:rPr>
        <w:t xml:space="preserve"> UK Health Security Agency provides screening and contact tracing services to identify and test individuals who may have been exposed to TB (UK Health Security Agency, 2024). Social Care and Housing Support</w:t>
      </w:r>
    </w:p>
    <w:p w14:paraId="3CAFEDAD" w14:textId="6F2BEE20" w:rsidR="002D38DE" w:rsidRDefault="003F3417" w:rsidP="002D38DE">
      <w:pPr>
        <w:rPr>
          <w:rFonts w:cs="Arial"/>
        </w:rPr>
      </w:pPr>
      <w:r>
        <w:rPr>
          <w:rFonts w:cs="Arial"/>
        </w:rPr>
        <w:t>s</w:t>
      </w:r>
      <w:r w:rsidR="002D38DE" w:rsidRPr="002D38DE">
        <w:rPr>
          <w:rFonts w:cs="Arial"/>
        </w:rPr>
        <w:t>ome individuals require additional support such as housing assistance and financial help. Local authorities and social services provide support for vulnerable individuals, including those experiencing homelessness. Mental Health Support and Health Education TB can affect mental health due to stress and stigma. Counselling and psychological support are available through the National Health Service. Health education programmes by the World Health Organization help raise awareness and encourage early treatment (World Health Organization, 2023).</w:t>
      </w:r>
    </w:p>
    <w:p w14:paraId="6ED95E7D" w14:textId="77777777" w:rsidR="006F500F" w:rsidRDefault="006F500F" w:rsidP="002D38DE">
      <w:pPr>
        <w:rPr>
          <w:rFonts w:cs="Arial"/>
        </w:rPr>
      </w:pPr>
    </w:p>
    <w:p w14:paraId="7E25057A" w14:textId="77777777" w:rsidR="006F500F" w:rsidRPr="006F500F" w:rsidRDefault="006F500F" w:rsidP="006F500F">
      <w:pPr>
        <w:rPr>
          <w:rFonts w:cs="Arial"/>
        </w:rPr>
      </w:pPr>
      <w:r w:rsidRPr="006F500F">
        <w:rPr>
          <w:rFonts w:cs="Arial"/>
        </w:rPr>
        <w:t xml:space="preserve">Another important aspect of supporting individuals with tuberculosis is multi-agency working. Different organisations, including healthcare providers, social services and public health agencies, must work together to provide coordinated care. The National Institute for Health and Care Excellence emphasises the importance of integrated </w:t>
      </w:r>
      <w:r w:rsidRPr="006F500F">
        <w:rPr>
          <w:rFonts w:cs="Arial"/>
        </w:rPr>
        <w:lastRenderedPageBreak/>
        <w:t>services in managing TB effectively (NICE, 2016). For example, healthcare professionals may treat the infection, while social workers provide support with housing and financial issues. This collaborative approach ensures that all aspects of a patient’s needs are addressed, improving treatment outcomes. Voluntary organisations and charities also play a role in supporting individuals with TB. These organisations may provide advice, emotional support and help patients access healthcare services. This is particularly important for vulnerable groups who may face barriers to accessing care.</w:t>
      </w:r>
    </w:p>
    <w:p w14:paraId="6D5014A6" w14:textId="77777777" w:rsidR="006F500F" w:rsidRPr="006F500F" w:rsidRDefault="006F500F" w:rsidP="006F500F">
      <w:pPr>
        <w:rPr>
          <w:rFonts w:cs="Arial"/>
        </w:rPr>
      </w:pPr>
    </w:p>
    <w:p w14:paraId="51474CBA" w14:textId="77777777" w:rsidR="006F500F" w:rsidRDefault="006F500F" w:rsidP="002D38DE">
      <w:pPr>
        <w:rPr>
          <w:rFonts w:cs="Arial"/>
        </w:rPr>
      </w:pPr>
    </w:p>
    <w:p w14:paraId="3FB5A839" w14:textId="77777777" w:rsidR="004D76A6" w:rsidRDefault="004D76A6" w:rsidP="002D38DE">
      <w:pPr>
        <w:rPr>
          <w:rFonts w:cs="Arial"/>
        </w:rPr>
      </w:pPr>
    </w:p>
    <w:p w14:paraId="285411C9" w14:textId="77777777" w:rsidR="002D285A" w:rsidRDefault="002D285A" w:rsidP="002D38DE">
      <w:pPr>
        <w:rPr>
          <w:rFonts w:cs="Arial"/>
        </w:rPr>
      </w:pPr>
      <w:r w:rsidRPr="002D285A">
        <w:rPr>
          <w:rFonts w:cs="Arial"/>
          <w:b/>
          <w:bCs/>
        </w:rPr>
        <w:t xml:space="preserve">Conclusion </w:t>
      </w:r>
    </w:p>
    <w:p w14:paraId="16ECC51D" w14:textId="48921C4A" w:rsidR="004D76A6" w:rsidRDefault="002D285A" w:rsidP="002D38DE">
      <w:pPr>
        <w:rPr>
          <w:rFonts w:cs="Arial"/>
        </w:rPr>
      </w:pPr>
      <w:r w:rsidRPr="002D285A">
        <w:rPr>
          <w:rFonts w:cs="Arial"/>
        </w:rPr>
        <w:t>Tuberculosis remains a significant global and public health issue. It is caused by airborne bacteria and mainly affects the lungs, leading to symptoms such as persistent cough, fever and weight loss. Monitoring through screening, laboratory testing and surveillance systems is essential for controlling the disease. Treatment with antibiotics, vaccination and public health strategies such as contact tracing are key methods of prevention. In the UK, TB continues to affect thousands of people each year, particularly in vulnerable populations. The disease can have physical, social and economic impacts on individuals and communities. Health and social care services play a vital role in supporting individuals with TB. Access to medical treatment, community care, social support and mental health services helps improve outcomes and reduce the spread of infection. Continued public health efforts are necessary to control and eventually eliminate tuberculosis.</w:t>
      </w:r>
    </w:p>
    <w:p w14:paraId="70405747" w14:textId="079B8368" w:rsidR="00941C02" w:rsidRPr="002D38DE" w:rsidRDefault="009103B2" w:rsidP="002D38DE">
      <w:pPr>
        <w:rPr>
          <w:rFonts w:cs="Arial"/>
        </w:rPr>
      </w:pPr>
      <w:r w:rsidRPr="009103B2">
        <w:rPr>
          <w:rFonts w:cs="Arial"/>
        </w:rPr>
        <w:t>In addition, addressing tuberculosis requires not only medical treatment but also tackling wider social issues such as poverty, housing and inequality. This highlights the importance of a holistic approach to healthcare, where both medical and social needs are considered. Continued investment in public health services, education and community support is essential to reduce TB rates in the UK and globally.</w:t>
      </w:r>
    </w:p>
    <w:p w14:paraId="228F6650" w14:textId="77777777" w:rsidR="00CF3E25" w:rsidRDefault="00CF3E25" w:rsidP="00CF3E25">
      <w:pPr>
        <w:rPr>
          <w:rFonts w:cs="Arial"/>
          <w:b/>
          <w:bCs/>
        </w:rPr>
      </w:pPr>
    </w:p>
    <w:p w14:paraId="0533E9FC" w14:textId="77777777" w:rsidR="00CF3E25" w:rsidRDefault="00CF3E25" w:rsidP="00CF3E25">
      <w:pPr>
        <w:rPr>
          <w:rFonts w:cs="Arial"/>
          <w:b/>
          <w:bCs/>
        </w:rPr>
      </w:pPr>
      <w:r>
        <w:rPr>
          <w:rFonts w:cs="Arial"/>
          <w:b/>
          <w:bCs/>
        </w:rPr>
        <w:t>Reference</w:t>
      </w:r>
    </w:p>
    <w:p w14:paraId="36856EF3" w14:textId="77777777" w:rsidR="006237F1" w:rsidRDefault="005745F4" w:rsidP="0011015C">
      <w:r w:rsidRPr="005745F4">
        <w:rPr>
          <w:rFonts w:ascii="Arial" w:hAnsi="Arial" w:cs="Arial"/>
        </w:rPr>
        <w:br/>
      </w:r>
      <w:r w:rsidR="0011015C" w:rsidRPr="0011015C">
        <w:t xml:space="preserve">World Health Organization (2023) Global Tuberculosis Report 2023. </w:t>
      </w:r>
    </w:p>
    <w:p w14:paraId="00171A31" w14:textId="77777777" w:rsidR="006237F1" w:rsidRDefault="0011015C" w:rsidP="0011015C">
      <w:r w:rsidRPr="0011015C">
        <w:t xml:space="preserve">UK Health Security Agency (2024) Tuberculosis in England: Annual Report. London: UKHSA. </w:t>
      </w:r>
    </w:p>
    <w:p w14:paraId="74FFFA5C" w14:textId="77777777" w:rsidR="00511AC4" w:rsidRDefault="0011015C" w:rsidP="0011015C">
      <w:r w:rsidRPr="0011015C">
        <w:t xml:space="preserve">National Health Service (2023) Tuberculosis (TB). Available at: </w:t>
      </w:r>
      <w:hyperlink r:id="rId4" w:tgtFrame="_blank" w:history="1">
        <w:r w:rsidRPr="0011015C">
          <w:rPr>
            <w:rStyle w:val="Hyperlink"/>
            <w:b/>
            <w:bCs/>
          </w:rPr>
          <w:t>https://www.nhs.uk</w:t>
        </w:r>
      </w:hyperlink>
      <w:r w:rsidRPr="0011015C">
        <w:t xml:space="preserve"> (Accessed: 10 March 2026).</w:t>
      </w:r>
    </w:p>
    <w:p w14:paraId="54ABBE84" w14:textId="77777777" w:rsidR="00D55195" w:rsidRDefault="0011015C" w:rsidP="0011015C">
      <w:r w:rsidRPr="0011015C">
        <w:lastRenderedPageBreak/>
        <w:t xml:space="preserve"> National Institute for Health and Care Excellence (2016) Tuberculosis: Prevention, diagnosis, management and service organisation (NG33). London: NICE. </w:t>
      </w:r>
    </w:p>
    <w:p w14:paraId="58544E09" w14:textId="77777777" w:rsidR="00D55195" w:rsidRDefault="0011015C" w:rsidP="0011015C">
      <w:r w:rsidRPr="0011015C">
        <w:t xml:space="preserve">Public Health England (2019) Tuberculosis in England: 2019 report. London: PHE. </w:t>
      </w:r>
    </w:p>
    <w:p w14:paraId="09A4C74E" w14:textId="77777777" w:rsidR="00E675A0" w:rsidRDefault="0011015C" w:rsidP="0011015C">
      <w:r w:rsidRPr="0011015C">
        <w:t xml:space="preserve">Office for National Statistics (2023) Deaths involving tuberculosis, England and Wales. London: ONS. </w:t>
      </w:r>
    </w:p>
    <w:p w14:paraId="77486D6E" w14:textId="0B612B19" w:rsidR="0011015C" w:rsidRPr="0011015C" w:rsidRDefault="0011015C" w:rsidP="0011015C">
      <w:r w:rsidRPr="0011015C">
        <w:t>British Lung Foundation (2022) Tuberculosis statistics and information. London: BLF.</w:t>
      </w:r>
    </w:p>
    <w:p w14:paraId="309B1949" w14:textId="77777777" w:rsidR="0011015C" w:rsidRPr="0011015C" w:rsidRDefault="0011015C" w:rsidP="0011015C"/>
    <w:p w14:paraId="690ED3B9" w14:textId="4925D6F7" w:rsidR="00C35087" w:rsidRPr="00C35087" w:rsidRDefault="00C35087" w:rsidP="00C35087"/>
    <w:p w14:paraId="78DD5611" w14:textId="28389913" w:rsidR="00C35087" w:rsidRPr="00C35087" w:rsidRDefault="00C35087" w:rsidP="00C35087">
      <w:pPr>
        <w:rPr>
          <w:b/>
          <w:bCs/>
        </w:rPr>
      </w:pPr>
    </w:p>
    <w:p w14:paraId="590A07D3" w14:textId="72462099" w:rsidR="00C67DD8" w:rsidRDefault="00C67DD8" w:rsidP="00C67DD8"/>
    <w:sectPr w:rsidR="00C67D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8A3"/>
    <w:rsid w:val="00005423"/>
    <w:rsid w:val="000F4749"/>
    <w:rsid w:val="000F4960"/>
    <w:rsid w:val="0010372A"/>
    <w:rsid w:val="0011015C"/>
    <w:rsid w:val="001242E0"/>
    <w:rsid w:val="0013412E"/>
    <w:rsid w:val="00193969"/>
    <w:rsid w:val="00215E28"/>
    <w:rsid w:val="002174AD"/>
    <w:rsid w:val="002C60DA"/>
    <w:rsid w:val="002D285A"/>
    <w:rsid w:val="002D38DE"/>
    <w:rsid w:val="00337979"/>
    <w:rsid w:val="003E189F"/>
    <w:rsid w:val="003F3417"/>
    <w:rsid w:val="0047549A"/>
    <w:rsid w:val="004B686B"/>
    <w:rsid w:val="004D76A6"/>
    <w:rsid w:val="00511AC4"/>
    <w:rsid w:val="00562BA5"/>
    <w:rsid w:val="005745F4"/>
    <w:rsid w:val="005908A3"/>
    <w:rsid w:val="006237F1"/>
    <w:rsid w:val="00640D5F"/>
    <w:rsid w:val="006F500F"/>
    <w:rsid w:val="007465C8"/>
    <w:rsid w:val="007727CB"/>
    <w:rsid w:val="007868A3"/>
    <w:rsid w:val="00787B9B"/>
    <w:rsid w:val="007B0C4C"/>
    <w:rsid w:val="007C37CD"/>
    <w:rsid w:val="00825495"/>
    <w:rsid w:val="00885E3F"/>
    <w:rsid w:val="009103B2"/>
    <w:rsid w:val="00941C02"/>
    <w:rsid w:val="009B5704"/>
    <w:rsid w:val="009E43F6"/>
    <w:rsid w:val="00A304BA"/>
    <w:rsid w:val="00A52012"/>
    <w:rsid w:val="00AD3DDB"/>
    <w:rsid w:val="00AE4137"/>
    <w:rsid w:val="00B20539"/>
    <w:rsid w:val="00B41A64"/>
    <w:rsid w:val="00BA0B58"/>
    <w:rsid w:val="00BC08FC"/>
    <w:rsid w:val="00BC5763"/>
    <w:rsid w:val="00C34AC7"/>
    <w:rsid w:val="00C35087"/>
    <w:rsid w:val="00C67DD8"/>
    <w:rsid w:val="00CB0B26"/>
    <w:rsid w:val="00CB3BA2"/>
    <w:rsid w:val="00CC5288"/>
    <w:rsid w:val="00CE34C3"/>
    <w:rsid w:val="00CF1A0E"/>
    <w:rsid w:val="00CF3E25"/>
    <w:rsid w:val="00D30C29"/>
    <w:rsid w:val="00D427D8"/>
    <w:rsid w:val="00D55195"/>
    <w:rsid w:val="00DF0F49"/>
    <w:rsid w:val="00E675A0"/>
    <w:rsid w:val="00E67B45"/>
    <w:rsid w:val="00E73BEC"/>
    <w:rsid w:val="00EC5704"/>
    <w:rsid w:val="00EC586D"/>
    <w:rsid w:val="00ED2B7A"/>
    <w:rsid w:val="00FA23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5D594"/>
  <w15:chartTrackingRefBased/>
  <w15:docId w15:val="{B2BB796A-3E8A-45A1-953B-B715B424F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8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08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08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08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8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8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8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8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8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8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08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08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8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8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8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8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8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8A3"/>
    <w:rPr>
      <w:rFonts w:eastAsiaTheme="majorEastAsia" w:cstheme="majorBidi"/>
      <w:color w:val="272727" w:themeColor="text1" w:themeTint="D8"/>
    </w:rPr>
  </w:style>
  <w:style w:type="paragraph" w:styleId="Title">
    <w:name w:val="Title"/>
    <w:basedOn w:val="Normal"/>
    <w:next w:val="Normal"/>
    <w:link w:val="TitleChar"/>
    <w:uiPriority w:val="10"/>
    <w:qFormat/>
    <w:rsid w:val="005908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8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8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8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8A3"/>
    <w:pPr>
      <w:spacing w:before="160"/>
      <w:jc w:val="center"/>
    </w:pPr>
    <w:rPr>
      <w:i/>
      <w:iCs/>
      <w:color w:val="404040" w:themeColor="text1" w:themeTint="BF"/>
    </w:rPr>
  </w:style>
  <w:style w:type="character" w:customStyle="1" w:styleId="QuoteChar">
    <w:name w:val="Quote Char"/>
    <w:basedOn w:val="DefaultParagraphFont"/>
    <w:link w:val="Quote"/>
    <w:uiPriority w:val="29"/>
    <w:rsid w:val="005908A3"/>
    <w:rPr>
      <w:i/>
      <w:iCs/>
      <w:color w:val="404040" w:themeColor="text1" w:themeTint="BF"/>
    </w:rPr>
  </w:style>
  <w:style w:type="paragraph" w:styleId="ListParagraph">
    <w:name w:val="List Paragraph"/>
    <w:basedOn w:val="Normal"/>
    <w:uiPriority w:val="34"/>
    <w:qFormat/>
    <w:rsid w:val="005908A3"/>
    <w:pPr>
      <w:ind w:left="720"/>
      <w:contextualSpacing/>
    </w:pPr>
  </w:style>
  <w:style w:type="character" w:styleId="IntenseEmphasis">
    <w:name w:val="Intense Emphasis"/>
    <w:basedOn w:val="DefaultParagraphFont"/>
    <w:uiPriority w:val="21"/>
    <w:qFormat/>
    <w:rsid w:val="005908A3"/>
    <w:rPr>
      <w:i/>
      <w:iCs/>
      <w:color w:val="0F4761" w:themeColor="accent1" w:themeShade="BF"/>
    </w:rPr>
  </w:style>
  <w:style w:type="paragraph" w:styleId="IntenseQuote">
    <w:name w:val="Intense Quote"/>
    <w:basedOn w:val="Normal"/>
    <w:next w:val="Normal"/>
    <w:link w:val="IntenseQuoteChar"/>
    <w:uiPriority w:val="30"/>
    <w:qFormat/>
    <w:rsid w:val="005908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8A3"/>
    <w:rPr>
      <w:i/>
      <w:iCs/>
      <w:color w:val="0F4761" w:themeColor="accent1" w:themeShade="BF"/>
    </w:rPr>
  </w:style>
  <w:style w:type="character" w:styleId="IntenseReference">
    <w:name w:val="Intense Reference"/>
    <w:basedOn w:val="DefaultParagraphFont"/>
    <w:uiPriority w:val="32"/>
    <w:qFormat/>
    <w:rsid w:val="005908A3"/>
    <w:rPr>
      <w:b/>
      <w:bCs/>
      <w:smallCaps/>
      <w:color w:val="0F4761" w:themeColor="accent1" w:themeShade="BF"/>
      <w:spacing w:val="5"/>
    </w:rPr>
  </w:style>
  <w:style w:type="paragraph" w:styleId="NoSpacing">
    <w:name w:val="No Spacing"/>
    <w:uiPriority w:val="1"/>
    <w:qFormat/>
    <w:rsid w:val="00640D5F"/>
    <w:pPr>
      <w:spacing w:after="0" w:line="240" w:lineRule="auto"/>
    </w:pPr>
  </w:style>
  <w:style w:type="character" w:styleId="Hyperlink">
    <w:name w:val="Hyperlink"/>
    <w:basedOn w:val="DefaultParagraphFont"/>
    <w:uiPriority w:val="99"/>
    <w:unhideWhenUsed/>
    <w:rsid w:val="00825495"/>
    <w:rPr>
      <w:color w:val="467886" w:themeColor="hyperlink"/>
      <w:u w:val="single"/>
    </w:rPr>
  </w:style>
  <w:style w:type="character" w:styleId="UnresolvedMention">
    <w:name w:val="Unresolved Mention"/>
    <w:basedOn w:val="DefaultParagraphFont"/>
    <w:uiPriority w:val="99"/>
    <w:semiHidden/>
    <w:unhideWhenUsed/>
    <w:rsid w:val="008254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5</Pages>
  <Words>1522</Words>
  <Characters>8681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Joseph</dc:creator>
  <cp:keywords/>
  <dc:description/>
  <cp:lastModifiedBy>Mary Joseph</cp:lastModifiedBy>
  <cp:revision>12</cp:revision>
  <dcterms:created xsi:type="dcterms:W3CDTF">2026-03-23T13:05:00Z</dcterms:created>
  <dcterms:modified xsi:type="dcterms:W3CDTF">2026-03-23T14:02:00Z</dcterms:modified>
</cp:coreProperties>
</file>