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B760B6" w14:textId="2034103F" w:rsidR="00C47370" w:rsidRDefault="00FE52F7" w:rsidP="00FE52F7">
      <w:pPr>
        <w:jc w:val="center"/>
        <w:rPr>
          <w:b/>
          <w:bCs/>
          <w:u w:val="single"/>
        </w:rPr>
      </w:pPr>
      <w:r w:rsidRPr="00FE52F7">
        <w:rPr>
          <w:b/>
          <w:bCs/>
          <w:u w:val="single"/>
        </w:rPr>
        <w:t>ACTIVITIES 2 AND 4</w:t>
      </w:r>
    </w:p>
    <w:p w14:paraId="63CCA9DA" w14:textId="77777777" w:rsidR="00FE52F7" w:rsidRDefault="00FE52F7" w:rsidP="00FE52F7">
      <w:pPr>
        <w:pStyle w:val="Heading1"/>
        <w:rPr>
          <w:rFonts w:ascii="Arial" w:eastAsiaTheme="minorHAnsi" w:hAnsi="Arial" w:cs="Arial"/>
          <w:sz w:val="24"/>
          <w:szCs w:val="24"/>
          <w:lang w:val="en-GB"/>
        </w:rPr>
      </w:pPr>
      <w:bookmarkStart w:id="0" w:name="_Toc59626371"/>
      <w:r w:rsidRPr="00BE2EB2">
        <w:rPr>
          <w:rFonts w:ascii="Arial" w:eastAsiaTheme="minorHAnsi" w:hAnsi="Arial" w:cs="Arial"/>
          <w:sz w:val="24"/>
          <w:szCs w:val="24"/>
          <w:lang w:val="en-GB"/>
        </w:rPr>
        <w:t>ACTIVITY 2</w:t>
      </w:r>
      <w:bookmarkEnd w:id="0"/>
      <w:r w:rsidRPr="00BE2EB2">
        <w:rPr>
          <w:rFonts w:ascii="Arial" w:eastAsiaTheme="minorHAnsi" w:hAnsi="Arial" w:cs="Arial"/>
          <w:sz w:val="24"/>
          <w:szCs w:val="24"/>
          <w:lang w:val="en-GB"/>
        </w:rPr>
        <w:t xml:space="preserve"> </w:t>
      </w:r>
    </w:p>
    <w:p w14:paraId="3D9D029C" w14:textId="77777777" w:rsidR="00FE52F7" w:rsidRPr="006A46F3" w:rsidRDefault="00FE52F7" w:rsidP="00FE52F7"/>
    <w:p w14:paraId="4B7A0286" w14:textId="77777777" w:rsidR="00FE52F7" w:rsidRPr="00A76207" w:rsidRDefault="00FE52F7" w:rsidP="00FE52F7">
      <w:pPr>
        <w:jc w:val="both"/>
        <w:rPr>
          <w:rFonts w:cs="Arial"/>
          <w:sz w:val="24"/>
          <w:szCs w:val="24"/>
        </w:rPr>
      </w:pPr>
      <w:r w:rsidRPr="00A76207">
        <w:rPr>
          <w:rFonts w:cs="Arial"/>
          <w:sz w:val="24"/>
          <w:szCs w:val="24"/>
        </w:rPr>
        <w:t xml:space="preserve">According to Lester, to be a HR professional is to have specialist knowledge and experience in the HR field. This can be gained by obtaining qualifications, going to events, </w:t>
      </w:r>
      <w:proofErr w:type="gramStart"/>
      <w:r w:rsidRPr="00A76207">
        <w:rPr>
          <w:rFonts w:cs="Arial"/>
          <w:sz w:val="24"/>
          <w:szCs w:val="24"/>
        </w:rPr>
        <w:t>networking</w:t>
      </w:r>
      <w:proofErr w:type="gramEnd"/>
      <w:r w:rsidRPr="00A76207">
        <w:rPr>
          <w:rFonts w:cs="Arial"/>
          <w:sz w:val="24"/>
          <w:szCs w:val="24"/>
        </w:rPr>
        <w:t xml:space="preserve"> and reading academic literature (2010). The CIPD is the only recognised professional body associated with HR and being a member of the CIPD demonstrates a level of </w:t>
      </w:r>
      <w:proofErr w:type="gramStart"/>
      <w:r w:rsidRPr="00A76207">
        <w:rPr>
          <w:rFonts w:cs="Arial"/>
          <w:sz w:val="24"/>
          <w:szCs w:val="24"/>
        </w:rPr>
        <w:t>professionalism,  due</w:t>
      </w:r>
      <w:proofErr w:type="gramEnd"/>
      <w:r w:rsidRPr="00A76207">
        <w:rPr>
          <w:rFonts w:cs="Arial"/>
          <w:sz w:val="24"/>
          <w:szCs w:val="24"/>
        </w:rPr>
        <w:t xml:space="preserve"> to the code of professional conduct that the CIPD requires its members to follow (Perkins and Johns, 2016, p.75-6).</w:t>
      </w:r>
    </w:p>
    <w:p w14:paraId="22BF9F14" w14:textId="77777777" w:rsidR="00FE52F7" w:rsidRPr="00A76207" w:rsidRDefault="00FE52F7" w:rsidP="00FE52F7">
      <w:pPr>
        <w:jc w:val="both"/>
        <w:rPr>
          <w:rFonts w:cs="Arial"/>
          <w:sz w:val="24"/>
          <w:szCs w:val="24"/>
        </w:rPr>
      </w:pPr>
      <w:r w:rsidRPr="00A76207">
        <w:rPr>
          <w:rFonts w:cs="Arial"/>
          <w:sz w:val="24"/>
          <w:szCs w:val="24"/>
        </w:rPr>
        <w:t>The profession map demonstrates areas in which HR professionals can continuously develop, “CPD” (Perkins and Wilkinson, 2016, p.110). The 2013 version will be looked at here, though there is a newer version, structured slightly differently, containing “purpose, which are evidence-led, principle-led and outcome-driven.” Building off this then is, “core knowledge, core behaviours and specialist knowledge” (CIPD, 2020).</w:t>
      </w:r>
    </w:p>
    <w:p w14:paraId="2C469849" w14:textId="77777777" w:rsidR="00FE52F7" w:rsidRPr="00A76207" w:rsidRDefault="00FE52F7" w:rsidP="00FE52F7">
      <w:pPr>
        <w:jc w:val="both"/>
        <w:rPr>
          <w:rFonts w:cs="Arial"/>
          <w:sz w:val="24"/>
          <w:szCs w:val="24"/>
        </w:rPr>
      </w:pPr>
      <w:r w:rsidRPr="00A76207">
        <w:rPr>
          <w:rFonts w:cs="Arial"/>
          <w:sz w:val="24"/>
          <w:szCs w:val="24"/>
        </w:rPr>
        <w:t>There are four levels of which a HR professional can enter the map which correlates to their level of expertise (CIPD, 2020). For example, a HR director is likely to sit at band four and so the development areas higher up the band.</w:t>
      </w:r>
    </w:p>
    <w:p w14:paraId="2B4CF014" w14:textId="77777777" w:rsidR="00FE52F7" w:rsidRPr="00A76207" w:rsidRDefault="00FE52F7" w:rsidP="00FE52F7">
      <w:pPr>
        <w:jc w:val="both"/>
        <w:rPr>
          <w:rFonts w:cs="Arial"/>
          <w:sz w:val="24"/>
          <w:szCs w:val="24"/>
        </w:rPr>
      </w:pPr>
      <w:r w:rsidRPr="00A76207">
        <w:rPr>
          <w:rFonts w:cs="Arial"/>
          <w:sz w:val="24"/>
          <w:szCs w:val="24"/>
        </w:rPr>
        <w:t xml:space="preserve">There are two key areas which lie at the core of the map. Firstly, ‘insights, strategy and </w:t>
      </w:r>
      <w:proofErr w:type="gramStart"/>
      <w:r w:rsidRPr="00A76207">
        <w:rPr>
          <w:rFonts w:cs="Arial"/>
          <w:sz w:val="24"/>
          <w:szCs w:val="24"/>
        </w:rPr>
        <w:t>solutions’</w:t>
      </w:r>
      <w:proofErr w:type="gramEnd"/>
      <w:r w:rsidRPr="00A76207">
        <w:rPr>
          <w:rFonts w:cs="Arial"/>
          <w:sz w:val="24"/>
          <w:szCs w:val="24"/>
        </w:rPr>
        <w:t>. This simply means, the individual understands the people skills needed to provide an effective HR service, has the competencies to execute the role as well as solid HR knowledge. The individual can suggest recommendations and help implement new strategies which would benefit the organisation (Perkins and Wilkinson, 2016, p.110). Negotiation with stakeholders could be used as an example of when these skills are relevant (Johns and Perkins, 2016, p.85). It is crucial that HR draw upon these insights from their professionalism, to reach a decision.</w:t>
      </w:r>
    </w:p>
    <w:p w14:paraId="41A2F4A6" w14:textId="77777777" w:rsidR="00FE52F7" w:rsidRPr="00A76207" w:rsidRDefault="00FE52F7" w:rsidP="00FE52F7">
      <w:pPr>
        <w:jc w:val="both"/>
        <w:rPr>
          <w:rFonts w:cs="Arial"/>
          <w:sz w:val="24"/>
          <w:szCs w:val="24"/>
        </w:rPr>
      </w:pPr>
      <w:r w:rsidRPr="00A76207">
        <w:rPr>
          <w:rFonts w:cs="Arial"/>
          <w:sz w:val="24"/>
          <w:szCs w:val="24"/>
        </w:rPr>
        <w:t>The second core area is ‘leading HR’. HR construct and implement HR practices and drive the HR service. They should be role models in the organisation and embody the ethics of the CIPD (Perkins and Wilkinson, 2016, p.110). You would not expect line managers to adopt new HR practices, if HR professionals did not adopt them themselves. These two core principles define the HR profession – being strategic in implementing positive practice and leading by example.</w:t>
      </w:r>
    </w:p>
    <w:p w14:paraId="239065CA" w14:textId="77777777" w:rsidR="00FE52F7" w:rsidRPr="00A76207" w:rsidRDefault="00FE52F7" w:rsidP="00FE52F7">
      <w:pPr>
        <w:jc w:val="both"/>
        <w:rPr>
          <w:rFonts w:cs="Arial"/>
          <w:sz w:val="24"/>
          <w:szCs w:val="24"/>
        </w:rPr>
      </w:pPr>
      <w:r w:rsidRPr="00A76207">
        <w:rPr>
          <w:rFonts w:cs="Arial"/>
          <w:sz w:val="24"/>
          <w:szCs w:val="24"/>
        </w:rPr>
        <w:t xml:space="preserve">There are ten professional areas in which one can develop. The first is organisational design (Woodhams and Wilkinson, 2016, p.111). HR professionals should look to make the organisation as efficient as possible through its design, weighing up best practice versus best fit. The role of line managers in HR practices is a good example here. In the 1990s there was a shift whereby HR took on a more strategic role, and thus line managers adopted a lot of the operational HR tasks (Swift, 2016, p.3). Next is organisational development. HR creates the environment and structures for line managers to ensure a positive and productive workforce in HR’s ever increasing strategic role, line managers are then entrusted in implement change (Johns and Perkins, 2016, pp.68-9). </w:t>
      </w:r>
    </w:p>
    <w:p w14:paraId="759DB5EB" w14:textId="77777777" w:rsidR="00FE52F7" w:rsidRPr="00A76207" w:rsidRDefault="00FE52F7" w:rsidP="00FE52F7">
      <w:pPr>
        <w:jc w:val="both"/>
        <w:rPr>
          <w:rFonts w:cs="Arial"/>
          <w:sz w:val="24"/>
          <w:szCs w:val="24"/>
        </w:rPr>
      </w:pPr>
      <w:r w:rsidRPr="00A76207">
        <w:rPr>
          <w:rFonts w:cs="Arial"/>
          <w:sz w:val="24"/>
          <w:szCs w:val="24"/>
        </w:rPr>
        <w:lastRenderedPageBreak/>
        <w:t xml:space="preserve">Linking to this is the next area, resourcing, and talent planning (Woodhams, Perkins and Wilkinson, 2016, p.110). HR must be business conscious, (Johns and Perkins, 2016, pp.70-1) and think of short- and long-term objectives. They should aim to invest and mould their teams </w:t>
      </w:r>
      <w:proofErr w:type="gramStart"/>
      <w:r w:rsidRPr="00A76207">
        <w:rPr>
          <w:rFonts w:cs="Arial"/>
          <w:sz w:val="24"/>
          <w:szCs w:val="24"/>
        </w:rPr>
        <w:t>in order for</w:t>
      </w:r>
      <w:proofErr w:type="gramEnd"/>
      <w:r w:rsidRPr="00A76207">
        <w:rPr>
          <w:rFonts w:cs="Arial"/>
          <w:sz w:val="24"/>
          <w:szCs w:val="24"/>
        </w:rPr>
        <w:t xml:space="preserve"> them to reach their full potential and therefore extend the potential of the organisation as a whole (Woodhams, Perkins and Wilkinson, 2016, p.110). This involves identifying those individuals who potentially have more to give to the organisation. Similarly, the CIPD map shows learning and development (CIPD, 2020). This builds off the previous area, in facilitating the development of the organisation, </w:t>
      </w:r>
      <w:proofErr w:type="gramStart"/>
      <w:r w:rsidRPr="00A76207">
        <w:rPr>
          <w:rFonts w:cs="Arial"/>
          <w:sz w:val="24"/>
          <w:szCs w:val="24"/>
        </w:rPr>
        <w:t>e.g.</w:t>
      </w:r>
      <w:proofErr w:type="gramEnd"/>
      <w:r w:rsidRPr="00A76207">
        <w:rPr>
          <w:rFonts w:cs="Arial"/>
          <w:sz w:val="24"/>
          <w:szCs w:val="24"/>
        </w:rPr>
        <w:t xml:space="preserve"> enrolling capable individuals on courses (Woodhams, Perkins and Wilkinson, 2016, p.110). </w:t>
      </w:r>
    </w:p>
    <w:p w14:paraId="3E58F9C6" w14:textId="77777777" w:rsidR="00FE52F7" w:rsidRPr="00A76207" w:rsidRDefault="00FE52F7" w:rsidP="00FE52F7">
      <w:pPr>
        <w:jc w:val="both"/>
        <w:rPr>
          <w:rFonts w:cs="Arial"/>
          <w:sz w:val="24"/>
          <w:szCs w:val="24"/>
        </w:rPr>
      </w:pPr>
      <w:r w:rsidRPr="00A76207">
        <w:rPr>
          <w:rFonts w:cs="Arial"/>
          <w:sz w:val="24"/>
          <w:szCs w:val="24"/>
        </w:rPr>
        <w:t xml:space="preserve">Motivation is a key aspect which ties this all in together. The organisation should build a motivational culture of which benefits, and reward schemes are utilised to get the best out of each individual, </w:t>
      </w:r>
      <w:proofErr w:type="gramStart"/>
      <w:r w:rsidRPr="00A76207">
        <w:rPr>
          <w:rFonts w:cs="Arial"/>
          <w:sz w:val="24"/>
          <w:szCs w:val="24"/>
        </w:rPr>
        <w:t>e.g.</w:t>
      </w:r>
      <w:proofErr w:type="gramEnd"/>
      <w:r w:rsidRPr="00A76207">
        <w:rPr>
          <w:rFonts w:cs="Arial"/>
          <w:sz w:val="24"/>
          <w:szCs w:val="24"/>
        </w:rPr>
        <w:t xml:space="preserve"> end of year bonuses. This encourages individuals to maintain high levels of performance which in turn will generate high performance levels in the organisation (Woodhams, Perkins and Wilkinson, 2016, p.110). The CIPD defines this on the map as, “performance and reward” (2020). Employee engagement is similar to </w:t>
      </w:r>
      <w:proofErr w:type="gramStart"/>
      <w:r w:rsidRPr="00A76207">
        <w:rPr>
          <w:rFonts w:cs="Arial"/>
          <w:sz w:val="24"/>
          <w:szCs w:val="24"/>
        </w:rPr>
        <w:t>this, but</w:t>
      </w:r>
      <w:proofErr w:type="gramEnd"/>
      <w:r w:rsidRPr="00A76207">
        <w:rPr>
          <w:rFonts w:cs="Arial"/>
          <w:sz w:val="24"/>
          <w:szCs w:val="24"/>
        </w:rPr>
        <w:t xml:space="preserve"> focuses on the relationships between individuals within the workplace (Woodhams, Perkins and Wilkinson, 2016, p.110). Line managers have a key role to play here, encouraging individuals to reach their full potential, whilst taking an interest on their wellbeing and ensuring all forms of support are in place. An organisation may choose to create surveys to do this as effectively as possible (CIPD, 2020). “Employee relations” link to this, ensuring the organisation and employees work together. This will involve mediation where necessary and personal meetings for example (CIPD, 2020). Finally, “service delivery and information” is essential in HR’s strategic role, in creating practices, ensuring it is cost effective and provides the product/ service the consumer expects (CIPD, 2020). </w:t>
      </w:r>
    </w:p>
    <w:p w14:paraId="7672EF14" w14:textId="77777777" w:rsidR="00FE52F7" w:rsidRPr="00A76207" w:rsidRDefault="00FE52F7" w:rsidP="00FE52F7">
      <w:pPr>
        <w:jc w:val="both"/>
        <w:rPr>
          <w:rFonts w:cs="Arial"/>
          <w:sz w:val="24"/>
          <w:szCs w:val="24"/>
        </w:rPr>
      </w:pPr>
      <w:r w:rsidRPr="00A76207">
        <w:rPr>
          <w:rFonts w:cs="Arial"/>
          <w:sz w:val="24"/>
          <w:szCs w:val="24"/>
        </w:rPr>
        <w:t>These areas for development define the HR profession in the sense that if all these areas are continuously assessed and developed, the organisation will continue to operate successfully, as explained previously. By investing in the staff, talent planning and making processes more efficient, one enables the organisation to do the same, whilst ensuring its staff remain motivated and stimulated. It also ensures that the organisation is up to date on all law and legislation, and that employees are given equal opportunities and are treated fairly.</w:t>
      </w:r>
    </w:p>
    <w:p w14:paraId="324ABD6A" w14:textId="77777777" w:rsidR="00FE52F7" w:rsidRPr="00A76207" w:rsidRDefault="00FE52F7" w:rsidP="00FE52F7">
      <w:pPr>
        <w:jc w:val="both"/>
        <w:rPr>
          <w:rFonts w:cs="Arial"/>
          <w:sz w:val="24"/>
          <w:szCs w:val="24"/>
        </w:rPr>
      </w:pPr>
      <w:r w:rsidRPr="00A76207">
        <w:rPr>
          <w:rFonts w:cs="Arial"/>
          <w:sz w:val="24"/>
          <w:szCs w:val="24"/>
        </w:rPr>
        <w:t xml:space="preserve">The following behaviours are essential for the HR professional to be effective. Curiosity and the courage to challenge are similar in that they promote change and thus “add value” to the organisation. If one did not remain open to change and ask questions, there would be no pressure to improve HR practices, and organisations may fall into the trap of ‘this is </w:t>
      </w:r>
      <w:proofErr w:type="spellStart"/>
      <w:r w:rsidRPr="00A76207">
        <w:rPr>
          <w:rFonts w:cs="Arial"/>
          <w:sz w:val="24"/>
          <w:szCs w:val="24"/>
        </w:rPr>
        <w:t>they</w:t>
      </w:r>
      <w:proofErr w:type="spellEnd"/>
      <w:r w:rsidRPr="00A76207">
        <w:rPr>
          <w:rFonts w:cs="Arial"/>
          <w:sz w:val="24"/>
          <w:szCs w:val="24"/>
        </w:rPr>
        <w:t xml:space="preserve"> way it has always been done”. An individual must be collaborative, using effective communication skills to negotiate with various stakeholders to implement a new idea, being a “skilled influencer” to get the stakeholders on board. To suggest ideas at all, one must be “personally credible”, having the knowledge to see the project through at all. As well as being a “decisive thinker”, </w:t>
      </w:r>
      <w:proofErr w:type="gramStart"/>
      <w:r w:rsidRPr="00A76207">
        <w:rPr>
          <w:rFonts w:cs="Arial"/>
          <w:sz w:val="24"/>
          <w:szCs w:val="24"/>
        </w:rPr>
        <w:t>i.e.</w:t>
      </w:r>
      <w:proofErr w:type="gramEnd"/>
      <w:r w:rsidRPr="00A76207">
        <w:rPr>
          <w:rFonts w:cs="Arial"/>
          <w:sz w:val="24"/>
          <w:szCs w:val="24"/>
        </w:rPr>
        <w:t xml:space="preserve"> having the skills to carry out the changes, the CIPD use analysing data as an example of this. As mentioned previously, the HR professional should be a “role model” of best practice, working as a ‘guinea pig’ to demonstrate their suggestions could work. Above </w:t>
      </w:r>
      <w:r w:rsidRPr="00A76207">
        <w:rPr>
          <w:rFonts w:cs="Arial"/>
          <w:sz w:val="24"/>
          <w:szCs w:val="24"/>
        </w:rPr>
        <w:lastRenderedPageBreak/>
        <w:t>all, they must be “driven to deliver” and should be passionate about the HR practice they are trying to improve (CIPD, 2020).</w:t>
      </w:r>
    </w:p>
    <w:p w14:paraId="78515BC1" w14:textId="77777777" w:rsidR="00FE52F7" w:rsidRPr="00A76207" w:rsidRDefault="00FE52F7" w:rsidP="00FE52F7">
      <w:pPr>
        <w:jc w:val="both"/>
        <w:rPr>
          <w:rFonts w:cs="Arial"/>
          <w:b/>
          <w:bCs/>
          <w:sz w:val="24"/>
          <w:szCs w:val="24"/>
          <w:u w:val="single"/>
        </w:rPr>
      </w:pPr>
    </w:p>
    <w:p w14:paraId="6439E98E" w14:textId="77777777" w:rsidR="00FE52F7" w:rsidRDefault="00FE52F7" w:rsidP="00FE52F7">
      <w:pPr>
        <w:pStyle w:val="Heading2"/>
        <w:rPr>
          <w:rFonts w:ascii="Arial" w:eastAsiaTheme="minorHAnsi" w:hAnsi="Arial" w:cs="Arial"/>
          <w:sz w:val="24"/>
          <w:szCs w:val="24"/>
          <w:lang w:val="en-GB"/>
        </w:rPr>
      </w:pPr>
      <w:bookmarkStart w:id="1" w:name="_Toc59626372"/>
      <w:r w:rsidRPr="00BE2EB2">
        <w:rPr>
          <w:rFonts w:ascii="Arial" w:eastAsiaTheme="minorHAnsi" w:hAnsi="Arial" w:cs="Arial"/>
          <w:sz w:val="24"/>
          <w:szCs w:val="24"/>
          <w:lang w:val="en-GB"/>
        </w:rPr>
        <w:t>REFERENCE LIST</w:t>
      </w:r>
      <w:bookmarkEnd w:id="1"/>
    </w:p>
    <w:p w14:paraId="1CC1E2E6" w14:textId="77777777" w:rsidR="00FE52F7" w:rsidRPr="006A46F3" w:rsidRDefault="00FE52F7" w:rsidP="00FE52F7"/>
    <w:p w14:paraId="552A6420" w14:textId="77777777" w:rsidR="00FE52F7" w:rsidRPr="00A76207" w:rsidRDefault="00FE52F7" w:rsidP="00FE52F7">
      <w:pPr>
        <w:jc w:val="both"/>
        <w:rPr>
          <w:rFonts w:cs="Arial"/>
          <w:sz w:val="24"/>
          <w:szCs w:val="24"/>
        </w:rPr>
      </w:pPr>
      <w:r w:rsidRPr="00A76207">
        <w:rPr>
          <w:rFonts w:cs="Arial"/>
          <w:sz w:val="24"/>
          <w:szCs w:val="24"/>
        </w:rPr>
        <w:t xml:space="preserve">Johns, T. and Perkins, G. (2016) ‘Developing Professional Practice’ in </w:t>
      </w:r>
      <w:r w:rsidRPr="00A76207">
        <w:rPr>
          <w:rFonts w:cs="Arial"/>
          <w:i/>
          <w:iCs/>
          <w:sz w:val="24"/>
          <w:szCs w:val="24"/>
        </w:rPr>
        <w:t xml:space="preserve">Studying Human Resource Management. </w:t>
      </w:r>
      <w:r w:rsidRPr="00A76207">
        <w:rPr>
          <w:rFonts w:cs="Arial"/>
          <w:sz w:val="24"/>
          <w:szCs w:val="24"/>
        </w:rPr>
        <w:t>2</w:t>
      </w:r>
      <w:r w:rsidRPr="00A76207">
        <w:rPr>
          <w:rFonts w:cs="Arial"/>
          <w:sz w:val="24"/>
          <w:szCs w:val="24"/>
          <w:vertAlign w:val="superscript"/>
        </w:rPr>
        <w:t>nd</w:t>
      </w:r>
      <w:r w:rsidRPr="00A76207">
        <w:rPr>
          <w:rFonts w:cs="Arial"/>
          <w:sz w:val="24"/>
          <w:szCs w:val="24"/>
        </w:rPr>
        <w:t xml:space="preserve"> </w:t>
      </w:r>
      <w:proofErr w:type="spellStart"/>
      <w:r w:rsidRPr="00A76207">
        <w:rPr>
          <w:rFonts w:cs="Arial"/>
          <w:sz w:val="24"/>
          <w:szCs w:val="24"/>
        </w:rPr>
        <w:t>edn</w:t>
      </w:r>
      <w:proofErr w:type="spellEnd"/>
      <w:r w:rsidRPr="00A76207">
        <w:rPr>
          <w:rFonts w:cs="Arial"/>
          <w:sz w:val="24"/>
          <w:szCs w:val="24"/>
        </w:rPr>
        <w:t>. London: Chartered Institute of Personnel and Development.</w:t>
      </w:r>
    </w:p>
    <w:p w14:paraId="564FFFE8" w14:textId="77777777" w:rsidR="00FE52F7" w:rsidRPr="00A76207" w:rsidRDefault="00FE52F7" w:rsidP="00FE52F7">
      <w:pPr>
        <w:jc w:val="both"/>
        <w:rPr>
          <w:rFonts w:cs="Arial"/>
          <w:sz w:val="24"/>
          <w:szCs w:val="24"/>
        </w:rPr>
      </w:pPr>
      <w:r w:rsidRPr="00A76207">
        <w:rPr>
          <w:rFonts w:cs="Arial"/>
          <w:sz w:val="24"/>
          <w:szCs w:val="24"/>
        </w:rPr>
        <w:t xml:space="preserve">Lester, S. (2010). </w:t>
      </w:r>
      <w:r w:rsidRPr="00A76207">
        <w:rPr>
          <w:rFonts w:cs="Arial"/>
          <w:i/>
          <w:iCs/>
          <w:sz w:val="24"/>
          <w:szCs w:val="24"/>
        </w:rPr>
        <w:t xml:space="preserve">On professionals and being professional </w:t>
      </w:r>
      <w:r w:rsidRPr="00A76207">
        <w:rPr>
          <w:rFonts w:cs="Arial"/>
          <w:sz w:val="24"/>
          <w:szCs w:val="24"/>
        </w:rPr>
        <w:t xml:space="preserve">[online]. Stan Lester Developments. Available at: devmts.org.uk/profnal.pdf [Accessed 09/10/2020]. </w:t>
      </w:r>
    </w:p>
    <w:p w14:paraId="561950C7" w14:textId="77777777" w:rsidR="00FE52F7" w:rsidRPr="00A76207" w:rsidRDefault="00FE52F7" w:rsidP="00FE52F7">
      <w:pPr>
        <w:jc w:val="both"/>
        <w:rPr>
          <w:rFonts w:cs="Arial"/>
          <w:sz w:val="24"/>
          <w:szCs w:val="24"/>
        </w:rPr>
      </w:pPr>
      <w:r w:rsidRPr="00A76207">
        <w:rPr>
          <w:rFonts w:cs="Arial"/>
          <w:sz w:val="24"/>
          <w:szCs w:val="24"/>
        </w:rPr>
        <w:t xml:space="preserve">Swift, G. (2016) ‘Human Resource Service Delivery’ in </w:t>
      </w:r>
      <w:r w:rsidRPr="00A76207">
        <w:rPr>
          <w:rFonts w:cs="Arial"/>
          <w:i/>
          <w:iCs/>
          <w:sz w:val="24"/>
          <w:szCs w:val="24"/>
        </w:rPr>
        <w:t xml:space="preserve">Human Resource Management: People and Organisations. </w:t>
      </w:r>
      <w:r w:rsidRPr="00A76207">
        <w:rPr>
          <w:rFonts w:cs="Arial"/>
          <w:sz w:val="24"/>
          <w:szCs w:val="24"/>
        </w:rPr>
        <w:t>2</w:t>
      </w:r>
      <w:r w:rsidRPr="00A76207">
        <w:rPr>
          <w:rFonts w:cs="Arial"/>
          <w:sz w:val="24"/>
          <w:szCs w:val="24"/>
          <w:vertAlign w:val="superscript"/>
        </w:rPr>
        <w:t>nd</w:t>
      </w:r>
      <w:r w:rsidRPr="00A76207">
        <w:rPr>
          <w:rFonts w:cs="Arial"/>
          <w:sz w:val="24"/>
          <w:szCs w:val="24"/>
        </w:rPr>
        <w:t xml:space="preserve"> </w:t>
      </w:r>
      <w:proofErr w:type="spellStart"/>
      <w:r w:rsidRPr="00A76207">
        <w:rPr>
          <w:rFonts w:cs="Arial"/>
          <w:sz w:val="24"/>
          <w:szCs w:val="24"/>
        </w:rPr>
        <w:t>edn</w:t>
      </w:r>
      <w:proofErr w:type="spellEnd"/>
      <w:r w:rsidRPr="00A76207">
        <w:rPr>
          <w:rFonts w:cs="Arial"/>
          <w:sz w:val="24"/>
          <w:szCs w:val="24"/>
        </w:rPr>
        <w:t xml:space="preserve">. London: Chartered Institute of Personnel and Development. </w:t>
      </w:r>
    </w:p>
    <w:p w14:paraId="243CD8E8" w14:textId="77777777" w:rsidR="00FE52F7" w:rsidRPr="00A76207" w:rsidRDefault="00FE52F7" w:rsidP="00FE52F7">
      <w:pPr>
        <w:jc w:val="both"/>
        <w:rPr>
          <w:rFonts w:cs="Arial"/>
          <w:sz w:val="24"/>
          <w:szCs w:val="24"/>
        </w:rPr>
      </w:pPr>
      <w:r w:rsidRPr="00A76207">
        <w:rPr>
          <w:rFonts w:cs="Arial"/>
          <w:sz w:val="24"/>
          <w:szCs w:val="24"/>
        </w:rPr>
        <w:t xml:space="preserve">The Chartered Institute of Personnel and Development (2020) </w:t>
      </w:r>
      <w:r w:rsidRPr="00A76207">
        <w:rPr>
          <w:rFonts w:cs="Arial"/>
          <w:i/>
          <w:iCs/>
          <w:sz w:val="24"/>
          <w:szCs w:val="24"/>
        </w:rPr>
        <w:t xml:space="preserve">Code of Professional Conduct. </w:t>
      </w:r>
      <w:r w:rsidRPr="00A76207">
        <w:rPr>
          <w:rFonts w:cs="Arial"/>
          <w:sz w:val="24"/>
          <w:szCs w:val="24"/>
        </w:rPr>
        <w:t xml:space="preserve">Available at: </w:t>
      </w:r>
      <w:hyperlink r:id="rId4" w:history="1">
        <w:r w:rsidRPr="00A76207">
          <w:rPr>
            <w:rFonts w:cs="Arial"/>
            <w:color w:val="0563C1" w:themeColor="hyperlink"/>
            <w:sz w:val="24"/>
            <w:szCs w:val="24"/>
            <w:u w:val="single"/>
          </w:rPr>
          <w:t>https://www.cipd.co.uk/about/what-we-do/professional-standards/code</w:t>
        </w:r>
      </w:hyperlink>
      <w:r w:rsidRPr="00A76207">
        <w:rPr>
          <w:rFonts w:cs="Arial"/>
          <w:sz w:val="24"/>
          <w:szCs w:val="24"/>
        </w:rPr>
        <w:t xml:space="preserve"> [Accessed 15/11/2020]. </w:t>
      </w:r>
    </w:p>
    <w:p w14:paraId="4D5A045D" w14:textId="77777777" w:rsidR="00FE52F7" w:rsidRPr="00A76207" w:rsidRDefault="00FE52F7" w:rsidP="00FE52F7">
      <w:pPr>
        <w:jc w:val="both"/>
        <w:rPr>
          <w:rFonts w:cs="Arial"/>
          <w:sz w:val="24"/>
          <w:szCs w:val="24"/>
        </w:rPr>
      </w:pPr>
      <w:r w:rsidRPr="00A76207">
        <w:rPr>
          <w:rFonts w:cs="Arial"/>
          <w:sz w:val="24"/>
          <w:szCs w:val="24"/>
        </w:rPr>
        <w:t xml:space="preserve">The Chartered Institute of Personnel and Development (2020) </w:t>
      </w:r>
      <w:r w:rsidRPr="00A76207">
        <w:rPr>
          <w:rFonts w:cs="Arial"/>
          <w:i/>
          <w:iCs/>
          <w:sz w:val="24"/>
          <w:szCs w:val="24"/>
        </w:rPr>
        <w:t xml:space="preserve">The 2013 Profession Map. </w:t>
      </w:r>
      <w:r w:rsidRPr="00A76207">
        <w:rPr>
          <w:rFonts w:cs="Arial"/>
          <w:sz w:val="24"/>
          <w:szCs w:val="24"/>
        </w:rPr>
        <w:t xml:space="preserve">Available at: </w:t>
      </w:r>
      <w:hyperlink r:id="rId5" w:history="1">
        <w:r w:rsidRPr="00A76207">
          <w:rPr>
            <w:rFonts w:cs="Arial"/>
            <w:color w:val="0563C1" w:themeColor="hyperlink"/>
            <w:sz w:val="24"/>
            <w:szCs w:val="24"/>
            <w:u w:val="single"/>
          </w:rPr>
          <w:t>https://www.cipd.co.uk/learn/profession-map/2013-profession-map</w:t>
        </w:r>
      </w:hyperlink>
      <w:r w:rsidRPr="00A76207">
        <w:rPr>
          <w:rFonts w:cs="Arial"/>
          <w:sz w:val="24"/>
          <w:szCs w:val="24"/>
        </w:rPr>
        <w:t xml:space="preserve"> [Accessed 05/11/2020]. </w:t>
      </w:r>
    </w:p>
    <w:p w14:paraId="11663396" w14:textId="77777777" w:rsidR="00FE52F7" w:rsidRPr="00A76207" w:rsidRDefault="00FE52F7" w:rsidP="00FE52F7">
      <w:pPr>
        <w:jc w:val="both"/>
        <w:rPr>
          <w:rFonts w:cs="Arial"/>
          <w:sz w:val="24"/>
          <w:szCs w:val="24"/>
        </w:rPr>
      </w:pPr>
      <w:r w:rsidRPr="00A76207">
        <w:rPr>
          <w:rFonts w:cs="Arial"/>
          <w:sz w:val="24"/>
          <w:szCs w:val="24"/>
        </w:rPr>
        <w:t xml:space="preserve">Woodhams, C. Perkins, G. and Wilkinson, K. (2016) ‘Developing the Knowledge and Skill of the HR Professional’ in </w:t>
      </w:r>
      <w:r w:rsidRPr="00A76207">
        <w:rPr>
          <w:rFonts w:cs="Arial"/>
          <w:i/>
          <w:iCs/>
          <w:sz w:val="24"/>
          <w:szCs w:val="24"/>
        </w:rPr>
        <w:t xml:space="preserve">Studying Human Resource Management. </w:t>
      </w:r>
      <w:r w:rsidRPr="00A76207">
        <w:rPr>
          <w:rFonts w:cs="Arial"/>
          <w:sz w:val="24"/>
          <w:szCs w:val="24"/>
        </w:rPr>
        <w:t>2</w:t>
      </w:r>
      <w:r w:rsidRPr="00A76207">
        <w:rPr>
          <w:rFonts w:cs="Arial"/>
          <w:sz w:val="24"/>
          <w:szCs w:val="24"/>
          <w:vertAlign w:val="superscript"/>
        </w:rPr>
        <w:t>nd</w:t>
      </w:r>
      <w:r w:rsidRPr="00A76207">
        <w:rPr>
          <w:rFonts w:cs="Arial"/>
          <w:sz w:val="24"/>
          <w:szCs w:val="24"/>
        </w:rPr>
        <w:t xml:space="preserve"> </w:t>
      </w:r>
      <w:proofErr w:type="spellStart"/>
      <w:r w:rsidRPr="00A76207">
        <w:rPr>
          <w:rFonts w:cs="Arial"/>
          <w:sz w:val="24"/>
          <w:szCs w:val="24"/>
        </w:rPr>
        <w:t>edn</w:t>
      </w:r>
      <w:proofErr w:type="spellEnd"/>
      <w:r w:rsidRPr="00A76207">
        <w:rPr>
          <w:rFonts w:cs="Arial"/>
          <w:sz w:val="24"/>
          <w:szCs w:val="24"/>
        </w:rPr>
        <w:t xml:space="preserve">. London: Chartered Institute of Personnel and Development. </w:t>
      </w:r>
    </w:p>
    <w:p w14:paraId="18D5C621" w14:textId="77777777" w:rsidR="00FE52F7" w:rsidRPr="00A76207" w:rsidRDefault="00FE52F7" w:rsidP="00FE52F7">
      <w:pPr>
        <w:jc w:val="both"/>
        <w:rPr>
          <w:rFonts w:cs="Arial"/>
          <w:sz w:val="24"/>
          <w:szCs w:val="24"/>
        </w:rPr>
      </w:pPr>
    </w:p>
    <w:p w14:paraId="5C1EA226" w14:textId="77777777" w:rsidR="00FE52F7" w:rsidRDefault="00FE52F7" w:rsidP="00FE52F7">
      <w:pPr>
        <w:pStyle w:val="Heading2"/>
        <w:rPr>
          <w:rFonts w:ascii="Arial" w:eastAsiaTheme="minorHAnsi" w:hAnsi="Arial" w:cs="Arial"/>
          <w:sz w:val="24"/>
          <w:szCs w:val="24"/>
          <w:lang w:val="en-GB"/>
        </w:rPr>
      </w:pPr>
      <w:bookmarkStart w:id="2" w:name="_Toc59626373"/>
      <w:r w:rsidRPr="00BE2EB2">
        <w:rPr>
          <w:rFonts w:ascii="Arial" w:eastAsiaTheme="minorHAnsi" w:hAnsi="Arial" w:cs="Arial"/>
          <w:sz w:val="24"/>
          <w:szCs w:val="24"/>
          <w:lang w:val="en-GB"/>
        </w:rPr>
        <w:t>BIBLIOGRAPHY</w:t>
      </w:r>
      <w:bookmarkEnd w:id="2"/>
    </w:p>
    <w:p w14:paraId="1E3F748F" w14:textId="77777777" w:rsidR="00FE52F7" w:rsidRPr="006A46F3" w:rsidRDefault="00FE52F7" w:rsidP="00FE52F7"/>
    <w:p w14:paraId="036742E2" w14:textId="77777777" w:rsidR="00FE52F7" w:rsidRPr="00A76207" w:rsidRDefault="00FE52F7" w:rsidP="00FE52F7">
      <w:pPr>
        <w:jc w:val="both"/>
        <w:rPr>
          <w:rFonts w:cs="Arial"/>
          <w:sz w:val="24"/>
          <w:szCs w:val="24"/>
        </w:rPr>
      </w:pPr>
      <w:r w:rsidRPr="00A76207">
        <w:rPr>
          <w:rFonts w:cs="Arial"/>
          <w:sz w:val="24"/>
          <w:szCs w:val="24"/>
        </w:rPr>
        <w:t>Harvard Business Review (2020)</w:t>
      </w:r>
      <w:r w:rsidRPr="00A76207">
        <w:rPr>
          <w:rFonts w:cs="Arial"/>
          <w:i/>
          <w:iCs/>
          <w:sz w:val="24"/>
          <w:szCs w:val="24"/>
        </w:rPr>
        <w:t xml:space="preserve"> Adapting Negotiations to a Remote World </w:t>
      </w:r>
      <w:r w:rsidRPr="00A76207">
        <w:rPr>
          <w:rFonts w:cs="Arial"/>
          <w:sz w:val="24"/>
          <w:szCs w:val="24"/>
        </w:rPr>
        <w:t xml:space="preserve">[podcast]. Available at: </w:t>
      </w:r>
      <w:hyperlink r:id="rId6" w:history="1">
        <w:r w:rsidRPr="00A76207">
          <w:rPr>
            <w:rFonts w:cs="Arial"/>
            <w:color w:val="0563C1" w:themeColor="hyperlink"/>
            <w:sz w:val="24"/>
            <w:szCs w:val="24"/>
            <w:u w:val="single"/>
          </w:rPr>
          <w:t>https://hbr.org/podcast/2020/08/adapting-negotiations-to-a-remote-world</w:t>
        </w:r>
      </w:hyperlink>
      <w:r w:rsidRPr="00A76207">
        <w:rPr>
          <w:rFonts w:cs="Arial"/>
          <w:sz w:val="24"/>
          <w:szCs w:val="24"/>
        </w:rPr>
        <w:t xml:space="preserve"> [Accessed 04/11/2020)</w:t>
      </w:r>
    </w:p>
    <w:p w14:paraId="2B7D7CAB" w14:textId="77777777" w:rsidR="00FE52F7" w:rsidRPr="00A76207" w:rsidRDefault="00FE52F7" w:rsidP="00FE52F7">
      <w:pPr>
        <w:jc w:val="both"/>
        <w:rPr>
          <w:rFonts w:cs="Arial"/>
          <w:sz w:val="24"/>
          <w:szCs w:val="24"/>
        </w:rPr>
      </w:pPr>
      <w:r w:rsidRPr="00A76207">
        <w:rPr>
          <w:rFonts w:cs="Arial"/>
          <w:sz w:val="24"/>
          <w:szCs w:val="24"/>
        </w:rPr>
        <w:t>Horn, R. (2009) ‘Organising Life and Work</w:t>
      </w:r>
      <w:r w:rsidRPr="00A76207">
        <w:rPr>
          <w:rFonts w:cs="Arial"/>
          <w:i/>
          <w:iCs/>
          <w:sz w:val="24"/>
          <w:szCs w:val="24"/>
        </w:rPr>
        <w:t xml:space="preserve">’ </w:t>
      </w:r>
      <w:r w:rsidRPr="00A76207">
        <w:rPr>
          <w:rFonts w:cs="Arial"/>
          <w:sz w:val="24"/>
          <w:szCs w:val="24"/>
        </w:rPr>
        <w:t xml:space="preserve">in </w:t>
      </w:r>
      <w:r w:rsidRPr="00A76207">
        <w:rPr>
          <w:rFonts w:cs="Arial"/>
          <w:i/>
          <w:iCs/>
          <w:sz w:val="24"/>
          <w:szCs w:val="24"/>
        </w:rPr>
        <w:t xml:space="preserve">The Business Skills Handbook. </w:t>
      </w:r>
      <w:r w:rsidRPr="00A76207">
        <w:rPr>
          <w:rFonts w:cs="Arial"/>
          <w:sz w:val="24"/>
          <w:szCs w:val="24"/>
        </w:rPr>
        <w:t>London: Chartered Institute of Personnel and Development.</w:t>
      </w:r>
    </w:p>
    <w:p w14:paraId="0824782D" w14:textId="77777777" w:rsidR="00FE52F7" w:rsidRPr="00A76207" w:rsidRDefault="00FE52F7" w:rsidP="00FE52F7">
      <w:pPr>
        <w:jc w:val="both"/>
        <w:rPr>
          <w:rFonts w:cs="Arial"/>
          <w:sz w:val="24"/>
          <w:szCs w:val="24"/>
        </w:rPr>
      </w:pPr>
      <w:r w:rsidRPr="00A76207">
        <w:rPr>
          <w:rFonts w:cs="Arial"/>
          <w:sz w:val="24"/>
          <w:szCs w:val="24"/>
        </w:rPr>
        <w:t xml:space="preserve">Johns, T. and Perkins, G. (2016) ‘Developing Professional Practice’ in </w:t>
      </w:r>
      <w:r w:rsidRPr="00A76207">
        <w:rPr>
          <w:rFonts w:cs="Arial"/>
          <w:i/>
          <w:iCs/>
          <w:sz w:val="24"/>
          <w:szCs w:val="24"/>
        </w:rPr>
        <w:t xml:space="preserve">Studying Human Resource Management. </w:t>
      </w:r>
      <w:r w:rsidRPr="00A76207">
        <w:rPr>
          <w:rFonts w:cs="Arial"/>
          <w:sz w:val="24"/>
          <w:szCs w:val="24"/>
        </w:rPr>
        <w:t>2</w:t>
      </w:r>
      <w:r w:rsidRPr="00A76207">
        <w:rPr>
          <w:rFonts w:cs="Arial"/>
          <w:sz w:val="24"/>
          <w:szCs w:val="24"/>
          <w:vertAlign w:val="superscript"/>
        </w:rPr>
        <w:t>nd</w:t>
      </w:r>
      <w:r w:rsidRPr="00A76207">
        <w:rPr>
          <w:rFonts w:cs="Arial"/>
          <w:sz w:val="24"/>
          <w:szCs w:val="24"/>
        </w:rPr>
        <w:t xml:space="preserve"> </w:t>
      </w:r>
      <w:proofErr w:type="spellStart"/>
      <w:r w:rsidRPr="00A76207">
        <w:rPr>
          <w:rFonts w:cs="Arial"/>
          <w:sz w:val="24"/>
          <w:szCs w:val="24"/>
        </w:rPr>
        <w:t>edn</w:t>
      </w:r>
      <w:proofErr w:type="spellEnd"/>
      <w:r w:rsidRPr="00A76207">
        <w:rPr>
          <w:rFonts w:cs="Arial"/>
          <w:sz w:val="24"/>
          <w:szCs w:val="24"/>
        </w:rPr>
        <w:t>. London: Chartered Institute of Personnel and Development.</w:t>
      </w:r>
    </w:p>
    <w:p w14:paraId="7A2317D5" w14:textId="77777777" w:rsidR="00FE52F7" w:rsidRPr="00A76207" w:rsidRDefault="00FE52F7" w:rsidP="00FE52F7">
      <w:pPr>
        <w:jc w:val="both"/>
        <w:rPr>
          <w:rFonts w:cs="Arial"/>
          <w:sz w:val="24"/>
          <w:szCs w:val="24"/>
        </w:rPr>
      </w:pPr>
      <w:r w:rsidRPr="00A76207">
        <w:rPr>
          <w:rFonts w:cs="Arial"/>
          <w:sz w:val="24"/>
          <w:szCs w:val="24"/>
        </w:rPr>
        <w:t xml:space="preserve">Lester, S. (2010). </w:t>
      </w:r>
      <w:r w:rsidRPr="00A76207">
        <w:rPr>
          <w:rFonts w:cs="Arial"/>
          <w:i/>
          <w:iCs/>
          <w:sz w:val="24"/>
          <w:szCs w:val="24"/>
        </w:rPr>
        <w:t xml:space="preserve">On professionals and being professional </w:t>
      </w:r>
      <w:r w:rsidRPr="00A76207">
        <w:rPr>
          <w:rFonts w:cs="Arial"/>
          <w:sz w:val="24"/>
          <w:szCs w:val="24"/>
        </w:rPr>
        <w:t xml:space="preserve">[online]. Stan Lester Developments. Available at: devmts.org.uk/profnal.pdf [Accessed 09/10/2020]. </w:t>
      </w:r>
    </w:p>
    <w:p w14:paraId="2F563D24" w14:textId="77777777" w:rsidR="00FE52F7" w:rsidRPr="00A76207" w:rsidRDefault="00FE52F7" w:rsidP="00FE52F7">
      <w:pPr>
        <w:jc w:val="both"/>
        <w:rPr>
          <w:rFonts w:cs="Arial"/>
          <w:sz w:val="24"/>
          <w:szCs w:val="24"/>
        </w:rPr>
      </w:pPr>
      <w:r w:rsidRPr="00A76207">
        <w:rPr>
          <w:rFonts w:cs="Arial"/>
          <w:sz w:val="24"/>
          <w:szCs w:val="24"/>
        </w:rPr>
        <w:t xml:space="preserve">Swift, G. (2016) ‘Human Resource Service Delivery’ in </w:t>
      </w:r>
      <w:r w:rsidRPr="00A76207">
        <w:rPr>
          <w:rFonts w:cs="Arial"/>
          <w:i/>
          <w:iCs/>
          <w:sz w:val="24"/>
          <w:szCs w:val="24"/>
        </w:rPr>
        <w:t xml:space="preserve">Human Resource Management: People and Organisations. </w:t>
      </w:r>
      <w:r w:rsidRPr="00A76207">
        <w:rPr>
          <w:rFonts w:cs="Arial"/>
          <w:sz w:val="24"/>
          <w:szCs w:val="24"/>
        </w:rPr>
        <w:t>2</w:t>
      </w:r>
      <w:r w:rsidRPr="00A76207">
        <w:rPr>
          <w:rFonts w:cs="Arial"/>
          <w:sz w:val="24"/>
          <w:szCs w:val="24"/>
          <w:vertAlign w:val="superscript"/>
        </w:rPr>
        <w:t>nd</w:t>
      </w:r>
      <w:r w:rsidRPr="00A76207">
        <w:rPr>
          <w:rFonts w:cs="Arial"/>
          <w:sz w:val="24"/>
          <w:szCs w:val="24"/>
        </w:rPr>
        <w:t xml:space="preserve"> </w:t>
      </w:r>
      <w:proofErr w:type="spellStart"/>
      <w:r w:rsidRPr="00A76207">
        <w:rPr>
          <w:rFonts w:cs="Arial"/>
          <w:sz w:val="24"/>
          <w:szCs w:val="24"/>
        </w:rPr>
        <w:t>edn</w:t>
      </w:r>
      <w:proofErr w:type="spellEnd"/>
      <w:r w:rsidRPr="00A76207">
        <w:rPr>
          <w:rFonts w:cs="Arial"/>
          <w:sz w:val="24"/>
          <w:szCs w:val="24"/>
        </w:rPr>
        <w:t xml:space="preserve">. London: Chartered Institute of Personnel and Development. </w:t>
      </w:r>
    </w:p>
    <w:p w14:paraId="1A74642C" w14:textId="77777777" w:rsidR="00FE52F7" w:rsidRPr="00A76207" w:rsidRDefault="00FE52F7" w:rsidP="00FE52F7">
      <w:pPr>
        <w:jc w:val="both"/>
        <w:rPr>
          <w:rFonts w:cs="Arial"/>
          <w:sz w:val="24"/>
          <w:szCs w:val="24"/>
        </w:rPr>
      </w:pPr>
      <w:r w:rsidRPr="00A76207">
        <w:rPr>
          <w:rFonts w:cs="Arial"/>
          <w:sz w:val="24"/>
          <w:szCs w:val="24"/>
        </w:rPr>
        <w:lastRenderedPageBreak/>
        <w:t xml:space="preserve">The Chartered Institute of Personnel and Development (2020) </w:t>
      </w:r>
      <w:r w:rsidRPr="00A76207">
        <w:rPr>
          <w:rFonts w:cs="Arial"/>
          <w:i/>
          <w:iCs/>
          <w:sz w:val="24"/>
          <w:szCs w:val="24"/>
        </w:rPr>
        <w:t xml:space="preserve">Code of Professional Conduct. </w:t>
      </w:r>
      <w:r w:rsidRPr="00A76207">
        <w:rPr>
          <w:rFonts w:cs="Arial"/>
          <w:sz w:val="24"/>
          <w:szCs w:val="24"/>
        </w:rPr>
        <w:t xml:space="preserve">Available at: </w:t>
      </w:r>
      <w:hyperlink r:id="rId7" w:history="1">
        <w:r w:rsidRPr="00A76207">
          <w:rPr>
            <w:rFonts w:cs="Arial"/>
            <w:color w:val="0563C1" w:themeColor="hyperlink"/>
            <w:sz w:val="24"/>
            <w:szCs w:val="24"/>
            <w:u w:val="single"/>
          </w:rPr>
          <w:t>https://www.cipd.co.uk/about/what-we-do/professional-standards/code</w:t>
        </w:r>
      </w:hyperlink>
      <w:r w:rsidRPr="00A76207">
        <w:rPr>
          <w:rFonts w:cs="Arial"/>
          <w:sz w:val="24"/>
          <w:szCs w:val="24"/>
        </w:rPr>
        <w:t xml:space="preserve"> [Accessed 15/11/2020]. </w:t>
      </w:r>
    </w:p>
    <w:p w14:paraId="7E33BA81" w14:textId="77777777" w:rsidR="00FE52F7" w:rsidRPr="00A76207" w:rsidRDefault="00FE52F7" w:rsidP="00FE52F7">
      <w:pPr>
        <w:jc w:val="both"/>
        <w:rPr>
          <w:rFonts w:cs="Arial"/>
          <w:sz w:val="24"/>
          <w:szCs w:val="24"/>
        </w:rPr>
      </w:pPr>
      <w:r w:rsidRPr="00A76207">
        <w:rPr>
          <w:rFonts w:cs="Arial"/>
          <w:sz w:val="24"/>
          <w:szCs w:val="24"/>
        </w:rPr>
        <w:t xml:space="preserve">The Chartered Institute of Personnel and Development (2020) </w:t>
      </w:r>
      <w:r w:rsidRPr="00A76207">
        <w:rPr>
          <w:rFonts w:cs="Arial"/>
          <w:i/>
          <w:iCs/>
          <w:sz w:val="24"/>
          <w:szCs w:val="24"/>
        </w:rPr>
        <w:t xml:space="preserve">The 2013 Profession Map. </w:t>
      </w:r>
      <w:r w:rsidRPr="00A76207">
        <w:rPr>
          <w:rFonts w:cs="Arial"/>
          <w:sz w:val="24"/>
          <w:szCs w:val="24"/>
        </w:rPr>
        <w:t xml:space="preserve">Available at: </w:t>
      </w:r>
      <w:hyperlink r:id="rId8" w:history="1">
        <w:r w:rsidRPr="00A76207">
          <w:rPr>
            <w:rFonts w:cs="Arial"/>
            <w:color w:val="0563C1" w:themeColor="hyperlink"/>
            <w:sz w:val="24"/>
            <w:szCs w:val="24"/>
            <w:u w:val="single"/>
          </w:rPr>
          <w:t>https://www.cipd.co.uk/learn/profession-map/2013-profession-map</w:t>
        </w:r>
      </w:hyperlink>
      <w:r w:rsidRPr="00A76207">
        <w:rPr>
          <w:rFonts w:cs="Arial"/>
          <w:sz w:val="24"/>
          <w:szCs w:val="24"/>
        </w:rPr>
        <w:t xml:space="preserve"> [Accessed 05/11/2020]. </w:t>
      </w:r>
    </w:p>
    <w:p w14:paraId="2186F4DB" w14:textId="77777777" w:rsidR="00FE52F7" w:rsidRPr="00BE2EB2" w:rsidRDefault="00FE52F7" w:rsidP="00FE52F7">
      <w:pPr>
        <w:rPr>
          <w:rFonts w:cs="Arial"/>
          <w:sz w:val="24"/>
          <w:szCs w:val="24"/>
        </w:rPr>
      </w:pPr>
      <w:r w:rsidRPr="00BE2EB2">
        <w:rPr>
          <w:rFonts w:cs="Arial"/>
          <w:sz w:val="24"/>
          <w:szCs w:val="24"/>
        </w:rPr>
        <w:t xml:space="preserve">Woodhams, C. Perkins, G. and Wilkinson, K. (2016) ‘Developing the Knowledge and Skill of the HR Professional’ in </w:t>
      </w:r>
      <w:r w:rsidRPr="00BE2EB2">
        <w:rPr>
          <w:rFonts w:cs="Arial"/>
          <w:i/>
          <w:iCs/>
          <w:sz w:val="24"/>
          <w:szCs w:val="24"/>
        </w:rPr>
        <w:t xml:space="preserve">Studying Human Resource Management. </w:t>
      </w:r>
      <w:r w:rsidRPr="00BE2EB2">
        <w:rPr>
          <w:rFonts w:cs="Arial"/>
          <w:sz w:val="24"/>
          <w:szCs w:val="24"/>
        </w:rPr>
        <w:t>2</w:t>
      </w:r>
      <w:r w:rsidRPr="00BE2EB2">
        <w:rPr>
          <w:rFonts w:cs="Arial"/>
          <w:sz w:val="24"/>
          <w:szCs w:val="24"/>
          <w:vertAlign w:val="superscript"/>
        </w:rPr>
        <w:t>nd</w:t>
      </w:r>
      <w:r w:rsidRPr="00BE2EB2">
        <w:rPr>
          <w:rFonts w:cs="Arial"/>
          <w:sz w:val="24"/>
          <w:szCs w:val="24"/>
        </w:rPr>
        <w:t xml:space="preserve"> </w:t>
      </w:r>
      <w:proofErr w:type="spellStart"/>
      <w:r w:rsidRPr="00BE2EB2">
        <w:rPr>
          <w:rFonts w:cs="Arial"/>
          <w:sz w:val="24"/>
          <w:szCs w:val="24"/>
        </w:rPr>
        <w:t>edn</w:t>
      </w:r>
      <w:proofErr w:type="spellEnd"/>
      <w:r w:rsidRPr="00BE2EB2">
        <w:rPr>
          <w:rFonts w:cs="Arial"/>
          <w:sz w:val="24"/>
          <w:szCs w:val="24"/>
        </w:rPr>
        <w:t>. London: Chartered Institute of Personnel and Development.</w:t>
      </w:r>
    </w:p>
    <w:p w14:paraId="516C3120" w14:textId="77777777" w:rsidR="00FE52F7" w:rsidRPr="00BE2EB2" w:rsidRDefault="00FE52F7" w:rsidP="00FE52F7">
      <w:pPr>
        <w:rPr>
          <w:rFonts w:cs="Arial"/>
          <w:sz w:val="24"/>
          <w:szCs w:val="24"/>
        </w:rPr>
      </w:pPr>
    </w:p>
    <w:p w14:paraId="43DE2D81" w14:textId="77777777" w:rsidR="00FE52F7" w:rsidRDefault="00FE52F7" w:rsidP="00FE52F7">
      <w:pPr>
        <w:pStyle w:val="Heading1"/>
        <w:rPr>
          <w:rFonts w:ascii="Arial" w:eastAsiaTheme="minorHAnsi" w:hAnsi="Arial" w:cs="Arial"/>
          <w:sz w:val="24"/>
          <w:szCs w:val="24"/>
          <w:lang w:val="en-GB"/>
        </w:rPr>
      </w:pPr>
      <w:bookmarkStart w:id="3" w:name="_Toc59626378"/>
      <w:r>
        <w:rPr>
          <w:rFonts w:ascii="Arial" w:eastAsiaTheme="minorHAnsi" w:hAnsi="Arial" w:cs="Arial"/>
          <w:sz w:val="24"/>
          <w:szCs w:val="24"/>
          <w:lang w:val="en-GB"/>
        </w:rPr>
        <w:t>A</w:t>
      </w:r>
      <w:r w:rsidRPr="00BE2EB2">
        <w:rPr>
          <w:rFonts w:ascii="Arial" w:eastAsiaTheme="minorHAnsi" w:hAnsi="Arial" w:cs="Arial"/>
          <w:sz w:val="24"/>
          <w:szCs w:val="24"/>
          <w:lang w:val="en-GB"/>
        </w:rPr>
        <w:t>CTIVITY 4</w:t>
      </w:r>
      <w:bookmarkEnd w:id="3"/>
    </w:p>
    <w:p w14:paraId="3D8483E2" w14:textId="77777777" w:rsidR="00FE52F7" w:rsidRPr="006A46F3" w:rsidRDefault="00FE52F7" w:rsidP="00FE52F7"/>
    <w:p w14:paraId="1FC43CA9" w14:textId="77777777" w:rsidR="00FE52F7" w:rsidRPr="00C62AC0" w:rsidRDefault="00FE52F7" w:rsidP="00FE52F7">
      <w:pPr>
        <w:jc w:val="both"/>
        <w:rPr>
          <w:rFonts w:cs="Arial"/>
          <w:sz w:val="24"/>
          <w:szCs w:val="24"/>
        </w:rPr>
      </w:pPr>
      <w:r w:rsidRPr="00C62AC0">
        <w:rPr>
          <w:rFonts w:cs="Arial"/>
          <w:sz w:val="24"/>
          <w:szCs w:val="24"/>
        </w:rPr>
        <w:t xml:space="preserve">Teams tend to be a formal coalition of individuals who have a head of department. </w:t>
      </w:r>
      <w:proofErr w:type="gramStart"/>
      <w:r w:rsidRPr="00C62AC0">
        <w:rPr>
          <w:rFonts w:cs="Arial"/>
          <w:sz w:val="24"/>
          <w:szCs w:val="24"/>
        </w:rPr>
        <w:t>A group,</w:t>
      </w:r>
      <w:proofErr w:type="gramEnd"/>
      <w:r w:rsidRPr="00C62AC0">
        <w:rPr>
          <w:rFonts w:cs="Arial"/>
          <w:sz w:val="24"/>
          <w:szCs w:val="24"/>
        </w:rPr>
        <w:t xml:space="preserve"> is usually an informal gathering of individuals e.g. a committee (Watson, 2014, p.210). Both, are similar in the sense that the dynamics of it, determine its success in achieving its objective. </w:t>
      </w:r>
      <w:proofErr w:type="spellStart"/>
      <w:r w:rsidRPr="00C62AC0">
        <w:rPr>
          <w:rFonts w:cs="Arial"/>
          <w:sz w:val="24"/>
          <w:szCs w:val="24"/>
        </w:rPr>
        <w:t>Cioca</w:t>
      </w:r>
      <w:proofErr w:type="spellEnd"/>
      <w:r w:rsidRPr="00C62AC0">
        <w:rPr>
          <w:rFonts w:cs="Arial"/>
          <w:sz w:val="24"/>
          <w:szCs w:val="24"/>
        </w:rPr>
        <w:t xml:space="preserve"> summarises the elements of effective teamwork as: clear goals, excellent communication, monitored performance, team support and conflict management (2016). </w:t>
      </w:r>
    </w:p>
    <w:p w14:paraId="4657E4C7" w14:textId="77777777" w:rsidR="00FE52F7" w:rsidRPr="00C62AC0" w:rsidRDefault="00FE52F7" w:rsidP="00FE52F7">
      <w:pPr>
        <w:jc w:val="both"/>
        <w:rPr>
          <w:rFonts w:cs="Arial"/>
          <w:sz w:val="24"/>
          <w:szCs w:val="24"/>
        </w:rPr>
      </w:pPr>
      <w:r w:rsidRPr="00C62AC0">
        <w:rPr>
          <w:rFonts w:cs="Arial"/>
          <w:sz w:val="24"/>
          <w:szCs w:val="24"/>
        </w:rPr>
        <w:t>A report carried out at Google, highlighted the following important factors for individuals, which would lead to a better team dynamic and team performance. It was noted that individuals sought out “psychological safety”, an environment where they felt comfortable to suggest new ideas without being perceived negatively by their colleagues. They also wanted to be able to rely on their team, if one individual’s performance drops, it impacts the rest. It should also be clear who has ownership of what, what the teams’ goal is and how that contributes to the objective of the organisation (</w:t>
      </w:r>
      <w:proofErr w:type="spellStart"/>
      <w:r w:rsidRPr="00C62AC0">
        <w:rPr>
          <w:rFonts w:cs="Arial"/>
          <w:sz w:val="24"/>
          <w:szCs w:val="24"/>
        </w:rPr>
        <w:t>ReWork</w:t>
      </w:r>
      <w:proofErr w:type="spellEnd"/>
      <w:r w:rsidRPr="00C62AC0">
        <w:rPr>
          <w:rFonts w:cs="Arial"/>
          <w:sz w:val="24"/>
          <w:szCs w:val="24"/>
        </w:rPr>
        <w:t xml:space="preserve">, Blog). </w:t>
      </w:r>
    </w:p>
    <w:p w14:paraId="34F087C7" w14:textId="77777777" w:rsidR="00FE52F7" w:rsidRPr="00C62AC0" w:rsidRDefault="00FE52F7" w:rsidP="00FE52F7">
      <w:pPr>
        <w:jc w:val="both"/>
        <w:rPr>
          <w:rFonts w:cs="Arial"/>
          <w:sz w:val="24"/>
          <w:szCs w:val="24"/>
        </w:rPr>
      </w:pPr>
      <w:r w:rsidRPr="00C62AC0">
        <w:rPr>
          <w:rFonts w:cs="Arial"/>
          <w:sz w:val="24"/>
          <w:szCs w:val="24"/>
        </w:rPr>
        <w:t xml:space="preserve">The construction of the team is essential in defining its dynamic. Miller describes Tuckman’s theory of team building, and how Belbin’s “team role model” contributes to this (2014, p.23). Belbin outlines three types of roles, and within those roles are various sorts of people. Here, personality plays a key factor in the dynamic of the team. The first type of role is the “task related”. Within this are the shapers who push boundaries but can tread on toes, the implementer who is organised but a little stuck in their ways and the completer finisher, someone who is accurate but tends to worry and dither. The second type of role is “team related”, including: the resource investigator, bold and confident but can lack motivation as time passes. There is also the co-ordinator who exudes confidence but can be easily manipulated. Finally, there is the team worker, sensitive and considerate but often indecisive. The third type is the “individual/ thinking related” stage. This includes, the plant, someone who is creative but can often be a poor communicator, the monitor elevator, someone who is highly logical but risks coming across as uninspiring. And the specialist, who is “motivated by the pursuit of knowledge” but “dwells on the technicalities” (Watson, 2014, p.216). </w:t>
      </w:r>
    </w:p>
    <w:p w14:paraId="0A959CD6" w14:textId="77777777" w:rsidR="00FE52F7" w:rsidRPr="00C62AC0" w:rsidRDefault="00FE52F7" w:rsidP="00FE52F7">
      <w:pPr>
        <w:jc w:val="both"/>
        <w:rPr>
          <w:rFonts w:cs="Arial"/>
          <w:sz w:val="24"/>
          <w:szCs w:val="24"/>
        </w:rPr>
      </w:pPr>
      <w:r w:rsidRPr="00C62AC0">
        <w:rPr>
          <w:rFonts w:cs="Arial"/>
          <w:sz w:val="24"/>
          <w:szCs w:val="24"/>
        </w:rPr>
        <w:t xml:space="preserve">Miller links Belbin and Tuckman’s theories as follows (2014, p.23). The first stage of Tuckman’s theory is “forming”. It is unlikely that there will be any conflicts in the team at this point as </w:t>
      </w:r>
      <w:proofErr w:type="gramStart"/>
      <w:r w:rsidRPr="00C62AC0">
        <w:rPr>
          <w:rFonts w:cs="Arial"/>
          <w:sz w:val="24"/>
          <w:szCs w:val="24"/>
        </w:rPr>
        <w:lastRenderedPageBreak/>
        <w:t>each individual</w:t>
      </w:r>
      <w:proofErr w:type="gramEnd"/>
      <w:r w:rsidRPr="00C62AC0">
        <w:rPr>
          <w:rFonts w:cs="Arial"/>
          <w:sz w:val="24"/>
          <w:szCs w:val="24"/>
        </w:rPr>
        <w:t xml:space="preserve"> is attempting to understand the other. Miller explains how strong leadership is necessary from the team leader; to effectively allocate tasks, using the Belbin model, and outlining a clear goal and individuals can see how their work benefits the </w:t>
      </w:r>
      <w:proofErr w:type="gramStart"/>
      <w:r w:rsidRPr="00C62AC0">
        <w:rPr>
          <w:rFonts w:cs="Arial"/>
          <w:sz w:val="24"/>
          <w:szCs w:val="24"/>
        </w:rPr>
        <w:t>organisation as a whole</w:t>
      </w:r>
      <w:proofErr w:type="gramEnd"/>
      <w:r w:rsidRPr="00C62AC0">
        <w:rPr>
          <w:rFonts w:cs="Arial"/>
          <w:sz w:val="24"/>
          <w:szCs w:val="24"/>
        </w:rPr>
        <w:t>. Miller suggests that the Shaper style of leadership or co-ordinator style would be applicable here (2014, pp.23-4). Next is the, “storming” stage. Time has passed and the team members are likely to be increasingly comfortable with each other. With this, brings the confidence to assert opinions and conflicts are likely to develop. The sensitive team worker will struggle, as opposed to perhaps the resource investigator or shaper (Miller, 2014, pp.24-5). The third stage is “norming”, whereby most conflicts should have been discussed and dealt with by an effective leader, feedback on processes considered and thus the team can be given more ownership of tasks. Communication is key here, and the monitor evaluator, though diligent in their work, lacks in this skill (Miller, 2014, pp.25-7). The fourth stage is “performing”. This builds off the previous in the sense that the team require minimal amounts of supervision, are communicating well and everyone is aware of each other’s roles and capabilities. This mix of personalities throughout the stages of the team, define its dynamic.</w:t>
      </w:r>
    </w:p>
    <w:p w14:paraId="28AE726B" w14:textId="77777777" w:rsidR="00FE52F7" w:rsidRPr="00C62AC0" w:rsidRDefault="00FE52F7" w:rsidP="00FE52F7">
      <w:pPr>
        <w:jc w:val="both"/>
        <w:rPr>
          <w:rFonts w:cs="Arial"/>
          <w:sz w:val="24"/>
          <w:szCs w:val="24"/>
        </w:rPr>
      </w:pPr>
      <w:r w:rsidRPr="00C62AC0">
        <w:rPr>
          <w:rFonts w:cs="Arial"/>
          <w:sz w:val="24"/>
          <w:szCs w:val="24"/>
        </w:rPr>
        <w:t xml:space="preserve">One should not forget the importance of the team leader here. They may be under pressure from various stakeholders, and so the goal the team is trying to meet needs to be delivered with the skills and personalities of the team in mind (Johns and Perkins, 2016, pp.83-4). They must balance giving individuals responsibility, to demonstrating strong leadership and direction (Watson, 2014, p.216). Watson mentions that increased globalisation has called for an increased demand in remote working. The coronavirus pandemic has accelerated this. </w:t>
      </w:r>
      <w:proofErr w:type="gramStart"/>
      <w:r w:rsidRPr="00C62AC0">
        <w:rPr>
          <w:rFonts w:cs="Arial"/>
          <w:sz w:val="24"/>
          <w:szCs w:val="24"/>
        </w:rPr>
        <w:t>Leaders</w:t>
      </w:r>
      <w:proofErr w:type="gramEnd"/>
      <w:r w:rsidRPr="00C62AC0">
        <w:rPr>
          <w:rFonts w:cs="Arial"/>
          <w:sz w:val="24"/>
          <w:szCs w:val="24"/>
        </w:rPr>
        <w:t xml:space="preserve"> therefore, have had to develop their skills to monitor their teams working from home effectively (2014, p.221 and p.223). </w:t>
      </w:r>
    </w:p>
    <w:p w14:paraId="476840F2" w14:textId="77777777" w:rsidR="00FE52F7" w:rsidRPr="00C62AC0" w:rsidRDefault="00FE52F7" w:rsidP="00FE52F7">
      <w:pPr>
        <w:jc w:val="both"/>
        <w:rPr>
          <w:rFonts w:cs="Arial"/>
          <w:sz w:val="24"/>
          <w:szCs w:val="24"/>
        </w:rPr>
      </w:pPr>
      <w:r w:rsidRPr="00C62AC0">
        <w:rPr>
          <w:rFonts w:cs="Arial"/>
          <w:sz w:val="24"/>
          <w:szCs w:val="24"/>
        </w:rPr>
        <w:t xml:space="preserve">The politics within organisations can both positively and negatively impact teams and organisational goals. </w:t>
      </w:r>
      <w:proofErr w:type="gramStart"/>
      <w:r w:rsidRPr="00C62AC0">
        <w:rPr>
          <w:rFonts w:cs="Arial"/>
          <w:sz w:val="24"/>
          <w:szCs w:val="24"/>
        </w:rPr>
        <w:t>Individuals,</w:t>
      </w:r>
      <w:proofErr w:type="gramEnd"/>
      <w:r w:rsidRPr="00C62AC0">
        <w:rPr>
          <w:rFonts w:cs="Arial"/>
          <w:sz w:val="24"/>
          <w:szCs w:val="24"/>
        </w:rPr>
        <w:t xml:space="preserve"> are all driven by different motives and can often be selfish in their pursuit of this. Rodgers defines politics in this context as, “the playing-out of these differing interests” (2009, p.4). He notes that often this can be at the detriment of the organisation if an individual prioritises their own interests. However, he mentions that “coalitions” naturally occur in an organisation between those individuals who share similar views. This can help drive change, to the benefit of the team and thus the organisation. Furthermore, he argues that it is something a supervisor cannot remove, rather, it can be used as a constructive tool to develop ideas, control different arguments and potential team conflict, and reach a team resolution. (Rodgers, 2009, p.4) Coalitions can be dangerous with regards to team dynamic. They risk causing rifts in teams, overpowering of smaller groups and ultimately conflict, a poor working environment and hence a less productive team. Again, it is vital, that the manager controls this. In large organisations, such as those in the public sector, there is a clear hierarchy of which messages can be passed down and tasks allocated (Watson, 2014, p.228). However, these messages can often get lost or misinterpreted along the way, and jobs missed in a long chain; henceforth causing conflict between departments. This causes resentment and frustration. Depending on the individuals’ personality, one may become withdrawn and demotivated or antagonised and resentful. On the other hand, in smaller companies, primarily in the private sector, which are perhaps family run, family politics can get in the way of organisational goals. Here, leaders fall into the trap of not </w:t>
      </w:r>
      <w:r w:rsidRPr="00C62AC0">
        <w:rPr>
          <w:rFonts w:cs="Arial"/>
          <w:sz w:val="24"/>
          <w:szCs w:val="24"/>
        </w:rPr>
        <w:lastRenderedPageBreak/>
        <w:t xml:space="preserve">listening to their teams’ ideas, feedback and thus do not improve processes. This leaves the organisation with a demotivated workforce, lacking in innovation and drive, which results in poor performance levels, poor teamwork and goals not being met (Watson, 2014, p.228). In these sorts of companies, decisions and communication is only present within a select few, and messages and goals are not clearly communicated to the rest of the team. </w:t>
      </w:r>
    </w:p>
    <w:p w14:paraId="05906819" w14:textId="77777777" w:rsidR="00FE52F7" w:rsidRPr="00C62AC0" w:rsidRDefault="00FE52F7" w:rsidP="00FE52F7">
      <w:pPr>
        <w:jc w:val="both"/>
        <w:rPr>
          <w:rFonts w:cs="Arial"/>
          <w:sz w:val="24"/>
          <w:szCs w:val="24"/>
        </w:rPr>
      </w:pPr>
    </w:p>
    <w:p w14:paraId="0FF634F1" w14:textId="77777777" w:rsidR="00FE52F7" w:rsidRPr="00C62AC0" w:rsidRDefault="00FE52F7" w:rsidP="00FE52F7">
      <w:pPr>
        <w:jc w:val="both"/>
        <w:rPr>
          <w:rFonts w:cs="Arial"/>
          <w:sz w:val="24"/>
          <w:szCs w:val="24"/>
        </w:rPr>
      </w:pPr>
    </w:p>
    <w:p w14:paraId="7359BB51" w14:textId="77777777" w:rsidR="00FE52F7" w:rsidRPr="00C62AC0" w:rsidRDefault="00FE52F7" w:rsidP="00FE52F7">
      <w:pPr>
        <w:jc w:val="both"/>
        <w:rPr>
          <w:rFonts w:cs="Arial"/>
          <w:b/>
          <w:bCs/>
          <w:sz w:val="24"/>
          <w:szCs w:val="24"/>
          <w:u w:val="single"/>
        </w:rPr>
      </w:pPr>
    </w:p>
    <w:p w14:paraId="5474145A" w14:textId="77777777" w:rsidR="00FE52F7" w:rsidRDefault="00FE52F7" w:rsidP="00FE52F7">
      <w:pPr>
        <w:pStyle w:val="Heading2"/>
        <w:rPr>
          <w:rFonts w:ascii="Arial" w:eastAsiaTheme="minorHAnsi" w:hAnsi="Arial" w:cs="Arial"/>
          <w:sz w:val="24"/>
          <w:szCs w:val="24"/>
          <w:lang w:val="en-GB"/>
        </w:rPr>
      </w:pPr>
      <w:bookmarkStart w:id="4" w:name="_Toc59626379"/>
      <w:r w:rsidRPr="00BE2EB2">
        <w:rPr>
          <w:rFonts w:ascii="Arial" w:eastAsiaTheme="minorHAnsi" w:hAnsi="Arial" w:cs="Arial"/>
          <w:sz w:val="24"/>
          <w:szCs w:val="24"/>
          <w:lang w:val="en-GB"/>
        </w:rPr>
        <w:t>REFERENCE LIST</w:t>
      </w:r>
      <w:bookmarkEnd w:id="4"/>
    </w:p>
    <w:p w14:paraId="043D9957" w14:textId="77777777" w:rsidR="00FE52F7" w:rsidRPr="006A46F3" w:rsidRDefault="00FE52F7" w:rsidP="00FE52F7"/>
    <w:p w14:paraId="4A304D83" w14:textId="77777777" w:rsidR="00FE52F7" w:rsidRPr="00C62AC0" w:rsidRDefault="00FE52F7" w:rsidP="00FE52F7">
      <w:pPr>
        <w:rPr>
          <w:rFonts w:cs="Arial"/>
          <w:sz w:val="24"/>
          <w:szCs w:val="24"/>
        </w:rPr>
      </w:pPr>
      <w:proofErr w:type="spellStart"/>
      <w:r w:rsidRPr="00C62AC0">
        <w:rPr>
          <w:rFonts w:cs="Arial"/>
          <w:sz w:val="24"/>
          <w:szCs w:val="24"/>
        </w:rPr>
        <w:t>Cioca</w:t>
      </w:r>
      <w:proofErr w:type="spellEnd"/>
      <w:r w:rsidRPr="00C62AC0">
        <w:rPr>
          <w:rFonts w:cs="Arial"/>
          <w:sz w:val="24"/>
          <w:szCs w:val="24"/>
        </w:rPr>
        <w:t xml:space="preserve">, L. (2016) ‘Teamwork Training: how to make it work’, </w:t>
      </w:r>
      <w:r w:rsidRPr="00C62AC0">
        <w:rPr>
          <w:rFonts w:cs="Arial"/>
          <w:i/>
          <w:iCs/>
          <w:sz w:val="24"/>
          <w:szCs w:val="24"/>
        </w:rPr>
        <w:t xml:space="preserve">Science for Work. </w:t>
      </w:r>
      <w:r w:rsidRPr="00C62AC0">
        <w:rPr>
          <w:rFonts w:cs="Arial"/>
          <w:sz w:val="24"/>
          <w:szCs w:val="24"/>
        </w:rPr>
        <w:t xml:space="preserve">[Blog]. Available at: </w:t>
      </w:r>
      <w:hyperlink r:id="rId9" w:history="1">
        <w:r w:rsidRPr="00C62AC0">
          <w:rPr>
            <w:rFonts w:cs="Arial"/>
            <w:color w:val="0563C1" w:themeColor="hyperlink"/>
            <w:sz w:val="24"/>
            <w:szCs w:val="24"/>
            <w:u w:val="single"/>
          </w:rPr>
          <w:t>https://scienceforwork.com/blog/teamwork-training/</w:t>
        </w:r>
      </w:hyperlink>
      <w:r w:rsidRPr="00C62AC0">
        <w:rPr>
          <w:rFonts w:cs="Arial"/>
          <w:sz w:val="24"/>
          <w:szCs w:val="24"/>
        </w:rPr>
        <w:t xml:space="preserve"> . [Accessed: 20/11/2020]. </w:t>
      </w:r>
    </w:p>
    <w:p w14:paraId="3A1A6931" w14:textId="77777777" w:rsidR="00FE52F7" w:rsidRPr="00C62AC0" w:rsidRDefault="00FE52F7" w:rsidP="00FE52F7">
      <w:pPr>
        <w:rPr>
          <w:rFonts w:cs="Arial"/>
          <w:sz w:val="24"/>
          <w:szCs w:val="24"/>
        </w:rPr>
      </w:pPr>
      <w:hyperlink r:id="rId10" w:history="1">
        <w:r w:rsidRPr="00C62AC0">
          <w:rPr>
            <w:rFonts w:cs="Arial"/>
            <w:color w:val="0563C1" w:themeColor="hyperlink"/>
            <w:sz w:val="24"/>
            <w:szCs w:val="24"/>
            <w:u w:val="single"/>
          </w:rPr>
          <w:t>https://rework.withgoogle.com/guides/understanding-team-effectiveness/steps/identify-dynamics-of-effective-teams/</w:t>
        </w:r>
      </w:hyperlink>
      <w:r w:rsidRPr="00C62AC0">
        <w:rPr>
          <w:rFonts w:cs="Arial"/>
          <w:sz w:val="24"/>
          <w:szCs w:val="24"/>
        </w:rPr>
        <w:t xml:space="preserve"> [Blog] (Accessed: 16/11/2020)</w:t>
      </w:r>
    </w:p>
    <w:p w14:paraId="22424509" w14:textId="77777777" w:rsidR="00FE52F7" w:rsidRPr="00C62AC0" w:rsidRDefault="00FE52F7" w:rsidP="00FE52F7">
      <w:pPr>
        <w:rPr>
          <w:rFonts w:cs="Arial"/>
          <w:sz w:val="24"/>
          <w:szCs w:val="24"/>
        </w:rPr>
      </w:pPr>
      <w:r w:rsidRPr="00C62AC0">
        <w:rPr>
          <w:rFonts w:cs="Arial"/>
          <w:sz w:val="24"/>
          <w:szCs w:val="24"/>
        </w:rPr>
        <w:t xml:space="preserve">Johns, T and Perkins, G. ‘Developing Professional Practice’ in </w:t>
      </w:r>
      <w:r w:rsidRPr="00C62AC0">
        <w:rPr>
          <w:rFonts w:cs="Arial"/>
          <w:i/>
          <w:iCs/>
          <w:sz w:val="24"/>
          <w:szCs w:val="24"/>
        </w:rPr>
        <w:t xml:space="preserve">Studying Human Resource Management. </w:t>
      </w:r>
      <w:r w:rsidRPr="00C62AC0">
        <w:rPr>
          <w:rFonts w:cs="Arial"/>
          <w:sz w:val="24"/>
          <w:szCs w:val="24"/>
        </w:rPr>
        <w:t xml:space="preserve">London: Chartered Institute of Personnel and Development. </w:t>
      </w:r>
    </w:p>
    <w:p w14:paraId="635F21A4" w14:textId="77777777" w:rsidR="00FE52F7" w:rsidRPr="00C62AC0" w:rsidRDefault="00FE52F7" w:rsidP="00FE52F7">
      <w:pPr>
        <w:rPr>
          <w:rFonts w:cs="Arial"/>
          <w:sz w:val="24"/>
          <w:szCs w:val="24"/>
        </w:rPr>
      </w:pPr>
      <w:r w:rsidRPr="00C62AC0">
        <w:rPr>
          <w:rFonts w:cs="Arial"/>
          <w:sz w:val="24"/>
          <w:szCs w:val="24"/>
        </w:rPr>
        <w:t xml:space="preserve">Miller, T. (2014) ‘When Four Worlds Collide’ in </w:t>
      </w:r>
      <w:r w:rsidRPr="00C62AC0">
        <w:rPr>
          <w:rFonts w:cs="Arial"/>
          <w:i/>
          <w:iCs/>
          <w:sz w:val="24"/>
          <w:szCs w:val="24"/>
        </w:rPr>
        <w:t xml:space="preserve">Training Journal </w:t>
      </w:r>
      <w:r w:rsidRPr="00C62AC0">
        <w:rPr>
          <w:rFonts w:cs="Arial"/>
          <w:sz w:val="24"/>
          <w:szCs w:val="24"/>
        </w:rPr>
        <w:t xml:space="preserve">(May) pp22-27. </w:t>
      </w:r>
    </w:p>
    <w:p w14:paraId="539A7355" w14:textId="77777777" w:rsidR="00FE52F7" w:rsidRPr="00C62AC0" w:rsidRDefault="00FE52F7" w:rsidP="00FE52F7">
      <w:pPr>
        <w:jc w:val="both"/>
        <w:rPr>
          <w:rFonts w:cs="Arial"/>
          <w:sz w:val="24"/>
          <w:szCs w:val="24"/>
        </w:rPr>
      </w:pPr>
      <w:r w:rsidRPr="00C62AC0">
        <w:rPr>
          <w:rFonts w:cs="Arial"/>
          <w:sz w:val="24"/>
          <w:szCs w:val="24"/>
        </w:rPr>
        <w:t xml:space="preserve">Rodgers, C. (2009) ‘Informal Coalitions’ in </w:t>
      </w:r>
      <w:r w:rsidRPr="00C62AC0">
        <w:rPr>
          <w:rFonts w:cs="Arial"/>
          <w:i/>
          <w:iCs/>
          <w:sz w:val="24"/>
          <w:szCs w:val="24"/>
        </w:rPr>
        <w:t xml:space="preserve">The Business Skills Handbook. </w:t>
      </w:r>
      <w:r w:rsidRPr="00C62AC0">
        <w:rPr>
          <w:rFonts w:cs="Arial"/>
          <w:sz w:val="24"/>
          <w:szCs w:val="24"/>
        </w:rPr>
        <w:t xml:space="preserve">London: Chartered Institute of Personnel and Development. </w:t>
      </w:r>
    </w:p>
    <w:p w14:paraId="67476D27" w14:textId="77777777" w:rsidR="00FE52F7" w:rsidRPr="00C62AC0" w:rsidRDefault="00FE52F7" w:rsidP="00FE52F7">
      <w:pPr>
        <w:rPr>
          <w:rFonts w:cs="Arial"/>
          <w:sz w:val="24"/>
          <w:szCs w:val="24"/>
        </w:rPr>
      </w:pPr>
      <w:r w:rsidRPr="00C62AC0">
        <w:rPr>
          <w:rFonts w:cs="Arial"/>
          <w:sz w:val="24"/>
          <w:szCs w:val="24"/>
        </w:rPr>
        <w:t xml:space="preserve">Watson, G. (2014) ‘Effective Team Building and Communication’ in </w:t>
      </w:r>
      <w:r w:rsidRPr="00C62AC0">
        <w:rPr>
          <w:rFonts w:cs="Arial"/>
          <w:i/>
          <w:iCs/>
          <w:sz w:val="24"/>
          <w:szCs w:val="24"/>
        </w:rPr>
        <w:t xml:space="preserve">Developing Skills for Business Leadership. </w:t>
      </w:r>
      <w:r w:rsidRPr="00C62AC0">
        <w:rPr>
          <w:rFonts w:cs="Arial"/>
          <w:sz w:val="24"/>
          <w:szCs w:val="24"/>
        </w:rPr>
        <w:t xml:space="preserve">London: Chartered Institute of Personnel and Development. </w:t>
      </w:r>
    </w:p>
    <w:p w14:paraId="3A3352E0" w14:textId="77777777" w:rsidR="00FE52F7" w:rsidRPr="00C62AC0" w:rsidRDefault="00FE52F7" w:rsidP="00FE52F7">
      <w:pPr>
        <w:rPr>
          <w:rFonts w:cs="Arial"/>
          <w:sz w:val="24"/>
          <w:szCs w:val="24"/>
        </w:rPr>
      </w:pPr>
    </w:p>
    <w:p w14:paraId="5DFF2FD1" w14:textId="77777777" w:rsidR="00FE52F7" w:rsidRDefault="00FE52F7" w:rsidP="00FE52F7">
      <w:pPr>
        <w:pStyle w:val="Heading2"/>
        <w:rPr>
          <w:rFonts w:ascii="Arial" w:eastAsiaTheme="minorHAnsi" w:hAnsi="Arial" w:cs="Arial"/>
          <w:sz w:val="24"/>
          <w:szCs w:val="24"/>
          <w:lang w:val="en-GB"/>
        </w:rPr>
      </w:pPr>
      <w:bookmarkStart w:id="5" w:name="_Toc59626380"/>
      <w:r w:rsidRPr="00BE2EB2">
        <w:rPr>
          <w:rFonts w:ascii="Arial" w:eastAsiaTheme="minorHAnsi" w:hAnsi="Arial" w:cs="Arial"/>
          <w:sz w:val="24"/>
          <w:szCs w:val="24"/>
          <w:lang w:val="en-GB"/>
        </w:rPr>
        <w:t>BIBLIOGRAPHY</w:t>
      </w:r>
      <w:bookmarkEnd w:id="5"/>
    </w:p>
    <w:p w14:paraId="21DA59F7" w14:textId="77777777" w:rsidR="00FE52F7" w:rsidRPr="006A46F3" w:rsidRDefault="00FE52F7" w:rsidP="00FE52F7"/>
    <w:p w14:paraId="50BA27EE" w14:textId="77777777" w:rsidR="00FE52F7" w:rsidRPr="00C62AC0" w:rsidRDefault="00FE52F7" w:rsidP="00FE52F7">
      <w:pPr>
        <w:rPr>
          <w:rFonts w:cs="Arial"/>
          <w:sz w:val="24"/>
          <w:szCs w:val="24"/>
        </w:rPr>
      </w:pPr>
      <w:r w:rsidRPr="00C62AC0">
        <w:rPr>
          <w:rFonts w:cs="Arial"/>
          <w:sz w:val="24"/>
          <w:szCs w:val="24"/>
        </w:rPr>
        <w:t xml:space="preserve">Chartered Institute of Personnel and Development (2014) </w:t>
      </w:r>
      <w:r w:rsidRPr="00C62AC0">
        <w:rPr>
          <w:rFonts w:cs="Arial"/>
          <w:i/>
          <w:iCs/>
          <w:sz w:val="24"/>
          <w:szCs w:val="24"/>
        </w:rPr>
        <w:t xml:space="preserve">Building the Best Team. </w:t>
      </w:r>
      <w:r w:rsidRPr="00C62AC0">
        <w:rPr>
          <w:rFonts w:cs="Arial"/>
          <w:sz w:val="24"/>
          <w:szCs w:val="24"/>
        </w:rPr>
        <w:t xml:space="preserve">Available at: </w:t>
      </w:r>
      <w:hyperlink r:id="rId11" w:history="1">
        <w:r w:rsidRPr="00C62AC0">
          <w:rPr>
            <w:rFonts w:cs="Arial"/>
            <w:color w:val="0563C1" w:themeColor="hyperlink"/>
            <w:sz w:val="24"/>
            <w:szCs w:val="24"/>
            <w:u w:val="single"/>
          </w:rPr>
          <w:t>https://www.cipd.co.uk/podcasts/building-best-team</w:t>
        </w:r>
      </w:hyperlink>
      <w:r w:rsidRPr="00C62AC0">
        <w:rPr>
          <w:rFonts w:cs="Arial"/>
          <w:sz w:val="24"/>
          <w:szCs w:val="24"/>
        </w:rPr>
        <w:t xml:space="preserve"> [Accessed: 16/11/2020]. </w:t>
      </w:r>
    </w:p>
    <w:p w14:paraId="109AAF14" w14:textId="77777777" w:rsidR="00FE52F7" w:rsidRPr="00C62AC0" w:rsidRDefault="00FE52F7" w:rsidP="00FE52F7">
      <w:pPr>
        <w:rPr>
          <w:rFonts w:cs="Arial"/>
          <w:sz w:val="24"/>
          <w:szCs w:val="24"/>
        </w:rPr>
      </w:pPr>
      <w:proofErr w:type="spellStart"/>
      <w:r w:rsidRPr="00C62AC0">
        <w:rPr>
          <w:rFonts w:cs="Arial"/>
          <w:sz w:val="24"/>
          <w:szCs w:val="24"/>
        </w:rPr>
        <w:t>Cioca</w:t>
      </w:r>
      <w:proofErr w:type="spellEnd"/>
      <w:r w:rsidRPr="00C62AC0">
        <w:rPr>
          <w:rFonts w:cs="Arial"/>
          <w:sz w:val="24"/>
          <w:szCs w:val="24"/>
        </w:rPr>
        <w:t xml:space="preserve">, L. (2016) ‘Teamwork Training: how to make it work’, </w:t>
      </w:r>
      <w:r w:rsidRPr="00C62AC0">
        <w:rPr>
          <w:rFonts w:cs="Arial"/>
          <w:i/>
          <w:iCs/>
          <w:sz w:val="24"/>
          <w:szCs w:val="24"/>
        </w:rPr>
        <w:t xml:space="preserve">Science for Work. </w:t>
      </w:r>
      <w:r w:rsidRPr="00C62AC0">
        <w:rPr>
          <w:rFonts w:cs="Arial"/>
          <w:sz w:val="24"/>
          <w:szCs w:val="24"/>
        </w:rPr>
        <w:t xml:space="preserve">[Blog]. Available at: </w:t>
      </w:r>
      <w:hyperlink r:id="rId12" w:history="1">
        <w:r w:rsidRPr="00C62AC0">
          <w:rPr>
            <w:rFonts w:cs="Arial"/>
            <w:color w:val="0563C1" w:themeColor="hyperlink"/>
            <w:sz w:val="24"/>
            <w:szCs w:val="24"/>
            <w:u w:val="single"/>
          </w:rPr>
          <w:t>https://scienceforwork.com/blog/teamwork-training/</w:t>
        </w:r>
      </w:hyperlink>
      <w:r w:rsidRPr="00C62AC0">
        <w:rPr>
          <w:rFonts w:cs="Arial"/>
          <w:sz w:val="24"/>
          <w:szCs w:val="24"/>
        </w:rPr>
        <w:t xml:space="preserve"> . [Accessed: 20/11/2020]. </w:t>
      </w:r>
    </w:p>
    <w:p w14:paraId="193B4F09" w14:textId="77777777" w:rsidR="00FE52F7" w:rsidRPr="00C62AC0" w:rsidRDefault="00FE52F7" w:rsidP="00FE52F7">
      <w:pPr>
        <w:rPr>
          <w:rFonts w:cs="Arial"/>
          <w:sz w:val="24"/>
          <w:szCs w:val="24"/>
        </w:rPr>
      </w:pPr>
      <w:hyperlink r:id="rId13" w:history="1">
        <w:r w:rsidRPr="00C62AC0">
          <w:rPr>
            <w:rFonts w:cs="Arial"/>
            <w:color w:val="0563C1" w:themeColor="hyperlink"/>
            <w:sz w:val="24"/>
            <w:szCs w:val="24"/>
            <w:u w:val="single"/>
          </w:rPr>
          <w:t>https://rework.withgoogle.com/guides/understanding-team-effectiveness/steps/identify-dynamics-of-effective-teams/</w:t>
        </w:r>
      </w:hyperlink>
      <w:r w:rsidRPr="00C62AC0">
        <w:rPr>
          <w:rFonts w:cs="Arial"/>
          <w:sz w:val="24"/>
          <w:szCs w:val="24"/>
        </w:rPr>
        <w:t xml:space="preserve"> [Blog] (Accessed: 16/11/2020)</w:t>
      </w:r>
    </w:p>
    <w:p w14:paraId="1353CBA9" w14:textId="77777777" w:rsidR="00FE52F7" w:rsidRPr="00C62AC0" w:rsidRDefault="00FE52F7" w:rsidP="00FE52F7">
      <w:pPr>
        <w:rPr>
          <w:rFonts w:cs="Arial"/>
          <w:sz w:val="24"/>
          <w:szCs w:val="24"/>
        </w:rPr>
      </w:pPr>
      <w:r w:rsidRPr="00C62AC0">
        <w:rPr>
          <w:rFonts w:cs="Arial"/>
          <w:sz w:val="24"/>
          <w:szCs w:val="24"/>
        </w:rPr>
        <w:t xml:space="preserve">Johns, T and Perkins, G. ‘Developing Professional Practice’ in </w:t>
      </w:r>
      <w:r w:rsidRPr="00C62AC0">
        <w:rPr>
          <w:rFonts w:cs="Arial"/>
          <w:i/>
          <w:iCs/>
          <w:sz w:val="24"/>
          <w:szCs w:val="24"/>
        </w:rPr>
        <w:t xml:space="preserve">Studying Human Resource Management. </w:t>
      </w:r>
      <w:r w:rsidRPr="00C62AC0">
        <w:rPr>
          <w:rFonts w:cs="Arial"/>
          <w:sz w:val="24"/>
          <w:szCs w:val="24"/>
        </w:rPr>
        <w:t xml:space="preserve">London: Chartered Institute of Personnel and Development. </w:t>
      </w:r>
    </w:p>
    <w:p w14:paraId="10B8DF80" w14:textId="77777777" w:rsidR="00FE52F7" w:rsidRPr="00C62AC0" w:rsidRDefault="00FE52F7" w:rsidP="00FE52F7">
      <w:pPr>
        <w:jc w:val="both"/>
        <w:rPr>
          <w:rFonts w:cs="Arial"/>
          <w:sz w:val="24"/>
          <w:szCs w:val="24"/>
        </w:rPr>
      </w:pPr>
      <w:proofErr w:type="spellStart"/>
      <w:r w:rsidRPr="00C62AC0">
        <w:rPr>
          <w:rFonts w:cs="Arial"/>
          <w:sz w:val="24"/>
          <w:szCs w:val="24"/>
        </w:rPr>
        <w:lastRenderedPageBreak/>
        <w:t>Lacerenza</w:t>
      </w:r>
      <w:proofErr w:type="spellEnd"/>
      <w:r w:rsidRPr="00C62AC0">
        <w:rPr>
          <w:rFonts w:cs="Arial"/>
          <w:sz w:val="24"/>
          <w:szCs w:val="24"/>
        </w:rPr>
        <w:t xml:space="preserve">, C. Tannenbaum, S. Marlow, S. and Salas, E. (2018) ‘Team Development Interventions: Evidence-Based Approaches for Improving Teamwork’ in </w:t>
      </w:r>
      <w:r w:rsidRPr="00C62AC0">
        <w:rPr>
          <w:rFonts w:cs="Arial"/>
          <w:i/>
          <w:iCs/>
          <w:sz w:val="24"/>
          <w:szCs w:val="24"/>
        </w:rPr>
        <w:t xml:space="preserve">American Psychological Association, </w:t>
      </w:r>
      <w:r w:rsidRPr="00C62AC0">
        <w:rPr>
          <w:rFonts w:cs="Arial"/>
          <w:sz w:val="24"/>
          <w:szCs w:val="24"/>
        </w:rPr>
        <w:t>74,</w:t>
      </w:r>
      <w:r w:rsidRPr="00C62AC0">
        <w:rPr>
          <w:rFonts w:cs="Arial"/>
          <w:i/>
          <w:iCs/>
          <w:sz w:val="24"/>
          <w:szCs w:val="24"/>
        </w:rPr>
        <w:t xml:space="preserve"> </w:t>
      </w:r>
      <w:r w:rsidRPr="00C62AC0">
        <w:rPr>
          <w:rFonts w:cs="Arial"/>
          <w:sz w:val="24"/>
          <w:szCs w:val="24"/>
        </w:rPr>
        <w:t xml:space="preserve">(4), pp517-531. </w:t>
      </w:r>
    </w:p>
    <w:p w14:paraId="1F62E175" w14:textId="77777777" w:rsidR="00FE52F7" w:rsidRPr="00C62AC0" w:rsidRDefault="00FE52F7" w:rsidP="00FE52F7">
      <w:pPr>
        <w:rPr>
          <w:rFonts w:cs="Arial"/>
          <w:sz w:val="24"/>
          <w:szCs w:val="24"/>
        </w:rPr>
      </w:pPr>
      <w:r w:rsidRPr="00C62AC0">
        <w:rPr>
          <w:rFonts w:cs="Arial"/>
          <w:sz w:val="24"/>
          <w:szCs w:val="24"/>
        </w:rPr>
        <w:t xml:space="preserve">Miller, T. (2014) ‘When Four Worlds Collide’ in </w:t>
      </w:r>
      <w:r w:rsidRPr="00C62AC0">
        <w:rPr>
          <w:rFonts w:cs="Arial"/>
          <w:i/>
          <w:iCs/>
          <w:sz w:val="24"/>
          <w:szCs w:val="24"/>
        </w:rPr>
        <w:t xml:space="preserve">Training Journal </w:t>
      </w:r>
      <w:r w:rsidRPr="00C62AC0">
        <w:rPr>
          <w:rFonts w:cs="Arial"/>
          <w:sz w:val="24"/>
          <w:szCs w:val="24"/>
        </w:rPr>
        <w:t xml:space="preserve">(May) pp22-27. </w:t>
      </w:r>
    </w:p>
    <w:p w14:paraId="2F700292" w14:textId="77777777" w:rsidR="00FE52F7" w:rsidRPr="00C62AC0" w:rsidRDefault="00FE52F7" w:rsidP="00FE52F7">
      <w:pPr>
        <w:jc w:val="both"/>
        <w:rPr>
          <w:rFonts w:cs="Arial"/>
          <w:sz w:val="24"/>
          <w:szCs w:val="24"/>
        </w:rPr>
      </w:pPr>
      <w:r w:rsidRPr="00C62AC0">
        <w:rPr>
          <w:rFonts w:cs="Arial"/>
          <w:sz w:val="24"/>
          <w:szCs w:val="24"/>
        </w:rPr>
        <w:t xml:space="preserve">Rodgers, C. (2009) ‘Informal Coalitions’ in </w:t>
      </w:r>
      <w:r w:rsidRPr="00C62AC0">
        <w:rPr>
          <w:rFonts w:cs="Arial"/>
          <w:i/>
          <w:iCs/>
          <w:sz w:val="24"/>
          <w:szCs w:val="24"/>
        </w:rPr>
        <w:t xml:space="preserve">The Business Skills Handbook. </w:t>
      </w:r>
      <w:r w:rsidRPr="00C62AC0">
        <w:rPr>
          <w:rFonts w:cs="Arial"/>
          <w:sz w:val="24"/>
          <w:szCs w:val="24"/>
        </w:rPr>
        <w:t xml:space="preserve">London: Chartered Institute of Personnel and Development. </w:t>
      </w:r>
    </w:p>
    <w:p w14:paraId="771F764C" w14:textId="77777777" w:rsidR="00FE52F7" w:rsidRPr="00C62AC0" w:rsidRDefault="00FE52F7" w:rsidP="00FE52F7">
      <w:pPr>
        <w:rPr>
          <w:rFonts w:cs="Arial"/>
          <w:sz w:val="24"/>
          <w:szCs w:val="24"/>
        </w:rPr>
      </w:pPr>
      <w:r w:rsidRPr="00C62AC0">
        <w:rPr>
          <w:rFonts w:cs="Arial"/>
          <w:sz w:val="24"/>
          <w:szCs w:val="24"/>
        </w:rPr>
        <w:t xml:space="preserve">Watson, G. (2014) ‘Effective Team Building and Communication’ in </w:t>
      </w:r>
      <w:r w:rsidRPr="00C62AC0">
        <w:rPr>
          <w:rFonts w:cs="Arial"/>
          <w:i/>
          <w:iCs/>
          <w:sz w:val="24"/>
          <w:szCs w:val="24"/>
        </w:rPr>
        <w:t xml:space="preserve">Developing Skills for Business Leadership. </w:t>
      </w:r>
      <w:r w:rsidRPr="00C62AC0">
        <w:rPr>
          <w:rFonts w:cs="Arial"/>
          <w:sz w:val="24"/>
          <w:szCs w:val="24"/>
        </w:rPr>
        <w:t xml:space="preserve">London: Chartered Institute of Personnel and Development. </w:t>
      </w:r>
    </w:p>
    <w:p w14:paraId="0D0A4AF5" w14:textId="77777777" w:rsidR="00FE52F7" w:rsidRPr="00BE2EB2" w:rsidRDefault="00FE52F7" w:rsidP="00FE52F7">
      <w:pPr>
        <w:rPr>
          <w:rFonts w:cs="Arial"/>
          <w:sz w:val="24"/>
          <w:szCs w:val="24"/>
        </w:rPr>
      </w:pPr>
    </w:p>
    <w:p w14:paraId="5EEA4A88" w14:textId="77777777" w:rsidR="00FE52F7" w:rsidRPr="00BE2EB2" w:rsidRDefault="00FE52F7" w:rsidP="00FE52F7">
      <w:pPr>
        <w:rPr>
          <w:rFonts w:cs="Arial"/>
          <w:sz w:val="24"/>
          <w:szCs w:val="24"/>
        </w:rPr>
      </w:pPr>
    </w:p>
    <w:p w14:paraId="085FF1D2" w14:textId="77777777" w:rsidR="00FE52F7" w:rsidRPr="00FE52F7" w:rsidRDefault="00FE52F7" w:rsidP="00FE52F7">
      <w:pPr>
        <w:jc w:val="center"/>
        <w:rPr>
          <w:b/>
          <w:bCs/>
          <w:u w:val="single"/>
        </w:rPr>
      </w:pPr>
    </w:p>
    <w:sectPr w:rsidR="00FE52F7" w:rsidRPr="00FE52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2F7"/>
    <w:rsid w:val="00C47370"/>
    <w:rsid w:val="00FE5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84DE0"/>
  <w15:chartTrackingRefBased/>
  <w15:docId w15:val="{7C81EAD8-DD90-4305-9CC7-50AA3F386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52F7"/>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FE52F7"/>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2F7"/>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FE52F7"/>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learn/profession-map/2013-profession-map" TargetMode="External"/><Relationship Id="rId13" Type="http://schemas.openxmlformats.org/officeDocument/2006/relationships/hyperlink" Target="https://rework.withgoogle.com/guides/understanding-team-effectiveness/steps/identify-dynamics-of-effective-teams/" TargetMode="External"/><Relationship Id="rId3" Type="http://schemas.openxmlformats.org/officeDocument/2006/relationships/webSettings" Target="webSettings.xml"/><Relationship Id="rId7" Type="http://schemas.openxmlformats.org/officeDocument/2006/relationships/hyperlink" Target="https://www.cipd.co.uk/about/what-we-do/professional-standards/code" TargetMode="External"/><Relationship Id="rId12" Type="http://schemas.openxmlformats.org/officeDocument/2006/relationships/hyperlink" Target="https://scienceforwork.com/blog/teamwork-train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br.org/podcast/2020/08/adapting-negotiations-to-a-remote-world" TargetMode="External"/><Relationship Id="rId11" Type="http://schemas.openxmlformats.org/officeDocument/2006/relationships/hyperlink" Target="https://www.cipd.co.uk/podcasts/building-best-team" TargetMode="External"/><Relationship Id="rId5" Type="http://schemas.openxmlformats.org/officeDocument/2006/relationships/hyperlink" Target="https://www.cipd.co.uk/learn/profession-map/2013-profession-map" TargetMode="External"/><Relationship Id="rId15" Type="http://schemas.openxmlformats.org/officeDocument/2006/relationships/theme" Target="theme/theme1.xml"/><Relationship Id="rId10" Type="http://schemas.openxmlformats.org/officeDocument/2006/relationships/hyperlink" Target="https://rework.withgoogle.com/guides/understanding-team-effectiveness/steps/identify-dynamics-of-effective-teams/" TargetMode="External"/><Relationship Id="rId4" Type="http://schemas.openxmlformats.org/officeDocument/2006/relationships/hyperlink" Target="https://www.cipd.co.uk/about/what-we-do/professional-standards/code" TargetMode="External"/><Relationship Id="rId9" Type="http://schemas.openxmlformats.org/officeDocument/2006/relationships/hyperlink" Target="https://scienceforwork.com/blog/teamwork-train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2881</Words>
  <Characters>16428</Characters>
  <Application>Microsoft Office Word</Application>
  <DocSecurity>0</DocSecurity>
  <Lines>136</Lines>
  <Paragraphs>38</Paragraphs>
  <ScaleCrop>false</ScaleCrop>
  <Company/>
  <LinksUpToDate>false</LinksUpToDate>
  <CharactersWithSpaces>19271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Walters</dc:creator>
  <cp:keywords/>
  <dc:description/>
  <cp:lastModifiedBy>Laura Walters</cp:lastModifiedBy>
  <cp:revision>1</cp:revision>
  <dcterms:created xsi:type="dcterms:W3CDTF">2020-12-23T14:43:00Z</dcterms:created>
  <dcterms:modified xsi:type="dcterms:W3CDTF">2020-12-23T14:45:00Z</dcterms:modified>
</cp:coreProperties>
</file>