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160" w:line="279"/>
        <w:ind w:right="0" w:left="0" w:firstLine="0"/>
        <w:jc w:val="center"/>
        <w:rPr>
          <w:rFonts w:ascii="Calibri" w:hAnsi="Calibri" w:cs="Calibri" w:eastAsia="Calibri"/>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Portfolio: Academic Skills in the Digital Era</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Manuel Toporeanu</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Essay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Effective Study Strategies for Students in the Digital Era</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tools have shaped the educational landscape in several ways. There have been many changes in the manner in which students access, process, and retain information. They can access information from various online sources and learn independently or collaborate with like-minded peers and learn together remotely. Students can also enhance their learning process by leveraging multimedia content. The note-taking applications, learning management systems, and organisational software have revolutionised academics significantly since more people are able to learn and retain information easily. These advantages, however, come with new challenges that introduce complexities to the learning process. It is therefore important to learn about effective strategies that students can adopt in this digital era.</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Note-Taking and Organising Information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numerous note-taking apps that have been created in the recent past. The two apps that have a high rating in terms of user friendliness and helpful features are Notion and Evernote. The features in these apps help students to store, add images and tags to the notes, organise, and retrieve information easily. There are features that enable users to categorise and compartmentalise information so that one can search for notes easily. The ability to access information easily aligns perfectly with the cognitive load theory that suggests that reducing extraneous mental effort helps in information retention (Paas and Merriënboer, 2020). Students can focus on the main goal, which is to learn and retain information, since the apps perform the job of organising the notes perfectly.</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Tools</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digital world is characterised by many distractions. There are social media apps that can ruin someone’s focus when they are learning. It is important for a student to effectively manage their time by ensuring that they spend less time scrolling and more time learning. Allocating time efficiently between academic and personal tasks can be done using digital tools such as Trello and Asana. The tools enable students to schedule tasks based on priorities, thereby improving productivity. According to Covey’s Time Management Matrix, time management can be achieved easily by differentiating between urgent tasks and important ones (Roman, 2022). Students are therefore able to divide their time effectively between the immediate tasks and the long-term priorities.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Active Learning and Digital Engagement</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of the active learning techniques that students can adopt to enhance understanding and improve retention are spaced repetition and retrieval practice. Anki is an app that particularly helps with retrieval practice. Students who use this app tend to retain information for longer. Active learning also entails collaborating with peers. Moodle and Canvas are the two digital platforms that enable students to interact with one another and learn from each other. Collaborative learning is in line with Vygotsky’s social learning theory, which emphasises that students should get diverse perspectives from each other (Explore Psychology, 2024). Active engagement in the digital space is therefore a powerful tool for academic success.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Mind Mapping and Conceptual Organisation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Mind mapping enables students to visually organise and connect concepts. One of the most common digital tools that can be used for mind mapping is MindMeister. The dual-coding theory suggests that combining both verbal and visual information aids leads to better memory retention (Schnotz and Horz, 2024). The visual images or videos represent complex ideas in an easier way that helps students understand relationships between different topics. The ability to visualise information is in fact one of the main advantages of learning during this digital era.</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Self-Regulated Learning and Goal Setting</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Self-regulated learning is important for every student as it helps them to set learning goals, monitor their progress to assess if they are achieving their goals, and make adjustments when needed. Students can use Google Keep and Todoist to self-regulate and set goals based on different timelines. Goal-setting has proven to enhance motivation in students since, as they tick off their goals, they get motivated to continue with the rest (Travers, 2022). The sense of accomplishment enhances their academic performance in the long run.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Reading and Annotation Tools</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Annotation is vital for critical thinking and comprehension. Digital tools such as Hypothesis and Adobe Acrobat Reader enable students to highlight and annotate digital texts. The metacognitive theory insists on active interaction with the material so as to reinforce a student’s understanding of complex information (Fleur, Bredeweg and van den Bos, 2021).</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must develop effective study strategies that enable them to maximise learning outcomes in this digital era. The strategies will enable them to concentrate better, manage time, learn actively, and retain information for long. Implementing the strategies effectively will lead to academic success.</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Report on Time Management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is a skill that every student should possess to ensure success in higher education. There are many academic demands that a student needs to meet when in school; hence, they should be able to handle each of them effectively. Organising tasks and allocating time required to fulfil each of them positively impacts a student’s performance and overall well-being. This report focuses on the benefits of time management for students using relevant theories and practical examples.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Increased Productivity</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tend to be more productive when they allocate time slots to each task. Effective time management reduces the temptation to procrastinate since they have to perform those tasks within the allocated time periods. The pareto principle is one that is important to every student as it enables them to become more productive (Holt, 2023). For instance, a student who is preparing for exams should identify the most important topic, note them down, and channel their energy and time to them as compared to the less important topics. Dedicating uninterrupted study blocks to these areas ensures that students focus on tasks that yield the best academic result. The structured approach increases productivity since students will not feel overwhelmed.</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Reduced stress levels</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Managing time effectively reduces stress since students are able to meet tight deadlines on time and work on heavy academic workloads. Breaking down large tasks into smaller and more manageable tasks helps students avoid the last-minute rush that is usually a result of lack of preparation. Managing one's time effectively helps create a sense of control over daily activities, which reduces stress by making tasks feel more predictable and manageable (Landry, 2023). For instance, if there is a paper whose deadline is at the end of the month, a student that effectively manages time will start preparing for it from when the month begins so that they do not feel anxious towards the deadline date. Anxiety can lead to substandard work; hence, it is important to manage time effectively.</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Enhanced Focus and Concentration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can enhance their concentration levels by applying the Pomodoro Technique, which suggests that students should read for 25 minutes, rest for 5 minutes, and then continue learning (Marise, 2024). The breaks enable students to re-energise and continue learning and retaining information optimally. This strategy is in line with the cognitive load theory that suggests that breaking tasks into smaller parts improves mental processing. In today’s digital era, students can maximise the use of apps such as Focus Booster to time themselves and remain engaged during their study period. Knowing that one has a break after 25 minutes will motivate them to maximise their time well so that they can enjoy their break feeling fulfilled.</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Improved Academic Performance</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Academic performance is important for every student. Managing time effectively enables them to meet deadlines, complete assignments on time, and engage in focused revision without pressure and anxiety (Nancholas, 2023). All these aspects of learning lead to better grades. A student who wants to get an A at the end of the academic year should set the goal first, allocate academic tasks throughout all semesters, allocate time to achieve all the goals, and study regularly. Regularly studying is possible only if a student is able to balance their personal life and academic life effectively. Students can use tools such as Notion or Todoist to stay motivated throughout.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Better Work-Life Balance</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time management doesn’t just benefit academic performance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it also helps students maintain a healthy work-life balance. Balancing academic responsibilities with personal, social, and recreational activities is crucial for mental well-being and overall success. Covey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Time Management Matrix is an essential framework for students to prioritise both academic and personal tasks, ensuring they don</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t neglect one area in favour of the other (Sinusoid, 2020). The matrix categorises tasks into four quadrants based on their urgency and importance, helping students identify which activities need immediate attention and which can be scheduled for later.</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Self-Discipline and Accountability</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is closely linked to the development of self-discipline and accountability, which are essential for both academic and personal growth. Students who consistently adhere to a well-structured schedule and meet deadlines build strong self-regulation skills that improve their ability to follow through on commitments and manage competing priorities. Bandura’s Social Learning Theory highlights the importance of self-control and the role of internal motivation in achieving personal goals (Lopez-Garrido, 2023). Time management helps students develop these skills by requiring them to take responsibility for their schedules and academic tasks. Practical tools like Todoist and Trello enable students to create to-do lists, set deadlines, and receive reminders for upcoming tasks.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w:t>
      </w:r>
    </w:p>
    <w:p>
      <w:pPr>
        <w:spacing w:before="0" w:after="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is a skill that every student should possess in order for them to succeed in their academics. They should utilise various digital tools to enhance their time management skills easily.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References</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Explore Psychology (2024). </w:t>
      </w:r>
      <w:r>
        <w:rPr>
          <w:rFonts w:ascii="Times New Roman" w:hAnsi="Times New Roman" w:cs="Times New Roman" w:eastAsia="Times New Roman"/>
          <w:i/>
          <w:color w:val="auto"/>
          <w:spacing w:val="0"/>
          <w:position w:val="0"/>
          <w:sz w:val="24"/>
          <w:shd w:fill="auto" w:val="clear"/>
        </w:rPr>
        <w:t xml:space="preserve">Vygotsky’s Social Development Theory - Explore Psychology</w:t>
      </w:r>
      <w:r>
        <w:rPr>
          <w:rFonts w:ascii="Times New Roman" w:hAnsi="Times New Roman" w:cs="Times New Roman" w:eastAsia="Times New Roman"/>
          <w:color w:val="auto"/>
          <w:spacing w:val="0"/>
          <w:position w:val="0"/>
          <w:sz w:val="24"/>
          <w:shd w:fill="auto" w:val="clear"/>
        </w:rPr>
        <w:t xml:space="preserve">. [online] Explore Psychology.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https://www.explorepsychology.com/vygotsky-social-development-theory/</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Fleur, D.S., Bredeweg, B. and van den Bos, W. (2021). Metacognition: ideas and insights from neuro- and educational sciences. </w:t>
      </w:r>
      <w:r>
        <w:rPr>
          <w:rFonts w:ascii="Times New Roman" w:hAnsi="Times New Roman" w:cs="Times New Roman" w:eastAsia="Times New Roman"/>
          <w:i/>
          <w:color w:val="auto"/>
          <w:spacing w:val="0"/>
          <w:position w:val="0"/>
          <w:sz w:val="24"/>
          <w:shd w:fill="auto" w:val="clear"/>
        </w:rPr>
        <w:t xml:space="preserve">npj Science of Learning</w:t>
      </w:r>
      <w:r>
        <w:rPr>
          <w:rFonts w:ascii="Times New Roman" w:hAnsi="Times New Roman" w:cs="Times New Roman" w:eastAsia="Times New Roman"/>
          <w:color w:val="auto"/>
          <w:spacing w:val="0"/>
          <w:position w:val="0"/>
          <w:sz w:val="24"/>
          <w:shd w:fill="auto" w:val="clear"/>
        </w:rPr>
        <w:t xml:space="preserve">, [online] 6(1), pp.1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11. doi: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https://doi.org/10.1038/s41539-021-00089-5</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Holt, P. (2023). </w:t>
      </w:r>
      <w:r>
        <w:rPr>
          <w:rFonts w:ascii="Times New Roman" w:hAnsi="Times New Roman" w:cs="Times New Roman" w:eastAsia="Times New Roman"/>
          <w:i/>
          <w:color w:val="auto"/>
          <w:spacing w:val="0"/>
          <w:position w:val="0"/>
          <w:sz w:val="24"/>
          <w:shd w:fill="auto" w:val="clear"/>
        </w:rPr>
        <w:t xml:space="preserve">The Pareto Principle: A Complete Guide to Studying Smarter - E-Student</w:t>
      </w:r>
      <w:r>
        <w:rPr>
          <w:rFonts w:ascii="Times New Roman" w:hAnsi="Times New Roman" w:cs="Times New Roman" w:eastAsia="Times New Roman"/>
          <w:color w:val="auto"/>
          <w:spacing w:val="0"/>
          <w:position w:val="0"/>
          <w:sz w:val="24"/>
          <w:shd w:fill="auto" w:val="clear"/>
        </w:rPr>
        <w:t xml:space="preserve">. [online] E-Student.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https://e-student.org/pareto-principle/</w:t>
        </w:r>
      </w:hyperlink>
      <w:r>
        <w:rPr>
          <w:rFonts w:ascii="Times New Roman" w:hAnsi="Times New Roman" w:cs="Times New Roman" w:eastAsia="Times New Roman"/>
          <w:color w:val="auto"/>
          <w:spacing w:val="0"/>
          <w:position w:val="0"/>
          <w:sz w:val="24"/>
          <w:shd w:fill="auto" w:val="clear"/>
        </w:rPr>
        <w:t xml:space="preserve"> [Accessed 8 Nov. 2024].</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Landry, R. (2023). </w:t>
      </w:r>
      <w:r>
        <w:rPr>
          <w:rFonts w:ascii="Times New Roman" w:hAnsi="Times New Roman" w:cs="Times New Roman" w:eastAsia="Times New Roman"/>
          <w:i/>
          <w:color w:val="auto"/>
          <w:spacing w:val="0"/>
          <w:position w:val="0"/>
          <w:sz w:val="24"/>
          <w:shd w:fill="auto" w:val="clear"/>
        </w:rPr>
        <w:t xml:space="preserve">The Ultimate Guide to Time Management: 10 Strategies for Better Productivity - practical-management-skills.com</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https://practical-management-skills.com/time-management/guide-to-time-management/</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Lopez-Garrido, G. (2023). </w:t>
      </w:r>
      <w:r>
        <w:rPr>
          <w:rFonts w:ascii="Times New Roman" w:hAnsi="Times New Roman" w:cs="Times New Roman" w:eastAsia="Times New Roman"/>
          <w:i/>
          <w:color w:val="auto"/>
          <w:spacing w:val="0"/>
          <w:position w:val="0"/>
          <w:sz w:val="24"/>
          <w:shd w:fill="auto" w:val="clear"/>
        </w:rPr>
        <w:t xml:space="preserve">Bandura’s self-efficacy theory of motivation in psychology</w:t>
      </w:r>
      <w:r>
        <w:rPr>
          <w:rFonts w:ascii="Times New Roman" w:hAnsi="Times New Roman" w:cs="Times New Roman" w:eastAsia="Times New Roman"/>
          <w:color w:val="auto"/>
          <w:spacing w:val="0"/>
          <w:position w:val="0"/>
          <w:sz w:val="24"/>
          <w:shd w:fill="auto" w:val="clear"/>
        </w:rPr>
        <w:t xml:space="preserve">. [online] Simply Psychology.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https://www.simplypsychology.org/self-efficacy.html</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Marise (2024). </w:t>
      </w:r>
      <w:r>
        <w:rPr>
          <w:rFonts w:ascii="Times New Roman" w:hAnsi="Times New Roman" w:cs="Times New Roman" w:eastAsia="Times New Roman"/>
          <w:i/>
          <w:color w:val="auto"/>
          <w:spacing w:val="0"/>
          <w:position w:val="0"/>
          <w:sz w:val="24"/>
          <w:shd w:fill="auto" w:val="clear"/>
        </w:rPr>
        <w:t xml:space="preserve">Students Pomodoro Technique for Maximising Study Efficiency - LearningMole</w:t>
      </w:r>
      <w:r>
        <w:rPr>
          <w:rFonts w:ascii="Times New Roman" w:hAnsi="Times New Roman" w:cs="Times New Roman" w:eastAsia="Times New Roman"/>
          <w:color w:val="auto"/>
          <w:spacing w:val="0"/>
          <w:position w:val="0"/>
          <w:sz w:val="24"/>
          <w:shd w:fill="auto" w:val="clear"/>
        </w:rPr>
        <w:t xml:space="preserve">. [online] LearningMole.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https://learningmole.com/students-pomodoro-technique/</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Nancholas, B. (2023). </w:t>
      </w:r>
      <w:r>
        <w:rPr>
          <w:rFonts w:ascii="Times New Roman" w:hAnsi="Times New Roman" w:cs="Times New Roman" w:eastAsia="Times New Roman"/>
          <w:i/>
          <w:color w:val="auto"/>
          <w:spacing w:val="0"/>
          <w:position w:val="0"/>
          <w:sz w:val="24"/>
          <w:shd w:fill="auto" w:val="clear"/>
        </w:rPr>
        <w:t xml:space="preserve">The power of effective time management</w:t>
      </w:r>
      <w:r>
        <w:rPr>
          <w:rFonts w:ascii="Times New Roman" w:hAnsi="Times New Roman" w:cs="Times New Roman" w:eastAsia="Times New Roman"/>
          <w:color w:val="auto"/>
          <w:spacing w:val="0"/>
          <w:position w:val="0"/>
          <w:sz w:val="24"/>
          <w:shd w:fill="auto" w:val="clear"/>
        </w:rPr>
        <w:t xml:space="preserve">. [online] University of Lincoln.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https://online.lincoln.ac.uk/the-power-of-effective-time-management/</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Paas, F. and Merriënboer, J.J.G. van (2020). Cognitive-Load Theory: Methods to Manage Working Memory Load in the Learning of Complex Tasks. </w:t>
      </w:r>
      <w:r>
        <w:rPr>
          <w:rFonts w:ascii="Times New Roman" w:hAnsi="Times New Roman" w:cs="Times New Roman" w:eastAsia="Times New Roman"/>
          <w:i/>
          <w:color w:val="auto"/>
          <w:spacing w:val="0"/>
          <w:position w:val="0"/>
          <w:sz w:val="24"/>
          <w:shd w:fill="auto" w:val="clear"/>
        </w:rPr>
        <w:t xml:space="preserve">Current Directions in Psychological Science</w:t>
      </w:r>
      <w:r>
        <w:rPr>
          <w:rFonts w:ascii="Times New Roman" w:hAnsi="Times New Roman" w:cs="Times New Roman" w:eastAsia="Times New Roman"/>
          <w:color w:val="auto"/>
          <w:spacing w:val="0"/>
          <w:position w:val="0"/>
          <w:sz w:val="24"/>
          <w:shd w:fill="auto" w:val="clear"/>
        </w:rPr>
        <w:t xml:space="preserve">, [online] 29(4), p.096372142092218. doi: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https://doi.org/10.1177/0963721420922183</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Roman, M. (2022). </w:t>
      </w:r>
      <w:r>
        <w:rPr>
          <w:rFonts w:ascii="Times New Roman" w:hAnsi="Times New Roman" w:cs="Times New Roman" w:eastAsia="Times New Roman"/>
          <w:i/>
          <w:color w:val="auto"/>
          <w:spacing w:val="0"/>
          <w:position w:val="0"/>
          <w:sz w:val="24"/>
          <w:shd w:fill="auto" w:val="clear"/>
        </w:rPr>
        <w:t xml:space="preserve">The 4 Quadrants of Time Management Matrix [The Full Guide You Need]</w:t>
      </w:r>
      <w:r>
        <w:rPr>
          <w:rFonts w:ascii="Times New Roman" w:hAnsi="Times New Roman" w:cs="Times New Roman" w:eastAsia="Times New Roman"/>
          <w:color w:val="auto"/>
          <w:spacing w:val="0"/>
          <w:position w:val="0"/>
          <w:sz w:val="24"/>
          <w:shd w:fill="auto" w:val="clear"/>
        </w:rPr>
        <w:t xml:space="preserve">. [online] Timeular.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https://timeular.com/blog/time-management-matrix/</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Schnotz, W. and Horz, H. (2024). </w:t>
      </w:r>
      <w:r>
        <w:rPr>
          <w:rFonts w:ascii="Times New Roman" w:hAnsi="Times New Roman" w:cs="Times New Roman" w:eastAsia="Times New Roman"/>
          <w:i/>
          <w:color w:val="auto"/>
          <w:spacing w:val="0"/>
          <w:position w:val="0"/>
          <w:sz w:val="24"/>
          <w:shd w:fill="auto" w:val="clear"/>
        </w:rPr>
        <w:t xml:space="preserve">Dual Coding Theory - Vocab, Definition, and Must Know Facts | Fiveable</w:t>
      </w:r>
      <w:r>
        <w:rPr>
          <w:rFonts w:ascii="Times New Roman" w:hAnsi="Times New Roman" w:cs="Times New Roman" w:eastAsia="Times New Roman"/>
          <w:color w:val="auto"/>
          <w:spacing w:val="0"/>
          <w:position w:val="0"/>
          <w:sz w:val="24"/>
          <w:shd w:fill="auto" w:val="clear"/>
        </w:rPr>
        <w:t xml:space="preserve">. [online] Fiveable.me.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https://library.fiveable.me/key-terms/introduction-to-visual-thinking/dual-coding-theory</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Sinusoid, D. (2020). </w:t>
      </w:r>
      <w:r>
        <w:rPr>
          <w:rFonts w:ascii="Times New Roman" w:hAnsi="Times New Roman" w:cs="Times New Roman" w:eastAsia="Times New Roman"/>
          <w:i/>
          <w:color w:val="auto"/>
          <w:spacing w:val="0"/>
          <w:position w:val="0"/>
          <w:sz w:val="24"/>
          <w:shd w:fill="auto" w:val="clear"/>
        </w:rPr>
        <w:t xml:space="preserve">The Stephen Covey Time Management Matrix Explained</w:t>
      </w:r>
      <w:r>
        <w:rPr>
          <w:rFonts w:ascii="Times New Roman" w:hAnsi="Times New Roman" w:cs="Times New Roman" w:eastAsia="Times New Roman"/>
          <w:color w:val="auto"/>
          <w:spacing w:val="0"/>
          <w:position w:val="0"/>
          <w:sz w:val="24"/>
          <w:shd w:fill="auto" w:val="clear"/>
        </w:rPr>
        <w:t xml:space="preserve">. [online] Shortform Books.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https://www.shortform.com/blog/stephen-covey-time-management-matrix/</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Travers, C.J. (2022). Reflective Goal Setting and Its Impact on Academic Growth and Performance. </w:t>
      </w:r>
      <w:r>
        <w:rPr>
          <w:rFonts w:ascii="Times New Roman" w:hAnsi="Times New Roman" w:cs="Times New Roman" w:eastAsia="Times New Roman"/>
          <w:i/>
          <w:color w:val="auto"/>
          <w:spacing w:val="0"/>
          <w:position w:val="0"/>
          <w:sz w:val="24"/>
          <w:shd w:fill="auto" w:val="clear"/>
        </w:rPr>
        <w:t xml:space="preserve">Reflective Goal Setting</w:t>
      </w:r>
      <w:r>
        <w:rPr>
          <w:rFonts w:ascii="Times New Roman" w:hAnsi="Times New Roman" w:cs="Times New Roman" w:eastAsia="Times New Roman"/>
          <w:color w:val="auto"/>
          <w:spacing w:val="0"/>
          <w:position w:val="0"/>
          <w:sz w:val="24"/>
          <w:shd w:fill="auto" w:val="clear"/>
        </w:rPr>
        <w:t xml:space="preserve">, pp.153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164. doi: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https://doi.org/10.1007/978-3-030-99228-6_11</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ode="External" Target="https://practical-management-skills.com/time-management/guide-to-time-management/" Id="docRId3" Type="http://schemas.openxmlformats.org/officeDocument/2006/relationships/hyperlink" /><Relationship TargetMode="External" Target="https://doi.org/10.1177/0963721420922183" Id="docRId7" Type="http://schemas.openxmlformats.org/officeDocument/2006/relationships/hyperlink" /><Relationship TargetMode="External" Target="https://www.shortform.com/blog/stephen-covey-time-management-matrix/" Id="docRId10" Type="http://schemas.openxmlformats.org/officeDocument/2006/relationships/hyperlink" /><Relationship TargetMode="External" Target="https://e-student.org/pareto-principle/" Id="docRId2" Type="http://schemas.openxmlformats.org/officeDocument/2006/relationships/hyperlink" /><Relationship TargetMode="External" Target="https://online.lincoln.ac.uk/the-power-of-effective-time-management/" Id="docRId6" Type="http://schemas.openxmlformats.org/officeDocument/2006/relationships/hyperlink" /><Relationship TargetMode="External" Target="https://doi.org/10.1038/s41539-021-00089-5" Id="docRId1" Type="http://schemas.openxmlformats.org/officeDocument/2006/relationships/hyperlink" /><Relationship TargetMode="External" Target="https://doi.org/10.1007/978-3-030-99228-6_11" Id="docRId11" Type="http://schemas.openxmlformats.org/officeDocument/2006/relationships/hyperlink" /><Relationship TargetMode="External" Target="https://learningmole.com/students-pomodoro-technique/" Id="docRId5" Type="http://schemas.openxmlformats.org/officeDocument/2006/relationships/hyperlink" /><Relationship TargetMode="External" Target="https://library.fiveable.me/key-terms/introduction-to-visual-thinking/dual-coding-theory" Id="docRId9" Type="http://schemas.openxmlformats.org/officeDocument/2006/relationships/hyperlink" /><Relationship TargetMode="External" Target="https://www.explorepsychology.com/vygotsky-social-development-theory/" Id="docRId0" Type="http://schemas.openxmlformats.org/officeDocument/2006/relationships/hyperlink" /><Relationship Target="numbering.xml" Id="docRId12" Type="http://schemas.openxmlformats.org/officeDocument/2006/relationships/numbering" /><Relationship TargetMode="External" Target="https://www.simplypsychology.org/self-efficacy.html" Id="docRId4" Type="http://schemas.openxmlformats.org/officeDocument/2006/relationships/hyperlink" /><Relationship TargetMode="External" Target="https://timeular.com/blog/time-management-matrix/" Id="docRId8" Type="http://schemas.openxmlformats.org/officeDocument/2006/relationships/hyperlink" /></Relationships>
</file>