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16sdtfl w16du wp14">
  <w:body>
    <w:p w:rsidR="00BE77A6" w:rsidRDefault="002B1457" w14:paraId="110CF4AB" w14:textId="31CB2CB6">
      <w:r w:rsidR="4C42BA24">
        <w:rPr/>
        <w:t xml:space="preserve">   </w:t>
      </w:r>
      <w:r w:rsidR="462760BF">
        <w:rPr/>
        <w:t xml:space="preserve">         </w:t>
      </w:r>
      <w:r>
        <w:rPr>
          <w:noProof/>
          <w:kern w:val="0"/>
          <w14:ligatures w14:val="none"/>
        </w:rPr>
        <mc:AlternateContent>
          <mc:Choice Requires="wpg">
            <w:drawing>
              <wp:inline distT="0" distB="0" distL="0" distR="0" wp14:anchorId="008E8BCF" wp14:editId="1D9E4FED">
                <wp:extent cx="5247640" cy="1513205"/>
                <wp:effectExtent l="0" t="0" r="0" b="144145"/>
                <wp:docPr id="147666113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47640" cy="1513205"/>
                          <a:chOff x="0" y="0"/>
                          <a:chExt cx="54387" cy="15129"/>
                        </a:xfrm>
                      </wpg:grpSpPr>
                      <wps:wsp>
                        <wps:cNvPr id="1495702405" name="Rectangle 57"/>
                        <wps:cNvSpPr>
                          <a:spLocks noChangeArrowheads="1"/>
                        </wps:cNvSpPr>
                        <wps:spPr bwMode="auto">
                          <a:xfrm>
                            <a:off x="7226" y="0"/>
                            <a:ext cx="420" cy="18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B277F" w:rsidP="002B1457" w:rsidRDefault="008B277F" w14:paraId="4226B778" w14:textId="77777777">
                              <w:pPr>
                                <w:spacing w:line="256" w:lineRule="auto"/>
                              </w:pPr>
                              <w:r>
                                <w:rPr>
                                  <w:rFonts w:ascii="Times New Roman" w:hAnsi="Times New Roman" w:eastAsia="Times New Roman" w:cs="Times New Roman"/>
                                  <w:sz w:val="20"/>
                                </w:rPr>
                                <w:t xml:space="preserve"> </w:t>
                              </w:r>
                            </w:p>
                          </w:txbxContent>
                        </wps:txbx>
                        <wps:bodyPr rot="0" vert="horz" wrap="square" lIns="0" tIns="0" rIns="0" bIns="0" anchor="t" anchorCtr="0" upright="1">
                          <a:noAutofit/>
                        </wps:bodyPr>
                      </wps:wsp>
                      <wps:wsp>
                        <wps:cNvPr id="22210901" name="Rectangle 58"/>
                        <wps:cNvSpPr>
                          <a:spLocks noChangeArrowheads="1"/>
                        </wps:cNvSpPr>
                        <wps:spPr bwMode="auto">
                          <a:xfrm>
                            <a:off x="7546" y="0"/>
                            <a:ext cx="420" cy="18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B277F" w:rsidP="002B1457" w:rsidRDefault="008B277F" w14:paraId="3F79EC3E" w14:textId="77777777">
                              <w:pPr>
                                <w:spacing w:line="256" w:lineRule="auto"/>
                              </w:pPr>
                              <w:r>
                                <w:rPr>
                                  <w:rFonts w:ascii="Times New Roman" w:hAnsi="Times New Roman" w:eastAsia="Times New Roman" w:cs="Times New Roman"/>
                                  <w:sz w:val="20"/>
                                </w:rPr>
                                <w:t xml:space="preserve"> </w:t>
                              </w:r>
                            </w:p>
                          </w:txbxContent>
                        </wps:txbx>
                        <wps:bodyPr rot="0" vert="horz" wrap="square" lIns="0" tIns="0" rIns="0" bIns="0" anchor="t" anchorCtr="0" upright="1">
                          <a:noAutofit/>
                        </wps:bodyPr>
                      </wps:wsp>
                      <wps:wsp>
                        <wps:cNvPr id="2065300051" name="Rectangle 65"/>
                        <wps:cNvSpPr>
                          <a:spLocks noChangeArrowheads="1"/>
                        </wps:cNvSpPr>
                        <wps:spPr bwMode="auto">
                          <a:xfrm>
                            <a:off x="1115" y="11017"/>
                            <a:ext cx="1362" cy="5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B277F" w:rsidP="002B1457" w:rsidRDefault="008B277F" w14:paraId="6B40613C" w14:textId="77777777">
                              <w:pPr>
                                <w:spacing w:line="256" w:lineRule="auto"/>
                              </w:pPr>
                              <w:r>
                                <w:rPr>
                                  <w:sz w:val="58"/>
                                </w:rPr>
                                <w:t xml:space="preserve"> </w:t>
                              </w:r>
                            </w:p>
                          </w:txbxContent>
                        </wps:txbx>
                        <wps:bodyPr rot="0" vert="horz" wrap="square" lIns="0" tIns="0" rIns="0" bIns="0" anchor="t" anchorCtr="0" upright="1">
                          <a:noAutofit/>
                        </wps:bodyPr>
                      </wps:wsp>
                      <pic:pic xmlns:pic="http://schemas.openxmlformats.org/drawingml/2006/picture">
                        <pic:nvPicPr>
                          <pic:cNvPr id="452213882" name="Picture 9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62"/>
                            <a:ext cx="54387" cy="13284"/>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inline>
            </w:drawing>
          </mc:Choice>
          <mc:Fallback xmlns:arto="http://schemas.microsoft.com/office/word/2006/arto" xmlns:pic="http://schemas.openxmlformats.org/drawingml/2006/picture" xmlns:a14="http://schemas.microsoft.com/office/drawing/2010/main" xmlns:a="http://schemas.openxmlformats.org/drawingml/2006/main">
            <w:pict>
              <v:group id="Group 1" style="width:413.2pt;height:119.15pt;mso-position-horizontal-relative:char;mso-position-vertical-relative:line" coordsize="54387,15129" o:spid="_x0000_s1026" w14:anchorId="008E8BC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">
                <v:rect id="Rectangle 57" style="position:absolute;left:7226;width:420;height:1862;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">
                  <v:textbox inset="0,0,0,0">
                    <w:txbxContent>
                      <w:p w:rsidR="008B277F" w:rsidP="002B1457" w:rsidRDefault="008B277F" w14:paraId="4226B778" w14:textId="77777777">
                        <w:pPr>
                          <w:spacing w:line="256" w:lineRule="auto"/>
                        </w:pPr>
                        <w:r>
                          <w:rPr>
                            <w:rFonts w:ascii="Times New Roman" w:hAnsi="Times New Roman" w:eastAsia="Times New Roman" w:cs="Times New Roman"/>
                            <w:sz w:val="20"/>
                          </w:rPr>
                          <w:t xml:space="preserve"> </w:t>
                        </w:r>
                      </w:p>
                    </w:txbxContent>
                  </v:textbox>
                </v:rect>
                <v:rect id="Rectangle 58" style="position:absolute;left:7546;width:420;height:1862;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">
                  <v:textbox inset="0,0,0,0">
                    <w:txbxContent>
                      <w:p w:rsidR="008B277F" w:rsidP="002B1457" w:rsidRDefault="008B277F" w14:paraId="3F79EC3E" w14:textId="77777777">
                        <w:pPr>
                          <w:spacing w:line="256" w:lineRule="auto"/>
                        </w:pPr>
                        <w:r>
                          <w:rPr>
                            <w:rFonts w:ascii="Times New Roman" w:hAnsi="Times New Roman" w:eastAsia="Times New Roman" w:cs="Times New Roman"/>
                            <w:sz w:val="20"/>
                          </w:rPr>
                          <w:t xml:space="preserve"> </w:t>
                        </w:r>
                      </w:p>
                    </w:txbxContent>
                  </v:textbox>
                </v:rect>
                <v:rect id="Rectangle 65" style="position:absolute;left:1115;top:11017;width:1362;height:5469;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">
                  <v:textbox inset="0,0,0,0">
                    <w:txbxContent>
                      <w:p w:rsidR="008B277F" w:rsidP="002B1457" w:rsidRDefault="008B277F" w14:paraId="6B40613C" w14:textId="77777777">
                        <w:pPr>
                          <w:spacing w:line="256" w:lineRule="auto"/>
                        </w:pPr>
                        <w:r>
                          <w:rPr>
                            <w:sz w:val="58"/>
                          </w:rPr>
                          <w:t xml:space="preserve"> </w:t>
                        </w:r>
                      </w:p>
                    </w:txbxContent>
                  </v:textbox>
                </v:re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98" style="position:absolute;top:62;width:54387;height:13284;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">
                  <v:imagedata o:title="" r:id="rId12"/>
                </v:shape>
                <w10:anchorlock/>
              </v:group>
            </w:pict>
          </mc:Fallback>
        </mc:AlternateContent>
      </w:r>
    </w:p>
    <w:p w:rsidRPr="002B1457" w:rsidR="002B1457" w:rsidP="002B1457" w:rsidRDefault="002B1457" w14:paraId="69D91923" w14:textId="5D1FF1EC">
      <w:pPr>
        <w:rPr>
          <w:sz w:val="36"/>
          <w:szCs w:val="36"/>
        </w:rPr>
      </w:pPr>
      <w:r w:rsidRPr="24F370CF">
        <w:rPr>
          <w:sz w:val="36"/>
          <w:szCs w:val="36"/>
        </w:rPr>
        <w:t xml:space="preserve">              Institute of </w:t>
      </w:r>
      <w:bookmarkStart w:name="_Int_RYxbXsRw" w:id="0"/>
      <w:r w:rsidRPr="24F370CF">
        <w:rPr>
          <w:sz w:val="36"/>
          <w:szCs w:val="36"/>
        </w:rPr>
        <w:t>Inner City</w:t>
      </w:r>
      <w:bookmarkEnd w:id="0"/>
      <w:r w:rsidRPr="24F370CF">
        <w:rPr>
          <w:sz w:val="36"/>
          <w:szCs w:val="36"/>
        </w:rPr>
        <w:t xml:space="preserve"> Learning  </w:t>
      </w:r>
    </w:p>
    <w:p w:rsidRPr="002B1457" w:rsidR="002B1457" w:rsidP="002B1457" w:rsidRDefault="002B1457" w14:paraId="48A63426" w14:textId="77777777">
      <w:pPr>
        <w:rPr>
          <w:sz w:val="36"/>
          <w:szCs w:val="36"/>
        </w:rPr>
      </w:pPr>
      <w:r w:rsidRPr="1EA47BF2">
        <w:rPr>
          <w:sz w:val="36"/>
          <w:szCs w:val="36"/>
        </w:rPr>
        <w:t xml:space="preserve"> </w:t>
      </w:r>
    </w:p>
    <w:p w:rsidR="002B1457" w:rsidP="002B1457" w:rsidRDefault="002B1457" w14:paraId="2B2B66E1" w14:textId="77777777">
      <w:r>
        <w:t xml:space="preserve"> </w:t>
      </w:r>
    </w:p>
    <w:p w:rsidR="00AE25D7" w:rsidP="002B1457" w:rsidRDefault="002B1457" w14:paraId="04675C77" w14:textId="450FA144">
      <w:pPr>
        <w:rPr>
          <w:sz w:val="36"/>
          <w:szCs w:val="36"/>
        </w:rPr>
      </w:pPr>
      <w:r>
        <w:t xml:space="preserve">                     </w:t>
      </w:r>
      <w:r w:rsidRPr="24F370CF">
        <w:rPr>
          <w:sz w:val="36"/>
          <w:szCs w:val="36"/>
        </w:rPr>
        <w:t>BA Leadership and Management</w:t>
      </w:r>
      <w:r w:rsidRPr="24F370CF" w:rsidR="4094907F">
        <w:rPr>
          <w:sz w:val="36"/>
          <w:szCs w:val="36"/>
        </w:rPr>
        <w:t xml:space="preserve"> </w:t>
      </w:r>
    </w:p>
    <w:p w:rsidR="24F370CF" w:rsidP="24F370CF" w:rsidRDefault="24F370CF" w14:paraId="06EF75AF" w14:textId="44B5461C">
      <w:pPr>
        <w:rPr>
          <w:sz w:val="36"/>
          <w:szCs w:val="36"/>
        </w:rPr>
      </w:pPr>
    </w:p>
    <w:p w:rsidR="00AE25D7" w:rsidP="51774D65" w:rsidRDefault="1EC08403" w14:paraId="14B9389D" w14:textId="4F7E37FC">
      <w:pPr>
        <w:rPr>
          <w:sz w:val="36"/>
          <w:szCs w:val="36"/>
        </w:rPr>
      </w:pPr>
      <w:r w:rsidRPr="24F370CF">
        <w:rPr>
          <w:sz w:val="36"/>
          <w:szCs w:val="36"/>
        </w:rPr>
        <w:t xml:space="preserve">                                  </w:t>
      </w:r>
      <w:r w:rsidRPr="24F370CF" w:rsidR="00AE25D7">
        <w:rPr>
          <w:sz w:val="36"/>
          <w:szCs w:val="36"/>
        </w:rPr>
        <w:t>Title</w:t>
      </w:r>
      <w:r w:rsidRPr="24F370CF" w:rsidR="0C87BB1A">
        <w:rPr>
          <w:sz w:val="36"/>
          <w:szCs w:val="36"/>
        </w:rPr>
        <w:t>:</w:t>
      </w:r>
    </w:p>
    <w:p w:rsidR="00AE25D7" w:rsidP="51774D65" w:rsidRDefault="4148724A" w14:paraId="18C9F267" w14:textId="165BD0B5">
      <w:pPr>
        <w:rPr>
          <w:sz w:val="36"/>
          <w:szCs w:val="36"/>
        </w:rPr>
      </w:pPr>
      <w:r w:rsidRPr="24F370CF">
        <w:rPr>
          <w:sz w:val="36"/>
          <w:szCs w:val="36"/>
        </w:rPr>
        <w:t xml:space="preserve">Bridging </w:t>
      </w:r>
      <w:r w:rsidRPr="24F370CF" w:rsidR="47EA99A5">
        <w:rPr>
          <w:sz w:val="36"/>
          <w:szCs w:val="36"/>
        </w:rPr>
        <w:t>T</w:t>
      </w:r>
      <w:r w:rsidRPr="24F370CF">
        <w:rPr>
          <w:sz w:val="36"/>
          <w:szCs w:val="36"/>
        </w:rPr>
        <w:t xml:space="preserve">he </w:t>
      </w:r>
      <w:r w:rsidRPr="24F370CF" w:rsidR="23002DC8">
        <w:rPr>
          <w:sz w:val="36"/>
          <w:szCs w:val="36"/>
        </w:rPr>
        <w:t>G</w:t>
      </w:r>
      <w:r w:rsidRPr="24F370CF">
        <w:rPr>
          <w:sz w:val="36"/>
          <w:szCs w:val="36"/>
        </w:rPr>
        <w:t xml:space="preserve">ap </w:t>
      </w:r>
      <w:r w:rsidRPr="24F370CF" w:rsidR="7670A0DE">
        <w:rPr>
          <w:sz w:val="36"/>
          <w:szCs w:val="36"/>
        </w:rPr>
        <w:t>B</w:t>
      </w:r>
      <w:r w:rsidRPr="24F370CF">
        <w:rPr>
          <w:sz w:val="36"/>
          <w:szCs w:val="36"/>
        </w:rPr>
        <w:t xml:space="preserve">etween Education and Industry: </w:t>
      </w:r>
    </w:p>
    <w:p w:rsidR="1F830D3A" w:rsidP="24F370CF" w:rsidRDefault="1F830D3A" w14:paraId="6F1A0A94" w14:textId="32D27055">
      <w:pPr>
        <w:rPr>
          <w:sz w:val="36"/>
          <w:szCs w:val="36"/>
        </w:rPr>
      </w:pPr>
      <w:r w:rsidRPr="24F370CF">
        <w:rPr>
          <w:sz w:val="36"/>
          <w:szCs w:val="36"/>
        </w:rPr>
        <w:t>Challenges and Opportunities in Student (aged 16-19) Work Experience Placements in Worcester, UK</w:t>
      </w:r>
    </w:p>
    <w:p w:rsidR="00AE25D7" w:rsidP="002B1457" w:rsidRDefault="00AE25D7" w14:paraId="36C0AE21" w14:textId="77777777">
      <w:pPr>
        <w:rPr>
          <w:sz w:val="36"/>
          <w:szCs w:val="36"/>
        </w:rPr>
      </w:pPr>
    </w:p>
    <w:p w:rsidR="00AE25D7" w:rsidP="002B1457" w:rsidRDefault="00AE25D7" w14:paraId="23FCD9C5" w14:textId="77777777">
      <w:pPr>
        <w:rPr>
          <w:sz w:val="36"/>
          <w:szCs w:val="36"/>
        </w:rPr>
      </w:pPr>
    </w:p>
    <w:p w:rsidR="00AE25D7" w:rsidP="002B1457" w:rsidRDefault="00AE25D7" w14:paraId="12CD2B37" w14:textId="5A582435">
      <w:pPr>
        <w:rPr>
          <w:sz w:val="36"/>
          <w:szCs w:val="36"/>
        </w:rPr>
      </w:pPr>
      <w:r w:rsidRPr="64517216">
        <w:rPr>
          <w:sz w:val="36"/>
          <w:szCs w:val="36"/>
        </w:rPr>
        <w:t xml:space="preserve">                   Carmen Adriana Prodan</w:t>
      </w:r>
    </w:p>
    <w:p w:rsidR="00AE25D7" w:rsidP="002B1457" w:rsidRDefault="00AE25D7" w14:paraId="6A1D38A0" w14:textId="77777777">
      <w:pPr>
        <w:rPr>
          <w:sz w:val="36"/>
          <w:szCs w:val="36"/>
        </w:rPr>
      </w:pPr>
    </w:p>
    <w:p w:rsidR="00AE25D7" w:rsidP="002B1457" w:rsidRDefault="00AE25D7" w14:paraId="1B1940CE" w14:textId="0D177E2E">
      <w:pPr>
        <w:rPr>
          <w:sz w:val="36"/>
          <w:szCs w:val="36"/>
        </w:rPr>
      </w:pPr>
      <w:r w:rsidRPr="4B730914">
        <w:rPr>
          <w:sz w:val="36"/>
          <w:szCs w:val="36"/>
        </w:rPr>
        <w:t xml:space="preserve">                              </w:t>
      </w:r>
      <w:r w:rsidRPr="4B730914" w:rsidR="003D2864">
        <w:rPr>
          <w:sz w:val="36"/>
          <w:szCs w:val="36"/>
        </w:rPr>
        <w:t xml:space="preserve">     </w:t>
      </w:r>
      <w:r w:rsidRPr="4B730914">
        <w:rPr>
          <w:sz w:val="36"/>
          <w:szCs w:val="36"/>
        </w:rPr>
        <w:t>2223977</w:t>
      </w:r>
    </w:p>
    <w:p w:rsidR="00AE25D7" w:rsidP="002B1457" w:rsidRDefault="00AE25D7" w14:paraId="21FBBB69" w14:textId="77777777">
      <w:pPr>
        <w:rPr>
          <w:sz w:val="36"/>
          <w:szCs w:val="36"/>
        </w:rPr>
      </w:pPr>
    </w:p>
    <w:p w:rsidR="00AE25D7" w:rsidP="002B1457" w:rsidRDefault="00AE25D7" w14:paraId="3B0F1B45" w14:textId="3599B911">
      <w:r>
        <w:t xml:space="preserve">                         </w:t>
      </w:r>
      <w:r w:rsidRPr="7C5F9060">
        <w:rPr>
          <w:sz w:val="36"/>
          <w:szCs w:val="36"/>
        </w:rPr>
        <w:t>Supervisor name:</w:t>
      </w:r>
      <w:r w:rsidRPr="7C5F9060" w:rsidR="4D9C91E9">
        <w:rPr>
          <w:sz w:val="36"/>
          <w:szCs w:val="36"/>
        </w:rPr>
        <w:t xml:space="preserve"> Dr Eric Osei</w:t>
      </w:r>
    </w:p>
    <w:p w:rsidR="00AE25D7" w:rsidP="002B1457" w:rsidRDefault="00AE25D7" w14:paraId="657434ED" w14:textId="77777777"/>
    <w:p w:rsidR="00AE25D7" w:rsidP="002B1457" w:rsidRDefault="00AE25D7" w14:paraId="6C533644" w14:textId="77777777"/>
    <w:p w:rsidRPr="00AE25D7" w:rsidR="00AE25D7" w:rsidP="00AE25D7" w:rsidRDefault="00AE25D7" w14:paraId="6DB67600" w14:textId="77777777">
      <w:r>
        <w:t>Dissertation submitted as part of the requirements for the award of BA Leadership and Management</w:t>
      </w:r>
    </w:p>
    <w:p w:rsidR="7C5F9060" w:rsidRDefault="7C5F9060" w14:paraId="02B3E5BF" w14:textId="34CD06FF"/>
    <w:p w:rsidR="43DA5140" w:rsidP="7C5F9060" w:rsidRDefault="43DA5140" w14:paraId="29CE6CDE" w14:textId="0E7A72E3">
      <w:r w:rsidRPr="76766EFD" w:rsidR="43DA5140">
        <w:rPr>
          <w:sz w:val="31"/>
          <w:szCs w:val="31"/>
        </w:rPr>
        <w:t xml:space="preserve">                      </w:t>
      </w:r>
      <w:r w:rsidR="43DA5140">
        <w:rPr/>
        <w:t>Number of Words:  145</w:t>
      </w:r>
      <w:r w:rsidR="2AA4C883">
        <w:rPr/>
        <w:t>47</w:t>
      </w:r>
      <w:r w:rsidR="43DA5140">
        <w:rPr/>
        <w:t xml:space="preserve"> (with References and Appendix)</w:t>
      </w:r>
    </w:p>
    <w:p w:rsidRPr="00AE25D7" w:rsidR="00AE25D7" w:rsidP="00AE25D7" w:rsidRDefault="00AE25D7" w14:paraId="0BD9CAF3" w14:textId="77777777"/>
    <w:p w:rsidRPr="00AE25D7" w:rsidR="00AE25D7" w:rsidP="00AE25D7" w:rsidRDefault="00AE25D7" w14:paraId="3D4B83F3" w14:textId="77777777">
      <w:r>
        <w:t xml:space="preserve"> </w:t>
      </w:r>
    </w:p>
    <w:p w:rsidR="00AE25D7" w:rsidP="00AE25D7" w:rsidRDefault="00AE25D7" w14:paraId="1511D98C" w14:textId="4F8C1655">
      <w:r>
        <w:t xml:space="preserve">                                                       </w:t>
      </w:r>
      <w:r w:rsidRPr="7C5F9060">
        <w:rPr>
          <w:sz w:val="28"/>
          <w:szCs w:val="28"/>
        </w:rPr>
        <w:t xml:space="preserve"> </w:t>
      </w:r>
      <w:r w:rsidRPr="7C5F9060" w:rsidR="5411519A">
        <w:rPr>
          <w:sz w:val="28"/>
          <w:szCs w:val="28"/>
        </w:rPr>
        <w:t>November</w:t>
      </w:r>
      <w:r w:rsidRPr="7C5F9060">
        <w:rPr>
          <w:sz w:val="28"/>
          <w:szCs w:val="28"/>
        </w:rPr>
        <w:t>/2025</w:t>
      </w:r>
    </w:p>
    <w:p w:rsidR="00AE25D7" w:rsidP="00AE25D7" w:rsidRDefault="00AE25D7" w14:paraId="3F4FB794" w14:textId="77777777"/>
    <w:p w:rsidR="00AE25D7" w:rsidRDefault="00AE25D7" w14:paraId="3F632AF8" w14:textId="178E8DA8">
      <w:pPr>
        <w:spacing w:after="160"/>
        <w:ind w:left="0" w:right="0" w:firstLine="0"/>
      </w:pPr>
      <w:r>
        <w:br w:type="page"/>
      </w:r>
    </w:p>
    <w:p w:rsidRPr="00C11339" w:rsidR="00AE25D7" w:rsidP="1B9653C1" w:rsidRDefault="00AE25D7" w14:paraId="2E4B0A15" w14:textId="77777777">
      <w:pPr>
        <w:pStyle w:val="Heading1"/>
        <w:keepNext w:val="0"/>
        <w:keepLines w:val="0"/>
        <w:spacing w:line="360" w:lineRule="auto"/>
        <w:jc w:val="both"/>
        <w:rPr>
          <w:rFonts w:ascii="Arial" w:hAnsi="Arial" w:cs="Arial"/>
          <w:sz w:val="32"/>
          <w:szCs w:val="32"/>
        </w:rPr>
      </w:pPr>
      <w:bookmarkStart w:name="_Toc1036384747" w:id="1660723808"/>
      <w:r w:rsidRPr="668B7080" w:rsidR="01F07674">
        <w:rPr>
          <w:rFonts w:ascii="Arial" w:hAnsi="Arial" w:cs="Arial"/>
          <w:sz w:val="32"/>
          <w:szCs w:val="32"/>
        </w:rPr>
        <w:t>DECLARATION</w:t>
      </w:r>
      <w:bookmarkEnd w:id="1660723808"/>
      <w:r w:rsidRPr="668B7080" w:rsidR="01F07674">
        <w:rPr>
          <w:rFonts w:ascii="Arial" w:hAnsi="Arial" w:cs="Arial"/>
          <w:sz w:val="32"/>
          <w:szCs w:val="32"/>
        </w:rPr>
        <w:t xml:space="preserve"> </w:t>
      </w:r>
    </w:p>
    <w:p w:rsidR="00AE25D7" w:rsidP="1B9653C1" w:rsidRDefault="00AE25D7" w14:paraId="0FCE945C" w14:textId="77777777">
      <w:pPr>
        <w:spacing w:line="360" w:lineRule="auto"/>
        <w:jc w:val="both"/>
      </w:pPr>
      <w:r>
        <w:t xml:space="preserve"> </w:t>
      </w:r>
    </w:p>
    <w:p w:rsidR="00AE25D7" w:rsidP="1B9653C1" w:rsidRDefault="00AE25D7" w14:paraId="031E40E7" w14:textId="6FE347F7">
      <w:pPr>
        <w:spacing w:line="360" w:lineRule="auto"/>
        <w:jc w:val="both"/>
        <w:rPr>
          <w:sz w:val="22"/>
          <w:szCs w:val="22"/>
        </w:rPr>
      </w:pPr>
      <w:bookmarkStart w:name="_Int_qUrNjQIm" w:id="2"/>
      <w:r w:rsidRPr="1B9653C1">
        <w:rPr>
          <w:sz w:val="22"/>
          <w:szCs w:val="22"/>
        </w:rPr>
        <w:t>I, Carmen Adriana Prodan,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bookmarkEnd w:id="2"/>
      <w:r w:rsidRPr="1B9653C1">
        <w:rPr>
          <w:sz w:val="22"/>
          <w:szCs w:val="22"/>
        </w:rPr>
        <w:t xml:space="preserve"> </w:t>
      </w:r>
    </w:p>
    <w:p w:rsidR="00AE25D7" w:rsidP="1B9653C1" w:rsidRDefault="00AE25D7" w14:paraId="3AAC893A" w14:textId="77777777">
      <w:pPr>
        <w:spacing w:line="360" w:lineRule="auto"/>
        <w:jc w:val="both"/>
        <w:rPr>
          <w:sz w:val="22"/>
          <w:szCs w:val="22"/>
        </w:rPr>
      </w:pPr>
      <w:r w:rsidRPr="1B9653C1">
        <w:rPr>
          <w:sz w:val="22"/>
          <w:szCs w:val="22"/>
        </w:rPr>
        <w:t xml:space="preserve"> </w:t>
      </w:r>
    </w:p>
    <w:p w:rsidR="00AE25D7" w:rsidP="1B9653C1" w:rsidRDefault="5960A85D" w14:paraId="08194F77" w14:textId="30DF5669">
      <w:pPr>
        <w:spacing w:line="360" w:lineRule="auto"/>
        <w:jc w:val="both"/>
        <w:rPr>
          <w:sz w:val="22"/>
          <w:szCs w:val="22"/>
        </w:rPr>
      </w:pPr>
      <w:r w:rsidRPr="1B9653C1">
        <w:rPr>
          <w:sz w:val="22"/>
          <w:szCs w:val="22"/>
        </w:rPr>
        <w:t xml:space="preserve">Signature: </w:t>
      </w:r>
      <w:r w:rsidR="00AE25D7">
        <w:rPr>
          <w:noProof/>
        </w:rPr>
        <mc:AlternateContent>
          <mc:Choice Requires="wpi">
            <w:drawing>
              <wp:inline distT="0" distB="0" distL="0" distR="0" wp14:anchorId="58015C78" wp14:editId="0D120F07">
                <wp:extent cx="941070" cy="276860"/>
                <wp:effectExtent l="57150" t="57150" r="0" b="66040"/>
                <wp:docPr id="330705043" name="Ink 1"/>
                <wp:cNvGraphicFramePr/>
                <a:graphic xmlns:a="http://schemas.openxmlformats.org/drawingml/2006/main">
                  <a:graphicData uri="http://schemas.microsoft.com/office/word/2010/wordprocessingInk">
                    <mc:AlternateContent xmlns:a14="http://schemas.microsoft.com/office/drawing/2010/main">
                      <mc:Choice Requires="a14">
                        <w14:contentPart bwMode="auto" r:id="rId13">
                          <w14:nvContentPartPr>
                            <w14:cNvContentPartPr/>
                          </w14:nvContentPartPr>
                          <w14:xfrm>
                            <a:off x="0" y="0"/>
                            <a:ext cx="941070" cy="276860"/>
                          </w14:xfrm>
                        </w14:contentPart>
                      </mc:Choice>
                      <mc:Fallback xmlns:arto="http://schemas.microsoft.com/office/word/2006/arto" xmlns:pic="http://schemas.openxmlformats.org/drawingml/2006/picture"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rto="http://schemas.microsoft.com/office/word/2006/arto" xmlns:pic="http://schemas.openxmlformats.org/drawingml/2006/picture" xmlns:a14="http://schemas.microsoft.com/office/drawing/2010/main" xmlns:a="http://schemas.openxmlformats.org/drawingml/2006/main"/>
        </mc:AlternateContent>
      </w:r>
    </w:p>
    <w:p w:rsidR="00AE25D7" w:rsidP="1B9653C1" w:rsidRDefault="00AE25D7" w14:paraId="04D12DFD" w14:textId="0F0DE225">
      <w:pPr>
        <w:spacing w:line="360" w:lineRule="auto"/>
        <w:jc w:val="both"/>
        <w:rPr>
          <w:sz w:val="22"/>
          <w:szCs w:val="22"/>
        </w:rPr>
      </w:pPr>
      <w:r w:rsidRPr="1B9653C1">
        <w:rPr>
          <w:sz w:val="22"/>
          <w:szCs w:val="22"/>
        </w:rPr>
        <w:t>Carmen Adriana Prodan</w:t>
      </w:r>
    </w:p>
    <w:p w:rsidR="00AE25D7" w:rsidP="1B9653C1" w:rsidRDefault="00AE25D7" w14:paraId="52DD2C04" w14:textId="147EF3DC">
      <w:pPr>
        <w:spacing w:line="360" w:lineRule="auto"/>
        <w:jc w:val="both"/>
        <w:rPr>
          <w:sz w:val="22"/>
          <w:szCs w:val="22"/>
        </w:rPr>
      </w:pPr>
      <w:r w:rsidRPr="7C5F9060">
        <w:rPr>
          <w:sz w:val="22"/>
          <w:szCs w:val="22"/>
        </w:rPr>
        <w:t xml:space="preserve">Date: </w:t>
      </w:r>
      <w:r w:rsidRPr="7C5F9060" w:rsidR="349F2A6B">
        <w:rPr>
          <w:sz w:val="22"/>
          <w:szCs w:val="22"/>
        </w:rPr>
        <w:t>November 2025</w:t>
      </w:r>
      <w:r w:rsidRPr="7C5F9060">
        <w:rPr>
          <w:sz w:val="22"/>
          <w:szCs w:val="22"/>
        </w:rPr>
        <w:t xml:space="preserve"> </w:t>
      </w:r>
    </w:p>
    <w:p w:rsidR="00AE25D7" w:rsidRDefault="00AE25D7" w14:paraId="58996074" w14:textId="0F1618D6">
      <w:pPr>
        <w:spacing w:after="160"/>
        <w:ind w:left="0" w:right="0" w:firstLine="0"/>
      </w:pPr>
      <w:r>
        <w:br w:type="page"/>
      </w:r>
    </w:p>
    <w:p w:rsidRPr="00C11339" w:rsidR="00AE25D7" w:rsidP="1B9653C1" w:rsidRDefault="00AE25D7" w14:paraId="240C7D33" w14:textId="77777777">
      <w:pPr>
        <w:pStyle w:val="Heading1"/>
        <w:keepNext w:val="0"/>
        <w:keepLines w:val="0"/>
        <w:spacing w:line="360" w:lineRule="auto"/>
        <w:jc w:val="both"/>
        <w:rPr>
          <w:rFonts w:ascii="Arial" w:hAnsi="Arial" w:cs="Arial"/>
          <w:sz w:val="32"/>
          <w:szCs w:val="32"/>
        </w:rPr>
      </w:pPr>
      <w:bookmarkStart w:name="_Toc1364150045" w:id="1335330296"/>
      <w:r w:rsidRPr="668B7080" w:rsidR="01F07674">
        <w:rPr>
          <w:rFonts w:ascii="Arial" w:hAnsi="Arial" w:cs="Arial"/>
          <w:sz w:val="32"/>
          <w:szCs w:val="32"/>
        </w:rPr>
        <w:t>ACKNOWLEDGEMENTS</w:t>
      </w:r>
      <w:bookmarkEnd w:id="1335330296"/>
      <w:r w:rsidRPr="668B7080" w:rsidR="01F07674">
        <w:rPr>
          <w:rFonts w:ascii="Arial" w:hAnsi="Arial" w:cs="Arial"/>
          <w:sz w:val="32"/>
          <w:szCs w:val="32"/>
        </w:rPr>
        <w:t xml:space="preserve"> </w:t>
      </w:r>
    </w:p>
    <w:p w:rsidR="2E2ABAD9" w:rsidP="4B730914" w:rsidRDefault="2E2ABAD9" w14:paraId="5F90E1D9" w14:textId="13DC7E75">
      <w:pPr>
        <w:spacing w:line="360" w:lineRule="auto"/>
        <w:jc w:val="both"/>
        <w:rPr>
          <w:sz w:val="22"/>
          <w:szCs w:val="22"/>
        </w:rPr>
      </w:pPr>
      <w:r w:rsidRPr="4B730914">
        <w:rPr>
          <w:sz w:val="22"/>
          <w:szCs w:val="22"/>
        </w:rPr>
        <w:t xml:space="preserve">I would like to express my sincere gratitude to my supervisor, Dr Eric Osei, for his invaluable guidance, constructive feedback, and continuous support throughout the course of this research project. His expertise and encouragement were instrumental in helping me refine my ideas and </w:t>
      </w:r>
      <w:r w:rsidR="00451E40">
        <w:rPr>
          <w:sz w:val="22"/>
          <w:szCs w:val="22"/>
        </w:rPr>
        <w:t>successfully complete this study</w:t>
      </w:r>
      <w:r w:rsidRPr="4B730914">
        <w:rPr>
          <w:sz w:val="22"/>
          <w:szCs w:val="22"/>
        </w:rPr>
        <w:t xml:space="preserve">. My appreciation also extends to the academic staff and placement coordinators who provided helpful insights and assistance during the research process. Their contributions ensured that this project was both relevant and practically grounded. I am deeply grateful to all participants, including employers, educators, and students, who generously shared their time and experiences. Their openness and thoughtful responses added great depth to my understanding of the topic and enriched the quality of this research. </w:t>
      </w:r>
    </w:p>
    <w:p w:rsidR="2E2ABAD9" w:rsidP="4B730914" w:rsidRDefault="2E2ABAD9" w14:paraId="4A78BF29" w14:textId="72CD0032">
      <w:pPr>
        <w:spacing w:line="360" w:lineRule="auto"/>
        <w:jc w:val="both"/>
        <w:rPr>
          <w:sz w:val="22"/>
          <w:szCs w:val="22"/>
        </w:rPr>
      </w:pPr>
      <w:r w:rsidRPr="4B730914">
        <w:rPr>
          <w:sz w:val="22"/>
          <w:szCs w:val="22"/>
        </w:rPr>
        <w:t>Finally, I would like to thank my family and friends for their unwavering support, patience, and motivation throughout this journey. Their belief in me has been a constant source of strength and inspiration.</w:t>
      </w:r>
    </w:p>
    <w:p w:rsidR="00C54269" w:rsidRDefault="00C54269" w14:paraId="71C56F98" w14:textId="77777777">
      <w:pPr>
        <w:spacing w:after="160"/>
        <w:ind w:left="0" w:right="0" w:firstLine="0"/>
      </w:pPr>
      <w:r>
        <w:br w:type="page"/>
      </w:r>
    </w:p>
    <w:p w:rsidRPr="00C54269" w:rsidR="00AE25D7" w:rsidP="1B9653C1" w:rsidRDefault="00C54269" w14:paraId="2AA4D514" w14:textId="4BDBB545">
      <w:pPr>
        <w:pStyle w:val="Heading1"/>
        <w:keepNext w:val="0"/>
        <w:keepLines w:val="0"/>
        <w:spacing w:line="360" w:lineRule="auto"/>
        <w:jc w:val="both"/>
        <w:rPr>
          <w:rFonts w:ascii="Arial" w:hAnsi="Arial" w:cs="Arial"/>
          <w:sz w:val="32"/>
          <w:szCs w:val="32"/>
        </w:rPr>
      </w:pPr>
      <w:bookmarkStart w:name="_Toc1164423607" w:id="2125458408"/>
      <w:r w:rsidRPr="668B7080" w:rsidR="68CA00FB">
        <w:rPr>
          <w:rFonts w:ascii="Arial" w:hAnsi="Arial" w:cs="Arial"/>
          <w:sz w:val="32"/>
          <w:szCs w:val="32"/>
        </w:rPr>
        <w:t>Abstract</w:t>
      </w:r>
      <w:bookmarkEnd w:id="2125458408"/>
    </w:p>
    <w:p w:rsidRPr="00C54269" w:rsidR="00AE25D7" w:rsidP="4B730914" w:rsidRDefault="5AB01749" w14:paraId="6697C51D" w14:textId="37C46CA5">
      <w:pPr>
        <w:spacing w:line="360" w:lineRule="auto"/>
        <w:jc w:val="both"/>
        <w:rPr>
          <w:sz w:val="22"/>
          <w:szCs w:val="22"/>
        </w:rPr>
      </w:pPr>
      <w:r w:rsidRPr="4B730914">
        <w:rPr>
          <w:sz w:val="22"/>
          <w:szCs w:val="22"/>
        </w:rPr>
        <w:t>This study examines the advantages and challenges of work experience placements for 16</w:t>
      </w:r>
      <w:r w:rsidRPr="4B730914" w:rsidR="5650446F">
        <w:rPr>
          <w:sz w:val="22"/>
          <w:szCs w:val="22"/>
        </w:rPr>
        <w:t>-</w:t>
      </w:r>
      <w:r w:rsidRPr="4B730914">
        <w:rPr>
          <w:sz w:val="22"/>
          <w:szCs w:val="22"/>
        </w:rPr>
        <w:t xml:space="preserve">19-year-old students in the UK, specifically in Worcester, with an emphasis on ways to enhance cooperation between employers, academic institutions, and students. The study investigates </w:t>
      </w:r>
      <w:r w:rsidRPr="4B730914" w:rsidR="178B99EE">
        <w:rPr>
          <w:sz w:val="22"/>
          <w:szCs w:val="22"/>
        </w:rPr>
        <w:t>how</w:t>
      </w:r>
      <w:r w:rsidRPr="4B730914">
        <w:rPr>
          <w:sz w:val="22"/>
          <w:szCs w:val="22"/>
        </w:rPr>
        <w:t xml:space="preserve"> placements enhance workforce readiness, confidence, and employability skills. Educators, employers, and students participated in semi-structured interviews, focus groups, and surveys as part of an interpretivist approach. The study employed thematic analysis in accordance with Braun and Clarke's (2019) six-phase m</w:t>
      </w:r>
      <w:r w:rsidRPr="4B730914" w:rsidR="5160391E">
        <w:rPr>
          <w:sz w:val="22"/>
          <w:szCs w:val="22"/>
        </w:rPr>
        <w:t>odel</w:t>
      </w:r>
      <w:r w:rsidRPr="4B730914">
        <w:rPr>
          <w:sz w:val="22"/>
          <w:szCs w:val="22"/>
        </w:rPr>
        <w:t xml:space="preserve"> to find recurrent themes and insights.</w:t>
      </w:r>
      <w:r w:rsidRPr="4B730914" w:rsidR="7408E108">
        <w:rPr>
          <w:sz w:val="22"/>
          <w:szCs w:val="22"/>
        </w:rPr>
        <w:t xml:space="preserve"> The results showed that although placements provide beneficial career awareness and skill development, obstacles like low employer engagement, time restraints, and accessibility problems still exist. Stakeholder cooperation and improved alignment between classroom instruction and real-world experience were identified as critical success factors. The study concludes that inclusive planning, digital engagement tools, and structured partnerships can improve placement quality and participation. Longer project timelines to improve data richness and impact, better placement design for students with disabilities, and greater employer awareness are among the recommendations.</w:t>
      </w:r>
    </w:p>
    <w:p w:rsidRPr="00C54269" w:rsidR="00AE25D7" w:rsidP="00C54269" w:rsidRDefault="00C54269" w14:paraId="5DC38349" w14:textId="43BF73C5">
      <w:pPr>
        <w:pStyle w:val="Heading1"/>
        <w:rPr>
          <w:rFonts w:ascii="Arial" w:hAnsi="Arial" w:cs="Arial"/>
          <w:sz w:val="32"/>
          <w:szCs w:val="32"/>
        </w:rPr>
      </w:pPr>
      <w:r w:rsidRPr="4B730914">
        <w:rPr>
          <w:rFonts w:ascii="Arial" w:hAnsi="Arial" w:cs="Arial"/>
          <w:sz w:val="32"/>
          <w:szCs w:val="32"/>
        </w:rPr>
        <w:br w:type="page"/>
      </w:r>
    </w:p>
    <w:sdt>
      <w:sdtPr>
        <w:id w:val="1758989"/>
        <w:docPartObj>
          <w:docPartGallery w:val="Table of Contents"/>
          <w:docPartUnique/>
        </w:docPartObj>
      </w:sdtPr>
      <w:sdtContent>
        <w:p w:rsidR="00C11339" w:rsidRDefault="00C11339" w14:paraId="65937B8A" w14:textId="08AD738B">
          <w:pPr>
            <w:pStyle w:val="TOCHeading"/>
          </w:pPr>
          <w:r w:rsidR="0CF4C9D4">
            <w:rPr/>
            <w:t>Table of Contents</w:t>
          </w:r>
        </w:p>
        <w:p w:rsidR="00CC1EB6" w:rsidP="668B7080" w:rsidRDefault="00CC1EB6" w14:paraId="07CA7018" w14:textId="695B2BCA">
          <w:pPr>
            <w:pStyle w:val="TOC1"/>
            <w:tabs>
              <w:tab w:val="right" w:leader="dot" w:pos="9015"/>
            </w:tabs>
            <w:rPr>
              <w:rStyle w:val="Hyperlink"/>
              <w:noProof/>
              <w:lang w:eastAsia="en-GB"/>
            </w:rPr>
          </w:pPr>
          <w:r>
            <w:fldChar w:fldCharType="begin"/>
          </w:r>
          <w:r>
            <w:instrText xml:space="preserve">TOC \o "1-3" \z \u \h</w:instrText>
          </w:r>
          <w:r>
            <w:fldChar w:fldCharType="separate"/>
          </w:r>
          <w:hyperlink w:anchor="_Toc1036384747">
            <w:r w:rsidRPr="668B7080" w:rsidR="668B7080">
              <w:rPr>
                <w:rStyle w:val="Hyperlink"/>
              </w:rPr>
              <w:t>DECLARATION</w:t>
            </w:r>
            <w:r>
              <w:tab/>
            </w:r>
            <w:r>
              <w:fldChar w:fldCharType="begin"/>
            </w:r>
            <w:r>
              <w:instrText xml:space="preserve">PAGEREF _Toc1036384747 \h</w:instrText>
            </w:r>
            <w:r>
              <w:fldChar w:fldCharType="separate"/>
            </w:r>
            <w:r w:rsidRPr="668B7080" w:rsidR="668B7080">
              <w:rPr>
                <w:rStyle w:val="Hyperlink"/>
              </w:rPr>
              <w:t>1</w:t>
            </w:r>
            <w:r>
              <w:fldChar w:fldCharType="end"/>
            </w:r>
          </w:hyperlink>
        </w:p>
        <w:p w:rsidR="00CC1EB6" w:rsidP="668B7080" w:rsidRDefault="1B9653C1" w14:paraId="7C3B0E79" w14:textId="0ECFBB34">
          <w:pPr>
            <w:pStyle w:val="TOC1"/>
            <w:tabs>
              <w:tab w:val="right" w:leader="dot" w:pos="9015"/>
            </w:tabs>
            <w:rPr>
              <w:rStyle w:val="Hyperlink"/>
              <w:noProof/>
              <w:lang w:eastAsia="en-GB"/>
            </w:rPr>
          </w:pPr>
          <w:hyperlink w:anchor="_Toc1364150045">
            <w:r w:rsidRPr="668B7080" w:rsidR="668B7080">
              <w:rPr>
                <w:rStyle w:val="Hyperlink"/>
              </w:rPr>
              <w:t>ACKNOWLEDGEMENTS</w:t>
            </w:r>
            <w:r>
              <w:tab/>
            </w:r>
            <w:r>
              <w:fldChar w:fldCharType="begin"/>
            </w:r>
            <w:r>
              <w:instrText xml:space="preserve">PAGEREF _Toc1364150045 \h</w:instrText>
            </w:r>
            <w:r>
              <w:fldChar w:fldCharType="separate"/>
            </w:r>
            <w:r w:rsidRPr="668B7080" w:rsidR="668B7080">
              <w:rPr>
                <w:rStyle w:val="Hyperlink"/>
              </w:rPr>
              <w:t>2</w:t>
            </w:r>
            <w:r>
              <w:fldChar w:fldCharType="end"/>
            </w:r>
          </w:hyperlink>
        </w:p>
        <w:p w:rsidR="00CC1EB6" w:rsidP="668B7080" w:rsidRDefault="1B9653C1" w14:paraId="00A73C49" w14:textId="5DF6BE0C">
          <w:pPr>
            <w:pStyle w:val="TOC1"/>
            <w:tabs>
              <w:tab w:val="right" w:leader="dot" w:pos="9015"/>
            </w:tabs>
            <w:rPr>
              <w:rStyle w:val="Hyperlink"/>
              <w:noProof/>
              <w:lang w:eastAsia="en-GB"/>
            </w:rPr>
          </w:pPr>
          <w:hyperlink w:anchor="_Toc1164423607">
            <w:r w:rsidRPr="668B7080" w:rsidR="668B7080">
              <w:rPr>
                <w:rStyle w:val="Hyperlink"/>
              </w:rPr>
              <w:t>Abstract</w:t>
            </w:r>
            <w:r>
              <w:tab/>
            </w:r>
            <w:r>
              <w:fldChar w:fldCharType="begin"/>
            </w:r>
            <w:r>
              <w:instrText xml:space="preserve">PAGEREF _Toc1164423607 \h</w:instrText>
            </w:r>
            <w:r>
              <w:fldChar w:fldCharType="separate"/>
            </w:r>
            <w:r w:rsidRPr="668B7080" w:rsidR="668B7080">
              <w:rPr>
                <w:rStyle w:val="Hyperlink"/>
              </w:rPr>
              <w:t>3</w:t>
            </w:r>
            <w:r>
              <w:fldChar w:fldCharType="end"/>
            </w:r>
          </w:hyperlink>
        </w:p>
        <w:p w:rsidR="00CC1EB6" w:rsidP="668B7080" w:rsidRDefault="1B9653C1" w14:paraId="2AC0679B" w14:textId="008DAA76">
          <w:pPr>
            <w:pStyle w:val="TOC1"/>
            <w:tabs>
              <w:tab w:val="right" w:leader="dot" w:pos="9015"/>
            </w:tabs>
            <w:rPr>
              <w:rStyle w:val="Hyperlink"/>
              <w:noProof/>
              <w:lang w:eastAsia="en-GB"/>
            </w:rPr>
          </w:pPr>
          <w:hyperlink w:anchor="_Toc788755754">
            <w:r w:rsidRPr="668B7080" w:rsidR="668B7080">
              <w:rPr>
                <w:rStyle w:val="Hyperlink"/>
              </w:rPr>
              <w:t>CHAPTER 1: INTRODUCTION</w:t>
            </w:r>
            <w:r>
              <w:tab/>
            </w:r>
            <w:r>
              <w:fldChar w:fldCharType="begin"/>
            </w:r>
            <w:r>
              <w:instrText xml:space="preserve">PAGEREF _Toc788755754 \h</w:instrText>
            </w:r>
            <w:r>
              <w:fldChar w:fldCharType="separate"/>
            </w:r>
            <w:r w:rsidRPr="668B7080" w:rsidR="668B7080">
              <w:rPr>
                <w:rStyle w:val="Hyperlink"/>
              </w:rPr>
              <w:t>5</w:t>
            </w:r>
            <w:r>
              <w:fldChar w:fldCharType="end"/>
            </w:r>
          </w:hyperlink>
        </w:p>
        <w:p w:rsidR="00CC1EB6" w:rsidP="668B7080" w:rsidRDefault="1B9653C1" w14:paraId="325369CC" w14:textId="35E6371A">
          <w:pPr>
            <w:pStyle w:val="TOC2"/>
            <w:tabs>
              <w:tab w:val="left" w:pos="720"/>
              <w:tab w:val="right" w:leader="dot" w:pos="9015"/>
            </w:tabs>
            <w:rPr>
              <w:rStyle w:val="Hyperlink"/>
              <w:noProof/>
              <w:lang w:eastAsia="en-GB"/>
            </w:rPr>
          </w:pPr>
          <w:hyperlink w:anchor="_Toc1030379858">
            <w:r w:rsidRPr="668B7080" w:rsidR="668B7080">
              <w:rPr>
                <w:rStyle w:val="Hyperlink"/>
              </w:rPr>
              <w:t>1.1</w:t>
            </w:r>
            <w:r>
              <w:tab/>
            </w:r>
            <w:r w:rsidRPr="668B7080" w:rsidR="668B7080">
              <w:rPr>
                <w:rStyle w:val="Hyperlink"/>
              </w:rPr>
              <w:t>Overview</w:t>
            </w:r>
            <w:r>
              <w:tab/>
            </w:r>
            <w:r>
              <w:fldChar w:fldCharType="begin"/>
            </w:r>
            <w:r>
              <w:instrText xml:space="preserve">PAGEREF _Toc1030379858 \h</w:instrText>
            </w:r>
            <w:r>
              <w:fldChar w:fldCharType="separate"/>
            </w:r>
            <w:r w:rsidRPr="668B7080" w:rsidR="668B7080">
              <w:rPr>
                <w:rStyle w:val="Hyperlink"/>
              </w:rPr>
              <w:t>6</w:t>
            </w:r>
            <w:r>
              <w:fldChar w:fldCharType="end"/>
            </w:r>
          </w:hyperlink>
        </w:p>
        <w:p w:rsidR="00CC1EB6" w:rsidP="668B7080" w:rsidRDefault="1B9653C1" w14:paraId="450E76D6" w14:textId="4B32CAF2">
          <w:pPr>
            <w:pStyle w:val="TOC2"/>
            <w:tabs>
              <w:tab w:val="left" w:pos="720"/>
              <w:tab w:val="right" w:leader="dot" w:pos="9015"/>
            </w:tabs>
            <w:rPr>
              <w:rStyle w:val="Hyperlink"/>
              <w:noProof/>
              <w:lang w:eastAsia="en-GB"/>
            </w:rPr>
          </w:pPr>
          <w:hyperlink w:anchor="_Toc168538971">
            <w:r w:rsidRPr="668B7080" w:rsidR="668B7080">
              <w:rPr>
                <w:rStyle w:val="Hyperlink"/>
              </w:rPr>
              <w:t>1.2</w:t>
            </w:r>
            <w:r>
              <w:tab/>
            </w:r>
            <w:r w:rsidRPr="668B7080" w:rsidR="668B7080">
              <w:rPr>
                <w:rStyle w:val="Hyperlink"/>
              </w:rPr>
              <w:t>Background</w:t>
            </w:r>
            <w:r>
              <w:tab/>
            </w:r>
            <w:r>
              <w:fldChar w:fldCharType="begin"/>
            </w:r>
            <w:r>
              <w:instrText xml:space="preserve">PAGEREF _Toc168538971 \h</w:instrText>
            </w:r>
            <w:r>
              <w:fldChar w:fldCharType="separate"/>
            </w:r>
            <w:r w:rsidRPr="668B7080" w:rsidR="668B7080">
              <w:rPr>
                <w:rStyle w:val="Hyperlink"/>
              </w:rPr>
              <w:t>6</w:t>
            </w:r>
            <w:r>
              <w:fldChar w:fldCharType="end"/>
            </w:r>
          </w:hyperlink>
        </w:p>
        <w:p w:rsidR="00CC1EB6" w:rsidP="668B7080" w:rsidRDefault="1B9653C1" w14:paraId="56F1C905" w14:textId="639AE180">
          <w:pPr>
            <w:pStyle w:val="TOC3"/>
            <w:tabs>
              <w:tab w:val="right" w:leader="dot" w:pos="9015"/>
            </w:tabs>
            <w:rPr>
              <w:rStyle w:val="Hyperlink"/>
              <w:noProof/>
              <w:lang w:eastAsia="en-GB"/>
            </w:rPr>
          </w:pPr>
          <w:hyperlink w:anchor="_Toc66083208">
            <w:r w:rsidRPr="668B7080" w:rsidR="668B7080">
              <w:rPr>
                <w:rStyle w:val="Hyperlink"/>
              </w:rPr>
              <w:t>1.2.1 Problem Statement</w:t>
            </w:r>
            <w:r>
              <w:tab/>
            </w:r>
            <w:r>
              <w:fldChar w:fldCharType="begin"/>
            </w:r>
            <w:r>
              <w:instrText xml:space="preserve">PAGEREF _Toc66083208 \h</w:instrText>
            </w:r>
            <w:r>
              <w:fldChar w:fldCharType="separate"/>
            </w:r>
            <w:r w:rsidRPr="668B7080" w:rsidR="668B7080">
              <w:rPr>
                <w:rStyle w:val="Hyperlink"/>
              </w:rPr>
              <w:t>7</w:t>
            </w:r>
            <w:r>
              <w:fldChar w:fldCharType="end"/>
            </w:r>
          </w:hyperlink>
        </w:p>
        <w:p w:rsidR="00CC1EB6" w:rsidP="668B7080" w:rsidRDefault="1B9653C1" w14:paraId="14B99BBC" w14:textId="233E14EE">
          <w:pPr>
            <w:pStyle w:val="TOC2"/>
            <w:tabs>
              <w:tab w:val="left" w:pos="720"/>
              <w:tab w:val="right" w:leader="dot" w:pos="9015"/>
            </w:tabs>
            <w:rPr>
              <w:rStyle w:val="Hyperlink"/>
              <w:noProof/>
              <w:lang w:eastAsia="en-GB"/>
            </w:rPr>
          </w:pPr>
          <w:hyperlink w:anchor="_Toc1389288794">
            <w:r w:rsidRPr="668B7080" w:rsidR="668B7080">
              <w:rPr>
                <w:rStyle w:val="Hyperlink"/>
              </w:rPr>
              <w:t>1.3</w:t>
            </w:r>
            <w:r>
              <w:tab/>
            </w:r>
            <w:r w:rsidRPr="668B7080" w:rsidR="668B7080">
              <w:rPr>
                <w:rStyle w:val="Hyperlink"/>
              </w:rPr>
              <w:t>Research Aim</w:t>
            </w:r>
            <w:r>
              <w:tab/>
            </w:r>
            <w:r>
              <w:fldChar w:fldCharType="begin"/>
            </w:r>
            <w:r>
              <w:instrText xml:space="preserve">PAGEREF _Toc1389288794 \h</w:instrText>
            </w:r>
            <w:r>
              <w:fldChar w:fldCharType="separate"/>
            </w:r>
            <w:r w:rsidRPr="668B7080" w:rsidR="668B7080">
              <w:rPr>
                <w:rStyle w:val="Hyperlink"/>
              </w:rPr>
              <w:t>7</w:t>
            </w:r>
            <w:r>
              <w:fldChar w:fldCharType="end"/>
            </w:r>
          </w:hyperlink>
        </w:p>
        <w:p w:rsidR="00CC1EB6" w:rsidP="668B7080" w:rsidRDefault="1B9653C1" w14:paraId="2F9849C0" w14:textId="40C35ECC">
          <w:pPr>
            <w:pStyle w:val="TOC2"/>
            <w:tabs>
              <w:tab w:val="left" w:pos="720"/>
              <w:tab w:val="right" w:leader="dot" w:pos="9015"/>
            </w:tabs>
            <w:rPr>
              <w:rStyle w:val="Hyperlink"/>
              <w:noProof/>
              <w:lang w:eastAsia="en-GB"/>
            </w:rPr>
          </w:pPr>
          <w:hyperlink w:anchor="_Toc843270107">
            <w:r w:rsidRPr="668B7080" w:rsidR="668B7080">
              <w:rPr>
                <w:rStyle w:val="Hyperlink"/>
              </w:rPr>
              <w:t>1.4</w:t>
            </w:r>
            <w:r>
              <w:tab/>
            </w:r>
            <w:r w:rsidRPr="668B7080" w:rsidR="668B7080">
              <w:rPr>
                <w:rStyle w:val="Hyperlink"/>
              </w:rPr>
              <w:t>Research Objectives</w:t>
            </w:r>
            <w:r>
              <w:tab/>
            </w:r>
            <w:r>
              <w:fldChar w:fldCharType="begin"/>
            </w:r>
            <w:r>
              <w:instrText xml:space="preserve">PAGEREF _Toc843270107 \h</w:instrText>
            </w:r>
            <w:r>
              <w:fldChar w:fldCharType="separate"/>
            </w:r>
            <w:r w:rsidRPr="668B7080" w:rsidR="668B7080">
              <w:rPr>
                <w:rStyle w:val="Hyperlink"/>
              </w:rPr>
              <w:t>7</w:t>
            </w:r>
            <w:r>
              <w:fldChar w:fldCharType="end"/>
            </w:r>
          </w:hyperlink>
        </w:p>
        <w:p w:rsidR="00CC1EB6" w:rsidP="668B7080" w:rsidRDefault="1B9653C1" w14:paraId="0052050C" w14:textId="41F8A04F">
          <w:pPr>
            <w:pStyle w:val="TOC2"/>
            <w:tabs>
              <w:tab w:val="left" w:pos="720"/>
              <w:tab w:val="right" w:leader="dot" w:pos="9015"/>
            </w:tabs>
            <w:rPr>
              <w:rStyle w:val="Hyperlink"/>
              <w:noProof/>
              <w:lang w:eastAsia="en-GB"/>
            </w:rPr>
          </w:pPr>
          <w:hyperlink w:anchor="_Toc574707579">
            <w:r w:rsidRPr="668B7080" w:rsidR="668B7080">
              <w:rPr>
                <w:rStyle w:val="Hyperlink"/>
              </w:rPr>
              <w:t>1.5</w:t>
            </w:r>
            <w:r>
              <w:tab/>
            </w:r>
            <w:r w:rsidRPr="668B7080" w:rsidR="668B7080">
              <w:rPr>
                <w:rStyle w:val="Hyperlink"/>
              </w:rPr>
              <w:t>Research Questions</w:t>
            </w:r>
            <w:r>
              <w:tab/>
            </w:r>
            <w:r>
              <w:fldChar w:fldCharType="begin"/>
            </w:r>
            <w:r>
              <w:instrText xml:space="preserve">PAGEREF _Toc574707579 \h</w:instrText>
            </w:r>
            <w:r>
              <w:fldChar w:fldCharType="separate"/>
            </w:r>
            <w:r w:rsidRPr="668B7080" w:rsidR="668B7080">
              <w:rPr>
                <w:rStyle w:val="Hyperlink"/>
              </w:rPr>
              <w:t>8</w:t>
            </w:r>
            <w:r>
              <w:fldChar w:fldCharType="end"/>
            </w:r>
          </w:hyperlink>
        </w:p>
        <w:p w:rsidR="00CC1EB6" w:rsidP="668B7080" w:rsidRDefault="1B9653C1" w14:paraId="65985CF9" w14:textId="49C1EAE6">
          <w:pPr>
            <w:pStyle w:val="TOC2"/>
            <w:tabs>
              <w:tab w:val="right" w:leader="dot" w:pos="9015"/>
            </w:tabs>
            <w:rPr>
              <w:rStyle w:val="Hyperlink"/>
              <w:noProof/>
              <w:lang w:eastAsia="en-GB"/>
            </w:rPr>
          </w:pPr>
          <w:hyperlink w:anchor="_Toc1689005662">
            <w:r w:rsidRPr="668B7080" w:rsidR="668B7080">
              <w:rPr>
                <w:rStyle w:val="Hyperlink"/>
              </w:rPr>
              <w:t>1.6 Relevance of Research</w:t>
            </w:r>
            <w:r>
              <w:tab/>
            </w:r>
            <w:r>
              <w:fldChar w:fldCharType="begin"/>
            </w:r>
            <w:r>
              <w:instrText xml:space="preserve">PAGEREF _Toc1689005662 \h</w:instrText>
            </w:r>
            <w:r>
              <w:fldChar w:fldCharType="separate"/>
            </w:r>
            <w:r w:rsidRPr="668B7080" w:rsidR="668B7080">
              <w:rPr>
                <w:rStyle w:val="Hyperlink"/>
              </w:rPr>
              <w:t>8</w:t>
            </w:r>
            <w:r>
              <w:fldChar w:fldCharType="end"/>
            </w:r>
          </w:hyperlink>
        </w:p>
        <w:p w:rsidR="00CC1EB6" w:rsidP="668B7080" w:rsidRDefault="1B9653C1" w14:paraId="21339E78" w14:textId="49F61ADC">
          <w:pPr>
            <w:pStyle w:val="TOC2"/>
            <w:tabs>
              <w:tab w:val="right" w:leader="dot" w:pos="9015"/>
            </w:tabs>
            <w:rPr>
              <w:rStyle w:val="Hyperlink"/>
              <w:noProof/>
              <w:lang w:eastAsia="en-GB"/>
            </w:rPr>
          </w:pPr>
          <w:hyperlink w:anchor="_Toc683282794">
            <w:r w:rsidRPr="668B7080" w:rsidR="668B7080">
              <w:rPr>
                <w:rStyle w:val="Hyperlink"/>
              </w:rPr>
              <w:t>1.7 Brief Methodology</w:t>
            </w:r>
            <w:r>
              <w:tab/>
            </w:r>
            <w:r>
              <w:fldChar w:fldCharType="begin"/>
            </w:r>
            <w:r>
              <w:instrText xml:space="preserve">PAGEREF _Toc683282794 \h</w:instrText>
            </w:r>
            <w:r>
              <w:fldChar w:fldCharType="separate"/>
            </w:r>
            <w:r w:rsidRPr="668B7080" w:rsidR="668B7080">
              <w:rPr>
                <w:rStyle w:val="Hyperlink"/>
              </w:rPr>
              <w:t>8</w:t>
            </w:r>
            <w:r>
              <w:fldChar w:fldCharType="end"/>
            </w:r>
          </w:hyperlink>
        </w:p>
        <w:p w:rsidR="00CC1EB6" w:rsidP="668B7080" w:rsidRDefault="1B9653C1" w14:paraId="54531392" w14:textId="75A8670D">
          <w:pPr>
            <w:pStyle w:val="TOC2"/>
            <w:tabs>
              <w:tab w:val="right" w:leader="dot" w:pos="9015"/>
            </w:tabs>
            <w:rPr>
              <w:rStyle w:val="Hyperlink"/>
              <w:noProof/>
              <w:lang w:eastAsia="en-GB"/>
            </w:rPr>
          </w:pPr>
          <w:hyperlink w:anchor="_Toc818151265">
            <w:r w:rsidRPr="668B7080" w:rsidR="668B7080">
              <w:rPr>
                <w:rStyle w:val="Hyperlink"/>
              </w:rPr>
              <w:t>1.8 Structure of Dissertation</w:t>
            </w:r>
            <w:r>
              <w:tab/>
            </w:r>
            <w:r>
              <w:fldChar w:fldCharType="begin"/>
            </w:r>
            <w:r>
              <w:instrText xml:space="preserve">PAGEREF _Toc818151265 \h</w:instrText>
            </w:r>
            <w:r>
              <w:fldChar w:fldCharType="separate"/>
            </w:r>
            <w:r w:rsidRPr="668B7080" w:rsidR="668B7080">
              <w:rPr>
                <w:rStyle w:val="Hyperlink"/>
              </w:rPr>
              <w:t>8</w:t>
            </w:r>
            <w:r>
              <w:fldChar w:fldCharType="end"/>
            </w:r>
          </w:hyperlink>
        </w:p>
        <w:p w:rsidR="00CC1EB6" w:rsidP="668B7080" w:rsidRDefault="1B9653C1" w14:paraId="1222A7CD" w14:textId="0B7E6EB4">
          <w:pPr>
            <w:pStyle w:val="TOC1"/>
            <w:tabs>
              <w:tab w:val="right" w:leader="dot" w:pos="9015"/>
            </w:tabs>
            <w:rPr>
              <w:rStyle w:val="Hyperlink"/>
              <w:noProof/>
              <w:lang w:eastAsia="en-GB"/>
            </w:rPr>
          </w:pPr>
          <w:hyperlink w:anchor="_Toc274369967">
            <w:r w:rsidRPr="668B7080" w:rsidR="668B7080">
              <w:rPr>
                <w:rStyle w:val="Hyperlink"/>
              </w:rPr>
              <w:t>CHAPTER 2: Literature Review</w:t>
            </w:r>
            <w:r>
              <w:tab/>
            </w:r>
            <w:r>
              <w:fldChar w:fldCharType="begin"/>
            </w:r>
            <w:r>
              <w:instrText xml:space="preserve">PAGEREF _Toc274369967 \h</w:instrText>
            </w:r>
            <w:r>
              <w:fldChar w:fldCharType="separate"/>
            </w:r>
            <w:r w:rsidRPr="668B7080" w:rsidR="668B7080">
              <w:rPr>
                <w:rStyle w:val="Hyperlink"/>
              </w:rPr>
              <w:t>9</w:t>
            </w:r>
            <w:r>
              <w:fldChar w:fldCharType="end"/>
            </w:r>
          </w:hyperlink>
        </w:p>
        <w:p w:rsidR="00CC1EB6" w:rsidP="668B7080" w:rsidRDefault="1B9653C1" w14:paraId="568C1C31" w14:textId="3CC6C2C9">
          <w:pPr>
            <w:pStyle w:val="TOC2"/>
            <w:tabs>
              <w:tab w:val="right" w:leader="dot" w:pos="9015"/>
            </w:tabs>
            <w:rPr>
              <w:rStyle w:val="Hyperlink"/>
              <w:noProof/>
              <w:lang w:eastAsia="en-GB"/>
            </w:rPr>
          </w:pPr>
          <w:hyperlink w:anchor="_Toc1287819624">
            <w:r w:rsidRPr="668B7080" w:rsidR="668B7080">
              <w:rPr>
                <w:rStyle w:val="Hyperlink"/>
              </w:rPr>
              <w:t>2.1 Introduction</w:t>
            </w:r>
            <w:r>
              <w:tab/>
            </w:r>
            <w:r>
              <w:fldChar w:fldCharType="begin"/>
            </w:r>
            <w:r>
              <w:instrText xml:space="preserve">PAGEREF _Toc1287819624 \h</w:instrText>
            </w:r>
            <w:r>
              <w:fldChar w:fldCharType="separate"/>
            </w:r>
            <w:r w:rsidRPr="668B7080" w:rsidR="668B7080">
              <w:rPr>
                <w:rStyle w:val="Hyperlink"/>
              </w:rPr>
              <w:t>10</w:t>
            </w:r>
            <w:r>
              <w:fldChar w:fldCharType="end"/>
            </w:r>
          </w:hyperlink>
        </w:p>
        <w:p w:rsidR="00CC1EB6" w:rsidP="668B7080" w:rsidRDefault="1B9653C1" w14:paraId="582270E5" w14:textId="37B8053C">
          <w:pPr>
            <w:pStyle w:val="TOC2"/>
            <w:tabs>
              <w:tab w:val="right" w:leader="dot" w:pos="9015"/>
            </w:tabs>
            <w:rPr>
              <w:rStyle w:val="Hyperlink"/>
              <w:noProof/>
              <w:lang w:eastAsia="en-GB"/>
            </w:rPr>
          </w:pPr>
          <w:hyperlink w:anchor="_Toc1272384032">
            <w:r w:rsidRPr="668B7080" w:rsidR="668B7080">
              <w:rPr>
                <w:rStyle w:val="Hyperlink"/>
              </w:rPr>
              <w:t>2.2 Topic 1: Understanding Work Experience and Employability</w:t>
            </w:r>
            <w:r>
              <w:tab/>
            </w:r>
            <w:r>
              <w:fldChar w:fldCharType="begin"/>
            </w:r>
            <w:r>
              <w:instrText xml:space="preserve">PAGEREF _Toc1272384032 \h</w:instrText>
            </w:r>
            <w:r>
              <w:fldChar w:fldCharType="separate"/>
            </w:r>
            <w:r w:rsidRPr="668B7080" w:rsidR="668B7080">
              <w:rPr>
                <w:rStyle w:val="Hyperlink"/>
              </w:rPr>
              <w:t>10</w:t>
            </w:r>
            <w:r>
              <w:fldChar w:fldCharType="end"/>
            </w:r>
          </w:hyperlink>
        </w:p>
        <w:p w:rsidR="00CC1EB6" w:rsidP="668B7080" w:rsidRDefault="1B9653C1" w14:paraId="3C51ED04" w14:textId="287D1419">
          <w:pPr>
            <w:pStyle w:val="TOC2"/>
            <w:tabs>
              <w:tab w:val="right" w:leader="dot" w:pos="9015"/>
            </w:tabs>
            <w:rPr>
              <w:rStyle w:val="Hyperlink"/>
              <w:noProof/>
              <w:lang w:eastAsia="en-GB"/>
            </w:rPr>
          </w:pPr>
          <w:hyperlink w:anchor="_Toc764859793">
            <w:r w:rsidRPr="668B7080" w:rsidR="668B7080">
              <w:rPr>
                <w:rStyle w:val="Hyperlink"/>
              </w:rPr>
              <w:t>2.3 Topic 2: Barriers and Challenges in Work Placement Provision</w:t>
            </w:r>
            <w:r>
              <w:tab/>
            </w:r>
            <w:r>
              <w:fldChar w:fldCharType="begin"/>
            </w:r>
            <w:r>
              <w:instrText xml:space="preserve">PAGEREF _Toc764859793 \h</w:instrText>
            </w:r>
            <w:r>
              <w:fldChar w:fldCharType="separate"/>
            </w:r>
            <w:r w:rsidRPr="668B7080" w:rsidR="668B7080">
              <w:rPr>
                <w:rStyle w:val="Hyperlink"/>
              </w:rPr>
              <w:t>13</w:t>
            </w:r>
            <w:r>
              <w:fldChar w:fldCharType="end"/>
            </w:r>
          </w:hyperlink>
        </w:p>
        <w:p w:rsidR="00CC1EB6" w:rsidP="668B7080" w:rsidRDefault="1B9653C1" w14:paraId="2DFE748B" w14:textId="517D7535">
          <w:pPr>
            <w:pStyle w:val="TOC2"/>
            <w:tabs>
              <w:tab w:val="right" w:leader="dot" w:pos="9015"/>
            </w:tabs>
            <w:rPr>
              <w:rStyle w:val="Hyperlink"/>
              <w:noProof/>
              <w:lang w:eastAsia="en-GB"/>
            </w:rPr>
          </w:pPr>
          <w:hyperlink w:anchor="_Toc561080903">
            <w:r w:rsidRPr="668B7080" w:rsidR="668B7080">
              <w:rPr>
                <w:rStyle w:val="Hyperlink"/>
              </w:rPr>
              <w:t>2.4 Emerging Solutions: Business Models and Digital Platforms</w:t>
            </w:r>
            <w:r>
              <w:tab/>
            </w:r>
            <w:r>
              <w:fldChar w:fldCharType="begin"/>
            </w:r>
            <w:r>
              <w:instrText xml:space="preserve">PAGEREF _Toc561080903 \h</w:instrText>
            </w:r>
            <w:r>
              <w:fldChar w:fldCharType="separate"/>
            </w:r>
            <w:r w:rsidRPr="668B7080" w:rsidR="668B7080">
              <w:rPr>
                <w:rStyle w:val="Hyperlink"/>
              </w:rPr>
              <w:t>14</w:t>
            </w:r>
            <w:r>
              <w:fldChar w:fldCharType="end"/>
            </w:r>
          </w:hyperlink>
        </w:p>
        <w:p w:rsidR="00CC1EB6" w:rsidP="668B7080" w:rsidRDefault="1B9653C1" w14:paraId="15C9B3EB" w14:textId="4F91792F">
          <w:pPr>
            <w:pStyle w:val="TOC2"/>
            <w:tabs>
              <w:tab w:val="right" w:leader="dot" w:pos="9015"/>
            </w:tabs>
            <w:rPr>
              <w:rStyle w:val="Hyperlink"/>
              <w:noProof/>
              <w:lang w:eastAsia="en-GB"/>
            </w:rPr>
          </w:pPr>
          <w:hyperlink w:anchor="_Toc945718364">
            <w:r w:rsidRPr="668B7080" w:rsidR="668B7080">
              <w:rPr>
                <w:rStyle w:val="Hyperlink"/>
              </w:rPr>
              <w:t>2.5 Theoretical Framework: Work-Integrated Learning (WIL) and Employability Models in Literature</w:t>
            </w:r>
            <w:r>
              <w:tab/>
            </w:r>
            <w:r>
              <w:fldChar w:fldCharType="begin"/>
            </w:r>
            <w:r>
              <w:instrText xml:space="preserve">PAGEREF _Toc945718364 \h</w:instrText>
            </w:r>
            <w:r>
              <w:fldChar w:fldCharType="separate"/>
            </w:r>
            <w:r w:rsidRPr="668B7080" w:rsidR="668B7080">
              <w:rPr>
                <w:rStyle w:val="Hyperlink"/>
              </w:rPr>
              <w:t>17</w:t>
            </w:r>
            <w:r>
              <w:fldChar w:fldCharType="end"/>
            </w:r>
          </w:hyperlink>
        </w:p>
        <w:p w:rsidR="00CC1EB6" w:rsidP="668B7080" w:rsidRDefault="1B9653C1" w14:paraId="7607F36B" w14:textId="3ABB67DA">
          <w:pPr>
            <w:pStyle w:val="TOC3"/>
            <w:tabs>
              <w:tab w:val="right" w:leader="dot" w:pos="9015"/>
            </w:tabs>
            <w:rPr>
              <w:rStyle w:val="Hyperlink"/>
              <w:noProof/>
              <w:lang w:eastAsia="en-GB"/>
            </w:rPr>
          </w:pPr>
          <w:hyperlink w:anchor="_Toc1405703970">
            <w:r w:rsidRPr="668B7080" w:rsidR="668B7080">
              <w:rPr>
                <w:rStyle w:val="Hyperlink"/>
              </w:rPr>
              <w:t>2.5.1 Proposed Integrated Work Experience Development Framework: Integrated Employability and Work Experience (IEWX) Framework</w:t>
            </w:r>
            <w:r>
              <w:tab/>
            </w:r>
            <w:r>
              <w:fldChar w:fldCharType="begin"/>
            </w:r>
            <w:r>
              <w:instrText xml:space="preserve">PAGEREF _Toc1405703970 \h</w:instrText>
            </w:r>
            <w:r>
              <w:fldChar w:fldCharType="separate"/>
            </w:r>
            <w:r w:rsidRPr="668B7080" w:rsidR="668B7080">
              <w:rPr>
                <w:rStyle w:val="Hyperlink"/>
              </w:rPr>
              <w:t>18</w:t>
            </w:r>
            <w:r>
              <w:fldChar w:fldCharType="end"/>
            </w:r>
          </w:hyperlink>
        </w:p>
        <w:p w:rsidR="00CC1EB6" w:rsidP="668B7080" w:rsidRDefault="1B9653C1" w14:paraId="2A1240CA" w14:textId="2ED69F6A">
          <w:pPr>
            <w:pStyle w:val="TOC2"/>
            <w:tabs>
              <w:tab w:val="right" w:leader="dot" w:pos="9015"/>
            </w:tabs>
            <w:rPr>
              <w:rStyle w:val="Hyperlink"/>
              <w:noProof/>
              <w:lang w:eastAsia="en-GB"/>
            </w:rPr>
          </w:pPr>
          <w:hyperlink w:anchor="_Toc1414985160">
            <w:r w:rsidRPr="668B7080" w:rsidR="668B7080">
              <w:rPr>
                <w:rStyle w:val="Hyperlink"/>
              </w:rPr>
              <w:t>2.6 Chapter Summary</w:t>
            </w:r>
            <w:r>
              <w:tab/>
            </w:r>
            <w:r>
              <w:fldChar w:fldCharType="begin"/>
            </w:r>
            <w:r>
              <w:instrText xml:space="preserve">PAGEREF _Toc1414985160 \h</w:instrText>
            </w:r>
            <w:r>
              <w:fldChar w:fldCharType="separate"/>
            </w:r>
            <w:r w:rsidRPr="668B7080" w:rsidR="668B7080">
              <w:rPr>
                <w:rStyle w:val="Hyperlink"/>
              </w:rPr>
              <w:t>20</w:t>
            </w:r>
            <w:r>
              <w:fldChar w:fldCharType="end"/>
            </w:r>
          </w:hyperlink>
        </w:p>
        <w:p w:rsidR="00CC1EB6" w:rsidP="668B7080" w:rsidRDefault="1B9653C1" w14:paraId="194C5509" w14:textId="563F5E9B">
          <w:pPr>
            <w:pStyle w:val="TOC1"/>
            <w:tabs>
              <w:tab w:val="right" w:leader="dot" w:pos="9015"/>
            </w:tabs>
            <w:rPr>
              <w:rStyle w:val="Hyperlink"/>
              <w:noProof/>
              <w:lang w:eastAsia="en-GB"/>
            </w:rPr>
          </w:pPr>
          <w:hyperlink w:anchor="_Toc1966057707">
            <w:r w:rsidRPr="668B7080" w:rsidR="668B7080">
              <w:rPr>
                <w:rStyle w:val="Hyperlink"/>
              </w:rPr>
              <w:t>CHAPTER 3: Methodology</w:t>
            </w:r>
            <w:r>
              <w:tab/>
            </w:r>
            <w:r>
              <w:fldChar w:fldCharType="begin"/>
            </w:r>
            <w:r>
              <w:instrText xml:space="preserve">PAGEREF _Toc1966057707 \h</w:instrText>
            </w:r>
            <w:r>
              <w:fldChar w:fldCharType="separate"/>
            </w:r>
            <w:r w:rsidRPr="668B7080" w:rsidR="668B7080">
              <w:rPr>
                <w:rStyle w:val="Hyperlink"/>
              </w:rPr>
              <w:t>21</w:t>
            </w:r>
            <w:r>
              <w:fldChar w:fldCharType="end"/>
            </w:r>
          </w:hyperlink>
        </w:p>
        <w:p w:rsidR="00CC1EB6" w:rsidP="668B7080" w:rsidRDefault="1B9653C1" w14:paraId="2066F0F8" w14:textId="76FC27F1">
          <w:pPr>
            <w:pStyle w:val="TOC2"/>
            <w:tabs>
              <w:tab w:val="right" w:leader="dot" w:pos="9015"/>
            </w:tabs>
            <w:rPr>
              <w:rStyle w:val="Hyperlink"/>
              <w:noProof/>
              <w:lang w:eastAsia="en-GB"/>
            </w:rPr>
          </w:pPr>
          <w:hyperlink w:anchor="_Toc2105434546">
            <w:r w:rsidRPr="668B7080" w:rsidR="668B7080">
              <w:rPr>
                <w:rStyle w:val="Hyperlink"/>
              </w:rPr>
              <w:t>3.1 Introduction</w:t>
            </w:r>
            <w:r>
              <w:tab/>
            </w:r>
            <w:r>
              <w:fldChar w:fldCharType="begin"/>
            </w:r>
            <w:r>
              <w:instrText xml:space="preserve">PAGEREF _Toc2105434546 \h</w:instrText>
            </w:r>
            <w:r>
              <w:fldChar w:fldCharType="separate"/>
            </w:r>
            <w:r w:rsidRPr="668B7080" w:rsidR="668B7080">
              <w:rPr>
                <w:rStyle w:val="Hyperlink"/>
              </w:rPr>
              <w:t>22</w:t>
            </w:r>
            <w:r>
              <w:fldChar w:fldCharType="end"/>
            </w:r>
          </w:hyperlink>
        </w:p>
        <w:p w:rsidR="00CC1EB6" w:rsidP="668B7080" w:rsidRDefault="1B9653C1" w14:paraId="28372480" w14:textId="69E69B5D">
          <w:pPr>
            <w:pStyle w:val="TOC2"/>
            <w:tabs>
              <w:tab w:val="right" w:leader="dot" w:pos="9015"/>
            </w:tabs>
            <w:rPr>
              <w:rStyle w:val="Hyperlink"/>
              <w:noProof/>
              <w:lang w:eastAsia="en-GB"/>
            </w:rPr>
          </w:pPr>
          <w:hyperlink w:anchor="_Toc760912631">
            <w:r w:rsidRPr="668B7080" w:rsidR="668B7080">
              <w:rPr>
                <w:rStyle w:val="Hyperlink"/>
              </w:rPr>
              <w:t>3.2 Systematic Literature Review (SLR)</w:t>
            </w:r>
            <w:r>
              <w:tab/>
            </w:r>
            <w:r>
              <w:fldChar w:fldCharType="begin"/>
            </w:r>
            <w:r>
              <w:instrText xml:space="preserve">PAGEREF _Toc760912631 \h</w:instrText>
            </w:r>
            <w:r>
              <w:fldChar w:fldCharType="separate"/>
            </w:r>
            <w:r w:rsidRPr="668B7080" w:rsidR="668B7080">
              <w:rPr>
                <w:rStyle w:val="Hyperlink"/>
              </w:rPr>
              <w:t>22</w:t>
            </w:r>
            <w:r>
              <w:fldChar w:fldCharType="end"/>
            </w:r>
          </w:hyperlink>
        </w:p>
        <w:p w:rsidR="00CC1EB6" w:rsidP="668B7080" w:rsidRDefault="1B9653C1" w14:paraId="66800423" w14:textId="0A19FE2D">
          <w:pPr>
            <w:pStyle w:val="TOC2"/>
            <w:tabs>
              <w:tab w:val="right" w:leader="dot" w:pos="9015"/>
            </w:tabs>
            <w:rPr>
              <w:rStyle w:val="Hyperlink"/>
              <w:noProof/>
              <w:lang w:eastAsia="en-GB"/>
            </w:rPr>
          </w:pPr>
          <w:hyperlink w:anchor="_Toc1908452525">
            <w:r w:rsidRPr="668B7080" w:rsidR="668B7080">
              <w:rPr>
                <w:rStyle w:val="Hyperlink"/>
              </w:rPr>
              <w:t>3.2 Search Strategy, Search Terms, and Key Words</w:t>
            </w:r>
            <w:r>
              <w:tab/>
            </w:r>
            <w:r>
              <w:fldChar w:fldCharType="begin"/>
            </w:r>
            <w:r>
              <w:instrText xml:space="preserve">PAGEREF _Toc1908452525 \h</w:instrText>
            </w:r>
            <w:r>
              <w:fldChar w:fldCharType="separate"/>
            </w:r>
            <w:r w:rsidRPr="668B7080" w:rsidR="668B7080">
              <w:rPr>
                <w:rStyle w:val="Hyperlink"/>
              </w:rPr>
              <w:t>23</w:t>
            </w:r>
            <w:r>
              <w:fldChar w:fldCharType="end"/>
            </w:r>
          </w:hyperlink>
        </w:p>
        <w:p w:rsidR="00CC1EB6" w:rsidP="668B7080" w:rsidRDefault="1B9653C1" w14:paraId="582B910C" w14:textId="0A2918E3">
          <w:pPr>
            <w:pStyle w:val="TOC2"/>
            <w:tabs>
              <w:tab w:val="right" w:leader="dot" w:pos="9015"/>
            </w:tabs>
            <w:rPr>
              <w:rStyle w:val="Hyperlink"/>
              <w:noProof/>
              <w:lang w:eastAsia="en-GB"/>
            </w:rPr>
          </w:pPr>
          <w:hyperlink w:anchor="_Toc634206972">
            <w:r w:rsidRPr="668B7080" w:rsidR="668B7080">
              <w:rPr>
                <w:rStyle w:val="Hyperlink"/>
              </w:rPr>
              <w:t>3.3 Databases</w:t>
            </w:r>
            <w:r>
              <w:tab/>
            </w:r>
            <w:r>
              <w:fldChar w:fldCharType="begin"/>
            </w:r>
            <w:r>
              <w:instrText xml:space="preserve">PAGEREF _Toc634206972 \h</w:instrText>
            </w:r>
            <w:r>
              <w:fldChar w:fldCharType="separate"/>
            </w:r>
            <w:r w:rsidRPr="668B7080" w:rsidR="668B7080">
              <w:rPr>
                <w:rStyle w:val="Hyperlink"/>
              </w:rPr>
              <w:t>24</w:t>
            </w:r>
            <w:r>
              <w:fldChar w:fldCharType="end"/>
            </w:r>
          </w:hyperlink>
        </w:p>
        <w:p w:rsidR="00CC1EB6" w:rsidP="668B7080" w:rsidRDefault="1B9653C1" w14:paraId="1A686D80" w14:textId="6F45D5E8">
          <w:pPr>
            <w:pStyle w:val="TOC2"/>
            <w:tabs>
              <w:tab w:val="right" w:leader="dot" w:pos="9015"/>
            </w:tabs>
            <w:rPr>
              <w:rStyle w:val="Hyperlink"/>
              <w:noProof/>
              <w:lang w:eastAsia="en-GB"/>
            </w:rPr>
          </w:pPr>
          <w:hyperlink w:anchor="_Toc1727967982">
            <w:r w:rsidRPr="668B7080" w:rsidR="668B7080">
              <w:rPr>
                <w:rStyle w:val="Hyperlink"/>
              </w:rPr>
              <w:t>3.4 Inclusion/Exclusion Criteria</w:t>
            </w:r>
            <w:r>
              <w:tab/>
            </w:r>
            <w:r>
              <w:fldChar w:fldCharType="begin"/>
            </w:r>
            <w:r>
              <w:instrText xml:space="preserve">PAGEREF _Toc1727967982 \h</w:instrText>
            </w:r>
            <w:r>
              <w:fldChar w:fldCharType="separate"/>
            </w:r>
            <w:r w:rsidRPr="668B7080" w:rsidR="668B7080">
              <w:rPr>
                <w:rStyle w:val="Hyperlink"/>
              </w:rPr>
              <w:t>24</w:t>
            </w:r>
            <w:r>
              <w:fldChar w:fldCharType="end"/>
            </w:r>
          </w:hyperlink>
        </w:p>
        <w:p w:rsidR="00CC1EB6" w:rsidP="668B7080" w:rsidRDefault="1B9653C1" w14:paraId="333D8FCF" w14:textId="53F775A4">
          <w:pPr>
            <w:pStyle w:val="TOC3"/>
            <w:tabs>
              <w:tab w:val="right" w:leader="dot" w:pos="9015"/>
            </w:tabs>
            <w:rPr>
              <w:rStyle w:val="Hyperlink"/>
              <w:noProof/>
              <w:lang w:eastAsia="en-GB"/>
            </w:rPr>
          </w:pPr>
          <w:hyperlink w:anchor="_Toc493104322">
            <w:r w:rsidRPr="668B7080" w:rsidR="668B7080">
              <w:rPr>
                <w:rStyle w:val="Hyperlink"/>
              </w:rPr>
              <w:t>3.4.1 Inclusion Criteria</w:t>
            </w:r>
            <w:r>
              <w:tab/>
            </w:r>
            <w:r>
              <w:fldChar w:fldCharType="begin"/>
            </w:r>
            <w:r>
              <w:instrText xml:space="preserve">PAGEREF _Toc493104322 \h</w:instrText>
            </w:r>
            <w:r>
              <w:fldChar w:fldCharType="separate"/>
            </w:r>
            <w:r w:rsidRPr="668B7080" w:rsidR="668B7080">
              <w:rPr>
                <w:rStyle w:val="Hyperlink"/>
              </w:rPr>
              <w:t>25</w:t>
            </w:r>
            <w:r>
              <w:fldChar w:fldCharType="end"/>
            </w:r>
          </w:hyperlink>
        </w:p>
        <w:p w:rsidR="00CC1EB6" w:rsidP="668B7080" w:rsidRDefault="1B9653C1" w14:paraId="5BC2B68A" w14:textId="78BE0CFB">
          <w:pPr>
            <w:pStyle w:val="TOC3"/>
            <w:tabs>
              <w:tab w:val="right" w:leader="dot" w:pos="9015"/>
            </w:tabs>
            <w:rPr>
              <w:rStyle w:val="Hyperlink"/>
              <w:noProof/>
              <w:lang w:eastAsia="en-GB"/>
            </w:rPr>
          </w:pPr>
          <w:hyperlink w:anchor="_Toc919436058">
            <w:r w:rsidRPr="668B7080" w:rsidR="668B7080">
              <w:rPr>
                <w:rStyle w:val="Hyperlink"/>
              </w:rPr>
              <w:t>3.4.2 Exclusion Criteria</w:t>
            </w:r>
            <w:r>
              <w:tab/>
            </w:r>
            <w:r>
              <w:fldChar w:fldCharType="begin"/>
            </w:r>
            <w:r>
              <w:instrText xml:space="preserve">PAGEREF _Toc919436058 \h</w:instrText>
            </w:r>
            <w:r>
              <w:fldChar w:fldCharType="separate"/>
            </w:r>
            <w:r w:rsidRPr="668B7080" w:rsidR="668B7080">
              <w:rPr>
                <w:rStyle w:val="Hyperlink"/>
              </w:rPr>
              <w:t>25</w:t>
            </w:r>
            <w:r>
              <w:fldChar w:fldCharType="end"/>
            </w:r>
          </w:hyperlink>
        </w:p>
        <w:p w:rsidR="00CC1EB6" w:rsidP="668B7080" w:rsidRDefault="1B9653C1" w14:paraId="57E1AAC4" w14:textId="6F2451D6">
          <w:pPr>
            <w:pStyle w:val="TOC2"/>
            <w:tabs>
              <w:tab w:val="right" w:leader="dot" w:pos="9015"/>
            </w:tabs>
            <w:rPr>
              <w:rStyle w:val="Hyperlink"/>
              <w:noProof/>
              <w:lang w:eastAsia="en-GB"/>
            </w:rPr>
          </w:pPr>
          <w:hyperlink w:anchor="_Toc1185042870">
            <w:r w:rsidRPr="668B7080" w:rsidR="668B7080">
              <w:rPr>
                <w:rStyle w:val="Hyperlink"/>
              </w:rPr>
              <w:t>3.5 Search Results</w:t>
            </w:r>
            <w:r>
              <w:tab/>
            </w:r>
            <w:r>
              <w:fldChar w:fldCharType="begin"/>
            </w:r>
            <w:r>
              <w:instrText xml:space="preserve">PAGEREF _Toc1185042870 \h</w:instrText>
            </w:r>
            <w:r>
              <w:fldChar w:fldCharType="separate"/>
            </w:r>
            <w:r w:rsidRPr="668B7080" w:rsidR="668B7080">
              <w:rPr>
                <w:rStyle w:val="Hyperlink"/>
              </w:rPr>
              <w:t>25</w:t>
            </w:r>
            <w:r>
              <w:fldChar w:fldCharType="end"/>
            </w:r>
          </w:hyperlink>
        </w:p>
        <w:p w:rsidR="00CC1EB6" w:rsidP="668B7080" w:rsidRDefault="1B9653C1" w14:paraId="07610ADB" w14:textId="3A814324">
          <w:pPr>
            <w:pStyle w:val="TOC2"/>
            <w:tabs>
              <w:tab w:val="right" w:leader="dot" w:pos="9015"/>
            </w:tabs>
            <w:rPr>
              <w:rStyle w:val="Hyperlink"/>
              <w:noProof/>
              <w:lang w:eastAsia="en-GB"/>
            </w:rPr>
          </w:pPr>
          <w:hyperlink w:anchor="_Toc263618828">
            <w:r w:rsidRPr="668B7080" w:rsidR="668B7080">
              <w:rPr>
                <w:rStyle w:val="Hyperlink"/>
              </w:rPr>
              <w:t>3.6 Primary Research Design and Methods</w:t>
            </w:r>
            <w:r>
              <w:tab/>
            </w:r>
            <w:r>
              <w:fldChar w:fldCharType="begin"/>
            </w:r>
            <w:r>
              <w:instrText xml:space="preserve">PAGEREF _Toc263618828 \h</w:instrText>
            </w:r>
            <w:r>
              <w:fldChar w:fldCharType="separate"/>
            </w:r>
            <w:r w:rsidRPr="668B7080" w:rsidR="668B7080">
              <w:rPr>
                <w:rStyle w:val="Hyperlink"/>
              </w:rPr>
              <w:t>26</w:t>
            </w:r>
            <w:r>
              <w:fldChar w:fldCharType="end"/>
            </w:r>
          </w:hyperlink>
        </w:p>
        <w:p w:rsidR="00CC1EB6" w:rsidP="668B7080" w:rsidRDefault="1B9653C1" w14:paraId="30EA2B62" w14:textId="4A2F484C">
          <w:pPr>
            <w:pStyle w:val="TOC3"/>
            <w:tabs>
              <w:tab w:val="right" w:leader="dot" w:pos="9015"/>
            </w:tabs>
            <w:rPr>
              <w:rStyle w:val="Hyperlink"/>
              <w:noProof/>
              <w:lang w:eastAsia="en-GB"/>
            </w:rPr>
          </w:pPr>
          <w:hyperlink w:anchor="_Toc1707770834">
            <w:r w:rsidRPr="668B7080" w:rsidR="668B7080">
              <w:rPr>
                <w:rStyle w:val="Hyperlink"/>
              </w:rPr>
              <w:t>3.6.1 Introduction</w:t>
            </w:r>
            <w:r>
              <w:tab/>
            </w:r>
            <w:r>
              <w:fldChar w:fldCharType="begin"/>
            </w:r>
            <w:r>
              <w:instrText xml:space="preserve">PAGEREF _Toc1707770834 \h</w:instrText>
            </w:r>
            <w:r>
              <w:fldChar w:fldCharType="separate"/>
            </w:r>
            <w:r w:rsidRPr="668B7080" w:rsidR="668B7080">
              <w:rPr>
                <w:rStyle w:val="Hyperlink"/>
              </w:rPr>
              <w:t>27</w:t>
            </w:r>
            <w:r>
              <w:fldChar w:fldCharType="end"/>
            </w:r>
          </w:hyperlink>
        </w:p>
        <w:p w:rsidR="00CC1EB6" w:rsidP="668B7080" w:rsidRDefault="1B9653C1" w14:paraId="228F0E71" w14:textId="1F137047">
          <w:pPr>
            <w:pStyle w:val="TOC3"/>
            <w:tabs>
              <w:tab w:val="right" w:leader="dot" w:pos="9015"/>
            </w:tabs>
            <w:rPr>
              <w:rStyle w:val="Hyperlink"/>
              <w:noProof/>
              <w:lang w:eastAsia="en-GB"/>
            </w:rPr>
          </w:pPr>
          <w:hyperlink w:anchor="_Toc517323040">
            <w:r w:rsidRPr="668B7080" w:rsidR="668B7080">
              <w:rPr>
                <w:rStyle w:val="Hyperlink"/>
              </w:rPr>
              <w:t>3.6.2 Research Philosophy</w:t>
            </w:r>
            <w:r>
              <w:tab/>
            </w:r>
            <w:r>
              <w:fldChar w:fldCharType="begin"/>
            </w:r>
            <w:r>
              <w:instrText xml:space="preserve">PAGEREF _Toc517323040 \h</w:instrText>
            </w:r>
            <w:r>
              <w:fldChar w:fldCharType="separate"/>
            </w:r>
            <w:r w:rsidRPr="668B7080" w:rsidR="668B7080">
              <w:rPr>
                <w:rStyle w:val="Hyperlink"/>
              </w:rPr>
              <w:t>27</w:t>
            </w:r>
            <w:r>
              <w:fldChar w:fldCharType="end"/>
            </w:r>
          </w:hyperlink>
        </w:p>
        <w:p w:rsidR="00CC1EB6" w:rsidP="668B7080" w:rsidRDefault="1B9653C1" w14:paraId="6529D599" w14:textId="5CFB338C">
          <w:pPr>
            <w:pStyle w:val="TOC3"/>
            <w:tabs>
              <w:tab w:val="right" w:leader="dot" w:pos="9015"/>
            </w:tabs>
            <w:rPr>
              <w:rStyle w:val="Hyperlink"/>
              <w:noProof/>
              <w:lang w:eastAsia="en-GB"/>
            </w:rPr>
          </w:pPr>
          <w:hyperlink w:anchor="_Toc943309818">
            <w:r w:rsidRPr="668B7080" w:rsidR="668B7080">
              <w:rPr>
                <w:rStyle w:val="Hyperlink"/>
              </w:rPr>
              <w:t>3.6.3 Data Collection Methods</w:t>
            </w:r>
            <w:r>
              <w:tab/>
            </w:r>
            <w:r>
              <w:fldChar w:fldCharType="begin"/>
            </w:r>
            <w:r>
              <w:instrText xml:space="preserve">PAGEREF _Toc943309818 \h</w:instrText>
            </w:r>
            <w:r>
              <w:fldChar w:fldCharType="separate"/>
            </w:r>
            <w:r w:rsidRPr="668B7080" w:rsidR="668B7080">
              <w:rPr>
                <w:rStyle w:val="Hyperlink"/>
              </w:rPr>
              <w:t>28</w:t>
            </w:r>
            <w:r>
              <w:fldChar w:fldCharType="end"/>
            </w:r>
          </w:hyperlink>
        </w:p>
        <w:p w:rsidR="00CC1EB6" w:rsidP="668B7080" w:rsidRDefault="1B9653C1" w14:paraId="10F4328A" w14:textId="2EACD6C1">
          <w:pPr>
            <w:pStyle w:val="TOC3"/>
            <w:tabs>
              <w:tab w:val="right" w:leader="dot" w:pos="9015"/>
            </w:tabs>
            <w:rPr>
              <w:rStyle w:val="Hyperlink"/>
              <w:noProof/>
              <w:lang w:eastAsia="en-GB"/>
            </w:rPr>
          </w:pPr>
          <w:hyperlink w:anchor="_Toc1011773359">
            <w:r w:rsidRPr="668B7080" w:rsidR="668B7080">
              <w:rPr>
                <w:rStyle w:val="Hyperlink"/>
              </w:rPr>
              <w:t>3.6.4 Data Analysis, Sampling and Participation</w:t>
            </w:r>
            <w:r>
              <w:tab/>
            </w:r>
            <w:r>
              <w:fldChar w:fldCharType="begin"/>
            </w:r>
            <w:r>
              <w:instrText xml:space="preserve">PAGEREF _Toc1011773359 \h</w:instrText>
            </w:r>
            <w:r>
              <w:fldChar w:fldCharType="separate"/>
            </w:r>
            <w:r w:rsidRPr="668B7080" w:rsidR="668B7080">
              <w:rPr>
                <w:rStyle w:val="Hyperlink"/>
              </w:rPr>
              <w:t>29</w:t>
            </w:r>
            <w:r>
              <w:fldChar w:fldCharType="end"/>
            </w:r>
          </w:hyperlink>
        </w:p>
        <w:p w:rsidR="00CC1EB6" w:rsidP="668B7080" w:rsidRDefault="1B9653C1" w14:paraId="03439774" w14:textId="796C7A36">
          <w:pPr>
            <w:pStyle w:val="TOC2"/>
            <w:tabs>
              <w:tab w:val="right" w:leader="dot" w:pos="9015"/>
            </w:tabs>
            <w:rPr>
              <w:rStyle w:val="Hyperlink"/>
              <w:noProof/>
              <w:lang w:eastAsia="en-GB"/>
            </w:rPr>
          </w:pPr>
          <w:hyperlink w:anchor="_Toc1845153915">
            <w:r w:rsidRPr="668B7080" w:rsidR="668B7080">
              <w:rPr>
                <w:rStyle w:val="Hyperlink"/>
              </w:rPr>
              <w:t>3.7 Ethical Considerations</w:t>
            </w:r>
            <w:r>
              <w:tab/>
            </w:r>
            <w:r>
              <w:fldChar w:fldCharType="begin"/>
            </w:r>
            <w:r>
              <w:instrText xml:space="preserve">PAGEREF _Toc1845153915 \h</w:instrText>
            </w:r>
            <w:r>
              <w:fldChar w:fldCharType="separate"/>
            </w:r>
            <w:r w:rsidRPr="668B7080" w:rsidR="668B7080">
              <w:rPr>
                <w:rStyle w:val="Hyperlink"/>
              </w:rPr>
              <w:t>30</w:t>
            </w:r>
            <w:r>
              <w:fldChar w:fldCharType="end"/>
            </w:r>
          </w:hyperlink>
        </w:p>
        <w:p w:rsidR="00CC1EB6" w:rsidP="668B7080" w:rsidRDefault="1B9653C1" w14:paraId="5315DCE9" w14:textId="6E328204">
          <w:pPr>
            <w:pStyle w:val="TOC2"/>
            <w:tabs>
              <w:tab w:val="right" w:leader="dot" w:pos="9015"/>
            </w:tabs>
            <w:rPr>
              <w:rStyle w:val="Hyperlink"/>
              <w:noProof/>
              <w:lang w:eastAsia="en-GB"/>
            </w:rPr>
          </w:pPr>
          <w:hyperlink w:anchor="_Toc1033237835">
            <w:r w:rsidRPr="668B7080" w:rsidR="668B7080">
              <w:rPr>
                <w:rStyle w:val="Hyperlink"/>
              </w:rPr>
              <w:t>3.8 Chapter Summary</w:t>
            </w:r>
            <w:r>
              <w:tab/>
            </w:r>
            <w:r>
              <w:fldChar w:fldCharType="begin"/>
            </w:r>
            <w:r>
              <w:instrText xml:space="preserve">PAGEREF _Toc1033237835 \h</w:instrText>
            </w:r>
            <w:r>
              <w:fldChar w:fldCharType="separate"/>
            </w:r>
            <w:r w:rsidRPr="668B7080" w:rsidR="668B7080">
              <w:rPr>
                <w:rStyle w:val="Hyperlink"/>
              </w:rPr>
              <w:t>30</w:t>
            </w:r>
            <w:r>
              <w:fldChar w:fldCharType="end"/>
            </w:r>
          </w:hyperlink>
        </w:p>
        <w:p w:rsidR="00CC1EB6" w:rsidP="668B7080" w:rsidRDefault="1B9653C1" w14:paraId="08C8B117" w14:textId="6B3ABDDC">
          <w:pPr>
            <w:pStyle w:val="TOC1"/>
            <w:tabs>
              <w:tab w:val="right" w:leader="dot" w:pos="9015"/>
            </w:tabs>
            <w:rPr>
              <w:rStyle w:val="Hyperlink"/>
              <w:noProof/>
              <w:lang w:eastAsia="en-GB"/>
            </w:rPr>
          </w:pPr>
          <w:hyperlink w:anchor="_Toc2056861491">
            <w:r w:rsidRPr="668B7080" w:rsidR="668B7080">
              <w:rPr>
                <w:rStyle w:val="Hyperlink"/>
              </w:rPr>
              <w:t>CHAPTER 4: Findings and Discussions</w:t>
            </w:r>
            <w:r>
              <w:tab/>
            </w:r>
            <w:r>
              <w:fldChar w:fldCharType="begin"/>
            </w:r>
            <w:r>
              <w:instrText xml:space="preserve">PAGEREF _Toc2056861491 \h</w:instrText>
            </w:r>
            <w:r>
              <w:fldChar w:fldCharType="separate"/>
            </w:r>
            <w:r w:rsidRPr="668B7080" w:rsidR="668B7080">
              <w:rPr>
                <w:rStyle w:val="Hyperlink"/>
              </w:rPr>
              <w:t>31</w:t>
            </w:r>
            <w:r>
              <w:fldChar w:fldCharType="end"/>
            </w:r>
          </w:hyperlink>
        </w:p>
        <w:p w:rsidR="00CC1EB6" w:rsidP="668B7080" w:rsidRDefault="1B9653C1" w14:paraId="163E6CB1" w14:textId="59C13B49">
          <w:pPr>
            <w:pStyle w:val="TOC2"/>
            <w:tabs>
              <w:tab w:val="right" w:leader="dot" w:pos="9015"/>
            </w:tabs>
            <w:rPr>
              <w:rStyle w:val="Hyperlink"/>
              <w:noProof/>
              <w:lang w:eastAsia="en-GB"/>
            </w:rPr>
          </w:pPr>
          <w:hyperlink w:anchor="_Toc359636704">
            <w:r w:rsidRPr="668B7080" w:rsidR="668B7080">
              <w:rPr>
                <w:rStyle w:val="Hyperlink"/>
              </w:rPr>
              <w:t>4.1 Introduction</w:t>
            </w:r>
            <w:r>
              <w:tab/>
            </w:r>
            <w:r>
              <w:fldChar w:fldCharType="begin"/>
            </w:r>
            <w:r>
              <w:instrText xml:space="preserve">PAGEREF _Toc359636704 \h</w:instrText>
            </w:r>
            <w:r>
              <w:fldChar w:fldCharType="separate"/>
            </w:r>
            <w:r w:rsidRPr="668B7080" w:rsidR="668B7080">
              <w:rPr>
                <w:rStyle w:val="Hyperlink"/>
              </w:rPr>
              <w:t>32</w:t>
            </w:r>
            <w:r>
              <w:fldChar w:fldCharType="end"/>
            </w:r>
          </w:hyperlink>
        </w:p>
        <w:p w:rsidR="00CC1EB6" w:rsidP="668B7080" w:rsidRDefault="1B9653C1" w14:paraId="73DC71A7" w14:textId="703DF819">
          <w:pPr>
            <w:pStyle w:val="TOC2"/>
            <w:tabs>
              <w:tab w:val="right" w:leader="dot" w:pos="9015"/>
            </w:tabs>
            <w:rPr>
              <w:rStyle w:val="Hyperlink"/>
              <w:noProof/>
              <w:lang w:eastAsia="en-GB"/>
            </w:rPr>
          </w:pPr>
          <w:hyperlink w:anchor="_Toc1565039911">
            <w:r w:rsidRPr="668B7080" w:rsidR="668B7080">
              <w:rPr>
                <w:rStyle w:val="Hyperlink"/>
              </w:rPr>
              <w:t>4.2 Overview of Key Findings</w:t>
            </w:r>
            <w:r>
              <w:tab/>
            </w:r>
            <w:r>
              <w:fldChar w:fldCharType="begin"/>
            </w:r>
            <w:r>
              <w:instrText xml:space="preserve">PAGEREF _Toc1565039911 \h</w:instrText>
            </w:r>
            <w:r>
              <w:fldChar w:fldCharType="separate"/>
            </w:r>
            <w:r w:rsidRPr="668B7080" w:rsidR="668B7080">
              <w:rPr>
                <w:rStyle w:val="Hyperlink"/>
              </w:rPr>
              <w:t>32</w:t>
            </w:r>
            <w:r>
              <w:fldChar w:fldCharType="end"/>
            </w:r>
          </w:hyperlink>
        </w:p>
        <w:p w:rsidR="00CC1EB6" w:rsidP="668B7080" w:rsidRDefault="1B9653C1" w14:paraId="6B010C13" w14:textId="5C988BF1">
          <w:pPr>
            <w:pStyle w:val="TOC3"/>
            <w:tabs>
              <w:tab w:val="right" w:leader="dot" w:pos="9015"/>
            </w:tabs>
            <w:rPr>
              <w:rStyle w:val="Hyperlink"/>
              <w:noProof/>
              <w:lang w:eastAsia="en-GB"/>
            </w:rPr>
          </w:pPr>
          <w:hyperlink w:anchor="_Toc1783502542">
            <w:r w:rsidRPr="668B7080" w:rsidR="668B7080">
              <w:rPr>
                <w:rStyle w:val="Hyperlink"/>
              </w:rPr>
              <w:t>4.2.1 Theme 1: Readiness and Suitability of Students</w:t>
            </w:r>
            <w:r>
              <w:tab/>
            </w:r>
            <w:r>
              <w:fldChar w:fldCharType="begin"/>
            </w:r>
            <w:r>
              <w:instrText xml:space="preserve">PAGEREF _Toc1783502542 \h</w:instrText>
            </w:r>
            <w:r>
              <w:fldChar w:fldCharType="separate"/>
            </w:r>
            <w:r w:rsidRPr="668B7080" w:rsidR="668B7080">
              <w:rPr>
                <w:rStyle w:val="Hyperlink"/>
              </w:rPr>
              <w:t>32</w:t>
            </w:r>
            <w:r>
              <w:fldChar w:fldCharType="end"/>
            </w:r>
          </w:hyperlink>
        </w:p>
        <w:p w:rsidR="00CC1EB6" w:rsidP="668B7080" w:rsidRDefault="1B9653C1" w14:paraId="22393136" w14:textId="41129B42">
          <w:pPr>
            <w:pStyle w:val="TOC3"/>
            <w:tabs>
              <w:tab w:val="right" w:leader="dot" w:pos="9015"/>
            </w:tabs>
            <w:rPr>
              <w:rStyle w:val="Hyperlink"/>
              <w:noProof/>
              <w:lang w:eastAsia="en-GB"/>
            </w:rPr>
          </w:pPr>
          <w:hyperlink w:anchor="_Toc862344567">
            <w:r w:rsidRPr="668B7080" w:rsidR="668B7080">
              <w:rPr>
                <w:rStyle w:val="Hyperlink"/>
              </w:rPr>
              <w:t>4.2.2 Theme 2: Operational and Resource Barriers</w:t>
            </w:r>
            <w:r>
              <w:tab/>
            </w:r>
            <w:r>
              <w:fldChar w:fldCharType="begin"/>
            </w:r>
            <w:r>
              <w:instrText xml:space="preserve">PAGEREF _Toc862344567 \h</w:instrText>
            </w:r>
            <w:r>
              <w:fldChar w:fldCharType="separate"/>
            </w:r>
            <w:r w:rsidRPr="668B7080" w:rsidR="668B7080">
              <w:rPr>
                <w:rStyle w:val="Hyperlink"/>
              </w:rPr>
              <w:t>33</w:t>
            </w:r>
            <w:r>
              <w:fldChar w:fldCharType="end"/>
            </w:r>
          </w:hyperlink>
        </w:p>
        <w:p w:rsidR="00CC1EB6" w:rsidP="668B7080" w:rsidRDefault="1B9653C1" w14:paraId="0721A549" w14:textId="01BB42E6">
          <w:pPr>
            <w:pStyle w:val="TOC3"/>
            <w:tabs>
              <w:tab w:val="right" w:leader="dot" w:pos="9015"/>
            </w:tabs>
            <w:rPr>
              <w:rStyle w:val="Hyperlink"/>
              <w:noProof/>
              <w:lang w:eastAsia="en-GB"/>
            </w:rPr>
          </w:pPr>
          <w:hyperlink w:anchor="_Toc1260919248">
            <w:r w:rsidRPr="668B7080" w:rsidR="668B7080">
              <w:rPr>
                <w:rStyle w:val="Hyperlink"/>
              </w:rPr>
              <w:t>4.2.3 Theme 3: Relevance and Quality of Placement Experiences</w:t>
            </w:r>
            <w:r>
              <w:tab/>
            </w:r>
            <w:r>
              <w:fldChar w:fldCharType="begin"/>
            </w:r>
            <w:r>
              <w:instrText xml:space="preserve">PAGEREF _Toc1260919248 \h</w:instrText>
            </w:r>
            <w:r>
              <w:fldChar w:fldCharType="separate"/>
            </w:r>
            <w:r w:rsidRPr="668B7080" w:rsidR="668B7080">
              <w:rPr>
                <w:rStyle w:val="Hyperlink"/>
              </w:rPr>
              <w:t>34</w:t>
            </w:r>
            <w:r>
              <w:fldChar w:fldCharType="end"/>
            </w:r>
          </w:hyperlink>
        </w:p>
        <w:p w:rsidR="00CC1EB6" w:rsidP="668B7080" w:rsidRDefault="1B9653C1" w14:paraId="30CE8BA1" w14:textId="7B9A4C1F">
          <w:pPr>
            <w:pStyle w:val="TOC3"/>
            <w:tabs>
              <w:tab w:val="right" w:leader="dot" w:pos="9015"/>
            </w:tabs>
            <w:rPr>
              <w:rStyle w:val="Hyperlink"/>
              <w:noProof/>
              <w:lang w:eastAsia="en-GB"/>
            </w:rPr>
          </w:pPr>
          <w:hyperlink w:anchor="_Toc689243572">
            <w:r w:rsidRPr="668B7080" w:rsidR="668B7080">
              <w:rPr>
                <w:rStyle w:val="Hyperlink"/>
              </w:rPr>
              <w:t>4.2.4 Theme 4: Potential for Digital Collaboration</w:t>
            </w:r>
            <w:r>
              <w:tab/>
            </w:r>
            <w:r>
              <w:fldChar w:fldCharType="begin"/>
            </w:r>
            <w:r>
              <w:instrText xml:space="preserve">PAGEREF _Toc689243572 \h</w:instrText>
            </w:r>
            <w:r>
              <w:fldChar w:fldCharType="separate"/>
            </w:r>
            <w:r w:rsidRPr="668B7080" w:rsidR="668B7080">
              <w:rPr>
                <w:rStyle w:val="Hyperlink"/>
              </w:rPr>
              <w:t>34</w:t>
            </w:r>
            <w:r>
              <w:fldChar w:fldCharType="end"/>
            </w:r>
          </w:hyperlink>
        </w:p>
        <w:p w:rsidR="00CC1EB6" w:rsidP="668B7080" w:rsidRDefault="1B9653C1" w14:paraId="7ECF7C79" w14:textId="38C00AF9">
          <w:pPr>
            <w:pStyle w:val="TOC2"/>
            <w:tabs>
              <w:tab w:val="right" w:leader="dot" w:pos="9015"/>
            </w:tabs>
            <w:rPr>
              <w:rStyle w:val="Hyperlink"/>
              <w:noProof/>
              <w:lang w:eastAsia="en-GB"/>
            </w:rPr>
          </w:pPr>
          <w:hyperlink w:anchor="_Toc1642339351">
            <w:r w:rsidRPr="668B7080" w:rsidR="668B7080">
              <w:rPr>
                <w:rStyle w:val="Hyperlink"/>
              </w:rPr>
              <w:t>4.3 Chapter Summary</w:t>
            </w:r>
            <w:r>
              <w:tab/>
            </w:r>
            <w:r>
              <w:fldChar w:fldCharType="begin"/>
            </w:r>
            <w:r>
              <w:instrText xml:space="preserve">PAGEREF _Toc1642339351 \h</w:instrText>
            </w:r>
            <w:r>
              <w:fldChar w:fldCharType="separate"/>
            </w:r>
            <w:r w:rsidRPr="668B7080" w:rsidR="668B7080">
              <w:rPr>
                <w:rStyle w:val="Hyperlink"/>
              </w:rPr>
              <w:t>35</w:t>
            </w:r>
            <w:r>
              <w:fldChar w:fldCharType="end"/>
            </w:r>
          </w:hyperlink>
        </w:p>
        <w:p w:rsidR="00CC1EB6" w:rsidP="668B7080" w:rsidRDefault="1B9653C1" w14:paraId="78E717C1" w14:textId="1BEA560B">
          <w:pPr>
            <w:pStyle w:val="TOC1"/>
            <w:tabs>
              <w:tab w:val="right" w:leader="dot" w:pos="9015"/>
            </w:tabs>
            <w:rPr>
              <w:rStyle w:val="Hyperlink"/>
              <w:noProof/>
              <w:lang w:eastAsia="en-GB"/>
            </w:rPr>
          </w:pPr>
          <w:hyperlink w:anchor="_Toc1745981921">
            <w:r w:rsidRPr="668B7080" w:rsidR="668B7080">
              <w:rPr>
                <w:rStyle w:val="Hyperlink"/>
              </w:rPr>
              <w:t>CHAPTER 5: Recommendations, limitations of the research</w:t>
            </w:r>
            <w:r>
              <w:tab/>
            </w:r>
            <w:r>
              <w:fldChar w:fldCharType="begin"/>
            </w:r>
            <w:r>
              <w:instrText xml:space="preserve">PAGEREF _Toc1745981921 \h</w:instrText>
            </w:r>
            <w:r>
              <w:fldChar w:fldCharType="separate"/>
            </w:r>
            <w:r w:rsidRPr="668B7080" w:rsidR="668B7080">
              <w:rPr>
                <w:rStyle w:val="Hyperlink"/>
              </w:rPr>
              <w:t>36</w:t>
            </w:r>
            <w:r>
              <w:fldChar w:fldCharType="end"/>
            </w:r>
          </w:hyperlink>
        </w:p>
        <w:p w:rsidR="00CC1EB6" w:rsidP="668B7080" w:rsidRDefault="1B9653C1" w14:paraId="5487333C" w14:textId="53334FB6">
          <w:pPr>
            <w:pStyle w:val="TOC2"/>
            <w:tabs>
              <w:tab w:val="right" w:leader="dot" w:pos="9015"/>
            </w:tabs>
            <w:rPr>
              <w:rStyle w:val="Hyperlink"/>
              <w:noProof/>
              <w:lang w:eastAsia="en-GB"/>
            </w:rPr>
          </w:pPr>
          <w:hyperlink w:anchor="_Toc599358919">
            <w:r w:rsidRPr="668B7080" w:rsidR="668B7080">
              <w:rPr>
                <w:rStyle w:val="Hyperlink"/>
              </w:rPr>
              <w:t>5.1 Introduction</w:t>
            </w:r>
            <w:r>
              <w:tab/>
            </w:r>
            <w:r>
              <w:fldChar w:fldCharType="begin"/>
            </w:r>
            <w:r>
              <w:instrText xml:space="preserve">PAGEREF _Toc599358919 \h</w:instrText>
            </w:r>
            <w:r>
              <w:fldChar w:fldCharType="separate"/>
            </w:r>
            <w:r w:rsidRPr="668B7080" w:rsidR="668B7080">
              <w:rPr>
                <w:rStyle w:val="Hyperlink"/>
              </w:rPr>
              <w:t>37</w:t>
            </w:r>
            <w:r>
              <w:fldChar w:fldCharType="end"/>
            </w:r>
          </w:hyperlink>
        </w:p>
        <w:p w:rsidR="00CC1EB6" w:rsidP="668B7080" w:rsidRDefault="1B9653C1" w14:paraId="61C562D5" w14:textId="47116167">
          <w:pPr>
            <w:pStyle w:val="TOC2"/>
            <w:tabs>
              <w:tab w:val="right" w:leader="dot" w:pos="9015"/>
            </w:tabs>
            <w:rPr>
              <w:rStyle w:val="Hyperlink"/>
              <w:noProof/>
              <w:lang w:eastAsia="en-GB"/>
            </w:rPr>
          </w:pPr>
          <w:hyperlink w:anchor="_Toc855369807">
            <w:r w:rsidRPr="668B7080" w:rsidR="668B7080">
              <w:rPr>
                <w:rStyle w:val="Hyperlink"/>
              </w:rPr>
              <w:t>5.2 Recommendations</w:t>
            </w:r>
            <w:r>
              <w:tab/>
            </w:r>
            <w:r>
              <w:fldChar w:fldCharType="begin"/>
            </w:r>
            <w:r>
              <w:instrText xml:space="preserve">PAGEREF _Toc855369807 \h</w:instrText>
            </w:r>
            <w:r>
              <w:fldChar w:fldCharType="separate"/>
            </w:r>
            <w:r w:rsidRPr="668B7080" w:rsidR="668B7080">
              <w:rPr>
                <w:rStyle w:val="Hyperlink"/>
              </w:rPr>
              <w:t>37</w:t>
            </w:r>
            <w:r>
              <w:fldChar w:fldCharType="end"/>
            </w:r>
          </w:hyperlink>
        </w:p>
        <w:p w:rsidR="00CC1EB6" w:rsidP="668B7080" w:rsidRDefault="1B9653C1" w14:paraId="6C6D5DA4" w14:textId="2E5D5211">
          <w:pPr>
            <w:pStyle w:val="TOC2"/>
            <w:tabs>
              <w:tab w:val="right" w:leader="dot" w:pos="9015"/>
            </w:tabs>
            <w:rPr>
              <w:rStyle w:val="Hyperlink"/>
              <w:noProof/>
              <w:lang w:eastAsia="en-GB"/>
            </w:rPr>
          </w:pPr>
          <w:hyperlink w:anchor="_Toc1876879331">
            <w:r w:rsidRPr="668B7080" w:rsidR="668B7080">
              <w:rPr>
                <w:rStyle w:val="Hyperlink"/>
              </w:rPr>
              <w:t>5.3 Future research recommendations</w:t>
            </w:r>
            <w:r>
              <w:tab/>
            </w:r>
            <w:r>
              <w:fldChar w:fldCharType="begin"/>
            </w:r>
            <w:r>
              <w:instrText xml:space="preserve">PAGEREF _Toc1876879331 \h</w:instrText>
            </w:r>
            <w:r>
              <w:fldChar w:fldCharType="separate"/>
            </w:r>
            <w:r w:rsidRPr="668B7080" w:rsidR="668B7080">
              <w:rPr>
                <w:rStyle w:val="Hyperlink"/>
              </w:rPr>
              <w:t>39</w:t>
            </w:r>
            <w:r>
              <w:fldChar w:fldCharType="end"/>
            </w:r>
          </w:hyperlink>
        </w:p>
        <w:p w:rsidR="00CC1EB6" w:rsidP="668B7080" w:rsidRDefault="1B9653C1" w14:paraId="3AAE5BBB" w14:textId="12C58961">
          <w:pPr>
            <w:pStyle w:val="TOC2"/>
            <w:tabs>
              <w:tab w:val="right" w:leader="dot" w:pos="9015"/>
            </w:tabs>
            <w:rPr>
              <w:rStyle w:val="Hyperlink"/>
              <w:noProof/>
              <w:lang w:eastAsia="en-GB"/>
            </w:rPr>
          </w:pPr>
          <w:hyperlink w:anchor="_Toc1961397601">
            <w:r w:rsidRPr="668B7080" w:rsidR="668B7080">
              <w:rPr>
                <w:rStyle w:val="Hyperlink"/>
              </w:rPr>
              <w:t>5.4 Limitations of the research</w:t>
            </w:r>
            <w:r>
              <w:tab/>
            </w:r>
            <w:r>
              <w:fldChar w:fldCharType="begin"/>
            </w:r>
            <w:r>
              <w:instrText xml:space="preserve">PAGEREF _Toc1961397601 \h</w:instrText>
            </w:r>
            <w:r>
              <w:fldChar w:fldCharType="separate"/>
            </w:r>
            <w:r w:rsidRPr="668B7080" w:rsidR="668B7080">
              <w:rPr>
                <w:rStyle w:val="Hyperlink"/>
              </w:rPr>
              <w:t>39</w:t>
            </w:r>
            <w:r>
              <w:fldChar w:fldCharType="end"/>
            </w:r>
          </w:hyperlink>
        </w:p>
        <w:p w:rsidR="00CC1EB6" w:rsidP="668B7080" w:rsidRDefault="1B9653C1" w14:paraId="4E01F837" w14:textId="17C9E835">
          <w:pPr>
            <w:pStyle w:val="TOC1"/>
            <w:tabs>
              <w:tab w:val="right" w:leader="dot" w:pos="9015"/>
            </w:tabs>
            <w:rPr>
              <w:rStyle w:val="Hyperlink"/>
              <w:noProof/>
              <w:lang w:eastAsia="en-GB"/>
            </w:rPr>
          </w:pPr>
          <w:hyperlink w:anchor="_Toc136616787">
            <w:r w:rsidRPr="668B7080" w:rsidR="668B7080">
              <w:rPr>
                <w:rStyle w:val="Hyperlink"/>
              </w:rPr>
              <w:t>Conclusion</w:t>
            </w:r>
            <w:r>
              <w:tab/>
            </w:r>
            <w:r>
              <w:fldChar w:fldCharType="begin"/>
            </w:r>
            <w:r>
              <w:instrText xml:space="preserve">PAGEREF _Toc136616787 \h</w:instrText>
            </w:r>
            <w:r>
              <w:fldChar w:fldCharType="separate"/>
            </w:r>
            <w:r w:rsidRPr="668B7080" w:rsidR="668B7080">
              <w:rPr>
                <w:rStyle w:val="Hyperlink"/>
              </w:rPr>
              <w:t>41</w:t>
            </w:r>
            <w:r>
              <w:fldChar w:fldCharType="end"/>
            </w:r>
          </w:hyperlink>
        </w:p>
        <w:p w:rsidR="00CC1EB6" w:rsidP="668B7080" w:rsidRDefault="1B9653C1" w14:paraId="3C9C234F" w14:textId="54A4C043">
          <w:pPr>
            <w:pStyle w:val="TOC1"/>
            <w:tabs>
              <w:tab w:val="right" w:leader="dot" w:pos="9015"/>
            </w:tabs>
            <w:rPr>
              <w:rStyle w:val="Hyperlink"/>
              <w:noProof/>
              <w:lang w:eastAsia="en-GB"/>
            </w:rPr>
          </w:pPr>
          <w:hyperlink w:anchor="_Toc729783320">
            <w:r w:rsidRPr="668B7080" w:rsidR="668B7080">
              <w:rPr>
                <w:rStyle w:val="Hyperlink"/>
              </w:rPr>
              <w:t>References</w:t>
            </w:r>
            <w:r>
              <w:tab/>
            </w:r>
            <w:r>
              <w:fldChar w:fldCharType="begin"/>
            </w:r>
            <w:r>
              <w:instrText xml:space="preserve">PAGEREF _Toc729783320 \h</w:instrText>
            </w:r>
            <w:r>
              <w:fldChar w:fldCharType="separate"/>
            </w:r>
            <w:r w:rsidRPr="668B7080" w:rsidR="668B7080">
              <w:rPr>
                <w:rStyle w:val="Hyperlink"/>
              </w:rPr>
              <w:t>41</w:t>
            </w:r>
            <w:r>
              <w:fldChar w:fldCharType="end"/>
            </w:r>
          </w:hyperlink>
        </w:p>
        <w:p w:rsidR="00CC1EB6" w:rsidP="668B7080" w:rsidRDefault="1B9653C1" w14:paraId="4D03528F" w14:textId="1DCE626A">
          <w:pPr>
            <w:pStyle w:val="TOC1"/>
            <w:tabs>
              <w:tab w:val="right" w:leader="dot" w:pos="9015"/>
            </w:tabs>
            <w:rPr>
              <w:rStyle w:val="Hyperlink"/>
              <w:noProof/>
              <w:lang w:eastAsia="en-GB"/>
            </w:rPr>
          </w:pPr>
          <w:hyperlink w:anchor="_Toc758038926">
            <w:r w:rsidRPr="668B7080" w:rsidR="668B7080">
              <w:rPr>
                <w:rStyle w:val="Hyperlink"/>
              </w:rPr>
              <w:t>Appendix</w:t>
            </w:r>
            <w:r>
              <w:tab/>
            </w:r>
            <w:r>
              <w:fldChar w:fldCharType="begin"/>
            </w:r>
            <w:r>
              <w:instrText xml:space="preserve">PAGEREF _Toc758038926 \h</w:instrText>
            </w:r>
            <w:r>
              <w:fldChar w:fldCharType="separate"/>
            </w:r>
            <w:r w:rsidRPr="668B7080" w:rsidR="668B7080">
              <w:rPr>
                <w:rStyle w:val="Hyperlink"/>
              </w:rPr>
              <w:t>49</w:t>
            </w:r>
            <w:r>
              <w:fldChar w:fldCharType="end"/>
            </w:r>
          </w:hyperlink>
        </w:p>
        <w:p w:rsidR="00CC1EB6" w:rsidP="668B7080" w:rsidRDefault="1B9653C1" w14:paraId="13830F05" w14:textId="3E00ADAB">
          <w:pPr>
            <w:pStyle w:val="TOC2"/>
            <w:tabs>
              <w:tab w:val="left" w:leader="none" w:pos="720"/>
              <w:tab w:val="right" w:leader="dot" w:pos="9015"/>
            </w:tabs>
            <w:rPr>
              <w:rStyle w:val="Hyperlink"/>
              <w:noProof/>
              <w:lang w:eastAsia="en-GB"/>
            </w:rPr>
          </w:pPr>
          <w:hyperlink w:anchor="_Toc535971949">
            <w:r w:rsidRPr="668B7080" w:rsidR="668B7080">
              <w:rPr>
                <w:rStyle w:val="Hyperlink"/>
              </w:rPr>
              <w:t>1.</w:t>
            </w:r>
            <w:r>
              <w:tab/>
            </w:r>
            <w:r w:rsidRPr="668B7080" w:rsidR="668B7080">
              <w:rPr>
                <w:rStyle w:val="Hyperlink"/>
              </w:rPr>
              <w:t>Questionnaires that were used for the semi-structured interviews with the participants</w:t>
            </w:r>
            <w:r>
              <w:tab/>
            </w:r>
            <w:r>
              <w:fldChar w:fldCharType="begin"/>
            </w:r>
            <w:r>
              <w:instrText xml:space="preserve">PAGEREF _Toc535971949 \h</w:instrText>
            </w:r>
            <w:r>
              <w:fldChar w:fldCharType="separate"/>
            </w:r>
            <w:r w:rsidRPr="668B7080" w:rsidR="668B7080">
              <w:rPr>
                <w:rStyle w:val="Hyperlink"/>
              </w:rPr>
              <w:t>50</w:t>
            </w:r>
            <w:r>
              <w:fldChar w:fldCharType="end"/>
            </w:r>
          </w:hyperlink>
        </w:p>
        <w:p w:rsidR="00CC1EB6" w:rsidP="668B7080" w:rsidRDefault="1B9653C1" w14:paraId="25E3E8D7" w14:textId="271ADF5D">
          <w:pPr>
            <w:pStyle w:val="TOC2"/>
            <w:tabs>
              <w:tab w:val="right" w:leader="dot" w:pos="9015"/>
            </w:tabs>
            <w:rPr>
              <w:rStyle w:val="Hyperlink"/>
              <w:noProof/>
              <w:lang w:eastAsia="en-GB"/>
            </w:rPr>
          </w:pPr>
          <w:hyperlink w:anchor="_Toc2035644767">
            <w:r w:rsidRPr="668B7080" w:rsidR="668B7080">
              <w:rPr>
                <w:rStyle w:val="Hyperlink"/>
              </w:rPr>
              <w:t>2. Survey questions</w:t>
            </w:r>
            <w:r>
              <w:tab/>
            </w:r>
            <w:r>
              <w:fldChar w:fldCharType="begin"/>
            </w:r>
            <w:r>
              <w:instrText xml:space="preserve">PAGEREF _Toc2035644767 \h</w:instrText>
            </w:r>
            <w:r>
              <w:fldChar w:fldCharType="separate"/>
            </w:r>
            <w:r w:rsidRPr="668B7080" w:rsidR="668B7080">
              <w:rPr>
                <w:rStyle w:val="Hyperlink"/>
              </w:rPr>
              <w:t>50</w:t>
            </w:r>
            <w:r>
              <w:fldChar w:fldCharType="end"/>
            </w:r>
          </w:hyperlink>
        </w:p>
        <w:p w:rsidR="00CC1EB6" w:rsidP="668B7080" w:rsidRDefault="1B9653C1" w14:paraId="33685886" w14:textId="303E2EF7">
          <w:pPr>
            <w:pStyle w:val="TOC2"/>
            <w:tabs>
              <w:tab w:val="right" w:leader="dot" w:pos="9015"/>
            </w:tabs>
            <w:rPr>
              <w:rStyle w:val="Hyperlink"/>
              <w:noProof/>
              <w:lang w:eastAsia="en-GB"/>
            </w:rPr>
          </w:pPr>
          <w:hyperlink w:anchor="_Toc330230816">
            <w:r w:rsidRPr="668B7080" w:rsidR="668B7080">
              <w:rPr>
                <w:rStyle w:val="Hyperlink"/>
              </w:rPr>
              <w:t>3. Thematic Analysis (TA) Process</w:t>
            </w:r>
            <w:r>
              <w:tab/>
            </w:r>
            <w:r>
              <w:fldChar w:fldCharType="begin"/>
            </w:r>
            <w:r>
              <w:instrText xml:space="preserve">PAGEREF _Toc330230816 \h</w:instrText>
            </w:r>
            <w:r>
              <w:fldChar w:fldCharType="separate"/>
            </w:r>
            <w:r w:rsidRPr="668B7080" w:rsidR="668B7080">
              <w:rPr>
                <w:rStyle w:val="Hyperlink"/>
              </w:rPr>
              <w:t>51</w:t>
            </w:r>
            <w:r>
              <w:fldChar w:fldCharType="end"/>
            </w:r>
          </w:hyperlink>
          <w:r>
            <w:fldChar w:fldCharType="end"/>
          </w:r>
        </w:p>
      </w:sdtContent>
    </w:sdt>
    <w:p w:rsidR="08F065CD" w:rsidP="64517216" w:rsidRDefault="08F065CD" w14:paraId="003C97C0" w14:textId="73FAD487">
      <w:pPr>
        <w:pStyle w:val="TOC1"/>
        <w:tabs>
          <w:tab w:val="right" w:leader="dot" w:pos="9015"/>
        </w:tabs>
        <w:rPr>
          <w:rStyle w:val="Hyperlink"/>
        </w:rPr>
      </w:pPr>
    </w:p>
    <w:p w:rsidR="00C11339" w:rsidRDefault="00C11339" w14:paraId="65F7534B" w14:textId="710B33D9"/>
    <w:p w:rsidRPr="00AE25D7" w:rsidR="00AE25D7" w:rsidP="00AE25D7" w:rsidRDefault="00AE25D7" w14:paraId="715A9618" w14:textId="77777777"/>
    <w:p w:rsidRPr="00C54269" w:rsidR="00AE25D7" w:rsidP="00C54269" w:rsidRDefault="00AE25D7" w14:paraId="688C2E6B" w14:textId="6427F307">
      <w:pPr>
        <w:spacing w:after="160"/>
        <w:ind w:left="0" w:right="0" w:firstLine="0"/>
      </w:pPr>
      <w:r>
        <w:br w:type="page"/>
      </w:r>
    </w:p>
    <w:p w:rsidR="00AE25D7" w:rsidP="08F065CD" w:rsidRDefault="00AE25D7" w14:paraId="57306CC4" w14:textId="62080E0D">
      <w:pPr>
        <w:pStyle w:val="Heading1"/>
        <w:keepNext w:val="0"/>
        <w:keepLines w:val="0"/>
        <w:spacing w:line="360" w:lineRule="auto"/>
        <w:jc w:val="both"/>
        <w:rPr>
          <w:rFonts w:ascii="Arial" w:hAnsi="Arial" w:eastAsia="Arial" w:cs="Arial"/>
          <w:sz w:val="32"/>
          <w:szCs w:val="32"/>
        </w:rPr>
      </w:pPr>
      <w:bookmarkStart w:name="_Toc788755754" w:id="984045526"/>
      <w:r w:rsidRPr="668B7080" w:rsidR="01F07674">
        <w:rPr>
          <w:rFonts w:ascii="Arial" w:hAnsi="Arial" w:eastAsia="Arial" w:cs="Arial"/>
          <w:sz w:val="32"/>
          <w:szCs w:val="32"/>
        </w:rPr>
        <w:t>CHAPTER 1: INTRODUCTION</w:t>
      </w:r>
      <w:bookmarkEnd w:id="984045526"/>
    </w:p>
    <w:p w:rsidR="00C11339" w:rsidP="08F065CD" w:rsidRDefault="663E7234" w14:paraId="1B5E052F" w14:textId="10646C78">
      <w:pPr>
        <w:pStyle w:val="Heading2"/>
        <w:keepNext w:val="0"/>
        <w:keepLines w:val="0"/>
        <w:numPr>
          <w:ilvl w:val="1"/>
          <w:numId w:val="20"/>
        </w:numPr>
        <w:spacing w:line="360" w:lineRule="auto"/>
        <w:jc w:val="both"/>
        <w:rPr>
          <w:rFonts w:ascii="Arial" w:hAnsi="Arial" w:cs="Arial"/>
          <w:sz w:val="28"/>
          <w:szCs w:val="28"/>
        </w:rPr>
      </w:pPr>
      <w:bookmarkStart w:name="_Toc1030379858" w:id="857599338"/>
      <w:r w:rsidRPr="668B7080" w:rsidR="2AF37CE2">
        <w:rPr>
          <w:rFonts w:ascii="Arial" w:hAnsi="Arial" w:cs="Arial"/>
          <w:sz w:val="28"/>
          <w:szCs w:val="28"/>
        </w:rPr>
        <w:t>Overview</w:t>
      </w:r>
      <w:bookmarkEnd w:id="857599338"/>
    </w:p>
    <w:p w:rsidR="358ADC84" w:rsidP="51774D65" w:rsidRDefault="358ADC84" w14:paraId="71174DD9" w14:textId="5F52FF5C">
      <w:pPr>
        <w:spacing w:line="360" w:lineRule="auto"/>
        <w:jc w:val="both"/>
        <w:rPr>
          <w:sz w:val="22"/>
          <w:szCs w:val="22"/>
        </w:rPr>
      </w:pPr>
      <w:r w:rsidRPr="43F20D7E" w:rsidR="7E307171">
        <w:rPr>
          <w:sz w:val="22"/>
          <w:szCs w:val="22"/>
        </w:rPr>
        <w:t xml:space="preserve">Work experience placements </w:t>
      </w:r>
      <w:r w:rsidRPr="43F20D7E" w:rsidR="7E307171">
        <w:rPr>
          <w:sz w:val="22"/>
          <w:szCs w:val="22"/>
        </w:rPr>
        <w:t>represent</w:t>
      </w:r>
      <w:r w:rsidRPr="43F20D7E" w:rsidR="7E307171">
        <w:rPr>
          <w:sz w:val="22"/>
          <w:szCs w:val="22"/>
        </w:rPr>
        <w:t xml:space="preserve"> an important bridge between education and industry</w:t>
      </w:r>
      <w:r w:rsidRPr="43F20D7E" w:rsidR="17D46D0A">
        <w:rPr>
          <w:sz w:val="22"/>
          <w:szCs w:val="22"/>
        </w:rPr>
        <w:t xml:space="preserve"> and refer to spending time in a business or workplace to gain practical knowledge about a job, company, or industry. It is a crucial part of preparing students aged 16</w:t>
      </w:r>
      <w:r w:rsidRPr="43F20D7E" w:rsidR="68CB4DB2">
        <w:rPr>
          <w:sz w:val="22"/>
          <w:szCs w:val="22"/>
        </w:rPr>
        <w:t>-</w:t>
      </w:r>
      <w:r w:rsidRPr="43F20D7E" w:rsidR="17D46D0A">
        <w:rPr>
          <w:sz w:val="22"/>
          <w:szCs w:val="22"/>
        </w:rPr>
        <w:t>19 for employment, and helping them make informed career choices (Williamson, 2022</w:t>
      </w:r>
      <w:r w:rsidRPr="43F20D7E" w:rsidR="760181FF">
        <w:rPr>
          <w:sz w:val="22"/>
          <w:szCs w:val="22"/>
        </w:rPr>
        <w:t xml:space="preserve">; </w:t>
      </w:r>
      <w:r w:rsidRPr="43F20D7E" w:rsidR="0564E2C0">
        <w:rPr>
          <w:sz w:val="22"/>
          <w:szCs w:val="22"/>
        </w:rPr>
        <w:t xml:space="preserve">Okolie et al., 2020; </w:t>
      </w:r>
      <w:r w:rsidRPr="43F20D7E" w:rsidR="29FC051F">
        <w:rPr>
          <w:sz w:val="22"/>
          <w:szCs w:val="22"/>
        </w:rPr>
        <w:t>S</w:t>
      </w:r>
      <w:r w:rsidRPr="43F20D7E" w:rsidR="760181FF">
        <w:rPr>
          <w:sz w:val="22"/>
          <w:szCs w:val="22"/>
        </w:rPr>
        <w:t xml:space="preserve">kills </w:t>
      </w:r>
      <w:r w:rsidRPr="43F20D7E" w:rsidR="2DC14A64">
        <w:rPr>
          <w:sz w:val="22"/>
          <w:szCs w:val="22"/>
        </w:rPr>
        <w:t>Wo</w:t>
      </w:r>
      <w:r w:rsidRPr="43F20D7E" w:rsidR="760181FF">
        <w:rPr>
          <w:sz w:val="22"/>
          <w:szCs w:val="22"/>
        </w:rPr>
        <w:t>rcestershire</w:t>
      </w:r>
      <w:r w:rsidRPr="43F20D7E" w:rsidR="5CD90AC4">
        <w:rPr>
          <w:sz w:val="22"/>
          <w:szCs w:val="22"/>
        </w:rPr>
        <w:t>, 2025</w:t>
      </w:r>
      <w:r w:rsidRPr="43F20D7E" w:rsidR="17D46D0A">
        <w:rPr>
          <w:sz w:val="22"/>
          <w:szCs w:val="22"/>
        </w:rPr>
        <w:t>).</w:t>
      </w:r>
      <w:r w:rsidRPr="43F20D7E" w:rsidR="27B78D16">
        <w:rPr>
          <w:sz w:val="22"/>
          <w:szCs w:val="22"/>
        </w:rPr>
        <w:t xml:space="preserve"> </w:t>
      </w:r>
      <w:r w:rsidRPr="43F20D7E" w:rsidR="17D46D0A">
        <w:rPr>
          <w:sz w:val="22"/>
          <w:szCs w:val="22"/>
        </w:rPr>
        <w:t>However, many</w:t>
      </w:r>
      <w:r w:rsidRPr="43F20D7E" w:rsidR="3319E502">
        <w:rPr>
          <w:sz w:val="22"/>
          <w:szCs w:val="22"/>
        </w:rPr>
        <w:t xml:space="preserve"> small and medium-sized enterprises (SMEs) </w:t>
      </w:r>
      <w:r w:rsidRPr="43F20D7E" w:rsidR="17D46D0A">
        <w:rPr>
          <w:sz w:val="22"/>
          <w:szCs w:val="22"/>
        </w:rPr>
        <w:t xml:space="preserve">across </w:t>
      </w:r>
      <w:r w:rsidRPr="43F20D7E" w:rsidR="7F1EAC4E">
        <w:rPr>
          <w:sz w:val="22"/>
          <w:szCs w:val="22"/>
        </w:rPr>
        <w:t xml:space="preserve">Worcester </w:t>
      </w:r>
      <w:r w:rsidRPr="43F20D7E" w:rsidR="17D46D0A">
        <w:rPr>
          <w:sz w:val="22"/>
          <w:szCs w:val="22"/>
        </w:rPr>
        <w:t xml:space="preserve">and beyond are reluctant to offer these opportunities due to concerns over </w:t>
      </w:r>
      <w:r w:rsidRPr="43F20D7E" w:rsidR="1A425BC8">
        <w:rPr>
          <w:sz w:val="22"/>
          <w:szCs w:val="22"/>
        </w:rPr>
        <w:t>insurance</w:t>
      </w:r>
      <w:r w:rsidRPr="43F20D7E" w:rsidR="1A425BC8">
        <w:rPr>
          <w:sz w:val="22"/>
          <w:szCs w:val="22"/>
        </w:rPr>
        <w:t xml:space="preserve">, </w:t>
      </w:r>
      <w:r w:rsidRPr="43F20D7E" w:rsidR="17D46D0A">
        <w:rPr>
          <w:sz w:val="22"/>
          <w:szCs w:val="22"/>
        </w:rPr>
        <w:t>age, inexperience, supervision demands, or lack of resources</w:t>
      </w:r>
      <w:r w:rsidRPr="43F20D7E" w:rsidR="70236044">
        <w:rPr>
          <w:sz w:val="22"/>
          <w:szCs w:val="22"/>
        </w:rPr>
        <w:t xml:space="preserve">. As a </w:t>
      </w:r>
      <w:r w:rsidRPr="43F20D7E" w:rsidR="4B9B05F6">
        <w:rPr>
          <w:sz w:val="22"/>
          <w:szCs w:val="22"/>
        </w:rPr>
        <w:t>result,</w:t>
      </w:r>
      <w:r w:rsidRPr="43F20D7E" w:rsidR="70236044">
        <w:rPr>
          <w:sz w:val="22"/>
          <w:szCs w:val="22"/>
        </w:rPr>
        <w:t xml:space="preserve"> </w:t>
      </w:r>
      <w:r w:rsidRPr="43F20D7E" w:rsidR="512F1D44">
        <w:rPr>
          <w:sz w:val="22"/>
          <w:szCs w:val="22"/>
        </w:rPr>
        <w:t>many students face challenges in accessing suitable placements</w:t>
      </w:r>
      <w:r w:rsidRPr="43F20D7E" w:rsidR="4323E380">
        <w:rPr>
          <w:sz w:val="22"/>
          <w:szCs w:val="22"/>
        </w:rPr>
        <w:t xml:space="preserve">. </w:t>
      </w:r>
    </w:p>
    <w:p w:rsidR="49E8E9FF" w:rsidP="51774D65" w:rsidRDefault="49E8E9FF" w14:paraId="6C0B84C4" w14:textId="59BE8B3C">
      <w:pPr>
        <w:spacing w:line="360" w:lineRule="auto"/>
        <w:jc w:val="both"/>
        <w:rPr>
          <w:sz w:val="22"/>
          <w:szCs w:val="22"/>
        </w:rPr>
      </w:pPr>
      <w:r w:rsidRPr="43F20D7E" w:rsidR="512F1D44">
        <w:rPr>
          <w:sz w:val="22"/>
          <w:szCs w:val="22"/>
        </w:rPr>
        <w:t xml:space="preserve">This research aims to investigate the barriers faced by educational institutions, employers, and students in securing and delivering meaningful work experience placements. It will explore innovative solutions to improve access, enhance the quality of placements, and strengthen collaboration between education and industry. </w:t>
      </w:r>
    </w:p>
    <w:p w:rsidR="6D4A6260" w:rsidP="08F065CD" w:rsidRDefault="6D4A6260" w14:paraId="37FAA9C0" w14:textId="16EF3013">
      <w:pPr>
        <w:pStyle w:val="Heading2"/>
        <w:keepNext w:val="0"/>
        <w:keepLines w:val="0"/>
        <w:numPr>
          <w:ilvl w:val="1"/>
          <w:numId w:val="20"/>
        </w:numPr>
        <w:spacing w:line="360" w:lineRule="auto"/>
        <w:jc w:val="both"/>
        <w:rPr>
          <w:rFonts w:ascii="Arial" w:hAnsi="Arial" w:cs="Arial"/>
          <w:sz w:val="28"/>
          <w:szCs w:val="28"/>
        </w:rPr>
      </w:pPr>
      <w:bookmarkStart w:name="_Toc168538971" w:id="1242455888"/>
      <w:r w:rsidRPr="668B7080" w:rsidR="50932847">
        <w:rPr>
          <w:rFonts w:ascii="Arial" w:hAnsi="Arial" w:cs="Arial"/>
          <w:sz w:val="28"/>
          <w:szCs w:val="28"/>
        </w:rPr>
        <w:t>Background</w:t>
      </w:r>
      <w:bookmarkEnd w:id="1242455888"/>
    </w:p>
    <w:p w:rsidR="4AED7071" w:rsidP="51774D65" w:rsidRDefault="4AED7071" w14:paraId="15233A28" w14:textId="772A7479">
      <w:pPr>
        <w:spacing w:line="360" w:lineRule="auto"/>
        <w:jc w:val="both"/>
        <w:rPr>
          <w:sz w:val="22"/>
          <w:szCs w:val="22"/>
        </w:rPr>
      </w:pPr>
      <w:r w:rsidRPr="43F20D7E" w:rsidR="44C6CD76">
        <w:rPr>
          <w:sz w:val="22"/>
          <w:szCs w:val="22"/>
        </w:rPr>
        <w:t>In the UK, there is a widely recognised concern that many young people lack essential employability skills. To support their academic and career development, students aged 1</w:t>
      </w:r>
      <w:r w:rsidRPr="43F20D7E" w:rsidR="44C6CD76">
        <w:rPr>
          <w:sz w:val="22"/>
          <w:szCs w:val="22"/>
        </w:rPr>
        <w:t>6</w:t>
      </w:r>
      <w:r w:rsidRPr="43F20D7E" w:rsidR="74D0DBC9">
        <w:rPr>
          <w:sz w:val="22"/>
          <w:szCs w:val="22"/>
        </w:rPr>
        <w:t>-</w:t>
      </w:r>
      <w:r w:rsidRPr="43F20D7E" w:rsidR="44C6CD76">
        <w:rPr>
          <w:sz w:val="22"/>
          <w:szCs w:val="22"/>
        </w:rPr>
        <w:t xml:space="preserve">19 </w:t>
      </w:r>
      <w:r w:rsidRPr="43F20D7E" w:rsidR="44C6CD76">
        <w:rPr>
          <w:sz w:val="22"/>
          <w:szCs w:val="22"/>
        </w:rPr>
        <w:t>are encouraged to participate in work experience placements</w:t>
      </w:r>
      <w:r w:rsidRPr="43F20D7E" w:rsidR="2E890078">
        <w:rPr>
          <w:sz w:val="22"/>
          <w:szCs w:val="22"/>
        </w:rPr>
        <w:t>.</w:t>
      </w:r>
      <w:r w:rsidRPr="43F20D7E" w:rsidR="400A59D7">
        <w:rPr>
          <w:sz w:val="22"/>
          <w:szCs w:val="22"/>
        </w:rPr>
        <w:t xml:space="preserve"> For </w:t>
      </w:r>
      <w:r w:rsidRPr="43F20D7E" w:rsidR="627B51FE">
        <w:rPr>
          <w:sz w:val="22"/>
          <w:szCs w:val="22"/>
        </w:rPr>
        <w:t>this categorie</w:t>
      </w:r>
      <w:r w:rsidRPr="43F20D7E" w:rsidR="400A59D7">
        <w:rPr>
          <w:sz w:val="22"/>
          <w:szCs w:val="22"/>
        </w:rPr>
        <w:t>, the government-backed T-levels are a career-focused qualification that is equal to three A-levels. More than 20 distinct T-levels covering a broad range of industries and interests are available for the youth to study</w:t>
      </w:r>
      <w:r w:rsidRPr="43F20D7E" w:rsidR="7AE1D490">
        <w:rPr>
          <w:sz w:val="22"/>
          <w:szCs w:val="22"/>
        </w:rPr>
        <w:t xml:space="preserve">, as explained by </w:t>
      </w:r>
      <w:r w:rsidRPr="43F20D7E" w:rsidR="3F38315B">
        <w:rPr>
          <w:sz w:val="22"/>
          <w:szCs w:val="22"/>
        </w:rPr>
        <w:t>Technicians (2025).</w:t>
      </w:r>
    </w:p>
    <w:p w:rsidR="6C807C5D" w:rsidP="51774D65" w:rsidRDefault="6C807C5D" w14:paraId="276837A3" w14:textId="40D37F5A">
      <w:pPr>
        <w:spacing w:line="360" w:lineRule="auto"/>
        <w:jc w:val="both"/>
        <w:rPr>
          <w:sz w:val="22"/>
          <w:szCs w:val="22"/>
        </w:rPr>
      </w:pPr>
      <w:r w:rsidRPr="43F20D7E" w:rsidR="4AD66F43">
        <w:rPr>
          <w:sz w:val="22"/>
          <w:szCs w:val="22"/>
        </w:rPr>
        <w:t xml:space="preserve">The </w:t>
      </w:r>
      <w:r w:rsidRPr="43F20D7E" w:rsidR="4FB2CD85">
        <w:rPr>
          <w:sz w:val="22"/>
          <w:szCs w:val="22"/>
        </w:rPr>
        <w:t xml:space="preserve">Colleges` </w:t>
      </w:r>
      <w:r w:rsidRPr="43F20D7E" w:rsidR="4AD66F43">
        <w:rPr>
          <w:sz w:val="22"/>
          <w:szCs w:val="22"/>
        </w:rPr>
        <w:t xml:space="preserve">T Level programme in England features a significant initiative, which includes a nine-week industry placement designed around occupational standards set by employers, providing </w:t>
      </w:r>
      <w:r w:rsidRPr="43F20D7E" w:rsidR="44C6CD76">
        <w:rPr>
          <w:sz w:val="22"/>
          <w:szCs w:val="22"/>
        </w:rPr>
        <w:t>an excellent pathway for students aiming t</w:t>
      </w:r>
      <w:r w:rsidRPr="43F20D7E" w:rsidR="44C6CD76">
        <w:rPr>
          <w:sz w:val="22"/>
          <w:szCs w:val="22"/>
        </w:rPr>
        <w:t>o enter a specif</w:t>
      </w:r>
      <w:r w:rsidRPr="43F20D7E" w:rsidR="44C6CD76">
        <w:rPr>
          <w:sz w:val="22"/>
          <w:szCs w:val="22"/>
        </w:rPr>
        <w:t xml:space="preserve">ic field or career (GOV UK, 2025). Additionally, most students </w:t>
      </w:r>
      <w:r w:rsidRPr="43F20D7E" w:rsidR="78F6FC2C">
        <w:rPr>
          <w:sz w:val="22"/>
          <w:szCs w:val="22"/>
        </w:rPr>
        <w:t xml:space="preserve">from secondary schools </w:t>
      </w:r>
      <w:r w:rsidRPr="43F20D7E" w:rsidR="44C6CD76">
        <w:rPr>
          <w:sz w:val="22"/>
          <w:szCs w:val="22"/>
        </w:rPr>
        <w:t>undertake a two-week work experience placement during Year 10 or Year 11, typically in the summer term of Year 10, while some institutions also offer further opportunities for work ex</w:t>
      </w:r>
      <w:r w:rsidRPr="43F20D7E" w:rsidR="44C6CD76">
        <w:rPr>
          <w:sz w:val="22"/>
          <w:szCs w:val="22"/>
        </w:rPr>
        <w:t>per</w:t>
      </w:r>
      <w:r w:rsidRPr="43F20D7E" w:rsidR="44C6CD76">
        <w:rPr>
          <w:sz w:val="22"/>
          <w:szCs w:val="22"/>
        </w:rPr>
        <w:t>ience in Year 12 (Groundwork UK, 2025).</w:t>
      </w:r>
      <w:r w:rsidRPr="43F20D7E" w:rsidR="5D028161">
        <w:rPr>
          <w:sz w:val="22"/>
          <w:szCs w:val="22"/>
        </w:rPr>
        <w:t xml:space="preserve"> However, securing work experience opportunities remains challenging. </w:t>
      </w:r>
      <w:r w:rsidRPr="43F20D7E" w:rsidR="4FA8CFD5">
        <w:rPr>
          <w:sz w:val="22"/>
          <w:szCs w:val="22"/>
        </w:rPr>
        <w:t>Industry o</w:t>
      </w:r>
      <w:r w:rsidRPr="43F20D7E" w:rsidR="5D028161">
        <w:rPr>
          <w:sz w:val="22"/>
          <w:szCs w:val="22"/>
        </w:rPr>
        <w:t xml:space="preserve">bservations from local businesses in Worcester reveal </w:t>
      </w:r>
      <w:r w:rsidRPr="43F20D7E" w:rsidR="0D57CD01">
        <w:rPr>
          <w:sz w:val="22"/>
          <w:szCs w:val="22"/>
        </w:rPr>
        <w:t xml:space="preserve">the </w:t>
      </w:r>
      <w:r w:rsidRPr="43F20D7E" w:rsidR="5D028161">
        <w:rPr>
          <w:sz w:val="22"/>
          <w:szCs w:val="22"/>
        </w:rPr>
        <w:t xml:space="preserve">reluctance </w:t>
      </w:r>
      <w:r w:rsidRPr="43F20D7E" w:rsidR="76F3A17D">
        <w:rPr>
          <w:sz w:val="22"/>
          <w:szCs w:val="22"/>
        </w:rPr>
        <w:t xml:space="preserve">of SMEs </w:t>
      </w:r>
      <w:r w:rsidRPr="43F20D7E" w:rsidR="5D028161">
        <w:rPr>
          <w:sz w:val="22"/>
          <w:szCs w:val="22"/>
        </w:rPr>
        <w:t xml:space="preserve">to host students, often due to </w:t>
      </w:r>
      <w:r w:rsidRPr="43F20D7E" w:rsidR="1981E407">
        <w:rPr>
          <w:sz w:val="22"/>
          <w:szCs w:val="22"/>
        </w:rPr>
        <w:t>time restraints, staffing shortages, financial ramifications, liability risks, and the apparent</w:t>
      </w:r>
      <w:r w:rsidRPr="43F20D7E" w:rsidR="32AE0898">
        <w:rPr>
          <w:sz w:val="22"/>
          <w:szCs w:val="22"/>
        </w:rPr>
        <w:t xml:space="preserve"> young students`</w:t>
      </w:r>
      <w:r w:rsidRPr="43F20D7E" w:rsidR="1981E407">
        <w:rPr>
          <w:sz w:val="22"/>
          <w:szCs w:val="22"/>
        </w:rPr>
        <w:t xml:space="preserve"> lack</w:t>
      </w:r>
      <w:r w:rsidRPr="43F20D7E" w:rsidR="044A44F6">
        <w:rPr>
          <w:sz w:val="22"/>
          <w:szCs w:val="22"/>
        </w:rPr>
        <w:t xml:space="preserve"> of readiness for work</w:t>
      </w:r>
      <w:r w:rsidRPr="43F20D7E" w:rsidR="1981E407">
        <w:rPr>
          <w:sz w:val="22"/>
          <w:szCs w:val="22"/>
        </w:rPr>
        <w:t>.</w:t>
      </w:r>
      <w:r w:rsidRPr="43F20D7E" w:rsidR="546FF8A6">
        <w:rPr>
          <w:sz w:val="22"/>
          <w:szCs w:val="22"/>
        </w:rPr>
        <w:t xml:space="preserve"> In </w:t>
      </w:r>
      <w:r w:rsidRPr="43F20D7E" w:rsidR="1981E407">
        <w:rPr>
          <w:sz w:val="22"/>
          <w:szCs w:val="22"/>
        </w:rPr>
        <w:t xml:space="preserve"> this context, workplace educators are essential in bridging the gap between educators' needs and employers' expectations (De </w:t>
      </w:r>
      <w:r w:rsidRPr="43F20D7E" w:rsidR="1981E407">
        <w:rPr>
          <w:sz w:val="22"/>
          <w:szCs w:val="22"/>
        </w:rPr>
        <w:t>Vos et a</w:t>
      </w:r>
      <w:r w:rsidRPr="43F20D7E" w:rsidR="1981E407">
        <w:rPr>
          <w:sz w:val="22"/>
          <w:szCs w:val="22"/>
        </w:rPr>
        <w:t>l., 2024). Pilot research</w:t>
      </w:r>
      <w:r w:rsidRPr="43F20D7E" w:rsidR="5D028161">
        <w:rPr>
          <w:sz w:val="22"/>
          <w:szCs w:val="22"/>
        </w:rPr>
        <w:t xml:space="preserve"> for this study, which engaged with around </w:t>
      </w:r>
      <w:r w:rsidRPr="43F20D7E" w:rsidR="029864A4">
        <w:rPr>
          <w:sz w:val="22"/>
          <w:szCs w:val="22"/>
        </w:rPr>
        <w:t>3</w:t>
      </w:r>
      <w:r w:rsidRPr="43F20D7E" w:rsidR="5D028161">
        <w:rPr>
          <w:sz w:val="22"/>
          <w:szCs w:val="22"/>
        </w:rPr>
        <w:t>5 businesses across various sectors</w:t>
      </w:r>
      <w:r w:rsidRPr="43F20D7E" w:rsidR="1EBF230A">
        <w:rPr>
          <w:sz w:val="22"/>
          <w:szCs w:val="22"/>
        </w:rPr>
        <w:t xml:space="preserve"> (hosp</w:t>
      </w:r>
      <w:r w:rsidRPr="43F20D7E" w:rsidR="599E7BD6">
        <w:rPr>
          <w:sz w:val="22"/>
          <w:szCs w:val="22"/>
        </w:rPr>
        <w:t>i</w:t>
      </w:r>
      <w:r w:rsidRPr="43F20D7E" w:rsidR="1EBF230A">
        <w:rPr>
          <w:sz w:val="22"/>
          <w:szCs w:val="22"/>
        </w:rPr>
        <w:t xml:space="preserve">tality, retail, </w:t>
      </w:r>
      <w:r w:rsidRPr="43F20D7E" w:rsidR="0095AC4E">
        <w:rPr>
          <w:sz w:val="22"/>
          <w:szCs w:val="22"/>
        </w:rPr>
        <w:t>recruitment, insurance, real estate,</w:t>
      </w:r>
      <w:r w:rsidRPr="43F20D7E" w:rsidR="70A9589A">
        <w:rPr>
          <w:sz w:val="22"/>
          <w:szCs w:val="22"/>
        </w:rPr>
        <w:t xml:space="preserve"> manufacturing,</w:t>
      </w:r>
      <w:r w:rsidRPr="43F20D7E" w:rsidR="14E2814A">
        <w:rPr>
          <w:sz w:val="22"/>
          <w:szCs w:val="22"/>
        </w:rPr>
        <w:t xml:space="preserve"> </w:t>
      </w:r>
      <w:r w:rsidRPr="43F20D7E" w:rsidR="14E2814A">
        <w:rPr>
          <w:sz w:val="22"/>
          <w:szCs w:val="22"/>
        </w:rPr>
        <w:t>charity</w:t>
      </w:r>
      <w:r w:rsidRPr="43F20D7E" w:rsidR="70A9589A">
        <w:rPr>
          <w:sz w:val="22"/>
          <w:szCs w:val="22"/>
        </w:rPr>
        <w:t xml:space="preserve"> and admin settings)</w:t>
      </w:r>
      <w:r w:rsidRPr="43F20D7E" w:rsidR="5D028161">
        <w:rPr>
          <w:sz w:val="22"/>
          <w:szCs w:val="22"/>
        </w:rPr>
        <w:t>, confirmed that barriers are widespread and not confined to a single industry.</w:t>
      </w:r>
      <w:r w:rsidRPr="43F20D7E" w:rsidR="37B038CC">
        <w:rPr>
          <w:sz w:val="22"/>
          <w:szCs w:val="22"/>
        </w:rPr>
        <w:t xml:space="preserve"> While one proposed model involves </w:t>
      </w:r>
      <w:r w:rsidRPr="43F20D7E" w:rsidR="37B038CC">
        <w:rPr>
          <w:sz w:val="22"/>
          <w:szCs w:val="22"/>
        </w:rPr>
        <w:t>establishing</w:t>
      </w:r>
      <w:r w:rsidRPr="43F20D7E" w:rsidR="37B038CC">
        <w:rPr>
          <w:sz w:val="22"/>
          <w:szCs w:val="22"/>
        </w:rPr>
        <w:t xml:space="preserve"> a hospitality business dedicated to ongoing student placements, its single-sector focus limits its scalability. A more inclusive solution lies in creating a digital platform where businesses can register and educational institutions can view</w:t>
      </w:r>
      <w:r w:rsidRPr="43F20D7E" w:rsidR="62682749">
        <w:rPr>
          <w:sz w:val="22"/>
          <w:szCs w:val="22"/>
        </w:rPr>
        <w:t>,</w:t>
      </w:r>
      <w:r w:rsidRPr="43F20D7E" w:rsidR="5B6B6D59">
        <w:rPr>
          <w:sz w:val="22"/>
          <w:szCs w:val="22"/>
        </w:rPr>
        <w:t xml:space="preserve"> </w:t>
      </w:r>
      <w:r w:rsidRPr="43F20D7E" w:rsidR="62682749">
        <w:rPr>
          <w:sz w:val="22"/>
          <w:szCs w:val="22"/>
        </w:rPr>
        <w:t>book</w:t>
      </w:r>
      <w:r w:rsidRPr="43F20D7E" w:rsidR="4BE4DC06">
        <w:rPr>
          <w:sz w:val="22"/>
          <w:szCs w:val="22"/>
        </w:rPr>
        <w:t>,</w:t>
      </w:r>
      <w:r w:rsidRPr="43F20D7E" w:rsidR="37B038CC">
        <w:rPr>
          <w:sz w:val="22"/>
          <w:szCs w:val="22"/>
        </w:rPr>
        <w:t xml:space="preserve"> and </w:t>
      </w:r>
      <w:r w:rsidRPr="43F20D7E" w:rsidR="6A9EA485">
        <w:rPr>
          <w:sz w:val="22"/>
          <w:szCs w:val="22"/>
        </w:rPr>
        <w:t>manage</w:t>
      </w:r>
      <w:r w:rsidRPr="43F20D7E" w:rsidR="37B038CC">
        <w:rPr>
          <w:sz w:val="22"/>
          <w:szCs w:val="22"/>
        </w:rPr>
        <w:t xml:space="preserve"> placements in real time. Such a platform would better bridge the gap between education and industry, offer year-round opportunities, and support workforce development across multiple sectors.</w:t>
      </w:r>
    </w:p>
    <w:p w:rsidR="66974186" w:rsidP="24F370CF" w:rsidRDefault="66974186" w14:paraId="76B15C0A" w14:textId="498E923C">
      <w:pPr>
        <w:pStyle w:val="Heading3"/>
        <w:keepNext w:val="0"/>
        <w:keepLines w:val="0"/>
        <w:spacing w:line="360" w:lineRule="auto"/>
        <w:jc w:val="both"/>
        <w:rPr>
          <w:rFonts w:ascii="Arial" w:hAnsi="Arial" w:eastAsia="Arial" w:cs="Arial"/>
          <w:sz w:val="24"/>
          <w:szCs w:val="24"/>
        </w:rPr>
      </w:pPr>
      <w:bookmarkStart w:name="_Toc66083208" w:id="2083603307"/>
      <w:r w:rsidRPr="668B7080" w:rsidR="3310E9BD">
        <w:rPr>
          <w:rFonts w:ascii="Arial" w:hAnsi="Arial" w:eastAsia="Arial" w:cs="Arial"/>
          <w:sz w:val="24"/>
          <w:szCs w:val="24"/>
        </w:rPr>
        <w:t>1.2.1 Problem Statement</w:t>
      </w:r>
      <w:bookmarkEnd w:id="2083603307"/>
    </w:p>
    <w:p w:rsidR="5B4432DC" w:rsidP="51774D65" w:rsidRDefault="5B4432DC" w14:paraId="7125B667" w14:textId="34B4FBD2">
      <w:pPr>
        <w:spacing w:after="0" w:line="360" w:lineRule="auto"/>
        <w:ind w:left="0" w:firstLine="0"/>
        <w:jc w:val="both"/>
        <w:rPr>
          <w:sz w:val="22"/>
          <w:szCs w:val="22"/>
        </w:rPr>
      </w:pPr>
      <w:r w:rsidRPr="43F20D7E" w:rsidR="09FBD698">
        <w:rPr>
          <w:sz w:val="22"/>
          <w:szCs w:val="22"/>
        </w:rPr>
        <w:t xml:space="preserve">The capacity of colleges to prepare students for the workforce is hampered by their limited networks, administrative demands, and irregular placement availability. </w:t>
      </w:r>
      <w:r w:rsidRPr="43F20D7E" w:rsidR="546252BF">
        <w:rPr>
          <w:sz w:val="22"/>
          <w:szCs w:val="22"/>
        </w:rPr>
        <w:t>Even though work experience placements are acknowledged to be crucial for preparing students for the workforce, there are still large gaps in the ways that these opportunities are organised, accessed, and provided</w:t>
      </w:r>
      <w:r w:rsidRPr="43F20D7E" w:rsidR="08F40E9C">
        <w:rPr>
          <w:sz w:val="22"/>
          <w:szCs w:val="22"/>
        </w:rPr>
        <w:t>.</w:t>
      </w:r>
      <w:r w:rsidRPr="43F20D7E" w:rsidR="1CE4830A">
        <w:rPr>
          <w:sz w:val="22"/>
          <w:szCs w:val="22"/>
        </w:rPr>
        <w:t xml:space="preserve"> </w:t>
      </w:r>
      <w:r w:rsidRPr="43F20D7E" w:rsidR="546252BF">
        <w:rPr>
          <w:sz w:val="22"/>
          <w:szCs w:val="22"/>
        </w:rPr>
        <w:t>A business-led model that focuses on a single i</w:t>
      </w:r>
      <w:r w:rsidRPr="43F20D7E" w:rsidR="546252BF">
        <w:rPr>
          <w:sz w:val="22"/>
          <w:szCs w:val="22"/>
        </w:rPr>
        <w:t>ndustry, l</w:t>
      </w:r>
      <w:r w:rsidRPr="43F20D7E" w:rsidR="546252BF">
        <w:rPr>
          <w:sz w:val="22"/>
          <w:szCs w:val="22"/>
        </w:rPr>
        <w:t>ike hospitality, might help with these issues to some extent, but its application is still restricted.</w:t>
      </w:r>
      <w:r w:rsidRPr="43F20D7E" w:rsidR="1EBBFBCD">
        <w:rPr>
          <w:sz w:val="22"/>
          <w:szCs w:val="22"/>
        </w:rPr>
        <w:t xml:space="preserve"> There is an urgent need for an innovative approach, like a digital platform, that can link education providers with companies in various industries, expedite the placement process, and close the gap</w:t>
      </w:r>
      <w:r w:rsidRPr="43F20D7E" w:rsidR="1EBBFBCD">
        <w:rPr>
          <w:sz w:val="22"/>
          <w:szCs w:val="22"/>
        </w:rPr>
        <w:t xml:space="preserve"> between e</w:t>
      </w:r>
      <w:r w:rsidRPr="43F20D7E" w:rsidR="1EBBFBCD">
        <w:rPr>
          <w:sz w:val="22"/>
          <w:szCs w:val="22"/>
        </w:rPr>
        <w:t xml:space="preserve">ducation and the workplace </w:t>
      </w:r>
      <w:r w:rsidRPr="43F20D7E" w:rsidR="73497168">
        <w:rPr>
          <w:sz w:val="22"/>
          <w:szCs w:val="22"/>
        </w:rPr>
        <w:t>to</w:t>
      </w:r>
      <w:r w:rsidRPr="43F20D7E" w:rsidR="1EBBFBCD">
        <w:rPr>
          <w:sz w:val="22"/>
          <w:szCs w:val="22"/>
        </w:rPr>
        <w:t xml:space="preserve"> develop a more scalable and sustainable solution.</w:t>
      </w:r>
    </w:p>
    <w:p w:rsidR="00C11339" w:rsidP="08F065CD" w:rsidRDefault="00C11339" w14:paraId="4F651964" w14:textId="41889C2E">
      <w:pPr>
        <w:pStyle w:val="Heading2"/>
        <w:keepNext w:val="0"/>
        <w:keepLines w:val="0"/>
        <w:numPr>
          <w:ilvl w:val="1"/>
          <w:numId w:val="20"/>
        </w:numPr>
        <w:spacing w:line="360" w:lineRule="auto"/>
        <w:jc w:val="both"/>
        <w:rPr>
          <w:rFonts w:ascii="Arial" w:hAnsi="Arial" w:cs="Arial"/>
          <w:sz w:val="28"/>
          <w:szCs w:val="28"/>
        </w:rPr>
      </w:pPr>
      <w:bookmarkStart w:name="_Toc1389288794" w:id="233651527"/>
      <w:r w:rsidRPr="668B7080" w:rsidR="0CF4C9D4">
        <w:rPr>
          <w:rFonts w:ascii="Arial" w:hAnsi="Arial" w:cs="Arial"/>
          <w:sz w:val="28"/>
          <w:szCs w:val="28"/>
        </w:rPr>
        <w:t>Research Aim</w:t>
      </w:r>
      <w:bookmarkEnd w:id="233651527"/>
    </w:p>
    <w:p w:rsidR="51774D65" w:rsidP="08F065CD" w:rsidRDefault="19CA077A" w14:paraId="19D24A9D" w14:textId="1448B981">
      <w:pPr>
        <w:spacing w:line="360" w:lineRule="auto"/>
        <w:jc w:val="both"/>
        <w:rPr>
          <w:sz w:val="22"/>
          <w:szCs w:val="22"/>
        </w:rPr>
      </w:pPr>
      <w:r w:rsidRPr="08F065CD">
        <w:rPr>
          <w:sz w:val="22"/>
          <w:szCs w:val="22"/>
        </w:rPr>
        <w:t>The aim of this dissertation is to examine the opportunities and challenges that colleges, students and SMEs from Worcester face when work experience placements are in place. It examines the collaboration gap between colleges and companies, aiming to identify factors that influence placement quality and availability. The study ultimately seeks to inform the development of a practical digital solution to strengthen partnerships between education providers and employers.</w:t>
      </w:r>
    </w:p>
    <w:p w:rsidR="00C11339" w:rsidP="08F065CD" w:rsidRDefault="00C11339" w14:paraId="7940AF0E" w14:textId="7AADD0F7">
      <w:pPr>
        <w:pStyle w:val="Heading2"/>
        <w:keepNext w:val="0"/>
        <w:keepLines w:val="0"/>
        <w:numPr>
          <w:ilvl w:val="1"/>
          <w:numId w:val="20"/>
        </w:numPr>
        <w:spacing w:line="360" w:lineRule="auto"/>
        <w:jc w:val="both"/>
        <w:rPr>
          <w:rFonts w:ascii="Arial" w:hAnsi="Arial" w:cs="Arial"/>
          <w:sz w:val="28"/>
          <w:szCs w:val="28"/>
        </w:rPr>
      </w:pPr>
      <w:bookmarkStart w:name="_Toc843270107" w:id="758775845"/>
      <w:r w:rsidRPr="668B7080" w:rsidR="0CF4C9D4">
        <w:rPr>
          <w:rFonts w:ascii="Arial" w:hAnsi="Arial" w:cs="Arial"/>
          <w:sz w:val="28"/>
          <w:szCs w:val="28"/>
        </w:rPr>
        <w:t>Research Objectives</w:t>
      </w:r>
      <w:bookmarkEnd w:id="758775845"/>
    </w:p>
    <w:p w:rsidR="77417478" w:rsidP="08F065CD" w:rsidRDefault="3C4F3604" w14:paraId="199DDEDC" w14:textId="655814F5">
      <w:pPr>
        <w:spacing w:line="360" w:lineRule="auto"/>
        <w:jc w:val="both"/>
        <w:rPr>
          <w:sz w:val="22"/>
          <w:szCs w:val="22"/>
        </w:rPr>
      </w:pPr>
      <w:r w:rsidRPr="43F20D7E" w:rsidR="5652DC06">
        <w:rPr>
          <w:sz w:val="22"/>
          <w:szCs w:val="22"/>
        </w:rPr>
        <w:t>As Islam and Samsudin (2020) evidence, research cannot be done in a random way. Therefore, there must be at least a single objective in a study</w:t>
      </w:r>
      <w:r w:rsidRPr="43F20D7E" w:rsidR="55B618B8">
        <w:rPr>
          <w:sz w:val="22"/>
          <w:szCs w:val="22"/>
        </w:rPr>
        <w:t>.</w:t>
      </w:r>
      <w:r w:rsidRPr="43F20D7E" w:rsidR="55B618B8">
        <w:rPr>
          <w:sz w:val="22"/>
          <w:szCs w:val="22"/>
        </w:rPr>
        <w:t xml:space="preserve"> </w:t>
      </w:r>
      <w:r w:rsidRPr="43F20D7E" w:rsidR="23DA28E4">
        <w:rPr>
          <w:sz w:val="22"/>
          <w:szCs w:val="22"/>
        </w:rPr>
        <w:t>T</w:t>
      </w:r>
      <w:r w:rsidRPr="43F20D7E" w:rsidR="23DA28E4">
        <w:rPr>
          <w:sz w:val="22"/>
          <w:szCs w:val="22"/>
        </w:rPr>
        <w:t>his research aims to investigate the current landscape of student work placements, understand the challenges faced by key stakeholders, and explore innovative solutions</w:t>
      </w:r>
      <w:r w:rsidRPr="43F20D7E" w:rsidR="5E5109DF">
        <w:rPr>
          <w:sz w:val="22"/>
          <w:szCs w:val="22"/>
        </w:rPr>
        <w:t xml:space="preserve">. </w:t>
      </w:r>
      <w:r w:rsidRPr="43F20D7E" w:rsidR="23DA28E4">
        <w:rPr>
          <w:sz w:val="22"/>
          <w:szCs w:val="22"/>
        </w:rPr>
        <w:t>The</w:t>
      </w:r>
      <w:r w:rsidRPr="43F20D7E" w:rsidR="3F29974C">
        <w:rPr>
          <w:sz w:val="22"/>
          <w:szCs w:val="22"/>
        </w:rPr>
        <w:t>se</w:t>
      </w:r>
      <w:r w:rsidRPr="43F20D7E" w:rsidR="23DA28E4">
        <w:rPr>
          <w:sz w:val="22"/>
          <w:szCs w:val="22"/>
        </w:rPr>
        <w:t xml:space="preserve"> specific </w:t>
      </w:r>
      <w:r w:rsidRPr="43F20D7E" w:rsidR="23DA28E4">
        <w:rPr>
          <w:sz w:val="22"/>
          <w:szCs w:val="22"/>
        </w:rPr>
        <w:t>objectives</w:t>
      </w:r>
      <w:r w:rsidRPr="43F20D7E" w:rsidR="23DA28E4">
        <w:rPr>
          <w:sz w:val="22"/>
          <w:szCs w:val="22"/>
        </w:rPr>
        <w:t xml:space="preserve"> are:</w:t>
      </w:r>
    </w:p>
    <w:p w:rsidR="39B858F1" w:rsidP="08F065CD" w:rsidRDefault="37CD965F" w14:paraId="71371706" w14:textId="65F1A6E9">
      <w:pPr>
        <w:pStyle w:val="ListParagraph"/>
        <w:numPr>
          <w:ilvl w:val="0"/>
          <w:numId w:val="10"/>
        </w:numPr>
        <w:spacing w:line="360" w:lineRule="auto"/>
        <w:jc w:val="both"/>
        <w:rPr/>
      </w:pPr>
      <w:r w:rsidR="37CD965F">
        <w:rPr/>
        <w:t xml:space="preserve">To investigate how colleges, employers, and students experience and manage work placements, </w:t>
      </w:r>
      <w:r w:rsidR="37CD965F">
        <w:rPr/>
        <w:t>identifying</w:t>
      </w:r>
      <w:r w:rsidR="37CD965F">
        <w:rPr/>
        <w:t xml:space="preserve"> key challenges and areas for improvement.</w:t>
      </w:r>
    </w:p>
    <w:p w:rsidR="39B858F1" w:rsidP="08F065CD" w:rsidRDefault="37CD965F" w14:paraId="66CF29EF" w14:textId="4382CC43">
      <w:pPr>
        <w:pStyle w:val="ListParagraph"/>
        <w:numPr>
          <w:ilvl w:val="0"/>
          <w:numId w:val="10"/>
        </w:numPr>
        <w:spacing w:line="360" w:lineRule="auto"/>
        <w:jc w:val="both"/>
        <w:rPr/>
      </w:pPr>
      <w:r w:rsidR="37CD965F">
        <w:rPr/>
        <w:t xml:space="preserve">To explore the factors influencing employer participation and institutional capacity in </w:t>
      </w:r>
      <w:r w:rsidR="37CD965F">
        <w:rPr/>
        <w:t>providing</w:t>
      </w:r>
      <w:r w:rsidR="37CD965F">
        <w:rPr/>
        <w:t xml:space="preserve"> effective student work experience opportunities.</w:t>
      </w:r>
    </w:p>
    <w:p w:rsidR="39B858F1" w:rsidP="08F065CD" w:rsidRDefault="39B858F1" w14:paraId="69F341A1" w14:textId="04FB2371">
      <w:pPr>
        <w:pStyle w:val="ListParagraph"/>
        <w:numPr>
          <w:ilvl w:val="0"/>
          <w:numId w:val="10"/>
        </w:numPr>
        <w:spacing w:line="360" w:lineRule="auto"/>
        <w:jc w:val="both"/>
        <w:rPr/>
      </w:pPr>
      <w:r w:rsidR="39B858F1">
        <w:rPr/>
        <w:t>To evaluate the potential of a digital platform that connects education providers with businesses across multiple industries, thereby streamlining the placement process and increasing accessibility.</w:t>
      </w:r>
    </w:p>
    <w:p w:rsidR="00C11339" w:rsidP="08F065CD" w:rsidRDefault="00C11339" w14:paraId="362CAEC8" w14:textId="30A27ADD">
      <w:pPr>
        <w:pStyle w:val="Heading2"/>
        <w:keepNext w:val="0"/>
        <w:keepLines w:val="0"/>
        <w:numPr>
          <w:ilvl w:val="1"/>
          <w:numId w:val="20"/>
        </w:numPr>
        <w:spacing w:line="360" w:lineRule="auto"/>
        <w:jc w:val="both"/>
        <w:rPr>
          <w:rFonts w:ascii="Arial" w:hAnsi="Arial" w:cs="Arial"/>
          <w:sz w:val="28"/>
          <w:szCs w:val="28"/>
        </w:rPr>
      </w:pPr>
      <w:bookmarkStart w:name="_Toc574707579" w:id="1777892045"/>
      <w:r w:rsidRPr="668B7080" w:rsidR="0CF4C9D4">
        <w:rPr>
          <w:rFonts w:ascii="Arial" w:hAnsi="Arial" w:cs="Arial"/>
          <w:sz w:val="28"/>
          <w:szCs w:val="28"/>
        </w:rPr>
        <w:t>Research Questions</w:t>
      </w:r>
      <w:bookmarkEnd w:id="1777892045"/>
    </w:p>
    <w:p w:rsidR="11837D82" w:rsidP="08F065CD" w:rsidRDefault="11837D82" w14:paraId="78F5395F" w14:textId="2018D0EF">
      <w:pPr>
        <w:spacing w:line="360" w:lineRule="auto"/>
        <w:jc w:val="both"/>
        <w:rPr>
          <w:sz w:val="22"/>
          <w:szCs w:val="22"/>
        </w:rPr>
      </w:pPr>
      <w:r w:rsidRPr="7262C774">
        <w:rPr>
          <w:sz w:val="22"/>
          <w:szCs w:val="22"/>
        </w:rPr>
        <w:t xml:space="preserve">The primary research is based on semi-structured interviews </w:t>
      </w:r>
      <w:r w:rsidRPr="7262C774" w:rsidR="467B526E">
        <w:rPr>
          <w:sz w:val="22"/>
          <w:szCs w:val="22"/>
        </w:rPr>
        <w:t xml:space="preserve">and surveys </w:t>
      </w:r>
      <w:r w:rsidRPr="7262C774">
        <w:rPr>
          <w:sz w:val="22"/>
          <w:szCs w:val="22"/>
        </w:rPr>
        <w:t>that include customised questions depending on the participant's type: Academic/College Staff, Employers/Business Managers</w:t>
      </w:r>
      <w:r w:rsidRPr="7262C774" w:rsidR="1ADF2E32">
        <w:rPr>
          <w:sz w:val="22"/>
          <w:szCs w:val="22"/>
        </w:rPr>
        <w:t>, Students aged 18-19</w:t>
      </w:r>
      <w:r w:rsidRPr="7262C774" w:rsidR="5D4339C0">
        <w:rPr>
          <w:sz w:val="22"/>
          <w:szCs w:val="22"/>
        </w:rPr>
        <w:t xml:space="preserve"> (see Appendix for all questions):</w:t>
      </w:r>
    </w:p>
    <w:p w:rsidR="29FFF864" w:rsidP="08F065CD" w:rsidRDefault="6DD9BF83" w14:paraId="1E8E725F" w14:textId="73615484">
      <w:pPr>
        <w:spacing w:before="240" w:after="240" w:line="360" w:lineRule="auto"/>
        <w:ind w:firstLine="0"/>
        <w:jc w:val="both"/>
        <w:rPr>
          <w:sz w:val="22"/>
          <w:szCs w:val="22"/>
        </w:rPr>
      </w:pPr>
      <w:r w:rsidRPr="08F065CD">
        <w:rPr>
          <w:sz w:val="22"/>
          <w:szCs w:val="22"/>
        </w:rPr>
        <w:t>1.</w:t>
      </w:r>
      <w:r w:rsidRPr="08F065CD" w:rsidR="45E02F58">
        <w:rPr>
          <w:sz w:val="22"/>
          <w:szCs w:val="22"/>
        </w:rPr>
        <w:t xml:space="preserve"> </w:t>
      </w:r>
      <w:r w:rsidRPr="08F065CD" w:rsidR="29FFF864">
        <w:rPr>
          <w:sz w:val="22"/>
          <w:szCs w:val="22"/>
        </w:rPr>
        <w:t>How do colleges and academic staff currently arrange work placements for students, and what challenges do they face?</w:t>
      </w:r>
    </w:p>
    <w:p w:rsidR="29FFF864" w:rsidP="08F065CD" w:rsidRDefault="0C7BC01D" w14:paraId="0D5A483E" w14:textId="540113A8">
      <w:pPr>
        <w:spacing w:before="240" w:after="240" w:line="360" w:lineRule="auto"/>
        <w:ind w:firstLine="0"/>
        <w:jc w:val="both"/>
        <w:rPr>
          <w:sz w:val="22"/>
          <w:szCs w:val="22"/>
        </w:rPr>
      </w:pPr>
      <w:r w:rsidRPr="08F065CD">
        <w:rPr>
          <w:sz w:val="22"/>
          <w:szCs w:val="22"/>
        </w:rPr>
        <w:t xml:space="preserve">2. </w:t>
      </w:r>
      <w:r w:rsidRPr="08F065CD" w:rsidR="29FFF864">
        <w:rPr>
          <w:sz w:val="22"/>
          <w:szCs w:val="22"/>
        </w:rPr>
        <w:t>What barriers prevent businesses from offering more placement opportunities?</w:t>
      </w:r>
    </w:p>
    <w:p w:rsidR="45F930E4" w:rsidP="08F065CD" w:rsidRDefault="6D3AF80F" w14:paraId="1A3D09EA" w14:textId="5C84B7DE">
      <w:pPr>
        <w:spacing w:before="240" w:after="240" w:line="360" w:lineRule="auto"/>
        <w:ind w:firstLine="0"/>
        <w:jc w:val="both"/>
        <w:rPr>
          <w:sz w:val="22"/>
          <w:szCs w:val="22"/>
        </w:rPr>
      </w:pPr>
      <w:r w:rsidRPr="43F20D7E" w:rsidR="30F087E0">
        <w:rPr>
          <w:sz w:val="22"/>
          <w:szCs w:val="22"/>
        </w:rPr>
        <w:t xml:space="preserve">3. </w:t>
      </w:r>
      <w:r w:rsidRPr="43F20D7E" w:rsidR="789D5E9B">
        <w:rPr>
          <w:sz w:val="22"/>
          <w:szCs w:val="22"/>
        </w:rPr>
        <w:t>What is the potential of a digital platform t</w:t>
      </w:r>
      <w:r w:rsidRPr="43F20D7E" w:rsidR="2715E595">
        <w:rPr>
          <w:sz w:val="22"/>
          <w:szCs w:val="22"/>
        </w:rPr>
        <w:t xml:space="preserve">hat could </w:t>
      </w:r>
      <w:r w:rsidRPr="43F20D7E" w:rsidR="789D5E9B">
        <w:rPr>
          <w:sz w:val="22"/>
          <w:szCs w:val="22"/>
        </w:rPr>
        <w:t xml:space="preserve">increase access to placements across multiple </w:t>
      </w:r>
      <w:r w:rsidRPr="43F20D7E" w:rsidR="49AF6BEA">
        <w:rPr>
          <w:sz w:val="22"/>
          <w:szCs w:val="22"/>
        </w:rPr>
        <w:t>industries?</w:t>
      </w:r>
    </w:p>
    <w:p w:rsidRPr="00C11339" w:rsidR="00C11339" w:rsidP="08F065CD" w:rsidRDefault="00C11339" w14:paraId="2F036766" w14:textId="55BAC008">
      <w:pPr>
        <w:pStyle w:val="Heading2"/>
        <w:keepNext w:val="0"/>
        <w:keepLines w:val="0"/>
        <w:spacing w:line="360" w:lineRule="auto"/>
        <w:jc w:val="both"/>
        <w:rPr>
          <w:rFonts w:ascii="Arial" w:hAnsi="Arial" w:cs="Arial"/>
          <w:sz w:val="28"/>
          <w:szCs w:val="28"/>
        </w:rPr>
      </w:pPr>
      <w:bookmarkStart w:name="_Toc1689005662" w:id="2030162920"/>
      <w:r w:rsidRPr="668B7080" w:rsidR="0CF4C9D4">
        <w:rPr>
          <w:rFonts w:ascii="Arial" w:hAnsi="Arial" w:cs="Arial"/>
          <w:sz w:val="28"/>
          <w:szCs w:val="28"/>
        </w:rPr>
        <w:t xml:space="preserve">1.6 </w:t>
      </w:r>
      <w:r w:rsidRPr="668B7080" w:rsidR="3D2B0CB3">
        <w:rPr>
          <w:rFonts w:ascii="Arial" w:hAnsi="Arial" w:cs="Arial"/>
          <w:sz w:val="28"/>
          <w:szCs w:val="28"/>
        </w:rPr>
        <w:t>Relevance of Research</w:t>
      </w:r>
      <w:bookmarkEnd w:id="2030162920"/>
    </w:p>
    <w:p w:rsidR="00C11339" w:rsidP="51774D65" w:rsidRDefault="45FA32AA" w14:paraId="0F7EB8E9" w14:textId="051E9820">
      <w:pPr>
        <w:spacing w:line="360" w:lineRule="auto"/>
        <w:ind w:left="0" w:firstLine="0"/>
        <w:jc w:val="both"/>
        <w:rPr>
          <w:sz w:val="22"/>
          <w:szCs w:val="22"/>
        </w:rPr>
      </w:pPr>
      <w:r w:rsidRPr="1EA47BF2">
        <w:rPr>
          <w:sz w:val="22"/>
          <w:szCs w:val="22"/>
        </w:rPr>
        <w:t xml:space="preserve">This research is highly relevant as it explores the gap between education and industry in delivering meaningful student work experiences. In line with the view of </w:t>
      </w:r>
      <w:r w:rsidRPr="1EA47BF2" w:rsidR="2FF89CB4">
        <w:rPr>
          <w:sz w:val="22"/>
          <w:szCs w:val="22"/>
        </w:rPr>
        <w:t xml:space="preserve">Green </w:t>
      </w:r>
      <w:r w:rsidRPr="1EA47BF2" w:rsidR="7429890C">
        <w:rPr>
          <w:sz w:val="22"/>
          <w:szCs w:val="22"/>
        </w:rPr>
        <w:t xml:space="preserve">and Glasgow </w:t>
      </w:r>
      <w:r w:rsidRPr="1EA47BF2" w:rsidR="2FF89CB4">
        <w:rPr>
          <w:sz w:val="22"/>
          <w:szCs w:val="22"/>
        </w:rPr>
        <w:t xml:space="preserve">(2006) </w:t>
      </w:r>
      <w:r w:rsidRPr="1EA47BF2">
        <w:rPr>
          <w:sz w:val="22"/>
          <w:szCs w:val="22"/>
        </w:rPr>
        <w:t>that relevance refers to the applicability and generalisability of research findings, this study seeks to generate practical insights that can be applied across colleges, employers, and students to improve placement opportunities and outcomes.</w:t>
      </w:r>
      <w:r w:rsidRPr="1EA47BF2" w:rsidR="108F29C2">
        <w:rPr>
          <w:sz w:val="22"/>
          <w:szCs w:val="22"/>
        </w:rPr>
        <w:t xml:space="preserve"> </w:t>
      </w:r>
      <w:r w:rsidRPr="1EA47BF2" w:rsidR="2224542D">
        <w:rPr>
          <w:sz w:val="22"/>
          <w:szCs w:val="22"/>
        </w:rPr>
        <w:t>Ultimately, this study contributes to preparing work-ready graduates</w:t>
      </w:r>
      <w:r w:rsidRPr="1EA47BF2" w:rsidR="36E96DD3">
        <w:rPr>
          <w:sz w:val="22"/>
          <w:szCs w:val="22"/>
        </w:rPr>
        <w:t>, offering solutions to help more students aged</w:t>
      </w:r>
      <w:r w:rsidRPr="1EA47BF2" w:rsidR="25B3DA34">
        <w:rPr>
          <w:sz w:val="22"/>
          <w:szCs w:val="22"/>
        </w:rPr>
        <w:t xml:space="preserve"> </w:t>
      </w:r>
      <w:r w:rsidRPr="1EA47BF2" w:rsidR="3CAC4904">
        <w:rPr>
          <w:sz w:val="22"/>
          <w:szCs w:val="22"/>
        </w:rPr>
        <w:t xml:space="preserve">16-19 </w:t>
      </w:r>
      <w:r w:rsidRPr="1EA47BF2" w:rsidR="23C471DE">
        <w:rPr>
          <w:sz w:val="22"/>
          <w:szCs w:val="22"/>
        </w:rPr>
        <w:t xml:space="preserve">work </w:t>
      </w:r>
      <w:r w:rsidRPr="1EA47BF2" w:rsidR="0B11EF14">
        <w:rPr>
          <w:sz w:val="22"/>
          <w:szCs w:val="22"/>
        </w:rPr>
        <w:t>alongs</w:t>
      </w:r>
      <w:r w:rsidRPr="1EA47BF2" w:rsidR="6D7F8DE3">
        <w:rPr>
          <w:sz w:val="22"/>
          <w:szCs w:val="22"/>
        </w:rPr>
        <w:t>ide</w:t>
      </w:r>
      <w:r w:rsidRPr="1EA47BF2" w:rsidR="6EBD4184">
        <w:rPr>
          <w:sz w:val="22"/>
          <w:szCs w:val="22"/>
        </w:rPr>
        <w:t xml:space="preserve"> professional people</w:t>
      </w:r>
      <w:r w:rsidRPr="1EA47BF2" w:rsidR="341F4F96">
        <w:rPr>
          <w:sz w:val="22"/>
          <w:szCs w:val="22"/>
        </w:rPr>
        <w:t xml:space="preserve"> and explore career options in the industry. Al</w:t>
      </w:r>
      <w:r w:rsidRPr="1EA47BF2" w:rsidR="07E41F4D">
        <w:rPr>
          <w:sz w:val="22"/>
          <w:szCs w:val="22"/>
        </w:rPr>
        <w:t>l thes</w:t>
      </w:r>
      <w:r w:rsidRPr="1EA47BF2" w:rsidR="7B284640">
        <w:rPr>
          <w:sz w:val="22"/>
          <w:szCs w:val="22"/>
        </w:rPr>
        <w:t xml:space="preserve">e </w:t>
      </w:r>
      <w:r w:rsidRPr="1EA47BF2" w:rsidR="07E41F4D">
        <w:rPr>
          <w:sz w:val="22"/>
          <w:szCs w:val="22"/>
        </w:rPr>
        <w:t>will</w:t>
      </w:r>
      <w:r w:rsidRPr="1EA47BF2" w:rsidR="36E96DD3">
        <w:rPr>
          <w:sz w:val="22"/>
          <w:szCs w:val="22"/>
        </w:rPr>
        <w:t xml:space="preserve"> </w:t>
      </w:r>
      <w:r w:rsidRPr="1EA47BF2" w:rsidR="2224542D">
        <w:rPr>
          <w:sz w:val="22"/>
          <w:szCs w:val="22"/>
        </w:rPr>
        <w:t>strengthen</w:t>
      </w:r>
      <w:r w:rsidRPr="1EA47BF2" w:rsidR="43D3104E">
        <w:rPr>
          <w:sz w:val="22"/>
          <w:szCs w:val="22"/>
        </w:rPr>
        <w:t xml:space="preserve"> </w:t>
      </w:r>
      <w:r w:rsidRPr="1EA47BF2" w:rsidR="2224542D">
        <w:rPr>
          <w:sz w:val="22"/>
          <w:szCs w:val="22"/>
        </w:rPr>
        <w:t>the local workforce by aligning educational outcomes with industry needs.</w:t>
      </w:r>
    </w:p>
    <w:p w:rsidR="00C11339" w:rsidP="08F065CD" w:rsidRDefault="1263102D" w14:paraId="048CA678" w14:textId="770AA40E">
      <w:pPr>
        <w:pStyle w:val="Heading2"/>
        <w:keepNext w:val="0"/>
        <w:keepLines w:val="0"/>
        <w:spacing w:line="360" w:lineRule="auto"/>
        <w:jc w:val="both"/>
        <w:rPr>
          <w:rFonts w:ascii="Arial" w:hAnsi="Arial" w:eastAsia="Arial" w:cs="Arial"/>
          <w:sz w:val="28"/>
          <w:szCs w:val="28"/>
        </w:rPr>
      </w:pPr>
      <w:bookmarkStart w:name="_Toc683282794" w:id="672317172"/>
      <w:r w:rsidRPr="668B7080" w:rsidR="3D2B0CB3">
        <w:rPr>
          <w:rFonts w:ascii="Arial" w:hAnsi="Arial" w:eastAsia="Arial" w:cs="Arial"/>
          <w:sz w:val="28"/>
          <w:szCs w:val="28"/>
        </w:rPr>
        <w:t>1.7 Brief Methodology</w:t>
      </w:r>
      <w:bookmarkEnd w:id="672317172"/>
    </w:p>
    <w:p w:rsidR="00C11339" w:rsidP="51774D65" w:rsidRDefault="2C0A54B9" w14:paraId="3BF6CAC9" w14:textId="42A61B6C">
      <w:pPr>
        <w:spacing w:line="360" w:lineRule="auto"/>
        <w:ind w:left="0" w:firstLine="0"/>
        <w:jc w:val="both"/>
        <w:rPr>
          <w:sz w:val="22"/>
          <w:szCs w:val="22"/>
        </w:rPr>
      </w:pPr>
      <w:r w:rsidRPr="43F20D7E" w:rsidR="5C92833E">
        <w:rPr>
          <w:sz w:val="22"/>
          <w:szCs w:val="22"/>
        </w:rPr>
        <w:t>This study adopts a qualitative research approach to explore the chal</w:t>
      </w:r>
      <w:r w:rsidRPr="43F20D7E" w:rsidR="5C92833E">
        <w:rPr>
          <w:sz w:val="22"/>
          <w:szCs w:val="22"/>
        </w:rPr>
        <w:t xml:space="preserve">lenges and </w:t>
      </w:r>
      <w:r w:rsidRPr="43F20D7E" w:rsidR="5C92833E">
        <w:rPr>
          <w:sz w:val="22"/>
          <w:szCs w:val="22"/>
        </w:rPr>
        <w:t>opportunities related to student work experience placements. Semi-structured interviews will be conducted with key stakeholders, including academic staff</w:t>
      </w:r>
      <w:r w:rsidRPr="43F20D7E" w:rsidR="5C92833E">
        <w:rPr>
          <w:sz w:val="22"/>
          <w:szCs w:val="22"/>
        </w:rPr>
        <w:t>, employers</w:t>
      </w:r>
      <w:r w:rsidRPr="43F20D7E" w:rsidR="5C92833E">
        <w:rPr>
          <w:sz w:val="22"/>
          <w:szCs w:val="22"/>
        </w:rPr>
        <w:t xml:space="preserve">, and students, to gather in-depth insights into their experiences and perspectives. Additionally, online surveys will be distributed to reach a broader participant base and support data triangulation. The data collected will be thematically analysed to identify recurring patterns, barriers, and potential solutions. Findings from </w:t>
      </w:r>
      <w:r w:rsidRPr="43F20D7E" w:rsidR="5C92833E">
        <w:rPr>
          <w:sz w:val="22"/>
          <w:szCs w:val="22"/>
        </w:rPr>
        <w:t>an initial</w:t>
      </w:r>
      <w:r w:rsidRPr="43F20D7E" w:rsidR="5C92833E">
        <w:rPr>
          <w:sz w:val="22"/>
          <w:szCs w:val="22"/>
        </w:rPr>
        <w:t xml:space="preserve"> pilot study involving approximately </w:t>
      </w:r>
      <w:r w:rsidRPr="43F20D7E" w:rsidR="0ABF2025">
        <w:rPr>
          <w:sz w:val="22"/>
          <w:szCs w:val="22"/>
        </w:rPr>
        <w:t>3</w:t>
      </w:r>
      <w:r w:rsidRPr="43F20D7E" w:rsidR="5C92833E">
        <w:rPr>
          <w:sz w:val="22"/>
          <w:szCs w:val="22"/>
        </w:rPr>
        <w:t xml:space="preserve">5 businesses will also </w:t>
      </w:r>
      <w:r w:rsidRPr="43F20D7E" w:rsidR="020B2B6F">
        <w:rPr>
          <w:sz w:val="22"/>
          <w:szCs w:val="22"/>
        </w:rPr>
        <w:t xml:space="preserve">help </w:t>
      </w:r>
      <w:r w:rsidRPr="43F20D7E" w:rsidR="5C92833E">
        <w:rPr>
          <w:sz w:val="22"/>
          <w:szCs w:val="22"/>
        </w:rPr>
        <w:t>the research design and guide the development of practical recommendations, including the feasibility of a digital platform to connect education providers with industry partners.</w:t>
      </w:r>
    </w:p>
    <w:p w:rsidR="00C11339" w:rsidP="08F065CD" w:rsidRDefault="1263102D" w14:paraId="68FF30E2" w14:textId="67FB0027">
      <w:pPr>
        <w:pStyle w:val="Heading2"/>
        <w:keepNext w:val="0"/>
        <w:keepLines w:val="0"/>
        <w:spacing w:line="360" w:lineRule="auto"/>
        <w:jc w:val="both"/>
        <w:rPr>
          <w:rFonts w:ascii="Arial" w:hAnsi="Arial" w:eastAsia="Arial" w:cs="Arial"/>
          <w:sz w:val="28"/>
          <w:szCs w:val="28"/>
        </w:rPr>
      </w:pPr>
      <w:bookmarkStart w:name="_Toc818151265" w:id="2012089310"/>
      <w:r w:rsidRPr="668B7080" w:rsidR="3D2B0CB3">
        <w:rPr>
          <w:rFonts w:ascii="Arial" w:hAnsi="Arial" w:eastAsia="Arial" w:cs="Arial"/>
          <w:sz w:val="28"/>
          <w:szCs w:val="28"/>
        </w:rPr>
        <w:t>1.8 Structure of Dissertation</w:t>
      </w:r>
      <w:bookmarkEnd w:id="2012089310"/>
      <w:r w:rsidRPr="668B7080" w:rsidR="3D2B0CB3">
        <w:rPr>
          <w:rFonts w:ascii="Arial" w:hAnsi="Arial" w:eastAsia="Arial" w:cs="Arial"/>
          <w:sz w:val="28"/>
          <w:szCs w:val="28"/>
        </w:rPr>
        <w:t xml:space="preserve"> </w:t>
      </w:r>
    </w:p>
    <w:p w:rsidR="00C11339" w:rsidP="43F20D7E" w:rsidRDefault="2A5560EC" w14:paraId="37156B2D" w14:textId="5DCE951E">
      <w:pPr>
        <w:spacing w:before="240" w:after="240" w:line="360" w:lineRule="auto"/>
        <w:ind w:left="0" w:firstLine="0"/>
        <w:jc w:val="both"/>
        <w:rPr>
          <w:sz w:val="22"/>
          <w:szCs w:val="22"/>
        </w:rPr>
      </w:pPr>
      <w:r w:rsidRPr="43F20D7E" w:rsidR="1D9821FA">
        <w:rPr>
          <w:sz w:val="22"/>
          <w:szCs w:val="22"/>
        </w:rPr>
        <w:t>This introductory chapter has o</w:t>
      </w:r>
      <w:r w:rsidRPr="43F20D7E" w:rsidR="1D9821FA">
        <w:rPr>
          <w:sz w:val="22"/>
          <w:szCs w:val="22"/>
        </w:rPr>
        <w:t>utlined</w:t>
      </w:r>
      <w:r w:rsidRPr="43F20D7E" w:rsidR="7E8D7B1B">
        <w:rPr>
          <w:sz w:val="22"/>
          <w:szCs w:val="22"/>
        </w:rPr>
        <w:t xml:space="preserve"> </w:t>
      </w:r>
      <w:r w:rsidRPr="43F20D7E" w:rsidR="1D9821FA">
        <w:rPr>
          <w:sz w:val="22"/>
          <w:szCs w:val="22"/>
        </w:rPr>
        <w:t>t</w:t>
      </w:r>
      <w:r w:rsidRPr="43F20D7E" w:rsidR="1D9821FA">
        <w:rPr>
          <w:sz w:val="22"/>
          <w:szCs w:val="22"/>
        </w:rPr>
        <w:t>h</w:t>
      </w:r>
      <w:r w:rsidRPr="43F20D7E" w:rsidR="1D9821FA">
        <w:rPr>
          <w:sz w:val="22"/>
          <w:szCs w:val="22"/>
        </w:rPr>
        <w:t>e conte</w:t>
      </w:r>
      <w:r w:rsidRPr="43F20D7E" w:rsidR="1D9821FA">
        <w:rPr>
          <w:sz w:val="22"/>
          <w:szCs w:val="22"/>
        </w:rPr>
        <w:t xml:space="preserve">xt, background, aims, </w:t>
      </w:r>
      <w:r w:rsidRPr="43F20D7E" w:rsidR="1D9821FA">
        <w:rPr>
          <w:sz w:val="22"/>
          <w:szCs w:val="22"/>
        </w:rPr>
        <w:t>objectives</w:t>
      </w:r>
      <w:r w:rsidRPr="43F20D7E" w:rsidR="1D9821FA">
        <w:rPr>
          <w:sz w:val="22"/>
          <w:szCs w:val="22"/>
        </w:rPr>
        <w:t xml:space="preserve">, and research questions of the study. It has </w:t>
      </w:r>
      <w:r w:rsidRPr="43F20D7E" w:rsidR="1D9821FA">
        <w:rPr>
          <w:sz w:val="22"/>
          <w:szCs w:val="22"/>
        </w:rPr>
        <w:t>demonstrated</w:t>
      </w:r>
      <w:r w:rsidRPr="43F20D7E" w:rsidR="1D9821FA">
        <w:rPr>
          <w:sz w:val="22"/>
          <w:szCs w:val="22"/>
        </w:rPr>
        <w:t xml:space="preserve"> the value of work experience placements for students while drawing attention to the difficulties employers and educational institutions </w:t>
      </w:r>
      <w:r w:rsidRPr="43F20D7E" w:rsidR="1D9821FA">
        <w:rPr>
          <w:sz w:val="22"/>
          <w:szCs w:val="22"/>
        </w:rPr>
        <w:t>encounter</w:t>
      </w:r>
      <w:r w:rsidRPr="43F20D7E" w:rsidR="1D9821FA">
        <w:rPr>
          <w:sz w:val="22"/>
          <w:szCs w:val="22"/>
        </w:rPr>
        <w:t xml:space="preserve"> in providing reliable and worthwhile opportunities. The chapter lays the groundwork for a more thorough examination of current procedures and potential fixes by pointing out these gaps.</w:t>
      </w:r>
      <w:r w:rsidRPr="43F20D7E" w:rsidR="33A0F65A">
        <w:rPr>
          <w:sz w:val="22"/>
          <w:szCs w:val="22"/>
        </w:rPr>
        <w:t xml:space="preserve"> </w:t>
      </w:r>
      <w:r w:rsidRPr="43F20D7E" w:rsidR="1D9821FA">
        <w:rPr>
          <w:sz w:val="22"/>
          <w:szCs w:val="22"/>
        </w:rPr>
        <w:t>The following chapters will build o</w:t>
      </w:r>
      <w:r w:rsidRPr="43F20D7E" w:rsidR="1D9821FA">
        <w:rPr>
          <w:sz w:val="22"/>
          <w:szCs w:val="22"/>
        </w:rPr>
        <w:t xml:space="preserve">n </w:t>
      </w:r>
      <w:r w:rsidRPr="43F20D7E" w:rsidR="1D9821FA">
        <w:rPr>
          <w:sz w:val="22"/>
          <w:szCs w:val="22"/>
        </w:rPr>
        <w:t xml:space="preserve">this foundation. Chapter 2 will present a review of the relevant literature, providing both theoretical and empirical perspectives on work experience and its role in bridging education and industry. Chapter 3 will outline the research </w:t>
      </w:r>
      <w:r w:rsidRPr="43F20D7E" w:rsidR="1D9821FA">
        <w:rPr>
          <w:sz w:val="22"/>
          <w:szCs w:val="22"/>
        </w:rPr>
        <w:t>methodology</w:t>
      </w:r>
      <w:r w:rsidRPr="43F20D7E" w:rsidR="1D9821FA">
        <w:rPr>
          <w:sz w:val="22"/>
          <w:szCs w:val="22"/>
        </w:rPr>
        <w:t>, including the design, data collection methods, and analysis approach. Chapter 4 will present the findings of the research, while Chapter 5 will provide an analysis and discussion of these results in relation to existing studies. Finally, Chapter 6 will offer conclusions, practical recommendations, and directions for future research.</w:t>
      </w:r>
    </w:p>
    <w:p w:rsidR="08F065CD" w:rsidP="08F065CD" w:rsidRDefault="08F065CD" w14:paraId="3B85DB43" w14:textId="076BD87E" w14:noSpellErr="1">
      <w:pPr>
        <w:pStyle w:val="Heading1"/>
        <w:keepNext w:val="0"/>
        <w:keepLines w:val="0"/>
        <w:spacing w:before="0" w:after="5" w:line="360" w:lineRule="auto"/>
        <w:ind w:left="10" w:right="56" w:hanging="10"/>
        <w:jc w:val="both"/>
        <w:rPr>
          <w:rFonts w:ascii="Arial" w:hAnsi="Arial" w:cs="Arial"/>
          <w:sz w:val="32"/>
          <w:szCs w:val="32"/>
        </w:rPr>
      </w:pPr>
    </w:p>
    <w:p w:rsidR="00C11339" w:rsidP="43F20D7E" w:rsidRDefault="00C11339" w14:paraId="003EC643" w14:textId="25FA5506">
      <w:pPr>
        <w:keepNext w:val="0"/>
        <w:keepLines w:val="0"/>
        <w:spacing w:before="0" w:after="5" w:line="360" w:lineRule="auto"/>
        <w:ind/>
      </w:pPr>
      <w:r>
        <w:br w:type="page"/>
      </w:r>
    </w:p>
    <w:p w:rsidR="00C11339" w:rsidP="51774D65" w:rsidRDefault="00C11339" w14:paraId="006696A4" w14:textId="299A47AB">
      <w:pPr>
        <w:pStyle w:val="Heading1"/>
        <w:keepNext w:val="0"/>
        <w:keepLines w:val="0"/>
        <w:spacing w:before="0" w:after="5" w:line="360" w:lineRule="auto"/>
        <w:ind w:left="10" w:right="56" w:hanging="10"/>
        <w:jc w:val="both"/>
        <w:rPr>
          <w:rFonts w:ascii="Arial" w:hAnsi="Arial" w:cs="Arial"/>
          <w:sz w:val="32"/>
          <w:szCs w:val="32"/>
        </w:rPr>
      </w:pPr>
      <w:bookmarkStart w:name="_Toc274369967" w:id="1755370270"/>
      <w:r w:rsidRPr="668B7080" w:rsidR="0CF4C9D4">
        <w:rPr>
          <w:rFonts w:ascii="Arial" w:hAnsi="Arial" w:cs="Arial"/>
          <w:sz w:val="32"/>
          <w:szCs w:val="32"/>
        </w:rPr>
        <w:t>CHAPTER 2: Literature Review</w:t>
      </w:r>
      <w:bookmarkEnd w:id="1755370270"/>
    </w:p>
    <w:p w:rsidR="00C11339" w:rsidP="1EA47BF2" w:rsidRDefault="6C25CA0F" w14:paraId="08AEE1EA" w14:textId="7C8A8190">
      <w:pPr>
        <w:pStyle w:val="Heading2"/>
        <w:keepNext w:val="0"/>
        <w:keepLines w:val="0"/>
        <w:spacing w:line="360" w:lineRule="auto"/>
        <w:rPr>
          <w:rFonts w:ascii="Arial" w:hAnsi="Arial" w:eastAsia="Arial" w:cs="Arial"/>
          <w:sz w:val="28"/>
          <w:szCs w:val="28"/>
          <w:highlight w:val="lightGray"/>
        </w:rPr>
      </w:pPr>
      <w:bookmarkStart w:name="_Toc1287819624" w:id="391914087"/>
      <w:r w:rsidRPr="668B7080" w:rsidR="73F9F9C8">
        <w:rPr>
          <w:rFonts w:ascii="Arial" w:hAnsi="Arial" w:eastAsia="Arial" w:cs="Arial"/>
          <w:sz w:val="28"/>
          <w:szCs w:val="28"/>
        </w:rPr>
        <w:t>2.1 Introduction</w:t>
      </w:r>
      <w:bookmarkEnd w:id="391914087"/>
    </w:p>
    <w:p w:rsidR="00C11339" w:rsidP="1EA47BF2" w:rsidRDefault="2ED430D4" w14:paraId="519CEA89" w14:textId="2E77C34E">
      <w:pPr>
        <w:spacing w:line="360" w:lineRule="auto"/>
        <w:jc w:val="both"/>
        <w:rPr>
          <w:sz w:val="22"/>
          <w:szCs w:val="22"/>
        </w:rPr>
      </w:pPr>
      <w:r w:rsidRPr="1EA47BF2">
        <w:rPr>
          <w:sz w:val="22"/>
          <w:szCs w:val="22"/>
        </w:rPr>
        <w:t>This chapter critically reviews existing literature related to student work experience placements, exploring their significance, challenges, and evolving approaches in bridging the gap between education and industry. It examines different perspectives on how work experience contributes to employability, the barriers that limit opportunities, and the effectiveness of collaborative models between educational institutions and businesses. The chapter also investigates potential solutions, including business-led and technology-driven approaches, and considers theoretical frameworks that underpin work-integrated learning (WIL) and employability development. The aim is to provide a conceptual and empirical foundation for the research and to highlight gaps that this study seeks to address.</w:t>
      </w:r>
    </w:p>
    <w:p w:rsidR="00C11339" w:rsidP="513FC088" w:rsidRDefault="2A973341" w14:paraId="0ECEA794" w14:textId="0423A5C3">
      <w:pPr>
        <w:pStyle w:val="Heading2"/>
        <w:keepNext w:val="0"/>
        <w:keepLines w:val="0"/>
        <w:spacing w:before="0" w:after="0" w:line="360" w:lineRule="auto"/>
        <w:rPr>
          <w:rFonts w:ascii="Arial" w:hAnsi="Arial" w:eastAsia="Arial" w:cs="Arial"/>
          <w:sz w:val="28"/>
          <w:szCs w:val="28"/>
        </w:rPr>
      </w:pPr>
      <w:bookmarkStart w:name="_Toc1272384032" w:id="779339238"/>
      <w:r w:rsidRPr="668B7080" w:rsidR="25690246">
        <w:rPr>
          <w:rFonts w:ascii="Arial" w:hAnsi="Arial" w:eastAsia="Arial" w:cs="Arial"/>
          <w:sz w:val="28"/>
          <w:szCs w:val="28"/>
        </w:rPr>
        <w:t>2.2 Topic 1: Understanding Work Experience and Employability</w:t>
      </w:r>
      <w:bookmarkEnd w:id="779339238"/>
    </w:p>
    <w:p w:rsidR="3E500CE4" w:rsidP="43F20D7E" w:rsidRDefault="6383973B" w14:paraId="1CEBE6F9" w14:textId="41D8B71E">
      <w:pPr>
        <w:pStyle w:val="Normal"/>
        <w:spacing w:after="0" w:line="360" w:lineRule="auto"/>
        <w:ind w:left="0" w:firstLine="0"/>
        <w:jc w:val="both"/>
        <w:rPr>
          <w:sz w:val="22"/>
          <w:szCs w:val="22"/>
        </w:rPr>
      </w:pPr>
      <w:r w:rsidRPr="43F20D7E" w:rsidR="4A4F3862">
        <w:rPr>
          <w:sz w:val="22"/>
          <w:szCs w:val="22"/>
        </w:rPr>
        <w:t>Work placemen</w:t>
      </w:r>
      <w:r w:rsidRPr="43F20D7E" w:rsidR="4A4F3862">
        <w:rPr>
          <w:sz w:val="22"/>
          <w:szCs w:val="22"/>
        </w:rPr>
        <w:t xml:space="preserve">t learning </w:t>
      </w:r>
      <w:r w:rsidRPr="43F20D7E" w:rsidR="4A4F3862">
        <w:rPr>
          <w:sz w:val="22"/>
          <w:szCs w:val="22"/>
        </w:rPr>
        <w:t>(WPL) has been extensively examined in higher education due to its strong association with graduate employability outcomes (</w:t>
      </w:r>
      <w:r w:rsidRPr="43F20D7E" w:rsidR="4A4F3862">
        <w:rPr>
          <w:sz w:val="22"/>
          <w:szCs w:val="22"/>
        </w:rPr>
        <w:t>Okolie, 2022</w:t>
      </w:r>
      <w:r w:rsidRPr="43F20D7E" w:rsidR="4A4F3862">
        <w:rPr>
          <w:sz w:val="22"/>
          <w:szCs w:val="22"/>
        </w:rPr>
        <w:t xml:space="preserve">). </w:t>
      </w:r>
      <w:r w:rsidRPr="43F20D7E" w:rsidR="643731A9">
        <w:rPr>
          <w:sz w:val="22"/>
          <w:szCs w:val="22"/>
        </w:rPr>
        <w:t>Brooks and Youngson (</w:t>
      </w:r>
      <w:r w:rsidRPr="43F20D7E" w:rsidR="49EB01C7">
        <w:rPr>
          <w:sz w:val="22"/>
          <w:szCs w:val="22"/>
        </w:rPr>
        <w:t>2016) argue that s</w:t>
      </w:r>
      <w:r w:rsidRPr="43F20D7E" w:rsidR="4A4F3862">
        <w:rPr>
          <w:sz w:val="22"/>
          <w:szCs w:val="22"/>
        </w:rPr>
        <w:t xml:space="preserve">tudies consistently </w:t>
      </w:r>
      <w:r w:rsidRPr="43F20D7E" w:rsidR="4A4F3862">
        <w:rPr>
          <w:sz w:val="22"/>
          <w:szCs w:val="22"/>
        </w:rPr>
        <w:t>demonstrate</w:t>
      </w:r>
      <w:r w:rsidRPr="43F20D7E" w:rsidR="4A4F3862">
        <w:rPr>
          <w:sz w:val="22"/>
          <w:szCs w:val="22"/>
        </w:rPr>
        <w:t xml:space="preserve"> that students who complete placements are more likely to secure graduate-level employment and achieve higher starting salaries comp</w:t>
      </w:r>
      <w:r w:rsidRPr="43F20D7E" w:rsidR="4A4F3862">
        <w:rPr>
          <w:sz w:val="22"/>
          <w:szCs w:val="22"/>
        </w:rPr>
        <w:t xml:space="preserve">ared to </w:t>
      </w:r>
      <w:r w:rsidRPr="43F20D7E" w:rsidR="4A4F3862">
        <w:rPr>
          <w:sz w:val="22"/>
          <w:szCs w:val="22"/>
        </w:rPr>
        <w:t xml:space="preserve">their non-placement peers. </w:t>
      </w:r>
      <w:r w:rsidRPr="43F20D7E" w:rsidR="2AC5F14B">
        <w:rPr>
          <w:sz w:val="22"/>
          <w:szCs w:val="22"/>
        </w:rPr>
        <w:t>Additionally, these authors explain that y</w:t>
      </w:r>
      <w:r w:rsidRPr="43F20D7E" w:rsidR="4A4F3862">
        <w:rPr>
          <w:sz w:val="22"/>
          <w:szCs w:val="22"/>
        </w:rPr>
        <w:t xml:space="preserve">ear-long placements </w:t>
      </w:r>
      <w:r w:rsidRPr="43F20D7E" w:rsidR="6F1B06E2">
        <w:rPr>
          <w:sz w:val="22"/>
          <w:szCs w:val="22"/>
        </w:rPr>
        <w:t>have</w:t>
      </w:r>
      <w:r w:rsidRPr="43F20D7E" w:rsidR="4A4F3862">
        <w:rPr>
          <w:sz w:val="22"/>
          <w:szCs w:val="22"/>
        </w:rPr>
        <w:t xml:space="preserve"> been shown to enhance employability while also improving academic performance, although participation rates across the UK remain </w:t>
      </w:r>
      <w:r w:rsidRPr="43F20D7E" w:rsidR="4A4F3862">
        <w:rPr>
          <w:sz w:val="22"/>
          <w:szCs w:val="22"/>
        </w:rPr>
        <w:t>relatively low</w:t>
      </w:r>
      <w:r w:rsidRPr="43F20D7E" w:rsidR="4A4F3862">
        <w:rPr>
          <w:sz w:val="22"/>
          <w:szCs w:val="22"/>
        </w:rPr>
        <w:t xml:space="preserve">. Moreover, recent findings </w:t>
      </w:r>
      <w:r w:rsidRPr="43F20D7E" w:rsidR="4A4F3862">
        <w:rPr>
          <w:sz w:val="22"/>
          <w:szCs w:val="22"/>
        </w:rPr>
        <w:t>indicate</w:t>
      </w:r>
      <w:r w:rsidRPr="43F20D7E" w:rsidR="4A4F3862">
        <w:rPr>
          <w:sz w:val="22"/>
          <w:szCs w:val="22"/>
        </w:rPr>
        <w:t xml:space="preserve"> that academic performance significantly shapes both the decision to pursue a placement at enrolment and the likelihood of successfully securing one, with strong first-year results providing a particular advantage (McCann and Hewitt, 2023).</w:t>
      </w:r>
      <w:r w:rsidRPr="43F20D7E" w:rsidR="228F342B">
        <w:rPr>
          <w:sz w:val="22"/>
          <w:szCs w:val="22"/>
        </w:rPr>
        <w:t xml:space="preserve"> </w:t>
      </w:r>
      <w:r w:rsidRPr="43F20D7E" w:rsidR="4A4F3862">
        <w:rPr>
          <w:sz w:val="22"/>
          <w:szCs w:val="22"/>
        </w:rPr>
        <w:t xml:space="preserve">While this body of research highlights the value of placements in higher education, there </w:t>
      </w:r>
      <w:r w:rsidRPr="43F20D7E" w:rsidR="4A4F3862">
        <w:rPr>
          <w:sz w:val="22"/>
          <w:szCs w:val="22"/>
        </w:rPr>
        <w:t>remains</w:t>
      </w:r>
      <w:r w:rsidRPr="43F20D7E" w:rsidR="4A4F3862">
        <w:rPr>
          <w:sz w:val="22"/>
          <w:szCs w:val="22"/>
        </w:rPr>
        <w:t xml:space="preserve"> limited literature addressing the experiences of younger learners aged 16</w:t>
      </w:r>
      <w:r w:rsidRPr="43F20D7E" w:rsidR="19D9C08A">
        <w:rPr>
          <w:sz w:val="22"/>
          <w:szCs w:val="22"/>
        </w:rPr>
        <w:t>-</w:t>
      </w:r>
      <w:r w:rsidRPr="43F20D7E" w:rsidR="4A4F3862">
        <w:rPr>
          <w:sz w:val="22"/>
          <w:szCs w:val="22"/>
        </w:rPr>
        <w:t>19.</w:t>
      </w:r>
      <w:r w:rsidRPr="43F20D7E" w:rsidR="6593CA3D">
        <w:rPr>
          <w:sz w:val="22"/>
          <w:szCs w:val="22"/>
        </w:rPr>
        <w:t xml:space="preserve"> </w:t>
      </w:r>
      <w:r w:rsidRPr="43F20D7E" w:rsidR="1BF8E3A9">
        <w:rPr>
          <w:sz w:val="22"/>
          <w:szCs w:val="22"/>
        </w:rPr>
        <w:t>Focusing on placements for young students is crucial, as early exposure to real workplace settings can shape career aspirations, improve employability skills, and foster long-term work readiness. Supporting young people at this stage extends the conversation beyond higher education and emphasises the importance of structured, meaningful experiences that can influence their future career pathways</w:t>
      </w:r>
      <w:r w:rsidRPr="43F20D7E" w:rsidR="0FE2DCFD">
        <w:rPr>
          <w:sz w:val="22"/>
          <w:szCs w:val="22"/>
        </w:rPr>
        <w:t xml:space="preserve">, as </w:t>
      </w:r>
      <w:r w:rsidRPr="43F20D7E" w:rsidR="1BF8E3A9">
        <w:rPr>
          <w:sz w:val="22"/>
          <w:szCs w:val="22"/>
        </w:rPr>
        <w:t>Hurtienne</w:t>
      </w:r>
      <w:r w:rsidRPr="43F20D7E" w:rsidR="1BF8E3A9">
        <w:rPr>
          <w:sz w:val="22"/>
          <w:szCs w:val="22"/>
        </w:rPr>
        <w:t xml:space="preserve"> et al.</w:t>
      </w:r>
      <w:r w:rsidRPr="43F20D7E" w:rsidR="06D4F0E0">
        <w:rPr>
          <w:sz w:val="22"/>
          <w:szCs w:val="22"/>
        </w:rPr>
        <w:t xml:space="preserve"> (</w:t>
      </w:r>
      <w:r w:rsidRPr="43F20D7E" w:rsidR="1BF8E3A9">
        <w:rPr>
          <w:sz w:val="22"/>
          <w:szCs w:val="22"/>
        </w:rPr>
        <w:t>2022</w:t>
      </w:r>
      <w:r w:rsidRPr="43F20D7E" w:rsidR="754CC06F">
        <w:rPr>
          <w:sz w:val="22"/>
          <w:szCs w:val="22"/>
        </w:rPr>
        <w:t>)</w:t>
      </w:r>
      <w:r w:rsidRPr="43F20D7E" w:rsidR="1D808B5A">
        <w:rPr>
          <w:sz w:val="22"/>
          <w:szCs w:val="22"/>
        </w:rPr>
        <w:t xml:space="preserve"> suggest. </w:t>
      </w:r>
      <w:r w:rsidRPr="43F20D7E" w:rsidR="4A4F3862">
        <w:rPr>
          <w:sz w:val="22"/>
          <w:szCs w:val="22"/>
        </w:rPr>
        <w:t>This is particularly relevant in smaller t</w:t>
      </w:r>
      <w:r w:rsidRPr="43F20D7E" w:rsidR="4A4F3862">
        <w:rPr>
          <w:sz w:val="22"/>
          <w:szCs w:val="22"/>
        </w:rPr>
        <w:t>owns suc</w:t>
      </w:r>
      <w:r w:rsidRPr="43F20D7E" w:rsidR="4A4F3862">
        <w:rPr>
          <w:sz w:val="22"/>
          <w:szCs w:val="22"/>
        </w:rPr>
        <w:t>h as Worcester, where local economies are driven by SMEs and opportunities for early exposure to the workplace are more constrai</w:t>
      </w:r>
      <w:r w:rsidRPr="43F20D7E" w:rsidR="4A4F3862">
        <w:rPr>
          <w:sz w:val="22"/>
          <w:szCs w:val="22"/>
        </w:rPr>
        <w:t>ned.</w:t>
      </w:r>
    </w:p>
    <w:p w:rsidR="3E500CE4" w:rsidP="24F370CF" w:rsidRDefault="3E500CE4" w14:paraId="01F1690E" w14:textId="1386CD92">
      <w:pPr>
        <w:spacing w:after="0" w:line="360" w:lineRule="auto"/>
        <w:jc w:val="both"/>
        <w:rPr>
          <w:sz w:val="22"/>
          <w:szCs w:val="22"/>
        </w:rPr>
      </w:pPr>
      <w:r w:rsidRPr="43F20D7E" w:rsidR="30342919">
        <w:rPr>
          <w:sz w:val="22"/>
          <w:szCs w:val="22"/>
        </w:rPr>
        <w:t>While w</w:t>
      </w:r>
      <w:r w:rsidRPr="43F20D7E" w:rsidR="367CF081">
        <w:rPr>
          <w:sz w:val="22"/>
          <w:szCs w:val="22"/>
        </w:rPr>
        <w:t>ork experience is a key element in preparing young people for employment (Williamson, 2022; Worcestershire County Council, 2025)</w:t>
      </w:r>
      <w:r w:rsidRPr="43F20D7E" w:rsidR="0B44FB79">
        <w:rPr>
          <w:sz w:val="22"/>
          <w:szCs w:val="22"/>
        </w:rPr>
        <w:t xml:space="preserve">, </w:t>
      </w:r>
      <w:r w:rsidRPr="43F20D7E" w:rsidR="367CF081">
        <w:rPr>
          <w:sz w:val="22"/>
          <w:szCs w:val="22"/>
        </w:rPr>
        <w:t>Obeng-Odoom (2025) argues that while education contributes to human capital development, it must be complemented by practical experience to maximise its value. As labour markets and technologies continue to evolve, Liu (2025) highlights the growing need for adaptable talent. In this context, work experience placements are essential for bridging the gap between education and employment, helping students build transferable skills, professional behaviours, and industry awareness that support long-term employability.</w:t>
      </w:r>
    </w:p>
    <w:p w:rsidR="00C11339" w:rsidP="43F20D7E" w:rsidRDefault="5D250514" w14:paraId="0FF77B1D" w14:textId="15C5413E">
      <w:pPr>
        <w:pStyle w:val="Normal"/>
        <w:spacing w:after="0" w:line="360" w:lineRule="auto"/>
        <w:jc w:val="both"/>
        <w:rPr>
          <w:sz w:val="22"/>
          <w:szCs w:val="22"/>
        </w:rPr>
      </w:pPr>
      <w:r w:rsidRPr="43F20D7E" w:rsidR="4F0A5D5F">
        <w:rPr>
          <w:sz w:val="22"/>
          <w:szCs w:val="22"/>
        </w:rPr>
        <w:t>T Levels, introduced in England in 2020, are fully funded technical qualifications designed to address skills shortages by encouraging more young people to pursue vocational routes. By 2024,</w:t>
      </w:r>
      <w:r w:rsidRPr="43F20D7E" w:rsidR="0F8705CC">
        <w:rPr>
          <w:sz w:val="22"/>
          <w:szCs w:val="22"/>
        </w:rPr>
        <w:t xml:space="preserve"> according to the Department for Education (2025)</w:t>
      </w:r>
      <w:r w:rsidRPr="43F20D7E" w:rsidR="62B0C607">
        <w:rPr>
          <w:sz w:val="22"/>
          <w:szCs w:val="22"/>
        </w:rPr>
        <w:t>,</w:t>
      </w:r>
      <w:r w:rsidRPr="43F20D7E" w:rsidR="4F0A5D5F">
        <w:rPr>
          <w:sz w:val="22"/>
          <w:szCs w:val="22"/>
        </w:rPr>
        <w:t xml:space="preserve"> fifteen distinct T Level pathways were available, each aligned with occupational areas such as construction, education and childcare, and business administration</w:t>
      </w:r>
      <w:r w:rsidRPr="43F20D7E" w:rsidR="4F0A5D5F">
        <w:rPr>
          <w:sz w:val="22"/>
          <w:szCs w:val="22"/>
        </w:rPr>
        <w:t>. Set at ISCED</w:t>
      </w:r>
      <w:r w:rsidRPr="43F20D7E" w:rsidR="32FEE031">
        <w:rPr>
          <w:sz w:val="22"/>
          <w:szCs w:val="22"/>
        </w:rPr>
        <w:t xml:space="preserve"> (International Standard Classification of Education)</w:t>
      </w:r>
      <w:r w:rsidRPr="43F20D7E" w:rsidR="4F0A5D5F">
        <w:rPr>
          <w:sz w:val="22"/>
          <w:szCs w:val="22"/>
        </w:rPr>
        <w:t xml:space="preserve"> Level 3, these qualifications target 16</w:t>
      </w:r>
      <w:r w:rsidRPr="43F20D7E" w:rsidR="1F4B8EE9">
        <w:rPr>
          <w:sz w:val="22"/>
          <w:szCs w:val="22"/>
        </w:rPr>
        <w:t>-</w:t>
      </w:r>
      <w:r w:rsidRPr="43F20D7E" w:rsidR="4F0A5D5F">
        <w:rPr>
          <w:sz w:val="22"/>
          <w:szCs w:val="22"/>
        </w:rPr>
        <w:t>19-year-olds in their final two years of compulsory education, reflecting the government’s commitment to strengthening vocational education and training (Orr and Terry, 2023). Central to T Levels is the requirement for extended industry placements, which reinforces the importance of early work experience for this age group</w:t>
      </w:r>
      <w:r w:rsidRPr="43F20D7E" w:rsidR="6F7F8F99">
        <w:rPr>
          <w:sz w:val="22"/>
          <w:szCs w:val="22"/>
        </w:rPr>
        <w:t xml:space="preserve"> (Groundwork, 2025)</w:t>
      </w:r>
      <w:r w:rsidRPr="43F20D7E" w:rsidR="4F0A5D5F">
        <w:rPr>
          <w:sz w:val="22"/>
          <w:szCs w:val="22"/>
        </w:rPr>
        <w:t>. However, despite extensive research on higher education placements, limited literature addresses work experience for 16</w:t>
      </w:r>
      <w:r w:rsidRPr="43F20D7E" w:rsidR="628B36A4">
        <w:rPr>
          <w:sz w:val="22"/>
          <w:szCs w:val="22"/>
        </w:rPr>
        <w:t>-</w:t>
      </w:r>
      <w:r w:rsidRPr="43F20D7E" w:rsidR="4F0A5D5F">
        <w:rPr>
          <w:sz w:val="22"/>
          <w:szCs w:val="22"/>
        </w:rPr>
        <w:t>19 learners. This gap is particularly significant in smaller towns such as Worcester, where SMEs dominate the local economy.</w:t>
      </w:r>
    </w:p>
    <w:p w:rsidR="00C11339" w:rsidP="51774D65" w:rsidRDefault="1383C147" w14:paraId="2414870B" w14:textId="61AAC7D6">
      <w:pPr>
        <w:spacing w:after="0" w:line="360" w:lineRule="auto"/>
        <w:ind w:left="0" w:firstLine="0"/>
        <w:jc w:val="both"/>
        <w:rPr>
          <w:sz w:val="22"/>
          <w:szCs w:val="22"/>
        </w:rPr>
      </w:pPr>
      <w:r w:rsidRPr="43F20D7E" w:rsidR="020D137D">
        <w:rPr>
          <w:sz w:val="22"/>
          <w:szCs w:val="22"/>
        </w:rPr>
        <w:t>Exposing</w:t>
      </w:r>
      <w:r w:rsidRPr="43F20D7E" w:rsidR="03410792">
        <w:rPr>
          <w:sz w:val="22"/>
          <w:szCs w:val="22"/>
        </w:rPr>
        <w:t xml:space="preserve"> students to real-world settings</w:t>
      </w:r>
      <w:r w:rsidRPr="43F20D7E" w:rsidR="12BB98FF">
        <w:rPr>
          <w:sz w:val="22"/>
          <w:szCs w:val="22"/>
        </w:rPr>
        <w:t xml:space="preserve"> remains </w:t>
      </w:r>
      <w:r w:rsidRPr="43F20D7E" w:rsidR="5C45A559">
        <w:rPr>
          <w:sz w:val="22"/>
          <w:szCs w:val="22"/>
        </w:rPr>
        <w:t>incredibly important</w:t>
      </w:r>
      <w:r w:rsidRPr="43F20D7E" w:rsidR="0210599A">
        <w:rPr>
          <w:sz w:val="22"/>
          <w:szCs w:val="22"/>
        </w:rPr>
        <w:t>, and</w:t>
      </w:r>
      <w:r w:rsidRPr="43F20D7E" w:rsidR="03410792">
        <w:rPr>
          <w:sz w:val="22"/>
          <w:szCs w:val="22"/>
        </w:rPr>
        <w:t xml:space="preserve"> these placements aim to improve employability.</w:t>
      </w:r>
      <w:r w:rsidRPr="43F20D7E" w:rsidR="6BB8BD32">
        <w:rPr>
          <w:sz w:val="22"/>
          <w:szCs w:val="22"/>
        </w:rPr>
        <w:t xml:space="preserve"> </w:t>
      </w:r>
      <w:r w:rsidRPr="43F20D7E" w:rsidR="78BACB5F">
        <w:rPr>
          <w:sz w:val="22"/>
          <w:szCs w:val="22"/>
        </w:rPr>
        <w:t>Schoon</w:t>
      </w:r>
      <w:r w:rsidRPr="43F20D7E" w:rsidR="78BACB5F">
        <w:rPr>
          <w:sz w:val="22"/>
          <w:szCs w:val="22"/>
        </w:rPr>
        <w:t xml:space="preserve"> and </w:t>
      </w:r>
      <w:r w:rsidRPr="43F20D7E" w:rsidR="78BACB5F">
        <w:rPr>
          <w:sz w:val="22"/>
          <w:szCs w:val="22"/>
        </w:rPr>
        <w:t>Henseke’s</w:t>
      </w:r>
      <w:r w:rsidRPr="43F20D7E" w:rsidR="78BACB5F">
        <w:rPr>
          <w:sz w:val="22"/>
          <w:szCs w:val="22"/>
        </w:rPr>
        <w:t xml:space="preserve"> (2021) research highlights that while most young people participate in some form of career preparation during their school years, a significant minority receive little or no guidance</w:t>
      </w:r>
      <w:r w:rsidRPr="43F20D7E" w:rsidR="6134A270">
        <w:rPr>
          <w:sz w:val="22"/>
          <w:szCs w:val="22"/>
        </w:rPr>
        <w:t xml:space="preserve"> (see </w:t>
      </w:r>
      <w:r w:rsidRPr="43F20D7E" w:rsidR="3C6D7FA0">
        <w:rPr>
          <w:sz w:val="22"/>
          <w:szCs w:val="22"/>
        </w:rPr>
        <w:t>F</w:t>
      </w:r>
      <w:r w:rsidRPr="43F20D7E" w:rsidR="6134A270">
        <w:rPr>
          <w:sz w:val="22"/>
          <w:szCs w:val="22"/>
        </w:rPr>
        <w:t>igure</w:t>
      </w:r>
      <w:r w:rsidRPr="43F20D7E" w:rsidR="630C2025">
        <w:rPr>
          <w:sz w:val="22"/>
          <w:szCs w:val="22"/>
        </w:rPr>
        <w:t xml:space="preserve"> 1)</w:t>
      </w:r>
      <w:r w:rsidRPr="43F20D7E" w:rsidR="78BACB5F">
        <w:rPr>
          <w:sz w:val="22"/>
          <w:szCs w:val="22"/>
        </w:rPr>
        <w:t>. This finding underscores the importance of providing 16</w:t>
      </w:r>
      <w:r w:rsidRPr="43F20D7E" w:rsidR="49859517">
        <w:rPr>
          <w:sz w:val="22"/>
          <w:szCs w:val="22"/>
        </w:rPr>
        <w:t>-</w:t>
      </w:r>
      <w:r w:rsidRPr="43F20D7E" w:rsidR="78BACB5F">
        <w:rPr>
          <w:sz w:val="22"/>
          <w:szCs w:val="22"/>
        </w:rPr>
        <w:t>19-year-old students with structured work experience placements, as such opportunities offer practical exposure to the workplace, help develop career-related skills, and enhance students’ capacity to navigate the school-to-work transition.</w:t>
      </w:r>
    </w:p>
    <w:p w:rsidR="00C11339" w:rsidP="51774D65" w:rsidRDefault="1383C147" w14:paraId="09A3FCA9" w14:textId="7A766E09">
      <w:pPr>
        <w:spacing w:after="0" w:line="360" w:lineRule="auto"/>
        <w:ind w:left="0" w:firstLine="0"/>
        <w:jc w:val="both"/>
        <w:rPr>
          <w:sz w:val="22"/>
          <w:szCs w:val="22"/>
        </w:rPr>
      </w:pPr>
      <w:r>
        <w:rPr>
          <w:noProof/>
        </w:rPr>
        <w:drawing>
          <wp:inline distT="0" distB="0" distL="0" distR="0" wp14:anchorId="053A6556" wp14:editId="1314370B">
            <wp:extent cx="4933950" cy="3000375"/>
            <wp:effectExtent l="0" t="0" r="0" b="0"/>
            <wp:docPr id="2902777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77798" name=""/>
                    <pic:cNvPicPr/>
                  </pic:nvPicPr>
                  <pic:blipFill>
                    <a:blip r:embed="rId14">
                      <a:extLst>
                        <a:ext uri="{28A0092B-C50C-407E-A947-70E740481C1C}">
                          <a14:useLocalDpi xmlns:a14="http://schemas.microsoft.com/office/drawing/2010/main"/>
                        </a:ext>
                      </a:extLst>
                    </a:blip>
                    <a:stretch>
                      <a:fillRect/>
                    </a:stretch>
                  </pic:blipFill>
                  <pic:spPr>
                    <a:xfrm>
                      <a:off x="0" y="0"/>
                      <a:ext cx="4933950" cy="3000375"/>
                    </a:xfrm>
                    <a:prstGeom prst="rect">
                      <a:avLst/>
                    </a:prstGeom>
                  </pic:spPr>
                </pic:pic>
              </a:graphicData>
            </a:graphic>
          </wp:inline>
        </w:drawing>
      </w:r>
    </w:p>
    <w:p w:rsidR="00C11339" w:rsidP="51774D65" w:rsidRDefault="1383C147" w14:paraId="48323F17" w14:textId="35937EEA">
      <w:pPr>
        <w:spacing w:after="0" w:line="360" w:lineRule="auto"/>
        <w:ind w:left="0" w:firstLine="0"/>
        <w:jc w:val="both"/>
        <w:rPr>
          <w:sz w:val="22"/>
          <w:szCs w:val="22"/>
        </w:rPr>
      </w:pPr>
      <w:r w:rsidRPr="1EA47BF2">
        <w:rPr>
          <w:sz w:val="22"/>
          <w:szCs w:val="22"/>
        </w:rPr>
        <w:t>Figure</w:t>
      </w:r>
      <w:r w:rsidRPr="1EA47BF2" w:rsidR="03CA0FC2">
        <w:rPr>
          <w:sz w:val="22"/>
          <w:szCs w:val="22"/>
        </w:rPr>
        <w:t xml:space="preserve"> 1</w:t>
      </w:r>
      <w:r w:rsidRPr="1EA47BF2">
        <w:rPr>
          <w:sz w:val="22"/>
          <w:szCs w:val="22"/>
        </w:rPr>
        <w:t>: Career-Development Activity in (upper-)Secondary Education (%)</w:t>
      </w:r>
    </w:p>
    <w:p w:rsidR="00C11339" w:rsidP="51774D65" w:rsidRDefault="1383C147" w14:paraId="281C7F31" w14:textId="297D69F4">
      <w:pPr>
        <w:spacing w:after="0" w:line="360" w:lineRule="auto"/>
        <w:ind w:left="0" w:firstLine="0"/>
        <w:jc w:val="both"/>
        <w:rPr>
          <w:sz w:val="22"/>
          <w:szCs w:val="22"/>
        </w:rPr>
      </w:pPr>
      <w:r w:rsidRPr="1EA47BF2">
        <w:rPr>
          <w:sz w:val="22"/>
          <w:szCs w:val="22"/>
        </w:rPr>
        <w:t>Source: Schoon and Henseke’s (2021)</w:t>
      </w:r>
    </w:p>
    <w:p w:rsidR="00C11339" w:rsidP="43F20D7E" w:rsidRDefault="3D09407E" w14:paraId="3822CCD4" w14:textId="5E4842DE">
      <w:pPr>
        <w:spacing w:after="0" w:line="360" w:lineRule="auto"/>
        <w:jc w:val="both"/>
        <w:rPr>
          <w:sz w:val="22"/>
          <w:szCs w:val="22"/>
        </w:rPr>
      </w:pPr>
      <w:r w:rsidRPr="43F20D7E" w:rsidR="03410792">
        <w:rPr>
          <w:sz w:val="22"/>
          <w:szCs w:val="22"/>
        </w:rPr>
        <w:t>Accordi</w:t>
      </w:r>
      <w:r w:rsidRPr="43F20D7E" w:rsidR="03410792">
        <w:rPr>
          <w:sz w:val="22"/>
          <w:szCs w:val="22"/>
        </w:rPr>
        <w:t xml:space="preserve">ng to the results of earlier studies, </w:t>
      </w:r>
      <w:r w:rsidRPr="43F20D7E" w:rsidR="1149D0BD">
        <w:rPr>
          <w:sz w:val="22"/>
          <w:szCs w:val="22"/>
        </w:rPr>
        <w:t xml:space="preserve">Messer (2018) </w:t>
      </w:r>
      <w:r w:rsidRPr="43F20D7E" w:rsidR="1149D0BD">
        <w:rPr>
          <w:sz w:val="22"/>
          <w:szCs w:val="22"/>
        </w:rPr>
        <w:t>maintains</w:t>
      </w:r>
      <w:r w:rsidRPr="43F20D7E" w:rsidR="1149D0BD">
        <w:rPr>
          <w:sz w:val="22"/>
          <w:szCs w:val="22"/>
        </w:rPr>
        <w:t xml:space="preserve"> that </w:t>
      </w:r>
      <w:r w:rsidRPr="43F20D7E" w:rsidR="03410792">
        <w:rPr>
          <w:sz w:val="22"/>
          <w:szCs w:val="22"/>
        </w:rPr>
        <w:t xml:space="preserve">young people </w:t>
      </w:r>
      <w:r w:rsidRPr="43F20D7E" w:rsidR="03410792">
        <w:rPr>
          <w:sz w:val="22"/>
          <w:szCs w:val="22"/>
        </w:rPr>
        <w:t>generally find</w:t>
      </w:r>
      <w:r w:rsidRPr="43F20D7E" w:rsidR="03410792">
        <w:rPr>
          <w:sz w:val="22"/>
          <w:szCs w:val="22"/>
        </w:rPr>
        <w:t xml:space="preserve"> these placements beneficial because they provide them with relevant skills and </w:t>
      </w:r>
      <w:r w:rsidRPr="43F20D7E" w:rsidR="03410792">
        <w:rPr>
          <w:sz w:val="22"/>
          <w:szCs w:val="22"/>
        </w:rPr>
        <w:t>assist</w:t>
      </w:r>
      <w:r w:rsidRPr="43F20D7E" w:rsidR="03410792">
        <w:rPr>
          <w:sz w:val="22"/>
          <w:szCs w:val="22"/>
        </w:rPr>
        <w:t>ance</w:t>
      </w:r>
      <w:r w:rsidRPr="43F20D7E" w:rsidR="03410792">
        <w:rPr>
          <w:sz w:val="22"/>
          <w:szCs w:val="22"/>
        </w:rPr>
        <w:t xml:space="preserve"> i</w:t>
      </w:r>
      <w:r w:rsidRPr="43F20D7E" w:rsidR="03410792">
        <w:rPr>
          <w:sz w:val="22"/>
          <w:szCs w:val="22"/>
        </w:rPr>
        <w:t>n choosing a career</w:t>
      </w:r>
      <w:r w:rsidRPr="43F20D7E" w:rsidR="320E8964">
        <w:rPr>
          <w:sz w:val="22"/>
          <w:szCs w:val="22"/>
        </w:rPr>
        <w:t xml:space="preserve">. </w:t>
      </w:r>
      <w:r w:rsidRPr="43F20D7E" w:rsidR="0D81788F">
        <w:rPr>
          <w:sz w:val="22"/>
          <w:szCs w:val="22"/>
        </w:rPr>
        <w:t xml:space="preserve">Since 2010, the Department for Education has invested in research to </w:t>
      </w:r>
      <w:r w:rsidRPr="43F20D7E" w:rsidR="0D81788F">
        <w:rPr>
          <w:sz w:val="22"/>
          <w:szCs w:val="22"/>
        </w:rPr>
        <w:t>demonstrate</w:t>
      </w:r>
      <w:r w:rsidRPr="43F20D7E" w:rsidR="0D81788F">
        <w:rPr>
          <w:sz w:val="22"/>
          <w:szCs w:val="22"/>
        </w:rPr>
        <w:t xml:space="preserve"> </w:t>
      </w:r>
      <w:r w:rsidRPr="43F20D7E" w:rsidR="0D81788F">
        <w:rPr>
          <w:sz w:val="22"/>
          <w:szCs w:val="22"/>
        </w:rPr>
        <w:t>the valu</w:t>
      </w:r>
      <w:r w:rsidRPr="43F20D7E" w:rsidR="0D81788F">
        <w:rPr>
          <w:sz w:val="22"/>
          <w:szCs w:val="22"/>
        </w:rPr>
        <w:t>e of work</w:t>
      </w:r>
      <w:r w:rsidRPr="43F20D7E" w:rsidR="0D81788F">
        <w:rPr>
          <w:sz w:val="22"/>
          <w:szCs w:val="22"/>
        </w:rPr>
        <w:t xml:space="preserve"> placements </w:t>
      </w:r>
      <w:r w:rsidRPr="43F20D7E" w:rsidR="0D81788F">
        <w:rPr>
          <w:sz w:val="22"/>
          <w:szCs w:val="22"/>
        </w:rPr>
        <w:t>in higher education, focusing on enhancing students’ employability and readiness for the labour market (Atfield, Hunt, and</w:t>
      </w:r>
      <w:r w:rsidRPr="43F20D7E" w:rsidR="0D81788F">
        <w:rPr>
          <w:sz w:val="22"/>
          <w:szCs w:val="22"/>
        </w:rPr>
        <w:t xml:space="preserve"> </w:t>
      </w:r>
      <w:r w:rsidRPr="43F20D7E" w:rsidR="0D81788F">
        <w:rPr>
          <w:sz w:val="22"/>
          <w:szCs w:val="22"/>
        </w:rPr>
        <w:t>Luchinskay</w:t>
      </w:r>
      <w:r w:rsidRPr="43F20D7E" w:rsidR="0D81788F">
        <w:rPr>
          <w:sz w:val="22"/>
          <w:szCs w:val="22"/>
        </w:rPr>
        <w:t>a</w:t>
      </w:r>
      <w:r w:rsidRPr="43F20D7E" w:rsidR="0D81788F">
        <w:rPr>
          <w:sz w:val="22"/>
          <w:szCs w:val="22"/>
        </w:rPr>
        <w:t xml:space="preserve">, 2021). </w:t>
      </w:r>
      <w:r w:rsidRPr="43F20D7E" w:rsidR="3D2D6506">
        <w:rPr>
          <w:sz w:val="22"/>
          <w:szCs w:val="22"/>
        </w:rPr>
        <w:t xml:space="preserve">Placements allow students to test potential career paths and gain industry insights (Little and Harvey, 2007), while initiatives like England’s T Level programs integrate industry placements to develop </w:t>
      </w:r>
      <w:r w:rsidRPr="43F20D7E" w:rsidR="6459DDF5">
        <w:rPr>
          <w:sz w:val="22"/>
          <w:szCs w:val="22"/>
        </w:rPr>
        <w:t>both technical competencies and transferable skills through direct engagement with employers (Williams et al., 2020).</w:t>
      </w:r>
      <w:r w:rsidRPr="43F20D7E" w:rsidR="36587972">
        <w:rPr>
          <w:sz w:val="22"/>
          <w:szCs w:val="22"/>
        </w:rPr>
        <w:t xml:space="preserve"> </w:t>
      </w:r>
      <w:r w:rsidRPr="43F20D7E" w:rsidR="0D81788F">
        <w:rPr>
          <w:sz w:val="22"/>
          <w:szCs w:val="22"/>
        </w:rPr>
        <w:t>Together, these approaches reflect a broader policy commitment to embedding experiential learning across educational stages, though they target different age groups and institutional contexts.</w:t>
      </w:r>
    </w:p>
    <w:p w:rsidR="00C11339" w:rsidP="08F065CD" w:rsidRDefault="6B496560" w14:paraId="69241BA5" w14:textId="382F21D7">
      <w:pPr>
        <w:spacing w:line="360" w:lineRule="auto"/>
        <w:jc w:val="both"/>
        <w:rPr>
          <w:sz w:val="22"/>
          <w:szCs w:val="22"/>
        </w:rPr>
      </w:pPr>
      <w:r w:rsidRPr="08F065CD">
        <w:rPr>
          <w:sz w:val="22"/>
          <w:szCs w:val="22"/>
        </w:rPr>
        <w:t>The Department for Education’s findings show that work placements significantly improve job readiness and enhance graduate employability</w:t>
      </w:r>
      <w:r w:rsidRPr="08F065CD" w:rsidR="4CB3FA4A">
        <w:rPr>
          <w:sz w:val="22"/>
          <w:szCs w:val="22"/>
        </w:rPr>
        <w:t>;</w:t>
      </w:r>
      <w:r w:rsidRPr="08F065CD">
        <w:rPr>
          <w:sz w:val="22"/>
          <w:szCs w:val="22"/>
        </w:rPr>
        <w:t xml:space="preserve"> h</w:t>
      </w:r>
      <w:r w:rsidRPr="08F065CD" w:rsidR="49645629">
        <w:rPr>
          <w:sz w:val="22"/>
          <w:szCs w:val="22"/>
        </w:rPr>
        <w:t>owever, the effectiveness of work experience in developing employability is debated. Jackson (2015) argues that while placements can enhance skills such as communication, teamwork, and problem-solving, these outcomes depend heavily on the quality of supervision and the relevance of tasks assigned.</w:t>
      </w:r>
      <w:r w:rsidRPr="08F065CD" w:rsidR="56AAEA3F">
        <w:rPr>
          <w:sz w:val="22"/>
          <w:szCs w:val="22"/>
        </w:rPr>
        <w:t xml:space="preserve"> Similarly, </w:t>
      </w:r>
      <w:r w:rsidRPr="08F065CD" w:rsidR="169AA048">
        <w:rPr>
          <w:sz w:val="22"/>
          <w:szCs w:val="22"/>
        </w:rPr>
        <w:t xml:space="preserve">Kay </w:t>
      </w:r>
      <w:r w:rsidRPr="08F065CD" w:rsidR="56AAEA3F">
        <w:rPr>
          <w:sz w:val="22"/>
          <w:szCs w:val="22"/>
        </w:rPr>
        <w:t>et al.</w:t>
      </w:r>
      <w:r w:rsidRPr="08F065CD" w:rsidR="7C2C2F22">
        <w:rPr>
          <w:sz w:val="22"/>
          <w:szCs w:val="22"/>
        </w:rPr>
        <w:t xml:space="preserve"> </w:t>
      </w:r>
      <w:r w:rsidRPr="08F065CD" w:rsidR="56AAEA3F">
        <w:rPr>
          <w:sz w:val="22"/>
          <w:szCs w:val="22"/>
        </w:rPr>
        <w:t>(2019) suggest that poorly structured placements risk becoming superficial, offering limited opportunities for meaningful learning. This highlights the importance of strong partnerships between educational institutions and employers in designing structured, purposeful experiences.</w:t>
      </w:r>
    </w:p>
    <w:p w:rsidR="00C11339" w:rsidP="08F065CD" w:rsidRDefault="0194C944" w14:paraId="4C147B80" w14:textId="34588FED">
      <w:pPr>
        <w:spacing w:after="0" w:line="360" w:lineRule="auto"/>
        <w:jc w:val="both"/>
        <w:rPr>
          <w:color w:val="auto"/>
          <w:sz w:val="22"/>
          <w:szCs w:val="22"/>
        </w:rPr>
      </w:pPr>
      <w:r w:rsidRPr="08F065CD">
        <w:rPr>
          <w:color w:val="auto"/>
          <w:sz w:val="22"/>
          <w:szCs w:val="22"/>
        </w:rPr>
        <w:t xml:space="preserve">Studies of Deb and Li (2024) </w:t>
      </w:r>
      <w:r w:rsidRPr="08F065CD" w:rsidR="74A39613">
        <w:rPr>
          <w:color w:val="auto"/>
          <w:sz w:val="22"/>
          <w:szCs w:val="22"/>
        </w:rPr>
        <w:t>show that t</w:t>
      </w:r>
      <w:r w:rsidRPr="08F065CD">
        <w:rPr>
          <w:color w:val="auto"/>
          <w:sz w:val="22"/>
          <w:szCs w:val="22"/>
        </w:rPr>
        <w:t>he UK continues to face significant and persistent skills shortages, with employers across sectors such as digital technologies, construction, healthcare, and manufacturing reporting chronic recruitment difficulties</w:t>
      </w:r>
      <w:r w:rsidRPr="08F065CD" w:rsidR="6EB4C05C">
        <w:rPr>
          <w:color w:val="auto"/>
          <w:sz w:val="22"/>
          <w:szCs w:val="22"/>
        </w:rPr>
        <w:t xml:space="preserve"> (see Figure 2)</w:t>
      </w:r>
      <w:r w:rsidRPr="08F065CD">
        <w:rPr>
          <w:color w:val="auto"/>
          <w:sz w:val="22"/>
          <w:szCs w:val="22"/>
        </w:rPr>
        <w:t xml:space="preserve">. These challenges predate Brexit and the COVID-19 pandemic but have intensified in their aftermath, with </w:t>
      </w:r>
      <w:r w:rsidRPr="08F065CD" w:rsidR="0CF5F58B">
        <w:rPr>
          <w:color w:val="auto"/>
          <w:sz w:val="22"/>
          <w:szCs w:val="22"/>
        </w:rPr>
        <w:t>70%</w:t>
      </w:r>
      <w:r w:rsidRPr="08F065CD">
        <w:rPr>
          <w:color w:val="auto"/>
          <w:sz w:val="22"/>
          <w:szCs w:val="22"/>
        </w:rPr>
        <w:t xml:space="preserve"> of firms struggling to recruit skilled workers by 2023. A key factor is the mismatch between the skills employers require and those possessed by young job seekers, often due to limited practical experience and insufficient vocational training.</w:t>
      </w:r>
    </w:p>
    <w:p w:rsidR="00C11339" w:rsidP="08F065CD" w:rsidRDefault="11AB47E5" w14:paraId="4E947105" w14:textId="55856F21">
      <w:pPr>
        <w:spacing w:after="0" w:line="360" w:lineRule="auto"/>
        <w:jc w:val="both"/>
        <w:rPr>
          <w:color w:val="auto"/>
          <w:sz w:val="22"/>
          <w:szCs w:val="22"/>
        </w:rPr>
      </w:pPr>
      <w:r>
        <w:rPr>
          <w:noProof/>
        </w:rPr>
        <w:drawing>
          <wp:inline distT="0" distB="0" distL="0" distR="0" wp14:anchorId="14E6385C" wp14:editId="2D740853">
            <wp:extent cx="4210638" cy="2991267"/>
            <wp:effectExtent l="0" t="0" r="0" b="0"/>
            <wp:docPr id="10939198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19890" name=""/>
                    <pic:cNvPicPr/>
                  </pic:nvPicPr>
                  <pic:blipFill>
                    <a:blip r:embed="rId15">
                      <a:extLst>
                        <a:ext uri="{28A0092B-C50C-407E-A947-70E740481C1C}">
                          <a14:useLocalDpi xmlns:a14="http://schemas.microsoft.com/office/drawing/2010/main"/>
                        </a:ext>
                      </a:extLst>
                    </a:blip>
                    <a:stretch>
                      <a:fillRect/>
                    </a:stretch>
                  </pic:blipFill>
                  <pic:spPr>
                    <a:xfrm>
                      <a:off x="0" y="0"/>
                      <a:ext cx="4210638" cy="2991267"/>
                    </a:xfrm>
                    <a:prstGeom prst="rect">
                      <a:avLst/>
                    </a:prstGeom>
                  </pic:spPr>
                </pic:pic>
              </a:graphicData>
            </a:graphic>
          </wp:inline>
        </w:drawing>
      </w:r>
    </w:p>
    <w:p w:rsidR="00C11339" w:rsidP="08F065CD" w:rsidRDefault="11AB47E5" w14:paraId="1105BAB1" w14:textId="0505BB61">
      <w:pPr>
        <w:spacing w:after="0" w:line="360" w:lineRule="auto"/>
        <w:jc w:val="both"/>
        <w:rPr>
          <w:color w:val="auto"/>
          <w:sz w:val="22"/>
          <w:szCs w:val="22"/>
        </w:rPr>
      </w:pPr>
      <w:r w:rsidRPr="08F065CD">
        <w:rPr>
          <w:color w:val="auto"/>
          <w:sz w:val="22"/>
          <w:szCs w:val="22"/>
        </w:rPr>
        <w:t>Figure</w:t>
      </w:r>
      <w:r w:rsidRPr="08F065CD" w:rsidR="353E9885">
        <w:rPr>
          <w:color w:val="auto"/>
          <w:sz w:val="22"/>
          <w:szCs w:val="22"/>
        </w:rPr>
        <w:t xml:space="preserve"> 2</w:t>
      </w:r>
      <w:r w:rsidRPr="08F065CD">
        <w:rPr>
          <w:color w:val="auto"/>
          <w:sz w:val="22"/>
          <w:szCs w:val="22"/>
        </w:rPr>
        <w:t>: Proportion of Skill-Shortage Vacancies by Sector (</w:t>
      </w:r>
      <w:r w:rsidRPr="08F065CD" w:rsidR="0774D9CA">
        <w:rPr>
          <w:color w:val="auto"/>
          <w:sz w:val="22"/>
          <w:szCs w:val="22"/>
        </w:rPr>
        <w:t>%</w:t>
      </w:r>
      <w:r w:rsidRPr="08F065CD">
        <w:rPr>
          <w:color w:val="auto"/>
          <w:sz w:val="22"/>
          <w:szCs w:val="22"/>
        </w:rPr>
        <w:t>)</w:t>
      </w:r>
    </w:p>
    <w:p w:rsidR="00C11339" w:rsidP="08F065CD" w:rsidRDefault="11AB47E5" w14:paraId="5454CAF4" w14:textId="752AAE08">
      <w:pPr>
        <w:spacing w:after="0" w:line="360" w:lineRule="auto"/>
        <w:jc w:val="both"/>
        <w:rPr>
          <w:color w:val="auto"/>
          <w:sz w:val="22"/>
          <w:szCs w:val="22"/>
        </w:rPr>
      </w:pPr>
      <w:r w:rsidRPr="08F065CD">
        <w:rPr>
          <w:color w:val="auto"/>
          <w:sz w:val="22"/>
          <w:szCs w:val="22"/>
        </w:rPr>
        <w:t>Source:</w:t>
      </w:r>
      <w:r w:rsidRPr="08F065CD" w:rsidR="5009AE19">
        <w:rPr>
          <w:color w:val="auto"/>
          <w:sz w:val="22"/>
          <w:szCs w:val="22"/>
        </w:rPr>
        <w:t xml:space="preserve"> Employer Skills Survey, 2022</w:t>
      </w:r>
    </w:p>
    <w:p w:rsidR="00C11339" w:rsidP="08F065CD" w:rsidRDefault="4F9B9A83" w14:paraId="41611885" w14:textId="6E4FE16F">
      <w:pPr>
        <w:spacing w:after="0" w:line="360" w:lineRule="auto"/>
        <w:jc w:val="both"/>
        <w:rPr>
          <w:color w:val="auto"/>
          <w:sz w:val="22"/>
          <w:szCs w:val="22"/>
        </w:rPr>
      </w:pPr>
      <w:r w:rsidRPr="43F20D7E" w:rsidR="1808AC21">
        <w:rPr>
          <w:color w:val="auto"/>
          <w:sz w:val="22"/>
          <w:szCs w:val="22"/>
        </w:rPr>
        <w:t xml:space="preserve">The next </w:t>
      </w:r>
      <w:r w:rsidRPr="43F20D7E" w:rsidR="696FA78B">
        <w:rPr>
          <w:color w:val="auto"/>
          <w:sz w:val="22"/>
          <w:szCs w:val="22"/>
        </w:rPr>
        <w:t>F</w:t>
      </w:r>
      <w:r w:rsidRPr="43F20D7E" w:rsidR="1808AC21">
        <w:rPr>
          <w:color w:val="auto"/>
          <w:sz w:val="22"/>
          <w:szCs w:val="22"/>
        </w:rPr>
        <w:t>igure</w:t>
      </w:r>
      <w:r w:rsidRPr="43F20D7E" w:rsidR="43F768D1">
        <w:rPr>
          <w:color w:val="auto"/>
          <w:sz w:val="22"/>
          <w:szCs w:val="22"/>
        </w:rPr>
        <w:t xml:space="preserve"> 3</w:t>
      </w:r>
      <w:r w:rsidRPr="43F20D7E" w:rsidR="1808AC21">
        <w:rPr>
          <w:color w:val="auto"/>
          <w:sz w:val="22"/>
          <w:szCs w:val="22"/>
        </w:rPr>
        <w:t xml:space="preserve"> </w:t>
      </w:r>
      <w:r w:rsidRPr="43F20D7E" w:rsidR="2123B320">
        <w:rPr>
          <w:color w:val="auto"/>
          <w:sz w:val="22"/>
          <w:szCs w:val="22"/>
        </w:rPr>
        <w:t xml:space="preserve">shows that </w:t>
      </w:r>
      <w:r w:rsidRPr="43F20D7E" w:rsidR="5AC4AF2B">
        <w:rPr>
          <w:color w:val="auto"/>
          <w:sz w:val="22"/>
          <w:szCs w:val="22"/>
        </w:rPr>
        <w:t>Apprenticeship participation among under-24s has declined sharply since 2011, reducing opportunities for early workforce entry and skills development. This growing gap underscores the critical role of structured work experience placements in enhancing employability, as they equip students with relevant skills, industry knowledge, and confidence, while helping employers cultivate a future talent pipeline aligned with their workforce needs.</w:t>
      </w:r>
      <w:r w:rsidRPr="43F20D7E" w:rsidR="5886B66D">
        <w:rPr>
          <w:color w:val="auto"/>
          <w:sz w:val="22"/>
          <w:szCs w:val="22"/>
        </w:rPr>
        <w:t xml:space="preserve"> </w:t>
      </w:r>
    </w:p>
    <w:p w:rsidR="00C11339" w:rsidP="08F065CD" w:rsidRDefault="3024770A" w14:paraId="5B33CC17" w14:textId="2CD337B8">
      <w:pPr>
        <w:spacing w:after="0" w:line="360" w:lineRule="auto"/>
        <w:jc w:val="both"/>
        <w:rPr>
          <w:color w:val="auto"/>
          <w:sz w:val="22"/>
          <w:szCs w:val="22"/>
        </w:rPr>
      </w:pPr>
      <w:r>
        <w:rPr>
          <w:noProof/>
        </w:rPr>
        <w:drawing>
          <wp:inline distT="0" distB="0" distL="0" distR="0" wp14:anchorId="6FE58B9B" wp14:editId="5C2AD6C2">
            <wp:extent cx="3524742" cy="2762635"/>
            <wp:effectExtent l="0" t="0" r="0" b="0"/>
            <wp:docPr id="9771407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140763" name=""/>
                    <pic:cNvPicPr/>
                  </pic:nvPicPr>
                  <pic:blipFill>
                    <a:blip r:embed="rId16">
                      <a:extLst>
                        <a:ext uri="{28A0092B-C50C-407E-A947-70E740481C1C}">
                          <a14:useLocalDpi xmlns:a14="http://schemas.microsoft.com/office/drawing/2010/main"/>
                        </a:ext>
                      </a:extLst>
                    </a:blip>
                    <a:stretch>
                      <a:fillRect/>
                    </a:stretch>
                  </pic:blipFill>
                  <pic:spPr>
                    <a:xfrm>
                      <a:off x="0" y="0"/>
                      <a:ext cx="3524742" cy="2762635"/>
                    </a:xfrm>
                    <a:prstGeom prst="rect">
                      <a:avLst/>
                    </a:prstGeom>
                  </pic:spPr>
                </pic:pic>
              </a:graphicData>
            </a:graphic>
          </wp:inline>
        </w:drawing>
      </w:r>
    </w:p>
    <w:p w:rsidR="00C11339" w:rsidP="08F065CD" w:rsidRDefault="3024770A" w14:paraId="75646A0D" w14:textId="2BC4A9CC">
      <w:pPr>
        <w:spacing w:after="0" w:line="360" w:lineRule="auto"/>
        <w:jc w:val="both"/>
        <w:rPr>
          <w:color w:val="auto"/>
          <w:sz w:val="22"/>
          <w:szCs w:val="22"/>
        </w:rPr>
      </w:pPr>
      <w:r w:rsidRPr="08F065CD">
        <w:rPr>
          <w:color w:val="auto"/>
          <w:sz w:val="22"/>
          <w:szCs w:val="22"/>
        </w:rPr>
        <w:t>Figure</w:t>
      </w:r>
      <w:r w:rsidRPr="08F065CD" w:rsidR="07446F05">
        <w:rPr>
          <w:color w:val="auto"/>
          <w:sz w:val="22"/>
          <w:szCs w:val="22"/>
        </w:rPr>
        <w:t xml:space="preserve"> 3</w:t>
      </w:r>
      <w:r w:rsidRPr="08F065CD">
        <w:rPr>
          <w:color w:val="auto"/>
          <w:sz w:val="22"/>
          <w:szCs w:val="22"/>
        </w:rPr>
        <w:t xml:space="preserve">: </w:t>
      </w:r>
      <w:r w:rsidRPr="08F065CD" w:rsidR="52C331E3">
        <w:rPr>
          <w:color w:val="auto"/>
          <w:sz w:val="22"/>
          <w:szCs w:val="22"/>
        </w:rPr>
        <w:t>Apprenticeships start by age group</w:t>
      </w:r>
    </w:p>
    <w:p w:rsidR="00C11339" w:rsidP="08F065CD" w:rsidRDefault="3024770A" w14:paraId="32662766" w14:textId="138BD2BB">
      <w:pPr>
        <w:spacing w:after="0" w:line="360" w:lineRule="auto"/>
        <w:jc w:val="both"/>
        <w:rPr>
          <w:color w:val="auto"/>
          <w:sz w:val="22"/>
          <w:szCs w:val="22"/>
        </w:rPr>
      </w:pPr>
      <w:r w:rsidRPr="08F065CD">
        <w:rPr>
          <w:color w:val="auto"/>
          <w:sz w:val="22"/>
          <w:szCs w:val="22"/>
        </w:rPr>
        <w:t>Source: Department of Education (2025)</w:t>
      </w:r>
    </w:p>
    <w:p w:rsidR="00C11339" w:rsidP="08F065CD" w:rsidRDefault="5D00F326" w14:paraId="1171EB43" w14:textId="41CBCD55">
      <w:pPr>
        <w:pStyle w:val="Heading2"/>
        <w:keepNext w:val="0"/>
        <w:keepLines w:val="0"/>
        <w:spacing w:line="360" w:lineRule="auto"/>
        <w:rPr>
          <w:rFonts w:ascii="Arial" w:hAnsi="Arial" w:eastAsia="Arial" w:cs="Arial"/>
          <w:sz w:val="28"/>
          <w:szCs w:val="28"/>
        </w:rPr>
      </w:pPr>
      <w:bookmarkStart w:name="_Toc764859793" w:id="797811545"/>
      <w:r w:rsidRPr="668B7080" w:rsidR="253C9C90">
        <w:rPr>
          <w:rFonts w:ascii="Arial" w:hAnsi="Arial" w:eastAsia="Arial" w:cs="Arial"/>
          <w:sz w:val="28"/>
          <w:szCs w:val="28"/>
        </w:rPr>
        <w:t>2.3 Topic 2: Barriers and Challenges in Work Placement Provision</w:t>
      </w:r>
      <w:bookmarkEnd w:id="797811545"/>
    </w:p>
    <w:p w:rsidR="00C11339" w:rsidP="43F20D7E" w:rsidRDefault="05869975" w14:paraId="7E995F17" w14:textId="3891E4A5">
      <w:pPr>
        <w:spacing w:line="360" w:lineRule="auto"/>
        <w:jc w:val="both"/>
        <w:rPr>
          <w:sz w:val="22"/>
          <w:szCs w:val="22"/>
        </w:rPr>
      </w:pPr>
      <w:r w:rsidRPr="43F20D7E" w:rsidR="5BE42D0F">
        <w:rPr>
          <w:sz w:val="22"/>
          <w:szCs w:val="22"/>
        </w:rPr>
        <w:t>Despite the recognised value of work experience in enhancing employability, several barriers limit access and effectiveness for students aged 16</w:t>
      </w:r>
      <w:r w:rsidRPr="43F20D7E" w:rsidR="210187C3">
        <w:rPr>
          <w:sz w:val="22"/>
          <w:szCs w:val="22"/>
        </w:rPr>
        <w:t>-</w:t>
      </w:r>
      <w:r w:rsidRPr="43F20D7E" w:rsidR="5BE42D0F">
        <w:rPr>
          <w:sz w:val="22"/>
          <w:szCs w:val="22"/>
        </w:rPr>
        <w:t>19. Research highlights that one major challenge is the reluctance of many businesses, particularly SMEs, to host placements due to concerns about supervision capacity, potential disruption to operations, and the additional administrative burden involved.</w:t>
      </w:r>
      <w:r w:rsidRPr="43F20D7E" w:rsidR="3870B8FF">
        <w:rPr>
          <w:sz w:val="22"/>
          <w:szCs w:val="22"/>
        </w:rPr>
        <w:t xml:space="preserve"> This often results in a limited number of available placements and restricts the diversity of sectors students can access.</w:t>
      </w:r>
      <w:r w:rsidRPr="43F20D7E" w:rsidR="625C994C">
        <w:rPr>
          <w:sz w:val="22"/>
          <w:szCs w:val="22"/>
        </w:rPr>
        <w:t xml:space="preserve"> </w:t>
      </w:r>
      <w:r w:rsidRPr="43F20D7E" w:rsidR="625C994C">
        <w:rPr>
          <w:sz w:val="22"/>
          <w:szCs w:val="22"/>
        </w:rPr>
        <w:t xml:space="preserve">Structural and socio-economic barriers further exacerbate these challenges. As Wang and Crawford (2019) highlight, unpaid or poorly paid placements disproportionately disadvantage students from lower-income backgrounds, limiting their ability to </w:t>
      </w:r>
      <w:r w:rsidRPr="43F20D7E" w:rsidR="625C994C">
        <w:rPr>
          <w:sz w:val="22"/>
          <w:szCs w:val="22"/>
        </w:rPr>
        <w:t>participate</w:t>
      </w:r>
      <w:r w:rsidRPr="43F20D7E" w:rsidR="625C994C">
        <w:rPr>
          <w:sz w:val="22"/>
          <w:szCs w:val="22"/>
        </w:rPr>
        <w:t xml:space="preserve"> and perpetuating existing inequalities in access to professional pathways. Additionally, inconsistencies in placement quality, such as poorly defined tasks, ins</w:t>
      </w:r>
      <w:r w:rsidRPr="43F20D7E" w:rsidR="625C994C">
        <w:rPr>
          <w:sz w:val="22"/>
          <w:szCs w:val="22"/>
        </w:rPr>
        <w:t>ufficient me</w:t>
      </w:r>
      <w:r w:rsidRPr="43F20D7E" w:rsidR="625C994C">
        <w:rPr>
          <w:sz w:val="22"/>
          <w:szCs w:val="22"/>
        </w:rPr>
        <w:t>ntoring, or short placement durations</w:t>
      </w:r>
      <w:r w:rsidRPr="43F20D7E" w:rsidR="73070BB8">
        <w:rPr>
          <w:sz w:val="22"/>
          <w:szCs w:val="22"/>
        </w:rPr>
        <w:t xml:space="preserve">, </w:t>
      </w:r>
      <w:r w:rsidRPr="43F20D7E" w:rsidR="625C994C">
        <w:rPr>
          <w:sz w:val="22"/>
          <w:szCs w:val="22"/>
        </w:rPr>
        <w:t>can undermine the learning experience and reduce the development of transferable skills (Jackson, 2015).</w:t>
      </w:r>
    </w:p>
    <w:p w:rsidR="00C11339" w:rsidP="43F20D7E" w:rsidRDefault="11D4A1ED" w14:paraId="228F8284" w14:textId="0B621836">
      <w:pPr>
        <w:pStyle w:val="Normal"/>
        <w:spacing w:after="0" w:line="360" w:lineRule="auto"/>
        <w:jc w:val="both"/>
        <w:rPr>
          <w:sz w:val="22"/>
          <w:szCs w:val="22"/>
        </w:rPr>
      </w:pPr>
      <w:r w:rsidRPr="43F20D7E" w:rsidR="3F34A3FF">
        <w:rPr>
          <w:sz w:val="22"/>
          <w:szCs w:val="22"/>
        </w:rPr>
        <w:t>The national organi</w:t>
      </w:r>
      <w:r w:rsidRPr="43F20D7E" w:rsidR="2045C447">
        <w:rPr>
          <w:sz w:val="22"/>
          <w:szCs w:val="22"/>
        </w:rPr>
        <w:t>s</w:t>
      </w:r>
      <w:r w:rsidRPr="43F20D7E" w:rsidR="3F34A3FF">
        <w:rPr>
          <w:sz w:val="22"/>
          <w:szCs w:val="22"/>
        </w:rPr>
        <w:t xml:space="preserve">ation </w:t>
      </w:r>
      <w:r w:rsidRPr="43F20D7E" w:rsidR="07E709B4">
        <w:rPr>
          <w:sz w:val="22"/>
          <w:szCs w:val="22"/>
        </w:rPr>
        <w:t>Gr</w:t>
      </w:r>
      <w:r w:rsidRPr="43F20D7E" w:rsidR="07E709B4">
        <w:rPr>
          <w:sz w:val="22"/>
          <w:szCs w:val="22"/>
        </w:rPr>
        <w:t xml:space="preserve">oundwork </w:t>
      </w:r>
      <w:r w:rsidRPr="43F20D7E" w:rsidR="0D4B2B68">
        <w:rPr>
          <w:sz w:val="22"/>
          <w:szCs w:val="22"/>
        </w:rPr>
        <w:t xml:space="preserve">UK </w:t>
      </w:r>
      <w:r w:rsidRPr="43F20D7E" w:rsidR="07E709B4">
        <w:rPr>
          <w:sz w:val="22"/>
          <w:szCs w:val="22"/>
        </w:rPr>
        <w:t xml:space="preserve">(2025) </w:t>
      </w:r>
      <w:r w:rsidRPr="43F20D7E" w:rsidR="3DD157D1">
        <w:rPr>
          <w:sz w:val="22"/>
          <w:szCs w:val="22"/>
        </w:rPr>
        <w:t>sustains</w:t>
      </w:r>
      <w:r w:rsidRPr="43F20D7E" w:rsidR="07E709B4">
        <w:rPr>
          <w:sz w:val="22"/>
          <w:szCs w:val="22"/>
        </w:rPr>
        <w:t xml:space="preserve"> th</w:t>
      </w:r>
      <w:r w:rsidRPr="43F20D7E" w:rsidR="07E709B4">
        <w:rPr>
          <w:sz w:val="22"/>
          <w:szCs w:val="22"/>
        </w:rPr>
        <w:t>at SMEs, which</w:t>
      </w:r>
      <w:r w:rsidRPr="43F20D7E" w:rsidR="07E709B4">
        <w:rPr>
          <w:sz w:val="22"/>
          <w:szCs w:val="22"/>
        </w:rPr>
        <w:t xml:space="preserve"> </w:t>
      </w:r>
      <w:r w:rsidRPr="43F20D7E" w:rsidR="07E709B4">
        <w:rPr>
          <w:sz w:val="22"/>
          <w:szCs w:val="22"/>
        </w:rPr>
        <w:t>constitute</w:t>
      </w:r>
      <w:r w:rsidRPr="43F20D7E" w:rsidR="07E709B4">
        <w:rPr>
          <w:sz w:val="22"/>
          <w:szCs w:val="22"/>
        </w:rPr>
        <w:t xml:space="preserve"> 60</w:t>
      </w:r>
      <w:r w:rsidRPr="43F20D7E" w:rsidR="2A365CC0">
        <w:rPr>
          <w:sz w:val="22"/>
          <w:szCs w:val="22"/>
        </w:rPr>
        <w:t>%</w:t>
      </w:r>
      <w:r w:rsidRPr="43F20D7E" w:rsidR="07E709B4">
        <w:rPr>
          <w:sz w:val="22"/>
          <w:szCs w:val="22"/>
        </w:rPr>
        <w:t xml:space="preserve"> of private sector employment in the UK, often lack the capacity to formally advertise work experience opportunities. Despite this limitation, the organisation suggests that students themselves can take initiative by directly approaching businesses to express interest and inquire about potential placements. This proactive engagement not only increases access to experiential learning but also fosters independence and communication skills among young people.</w:t>
      </w:r>
      <w:r w:rsidRPr="43F20D7E" w:rsidR="365DE1D7">
        <w:rPr>
          <w:sz w:val="22"/>
          <w:szCs w:val="22"/>
        </w:rPr>
        <w:t xml:space="preserve"> As they transition to adulthood,</w:t>
      </w:r>
      <w:r w:rsidRPr="43F20D7E" w:rsidR="5081EF7B">
        <w:rPr>
          <w:sz w:val="22"/>
          <w:szCs w:val="22"/>
        </w:rPr>
        <w:t xml:space="preserve"> </w:t>
      </w:r>
      <w:r w:rsidRPr="43F20D7E" w:rsidR="5081EF7B">
        <w:rPr>
          <w:sz w:val="22"/>
          <w:szCs w:val="22"/>
        </w:rPr>
        <w:t>Marches</w:t>
      </w:r>
      <w:r w:rsidRPr="43F20D7E" w:rsidR="5081EF7B">
        <w:rPr>
          <w:sz w:val="22"/>
          <w:szCs w:val="22"/>
        </w:rPr>
        <w:t xml:space="preserve"> Growth Hub (2025)</w:t>
      </w:r>
      <w:r w:rsidRPr="43F20D7E" w:rsidR="365DE1D7">
        <w:rPr>
          <w:sz w:val="22"/>
          <w:szCs w:val="22"/>
        </w:rPr>
        <w:t xml:space="preserve"> </w:t>
      </w:r>
      <w:r w:rsidRPr="43F20D7E" w:rsidR="63A1B8DB">
        <w:rPr>
          <w:sz w:val="22"/>
          <w:szCs w:val="22"/>
        </w:rPr>
        <w:t xml:space="preserve">sees that </w:t>
      </w:r>
      <w:r w:rsidRPr="43F20D7E" w:rsidR="365DE1D7">
        <w:rPr>
          <w:sz w:val="22"/>
          <w:szCs w:val="22"/>
        </w:rPr>
        <w:t xml:space="preserve">young students </w:t>
      </w:r>
      <w:r w:rsidRPr="43F20D7E" w:rsidR="6EC9985E">
        <w:rPr>
          <w:sz w:val="22"/>
          <w:szCs w:val="22"/>
        </w:rPr>
        <w:t xml:space="preserve">also </w:t>
      </w:r>
      <w:r w:rsidRPr="43F20D7E" w:rsidR="365DE1D7">
        <w:rPr>
          <w:sz w:val="22"/>
          <w:szCs w:val="22"/>
        </w:rPr>
        <w:t xml:space="preserve">seek connections with supportive companies </w:t>
      </w:r>
      <w:r w:rsidRPr="43F20D7E" w:rsidR="4FFB1118">
        <w:rPr>
          <w:sz w:val="22"/>
          <w:szCs w:val="22"/>
        </w:rPr>
        <w:t>that value</w:t>
      </w:r>
      <w:r w:rsidRPr="43F20D7E" w:rsidR="365DE1D7">
        <w:rPr>
          <w:sz w:val="22"/>
          <w:szCs w:val="22"/>
        </w:rPr>
        <w:t xml:space="preserve"> Equality, Diversity, and Inclusion, helping address skill shortages and recruitment challenges</w:t>
      </w:r>
      <w:r w:rsidRPr="43F20D7E" w:rsidR="7C788BC0">
        <w:rPr>
          <w:sz w:val="22"/>
          <w:szCs w:val="22"/>
        </w:rPr>
        <w:t>.</w:t>
      </w:r>
    </w:p>
    <w:p w:rsidR="132630E0" w:rsidP="43F20D7E" w:rsidRDefault="132630E0" w14:paraId="70004B41" w14:textId="228D9E89">
      <w:pPr>
        <w:pStyle w:val="Normal"/>
        <w:spacing w:after="0" w:line="360" w:lineRule="auto"/>
        <w:jc w:val="both"/>
        <w:rPr>
          <w:sz w:val="22"/>
          <w:szCs w:val="22"/>
        </w:rPr>
      </w:pPr>
      <w:r w:rsidRPr="43F20D7E" w:rsidR="51416F67">
        <w:rPr>
          <w:sz w:val="22"/>
          <w:szCs w:val="22"/>
        </w:rPr>
        <w:t xml:space="preserve">Differences in expectations between educational institutions and employers, lack of clear communication channels, </w:t>
      </w:r>
      <w:r w:rsidRPr="43F20D7E" w:rsidR="7DA5E1CD">
        <w:rPr>
          <w:sz w:val="22"/>
          <w:szCs w:val="22"/>
        </w:rPr>
        <w:t xml:space="preserve">administrative and logistical issues, </w:t>
      </w:r>
      <w:r w:rsidRPr="43F20D7E" w:rsidR="51416F67">
        <w:rPr>
          <w:sz w:val="22"/>
          <w:szCs w:val="22"/>
        </w:rPr>
        <w:t>and insufficient support for businesses to design meaningful placements contribute to mismatches between student needs and workplace realities.</w:t>
      </w:r>
      <w:r w:rsidRPr="43F20D7E" w:rsidR="58C46A0F">
        <w:rPr>
          <w:sz w:val="22"/>
          <w:szCs w:val="22"/>
        </w:rPr>
        <w:t xml:space="preserve"> Furthermore, many employers </w:t>
      </w:r>
      <w:r w:rsidRPr="43F20D7E" w:rsidR="58C46A0F">
        <w:rPr>
          <w:sz w:val="22"/>
          <w:szCs w:val="22"/>
        </w:rPr>
        <w:t>remain</w:t>
      </w:r>
      <w:r w:rsidRPr="43F20D7E" w:rsidR="58C46A0F">
        <w:rPr>
          <w:sz w:val="22"/>
          <w:szCs w:val="22"/>
        </w:rPr>
        <w:t xml:space="preserve"> unaware of the long-term benefits that structured placements can provide, such as developing future talent pipelines and reducing recruitment gaps. </w:t>
      </w:r>
      <w:r w:rsidRPr="43F20D7E" w:rsidR="1D1D7E15">
        <w:rPr>
          <w:sz w:val="22"/>
          <w:szCs w:val="22"/>
        </w:rPr>
        <w:t>Therefore, s</w:t>
      </w:r>
      <w:r w:rsidRPr="43F20D7E" w:rsidR="58C46A0F">
        <w:rPr>
          <w:sz w:val="22"/>
          <w:szCs w:val="22"/>
        </w:rPr>
        <w:t>upporting students in building the practical and professional skills that employers value is essential (Dicker et al., 2019). Recent evidence shows that 91% of employers prefer candidates who combine academic knowledge with practical and technical qualifications</w:t>
      </w:r>
      <w:r w:rsidRPr="43F20D7E" w:rsidR="57305786">
        <w:rPr>
          <w:sz w:val="22"/>
          <w:szCs w:val="22"/>
        </w:rPr>
        <w:t>,</w:t>
      </w:r>
      <w:r w:rsidRPr="43F20D7E" w:rsidR="58C46A0F">
        <w:rPr>
          <w:sz w:val="22"/>
          <w:szCs w:val="22"/>
        </w:rPr>
        <w:t xml:space="preserve"> </w:t>
      </w:r>
      <w:r w:rsidRPr="43F20D7E" w:rsidR="655AA835">
        <w:rPr>
          <w:sz w:val="22"/>
          <w:szCs w:val="22"/>
        </w:rPr>
        <w:t xml:space="preserve">as highlighted by </w:t>
      </w:r>
      <w:r w:rsidRPr="43F20D7E" w:rsidR="58C46A0F">
        <w:rPr>
          <w:sz w:val="22"/>
          <w:szCs w:val="22"/>
        </w:rPr>
        <w:t>Pearson</w:t>
      </w:r>
      <w:r w:rsidRPr="43F20D7E" w:rsidR="0FC49A8E">
        <w:rPr>
          <w:sz w:val="22"/>
          <w:szCs w:val="22"/>
        </w:rPr>
        <w:t xml:space="preserve"> (</w:t>
      </w:r>
      <w:r w:rsidRPr="43F20D7E" w:rsidR="58C46A0F">
        <w:rPr>
          <w:sz w:val="22"/>
          <w:szCs w:val="22"/>
        </w:rPr>
        <w:t>2025), reinforcing the importance of integrating both forms of learning within educational pathways.</w:t>
      </w:r>
    </w:p>
    <w:p w:rsidR="00C11339" w:rsidP="51774D65" w:rsidRDefault="02E9AD84" w14:paraId="0A27D2EE" w14:textId="2F00AFA0">
      <w:pPr>
        <w:pStyle w:val="Heading2"/>
        <w:keepNext w:val="0"/>
        <w:keepLines w:val="0"/>
        <w:spacing w:line="360" w:lineRule="auto"/>
        <w:rPr>
          <w:rFonts w:ascii="Arial" w:hAnsi="Arial" w:eastAsia="Arial" w:cs="Arial"/>
          <w:sz w:val="28"/>
          <w:szCs w:val="28"/>
        </w:rPr>
      </w:pPr>
      <w:bookmarkStart w:name="_Toc561080903" w:id="922793588"/>
      <w:r w:rsidRPr="668B7080" w:rsidR="55429EB4">
        <w:rPr>
          <w:rFonts w:ascii="Arial" w:hAnsi="Arial" w:eastAsia="Arial" w:cs="Arial"/>
          <w:sz w:val="28"/>
          <w:szCs w:val="28"/>
        </w:rPr>
        <w:t>2.4 Emerging Solutions: Business Models and Digital Platforms</w:t>
      </w:r>
      <w:bookmarkEnd w:id="922793588"/>
    </w:p>
    <w:p w:rsidR="00C11339" w:rsidP="51774D65" w:rsidRDefault="58E3D4ED" w14:paraId="56700383" w14:textId="2A2A71AD">
      <w:pPr>
        <w:spacing w:after="0" w:line="360" w:lineRule="auto"/>
        <w:jc w:val="both"/>
        <w:rPr>
          <w:sz w:val="22"/>
          <w:szCs w:val="22"/>
        </w:rPr>
      </w:pPr>
      <w:r w:rsidRPr="24F370CF">
        <w:rPr>
          <w:sz w:val="22"/>
          <w:szCs w:val="22"/>
        </w:rPr>
        <w:t xml:space="preserve">The study carried out by Smith et al. (2018) demonstrated that out of 99 computing graduates from 14 Scottish universities, those who completed work placements were more likely to secure graduate jobs quickly, had higher employment rates, and earned more than those without placement experience. Similarly, using a large student dataset, Jones and Wang (2023) found that compulsory work placements integrated into degree programmes had a significantly stronger positive impact on student performance than studying abroad. Such </w:t>
      </w:r>
      <w:r w:rsidRPr="24F370CF" w:rsidR="3C0A40BF">
        <w:rPr>
          <w:sz w:val="22"/>
          <w:szCs w:val="22"/>
        </w:rPr>
        <w:t xml:space="preserve">literature </w:t>
      </w:r>
      <w:r w:rsidRPr="24F370CF">
        <w:rPr>
          <w:sz w:val="22"/>
          <w:szCs w:val="22"/>
        </w:rPr>
        <w:t xml:space="preserve">evidence </w:t>
      </w:r>
      <w:r w:rsidRPr="24F370CF" w:rsidR="2782451D">
        <w:rPr>
          <w:sz w:val="22"/>
          <w:szCs w:val="22"/>
        </w:rPr>
        <w:t xml:space="preserve">demonstrates </w:t>
      </w:r>
      <w:r w:rsidRPr="24F370CF">
        <w:rPr>
          <w:sz w:val="22"/>
          <w:szCs w:val="22"/>
        </w:rPr>
        <w:t>the transformative potential of structured work experience in bridging the gap between education and the labour market.</w:t>
      </w:r>
      <w:r w:rsidRPr="24F370CF" w:rsidR="5118F94D">
        <w:rPr>
          <w:sz w:val="22"/>
          <w:szCs w:val="22"/>
        </w:rPr>
        <w:t xml:space="preserve"> Exposing young students aged 16</w:t>
      </w:r>
      <w:r w:rsidRPr="24F370CF" w:rsidR="7D0F6213">
        <w:rPr>
          <w:sz w:val="22"/>
          <w:szCs w:val="22"/>
        </w:rPr>
        <w:t>-</w:t>
      </w:r>
      <w:r w:rsidRPr="24F370CF" w:rsidR="5118F94D">
        <w:rPr>
          <w:sz w:val="22"/>
          <w:szCs w:val="22"/>
        </w:rPr>
        <w:t xml:space="preserve">19 to workplace environments earlier, even before higher education, could provide significant benefits by developing confidence, industry awareness, and essential employability skills during a formative stage. This concept is also supported by a July 2021 report </w:t>
      </w:r>
      <w:r w:rsidRPr="24F370CF" w:rsidR="6E5172C2">
        <w:rPr>
          <w:sz w:val="22"/>
          <w:szCs w:val="22"/>
        </w:rPr>
        <w:t xml:space="preserve">of Schoon and Henseke (2021) </w:t>
      </w:r>
      <w:r w:rsidRPr="24F370CF" w:rsidR="5118F94D">
        <w:rPr>
          <w:sz w:val="22"/>
          <w:szCs w:val="22"/>
        </w:rPr>
        <w:t>on 16</w:t>
      </w:r>
      <w:r w:rsidRPr="24F370CF" w:rsidR="299BD492">
        <w:rPr>
          <w:sz w:val="22"/>
          <w:szCs w:val="22"/>
        </w:rPr>
        <w:t>-</w:t>
      </w:r>
      <w:r w:rsidRPr="24F370CF" w:rsidR="5118F94D">
        <w:rPr>
          <w:sz w:val="22"/>
          <w:szCs w:val="22"/>
        </w:rPr>
        <w:t>25-year-olds in Britain, which found that while most young people aim for degree-level qualifications, 42% were uncertain about their future careers</w:t>
      </w:r>
      <w:r w:rsidRPr="24F370CF" w:rsidR="0D69924E">
        <w:rPr>
          <w:sz w:val="22"/>
          <w:szCs w:val="22"/>
        </w:rPr>
        <w:t xml:space="preserve"> (see Figure 4)</w:t>
      </w:r>
      <w:r w:rsidRPr="24F370CF" w:rsidR="5118F94D">
        <w:rPr>
          <w:sz w:val="22"/>
          <w:szCs w:val="22"/>
        </w:rPr>
        <w:t>. The report also showed that those who engaged in formal career preparation, such as internships or work experience, demonstrated greater confidence in their career goals and were more proactive in seeking employment.</w:t>
      </w:r>
    </w:p>
    <w:p w:rsidR="00C11339" w:rsidP="51774D65" w:rsidRDefault="79ECBC04" w14:paraId="7219E4DD" w14:textId="297156F5">
      <w:pPr>
        <w:spacing w:after="0" w:line="360" w:lineRule="auto"/>
        <w:jc w:val="both"/>
        <w:rPr>
          <w:sz w:val="22"/>
          <w:szCs w:val="22"/>
        </w:rPr>
      </w:pPr>
      <w:r>
        <w:rPr>
          <w:noProof/>
        </w:rPr>
        <w:drawing>
          <wp:inline distT="0" distB="0" distL="0" distR="0" wp14:anchorId="18E06CD0" wp14:editId="423F8364">
            <wp:extent cx="4533900" cy="2438400"/>
            <wp:effectExtent l="0" t="0" r="0" b="0"/>
            <wp:docPr id="8507107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710749" name=""/>
                    <pic:cNvPicPr/>
                  </pic:nvPicPr>
                  <pic:blipFill>
                    <a:blip r:embed="rId17">
                      <a:extLst>
                        <a:ext uri="{28A0092B-C50C-407E-A947-70E740481C1C}">
                          <a14:useLocalDpi xmlns:a14="http://schemas.microsoft.com/office/drawing/2010/main"/>
                        </a:ext>
                      </a:extLst>
                    </a:blip>
                    <a:stretch>
                      <a:fillRect/>
                    </a:stretch>
                  </pic:blipFill>
                  <pic:spPr>
                    <a:xfrm>
                      <a:off x="0" y="0"/>
                      <a:ext cx="4533900" cy="2438400"/>
                    </a:xfrm>
                    <a:prstGeom prst="rect">
                      <a:avLst/>
                    </a:prstGeom>
                  </pic:spPr>
                </pic:pic>
              </a:graphicData>
            </a:graphic>
          </wp:inline>
        </w:drawing>
      </w:r>
    </w:p>
    <w:p w:rsidR="00C11339" w:rsidP="51774D65" w:rsidRDefault="79ECBC04" w14:paraId="67B7EEEA" w14:textId="45D9214F">
      <w:pPr>
        <w:spacing w:after="0" w:line="360" w:lineRule="auto"/>
        <w:jc w:val="both"/>
        <w:rPr>
          <w:sz w:val="22"/>
          <w:szCs w:val="22"/>
        </w:rPr>
      </w:pPr>
      <w:r w:rsidRPr="1EA47BF2">
        <w:rPr>
          <w:sz w:val="22"/>
          <w:szCs w:val="22"/>
        </w:rPr>
        <w:t>Figure</w:t>
      </w:r>
      <w:r w:rsidRPr="1EA47BF2" w:rsidR="56CA391A">
        <w:rPr>
          <w:sz w:val="22"/>
          <w:szCs w:val="22"/>
        </w:rPr>
        <w:t xml:space="preserve"> 4</w:t>
      </w:r>
      <w:r w:rsidRPr="1EA47BF2">
        <w:rPr>
          <w:sz w:val="22"/>
          <w:szCs w:val="22"/>
        </w:rPr>
        <w:t xml:space="preserve">: </w:t>
      </w:r>
      <w:r w:rsidRPr="1EA47BF2" w:rsidR="0A371984">
        <w:rPr>
          <w:sz w:val="22"/>
          <w:szCs w:val="22"/>
        </w:rPr>
        <w:t>Expected job at age 30 (%)</w:t>
      </w:r>
    </w:p>
    <w:p w:rsidR="00C11339" w:rsidP="51774D65" w:rsidRDefault="79ECBC04" w14:paraId="58A0AC41" w14:textId="4EC4EE8B">
      <w:pPr>
        <w:spacing w:after="0" w:line="360" w:lineRule="auto"/>
        <w:jc w:val="both"/>
        <w:rPr>
          <w:sz w:val="22"/>
          <w:szCs w:val="22"/>
        </w:rPr>
      </w:pPr>
      <w:r w:rsidRPr="1EA47BF2">
        <w:rPr>
          <w:sz w:val="22"/>
          <w:szCs w:val="22"/>
        </w:rPr>
        <w:t>Source: YEAH Survey, 2021.</w:t>
      </w:r>
    </w:p>
    <w:p w:rsidR="00C11339" w:rsidP="1EA47BF2" w:rsidRDefault="37789D03" w14:paraId="3C8DD045" w14:textId="6FE07377">
      <w:pPr>
        <w:spacing w:after="0" w:line="360" w:lineRule="auto"/>
        <w:jc w:val="both"/>
        <w:rPr>
          <w:sz w:val="22"/>
          <w:szCs w:val="22"/>
        </w:rPr>
      </w:pPr>
      <w:r w:rsidRPr="43F20D7E" w:rsidR="5627C7A4">
        <w:rPr>
          <w:sz w:val="22"/>
          <w:szCs w:val="22"/>
        </w:rPr>
        <w:t xml:space="preserve">The Marches </w:t>
      </w:r>
      <w:r w:rsidRPr="43F20D7E" w:rsidR="1016BFC0">
        <w:rPr>
          <w:sz w:val="22"/>
          <w:szCs w:val="22"/>
        </w:rPr>
        <w:t xml:space="preserve">Growth </w:t>
      </w:r>
      <w:r w:rsidRPr="43F20D7E" w:rsidR="5627C7A4">
        <w:rPr>
          <w:sz w:val="22"/>
          <w:szCs w:val="22"/>
        </w:rPr>
        <w:t>Hub</w:t>
      </w:r>
      <w:r w:rsidRPr="43F20D7E" w:rsidR="2F47941C">
        <w:rPr>
          <w:sz w:val="22"/>
          <w:szCs w:val="22"/>
        </w:rPr>
        <w:t>, based in Shropshire</w:t>
      </w:r>
      <w:r w:rsidRPr="43F20D7E" w:rsidR="51449858">
        <w:rPr>
          <w:sz w:val="22"/>
          <w:szCs w:val="22"/>
        </w:rPr>
        <w:t xml:space="preserve"> and funded by UK Government,</w:t>
      </w:r>
      <w:r w:rsidRPr="43F20D7E" w:rsidR="2F47941C">
        <w:rPr>
          <w:sz w:val="22"/>
          <w:szCs w:val="22"/>
        </w:rPr>
        <w:t xml:space="preserve"> </w:t>
      </w:r>
      <w:r w:rsidRPr="43F20D7E" w:rsidR="5627C7A4">
        <w:rPr>
          <w:sz w:val="22"/>
          <w:szCs w:val="22"/>
        </w:rPr>
        <w:t>is piloting even a more modern work experience model under the ‘Equalex Framework’</w:t>
      </w:r>
      <w:r w:rsidRPr="43F20D7E" w:rsidR="1FE3453E">
        <w:rPr>
          <w:sz w:val="22"/>
          <w:szCs w:val="22"/>
        </w:rPr>
        <w:t xml:space="preserve"> (Developed by the Careers &amp; Enterprise Company and supported by Careers Hubs)</w:t>
      </w:r>
      <w:r w:rsidRPr="43F20D7E" w:rsidR="5910FFD5">
        <w:rPr>
          <w:sz w:val="22"/>
          <w:szCs w:val="22"/>
        </w:rPr>
        <w:t xml:space="preserve"> (see Figure</w:t>
      </w:r>
      <w:r w:rsidRPr="43F20D7E" w:rsidR="18FC3ED2">
        <w:rPr>
          <w:sz w:val="22"/>
          <w:szCs w:val="22"/>
        </w:rPr>
        <w:t xml:space="preserve"> 5</w:t>
      </w:r>
      <w:r w:rsidRPr="43F20D7E" w:rsidR="5910FFD5">
        <w:rPr>
          <w:sz w:val="22"/>
          <w:szCs w:val="22"/>
        </w:rPr>
        <w:t>)</w:t>
      </w:r>
      <w:r w:rsidRPr="43F20D7E" w:rsidR="09C8B6D9">
        <w:rPr>
          <w:sz w:val="22"/>
          <w:szCs w:val="22"/>
        </w:rPr>
        <w:t>.This model is</w:t>
      </w:r>
      <w:r w:rsidRPr="43F20D7E" w:rsidR="5627C7A4">
        <w:rPr>
          <w:sz w:val="22"/>
          <w:szCs w:val="22"/>
        </w:rPr>
        <w:t xml:space="preserve"> offering secondary school pupils up to 50 hours of workplace exposure across multiple industries. While currently aimed at 11</w:t>
      </w:r>
      <w:r w:rsidRPr="43F20D7E" w:rsidR="6F14EBD1">
        <w:rPr>
          <w:sz w:val="22"/>
          <w:szCs w:val="22"/>
        </w:rPr>
        <w:t>-</w:t>
      </w:r>
      <w:r w:rsidRPr="43F20D7E" w:rsidR="5627C7A4">
        <w:rPr>
          <w:sz w:val="22"/>
          <w:szCs w:val="22"/>
        </w:rPr>
        <w:t xml:space="preserve">16-year-olds, this approach </w:t>
      </w:r>
      <w:r w:rsidRPr="43F20D7E" w:rsidR="44E35F28">
        <w:rPr>
          <w:sz w:val="22"/>
          <w:szCs w:val="22"/>
        </w:rPr>
        <w:t xml:space="preserve">draws our attention to </w:t>
      </w:r>
      <w:r w:rsidRPr="43F20D7E" w:rsidR="5627C7A4">
        <w:rPr>
          <w:sz w:val="22"/>
          <w:szCs w:val="22"/>
        </w:rPr>
        <w:t>the benefits of structured, diverse work experiences, improving career understanding, bridging the school-to-work transition</w:t>
      </w:r>
      <w:r w:rsidRPr="43F20D7E" w:rsidR="59142D50">
        <w:rPr>
          <w:sz w:val="22"/>
          <w:szCs w:val="22"/>
        </w:rPr>
        <w:t>.</w:t>
      </w:r>
    </w:p>
    <w:p w:rsidR="00C11339" w:rsidP="1EA47BF2" w:rsidRDefault="05E60F46" w14:paraId="1D81F55F" w14:textId="452D0A90">
      <w:pPr>
        <w:spacing w:after="0" w:line="360" w:lineRule="auto"/>
        <w:jc w:val="both"/>
        <w:rPr>
          <w:sz w:val="22"/>
          <w:szCs w:val="22"/>
        </w:rPr>
      </w:pPr>
      <w:r>
        <w:rPr>
          <w:noProof/>
        </w:rPr>
        <w:drawing>
          <wp:inline distT="0" distB="0" distL="0" distR="0" wp14:anchorId="3BAB0CC0" wp14:editId="6C4BB30E">
            <wp:extent cx="4195087" cy="3172357"/>
            <wp:effectExtent l="0" t="0" r="0" b="0"/>
            <wp:docPr id="20622554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255456" name=""/>
                    <pic:cNvPicPr/>
                  </pic:nvPicPr>
                  <pic:blipFill>
                    <a:blip r:embed="rId18">
                      <a:extLst>
                        <a:ext uri="{28A0092B-C50C-407E-A947-70E740481C1C}">
                          <a14:useLocalDpi xmlns:a14="http://schemas.microsoft.com/office/drawing/2010/main"/>
                        </a:ext>
                      </a:extLst>
                    </a:blip>
                    <a:stretch>
                      <a:fillRect/>
                    </a:stretch>
                  </pic:blipFill>
                  <pic:spPr>
                    <a:xfrm>
                      <a:off x="0" y="0"/>
                      <a:ext cx="4195087" cy="3172357"/>
                    </a:xfrm>
                    <a:prstGeom prst="rect">
                      <a:avLst/>
                    </a:prstGeom>
                  </pic:spPr>
                </pic:pic>
              </a:graphicData>
            </a:graphic>
          </wp:inline>
        </w:drawing>
      </w:r>
    </w:p>
    <w:p w:rsidR="00C11339" w:rsidP="1EA47BF2" w:rsidRDefault="05E60F46" w14:paraId="6B182208" w14:textId="19A09FAB">
      <w:pPr>
        <w:spacing w:after="0" w:line="360" w:lineRule="auto"/>
        <w:jc w:val="both"/>
        <w:rPr>
          <w:sz w:val="22"/>
          <w:szCs w:val="22"/>
        </w:rPr>
      </w:pPr>
      <w:r w:rsidRPr="513FC088">
        <w:rPr>
          <w:sz w:val="22"/>
          <w:szCs w:val="22"/>
        </w:rPr>
        <w:t xml:space="preserve">Figure </w:t>
      </w:r>
      <w:r w:rsidRPr="513FC088" w:rsidR="68CB34B3">
        <w:rPr>
          <w:sz w:val="22"/>
          <w:szCs w:val="22"/>
        </w:rPr>
        <w:t>5</w:t>
      </w:r>
      <w:r w:rsidRPr="513FC088">
        <w:rPr>
          <w:sz w:val="22"/>
          <w:szCs w:val="22"/>
        </w:rPr>
        <w:t xml:space="preserve">: </w:t>
      </w:r>
      <w:r w:rsidRPr="513FC088" w:rsidR="7F0D9FD2">
        <w:rPr>
          <w:sz w:val="22"/>
          <w:szCs w:val="22"/>
        </w:rPr>
        <w:t xml:space="preserve">Equalex Framework </w:t>
      </w:r>
    </w:p>
    <w:p w:rsidR="00C11339" w:rsidP="1EA47BF2" w:rsidRDefault="49D112BD" w14:paraId="37834A82" w14:textId="2CF67ACC">
      <w:pPr>
        <w:spacing w:after="0" w:line="360" w:lineRule="auto"/>
        <w:jc w:val="both"/>
        <w:rPr>
          <w:sz w:val="22"/>
          <w:szCs w:val="22"/>
        </w:rPr>
      </w:pPr>
      <w:r w:rsidRPr="513FC088">
        <w:rPr>
          <w:sz w:val="22"/>
          <w:szCs w:val="22"/>
        </w:rPr>
        <w:t xml:space="preserve">Source: </w:t>
      </w:r>
      <w:r w:rsidRPr="513FC088" w:rsidR="401866E5">
        <w:rPr>
          <w:sz w:val="22"/>
          <w:szCs w:val="22"/>
        </w:rPr>
        <w:t>Careers &amp; Enterprise Company</w:t>
      </w:r>
      <w:r w:rsidRPr="513FC088">
        <w:rPr>
          <w:sz w:val="22"/>
          <w:szCs w:val="22"/>
        </w:rPr>
        <w:t>, 2025</w:t>
      </w:r>
    </w:p>
    <w:p w:rsidR="00C11339" w:rsidP="7262C774" w:rsidRDefault="37789D03" w14:paraId="1535914E" w14:textId="0998286B">
      <w:pPr>
        <w:spacing w:after="0" w:line="360" w:lineRule="auto"/>
        <w:jc w:val="both"/>
        <w:rPr>
          <w:sz w:val="22"/>
          <w:szCs w:val="22"/>
        </w:rPr>
      </w:pPr>
      <w:r w:rsidRPr="7262C774">
        <w:rPr>
          <w:sz w:val="22"/>
          <w:szCs w:val="22"/>
        </w:rPr>
        <w:t xml:space="preserve">Andriané Usherwood-Brown, strategic careers hub lead, </w:t>
      </w:r>
      <w:r w:rsidRPr="7262C774" w:rsidR="38028CC0">
        <w:rPr>
          <w:sz w:val="22"/>
          <w:szCs w:val="22"/>
        </w:rPr>
        <w:t>maintains:</w:t>
      </w:r>
      <w:r w:rsidRPr="7262C774">
        <w:rPr>
          <w:i/>
          <w:iCs/>
          <w:sz w:val="22"/>
          <w:szCs w:val="22"/>
        </w:rPr>
        <w:t xml:space="preserve"> </w:t>
      </w:r>
    </w:p>
    <w:p w:rsidR="00C11339" w:rsidP="7262C774" w:rsidRDefault="37789D03" w14:paraId="11F5C489" w14:textId="527C40BE">
      <w:pPr>
        <w:spacing w:after="0" w:line="360" w:lineRule="auto"/>
        <w:jc w:val="both"/>
        <w:rPr>
          <w:sz w:val="22"/>
          <w:szCs w:val="22"/>
        </w:rPr>
      </w:pPr>
      <w:r w:rsidRPr="7262C774">
        <w:rPr>
          <w:i/>
          <w:iCs/>
          <w:sz w:val="22"/>
          <w:szCs w:val="22"/>
        </w:rPr>
        <w:t xml:space="preserve">“The programme </w:t>
      </w:r>
      <w:r w:rsidRPr="7262C774" w:rsidR="0BC87814">
        <w:rPr>
          <w:i/>
          <w:iCs/>
          <w:sz w:val="22"/>
          <w:szCs w:val="22"/>
        </w:rPr>
        <w:t xml:space="preserve">aims </w:t>
      </w:r>
      <w:r w:rsidRPr="7262C774">
        <w:rPr>
          <w:i/>
          <w:iCs/>
          <w:sz w:val="22"/>
          <w:szCs w:val="22"/>
        </w:rPr>
        <w:t>to make work experience much more modern, which brings real benefits to both the young people and the businesses involved.”</w:t>
      </w:r>
      <w:r w:rsidRPr="7262C774">
        <w:rPr>
          <w:sz w:val="22"/>
          <w:szCs w:val="22"/>
        </w:rPr>
        <w:t xml:space="preserve"> </w:t>
      </w:r>
    </w:p>
    <w:p w:rsidR="00C11339" w:rsidP="51774D65" w:rsidRDefault="19E8C53B" w14:paraId="5E96B762" w14:textId="44142712">
      <w:pPr>
        <w:spacing w:after="0" w:line="360" w:lineRule="auto"/>
        <w:jc w:val="both"/>
        <w:rPr>
          <w:sz w:val="22"/>
          <w:szCs w:val="22"/>
        </w:rPr>
      </w:pPr>
      <w:r w:rsidRPr="43F20D7E" w:rsidR="1D5DC6F3">
        <w:rPr>
          <w:sz w:val="22"/>
          <w:szCs w:val="22"/>
        </w:rPr>
        <w:t>The March</w:t>
      </w:r>
      <w:r w:rsidRPr="43F20D7E" w:rsidR="1D5DC6F3">
        <w:rPr>
          <w:sz w:val="22"/>
          <w:szCs w:val="22"/>
        </w:rPr>
        <w:t xml:space="preserve">es Growth Hub`s </w:t>
      </w:r>
      <w:r w:rsidRPr="43F20D7E" w:rsidR="5627C7A4">
        <w:rPr>
          <w:sz w:val="22"/>
          <w:szCs w:val="22"/>
        </w:rPr>
        <w:t>new model is being trialled ahead of its full introduction in 2028 (</w:t>
      </w:r>
      <w:r w:rsidRPr="43F20D7E" w:rsidR="5627C7A4">
        <w:rPr>
          <w:sz w:val="22"/>
          <w:szCs w:val="22"/>
        </w:rPr>
        <w:t>Marches</w:t>
      </w:r>
      <w:r w:rsidRPr="43F20D7E" w:rsidR="5627C7A4">
        <w:rPr>
          <w:sz w:val="22"/>
          <w:szCs w:val="22"/>
        </w:rPr>
        <w:t xml:space="preserve"> Growth Hub, 2025</w:t>
      </w:r>
      <w:r w:rsidRPr="43F20D7E" w:rsidR="59844386">
        <w:rPr>
          <w:sz w:val="22"/>
          <w:szCs w:val="22"/>
        </w:rPr>
        <w:t xml:space="preserve">; </w:t>
      </w:r>
      <w:r w:rsidRPr="43F20D7E" w:rsidR="5B0E9ECC">
        <w:rPr>
          <w:sz w:val="22"/>
          <w:szCs w:val="22"/>
        </w:rPr>
        <w:t>The Careers &amp; Enterprise Company, 2025</w:t>
      </w:r>
      <w:r w:rsidRPr="43F20D7E" w:rsidR="5627C7A4">
        <w:rPr>
          <w:sz w:val="22"/>
          <w:szCs w:val="22"/>
        </w:rPr>
        <w:t>).</w:t>
      </w:r>
    </w:p>
    <w:p w:rsidR="00C11339" w:rsidP="24F370CF" w:rsidRDefault="0494F8F1" w14:paraId="056766B3" w14:textId="4745C29A">
      <w:pPr>
        <w:spacing w:after="0" w:line="360" w:lineRule="auto"/>
        <w:ind w:left="0" w:firstLine="0"/>
        <w:jc w:val="both"/>
        <w:rPr>
          <w:sz w:val="22"/>
          <w:szCs w:val="22"/>
        </w:rPr>
      </w:pPr>
      <w:r w:rsidRPr="43F20D7E" w:rsidR="62857537">
        <w:rPr>
          <w:sz w:val="22"/>
          <w:szCs w:val="22"/>
        </w:rPr>
        <w:t>One proposed solution to address the shortage of placements is the development of</w:t>
      </w:r>
      <w:r w:rsidRPr="43F20D7E" w:rsidR="650D7C5E">
        <w:rPr>
          <w:sz w:val="22"/>
          <w:szCs w:val="22"/>
        </w:rPr>
        <w:t xml:space="preserve"> a</w:t>
      </w:r>
      <w:r w:rsidRPr="43F20D7E" w:rsidR="62857537">
        <w:rPr>
          <w:sz w:val="22"/>
          <w:szCs w:val="22"/>
        </w:rPr>
        <w:t xml:space="preserve"> dedicated training-focused </w:t>
      </w:r>
      <w:r w:rsidRPr="43F20D7E" w:rsidR="39DE8676">
        <w:rPr>
          <w:sz w:val="22"/>
          <w:szCs w:val="22"/>
        </w:rPr>
        <w:t xml:space="preserve">hospitality </w:t>
      </w:r>
      <w:r w:rsidRPr="43F20D7E" w:rsidR="62857537">
        <w:rPr>
          <w:sz w:val="22"/>
          <w:szCs w:val="22"/>
        </w:rPr>
        <w:t>busines</w:t>
      </w:r>
      <w:r w:rsidRPr="43F20D7E" w:rsidR="7AA29BE2">
        <w:rPr>
          <w:sz w:val="22"/>
          <w:szCs w:val="22"/>
        </w:rPr>
        <w:t>s</w:t>
      </w:r>
      <w:r w:rsidRPr="43F20D7E" w:rsidR="62857537">
        <w:rPr>
          <w:sz w:val="22"/>
          <w:szCs w:val="22"/>
        </w:rPr>
        <w:t xml:space="preserve"> </w:t>
      </w:r>
      <w:r w:rsidRPr="43F20D7E" w:rsidR="62857537">
        <w:rPr>
          <w:sz w:val="22"/>
          <w:szCs w:val="22"/>
        </w:rPr>
        <w:t>that integrate</w:t>
      </w:r>
      <w:r w:rsidRPr="43F20D7E" w:rsidR="6CDDB760">
        <w:rPr>
          <w:sz w:val="22"/>
          <w:szCs w:val="22"/>
        </w:rPr>
        <w:t>s</w:t>
      </w:r>
      <w:r w:rsidRPr="43F20D7E" w:rsidR="62857537">
        <w:rPr>
          <w:sz w:val="22"/>
          <w:szCs w:val="22"/>
        </w:rPr>
        <w:t xml:space="preserve"> student placements into </w:t>
      </w:r>
      <w:r w:rsidRPr="43F20D7E" w:rsidR="73C16914">
        <w:rPr>
          <w:sz w:val="22"/>
          <w:szCs w:val="22"/>
        </w:rPr>
        <w:t xml:space="preserve">its </w:t>
      </w:r>
      <w:r w:rsidRPr="43F20D7E" w:rsidR="62857537">
        <w:rPr>
          <w:sz w:val="22"/>
          <w:szCs w:val="22"/>
        </w:rPr>
        <w:t xml:space="preserve">operations. Such </w:t>
      </w:r>
      <w:r w:rsidRPr="43F20D7E" w:rsidR="00768D02">
        <w:rPr>
          <w:sz w:val="22"/>
          <w:szCs w:val="22"/>
        </w:rPr>
        <w:t xml:space="preserve">a </w:t>
      </w:r>
      <w:r w:rsidRPr="43F20D7E" w:rsidR="62857537">
        <w:rPr>
          <w:sz w:val="22"/>
          <w:szCs w:val="22"/>
        </w:rPr>
        <w:t>model</w:t>
      </w:r>
      <w:r w:rsidRPr="43F20D7E" w:rsidR="33EF0929">
        <w:rPr>
          <w:sz w:val="22"/>
          <w:szCs w:val="22"/>
        </w:rPr>
        <w:t xml:space="preserve"> </w:t>
      </w:r>
      <w:r w:rsidRPr="43F20D7E" w:rsidR="62857537">
        <w:rPr>
          <w:sz w:val="22"/>
          <w:szCs w:val="22"/>
        </w:rPr>
        <w:t>can ensure structured supervision, continuous opportunities, and industry-relevant learning. However, the scalability is limited, as th</w:t>
      </w:r>
      <w:r w:rsidRPr="43F20D7E" w:rsidR="51788AF9">
        <w:rPr>
          <w:sz w:val="22"/>
          <w:szCs w:val="22"/>
        </w:rPr>
        <w:t>is proposed solution</w:t>
      </w:r>
      <w:r w:rsidRPr="43F20D7E" w:rsidR="62857537">
        <w:rPr>
          <w:sz w:val="22"/>
          <w:szCs w:val="22"/>
        </w:rPr>
        <w:t xml:space="preserve"> typically focus</w:t>
      </w:r>
      <w:r w:rsidRPr="43F20D7E" w:rsidR="1FEDB044">
        <w:rPr>
          <w:sz w:val="22"/>
          <w:szCs w:val="22"/>
        </w:rPr>
        <w:t>es on a single sector (such as hospitality), and cannot meet the diverse needs of students across various fields. A</w:t>
      </w:r>
      <w:r w:rsidRPr="43F20D7E" w:rsidR="1362B0B4">
        <w:rPr>
          <w:sz w:val="22"/>
          <w:szCs w:val="22"/>
        </w:rPr>
        <w:t>n alternative approach gaining attention is the creation of</w:t>
      </w:r>
      <w:r w:rsidRPr="43F20D7E" w:rsidR="4C2BED71">
        <w:rPr>
          <w:sz w:val="22"/>
          <w:szCs w:val="22"/>
        </w:rPr>
        <w:t xml:space="preserve"> a digital platform that connects educational institutions with businesses, allowing real-time visibility of placement opportunities and simplifying the coordination process. Research on similar technology-mediated initiatives in work-integrated learning contexts shows that platforms can increase accessibility, improve communication, and expand opportunities across secto</w:t>
      </w:r>
      <w:r w:rsidRPr="43F20D7E" w:rsidR="1362B0B4">
        <w:rPr>
          <w:sz w:val="22"/>
          <w:szCs w:val="22"/>
        </w:rPr>
        <w:t>rs</w:t>
      </w:r>
      <w:r w:rsidRPr="43F20D7E" w:rsidR="522A5AA1">
        <w:rPr>
          <w:sz w:val="22"/>
          <w:szCs w:val="22"/>
        </w:rPr>
        <w:t>. A</w:t>
      </w:r>
      <w:r w:rsidRPr="43F20D7E" w:rsidR="3F9CA659">
        <w:rPr>
          <w:sz w:val="22"/>
          <w:szCs w:val="22"/>
        </w:rPr>
        <w:t xml:space="preserve">n example </w:t>
      </w:r>
      <w:r w:rsidRPr="43F20D7E" w:rsidR="213E5397">
        <w:rPr>
          <w:sz w:val="22"/>
          <w:szCs w:val="22"/>
        </w:rPr>
        <w:t>is</w:t>
      </w:r>
      <w:r w:rsidRPr="43F20D7E" w:rsidR="3F9CA659">
        <w:rPr>
          <w:sz w:val="22"/>
          <w:szCs w:val="22"/>
        </w:rPr>
        <w:t xml:space="preserve"> the “Your Apprenticeship” App </w:t>
      </w:r>
      <w:r w:rsidRPr="43F20D7E" w:rsidR="03BA5A57">
        <w:rPr>
          <w:sz w:val="22"/>
          <w:szCs w:val="22"/>
        </w:rPr>
        <w:t xml:space="preserve">created </w:t>
      </w:r>
      <w:r w:rsidRPr="43F20D7E" w:rsidR="3F9CA659">
        <w:rPr>
          <w:sz w:val="22"/>
          <w:szCs w:val="22"/>
        </w:rPr>
        <w:t xml:space="preserve">by the Department of </w:t>
      </w:r>
      <w:r w:rsidRPr="43F20D7E" w:rsidR="6DC443B6">
        <w:rPr>
          <w:sz w:val="22"/>
          <w:szCs w:val="22"/>
        </w:rPr>
        <w:t>Education (</w:t>
      </w:r>
      <w:r w:rsidRPr="43F20D7E" w:rsidR="3F9CA659">
        <w:rPr>
          <w:sz w:val="22"/>
          <w:szCs w:val="22"/>
        </w:rPr>
        <w:t>Engl</w:t>
      </w:r>
      <w:r w:rsidRPr="43F20D7E" w:rsidR="60C72EFA">
        <w:rPr>
          <w:sz w:val="22"/>
          <w:szCs w:val="22"/>
        </w:rPr>
        <w:t>and</w:t>
      </w:r>
      <w:r w:rsidRPr="43F20D7E" w:rsidR="11A1373E">
        <w:rPr>
          <w:sz w:val="22"/>
          <w:szCs w:val="22"/>
        </w:rPr>
        <w:t xml:space="preserve">) </w:t>
      </w:r>
      <w:r w:rsidRPr="43F20D7E" w:rsidR="481D24B7">
        <w:rPr>
          <w:sz w:val="22"/>
          <w:szCs w:val="22"/>
        </w:rPr>
        <w:t xml:space="preserve">dedicated </w:t>
      </w:r>
      <w:r w:rsidRPr="43F20D7E" w:rsidR="57E3F591">
        <w:rPr>
          <w:sz w:val="22"/>
          <w:szCs w:val="22"/>
        </w:rPr>
        <w:t xml:space="preserve">to </w:t>
      </w:r>
      <w:r w:rsidRPr="43F20D7E" w:rsidR="481D24B7">
        <w:rPr>
          <w:sz w:val="22"/>
          <w:szCs w:val="22"/>
        </w:rPr>
        <w:t xml:space="preserve">Apprenticeships programs </w:t>
      </w:r>
      <w:r w:rsidRPr="43F20D7E" w:rsidR="3F9CA659">
        <w:rPr>
          <w:sz w:val="22"/>
          <w:szCs w:val="22"/>
        </w:rPr>
        <w:t>(GOV UK, 2025)</w:t>
      </w:r>
      <w:r w:rsidRPr="43F20D7E" w:rsidR="1362B0B4">
        <w:rPr>
          <w:sz w:val="22"/>
          <w:szCs w:val="22"/>
        </w:rPr>
        <w:t xml:space="preserve">. </w:t>
      </w:r>
    </w:p>
    <w:p w:rsidR="00C11339" w:rsidP="51774D65" w:rsidRDefault="62067956" w14:paraId="2C774947" w14:textId="1A6B7DFF">
      <w:pPr>
        <w:spacing w:line="360" w:lineRule="auto"/>
        <w:jc w:val="both"/>
        <w:rPr>
          <w:sz w:val="22"/>
          <w:szCs w:val="22"/>
        </w:rPr>
      </w:pPr>
      <w:r w:rsidRPr="43F20D7E" w:rsidR="41DBACDB">
        <w:rPr>
          <w:sz w:val="22"/>
          <w:szCs w:val="22"/>
        </w:rPr>
        <w:t xml:space="preserve">There is a need </w:t>
      </w:r>
      <w:r w:rsidRPr="43F20D7E" w:rsidR="5DFFC3B2">
        <w:rPr>
          <w:sz w:val="22"/>
          <w:szCs w:val="22"/>
        </w:rPr>
        <w:t>f</w:t>
      </w:r>
      <w:r w:rsidRPr="43F20D7E" w:rsidR="5DFFC3B2">
        <w:rPr>
          <w:sz w:val="22"/>
          <w:szCs w:val="22"/>
        </w:rPr>
        <w:t xml:space="preserve">or </w:t>
      </w:r>
      <w:r w:rsidRPr="43F20D7E" w:rsidR="41DBACDB">
        <w:rPr>
          <w:sz w:val="22"/>
          <w:szCs w:val="22"/>
        </w:rPr>
        <w:t>a simi</w:t>
      </w:r>
      <w:r w:rsidRPr="43F20D7E" w:rsidR="41DBACDB">
        <w:rPr>
          <w:sz w:val="22"/>
          <w:szCs w:val="22"/>
        </w:rPr>
        <w:t>lar p</w:t>
      </w:r>
      <w:r w:rsidRPr="43F20D7E" w:rsidR="52537939">
        <w:rPr>
          <w:sz w:val="22"/>
          <w:szCs w:val="22"/>
        </w:rPr>
        <w:t>lat</w:t>
      </w:r>
      <w:r w:rsidRPr="43F20D7E" w:rsidR="53087A25">
        <w:rPr>
          <w:sz w:val="22"/>
          <w:szCs w:val="22"/>
        </w:rPr>
        <w:t>form for work experience placements</w:t>
      </w:r>
      <w:r w:rsidRPr="43F20D7E" w:rsidR="5AFD75B4">
        <w:rPr>
          <w:sz w:val="22"/>
          <w:szCs w:val="22"/>
        </w:rPr>
        <w:t xml:space="preserve"> </w:t>
      </w:r>
      <w:r w:rsidRPr="43F20D7E" w:rsidR="620A7CB0">
        <w:rPr>
          <w:sz w:val="22"/>
          <w:szCs w:val="22"/>
        </w:rPr>
        <w:t xml:space="preserve">for students aged 16-19 </w:t>
      </w:r>
      <w:r w:rsidRPr="43F20D7E" w:rsidR="5AFD75B4">
        <w:rPr>
          <w:sz w:val="22"/>
          <w:szCs w:val="22"/>
        </w:rPr>
        <w:t>(see Figure 6)</w:t>
      </w:r>
      <w:r w:rsidRPr="43F20D7E" w:rsidR="53087A25">
        <w:rPr>
          <w:sz w:val="22"/>
          <w:szCs w:val="22"/>
        </w:rPr>
        <w:t>, but the creation of it needs to take in</w:t>
      </w:r>
      <w:r w:rsidRPr="43F20D7E" w:rsidR="5264669D">
        <w:rPr>
          <w:sz w:val="22"/>
          <w:szCs w:val="22"/>
        </w:rPr>
        <w:t>to</w:t>
      </w:r>
      <w:r w:rsidRPr="43F20D7E" w:rsidR="53087A25">
        <w:rPr>
          <w:sz w:val="22"/>
          <w:szCs w:val="22"/>
        </w:rPr>
        <w:t xml:space="preserve"> consideration the </w:t>
      </w:r>
      <w:r w:rsidRPr="43F20D7E" w:rsidR="1362B0B4">
        <w:rPr>
          <w:sz w:val="22"/>
          <w:szCs w:val="22"/>
        </w:rPr>
        <w:t>challenges</w:t>
      </w:r>
      <w:r w:rsidRPr="43F20D7E" w:rsidR="45CF4459">
        <w:rPr>
          <w:sz w:val="22"/>
          <w:szCs w:val="22"/>
        </w:rPr>
        <w:t xml:space="preserve"> </w:t>
      </w:r>
      <w:r w:rsidRPr="43F20D7E" w:rsidR="1362B0B4">
        <w:rPr>
          <w:sz w:val="22"/>
          <w:szCs w:val="22"/>
        </w:rPr>
        <w:t>around adoption, data privacy, and ensuring equitable ac</w:t>
      </w:r>
      <w:r w:rsidRPr="43F20D7E" w:rsidR="3855A2A5">
        <w:rPr>
          <w:sz w:val="22"/>
          <w:szCs w:val="22"/>
        </w:rPr>
        <w:t xml:space="preserve">cess. </w:t>
      </w:r>
      <w:r w:rsidRPr="43F20D7E" w:rsidR="71D3CB31">
        <w:rPr>
          <w:sz w:val="22"/>
          <w:szCs w:val="22"/>
        </w:rPr>
        <w:t>The</w:t>
      </w:r>
      <w:r w:rsidRPr="43F20D7E" w:rsidR="1362B0B4">
        <w:rPr>
          <w:sz w:val="22"/>
          <w:szCs w:val="22"/>
        </w:rPr>
        <w:t xml:space="preserve"> technology </w:t>
      </w:r>
      <w:r w:rsidRPr="43F20D7E" w:rsidR="40EB5AA6">
        <w:rPr>
          <w:sz w:val="22"/>
          <w:szCs w:val="22"/>
        </w:rPr>
        <w:t xml:space="preserve">should </w:t>
      </w:r>
      <w:r w:rsidRPr="43F20D7E" w:rsidR="1362B0B4">
        <w:rPr>
          <w:sz w:val="22"/>
          <w:szCs w:val="22"/>
        </w:rPr>
        <w:t>complement</w:t>
      </w:r>
      <w:r w:rsidRPr="43F20D7E" w:rsidR="1CFD5B41">
        <w:rPr>
          <w:sz w:val="22"/>
          <w:szCs w:val="22"/>
        </w:rPr>
        <w:t xml:space="preserve">, </w:t>
      </w:r>
      <w:r w:rsidRPr="43F20D7E" w:rsidR="1362B0B4">
        <w:rPr>
          <w:sz w:val="22"/>
          <w:szCs w:val="22"/>
        </w:rPr>
        <w:t>not replace</w:t>
      </w:r>
      <w:r w:rsidRPr="43F20D7E" w:rsidR="236021AC">
        <w:rPr>
          <w:sz w:val="22"/>
          <w:szCs w:val="22"/>
        </w:rPr>
        <w:t xml:space="preserve">, </w:t>
      </w:r>
      <w:r w:rsidRPr="43F20D7E" w:rsidR="1362B0B4">
        <w:rPr>
          <w:sz w:val="22"/>
          <w:szCs w:val="22"/>
        </w:rPr>
        <w:t>human collaboration and institutional support</w:t>
      </w:r>
      <w:r w:rsidRPr="43F20D7E" w:rsidR="01FA34E8">
        <w:rPr>
          <w:sz w:val="22"/>
          <w:szCs w:val="22"/>
        </w:rPr>
        <w:t>, according to</w:t>
      </w:r>
      <w:r w:rsidRPr="43F20D7E" w:rsidR="36223D69">
        <w:rPr>
          <w:sz w:val="22"/>
          <w:szCs w:val="22"/>
        </w:rPr>
        <w:t xml:space="preserve"> the interesting remark of</w:t>
      </w:r>
      <w:r w:rsidRPr="43F20D7E" w:rsidR="01FA34E8">
        <w:rPr>
          <w:sz w:val="22"/>
          <w:szCs w:val="22"/>
        </w:rPr>
        <w:t xml:space="preserve"> Ontrup et al. (2025).</w:t>
      </w:r>
    </w:p>
    <w:p w:rsidR="00C11339" w:rsidP="51774D65" w:rsidRDefault="1B49FB46" w14:paraId="3E68B1E1" w14:textId="62E03218">
      <w:pPr>
        <w:spacing w:line="360" w:lineRule="auto"/>
        <w:jc w:val="both"/>
        <w:rPr>
          <w:sz w:val="22"/>
          <w:szCs w:val="22"/>
        </w:rPr>
      </w:pPr>
      <w:r>
        <w:rPr>
          <w:noProof/>
        </w:rPr>
        <w:drawing>
          <wp:inline distT="0" distB="0" distL="0" distR="0" wp14:anchorId="05566D42" wp14:editId="11037FFB">
            <wp:extent cx="3419953" cy="819264"/>
            <wp:effectExtent l="0" t="0" r="0" b="0"/>
            <wp:docPr id="18351661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166175" name=""/>
                    <pic:cNvPicPr/>
                  </pic:nvPicPr>
                  <pic:blipFill>
                    <a:blip r:embed="rId19">
                      <a:extLst>
                        <a:ext uri="{28A0092B-C50C-407E-A947-70E740481C1C}">
                          <a14:useLocalDpi xmlns:a14="http://schemas.microsoft.com/office/drawing/2010/main"/>
                        </a:ext>
                      </a:extLst>
                    </a:blip>
                    <a:stretch>
                      <a:fillRect/>
                    </a:stretch>
                  </pic:blipFill>
                  <pic:spPr>
                    <a:xfrm>
                      <a:off x="0" y="0"/>
                      <a:ext cx="3419953" cy="819264"/>
                    </a:xfrm>
                    <a:prstGeom prst="rect">
                      <a:avLst/>
                    </a:prstGeom>
                  </pic:spPr>
                </pic:pic>
              </a:graphicData>
            </a:graphic>
          </wp:inline>
        </w:drawing>
      </w:r>
    </w:p>
    <w:p w:rsidR="00C11339" w:rsidP="51774D65" w:rsidRDefault="1B49FB46" w14:paraId="63B5C6FC" w14:textId="623A2037">
      <w:pPr>
        <w:spacing w:line="360" w:lineRule="auto"/>
        <w:jc w:val="both"/>
        <w:rPr>
          <w:sz w:val="22"/>
          <w:szCs w:val="22"/>
        </w:rPr>
      </w:pPr>
      <w:r w:rsidRPr="43F20D7E" w:rsidR="349662FE">
        <w:rPr>
          <w:sz w:val="22"/>
          <w:szCs w:val="22"/>
        </w:rPr>
        <w:t>Figure</w:t>
      </w:r>
      <w:r w:rsidRPr="43F20D7E" w:rsidR="5CE98170">
        <w:rPr>
          <w:sz w:val="22"/>
          <w:szCs w:val="22"/>
        </w:rPr>
        <w:t xml:space="preserve"> 6</w:t>
      </w:r>
      <w:r w:rsidRPr="43F20D7E" w:rsidR="349662FE">
        <w:rPr>
          <w:sz w:val="22"/>
          <w:szCs w:val="22"/>
        </w:rPr>
        <w:t xml:space="preserve">: Work Experience Placement </w:t>
      </w:r>
      <w:r w:rsidRPr="43F20D7E" w:rsidR="002CC80B">
        <w:rPr>
          <w:sz w:val="22"/>
          <w:szCs w:val="22"/>
        </w:rPr>
        <w:t xml:space="preserve">App </w:t>
      </w:r>
      <w:r w:rsidRPr="43F20D7E" w:rsidR="349662FE">
        <w:rPr>
          <w:sz w:val="22"/>
          <w:szCs w:val="22"/>
        </w:rPr>
        <w:t xml:space="preserve">proposed </w:t>
      </w:r>
      <w:r w:rsidRPr="43F20D7E" w:rsidR="39409CF9">
        <w:rPr>
          <w:sz w:val="22"/>
          <w:szCs w:val="22"/>
        </w:rPr>
        <w:t>L</w:t>
      </w:r>
      <w:r w:rsidRPr="43F20D7E" w:rsidR="349662FE">
        <w:rPr>
          <w:sz w:val="22"/>
          <w:szCs w:val="22"/>
        </w:rPr>
        <w:t>ogo</w:t>
      </w:r>
    </w:p>
    <w:p w:rsidR="11ABD439" w:rsidP="1B9653C1" w:rsidRDefault="11ABD439" w14:paraId="6539DEE8" w14:textId="07DAEFED">
      <w:pPr>
        <w:spacing w:line="360" w:lineRule="auto"/>
        <w:jc w:val="both"/>
        <w:rPr>
          <w:sz w:val="22"/>
          <w:szCs w:val="22"/>
        </w:rPr>
      </w:pPr>
      <w:r w:rsidRPr="1B9653C1">
        <w:rPr>
          <w:sz w:val="22"/>
          <w:szCs w:val="22"/>
        </w:rPr>
        <w:t xml:space="preserve">Source: </w:t>
      </w:r>
      <w:r w:rsidRPr="1B9653C1" w:rsidR="27D7BF1E">
        <w:rPr>
          <w:sz w:val="22"/>
          <w:szCs w:val="22"/>
        </w:rPr>
        <w:t>researche</w:t>
      </w:r>
      <w:r w:rsidRPr="1B9653C1">
        <w:rPr>
          <w:sz w:val="22"/>
          <w:szCs w:val="22"/>
        </w:rPr>
        <w:t>r</w:t>
      </w:r>
    </w:p>
    <w:p w:rsidR="00C11339" w:rsidP="43F20D7E" w:rsidRDefault="59FE508E" w14:paraId="43948D0B" w14:textId="44285BED">
      <w:pPr>
        <w:spacing w:line="360" w:lineRule="auto"/>
        <w:jc w:val="both"/>
        <w:rPr>
          <w:sz w:val="22"/>
          <w:szCs w:val="22"/>
        </w:rPr>
      </w:pPr>
      <w:r w:rsidRPr="43F20D7E" w:rsidR="77FE26EB">
        <w:rPr>
          <w:sz w:val="22"/>
          <w:szCs w:val="22"/>
        </w:rPr>
        <w:t>StudentI</w:t>
      </w:r>
      <w:r w:rsidRPr="43F20D7E" w:rsidR="77FE26EB">
        <w:rPr>
          <w:sz w:val="22"/>
          <w:szCs w:val="22"/>
        </w:rPr>
        <w:t>N</w:t>
      </w:r>
      <w:r w:rsidRPr="43F20D7E" w:rsidR="77FE26EB">
        <w:rPr>
          <w:sz w:val="22"/>
          <w:szCs w:val="22"/>
        </w:rPr>
        <w:t xml:space="preserve"> </w:t>
      </w:r>
      <w:r w:rsidRPr="43F20D7E" w:rsidR="6A4375CC">
        <w:rPr>
          <w:sz w:val="22"/>
          <w:szCs w:val="22"/>
        </w:rPr>
        <w:t xml:space="preserve">- </w:t>
      </w:r>
      <w:r w:rsidRPr="43F20D7E" w:rsidR="5CF5E4E8">
        <w:rPr>
          <w:sz w:val="22"/>
          <w:szCs w:val="22"/>
        </w:rPr>
        <w:t>researchers</w:t>
      </w:r>
      <w:r w:rsidRPr="43F20D7E" w:rsidR="261F1D89">
        <w:rPr>
          <w:sz w:val="22"/>
          <w:szCs w:val="22"/>
        </w:rPr>
        <w:t xml:space="preserve">` </w:t>
      </w:r>
      <w:r w:rsidRPr="43F20D7E" w:rsidR="77FE26EB">
        <w:rPr>
          <w:sz w:val="22"/>
          <w:szCs w:val="22"/>
        </w:rPr>
        <w:t xml:space="preserve">proposed Work Experience </w:t>
      </w:r>
      <w:r w:rsidRPr="43F20D7E" w:rsidR="15F8649D">
        <w:rPr>
          <w:sz w:val="22"/>
          <w:szCs w:val="22"/>
        </w:rPr>
        <w:t xml:space="preserve">Placement </w:t>
      </w:r>
      <w:r w:rsidRPr="43F20D7E" w:rsidR="77FE26EB">
        <w:rPr>
          <w:sz w:val="22"/>
          <w:szCs w:val="22"/>
        </w:rPr>
        <w:t>App</w:t>
      </w:r>
      <w:r w:rsidRPr="43F20D7E" w:rsidR="288CF9DC">
        <w:rPr>
          <w:sz w:val="22"/>
          <w:szCs w:val="22"/>
        </w:rPr>
        <w:t xml:space="preserve"> </w:t>
      </w:r>
      <w:r w:rsidRPr="43F20D7E" w:rsidR="77FE26EB">
        <w:rPr>
          <w:sz w:val="22"/>
          <w:szCs w:val="22"/>
        </w:rPr>
        <w:t>name</w:t>
      </w:r>
    </w:p>
    <w:p w:rsidR="00C11339" w:rsidP="51774D65" w:rsidRDefault="59FE508E" w14:paraId="6D1FFED0" w14:textId="59239E66">
      <w:pPr>
        <w:spacing w:line="360" w:lineRule="auto"/>
        <w:jc w:val="both"/>
        <w:rPr>
          <w:sz w:val="22"/>
          <w:szCs w:val="22"/>
        </w:rPr>
      </w:pPr>
      <w:r w:rsidRPr="43F20D7E" w:rsidR="77FE26EB">
        <w:rPr>
          <w:sz w:val="22"/>
          <w:szCs w:val="22"/>
        </w:rPr>
        <w:t xml:space="preserve">“Connect. Explore. Experience.” - </w:t>
      </w:r>
      <w:r w:rsidRPr="43F20D7E" w:rsidR="6D428912">
        <w:rPr>
          <w:sz w:val="22"/>
          <w:szCs w:val="22"/>
        </w:rPr>
        <w:t>researchers</w:t>
      </w:r>
      <w:r w:rsidRPr="43F20D7E" w:rsidR="4FF12CD1">
        <w:rPr>
          <w:sz w:val="22"/>
          <w:szCs w:val="22"/>
        </w:rPr>
        <w:t xml:space="preserve">` </w:t>
      </w:r>
      <w:r w:rsidRPr="43F20D7E" w:rsidR="77FE26EB">
        <w:rPr>
          <w:sz w:val="22"/>
          <w:szCs w:val="22"/>
        </w:rPr>
        <w:t xml:space="preserve">proposed Tagline </w:t>
      </w:r>
    </w:p>
    <w:p w:rsidR="00C11339" w:rsidP="513FC088" w:rsidRDefault="233C6E91" w14:paraId="3B02E1C3" w14:textId="4ED058D9">
      <w:pPr>
        <w:pStyle w:val="Heading2"/>
        <w:keepNext w:val="0"/>
        <w:keepLines w:val="0"/>
        <w:spacing w:line="360" w:lineRule="auto"/>
        <w:jc w:val="both"/>
        <w:rPr>
          <w:rFonts w:ascii="Arial" w:hAnsi="Arial" w:eastAsia="Arial" w:cs="Arial"/>
          <w:sz w:val="28"/>
          <w:szCs w:val="28"/>
        </w:rPr>
      </w:pPr>
      <w:bookmarkStart w:name="_Toc945718364" w:id="2070400488"/>
      <w:r w:rsidRPr="668B7080" w:rsidR="6DD5FD9D">
        <w:rPr>
          <w:rFonts w:ascii="Arial" w:hAnsi="Arial" w:eastAsia="Arial" w:cs="Arial"/>
          <w:sz w:val="28"/>
          <w:szCs w:val="28"/>
        </w:rPr>
        <w:t>2.5 Theoretical Framework: Work-Integrated Learning (WIL) and Employability Models</w:t>
      </w:r>
      <w:r w:rsidRPr="668B7080" w:rsidR="62279506">
        <w:rPr>
          <w:rFonts w:ascii="Arial" w:hAnsi="Arial" w:eastAsia="Arial" w:cs="Arial"/>
          <w:sz w:val="28"/>
          <w:szCs w:val="28"/>
        </w:rPr>
        <w:t xml:space="preserve"> in Literature</w:t>
      </w:r>
      <w:bookmarkEnd w:id="2070400488"/>
      <w:r w:rsidRPr="668B7080" w:rsidR="62279506">
        <w:rPr>
          <w:rFonts w:ascii="Arial" w:hAnsi="Arial" w:eastAsia="Arial" w:cs="Arial"/>
          <w:sz w:val="28"/>
          <w:szCs w:val="28"/>
        </w:rPr>
        <w:t xml:space="preserve"> </w:t>
      </w:r>
    </w:p>
    <w:p w:rsidR="00C11339" w:rsidP="51774D65" w:rsidRDefault="19AEDAB7" w14:paraId="6F406386" w14:textId="2E7B7651">
      <w:pPr>
        <w:spacing w:after="0" w:line="360" w:lineRule="auto"/>
        <w:jc w:val="both"/>
        <w:rPr>
          <w:sz w:val="22"/>
          <w:szCs w:val="22"/>
        </w:rPr>
      </w:pPr>
      <w:r w:rsidRPr="43F20D7E" w:rsidR="644AFBCA">
        <w:rPr>
          <w:sz w:val="22"/>
          <w:szCs w:val="22"/>
        </w:rPr>
        <w:t xml:space="preserve">The alignment of education </w:t>
      </w:r>
      <w:r w:rsidRPr="43F20D7E" w:rsidR="644AFBCA">
        <w:rPr>
          <w:sz w:val="22"/>
          <w:szCs w:val="22"/>
        </w:rPr>
        <w:t>with indu</w:t>
      </w:r>
      <w:r w:rsidRPr="43F20D7E" w:rsidR="644AFBCA">
        <w:rPr>
          <w:sz w:val="22"/>
          <w:szCs w:val="22"/>
        </w:rPr>
        <w:t xml:space="preserve">stry </w:t>
      </w:r>
      <w:r w:rsidRPr="43F20D7E" w:rsidR="644AFBCA">
        <w:rPr>
          <w:sz w:val="22"/>
          <w:szCs w:val="22"/>
        </w:rPr>
        <w:t>needs i</w:t>
      </w:r>
      <w:r w:rsidRPr="43F20D7E" w:rsidR="644AFBCA">
        <w:rPr>
          <w:sz w:val="22"/>
          <w:szCs w:val="22"/>
        </w:rPr>
        <w:t>s critical for enhancing graduate employab</w:t>
      </w:r>
      <w:r w:rsidRPr="43F20D7E" w:rsidR="644AFBCA">
        <w:rPr>
          <w:sz w:val="22"/>
          <w:szCs w:val="22"/>
        </w:rPr>
        <w:t xml:space="preserve">ility. </w:t>
      </w:r>
      <w:r w:rsidRPr="43F20D7E" w:rsidR="0F58C580">
        <w:rPr>
          <w:sz w:val="22"/>
          <w:szCs w:val="22"/>
        </w:rPr>
        <w:t>Recent designed model</w:t>
      </w:r>
      <w:r w:rsidRPr="43F20D7E" w:rsidR="50899AC3">
        <w:rPr>
          <w:sz w:val="22"/>
          <w:szCs w:val="22"/>
        </w:rPr>
        <w:t>,</w:t>
      </w:r>
      <w:r w:rsidRPr="43F20D7E" w:rsidR="0F58C580">
        <w:rPr>
          <w:sz w:val="22"/>
          <w:szCs w:val="22"/>
        </w:rPr>
        <w:t xml:space="preserve"> </w:t>
      </w:r>
      <w:r w:rsidRPr="43F20D7E" w:rsidR="258DE7D2">
        <w:rPr>
          <w:sz w:val="22"/>
          <w:szCs w:val="22"/>
        </w:rPr>
        <w:t>T</w:t>
      </w:r>
      <w:r w:rsidRPr="43F20D7E" w:rsidR="0F58C580">
        <w:rPr>
          <w:sz w:val="22"/>
          <w:szCs w:val="22"/>
        </w:rPr>
        <w:t xml:space="preserve">he </w:t>
      </w:r>
      <w:r w:rsidRPr="43F20D7E" w:rsidR="418455B9">
        <w:rPr>
          <w:sz w:val="22"/>
          <w:szCs w:val="22"/>
        </w:rPr>
        <w:t>I</w:t>
      </w:r>
      <w:r w:rsidRPr="43F20D7E" w:rsidR="73AC0848">
        <w:rPr>
          <w:sz w:val="22"/>
          <w:szCs w:val="22"/>
        </w:rPr>
        <w:t>ndustry</w:t>
      </w:r>
      <w:r w:rsidRPr="43F20D7E" w:rsidR="0F58C580">
        <w:rPr>
          <w:sz w:val="22"/>
          <w:szCs w:val="22"/>
        </w:rPr>
        <w:t>-Oriented Problem-Based Learning Model (I-</w:t>
      </w:r>
      <w:r w:rsidRPr="43F20D7E" w:rsidR="0F58C580">
        <w:rPr>
          <w:sz w:val="22"/>
          <w:szCs w:val="22"/>
        </w:rPr>
        <w:t>ProBL</w:t>
      </w:r>
      <w:r w:rsidRPr="43F20D7E" w:rsidR="0F58C580">
        <w:rPr>
          <w:sz w:val="22"/>
          <w:szCs w:val="22"/>
        </w:rPr>
        <w:t>) by Sudarsono and Pratama (2025) was developed to address the work readiness of vocational high school graduates that are not fully aligned with industry needs. Their study aimed to develop and test the effectiveness of the I-</w:t>
      </w:r>
      <w:r w:rsidRPr="43F20D7E" w:rsidR="0F58C580">
        <w:rPr>
          <w:sz w:val="22"/>
          <w:szCs w:val="22"/>
        </w:rPr>
        <w:t>ProBL</w:t>
      </w:r>
      <w:r w:rsidRPr="43F20D7E" w:rsidR="0F58C580">
        <w:rPr>
          <w:sz w:val="22"/>
          <w:szCs w:val="22"/>
        </w:rPr>
        <w:t xml:space="preserve"> model in improving the skills of vocational high school students. Using a Research and Development (R&amp;D) approach based on the ADDIE framework: Analysis, Design, Dev</w:t>
      </w:r>
      <w:r w:rsidRPr="43F20D7E" w:rsidR="0F58C580">
        <w:rPr>
          <w:sz w:val="22"/>
          <w:szCs w:val="22"/>
        </w:rPr>
        <w:t>elopment,</w:t>
      </w:r>
      <w:r w:rsidRPr="43F20D7E" w:rsidR="0F58C580">
        <w:rPr>
          <w:sz w:val="22"/>
          <w:szCs w:val="22"/>
        </w:rPr>
        <w:t xml:space="preserve"> Implementation, and Evaluation, the results </w:t>
      </w:r>
      <w:r w:rsidRPr="43F20D7E" w:rsidR="0F58C580">
        <w:rPr>
          <w:sz w:val="22"/>
          <w:szCs w:val="22"/>
        </w:rPr>
        <w:t>indicated</w:t>
      </w:r>
      <w:r w:rsidRPr="43F20D7E" w:rsidR="0F58C580">
        <w:rPr>
          <w:sz w:val="22"/>
          <w:szCs w:val="22"/>
        </w:rPr>
        <w:t xml:space="preserve"> strong alignment with industry requirements (4.6/5) and high relevance to workplace demands (4.7/5). Implementation increased student grades by 20–21%, engagement by 85%, and readiness for employment by 90%. These findings highlight that targeted, industry-oriented instructional models c</w:t>
      </w:r>
      <w:r w:rsidRPr="43F20D7E" w:rsidR="66933E66">
        <w:rPr>
          <w:sz w:val="22"/>
          <w:szCs w:val="22"/>
        </w:rPr>
        <w:t>ould</w:t>
      </w:r>
      <w:r w:rsidRPr="43F20D7E" w:rsidR="0F58C580">
        <w:rPr>
          <w:sz w:val="22"/>
          <w:szCs w:val="22"/>
        </w:rPr>
        <w:t xml:space="preserve"> effectively improve graduate skills and strengthen school-industry collaboration, though </w:t>
      </w:r>
      <w:r w:rsidRPr="43F20D7E" w:rsidR="0F58C580">
        <w:rPr>
          <w:sz w:val="22"/>
          <w:szCs w:val="22"/>
        </w:rPr>
        <w:t>optimal</w:t>
      </w:r>
      <w:r w:rsidRPr="43F20D7E" w:rsidR="0F58C580">
        <w:rPr>
          <w:sz w:val="22"/>
          <w:szCs w:val="22"/>
        </w:rPr>
        <w:t xml:space="preserve"> implementation requires teacher training, adequate facilities, and supportive policies.</w:t>
      </w:r>
      <w:r w:rsidRPr="43F20D7E" w:rsidR="63611B3B">
        <w:rPr>
          <w:sz w:val="22"/>
          <w:szCs w:val="22"/>
        </w:rPr>
        <w:t xml:space="preserve"> Although this model was applied for vocational schools in Yogyakarta, Indonesia</w:t>
      </w:r>
      <w:r w:rsidRPr="43F20D7E" w:rsidR="578ECAAC">
        <w:rPr>
          <w:sz w:val="22"/>
          <w:szCs w:val="22"/>
        </w:rPr>
        <w:t>, due to its effectiveness could offer insights for the UK</w:t>
      </w:r>
      <w:r w:rsidRPr="43F20D7E" w:rsidR="2044E57E">
        <w:rPr>
          <w:sz w:val="22"/>
          <w:szCs w:val="22"/>
        </w:rPr>
        <w:t>`s</w:t>
      </w:r>
      <w:r w:rsidRPr="43F20D7E" w:rsidR="578ECAAC">
        <w:rPr>
          <w:sz w:val="22"/>
          <w:szCs w:val="22"/>
        </w:rPr>
        <w:t xml:space="preserve"> existing models</w:t>
      </w:r>
      <w:r w:rsidRPr="43F20D7E" w:rsidR="7F9EDFD4">
        <w:rPr>
          <w:sz w:val="22"/>
          <w:szCs w:val="22"/>
        </w:rPr>
        <w:t xml:space="preserve"> or guidance for new models.</w:t>
      </w:r>
    </w:p>
    <w:p w:rsidR="00C11339" w:rsidP="51774D65" w:rsidRDefault="1B0415B9" w14:paraId="0FB2B033" w14:textId="6C4EF4B0">
      <w:pPr>
        <w:spacing w:after="0" w:line="360" w:lineRule="auto"/>
        <w:jc w:val="both"/>
        <w:rPr>
          <w:sz w:val="22"/>
          <w:szCs w:val="22"/>
        </w:rPr>
      </w:pPr>
      <w:r w:rsidRPr="24F370CF">
        <w:rPr>
          <w:sz w:val="22"/>
          <w:szCs w:val="22"/>
        </w:rPr>
        <w:t>The discussion of teamwork dynamics by Cottrell (2021) emphasises the difficulties that arise, the variety of viewpoints that are involved, and the importance of open-minded engagement. These themes closely reflect the experiences of students aged 16</w:t>
      </w:r>
      <w:r w:rsidRPr="24F370CF" w:rsidR="5F3A959B">
        <w:rPr>
          <w:sz w:val="22"/>
          <w:szCs w:val="22"/>
        </w:rPr>
        <w:t>-</w:t>
      </w:r>
      <w:r w:rsidRPr="24F370CF">
        <w:rPr>
          <w:sz w:val="22"/>
          <w:szCs w:val="22"/>
        </w:rPr>
        <w:t>19 during work placements. As they enter professional environments, students must adapt to unfamiliar team dynamics, workplace norms, and varied communication styles</w:t>
      </w:r>
      <w:r w:rsidRPr="24F370CF" w:rsidR="63CD0639">
        <w:rPr>
          <w:sz w:val="22"/>
          <w:szCs w:val="22"/>
        </w:rPr>
        <w:t>; therefore, e</w:t>
      </w:r>
      <w:r w:rsidRPr="24F370CF">
        <w:rPr>
          <w:sz w:val="22"/>
          <w:szCs w:val="22"/>
        </w:rPr>
        <w:t>ducators play a pivotal role not only in helping students find placements but also in preparing them to thrive within them.</w:t>
      </w:r>
    </w:p>
    <w:p w:rsidR="00C11339" w:rsidP="51774D65" w:rsidRDefault="1B0415B9" w14:paraId="4EB12A7C" w14:textId="11F31B86">
      <w:pPr>
        <w:spacing w:after="0" w:line="360" w:lineRule="auto"/>
        <w:jc w:val="both"/>
        <w:rPr>
          <w:sz w:val="22"/>
          <w:szCs w:val="22"/>
        </w:rPr>
      </w:pPr>
      <w:r w:rsidRPr="24F370CF">
        <w:rPr>
          <w:sz w:val="22"/>
          <w:szCs w:val="22"/>
        </w:rPr>
        <w:t>Marques (2022) maintains that to better prepare students</w:t>
      </w:r>
      <w:r w:rsidRPr="24F370CF" w:rsidR="7097DF2C">
        <w:rPr>
          <w:sz w:val="22"/>
          <w:szCs w:val="22"/>
        </w:rPr>
        <w:t xml:space="preserve"> </w:t>
      </w:r>
      <w:r w:rsidRPr="24F370CF">
        <w:rPr>
          <w:sz w:val="22"/>
          <w:szCs w:val="22"/>
        </w:rPr>
        <w:t>for real-world business environments, sixth forms and colleges can integrate a Team-Based Learning (TBL) model into their curriculum by designing collaborative, problem-solving activities that mirror workplace scenarios. Through structured team tasks, peer accountability, and reflective discussions, students develop essential soft skills such as communication, adaptability, and conflict resolution. Additionally, TBL fosters a sense of ownership and shared responsibility as suggested in the research of Parrish et al. (2023), helping students build confidence in navigating diverse team dynamics. However, Industry observations made on a focus group at Coffee Warehouse Restaurant in Worcester</w:t>
      </w:r>
      <w:r w:rsidRPr="24F370CF" w:rsidR="79431B89">
        <w:rPr>
          <w:sz w:val="22"/>
          <w:szCs w:val="22"/>
        </w:rPr>
        <w:t>,</w:t>
      </w:r>
      <w:r w:rsidRPr="24F370CF">
        <w:rPr>
          <w:sz w:val="22"/>
          <w:szCs w:val="22"/>
        </w:rPr>
        <w:t xml:space="preserve"> and as Abdel-Wahed et al. (2024) </w:t>
      </w:r>
      <w:r w:rsidRPr="24F370CF" w:rsidR="51AAB6A4">
        <w:rPr>
          <w:sz w:val="22"/>
          <w:szCs w:val="22"/>
        </w:rPr>
        <w:t xml:space="preserve">suggests </w:t>
      </w:r>
      <w:r w:rsidRPr="24F370CF">
        <w:rPr>
          <w:sz w:val="22"/>
          <w:szCs w:val="22"/>
        </w:rPr>
        <w:t xml:space="preserve">in their study, colleges can make use of introducing role play (RP) and case-based learning(CBL) sessions </w:t>
      </w:r>
      <w:r w:rsidRPr="24F370CF" w:rsidR="580E545D">
        <w:rPr>
          <w:sz w:val="22"/>
          <w:szCs w:val="22"/>
        </w:rPr>
        <w:t>to</w:t>
      </w:r>
      <w:r w:rsidRPr="24F370CF">
        <w:rPr>
          <w:sz w:val="22"/>
          <w:szCs w:val="22"/>
        </w:rPr>
        <w:t xml:space="preserve"> enhance critical thinking and teamwork skills among students for better work experience placements readiness</w:t>
      </w:r>
      <w:r w:rsidRPr="24F370CF" w:rsidR="64BD78F4">
        <w:rPr>
          <w:sz w:val="22"/>
          <w:szCs w:val="22"/>
        </w:rPr>
        <w:t>.</w:t>
      </w:r>
    </w:p>
    <w:p w:rsidR="00C11339" w:rsidP="24F370CF" w:rsidRDefault="0362B015" w14:paraId="5E9B5470" w14:textId="2F3DE88F">
      <w:pPr>
        <w:spacing w:after="0" w:line="360" w:lineRule="auto"/>
        <w:jc w:val="both"/>
        <w:rPr>
          <w:sz w:val="22"/>
          <w:szCs w:val="22"/>
        </w:rPr>
      </w:pPr>
      <w:r w:rsidRPr="76766EFD" w:rsidR="0362B015">
        <w:rPr>
          <w:sz w:val="22"/>
          <w:szCs w:val="22"/>
        </w:rPr>
        <w:t>The theoretical foundation for this research draws primarily on Work-Integrated Learning (WIL) and employability development frameworks, which emphasise the integration of academic learning with practical workplace experience.</w:t>
      </w:r>
      <w:r w:rsidRPr="76766EFD" w:rsidR="042D203E">
        <w:rPr>
          <w:sz w:val="22"/>
          <w:szCs w:val="22"/>
        </w:rPr>
        <w:t xml:space="preserve"> </w:t>
      </w:r>
      <w:r w:rsidRPr="76766EFD" w:rsidR="2B59D561">
        <w:rPr>
          <w:sz w:val="22"/>
          <w:szCs w:val="22"/>
        </w:rPr>
        <w:t>Zegwaard</w:t>
      </w:r>
      <w:r w:rsidRPr="76766EFD" w:rsidR="2B59D561">
        <w:rPr>
          <w:sz w:val="22"/>
          <w:szCs w:val="22"/>
        </w:rPr>
        <w:t xml:space="preserve"> </w:t>
      </w:r>
      <w:r w:rsidRPr="76766EFD" w:rsidR="4D1D4D0C">
        <w:rPr>
          <w:sz w:val="22"/>
          <w:szCs w:val="22"/>
        </w:rPr>
        <w:t>et al. (2021)</w:t>
      </w:r>
      <w:r w:rsidRPr="76766EFD" w:rsidR="70680E1D">
        <w:rPr>
          <w:sz w:val="22"/>
          <w:szCs w:val="22"/>
        </w:rPr>
        <w:t xml:space="preserve"> found that</w:t>
      </w:r>
      <w:r w:rsidRPr="76766EFD" w:rsidR="4D1D4D0C">
        <w:rPr>
          <w:sz w:val="22"/>
          <w:szCs w:val="22"/>
        </w:rPr>
        <w:t xml:space="preserve"> w</w:t>
      </w:r>
      <w:r w:rsidRPr="76766EFD" w:rsidR="042D203E">
        <w:rPr>
          <w:sz w:val="22"/>
          <w:szCs w:val="22"/>
        </w:rPr>
        <w:t xml:space="preserve">ork-integrated learning, or WIL, is critical to Australia's and the world's economic sustainability. It is a crucial pedagogical approach that supports a variety of other learning </w:t>
      </w:r>
      <w:r w:rsidRPr="76766EFD" w:rsidR="042D203E">
        <w:rPr>
          <w:sz w:val="22"/>
          <w:szCs w:val="22"/>
        </w:rPr>
        <w:t>objectives</w:t>
      </w:r>
      <w:r w:rsidRPr="76766EFD" w:rsidR="042D203E">
        <w:rPr>
          <w:sz w:val="22"/>
          <w:szCs w:val="22"/>
        </w:rPr>
        <w:t xml:space="preserve"> for students while also improving graduate employment outcomes and student employability.</w:t>
      </w:r>
      <w:r w:rsidRPr="76766EFD" w:rsidR="1653E8F5">
        <w:rPr>
          <w:sz w:val="22"/>
          <w:szCs w:val="22"/>
        </w:rPr>
        <w:t xml:space="preserve"> </w:t>
      </w:r>
      <w:r w:rsidRPr="76766EFD" w:rsidR="54F2EC28">
        <w:rPr>
          <w:sz w:val="22"/>
          <w:szCs w:val="22"/>
        </w:rPr>
        <w:t>Luk and Chan (2024)</w:t>
      </w:r>
      <w:r w:rsidRPr="76766EFD" w:rsidR="0911AB99">
        <w:rPr>
          <w:sz w:val="22"/>
          <w:szCs w:val="22"/>
        </w:rPr>
        <w:t xml:space="preserve"> remark that</w:t>
      </w:r>
      <w:r w:rsidRPr="76766EFD" w:rsidR="54F2EC28">
        <w:rPr>
          <w:sz w:val="22"/>
          <w:szCs w:val="22"/>
        </w:rPr>
        <w:t xml:space="preserve"> WIL is concerned with designing and managing systems that integrate academic learning with workplace practice.</w:t>
      </w:r>
      <w:r w:rsidRPr="76766EFD" w:rsidR="54136617">
        <w:rPr>
          <w:sz w:val="22"/>
          <w:szCs w:val="22"/>
        </w:rPr>
        <w:t xml:space="preserve"> </w:t>
      </w:r>
      <w:r w:rsidRPr="76766EFD" w:rsidR="54F2EC28">
        <w:rPr>
          <w:sz w:val="22"/>
          <w:szCs w:val="22"/>
        </w:rPr>
        <w:t>However</w:t>
      </w:r>
      <w:r w:rsidRPr="76766EFD" w:rsidR="70B28676">
        <w:rPr>
          <w:sz w:val="22"/>
          <w:szCs w:val="22"/>
        </w:rPr>
        <w:t xml:space="preserve">, </w:t>
      </w:r>
      <w:r w:rsidRPr="76766EFD" w:rsidR="5AA62C31">
        <w:rPr>
          <w:sz w:val="22"/>
          <w:szCs w:val="22"/>
        </w:rPr>
        <w:t>as per their research results</w:t>
      </w:r>
      <w:r w:rsidRPr="76766EFD" w:rsidR="54F2EC28">
        <w:rPr>
          <w:sz w:val="22"/>
          <w:szCs w:val="22"/>
        </w:rPr>
        <w:t xml:space="preserve">, WIL also faces limitations, as its successful implementation often depends on industry capacity and willingness, which may be constrained by resource limitations or </w:t>
      </w:r>
      <w:r w:rsidRPr="76766EFD" w:rsidR="54F2EC28">
        <w:rPr>
          <w:sz w:val="22"/>
          <w:szCs w:val="22"/>
        </w:rPr>
        <w:t>perceptions</w:t>
      </w:r>
      <w:r w:rsidRPr="76766EFD" w:rsidR="54F2EC28">
        <w:rPr>
          <w:sz w:val="22"/>
          <w:szCs w:val="22"/>
        </w:rPr>
        <w:t xml:space="preserve"> of student readiness.</w:t>
      </w:r>
    </w:p>
    <w:p w:rsidR="00C11339" w:rsidP="51774D65" w:rsidRDefault="74FDB184" w14:paraId="662CB0C8" w14:textId="77AFCEE1">
      <w:pPr>
        <w:spacing w:line="360" w:lineRule="auto"/>
        <w:jc w:val="both"/>
        <w:rPr>
          <w:sz w:val="22"/>
          <w:szCs w:val="22"/>
        </w:rPr>
      </w:pPr>
      <w:r w:rsidRPr="24F370CF">
        <w:rPr>
          <w:sz w:val="22"/>
          <w:szCs w:val="22"/>
        </w:rPr>
        <w:t>Lubbe and Svensson (2022) argue that effective collaboration between higher education institutions, students, and industry can create mutually beneficial outcomes by aligning educational provision with workforce requirements. Through coordinated interaction, all parties work towards achieving consensus on skills development, ensuring that graduates are better prepared to meet industry needs. This concept can be applied to 16</w:t>
      </w:r>
      <w:r w:rsidRPr="24F370CF" w:rsidR="550EA053">
        <w:rPr>
          <w:sz w:val="22"/>
          <w:szCs w:val="22"/>
        </w:rPr>
        <w:t>-</w:t>
      </w:r>
      <w:r w:rsidRPr="24F370CF">
        <w:rPr>
          <w:sz w:val="22"/>
          <w:szCs w:val="22"/>
        </w:rPr>
        <w:t xml:space="preserve">19 college work experience placements as well. By fostering collaboration between colleges, local businesses in Worcester, and students, similar mutually beneficial partnerships can emerge. Such cooperation helps bridge the gap between education and industry by aligning students’ developing skills with real-world workplace </w:t>
      </w:r>
      <w:r w:rsidRPr="24F370CF" w:rsidR="5458F56C">
        <w:rPr>
          <w:sz w:val="22"/>
          <w:szCs w:val="22"/>
        </w:rPr>
        <w:t>needs and</w:t>
      </w:r>
      <w:r w:rsidRPr="24F370CF">
        <w:rPr>
          <w:sz w:val="22"/>
          <w:szCs w:val="22"/>
        </w:rPr>
        <w:t xml:space="preserve"> providing businesses with fresh talent and perspectives</w:t>
      </w:r>
      <w:r w:rsidRPr="24F370CF" w:rsidR="58A23942">
        <w:rPr>
          <w:sz w:val="22"/>
          <w:szCs w:val="22"/>
        </w:rPr>
        <w:t>.</w:t>
      </w:r>
    </w:p>
    <w:p w:rsidR="00C11339" w:rsidP="1EA47BF2" w:rsidRDefault="4D908540" w14:paraId="3C7B056D" w14:textId="2A5FC169">
      <w:pPr>
        <w:pStyle w:val="Heading3"/>
        <w:keepNext w:val="0"/>
        <w:keepLines w:val="0"/>
        <w:spacing w:line="360" w:lineRule="auto"/>
        <w:rPr>
          <w:rFonts w:ascii="Arial" w:hAnsi="Arial" w:eastAsia="Arial" w:cs="Arial"/>
          <w:sz w:val="24"/>
          <w:szCs w:val="24"/>
        </w:rPr>
      </w:pPr>
      <w:bookmarkStart w:name="_Toc1405703970" w:id="1674314134"/>
      <w:r w:rsidRPr="668B7080" w:rsidR="4185A7D3">
        <w:rPr>
          <w:rFonts w:ascii="Arial" w:hAnsi="Arial" w:eastAsia="Arial" w:cs="Arial"/>
          <w:sz w:val="24"/>
          <w:szCs w:val="24"/>
        </w:rPr>
        <w:t>2.5.1 Proposed Integrated Work Experience Development Framework</w:t>
      </w:r>
      <w:r w:rsidRPr="668B7080" w:rsidR="30159AEE">
        <w:rPr>
          <w:rFonts w:ascii="Arial" w:hAnsi="Arial" w:eastAsia="Arial" w:cs="Arial"/>
          <w:sz w:val="24"/>
          <w:szCs w:val="24"/>
        </w:rPr>
        <w:t>: Integrated Employability and Work Experience (IEWX) Framework</w:t>
      </w:r>
      <w:bookmarkEnd w:id="1674314134"/>
    </w:p>
    <w:p w:rsidR="00C11339" w:rsidP="08F065CD" w:rsidRDefault="2FB98DEC" w14:paraId="32727194" w14:textId="0086E56B">
      <w:pPr>
        <w:spacing w:after="0" w:line="360" w:lineRule="auto"/>
        <w:jc w:val="both"/>
        <w:rPr>
          <w:sz w:val="22"/>
          <w:szCs w:val="22"/>
        </w:rPr>
      </w:pPr>
      <w:r w:rsidRPr="08F065CD">
        <w:rPr>
          <w:sz w:val="22"/>
          <w:szCs w:val="22"/>
        </w:rPr>
        <w:t>While the Work-Integrated Learning (WIL) model provides an institutional perspective by emphasising structured collaboration between education providers, students, and industry partners to achieve mutually beneficial outcomes, the Initial Employability Development Model proposed by Akkermans, Tomlinson and Anderson (2023) complements this by focusing on the interpersonal and developmental dimension of employability. It conceptualises employability as a dynamic, reciprocal process rather than a static set of skills, highlighting the importance of continuous social exchange between students and employers. Through the mutual sharing of resources and signals</w:t>
      </w:r>
      <w:r w:rsidRPr="08F065CD" w:rsidR="6ABE5924">
        <w:rPr>
          <w:sz w:val="22"/>
          <w:szCs w:val="22"/>
        </w:rPr>
        <w:t xml:space="preserve">, </w:t>
      </w:r>
      <w:r w:rsidRPr="08F065CD">
        <w:rPr>
          <w:sz w:val="22"/>
          <w:szCs w:val="22"/>
        </w:rPr>
        <w:t>such as expectations, support, readiness, and attitudes</w:t>
      </w:r>
      <w:r w:rsidRPr="08F065CD" w:rsidR="135B2DEA">
        <w:rPr>
          <w:sz w:val="22"/>
          <w:szCs w:val="22"/>
        </w:rPr>
        <w:t xml:space="preserve">, </w:t>
      </w:r>
      <w:r w:rsidRPr="08F065CD">
        <w:rPr>
          <w:sz w:val="22"/>
          <w:szCs w:val="22"/>
        </w:rPr>
        <w:t>employability is cultivated and strengthened over time through repeated interactions and ongoing feedback.</w:t>
      </w:r>
    </w:p>
    <w:p w:rsidR="00C11339" w:rsidP="51774D65" w:rsidRDefault="3919243A" w14:paraId="74CE1709" w14:textId="3B98B707">
      <w:pPr>
        <w:spacing w:before="240" w:after="240" w:line="360" w:lineRule="auto"/>
        <w:jc w:val="both"/>
        <w:rPr>
          <w:sz w:val="22"/>
          <w:szCs w:val="22"/>
        </w:rPr>
      </w:pPr>
      <w:r w:rsidRPr="43F20D7E" w:rsidR="2A430995">
        <w:rPr>
          <w:sz w:val="22"/>
          <w:szCs w:val="22"/>
        </w:rPr>
        <w:t>Drawing on the Initial Employability Development Model (Akkermans, Tomlinson &amp; Anderson, 2023) and the Work-Integrated Learning (WIL) Model (</w:t>
      </w:r>
      <w:r w:rsidRPr="43F20D7E" w:rsidR="1B4051EE">
        <w:rPr>
          <w:sz w:val="22"/>
          <w:szCs w:val="22"/>
        </w:rPr>
        <w:t>Luk and Chan, 2024</w:t>
      </w:r>
      <w:r w:rsidRPr="43F20D7E" w:rsidR="2A430995">
        <w:rPr>
          <w:sz w:val="22"/>
          <w:szCs w:val="22"/>
        </w:rPr>
        <w:t>), this study proposes an adapted framework</w:t>
      </w:r>
      <w:r w:rsidRPr="43F20D7E" w:rsidR="534FE540">
        <w:rPr>
          <w:sz w:val="22"/>
          <w:szCs w:val="22"/>
        </w:rPr>
        <w:t xml:space="preserve">, </w:t>
      </w:r>
      <w:r w:rsidRPr="43F20D7E" w:rsidR="5B220672">
        <w:rPr>
          <w:sz w:val="22"/>
          <w:szCs w:val="22"/>
        </w:rPr>
        <w:t>t</w:t>
      </w:r>
      <w:r w:rsidRPr="43F20D7E" w:rsidR="534FE540">
        <w:rPr>
          <w:sz w:val="22"/>
          <w:szCs w:val="22"/>
        </w:rPr>
        <w:t xml:space="preserve">he </w:t>
      </w:r>
      <w:r w:rsidRPr="43F20D7E" w:rsidR="20D2104D">
        <w:rPr>
          <w:sz w:val="22"/>
          <w:szCs w:val="22"/>
        </w:rPr>
        <w:t>Integrated Employability and Work Experience (IEWX)</w:t>
      </w:r>
      <w:r w:rsidRPr="43F20D7E" w:rsidR="60EC857D">
        <w:rPr>
          <w:sz w:val="22"/>
          <w:szCs w:val="22"/>
        </w:rPr>
        <w:t xml:space="preserve">, </w:t>
      </w:r>
      <w:r w:rsidRPr="43F20D7E" w:rsidR="2A430995">
        <w:rPr>
          <w:sz w:val="22"/>
          <w:szCs w:val="22"/>
        </w:rPr>
        <w:t>tailored to improv</w:t>
      </w:r>
      <w:r w:rsidRPr="43F20D7E" w:rsidR="1FF6B94B">
        <w:rPr>
          <w:sz w:val="22"/>
          <w:szCs w:val="22"/>
        </w:rPr>
        <w:t xml:space="preserve">e </w:t>
      </w:r>
      <w:r w:rsidRPr="43F20D7E" w:rsidR="2A430995">
        <w:rPr>
          <w:sz w:val="22"/>
          <w:szCs w:val="22"/>
        </w:rPr>
        <w:t>work experience placements for 16</w:t>
      </w:r>
      <w:r w:rsidRPr="43F20D7E" w:rsidR="7F973429">
        <w:rPr>
          <w:sz w:val="22"/>
          <w:szCs w:val="22"/>
        </w:rPr>
        <w:t>-</w:t>
      </w:r>
      <w:r w:rsidRPr="43F20D7E" w:rsidR="2A430995">
        <w:rPr>
          <w:sz w:val="22"/>
          <w:szCs w:val="22"/>
        </w:rPr>
        <w:t>19-year-olds. Th</w:t>
      </w:r>
      <w:r w:rsidRPr="43F20D7E" w:rsidR="313D296E">
        <w:rPr>
          <w:sz w:val="22"/>
          <w:szCs w:val="22"/>
        </w:rPr>
        <w:t>is</w:t>
      </w:r>
      <w:r w:rsidRPr="43F20D7E" w:rsidR="2A430995">
        <w:rPr>
          <w:sz w:val="22"/>
          <w:szCs w:val="22"/>
        </w:rPr>
        <w:t xml:space="preserve"> model views employability as a dynamic, co-created process supported by structured learning and enhanced by digital innovation.</w:t>
      </w:r>
      <w:r w:rsidRPr="43F20D7E" w:rsidR="084FFDCA">
        <w:rPr>
          <w:sz w:val="22"/>
          <w:szCs w:val="22"/>
        </w:rPr>
        <w:t xml:space="preserve"> </w:t>
      </w:r>
      <w:r w:rsidRPr="43F20D7E" w:rsidR="2A430995">
        <w:rPr>
          <w:sz w:val="22"/>
          <w:szCs w:val="22"/>
        </w:rPr>
        <w:t>The proposed framework consists of four interconnected components:</w:t>
      </w:r>
      <w:r w:rsidRPr="43F20D7E" w:rsidR="4191DDAE">
        <w:rPr>
          <w:sz w:val="22"/>
          <w:szCs w:val="22"/>
        </w:rPr>
        <w:t xml:space="preserve"> Reciprocal Engagement, Structured Experiential Learning, Continuous Feedback, </w:t>
      </w:r>
      <w:r w:rsidRPr="43F20D7E" w:rsidR="4C6FDEAA">
        <w:rPr>
          <w:sz w:val="22"/>
          <w:szCs w:val="22"/>
        </w:rPr>
        <w:t xml:space="preserve">and </w:t>
      </w:r>
      <w:r w:rsidRPr="43F20D7E" w:rsidR="4191DDAE">
        <w:rPr>
          <w:sz w:val="22"/>
          <w:szCs w:val="22"/>
        </w:rPr>
        <w:t>Digital Connectivity</w:t>
      </w:r>
      <w:r w:rsidRPr="43F20D7E" w:rsidR="6DDC5F9A">
        <w:rPr>
          <w:sz w:val="22"/>
          <w:szCs w:val="22"/>
        </w:rPr>
        <w:t xml:space="preserve"> (see Figure </w:t>
      </w:r>
      <w:r w:rsidRPr="43F20D7E" w:rsidR="0D9613D4">
        <w:rPr>
          <w:sz w:val="22"/>
          <w:szCs w:val="22"/>
        </w:rPr>
        <w:t>7</w:t>
      </w:r>
      <w:r w:rsidRPr="43F20D7E" w:rsidR="6DDC5F9A">
        <w:rPr>
          <w:sz w:val="22"/>
          <w:szCs w:val="22"/>
        </w:rPr>
        <w:t>)</w:t>
      </w:r>
      <w:r w:rsidRPr="43F20D7E" w:rsidR="4191DDAE">
        <w:rPr>
          <w:sz w:val="22"/>
          <w:szCs w:val="22"/>
        </w:rPr>
        <w:t>.</w:t>
      </w:r>
    </w:p>
    <w:p w:rsidR="00C11339" w:rsidP="51774D65" w:rsidRDefault="48BB6983" w14:paraId="7A3F5218" w14:textId="5F39ECB4">
      <w:pPr>
        <w:spacing w:before="240" w:after="240" w:line="360" w:lineRule="auto"/>
        <w:jc w:val="both"/>
        <w:rPr>
          <w:b/>
          <w:bCs/>
          <w:sz w:val="22"/>
          <w:szCs w:val="22"/>
        </w:rPr>
      </w:pPr>
      <w:r>
        <w:rPr>
          <w:noProof/>
        </w:rPr>
        <w:drawing>
          <wp:inline distT="0" distB="0" distL="0" distR="0" wp14:anchorId="72B85C53" wp14:editId="32584C32">
            <wp:extent cx="4638675" cy="4962525"/>
            <wp:effectExtent l="0" t="0" r="0" b="0"/>
            <wp:docPr id="20365417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41701" name=""/>
                    <pic:cNvPicPr/>
                  </pic:nvPicPr>
                  <pic:blipFill>
                    <a:blip r:embed="rId20">
                      <a:extLst>
                        <a:ext uri="{28A0092B-C50C-407E-A947-70E740481C1C}">
                          <a14:useLocalDpi xmlns:a14="http://schemas.microsoft.com/office/drawing/2010/main"/>
                        </a:ext>
                      </a:extLst>
                    </a:blip>
                    <a:stretch>
                      <a:fillRect/>
                    </a:stretch>
                  </pic:blipFill>
                  <pic:spPr>
                    <a:xfrm>
                      <a:off x="0" y="0"/>
                      <a:ext cx="4638675" cy="4962525"/>
                    </a:xfrm>
                    <a:prstGeom prst="rect">
                      <a:avLst/>
                    </a:prstGeom>
                  </pic:spPr>
                </pic:pic>
              </a:graphicData>
            </a:graphic>
          </wp:inline>
        </w:drawing>
      </w:r>
    </w:p>
    <w:p w:rsidR="43D95119" w:rsidP="1EA47BF2" w:rsidRDefault="43D95119" w14:paraId="23E8B09D" w14:textId="32AF9EE5">
      <w:pPr>
        <w:spacing w:before="240" w:after="240" w:line="360" w:lineRule="auto"/>
        <w:jc w:val="both"/>
        <w:rPr>
          <w:sz w:val="22"/>
          <w:szCs w:val="22"/>
        </w:rPr>
      </w:pPr>
      <w:r w:rsidRPr="08F065CD">
        <w:rPr>
          <w:sz w:val="22"/>
          <w:szCs w:val="22"/>
        </w:rPr>
        <w:t>Figure</w:t>
      </w:r>
      <w:r w:rsidRPr="08F065CD" w:rsidR="3C550088">
        <w:rPr>
          <w:sz w:val="22"/>
          <w:szCs w:val="22"/>
        </w:rPr>
        <w:t xml:space="preserve"> </w:t>
      </w:r>
      <w:r w:rsidRPr="08F065CD" w:rsidR="5BE0DD30">
        <w:rPr>
          <w:sz w:val="22"/>
          <w:szCs w:val="22"/>
        </w:rPr>
        <w:t>7</w:t>
      </w:r>
      <w:r w:rsidRPr="08F065CD">
        <w:rPr>
          <w:sz w:val="22"/>
          <w:szCs w:val="22"/>
        </w:rPr>
        <w:t>: Integrated Employability and Work Experience (IEWX) Framework</w:t>
      </w:r>
    </w:p>
    <w:p w:rsidR="154D05AD" w:rsidP="1EA47BF2" w:rsidRDefault="5D05A02A" w14:paraId="3761CAC0" w14:textId="3544773B">
      <w:pPr>
        <w:spacing w:before="240" w:after="240" w:line="360" w:lineRule="auto"/>
        <w:jc w:val="both"/>
        <w:rPr>
          <w:sz w:val="22"/>
          <w:szCs w:val="22"/>
        </w:rPr>
      </w:pPr>
      <w:r w:rsidRPr="1B9653C1">
        <w:rPr>
          <w:sz w:val="22"/>
          <w:szCs w:val="22"/>
        </w:rPr>
        <w:t xml:space="preserve">Source: </w:t>
      </w:r>
      <w:r w:rsidRPr="1B9653C1" w:rsidR="7DA5D89A">
        <w:rPr>
          <w:sz w:val="22"/>
          <w:szCs w:val="22"/>
        </w:rPr>
        <w:t>researcher</w:t>
      </w:r>
    </w:p>
    <w:p w:rsidR="00C11339" w:rsidP="51774D65" w:rsidRDefault="3919243A" w14:paraId="30A1DB9C" w14:textId="395C13A6">
      <w:pPr>
        <w:spacing w:before="240" w:after="240" w:line="360" w:lineRule="auto"/>
        <w:jc w:val="both"/>
        <w:rPr>
          <w:sz w:val="22"/>
          <w:szCs w:val="22"/>
        </w:rPr>
      </w:pPr>
      <w:r w:rsidRPr="43F20D7E" w:rsidR="2A430995">
        <w:rPr>
          <w:sz w:val="22"/>
          <w:szCs w:val="22"/>
        </w:rPr>
        <w:t xml:space="preserve">This </w:t>
      </w:r>
      <w:r w:rsidRPr="43F20D7E" w:rsidR="78C3B3B6">
        <w:rPr>
          <w:sz w:val="22"/>
          <w:szCs w:val="22"/>
        </w:rPr>
        <w:t>IEWX</w:t>
      </w:r>
      <w:r w:rsidRPr="43F20D7E" w:rsidR="6A10BA61">
        <w:rPr>
          <w:sz w:val="22"/>
          <w:szCs w:val="22"/>
        </w:rPr>
        <w:t>,</w:t>
      </w:r>
      <w:r w:rsidRPr="43F20D7E" w:rsidR="2A430995">
        <w:rPr>
          <w:sz w:val="22"/>
          <w:szCs w:val="22"/>
        </w:rPr>
        <w:t xml:space="preserve"> </w:t>
      </w:r>
      <w:r w:rsidRPr="43F20D7E" w:rsidR="2E523AE9">
        <w:rPr>
          <w:sz w:val="22"/>
          <w:szCs w:val="22"/>
        </w:rPr>
        <w:t>which</w:t>
      </w:r>
      <w:r w:rsidRPr="43F20D7E" w:rsidR="2E523AE9">
        <w:rPr>
          <w:sz w:val="22"/>
          <w:szCs w:val="22"/>
        </w:rPr>
        <w:t xml:space="preserve"> </w:t>
      </w:r>
      <w:r w:rsidRPr="43F20D7E" w:rsidR="2A430995">
        <w:rPr>
          <w:sz w:val="22"/>
          <w:szCs w:val="22"/>
        </w:rPr>
        <w:t>c</w:t>
      </w:r>
      <w:r w:rsidRPr="43F20D7E" w:rsidR="68ECF280">
        <w:rPr>
          <w:sz w:val="22"/>
          <w:szCs w:val="22"/>
        </w:rPr>
        <w:t>ombines</w:t>
      </w:r>
      <w:r w:rsidRPr="43F20D7E" w:rsidR="68ECF280">
        <w:rPr>
          <w:sz w:val="22"/>
          <w:szCs w:val="22"/>
        </w:rPr>
        <w:t xml:space="preserve"> social exchange, experiential learning, and digital facilitation could</w:t>
      </w:r>
      <w:r w:rsidRPr="43F20D7E" w:rsidR="2A430995">
        <w:rPr>
          <w:sz w:val="22"/>
          <w:szCs w:val="22"/>
        </w:rPr>
        <w:t xml:space="preserve"> create a more inclusive and effective system that supports students’ employability from an early stage.</w:t>
      </w:r>
    </w:p>
    <w:p w:rsidR="00C11339" w:rsidP="08F065CD" w:rsidRDefault="309470E8" w14:paraId="6ABCF3BD" w14:textId="30434D4E">
      <w:pPr>
        <w:pStyle w:val="Heading2"/>
        <w:keepNext w:val="0"/>
        <w:keepLines w:val="0"/>
        <w:spacing w:line="360" w:lineRule="auto"/>
        <w:rPr>
          <w:rFonts w:ascii="Arial" w:hAnsi="Arial" w:eastAsia="Arial" w:cs="Arial"/>
          <w:sz w:val="28"/>
          <w:szCs w:val="28"/>
        </w:rPr>
      </w:pPr>
      <w:bookmarkStart w:name="_Toc1414985160" w:id="1418241222"/>
      <w:r w:rsidRPr="668B7080" w:rsidR="69B5B2FD">
        <w:rPr>
          <w:rFonts w:ascii="Arial" w:hAnsi="Arial" w:eastAsia="Arial" w:cs="Arial"/>
          <w:sz w:val="28"/>
          <w:szCs w:val="28"/>
        </w:rPr>
        <w:t>2.6 Chapter Summary</w:t>
      </w:r>
      <w:bookmarkEnd w:id="1418241222"/>
    </w:p>
    <w:p w:rsidR="00C11339" w:rsidP="24F370CF" w:rsidRDefault="253E4FE8" w14:paraId="76982D27" w14:textId="03514BCE">
      <w:pPr>
        <w:spacing w:line="360" w:lineRule="auto"/>
        <w:ind w:left="0" w:firstLine="0"/>
        <w:jc w:val="both"/>
        <w:rPr>
          <w:sz w:val="22"/>
          <w:szCs w:val="22"/>
        </w:rPr>
      </w:pPr>
      <w:r w:rsidRPr="24F370CF">
        <w:rPr>
          <w:sz w:val="22"/>
          <w:szCs w:val="22"/>
        </w:rPr>
        <w:t>This chapter reviewed research on work experience and employability, highlighting its importance in preparing young people for the workforce. It examined differing views on placement effectiveness, showing that quality, structure, and collaboration between education and industry strongly influence outcomes. Key gaps were identified, particularly for 16</w:t>
      </w:r>
      <w:r w:rsidRPr="24F370CF" w:rsidR="527E995B">
        <w:rPr>
          <w:sz w:val="22"/>
          <w:szCs w:val="22"/>
        </w:rPr>
        <w:t>-</w:t>
      </w:r>
      <w:r w:rsidRPr="24F370CF">
        <w:rPr>
          <w:sz w:val="22"/>
          <w:szCs w:val="22"/>
        </w:rPr>
        <w:t>19-year-olds and in SME-dense areas like Worcester. By comparing the Work-Integrated Learning and Initial Employability Development Models, an integrated framework was developed, combining reciprocal engagement, structured learning, feedback, and digital connectivity. The next chapter outlines the research methodology used to explore these issues.</w:t>
      </w:r>
    </w:p>
    <w:p w:rsidR="00C11339" w:rsidP="513FC088" w:rsidRDefault="00C11339" w14:paraId="2F2ECFC0" w14:textId="53FCC21D">
      <w:pPr>
        <w:pStyle w:val="Heading1"/>
        <w:keepNext w:val="0"/>
        <w:keepLines w:val="0"/>
        <w:spacing w:before="0" w:after="0" w:line="360" w:lineRule="auto"/>
        <w:jc w:val="both"/>
        <w:rPr>
          <w:rFonts w:ascii="Arial" w:hAnsi="Arial" w:cs="Arial"/>
          <w:sz w:val="32"/>
          <w:szCs w:val="32"/>
        </w:rPr>
      </w:pPr>
    </w:p>
    <w:p w:rsidR="00C11339" w:rsidP="513FC088" w:rsidRDefault="00C11339" w14:paraId="4FF9F166" w14:textId="17548179">
      <w:pPr>
        <w:spacing w:after="0" w:line="360" w:lineRule="auto"/>
      </w:pPr>
      <w:r>
        <w:br w:type="page"/>
      </w:r>
    </w:p>
    <w:p w:rsidR="00C11339" w:rsidP="51774D65" w:rsidRDefault="00C11339" w14:paraId="0C3B39D7" w14:textId="7269E5DB">
      <w:pPr>
        <w:pStyle w:val="Heading1"/>
        <w:keepNext w:val="0"/>
        <w:keepLines w:val="0"/>
        <w:spacing w:before="0" w:after="0" w:line="360" w:lineRule="auto"/>
        <w:jc w:val="both"/>
        <w:rPr>
          <w:rFonts w:ascii="Arial" w:hAnsi="Arial" w:cs="Arial"/>
          <w:sz w:val="32"/>
          <w:szCs w:val="32"/>
        </w:rPr>
      </w:pPr>
      <w:bookmarkStart w:name="_Toc1966057707" w:id="1365279713"/>
      <w:r w:rsidRPr="668B7080" w:rsidR="0CF4C9D4">
        <w:rPr>
          <w:rFonts w:ascii="Arial" w:hAnsi="Arial" w:cs="Arial"/>
          <w:sz w:val="32"/>
          <w:szCs w:val="32"/>
        </w:rPr>
        <w:t>CHAPTER 3: Methodology</w:t>
      </w:r>
      <w:bookmarkEnd w:id="1365279713"/>
    </w:p>
    <w:p w:rsidR="6C7BF295" w:rsidP="08F065CD" w:rsidRDefault="6C7BF295" w14:paraId="324EB3D2" w14:textId="0E421D23">
      <w:pPr>
        <w:pStyle w:val="Heading2"/>
        <w:keepNext w:val="0"/>
        <w:keepLines w:val="0"/>
        <w:spacing w:line="360" w:lineRule="auto"/>
        <w:rPr>
          <w:rFonts w:ascii="Arial" w:hAnsi="Arial" w:eastAsia="Arial" w:cs="Arial"/>
          <w:sz w:val="28"/>
          <w:szCs w:val="28"/>
        </w:rPr>
      </w:pPr>
      <w:bookmarkStart w:name="_Toc2105434546" w:id="729386767"/>
      <w:r w:rsidRPr="668B7080" w:rsidR="5C9B7A05">
        <w:rPr>
          <w:rFonts w:ascii="Arial" w:hAnsi="Arial" w:eastAsia="Arial" w:cs="Arial"/>
          <w:sz w:val="28"/>
          <w:szCs w:val="28"/>
        </w:rPr>
        <w:t>3.1 Introduction</w:t>
      </w:r>
      <w:bookmarkEnd w:id="729386767"/>
    </w:p>
    <w:p w:rsidR="2B3BD74E" w:rsidP="08F065CD" w:rsidRDefault="2B3BD74E" w14:paraId="5FA99B2C" w14:textId="4B0DF6A7">
      <w:pPr>
        <w:spacing w:line="360" w:lineRule="auto"/>
        <w:ind w:left="0" w:firstLine="0"/>
        <w:jc w:val="both"/>
        <w:rPr>
          <w:sz w:val="22"/>
          <w:szCs w:val="22"/>
        </w:rPr>
      </w:pPr>
      <w:r w:rsidRPr="24F370CF">
        <w:rPr>
          <w:sz w:val="22"/>
          <w:szCs w:val="22"/>
        </w:rPr>
        <w:t>This chapter outlines the methodological approach adopted to explore the challenges and opportunities associated with work experience placements for 16</w:t>
      </w:r>
      <w:r w:rsidRPr="24F370CF" w:rsidR="1B3285E1">
        <w:rPr>
          <w:sz w:val="22"/>
          <w:szCs w:val="22"/>
        </w:rPr>
        <w:t>-</w:t>
      </w:r>
      <w:r w:rsidRPr="24F370CF">
        <w:rPr>
          <w:sz w:val="22"/>
          <w:szCs w:val="22"/>
        </w:rPr>
        <w:t>19-year-olds in Worcester, UK.</w:t>
      </w:r>
      <w:r w:rsidRPr="24F370CF" w:rsidR="55CBF785">
        <w:rPr>
          <w:sz w:val="22"/>
          <w:szCs w:val="22"/>
        </w:rPr>
        <w:t xml:space="preserve"> </w:t>
      </w:r>
      <w:r w:rsidRPr="24F370CF" w:rsidR="621A1D58">
        <w:rPr>
          <w:color w:val="222222"/>
          <w:sz w:val="22"/>
          <w:szCs w:val="22"/>
        </w:rPr>
        <w:t>Mazhar</w:t>
      </w:r>
      <w:r w:rsidRPr="24F370CF" w:rsidR="621A1D58">
        <w:rPr>
          <w:sz w:val="22"/>
          <w:szCs w:val="22"/>
        </w:rPr>
        <w:t xml:space="preserve"> et al. (2021) m</w:t>
      </w:r>
      <w:r w:rsidRPr="24F370CF" w:rsidR="0E1D4F84">
        <w:rPr>
          <w:sz w:val="22"/>
          <w:szCs w:val="22"/>
        </w:rPr>
        <w:t>aintains that data collection is the main instrument for research since it is necessary to complete the research process.</w:t>
      </w:r>
      <w:r w:rsidRPr="24F370CF" w:rsidR="0649D311">
        <w:rPr>
          <w:sz w:val="22"/>
          <w:szCs w:val="22"/>
        </w:rPr>
        <w:t xml:space="preserve"> According to the researcher's needs, primary data is unique and original information that is gathered directly from sources like surveys, questionnaires, case studies, interviews, and observations (Ajayi, 2023).</w:t>
      </w:r>
    </w:p>
    <w:p w:rsidR="72CA8CCD" w:rsidP="24F370CF" w:rsidRDefault="1B352189" w14:paraId="1DDA99EB" w14:textId="7FF9AA44">
      <w:pPr>
        <w:spacing w:line="360" w:lineRule="auto"/>
        <w:ind w:left="0" w:firstLine="0"/>
        <w:jc w:val="both"/>
        <w:rPr>
          <w:sz w:val="22"/>
          <w:szCs w:val="22"/>
        </w:rPr>
      </w:pPr>
      <w:r w:rsidRPr="76766EFD" w:rsidR="1B352189">
        <w:rPr>
          <w:sz w:val="22"/>
          <w:szCs w:val="22"/>
        </w:rPr>
        <w:t xml:space="preserve">Using both primary and secondary data </w:t>
      </w:r>
      <w:r w:rsidRPr="76766EFD" w:rsidR="69DDE942">
        <w:rPr>
          <w:sz w:val="22"/>
          <w:szCs w:val="22"/>
        </w:rPr>
        <w:t xml:space="preserve">enabled </w:t>
      </w:r>
      <w:r w:rsidRPr="76766EFD" w:rsidR="1B352189">
        <w:rPr>
          <w:sz w:val="22"/>
          <w:szCs w:val="22"/>
        </w:rPr>
        <w:t xml:space="preserve">the study to gather firsthand stakeholder insights while grounding findings in existing evidence for a balanced analysis. </w:t>
      </w:r>
      <w:r w:rsidRPr="76766EFD" w:rsidR="1B352189">
        <w:rPr>
          <w:sz w:val="22"/>
          <w:szCs w:val="22"/>
        </w:rPr>
        <w:t>Schoonenboom</w:t>
      </w:r>
      <w:r w:rsidRPr="76766EFD" w:rsidR="37EEC9AC">
        <w:rPr>
          <w:sz w:val="22"/>
          <w:szCs w:val="22"/>
        </w:rPr>
        <w:t xml:space="preserve"> </w:t>
      </w:r>
      <w:r w:rsidRPr="76766EFD" w:rsidR="1B352189">
        <w:rPr>
          <w:sz w:val="22"/>
          <w:szCs w:val="22"/>
        </w:rPr>
        <w:t>(2023) defines mixed methods as the integration of qualitative and quantitative data. The chosen mixed-methods approach, combining surveys and interviews,</w:t>
      </w:r>
      <w:r w:rsidRPr="76766EFD" w:rsidR="24DCC9FD">
        <w:rPr>
          <w:sz w:val="22"/>
          <w:szCs w:val="22"/>
        </w:rPr>
        <w:t xml:space="preserve"> aim</w:t>
      </w:r>
      <w:r w:rsidRPr="76766EFD" w:rsidR="4D46DCB0">
        <w:rPr>
          <w:sz w:val="22"/>
          <w:szCs w:val="22"/>
        </w:rPr>
        <w:t>s</w:t>
      </w:r>
      <w:r w:rsidRPr="76766EFD" w:rsidR="24DCC9FD">
        <w:rPr>
          <w:sz w:val="22"/>
          <w:szCs w:val="22"/>
        </w:rPr>
        <w:t xml:space="preserve"> to</w:t>
      </w:r>
      <w:r w:rsidRPr="76766EFD" w:rsidR="1B352189">
        <w:rPr>
          <w:sz w:val="22"/>
          <w:szCs w:val="22"/>
        </w:rPr>
        <w:t xml:space="preserve"> offer a comprehensive understanding of the attitudes, challenges, and experiences of employers, educators, and students </w:t>
      </w:r>
      <w:r w:rsidRPr="76766EFD" w:rsidR="1B352189">
        <w:rPr>
          <w:sz w:val="22"/>
          <w:szCs w:val="22"/>
        </w:rPr>
        <w:t>regarding</w:t>
      </w:r>
      <w:r w:rsidRPr="76766EFD" w:rsidR="1B352189">
        <w:rPr>
          <w:sz w:val="22"/>
          <w:szCs w:val="22"/>
        </w:rPr>
        <w:t xml:space="preserve"> work placements.</w:t>
      </w:r>
    </w:p>
    <w:p w:rsidR="00C11339" w:rsidP="1EA47BF2" w:rsidRDefault="00C11339" w14:paraId="5AE776EC" w14:textId="31599FC3">
      <w:pPr>
        <w:pStyle w:val="Heading2"/>
        <w:keepNext w:val="0"/>
        <w:keepLines w:val="0"/>
        <w:spacing w:line="360" w:lineRule="auto"/>
        <w:jc w:val="both"/>
        <w:rPr>
          <w:rFonts w:ascii="Arial" w:hAnsi="Arial" w:cs="Arial"/>
          <w:sz w:val="28"/>
          <w:szCs w:val="28"/>
        </w:rPr>
      </w:pPr>
      <w:bookmarkStart w:name="_Toc760912631" w:id="171563289"/>
      <w:r w:rsidRPr="668B7080" w:rsidR="0CF4C9D4">
        <w:rPr>
          <w:rFonts w:ascii="Arial" w:hAnsi="Arial" w:cs="Arial"/>
          <w:sz w:val="28"/>
          <w:szCs w:val="28"/>
        </w:rPr>
        <w:t>3.</w:t>
      </w:r>
      <w:r w:rsidRPr="668B7080" w:rsidR="4E7FA6DE">
        <w:rPr>
          <w:rFonts w:ascii="Arial" w:hAnsi="Arial" w:cs="Arial"/>
          <w:sz w:val="28"/>
          <w:szCs w:val="28"/>
        </w:rPr>
        <w:t>2</w:t>
      </w:r>
      <w:r w:rsidRPr="668B7080" w:rsidR="0CF4C9D4">
        <w:rPr>
          <w:rFonts w:ascii="Arial" w:hAnsi="Arial" w:cs="Arial"/>
          <w:sz w:val="28"/>
          <w:szCs w:val="28"/>
        </w:rPr>
        <w:t xml:space="preserve"> Systematic Literature Review (SLR)</w:t>
      </w:r>
      <w:bookmarkEnd w:id="171563289"/>
    </w:p>
    <w:p w:rsidR="35E8C33D" w:rsidP="24F370CF" w:rsidRDefault="3CAADCF0" w14:paraId="174BA0D7" w14:textId="413FE985">
      <w:pPr>
        <w:spacing w:after="0" w:line="360" w:lineRule="auto"/>
        <w:jc w:val="both"/>
        <w:rPr>
          <w:sz w:val="22"/>
          <w:szCs w:val="22"/>
        </w:rPr>
      </w:pPr>
      <w:r w:rsidRPr="76766EFD" w:rsidR="3CAADCF0">
        <w:rPr>
          <w:sz w:val="22"/>
          <w:szCs w:val="22"/>
        </w:rPr>
        <w:t>Wohlin</w:t>
      </w:r>
      <w:r w:rsidRPr="76766EFD" w:rsidR="3CAADCF0">
        <w:rPr>
          <w:sz w:val="22"/>
          <w:szCs w:val="22"/>
        </w:rPr>
        <w:t xml:space="preserve"> et al. (2022) claim that a</w:t>
      </w:r>
      <w:r w:rsidRPr="76766EFD" w:rsidR="1B7BE48E">
        <w:rPr>
          <w:sz w:val="22"/>
          <w:szCs w:val="22"/>
        </w:rPr>
        <w:t xml:space="preserve"> successful systematic literature study requires a solid search strategy. Database searches were the standard in the past, and snowball searches were later added.</w:t>
      </w:r>
      <w:r w:rsidRPr="76766EFD" w:rsidR="25501D7C">
        <w:rPr>
          <w:sz w:val="22"/>
          <w:szCs w:val="22"/>
        </w:rPr>
        <w:t xml:space="preserve"> </w:t>
      </w:r>
      <w:r w:rsidRPr="76766EFD" w:rsidR="23646286">
        <w:rPr>
          <w:sz w:val="22"/>
          <w:szCs w:val="22"/>
        </w:rPr>
        <w:t>Th</w:t>
      </w:r>
      <w:r w:rsidRPr="76766EFD" w:rsidR="61F2D649">
        <w:rPr>
          <w:sz w:val="22"/>
          <w:szCs w:val="22"/>
        </w:rPr>
        <w:t>is</w:t>
      </w:r>
      <w:r w:rsidRPr="76766EFD" w:rsidR="23646286">
        <w:rPr>
          <w:sz w:val="22"/>
          <w:szCs w:val="22"/>
        </w:rPr>
        <w:t xml:space="preserve"> study uses a Systematic Literature Review (SLR) combined with primary qualitative research to provide a comprehensive understanding of current practices, barriers, and potential solutions. </w:t>
      </w:r>
      <w:r w:rsidRPr="76766EFD" w:rsidR="1357787F">
        <w:rPr>
          <w:sz w:val="22"/>
          <w:szCs w:val="22"/>
        </w:rPr>
        <w:t xml:space="preserve">Using this strategy aimed to </w:t>
      </w:r>
      <w:r w:rsidRPr="76766EFD" w:rsidR="10B443E1">
        <w:rPr>
          <w:sz w:val="22"/>
          <w:szCs w:val="22"/>
        </w:rPr>
        <w:t xml:space="preserve">incorporate all published evidence on a topic and evaluate the quality of that evidence </w:t>
      </w:r>
      <w:r w:rsidRPr="76766EFD" w:rsidR="1FA52D0F">
        <w:rPr>
          <w:sz w:val="22"/>
          <w:szCs w:val="22"/>
        </w:rPr>
        <w:t>to</w:t>
      </w:r>
      <w:r w:rsidRPr="76766EFD" w:rsidR="10B443E1">
        <w:rPr>
          <w:sz w:val="22"/>
          <w:szCs w:val="22"/>
        </w:rPr>
        <w:t xml:space="preserve"> synthesise scientific evidence in a transparent and reproducible manner to address a specific research question</w:t>
      </w:r>
      <w:r w:rsidRPr="76766EFD" w:rsidR="641A19C3">
        <w:rPr>
          <w:sz w:val="22"/>
          <w:szCs w:val="22"/>
        </w:rPr>
        <w:t xml:space="preserve"> (Lame, 2019).</w:t>
      </w:r>
      <w:r w:rsidRPr="76766EFD" w:rsidR="687BFBB3">
        <w:rPr>
          <w:sz w:val="22"/>
          <w:szCs w:val="22"/>
        </w:rPr>
        <w:t xml:space="preserve"> </w:t>
      </w:r>
      <w:r w:rsidRPr="76766EFD" w:rsidR="35E8C33D">
        <w:rPr>
          <w:sz w:val="22"/>
          <w:szCs w:val="22"/>
        </w:rPr>
        <w:t xml:space="preserve">In general, </w:t>
      </w:r>
      <w:r w:rsidRPr="76766EFD" w:rsidR="184EBF6A">
        <w:rPr>
          <w:sz w:val="22"/>
          <w:szCs w:val="22"/>
        </w:rPr>
        <w:t>Currie et al. (</w:t>
      </w:r>
      <w:r w:rsidRPr="76766EFD" w:rsidR="031D9B31">
        <w:rPr>
          <w:sz w:val="22"/>
          <w:szCs w:val="22"/>
        </w:rPr>
        <w:t xml:space="preserve">2025) </w:t>
      </w:r>
      <w:r w:rsidRPr="76766EFD" w:rsidR="031D9B31">
        <w:rPr>
          <w:sz w:val="22"/>
          <w:szCs w:val="22"/>
        </w:rPr>
        <w:t>maintain</w:t>
      </w:r>
      <w:r w:rsidRPr="76766EFD" w:rsidR="35E8C33D">
        <w:rPr>
          <w:sz w:val="22"/>
          <w:szCs w:val="22"/>
        </w:rPr>
        <w:t xml:space="preserve"> that </w:t>
      </w:r>
      <w:r w:rsidRPr="76766EFD" w:rsidR="7464CF95">
        <w:rPr>
          <w:sz w:val="22"/>
          <w:szCs w:val="22"/>
        </w:rPr>
        <w:t>research</w:t>
      </w:r>
      <w:r w:rsidRPr="76766EFD" w:rsidR="35E8C33D">
        <w:rPr>
          <w:sz w:val="22"/>
          <w:szCs w:val="22"/>
        </w:rPr>
        <w:t xml:space="preserve"> </w:t>
      </w:r>
      <w:r w:rsidRPr="76766EFD" w:rsidR="35E8C33D">
        <w:rPr>
          <w:sz w:val="22"/>
          <w:szCs w:val="22"/>
        </w:rPr>
        <w:t>greatly benefi</w:t>
      </w:r>
      <w:r w:rsidRPr="76766EFD" w:rsidR="298D779A">
        <w:rPr>
          <w:sz w:val="22"/>
          <w:szCs w:val="22"/>
        </w:rPr>
        <w:t>ts</w:t>
      </w:r>
      <w:r w:rsidRPr="76766EFD" w:rsidR="35E8C33D">
        <w:rPr>
          <w:sz w:val="22"/>
          <w:szCs w:val="22"/>
        </w:rPr>
        <w:t xml:space="preserve"> when solid research practices are used</w:t>
      </w:r>
      <w:r w:rsidRPr="76766EFD" w:rsidR="2E4E5A6D">
        <w:rPr>
          <w:sz w:val="22"/>
          <w:szCs w:val="22"/>
        </w:rPr>
        <w:t>, therefore</w:t>
      </w:r>
      <w:r w:rsidRPr="76766EFD" w:rsidR="35E8C33D">
        <w:rPr>
          <w:sz w:val="22"/>
          <w:szCs w:val="22"/>
        </w:rPr>
        <w:t xml:space="preserve"> </w:t>
      </w:r>
      <w:r w:rsidRPr="76766EFD" w:rsidR="4092D815">
        <w:rPr>
          <w:sz w:val="22"/>
          <w:szCs w:val="22"/>
        </w:rPr>
        <w:t xml:space="preserve">a </w:t>
      </w:r>
      <w:r w:rsidRPr="76766EFD" w:rsidR="35E8C33D">
        <w:rPr>
          <w:sz w:val="22"/>
          <w:szCs w:val="22"/>
        </w:rPr>
        <w:t>strong research practice roadmap</w:t>
      </w:r>
      <w:r w:rsidRPr="76766EFD" w:rsidR="557CA333">
        <w:rPr>
          <w:sz w:val="22"/>
          <w:szCs w:val="22"/>
        </w:rPr>
        <w:t xml:space="preserve"> (see Figure </w:t>
      </w:r>
      <w:r w:rsidRPr="76766EFD" w:rsidR="29A0CB0E">
        <w:rPr>
          <w:sz w:val="22"/>
          <w:szCs w:val="22"/>
        </w:rPr>
        <w:t>8</w:t>
      </w:r>
      <w:r w:rsidRPr="76766EFD" w:rsidR="557CA333">
        <w:rPr>
          <w:sz w:val="22"/>
          <w:szCs w:val="22"/>
        </w:rPr>
        <w:t xml:space="preserve">) </w:t>
      </w:r>
      <w:r w:rsidRPr="76766EFD" w:rsidR="35E8C33D">
        <w:rPr>
          <w:sz w:val="22"/>
          <w:szCs w:val="22"/>
        </w:rPr>
        <w:t>can ensure that the study is impactful, ethical, transparent, and of excellent quality.</w:t>
      </w:r>
    </w:p>
    <w:p w:rsidR="68F17FAD" w:rsidP="513FC088" w:rsidRDefault="68F17FAD" w14:paraId="2E737D2F" w14:textId="4D507FE0">
      <w:pPr>
        <w:spacing w:after="0" w:line="360" w:lineRule="auto"/>
        <w:jc w:val="both"/>
        <w:rPr>
          <w:sz w:val="22"/>
          <w:szCs w:val="22"/>
        </w:rPr>
      </w:pPr>
      <w:r>
        <w:rPr>
          <w:noProof/>
        </w:rPr>
        <w:drawing>
          <wp:inline distT="0" distB="0" distL="0" distR="0" wp14:anchorId="76096A44" wp14:editId="156E5DEB">
            <wp:extent cx="4772025" cy="2857500"/>
            <wp:effectExtent l="0" t="0" r="0" b="0"/>
            <wp:docPr id="3465313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531326" name=""/>
                    <pic:cNvPicPr/>
                  </pic:nvPicPr>
                  <pic:blipFill>
                    <a:blip r:embed="rId21">
                      <a:extLst>
                        <a:ext uri="{28A0092B-C50C-407E-A947-70E740481C1C}">
                          <a14:useLocalDpi xmlns:a14="http://schemas.microsoft.com/office/drawing/2010/main"/>
                        </a:ext>
                      </a:extLst>
                    </a:blip>
                    <a:stretch>
                      <a:fillRect/>
                    </a:stretch>
                  </pic:blipFill>
                  <pic:spPr>
                    <a:xfrm>
                      <a:off x="0" y="0"/>
                      <a:ext cx="4772025" cy="2857500"/>
                    </a:xfrm>
                    <a:prstGeom prst="rect">
                      <a:avLst/>
                    </a:prstGeom>
                  </pic:spPr>
                </pic:pic>
              </a:graphicData>
            </a:graphic>
          </wp:inline>
        </w:drawing>
      </w:r>
    </w:p>
    <w:p w:rsidR="68F17FAD" w:rsidP="513FC088" w:rsidRDefault="68F17FAD" w14:paraId="59DC5AD2" w14:textId="75CF5E3C">
      <w:pPr>
        <w:spacing w:after="0" w:line="360" w:lineRule="auto"/>
        <w:jc w:val="both"/>
        <w:rPr>
          <w:sz w:val="22"/>
          <w:szCs w:val="22"/>
        </w:rPr>
      </w:pPr>
      <w:r w:rsidRPr="08F065CD">
        <w:rPr>
          <w:sz w:val="22"/>
          <w:szCs w:val="22"/>
        </w:rPr>
        <w:t xml:space="preserve">Figure </w:t>
      </w:r>
      <w:r w:rsidRPr="08F065CD" w:rsidR="3E3E75E5">
        <w:rPr>
          <w:sz w:val="22"/>
          <w:szCs w:val="22"/>
        </w:rPr>
        <w:t>8</w:t>
      </w:r>
      <w:r w:rsidRPr="08F065CD">
        <w:rPr>
          <w:sz w:val="22"/>
          <w:szCs w:val="22"/>
        </w:rPr>
        <w:t>: Good Research Practice Roadmap</w:t>
      </w:r>
    </w:p>
    <w:p w:rsidR="68F17FAD" w:rsidP="513FC088" w:rsidRDefault="68F17FAD" w14:paraId="3E8C31A6" w14:textId="404D9492">
      <w:pPr>
        <w:spacing w:after="0" w:line="360" w:lineRule="auto"/>
        <w:jc w:val="both"/>
        <w:rPr>
          <w:sz w:val="22"/>
          <w:szCs w:val="22"/>
        </w:rPr>
      </w:pPr>
      <w:r w:rsidRPr="513FC088">
        <w:rPr>
          <w:sz w:val="22"/>
          <w:szCs w:val="22"/>
        </w:rPr>
        <w:t>Source: Currie et al. (2025)</w:t>
      </w:r>
    </w:p>
    <w:p w:rsidR="23646286" w:rsidP="1EA47BF2" w:rsidRDefault="23646286" w14:paraId="29837012" w14:textId="3B561E1E">
      <w:pPr>
        <w:spacing w:after="0" w:line="360" w:lineRule="auto"/>
        <w:jc w:val="both"/>
        <w:rPr>
          <w:sz w:val="22"/>
          <w:szCs w:val="22"/>
        </w:rPr>
      </w:pPr>
      <w:r w:rsidRPr="24F370CF">
        <w:rPr>
          <w:sz w:val="22"/>
          <w:szCs w:val="22"/>
        </w:rPr>
        <w:t xml:space="preserve">The SLR </w:t>
      </w:r>
      <w:r w:rsidRPr="24F370CF" w:rsidR="1162D68E">
        <w:rPr>
          <w:sz w:val="22"/>
          <w:szCs w:val="22"/>
        </w:rPr>
        <w:t xml:space="preserve">used in this study </w:t>
      </w:r>
      <w:r w:rsidRPr="24F370CF">
        <w:rPr>
          <w:sz w:val="22"/>
          <w:szCs w:val="22"/>
        </w:rPr>
        <w:t>enables a structured</w:t>
      </w:r>
      <w:r w:rsidRPr="24F370CF" w:rsidR="07DBD7B6">
        <w:rPr>
          <w:sz w:val="22"/>
          <w:szCs w:val="22"/>
        </w:rPr>
        <w:t xml:space="preserve"> </w:t>
      </w:r>
      <w:r w:rsidRPr="24F370CF">
        <w:rPr>
          <w:sz w:val="22"/>
          <w:szCs w:val="22"/>
        </w:rPr>
        <w:t xml:space="preserve">and transparent process for identifying and analysing relevant literature, while primary data gathered through semi-structured interviews and surveys supports deeper insights into stakeholder perspectives. Together, these approaches help to build evidence for the development of an innovative solution, such as a digital platform to connect education and </w:t>
      </w:r>
      <w:r w:rsidRPr="24F370CF" w:rsidR="36616F6F">
        <w:rPr>
          <w:sz w:val="22"/>
          <w:szCs w:val="22"/>
        </w:rPr>
        <w:t>industry</w:t>
      </w:r>
      <w:r w:rsidRPr="24F370CF">
        <w:rPr>
          <w:sz w:val="22"/>
          <w:szCs w:val="22"/>
        </w:rPr>
        <w:t xml:space="preserve"> effectively.</w:t>
      </w:r>
    </w:p>
    <w:p w:rsidR="000B29CF" w:rsidP="1EA47BF2" w:rsidRDefault="000B29CF" w14:paraId="2ACAE95A" w14:textId="6B38D33E">
      <w:pPr>
        <w:pStyle w:val="Heading2"/>
        <w:keepNext w:val="0"/>
        <w:keepLines w:val="0"/>
        <w:spacing w:line="360" w:lineRule="auto"/>
        <w:jc w:val="both"/>
        <w:rPr>
          <w:rFonts w:ascii="Arial" w:hAnsi="Arial" w:cs="Arial"/>
          <w:sz w:val="28"/>
          <w:szCs w:val="28"/>
        </w:rPr>
      </w:pPr>
      <w:bookmarkStart w:name="_Toc1908452525" w:id="705412004"/>
      <w:r w:rsidRPr="668B7080" w:rsidR="01E48F67">
        <w:rPr>
          <w:rFonts w:ascii="Arial" w:hAnsi="Arial" w:cs="Arial"/>
          <w:sz w:val="28"/>
          <w:szCs w:val="28"/>
        </w:rPr>
        <w:t>3.2 Search Strategy</w:t>
      </w:r>
      <w:r w:rsidRPr="668B7080" w:rsidR="24B9BBCE">
        <w:rPr>
          <w:rFonts w:ascii="Arial" w:hAnsi="Arial" w:cs="Arial"/>
          <w:sz w:val="28"/>
          <w:szCs w:val="28"/>
        </w:rPr>
        <w:t>, Search Terms, and Key Words</w:t>
      </w:r>
      <w:bookmarkEnd w:id="705412004"/>
    </w:p>
    <w:p w:rsidR="314385E1" w:rsidP="76766EFD" w:rsidRDefault="314385E1" w14:paraId="234CB3A9" w14:textId="7C7B114F">
      <w:pPr>
        <w:spacing w:after="0" w:line="360" w:lineRule="auto"/>
        <w:ind w:left="0" w:firstLine="0"/>
        <w:jc w:val="both"/>
        <w:rPr>
          <w:sz w:val="22"/>
          <w:szCs w:val="22"/>
        </w:rPr>
      </w:pPr>
      <w:r w:rsidRPr="76766EFD" w:rsidR="50814D09">
        <w:rPr>
          <w:sz w:val="22"/>
          <w:szCs w:val="22"/>
        </w:rPr>
        <w:t>The goal of the search strategy was to find pertinent scholarly and professional literature on work experience, employability, work-integrated learning, and digital solutions for education-industry collaboration.</w:t>
      </w:r>
      <w:r w:rsidRPr="76766EFD" w:rsidR="3804C70B">
        <w:rPr>
          <w:sz w:val="22"/>
          <w:szCs w:val="22"/>
        </w:rPr>
        <w:t xml:space="preserve"> </w:t>
      </w:r>
      <w:r w:rsidRPr="76766EFD" w:rsidR="7497145C">
        <w:rPr>
          <w:sz w:val="22"/>
          <w:szCs w:val="22"/>
        </w:rPr>
        <w:t>Snyder (2019)</w:t>
      </w:r>
      <w:r w:rsidRPr="76766EFD" w:rsidR="71774519">
        <w:rPr>
          <w:sz w:val="22"/>
          <w:szCs w:val="22"/>
        </w:rPr>
        <w:t xml:space="preserve"> sustains that </w:t>
      </w:r>
      <w:r w:rsidRPr="76766EFD" w:rsidR="7497145C">
        <w:rPr>
          <w:sz w:val="22"/>
          <w:szCs w:val="22"/>
        </w:rPr>
        <w:t xml:space="preserve">combining findings from multiple studies allows a literature review to answer research questions more effectively than a single study. Both peer-reviewed and grey literature, including policy and government reports, were reviewed for a comprehensive perspective. </w:t>
      </w:r>
      <w:r w:rsidRPr="76766EFD" w:rsidR="68C859A4">
        <w:rPr>
          <w:sz w:val="22"/>
          <w:szCs w:val="22"/>
        </w:rPr>
        <w:t>In addition</w:t>
      </w:r>
      <w:r w:rsidRPr="76766EFD" w:rsidR="609AE8C8">
        <w:rPr>
          <w:sz w:val="22"/>
          <w:szCs w:val="22"/>
        </w:rPr>
        <w:t>,</w:t>
      </w:r>
      <w:r w:rsidRPr="76766EFD" w:rsidR="68C859A4">
        <w:rPr>
          <w:sz w:val="22"/>
          <w:szCs w:val="22"/>
        </w:rPr>
        <w:t xml:space="preserve"> </w:t>
      </w:r>
      <w:r w:rsidRPr="76766EFD" w:rsidR="00060561">
        <w:rPr>
          <w:sz w:val="22"/>
          <w:szCs w:val="22"/>
        </w:rPr>
        <w:t xml:space="preserve">Booth et al. (2021) show that systematic approaches are essential for managing data, evaluating sources, and </w:t>
      </w:r>
      <w:r w:rsidRPr="76766EFD" w:rsidR="1299577B">
        <w:rPr>
          <w:sz w:val="22"/>
          <w:szCs w:val="22"/>
        </w:rPr>
        <w:t>d</w:t>
      </w:r>
      <w:r w:rsidRPr="76766EFD" w:rsidR="7497145C">
        <w:rPr>
          <w:sz w:val="22"/>
          <w:szCs w:val="22"/>
        </w:rPr>
        <w:t>etermining</w:t>
      </w:r>
      <w:r w:rsidRPr="76766EFD" w:rsidR="7497145C">
        <w:rPr>
          <w:sz w:val="22"/>
          <w:szCs w:val="22"/>
        </w:rPr>
        <w:t xml:space="preserve"> the scope of the review.</w:t>
      </w:r>
      <w:r w:rsidRPr="76766EFD" w:rsidR="5F7D6775">
        <w:rPr>
          <w:sz w:val="22"/>
          <w:szCs w:val="22"/>
        </w:rPr>
        <w:t xml:space="preserve"> </w:t>
      </w:r>
      <w:r w:rsidRPr="76766EFD" w:rsidR="0BA21A3D">
        <w:rPr>
          <w:sz w:val="22"/>
          <w:szCs w:val="22"/>
        </w:rPr>
        <w:t>Therefore, t</w:t>
      </w:r>
      <w:r w:rsidRPr="76766EFD" w:rsidR="314385E1">
        <w:rPr>
          <w:sz w:val="22"/>
          <w:szCs w:val="22"/>
        </w:rPr>
        <w:t>he search process followed a systematic approach</w:t>
      </w:r>
      <w:r w:rsidRPr="76766EFD" w:rsidR="11AF6E58">
        <w:rPr>
          <w:sz w:val="22"/>
          <w:szCs w:val="22"/>
        </w:rPr>
        <w:t xml:space="preserve"> to ensure that the most relevant and high-quality evidence was included in the review:</w:t>
      </w:r>
    </w:p>
    <w:p w:rsidR="314385E1" w:rsidP="08F065CD" w:rsidRDefault="314385E1" w14:paraId="77C30930" w14:textId="0C58EDEC">
      <w:pPr>
        <w:pStyle w:val="ListParagraph"/>
        <w:numPr>
          <w:ilvl w:val="0"/>
          <w:numId w:val="16"/>
        </w:numPr>
        <w:spacing w:after="0" w:line="360" w:lineRule="auto"/>
        <w:jc w:val="both"/>
        <w:rPr/>
      </w:pPr>
      <w:r w:rsidR="314385E1">
        <w:rPr/>
        <w:t>Identification of key concepts and related terms.</w:t>
      </w:r>
    </w:p>
    <w:p w:rsidR="314385E1" w:rsidP="08F065CD" w:rsidRDefault="314385E1" w14:paraId="019742EB" w14:textId="20FF59D7">
      <w:pPr>
        <w:pStyle w:val="ListParagraph"/>
        <w:numPr>
          <w:ilvl w:val="0"/>
          <w:numId w:val="16"/>
        </w:numPr>
        <w:spacing w:after="0" w:line="360" w:lineRule="auto"/>
        <w:jc w:val="both"/>
        <w:rPr/>
      </w:pPr>
      <w:r w:rsidR="314385E1">
        <w:rPr/>
        <w:t>Application of Boolean operators to refine search results.</w:t>
      </w:r>
    </w:p>
    <w:p w:rsidR="314385E1" w:rsidP="08F065CD" w:rsidRDefault="314385E1" w14:paraId="519D8BF1" w14:textId="3A8C6F7D">
      <w:pPr>
        <w:pStyle w:val="ListParagraph"/>
        <w:numPr>
          <w:ilvl w:val="0"/>
          <w:numId w:val="16"/>
        </w:numPr>
        <w:spacing w:after="0" w:line="360" w:lineRule="auto"/>
        <w:jc w:val="both"/>
        <w:rPr/>
      </w:pPr>
      <w:r w:rsidR="314385E1">
        <w:rPr/>
        <w:t>Screening titles and abstracts for relevance.</w:t>
      </w:r>
    </w:p>
    <w:p w:rsidR="314385E1" w:rsidP="08F065CD" w:rsidRDefault="314385E1" w14:paraId="39630681" w14:textId="4E3B5486">
      <w:pPr>
        <w:pStyle w:val="ListParagraph"/>
        <w:numPr>
          <w:ilvl w:val="0"/>
          <w:numId w:val="16"/>
        </w:numPr>
        <w:spacing w:after="0" w:line="360" w:lineRule="auto"/>
        <w:jc w:val="both"/>
        <w:rPr/>
      </w:pPr>
      <w:r w:rsidR="314385E1">
        <w:rPr/>
        <w:t>Full-text review of selected studies.</w:t>
      </w:r>
    </w:p>
    <w:p w:rsidR="314385E1" w:rsidP="08F065CD" w:rsidRDefault="314385E1" w14:paraId="61C63FA9" w14:textId="7B50E960">
      <w:pPr>
        <w:pStyle w:val="ListParagraph"/>
        <w:numPr>
          <w:ilvl w:val="0"/>
          <w:numId w:val="16"/>
        </w:numPr>
        <w:spacing w:after="0" w:line="360" w:lineRule="auto"/>
        <w:jc w:val="both"/>
        <w:rPr/>
      </w:pPr>
      <w:r w:rsidR="314385E1">
        <w:rPr/>
        <w:t>Data extraction and thematic synthesis.</w:t>
      </w:r>
    </w:p>
    <w:p w:rsidR="000B29CF" w:rsidP="7262C774" w:rsidRDefault="39FA9E79" w14:paraId="193384C7" w14:textId="1028EF7B">
      <w:pPr>
        <w:spacing w:after="0" w:line="360" w:lineRule="auto"/>
        <w:jc w:val="both"/>
        <w:rPr>
          <w:sz w:val="22"/>
          <w:szCs w:val="22"/>
        </w:rPr>
      </w:pPr>
      <w:r w:rsidRPr="7262C774">
        <w:rPr>
          <w:sz w:val="22"/>
          <w:szCs w:val="22"/>
        </w:rPr>
        <w:t>As Harari et al. (2020) remark, a well-defined search strategy is vital to ensure the validity and depth of a systematic review. In this study, search terms were developed from the research objectives, focusing on themes such as work placements, employability, and education-industry collaboration. Key search strings included combinations like “Work experience” AND “employability” and “T Levels” AND “vocational education.” Using keywords and Boolean operators ensured a comprehensive yet focused collection of relevant studies.</w:t>
      </w:r>
    </w:p>
    <w:p w:rsidR="1A03FEAD" w:rsidP="513FC088" w:rsidRDefault="1A03FEAD" w14:paraId="6A86CACB" w14:textId="0C2D76F4">
      <w:pPr>
        <w:spacing w:line="360" w:lineRule="auto"/>
        <w:jc w:val="both"/>
        <w:rPr>
          <w:sz w:val="22"/>
          <w:szCs w:val="22"/>
        </w:rPr>
      </w:pPr>
      <w:r w:rsidRPr="76766EFD" w:rsidR="1A03FEAD">
        <w:rPr>
          <w:sz w:val="22"/>
          <w:szCs w:val="22"/>
        </w:rPr>
        <w:t xml:space="preserve">Keywords are crucial for </w:t>
      </w:r>
      <w:r w:rsidRPr="76766EFD" w:rsidR="1A03FEAD">
        <w:rPr>
          <w:sz w:val="22"/>
          <w:szCs w:val="22"/>
        </w:rPr>
        <w:t>identifying</w:t>
      </w:r>
      <w:r w:rsidRPr="76766EFD" w:rsidR="1A03FEAD">
        <w:rPr>
          <w:sz w:val="22"/>
          <w:szCs w:val="22"/>
        </w:rPr>
        <w:t xml:space="preserve"> the main themes and theoretical foundations of a study, allowing readers and researchers to quickly understand its focus and relevance within the wider academic field (Corrin et al., 2022). </w:t>
      </w:r>
      <w:r w:rsidRPr="76766EFD" w:rsidR="1F07B9B8">
        <w:rPr>
          <w:sz w:val="22"/>
          <w:szCs w:val="22"/>
        </w:rPr>
        <w:t xml:space="preserve">Following </w:t>
      </w:r>
      <w:r w:rsidRPr="76766EFD" w:rsidR="1A03FEAD">
        <w:rPr>
          <w:sz w:val="22"/>
          <w:szCs w:val="22"/>
        </w:rPr>
        <w:t>this</w:t>
      </w:r>
      <w:r w:rsidRPr="76766EFD" w:rsidR="0FE65744">
        <w:rPr>
          <w:sz w:val="22"/>
          <w:szCs w:val="22"/>
        </w:rPr>
        <w:t xml:space="preserve"> concept, in this</w:t>
      </w:r>
      <w:r w:rsidRPr="76766EFD" w:rsidR="1A03FEAD">
        <w:rPr>
          <w:sz w:val="22"/>
          <w:szCs w:val="22"/>
        </w:rPr>
        <w:t xml:space="preserve"> research</w:t>
      </w:r>
      <w:r w:rsidRPr="76766EFD" w:rsidR="31E58E3B">
        <w:rPr>
          <w:sz w:val="22"/>
          <w:szCs w:val="22"/>
        </w:rPr>
        <w:t xml:space="preserve"> the </w:t>
      </w:r>
      <w:r w:rsidRPr="76766EFD" w:rsidR="1A03FEAD">
        <w:rPr>
          <w:sz w:val="22"/>
          <w:szCs w:val="22"/>
        </w:rPr>
        <w:t xml:space="preserve">keywords were carefully selected to ensure the literature search remained targeted and aligned with the study’s </w:t>
      </w:r>
      <w:r w:rsidRPr="76766EFD" w:rsidR="1A03FEAD">
        <w:rPr>
          <w:sz w:val="22"/>
          <w:szCs w:val="22"/>
        </w:rPr>
        <w:t>objectives</w:t>
      </w:r>
      <w:r w:rsidRPr="76766EFD" w:rsidR="1A03FEAD">
        <w:rPr>
          <w:sz w:val="22"/>
          <w:szCs w:val="22"/>
        </w:rPr>
        <w:t>.</w:t>
      </w:r>
      <w:r w:rsidRPr="76766EFD" w:rsidR="5777D8E0">
        <w:rPr>
          <w:sz w:val="22"/>
          <w:szCs w:val="22"/>
        </w:rPr>
        <w:t xml:space="preserve"> Some of the </w:t>
      </w:r>
      <w:r w:rsidRPr="76766EFD" w:rsidR="76766EFD">
        <w:rPr>
          <w:sz w:val="22"/>
          <w:szCs w:val="22"/>
        </w:rPr>
        <w:t>t</w:t>
      </w:r>
      <w:r w:rsidRPr="76766EFD" w:rsidR="1A03FEAD">
        <w:rPr>
          <w:sz w:val="22"/>
          <w:szCs w:val="22"/>
        </w:rPr>
        <w:t xml:space="preserve">erms </w:t>
      </w:r>
      <w:r w:rsidRPr="76766EFD" w:rsidR="68B2F5D1">
        <w:rPr>
          <w:sz w:val="22"/>
          <w:szCs w:val="22"/>
        </w:rPr>
        <w:t xml:space="preserve">that </w:t>
      </w:r>
      <w:r w:rsidRPr="76766EFD" w:rsidR="1A03FEAD">
        <w:rPr>
          <w:sz w:val="22"/>
          <w:szCs w:val="22"/>
        </w:rPr>
        <w:t>capture</w:t>
      </w:r>
      <w:r w:rsidRPr="76766EFD" w:rsidR="70AC0FAE">
        <w:rPr>
          <w:sz w:val="22"/>
          <w:szCs w:val="22"/>
        </w:rPr>
        <w:t>d</w:t>
      </w:r>
      <w:r w:rsidRPr="76766EFD" w:rsidR="1A03FEAD">
        <w:rPr>
          <w:sz w:val="22"/>
          <w:szCs w:val="22"/>
        </w:rPr>
        <w:t xml:space="preserve"> the core concepts </w:t>
      </w:r>
      <w:r w:rsidRPr="76766EFD" w:rsidR="663078D3">
        <w:rPr>
          <w:sz w:val="22"/>
          <w:szCs w:val="22"/>
        </w:rPr>
        <w:t>explored,</w:t>
      </w:r>
      <w:r w:rsidRPr="76766EFD" w:rsidR="1A03FEAD">
        <w:rPr>
          <w:sz w:val="22"/>
          <w:szCs w:val="22"/>
        </w:rPr>
        <w:t xml:space="preserve"> and the interdisciplinary nature of the topic</w:t>
      </w:r>
      <w:r w:rsidRPr="76766EFD" w:rsidR="75EF0E09">
        <w:rPr>
          <w:sz w:val="22"/>
          <w:szCs w:val="22"/>
        </w:rPr>
        <w:t xml:space="preserve"> were</w:t>
      </w:r>
      <w:r w:rsidRPr="76766EFD" w:rsidR="1A03FEAD">
        <w:rPr>
          <w:sz w:val="22"/>
          <w:szCs w:val="22"/>
        </w:rPr>
        <w:t>: Work experience, Student placements, Employability skills, Work-integrated learning (WIL), Vocational education, T Levels, Career choice, Qualitative research, Industry collaboration, Digital platforms, Barriers and opportunities, SMEs.</w:t>
      </w:r>
    </w:p>
    <w:p w:rsidR="000B29CF" w:rsidP="1EA47BF2" w:rsidRDefault="000B29CF" w14:paraId="67944613" w14:textId="648D9650">
      <w:pPr>
        <w:pStyle w:val="Heading2"/>
        <w:keepNext w:val="0"/>
        <w:keepLines w:val="0"/>
        <w:spacing w:line="360" w:lineRule="auto"/>
        <w:rPr>
          <w:rFonts w:ascii="Arial" w:hAnsi="Arial" w:cs="Arial"/>
          <w:sz w:val="28"/>
          <w:szCs w:val="28"/>
          <w:lang w:val="es-ES"/>
        </w:rPr>
      </w:pPr>
      <w:bookmarkStart w:name="_Toc634206972" w:id="875421560"/>
      <w:r w:rsidRPr="668B7080" w:rsidR="01E48F67">
        <w:rPr>
          <w:rFonts w:ascii="Arial" w:hAnsi="Arial" w:cs="Arial"/>
          <w:sz w:val="28"/>
          <w:szCs w:val="28"/>
        </w:rPr>
        <w:t>3.</w:t>
      </w:r>
      <w:r w:rsidRPr="668B7080" w:rsidR="6D7F3795">
        <w:rPr>
          <w:rFonts w:ascii="Arial" w:hAnsi="Arial" w:cs="Arial"/>
          <w:sz w:val="28"/>
          <w:szCs w:val="28"/>
        </w:rPr>
        <w:t>3</w:t>
      </w:r>
      <w:r w:rsidRPr="668B7080" w:rsidR="01E48F67">
        <w:rPr>
          <w:rFonts w:ascii="Arial" w:hAnsi="Arial" w:cs="Arial"/>
          <w:sz w:val="28"/>
          <w:szCs w:val="28"/>
        </w:rPr>
        <w:t xml:space="preserve"> Databases</w:t>
      </w:r>
      <w:bookmarkEnd w:id="875421560"/>
    </w:p>
    <w:p w:rsidR="51774D65" w:rsidP="1EA47BF2" w:rsidRDefault="60E09C7B" w14:paraId="30505981" w14:textId="378A57E4">
      <w:pPr>
        <w:spacing w:line="360" w:lineRule="auto"/>
        <w:jc w:val="both"/>
        <w:rPr>
          <w:sz w:val="22"/>
          <w:szCs w:val="22"/>
          <w:lang w:val="es-ES"/>
        </w:rPr>
      </w:pPr>
      <w:r w:rsidRPr="76766EFD" w:rsidR="4E6B9331">
        <w:rPr>
          <w:sz w:val="22"/>
          <w:szCs w:val="22"/>
        </w:rPr>
        <w:t xml:space="preserve">The reliability and credibility of a research database can have a significant impact on the results of academic research. </w:t>
      </w:r>
      <w:r w:rsidRPr="76766EFD" w:rsidR="4760152F">
        <w:rPr>
          <w:sz w:val="22"/>
          <w:szCs w:val="22"/>
        </w:rPr>
        <w:t>Wanyama et al. (2022) highli</w:t>
      </w:r>
      <w:r w:rsidRPr="76766EFD" w:rsidR="548CA778">
        <w:rPr>
          <w:sz w:val="22"/>
          <w:szCs w:val="22"/>
        </w:rPr>
        <w:t>ghts that b</w:t>
      </w:r>
      <w:r w:rsidRPr="76766EFD" w:rsidR="4E6B9331">
        <w:rPr>
          <w:sz w:val="22"/>
          <w:szCs w:val="22"/>
        </w:rPr>
        <w:t>y offering precise and peer-reviewed metadata, trustworthy databases lessen the risks associated with basing research on incorrect information.</w:t>
      </w:r>
      <w:r w:rsidRPr="76766EFD" w:rsidR="465C74D4">
        <w:rPr>
          <w:sz w:val="22"/>
          <w:szCs w:val="22"/>
        </w:rPr>
        <w:t xml:space="preserve"> </w:t>
      </w:r>
      <w:r w:rsidRPr="76766EFD" w:rsidR="60E09C7B">
        <w:rPr>
          <w:sz w:val="22"/>
          <w:szCs w:val="22"/>
        </w:rPr>
        <w:t>To ensure comprehensive coverage, searches were conducted across several academic and professional databases, including:</w:t>
      </w:r>
    </w:p>
    <w:p w:rsidR="000B29CF" w:rsidP="1EA47BF2" w:rsidRDefault="7BEDE4AB" w14:paraId="5AEB011A" w14:textId="3597422F">
      <w:pPr>
        <w:pStyle w:val="ListParagraph"/>
        <w:numPr>
          <w:ilvl w:val="0"/>
          <w:numId w:val="11"/>
        </w:numPr>
        <w:spacing w:line="360" w:lineRule="auto"/>
        <w:jc w:val="both"/>
        <w:rPr/>
      </w:pPr>
      <w:r w:rsidR="7BEDE4AB">
        <w:rPr/>
        <w:t>Google Scholar (for a broad range of academic sources)</w:t>
      </w:r>
    </w:p>
    <w:p w:rsidR="000B29CF" w:rsidP="08F065CD" w:rsidRDefault="776C66EF" w14:paraId="48138BDD" w14:textId="32F71708">
      <w:pPr>
        <w:pStyle w:val="ListParagraph"/>
        <w:numPr>
          <w:ilvl w:val="0"/>
          <w:numId w:val="11"/>
        </w:numPr>
        <w:spacing w:line="360" w:lineRule="auto"/>
        <w:jc w:val="both"/>
        <w:rPr/>
      </w:pPr>
      <w:r w:rsidR="776C66EF">
        <w:rPr/>
        <w:t>UWTSD`s Library (</w:t>
      </w:r>
      <w:r w:rsidR="2A2F33EE">
        <w:rPr/>
        <w:t xml:space="preserve">included for a wide variety of </w:t>
      </w:r>
      <w:r w:rsidR="3E733133">
        <w:rPr/>
        <w:t>academic resources)</w:t>
      </w:r>
    </w:p>
    <w:p w:rsidR="000B29CF" w:rsidP="1EA47BF2" w:rsidRDefault="7BEDE4AB" w14:paraId="315BBC47" w14:textId="28E88C0D">
      <w:pPr>
        <w:pStyle w:val="ListParagraph"/>
        <w:numPr>
          <w:ilvl w:val="0"/>
          <w:numId w:val="11"/>
        </w:numPr>
        <w:spacing w:line="360" w:lineRule="auto"/>
        <w:jc w:val="both"/>
        <w:rPr/>
      </w:pPr>
      <w:r w:rsidR="7BEDE4AB">
        <w:rPr/>
        <w:t>Scopus (for peer-reviewed journal articles and conference papers)</w:t>
      </w:r>
    </w:p>
    <w:p w:rsidR="000B29CF" w:rsidP="1EA47BF2" w:rsidRDefault="7BEDE4AB" w14:paraId="12C66E1A" w14:textId="47331DB3">
      <w:pPr>
        <w:pStyle w:val="ListParagraph"/>
        <w:numPr>
          <w:ilvl w:val="0"/>
          <w:numId w:val="11"/>
        </w:numPr>
        <w:spacing w:line="360" w:lineRule="auto"/>
        <w:jc w:val="both"/>
        <w:rPr>
          <w:color w:val="000000" w:themeColor="text1"/>
        </w:rPr>
      </w:pPr>
      <w:r w:rsidR="7BEDE4AB">
        <w:rPr/>
        <w:t xml:space="preserve">ERIC (Education Resources Information </w:t>
      </w:r>
      <w:r w:rsidR="5CA6B778">
        <w:rPr/>
        <w:t>Centre</w:t>
      </w:r>
      <w:r w:rsidR="7BEDE4AB">
        <w:rPr/>
        <w:t>)</w:t>
      </w:r>
      <w:r w:rsidR="2BB5CDA5">
        <w:rPr/>
        <w:t xml:space="preserve"> </w:t>
      </w:r>
      <w:r w:rsidR="7BEDE4AB">
        <w:rPr/>
        <w:t xml:space="preserve">(included </w:t>
      </w:r>
      <w:r w:rsidR="66C7D600">
        <w:rPr/>
        <w:t>for</w:t>
      </w:r>
      <w:r w:rsidR="7BEDE4AB">
        <w:rPr/>
        <w:t xml:space="preserve"> education-focused research)</w:t>
      </w:r>
    </w:p>
    <w:p w:rsidR="000B29CF" w:rsidP="1EA47BF2" w:rsidRDefault="7BEDE4AB" w14:paraId="46B3BF4B" w14:textId="45108183">
      <w:pPr>
        <w:pStyle w:val="ListParagraph"/>
        <w:numPr>
          <w:ilvl w:val="0"/>
          <w:numId w:val="11"/>
        </w:numPr>
        <w:spacing w:line="360" w:lineRule="auto"/>
        <w:jc w:val="both"/>
        <w:rPr/>
      </w:pPr>
      <w:r w:rsidR="7BEDE4AB">
        <w:rPr/>
        <w:t xml:space="preserve">UK Government Publications </w:t>
      </w:r>
      <w:r w:rsidR="3339D2BC">
        <w:rPr/>
        <w:t xml:space="preserve">(included </w:t>
      </w:r>
      <w:r w:rsidR="7BEDE4AB">
        <w:rPr/>
        <w:t>for policy documents and reports</w:t>
      </w:r>
      <w:r w:rsidR="50940F47">
        <w:rPr/>
        <w:t>)</w:t>
      </w:r>
    </w:p>
    <w:p w:rsidR="000B29CF" w:rsidP="1EA47BF2" w:rsidRDefault="6500C8EA" w14:paraId="283D4226" w14:textId="12B2B832">
      <w:pPr>
        <w:pStyle w:val="ListParagraph"/>
        <w:numPr>
          <w:ilvl w:val="0"/>
          <w:numId w:val="11"/>
        </w:numPr>
        <w:spacing w:line="360" w:lineRule="auto"/>
        <w:jc w:val="both"/>
        <w:rPr/>
      </w:pPr>
      <w:r w:rsidR="6500C8EA">
        <w:rPr/>
        <w:t xml:space="preserve">ProQuest (known for rich, </w:t>
      </w:r>
      <w:r w:rsidR="1376BBD3">
        <w:rPr/>
        <w:t xml:space="preserve">vast, </w:t>
      </w:r>
      <w:r w:rsidR="6500C8EA">
        <w:rPr/>
        <w:t>and varied information available)</w:t>
      </w:r>
    </w:p>
    <w:p w:rsidR="000B29CF" w:rsidP="1EA47BF2" w:rsidRDefault="7BEDE4AB" w14:paraId="1E96F347" w14:textId="31910845">
      <w:pPr>
        <w:pStyle w:val="ListParagraph"/>
        <w:numPr>
          <w:ilvl w:val="0"/>
          <w:numId w:val="11"/>
        </w:numPr>
        <w:spacing w:line="360" w:lineRule="auto"/>
        <w:jc w:val="both"/>
        <w:rPr/>
      </w:pPr>
      <w:r w:rsidR="7BEDE4AB">
        <w:rPr/>
        <w:t>ScienceDirect (was included as a key database because it provides access to a wide</w:t>
      </w:r>
      <w:r w:rsidR="6402B0CA">
        <w:rPr/>
        <w:t xml:space="preserve"> </w:t>
      </w:r>
      <w:r w:rsidR="7BEDE4AB">
        <w:rPr/>
        <w:t>range of peer-reviewed journals and scholarly articles across education, business, and social sciences)</w:t>
      </w:r>
    </w:p>
    <w:p w:rsidR="000B29CF" w:rsidP="1EA47BF2" w:rsidRDefault="7BEDE4AB" w14:paraId="6D618F51" w14:textId="5FAC5859">
      <w:pPr>
        <w:pStyle w:val="ListParagraph"/>
        <w:numPr>
          <w:ilvl w:val="0"/>
          <w:numId w:val="11"/>
        </w:numPr>
        <w:spacing w:line="360" w:lineRule="auto"/>
        <w:jc w:val="both"/>
        <w:rPr/>
      </w:pPr>
      <w:r w:rsidR="7BEDE4AB">
        <w:rPr/>
        <w:t xml:space="preserve">Taylor &amp; Francis Online </w:t>
      </w:r>
      <w:r w:rsidR="49F160D1">
        <w:rPr/>
        <w:t>(</w:t>
      </w:r>
      <w:r w:rsidR="7BEDE4AB">
        <w:rPr/>
        <w:t>for social sciences and education journals</w:t>
      </w:r>
      <w:r w:rsidR="6F5730B9">
        <w:rPr/>
        <w:t>)</w:t>
      </w:r>
    </w:p>
    <w:p w:rsidR="000B29CF" w:rsidP="1EA47BF2" w:rsidRDefault="7BEDE4AB" w14:paraId="5C7F1642" w14:textId="1E5EB477">
      <w:pPr>
        <w:pStyle w:val="ListParagraph"/>
        <w:numPr>
          <w:ilvl w:val="0"/>
          <w:numId w:val="11"/>
        </w:numPr>
        <w:spacing w:line="360" w:lineRule="auto"/>
        <w:jc w:val="both"/>
        <w:rPr/>
      </w:pPr>
      <w:r w:rsidR="7BEDE4AB">
        <w:rPr/>
        <w:t xml:space="preserve">Emerald Insight </w:t>
      </w:r>
      <w:r w:rsidR="280D2B3B">
        <w:rPr/>
        <w:t>(</w:t>
      </w:r>
      <w:r w:rsidR="7BEDE4AB">
        <w:rPr/>
        <w:t>for business and management research</w:t>
      </w:r>
      <w:r w:rsidR="5511DBB7">
        <w:rPr/>
        <w:t>)</w:t>
      </w:r>
    </w:p>
    <w:p w:rsidR="000B29CF" w:rsidP="1EA47BF2" w:rsidRDefault="7BEDE4AB" w14:paraId="0E06F83E" w14:textId="0A594CA9">
      <w:pPr>
        <w:spacing w:line="360" w:lineRule="auto"/>
        <w:jc w:val="both"/>
        <w:rPr>
          <w:sz w:val="22"/>
          <w:szCs w:val="22"/>
        </w:rPr>
      </w:pPr>
      <w:r w:rsidRPr="513FC088">
        <w:rPr>
          <w:sz w:val="22"/>
          <w:szCs w:val="22"/>
        </w:rPr>
        <w:t>These databases were selected for their relevance to education, employability, and business research.</w:t>
      </w:r>
    </w:p>
    <w:p w:rsidR="000B29CF" w:rsidP="1EA47BF2" w:rsidRDefault="000B29CF" w14:paraId="30E68356" w14:textId="51503B41">
      <w:pPr>
        <w:pStyle w:val="Heading2"/>
        <w:keepNext w:val="0"/>
        <w:keepLines w:val="0"/>
        <w:spacing w:line="360" w:lineRule="auto"/>
        <w:ind w:left="-10"/>
        <w:jc w:val="both"/>
        <w:rPr>
          <w:rStyle w:val="Heading2Char"/>
          <w:rFonts w:ascii="Arial" w:hAnsi="Arial" w:cs="Arial"/>
          <w:sz w:val="28"/>
          <w:szCs w:val="28"/>
          <w:lang w:val="es-ES"/>
        </w:rPr>
      </w:pPr>
      <w:bookmarkStart w:name="_Toc1727967982" w:id="461090452"/>
      <w:r w:rsidRPr="668B7080" w:rsidR="01E48F67">
        <w:rPr>
          <w:rFonts w:ascii="Arial" w:hAnsi="Arial" w:cs="Arial"/>
          <w:sz w:val="28"/>
          <w:szCs w:val="28"/>
        </w:rPr>
        <w:t>3.</w:t>
      </w:r>
      <w:r w:rsidRPr="668B7080" w:rsidR="26DDCECD">
        <w:rPr>
          <w:rFonts w:ascii="Arial" w:hAnsi="Arial" w:cs="Arial"/>
          <w:sz w:val="28"/>
          <w:szCs w:val="28"/>
        </w:rPr>
        <w:t>4</w:t>
      </w:r>
      <w:r w:rsidRPr="668B7080" w:rsidR="01E48F67">
        <w:rPr>
          <w:rFonts w:ascii="Arial" w:hAnsi="Arial" w:cs="Arial"/>
          <w:sz w:val="28"/>
          <w:szCs w:val="28"/>
        </w:rPr>
        <w:t xml:space="preserve"> </w:t>
      </w:r>
      <w:r w:rsidRPr="668B7080" w:rsidR="01E48F67">
        <w:rPr>
          <w:rStyle w:val="Heading2Char"/>
          <w:rFonts w:ascii="Arial" w:hAnsi="Arial" w:cs="Arial"/>
          <w:sz w:val="28"/>
          <w:szCs w:val="28"/>
        </w:rPr>
        <w:t>Inclusion/Exclusion Criteria</w:t>
      </w:r>
      <w:bookmarkEnd w:id="461090452"/>
    </w:p>
    <w:p w:rsidR="5E8BA774" w:rsidP="513FC088" w:rsidRDefault="5E8BA774" w14:paraId="13AF50F4" w14:textId="21F60D32">
      <w:pPr>
        <w:spacing w:line="360" w:lineRule="auto"/>
        <w:jc w:val="both"/>
        <w:rPr>
          <w:sz w:val="22"/>
          <w:szCs w:val="22"/>
        </w:rPr>
      </w:pPr>
      <w:r w:rsidRPr="513FC088">
        <w:rPr>
          <w:sz w:val="22"/>
          <w:szCs w:val="22"/>
        </w:rPr>
        <w:t>Connell (2020) emphasizes that applying inclusion and exclusion criteria is essential for ensuring research quality. Clear criteria were established to select literature that was relevant, high-quality, and aligned with the study’s objectives.</w:t>
      </w:r>
    </w:p>
    <w:p w:rsidR="000B29CF" w:rsidP="1EA47BF2" w:rsidRDefault="000B29CF" w14:paraId="1C8B1848" w14:textId="09167C2A">
      <w:pPr>
        <w:pStyle w:val="Heading3"/>
        <w:keepNext w:val="0"/>
        <w:keepLines w:val="0"/>
        <w:spacing w:line="360" w:lineRule="auto"/>
        <w:jc w:val="both"/>
        <w:rPr>
          <w:rFonts w:ascii="Arial" w:hAnsi="Arial" w:cs="Arial"/>
          <w:sz w:val="24"/>
          <w:szCs w:val="24"/>
          <w:lang w:val="es-ES"/>
        </w:rPr>
      </w:pPr>
      <w:bookmarkStart w:name="_Toc493104322" w:id="661141059"/>
      <w:r w:rsidRPr="668B7080" w:rsidR="01E48F67">
        <w:rPr>
          <w:rFonts w:ascii="Arial" w:hAnsi="Arial" w:cs="Arial"/>
          <w:sz w:val="24"/>
          <w:szCs w:val="24"/>
          <w:lang w:val="es-ES"/>
        </w:rPr>
        <w:t>3.</w:t>
      </w:r>
      <w:r w:rsidRPr="668B7080" w:rsidR="7780BD0B">
        <w:rPr>
          <w:rFonts w:ascii="Arial" w:hAnsi="Arial" w:cs="Arial"/>
          <w:sz w:val="24"/>
          <w:szCs w:val="24"/>
          <w:lang w:val="es-ES"/>
        </w:rPr>
        <w:t>4</w:t>
      </w:r>
      <w:r w:rsidRPr="668B7080" w:rsidR="01E48F67">
        <w:rPr>
          <w:rFonts w:ascii="Arial" w:hAnsi="Arial" w:cs="Arial"/>
          <w:sz w:val="24"/>
          <w:szCs w:val="24"/>
          <w:lang w:val="es-ES"/>
        </w:rPr>
        <w:t xml:space="preserve">.1 </w:t>
      </w:r>
      <w:r w:rsidRPr="668B7080" w:rsidR="01E48F67">
        <w:rPr>
          <w:rFonts w:ascii="Arial" w:hAnsi="Arial" w:cs="Arial"/>
          <w:sz w:val="24"/>
          <w:szCs w:val="24"/>
          <w:lang w:val="es-ES"/>
        </w:rPr>
        <w:t>Inclusi</w:t>
      </w:r>
      <w:r w:rsidRPr="668B7080" w:rsidR="01E48F67">
        <w:rPr>
          <w:rFonts w:ascii="Arial" w:hAnsi="Arial" w:cs="Arial"/>
          <w:sz w:val="24"/>
          <w:szCs w:val="24"/>
          <w:lang w:val="es-ES"/>
        </w:rPr>
        <w:t>on</w:t>
      </w:r>
      <w:r w:rsidRPr="668B7080" w:rsidR="01E48F67">
        <w:rPr>
          <w:rFonts w:ascii="Arial" w:hAnsi="Arial" w:cs="Arial"/>
          <w:sz w:val="24"/>
          <w:szCs w:val="24"/>
          <w:lang w:val="es-ES"/>
        </w:rPr>
        <w:t xml:space="preserve"> </w:t>
      </w:r>
      <w:r w:rsidRPr="668B7080" w:rsidR="01E48F67">
        <w:rPr>
          <w:rFonts w:ascii="Arial" w:hAnsi="Arial" w:cs="Arial"/>
          <w:sz w:val="24"/>
          <w:szCs w:val="24"/>
          <w:lang w:val="es-ES"/>
        </w:rPr>
        <w:t>Criter</w:t>
      </w:r>
      <w:r w:rsidRPr="668B7080" w:rsidR="01E48F67">
        <w:rPr>
          <w:rFonts w:ascii="Arial" w:hAnsi="Arial" w:cs="Arial"/>
          <w:sz w:val="24"/>
          <w:szCs w:val="24"/>
          <w:lang w:val="es-ES"/>
        </w:rPr>
        <w:t>ia</w:t>
      </w:r>
      <w:bookmarkEnd w:id="661141059"/>
    </w:p>
    <w:p w:rsidR="5CC9C402" w:rsidP="1EA47BF2" w:rsidRDefault="5CC9C402" w14:paraId="43918C27" w14:textId="63512E50">
      <w:pPr>
        <w:spacing w:line="360" w:lineRule="auto"/>
        <w:jc w:val="both"/>
        <w:rPr>
          <w:sz w:val="22"/>
          <w:szCs w:val="22"/>
        </w:rPr>
      </w:pPr>
      <w:r w:rsidRPr="1EA47BF2">
        <w:rPr>
          <w:sz w:val="22"/>
          <w:szCs w:val="22"/>
        </w:rPr>
        <w:t>The inclusion criteria were established to ensure that only the most relevant, credible, and high-quality studies directly aligned with the research objectives were selected for analysis:</w:t>
      </w:r>
    </w:p>
    <w:p w:rsidR="423E5179" w:rsidP="1EA47BF2" w:rsidRDefault="423E5179" w14:paraId="3427E51E" w14:textId="45D8D847">
      <w:pPr>
        <w:spacing w:line="360" w:lineRule="auto"/>
        <w:jc w:val="both"/>
        <w:rPr>
          <w:sz w:val="22"/>
          <w:szCs w:val="22"/>
        </w:rPr>
      </w:pPr>
      <w:r w:rsidRPr="76766EFD" w:rsidR="423E5179">
        <w:rPr>
          <w:sz w:val="22"/>
          <w:szCs w:val="22"/>
        </w:rPr>
        <w:t>1.</w:t>
      </w:r>
      <w:r w:rsidRPr="76766EFD" w:rsidR="13E2DFAA">
        <w:rPr>
          <w:sz w:val="22"/>
          <w:szCs w:val="22"/>
        </w:rPr>
        <w:t xml:space="preserve"> </w:t>
      </w:r>
      <w:r w:rsidRPr="76766EFD" w:rsidR="7BA2F603">
        <w:rPr>
          <w:sz w:val="22"/>
          <w:szCs w:val="22"/>
        </w:rPr>
        <w:t>Studies published between 20</w:t>
      </w:r>
      <w:r w:rsidRPr="76766EFD" w:rsidR="492CBC20">
        <w:rPr>
          <w:sz w:val="22"/>
          <w:szCs w:val="22"/>
        </w:rPr>
        <w:t>06</w:t>
      </w:r>
      <w:r w:rsidRPr="76766EFD" w:rsidR="7BA2F603">
        <w:rPr>
          <w:sz w:val="22"/>
          <w:szCs w:val="22"/>
        </w:rPr>
        <w:t xml:space="preserve"> and 2024</w:t>
      </w:r>
      <w:r w:rsidRPr="76766EFD" w:rsidR="73BD627D">
        <w:rPr>
          <w:sz w:val="22"/>
          <w:szCs w:val="22"/>
        </w:rPr>
        <w:t>,</w:t>
      </w:r>
      <w:r w:rsidRPr="76766EFD" w:rsidR="4D3E1148">
        <w:rPr>
          <w:sz w:val="22"/>
          <w:szCs w:val="22"/>
        </w:rPr>
        <w:t xml:space="preserve"> with </w:t>
      </w:r>
      <w:r w:rsidRPr="76766EFD" w:rsidR="2CED7F0F">
        <w:rPr>
          <w:sz w:val="22"/>
          <w:szCs w:val="22"/>
        </w:rPr>
        <w:t xml:space="preserve">the </w:t>
      </w:r>
      <w:r w:rsidRPr="76766EFD" w:rsidR="59715FFF">
        <w:rPr>
          <w:sz w:val="22"/>
          <w:szCs w:val="22"/>
        </w:rPr>
        <w:t xml:space="preserve">most </w:t>
      </w:r>
      <w:r w:rsidRPr="76766EFD" w:rsidR="4D3E1148">
        <w:rPr>
          <w:sz w:val="22"/>
          <w:szCs w:val="22"/>
        </w:rPr>
        <w:t>recent publications under 5 years.</w:t>
      </w:r>
    </w:p>
    <w:p w:rsidR="4B17C31C" w:rsidP="1EA47BF2" w:rsidRDefault="4B17C31C" w14:paraId="39B6D0D3" w14:textId="12D949C0">
      <w:pPr>
        <w:spacing w:line="360" w:lineRule="auto"/>
        <w:jc w:val="both"/>
        <w:rPr>
          <w:sz w:val="22"/>
          <w:szCs w:val="22"/>
        </w:rPr>
      </w:pPr>
      <w:r w:rsidRPr="1EA47BF2">
        <w:rPr>
          <w:sz w:val="22"/>
          <w:szCs w:val="22"/>
        </w:rPr>
        <w:t>2.</w:t>
      </w:r>
      <w:r w:rsidRPr="1EA47BF2" w:rsidR="4841F9C5">
        <w:rPr>
          <w:sz w:val="22"/>
          <w:szCs w:val="22"/>
        </w:rPr>
        <w:t xml:space="preserve"> </w:t>
      </w:r>
      <w:r w:rsidRPr="1EA47BF2" w:rsidR="7BA2F603">
        <w:rPr>
          <w:sz w:val="22"/>
          <w:szCs w:val="22"/>
        </w:rPr>
        <w:t>Peer-reviewed journal articles, policy reports, and government publications.</w:t>
      </w:r>
    </w:p>
    <w:p w:rsidR="7F296563" w:rsidP="1EA47BF2" w:rsidRDefault="7F296563" w14:paraId="11F785BE" w14:textId="0C139BB3">
      <w:pPr>
        <w:spacing w:line="360" w:lineRule="auto"/>
        <w:jc w:val="both"/>
        <w:rPr>
          <w:sz w:val="22"/>
          <w:szCs w:val="22"/>
        </w:rPr>
      </w:pPr>
      <w:r w:rsidRPr="1EA47BF2">
        <w:rPr>
          <w:sz w:val="22"/>
          <w:szCs w:val="22"/>
        </w:rPr>
        <w:t>3.</w:t>
      </w:r>
      <w:r w:rsidRPr="1EA47BF2" w:rsidR="27755420">
        <w:rPr>
          <w:sz w:val="22"/>
          <w:szCs w:val="22"/>
        </w:rPr>
        <w:t xml:space="preserve"> </w:t>
      </w:r>
      <w:r w:rsidRPr="1EA47BF2" w:rsidR="7BA2F603">
        <w:rPr>
          <w:sz w:val="22"/>
          <w:szCs w:val="22"/>
        </w:rPr>
        <w:t>Research focusing on work experience, student placements, employability, or education-industry collaboration.</w:t>
      </w:r>
    </w:p>
    <w:p w:rsidR="1AFB5FB8" w:rsidP="1EA47BF2" w:rsidRDefault="1AFB5FB8" w14:paraId="2CCD483B" w14:textId="37CD1E4A">
      <w:pPr>
        <w:spacing w:line="360" w:lineRule="auto"/>
        <w:jc w:val="both"/>
        <w:rPr>
          <w:sz w:val="22"/>
          <w:szCs w:val="22"/>
        </w:rPr>
      </w:pPr>
      <w:r w:rsidRPr="1EA47BF2">
        <w:rPr>
          <w:sz w:val="22"/>
          <w:szCs w:val="22"/>
        </w:rPr>
        <w:t>4.</w:t>
      </w:r>
      <w:r w:rsidRPr="1EA47BF2" w:rsidR="0F89930C">
        <w:rPr>
          <w:sz w:val="22"/>
          <w:szCs w:val="22"/>
        </w:rPr>
        <w:t xml:space="preserve"> </w:t>
      </w:r>
      <w:r w:rsidRPr="1EA47BF2" w:rsidR="7BA2F603">
        <w:rPr>
          <w:sz w:val="22"/>
          <w:szCs w:val="22"/>
        </w:rPr>
        <w:t>Studies examining 16</w:t>
      </w:r>
      <w:r w:rsidRPr="1EA47BF2" w:rsidR="603FD29B">
        <w:rPr>
          <w:sz w:val="22"/>
          <w:szCs w:val="22"/>
        </w:rPr>
        <w:t>-</w:t>
      </w:r>
      <w:r w:rsidRPr="1EA47BF2" w:rsidR="7BA2F603">
        <w:rPr>
          <w:sz w:val="22"/>
          <w:szCs w:val="22"/>
        </w:rPr>
        <w:t>19-year-olds or similar age groups in vocational contexts.</w:t>
      </w:r>
    </w:p>
    <w:p w:rsidR="5E4363AC" w:rsidP="1EA47BF2" w:rsidRDefault="5E4363AC" w14:paraId="4F30DB9F" w14:textId="4AEFEEB3">
      <w:pPr>
        <w:spacing w:line="360" w:lineRule="auto"/>
        <w:jc w:val="both"/>
        <w:rPr>
          <w:sz w:val="22"/>
          <w:szCs w:val="22"/>
        </w:rPr>
      </w:pPr>
      <w:r w:rsidRPr="1EA47BF2">
        <w:rPr>
          <w:sz w:val="22"/>
          <w:szCs w:val="22"/>
        </w:rPr>
        <w:t>5.</w:t>
      </w:r>
      <w:r w:rsidRPr="1EA47BF2" w:rsidR="25F0D95D">
        <w:rPr>
          <w:sz w:val="22"/>
          <w:szCs w:val="22"/>
        </w:rPr>
        <w:t xml:space="preserve"> </w:t>
      </w:r>
      <w:r w:rsidRPr="1EA47BF2" w:rsidR="7BA2F603">
        <w:rPr>
          <w:sz w:val="22"/>
          <w:szCs w:val="22"/>
        </w:rPr>
        <w:t>Literature addressing SMEs</w:t>
      </w:r>
      <w:r w:rsidRPr="1EA47BF2" w:rsidR="159CFDC1">
        <w:rPr>
          <w:sz w:val="22"/>
          <w:szCs w:val="22"/>
        </w:rPr>
        <w:t xml:space="preserve"> and Academic institutions</w:t>
      </w:r>
      <w:r w:rsidRPr="1EA47BF2" w:rsidR="7BA2F603">
        <w:rPr>
          <w:sz w:val="22"/>
          <w:szCs w:val="22"/>
        </w:rPr>
        <w:t xml:space="preserve"> and their role in providing placements.</w:t>
      </w:r>
    </w:p>
    <w:p w:rsidR="19518FA2" w:rsidP="1EA47BF2" w:rsidRDefault="19518FA2" w14:paraId="186B4F88" w14:textId="040B4F5A">
      <w:pPr>
        <w:spacing w:line="360" w:lineRule="auto"/>
        <w:jc w:val="both"/>
        <w:rPr>
          <w:sz w:val="22"/>
          <w:szCs w:val="22"/>
        </w:rPr>
      </w:pPr>
      <w:r w:rsidRPr="1EA47BF2">
        <w:rPr>
          <w:sz w:val="22"/>
          <w:szCs w:val="22"/>
        </w:rPr>
        <w:t>6.</w:t>
      </w:r>
      <w:r w:rsidRPr="1EA47BF2" w:rsidR="7BF0A436">
        <w:rPr>
          <w:sz w:val="22"/>
          <w:szCs w:val="22"/>
        </w:rPr>
        <w:t xml:space="preserve"> </w:t>
      </w:r>
      <w:r w:rsidRPr="1EA47BF2" w:rsidR="7BA2F603">
        <w:rPr>
          <w:sz w:val="22"/>
          <w:szCs w:val="22"/>
        </w:rPr>
        <w:t>Research exploring digital solutions or platforms supporting placement coordination.</w:t>
      </w:r>
    </w:p>
    <w:p w:rsidR="000B29CF" w:rsidP="1EA47BF2" w:rsidRDefault="000B29CF" w14:paraId="7E119B15" w14:textId="39369DAC">
      <w:pPr>
        <w:pStyle w:val="Heading3"/>
        <w:keepNext w:val="0"/>
        <w:keepLines w:val="0"/>
        <w:spacing w:line="360" w:lineRule="auto"/>
        <w:rPr>
          <w:rFonts w:ascii="Arial" w:hAnsi="Arial" w:cs="Arial"/>
          <w:sz w:val="24"/>
          <w:szCs w:val="24"/>
        </w:rPr>
      </w:pPr>
      <w:bookmarkStart w:name="_Toc919436058" w:id="726376566"/>
      <w:r w:rsidRPr="668B7080" w:rsidR="01E48F67">
        <w:rPr>
          <w:rFonts w:ascii="Arial" w:hAnsi="Arial" w:cs="Arial"/>
          <w:sz w:val="24"/>
          <w:szCs w:val="24"/>
        </w:rPr>
        <w:t>3.</w:t>
      </w:r>
      <w:r w:rsidRPr="668B7080" w:rsidR="3E3CCAAA">
        <w:rPr>
          <w:rFonts w:ascii="Arial" w:hAnsi="Arial" w:cs="Arial"/>
          <w:sz w:val="24"/>
          <w:szCs w:val="24"/>
        </w:rPr>
        <w:t>4</w:t>
      </w:r>
      <w:r w:rsidRPr="668B7080" w:rsidR="01E48F67">
        <w:rPr>
          <w:rFonts w:ascii="Arial" w:hAnsi="Arial" w:cs="Arial"/>
          <w:sz w:val="24"/>
          <w:szCs w:val="24"/>
        </w:rPr>
        <w:t>.2 Exclusion Criteria</w:t>
      </w:r>
      <w:bookmarkEnd w:id="726376566"/>
    </w:p>
    <w:p w:rsidR="21931353" w:rsidP="513FC088" w:rsidRDefault="2C4787A3" w14:paraId="7BA227AA" w14:textId="2A7168B5">
      <w:pPr>
        <w:spacing w:line="360" w:lineRule="auto"/>
        <w:jc w:val="both"/>
        <w:rPr>
          <w:sz w:val="22"/>
          <w:szCs w:val="22"/>
        </w:rPr>
      </w:pPr>
      <w:r w:rsidRPr="76766EFD" w:rsidR="2C4787A3">
        <w:rPr>
          <w:sz w:val="22"/>
          <w:szCs w:val="22"/>
        </w:rPr>
        <w:t>These criteria</w:t>
      </w:r>
      <w:r w:rsidRPr="76766EFD" w:rsidR="21931353">
        <w:rPr>
          <w:sz w:val="22"/>
          <w:szCs w:val="22"/>
        </w:rPr>
        <w:t xml:space="preserve"> ensured that the review remained focused on current, relevant, and high-quality sources </w:t>
      </w:r>
      <w:r w:rsidRPr="76766EFD" w:rsidR="14070398">
        <w:rPr>
          <w:sz w:val="22"/>
          <w:szCs w:val="22"/>
        </w:rPr>
        <w:t>related</w:t>
      </w:r>
      <w:r w:rsidRPr="76766EFD" w:rsidR="21931353">
        <w:rPr>
          <w:sz w:val="22"/>
          <w:szCs w:val="22"/>
        </w:rPr>
        <w:t xml:space="preserve"> to the research </w:t>
      </w:r>
      <w:r w:rsidRPr="76766EFD" w:rsidR="21931353">
        <w:rPr>
          <w:sz w:val="22"/>
          <w:szCs w:val="22"/>
        </w:rPr>
        <w:t>objectives</w:t>
      </w:r>
      <w:r w:rsidRPr="76766EFD" w:rsidR="21931353">
        <w:rPr>
          <w:sz w:val="22"/>
          <w:szCs w:val="22"/>
        </w:rPr>
        <w:t>.</w:t>
      </w:r>
      <w:r w:rsidRPr="76766EFD" w:rsidR="55B21218">
        <w:rPr>
          <w:sz w:val="22"/>
          <w:szCs w:val="22"/>
        </w:rPr>
        <w:t xml:space="preserve"> </w:t>
      </w:r>
      <w:r w:rsidRPr="76766EFD" w:rsidR="184B6CE4">
        <w:rPr>
          <w:sz w:val="22"/>
          <w:szCs w:val="22"/>
        </w:rPr>
        <w:t>Additionally, t</w:t>
      </w:r>
      <w:r w:rsidRPr="76766EFD" w:rsidR="55B21218">
        <w:rPr>
          <w:sz w:val="22"/>
          <w:szCs w:val="22"/>
        </w:rPr>
        <w:t xml:space="preserve">his approach aligns with the recommendations of Connell (2020), who </w:t>
      </w:r>
      <w:r w:rsidRPr="76766EFD" w:rsidR="6803B2EA">
        <w:rPr>
          <w:sz w:val="22"/>
          <w:szCs w:val="22"/>
        </w:rPr>
        <w:t xml:space="preserve">demonstrated </w:t>
      </w:r>
      <w:r w:rsidRPr="76766EFD" w:rsidR="55B21218">
        <w:rPr>
          <w:sz w:val="22"/>
          <w:szCs w:val="22"/>
        </w:rPr>
        <w:t xml:space="preserve">that clear inclusion and exclusion parameters are essential to ensure methodological rigour and relevance in systematic research. Similarly, Patrick et al. (2021) highlight that studies should be contextually and thematically aligned with the research </w:t>
      </w:r>
      <w:r w:rsidRPr="76766EFD" w:rsidR="55B21218">
        <w:rPr>
          <w:sz w:val="22"/>
          <w:szCs w:val="22"/>
        </w:rPr>
        <w:t>objectives</w:t>
      </w:r>
      <w:r w:rsidRPr="76766EFD" w:rsidR="55B21218">
        <w:rPr>
          <w:sz w:val="22"/>
          <w:szCs w:val="22"/>
        </w:rPr>
        <w:t xml:space="preserve"> to support valid and transferable conclusions. Excluding low-quality or irrelevant material strengthens the reliability and validity of the findings, as supported by Akkermans, Tomlinson, and Anderson (2023), who stress the importance of evidence-based selection in employability and WIL research.</w:t>
      </w:r>
      <w:r w:rsidRPr="76766EFD" w:rsidR="21931353">
        <w:rPr>
          <w:sz w:val="22"/>
          <w:szCs w:val="22"/>
        </w:rPr>
        <w:t xml:space="preserve"> </w:t>
      </w:r>
    </w:p>
    <w:p w:rsidR="21931353" w:rsidP="1EA47BF2" w:rsidRDefault="21931353" w14:paraId="7E431859" w14:textId="237697DC">
      <w:pPr>
        <w:spacing w:line="360" w:lineRule="auto"/>
        <w:jc w:val="both"/>
        <w:rPr>
          <w:sz w:val="22"/>
          <w:szCs w:val="22"/>
        </w:rPr>
      </w:pPr>
      <w:r w:rsidRPr="513FC088">
        <w:rPr>
          <w:sz w:val="22"/>
          <w:szCs w:val="22"/>
        </w:rPr>
        <w:t>The exclusion criteria included:</w:t>
      </w:r>
    </w:p>
    <w:p w:rsidR="21931353" w:rsidP="1EA47BF2" w:rsidRDefault="21931353" w14:paraId="03E76096" w14:textId="07A4F271">
      <w:pPr>
        <w:spacing w:line="360" w:lineRule="auto"/>
        <w:jc w:val="both"/>
        <w:rPr>
          <w:sz w:val="22"/>
          <w:szCs w:val="22"/>
        </w:rPr>
      </w:pPr>
      <w:r w:rsidRPr="513FC088">
        <w:rPr>
          <w:sz w:val="22"/>
          <w:szCs w:val="22"/>
        </w:rPr>
        <w:t>1</w:t>
      </w:r>
      <w:r w:rsidRPr="513FC088" w:rsidR="654E3E18">
        <w:rPr>
          <w:sz w:val="22"/>
          <w:szCs w:val="22"/>
        </w:rPr>
        <w:t xml:space="preserve">. </w:t>
      </w:r>
      <w:r w:rsidRPr="513FC088" w:rsidR="3CD02AFA">
        <w:rPr>
          <w:sz w:val="22"/>
          <w:szCs w:val="22"/>
        </w:rPr>
        <w:t>Studies published before 20</w:t>
      </w:r>
      <w:r w:rsidRPr="513FC088" w:rsidR="0B372FCE">
        <w:rPr>
          <w:sz w:val="22"/>
          <w:szCs w:val="22"/>
        </w:rPr>
        <w:t>19</w:t>
      </w:r>
      <w:r w:rsidRPr="513FC088" w:rsidR="3CD02AFA">
        <w:rPr>
          <w:sz w:val="22"/>
          <w:szCs w:val="22"/>
        </w:rPr>
        <w:t xml:space="preserve"> unless seminal to the field.</w:t>
      </w:r>
    </w:p>
    <w:p w:rsidR="6F39718E" w:rsidP="1EA47BF2" w:rsidRDefault="6F39718E" w14:paraId="6C79D8A7" w14:textId="3FDEC72F">
      <w:pPr>
        <w:spacing w:line="360" w:lineRule="auto"/>
        <w:jc w:val="both"/>
        <w:rPr>
          <w:sz w:val="22"/>
          <w:szCs w:val="22"/>
        </w:rPr>
      </w:pPr>
      <w:r w:rsidRPr="1EA47BF2">
        <w:rPr>
          <w:sz w:val="22"/>
          <w:szCs w:val="22"/>
        </w:rPr>
        <w:t>2.</w:t>
      </w:r>
      <w:r w:rsidRPr="1EA47BF2" w:rsidR="4096C254">
        <w:rPr>
          <w:sz w:val="22"/>
          <w:szCs w:val="22"/>
        </w:rPr>
        <w:t xml:space="preserve"> </w:t>
      </w:r>
      <w:r w:rsidRPr="1EA47BF2" w:rsidR="3CD02AFA">
        <w:rPr>
          <w:sz w:val="22"/>
          <w:szCs w:val="22"/>
        </w:rPr>
        <w:t>Literature not available in English.</w:t>
      </w:r>
    </w:p>
    <w:p w:rsidR="63BCEDDD" w:rsidP="1EA47BF2" w:rsidRDefault="63BCEDDD" w14:paraId="3243896E" w14:textId="443B7866">
      <w:pPr>
        <w:spacing w:line="360" w:lineRule="auto"/>
        <w:jc w:val="both"/>
        <w:rPr>
          <w:sz w:val="22"/>
          <w:szCs w:val="22"/>
        </w:rPr>
      </w:pPr>
      <w:r w:rsidRPr="1EA47BF2">
        <w:rPr>
          <w:sz w:val="22"/>
          <w:szCs w:val="22"/>
        </w:rPr>
        <w:t>3.</w:t>
      </w:r>
      <w:r w:rsidRPr="1EA47BF2" w:rsidR="3580E001">
        <w:rPr>
          <w:sz w:val="22"/>
          <w:szCs w:val="22"/>
        </w:rPr>
        <w:t xml:space="preserve"> </w:t>
      </w:r>
      <w:r w:rsidRPr="1EA47BF2" w:rsidR="3CD02AFA">
        <w:rPr>
          <w:sz w:val="22"/>
          <w:szCs w:val="22"/>
        </w:rPr>
        <w:t>Research focused exclusively on postgraduate placements or unrelated age groups.</w:t>
      </w:r>
    </w:p>
    <w:p w:rsidR="3DA850AD" w:rsidP="1EA47BF2" w:rsidRDefault="3DA850AD" w14:paraId="63471C2F" w14:textId="74AA0DA6">
      <w:pPr>
        <w:spacing w:line="360" w:lineRule="auto"/>
        <w:jc w:val="both"/>
        <w:rPr>
          <w:sz w:val="22"/>
          <w:szCs w:val="22"/>
        </w:rPr>
      </w:pPr>
      <w:r w:rsidRPr="1EA47BF2">
        <w:rPr>
          <w:sz w:val="22"/>
          <w:szCs w:val="22"/>
        </w:rPr>
        <w:t>4. Literature addressing</w:t>
      </w:r>
      <w:r w:rsidRPr="1EA47BF2" w:rsidR="4DAED69A">
        <w:rPr>
          <w:sz w:val="22"/>
          <w:szCs w:val="22"/>
        </w:rPr>
        <w:t xml:space="preserve"> corporate companies/ industries</w:t>
      </w:r>
    </w:p>
    <w:p w:rsidR="0CA30A3B" w:rsidP="1EA47BF2" w:rsidRDefault="0CA30A3B" w14:paraId="3D1507D1" w14:textId="307E3BF2">
      <w:pPr>
        <w:spacing w:line="360" w:lineRule="auto"/>
        <w:jc w:val="both"/>
        <w:rPr>
          <w:sz w:val="22"/>
          <w:szCs w:val="22"/>
        </w:rPr>
      </w:pPr>
      <w:r w:rsidRPr="1EA47BF2">
        <w:rPr>
          <w:sz w:val="22"/>
          <w:szCs w:val="22"/>
        </w:rPr>
        <w:t>5</w:t>
      </w:r>
      <w:r w:rsidRPr="1EA47BF2" w:rsidR="3DA850AD">
        <w:rPr>
          <w:sz w:val="22"/>
          <w:szCs w:val="22"/>
        </w:rPr>
        <w:t>.</w:t>
      </w:r>
      <w:r w:rsidRPr="1EA47BF2" w:rsidR="5B78BABA">
        <w:rPr>
          <w:sz w:val="22"/>
          <w:szCs w:val="22"/>
        </w:rPr>
        <w:t xml:space="preserve"> </w:t>
      </w:r>
      <w:r w:rsidRPr="1EA47BF2" w:rsidR="3CD02AFA">
        <w:rPr>
          <w:sz w:val="22"/>
          <w:szCs w:val="22"/>
        </w:rPr>
        <w:t>Articles lacking empirical evidence or theoretical grounding.</w:t>
      </w:r>
    </w:p>
    <w:p w:rsidR="000B29CF" w:rsidP="1EA47BF2" w:rsidRDefault="000B29CF" w14:paraId="1035DA12" w14:textId="30968E30">
      <w:pPr>
        <w:pStyle w:val="Heading2"/>
        <w:keepNext w:val="0"/>
        <w:keepLines w:val="0"/>
        <w:spacing w:line="360" w:lineRule="auto"/>
        <w:rPr>
          <w:rFonts w:ascii="Arial" w:hAnsi="Arial" w:cs="Arial"/>
          <w:sz w:val="28"/>
          <w:szCs w:val="28"/>
        </w:rPr>
      </w:pPr>
      <w:bookmarkStart w:name="_Toc1185042870" w:id="1327351110"/>
      <w:r w:rsidRPr="668B7080" w:rsidR="01E48F67">
        <w:rPr>
          <w:rFonts w:ascii="Arial" w:hAnsi="Arial" w:cs="Arial"/>
          <w:sz w:val="28"/>
          <w:szCs w:val="28"/>
        </w:rPr>
        <w:t>3.</w:t>
      </w:r>
      <w:r w:rsidRPr="668B7080" w:rsidR="6751E571">
        <w:rPr>
          <w:rFonts w:ascii="Arial" w:hAnsi="Arial" w:cs="Arial"/>
          <w:sz w:val="28"/>
          <w:szCs w:val="28"/>
        </w:rPr>
        <w:t>5</w:t>
      </w:r>
      <w:r w:rsidRPr="668B7080" w:rsidR="01E48F67">
        <w:rPr>
          <w:rFonts w:ascii="Arial" w:hAnsi="Arial" w:cs="Arial"/>
          <w:sz w:val="28"/>
          <w:szCs w:val="28"/>
        </w:rPr>
        <w:t xml:space="preserve"> Search Results</w:t>
      </w:r>
      <w:bookmarkEnd w:id="1327351110"/>
    </w:p>
    <w:p w:rsidR="3611E1B0" w:rsidP="513FC088" w:rsidRDefault="3611E1B0" w14:paraId="2C555AA0" w14:textId="3C616876">
      <w:pPr>
        <w:spacing w:line="360" w:lineRule="auto"/>
        <w:jc w:val="both"/>
        <w:rPr>
          <w:sz w:val="22"/>
          <w:szCs w:val="22"/>
        </w:rPr>
      </w:pPr>
      <w:r w:rsidRPr="76766EFD" w:rsidR="3611E1B0">
        <w:rPr>
          <w:sz w:val="22"/>
          <w:szCs w:val="22"/>
        </w:rPr>
        <w:t xml:space="preserve">Williams et al. (2020) </w:t>
      </w:r>
      <w:r w:rsidRPr="76766EFD" w:rsidR="16612B6E">
        <w:rPr>
          <w:sz w:val="22"/>
          <w:szCs w:val="22"/>
        </w:rPr>
        <w:t xml:space="preserve">point out </w:t>
      </w:r>
      <w:r w:rsidRPr="76766EFD" w:rsidR="3611E1B0">
        <w:rPr>
          <w:sz w:val="22"/>
          <w:szCs w:val="22"/>
        </w:rPr>
        <w:t xml:space="preserve">that alignment between employer needs and student skills </w:t>
      </w:r>
      <w:r w:rsidRPr="76766EFD" w:rsidR="498375D7">
        <w:rPr>
          <w:sz w:val="22"/>
          <w:szCs w:val="22"/>
        </w:rPr>
        <w:t>enhances</w:t>
      </w:r>
      <w:r w:rsidRPr="76766EFD" w:rsidR="3611E1B0">
        <w:rPr>
          <w:sz w:val="22"/>
          <w:szCs w:val="22"/>
        </w:rPr>
        <w:t xml:space="preserve"> placement success. In the catering sector, 79% of providers found sourcing placements easier due to strong skills matches and existing industry links through part-time work (see Figure </w:t>
      </w:r>
      <w:r w:rsidRPr="76766EFD" w:rsidR="44B18A10">
        <w:rPr>
          <w:sz w:val="22"/>
          <w:szCs w:val="22"/>
        </w:rPr>
        <w:t>9</w:t>
      </w:r>
      <w:r w:rsidRPr="76766EFD" w:rsidR="3611E1B0">
        <w:rPr>
          <w:sz w:val="22"/>
          <w:szCs w:val="22"/>
        </w:rPr>
        <w:t>). This supports the current study’s focus on how factors such as industry demand, skill alignment, and employer engagement influence the availability and quality of work placements for 16-19-year-old students, particularly in strengthening collaboration between colleges and local employers in Worcester.</w:t>
      </w:r>
    </w:p>
    <w:p w:rsidR="1C2753A6" w:rsidP="1EA47BF2" w:rsidRDefault="1C2753A6" w14:paraId="3D20FCA9" w14:textId="01103E88">
      <w:pPr>
        <w:spacing w:line="360" w:lineRule="auto"/>
        <w:jc w:val="both"/>
        <w:rPr>
          <w:sz w:val="22"/>
          <w:szCs w:val="22"/>
        </w:rPr>
      </w:pPr>
      <w:r>
        <w:rPr>
          <w:noProof/>
        </w:rPr>
        <w:drawing>
          <wp:inline distT="0" distB="0" distL="0" distR="0" wp14:anchorId="388A071B" wp14:editId="5E353B23">
            <wp:extent cx="4579588" cy="2469543"/>
            <wp:effectExtent l="0" t="0" r="0" b="0"/>
            <wp:docPr id="3688100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810031" name=""/>
                    <pic:cNvPicPr/>
                  </pic:nvPicPr>
                  <pic:blipFill>
                    <a:blip r:embed="rId22">
                      <a:extLst>
                        <a:ext uri="{28A0092B-C50C-407E-A947-70E740481C1C}">
                          <a14:useLocalDpi xmlns:a14="http://schemas.microsoft.com/office/drawing/2010/main"/>
                        </a:ext>
                      </a:extLst>
                    </a:blip>
                    <a:stretch>
                      <a:fillRect/>
                    </a:stretch>
                  </pic:blipFill>
                  <pic:spPr>
                    <a:xfrm>
                      <a:off x="0" y="0"/>
                      <a:ext cx="4579588" cy="2469543"/>
                    </a:xfrm>
                    <a:prstGeom prst="rect">
                      <a:avLst/>
                    </a:prstGeom>
                  </pic:spPr>
                </pic:pic>
              </a:graphicData>
            </a:graphic>
          </wp:inline>
        </w:drawing>
      </w:r>
    </w:p>
    <w:p w:rsidR="1C2753A6" w:rsidP="1EA47BF2" w:rsidRDefault="1C2753A6" w14:paraId="49355AF2" w14:textId="4F535BF5">
      <w:pPr>
        <w:spacing w:line="360" w:lineRule="auto"/>
        <w:jc w:val="both"/>
        <w:rPr>
          <w:sz w:val="22"/>
          <w:szCs w:val="22"/>
        </w:rPr>
      </w:pPr>
      <w:r w:rsidRPr="08F065CD">
        <w:rPr>
          <w:sz w:val="22"/>
          <w:szCs w:val="22"/>
        </w:rPr>
        <w:t xml:space="preserve">Figure </w:t>
      </w:r>
      <w:r w:rsidRPr="08F065CD" w:rsidR="19657012">
        <w:rPr>
          <w:sz w:val="22"/>
          <w:szCs w:val="22"/>
        </w:rPr>
        <w:t>9</w:t>
      </w:r>
      <w:r w:rsidRPr="08F065CD">
        <w:rPr>
          <w:sz w:val="22"/>
          <w:szCs w:val="22"/>
        </w:rPr>
        <w:t>: Ease and Difficulty of sourcing placements for different routes</w:t>
      </w:r>
    </w:p>
    <w:p w:rsidR="1C2753A6" w:rsidP="1EA47BF2" w:rsidRDefault="1C2753A6" w14:paraId="6735F43F" w14:textId="7CA64B45">
      <w:pPr>
        <w:spacing w:line="360" w:lineRule="auto"/>
        <w:jc w:val="both"/>
        <w:rPr>
          <w:sz w:val="22"/>
          <w:szCs w:val="22"/>
        </w:rPr>
      </w:pPr>
      <w:r w:rsidRPr="513FC088">
        <w:rPr>
          <w:sz w:val="22"/>
          <w:szCs w:val="22"/>
        </w:rPr>
        <w:t>Source: Williams et al. (2020)</w:t>
      </w:r>
    </w:p>
    <w:p w:rsidR="0C5E80CF" w:rsidP="1EA47BF2" w:rsidRDefault="0C5E80CF" w14:paraId="58464A58" w14:textId="62D88049">
      <w:pPr>
        <w:spacing w:line="360" w:lineRule="auto"/>
        <w:jc w:val="both"/>
        <w:rPr>
          <w:sz w:val="22"/>
          <w:szCs w:val="22"/>
        </w:rPr>
      </w:pPr>
      <w:r w:rsidRPr="76766EFD" w:rsidR="0C5E80CF">
        <w:rPr>
          <w:sz w:val="22"/>
          <w:szCs w:val="22"/>
        </w:rPr>
        <w:t xml:space="preserve">The </w:t>
      </w:r>
      <w:r w:rsidRPr="76766EFD" w:rsidR="0C5E80CF">
        <w:rPr>
          <w:sz w:val="22"/>
          <w:szCs w:val="22"/>
        </w:rPr>
        <w:t>initial</w:t>
      </w:r>
      <w:r w:rsidRPr="76766EFD" w:rsidR="0C5E80CF">
        <w:rPr>
          <w:sz w:val="22"/>
          <w:szCs w:val="22"/>
        </w:rPr>
        <w:t xml:space="preserve"> search returned approximately 4</w:t>
      </w:r>
      <w:r w:rsidRPr="76766EFD" w:rsidR="6B95764D">
        <w:rPr>
          <w:sz w:val="22"/>
          <w:szCs w:val="22"/>
        </w:rPr>
        <w:t>3</w:t>
      </w:r>
      <w:r w:rsidRPr="76766EFD" w:rsidR="0C5E80CF">
        <w:rPr>
          <w:sz w:val="22"/>
          <w:szCs w:val="22"/>
        </w:rPr>
        <w:t xml:space="preserve">0 sources, which were screened based on title and abstract. After applying the inclusion and exclusion criteria, </w:t>
      </w:r>
      <w:r w:rsidRPr="76766EFD" w:rsidR="4C76BBA4">
        <w:rPr>
          <w:sz w:val="22"/>
          <w:szCs w:val="22"/>
        </w:rPr>
        <w:t>1</w:t>
      </w:r>
      <w:r w:rsidRPr="76766EFD" w:rsidR="6A807814">
        <w:rPr>
          <w:sz w:val="22"/>
          <w:szCs w:val="22"/>
        </w:rPr>
        <w:t>50</w:t>
      </w:r>
      <w:r w:rsidRPr="76766EFD" w:rsidR="0C5E80CF">
        <w:rPr>
          <w:sz w:val="22"/>
          <w:szCs w:val="22"/>
        </w:rPr>
        <w:t xml:space="preserve"> articles and reports were shortlisted for full-text review. Of these, </w:t>
      </w:r>
      <w:r w:rsidRPr="76766EFD" w:rsidR="663B31F2">
        <w:rPr>
          <w:sz w:val="22"/>
          <w:szCs w:val="22"/>
        </w:rPr>
        <w:t>81</w:t>
      </w:r>
      <w:r w:rsidRPr="76766EFD" w:rsidR="0C5E80CF">
        <w:rPr>
          <w:sz w:val="22"/>
          <w:szCs w:val="22"/>
        </w:rPr>
        <w:t xml:space="preserve"> </w:t>
      </w:r>
      <w:r w:rsidRPr="76766EFD" w:rsidR="0C5E80CF">
        <w:rPr>
          <w:sz w:val="22"/>
          <w:szCs w:val="22"/>
        </w:rPr>
        <w:t xml:space="preserve">studies were </w:t>
      </w:r>
      <w:r w:rsidRPr="76766EFD" w:rsidR="0C5E80CF">
        <w:rPr>
          <w:sz w:val="22"/>
          <w:szCs w:val="22"/>
        </w:rPr>
        <w:t>deemed</w:t>
      </w:r>
      <w:r w:rsidRPr="76766EFD" w:rsidR="0C5E80CF">
        <w:rPr>
          <w:sz w:val="22"/>
          <w:szCs w:val="22"/>
        </w:rPr>
        <w:t xml:space="preserve"> highly relevant and included in the final synthesis.</w:t>
      </w:r>
    </w:p>
    <w:p w:rsidR="0C5E80CF" w:rsidP="1EA47BF2" w:rsidRDefault="0C5E80CF" w14:paraId="5D6274F5" w14:textId="09AD3952">
      <w:pPr>
        <w:spacing w:line="360" w:lineRule="auto"/>
        <w:jc w:val="both"/>
      </w:pPr>
      <w:r w:rsidRPr="1EA47BF2">
        <w:rPr>
          <w:sz w:val="22"/>
          <w:szCs w:val="22"/>
        </w:rPr>
        <w:t>The reviewed literature revealed several recurring themes:</w:t>
      </w:r>
    </w:p>
    <w:p w:rsidR="0C5E80CF" w:rsidP="1EA47BF2" w:rsidRDefault="0C5E80CF" w14:paraId="137A7D6A" w14:textId="38FDFFB2">
      <w:pPr>
        <w:pStyle w:val="ListParagraph"/>
        <w:numPr>
          <w:ilvl w:val="0"/>
          <w:numId w:val="9"/>
        </w:numPr>
        <w:spacing w:line="360" w:lineRule="auto"/>
        <w:jc w:val="both"/>
        <w:rPr/>
      </w:pPr>
      <w:r w:rsidR="0C5E80CF">
        <w:rPr/>
        <w:t xml:space="preserve">Importance of structured placements in developing employability skills (Jackson, 2015; Jones </w:t>
      </w:r>
      <w:r w:rsidR="13B931F0">
        <w:rPr/>
        <w:t xml:space="preserve">and </w:t>
      </w:r>
      <w:r w:rsidR="0C5E80CF">
        <w:rPr/>
        <w:t>Wang, 2023;</w:t>
      </w:r>
      <w:r w:rsidR="3A79B38E">
        <w:rPr/>
        <w:t xml:space="preserve"> Williams et al., </w:t>
      </w:r>
      <w:r w:rsidR="52E17997">
        <w:rPr/>
        <w:t>2020)</w:t>
      </w:r>
      <w:r w:rsidR="0C5E80CF">
        <w:rPr/>
        <w:t>.</w:t>
      </w:r>
    </w:p>
    <w:p w:rsidR="0C5E80CF" w:rsidP="1EA47BF2" w:rsidRDefault="0C5E80CF" w14:paraId="7D5C3DFE" w14:textId="5C12B6D9">
      <w:pPr>
        <w:pStyle w:val="ListParagraph"/>
        <w:numPr>
          <w:ilvl w:val="0"/>
          <w:numId w:val="9"/>
        </w:numPr>
        <w:spacing w:line="360" w:lineRule="auto"/>
        <w:jc w:val="both"/>
        <w:rPr/>
      </w:pPr>
      <w:r w:rsidR="0C5E80CF">
        <w:rPr/>
        <w:t>Barriers faced by SMEs, including supervision demands, resource limitations, and lack of incentives (Smith et al., 201</w:t>
      </w:r>
      <w:r w:rsidR="3B3AAA1F">
        <w:rPr/>
        <w:t>8</w:t>
      </w:r>
      <w:r w:rsidR="0C5E80CF">
        <w:rPr/>
        <w:t>).</w:t>
      </w:r>
    </w:p>
    <w:p w:rsidR="0C5E80CF" w:rsidP="1EA47BF2" w:rsidRDefault="0C5E80CF" w14:paraId="4F9CED55" w14:textId="15575D85">
      <w:pPr>
        <w:pStyle w:val="ListParagraph"/>
        <w:numPr>
          <w:ilvl w:val="0"/>
          <w:numId w:val="9"/>
        </w:numPr>
        <w:spacing w:line="360" w:lineRule="auto"/>
        <w:jc w:val="both"/>
        <w:rPr/>
      </w:pPr>
      <w:r w:rsidR="0C5E80CF">
        <w:rPr/>
        <w:t>Student perspectives highlighting gaps in placement quality and relevance.</w:t>
      </w:r>
    </w:p>
    <w:p w:rsidR="0C5E80CF" w:rsidP="1EA47BF2" w:rsidRDefault="0C5E80CF" w14:paraId="39534FA8" w14:textId="2995D250">
      <w:pPr>
        <w:pStyle w:val="ListParagraph"/>
        <w:numPr>
          <w:ilvl w:val="0"/>
          <w:numId w:val="9"/>
        </w:numPr>
        <w:spacing w:line="360" w:lineRule="auto"/>
        <w:jc w:val="both"/>
        <w:rPr/>
      </w:pPr>
      <w:r w:rsidR="0C5E80CF">
        <w:rPr/>
        <w:t xml:space="preserve">Social and economic inequalities limiting access to meaningful placements (Wang </w:t>
      </w:r>
      <w:r w:rsidR="5001EFA9">
        <w:rPr/>
        <w:t>and</w:t>
      </w:r>
      <w:r w:rsidR="0C5E80CF">
        <w:rPr/>
        <w:t xml:space="preserve"> Crawford, 2019).</w:t>
      </w:r>
    </w:p>
    <w:p w:rsidR="0C5E80CF" w:rsidP="1EA47BF2" w:rsidRDefault="0C5E80CF" w14:paraId="1200EF60" w14:textId="446F2C9C">
      <w:pPr>
        <w:pStyle w:val="ListParagraph"/>
        <w:numPr>
          <w:ilvl w:val="0"/>
          <w:numId w:val="9"/>
        </w:numPr>
        <w:spacing w:line="360" w:lineRule="auto"/>
        <w:jc w:val="both"/>
        <w:rPr/>
      </w:pPr>
      <w:r w:rsidR="0C5E80CF">
        <w:rPr/>
        <w:t xml:space="preserve">Policy gaps and the potential of digital innovation to improve collaboration and transparency (Atfield, Hunt &amp; </w:t>
      </w:r>
      <w:r w:rsidR="0C5E80CF">
        <w:rPr/>
        <w:t>Luchinskaya</w:t>
      </w:r>
      <w:r w:rsidR="0C5E80CF">
        <w:rPr/>
        <w:t>, 2021).</w:t>
      </w:r>
    </w:p>
    <w:p w:rsidR="7634F2F8" w:rsidP="1EA47BF2" w:rsidRDefault="7634F2F8" w14:paraId="57E4CA66" w14:textId="09DB3497">
      <w:pPr>
        <w:spacing w:line="360" w:lineRule="auto"/>
        <w:ind w:firstLine="0"/>
        <w:jc w:val="both"/>
        <w:rPr>
          <w:sz w:val="22"/>
          <w:szCs w:val="22"/>
        </w:rPr>
      </w:pPr>
      <w:r w:rsidRPr="76766EFD" w:rsidR="3EEED2FD">
        <w:rPr>
          <w:sz w:val="22"/>
          <w:szCs w:val="22"/>
        </w:rPr>
        <w:t>The primary research's design was influenced by the SLR's conclusions, and</w:t>
      </w:r>
      <w:r w:rsidRPr="76766EFD" w:rsidR="7634F2F8">
        <w:rPr>
          <w:sz w:val="22"/>
          <w:szCs w:val="22"/>
        </w:rPr>
        <w:t xml:space="preserve"> including the development of survey and interview questions</w:t>
      </w:r>
      <w:r w:rsidRPr="76766EFD" w:rsidR="0F1C0EA6">
        <w:rPr>
          <w:sz w:val="22"/>
          <w:szCs w:val="22"/>
        </w:rPr>
        <w:t xml:space="preserve"> (see Appendix)</w:t>
      </w:r>
      <w:r w:rsidRPr="76766EFD" w:rsidR="7634F2F8">
        <w:rPr>
          <w:sz w:val="22"/>
          <w:szCs w:val="22"/>
        </w:rPr>
        <w:t xml:space="preserve"> tailored to students, employers, and academic staff.</w:t>
      </w:r>
    </w:p>
    <w:p w:rsidR="0133F7B5" w:rsidP="08F065CD" w:rsidRDefault="0133F7B5" w14:paraId="655C1086" w14:textId="3637916B">
      <w:pPr>
        <w:pStyle w:val="Heading2"/>
        <w:keepNext w:val="0"/>
        <w:keepLines w:val="0"/>
        <w:spacing w:line="360" w:lineRule="auto"/>
        <w:rPr>
          <w:rFonts w:ascii="Arial" w:hAnsi="Arial" w:eastAsia="Arial" w:cs="Arial"/>
          <w:sz w:val="28"/>
          <w:szCs w:val="28"/>
        </w:rPr>
      </w:pPr>
      <w:bookmarkStart w:name="_Toc263618828" w:id="55337096"/>
      <w:r w:rsidRPr="668B7080" w:rsidR="4CB73C4C">
        <w:rPr>
          <w:rFonts w:ascii="Arial" w:hAnsi="Arial" w:eastAsia="Arial" w:cs="Arial"/>
          <w:sz w:val="28"/>
          <w:szCs w:val="28"/>
        </w:rPr>
        <w:t>3.</w:t>
      </w:r>
      <w:r w:rsidRPr="668B7080" w:rsidR="204A3421">
        <w:rPr>
          <w:rFonts w:ascii="Arial" w:hAnsi="Arial" w:eastAsia="Arial" w:cs="Arial"/>
          <w:sz w:val="28"/>
          <w:szCs w:val="28"/>
        </w:rPr>
        <w:t>6</w:t>
      </w:r>
      <w:r w:rsidRPr="668B7080" w:rsidR="4CB73C4C">
        <w:rPr>
          <w:rFonts w:ascii="Arial" w:hAnsi="Arial" w:eastAsia="Arial" w:cs="Arial"/>
          <w:sz w:val="28"/>
          <w:szCs w:val="28"/>
        </w:rPr>
        <w:t xml:space="preserve"> Primary Research Design and Methods</w:t>
      </w:r>
      <w:bookmarkEnd w:id="55337096"/>
    </w:p>
    <w:p w:rsidR="38B25231" w:rsidP="08F065CD" w:rsidRDefault="38B25231" w14:paraId="15862C99" w14:textId="0B314616">
      <w:pPr>
        <w:pStyle w:val="Heading3"/>
        <w:keepNext w:val="0"/>
        <w:keepLines w:val="0"/>
        <w:spacing w:line="360" w:lineRule="auto"/>
        <w:rPr>
          <w:rFonts w:ascii="Arial" w:hAnsi="Arial" w:eastAsia="Arial" w:cs="Arial"/>
          <w:sz w:val="24"/>
          <w:szCs w:val="24"/>
        </w:rPr>
      </w:pPr>
      <w:bookmarkStart w:name="_Toc1707770834" w:id="1959650084"/>
      <w:r w:rsidRPr="668B7080" w:rsidR="10F0A1AB">
        <w:rPr>
          <w:rFonts w:ascii="Arial" w:hAnsi="Arial" w:eastAsia="Arial" w:cs="Arial"/>
          <w:sz w:val="24"/>
          <w:szCs w:val="24"/>
        </w:rPr>
        <w:t>3.</w:t>
      </w:r>
      <w:r w:rsidRPr="668B7080" w:rsidR="338D877A">
        <w:rPr>
          <w:rFonts w:ascii="Arial" w:hAnsi="Arial" w:eastAsia="Arial" w:cs="Arial"/>
          <w:sz w:val="24"/>
          <w:szCs w:val="24"/>
        </w:rPr>
        <w:t>6</w:t>
      </w:r>
      <w:r w:rsidRPr="668B7080" w:rsidR="10F0A1AB">
        <w:rPr>
          <w:rFonts w:ascii="Arial" w:hAnsi="Arial" w:eastAsia="Arial" w:cs="Arial"/>
          <w:sz w:val="24"/>
          <w:szCs w:val="24"/>
        </w:rPr>
        <w:t>.1 Introduction</w:t>
      </w:r>
      <w:bookmarkEnd w:id="1959650084"/>
    </w:p>
    <w:p w:rsidR="25891B0D" w:rsidP="2A91AAD4" w:rsidRDefault="2DECC0FB" w14:paraId="18FF3512" w14:textId="5A6D63E8">
      <w:pPr>
        <w:spacing w:line="360" w:lineRule="auto"/>
        <w:jc w:val="both"/>
        <w:rPr>
          <w:sz w:val="22"/>
          <w:szCs w:val="22"/>
        </w:rPr>
      </w:pPr>
      <w:r w:rsidRPr="76766EFD" w:rsidR="2DECC0FB">
        <w:rPr>
          <w:sz w:val="22"/>
          <w:szCs w:val="22"/>
        </w:rPr>
        <w:t xml:space="preserve">Any research project aims to address a problem or </w:t>
      </w:r>
      <w:r w:rsidRPr="76766EFD" w:rsidR="2DECC0FB">
        <w:rPr>
          <w:sz w:val="22"/>
          <w:szCs w:val="22"/>
        </w:rPr>
        <w:t>provide</w:t>
      </w:r>
      <w:r w:rsidRPr="76766EFD" w:rsidR="2DECC0FB">
        <w:rPr>
          <w:sz w:val="22"/>
          <w:szCs w:val="22"/>
        </w:rPr>
        <w:t xml:space="preserve"> an answer to a question, but its scope is limited by what can realistically be investigated and solved</w:t>
      </w:r>
      <w:r w:rsidRPr="76766EFD" w:rsidR="32D8651B">
        <w:rPr>
          <w:sz w:val="22"/>
          <w:szCs w:val="22"/>
        </w:rPr>
        <w:t xml:space="preserve">, as noted by </w:t>
      </w:r>
      <w:r w:rsidRPr="76766EFD" w:rsidR="2DECC0FB">
        <w:rPr>
          <w:sz w:val="22"/>
          <w:szCs w:val="22"/>
        </w:rPr>
        <w:t xml:space="preserve">Sahay </w:t>
      </w:r>
      <w:r w:rsidRPr="76766EFD" w:rsidR="6891877C">
        <w:rPr>
          <w:sz w:val="22"/>
          <w:szCs w:val="22"/>
        </w:rPr>
        <w:t>(</w:t>
      </w:r>
      <w:r w:rsidRPr="76766EFD" w:rsidR="2DECC0FB">
        <w:rPr>
          <w:sz w:val="22"/>
          <w:szCs w:val="22"/>
        </w:rPr>
        <w:t>2016).</w:t>
      </w:r>
      <w:r w:rsidRPr="76766EFD" w:rsidR="502006C3">
        <w:rPr>
          <w:sz w:val="22"/>
          <w:szCs w:val="22"/>
        </w:rPr>
        <w:t xml:space="preserve"> </w:t>
      </w:r>
      <w:r w:rsidRPr="76766EFD" w:rsidR="09A94A9F">
        <w:rPr>
          <w:sz w:val="22"/>
          <w:szCs w:val="22"/>
        </w:rPr>
        <w:t xml:space="preserve">Leavy (2020) </w:t>
      </w:r>
      <w:r w:rsidRPr="76766EFD" w:rsidR="09A94A9F">
        <w:rPr>
          <w:sz w:val="22"/>
          <w:szCs w:val="22"/>
        </w:rPr>
        <w:t>maintains</w:t>
      </w:r>
      <w:r w:rsidRPr="76766EFD" w:rsidR="09A94A9F">
        <w:rPr>
          <w:sz w:val="22"/>
          <w:szCs w:val="22"/>
        </w:rPr>
        <w:t xml:space="preserve"> that t</w:t>
      </w:r>
      <w:r w:rsidRPr="76766EFD" w:rsidR="01A9DAA7">
        <w:rPr>
          <w:sz w:val="22"/>
          <w:szCs w:val="22"/>
        </w:rPr>
        <w:t xml:space="preserve">he variety of qualitative approaches can be overwhelming, making it challenging, if not impossible, to agree on how, when, and under what standards they should be used. With researchers taking opposing positions and defending their positions using the fundamentals of qualitative research, </w:t>
      </w:r>
      <w:r w:rsidRPr="76766EFD" w:rsidR="784DD3F0">
        <w:rPr>
          <w:sz w:val="22"/>
          <w:szCs w:val="22"/>
        </w:rPr>
        <w:t xml:space="preserve">Leavy (2020) suggests that even </w:t>
      </w:r>
      <w:r w:rsidRPr="76766EFD" w:rsidR="01A9DAA7">
        <w:rPr>
          <w:sz w:val="22"/>
          <w:szCs w:val="22"/>
        </w:rPr>
        <w:t xml:space="preserve">simple questions about sample size and composition, the precise procedures one should follow in data analysis, and how to produce trustworthy results can spark protracted discussions and even heated debates. </w:t>
      </w:r>
      <w:r w:rsidRPr="76766EFD" w:rsidR="1E95F275">
        <w:rPr>
          <w:sz w:val="22"/>
          <w:szCs w:val="22"/>
        </w:rPr>
        <w:t>Th</w:t>
      </w:r>
      <w:r w:rsidRPr="76766EFD" w:rsidR="3F60E0FF">
        <w:rPr>
          <w:sz w:val="22"/>
          <w:szCs w:val="22"/>
        </w:rPr>
        <w:t>is</w:t>
      </w:r>
      <w:r w:rsidRPr="76766EFD" w:rsidR="1E95F275">
        <w:rPr>
          <w:sz w:val="22"/>
          <w:szCs w:val="22"/>
        </w:rPr>
        <w:t xml:space="preserve"> research adopts a qualitative design supported by elements of mixed methods, integrating both primary and secondary data to ensure a well-rounded understanding of the topic. </w:t>
      </w:r>
    </w:p>
    <w:p w:rsidR="25891B0D" w:rsidP="76766EFD" w:rsidRDefault="58F00896" w14:paraId="6E9A90FF" w14:textId="0BDC380D">
      <w:pPr>
        <w:pStyle w:val="Normal"/>
        <w:suppressLineNumbers w:val="0"/>
        <w:bidi w:val="0"/>
        <w:spacing w:before="0" w:beforeAutospacing="off" w:after="5" w:afterAutospacing="off" w:line="360" w:lineRule="auto"/>
        <w:ind w:left="10" w:right="56" w:hanging="10"/>
        <w:jc w:val="both"/>
        <w:rPr>
          <w:sz w:val="22"/>
          <w:szCs w:val="22"/>
        </w:rPr>
      </w:pPr>
      <w:r w:rsidRPr="76766EFD" w:rsidR="58F00896">
        <w:rPr>
          <w:sz w:val="22"/>
          <w:szCs w:val="22"/>
        </w:rPr>
        <w:t xml:space="preserve">Irving (2015) </w:t>
      </w:r>
      <w:r w:rsidRPr="76766EFD" w:rsidR="1AD36B19">
        <w:rPr>
          <w:sz w:val="22"/>
          <w:szCs w:val="22"/>
        </w:rPr>
        <w:t>highlights that</w:t>
      </w:r>
      <w:r w:rsidRPr="76766EFD" w:rsidR="58F00896">
        <w:rPr>
          <w:sz w:val="22"/>
          <w:szCs w:val="22"/>
        </w:rPr>
        <w:t xml:space="preserve"> </w:t>
      </w:r>
      <w:r w:rsidRPr="76766EFD" w:rsidR="006FB82C">
        <w:rPr>
          <w:sz w:val="22"/>
          <w:szCs w:val="22"/>
        </w:rPr>
        <w:t xml:space="preserve">the </w:t>
      </w:r>
      <w:r w:rsidRPr="76766EFD" w:rsidR="58F00896">
        <w:rPr>
          <w:sz w:val="22"/>
          <w:szCs w:val="22"/>
        </w:rPr>
        <w:t>benefit of employing semi-structured interviews for data collection</w:t>
      </w:r>
      <w:r w:rsidRPr="76766EFD" w:rsidR="70BD289C">
        <w:rPr>
          <w:sz w:val="22"/>
          <w:szCs w:val="22"/>
        </w:rPr>
        <w:t xml:space="preserve"> is generally seen as a factor strongly related </w:t>
      </w:r>
      <w:r w:rsidRPr="76766EFD" w:rsidR="4860D001">
        <w:rPr>
          <w:sz w:val="22"/>
          <w:szCs w:val="22"/>
        </w:rPr>
        <w:t xml:space="preserve">to </w:t>
      </w:r>
      <w:r w:rsidRPr="76766EFD" w:rsidR="58F00896">
        <w:rPr>
          <w:sz w:val="22"/>
          <w:szCs w:val="22"/>
        </w:rPr>
        <w:t>qualitative research</w:t>
      </w:r>
      <w:r w:rsidRPr="76766EFD" w:rsidR="4CD237C6">
        <w:rPr>
          <w:sz w:val="22"/>
          <w:szCs w:val="22"/>
        </w:rPr>
        <w:t>, and that</w:t>
      </w:r>
      <w:r w:rsidRPr="76766EFD" w:rsidR="54E52D49">
        <w:rPr>
          <w:sz w:val="22"/>
          <w:szCs w:val="22"/>
        </w:rPr>
        <w:t xml:space="preserve"> there is a </w:t>
      </w:r>
      <w:r w:rsidRPr="76766EFD" w:rsidR="7F6E0994">
        <w:rPr>
          <w:sz w:val="22"/>
          <w:szCs w:val="22"/>
        </w:rPr>
        <w:t>possibility</w:t>
      </w:r>
      <w:r w:rsidRPr="76766EFD" w:rsidR="54E52D49">
        <w:rPr>
          <w:sz w:val="22"/>
          <w:szCs w:val="22"/>
        </w:rPr>
        <w:t xml:space="preserve"> to </w:t>
      </w:r>
      <w:r w:rsidRPr="76766EFD" w:rsidR="58F00896">
        <w:rPr>
          <w:sz w:val="22"/>
          <w:szCs w:val="22"/>
        </w:rPr>
        <w:t>create new puzzles or add pieces to existing ones while collecting data, which can happen later in the analysis process.</w:t>
      </w:r>
      <w:r w:rsidRPr="76766EFD" w:rsidR="6FB944F1">
        <w:rPr>
          <w:sz w:val="22"/>
          <w:szCs w:val="22"/>
        </w:rPr>
        <w:t xml:space="preserve"> </w:t>
      </w:r>
      <w:r w:rsidRPr="76766EFD" w:rsidR="48D313C8">
        <w:rPr>
          <w:sz w:val="22"/>
          <w:szCs w:val="22"/>
        </w:rPr>
        <w:t xml:space="preserve">Considering </w:t>
      </w:r>
      <w:r w:rsidRPr="76766EFD" w:rsidR="0E83CFBD">
        <w:rPr>
          <w:sz w:val="22"/>
          <w:szCs w:val="22"/>
        </w:rPr>
        <w:t>Irving</w:t>
      </w:r>
      <w:r w:rsidRPr="76766EFD" w:rsidR="49769DFA">
        <w:rPr>
          <w:sz w:val="22"/>
          <w:szCs w:val="22"/>
        </w:rPr>
        <w:t>`s</w:t>
      </w:r>
      <w:r w:rsidRPr="76766EFD" w:rsidR="0E83CFBD">
        <w:rPr>
          <w:sz w:val="22"/>
          <w:szCs w:val="22"/>
        </w:rPr>
        <w:t xml:space="preserve"> (2015) idea</w:t>
      </w:r>
      <w:r w:rsidRPr="76766EFD" w:rsidR="2FDFD81D">
        <w:rPr>
          <w:sz w:val="22"/>
          <w:szCs w:val="22"/>
        </w:rPr>
        <w:t>, s</w:t>
      </w:r>
      <w:r w:rsidRPr="76766EFD" w:rsidR="25891B0D">
        <w:rPr>
          <w:sz w:val="22"/>
          <w:szCs w:val="22"/>
        </w:rPr>
        <w:t>emi-structured interviews with five business managers or owners, five college placement coordinators, and five 18-19-year-old students formed the main data collection method. This method preserved the flexibility to examine new themes during conversations while enabling a thorough understanding of individual experiences.</w:t>
      </w:r>
      <w:r w:rsidRPr="76766EFD" w:rsidR="402A86A1">
        <w:rPr>
          <w:sz w:val="22"/>
          <w:szCs w:val="22"/>
        </w:rPr>
        <w:t xml:space="preserve"> Survey questionnaires were sent to </w:t>
      </w:r>
      <w:r w:rsidRPr="76766EFD" w:rsidR="03EEED75">
        <w:rPr>
          <w:sz w:val="22"/>
          <w:szCs w:val="22"/>
        </w:rPr>
        <w:t xml:space="preserve">several local </w:t>
      </w:r>
      <w:r w:rsidRPr="76766EFD" w:rsidR="402A86A1">
        <w:rPr>
          <w:sz w:val="22"/>
          <w:szCs w:val="22"/>
        </w:rPr>
        <w:t xml:space="preserve">businesses and colleges in addition to interviews </w:t>
      </w:r>
      <w:r w:rsidRPr="76766EFD" w:rsidR="1E6D9C5A">
        <w:rPr>
          <w:sz w:val="22"/>
          <w:szCs w:val="22"/>
        </w:rPr>
        <w:t>to</w:t>
      </w:r>
      <w:r w:rsidRPr="76766EFD" w:rsidR="402A86A1">
        <w:rPr>
          <w:sz w:val="22"/>
          <w:szCs w:val="22"/>
        </w:rPr>
        <w:t xml:space="preserve"> gather more comprehensive information and spot any patterns or </w:t>
      </w:r>
      <w:r w:rsidRPr="76766EFD" w:rsidR="5588CFD9">
        <w:rPr>
          <w:sz w:val="22"/>
          <w:szCs w:val="22"/>
        </w:rPr>
        <w:t>recurring is</w:t>
      </w:r>
      <w:r w:rsidRPr="76766EFD" w:rsidR="402A86A1">
        <w:rPr>
          <w:sz w:val="22"/>
          <w:szCs w:val="22"/>
        </w:rPr>
        <w:t>sues with organising and overseeing student placements. The findings' validity was reinforced by the triangulation of various stakeholder perspectives provided by the combination of qualitative and limited quantitative components</w:t>
      </w:r>
      <w:r w:rsidRPr="76766EFD" w:rsidR="1643D448">
        <w:rPr>
          <w:sz w:val="22"/>
          <w:szCs w:val="22"/>
        </w:rPr>
        <w:t xml:space="preserve">. A pilot study with 35 businesses was carried out before the primary data collection to </w:t>
      </w:r>
      <w:r w:rsidRPr="76766EFD" w:rsidR="27E1CC9E">
        <w:rPr>
          <w:sz w:val="22"/>
          <w:szCs w:val="22"/>
        </w:rPr>
        <w:t xml:space="preserve">inform </w:t>
      </w:r>
      <w:r w:rsidRPr="76766EFD" w:rsidR="1643D448">
        <w:rPr>
          <w:sz w:val="22"/>
          <w:szCs w:val="22"/>
        </w:rPr>
        <w:t xml:space="preserve">potential participants about the research, gauge their interest in </w:t>
      </w:r>
      <w:r w:rsidRPr="76766EFD" w:rsidR="402A86A1">
        <w:rPr>
          <w:sz w:val="22"/>
          <w:szCs w:val="22"/>
        </w:rPr>
        <w:t>participating</w:t>
      </w:r>
      <w:r w:rsidRPr="76766EFD" w:rsidR="402A86A1">
        <w:rPr>
          <w:sz w:val="22"/>
          <w:szCs w:val="22"/>
        </w:rPr>
        <w:t xml:space="preserve">, and </w:t>
      </w:r>
      <w:r w:rsidRPr="76766EFD" w:rsidR="402A86A1">
        <w:rPr>
          <w:sz w:val="22"/>
          <w:szCs w:val="22"/>
        </w:rPr>
        <w:t>determine</w:t>
      </w:r>
      <w:r w:rsidRPr="76766EFD" w:rsidR="402A86A1">
        <w:rPr>
          <w:sz w:val="22"/>
          <w:szCs w:val="22"/>
        </w:rPr>
        <w:t xml:space="preserve"> whether the research strategy was </w:t>
      </w:r>
      <w:r w:rsidRPr="76766EFD" w:rsidR="402A86A1">
        <w:rPr>
          <w:sz w:val="22"/>
          <w:szCs w:val="22"/>
        </w:rPr>
        <w:t>feasible</w:t>
      </w:r>
      <w:r w:rsidRPr="76766EFD" w:rsidR="402A86A1">
        <w:rPr>
          <w:sz w:val="22"/>
          <w:szCs w:val="22"/>
        </w:rPr>
        <w:t xml:space="preserve">. This </w:t>
      </w:r>
      <w:r w:rsidRPr="76766EFD" w:rsidR="402A86A1">
        <w:rPr>
          <w:sz w:val="22"/>
          <w:szCs w:val="22"/>
        </w:rPr>
        <w:t>initial</w:t>
      </w:r>
      <w:r w:rsidRPr="76766EFD" w:rsidR="402A86A1">
        <w:rPr>
          <w:sz w:val="22"/>
          <w:szCs w:val="22"/>
        </w:rPr>
        <w:t xml:space="preserve"> phase guaranteed that the ensuing questionnaires and interviews were pertinent, organised, and </w:t>
      </w:r>
      <w:r w:rsidRPr="76766EFD" w:rsidR="402A86A1">
        <w:rPr>
          <w:sz w:val="22"/>
          <w:szCs w:val="22"/>
        </w:rPr>
        <w:t>appropriate for</w:t>
      </w:r>
      <w:r w:rsidRPr="76766EFD" w:rsidR="402A86A1">
        <w:rPr>
          <w:sz w:val="22"/>
          <w:szCs w:val="22"/>
        </w:rPr>
        <w:t xml:space="preserve"> further study replication or expansion.</w:t>
      </w:r>
    </w:p>
    <w:p w:rsidR="44842AE8" w:rsidP="08F065CD" w:rsidRDefault="44842AE8" w14:paraId="5DAC0C0B" w14:textId="7824AECB">
      <w:pPr>
        <w:pStyle w:val="Heading3"/>
        <w:keepNext w:val="0"/>
        <w:keepLines w:val="0"/>
        <w:spacing w:line="360" w:lineRule="auto"/>
        <w:rPr>
          <w:rFonts w:ascii="Arial" w:hAnsi="Arial" w:eastAsia="Arial" w:cs="Arial"/>
          <w:sz w:val="24"/>
          <w:szCs w:val="24"/>
        </w:rPr>
      </w:pPr>
      <w:bookmarkStart w:name="_Toc517323040" w:id="1541920356"/>
      <w:r w:rsidRPr="668B7080" w:rsidR="09F03A0F">
        <w:rPr>
          <w:rFonts w:ascii="Arial" w:hAnsi="Arial" w:eastAsia="Arial" w:cs="Arial"/>
          <w:sz w:val="24"/>
          <w:szCs w:val="24"/>
        </w:rPr>
        <w:t>3.</w:t>
      </w:r>
      <w:r w:rsidRPr="668B7080" w:rsidR="15F46EC9">
        <w:rPr>
          <w:rFonts w:ascii="Arial" w:hAnsi="Arial" w:eastAsia="Arial" w:cs="Arial"/>
          <w:sz w:val="24"/>
          <w:szCs w:val="24"/>
        </w:rPr>
        <w:t>6</w:t>
      </w:r>
      <w:r w:rsidRPr="668B7080" w:rsidR="09F03A0F">
        <w:rPr>
          <w:rFonts w:ascii="Arial" w:hAnsi="Arial" w:eastAsia="Arial" w:cs="Arial"/>
          <w:sz w:val="24"/>
          <w:szCs w:val="24"/>
        </w:rPr>
        <w:t>.2 Research Philosophy</w:t>
      </w:r>
      <w:bookmarkEnd w:id="1541920356"/>
    </w:p>
    <w:p w:rsidR="568967F3" w:rsidP="08F065CD" w:rsidRDefault="568967F3" w14:paraId="7E033971" w14:textId="5851EA11">
      <w:pPr>
        <w:spacing w:line="360" w:lineRule="auto"/>
        <w:ind w:left="0" w:firstLine="0"/>
        <w:jc w:val="both"/>
        <w:rPr>
          <w:sz w:val="22"/>
          <w:szCs w:val="22"/>
        </w:rPr>
      </w:pPr>
      <w:r w:rsidRPr="76766EFD" w:rsidR="568967F3">
        <w:rPr>
          <w:sz w:val="22"/>
          <w:szCs w:val="22"/>
        </w:rPr>
        <w:t>With an emphasis on the subjective and socially constructed nature of reality,</w:t>
      </w:r>
      <w:r w:rsidRPr="76766EFD" w:rsidR="7FD7C2A7">
        <w:rPr>
          <w:sz w:val="22"/>
          <w:szCs w:val="22"/>
        </w:rPr>
        <w:t xml:space="preserve"> Beach and Kaas (2020) conclude that </w:t>
      </w:r>
      <w:r w:rsidRPr="76766EFD" w:rsidR="568967F3">
        <w:rPr>
          <w:sz w:val="22"/>
          <w:szCs w:val="22"/>
        </w:rPr>
        <w:t xml:space="preserve">interpretivist research </w:t>
      </w:r>
      <w:r w:rsidRPr="76766EFD" w:rsidR="568967F3">
        <w:rPr>
          <w:sz w:val="22"/>
          <w:szCs w:val="22"/>
        </w:rPr>
        <w:t>methodology</w:t>
      </w:r>
      <w:r w:rsidRPr="76766EFD" w:rsidR="568967F3">
        <w:rPr>
          <w:sz w:val="22"/>
          <w:szCs w:val="22"/>
        </w:rPr>
        <w:t xml:space="preserve"> focuses on comprehending how people make meaning </w:t>
      </w:r>
      <w:r w:rsidRPr="76766EFD" w:rsidR="70A1C7E0">
        <w:rPr>
          <w:sz w:val="22"/>
          <w:szCs w:val="22"/>
        </w:rPr>
        <w:t>in contexts</w:t>
      </w:r>
      <w:r w:rsidRPr="76766EFD" w:rsidR="568967F3">
        <w:rPr>
          <w:sz w:val="22"/>
          <w:szCs w:val="22"/>
        </w:rPr>
        <w:t>.</w:t>
      </w:r>
      <w:r w:rsidRPr="76766EFD" w:rsidR="73635081">
        <w:rPr>
          <w:sz w:val="22"/>
          <w:szCs w:val="22"/>
        </w:rPr>
        <w:t xml:space="preserve"> </w:t>
      </w:r>
      <w:r w:rsidRPr="76766EFD" w:rsidR="3FCD2514">
        <w:rPr>
          <w:sz w:val="22"/>
          <w:szCs w:val="22"/>
        </w:rPr>
        <w:t xml:space="preserve">Because the study's goal is to </w:t>
      </w:r>
      <w:r w:rsidRPr="76766EFD" w:rsidR="3FCD2514">
        <w:rPr>
          <w:sz w:val="22"/>
          <w:szCs w:val="22"/>
        </w:rPr>
        <w:t>comprehend</w:t>
      </w:r>
      <w:r w:rsidRPr="76766EFD" w:rsidR="3FCD2514">
        <w:rPr>
          <w:sz w:val="22"/>
          <w:szCs w:val="22"/>
        </w:rPr>
        <w:t xml:space="preserve"> the lived experiences of students, college employees, and business managers </w:t>
      </w:r>
      <w:r w:rsidRPr="76766EFD" w:rsidR="3FCD2514">
        <w:rPr>
          <w:sz w:val="22"/>
          <w:szCs w:val="22"/>
        </w:rPr>
        <w:t>with regard to</w:t>
      </w:r>
      <w:r w:rsidRPr="76766EFD" w:rsidR="3FCD2514">
        <w:rPr>
          <w:sz w:val="22"/>
          <w:szCs w:val="22"/>
        </w:rPr>
        <w:t xml:space="preserve"> work placements, it employs an interpretivist research philosophy, which enables a deeper understanding of the </w:t>
      </w:r>
      <w:r w:rsidRPr="76766EFD" w:rsidR="3FCD2514">
        <w:rPr>
          <w:sz w:val="22"/>
          <w:szCs w:val="22"/>
        </w:rPr>
        <w:t>meaning's</w:t>
      </w:r>
      <w:r w:rsidRPr="76766EFD" w:rsidR="3FCD2514">
        <w:rPr>
          <w:sz w:val="22"/>
          <w:szCs w:val="22"/>
        </w:rPr>
        <w:t xml:space="preserve"> participants assign to these experiences. </w:t>
      </w:r>
      <w:r w:rsidRPr="76766EFD" w:rsidR="73635081">
        <w:rPr>
          <w:sz w:val="22"/>
          <w:szCs w:val="22"/>
        </w:rPr>
        <w:t>Unlike positivism, which seeks objective measurement, interpretivism values context, complexity, and human interpretation (Saunders et al., 20</w:t>
      </w:r>
      <w:r w:rsidRPr="76766EFD" w:rsidR="176AF392">
        <w:rPr>
          <w:sz w:val="22"/>
          <w:szCs w:val="22"/>
        </w:rPr>
        <w:t>16</w:t>
      </w:r>
      <w:r w:rsidRPr="76766EFD" w:rsidR="73635081">
        <w:rPr>
          <w:sz w:val="22"/>
          <w:szCs w:val="22"/>
        </w:rPr>
        <w:t>).</w:t>
      </w:r>
    </w:p>
    <w:p w:rsidR="64D534E1" w:rsidP="08F065CD" w:rsidRDefault="64D534E1" w14:paraId="1C52C16F" w14:textId="57444239">
      <w:pPr>
        <w:spacing w:line="360" w:lineRule="auto"/>
        <w:ind w:left="0" w:firstLine="0"/>
        <w:jc w:val="both"/>
        <w:rPr>
          <w:sz w:val="22"/>
          <w:szCs w:val="22"/>
        </w:rPr>
      </w:pPr>
      <w:r w:rsidRPr="76766EFD" w:rsidR="64D534E1">
        <w:rPr>
          <w:sz w:val="22"/>
          <w:szCs w:val="22"/>
        </w:rPr>
        <w:t>The Research Onion framework (see Figure 1</w:t>
      </w:r>
      <w:r w:rsidRPr="76766EFD" w:rsidR="78B86096">
        <w:rPr>
          <w:sz w:val="22"/>
          <w:szCs w:val="22"/>
        </w:rPr>
        <w:t>0</w:t>
      </w:r>
      <w:r w:rsidRPr="76766EFD" w:rsidR="64D534E1">
        <w:rPr>
          <w:sz w:val="22"/>
          <w:szCs w:val="22"/>
        </w:rPr>
        <w:t>), developed by Saunders et al. (201</w:t>
      </w:r>
      <w:r w:rsidRPr="76766EFD" w:rsidR="22A3CD4C">
        <w:rPr>
          <w:sz w:val="22"/>
          <w:szCs w:val="22"/>
        </w:rPr>
        <w:t>6</w:t>
      </w:r>
      <w:r w:rsidRPr="76766EFD" w:rsidR="64D534E1">
        <w:rPr>
          <w:sz w:val="22"/>
          <w:szCs w:val="22"/>
        </w:rPr>
        <w:t xml:space="preserve">), </w:t>
      </w:r>
      <w:r w:rsidRPr="76766EFD" w:rsidR="64D534E1">
        <w:rPr>
          <w:sz w:val="22"/>
          <w:szCs w:val="22"/>
        </w:rPr>
        <w:t>provide</w:t>
      </w:r>
      <w:r w:rsidRPr="76766EFD" w:rsidR="3504CD3F">
        <w:rPr>
          <w:sz w:val="22"/>
          <w:szCs w:val="22"/>
        </w:rPr>
        <w:t>d</w:t>
      </w:r>
      <w:r w:rsidRPr="76766EFD" w:rsidR="64D534E1">
        <w:rPr>
          <w:sz w:val="22"/>
          <w:szCs w:val="22"/>
        </w:rPr>
        <w:t xml:space="preserve"> additional guidance for the research design. </w:t>
      </w:r>
      <w:r w:rsidRPr="76766EFD" w:rsidR="7C580A4F">
        <w:rPr>
          <w:sz w:val="22"/>
          <w:szCs w:val="22"/>
        </w:rPr>
        <w:t xml:space="preserve">This framework </w:t>
      </w:r>
      <w:r w:rsidRPr="76766EFD" w:rsidR="64D534E1">
        <w:rPr>
          <w:sz w:val="22"/>
          <w:szCs w:val="22"/>
        </w:rPr>
        <w:t xml:space="preserve">demonstrates the multi-layered process of developing a research </w:t>
      </w:r>
      <w:r w:rsidRPr="76766EFD" w:rsidR="64D534E1">
        <w:rPr>
          <w:sz w:val="22"/>
          <w:szCs w:val="22"/>
        </w:rPr>
        <w:t>methodology</w:t>
      </w:r>
      <w:r w:rsidRPr="76766EFD" w:rsidR="64D534E1">
        <w:rPr>
          <w:sz w:val="22"/>
          <w:szCs w:val="22"/>
        </w:rPr>
        <w:t>, from choosing a philosophical stance to selecting particular data collection techniques, making sure that each step is consistent with the interpretivist and inductive approach of the study.</w:t>
      </w:r>
    </w:p>
    <w:p w:rsidR="718102F3" w:rsidP="08F065CD" w:rsidRDefault="718102F3" w14:paraId="07D6F486" w14:textId="5E37165E">
      <w:pPr>
        <w:spacing w:line="360" w:lineRule="auto"/>
        <w:ind w:left="0" w:firstLine="0"/>
        <w:jc w:val="both"/>
        <w:rPr>
          <w:sz w:val="22"/>
          <w:szCs w:val="22"/>
        </w:rPr>
      </w:pPr>
      <w:r>
        <w:rPr>
          <w:noProof/>
        </w:rPr>
        <w:drawing>
          <wp:inline distT="0" distB="0" distL="0" distR="0" wp14:anchorId="0A276F25" wp14:editId="27874EB8">
            <wp:extent cx="5391150" cy="3505200"/>
            <wp:effectExtent l="0" t="0" r="0" b="0"/>
            <wp:docPr id="6520746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074641" name=""/>
                    <pic:cNvPicPr/>
                  </pic:nvPicPr>
                  <pic:blipFill>
                    <a:blip r:embed="rId23">
                      <a:extLst>
                        <a:ext uri="{28A0092B-C50C-407E-A947-70E740481C1C}">
                          <a14:useLocalDpi xmlns:a14="http://schemas.microsoft.com/office/drawing/2010/main"/>
                        </a:ext>
                      </a:extLst>
                    </a:blip>
                    <a:stretch>
                      <a:fillRect/>
                    </a:stretch>
                  </pic:blipFill>
                  <pic:spPr>
                    <a:xfrm>
                      <a:off x="0" y="0"/>
                      <a:ext cx="5391150" cy="3505200"/>
                    </a:xfrm>
                    <a:prstGeom prst="rect">
                      <a:avLst/>
                    </a:prstGeom>
                  </pic:spPr>
                </pic:pic>
              </a:graphicData>
            </a:graphic>
          </wp:inline>
        </w:drawing>
      </w:r>
    </w:p>
    <w:p w:rsidR="4135D268" w:rsidP="08F065CD" w:rsidRDefault="4135D268" w14:paraId="0C703AFC" w14:textId="7DFE5777">
      <w:pPr>
        <w:spacing w:line="360" w:lineRule="auto"/>
        <w:ind w:left="0" w:firstLine="0"/>
        <w:jc w:val="both"/>
        <w:rPr>
          <w:sz w:val="22"/>
          <w:szCs w:val="22"/>
        </w:rPr>
      </w:pPr>
      <w:r w:rsidRPr="08F065CD">
        <w:rPr>
          <w:sz w:val="22"/>
          <w:szCs w:val="22"/>
        </w:rPr>
        <w:t>Figure 10: Saunder`s Research Onion Framework</w:t>
      </w:r>
    </w:p>
    <w:p w:rsidR="4135D268" w:rsidP="08F065CD" w:rsidRDefault="4135D268" w14:paraId="04B09428" w14:textId="29FBDBEA">
      <w:pPr>
        <w:spacing w:line="360" w:lineRule="auto"/>
        <w:ind w:left="0" w:firstLine="0"/>
        <w:jc w:val="both"/>
        <w:rPr>
          <w:sz w:val="22"/>
          <w:szCs w:val="22"/>
        </w:rPr>
      </w:pPr>
      <w:r w:rsidRPr="08F065CD">
        <w:rPr>
          <w:sz w:val="22"/>
          <w:szCs w:val="22"/>
        </w:rPr>
        <w:t>Source:</w:t>
      </w:r>
      <w:r w:rsidRPr="08F065CD" w:rsidR="0E0A770F">
        <w:rPr>
          <w:sz w:val="22"/>
          <w:szCs w:val="22"/>
        </w:rPr>
        <w:t xml:space="preserve"> Saunders et al. (2016)</w:t>
      </w:r>
    </w:p>
    <w:p w:rsidR="69329942" w:rsidP="08F065CD" w:rsidRDefault="69329942" w14:paraId="114EB835" w14:textId="049D8F9D">
      <w:pPr>
        <w:spacing w:line="360" w:lineRule="auto"/>
        <w:ind w:left="0" w:firstLine="0"/>
        <w:jc w:val="both"/>
        <w:rPr>
          <w:sz w:val="22"/>
          <w:szCs w:val="22"/>
        </w:rPr>
      </w:pPr>
      <w:r w:rsidRPr="76766EFD" w:rsidR="4FAACE4B">
        <w:rPr>
          <w:sz w:val="22"/>
          <w:szCs w:val="22"/>
        </w:rPr>
        <w:t>Using an inductive methodology, the study moves from in-depth observations gathered through focus groups, surveys, and interviews to broader themes and trends.</w:t>
      </w:r>
      <w:r w:rsidRPr="76766EFD" w:rsidR="69329942">
        <w:rPr>
          <w:sz w:val="22"/>
          <w:szCs w:val="22"/>
        </w:rPr>
        <w:t xml:space="preserve"> This philosophical position supports more flexible and contextually based solutions by being in line with the study's exploratory goal of </w:t>
      </w:r>
      <w:r w:rsidRPr="76766EFD" w:rsidR="69329942">
        <w:rPr>
          <w:sz w:val="22"/>
          <w:szCs w:val="22"/>
        </w:rPr>
        <w:t>determining</w:t>
      </w:r>
      <w:r w:rsidRPr="76766EFD" w:rsidR="69329942">
        <w:rPr>
          <w:sz w:val="22"/>
          <w:szCs w:val="22"/>
        </w:rPr>
        <w:t xml:space="preserve"> how various stakeholders view opportunities, difficulties, and </w:t>
      </w:r>
      <w:r w:rsidRPr="76766EFD" w:rsidR="69329942">
        <w:rPr>
          <w:sz w:val="22"/>
          <w:szCs w:val="22"/>
        </w:rPr>
        <w:t>possible enhancements</w:t>
      </w:r>
      <w:r w:rsidRPr="76766EFD" w:rsidR="69329942">
        <w:rPr>
          <w:sz w:val="22"/>
          <w:szCs w:val="22"/>
        </w:rPr>
        <w:t xml:space="preserve"> in work placement systems.</w:t>
      </w:r>
    </w:p>
    <w:p w:rsidR="6E6B995F" w:rsidP="08F065CD" w:rsidRDefault="6E6B995F" w14:paraId="27B4C25A" w14:textId="67130AED">
      <w:pPr>
        <w:pStyle w:val="Heading3"/>
        <w:keepNext w:val="0"/>
        <w:keepLines w:val="0"/>
        <w:spacing w:line="360" w:lineRule="auto"/>
        <w:rPr>
          <w:rFonts w:ascii="Arial" w:hAnsi="Arial" w:eastAsia="Arial" w:cs="Arial"/>
          <w:sz w:val="24"/>
          <w:szCs w:val="24"/>
        </w:rPr>
      </w:pPr>
      <w:bookmarkStart w:name="_Toc943309818" w:id="1408193888"/>
      <w:r w:rsidRPr="668B7080" w:rsidR="632D7C33">
        <w:rPr>
          <w:rFonts w:ascii="Arial" w:hAnsi="Arial" w:eastAsia="Arial" w:cs="Arial"/>
          <w:sz w:val="24"/>
          <w:szCs w:val="24"/>
        </w:rPr>
        <w:t>3.</w:t>
      </w:r>
      <w:r w:rsidRPr="668B7080" w:rsidR="71083F3C">
        <w:rPr>
          <w:rFonts w:ascii="Arial" w:hAnsi="Arial" w:eastAsia="Arial" w:cs="Arial"/>
          <w:sz w:val="24"/>
          <w:szCs w:val="24"/>
        </w:rPr>
        <w:t>6</w:t>
      </w:r>
      <w:r w:rsidRPr="668B7080" w:rsidR="632D7C33">
        <w:rPr>
          <w:rFonts w:ascii="Arial" w:hAnsi="Arial" w:eastAsia="Arial" w:cs="Arial"/>
          <w:sz w:val="24"/>
          <w:szCs w:val="24"/>
        </w:rPr>
        <w:t>.3 Data Collection Methods</w:t>
      </w:r>
      <w:bookmarkEnd w:id="1408193888"/>
    </w:p>
    <w:p w:rsidR="1AD25717" w:rsidP="08F065CD" w:rsidRDefault="1AD25717" w14:paraId="583E7FC7" w14:textId="7D343081">
      <w:pPr>
        <w:spacing w:line="360" w:lineRule="auto"/>
        <w:ind w:left="0" w:firstLine="0"/>
        <w:jc w:val="both"/>
        <w:rPr>
          <w:sz w:val="22"/>
          <w:szCs w:val="22"/>
        </w:rPr>
      </w:pPr>
      <w:r w:rsidRPr="24F370CF">
        <w:rPr>
          <w:sz w:val="22"/>
          <w:szCs w:val="22"/>
        </w:rPr>
        <w:t>Semi-structured interviews, survey questionnaires, and focus group observations were used to collect primary data. Five business managers/owners, five college placement coordinators, and five 18-19-year-old students participated in semi-structured interviews that allowed for a thorough examination of their perspectives, experiences, and difficulties with student work placements.</w:t>
      </w:r>
      <w:r w:rsidRPr="24F370CF" w:rsidR="79B78E84">
        <w:rPr>
          <w:sz w:val="22"/>
          <w:szCs w:val="22"/>
        </w:rPr>
        <w:t xml:space="preserve"> </w:t>
      </w:r>
      <w:r w:rsidRPr="24F370CF" w:rsidR="1CC41E2E">
        <w:rPr>
          <w:sz w:val="22"/>
          <w:szCs w:val="22"/>
        </w:rPr>
        <w:t>To</w:t>
      </w:r>
      <w:r w:rsidRPr="24F370CF">
        <w:rPr>
          <w:sz w:val="22"/>
          <w:szCs w:val="22"/>
        </w:rPr>
        <w:t xml:space="preserve"> gather more comprehensive information and spot recurring themes and trends, survey questionnaires were sent to </w:t>
      </w:r>
      <w:r w:rsidRPr="24F370CF" w:rsidR="0E5D20D2">
        <w:rPr>
          <w:sz w:val="22"/>
          <w:szCs w:val="22"/>
        </w:rPr>
        <w:t xml:space="preserve">several local </w:t>
      </w:r>
      <w:r w:rsidRPr="24F370CF">
        <w:rPr>
          <w:sz w:val="22"/>
          <w:szCs w:val="22"/>
        </w:rPr>
        <w:t xml:space="preserve">companies and </w:t>
      </w:r>
      <w:r w:rsidRPr="24F370CF" w:rsidR="164E36DF">
        <w:rPr>
          <w:sz w:val="22"/>
          <w:szCs w:val="22"/>
        </w:rPr>
        <w:t>colleges</w:t>
      </w:r>
      <w:r w:rsidRPr="24F370CF">
        <w:rPr>
          <w:sz w:val="22"/>
          <w:szCs w:val="22"/>
        </w:rPr>
        <w:t>. Contextual knowledge of workplace dynamics and student interactions in authentic environments was obtained through a focus group observation at Coffee Warehouse.</w:t>
      </w:r>
      <w:r w:rsidRPr="24F370CF" w:rsidR="475708A9">
        <w:rPr>
          <w:sz w:val="22"/>
          <w:szCs w:val="22"/>
        </w:rPr>
        <w:t xml:space="preserve"> </w:t>
      </w:r>
      <w:r w:rsidRPr="24F370CF">
        <w:rPr>
          <w:sz w:val="22"/>
          <w:szCs w:val="22"/>
        </w:rPr>
        <w:t>By ensuring data triangulation, this multi-method approach improved the study's credibility and offered a thorough understanding of the variables affecting productive industry-education collaboration.</w:t>
      </w:r>
    </w:p>
    <w:p w:rsidR="595F707C" w:rsidP="668B7080" w:rsidRDefault="595F707C" w14:paraId="1FF518D1" w14:textId="325A48B0">
      <w:pPr>
        <w:pStyle w:val="Heading3"/>
        <w:keepNext w:val="0"/>
        <w:keepLines w:val="0"/>
        <w:spacing w:line="360" w:lineRule="auto"/>
        <w:rPr>
          <w:rFonts w:ascii="Arial" w:hAnsi="Arial" w:eastAsia="Arial" w:cs="Arial"/>
          <w:sz w:val="24"/>
          <w:szCs w:val="24"/>
        </w:rPr>
      </w:pPr>
      <w:bookmarkStart w:name="_Toc1011773359" w:id="1824545030"/>
      <w:r w:rsidRPr="668B7080" w:rsidR="1C733337">
        <w:rPr>
          <w:rFonts w:ascii="Arial" w:hAnsi="Arial" w:eastAsia="Arial" w:cs="Arial"/>
          <w:sz w:val="24"/>
          <w:szCs w:val="24"/>
        </w:rPr>
        <w:t>3.</w:t>
      </w:r>
      <w:r w:rsidRPr="668B7080" w:rsidR="6B8D1BD8">
        <w:rPr>
          <w:rFonts w:ascii="Arial" w:hAnsi="Arial" w:eastAsia="Arial" w:cs="Arial"/>
          <w:sz w:val="24"/>
          <w:szCs w:val="24"/>
        </w:rPr>
        <w:t>6</w:t>
      </w:r>
      <w:r w:rsidRPr="668B7080" w:rsidR="1C733337">
        <w:rPr>
          <w:rFonts w:ascii="Arial" w:hAnsi="Arial" w:eastAsia="Arial" w:cs="Arial"/>
          <w:sz w:val="24"/>
          <w:szCs w:val="24"/>
        </w:rPr>
        <w:t>.4 Data Analysis</w:t>
      </w:r>
      <w:r w:rsidRPr="668B7080" w:rsidR="12EB1349">
        <w:rPr>
          <w:rFonts w:ascii="Arial" w:hAnsi="Arial" w:eastAsia="Arial" w:cs="Arial"/>
          <w:sz w:val="24"/>
          <w:szCs w:val="24"/>
        </w:rPr>
        <w:t>, Sampling and Participation</w:t>
      </w:r>
      <w:bookmarkEnd w:id="1824545030"/>
    </w:p>
    <w:p w:rsidR="62781304" w:rsidP="668B7080" w:rsidRDefault="62781304" w14:paraId="08387D8D" w14:textId="248D989E">
      <w:pPr>
        <w:spacing w:line="360" w:lineRule="auto"/>
      </w:pPr>
      <w:r w:rsidR="62781304">
        <w:rPr/>
        <w:t xml:space="preserve">Data </w:t>
      </w:r>
      <w:r w:rsidR="241E8521">
        <w:rPr/>
        <w:t>Analysis</w:t>
      </w:r>
    </w:p>
    <w:p w:rsidR="000B29CF" w:rsidP="027B2E53" w:rsidRDefault="00F3A914" w14:paraId="554FD8A5" w14:textId="1933B289">
      <w:pPr>
        <w:spacing w:line="360" w:lineRule="auto"/>
        <w:jc w:val="both"/>
        <w:rPr>
          <w:sz w:val="22"/>
          <w:szCs w:val="22"/>
        </w:rPr>
      </w:pPr>
      <w:r w:rsidRPr="76766EFD" w:rsidR="32A33108">
        <w:rPr>
          <w:sz w:val="22"/>
          <w:szCs w:val="22"/>
        </w:rPr>
        <w:t>Following Braun and Clarke's (2019) six-phase model (</w:t>
      </w:r>
      <w:r w:rsidRPr="76766EFD" w:rsidR="5A6B7882">
        <w:rPr>
          <w:sz w:val="22"/>
          <w:szCs w:val="22"/>
        </w:rPr>
        <w:t>Familiarising Yourself with the Data</w:t>
      </w:r>
      <w:r w:rsidRPr="76766EFD" w:rsidR="32A33108">
        <w:rPr>
          <w:sz w:val="22"/>
          <w:szCs w:val="22"/>
        </w:rPr>
        <w:t>,</w:t>
      </w:r>
      <w:r w:rsidRPr="76766EFD" w:rsidR="1D04CF94">
        <w:rPr>
          <w:sz w:val="22"/>
          <w:szCs w:val="22"/>
        </w:rPr>
        <w:t xml:space="preserve"> Generating Initial Codes, Searching for Themes, Reviewing Themes, </w:t>
      </w:r>
      <w:r w:rsidRPr="76766EFD" w:rsidR="1F86A255">
        <w:rPr>
          <w:sz w:val="22"/>
          <w:szCs w:val="22"/>
        </w:rPr>
        <w:t xml:space="preserve">Defining and Naming Themes, Writing Up), </w:t>
      </w:r>
      <w:r w:rsidRPr="76766EFD" w:rsidR="32A33108">
        <w:rPr>
          <w:sz w:val="22"/>
          <w:szCs w:val="22"/>
        </w:rPr>
        <w:t xml:space="preserve">a thematic analysis approach was used to examine data gathered from </w:t>
      </w:r>
      <w:r w:rsidRPr="76766EFD" w:rsidR="05421CC3">
        <w:rPr>
          <w:sz w:val="22"/>
          <w:szCs w:val="22"/>
        </w:rPr>
        <w:t xml:space="preserve">a </w:t>
      </w:r>
      <w:r w:rsidRPr="76766EFD" w:rsidR="32A33108">
        <w:rPr>
          <w:sz w:val="22"/>
          <w:szCs w:val="22"/>
        </w:rPr>
        <w:t xml:space="preserve">focus group, surveys, and interviews. </w:t>
      </w:r>
      <w:r w:rsidRPr="76766EFD" w:rsidR="1D2F26DA">
        <w:rPr>
          <w:sz w:val="22"/>
          <w:szCs w:val="22"/>
        </w:rPr>
        <w:t xml:space="preserve">This process </w:t>
      </w:r>
      <w:r w:rsidRPr="76766EFD" w:rsidR="1D2F26DA">
        <w:rPr>
          <w:sz w:val="22"/>
          <w:szCs w:val="22"/>
        </w:rPr>
        <w:t>identified</w:t>
      </w:r>
      <w:r w:rsidRPr="76766EFD" w:rsidR="1D2F26DA">
        <w:rPr>
          <w:sz w:val="22"/>
          <w:szCs w:val="22"/>
        </w:rPr>
        <w:t xml:space="preserve"> recurring themes and patterns, enabling a deeper understanding of stakeholder perspectives on work experience placements. </w:t>
      </w:r>
      <w:r w:rsidRPr="76766EFD" w:rsidR="00F3A914">
        <w:rPr>
          <w:sz w:val="22"/>
          <w:szCs w:val="22"/>
        </w:rPr>
        <w:t>The analysis began with familiarisation, where all transcripts were read multiple times to gain an in-depth understanding of the content. During the initial coding stage, key phrases and ideas were highlighted and labelled according to their relevance to the research questions, such as “student readiness and motivation concerns,” “lack of supervision capacity,” “insurance/legal concerns,” “placement quality,” “lack of student engagement,” and “suggestion</w:t>
      </w:r>
      <w:r w:rsidRPr="76766EFD" w:rsidR="1E9D1F9E">
        <w:rPr>
          <w:sz w:val="22"/>
          <w:szCs w:val="22"/>
        </w:rPr>
        <w:t>s</w:t>
      </w:r>
      <w:r w:rsidRPr="76766EFD" w:rsidR="00F3A914">
        <w:rPr>
          <w:sz w:val="22"/>
          <w:szCs w:val="22"/>
        </w:rPr>
        <w:t xml:space="preserve"> for government support.” These codes were then reviewed and refined through comparison across participants to </w:t>
      </w:r>
      <w:r w:rsidRPr="76766EFD" w:rsidR="00F3A914">
        <w:rPr>
          <w:sz w:val="22"/>
          <w:szCs w:val="22"/>
        </w:rPr>
        <w:t>identify</w:t>
      </w:r>
      <w:r w:rsidRPr="76766EFD" w:rsidR="00F3A914">
        <w:rPr>
          <w:sz w:val="22"/>
          <w:szCs w:val="22"/>
        </w:rPr>
        <w:t xml:space="preserve"> broader patterns. From this process, themes </w:t>
      </w:r>
      <w:r w:rsidRPr="76766EFD" w:rsidR="00F3A914">
        <w:rPr>
          <w:sz w:val="22"/>
          <w:szCs w:val="22"/>
        </w:rPr>
        <w:t>emerged</w:t>
      </w:r>
      <w:r w:rsidRPr="76766EFD" w:rsidR="00F3A914">
        <w:rPr>
          <w:sz w:val="22"/>
          <w:szCs w:val="22"/>
        </w:rPr>
        <w:t xml:space="preserve"> that captured the recurring meanings within the data, for example: Readiness and Suitability of Students, Operational and Resource Barriers, Relevance and Quality of Placement Experiences, and Potential for Digital Collaboration. These themes were reviewed, defined, and named to reflect their relevance to the central research aim. </w:t>
      </w:r>
    </w:p>
    <w:p w:rsidR="000B29CF" w:rsidP="08F065CD" w:rsidRDefault="1D2F26DA" w14:paraId="789AD0DF" w14:textId="2B11D6F9">
      <w:pPr>
        <w:spacing w:line="360" w:lineRule="auto"/>
        <w:jc w:val="both"/>
        <w:rPr>
          <w:sz w:val="22"/>
          <w:szCs w:val="22"/>
        </w:rPr>
      </w:pPr>
      <w:r w:rsidRPr="76766EFD" w:rsidR="1D2F26DA">
        <w:rPr>
          <w:sz w:val="22"/>
          <w:szCs w:val="22"/>
        </w:rPr>
        <w:t xml:space="preserve">Survey and interview data were manually coded and compared with literature findings to highlight areas of alignment, divergence, and new insights relevant to the study’s </w:t>
      </w:r>
      <w:r w:rsidRPr="76766EFD" w:rsidR="3A619A53">
        <w:rPr>
          <w:sz w:val="22"/>
          <w:szCs w:val="22"/>
        </w:rPr>
        <w:t>aims. Since</w:t>
      </w:r>
      <w:r w:rsidRPr="76766EFD" w:rsidR="299E9052">
        <w:rPr>
          <w:sz w:val="22"/>
          <w:szCs w:val="22"/>
        </w:rPr>
        <w:t xml:space="preserve"> thematic analysis (TA) offers a flexible and rigorous method for finding, </w:t>
      </w:r>
      <w:r w:rsidRPr="76766EFD" w:rsidR="0B3BD9D5">
        <w:rPr>
          <w:sz w:val="22"/>
          <w:szCs w:val="22"/>
        </w:rPr>
        <w:t>analysing</w:t>
      </w:r>
      <w:r w:rsidRPr="76766EFD" w:rsidR="299E9052">
        <w:rPr>
          <w:sz w:val="22"/>
          <w:szCs w:val="22"/>
        </w:rPr>
        <w:t>, and interpreting patterns in qualitative data</w:t>
      </w:r>
      <w:r w:rsidRPr="76766EFD" w:rsidR="018677A4">
        <w:rPr>
          <w:sz w:val="22"/>
          <w:szCs w:val="22"/>
        </w:rPr>
        <w:t xml:space="preserve"> according to Castleberry and Nolen (2018)</w:t>
      </w:r>
      <w:r w:rsidRPr="76766EFD" w:rsidR="299E9052">
        <w:rPr>
          <w:sz w:val="22"/>
          <w:szCs w:val="22"/>
        </w:rPr>
        <w:t xml:space="preserve">, it was used in this study. Purposive sampling studies benefit </w:t>
      </w:r>
      <w:r w:rsidRPr="76766EFD" w:rsidR="299E9052">
        <w:rPr>
          <w:sz w:val="22"/>
          <w:szCs w:val="22"/>
        </w:rPr>
        <w:t>greatly from</w:t>
      </w:r>
      <w:r w:rsidRPr="76766EFD" w:rsidR="299E9052">
        <w:rPr>
          <w:sz w:val="22"/>
          <w:szCs w:val="22"/>
        </w:rPr>
        <w:t xml:space="preserve"> TA, as Braun (2021) brings out, since it enables researchers to extract valuable information from participants chosen for their pertinent viewpoints and experiences. </w:t>
      </w:r>
      <w:r w:rsidRPr="76766EFD" w:rsidR="5E4EC409">
        <w:rPr>
          <w:sz w:val="22"/>
          <w:szCs w:val="22"/>
        </w:rPr>
        <w:t>The t</w:t>
      </w:r>
      <w:r w:rsidRPr="76766EFD" w:rsidR="79421854">
        <w:rPr>
          <w:sz w:val="22"/>
          <w:szCs w:val="22"/>
        </w:rPr>
        <w:t xml:space="preserve">hematic </w:t>
      </w:r>
      <w:r w:rsidRPr="76766EFD" w:rsidR="6BF9365A">
        <w:rPr>
          <w:sz w:val="22"/>
          <w:szCs w:val="22"/>
        </w:rPr>
        <w:t>a</w:t>
      </w:r>
      <w:r w:rsidRPr="76766EFD" w:rsidR="79421854">
        <w:rPr>
          <w:sz w:val="22"/>
          <w:szCs w:val="22"/>
        </w:rPr>
        <w:t xml:space="preserve">nalysis </w:t>
      </w:r>
      <w:r w:rsidRPr="76766EFD" w:rsidR="32C1BAD4">
        <w:rPr>
          <w:sz w:val="22"/>
          <w:szCs w:val="22"/>
        </w:rPr>
        <w:t xml:space="preserve">method </w:t>
      </w:r>
      <w:r w:rsidRPr="76766EFD" w:rsidR="79421854">
        <w:rPr>
          <w:sz w:val="22"/>
          <w:szCs w:val="22"/>
        </w:rPr>
        <w:t>(for interviews and open-ended survey responses)</w:t>
      </w:r>
      <w:r w:rsidRPr="76766EFD" w:rsidR="1D307873">
        <w:rPr>
          <w:sz w:val="22"/>
          <w:szCs w:val="22"/>
        </w:rPr>
        <w:t xml:space="preserve"> enabled </w:t>
      </w:r>
      <w:r w:rsidRPr="76766EFD" w:rsidR="606BF1BB">
        <w:rPr>
          <w:sz w:val="22"/>
          <w:szCs w:val="22"/>
        </w:rPr>
        <w:t xml:space="preserve">the identification of </w:t>
      </w:r>
      <w:r w:rsidRPr="76766EFD" w:rsidR="79421854">
        <w:rPr>
          <w:sz w:val="22"/>
          <w:szCs w:val="22"/>
        </w:rPr>
        <w:t>themes</w:t>
      </w:r>
      <w:r w:rsidRPr="76766EFD" w:rsidR="69EBD861">
        <w:rPr>
          <w:sz w:val="22"/>
          <w:szCs w:val="22"/>
        </w:rPr>
        <w:t xml:space="preserve">, while the </w:t>
      </w:r>
      <w:r w:rsidRPr="76766EFD" w:rsidR="69AAFC4F">
        <w:rPr>
          <w:sz w:val="22"/>
          <w:szCs w:val="22"/>
        </w:rPr>
        <w:t>d</w:t>
      </w:r>
      <w:r w:rsidRPr="76766EFD" w:rsidR="79421854">
        <w:rPr>
          <w:sz w:val="22"/>
          <w:szCs w:val="22"/>
        </w:rPr>
        <w:t xml:space="preserve">escriptive </w:t>
      </w:r>
      <w:r w:rsidRPr="76766EFD" w:rsidR="1EF52C37">
        <w:rPr>
          <w:sz w:val="22"/>
          <w:szCs w:val="22"/>
        </w:rPr>
        <w:t>s</w:t>
      </w:r>
      <w:r w:rsidRPr="76766EFD" w:rsidR="79421854">
        <w:rPr>
          <w:sz w:val="22"/>
          <w:szCs w:val="22"/>
        </w:rPr>
        <w:t xml:space="preserve">tatistics </w:t>
      </w:r>
      <w:r w:rsidRPr="76766EFD" w:rsidR="3CD80F39">
        <w:rPr>
          <w:sz w:val="22"/>
          <w:szCs w:val="22"/>
        </w:rPr>
        <w:t xml:space="preserve">methods </w:t>
      </w:r>
      <w:r w:rsidRPr="76766EFD" w:rsidR="79421854">
        <w:rPr>
          <w:sz w:val="22"/>
          <w:szCs w:val="22"/>
        </w:rPr>
        <w:t>(for closed survey questions)</w:t>
      </w:r>
      <w:r w:rsidRPr="76766EFD" w:rsidR="2262CE31">
        <w:rPr>
          <w:sz w:val="22"/>
          <w:szCs w:val="22"/>
        </w:rPr>
        <w:t xml:space="preserve"> helped to </w:t>
      </w:r>
      <w:r w:rsidRPr="76766EFD" w:rsidR="2262CE31">
        <w:rPr>
          <w:sz w:val="22"/>
          <w:szCs w:val="22"/>
        </w:rPr>
        <w:t>identify</w:t>
      </w:r>
      <w:r w:rsidRPr="76766EFD" w:rsidR="2262CE31">
        <w:rPr>
          <w:sz w:val="22"/>
          <w:szCs w:val="22"/>
        </w:rPr>
        <w:t xml:space="preserve"> p</w:t>
      </w:r>
      <w:r w:rsidRPr="76766EFD" w:rsidR="79421854">
        <w:rPr>
          <w:sz w:val="22"/>
          <w:szCs w:val="22"/>
        </w:rPr>
        <w:t>ercentages or frequencies to show trends</w:t>
      </w:r>
      <w:r w:rsidRPr="76766EFD" w:rsidR="44DBC0AA">
        <w:rPr>
          <w:sz w:val="22"/>
          <w:szCs w:val="22"/>
        </w:rPr>
        <w:t xml:space="preserve"> (The thematic analysis </w:t>
      </w:r>
      <w:r w:rsidRPr="76766EFD" w:rsidR="5C53295D">
        <w:rPr>
          <w:sz w:val="22"/>
          <w:szCs w:val="22"/>
        </w:rPr>
        <w:t xml:space="preserve">coding </w:t>
      </w:r>
      <w:r w:rsidRPr="76766EFD" w:rsidR="44DBC0AA">
        <w:rPr>
          <w:sz w:val="22"/>
          <w:szCs w:val="22"/>
        </w:rPr>
        <w:t xml:space="preserve">process </w:t>
      </w:r>
      <w:r w:rsidRPr="76766EFD" w:rsidR="44DBC0AA">
        <w:rPr>
          <w:sz w:val="22"/>
          <w:szCs w:val="22"/>
        </w:rPr>
        <w:t>is available in the Appendix).</w:t>
      </w:r>
    </w:p>
    <w:p w:rsidR="000B29CF" w:rsidP="08F065CD" w:rsidRDefault="79421854" w14:paraId="57CB5681" w14:textId="7BC8AA6C">
      <w:pPr>
        <w:spacing w:line="360" w:lineRule="auto"/>
        <w:jc w:val="both"/>
        <w:rPr>
          <w:sz w:val="22"/>
          <w:szCs w:val="22"/>
        </w:rPr>
      </w:pPr>
      <w:r w:rsidRPr="027B2E53">
        <w:rPr>
          <w:sz w:val="22"/>
          <w:szCs w:val="22"/>
        </w:rPr>
        <w:t>The objectives of the data analysis were:</w:t>
      </w:r>
      <w:r w:rsidRPr="027B2E53" w:rsidR="6264F7A1">
        <w:rPr>
          <w:sz w:val="22"/>
          <w:szCs w:val="22"/>
        </w:rPr>
        <w:t xml:space="preserve"> 1)</w:t>
      </w:r>
      <w:r w:rsidRPr="027B2E53">
        <w:rPr>
          <w:sz w:val="22"/>
          <w:szCs w:val="22"/>
        </w:rPr>
        <w:t xml:space="preserve"> To understand why some businesses do not accept student placements</w:t>
      </w:r>
      <w:r w:rsidRPr="027B2E53" w:rsidR="203BC7B9">
        <w:rPr>
          <w:sz w:val="22"/>
          <w:szCs w:val="22"/>
        </w:rPr>
        <w:t>; 2)</w:t>
      </w:r>
      <w:r w:rsidRPr="027B2E53" w:rsidR="1BD1ED5B">
        <w:rPr>
          <w:sz w:val="22"/>
          <w:szCs w:val="22"/>
        </w:rPr>
        <w:t xml:space="preserve"> </w:t>
      </w:r>
      <w:r w:rsidRPr="027B2E53">
        <w:rPr>
          <w:sz w:val="22"/>
          <w:szCs w:val="22"/>
        </w:rPr>
        <w:t>To explore the challenges faced by academic institutions in arranging work experience</w:t>
      </w:r>
      <w:r w:rsidRPr="027B2E53" w:rsidR="7714B106">
        <w:rPr>
          <w:sz w:val="22"/>
          <w:szCs w:val="22"/>
        </w:rPr>
        <w:t xml:space="preserve"> and 3) </w:t>
      </w:r>
      <w:r w:rsidRPr="027B2E53">
        <w:rPr>
          <w:sz w:val="22"/>
          <w:szCs w:val="22"/>
        </w:rPr>
        <w:t>To assess the potential of a dedicated business model that integrates student training into its operations</w:t>
      </w:r>
      <w:r w:rsidRPr="027B2E53" w:rsidR="361DB6F6">
        <w:rPr>
          <w:sz w:val="22"/>
          <w:szCs w:val="22"/>
        </w:rPr>
        <w:t xml:space="preserve"> or </w:t>
      </w:r>
      <w:r w:rsidRPr="027B2E53">
        <w:rPr>
          <w:sz w:val="22"/>
          <w:szCs w:val="22"/>
        </w:rPr>
        <w:t>the potential of a digital platform that connects education providers with businesses across multiple industries, thereby streamlining the placement process and increasing accessibility.</w:t>
      </w:r>
    </w:p>
    <w:p w:rsidR="433122B8" w:rsidP="027B2E53" w:rsidRDefault="433122B8" w14:paraId="13501001" w14:textId="7D6A3E7D">
      <w:pPr>
        <w:spacing w:line="360" w:lineRule="auto"/>
        <w:jc w:val="both"/>
      </w:pPr>
      <w:r w:rsidRPr="027B2E53">
        <w:t>Sampling and Participation</w:t>
      </w:r>
    </w:p>
    <w:p w:rsidR="4B45B28A" w:rsidP="08F065CD" w:rsidRDefault="4B45B28A" w14:paraId="22669CDA" w14:textId="44921C65">
      <w:pPr>
        <w:spacing w:line="360" w:lineRule="auto"/>
        <w:jc w:val="both"/>
        <w:rPr>
          <w:sz w:val="22"/>
          <w:szCs w:val="22"/>
        </w:rPr>
      </w:pPr>
      <w:r w:rsidRPr="76766EFD" w:rsidR="4B45B28A">
        <w:rPr>
          <w:sz w:val="22"/>
          <w:szCs w:val="22"/>
        </w:rPr>
        <w:t xml:space="preserve">Despite the </w:t>
      </w:r>
      <w:r w:rsidRPr="76766EFD" w:rsidR="4B45B28A">
        <w:rPr>
          <w:sz w:val="22"/>
          <w:szCs w:val="22"/>
        </w:rPr>
        <w:t>relatively small</w:t>
      </w:r>
      <w:r w:rsidRPr="76766EFD" w:rsidR="4B45B28A">
        <w:rPr>
          <w:sz w:val="22"/>
          <w:szCs w:val="22"/>
        </w:rPr>
        <w:t xml:space="preserve"> sample size of 15 interviewees and one focus group, this study is consistent with the exploratory character of qualitative research, which places more emphasis on depth of understanding than on numerical generalisation. The goal, setting, and </w:t>
      </w:r>
      <w:r w:rsidRPr="76766EFD" w:rsidR="4B45B28A">
        <w:rPr>
          <w:sz w:val="22"/>
          <w:szCs w:val="22"/>
        </w:rPr>
        <w:t>methodology</w:t>
      </w:r>
      <w:r w:rsidRPr="76766EFD" w:rsidR="4B45B28A">
        <w:rPr>
          <w:sz w:val="22"/>
          <w:szCs w:val="22"/>
        </w:rPr>
        <w:t xml:space="preserve"> of the study all influence the right sample size, as Schwab et al. (2022) point out</w:t>
      </w:r>
      <w:r w:rsidRPr="76766EFD" w:rsidR="5961C677">
        <w:rPr>
          <w:sz w:val="22"/>
          <w:szCs w:val="22"/>
        </w:rPr>
        <w:t>, but w</w:t>
      </w:r>
      <w:r w:rsidRPr="76766EFD" w:rsidR="4B45B28A">
        <w:rPr>
          <w:sz w:val="22"/>
          <w:szCs w:val="22"/>
        </w:rPr>
        <w:t>hen backed by triangulation and thematic consistency, smaller, well-structured samples can produce rich, context-specific data</w:t>
      </w:r>
      <w:r w:rsidRPr="76766EFD" w:rsidR="3D47EA71">
        <w:rPr>
          <w:sz w:val="22"/>
          <w:szCs w:val="22"/>
        </w:rPr>
        <w:t>,</w:t>
      </w:r>
      <w:r w:rsidRPr="76766EFD" w:rsidR="4B45B28A">
        <w:rPr>
          <w:sz w:val="22"/>
          <w:szCs w:val="22"/>
        </w:rPr>
        <w:t xml:space="preserve"> though larger studies might need a lot of statistical power.</w:t>
      </w:r>
    </w:p>
    <w:p w:rsidR="000B29CF" w:rsidP="668B7080" w:rsidRDefault="10DFEC7A" w14:paraId="50243592" w14:textId="6DB4BF39">
      <w:pPr>
        <w:pStyle w:val="Heading2"/>
        <w:keepNext w:val="0"/>
        <w:keepLines w:val="0"/>
        <w:spacing w:line="360" w:lineRule="auto"/>
        <w:rPr>
          <w:rFonts w:ascii="Arial" w:hAnsi="Arial" w:eastAsia="Arial" w:cs="Arial"/>
          <w:sz w:val="28"/>
          <w:szCs w:val="28"/>
        </w:rPr>
      </w:pPr>
      <w:bookmarkStart w:name="_Toc1845153915" w:id="1965275112"/>
      <w:r w:rsidRPr="668B7080" w:rsidR="13CE3ABE">
        <w:rPr>
          <w:rFonts w:ascii="Arial" w:hAnsi="Arial" w:eastAsia="Arial" w:cs="Arial"/>
          <w:sz w:val="28"/>
          <w:szCs w:val="28"/>
        </w:rPr>
        <w:t>3.</w:t>
      </w:r>
      <w:r w:rsidRPr="668B7080" w:rsidR="4F11D90F">
        <w:rPr>
          <w:rFonts w:ascii="Arial" w:hAnsi="Arial" w:eastAsia="Arial" w:cs="Arial"/>
          <w:sz w:val="28"/>
          <w:szCs w:val="28"/>
        </w:rPr>
        <w:t>7</w:t>
      </w:r>
      <w:r w:rsidRPr="668B7080" w:rsidR="13CE3ABE">
        <w:rPr>
          <w:rFonts w:ascii="Arial" w:hAnsi="Arial" w:eastAsia="Arial" w:cs="Arial"/>
          <w:sz w:val="28"/>
          <w:szCs w:val="28"/>
        </w:rPr>
        <w:t xml:space="preserve"> Ethical Considerations</w:t>
      </w:r>
      <w:bookmarkEnd w:id="1965275112"/>
      <w:r w:rsidRPr="668B7080" w:rsidR="13CE3ABE">
        <w:rPr>
          <w:rFonts w:ascii="Arial" w:hAnsi="Arial" w:eastAsia="Arial" w:cs="Arial"/>
          <w:sz w:val="28"/>
          <w:szCs w:val="28"/>
        </w:rPr>
        <w:t xml:space="preserve"> </w:t>
      </w:r>
    </w:p>
    <w:p w:rsidR="000B29CF" w:rsidP="24F370CF" w:rsidRDefault="10DFEC7A" w14:paraId="34CAB8BD" w14:textId="32B33BDC">
      <w:pPr>
        <w:spacing w:line="360" w:lineRule="auto"/>
        <w:jc w:val="both"/>
      </w:pPr>
      <w:r w:rsidRPr="76766EFD" w:rsidR="6774902E">
        <w:rPr>
          <w:sz w:val="22"/>
          <w:szCs w:val="22"/>
        </w:rPr>
        <w:t>Research ethics provides guidelines for the responsible conduct of research,</w:t>
      </w:r>
      <w:r w:rsidRPr="76766EFD" w:rsidR="10173DD9">
        <w:rPr>
          <w:sz w:val="22"/>
          <w:szCs w:val="22"/>
        </w:rPr>
        <w:t xml:space="preserve"> </w:t>
      </w:r>
      <w:r w:rsidRPr="76766EFD" w:rsidR="10173DD9">
        <w:rPr>
          <w:sz w:val="22"/>
          <w:szCs w:val="22"/>
        </w:rPr>
        <w:t>an important factor</w:t>
      </w:r>
      <w:r w:rsidRPr="76766EFD" w:rsidR="10173DD9">
        <w:rPr>
          <w:sz w:val="22"/>
          <w:szCs w:val="22"/>
        </w:rPr>
        <w:t xml:space="preserve"> that</w:t>
      </w:r>
      <w:r w:rsidRPr="76766EFD" w:rsidR="6774902E">
        <w:rPr>
          <w:sz w:val="22"/>
          <w:szCs w:val="22"/>
        </w:rPr>
        <w:t xml:space="preserve"> Islam and Samsudin (2020)</w:t>
      </w:r>
      <w:r w:rsidRPr="76766EFD" w:rsidR="755FCA8A">
        <w:rPr>
          <w:sz w:val="22"/>
          <w:szCs w:val="22"/>
        </w:rPr>
        <w:t xml:space="preserve"> evidence </w:t>
      </w:r>
      <w:r w:rsidRPr="76766EFD" w:rsidR="6774902E">
        <w:rPr>
          <w:sz w:val="22"/>
          <w:szCs w:val="22"/>
        </w:rPr>
        <w:t>to guarantee that all research is conducted to a high ethical standard.</w:t>
      </w:r>
      <w:r w:rsidRPr="76766EFD" w:rsidR="3C42526B">
        <w:rPr>
          <w:sz w:val="22"/>
          <w:szCs w:val="22"/>
        </w:rPr>
        <w:t xml:space="preserve"> </w:t>
      </w:r>
      <w:r w:rsidRPr="76766EFD" w:rsidR="10DFEC7A">
        <w:rPr>
          <w:sz w:val="22"/>
          <w:szCs w:val="22"/>
        </w:rPr>
        <w:t xml:space="preserve">Every research project has at least two main ethical considerations:  </w:t>
      </w:r>
    </w:p>
    <w:p w:rsidR="000B29CF" w:rsidP="24F370CF" w:rsidRDefault="10DFEC7A" w14:paraId="482EF51D" w14:textId="0E581BAC">
      <w:pPr>
        <w:spacing w:line="360" w:lineRule="auto"/>
        <w:jc w:val="both"/>
      </w:pPr>
      <w:r w:rsidRPr="24F370CF">
        <w:rPr>
          <w:sz w:val="22"/>
          <w:szCs w:val="22"/>
        </w:rPr>
        <w:t xml:space="preserve">a) Procedural ethics, which typically entails obtaining permission from an appropriate ethics committee to conduct research involving humans  </w:t>
      </w:r>
    </w:p>
    <w:p w:rsidR="000B29CF" w:rsidP="24F370CF" w:rsidRDefault="10DFEC7A" w14:paraId="7E9C2CB5" w14:textId="3050BAE5">
      <w:pPr>
        <w:spacing w:line="360" w:lineRule="auto"/>
        <w:jc w:val="both"/>
      </w:pPr>
      <w:r w:rsidRPr="24F370CF">
        <w:rPr>
          <w:sz w:val="22"/>
          <w:szCs w:val="22"/>
        </w:rPr>
        <w:t xml:space="preserve">b) "ethics in practice," or the common ethical choices that come up during research. </w:t>
      </w:r>
    </w:p>
    <w:p w:rsidR="000B29CF" w:rsidP="24F370CF" w:rsidRDefault="10DFEC7A" w14:paraId="29BF152E" w14:textId="63E524CD">
      <w:pPr>
        <w:spacing w:line="360" w:lineRule="auto"/>
        <w:jc w:val="both"/>
      </w:pPr>
      <w:r w:rsidRPr="24F370CF">
        <w:rPr>
          <w:sz w:val="22"/>
          <w:szCs w:val="22"/>
        </w:rPr>
        <w:t xml:space="preserve">Braun (2021) reminds us to consider the prominent and relevant ethic code is the British Psychological Society`s (BPS) (2014) Code of Human Research Ethics when conducting research. </w:t>
      </w:r>
    </w:p>
    <w:p w:rsidR="000B29CF" w:rsidP="24F370CF" w:rsidRDefault="10DFEC7A" w14:paraId="0F7F144E" w14:textId="29CB06B5">
      <w:pPr>
        <w:spacing w:line="360" w:lineRule="auto"/>
        <w:jc w:val="both"/>
      </w:pPr>
      <w:r w:rsidRPr="24F370CF">
        <w:rPr>
          <w:sz w:val="22"/>
          <w:szCs w:val="22"/>
        </w:rPr>
        <w:t xml:space="preserve">The BPS`s (2014) Code of Human Research Ethics is founded on the following four principles: </w:t>
      </w:r>
    </w:p>
    <w:p w:rsidR="000B29CF" w:rsidP="24F370CF" w:rsidRDefault="10DFEC7A" w14:paraId="1E759EE0" w14:textId="1919271B">
      <w:pPr>
        <w:pStyle w:val="ListParagraph"/>
        <w:numPr>
          <w:ilvl w:val="0"/>
          <w:numId w:val="2"/>
        </w:numPr>
        <w:spacing w:line="360" w:lineRule="auto"/>
        <w:jc w:val="both"/>
        <w:rPr/>
      </w:pPr>
      <w:r w:rsidR="10DFEC7A">
        <w:rPr/>
        <w:t xml:space="preserve">Respect for the autonomy, Privacy and Dignity of individuals and communities </w:t>
      </w:r>
    </w:p>
    <w:p w:rsidR="000B29CF" w:rsidP="24F370CF" w:rsidRDefault="10DFEC7A" w14:paraId="19CD7DFF" w14:textId="72AC42F9">
      <w:pPr>
        <w:pStyle w:val="ListParagraph"/>
        <w:numPr>
          <w:ilvl w:val="0"/>
          <w:numId w:val="2"/>
        </w:numPr>
        <w:spacing w:line="360" w:lineRule="auto"/>
        <w:jc w:val="both"/>
        <w:rPr/>
      </w:pPr>
      <w:r w:rsidR="10DFEC7A">
        <w:rPr/>
        <w:t xml:space="preserve">Scientific integrity </w:t>
      </w:r>
    </w:p>
    <w:p w:rsidR="000B29CF" w:rsidP="24F370CF" w:rsidRDefault="10DFEC7A" w14:paraId="66D3FA08" w14:textId="63DFA7C6">
      <w:pPr>
        <w:pStyle w:val="ListParagraph"/>
        <w:numPr>
          <w:ilvl w:val="0"/>
          <w:numId w:val="2"/>
        </w:numPr>
        <w:spacing w:line="360" w:lineRule="auto"/>
        <w:jc w:val="both"/>
        <w:rPr/>
      </w:pPr>
      <w:r w:rsidR="10DFEC7A">
        <w:rPr/>
        <w:t xml:space="preserve">Social responsibility </w:t>
      </w:r>
    </w:p>
    <w:p w:rsidR="000B29CF" w:rsidP="24F370CF" w:rsidRDefault="10DFEC7A" w14:paraId="30F94B9F" w14:textId="5C624541">
      <w:pPr>
        <w:pStyle w:val="ListParagraph"/>
        <w:numPr>
          <w:ilvl w:val="0"/>
          <w:numId w:val="2"/>
        </w:numPr>
        <w:spacing w:line="360" w:lineRule="auto"/>
        <w:jc w:val="both"/>
        <w:rPr/>
      </w:pPr>
      <w:r w:rsidR="10DFEC7A">
        <w:rPr/>
        <w:t xml:space="preserve">Maximizing benefit and minimizing harm  </w:t>
      </w:r>
    </w:p>
    <w:p w:rsidR="000B29CF" w:rsidP="24F370CF" w:rsidRDefault="10DFEC7A" w14:paraId="1FCA8234" w14:textId="54E63086">
      <w:pPr>
        <w:spacing w:line="360" w:lineRule="auto"/>
        <w:jc w:val="both"/>
      </w:pPr>
      <w:r w:rsidRPr="24F370CF">
        <w:rPr>
          <w:sz w:val="22"/>
          <w:szCs w:val="22"/>
        </w:rPr>
        <w:t>This study will follow BPS`s (2014) ethics code, and additionally also will follow UWTSD’s Research Ethics and Integrity Code of Practice, with ethical approval obtained before data collection. Informed consent, anonymity, and confidentiality will be ensured for all participants, who will also be informed of their right to withdraw from the study at any time without consequence.</w:t>
      </w:r>
    </w:p>
    <w:p w:rsidR="000B29CF" w:rsidP="24F370CF" w:rsidRDefault="000B29CF" w14:paraId="19155638" w14:textId="70358786">
      <w:pPr>
        <w:pStyle w:val="Heading2"/>
        <w:keepNext w:val="0"/>
        <w:keepLines w:val="0"/>
        <w:spacing w:line="360" w:lineRule="auto"/>
        <w:jc w:val="both"/>
        <w:rPr>
          <w:rFonts w:ascii="Arial" w:hAnsi="Arial" w:cs="Arial"/>
          <w:sz w:val="28"/>
          <w:szCs w:val="28"/>
        </w:rPr>
      </w:pPr>
      <w:bookmarkStart w:name="_Toc1033237835" w:id="1695008091"/>
      <w:r w:rsidRPr="668B7080" w:rsidR="01E48F67">
        <w:rPr>
          <w:rFonts w:ascii="Arial" w:hAnsi="Arial" w:cs="Arial"/>
          <w:sz w:val="28"/>
          <w:szCs w:val="28"/>
        </w:rPr>
        <w:t>3.</w:t>
      </w:r>
      <w:r w:rsidRPr="668B7080" w:rsidR="76A6C1B2">
        <w:rPr>
          <w:rFonts w:ascii="Arial" w:hAnsi="Arial" w:cs="Arial"/>
          <w:sz w:val="28"/>
          <w:szCs w:val="28"/>
        </w:rPr>
        <w:t>8</w:t>
      </w:r>
      <w:r w:rsidRPr="668B7080" w:rsidR="01E48F67">
        <w:rPr>
          <w:rFonts w:ascii="Arial" w:hAnsi="Arial" w:cs="Arial"/>
          <w:sz w:val="28"/>
          <w:szCs w:val="28"/>
        </w:rPr>
        <w:t xml:space="preserve"> C</w:t>
      </w:r>
      <w:r w:rsidRPr="668B7080" w:rsidR="5EDAA2E3">
        <w:rPr>
          <w:rFonts w:ascii="Arial" w:hAnsi="Arial" w:cs="Arial"/>
          <w:sz w:val="28"/>
          <w:szCs w:val="28"/>
        </w:rPr>
        <w:t>hapter Summary</w:t>
      </w:r>
      <w:bookmarkEnd w:id="1695008091"/>
    </w:p>
    <w:p w:rsidRPr="000B29CF" w:rsidR="000B29CF" w:rsidP="513FC088" w:rsidRDefault="3784567C" w14:paraId="5BBDE422" w14:textId="346C1290">
      <w:pPr>
        <w:spacing w:line="360" w:lineRule="auto"/>
        <w:jc w:val="both"/>
        <w:rPr>
          <w:sz w:val="22"/>
          <w:szCs w:val="22"/>
        </w:rPr>
      </w:pPr>
      <w:r w:rsidRPr="76766EFD" w:rsidR="3784567C">
        <w:rPr>
          <w:sz w:val="22"/>
          <w:szCs w:val="22"/>
        </w:rPr>
        <w:t>This chapter outlined the methodological approach for investigating the challenges and opportunities of work experience placements for 16</w:t>
      </w:r>
      <w:r w:rsidRPr="76766EFD" w:rsidR="21D351FB">
        <w:rPr>
          <w:sz w:val="22"/>
          <w:szCs w:val="22"/>
        </w:rPr>
        <w:t>-</w:t>
      </w:r>
      <w:r w:rsidRPr="76766EFD" w:rsidR="3784567C">
        <w:rPr>
          <w:sz w:val="22"/>
          <w:szCs w:val="22"/>
        </w:rPr>
        <w:t xml:space="preserve">19-year-old students, focusing on bridging the gap between education and industry. A Systematic Literature Review (SLR) was undertaken to </w:t>
      </w:r>
      <w:r w:rsidRPr="76766EFD" w:rsidR="3784567C">
        <w:rPr>
          <w:sz w:val="22"/>
          <w:szCs w:val="22"/>
        </w:rPr>
        <w:t>identify</w:t>
      </w:r>
      <w:r w:rsidRPr="76766EFD" w:rsidR="3784567C">
        <w:rPr>
          <w:sz w:val="22"/>
          <w:szCs w:val="22"/>
        </w:rPr>
        <w:t xml:space="preserve"> and synthesise relevant literature, supported by a well-defined search strategy, keywords, and inclusion/exclusion criteria. The findings of the SLR inform the design of the primary research phase, which includes semi-structured interviews and surveys aimed at capturing stakeholder perspectives. Ethical considerations were also discussed to ensure that the research adheres to best practices in data collection and participant welfare.</w:t>
      </w:r>
      <w:r w:rsidRPr="76766EFD" w:rsidR="49F8A3C1">
        <w:rPr>
          <w:sz w:val="22"/>
          <w:szCs w:val="22"/>
        </w:rPr>
        <w:t xml:space="preserve"> </w:t>
      </w:r>
      <w:r w:rsidRPr="76766EFD" w:rsidR="3784567C">
        <w:rPr>
          <w:sz w:val="22"/>
          <w:szCs w:val="22"/>
        </w:rPr>
        <w:t xml:space="preserve">The next chapter will </w:t>
      </w:r>
      <w:r w:rsidRPr="76766EFD" w:rsidR="601D44CC">
        <w:rPr>
          <w:sz w:val="22"/>
          <w:szCs w:val="22"/>
        </w:rPr>
        <w:t xml:space="preserve">evaluate </w:t>
      </w:r>
      <w:r w:rsidRPr="76766EFD" w:rsidR="3784567C">
        <w:rPr>
          <w:sz w:val="22"/>
          <w:szCs w:val="22"/>
        </w:rPr>
        <w:t>the results and findings derived from both the literature review and the empirical data collection, offering insights into current practices, barriers, and potential solutions.</w:t>
      </w:r>
    </w:p>
    <w:p w:rsidRPr="000B29CF" w:rsidR="000B29CF" w:rsidP="08F065CD" w:rsidRDefault="000B29CF" w14:paraId="10137AA7" w14:textId="40484ED6">
      <w:pPr>
        <w:spacing w:line="360" w:lineRule="auto"/>
        <w:jc w:val="both"/>
        <w:rPr>
          <w:sz w:val="22"/>
          <w:szCs w:val="22"/>
        </w:rPr>
      </w:pPr>
    </w:p>
    <w:p w:rsidRPr="000B29CF" w:rsidR="000B29CF" w:rsidP="08F065CD" w:rsidRDefault="000B29CF" w14:paraId="60B46ABE" w14:textId="0CC0802E">
      <w:r>
        <w:br w:type="page"/>
      </w:r>
    </w:p>
    <w:p w:rsidRPr="000B29CF" w:rsidR="000B29CF" w:rsidP="08F065CD" w:rsidRDefault="000B29CF" w14:paraId="1BD2DAD6" w14:textId="50495FF2">
      <w:pPr>
        <w:pStyle w:val="Heading1"/>
        <w:keepNext w:val="0"/>
        <w:keepLines w:val="0"/>
        <w:spacing w:line="360" w:lineRule="auto"/>
        <w:jc w:val="both"/>
        <w:rPr>
          <w:rFonts w:ascii="Arial" w:hAnsi="Arial" w:cs="Arial"/>
          <w:sz w:val="32"/>
          <w:szCs w:val="32"/>
        </w:rPr>
      </w:pPr>
      <w:bookmarkStart w:name="_Toc2056861491" w:id="535109568"/>
      <w:r w:rsidRPr="668B7080" w:rsidR="01E48F67">
        <w:rPr>
          <w:rFonts w:ascii="Arial" w:hAnsi="Arial" w:cs="Arial"/>
          <w:sz w:val="32"/>
          <w:szCs w:val="32"/>
        </w:rPr>
        <w:t>CHAPTER 4: Findings and Discussions</w:t>
      </w:r>
      <w:bookmarkEnd w:id="535109568"/>
    </w:p>
    <w:p w:rsidR="513FC088" w:rsidP="08F065CD" w:rsidRDefault="513FC088" w14:paraId="42555D77" w14:textId="535FB89B">
      <w:pPr>
        <w:pStyle w:val="Heading2"/>
        <w:keepNext w:val="0"/>
        <w:keepLines w:val="0"/>
        <w:spacing w:line="360" w:lineRule="auto"/>
        <w:rPr>
          <w:rFonts w:ascii="Arial" w:hAnsi="Arial" w:eastAsia="Arial" w:cs="Arial"/>
          <w:sz w:val="28"/>
          <w:szCs w:val="28"/>
        </w:rPr>
      </w:pPr>
      <w:bookmarkStart w:name="_Toc359636704" w:id="1532935075"/>
      <w:r w:rsidRPr="668B7080" w:rsidR="17918128">
        <w:rPr>
          <w:rFonts w:ascii="Arial" w:hAnsi="Arial" w:eastAsia="Arial" w:cs="Arial"/>
          <w:sz w:val="28"/>
          <w:szCs w:val="28"/>
        </w:rPr>
        <w:t>4.</w:t>
      </w:r>
      <w:r w:rsidRPr="668B7080" w:rsidR="643A0B8E">
        <w:rPr>
          <w:rFonts w:ascii="Arial" w:hAnsi="Arial" w:eastAsia="Arial" w:cs="Arial"/>
          <w:sz w:val="28"/>
          <w:szCs w:val="28"/>
        </w:rPr>
        <w:t>1 Introduction</w:t>
      </w:r>
      <w:bookmarkEnd w:id="1532935075"/>
    </w:p>
    <w:p w:rsidR="071076A9" w:rsidP="668B7080" w:rsidRDefault="531E4336" w14:paraId="6F393606" w14:textId="193043DD">
      <w:pPr>
        <w:keepNext w:val="0"/>
        <w:keepLines w:val="0"/>
        <w:spacing w:line="360" w:lineRule="auto"/>
        <w:jc w:val="both"/>
        <w:rPr>
          <w:sz w:val="22"/>
          <w:szCs w:val="22"/>
        </w:rPr>
      </w:pPr>
      <w:r w:rsidRPr="668B7080" w:rsidR="531E4336">
        <w:rPr>
          <w:sz w:val="22"/>
          <w:szCs w:val="22"/>
        </w:rPr>
        <w:t xml:space="preserve">This chapter summarises and evaluates the information obtained from interviews with Worcester students, college placement coordinators, and </w:t>
      </w:r>
      <w:r w:rsidRPr="668B7080" w:rsidR="120C0A0A">
        <w:rPr>
          <w:sz w:val="22"/>
          <w:szCs w:val="22"/>
        </w:rPr>
        <w:t>five local organisations across different sectors: a retail store (New Look), a hotel (Whitehouse Hotel), a café</w:t>
      </w:r>
      <w:r w:rsidRPr="668B7080" w:rsidR="6D1FB660">
        <w:rPr>
          <w:sz w:val="22"/>
          <w:szCs w:val="22"/>
        </w:rPr>
        <w:t>-</w:t>
      </w:r>
      <w:r w:rsidRPr="668B7080" w:rsidR="120C0A0A">
        <w:rPr>
          <w:sz w:val="22"/>
          <w:szCs w:val="22"/>
        </w:rPr>
        <w:t>restaurant (Coffee Warehouse), a bar</w:t>
      </w:r>
      <w:r w:rsidRPr="668B7080" w:rsidR="2F7C2537">
        <w:rPr>
          <w:sz w:val="22"/>
          <w:szCs w:val="22"/>
        </w:rPr>
        <w:t>-</w:t>
      </w:r>
      <w:r w:rsidRPr="668B7080" w:rsidR="120C0A0A">
        <w:rPr>
          <w:sz w:val="22"/>
          <w:szCs w:val="22"/>
        </w:rPr>
        <w:t>restaurant (JNCTN), and a charity shop</w:t>
      </w:r>
      <w:r w:rsidRPr="668B7080" w:rsidR="2F6F42E3">
        <w:rPr>
          <w:sz w:val="22"/>
          <w:szCs w:val="22"/>
        </w:rPr>
        <w:t xml:space="preserve"> (Midlands Air Ambulance)</w:t>
      </w:r>
      <w:r w:rsidRPr="668B7080" w:rsidR="120C0A0A">
        <w:rPr>
          <w:sz w:val="22"/>
          <w:szCs w:val="22"/>
        </w:rPr>
        <w:t>.</w:t>
      </w:r>
      <w:r w:rsidRPr="668B7080" w:rsidR="071076A9">
        <w:rPr>
          <w:sz w:val="22"/>
          <w:szCs w:val="22"/>
        </w:rPr>
        <w:t xml:space="preserve"> </w:t>
      </w:r>
      <w:r w:rsidRPr="668B7080" w:rsidR="071076A9">
        <w:rPr>
          <w:sz w:val="22"/>
          <w:szCs w:val="22"/>
        </w:rPr>
        <w:t>Mezmmir</w:t>
      </w:r>
      <w:r w:rsidRPr="668B7080" w:rsidR="071076A9">
        <w:rPr>
          <w:sz w:val="22"/>
          <w:szCs w:val="22"/>
        </w:rPr>
        <w:t xml:space="preserve"> (2020) points out that there are </w:t>
      </w:r>
      <w:r w:rsidRPr="668B7080" w:rsidR="038C2DF8">
        <w:rPr>
          <w:sz w:val="22"/>
          <w:szCs w:val="22"/>
        </w:rPr>
        <w:t xml:space="preserve">several </w:t>
      </w:r>
      <w:r w:rsidRPr="668B7080" w:rsidR="071076A9">
        <w:rPr>
          <w:sz w:val="22"/>
          <w:szCs w:val="22"/>
        </w:rPr>
        <w:t>objectives</w:t>
      </w:r>
      <w:r w:rsidRPr="668B7080" w:rsidR="071076A9">
        <w:rPr>
          <w:sz w:val="22"/>
          <w:szCs w:val="22"/>
        </w:rPr>
        <w:t xml:space="preserve"> for analysing qualitative data. Giving a more thorough description of a phenomenon could be the primary goal</w:t>
      </w:r>
      <w:r w:rsidRPr="668B7080" w:rsidR="2C82BE7C">
        <w:rPr>
          <w:sz w:val="22"/>
          <w:szCs w:val="22"/>
        </w:rPr>
        <w:t>, but t</w:t>
      </w:r>
      <w:r w:rsidRPr="668B7080" w:rsidR="120C0A0A">
        <w:rPr>
          <w:sz w:val="22"/>
          <w:szCs w:val="22"/>
        </w:rPr>
        <w:t xml:space="preserve">he aim </w:t>
      </w:r>
      <w:r w:rsidRPr="668B7080" w:rsidR="06047B26">
        <w:rPr>
          <w:sz w:val="22"/>
          <w:szCs w:val="22"/>
        </w:rPr>
        <w:t>of this chapter is</w:t>
      </w:r>
      <w:r w:rsidRPr="668B7080" w:rsidR="120C0A0A">
        <w:rPr>
          <w:sz w:val="22"/>
          <w:szCs w:val="22"/>
        </w:rPr>
        <w:t xml:space="preserve"> to understand how local businesses perceive and manage student work experience placements, </w:t>
      </w:r>
      <w:r w:rsidRPr="668B7080" w:rsidR="120C0A0A">
        <w:rPr>
          <w:sz w:val="22"/>
          <w:szCs w:val="22"/>
        </w:rPr>
        <w:t>identify</w:t>
      </w:r>
      <w:r w:rsidRPr="668B7080" w:rsidR="120C0A0A">
        <w:rPr>
          <w:sz w:val="22"/>
          <w:szCs w:val="22"/>
        </w:rPr>
        <w:t xml:space="preserve"> key challenges and opportunities, and interpret these insights in relation to the literature reviewed in Chapter 2</w:t>
      </w:r>
      <w:r w:rsidRPr="668B7080" w:rsidR="7B653211">
        <w:rPr>
          <w:sz w:val="22"/>
          <w:szCs w:val="22"/>
        </w:rPr>
        <w:t>.</w:t>
      </w:r>
      <w:r w:rsidRPr="668B7080" w:rsidR="21C63C51">
        <w:rPr>
          <w:sz w:val="22"/>
          <w:szCs w:val="22"/>
        </w:rPr>
        <w:t xml:space="preserve"> </w:t>
      </w:r>
      <w:r w:rsidRPr="668B7080" w:rsidR="531E4336">
        <w:rPr>
          <w:sz w:val="22"/>
          <w:szCs w:val="22"/>
        </w:rPr>
        <w:t xml:space="preserve">Along with </w:t>
      </w:r>
      <w:r w:rsidRPr="668B7080" w:rsidR="531E4336">
        <w:rPr>
          <w:sz w:val="22"/>
          <w:szCs w:val="22"/>
        </w:rPr>
        <w:t>identifying</w:t>
      </w:r>
      <w:r w:rsidRPr="668B7080" w:rsidR="531E4336">
        <w:rPr>
          <w:sz w:val="22"/>
          <w:szCs w:val="22"/>
        </w:rPr>
        <w:t xml:space="preserve"> limitations and </w:t>
      </w:r>
      <w:r w:rsidRPr="668B7080" w:rsidR="1C72AA81">
        <w:rPr>
          <w:sz w:val="22"/>
          <w:szCs w:val="22"/>
        </w:rPr>
        <w:t>likely future</w:t>
      </w:r>
      <w:r w:rsidRPr="668B7080" w:rsidR="531E4336">
        <w:rPr>
          <w:sz w:val="22"/>
          <w:szCs w:val="22"/>
        </w:rPr>
        <w:t xml:space="preserve"> research directions, it also examines the implications of these findings.</w:t>
      </w:r>
    </w:p>
    <w:p w:rsidR="655BA128" w:rsidP="08F065CD" w:rsidRDefault="655BA128" w14:paraId="28ADF317" w14:textId="73226AC2">
      <w:pPr>
        <w:pStyle w:val="Heading2"/>
        <w:keepNext w:val="0"/>
        <w:keepLines w:val="0"/>
        <w:spacing w:line="360" w:lineRule="auto"/>
        <w:rPr>
          <w:rFonts w:ascii="Arial" w:hAnsi="Arial" w:eastAsia="Arial" w:cs="Arial"/>
          <w:sz w:val="28"/>
          <w:szCs w:val="28"/>
        </w:rPr>
      </w:pPr>
      <w:bookmarkStart w:name="_Toc1565039911" w:id="1343803564"/>
      <w:r w:rsidRPr="668B7080" w:rsidR="3CDC5CF2">
        <w:rPr>
          <w:rFonts w:ascii="Arial" w:hAnsi="Arial" w:eastAsia="Arial" w:cs="Arial"/>
          <w:sz w:val="28"/>
          <w:szCs w:val="28"/>
        </w:rPr>
        <w:t>4.2</w:t>
      </w:r>
      <w:r w:rsidRPr="668B7080" w:rsidR="5C8A38DA">
        <w:rPr>
          <w:rFonts w:ascii="Arial" w:hAnsi="Arial" w:eastAsia="Arial" w:cs="Arial"/>
          <w:sz w:val="28"/>
          <w:szCs w:val="28"/>
        </w:rPr>
        <w:t xml:space="preserve"> Overview of Key Findings</w:t>
      </w:r>
      <w:bookmarkEnd w:id="1343803564"/>
    </w:p>
    <w:p w:rsidR="52D9F553" w:rsidP="668B7080" w:rsidRDefault="52D9F553" w14:paraId="7A8ED327" w14:textId="2FA949F1">
      <w:pPr>
        <w:keepNext w:val="0"/>
        <w:keepLines w:val="0"/>
        <w:spacing w:line="360" w:lineRule="auto"/>
        <w:jc w:val="both"/>
        <w:rPr>
          <w:sz w:val="22"/>
          <w:szCs w:val="22"/>
        </w:rPr>
      </w:pPr>
      <w:r w:rsidRPr="668B7080" w:rsidR="52D9F553">
        <w:rPr>
          <w:sz w:val="22"/>
          <w:szCs w:val="22"/>
        </w:rPr>
        <w:t xml:space="preserve">The interviews revealed diverse perspectives among employers </w:t>
      </w:r>
      <w:r w:rsidRPr="668B7080" w:rsidR="52D9F553">
        <w:rPr>
          <w:sz w:val="22"/>
          <w:szCs w:val="22"/>
        </w:rPr>
        <w:t>regarding</w:t>
      </w:r>
      <w:r w:rsidRPr="668B7080" w:rsidR="52D9F553">
        <w:rPr>
          <w:sz w:val="22"/>
          <w:szCs w:val="22"/>
        </w:rPr>
        <w:t xml:space="preserve"> student placements. While some businesses, particularly the charity shop and the café, welcomed students and recognised the value of contributing to their development, others expressed reservations due to practical, legal, and organisational constraints. </w:t>
      </w:r>
      <w:r w:rsidRPr="668B7080" w:rsidR="33CC9DBD">
        <w:rPr>
          <w:sz w:val="22"/>
          <w:szCs w:val="22"/>
        </w:rPr>
        <w:t>Themes were derived through Thematic Analysis following Braun and Clarke’s (2021) six-step approach</w:t>
      </w:r>
      <w:r w:rsidRPr="668B7080" w:rsidR="43863656">
        <w:rPr>
          <w:sz w:val="22"/>
          <w:szCs w:val="22"/>
        </w:rPr>
        <w:t xml:space="preserve"> (the </w:t>
      </w:r>
      <w:r w:rsidRPr="668B7080" w:rsidR="33CC9DBD">
        <w:rPr>
          <w:sz w:val="22"/>
          <w:szCs w:val="22"/>
        </w:rPr>
        <w:t xml:space="preserve">coding process and examples of coded data are included in </w:t>
      </w:r>
      <w:r w:rsidRPr="668B7080" w:rsidR="02FFF93A">
        <w:rPr>
          <w:sz w:val="22"/>
          <w:szCs w:val="22"/>
        </w:rPr>
        <w:t xml:space="preserve">the </w:t>
      </w:r>
      <w:r w:rsidRPr="668B7080" w:rsidR="33CC9DBD">
        <w:rPr>
          <w:sz w:val="22"/>
          <w:szCs w:val="22"/>
        </w:rPr>
        <w:t>Appendix</w:t>
      </w:r>
      <w:r w:rsidRPr="668B7080" w:rsidR="7BFCCAC7">
        <w:rPr>
          <w:sz w:val="22"/>
          <w:szCs w:val="22"/>
        </w:rPr>
        <w:t>).</w:t>
      </w:r>
    </w:p>
    <w:p w:rsidR="52D9F553" w:rsidP="668B7080" w:rsidRDefault="52D9F553" w14:paraId="7909EBFC" w14:textId="74D5C856">
      <w:pPr>
        <w:keepNext w:val="0"/>
        <w:keepLines w:val="0"/>
        <w:spacing w:line="360" w:lineRule="auto"/>
        <w:jc w:val="both"/>
        <w:rPr>
          <w:sz w:val="22"/>
          <w:szCs w:val="22"/>
        </w:rPr>
      </w:pPr>
      <w:r w:rsidRPr="668B7080" w:rsidR="52D9F553">
        <w:rPr>
          <w:sz w:val="22"/>
          <w:szCs w:val="22"/>
        </w:rPr>
        <w:t xml:space="preserve">The findings can be grouped into four main themes: </w:t>
      </w:r>
    </w:p>
    <w:p w:rsidR="52D9F553" w:rsidP="668B7080" w:rsidRDefault="52D9F553" w14:paraId="18997BAE" w14:textId="417CC436">
      <w:pPr>
        <w:pStyle w:val="ListParagraph"/>
        <w:keepNext w:val="0"/>
        <w:keepLines w:val="0"/>
        <w:numPr>
          <w:ilvl w:val="0"/>
          <w:numId w:val="8"/>
        </w:numPr>
        <w:spacing w:line="360" w:lineRule="auto"/>
        <w:jc w:val="both"/>
        <w:rPr/>
      </w:pPr>
      <w:r w:rsidR="52D9F553">
        <w:rPr/>
        <w:t>Readiness and Suitability of Students</w:t>
      </w:r>
    </w:p>
    <w:p w:rsidR="52D9F553" w:rsidP="668B7080" w:rsidRDefault="52D9F553" w14:paraId="5D42FC79" w14:textId="6D612C57">
      <w:pPr>
        <w:pStyle w:val="ListParagraph"/>
        <w:keepNext w:val="0"/>
        <w:keepLines w:val="0"/>
        <w:numPr>
          <w:ilvl w:val="0"/>
          <w:numId w:val="8"/>
        </w:numPr>
        <w:spacing w:line="360" w:lineRule="auto"/>
        <w:jc w:val="both"/>
        <w:rPr/>
      </w:pPr>
      <w:r w:rsidR="52D9F553">
        <w:rPr/>
        <w:t>Operational and Resource Barriers</w:t>
      </w:r>
    </w:p>
    <w:p w:rsidR="5C90D032" w:rsidP="668B7080" w:rsidRDefault="5C90D032" w14:paraId="6BFBF05D" w14:textId="238CFBC3">
      <w:pPr>
        <w:pStyle w:val="ListParagraph"/>
        <w:keepNext w:val="0"/>
        <w:keepLines w:val="0"/>
        <w:numPr>
          <w:ilvl w:val="0"/>
          <w:numId w:val="8"/>
        </w:numPr>
        <w:spacing w:line="360" w:lineRule="auto"/>
        <w:jc w:val="both"/>
        <w:rPr/>
      </w:pPr>
      <w:r w:rsidR="5C90D032">
        <w:rPr/>
        <w:t>Relevance and Quality of Placement Experiences</w:t>
      </w:r>
    </w:p>
    <w:p w:rsidR="5C90D032" w:rsidP="668B7080" w:rsidRDefault="5C90D032" w14:paraId="4F5CBBE8" w14:textId="3F55EA38">
      <w:pPr>
        <w:pStyle w:val="ListParagraph"/>
        <w:keepNext w:val="0"/>
        <w:keepLines w:val="0"/>
        <w:numPr>
          <w:ilvl w:val="0"/>
          <w:numId w:val="8"/>
        </w:numPr>
        <w:spacing w:line="360" w:lineRule="auto"/>
        <w:jc w:val="both"/>
        <w:rPr/>
      </w:pPr>
      <w:r w:rsidR="5C90D032">
        <w:rPr/>
        <w:t>Potential for Digital Collaboration</w:t>
      </w:r>
    </w:p>
    <w:p w:rsidR="52D9F553" w:rsidP="08F065CD" w:rsidRDefault="52D9F553" w14:paraId="7FD75E7B" w14:textId="6264A42F">
      <w:pPr>
        <w:pStyle w:val="Heading3"/>
        <w:keepNext w:val="0"/>
        <w:keepLines w:val="0"/>
        <w:spacing w:line="360" w:lineRule="auto"/>
        <w:rPr>
          <w:rFonts w:ascii="Arial" w:hAnsi="Arial" w:eastAsia="Arial" w:cs="Arial"/>
          <w:sz w:val="24"/>
          <w:szCs w:val="24"/>
        </w:rPr>
      </w:pPr>
      <w:bookmarkStart w:name="_Toc1783502542" w:id="1649329584"/>
      <w:r w:rsidRPr="668B7080" w:rsidR="5C8A38DA">
        <w:rPr>
          <w:rFonts w:ascii="Arial" w:hAnsi="Arial" w:eastAsia="Arial" w:cs="Arial"/>
          <w:sz w:val="24"/>
          <w:szCs w:val="24"/>
        </w:rPr>
        <w:t>4.</w:t>
      </w:r>
      <w:r w:rsidRPr="668B7080" w:rsidR="17ADBA29">
        <w:rPr>
          <w:rFonts w:ascii="Arial" w:hAnsi="Arial" w:eastAsia="Arial" w:cs="Arial"/>
          <w:sz w:val="24"/>
          <w:szCs w:val="24"/>
        </w:rPr>
        <w:t>2.1</w:t>
      </w:r>
      <w:r w:rsidRPr="668B7080" w:rsidR="5C8A38DA">
        <w:rPr>
          <w:rFonts w:ascii="Arial" w:hAnsi="Arial" w:eastAsia="Arial" w:cs="Arial"/>
          <w:sz w:val="24"/>
          <w:szCs w:val="24"/>
        </w:rPr>
        <w:t xml:space="preserve"> Theme 1: Readiness and Suitability of Students</w:t>
      </w:r>
      <w:bookmarkEnd w:id="1649329584"/>
    </w:p>
    <w:p w:rsidR="0AB1CA6A" w:rsidP="668B7080" w:rsidRDefault="0AB1CA6A" w14:paraId="6FA5C42C" w14:textId="106D42C2">
      <w:pPr>
        <w:keepNext w:val="0"/>
        <w:keepLines w:val="0"/>
        <w:spacing w:line="360" w:lineRule="auto"/>
        <w:jc w:val="both"/>
        <w:rPr>
          <w:sz w:val="22"/>
          <w:szCs w:val="22"/>
        </w:rPr>
      </w:pPr>
      <w:r w:rsidRPr="668B7080" w:rsidR="0AB1CA6A">
        <w:rPr>
          <w:sz w:val="22"/>
          <w:szCs w:val="22"/>
        </w:rPr>
        <w:t xml:space="preserve">Many managers expressed concerns about students' </w:t>
      </w:r>
      <w:r w:rsidRPr="668B7080" w:rsidR="3D51DE25">
        <w:rPr>
          <w:sz w:val="22"/>
          <w:szCs w:val="22"/>
        </w:rPr>
        <w:t xml:space="preserve">readiness </w:t>
      </w:r>
      <w:r w:rsidRPr="668B7080" w:rsidR="0AB1CA6A">
        <w:rPr>
          <w:sz w:val="22"/>
          <w:szCs w:val="22"/>
        </w:rPr>
        <w:t xml:space="preserve">for the workforce, pointing out that they lacked motivation and had a poor grasp of what was expected of them in the workplace. The Whitehouse Hotel withdrew from future placements after </w:t>
      </w:r>
      <w:r w:rsidRPr="668B7080" w:rsidR="457CF9AB">
        <w:rPr>
          <w:sz w:val="22"/>
          <w:szCs w:val="22"/>
        </w:rPr>
        <w:t>P1 (participant one)</w:t>
      </w:r>
      <w:r w:rsidRPr="668B7080" w:rsidR="0AB1CA6A">
        <w:rPr>
          <w:sz w:val="22"/>
          <w:szCs w:val="22"/>
        </w:rPr>
        <w:t xml:space="preserve"> </w:t>
      </w:r>
      <w:r w:rsidRPr="668B7080" w:rsidR="3706A290">
        <w:rPr>
          <w:sz w:val="22"/>
          <w:szCs w:val="22"/>
        </w:rPr>
        <w:t>grumbled that:</w:t>
      </w:r>
    </w:p>
    <w:p w:rsidR="0AB1CA6A" w:rsidP="668B7080" w:rsidRDefault="0AB1CA6A" w14:paraId="77A65112" w14:textId="451B1FED">
      <w:pPr>
        <w:keepNext w:val="0"/>
        <w:keepLines w:val="0"/>
        <w:spacing w:line="360" w:lineRule="auto"/>
        <w:jc w:val="center"/>
        <w:rPr>
          <w:i w:val="1"/>
          <w:iCs w:val="1"/>
          <w:sz w:val="22"/>
          <w:szCs w:val="22"/>
        </w:rPr>
      </w:pPr>
      <w:r w:rsidRPr="668B7080" w:rsidR="0AB1CA6A">
        <w:rPr>
          <w:i w:val="1"/>
          <w:iCs w:val="1"/>
          <w:sz w:val="22"/>
          <w:szCs w:val="22"/>
        </w:rPr>
        <w:t xml:space="preserve"> </w:t>
      </w:r>
      <w:r w:rsidRPr="668B7080" w:rsidR="3883106A">
        <w:rPr>
          <w:i w:val="1"/>
          <w:iCs w:val="1"/>
          <w:sz w:val="22"/>
          <w:szCs w:val="22"/>
        </w:rPr>
        <w:t>“S</w:t>
      </w:r>
      <w:r w:rsidRPr="668B7080" w:rsidR="0AB1CA6A">
        <w:rPr>
          <w:i w:val="1"/>
          <w:iCs w:val="1"/>
          <w:sz w:val="22"/>
          <w:szCs w:val="22"/>
        </w:rPr>
        <w:t xml:space="preserve">tudents from a hair and beauty course were assigned to </w:t>
      </w:r>
      <w:r w:rsidRPr="668B7080" w:rsidR="69CBA94E">
        <w:rPr>
          <w:i w:val="1"/>
          <w:iCs w:val="1"/>
          <w:sz w:val="22"/>
          <w:szCs w:val="22"/>
        </w:rPr>
        <w:t xml:space="preserve">our </w:t>
      </w:r>
      <w:r w:rsidRPr="668B7080" w:rsidR="0AB1CA6A">
        <w:rPr>
          <w:i w:val="1"/>
          <w:iCs w:val="1"/>
          <w:sz w:val="22"/>
          <w:szCs w:val="22"/>
        </w:rPr>
        <w:t>customer service positions</w:t>
      </w:r>
      <w:r w:rsidRPr="668B7080" w:rsidR="6D3E0335">
        <w:rPr>
          <w:i w:val="1"/>
          <w:iCs w:val="1"/>
          <w:sz w:val="22"/>
          <w:szCs w:val="22"/>
        </w:rPr>
        <w:t>,</w:t>
      </w:r>
      <w:r w:rsidRPr="668B7080" w:rsidR="0AB1CA6A">
        <w:rPr>
          <w:i w:val="1"/>
          <w:iCs w:val="1"/>
          <w:sz w:val="22"/>
          <w:szCs w:val="22"/>
        </w:rPr>
        <w:t xml:space="preserve"> </w:t>
      </w:r>
      <w:r w:rsidRPr="668B7080" w:rsidR="4D71B00B">
        <w:rPr>
          <w:i w:val="1"/>
          <w:iCs w:val="1"/>
          <w:sz w:val="22"/>
          <w:szCs w:val="22"/>
        </w:rPr>
        <w:t xml:space="preserve">which </w:t>
      </w:r>
      <w:r w:rsidRPr="668B7080" w:rsidR="0AB1CA6A">
        <w:rPr>
          <w:i w:val="1"/>
          <w:iCs w:val="1"/>
          <w:sz w:val="22"/>
          <w:szCs w:val="22"/>
        </w:rPr>
        <w:t>seeme</w:t>
      </w:r>
      <w:r w:rsidRPr="668B7080" w:rsidR="2CC711CE">
        <w:rPr>
          <w:i w:val="1"/>
          <w:iCs w:val="1"/>
          <w:sz w:val="22"/>
          <w:szCs w:val="22"/>
        </w:rPr>
        <w:t>d</w:t>
      </w:r>
      <w:r w:rsidRPr="668B7080" w:rsidR="0AB1CA6A">
        <w:rPr>
          <w:i w:val="1"/>
          <w:iCs w:val="1"/>
          <w:sz w:val="22"/>
          <w:szCs w:val="22"/>
        </w:rPr>
        <w:t xml:space="preserve"> </w:t>
      </w:r>
      <w:r w:rsidRPr="668B7080" w:rsidR="4182F56A">
        <w:rPr>
          <w:i w:val="1"/>
          <w:iCs w:val="1"/>
          <w:sz w:val="22"/>
          <w:szCs w:val="22"/>
        </w:rPr>
        <w:t>a mismatch</w:t>
      </w:r>
      <w:r w:rsidRPr="668B7080" w:rsidR="4182F56A">
        <w:rPr>
          <w:i w:val="1"/>
          <w:iCs w:val="1"/>
          <w:sz w:val="22"/>
          <w:szCs w:val="22"/>
        </w:rPr>
        <w:t>”</w:t>
      </w:r>
      <w:r w:rsidRPr="668B7080" w:rsidR="0AB1CA6A">
        <w:rPr>
          <w:i w:val="1"/>
          <w:iCs w:val="1"/>
          <w:sz w:val="22"/>
          <w:szCs w:val="22"/>
        </w:rPr>
        <w:t>.</w:t>
      </w:r>
      <w:r w:rsidRPr="668B7080" w:rsidR="0AB1CA6A">
        <w:rPr>
          <w:i w:val="1"/>
          <w:iCs w:val="1"/>
          <w:sz w:val="22"/>
          <w:szCs w:val="22"/>
        </w:rPr>
        <w:t xml:space="preserve"> </w:t>
      </w:r>
    </w:p>
    <w:p w:rsidR="0AB1CA6A" w:rsidP="668B7080" w:rsidRDefault="55A15AF3" w14:paraId="09C51398" w14:textId="20A5A91C">
      <w:pPr>
        <w:keepNext w:val="0"/>
        <w:keepLines w:val="0"/>
        <w:spacing w:line="360" w:lineRule="auto"/>
        <w:jc w:val="both"/>
        <w:rPr>
          <w:sz w:val="22"/>
          <w:szCs w:val="22"/>
        </w:rPr>
      </w:pPr>
      <w:r w:rsidRPr="668B7080" w:rsidR="55A15AF3">
        <w:rPr>
          <w:sz w:val="22"/>
          <w:szCs w:val="22"/>
        </w:rPr>
        <w:t xml:space="preserve">While P1 </w:t>
      </w:r>
      <w:r w:rsidRPr="668B7080" w:rsidR="5D2B00E1">
        <w:rPr>
          <w:sz w:val="22"/>
          <w:szCs w:val="22"/>
        </w:rPr>
        <w:t>stated:</w:t>
      </w:r>
      <w:r w:rsidRPr="668B7080" w:rsidR="55A15AF3">
        <w:rPr>
          <w:sz w:val="22"/>
          <w:szCs w:val="22"/>
        </w:rPr>
        <w:t xml:space="preserve"> </w:t>
      </w:r>
    </w:p>
    <w:p w:rsidR="0AB1CA6A" w:rsidP="668B7080" w:rsidRDefault="443C3E11" w14:paraId="77B5CFAA" w14:textId="0DEF8F06">
      <w:pPr>
        <w:keepNext w:val="0"/>
        <w:keepLines w:val="0"/>
        <w:spacing w:line="360" w:lineRule="auto"/>
        <w:jc w:val="center"/>
        <w:rPr>
          <w:i w:val="1"/>
          <w:iCs w:val="1"/>
          <w:sz w:val="22"/>
          <w:szCs w:val="22"/>
        </w:rPr>
      </w:pPr>
      <w:r w:rsidRPr="668B7080" w:rsidR="443C3E11">
        <w:rPr>
          <w:i w:val="1"/>
          <w:iCs w:val="1"/>
          <w:sz w:val="22"/>
          <w:szCs w:val="22"/>
        </w:rPr>
        <w:t>“They</w:t>
      </w:r>
      <w:r w:rsidRPr="668B7080" w:rsidR="55A15AF3">
        <w:rPr>
          <w:i w:val="1"/>
          <w:iCs w:val="1"/>
          <w:sz w:val="22"/>
          <w:szCs w:val="22"/>
        </w:rPr>
        <w:t xml:space="preserve"> just do not </w:t>
      </w:r>
      <w:r w:rsidRPr="668B7080" w:rsidR="48ECCDEB">
        <w:rPr>
          <w:i w:val="1"/>
          <w:iCs w:val="1"/>
          <w:sz w:val="22"/>
          <w:szCs w:val="22"/>
        </w:rPr>
        <w:t>want</w:t>
      </w:r>
      <w:r w:rsidRPr="668B7080" w:rsidR="55A15AF3">
        <w:rPr>
          <w:i w:val="1"/>
          <w:iCs w:val="1"/>
          <w:sz w:val="22"/>
          <w:szCs w:val="22"/>
        </w:rPr>
        <w:t xml:space="preserve"> to be here</w:t>
      </w:r>
      <w:r w:rsidRPr="668B7080" w:rsidR="50C4474B">
        <w:rPr>
          <w:i w:val="1"/>
          <w:iCs w:val="1"/>
          <w:sz w:val="22"/>
          <w:szCs w:val="22"/>
        </w:rPr>
        <w:t>!</w:t>
      </w:r>
      <w:r w:rsidRPr="668B7080" w:rsidR="55A15AF3">
        <w:rPr>
          <w:i w:val="1"/>
          <w:iCs w:val="1"/>
          <w:sz w:val="22"/>
          <w:szCs w:val="22"/>
        </w:rPr>
        <w:t xml:space="preserve">” </w:t>
      </w:r>
    </w:p>
    <w:p w:rsidR="0AB1CA6A" w:rsidP="668B7080" w:rsidRDefault="55A15AF3" w14:paraId="69F89F25" w14:textId="1F810653">
      <w:pPr>
        <w:keepNext w:val="0"/>
        <w:keepLines w:val="0"/>
        <w:spacing w:line="360" w:lineRule="auto"/>
        <w:jc w:val="both"/>
        <w:rPr>
          <w:sz w:val="22"/>
          <w:szCs w:val="22"/>
        </w:rPr>
      </w:pPr>
      <w:r w:rsidRPr="668B7080" w:rsidR="55A15AF3">
        <w:rPr>
          <w:sz w:val="22"/>
          <w:szCs w:val="22"/>
        </w:rPr>
        <w:t>P2 mentioned</w:t>
      </w:r>
      <w:r w:rsidRPr="668B7080" w:rsidR="2C54265A">
        <w:rPr>
          <w:sz w:val="22"/>
          <w:szCs w:val="22"/>
        </w:rPr>
        <w:t>:</w:t>
      </w:r>
    </w:p>
    <w:p w:rsidR="0AB1CA6A" w:rsidP="668B7080" w:rsidRDefault="55A15AF3" w14:paraId="5E7F7A47" w14:textId="76EBE974">
      <w:pPr>
        <w:keepNext w:val="0"/>
        <w:keepLines w:val="0"/>
        <w:spacing w:line="360" w:lineRule="auto"/>
        <w:jc w:val="center"/>
        <w:rPr>
          <w:i w:val="1"/>
          <w:iCs w:val="1"/>
          <w:sz w:val="22"/>
          <w:szCs w:val="22"/>
        </w:rPr>
      </w:pPr>
      <w:r w:rsidRPr="668B7080" w:rsidR="55A15AF3">
        <w:rPr>
          <w:i w:val="1"/>
          <w:iCs w:val="1"/>
          <w:sz w:val="22"/>
          <w:szCs w:val="22"/>
        </w:rPr>
        <w:t xml:space="preserve"> </w:t>
      </w:r>
      <w:r w:rsidRPr="668B7080" w:rsidR="7B2BA994">
        <w:rPr>
          <w:i w:val="1"/>
          <w:iCs w:val="1"/>
          <w:sz w:val="22"/>
          <w:szCs w:val="22"/>
        </w:rPr>
        <w:t>“They</w:t>
      </w:r>
      <w:r w:rsidRPr="668B7080" w:rsidR="55A15AF3">
        <w:rPr>
          <w:i w:val="1"/>
          <w:iCs w:val="1"/>
          <w:sz w:val="22"/>
          <w:szCs w:val="22"/>
        </w:rPr>
        <w:t xml:space="preserve"> seemed low engaged in </w:t>
      </w:r>
      <w:r w:rsidRPr="668B7080" w:rsidR="12D70688">
        <w:rPr>
          <w:i w:val="1"/>
          <w:iCs w:val="1"/>
          <w:sz w:val="22"/>
          <w:szCs w:val="22"/>
        </w:rPr>
        <w:t>doing tasks</w:t>
      </w:r>
      <w:r w:rsidRPr="668B7080" w:rsidR="42E14442">
        <w:rPr>
          <w:i w:val="1"/>
          <w:iCs w:val="1"/>
          <w:sz w:val="22"/>
          <w:szCs w:val="22"/>
        </w:rPr>
        <w:t>,</w:t>
      </w:r>
      <w:r w:rsidRPr="668B7080" w:rsidR="12D70688">
        <w:rPr>
          <w:i w:val="1"/>
          <w:iCs w:val="1"/>
          <w:sz w:val="22"/>
          <w:szCs w:val="22"/>
        </w:rPr>
        <w:t xml:space="preserve"> and they looked like they wanted the time just to pass</w:t>
      </w:r>
      <w:r w:rsidRPr="668B7080" w:rsidR="12D70688">
        <w:rPr>
          <w:i w:val="1"/>
          <w:iCs w:val="1"/>
          <w:sz w:val="22"/>
          <w:szCs w:val="22"/>
        </w:rPr>
        <w:t>”.</w:t>
      </w:r>
      <w:r w:rsidRPr="668B7080" w:rsidR="12D70688">
        <w:rPr>
          <w:i w:val="1"/>
          <w:iCs w:val="1"/>
          <w:sz w:val="22"/>
          <w:szCs w:val="22"/>
        </w:rPr>
        <w:t xml:space="preserve"> </w:t>
      </w:r>
    </w:p>
    <w:p w:rsidR="0AB1CA6A" w:rsidP="668B7080" w:rsidRDefault="0AB1CA6A" w14:paraId="77B3A43F" w14:textId="3761C34C">
      <w:pPr>
        <w:keepNext w:val="0"/>
        <w:keepLines w:val="0"/>
        <w:spacing w:line="360" w:lineRule="auto"/>
        <w:jc w:val="both"/>
        <w:rPr>
          <w:sz w:val="22"/>
          <w:szCs w:val="22"/>
        </w:rPr>
      </w:pPr>
      <w:r w:rsidRPr="668B7080" w:rsidR="0AB1CA6A">
        <w:rPr>
          <w:sz w:val="22"/>
          <w:szCs w:val="22"/>
        </w:rPr>
        <w:t xml:space="preserve">This reinforces the claims made by Patrick et al. (2021) that role alignment and student </w:t>
      </w:r>
      <w:r w:rsidRPr="668B7080" w:rsidR="09A9B6ED">
        <w:rPr>
          <w:sz w:val="22"/>
          <w:szCs w:val="22"/>
        </w:rPr>
        <w:t xml:space="preserve">readiness </w:t>
      </w:r>
      <w:r w:rsidRPr="668B7080" w:rsidR="0AB1CA6A">
        <w:rPr>
          <w:sz w:val="22"/>
          <w:szCs w:val="22"/>
        </w:rPr>
        <w:t xml:space="preserve">are more important than employer involvement alone in ensuring success. </w:t>
      </w:r>
      <w:r w:rsidRPr="668B7080" w:rsidR="5CC5EECD">
        <w:rPr>
          <w:sz w:val="22"/>
          <w:szCs w:val="22"/>
        </w:rPr>
        <w:t>While</w:t>
      </w:r>
      <w:r w:rsidRPr="668B7080" w:rsidR="0AB1CA6A">
        <w:rPr>
          <w:sz w:val="22"/>
          <w:szCs w:val="22"/>
        </w:rPr>
        <w:t xml:space="preserve"> Wang and Crawford (2019)</w:t>
      </w:r>
      <w:r w:rsidRPr="668B7080" w:rsidR="4C888314">
        <w:rPr>
          <w:sz w:val="22"/>
          <w:szCs w:val="22"/>
        </w:rPr>
        <w:t xml:space="preserve"> consider that </w:t>
      </w:r>
      <w:r w:rsidRPr="668B7080" w:rsidR="0AB1CA6A">
        <w:rPr>
          <w:sz w:val="22"/>
          <w:szCs w:val="22"/>
        </w:rPr>
        <w:t xml:space="preserve">institutional and socioeconomic barriers </w:t>
      </w:r>
      <w:r w:rsidRPr="668B7080" w:rsidR="0AB1CA6A">
        <w:rPr>
          <w:sz w:val="22"/>
          <w:szCs w:val="22"/>
        </w:rPr>
        <w:t>frequentl</w:t>
      </w:r>
      <w:r w:rsidRPr="668B7080" w:rsidR="2F16A071">
        <w:rPr>
          <w:sz w:val="22"/>
          <w:szCs w:val="22"/>
        </w:rPr>
        <w:t>y</w:t>
      </w:r>
      <w:r w:rsidRPr="668B7080" w:rsidR="2F16A071">
        <w:rPr>
          <w:sz w:val="22"/>
          <w:szCs w:val="22"/>
        </w:rPr>
        <w:t xml:space="preserve"> impede access to meaningful placements, Akkermans, Tomlinson, and Anderson's (2023) Initial Employability Development Model emphasises the necessity of reciprocal </w:t>
      </w:r>
      <w:r w:rsidRPr="668B7080" w:rsidR="2F16A071">
        <w:rPr>
          <w:sz w:val="22"/>
          <w:szCs w:val="22"/>
        </w:rPr>
        <w:t>engagement.</w:t>
      </w:r>
      <w:r w:rsidRPr="668B7080" w:rsidR="545C58D5">
        <w:rPr>
          <w:sz w:val="22"/>
          <w:szCs w:val="22"/>
        </w:rPr>
        <w:t xml:space="preserve"> This aspect was also mentioned by P3</w:t>
      </w:r>
      <w:r w:rsidRPr="668B7080" w:rsidR="75F384DC">
        <w:rPr>
          <w:sz w:val="22"/>
          <w:szCs w:val="22"/>
        </w:rPr>
        <w:t>:</w:t>
      </w:r>
    </w:p>
    <w:p w:rsidR="0AB1CA6A" w:rsidP="668B7080" w:rsidRDefault="545C58D5" w14:paraId="3F5DABDA" w14:textId="18687917">
      <w:pPr>
        <w:keepNext w:val="0"/>
        <w:keepLines w:val="0"/>
        <w:spacing w:line="360" w:lineRule="auto"/>
        <w:jc w:val="center"/>
        <w:rPr>
          <w:i w:val="1"/>
          <w:iCs w:val="1"/>
          <w:sz w:val="22"/>
          <w:szCs w:val="22"/>
        </w:rPr>
      </w:pPr>
      <w:r w:rsidRPr="668B7080" w:rsidR="545C58D5">
        <w:rPr>
          <w:i w:val="1"/>
          <w:iCs w:val="1"/>
          <w:sz w:val="22"/>
          <w:szCs w:val="22"/>
        </w:rPr>
        <w:t xml:space="preserve"> </w:t>
      </w:r>
      <w:r w:rsidRPr="668B7080" w:rsidR="0717495D">
        <w:rPr>
          <w:i w:val="1"/>
          <w:iCs w:val="1"/>
          <w:sz w:val="22"/>
          <w:szCs w:val="22"/>
        </w:rPr>
        <w:t>“</w:t>
      </w:r>
      <w:r w:rsidRPr="668B7080" w:rsidR="5CA11FEE">
        <w:rPr>
          <w:i w:val="1"/>
          <w:iCs w:val="1"/>
          <w:sz w:val="22"/>
          <w:szCs w:val="22"/>
        </w:rPr>
        <w:t xml:space="preserve">Some </w:t>
      </w:r>
      <w:r w:rsidRPr="668B7080" w:rsidR="0717495D">
        <w:rPr>
          <w:i w:val="1"/>
          <w:iCs w:val="1"/>
          <w:sz w:val="22"/>
          <w:szCs w:val="22"/>
        </w:rPr>
        <w:t>owners do not want to deal with students</w:t>
      </w:r>
      <w:r w:rsidRPr="668B7080" w:rsidR="710907CE">
        <w:rPr>
          <w:i w:val="1"/>
          <w:iCs w:val="1"/>
          <w:sz w:val="22"/>
          <w:szCs w:val="22"/>
        </w:rPr>
        <w:t>,</w:t>
      </w:r>
      <w:r w:rsidRPr="668B7080" w:rsidR="0717495D">
        <w:rPr>
          <w:i w:val="1"/>
          <w:iCs w:val="1"/>
          <w:sz w:val="22"/>
          <w:szCs w:val="22"/>
        </w:rPr>
        <w:t xml:space="preserve"> because the</w:t>
      </w:r>
      <w:r w:rsidRPr="668B7080" w:rsidR="01CE8DB8">
        <w:rPr>
          <w:i w:val="1"/>
          <w:iCs w:val="1"/>
          <w:sz w:val="22"/>
          <w:szCs w:val="22"/>
        </w:rPr>
        <w:t xml:space="preserve"> students</w:t>
      </w:r>
      <w:r w:rsidRPr="668B7080" w:rsidR="0717495D">
        <w:rPr>
          <w:i w:val="1"/>
          <w:iCs w:val="1"/>
          <w:sz w:val="22"/>
          <w:szCs w:val="22"/>
        </w:rPr>
        <w:t xml:space="preserve"> </w:t>
      </w:r>
      <w:r w:rsidRPr="668B7080" w:rsidR="63D847A9">
        <w:rPr>
          <w:i w:val="1"/>
          <w:iCs w:val="1"/>
          <w:sz w:val="22"/>
          <w:szCs w:val="22"/>
        </w:rPr>
        <w:t xml:space="preserve">are </w:t>
      </w:r>
      <w:r w:rsidRPr="668B7080" w:rsidR="4F9623FE">
        <w:rPr>
          <w:i w:val="1"/>
          <w:iCs w:val="1"/>
          <w:sz w:val="22"/>
          <w:szCs w:val="22"/>
        </w:rPr>
        <w:t xml:space="preserve">low </w:t>
      </w:r>
      <w:r w:rsidRPr="668B7080" w:rsidR="0C5C61B6">
        <w:rPr>
          <w:i w:val="1"/>
          <w:iCs w:val="1"/>
          <w:sz w:val="22"/>
          <w:szCs w:val="22"/>
        </w:rPr>
        <w:t>engage</w:t>
      </w:r>
      <w:r w:rsidRPr="668B7080" w:rsidR="51C1BA2E">
        <w:rPr>
          <w:i w:val="1"/>
          <w:iCs w:val="1"/>
          <w:sz w:val="22"/>
          <w:szCs w:val="22"/>
        </w:rPr>
        <w:t xml:space="preserve">d </w:t>
      </w:r>
      <w:r w:rsidRPr="668B7080" w:rsidR="1A505869">
        <w:rPr>
          <w:i w:val="1"/>
          <w:iCs w:val="1"/>
          <w:sz w:val="22"/>
          <w:szCs w:val="22"/>
        </w:rPr>
        <w:t>in the daily activities</w:t>
      </w:r>
      <w:r w:rsidRPr="668B7080" w:rsidR="1A505869">
        <w:rPr>
          <w:i w:val="1"/>
          <w:iCs w:val="1"/>
          <w:sz w:val="22"/>
          <w:szCs w:val="22"/>
        </w:rPr>
        <w:t>”.</w:t>
      </w:r>
      <w:r w:rsidRPr="668B7080" w:rsidR="43B2396B">
        <w:rPr>
          <w:i w:val="1"/>
          <w:iCs w:val="1"/>
          <w:sz w:val="22"/>
          <w:szCs w:val="22"/>
        </w:rPr>
        <w:t xml:space="preserve"> </w:t>
      </w:r>
    </w:p>
    <w:p w:rsidR="0AB1CA6A" w:rsidP="668B7080" w:rsidRDefault="43B2396B" w14:paraId="30CD44A7" w14:textId="53D72471">
      <w:pPr>
        <w:keepNext w:val="0"/>
        <w:keepLines w:val="0"/>
        <w:spacing w:line="360" w:lineRule="auto"/>
        <w:jc w:val="both"/>
        <w:rPr>
          <w:sz w:val="22"/>
          <w:szCs w:val="22"/>
        </w:rPr>
      </w:pPr>
      <w:r w:rsidRPr="668B7080" w:rsidR="43B2396B">
        <w:rPr>
          <w:sz w:val="22"/>
          <w:szCs w:val="22"/>
        </w:rPr>
        <w:t>A surprising response was from P6</w:t>
      </w:r>
      <w:r w:rsidRPr="668B7080" w:rsidR="6B667491">
        <w:rPr>
          <w:sz w:val="22"/>
          <w:szCs w:val="22"/>
        </w:rPr>
        <w:t>,</w:t>
      </w:r>
      <w:r w:rsidRPr="668B7080" w:rsidR="43B2396B">
        <w:rPr>
          <w:sz w:val="22"/>
          <w:szCs w:val="22"/>
        </w:rPr>
        <w:t xml:space="preserve"> who said: </w:t>
      </w:r>
    </w:p>
    <w:p w:rsidR="0AB1CA6A" w:rsidP="668B7080" w:rsidRDefault="3DB01FAB" w14:paraId="71A6BECC" w14:textId="58E0DD12">
      <w:pPr>
        <w:keepNext w:val="0"/>
        <w:keepLines w:val="0"/>
        <w:spacing w:line="360" w:lineRule="auto"/>
        <w:jc w:val="center"/>
        <w:rPr>
          <w:i w:val="1"/>
          <w:iCs w:val="1"/>
          <w:sz w:val="22"/>
          <w:szCs w:val="22"/>
        </w:rPr>
      </w:pPr>
      <w:r w:rsidRPr="668B7080" w:rsidR="3DB01FAB">
        <w:rPr>
          <w:i w:val="1"/>
          <w:iCs w:val="1"/>
          <w:sz w:val="22"/>
          <w:szCs w:val="22"/>
        </w:rPr>
        <w:t>“We</w:t>
      </w:r>
      <w:r w:rsidRPr="668B7080" w:rsidR="43B2396B">
        <w:rPr>
          <w:i w:val="1"/>
          <w:iCs w:val="1"/>
          <w:sz w:val="22"/>
          <w:szCs w:val="22"/>
        </w:rPr>
        <w:t xml:space="preserve"> had a student from a </w:t>
      </w:r>
      <w:r w:rsidRPr="668B7080" w:rsidR="7E7D27F6">
        <w:rPr>
          <w:i w:val="1"/>
          <w:iCs w:val="1"/>
          <w:sz w:val="22"/>
          <w:szCs w:val="22"/>
        </w:rPr>
        <w:t>health and social care course who was assigned to our nursery, and they felt asleep on the sofa while they were shadowing the nursery teacher.”</w:t>
      </w:r>
    </w:p>
    <w:p w:rsidR="27ADF2F5" w:rsidP="08F065CD" w:rsidRDefault="27ADF2F5" w14:paraId="3319FD9B" w14:textId="7C33CF51">
      <w:pPr>
        <w:pStyle w:val="Heading3"/>
        <w:keepNext w:val="0"/>
        <w:keepLines w:val="0"/>
        <w:spacing w:line="360" w:lineRule="auto"/>
        <w:ind w:left="-10"/>
        <w:jc w:val="both"/>
        <w:rPr>
          <w:rFonts w:ascii="Arial" w:hAnsi="Arial" w:eastAsia="Arial" w:cs="Arial"/>
          <w:sz w:val="24"/>
          <w:szCs w:val="24"/>
        </w:rPr>
      </w:pPr>
      <w:bookmarkStart w:name="_Toc862344567" w:id="528693662"/>
      <w:r w:rsidRPr="668B7080" w:rsidR="2F9ED69C">
        <w:rPr>
          <w:rFonts w:ascii="Arial" w:hAnsi="Arial" w:eastAsia="Arial" w:cs="Arial"/>
          <w:sz w:val="24"/>
          <w:szCs w:val="24"/>
        </w:rPr>
        <w:t>4.</w:t>
      </w:r>
      <w:r w:rsidRPr="668B7080" w:rsidR="6F40F447">
        <w:rPr>
          <w:rFonts w:ascii="Arial" w:hAnsi="Arial" w:eastAsia="Arial" w:cs="Arial"/>
          <w:sz w:val="24"/>
          <w:szCs w:val="24"/>
        </w:rPr>
        <w:t xml:space="preserve">2.2 </w:t>
      </w:r>
      <w:r w:rsidRPr="668B7080" w:rsidR="2F9ED69C">
        <w:rPr>
          <w:rFonts w:ascii="Arial" w:hAnsi="Arial" w:eastAsia="Arial" w:cs="Arial"/>
          <w:sz w:val="24"/>
          <w:szCs w:val="24"/>
        </w:rPr>
        <w:t>Theme 2: Operational and Resource Barriers</w:t>
      </w:r>
      <w:bookmarkEnd w:id="528693662"/>
    </w:p>
    <w:p w:rsidR="2E9EC16B" w:rsidP="668B7080" w:rsidRDefault="2E9EC16B" w14:paraId="03D14482" w14:textId="167FB288">
      <w:pPr>
        <w:keepNext w:val="0"/>
        <w:keepLines w:val="0"/>
        <w:spacing w:line="360" w:lineRule="auto"/>
        <w:jc w:val="both"/>
        <w:rPr>
          <w:sz w:val="22"/>
          <w:szCs w:val="22"/>
        </w:rPr>
      </w:pPr>
      <w:r w:rsidRPr="668B7080" w:rsidR="2A4C911A">
        <w:rPr>
          <w:sz w:val="22"/>
          <w:szCs w:val="22"/>
        </w:rPr>
        <w:t xml:space="preserve">Due to </w:t>
      </w:r>
      <w:r w:rsidRPr="668B7080" w:rsidR="1C69D929">
        <w:rPr>
          <w:sz w:val="22"/>
          <w:szCs w:val="22"/>
        </w:rPr>
        <w:t>a la</w:t>
      </w:r>
      <w:r w:rsidRPr="668B7080" w:rsidR="32094DC1">
        <w:rPr>
          <w:sz w:val="22"/>
          <w:szCs w:val="22"/>
        </w:rPr>
        <w:t xml:space="preserve">ck of knowledge about </w:t>
      </w:r>
      <w:r w:rsidRPr="668B7080" w:rsidR="2A4C911A">
        <w:rPr>
          <w:sz w:val="22"/>
          <w:szCs w:val="22"/>
        </w:rPr>
        <w:t xml:space="preserve">insurance policies, staffing shortages, or the inability to assign mentors, many businesses reported having trouble hosting students. </w:t>
      </w:r>
    </w:p>
    <w:p w:rsidR="2E9EC16B" w:rsidP="668B7080" w:rsidRDefault="162C3C99" w14:paraId="3379CCE4" w14:textId="46144EAC">
      <w:pPr>
        <w:keepNext w:val="0"/>
        <w:keepLines w:val="0"/>
        <w:spacing w:line="360" w:lineRule="auto"/>
        <w:jc w:val="center"/>
        <w:rPr>
          <w:sz w:val="22"/>
          <w:szCs w:val="22"/>
        </w:rPr>
      </w:pPr>
      <w:r w:rsidRPr="668B7080" w:rsidR="162C3C99">
        <w:rPr>
          <w:i w:val="1"/>
          <w:iCs w:val="1"/>
          <w:sz w:val="22"/>
          <w:szCs w:val="22"/>
        </w:rPr>
        <w:t>“</w:t>
      </w:r>
      <w:r w:rsidRPr="668B7080" w:rsidR="2E9EC16B">
        <w:rPr>
          <w:i w:val="1"/>
          <w:iCs w:val="1"/>
          <w:sz w:val="22"/>
          <w:szCs w:val="22"/>
        </w:rPr>
        <w:t>Retail placements need a minimum number of employees to guarantee supervision and safety, which can be difficult when the store is understaffed</w:t>
      </w:r>
      <w:r w:rsidRPr="668B7080" w:rsidR="599F3194">
        <w:rPr>
          <w:i w:val="1"/>
          <w:iCs w:val="1"/>
          <w:sz w:val="22"/>
          <w:szCs w:val="22"/>
        </w:rPr>
        <w:t>”</w:t>
      </w:r>
      <w:r w:rsidRPr="668B7080" w:rsidR="2E9EC16B">
        <w:rPr>
          <w:sz w:val="22"/>
          <w:szCs w:val="22"/>
        </w:rPr>
        <w:t>,</w:t>
      </w:r>
      <w:r w:rsidRPr="668B7080" w:rsidR="2E9EC16B">
        <w:rPr>
          <w:sz w:val="22"/>
          <w:szCs w:val="22"/>
        </w:rPr>
        <w:t xml:space="preserve"> according to </w:t>
      </w:r>
      <w:r w:rsidRPr="668B7080" w:rsidR="02CD55E9">
        <w:rPr>
          <w:sz w:val="22"/>
          <w:szCs w:val="22"/>
        </w:rPr>
        <w:t>P4</w:t>
      </w:r>
      <w:r w:rsidRPr="668B7080" w:rsidR="2E9EC16B">
        <w:rPr>
          <w:sz w:val="22"/>
          <w:szCs w:val="22"/>
        </w:rPr>
        <w:t>.</w:t>
      </w:r>
      <w:r w:rsidRPr="668B7080" w:rsidR="7FF594BD">
        <w:rPr>
          <w:sz w:val="22"/>
          <w:szCs w:val="22"/>
        </w:rPr>
        <w:t xml:space="preserve"> </w:t>
      </w:r>
    </w:p>
    <w:p w:rsidR="2E9EC16B" w:rsidP="668B7080" w:rsidRDefault="7FF594BD" w14:paraId="5385FB1C" w14:textId="259EE978">
      <w:pPr>
        <w:keepNext w:val="0"/>
        <w:keepLines w:val="0"/>
        <w:spacing w:line="360" w:lineRule="auto"/>
        <w:jc w:val="both"/>
        <w:rPr>
          <w:sz w:val="22"/>
          <w:szCs w:val="22"/>
        </w:rPr>
      </w:pPr>
      <w:r w:rsidRPr="668B7080" w:rsidR="7FF594BD">
        <w:rPr>
          <w:sz w:val="22"/>
          <w:szCs w:val="22"/>
        </w:rPr>
        <w:t>Another participant P5 stated</w:t>
      </w:r>
      <w:r w:rsidRPr="668B7080" w:rsidR="6B3FEAA4">
        <w:rPr>
          <w:sz w:val="22"/>
          <w:szCs w:val="22"/>
        </w:rPr>
        <w:t>:</w:t>
      </w:r>
    </w:p>
    <w:p w:rsidR="2E9EC16B" w:rsidP="668B7080" w:rsidRDefault="7FF594BD" w14:paraId="78590996" w14:textId="09005547">
      <w:pPr>
        <w:keepNext w:val="0"/>
        <w:keepLines w:val="0"/>
        <w:spacing w:line="360" w:lineRule="auto"/>
        <w:jc w:val="center"/>
        <w:rPr>
          <w:i w:val="1"/>
          <w:iCs w:val="1"/>
          <w:sz w:val="22"/>
          <w:szCs w:val="22"/>
        </w:rPr>
      </w:pPr>
      <w:r w:rsidRPr="668B7080" w:rsidR="7FF594BD">
        <w:rPr>
          <w:i w:val="1"/>
          <w:iCs w:val="1"/>
          <w:sz w:val="22"/>
          <w:szCs w:val="22"/>
        </w:rPr>
        <w:t xml:space="preserve"> </w:t>
      </w:r>
      <w:r w:rsidRPr="668B7080" w:rsidR="418A9815">
        <w:rPr>
          <w:i w:val="1"/>
          <w:iCs w:val="1"/>
          <w:sz w:val="22"/>
          <w:szCs w:val="22"/>
        </w:rPr>
        <w:t>“We</w:t>
      </w:r>
      <w:r w:rsidRPr="668B7080" w:rsidR="6DDF0B93">
        <w:rPr>
          <w:i w:val="1"/>
          <w:iCs w:val="1"/>
          <w:sz w:val="22"/>
          <w:szCs w:val="22"/>
        </w:rPr>
        <w:t xml:space="preserve"> do not have the capacity to spare the time of our supervisor</w:t>
      </w:r>
      <w:r w:rsidRPr="668B7080" w:rsidR="46D281BA">
        <w:rPr>
          <w:i w:val="1"/>
          <w:iCs w:val="1"/>
          <w:sz w:val="22"/>
          <w:szCs w:val="22"/>
        </w:rPr>
        <w:t xml:space="preserve"> with the students, due to short staff</w:t>
      </w:r>
      <w:r w:rsidRPr="668B7080" w:rsidR="46D281BA">
        <w:rPr>
          <w:i w:val="1"/>
          <w:iCs w:val="1"/>
          <w:sz w:val="22"/>
          <w:szCs w:val="22"/>
        </w:rPr>
        <w:t>”.</w:t>
      </w:r>
      <w:r w:rsidRPr="668B7080" w:rsidR="46D281BA">
        <w:rPr>
          <w:i w:val="1"/>
          <w:iCs w:val="1"/>
          <w:sz w:val="22"/>
          <w:szCs w:val="22"/>
        </w:rPr>
        <w:t xml:space="preserve"> </w:t>
      </w:r>
    </w:p>
    <w:p w:rsidR="2E9EC16B" w:rsidP="668B7080" w:rsidRDefault="11DE3AE1" w14:paraId="109708F4" w14:textId="49372217">
      <w:pPr>
        <w:keepNext w:val="0"/>
        <w:keepLines w:val="0"/>
        <w:spacing w:line="360" w:lineRule="auto"/>
        <w:jc w:val="both"/>
        <w:rPr>
          <w:sz w:val="22"/>
          <w:szCs w:val="22"/>
        </w:rPr>
      </w:pPr>
      <w:r w:rsidRPr="668B7080" w:rsidR="11DE3AE1">
        <w:rPr>
          <w:sz w:val="22"/>
          <w:szCs w:val="22"/>
        </w:rPr>
        <w:t>Many business managers mentioned the insurance/ legal concerns, P6, P7 a</w:t>
      </w:r>
      <w:r w:rsidRPr="668B7080" w:rsidR="02D2D7FB">
        <w:rPr>
          <w:sz w:val="22"/>
          <w:szCs w:val="22"/>
        </w:rPr>
        <w:t>nd P8 were on the same page by</w:t>
      </w:r>
      <w:r w:rsidRPr="668B7080" w:rsidR="6E905243">
        <w:rPr>
          <w:sz w:val="22"/>
          <w:szCs w:val="22"/>
        </w:rPr>
        <w:t xml:space="preserve"> expressing similar views</w:t>
      </w:r>
      <w:r w:rsidRPr="668B7080" w:rsidR="37C02B5A">
        <w:rPr>
          <w:sz w:val="22"/>
          <w:szCs w:val="22"/>
        </w:rPr>
        <w:t>,</w:t>
      </w:r>
      <w:r w:rsidRPr="668B7080" w:rsidR="6E905243">
        <w:rPr>
          <w:sz w:val="22"/>
          <w:szCs w:val="22"/>
        </w:rPr>
        <w:t xml:space="preserve"> P6</w:t>
      </w:r>
      <w:r w:rsidRPr="668B7080" w:rsidR="78F6CA48">
        <w:rPr>
          <w:sz w:val="22"/>
          <w:szCs w:val="22"/>
        </w:rPr>
        <w:t xml:space="preserve"> stated</w:t>
      </w:r>
      <w:r w:rsidRPr="668B7080" w:rsidR="6E905243">
        <w:rPr>
          <w:sz w:val="22"/>
          <w:szCs w:val="22"/>
        </w:rPr>
        <w:t xml:space="preserve">: </w:t>
      </w:r>
    </w:p>
    <w:p w:rsidR="2E9EC16B" w:rsidP="668B7080" w:rsidRDefault="6E905243" w14:paraId="29D2E96E" w14:textId="49507736">
      <w:pPr>
        <w:keepNext w:val="0"/>
        <w:keepLines w:val="0"/>
        <w:spacing w:line="360" w:lineRule="auto"/>
        <w:jc w:val="center"/>
        <w:rPr>
          <w:i w:val="1"/>
          <w:iCs w:val="1"/>
          <w:sz w:val="22"/>
          <w:szCs w:val="22"/>
        </w:rPr>
      </w:pPr>
      <w:r w:rsidRPr="668B7080" w:rsidR="6E905243">
        <w:rPr>
          <w:i w:val="1"/>
          <w:iCs w:val="1"/>
          <w:sz w:val="22"/>
          <w:szCs w:val="22"/>
        </w:rPr>
        <w:t>“We have employer</w:t>
      </w:r>
      <w:r w:rsidRPr="668B7080" w:rsidR="1E165A5D">
        <w:rPr>
          <w:i w:val="1"/>
          <w:iCs w:val="1"/>
          <w:sz w:val="22"/>
          <w:szCs w:val="22"/>
        </w:rPr>
        <w:t>s` liability compulsory insurance, but not sure if it covers the student placements</w:t>
      </w:r>
      <w:r w:rsidRPr="668B7080" w:rsidR="1E165A5D">
        <w:rPr>
          <w:i w:val="1"/>
          <w:iCs w:val="1"/>
          <w:sz w:val="22"/>
          <w:szCs w:val="22"/>
        </w:rPr>
        <w:t>”</w:t>
      </w:r>
      <w:r w:rsidRPr="668B7080" w:rsidR="5F891833">
        <w:rPr>
          <w:i w:val="1"/>
          <w:iCs w:val="1"/>
          <w:sz w:val="22"/>
          <w:szCs w:val="22"/>
        </w:rPr>
        <w:t>.</w:t>
      </w:r>
    </w:p>
    <w:p w:rsidR="2E9EC16B" w:rsidP="668B7080" w:rsidRDefault="1E165A5D" w14:paraId="321259B3" w14:textId="39A34D34">
      <w:pPr>
        <w:keepNext w:val="0"/>
        <w:keepLines w:val="0"/>
        <w:spacing w:line="360" w:lineRule="auto"/>
        <w:ind w:left="0" w:firstLine="0"/>
        <w:jc w:val="both"/>
        <w:rPr>
          <w:sz w:val="22"/>
          <w:szCs w:val="22"/>
        </w:rPr>
      </w:pPr>
      <w:r w:rsidRPr="668B7080" w:rsidR="1E165A5D">
        <w:rPr>
          <w:sz w:val="22"/>
          <w:szCs w:val="22"/>
        </w:rPr>
        <w:t>P7</w:t>
      </w:r>
      <w:r w:rsidRPr="668B7080" w:rsidR="012DD41B">
        <w:rPr>
          <w:sz w:val="22"/>
          <w:szCs w:val="22"/>
        </w:rPr>
        <w:t xml:space="preserve"> from one of the College institution</w:t>
      </w:r>
      <w:r w:rsidRPr="668B7080" w:rsidR="4FE35B16">
        <w:rPr>
          <w:sz w:val="22"/>
          <w:szCs w:val="22"/>
        </w:rPr>
        <w:t>s</w:t>
      </w:r>
      <w:r w:rsidRPr="668B7080" w:rsidR="012DD41B">
        <w:rPr>
          <w:sz w:val="22"/>
          <w:szCs w:val="22"/>
        </w:rPr>
        <w:t xml:space="preserve"> s</w:t>
      </w:r>
      <w:r w:rsidRPr="668B7080" w:rsidR="76CC6819">
        <w:rPr>
          <w:sz w:val="22"/>
          <w:szCs w:val="22"/>
        </w:rPr>
        <w:t xml:space="preserve">aid: </w:t>
      </w:r>
    </w:p>
    <w:p w:rsidR="2E9EC16B" w:rsidP="668B7080" w:rsidRDefault="76CC6819" w14:paraId="3F7CE96B" w14:textId="127725D9">
      <w:pPr>
        <w:keepNext w:val="0"/>
        <w:keepLines w:val="0"/>
        <w:spacing w:line="360" w:lineRule="auto"/>
        <w:ind w:left="0" w:firstLine="0"/>
        <w:jc w:val="center"/>
        <w:rPr>
          <w:sz w:val="22"/>
          <w:szCs w:val="22"/>
        </w:rPr>
      </w:pPr>
      <w:r w:rsidRPr="668B7080" w:rsidR="76CC6819">
        <w:rPr>
          <w:i w:val="1"/>
          <w:iCs w:val="1"/>
          <w:sz w:val="22"/>
          <w:szCs w:val="22"/>
        </w:rPr>
        <w:t>“S</w:t>
      </w:r>
      <w:r w:rsidRPr="668B7080" w:rsidR="012DD41B">
        <w:rPr>
          <w:i w:val="1"/>
          <w:iCs w:val="1"/>
          <w:sz w:val="22"/>
          <w:szCs w:val="22"/>
        </w:rPr>
        <w:t>ome businesses thi</w:t>
      </w:r>
      <w:r w:rsidRPr="668B7080" w:rsidR="4D5F2489">
        <w:rPr>
          <w:i w:val="1"/>
          <w:iCs w:val="1"/>
          <w:sz w:val="22"/>
          <w:szCs w:val="22"/>
        </w:rPr>
        <w:t>nk they need extra insurance for students, but the government clarified that years ago.”</w:t>
      </w:r>
    </w:p>
    <w:p w:rsidR="2E9EC16B" w:rsidP="668B7080" w:rsidRDefault="0A5822D9" w14:paraId="268BD876" w14:textId="45A785AE">
      <w:pPr>
        <w:keepNext w:val="0"/>
        <w:keepLines w:val="0"/>
        <w:spacing w:line="360" w:lineRule="auto"/>
        <w:ind w:left="0" w:firstLine="0"/>
        <w:jc w:val="both"/>
        <w:rPr>
          <w:sz w:val="22"/>
          <w:szCs w:val="22"/>
        </w:rPr>
      </w:pPr>
      <w:r w:rsidRPr="668B7080" w:rsidR="0A5822D9">
        <w:rPr>
          <w:sz w:val="22"/>
          <w:szCs w:val="22"/>
        </w:rPr>
        <w:t>While</w:t>
      </w:r>
      <w:r w:rsidRPr="668B7080" w:rsidR="4D5F2489">
        <w:rPr>
          <w:sz w:val="22"/>
          <w:szCs w:val="22"/>
        </w:rPr>
        <w:t xml:space="preserve"> P8 stated</w:t>
      </w:r>
      <w:r w:rsidRPr="668B7080" w:rsidR="5E8D0DCC">
        <w:rPr>
          <w:sz w:val="22"/>
          <w:szCs w:val="22"/>
        </w:rPr>
        <w:t xml:space="preserve">: </w:t>
      </w:r>
    </w:p>
    <w:p w:rsidR="2E9EC16B" w:rsidP="668B7080" w:rsidRDefault="2B85C0EF" w14:paraId="59F20FA9" w14:textId="7BB24C52">
      <w:pPr>
        <w:keepNext w:val="0"/>
        <w:keepLines w:val="0"/>
        <w:spacing w:line="360" w:lineRule="auto"/>
        <w:ind w:left="0" w:firstLine="0"/>
        <w:jc w:val="center"/>
        <w:rPr>
          <w:sz w:val="22"/>
          <w:szCs w:val="22"/>
        </w:rPr>
      </w:pPr>
      <w:r w:rsidRPr="668B7080" w:rsidR="2B85C0EF">
        <w:rPr>
          <w:sz w:val="22"/>
          <w:szCs w:val="22"/>
        </w:rPr>
        <w:t>” We</w:t>
      </w:r>
      <w:r w:rsidRPr="668B7080" w:rsidR="341D767F">
        <w:rPr>
          <w:sz w:val="22"/>
          <w:szCs w:val="22"/>
        </w:rPr>
        <w:t xml:space="preserve"> do not have insurance for students, only for our </w:t>
      </w:r>
      <w:r w:rsidRPr="668B7080" w:rsidR="02F9C5D1">
        <w:rPr>
          <w:sz w:val="22"/>
          <w:szCs w:val="22"/>
        </w:rPr>
        <w:t xml:space="preserve">employees." </w:t>
      </w:r>
    </w:p>
    <w:p w:rsidR="2E9EC16B" w:rsidP="668B7080" w:rsidRDefault="02F9C5D1" w14:paraId="2763C7C1" w14:textId="5DE12F80">
      <w:pPr>
        <w:keepNext w:val="0"/>
        <w:keepLines w:val="0"/>
        <w:spacing w:line="360" w:lineRule="auto"/>
        <w:ind w:left="0" w:firstLine="0"/>
        <w:rPr>
          <w:sz w:val="22"/>
          <w:szCs w:val="22"/>
        </w:rPr>
      </w:pPr>
      <w:r w:rsidRPr="668B7080" w:rsidR="02F9C5D1">
        <w:rPr>
          <w:sz w:val="22"/>
          <w:szCs w:val="22"/>
        </w:rPr>
        <w:t>In</w:t>
      </w:r>
      <w:r w:rsidRPr="668B7080" w:rsidR="2E9EC16B">
        <w:rPr>
          <w:sz w:val="22"/>
          <w:szCs w:val="22"/>
        </w:rPr>
        <w:t xml:space="preserve"> </w:t>
      </w:r>
      <w:r w:rsidRPr="668B7080" w:rsidR="46322059">
        <w:rPr>
          <w:sz w:val="22"/>
          <w:szCs w:val="22"/>
        </w:rPr>
        <w:t xml:space="preserve">the meantime, </w:t>
      </w:r>
      <w:r w:rsidRPr="668B7080" w:rsidR="3D1DF1A1">
        <w:rPr>
          <w:sz w:val="22"/>
          <w:szCs w:val="22"/>
        </w:rPr>
        <w:t>P</w:t>
      </w:r>
      <w:r w:rsidRPr="668B7080" w:rsidR="37B4A59C">
        <w:rPr>
          <w:sz w:val="22"/>
          <w:szCs w:val="22"/>
        </w:rPr>
        <w:t>9</w:t>
      </w:r>
      <w:r w:rsidRPr="668B7080" w:rsidR="2E9EC16B">
        <w:rPr>
          <w:sz w:val="22"/>
          <w:szCs w:val="22"/>
        </w:rPr>
        <w:t xml:space="preserve"> emphasised </w:t>
      </w:r>
      <w:r w:rsidRPr="668B7080" w:rsidR="3AE55754">
        <w:rPr>
          <w:sz w:val="22"/>
          <w:szCs w:val="22"/>
        </w:rPr>
        <w:t xml:space="preserve">on </w:t>
      </w:r>
      <w:r w:rsidRPr="668B7080" w:rsidR="2E9EC16B">
        <w:rPr>
          <w:sz w:val="22"/>
          <w:szCs w:val="22"/>
        </w:rPr>
        <w:t>age-related restrictions</w:t>
      </w:r>
      <w:r w:rsidRPr="668B7080" w:rsidR="03449304">
        <w:rPr>
          <w:sz w:val="22"/>
          <w:szCs w:val="22"/>
        </w:rPr>
        <w:t xml:space="preserve"> aspect:</w:t>
      </w:r>
      <w:r w:rsidRPr="668B7080" w:rsidR="2E9EC16B">
        <w:rPr>
          <w:sz w:val="22"/>
          <w:szCs w:val="22"/>
        </w:rPr>
        <w:t xml:space="preserve"> </w:t>
      </w:r>
    </w:p>
    <w:p w:rsidR="2E9EC16B" w:rsidP="668B7080" w:rsidRDefault="00D2F9A3" w14:paraId="363B6CE2" w14:textId="5FF69F78">
      <w:pPr>
        <w:keepNext w:val="0"/>
        <w:keepLines w:val="0"/>
        <w:spacing w:line="360" w:lineRule="auto"/>
        <w:ind w:left="0" w:firstLine="0"/>
        <w:jc w:val="center"/>
        <w:rPr>
          <w:sz w:val="22"/>
          <w:szCs w:val="22"/>
        </w:rPr>
      </w:pPr>
      <w:r w:rsidRPr="668B7080" w:rsidR="00D2F9A3">
        <w:rPr>
          <w:sz w:val="22"/>
          <w:szCs w:val="22"/>
        </w:rPr>
        <w:t>“</w:t>
      </w:r>
      <w:r w:rsidRPr="668B7080" w:rsidR="00D2F9A3">
        <w:rPr>
          <w:i w:val="1"/>
          <w:iCs w:val="1"/>
          <w:sz w:val="22"/>
          <w:szCs w:val="22"/>
        </w:rPr>
        <w:t>S</w:t>
      </w:r>
      <w:r w:rsidRPr="668B7080" w:rsidR="2E9EC16B">
        <w:rPr>
          <w:i w:val="1"/>
          <w:iCs w:val="1"/>
          <w:sz w:val="22"/>
          <w:szCs w:val="22"/>
        </w:rPr>
        <w:t>tudents under the legal drinking age of 18 are not permitted to handle alcohol or work late, which limits their exposure to important hospitality skills</w:t>
      </w:r>
      <w:r w:rsidRPr="668B7080" w:rsidR="7B270A09">
        <w:rPr>
          <w:sz w:val="22"/>
          <w:szCs w:val="22"/>
        </w:rPr>
        <w:t>”</w:t>
      </w:r>
      <w:r w:rsidRPr="668B7080" w:rsidR="2E9EC16B">
        <w:rPr>
          <w:sz w:val="22"/>
          <w:szCs w:val="22"/>
        </w:rPr>
        <w:t>.</w:t>
      </w:r>
      <w:r w:rsidRPr="668B7080" w:rsidR="585F83C6">
        <w:rPr>
          <w:sz w:val="22"/>
          <w:szCs w:val="22"/>
        </w:rPr>
        <w:t xml:space="preserve"> </w:t>
      </w:r>
    </w:p>
    <w:p w:rsidR="585F83C6" w:rsidP="668B7080" w:rsidRDefault="585F83C6" w14:paraId="414567B6" w14:textId="1CAC1AAC">
      <w:pPr>
        <w:keepNext w:val="0"/>
        <w:keepLines w:val="0"/>
        <w:spacing w:line="360" w:lineRule="auto"/>
        <w:ind w:left="0" w:firstLine="0"/>
        <w:jc w:val="both"/>
        <w:rPr>
          <w:sz w:val="22"/>
          <w:szCs w:val="22"/>
        </w:rPr>
      </w:pPr>
      <w:r w:rsidRPr="668B7080" w:rsidR="585F83C6">
        <w:rPr>
          <w:sz w:val="22"/>
          <w:szCs w:val="22"/>
        </w:rPr>
        <w:t xml:space="preserve">These limitations are in line with those of Orr and Terry (2023), who insist that small and medium-sized businesses have </w:t>
      </w:r>
      <w:r w:rsidRPr="668B7080" w:rsidR="53682FC7">
        <w:rPr>
          <w:sz w:val="22"/>
          <w:szCs w:val="22"/>
        </w:rPr>
        <w:t xml:space="preserve">fewer </w:t>
      </w:r>
      <w:r w:rsidRPr="668B7080" w:rsidR="585F83C6">
        <w:rPr>
          <w:sz w:val="22"/>
          <w:szCs w:val="22"/>
        </w:rPr>
        <w:t xml:space="preserve">resources, which hinder their ability to successfully host students. </w:t>
      </w:r>
      <w:r w:rsidRPr="668B7080" w:rsidR="34187005">
        <w:rPr>
          <w:sz w:val="22"/>
          <w:szCs w:val="22"/>
        </w:rPr>
        <w:t xml:space="preserve">Jones and Wang (2023) also found that structured, </w:t>
      </w:r>
      <w:r w:rsidRPr="668B7080" w:rsidR="34187005">
        <w:rPr>
          <w:sz w:val="22"/>
          <w:szCs w:val="22"/>
        </w:rPr>
        <w:t>required</w:t>
      </w:r>
      <w:r w:rsidRPr="668B7080" w:rsidR="34187005">
        <w:rPr>
          <w:sz w:val="22"/>
          <w:szCs w:val="22"/>
        </w:rPr>
        <w:t xml:space="preserve"> placements (as part of degree programs) yield better learning outcomes because they come with institutional support and coordination, two things that many local businesses currently lack. The findings show that, in the absence of sufficient structural support, such as administrative help or government-funded incentive programs, the potential of placements in smaller towns like Worcester is still underutilised.</w:t>
      </w:r>
    </w:p>
    <w:p w:rsidR="41BAD0B2" w:rsidP="08F065CD" w:rsidRDefault="41BAD0B2" w14:paraId="54615F43" w14:textId="70E3419F">
      <w:pPr>
        <w:pStyle w:val="Heading3"/>
        <w:keepNext w:val="0"/>
        <w:keepLines w:val="0"/>
        <w:spacing w:line="360" w:lineRule="auto"/>
        <w:rPr>
          <w:rFonts w:ascii="Arial" w:hAnsi="Arial" w:eastAsia="Arial" w:cs="Arial"/>
          <w:sz w:val="24"/>
          <w:szCs w:val="24"/>
        </w:rPr>
      </w:pPr>
      <w:bookmarkStart w:name="_Toc1260919248" w:id="1005817567"/>
      <w:r w:rsidRPr="668B7080" w:rsidR="4D5B3A76">
        <w:rPr>
          <w:rFonts w:ascii="Arial" w:hAnsi="Arial" w:eastAsia="Arial" w:cs="Arial"/>
          <w:sz w:val="24"/>
          <w:szCs w:val="24"/>
        </w:rPr>
        <w:t>4.</w:t>
      </w:r>
      <w:r w:rsidRPr="668B7080" w:rsidR="78450BC2">
        <w:rPr>
          <w:rFonts w:ascii="Arial" w:hAnsi="Arial" w:eastAsia="Arial" w:cs="Arial"/>
          <w:sz w:val="24"/>
          <w:szCs w:val="24"/>
        </w:rPr>
        <w:t>2.3</w:t>
      </w:r>
      <w:r w:rsidRPr="668B7080" w:rsidR="4D5B3A76">
        <w:rPr>
          <w:rFonts w:ascii="Arial" w:hAnsi="Arial" w:eastAsia="Arial" w:cs="Arial"/>
          <w:sz w:val="24"/>
          <w:szCs w:val="24"/>
        </w:rPr>
        <w:t xml:space="preserve"> Theme 3: Relevance and Quality of Placement Experiences</w:t>
      </w:r>
      <w:bookmarkEnd w:id="1005817567"/>
    </w:p>
    <w:p w:rsidR="59B73024" w:rsidP="668B7080" w:rsidRDefault="59B73024" w14:paraId="0316B95D" w14:textId="44C3B906">
      <w:pPr>
        <w:keepNext w:val="0"/>
        <w:keepLines w:val="0"/>
        <w:spacing w:line="360" w:lineRule="auto"/>
        <w:jc w:val="both"/>
        <w:rPr>
          <w:sz w:val="22"/>
          <w:szCs w:val="22"/>
        </w:rPr>
      </w:pPr>
      <w:r w:rsidRPr="668B7080" w:rsidR="59B73024">
        <w:rPr>
          <w:sz w:val="22"/>
          <w:szCs w:val="22"/>
        </w:rPr>
        <w:t>The incompatibility of the students' courses and the placement environment was another persistent problem. For instance, students studying catering at a bar-restaurant complained that</w:t>
      </w:r>
      <w:r w:rsidRPr="668B7080" w:rsidR="76C4BC0B">
        <w:rPr>
          <w:sz w:val="22"/>
          <w:szCs w:val="22"/>
        </w:rPr>
        <w:t>:</w:t>
      </w:r>
      <w:r w:rsidRPr="668B7080" w:rsidR="59B73024">
        <w:rPr>
          <w:sz w:val="22"/>
          <w:szCs w:val="22"/>
        </w:rPr>
        <w:t xml:space="preserve"> </w:t>
      </w:r>
    </w:p>
    <w:p w:rsidR="59B73024" w:rsidP="668B7080" w:rsidRDefault="68E7A3AB" w14:paraId="51677497" w14:textId="18105A25">
      <w:pPr>
        <w:keepNext w:val="0"/>
        <w:keepLines w:val="0"/>
        <w:spacing w:line="360" w:lineRule="auto"/>
        <w:jc w:val="center"/>
        <w:rPr>
          <w:sz w:val="22"/>
          <w:szCs w:val="22"/>
        </w:rPr>
      </w:pPr>
      <w:r w:rsidRPr="668B7080" w:rsidR="68E7A3AB">
        <w:rPr>
          <w:i w:val="1"/>
          <w:iCs w:val="1"/>
          <w:sz w:val="22"/>
          <w:szCs w:val="22"/>
        </w:rPr>
        <w:t>“Ther</w:t>
      </w:r>
      <w:r w:rsidRPr="668B7080" w:rsidR="59B73024">
        <w:rPr>
          <w:i w:val="1"/>
          <w:iCs w:val="1"/>
          <w:sz w:val="22"/>
          <w:szCs w:val="22"/>
        </w:rPr>
        <w:t xml:space="preserve">e </w:t>
      </w:r>
      <w:r w:rsidRPr="668B7080" w:rsidR="0640CC9E">
        <w:rPr>
          <w:i w:val="1"/>
          <w:iCs w:val="1"/>
          <w:sz w:val="22"/>
          <w:szCs w:val="22"/>
        </w:rPr>
        <w:t xml:space="preserve">are </w:t>
      </w:r>
      <w:r w:rsidRPr="668B7080" w:rsidR="59B73024">
        <w:rPr>
          <w:i w:val="1"/>
          <w:iCs w:val="1"/>
          <w:sz w:val="22"/>
          <w:szCs w:val="22"/>
        </w:rPr>
        <w:t>few educational opportunities due to the small kitchen menu</w:t>
      </w:r>
      <w:r w:rsidRPr="668B7080" w:rsidR="1ECB9E0F">
        <w:rPr>
          <w:i w:val="1"/>
          <w:iCs w:val="1"/>
          <w:sz w:val="22"/>
          <w:szCs w:val="22"/>
        </w:rPr>
        <w:t>”</w:t>
      </w:r>
      <w:r w:rsidRPr="668B7080" w:rsidR="1ECB9E0F">
        <w:rPr>
          <w:sz w:val="22"/>
          <w:szCs w:val="22"/>
        </w:rPr>
        <w:t>,</w:t>
      </w:r>
      <w:r w:rsidRPr="668B7080" w:rsidR="0B23B7F2">
        <w:rPr>
          <w:sz w:val="22"/>
          <w:szCs w:val="22"/>
        </w:rPr>
        <w:t xml:space="preserve"> </w:t>
      </w:r>
    </w:p>
    <w:p w:rsidR="59B73024" w:rsidP="668B7080" w:rsidRDefault="1ECB9E0F" w14:paraId="3CE8BDDB" w14:textId="5B08FAE2">
      <w:pPr>
        <w:keepNext w:val="0"/>
        <w:keepLines w:val="0"/>
        <w:spacing w:line="360" w:lineRule="auto"/>
        <w:jc w:val="both"/>
        <w:rPr>
          <w:sz w:val="22"/>
          <w:szCs w:val="22"/>
        </w:rPr>
      </w:pPr>
      <w:r w:rsidRPr="668B7080" w:rsidR="1ECB9E0F">
        <w:rPr>
          <w:sz w:val="22"/>
          <w:szCs w:val="22"/>
        </w:rPr>
        <w:t>according to P</w:t>
      </w:r>
      <w:r w:rsidRPr="668B7080" w:rsidR="5A3C029F">
        <w:rPr>
          <w:sz w:val="22"/>
          <w:szCs w:val="22"/>
        </w:rPr>
        <w:t>10</w:t>
      </w:r>
      <w:r w:rsidRPr="668B7080" w:rsidR="59B73024">
        <w:rPr>
          <w:sz w:val="22"/>
          <w:szCs w:val="22"/>
        </w:rPr>
        <w:t xml:space="preserve">. </w:t>
      </w:r>
    </w:p>
    <w:p w:rsidR="59B73024" w:rsidP="668B7080" w:rsidRDefault="59B73024" w14:paraId="13C11A03" w14:textId="353B940E">
      <w:pPr>
        <w:keepNext w:val="0"/>
        <w:keepLines w:val="0"/>
        <w:spacing w:line="360" w:lineRule="auto"/>
        <w:jc w:val="both"/>
        <w:rPr>
          <w:sz w:val="22"/>
          <w:szCs w:val="22"/>
        </w:rPr>
      </w:pPr>
      <w:r w:rsidRPr="668B7080" w:rsidR="59B73024">
        <w:rPr>
          <w:sz w:val="22"/>
          <w:szCs w:val="22"/>
        </w:rPr>
        <w:t xml:space="preserve">In a similar vein, a college once assigned hair and beauty students to a hotel on the grounds that it </w:t>
      </w:r>
      <w:r w:rsidRPr="668B7080" w:rsidR="59B73024">
        <w:rPr>
          <w:sz w:val="22"/>
          <w:szCs w:val="22"/>
        </w:rPr>
        <w:t>required</w:t>
      </w:r>
      <w:r w:rsidRPr="668B7080" w:rsidR="59B73024">
        <w:rPr>
          <w:sz w:val="22"/>
          <w:szCs w:val="22"/>
        </w:rPr>
        <w:t xml:space="preserve"> customer service,</w:t>
      </w:r>
      <w:r w:rsidRPr="668B7080" w:rsidR="672F10C8">
        <w:rPr>
          <w:sz w:val="22"/>
          <w:szCs w:val="22"/>
        </w:rPr>
        <w:t xml:space="preserve"> but P1 mentioned</w:t>
      </w:r>
      <w:r w:rsidRPr="668B7080" w:rsidR="0718CC37">
        <w:rPr>
          <w:sz w:val="22"/>
          <w:szCs w:val="22"/>
        </w:rPr>
        <w:t>:</w:t>
      </w:r>
    </w:p>
    <w:p w:rsidR="59B73024" w:rsidP="668B7080" w:rsidRDefault="672F10C8" w14:paraId="62C52EBD" w14:textId="62A1668D">
      <w:pPr>
        <w:keepNext w:val="0"/>
        <w:keepLines w:val="0"/>
        <w:spacing w:line="360" w:lineRule="auto"/>
        <w:jc w:val="center"/>
        <w:rPr>
          <w:sz w:val="22"/>
          <w:szCs w:val="22"/>
        </w:rPr>
      </w:pPr>
      <w:r w:rsidRPr="668B7080" w:rsidR="672F10C8">
        <w:rPr>
          <w:i w:val="1"/>
          <w:iCs w:val="1"/>
          <w:sz w:val="22"/>
          <w:szCs w:val="22"/>
        </w:rPr>
        <w:t xml:space="preserve"> "</w:t>
      </w:r>
      <w:r w:rsidRPr="668B7080" w:rsidR="59B73024">
        <w:rPr>
          <w:i w:val="1"/>
          <w:iCs w:val="1"/>
          <w:sz w:val="22"/>
          <w:szCs w:val="22"/>
        </w:rPr>
        <w:t xml:space="preserve"> </w:t>
      </w:r>
      <w:r w:rsidRPr="668B7080" w:rsidR="466D672A">
        <w:rPr>
          <w:i w:val="1"/>
          <w:iCs w:val="1"/>
          <w:sz w:val="22"/>
          <w:szCs w:val="22"/>
        </w:rPr>
        <w:t>T</w:t>
      </w:r>
      <w:r w:rsidRPr="668B7080" w:rsidR="59B73024">
        <w:rPr>
          <w:i w:val="1"/>
          <w:iCs w:val="1"/>
          <w:sz w:val="22"/>
          <w:szCs w:val="22"/>
        </w:rPr>
        <w:t>he</w:t>
      </w:r>
      <w:r w:rsidRPr="668B7080" w:rsidR="1B6CDEE1">
        <w:rPr>
          <w:i w:val="1"/>
          <w:iCs w:val="1"/>
          <w:sz w:val="22"/>
          <w:szCs w:val="22"/>
        </w:rPr>
        <w:t xml:space="preserve"> hotel customer service</w:t>
      </w:r>
      <w:r w:rsidRPr="668B7080" w:rsidR="59B73024">
        <w:rPr>
          <w:i w:val="1"/>
          <w:iCs w:val="1"/>
          <w:sz w:val="22"/>
          <w:szCs w:val="22"/>
        </w:rPr>
        <w:t xml:space="preserve"> experience </w:t>
      </w:r>
      <w:r w:rsidRPr="668B7080" w:rsidR="78A3328C">
        <w:rPr>
          <w:i w:val="1"/>
          <w:iCs w:val="1"/>
          <w:sz w:val="22"/>
          <w:szCs w:val="22"/>
        </w:rPr>
        <w:t>will have</w:t>
      </w:r>
      <w:r w:rsidRPr="668B7080" w:rsidR="59B73024">
        <w:rPr>
          <w:i w:val="1"/>
          <w:iCs w:val="1"/>
          <w:sz w:val="22"/>
          <w:szCs w:val="22"/>
        </w:rPr>
        <w:t xml:space="preserve"> nothing to do with their line of work</w:t>
      </w:r>
      <w:r w:rsidRPr="668B7080" w:rsidR="0C679E27">
        <w:rPr>
          <w:i w:val="1"/>
          <w:iCs w:val="1"/>
          <w:sz w:val="22"/>
          <w:szCs w:val="22"/>
        </w:rPr>
        <w:t>, because of the different approaches and procedures</w:t>
      </w:r>
      <w:r w:rsidRPr="668B7080" w:rsidR="0C679E27">
        <w:rPr>
          <w:i w:val="1"/>
          <w:iCs w:val="1"/>
          <w:sz w:val="22"/>
          <w:szCs w:val="22"/>
        </w:rPr>
        <w:t>”</w:t>
      </w:r>
      <w:r w:rsidRPr="668B7080" w:rsidR="59B73024">
        <w:rPr>
          <w:sz w:val="22"/>
          <w:szCs w:val="22"/>
        </w:rPr>
        <w:t>.</w:t>
      </w:r>
      <w:r w:rsidRPr="668B7080" w:rsidR="59B73024">
        <w:rPr>
          <w:sz w:val="22"/>
          <w:szCs w:val="22"/>
        </w:rPr>
        <w:t xml:space="preserve"> </w:t>
      </w:r>
    </w:p>
    <w:p w:rsidR="59B73024" w:rsidP="668B7080" w:rsidRDefault="73447A45" w14:paraId="6F3C3EAE" w14:textId="3BAF37AA">
      <w:pPr>
        <w:keepNext w:val="0"/>
        <w:keepLines w:val="0"/>
        <w:spacing w:line="360" w:lineRule="auto"/>
        <w:jc w:val="both"/>
        <w:rPr>
          <w:sz w:val="22"/>
          <w:szCs w:val="22"/>
        </w:rPr>
      </w:pPr>
      <w:r w:rsidRPr="668B7080" w:rsidR="59B73024">
        <w:rPr>
          <w:sz w:val="22"/>
          <w:szCs w:val="22"/>
        </w:rPr>
        <w:t>This supports the findings of Patrick et al. (2021), who discovered that the degree of alignment between academic learning outcomes and workplace practice has a significant impact on placement quality. Placements that are poorly matched run the risk of discouraging employers and demotivating students.</w:t>
      </w:r>
      <w:r w:rsidRPr="668B7080" w:rsidR="73447A45">
        <w:rPr>
          <w:sz w:val="22"/>
          <w:szCs w:val="22"/>
        </w:rPr>
        <w:t xml:space="preserve"> </w:t>
      </w:r>
      <w:r w:rsidRPr="668B7080" w:rsidR="73447A45">
        <w:rPr>
          <w:sz w:val="22"/>
          <w:szCs w:val="22"/>
        </w:rPr>
        <w:t>A business manager</w:t>
      </w:r>
      <w:r w:rsidRPr="668B7080" w:rsidR="41564B1F">
        <w:rPr>
          <w:sz w:val="22"/>
          <w:szCs w:val="22"/>
        </w:rPr>
        <w:t xml:space="preserve">, P11, mentioned: </w:t>
      </w:r>
    </w:p>
    <w:p w:rsidR="59B73024" w:rsidP="668B7080" w:rsidRDefault="73447A45" w14:paraId="38E15D7C" w14:textId="6B1192C8">
      <w:pPr>
        <w:keepNext w:val="0"/>
        <w:keepLines w:val="0"/>
        <w:spacing w:line="360" w:lineRule="auto"/>
        <w:jc w:val="center"/>
        <w:rPr>
          <w:sz w:val="22"/>
          <w:szCs w:val="22"/>
        </w:rPr>
      </w:pPr>
      <w:r w:rsidRPr="668B7080" w:rsidR="73447A45">
        <w:rPr>
          <w:i w:val="1"/>
          <w:iCs w:val="1"/>
          <w:sz w:val="22"/>
          <w:szCs w:val="22"/>
        </w:rPr>
        <w:t xml:space="preserve">We were sent students from </w:t>
      </w:r>
      <w:r w:rsidRPr="668B7080" w:rsidR="24E60768">
        <w:rPr>
          <w:i w:val="1"/>
          <w:iCs w:val="1"/>
          <w:sz w:val="22"/>
          <w:szCs w:val="22"/>
        </w:rPr>
        <w:t xml:space="preserve">an </w:t>
      </w:r>
      <w:r w:rsidRPr="668B7080" w:rsidR="73447A45">
        <w:rPr>
          <w:i w:val="1"/>
          <w:iCs w:val="1"/>
          <w:sz w:val="22"/>
          <w:szCs w:val="22"/>
        </w:rPr>
        <w:t>IT course</w:t>
      </w:r>
      <w:r w:rsidRPr="668B7080" w:rsidR="3EAE7D93">
        <w:rPr>
          <w:i w:val="1"/>
          <w:iCs w:val="1"/>
          <w:sz w:val="22"/>
          <w:szCs w:val="22"/>
        </w:rPr>
        <w:t>, and</w:t>
      </w:r>
      <w:r w:rsidRPr="668B7080" w:rsidR="73447A45">
        <w:rPr>
          <w:i w:val="1"/>
          <w:iCs w:val="1"/>
          <w:sz w:val="22"/>
          <w:szCs w:val="22"/>
        </w:rPr>
        <w:t xml:space="preserve"> </w:t>
      </w:r>
      <w:r w:rsidRPr="668B7080" w:rsidR="227EFEB1">
        <w:rPr>
          <w:i w:val="1"/>
          <w:iCs w:val="1"/>
          <w:sz w:val="22"/>
          <w:szCs w:val="22"/>
        </w:rPr>
        <w:t>while we are a restaurant and</w:t>
      </w:r>
      <w:r w:rsidRPr="668B7080" w:rsidR="5E08240F">
        <w:rPr>
          <w:i w:val="1"/>
          <w:iCs w:val="1"/>
          <w:sz w:val="22"/>
          <w:szCs w:val="22"/>
        </w:rPr>
        <w:t xml:space="preserve"> handling takeaways via different delivery partners</w:t>
      </w:r>
      <w:r w:rsidRPr="668B7080" w:rsidR="40DF5FDE">
        <w:rPr>
          <w:i w:val="1"/>
          <w:iCs w:val="1"/>
          <w:sz w:val="22"/>
          <w:szCs w:val="22"/>
        </w:rPr>
        <w:t>,</w:t>
      </w:r>
      <w:r w:rsidRPr="668B7080" w:rsidR="5E08240F">
        <w:rPr>
          <w:i w:val="1"/>
          <w:iCs w:val="1"/>
          <w:sz w:val="22"/>
          <w:szCs w:val="22"/>
        </w:rPr>
        <w:t xml:space="preserve"> we cannot keep the IT students deal</w:t>
      </w:r>
      <w:r w:rsidRPr="668B7080" w:rsidR="1AFFDE6E">
        <w:rPr>
          <w:i w:val="1"/>
          <w:iCs w:val="1"/>
          <w:sz w:val="22"/>
          <w:szCs w:val="22"/>
        </w:rPr>
        <w:t>ing</w:t>
      </w:r>
      <w:r w:rsidRPr="668B7080" w:rsidR="5E08240F">
        <w:rPr>
          <w:i w:val="1"/>
          <w:iCs w:val="1"/>
          <w:sz w:val="22"/>
          <w:szCs w:val="22"/>
        </w:rPr>
        <w:t xml:space="preserve"> only wi</w:t>
      </w:r>
      <w:r w:rsidRPr="668B7080" w:rsidR="6159F55E">
        <w:rPr>
          <w:i w:val="1"/>
          <w:iCs w:val="1"/>
          <w:sz w:val="22"/>
          <w:szCs w:val="22"/>
        </w:rPr>
        <w:t xml:space="preserve">th the delivery devices we have, because it is not enough skills to gain in line with </w:t>
      </w:r>
      <w:r w:rsidRPr="668B7080" w:rsidR="0CEF8B62">
        <w:rPr>
          <w:i w:val="1"/>
          <w:iCs w:val="1"/>
          <w:sz w:val="22"/>
          <w:szCs w:val="22"/>
        </w:rPr>
        <w:t>their</w:t>
      </w:r>
      <w:r w:rsidRPr="668B7080" w:rsidR="6159F55E">
        <w:rPr>
          <w:i w:val="1"/>
          <w:iCs w:val="1"/>
          <w:sz w:val="22"/>
          <w:szCs w:val="22"/>
        </w:rPr>
        <w:t xml:space="preserve"> chosen </w:t>
      </w:r>
      <w:r w:rsidRPr="668B7080" w:rsidR="7EDD6275">
        <w:rPr>
          <w:i w:val="1"/>
          <w:iCs w:val="1"/>
          <w:sz w:val="22"/>
          <w:szCs w:val="22"/>
        </w:rPr>
        <w:t>course</w:t>
      </w:r>
      <w:r w:rsidRPr="668B7080" w:rsidR="3890F233">
        <w:rPr>
          <w:i w:val="1"/>
          <w:iCs w:val="1"/>
          <w:sz w:val="22"/>
          <w:szCs w:val="22"/>
        </w:rPr>
        <w:t>”.</w:t>
      </w:r>
      <w:r w:rsidRPr="668B7080" w:rsidR="3890F233">
        <w:rPr>
          <w:sz w:val="22"/>
          <w:szCs w:val="22"/>
        </w:rPr>
        <w:t xml:space="preserve"> </w:t>
      </w:r>
    </w:p>
    <w:p w:rsidR="59B73024" w:rsidP="668B7080" w:rsidRDefault="59B73024" w14:paraId="4FDB856F" w14:textId="7B54EAF9">
      <w:pPr>
        <w:keepNext w:val="0"/>
        <w:keepLines w:val="0"/>
        <w:spacing w:line="360" w:lineRule="auto"/>
        <w:jc w:val="both"/>
        <w:rPr>
          <w:sz w:val="22"/>
          <w:szCs w:val="22"/>
        </w:rPr>
      </w:pPr>
      <w:r w:rsidRPr="668B7080" w:rsidR="59B73024">
        <w:rPr>
          <w:sz w:val="22"/>
          <w:szCs w:val="22"/>
        </w:rPr>
        <w:t xml:space="preserve">Additionally, Wang and Crawford (2019) </w:t>
      </w:r>
      <w:r w:rsidRPr="668B7080" w:rsidR="6756610B">
        <w:rPr>
          <w:sz w:val="22"/>
          <w:szCs w:val="22"/>
        </w:rPr>
        <w:t>explain</w:t>
      </w:r>
      <w:r w:rsidRPr="668B7080" w:rsidR="59B73024">
        <w:rPr>
          <w:sz w:val="22"/>
          <w:szCs w:val="22"/>
        </w:rPr>
        <w:t xml:space="preserve"> that uneven placement quality can worsen inequality by providing some students with rich learning opportunities while exposing others to little. Interestingly, the charity shop stood out as a positive case</w:t>
      </w:r>
      <w:r w:rsidRPr="668B7080" w:rsidR="52E79A9C">
        <w:rPr>
          <w:sz w:val="22"/>
          <w:szCs w:val="22"/>
        </w:rPr>
        <w:t xml:space="preserve">, according to the conversation with P12 who pointed </w:t>
      </w:r>
      <w:r w:rsidRPr="668B7080" w:rsidR="76B6C372">
        <w:rPr>
          <w:sz w:val="22"/>
          <w:szCs w:val="22"/>
        </w:rPr>
        <w:t>that</w:t>
      </w:r>
      <w:r w:rsidRPr="668B7080" w:rsidR="01BD0ACC">
        <w:rPr>
          <w:sz w:val="22"/>
          <w:szCs w:val="22"/>
        </w:rPr>
        <w:t>:</w:t>
      </w:r>
    </w:p>
    <w:p w:rsidR="59B73024" w:rsidP="668B7080" w:rsidRDefault="01BD0ACC" w14:paraId="794528CC" w14:textId="0DAF4496">
      <w:pPr>
        <w:keepNext w:val="0"/>
        <w:keepLines w:val="0"/>
        <w:spacing w:line="360" w:lineRule="auto"/>
        <w:jc w:val="center"/>
        <w:rPr>
          <w:i w:val="1"/>
          <w:iCs w:val="1"/>
          <w:sz w:val="22"/>
          <w:szCs w:val="22"/>
        </w:rPr>
      </w:pPr>
      <w:r w:rsidRPr="668B7080" w:rsidR="01BD0ACC">
        <w:rPr>
          <w:i w:val="1"/>
          <w:iCs w:val="1"/>
          <w:sz w:val="22"/>
          <w:szCs w:val="22"/>
        </w:rPr>
        <w:t>” Students</w:t>
      </w:r>
      <w:r w:rsidRPr="668B7080" w:rsidR="59B73024">
        <w:rPr>
          <w:i w:val="1"/>
          <w:iCs w:val="1"/>
          <w:sz w:val="22"/>
          <w:szCs w:val="22"/>
        </w:rPr>
        <w:t xml:space="preserve"> </w:t>
      </w:r>
      <w:r w:rsidRPr="668B7080" w:rsidR="3AD42082">
        <w:rPr>
          <w:i w:val="1"/>
          <w:iCs w:val="1"/>
          <w:sz w:val="22"/>
          <w:szCs w:val="22"/>
        </w:rPr>
        <w:t xml:space="preserve">here </w:t>
      </w:r>
      <w:r w:rsidRPr="668B7080" w:rsidR="59B73024">
        <w:rPr>
          <w:i w:val="1"/>
          <w:iCs w:val="1"/>
          <w:sz w:val="22"/>
          <w:szCs w:val="22"/>
        </w:rPr>
        <w:t xml:space="preserve">receive </w:t>
      </w:r>
      <w:r w:rsidRPr="668B7080" w:rsidR="6A7322CB">
        <w:rPr>
          <w:i w:val="1"/>
          <w:iCs w:val="1"/>
          <w:sz w:val="22"/>
          <w:szCs w:val="22"/>
        </w:rPr>
        <w:t>an initial</w:t>
      </w:r>
      <w:r w:rsidRPr="668B7080" w:rsidR="6A7322CB">
        <w:rPr>
          <w:i w:val="1"/>
          <w:iCs w:val="1"/>
          <w:sz w:val="22"/>
          <w:szCs w:val="22"/>
        </w:rPr>
        <w:t xml:space="preserve"> greeting meeting, </w:t>
      </w:r>
      <w:r w:rsidRPr="668B7080" w:rsidR="59B73024">
        <w:rPr>
          <w:i w:val="1"/>
          <w:iCs w:val="1"/>
          <w:sz w:val="22"/>
          <w:szCs w:val="22"/>
        </w:rPr>
        <w:t>proper training, badges</w:t>
      </w:r>
      <w:r w:rsidRPr="668B7080" w:rsidR="18929F80">
        <w:rPr>
          <w:i w:val="1"/>
          <w:iCs w:val="1"/>
          <w:sz w:val="22"/>
          <w:szCs w:val="22"/>
        </w:rPr>
        <w:t xml:space="preserve"> (same as a regular employee)</w:t>
      </w:r>
      <w:r w:rsidRPr="668B7080" w:rsidR="59B73024">
        <w:rPr>
          <w:i w:val="1"/>
          <w:iCs w:val="1"/>
          <w:sz w:val="22"/>
          <w:szCs w:val="22"/>
        </w:rPr>
        <w:t>, task support,</w:t>
      </w:r>
      <w:r w:rsidRPr="668B7080" w:rsidR="23E8A19E">
        <w:rPr>
          <w:i w:val="1"/>
          <w:iCs w:val="1"/>
          <w:sz w:val="22"/>
          <w:szCs w:val="22"/>
        </w:rPr>
        <w:t xml:space="preserve"> all these to</w:t>
      </w:r>
      <w:r w:rsidRPr="668B7080" w:rsidR="59B73024">
        <w:rPr>
          <w:i w:val="1"/>
          <w:iCs w:val="1"/>
          <w:sz w:val="22"/>
          <w:szCs w:val="22"/>
        </w:rPr>
        <w:t xml:space="preserve"> foster responsibility and </w:t>
      </w:r>
      <w:r w:rsidRPr="668B7080" w:rsidR="6BF72607">
        <w:rPr>
          <w:i w:val="1"/>
          <w:iCs w:val="1"/>
          <w:sz w:val="22"/>
          <w:szCs w:val="22"/>
        </w:rPr>
        <w:t xml:space="preserve">boost their </w:t>
      </w:r>
      <w:r w:rsidRPr="668B7080" w:rsidR="59B73024">
        <w:rPr>
          <w:i w:val="1"/>
          <w:iCs w:val="1"/>
          <w:sz w:val="22"/>
          <w:szCs w:val="22"/>
        </w:rPr>
        <w:t>confidence</w:t>
      </w:r>
      <w:r w:rsidRPr="668B7080" w:rsidR="39B451F8">
        <w:rPr>
          <w:i w:val="1"/>
          <w:iCs w:val="1"/>
          <w:sz w:val="22"/>
          <w:szCs w:val="22"/>
        </w:rPr>
        <w:t>”.</w:t>
      </w:r>
      <w:r w:rsidRPr="668B7080" w:rsidR="39B451F8">
        <w:rPr>
          <w:i w:val="1"/>
          <w:iCs w:val="1"/>
          <w:sz w:val="22"/>
          <w:szCs w:val="22"/>
        </w:rPr>
        <w:t xml:space="preserve"> </w:t>
      </w:r>
    </w:p>
    <w:p w:rsidR="59B73024" w:rsidP="668B7080" w:rsidRDefault="4AA57166" w14:paraId="0043D9BB" w14:textId="1F692F35">
      <w:pPr>
        <w:keepNext w:val="0"/>
        <w:keepLines w:val="0"/>
        <w:spacing w:line="360" w:lineRule="auto"/>
        <w:jc w:val="both"/>
        <w:rPr>
          <w:sz w:val="22"/>
          <w:szCs w:val="22"/>
        </w:rPr>
      </w:pPr>
      <w:r w:rsidRPr="668B7080" w:rsidR="4AA57166">
        <w:rPr>
          <w:sz w:val="22"/>
          <w:szCs w:val="22"/>
        </w:rPr>
        <w:t xml:space="preserve">Since skills are </w:t>
      </w:r>
      <w:r w:rsidRPr="668B7080" w:rsidR="4AA57166">
        <w:rPr>
          <w:sz w:val="22"/>
          <w:szCs w:val="22"/>
        </w:rPr>
        <w:t>frequently</w:t>
      </w:r>
      <w:r w:rsidRPr="668B7080" w:rsidR="4AA57166">
        <w:rPr>
          <w:sz w:val="22"/>
          <w:szCs w:val="22"/>
        </w:rPr>
        <w:t xml:space="preserve"> slow to develop, practicing can be intimidating</w:t>
      </w:r>
      <w:r w:rsidRPr="668B7080" w:rsidR="36822517">
        <w:rPr>
          <w:sz w:val="22"/>
          <w:szCs w:val="22"/>
        </w:rPr>
        <w:t xml:space="preserve">, as </w:t>
      </w:r>
      <w:r w:rsidRPr="668B7080" w:rsidR="331C71B7">
        <w:rPr>
          <w:sz w:val="22"/>
          <w:szCs w:val="22"/>
        </w:rPr>
        <w:t xml:space="preserve">Harris (2020) </w:t>
      </w:r>
      <w:r w:rsidRPr="668B7080" w:rsidR="36822517">
        <w:rPr>
          <w:sz w:val="22"/>
          <w:szCs w:val="22"/>
        </w:rPr>
        <w:t>illustrate</w:t>
      </w:r>
      <w:r w:rsidRPr="668B7080" w:rsidR="4AA57166">
        <w:rPr>
          <w:sz w:val="22"/>
          <w:szCs w:val="22"/>
        </w:rPr>
        <w:t xml:space="preserve">. In this context, </w:t>
      </w:r>
      <w:r w:rsidRPr="668B7080" w:rsidR="59B73024">
        <w:rPr>
          <w:sz w:val="22"/>
          <w:szCs w:val="22"/>
        </w:rPr>
        <w:t>Akkermans et al. (2023) i</w:t>
      </w:r>
      <w:r w:rsidRPr="668B7080" w:rsidR="4A79348A">
        <w:rPr>
          <w:sz w:val="22"/>
          <w:szCs w:val="22"/>
        </w:rPr>
        <w:t>s</w:t>
      </w:r>
      <w:r w:rsidRPr="668B7080" w:rsidR="59B73024">
        <w:rPr>
          <w:sz w:val="22"/>
          <w:szCs w:val="22"/>
        </w:rPr>
        <w:t xml:space="preserve"> suggesting that meaningful engagement and feedback loops between learners and mentors enhance </w:t>
      </w:r>
      <w:r w:rsidRPr="668B7080" w:rsidR="38CC8061">
        <w:rPr>
          <w:sz w:val="22"/>
          <w:szCs w:val="22"/>
        </w:rPr>
        <w:t xml:space="preserve">soft skills and </w:t>
      </w:r>
      <w:r w:rsidRPr="668B7080" w:rsidR="59B73024">
        <w:rPr>
          <w:sz w:val="22"/>
          <w:szCs w:val="22"/>
        </w:rPr>
        <w:t>employability development</w:t>
      </w:r>
      <w:r w:rsidRPr="668B7080" w:rsidR="684ECBDA">
        <w:rPr>
          <w:sz w:val="22"/>
          <w:szCs w:val="22"/>
        </w:rPr>
        <w:t>.</w:t>
      </w:r>
    </w:p>
    <w:p w:rsidR="64FEB2C3" w:rsidP="24F370CF" w:rsidRDefault="64FEB2C3" w14:paraId="588F13BC" w14:textId="302D68B5">
      <w:pPr>
        <w:pStyle w:val="Heading3"/>
        <w:keepNext w:val="0"/>
        <w:keepLines w:val="0"/>
        <w:spacing w:line="360" w:lineRule="auto"/>
        <w:rPr>
          <w:rFonts w:ascii="Arial" w:hAnsi="Arial" w:eastAsia="Arial" w:cs="Arial"/>
          <w:sz w:val="24"/>
          <w:szCs w:val="24"/>
        </w:rPr>
      </w:pPr>
      <w:bookmarkStart w:name="_Toc689243572" w:id="1134471587"/>
      <w:r w:rsidRPr="668B7080" w:rsidR="2F4C76C4">
        <w:rPr>
          <w:rFonts w:ascii="Arial" w:hAnsi="Arial" w:eastAsia="Arial" w:cs="Arial"/>
          <w:sz w:val="24"/>
          <w:szCs w:val="24"/>
        </w:rPr>
        <w:t>4.</w:t>
      </w:r>
      <w:r w:rsidRPr="668B7080" w:rsidR="4435E8B9">
        <w:rPr>
          <w:rFonts w:ascii="Arial" w:hAnsi="Arial" w:eastAsia="Arial" w:cs="Arial"/>
          <w:sz w:val="24"/>
          <w:szCs w:val="24"/>
        </w:rPr>
        <w:t>2.4</w:t>
      </w:r>
      <w:r w:rsidRPr="668B7080" w:rsidR="2F4C76C4">
        <w:rPr>
          <w:rFonts w:ascii="Arial" w:hAnsi="Arial" w:eastAsia="Arial" w:cs="Arial"/>
          <w:sz w:val="24"/>
          <w:szCs w:val="24"/>
        </w:rPr>
        <w:t xml:space="preserve"> Theme 4: </w:t>
      </w:r>
      <w:r w:rsidRPr="668B7080" w:rsidR="39B7633D">
        <w:rPr>
          <w:rFonts w:ascii="Arial" w:hAnsi="Arial" w:eastAsia="Arial" w:cs="Arial"/>
          <w:sz w:val="24"/>
          <w:szCs w:val="24"/>
        </w:rPr>
        <w:t>Potential for Digital Collaboration</w:t>
      </w:r>
      <w:bookmarkEnd w:id="1134471587"/>
    </w:p>
    <w:p w:rsidR="28DAC9AA" w:rsidP="668B7080" w:rsidRDefault="28DAC9AA" w14:paraId="133A748E" w14:textId="6164BB6F">
      <w:pPr>
        <w:keepNext w:val="0"/>
        <w:keepLines w:val="0"/>
        <w:spacing w:line="360" w:lineRule="auto"/>
        <w:jc w:val="both"/>
        <w:rPr>
          <w:i w:val="1"/>
          <w:iCs w:val="1"/>
          <w:sz w:val="22"/>
          <w:szCs w:val="22"/>
          <w:highlight w:val="green"/>
        </w:rPr>
      </w:pPr>
      <w:r w:rsidRPr="668B7080" w:rsidR="28DAC9AA">
        <w:rPr>
          <w:sz w:val="22"/>
          <w:szCs w:val="22"/>
        </w:rPr>
        <w:t>The idea of a digital platform linking businesses and colleges was well received by all interviewees. The</w:t>
      </w:r>
      <w:r w:rsidRPr="668B7080" w:rsidR="429EF82A">
        <w:rPr>
          <w:sz w:val="22"/>
          <w:szCs w:val="22"/>
        </w:rPr>
        <w:t xml:space="preserve"> interview participants P13, P14, </w:t>
      </w:r>
      <w:r w:rsidRPr="668B7080" w:rsidR="5AF9399E">
        <w:rPr>
          <w:sz w:val="22"/>
          <w:szCs w:val="22"/>
        </w:rPr>
        <w:t xml:space="preserve">and </w:t>
      </w:r>
      <w:r w:rsidRPr="668B7080" w:rsidR="429EF82A">
        <w:rPr>
          <w:sz w:val="22"/>
          <w:szCs w:val="22"/>
        </w:rPr>
        <w:t xml:space="preserve">P15 </w:t>
      </w:r>
      <w:r w:rsidRPr="668B7080" w:rsidR="28DAC9AA">
        <w:rPr>
          <w:sz w:val="22"/>
          <w:szCs w:val="22"/>
        </w:rPr>
        <w:t>thought a system like this could reduce mismatching, streamline communication, and make placement expectations clear</w:t>
      </w:r>
      <w:r w:rsidRPr="668B7080" w:rsidR="7ED28C3B">
        <w:rPr>
          <w:sz w:val="22"/>
          <w:szCs w:val="22"/>
        </w:rPr>
        <w:t xml:space="preserve">.  </w:t>
      </w:r>
      <w:r w:rsidRPr="668B7080" w:rsidR="7B2E65AE">
        <w:rPr>
          <w:sz w:val="22"/>
          <w:szCs w:val="22"/>
        </w:rPr>
        <w:t xml:space="preserve">While </w:t>
      </w:r>
      <w:r w:rsidRPr="668B7080" w:rsidR="7ED28C3B">
        <w:rPr>
          <w:sz w:val="22"/>
          <w:szCs w:val="22"/>
        </w:rPr>
        <w:t>P13 said</w:t>
      </w:r>
      <w:r w:rsidRPr="668B7080" w:rsidR="14193795">
        <w:rPr>
          <w:sz w:val="22"/>
          <w:szCs w:val="22"/>
        </w:rPr>
        <w:t>:</w:t>
      </w:r>
    </w:p>
    <w:p w:rsidR="28DAC9AA" w:rsidP="668B7080" w:rsidRDefault="7ED28C3B" w14:paraId="1F9C7B63" w14:textId="3DEF8A45">
      <w:pPr>
        <w:keepNext w:val="0"/>
        <w:keepLines w:val="0"/>
        <w:spacing w:line="360" w:lineRule="auto"/>
        <w:jc w:val="center"/>
        <w:rPr>
          <w:i w:val="1"/>
          <w:iCs w:val="1"/>
          <w:sz w:val="22"/>
          <w:szCs w:val="22"/>
        </w:rPr>
      </w:pPr>
      <w:r w:rsidRPr="668B7080" w:rsidR="7ED28C3B">
        <w:rPr>
          <w:i w:val="1"/>
          <w:iCs w:val="1"/>
          <w:sz w:val="22"/>
          <w:szCs w:val="22"/>
        </w:rPr>
        <w:t>”</w:t>
      </w:r>
      <w:r w:rsidRPr="668B7080" w:rsidR="43104498">
        <w:rPr>
          <w:i w:val="1"/>
          <w:iCs w:val="1"/>
          <w:sz w:val="22"/>
          <w:szCs w:val="22"/>
        </w:rPr>
        <w:t xml:space="preserve"> This could be much easier for us to know upfront when the students are </w:t>
      </w:r>
      <w:r w:rsidRPr="668B7080" w:rsidR="364A9654">
        <w:rPr>
          <w:i w:val="1"/>
          <w:iCs w:val="1"/>
          <w:sz w:val="22"/>
          <w:szCs w:val="22"/>
        </w:rPr>
        <w:t>assigned</w:t>
      </w:r>
      <w:r w:rsidRPr="668B7080" w:rsidR="43104498">
        <w:rPr>
          <w:i w:val="1"/>
          <w:iCs w:val="1"/>
          <w:sz w:val="22"/>
          <w:szCs w:val="22"/>
        </w:rPr>
        <w:t xml:space="preserve"> with our business”</w:t>
      </w:r>
    </w:p>
    <w:p w:rsidR="28DAC9AA" w:rsidP="668B7080" w:rsidRDefault="118AD8CD" w14:paraId="73211358" w14:textId="52EB57BF">
      <w:pPr>
        <w:keepNext w:val="0"/>
        <w:keepLines w:val="0"/>
        <w:spacing w:line="360" w:lineRule="auto"/>
        <w:jc w:val="both"/>
        <w:rPr>
          <w:i w:val="1"/>
          <w:iCs w:val="1"/>
          <w:sz w:val="22"/>
          <w:szCs w:val="22"/>
          <w:highlight w:val="green"/>
        </w:rPr>
      </w:pPr>
      <w:r w:rsidRPr="668B7080" w:rsidR="118AD8CD">
        <w:rPr>
          <w:sz w:val="22"/>
          <w:szCs w:val="22"/>
        </w:rPr>
        <w:t>P14 suggested that</w:t>
      </w:r>
      <w:r w:rsidRPr="668B7080" w:rsidR="5E6CA30A">
        <w:rPr>
          <w:sz w:val="22"/>
          <w:szCs w:val="22"/>
        </w:rPr>
        <w:t>:</w:t>
      </w:r>
    </w:p>
    <w:p w:rsidR="28DAC9AA" w:rsidP="668B7080" w:rsidRDefault="7B14F338" w14:paraId="11692157" w14:textId="2FE36CE7">
      <w:pPr>
        <w:keepNext w:val="0"/>
        <w:keepLines w:val="0"/>
        <w:spacing w:line="360" w:lineRule="auto"/>
        <w:jc w:val="center"/>
        <w:rPr>
          <w:sz w:val="22"/>
          <w:szCs w:val="22"/>
        </w:rPr>
      </w:pPr>
      <w:r w:rsidRPr="668B7080" w:rsidR="7B14F338">
        <w:rPr>
          <w:i w:val="1"/>
          <w:iCs w:val="1"/>
          <w:sz w:val="22"/>
          <w:szCs w:val="22"/>
        </w:rPr>
        <w:t xml:space="preserve">“A </w:t>
      </w:r>
      <w:r w:rsidRPr="668B7080" w:rsidR="118AD8CD">
        <w:rPr>
          <w:i w:val="1"/>
          <w:iCs w:val="1"/>
          <w:sz w:val="22"/>
          <w:szCs w:val="22"/>
        </w:rPr>
        <w:t xml:space="preserve">work experience App like </w:t>
      </w:r>
      <w:r w:rsidRPr="668B7080" w:rsidR="5D5D22B8">
        <w:rPr>
          <w:i w:val="1"/>
          <w:iCs w:val="1"/>
          <w:sz w:val="22"/>
          <w:szCs w:val="22"/>
        </w:rPr>
        <w:t>this could</w:t>
      </w:r>
      <w:r w:rsidRPr="668B7080" w:rsidR="118AD8CD">
        <w:rPr>
          <w:i w:val="1"/>
          <w:iCs w:val="1"/>
          <w:sz w:val="22"/>
          <w:szCs w:val="22"/>
        </w:rPr>
        <w:t xml:space="preserve"> be </w:t>
      </w:r>
      <w:r w:rsidRPr="668B7080" w:rsidR="40A25563">
        <w:rPr>
          <w:i w:val="1"/>
          <w:iCs w:val="1"/>
          <w:sz w:val="22"/>
          <w:szCs w:val="22"/>
        </w:rPr>
        <w:t>beneficial</w:t>
      </w:r>
      <w:r w:rsidRPr="668B7080" w:rsidR="118AD8CD">
        <w:rPr>
          <w:i w:val="1"/>
          <w:iCs w:val="1"/>
          <w:sz w:val="22"/>
          <w:szCs w:val="22"/>
        </w:rPr>
        <w:t xml:space="preserve"> for</w:t>
      </w:r>
      <w:r w:rsidRPr="668B7080" w:rsidR="4E9C2B87">
        <w:rPr>
          <w:i w:val="1"/>
          <w:iCs w:val="1"/>
          <w:sz w:val="22"/>
          <w:szCs w:val="22"/>
        </w:rPr>
        <w:t xml:space="preserve"> colleges and students, rather than the current arrangements</w:t>
      </w:r>
      <w:r w:rsidRPr="668B7080" w:rsidR="6EDCE2C8">
        <w:rPr>
          <w:i w:val="1"/>
          <w:iCs w:val="1"/>
          <w:sz w:val="22"/>
          <w:szCs w:val="22"/>
        </w:rPr>
        <w:t>”,</w:t>
      </w:r>
    </w:p>
    <w:p w:rsidR="28DAC9AA" w:rsidP="668B7080" w:rsidRDefault="6EDCE2C8" w14:paraId="74A03D90" w14:textId="6D5B3A57">
      <w:pPr>
        <w:keepNext w:val="0"/>
        <w:keepLines w:val="0"/>
        <w:spacing w:line="360" w:lineRule="auto"/>
        <w:jc w:val="both"/>
        <w:rPr>
          <w:i w:val="1"/>
          <w:iCs w:val="1"/>
          <w:sz w:val="22"/>
          <w:szCs w:val="22"/>
          <w:highlight w:val="green"/>
        </w:rPr>
      </w:pPr>
      <w:r w:rsidRPr="668B7080" w:rsidR="6EDCE2C8">
        <w:rPr>
          <w:sz w:val="22"/>
          <w:szCs w:val="22"/>
        </w:rPr>
        <w:t>a</w:t>
      </w:r>
      <w:r w:rsidRPr="668B7080" w:rsidR="4EB59DEA">
        <w:rPr>
          <w:sz w:val="22"/>
          <w:szCs w:val="22"/>
        </w:rPr>
        <w:t>nd P15 expressed their opinion</w:t>
      </w:r>
      <w:r w:rsidRPr="668B7080" w:rsidR="27C19A1F">
        <w:rPr>
          <w:sz w:val="22"/>
          <w:szCs w:val="22"/>
        </w:rPr>
        <w:t>:</w:t>
      </w:r>
    </w:p>
    <w:p w:rsidR="28DAC9AA" w:rsidP="668B7080" w:rsidRDefault="4EB59DEA" w14:paraId="6DE8EAFF" w14:textId="76D21D00">
      <w:pPr>
        <w:keepNext w:val="0"/>
        <w:keepLines w:val="0"/>
        <w:spacing w:line="360" w:lineRule="auto"/>
        <w:jc w:val="center"/>
        <w:rPr>
          <w:i w:val="1"/>
          <w:iCs w:val="1"/>
          <w:sz w:val="22"/>
          <w:szCs w:val="22"/>
          <w:highlight w:val="green"/>
        </w:rPr>
      </w:pPr>
      <w:r w:rsidRPr="668B7080" w:rsidR="4EB59DEA">
        <w:rPr>
          <w:i w:val="1"/>
          <w:iCs w:val="1"/>
          <w:sz w:val="22"/>
          <w:szCs w:val="22"/>
        </w:rPr>
        <w:t>” This App could str</w:t>
      </w:r>
      <w:r w:rsidRPr="668B7080" w:rsidR="5AFE29C5">
        <w:rPr>
          <w:i w:val="1"/>
          <w:iCs w:val="1"/>
          <w:sz w:val="22"/>
          <w:szCs w:val="22"/>
        </w:rPr>
        <w:t>eamline communication.”</w:t>
      </w:r>
    </w:p>
    <w:p w:rsidR="28DAC9AA" w:rsidP="668B7080" w:rsidRDefault="28DAC9AA" w14:paraId="15D1BFAA" w14:textId="48FA5F00">
      <w:pPr>
        <w:keepNext w:val="0"/>
        <w:keepLines w:val="0"/>
        <w:spacing w:line="360" w:lineRule="auto"/>
        <w:jc w:val="both"/>
        <w:rPr>
          <w:i w:val="1"/>
          <w:iCs w:val="1"/>
          <w:sz w:val="22"/>
          <w:szCs w:val="22"/>
          <w:highlight w:val="green"/>
        </w:rPr>
      </w:pPr>
      <w:r w:rsidRPr="668B7080" w:rsidR="28DAC9AA">
        <w:rPr>
          <w:sz w:val="22"/>
          <w:szCs w:val="22"/>
        </w:rPr>
        <w:t>Although some</w:t>
      </w:r>
      <w:r w:rsidRPr="668B7080" w:rsidR="4A32A516">
        <w:rPr>
          <w:sz w:val="22"/>
          <w:szCs w:val="22"/>
        </w:rPr>
        <w:t xml:space="preserve"> participants</w:t>
      </w:r>
      <w:r w:rsidRPr="668B7080" w:rsidR="7B3C50E8">
        <w:rPr>
          <w:sz w:val="22"/>
          <w:szCs w:val="22"/>
        </w:rPr>
        <w:t>, for example P16,</w:t>
      </w:r>
      <w:r w:rsidRPr="668B7080" w:rsidR="48BA5DC1">
        <w:rPr>
          <w:sz w:val="22"/>
          <w:szCs w:val="22"/>
        </w:rPr>
        <w:t xml:space="preserve"> </w:t>
      </w:r>
      <w:r w:rsidRPr="668B7080" w:rsidR="7B3C50E8">
        <w:rPr>
          <w:sz w:val="22"/>
          <w:szCs w:val="22"/>
        </w:rPr>
        <w:t xml:space="preserve">P17 </w:t>
      </w:r>
      <w:r w:rsidRPr="668B7080" w:rsidR="28DAC9AA">
        <w:rPr>
          <w:sz w:val="22"/>
          <w:szCs w:val="22"/>
        </w:rPr>
        <w:t xml:space="preserve">were worried about </w:t>
      </w:r>
      <w:r w:rsidRPr="668B7080" w:rsidR="28DAC9AA">
        <w:rPr>
          <w:sz w:val="22"/>
          <w:szCs w:val="22"/>
        </w:rPr>
        <w:t>possible costs</w:t>
      </w:r>
      <w:r w:rsidRPr="668B7080" w:rsidR="28DAC9AA">
        <w:rPr>
          <w:sz w:val="22"/>
          <w:szCs w:val="22"/>
        </w:rPr>
        <w:t>, they acknowledged that this could be compensated for by government or college funding</w:t>
      </w:r>
      <w:r w:rsidRPr="668B7080" w:rsidR="58DD60B1">
        <w:rPr>
          <w:sz w:val="22"/>
          <w:szCs w:val="22"/>
        </w:rPr>
        <w:t>.</w:t>
      </w:r>
      <w:r w:rsidRPr="668B7080" w:rsidR="0A0812A3">
        <w:rPr>
          <w:sz w:val="22"/>
          <w:szCs w:val="22"/>
        </w:rPr>
        <w:t xml:space="preserve"> </w:t>
      </w:r>
    </w:p>
    <w:p w:rsidR="28DAC9AA" w:rsidP="668B7080" w:rsidRDefault="0A0812A3" w14:paraId="4D82C6FC" w14:textId="1776E4A4">
      <w:pPr>
        <w:keepNext w:val="0"/>
        <w:keepLines w:val="0"/>
        <w:spacing w:line="360" w:lineRule="auto"/>
        <w:jc w:val="both"/>
        <w:rPr>
          <w:sz w:val="22"/>
          <w:szCs w:val="22"/>
        </w:rPr>
      </w:pPr>
      <w:r w:rsidRPr="668B7080" w:rsidR="0A0812A3">
        <w:rPr>
          <w:sz w:val="22"/>
          <w:szCs w:val="22"/>
        </w:rPr>
        <w:t>P16 said</w:t>
      </w:r>
      <w:r w:rsidRPr="668B7080" w:rsidR="787FF341">
        <w:rPr>
          <w:sz w:val="22"/>
          <w:szCs w:val="22"/>
        </w:rPr>
        <w:t>:</w:t>
      </w:r>
      <w:r w:rsidRPr="668B7080" w:rsidR="0A0812A3">
        <w:rPr>
          <w:sz w:val="22"/>
          <w:szCs w:val="22"/>
        </w:rPr>
        <w:t xml:space="preserve"> </w:t>
      </w:r>
    </w:p>
    <w:p w:rsidR="28DAC9AA" w:rsidP="668B7080" w:rsidRDefault="0A0812A3" w14:paraId="4B200096" w14:textId="2D3A16F0">
      <w:pPr>
        <w:keepNext w:val="0"/>
        <w:keepLines w:val="0"/>
        <w:spacing w:line="360" w:lineRule="auto"/>
        <w:jc w:val="center"/>
        <w:rPr>
          <w:sz w:val="22"/>
          <w:szCs w:val="22"/>
        </w:rPr>
      </w:pPr>
      <w:r w:rsidRPr="668B7080" w:rsidR="0A0812A3">
        <w:rPr>
          <w:i w:val="1"/>
          <w:iCs w:val="1"/>
          <w:sz w:val="22"/>
          <w:szCs w:val="22"/>
        </w:rPr>
        <w:t>“If the Government covers the costs for the access of this App, we are happy to register</w:t>
      </w:r>
      <w:r w:rsidRPr="668B7080" w:rsidR="0A0812A3">
        <w:rPr>
          <w:i w:val="1"/>
          <w:iCs w:val="1"/>
          <w:sz w:val="22"/>
          <w:szCs w:val="22"/>
        </w:rPr>
        <w:t>”</w:t>
      </w:r>
      <w:r w:rsidRPr="668B7080" w:rsidR="4EACBE3A">
        <w:rPr>
          <w:i w:val="1"/>
          <w:iCs w:val="1"/>
          <w:sz w:val="22"/>
          <w:szCs w:val="22"/>
        </w:rPr>
        <w:t>,</w:t>
      </w:r>
      <w:r w:rsidRPr="668B7080" w:rsidR="4EACBE3A">
        <w:rPr>
          <w:sz w:val="22"/>
          <w:szCs w:val="22"/>
        </w:rPr>
        <w:t xml:space="preserve"> </w:t>
      </w:r>
    </w:p>
    <w:p w:rsidR="28DAC9AA" w:rsidP="668B7080" w:rsidRDefault="5AFBF8B3" w14:paraId="5626E483" w14:textId="096DBA78">
      <w:pPr>
        <w:keepNext w:val="0"/>
        <w:keepLines w:val="0"/>
        <w:spacing w:line="360" w:lineRule="auto"/>
        <w:jc w:val="both"/>
        <w:rPr>
          <w:i w:val="1"/>
          <w:iCs w:val="1"/>
          <w:sz w:val="22"/>
          <w:szCs w:val="22"/>
          <w:highlight w:val="green"/>
        </w:rPr>
      </w:pPr>
      <w:r w:rsidRPr="668B7080" w:rsidR="5AFBF8B3">
        <w:rPr>
          <w:sz w:val="22"/>
          <w:szCs w:val="22"/>
        </w:rPr>
        <w:t>W</w:t>
      </w:r>
      <w:r w:rsidRPr="668B7080" w:rsidR="4EACBE3A">
        <w:rPr>
          <w:sz w:val="22"/>
          <w:szCs w:val="22"/>
        </w:rPr>
        <w:t>hile similarly</w:t>
      </w:r>
      <w:r w:rsidRPr="668B7080" w:rsidR="7B0CFB35">
        <w:rPr>
          <w:sz w:val="22"/>
          <w:szCs w:val="22"/>
        </w:rPr>
        <w:t>,</w:t>
      </w:r>
      <w:r w:rsidRPr="668B7080" w:rsidR="4EACBE3A">
        <w:rPr>
          <w:sz w:val="22"/>
          <w:szCs w:val="22"/>
        </w:rPr>
        <w:t xml:space="preserve"> P17 mentioned:</w:t>
      </w:r>
    </w:p>
    <w:p w:rsidR="28DAC9AA" w:rsidP="668B7080" w:rsidRDefault="0A409622" w14:paraId="5BC136FB" w14:textId="4C68B273">
      <w:pPr>
        <w:keepNext w:val="0"/>
        <w:keepLines w:val="0"/>
        <w:spacing w:line="360" w:lineRule="auto"/>
        <w:jc w:val="center"/>
        <w:rPr>
          <w:i w:val="1"/>
          <w:iCs w:val="1"/>
          <w:sz w:val="22"/>
          <w:szCs w:val="22"/>
          <w:highlight w:val="green"/>
        </w:rPr>
      </w:pPr>
      <w:r w:rsidRPr="668B7080" w:rsidR="0A409622">
        <w:rPr>
          <w:i w:val="1"/>
          <w:iCs w:val="1"/>
          <w:sz w:val="22"/>
          <w:szCs w:val="22"/>
        </w:rPr>
        <w:t>” If</w:t>
      </w:r>
      <w:r w:rsidRPr="668B7080" w:rsidR="6D87FE23">
        <w:rPr>
          <w:i w:val="1"/>
          <w:iCs w:val="1"/>
          <w:sz w:val="22"/>
          <w:szCs w:val="22"/>
        </w:rPr>
        <w:t xml:space="preserve"> the colleges can cover the costs, we can help them to host work experience placements</w:t>
      </w:r>
      <w:r w:rsidRPr="668B7080" w:rsidR="6D87FE23">
        <w:rPr>
          <w:i w:val="1"/>
          <w:iCs w:val="1"/>
          <w:sz w:val="22"/>
          <w:szCs w:val="22"/>
        </w:rPr>
        <w:t>”</w:t>
      </w:r>
      <w:r w:rsidRPr="668B7080" w:rsidR="5B2AE298">
        <w:rPr>
          <w:i w:val="1"/>
          <w:iCs w:val="1"/>
          <w:sz w:val="22"/>
          <w:szCs w:val="22"/>
        </w:rPr>
        <w:t>.</w:t>
      </w:r>
      <w:r w:rsidRPr="668B7080" w:rsidR="6D87FE23">
        <w:rPr>
          <w:sz w:val="22"/>
          <w:szCs w:val="22"/>
        </w:rPr>
        <w:t xml:space="preserve"> </w:t>
      </w:r>
    </w:p>
    <w:p w:rsidR="28DAC9AA" w:rsidP="668B7080" w:rsidRDefault="6D87FE23" w14:paraId="6B2ACE1F" w14:textId="67804460">
      <w:pPr>
        <w:keepNext w:val="0"/>
        <w:keepLines w:val="0"/>
        <w:spacing w:line="360" w:lineRule="auto"/>
        <w:jc w:val="both"/>
        <w:rPr>
          <w:i w:val="1"/>
          <w:iCs w:val="1"/>
          <w:sz w:val="22"/>
          <w:szCs w:val="22"/>
          <w:highlight w:val="green"/>
        </w:rPr>
      </w:pPr>
      <w:r w:rsidRPr="668B7080" w:rsidR="6D87FE23">
        <w:rPr>
          <w:sz w:val="22"/>
          <w:szCs w:val="22"/>
        </w:rPr>
        <w:t>A</w:t>
      </w:r>
      <w:r w:rsidRPr="668B7080" w:rsidR="28DAC9AA">
        <w:rPr>
          <w:sz w:val="22"/>
          <w:szCs w:val="22"/>
        </w:rPr>
        <w:t>ccording to Orr and Terry (2023), who emphasise the necessity of contemporary systems to efficiently manage partnerships, this is consistent with the growing push for digital transformation in employability coordination.</w:t>
      </w:r>
      <w:r w:rsidRPr="668B7080" w:rsidR="088BE7BD">
        <w:rPr>
          <w:sz w:val="22"/>
          <w:szCs w:val="22"/>
        </w:rPr>
        <w:t xml:space="preserve"> </w:t>
      </w:r>
      <w:r w:rsidRPr="668B7080" w:rsidR="36CA14F5">
        <w:rPr>
          <w:sz w:val="22"/>
          <w:szCs w:val="22"/>
        </w:rPr>
        <w:t>Many</w:t>
      </w:r>
      <w:r w:rsidRPr="668B7080" w:rsidR="088BE7BD">
        <w:rPr>
          <w:sz w:val="22"/>
          <w:szCs w:val="22"/>
        </w:rPr>
        <w:t xml:space="preserve"> employers </w:t>
      </w:r>
      <w:r w:rsidRPr="668B7080" w:rsidR="088BE7BD">
        <w:rPr>
          <w:sz w:val="22"/>
          <w:szCs w:val="22"/>
        </w:rPr>
        <w:t>stated</w:t>
      </w:r>
      <w:r w:rsidRPr="668B7080" w:rsidR="088BE7BD">
        <w:rPr>
          <w:sz w:val="22"/>
          <w:szCs w:val="22"/>
        </w:rPr>
        <w:t xml:space="preserve"> that they would be open to hosting students again if structural changes were made, despite the difficulties. To promote participation, some </w:t>
      </w:r>
      <w:r w:rsidRPr="668B7080" w:rsidR="2AD66E97">
        <w:rPr>
          <w:sz w:val="22"/>
          <w:szCs w:val="22"/>
        </w:rPr>
        <w:t xml:space="preserve">participants </w:t>
      </w:r>
      <w:r w:rsidRPr="668B7080" w:rsidR="088BE7BD">
        <w:rPr>
          <w:sz w:val="22"/>
          <w:szCs w:val="22"/>
        </w:rPr>
        <w:t>proposed a government-sponsored incentive program, reiterating Wang and Crawford's (2019) demand for socioeconomic inclusivity.</w:t>
      </w:r>
      <w:r w:rsidRPr="668B7080" w:rsidR="2716BCFC">
        <w:rPr>
          <w:sz w:val="22"/>
          <w:szCs w:val="22"/>
        </w:rPr>
        <w:t xml:space="preserve"> One business owner (P</w:t>
      </w:r>
      <w:r w:rsidRPr="668B7080" w:rsidR="56F6373A">
        <w:rPr>
          <w:sz w:val="22"/>
          <w:szCs w:val="22"/>
        </w:rPr>
        <w:t>16) suggested that</w:t>
      </w:r>
      <w:r w:rsidRPr="668B7080" w:rsidR="0E531633">
        <w:rPr>
          <w:sz w:val="22"/>
          <w:szCs w:val="22"/>
        </w:rPr>
        <w:t>:</w:t>
      </w:r>
      <w:r w:rsidRPr="668B7080" w:rsidR="56F6373A">
        <w:rPr>
          <w:sz w:val="22"/>
          <w:szCs w:val="22"/>
        </w:rPr>
        <w:t xml:space="preserve"> </w:t>
      </w:r>
    </w:p>
    <w:p w:rsidR="28DAC9AA" w:rsidP="668B7080" w:rsidRDefault="56F6373A" w14:paraId="254D09AF" w14:textId="1EF7612E">
      <w:pPr>
        <w:keepNext w:val="0"/>
        <w:keepLines w:val="0"/>
        <w:spacing w:line="360" w:lineRule="auto"/>
        <w:jc w:val="center"/>
        <w:rPr>
          <w:i w:val="1"/>
          <w:iCs w:val="1"/>
          <w:sz w:val="22"/>
          <w:szCs w:val="22"/>
        </w:rPr>
      </w:pPr>
      <w:r w:rsidRPr="668B7080" w:rsidR="56F6373A">
        <w:rPr>
          <w:i w:val="1"/>
          <w:iCs w:val="1"/>
          <w:sz w:val="22"/>
          <w:szCs w:val="22"/>
        </w:rPr>
        <w:t>“The Govern</w:t>
      </w:r>
      <w:r w:rsidRPr="668B7080" w:rsidR="4FE9B380">
        <w:rPr>
          <w:i w:val="1"/>
          <w:iCs w:val="1"/>
          <w:sz w:val="22"/>
          <w:szCs w:val="22"/>
        </w:rPr>
        <w:t>ment could reduce the Council Tax for our business in the future, as we host young students and contribute to the community</w:t>
      </w:r>
      <w:r w:rsidRPr="668B7080" w:rsidR="43146DC8">
        <w:rPr>
          <w:i w:val="1"/>
          <w:iCs w:val="1"/>
          <w:sz w:val="22"/>
          <w:szCs w:val="22"/>
        </w:rPr>
        <w:t xml:space="preserve"> this way</w:t>
      </w:r>
      <w:r w:rsidRPr="668B7080" w:rsidR="43146DC8">
        <w:rPr>
          <w:i w:val="1"/>
          <w:iCs w:val="1"/>
          <w:sz w:val="22"/>
          <w:szCs w:val="22"/>
        </w:rPr>
        <w:t>”</w:t>
      </w:r>
      <w:r w:rsidRPr="668B7080" w:rsidR="5E3C9353">
        <w:rPr>
          <w:i w:val="1"/>
          <w:iCs w:val="1"/>
          <w:sz w:val="22"/>
          <w:szCs w:val="22"/>
        </w:rPr>
        <w:t>.</w:t>
      </w:r>
    </w:p>
    <w:p w:rsidR="28DAC9AA" w:rsidP="668B7080" w:rsidRDefault="76B9C580" w14:paraId="79981330" w14:textId="50F875D7">
      <w:pPr>
        <w:keepNext w:val="0"/>
        <w:keepLines w:val="0"/>
        <w:spacing w:line="360" w:lineRule="auto"/>
        <w:jc w:val="both"/>
        <w:rPr>
          <w:i w:val="1"/>
          <w:iCs w:val="1"/>
          <w:sz w:val="22"/>
          <w:szCs w:val="22"/>
        </w:rPr>
      </w:pPr>
      <w:r w:rsidRPr="668B7080" w:rsidR="76B9C580">
        <w:rPr>
          <w:sz w:val="22"/>
          <w:szCs w:val="22"/>
        </w:rPr>
        <w:t xml:space="preserve"> </w:t>
      </w:r>
      <w:r w:rsidRPr="668B7080" w:rsidR="3F87768B">
        <w:rPr>
          <w:sz w:val="22"/>
          <w:szCs w:val="22"/>
        </w:rPr>
        <w:t>A</w:t>
      </w:r>
      <w:r w:rsidRPr="668B7080" w:rsidR="5683CD78">
        <w:rPr>
          <w:sz w:val="22"/>
          <w:szCs w:val="22"/>
        </w:rPr>
        <w:t xml:space="preserve">nother business manager </w:t>
      </w:r>
      <w:r w:rsidRPr="668B7080" w:rsidR="0D4716DF">
        <w:rPr>
          <w:sz w:val="22"/>
          <w:szCs w:val="22"/>
        </w:rPr>
        <w:t>(P17)</w:t>
      </w:r>
      <w:r w:rsidRPr="668B7080" w:rsidR="3DB5AF24">
        <w:rPr>
          <w:sz w:val="22"/>
          <w:szCs w:val="22"/>
        </w:rPr>
        <w:t xml:space="preserve"> </w:t>
      </w:r>
      <w:r w:rsidRPr="668B7080" w:rsidR="5683CD78">
        <w:rPr>
          <w:sz w:val="22"/>
          <w:szCs w:val="22"/>
        </w:rPr>
        <w:t>said</w:t>
      </w:r>
      <w:r w:rsidRPr="668B7080" w:rsidR="16107E0A">
        <w:rPr>
          <w:sz w:val="22"/>
          <w:szCs w:val="22"/>
        </w:rPr>
        <w:t>:</w:t>
      </w:r>
    </w:p>
    <w:p w:rsidR="28DAC9AA" w:rsidP="668B7080" w:rsidRDefault="5683CD78" w14:paraId="607A8E10" w14:textId="116DC21F">
      <w:pPr>
        <w:keepNext w:val="0"/>
        <w:keepLines w:val="0"/>
        <w:spacing w:line="360" w:lineRule="auto"/>
        <w:jc w:val="center"/>
        <w:rPr>
          <w:i w:val="1"/>
          <w:iCs w:val="1"/>
          <w:sz w:val="22"/>
          <w:szCs w:val="22"/>
          <w:highlight w:val="green"/>
        </w:rPr>
      </w:pPr>
      <w:r w:rsidRPr="668B7080" w:rsidR="5683CD78">
        <w:rPr>
          <w:i w:val="1"/>
          <w:iCs w:val="1"/>
          <w:sz w:val="22"/>
          <w:szCs w:val="22"/>
        </w:rPr>
        <w:t xml:space="preserve"> </w:t>
      </w:r>
      <w:r w:rsidRPr="668B7080" w:rsidR="5683CD78">
        <w:rPr>
          <w:i w:val="1"/>
          <w:iCs w:val="1"/>
          <w:sz w:val="22"/>
          <w:szCs w:val="22"/>
        </w:rPr>
        <w:t xml:space="preserve">“A government incentive would be helpful and encourage us to take more students </w:t>
      </w:r>
      <w:r w:rsidRPr="668B7080" w:rsidR="3FF79928">
        <w:rPr>
          <w:i w:val="1"/>
          <w:iCs w:val="1"/>
          <w:sz w:val="22"/>
          <w:szCs w:val="22"/>
        </w:rPr>
        <w:t>for placements</w:t>
      </w:r>
      <w:r w:rsidRPr="668B7080" w:rsidR="3FF79928">
        <w:rPr>
          <w:i w:val="1"/>
          <w:iCs w:val="1"/>
          <w:sz w:val="22"/>
          <w:szCs w:val="22"/>
        </w:rPr>
        <w:t>”.</w:t>
      </w:r>
    </w:p>
    <w:p w:rsidR="1186DC6F" w:rsidP="668B7080" w:rsidRDefault="11E57555" w14:paraId="44E9A02D" w14:textId="0CBB9DF1">
      <w:pPr>
        <w:keepNext w:val="0"/>
        <w:keepLines w:val="0"/>
        <w:spacing w:line="360" w:lineRule="auto"/>
        <w:ind w:left="0" w:firstLine="0"/>
        <w:jc w:val="both"/>
        <w:rPr>
          <w:sz w:val="22"/>
          <w:szCs w:val="22"/>
        </w:rPr>
      </w:pPr>
      <w:r w:rsidRPr="668B7080" w:rsidR="11E57555">
        <w:rPr>
          <w:sz w:val="22"/>
          <w:szCs w:val="22"/>
        </w:rPr>
        <w:t>(</w:t>
      </w:r>
      <w:r w:rsidRPr="668B7080" w:rsidR="1186DC6F">
        <w:rPr>
          <w:sz w:val="22"/>
          <w:szCs w:val="22"/>
        </w:rPr>
        <w:t>Additional information</w:t>
      </w:r>
      <w:r w:rsidRPr="668B7080" w:rsidR="7F290750">
        <w:rPr>
          <w:sz w:val="22"/>
          <w:szCs w:val="22"/>
        </w:rPr>
        <w:t xml:space="preserve"> for this chapter, </w:t>
      </w:r>
      <w:r w:rsidRPr="668B7080" w:rsidR="1186DC6F">
        <w:rPr>
          <w:sz w:val="22"/>
          <w:szCs w:val="22"/>
        </w:rPr>
        <w:t>abou</w:t>
      </w:r>
      <w:r w:rsidRPr="668B7080" w:rsidR="7E5A79AD">
        <w:rPr>
          <w:sz w:val="22"/>
          <w:szCs w:val="22"/>
        </w:rPr>
        <w:t>t</w:t>
      </w:r>
      <w:r w:rsidRPr="668B7080" w:rsidR="1186DC6F">
        <w:rPr>
          <w:sz w:val="22"/>
          <w:szCs w:val="22"/>
        </w:rPr>
        <w:t xml:space="preserve"> College and Student Perspectives</w:t>
      </w:r>
      <w:r w:rsidRPr="668B7080" w:rsidR="74A0C7CF">
        <w:rPr>
          <w:sz w:val="22"/>
          <w:szCs w:val="22"/>
        </w:rPr>
        <w:t>, Comparison with Previous Studies, and unexpected findings</w:t>
      </w:r>
      <w:r w:rsidRPr="668B7080" w:rsidR="6753220F">
        <w:rPr>
          <w:sz w:val="22"/>
          <w:szCs w:val="22"/>
        </w:rPr>
        <w:t xml:space="preserve"> ca</w:t>
      </w:r>
      <w:r w:rsidRPr="668B7080" w:rsidR="1186DC6F">
        <w:rPr>
          <w:sz w:val="22"/>
          <w:szCs w:val="22"/>
        </w:rPr>
        <w:t>n be found in the Appendix</w:t>
      </w:r>
      <w:r w:rsidRPr="668B7080" w:rsidR="675FA312">
        <w:rPr>
          <w:sz w:val="22"/>
          <w:szCs w:val="22"/>
        </w:rPr>
        <w:t>).</w:t>
      </w:r>
    </w:p>
    <w:p w:rsidR="1A959916" w:rsidP="027B2E53" w:rsidRDefault="1A959916" w14:paraId="1D60075E" w14:textId="04843B9A">
      <w:pPr>
        <w:pStyle w:val="Heading2"/>
        <w:keepNext w:val="0"/>
        <w:keepLines w:val="0"/>
        <w:spacing w:line="360" w:lineRule="auto"/>
        <w:jc w:val="both"/>
        <w:rPr>
          <w:rFonts w:ascii="Arial" w:hAnsi="Arial" w:eastAsia="Arial" w:cs="Arial"/>
          <w:sz w:val="28"/>
          <w:szCs w:val="28"/>
        </w:rPr>
      </w:pPr>
      <w:bookmarkStart w:name="_Toc1642339351" w:id="2033692086"/>
      <w:r w:rsidRPr="668B7080" w:rsidR="6C42DD80">
        <w:rPr>
          <w:rFonts w:ascii="Arial" w:hAnsi="Arial" w:eastAsia="Arial" w:cs="Arial"/>
          <w:sz w:val="28"/>
          <w:szCs w:val="28"/>
        </w:rPr>
        <w:t>4.</w:t>
      </w:r>
      <w:r w:rsidRPr="668B7080" w:rsidR="5B55BA58">
        <w:rPr>
          <w:rFonts w:ascii="Arial" w:hAnsi="Arial" w:eastAsia="Arial" w:cs="Arial"/>
          <w:sz w:val="28"/>
          <w:szCs w:val="28"/>
        </w:rPr>
        <w:t>3</w:t>
      </w:r>
      <w:r w:rsidRPr="668B7080" w:rsidR="6C42DD80">
        <w:rPr>
          <w:rFonts w:ascii="Arial" w:hAnsi="Arial" w:eastAsia="Arial" w:cs="Arial"/>
          <w:sz w:val="28"/>
          <w:szCs w:val="28"/>
        </w:rPr>
        <w:t xml:space="preserve"> Chapter Summary</w:t>
      </w:r>
      <w:bookmarkEnd w:id="2033692086"/>
      <w:r w:rsidRPr="668B7080" w:rsidR="6C42DD80">
        <w:rPr>
          <w:rFonts w:ascii="Arial" w:hAnsi="Arial" w:eastAsia="Arial" w:cs="Arial"/>
          <w:sz w:val="28"/>
          <w:szCs w:val="28"/>
        </w:rPr>
        <w:t xml:space="preserve"> </w:t>
      </w:r>
    </w:p>
    <w:p w:rsidR="1A959916" w:rsidP="668B7080" w:rsidRDefault="1A959916" w14:paraId="55C09E74" w14:textId="25BC4280">
      <w:pPr>
        <w:keepNext w:val="0"/>
        <w:keepLines w:val="0"/>
        <w:spacing w:line="360" w:lineRule="auto"/>
        <w:jc w:val="both"/>
        <w:rPr>
          <w:sz w:val="22"/>
          <w:szCs w:val="22"/>
        </w:rPr>
      </w:pPr>
      <w:r w:rsidRPr="668B7080" w:rsidR="1A959916">
        <w:rPr>
          <w:sz w:val="22"/>
          <w:szCs w:val="22"/>
        </w:rPr>
        <w:t xml:space="preserve">This chapter analysed data from interviews, surveys, and focus groups involving employers, college coordinators, and students to explore challenges and opportunities in student work placements. Thematic analysis revealed key issues </w:t>
      </w:r>
      <w:r w:rsidRPr="668B7080" w:rsidR="6A9B2BB8">
        <w:rPr>
          <w:sz w:val="22"/>
          <w:szCs w:val="22"/>
        </w:rPr>
        <w:t>including</w:t>
      </w:r>
      <w:r w:rsidRPr="668B7080" w:rsidR="1A959916">
        <w:rPr>
          <w:sz w:val="22"/>
          <w:szCs w:val="22"/>
        </w:rPr>
        <w:t xml:space="preserve"> limited business capacity, insurance confusion, short staffing, and mismatched placements. Colleges reported difficulties with student engagement, placement availability, and administrative processes, while students’ experiences varied from supportive environments to minimal supervision or lack of opportunities. The findings highlighted </w:t>
      </w:r>
      <w:r w:rsidRPr="668B7080" w:rsidR="1A959916">
        <w:rPr>
          <w:sz w:val="22"/>
          <w:szCs w:val="22"/>
        </w:rPr>
        <w:t>strong support</w:t>
      </w:r>
      <w:r w:rsidRPr="668B7080" w:rsidR="1A959916">
        <w:rPr>
          <w:sz w:val="22"/>
          <w:szCs w:val="22"/>
        </w:rPr>
        <w:t xml:space="preserve"> for a digital platform to simplify communication between colleges and employers, aligning with national</w:t>
      </w:r>
      <w:r w:rsidRPr="668B7080" w:rsidR="18EB5C22">
        <w:rPr>
          <w:sz w:val="22"/>
          <w:szCs w:val="22"/>
        </w:rPr>
        <w:t xml:space="preserve">. </w:t>
      </w:r>
      <w:r w:rsidRPr="668B7080" w:rsidR="1A959916">
        <w:rPr>
          <w:sz w:val="22"/>
          <w:szCs w:val="22"/>
        </w:rPr>
        <w:t>Unexpected insights included low student confidence when placements were non-compulsory and employers’ misunderstanding of insurance responsibilities. Overall, the results emphasise the need for clearer collaboration, improved preparation, and innovative digital solutions to enhance the quality and accessibility of student work placements.</w:t>
      </w:r>
    </w:p>
    <w:p w:rsidR="24F370CF" w:rsidP="24F370CF" w:rsidRDefault="24F370CF" w14:paraId="51BF603E" w14:textId="22879AC0">
      <w:pPr>
        <w:pStyle w:val="Heading1"/>
        <w:keepNext w:val="0"/>
        <w:keepLines w:val="0"/>
        <w:spacing w:line="360" w:lineRule="auto"/>
        <w:jc w:val="both"/>
        <w:rPr>
          <w:rFonts w:ascii="Arial" w:hAnsi="Arial" w:cs="Arial"/>
          <w:sz w:val="32"/>
          <w:szCs w:val="32"/>
        </w:rPr>
      </w:pPr>
    </w:p>
    <w:p w:rsidR="000B29CF" w:rsidP="668B7080" w:rsidRDefault="000B29CF" w14:paraId="6256AF28" w14:textId="1F73AAE9">
      <w:pPr>
        <w:keepNext w:val="0"/>
        <w:keepLines w:val="0"/>
        <w:spacing w:line="360" w:lineRule="auto"/>
      </w:pPr>
      <w:r>
        <w:br w:type="page"/>
      </w:r>
    </w:p>
    <w:p w:rsidR="000B29CF" w:rsidP="24F370CF" w:rsidRDefault="000B29CF" w14:paraId="021FEF62" w14:textId="5FE85B3A">
      <w:pPr>
        <w:pStyle w:val="Heading1"/>
        <w:keepNext w:val="0"/>
        <w:keepLines w:val="0"/>
        <w:spacing w:line="360" w:lineRule="auto"/>
        <w:jc w:val="both"/>
        <w:rPr>
          <w:sz w:val="22"/>
          <w:szCs w:val="22"/>
        </w:rPr>
      </w:pPr>
      <w:bookmarkStart w:name="_Toc1745981921" w:id="684741748"/>
      <w:r w:rsidRPr="668B7080" w:rsidR="01E48F67">
        <w:rPr>
          <w:rFonts w:ascii="Arial" w:hAnsi="Arial" w:cs="Arial"/>
          <w:sz w:val="32"/>
          <w:szCs w:val="32"/>
        </w:rPr>
        <w:t xml:space="preserve">CHAPTER 5: Recommendations, </w:t>
      </w:r>
      <w:r w:rsidRPr="668B7080" w:rsidR="0A75CAA9">
        <w:rPr>
          <w:rFonts w:ascii="Arial" w:hAnsi="Arial" w:cs="Arial"/>
          <w:sz w:val="32"/>
          <w:szCs w:val="32"/>
        </w:rPr>
        <w:t xml:space="preserve">limitations </w:t>
      </w:r>
      <w:r w:rsidRPr="668B7080" w:rsidR="01E48F67">
        <w:rPr>
          <w:rFonts w:ascii="Arial" w:hAnsi="Arial" w:cs="Arial"/>
          <w:sz w:val="32"/>
          <w:szCs w:val="32"/>
        </w:rPr>
        <w:t>of the research</w:t>
      </w:r>
      <w:bookmarkEnd w:id="684741748"/>
      <w:r w:rsidRPr="668B7080" w:rsidR="01E48F67">
        <w:rPr>
          <w:rFonts w:ascii="Arial" w:hAnsi="Arial" w:cs="Arial"/>
          <w:sz w:val="32"/>
          <w:szCs w:val="32"/>
        </w:rPr>
        <w:t xml:space="preserve"> </w:t>
      </w:r>
    </w:p>
    <w:p w:rsidR="2B2B1104" w:rsidP="24F370CF" w:rsidRDefault="2B2B1104" w14:paraId="5074A893" w14:textId="46F105A0">
      <w:pPr>
        <w:pStyle w:val="Heading2"/>
        <w:keepNext w:val="0"/>
        <w:keepLines w:val="0"/>
        <w:spacing w:line="360" w:lineRule="auto"/>
        <w:rPr>
          <w:rFonts w:ascii="Arial" w:hAnsi="Arial" w:eastAsia="Arial" w:cs="Arial"/>
          <w:sz w:val="28"/>
          <w:szCs w:val="28"/>
        </w:rPr>
      </w:pPr>
      <w:bookmarkStart w:name="_Toc599358919" w:id="920148347"/>
      <w:r w:rsidRPr="668B7080" w:rsidR="0BE19383">
        <w:rPr>
          <w:rFonts w:ascii="Arial" w:hAnsi="Arial" w:eastAsia="Arial" w:cs="Arial"/>
          <w:sz w:val="28"/>
          <w:szCs w:val="28"/>
        </w:rPr>
        <w:t xml:space="preserve">5.1 </w:t>
      </w:r>
      <w:r w:rsidRPr="668B7080" w:rsidR="3FAADDFB">
        <w:rPr>
          <w:rFonts w:ascii="Arial" w:hAnsi="Arial" w:eastAsia="Arial" w:cs="Arial"/>
          <w:sz w:val="28"/>
          <w:szCs w:val="28"/>
        </w:rPr>
        <w:t>Introduction</w:t>
      </w:r>
      <w:bookmarkEnd w:id="920148347"/>
    </w:p>
    <w:p w:rsidR="04B5BF3F" w:rsidP="668B7080" w:rsidRDefault="04B5BF3F" w14:paraId="151E1EF2" w14:textId="1A0DE733">
      <w:pPr>
        <w:keepNext w:val="0"/>
        <w:keepLines w:val="0"/>
        <w:spacing w:line="360" w:lineRule="auto"/>
        <w:jc w:val="both"/>
        <w:rPr>
          <w:sz w:val="22"/>
          <w:szCs w:val="22"/>
        </w:rPr>
      </w:pPr>
      <w:r w:rsidRPr="668B7080" w:rsidR="04B5BF3F">
        <w:rPr>
          <w:sz w:val="22"/>
          <w:szCs w:val="22"/>
        </w:rPr>
        <w:t>Adu and Miles (2024) describe that l</w:t>
      </w:r>
      <w:r w:rsidRPr="668B7080" w:rsidR="0CCF7260">
        <w:rPr>
          <w:sz w:val="22"/>
          <w:szCs w:val="22"/>
        </w:rPr>
        <w:t xml:space="preserve">imitations are restrictions placed on the study by the design and </w:t>
      </w:r>
      <w:r w:rsidRPr="668B7080" w:rsidR="0CCF7260">
        <w:rPr>
          <w:sz w:val="22"/>
          <w:szCs w:val="22"/>
        </w:rPr>
        <w:t>methodology</w:t>
      </w:r>
      <w:r w:rsidRPr="668B7080" w:rsidR="0CCF7260">
        <w:rPr>
          <w:sz w:val="22"/>
          <w:szCs w:val="22"/>
        </w:rPr>
        <w:t xml:space="preserve"> of the research.</w:t>
      </w:r>
      <w:r w:rsidRPr="668B7080" w:rsidR="0834FCC4">
        <w:rPr>
          <w:sz w:val="22"/>
          <w:szCs w:val="22"/>
        </w:rPr>
        <w:t xml:space="preserve"> </w:t>
      </w:r>
      <w:r w:rsidRPr="668B7080" w:rsidR="4F7CE1AB">
        <w:rPr>
          <w:sz w:val="22"/>
          <w:szCs w:val="22"/>
        </w:rPr>
        <w:t xml:space="preserve">This chapter highlights the limitations that might have affected the results and offers suggestions based on the study's findings. By strengthening college-employer collaboration, removing administrative obstacles, and incorporating digital solutions, the recommendations aim to increase the efficacy and accessibility of student work placements. </w:t>
      </w:r>
      <w:r w:rsidRPr="668B7080" w:rsidR="6DB8FA80">
        <w:rPr>
          <w:sz w:val="22"/>
          <w:szCs w:val="22"/>
        </w:rPr>
        <w:t>Although a small</w:t>
      </w:r>
      <w:r w:rsidRPr="668B7080" w:rsidR="4674A773">
        <w:rPr>
          <w:sz w:val="22"/>
          <w:szCs w:val="22"/>
        </w:rPr>
        <w:t>-scale study such as this research</w:t>
      </w:r>
      <w:r w:rsidRPr="668B7080" w:rsidR="5D429A23">
        <w:rPr>
          <w:sz w:val="22"/>
          <w:szCs w:val="22"/>
        </w:rPr>
        <w:t xml:space="preserve"> contributes to the existing literature </w:t>
      </w:r>
      <w:r w:rsidRPr="668B7080" w:rsidR="586DC0A5">
        <w:rPr>
          <w:sz w:val="22"/>
          <w:szCs w:val="22"/>
        </w:rPr>
        <w:t xml:space="preserve">and </w:t>
      </w:r>
      <w:r w:rsidRPr="668B7080" w:rsidR="4E96E3A7">
        <w:rPr>
          <w:sz w:val="22"/>
          <w:szCs w:val="22"/>
        </w:rPr>
        <w:t>is original</w:t>
      </w:r>
      <w:r w:rsidRPr="668B7080" w:rsidR="751B96AF">
        <w:rPr>
          <w:sz w:val="22"/>
          <w:szCs w:val="22"/>
        </w:rPr>
        <w:t xml:space="preserve"> </w:t>
      </w:r>
      <w:r w:rsidRPr="668B7080" w:rsidR="360EA927">
        <w:rPr>
          <w:sz w:val="22"/>
          <w:szCs w:val="22"/>
        </w:rPr>
        <w:t>in the sense that the primary data w</w:t>
      </w:r>
      <w:r w:rsidRPr="668B7080" w:rsidR="4EEACCD4">
        <w:rPr>
          <w:sz w:val="22"/>
          <w:szCs w:val="22"/>
        </w:rPr>
        <w:t>ere</w:t>
      </w:r>
      <w:r w:rsidRPr="668B7080" w:rsidR="360EA927">
        <w:rPr>
          <w:sz w:val="22"/>
          <w:szCs w:val="22"/>
        </w:rPr>
        <w:t xml:space="preserve"> collected directly from the students, business managers, and college placement coordinators, the </w:t>
      </w:r>
      <w:r w:rsidRPr="668B7080" w:rsidR="5D429A23">
        <w:rPr>
          <w:sz w:val="22"/>
          <w:szCs w:val="22"/>
        </w:rPr>
        <w:t xml:space="preserve">study </w:t>
      </w:r>
      <w:r w:rsidRPr="668B7080" w:rsidR="4674A773">
        <w:rPr>
          <w:sz w:val="22"/>
          <w:szCs w:val="22"/>
        </w:rPr>
        <w:t xml:space="preserve">presents only indicative findings. Further research is necessary to explore its implications in more depth. </w:t>
      </w:r>
    </w:p>
    <w:p w:rsidRPr="00C70446" w:rsidR="00C70446" w:rsidP="24F370CF" w:rsidRDefault="00C70446" w14:paraId="13301BE9" w14:textId="6C074931">
      <w:pPr>
        <w:pStyle w:val="Heading2"/>
        <w:keepNext w:val="0"/>
        <w:keepLines w:val="0"/>
        <w:spacing w:line="360" w:lineRule="auto"/>
        <w:rPr>
          <w:rFonts w:ascii="Arial" w:hAnsi="Arial" w:cs="Arial"/>
          <w:sz w:val="28"/>
          <w:szCs w:val="28"/>
        </w:rPr>
      </w:pPr>
      <w:bookmarkStart w:name="_Toc855369807" w:id="747239249"/>
      <w:r w:rsidRPr="668B7080" w:rsidR="0A75CAA9">
        <w:rPr>
          <w:rFonts w:ascii="Arial" w:hAnsi="Arial" w:cs="Arial"/>
          <w:sz w:val="28"/>
          <w:szCs w:val="28"/>
        </w:rPr>
        <w:t>5.</w:t>
      </w:r>
      <w:r w:rsidRPr="668B7080" w:rsidR="101B1C63">
        <w:rPr>
          <w:rFonts w:ascii="Arial" w:hAnsi="Arial" w:cs="Arial"/>
          <w:sz w:val="28"/>
          <w:szCs w:val="28"/>
        </w:rPr>
        <w:t>2</w:t>
      </w:r>
      <w:r w:rsidRPr="668B7080" w:rsidR="0A75CAA9">
        <w:rPr>
          <w:rFonts w:ascii="Arial" w:hAnsi="Arial" w:cs="Arial"/>
          <w:sz w:val="28"/>
          <w:szCs w:val="28"/>
        </w:rPr>
        <w:t xml:space="preserve"> Recommendations</w:t>
      </w:r>
      <w:bookmarkEnd w:id="747239249"/>
    </w:p>
    <w:p w:rsidR="00C70446" w:rsidP="668B7080" w:rsidRDefault="4BBF37BA" w14:paraId="6E68BC49" w14:textId="5B41A664">
      <w:pPr>
        <w:keepNext w:val="0"/>
        <w:keepLines w:val="0"/>
        <w:spacing w:line="360" w:lineRule="auto"/>
        <w:jc w:val="both"/>
        <w:rPr>
          <w:sz w:val="22"/>
          <w:szCs w:val="22"/>
        </w:rPr>
      </w:pPr>
      <w:r w:rsidRPr="668B7080" w:rsidR="4BBF37BA">
        <w:rPr>
          <w:sz w:val="22"/>
          <w:szCs w:val="22"/>
        </w:rPr>
        <w:t>The following suggestions are put forth considering the study's findings to improve the efficiency, accessibility, and coordination of student work experience placements for colleges, employers, and policymakers</w:t>
      </w:r>
      <w:r w:rsidRPr="668B7080" w:rsidR="6CC298DF">
        <w:rPr>
          <w:sz w:val="22"/>
          <w:szCs w:val="22"/>
        </w:rPr>
        <w:t>:</w:t>
      </w:r>
      <w:r w:rsidRPr="668B7080" w:rsidR="4FC6FAA1">
        <w:rPr>
          <w:sz w:val="22"/>
          <w:szCs w:val="22"/>
        </w:rPr>
        <w:t xml:space="preserve"> </w:t>
      </w:r>
    </w:p>
    <w:p w:rsidR="00C70446" w:rsidP="668B7080" w:rsidRDefault="72557B75" w14:paraId="091C27A6" w14:textId="04CF72F5">
      <w:pPr>
        <w:keepNext w:val="0"/>
        <w:keepLines w:val="0"/>
        <w:spacing w:line="360" w:lineRule="auto"/>
        <w:jc w:val="both"/>
      </w:pPr>
      <w:r w:rsidR="72557B75">
        <w:rPr/>
        <w:t xml:space="preserve">1. Develop a Centralised Digital Placement Platform </w:t>
      </w:r>
    </w:p>
    <w:p w:rsidR="00C70446" w:rsidP="668B7080" w:rsidRDefault="28198938" w14:paraId="60FE54D9" w14:textId="703010E5">
      <w:pPr>
        <w:keepNext w:val="0"/>
        <w:keepLines w:val="0"/>
        <w:spacing w:line="360" w:lineRule="auto"/>
        <w:jc w:val="both"/>
        <w:rPr>
          <w:i w:val="1"/>
          <w:iCs w:val="1"/>
          <w:sz w:val="22"/>
          <w:szCs w:val="22"/>
        </w:rPr>
      </w:pPr>
      <w:r w:rsidRPr="668B7080" w:rsidR="28198938">
        <w:rPr>
          <w:sz w:val="22"/>
          <w:szCs w:val="22"/>
        </w:rPr>
        <w:t xml:space="preserve">The findings </w:t>
      </w:r>
      <w:r w:rsidRPr="668B7080" w:rsidR="28198938">
        <w:rPr>
          <w:sz w:val="22"/>
          <w:szCs w:val="22"/>
        </w:rPr>
        <w:t>demonstrate</w:t>
      </w:r>
      <w:r w:rsidRPr="668B7080" w:rsidR="28198938">
        <w:rPr>
          <w:sz w:val="22"/>
          <w:szCs w:val="22"/>
        </w:rPr>
        <w:t xml:space="preserve"> the urgent need for an easy-to-use digital system to help employers and educational institutions coordinate placements. By </w:t>
      </w:r>
      <w:r w:rsidRPr="668B7080" w:rsidR="28198938">
        <w:rPr>
          <w:sz w:val="22"/>
          <w:szCs w:val="22"/>
        </w:rPr>
        <w:t>facilitating</w:t>
      </w:r>
      <w:r w:rsidRPr="668B7080" w:rsidR="28198938">
        <w:rPr>
          <w:sz w:val="22"/>
          <w:szCs w:val="22"/>
        </w:rPr>
        <w:t xml:space="preserve"> real-time communication, opportunity tracking, and transparent progress monitoring between students, colleges, and businesses, a centralised placement platform could </w:t>
      </w:r>
      <w:r w:rsidRPr="668B7080" w:rsidR="28198938">
        <w:rPr>
          <w:sz w:val="22"/>
          <w:szCs w:val="22"/>
        </w:rPr>
        <w:t>expedite</w:t>
      </w:r>
      <w:r w:rsidRPr="668B7080" w:rsidR="28198938">
        <w:rPr>
          <w:sz w:val="22"/>
          <w:szCs w:val="22"/>
        </w:rPr>
        <w:t xml:space="preserve"> the process. </w:t>
      </w:r>
      <w:r w:rsidRPr="668B7080" w:rsidR="639F0D88">
        <w:rPr>
          <w:sz w:val="22"/>
          <w:szCs w:val="22"/>
        </w:rPr>
        <w:t>In the interview process</w:t>
      </w:r>
      <w:r w:rsidRPr="668B7080" w:rsidR="01A9CF5C">
        <w:rPr>
          <w:sz w:val="22"/>
          <w:szCs w:val="22"/>
        </w:rPr>
        <w:t>,</w:t>
      </w:r>
      <w:r w:rsidRPr="668B7080" w:rsidR="639F0D88">
        <w:rPr>
          <w:sz w:val="22"/>
          <w:szCs w:val="22"/>
        </w:rPr>
        <w:t xml:space="preserve"> one of the College coordinator</w:t>
      </w:r>
      <w:r w:rsidRPr="668B7080" w:rsidR="6BD7EDED">
        <w:rPr>
          <w:sz w:val="22"/>
          <w:szCs w:val="22"/>
        </w:rPr>
        <w:t>s</w:t>
      </w:r>
      <w:r w:rsidRPr="668B7080" w:rsidR="639F0D88">
        <w:rPr>
          <w:sz w:val="22"/>
          <w:szCs w:val="22"/>
        </w:rPr>
        <w:t xml:space="preserve"> mentioned that</w:t>
      </w:r>
      <w:r w:rsidRPr="668B7080" w:rsidR="43D8BCA2">
        <w:rPr>
          <w:sz w:val="22"/>
          <w:szCs w:val="22"/>
        </w:rPr>
        <w:t>:</w:t>
      </w:r>
      <w:r w:rsidRPr="668B7080" w:rsidR="639F0D88">
        <w:rPr>
          <w:sz w:val="22"/>
          <w:szCs w:val="22"/>
        </w:rPr>
        <w:t xml:space="preserve"> </w:t>
      </w:r>
    </w:p>
    <w:p w:rsidR="00C70446" w:rsidP="668B7080" w:rsidRDefault="639F0D88" w14:paraId="45299304" w14:textId="3BED6C6F">
      <w:pPr>
        <w:keepNext w:val="0"/>
        <w:keepLines w:val="0"/>
        <w:spacing w:line="360" w:lineRule="auto"/>
        <w:jc w:val="center"/>
        <w:rPr>
          <w:sz w:val="22"/>
          <w:szCs w:val="22"/>
        </w:rPr>
      </w:pPr>
      <w:r w:rsidRPr="668B7080" w:rsidR="639F0D88">
        <w:rPr>
          <w:sz w:val="22"/>
          <w:szCs w:val="22"/>
        </w:rPr>
        <w:t>“</w:t>
      </w:r>
      <w:r w:rsidRPr="668B7080" w:rsidR="639F0D88">
        <w:rPr>
          <w:i w:val="1"/>
          <w:iCs w:val="1"/>
          <w:sz w:val="22"/>
          <w:szCs w:val="22"/>
        </w:rPr>
        <w:t xml:space="preserve">There </w:t>
      </w:r>
      <w:r w:rsidRPr="668B7080" w:rsidR="22CB0C62">
        <w:rPr>
          <w:i w:val="1"/>
          <w:iCs w:val="1"/>
          <w:sz w:val="22"/>
          <w:szCs w:val="22"/>
        </w:rPr>
        <w:t>was</w:t>
      </w:r>
      <w:r w:rsidRPr="668B7080" w:rsidR="639F0D88">
        <w:rPr>
          <w:i w:val="1"/>
          <w:iCs w:val="1"/>
          <w:sz w:val="22"/>
          <w:szCs w:val="22"/>
        </w:rPr>
        <w:t xml:space="preserve"> an APP named Worcestershire Education</w:t>
      </w:r>
      <w:r w:rsidRPr="668B7080" w:rsidR="76A37B7B">
        <w:rPr>
          <w:i w:val="1"/>
          <w:iCs w:val="1"/>
          <w:sz w:val="22"/>
          <w:szCs w:val="22"/>
        </w:rPr>
        <w:t xml:space="preserve"> Business Partnership wh</w:t>
      </w:r>
      <w:r w:rsidRPr="668B7080" w:rsidR="10EFA436">
        <w:rPr>
          <w:i w:val="1"/>
          <w:iCs w:val="1"/>
          <w:sz w:val="22"/>
          <w:szCs w:val="22"/>
        </w:rPr>
        <w:t>ich</w:t>
      </w:r>
      <w:r w:rsidRPr="668B7080" w:rsidR="76A37B7B">
        <w:rPr>
          <w:i w:val="1"/>
          <w:iCs w:val="1"/>
          <w:sz w:val="22"/>
          <w:szCs w:val="22"/>
        </w:rPr>
        <w:t xml:space="preserve"> provide</w:t>
      </w:r>
      <w:r w:rsidRPr="668B7080" w:rsidR="22C17199">
        <w:rPr>
          <w:i w:val="1"/>
          <w:iCs w:val="1"/>
          <w:sz w:val="22"/>
          <w:szCs w:val="22"/>
        </w:rPr>
        <w:t>d</w:t>
      </w:r>
      <w:r w:rsidRPr="668B7080" w:rsidR="76A37B7B">
        <w:rPr>
          <w:i w:val="1"/>
          <w:iCs w:val="1"/>
          <w:sz w:val="22"/>
          <w:szCs w:val="22"/>
        </w:rPr>
        <w:t xml:space="preserve"> </w:t>
      </w:r>
      <w:r w:rsidRPr="668B7080" w:rsidR="601DA8A7">
        <w:rPr>
          <w:i w:val="1"/>
          <w:iCs w:val="1"/>
          <w:sz w:val="22"/>
          <w:szCs w:val="22"/>
        </w:rPr>
        <w:t xml:space="preserve">a </w:t>
      </w:r>
      <w:r w:rsidRPr="668B7080" w:rsidR="76A37B7B">
        <w:rPr>
          <w:i w:val="1"/>
          <w:iCs w:val="1"/>
          <w:sz w:val="22"/>
          <w:szCs w:val="22"/>
        </w:rPr>
        <w:t xml:space="preserve">database of local SMEs that have taken students in </w:t>
      </w:r>
      <w:r w:rsidRPr="668B7080" w:rsidR="3A49FDA8">
        <w:rPr>
          <w:i w:val="1"/>
          <w:iCs w:val="1"/>
          <w:sz w:val="22"/>
          <w:szCs w:val="22"/>
        </w:rPr>
        <w:t>wor</w:t>
      </w:r>
      <w:r w:rsidRPr="668B7080" w:rsidR="5D510128">
        <w:rPr>
          <w:i w:val="1"/>
          <w:iCs w:val="1"/>
          <w:sz w:val="22"/>
          <w:szCs w:val="22"/>
        </w:rPr>
        <w:t>k experience in the past (providing the companies' contact details), and they charged £18 per student for login access</w:t>
      </w:r>
    </w:p>
    <w:p w:rsidR="00C70446" w:rsidP="668B7080" w:rsidRDefault="639F0D88" w14:paraId="4BE394C7" w14:textId="61A7FDD8">
      <w:pPr>
        <w:keepNext w:val="0"/>
        <w:keepLines w:val="0"/>
        <w:spacing w:line="360" w:lineRule="auto"/>
        <w:jc w:val="both"/>
        <w:rPr>
          <w:sz w:val="22"/>
          <w:szCs w:val="22"/>
        </w:rPr>
      </w:pPr>
      <w:r w:rsidRPr="668B7080" w:rsidR="639F0D88">
        <w:rPr>
          <w:sz w:val="22"/>
          <w:szCs w:val="22"/>
        </w:rPr>
        <w:t>,</w:t>
      </w:r>
      <w:r w:rsidRPr="668B7080" w:rsidR="033566F7">
        <w:rPr>
          <w:sz w:val="22"/>
          <w:szCs w:val="22"/>
        </w:rPr>
        <w:t xml:space="preserve"> </w:t>
      </w:r>
      <w:r w:rsidRPr="668B7080" w:rsidR="00359B30">
        <w:rPr>
          <w:sz w:val="22"/>
          <w:szCs w:val="22"/>
        </w:rPr>
        <w:t xml:space="preserve">but when </w:t>
      </w:r>
      <w:r w:rsidRPr="668B7080" w:rsidR="233E3380">
        <w:rPr>
          <w:sz w:val="22"/>
          <w:szCs w:val="22"/>
        </w:rPr>
        <w:t xml:space="preserve">conducting </w:t>
      </w:r>
      <w:r w:rsidRPr="668B7080" w:rsidR="00359B30">
        <w:rPr>
          <w:sz w:val="22"/>
          <w:szCs w:val="22"/>
        </w:rPr>
        <w:t>the search of this company</w:t>
      </w:r>
      <w:r w:rsidRPr="668B7080" w:rsidR="41AF4299">
        <w:rPr>
          <w:sz w:val="22"/>
          <w:szCs w:val="22"/>
        </w:rPr>
        <w:t>,</w:t>
      </w:r>
      <w:r w:rsidRPr="668B7080" w:rsidR="00359B30">
        <w:rPr>
          <w:sz w:val="22"/>
          <w:szCs w:val="22"/>
        </w:rPr>
        <w:t xml:space="preserve"> </w:t>
      </w:r>
      <w:r w:rsidRPr="668B7080" w:rsidR="00359B30">
        <w:rPr>
          <w:sz w:val="22"/>
          <w:szCs w:val="22"/>
        </w:rPr>
        <w:t xml:space="preserve">there </w:t>
      </w:r>
      <w:r w:rsidRPr="668B7080" w:rsidR="4665CB7B">
        <w:rPr>
          <w:sz w:val="22"/>
          <w:szCs w:val="22"/>
        </w:rPr>
        <w:t>was</w:t>
      </w:r>
      <w:r w:rsidRPr="668B7080" w:rsidR="00359B30">
        <w:rPr>
          <w:sz w:val="22"/>
          <w:szCs w:val="22"/>
        </w:rPr>
        <w:t xml:space="preserve"> evidence that this </w:t>
      </w:r>
      <w:r w:rsidRPr="668B7080" w:rsidR="4BEE38C4">
        <w:rPr>
          <w:sz w:val="22"/>
          <w:szCs w:val="22"/>
        </w:rPr>
        <w:t>company</w:t>
      </w:r>
      <w:r w:rsidRPr="668B7080" w:rsidR="00359B30">
        <w:rPr>
          <w:sz w:val="22"/>
          <w:szCs w:val="22"/>
        </w:rPr>
        <w:t xml:space="preserve"> has </w:t>
      </w:r>
      <w:r w:rsidRPr="668B7080" w:rsidR="4FB428C2">
        <w:rPr>
          <w:sz w:val="22"/>
          <w:szCs w:val="22"/>
        </w:rPr>
        <w:t>dissolved</w:t>
      </w:r>
      <w:r w:rsidRPr="668B7080" w:rsidR="00359B30">
        <w:rPr>
          <w:sz w:val="22"/>
          <w:szCs w:val="22"/>
        </w:rPr>
        <w:t xml:space="preserve"> since </w:t>
      </w:r>
      <w:r w:rsidRPr="668B7080" w:rsidR="46E5EA34">
        <w:rPr>
          <w:sz w:val="22"/>
          <w:szCs w:val="22"/>
        </w:rPr>
        <w:t>2020</w:t>
      </w:r>
      <w:r w:rsidRPr="668B7080" w:rsidR="4306A45F">
        <w:rPr>
          <w:sz w:val="22"/>
          <w:szCs w:val="22"/>
        </w:rPr>
        <w:t>,</w:t>
      </w:r>
      <w:r w:rsidRPr="668B7080" w:rsidR="46E5EA34">
        <w:rPr>
          <w:sz w:val="22"/>
          <w:szCs w:val="22"/>
        </w:rPr>
        <w:t xml:space="preserve"> </w:t>
      </w:r>
      <w:r w:rsidRPr="668B7080" w:rsidR="0107F8A3">
        <w:rPr>
          <w:sz w:val="22"/>
          <w:szCs w:val="22"/>
        </w:rPr>
        <w:t>according to</w:t>
      </w:r>
      <w:r w:rsidRPr="668B7080" w:rsidR="46E5EA34">
        <w:rPr>
          <w:sz w:val="22"/>
          <w:szCs w:val="22"/>
        </w:rPr>
        <w:t xml:space="preserve"> the GOV UK (2025) page. </w:t>
      </w:r>
    </w:p>
    <w:p w:rsidR="00C70446" w:rsidP="668B7080" w:rsidRDefault="28198938" w14:paraId="7D14C59E" w14:textId="59734706">
      <w:pPr>
        <w:keepNext w:val="0"/>
        <w:keepLines w:val="0"/>
        <w:spacing w:line="360" w:lineRule="auto"/>
        <w:jc w:val="both"/>
        <w:rPr>
          <w:sz w:val="22"/>
          <w:szCs w:val="22"/>
        </w:rPr>
      </w:pPr>
      <w:r w:rsidRPr="668B7080" w:rsidR="28198938">
        <w:rPr>
          <w:sz w:val="22"/>
          <w:szCs w:val="22"/>
        </w:rPr>
        <w:t>Through programs like the 2025 Bitesize Careers Tour, which visits to schools throughout the UK to promote post-16 pathways, organisations like BBC Bitesize play a vital part in encouraging young people to consider future career options (BBC Bitesize, 2025). However, a specialised digital work experience placement app could support these initiatives. By offering a practical, interactive bridge between education and employment,</w:t>
      </w:r>
      <w:r w:rsidRPr="668B7080" w:rsidR="14EEC65F">
        <w:rPr>
          <w:sz w:val="22"/>
          <w:szCs w:val="22"/>
        </w:rPr>
        <w:t xml:space="preserve"> </w:t>
      </w:r>
      <w:r w:rsidRPr="668B7080" w:rsidR="28198938">
        <w:rPr>
          <w:sz w:val="22"/>
          <w:szCs w:val="22"/>
        </w:rPr>
        <w:t xml:space="preserve">transforming early career exploration into accessible, well-managed, and engaging real-world experiences. </w:t>
      </w:r>
      <w:r w:rsidRPr="668B7080" w:rsidR="6A068409">
        <w:rPr>
          <w:sz w:val="22"/>
          <w:szCs w:val="22"/>
        </w:rPr>
        <w:t>This aligns with calls in the literature for technology-driven integration of education and employment pathways (Ramírez-Mera et al., 2025). The platform could also include features for digital consent forms, attendance tracking, and evaluation templates, reducing administrative burden for coordinators.</w:t>
      </w:r>
    </w:p>
    <w:p w:rsidR="00C70446" w:rsidP="668B7080" w:rsidRDefault="6A068409" w14:paraId="606AAF92" w14:textId="58F9E61A">
      <w:pPr>
        <w:keepNext w:val="0"/>
        <w:keepLines w:val="0"/>
        <w:spacing w:line="360" w:lineRule="auto"/>
        <w:jc w:val="both"/>
      </w:pPr>
      <w:r w:rsidR="6A068409">
        <w:rPr/>
        <w:t>2. Strengthen Employer-College Collaboration</w:t>
      </w:r>
    </w:p>
    <w:p w:rsidR="0A17DF08" w:rsidP="668B7080" w:rsidRDefault="0A17DF08" w14:paraId="0BD15056" w14:textId="193603AA">
      <w:pPr>
        <w:keepNext w:val="0"/>
        <w:keepLines w:val="0"/>
        <w:spacing w:line="360" w:lineRule="auto"/>
        <w:jc w:val="both"/>
        <w:rPr>
          <w:sz w:val="22"/>
          <w:szCs w:val="22"/>
        </w:rPr>
      </w:pPr>
      <w:r w:rsidRPr="668B7080" w:rsidR="0A17DF08">
        <w:rPr>
          <w:sz w:val="22"/>
          <w:szCs w:val="22"/>
        </w:rPr>
        <w:t>Th</w:t>
      </w:r>
      <w:r w:rsidRPr="668B7080" w:rsidR="6DB0E921">
        <w:rPr>
          <w:sz w:val="22"/>
          <w:szCs w:val="22"/>
        </w:rPr>
        <w:t>ere is a</w:t>
      </w:r>
      <w:r w:rsidRPr="668B7080" w:rsidR="0A17DF08">
        <w:rPr>
          <w:sz w:val="22"/>
          <w:szCs w:val="22"/>
        </w:rPr>
        <w:t xml:space="preserve"> concern </w:t>
      </w:r>
      <w:r w:rsidRPr="668B7080" w:rsidR="0A17DF08">
        <w:rPr>
          <w:sz w:val="22"/>
          <w:szCs w:val="22"/>
        </w:rPr>
        <w:t>align</w:t>
      </w:r>
      <w:r w:rsidRPr="668B7080" w:rsidR="10C06D48">
        <w:rPr>
          <w:sz w:val="22"/>
          <w:szCs w:val="22"/>
        </w:rPr>
        <w:t>ing</w:t>
      </w:r>
      <w:r w:rsidRPr="668B7080" w:rsidR="0A17DF08">
        <w:rPr>
          <w:sz w:val="22"/>
          <w:szCs w:val="22"/>
        </w:rPr>
        <w:t xml:space="preserve"> with government findings that many businesses </w:t>
      </w:r>
      <w:r w:rsidRPr="668B7080" w:rsidR="0A17DF08">
        <w:rPr>
          <w:sz w:val="22"/>
          <w:szCs w:val="22"/>
        </w:rPr>
        <w:t>remain</w:t>
      </w:r>
      <w:r w:rsidRPr="668B7080" w:rsidR="0A17DF08">
        <w:rPr>
          <w:sz w:val="22"/>
          <w:szCs w:val="22"/>
        </w:rPr>
        <w:t xml:space="preserve"> unclear about health and safety rules for work experience students and whether their existing Employers’ Liability Compulsory Insurance (ELCI) polic</w:t>
      </w:r>
      <w:r w:rsidRPr="668B7080" w:rsidR="13A788C4">
        <w:rPr>
          <w:sz w:val="22"/>
          <w:szCs w:val="22"/>
        </w:rPr>
        <w:t>y</w:t>
      </w:r>
      <w:r w:rsidRPr="668B7080" w:rsidR="0A17DF08">
        <w:rPr>
          <w:sz w:val="22"/>
          <w:szCs w:val="22"/>
        </w:rPr>
        <w:t xml:space="preserve"> provide</w:t>
      </w:r>
      <w:r w:rsidRPr="668B7080" w:rsidR="06DBB87C">
        <w:rPr>
          <w:sz w:val="22"/>
          <w:szCs w:val="22"/>
        </w:rPr>
        <w:t>s</w:t>
      </w:r>
      <w:r w:rsidRPr="668B7080" w:rsidR="0A17DF08">
        <w:rPr>
          <w:sz w:val="22"/>
          <w:szCs w:val="22"/>
        </w:rPr>
        <w:t xml:space="preserve"> sufficient cover. However, the UK Government has clarified that the insurance industry treats work experience students as employees for bodily injury coverage under an ELCI policy, and that offering placements does not affect insurance premiums (GOV.UK, 2013). This suggests that colleges could play a stronger role in communicating and </w:t>
      </w:r>
      <w:r w:rsidRPr="668B7080" w:rsidR="0A17DF08">
        <w:rPr>
          <w:sz w:val="22"/>
          <w:szCs w:val="22"/>
        </w:rPr>
        <w:t>disseminating</w:t>
      </w:r>
      <w:r w:rsidRPr="668B7080" w:rsidR="0A17DF08">
        <w:rPr>
          <w:sz w:val="22"/>
          <w:szCs w:val="22"/>
        </w:rPr>
        <w:t xml:space="preserve"> such official guidance to employers. By proactively sharing up-to-date government information and providing clear documentation during the placement preparation stage, colleges could help reduce confusion and build employer confidence, thereby encouraging greater participation in placement schemes. </w:t>
      </w:r>
      <w:r w:rsidRPr="668B7080" w:rsidR="779A9083">
        <w:rPr>
          <w:sz w:val="22"/>
          <w:szCs w:val="22"/>
        </w:rPr>
        <w:t xml:space="preserve">Employers should receive clear instructions from colleges, as well as workshops or "placement readiness" sessions. </w:t>
      </w:r>
      <w:r w:rsidRPr="668B7080" w:rsidR="1ACDFAD7">
        <w:rPr>
          <w:sz w:val="22"/>
          <w:szCs w:val="22"/>
        </w:rPr>
        <w:t>Local collaborations, such as business advisory panels, should be formed to ensure ongoing communication between the two sectors. This suggestion supports the claim made by Patrick et al. (2021) that successful work-integrated learning (WIL) requires strong institutional-industry collaboration.</w:t>
      </w:r>
    </w:p>
    <w:p w:rsidR="00C70446" w:rsidP="668B7080" w:rsidRDefault="24F370CF" w14:paraId="50E828A8" w14:textId="7A3FCFC0">
      <w:pPr>
        <w:keepNext w:val="0"/>
        <w:keepLines w:val="0"/>
        <w:spacing w:line="360" w:lineRule="auto"/>
        <w:jc w:val="both"/>
      </w:pPr>
      <w:r w:rsidR="24F370CF">
        <w:rPr/>
        <w:t xml:space="preserve">3. </w:t>
      </w:r>
      <w:r w:rsidR="6204C738">
        <w:rPr/>
        <w:t>Enhance Student Preparation and Reflection</w:t>
      </w:r>
    </w:p>
    <w:p w:rsidR="00C70446" w:rsidP="668B7080" w:rsidRDefault="6204C738" w14:paraId="3A503F74" w14:textId="3E824516">
      <w:pPr>
        <w:pStyle w:val="Normal"/>
        <w:keepNext w:val="0"/>
        <w:keepLines w:val="0"/>
        <w:spacing w:line="360" w:lineRule="auto"/>
        <w:jc w:val="both"/>
        <w:rPr>
          <w:sz w:val="22"/>
          <w:szCs w:val="22"/>
        </w:rPr>
      </w:pPr>
      <w:r w:rsidRPr="668B7080" w:rsidR="6204C738">
        <w:rPr>
          <w:sz w:val="22"/>
          <w:szCs w:val="22"/>
        </w:rPr>
        <w:t xml:space="preserve">Colleges should strengthen pre-placement preparation by integrating employability training, workplace behaviour awareness, and reflection activities into the curriculum. </w:t>
      </w:r>
      <w:r w:rsidRPr="668B7080" w:rsidR="32D213D1">
        <w:rPr>
          <w:sz w:val="22"/>
          <w:szCs w:val="22"/>
        </w:rPr>
        <w:t xml:space="preserve">Considering </w:t>
      </w:r>
      <w:r w:rsidRPr="668B7080" w:rsidR="6204C738">
        <w:rPr>
          <w:sz w:val="22"/>
          <w:szCs w:val="22"/>
        </w:rPr>
        <w:t>the importance of workplace experiences in improving students' learning, educational institutions offer course credit for relevant work experiences.</w:t>
      </w:r>
      <w:r w:rsidRPr="668B7080" w:rsidR="7CF5358C">
        <w:rPr>
          <w:rFonts w:ascii="Arial" w:hAnsi="Arial" w:eastAsia="Arial" w:cs="Arial"/>
          <w:noProof w:val="0"/>
          <w:sz w:val="22"/>
          <w:szCs w:val="22"/>
          <w:lang w:val="en-GB"/>
        </w:rPr>
        <w:t xml:space="preserve"> "Work colleges" include institutions like Career Colleges, Specialist Colleges, Technical Excellence Colleges, and Sector-based Work Academies that provide vocational education and training. They are an </w:t>
      </w:r>
      <w:r w:rsidRPr="668B7080" w:rsidR="7CF5358C">
        <w:rPr>
          <w:rFonts w:ascii="Arial" w:hAnsi="Arial" w:eastAsia="Arial" w:cs="Arial"/>
          <w:noProof w:val="0"/>
          <w:sz w:val="22"/>
          <w:szCs w:val="22"/>
          <w:lang w:val="en-GB"/>
        </w:rPr>
        <w:t>additional</w:t>
      </w:r>
      <w:r w:rsidRPr="668B7080" w:rsidR="7CF5358C">
        <w:rPr>
          <w:rFonts w:ascii="Arial" w:hAnsi="Arial" w:eastAsia="Arial" w:cs="Arial"/>
          <w:noProof w:val="0"/>
          <w:sz w:val="22"/>
          <w:szCs w:val="22"/>
          <w:lang w:val="en-GB"/>
        </w:rPr>
        <w:t xml:space="preserve"> helpful resource for </w:t>
      </w:r>
      <w:r w:rsidRPr="668B7080" w:rsidR="7CF5358C">
        <w:rPr>
          <w:rFonts w:ascii="Arial" w:hAnsi="Arial" w:eastAsia="Arial" w:cs="Arial"/>
          <w:noProof w:val="0"/>
          <w:sz w:val="22"/>
          <w:szCs w:val="22"/>
          <w:lang w:val="en-GB"/>
        </w:rPr>
        <w:t>comprehending</w:t>
      </w:r>
      <w:r w:rsidRPr="668B7080" w:rsidR="7CF5358C">
        <w:rPr>
          <w:rFonts w:ascii="Arial" w:hAnsi="Arial" w:eastAsia="Arial" w:cs="Arial"/>
          <w:noProof w:val="0"/>
          <w:sz w:val="22"/>
          <w:szCs w:val="22"/>
          <w:lang w:val="en-GB"/>
        </w:rPr>
        <w:t xml:space="preserve"> how organisations could encourage links between education and practical experience (Perna, 2023; Department for Education [DfE], 2025).</w:t>
      </w:r>
      <w:r w:rsidRPr="668B7080" w:rsidR="184ACA50">
        <w:rPr>
          <w:sz w:val="22"/>
          <w:szCs w:val="22"/>
        </w:rPr>
        <w:t xml:space="preserve"> Students' engagement and ability to connect theory to practice can be improved by incorporating structured reflection before, during, and after placements. Additionally, </w:t>
      </w:r>
      <w:r w:rsidRPr="668B7080" w:rsidR="02E214D5">
        <w:rPr>
          <w:sz w:val="22"/>
          <w:szCs w:val="22"/>
        </w:rPr>
        <w:t>considering</w:t>
      </w:r>
      <w:r w:rsidRPr="668B7080" w:rsidR="184ACA50">
        <w:rPr>
          <w:sz w:val="22"/>
          <w:szCs w:val="22"/>
        </w:rPr>
        <w:t xml:space="preserve"> the UK government’s recent proposal to introduce V-Levels (newly announced Level 3 vocational qualifications that enable students to explore different sectors before committing to specialisation) educational institutions should further strengthen early student preparation. By integrating work experience readiness modules, career exploration tools, and reflective learning into V-Level curricula, colleges can better prepare learners for informed placement choices. Coupling this with the proposed digital placement platform ensures students entering V-Levels have structured exposure, clearer pathways, and opportunities tailored to their evolving career interests (</w:t>
      </w:r>
      <w:r w:rsidRPr="668B7080" w:rsidR="55D7B6BF">
        <w:rPr>
          <w:sz w:val="22"/>
          <w:szCs w:val="22"/>
        </w:rPr>
        <w:t>GOV, 2025).</w:t>
      </w:r>
    </w:p>
    <w:p w:rsidR="00C70446" w:rsidP="668B7080" w:rsidRDefault="728F221E" w14:paraId="10D4B4FF" w14:textId="2045EAF2">
      <w:pPr>
        <w:keepNext w:val="0"/>
        <w:keepLines w:val="0"/>
        <w:spacing w:line="360" w:lineRule="auto"/>
        <w:jc w:val="both"/>
      </w:pPr>
      <w:r w:rsidR="728F221E">
        <w:rPr/>
        <w:t>4. Simplify Administrative Procedures</w:t>
      </w:r>
    </w:p>
    <w:p w:rsidR="00C70446" w:rsidP="668B7080" w:rsidRDefault="728F221E" w14:paraId="4BF9D749" w14:textId="4A86C248">
      <w:pPr>
        <w:keepNext w:val="0"/>
        <w:keepLines w:val="0"/>
        <w:spacing w:line="360" w:lineRule="auto"/>
        <w:jc w:val="both"/>
        <w:rPr>
          <w:sz w:val="22"/>
          <w:szCs w:val="22"/>
        </w:rPr>
      </w:pPr>
      <w:r w:rsidRPr="668B7080" w:rsidR="728F221E">
        <w:rPr>
          <w:sz w:val="22"/>
          <w:szCs w:val="22"/>
        </w:rPr>
        <w:t xml:space="preserve">Placement allocation is delayed by paperwork and parental consent forms, according to colleges. Efficiency would rise if these procedures were made simpler by digitisation and standardised templates. Shared compliance frameworks could be created by local education authorities to </w:t>
      </w:r>
      <w:r w:rsidRPr="668B7080" w:rsidR="728F221E">
        <w:rPr>
          <w:sz w:val="22"/>
          <w:szCs w:val="22"/>
        </w:rPr>
        <w:t>assist</w:t>
      </w:r>
      <w:r w:rsidRPr="668B7080" w:rsidR="728F221E">
        <w:rPr>
          <w:sz w:val="22"/>
          <w:szCs w:val="22"/>
        </w:rPr>
        <w:t xml:space="preserve"> SMEs and smaller colleges with less administrative capability.</w:t>
      </w:r>
      <w:r w:rsidRPr="668B7080" w:rsidR="4D5056D5">
        <w:rPr>
          <w:sz w:val="22"/>
          <w:szCs w:val="22"/>
        </w:rPr>
        <w:t xml:space="preserve"> </w:t>
      </w:r>
      <w:r w:rsidRPr="668B7080" w:rsidR="7BB5BA47">
        <w:rPr>
          <w:sz w:val="22"/>
          <w:szCs w:val="22"/>
        </w:rPr>
        <w:t>Abdullah et al. (2016) outlines that t</w:t>
      </w:r>
      <w:r w:rsidRPr="668B7080" w:rsidR="4D5056D5">
        <w:rPr>
          <w:sz w:val="22"/>
          <w:szCs w:val="22"/>
        </w:rPr>
        <w:t xml:space="preserve">hese shared compliance frameworks </w:t>
      </w:r>
      <w:r w:rsidRPr="668B7080" w:rsidR="4D5056D5">
        <w:rPr>
          <w:sz w:val="22"/>
          <w:szCs w:val="22"/>
        </w:rPr>
        <w:t>facilitate</w:t>
      </w:r>
      <w:r w:rsidRPr="668B7080" w:rsidR="4D5056D5">
        <w:rPr>
          <w:sz w:val="22"/>
          <w:szCs w:val="22"/>
        </w:rPr>
        <w:t xml:space="preserve"> collaboration among diverse stakeholders by providing structured approaches to managing ethical and regulatory requirements across multiple domains</w:t>
      </w:r>
      <w:r w:rsidRPr="668B7080" w:rsidR="4D5056D5">
        <w:rPr>
          <w:sz w:val="22"/>
          <w:szCs w:val="22"/>
        </w:rPr>
        <w:t xml:space="preserve">.  </w:t>
      </w:r>
    </w:p>
    <w:p w:rsidR="00C70446" w:rsidP="668B7080" w:rsidRDefault="0E67DB7B" w14:paraId="3A1FC14A" w14:textId="70B0EF88">
      <w:pPr>
        <w:keepNext w:val="0"/>
        <w:keepLines w:val="0"/>
        <w:spacing w:line="360" w:lineRule="auto"/>
        <w:jc w:val="both"/>
      </w:pPr>
      <w:r w:rsidR="0E67DB7B">
        <w:rPr/>
        <w:t>5. Increase Support and Incentives for SMEs</w:t>
      </w:r>
    </w:p>
    <w:p w:rsidR="00C70446" w:rsidP="668B7080" w:rsidRDefault="64FC7CF2" w14:paraId="76F452AB" w14:textId="6FDFE044">
      <w:pPr>
        <w:keepNext w:val="0"/>
        <w:keepLines w:val="0"/>
        <w:spacing w:line="360" w:lineRule="auto"/>
        <w:jc w:val="both"/>
        <w:rPr>
          <w:sz w:val="22"/>
          <w:szCs w:val="22"/>
        </w:rPr>
      </w:pPr>
      <w:r w:rsidRPr="668B7080" w:rsidR="64FC7CF2">
        <w:rPr>
          <w:sz w:val="22"/>
          <w:szCs w:val="22"/>
        </w:rPr>
        <w:t xml:space="preserve">Smaller companies </w:t>
      </w:r>
      <w:r w:rsidRPr="668B7080" w:rsidR="64FC7CF2">
        <w:rPr>
          <w:sz w:val="22"/>
          <w:szCs w:val="22"/>
        </w:rPr>
        <w:t>frequently</w:t>
      </w:r>
      <w:r w:rsidRPr="668B7080" w:rsidR="64FC7CF2">
        <w:rPr>
          <w:sz w:val="22"/>
          <w:szCs w:val="22"/>
        </w:rPr>
        <w:t xml:space="preserve"> lack the resources necessary for efficient student supervision. Legislators should think about providing grants, tax breaks, or recognition programs to SMEs that </w:t>
      </w:r>
      <w:r w:rsidRPr="668B7080" w:rsidR="64FC7CF2">
        <w:rPr>
          <w:sz w:val="22"/>
          <w:szCs w:val="22"/>
        </w:rPr>
        <w:t>participate</w:t>
      </w:r>
      <w:r w:rsidRPr="668B7080" w:rsidR="64FC7CF2">
        <w:rPr>
          <w:sz w:val="22"/>
          <w:szCs w:val="22"/>
        </w:rPr>
        <w:t xml:space="preserve"> in student placements. Employer burden could be lessened</w:t>
      </w:r>
      <w:r w:rsidRPr="668B7080" w:rsidR="63BBA6ED">
        <w:rPr>
          <w:sz w:val="22"/>
          <w:szCs w:val="22"/>
        </w:rPr>
        <w:t xml:space="preserve">, </w:t>
      </w:r>
      <w:r w:rsidRPr="668B7080" w:rsidR="64FC7CF2">
        <w:rPr>
          <w:sz w:val="22"/>
          <w:szCs w:val="22"/>
        </w:rPr>
        <w:t>and placement opportunities across industries could be increased with the help of support networks like shared placement coordinators or mentorship training.</w:t>
      </w:r>
    </w:p>
    <w:p w:rsidR="45CF89CA" w:rsidP="7262C774" w:rsidRDefault="45CF89CA" w14:paraId="35165309" w14:textId="07A41AB8">
      <w:pPr>
        <w:pStyle w:val="Heading2"/>
        <w:keepNext w:val="0"/>
        <w:keepLines w:val="0"/>
        <w:spacing w:line="360" w:lineRule="auto"/>
        <w:jc w:val="both"/>
        <w:rPr>
          <w:rFonts w:ascii="Arial" w:hAnsi="Arial" w:cs="Arial"/>
          <w:sz w:val="28"/>
          <w:szCs w:val="28"/>
        </w:rPr>
      </w:pPr>
      <w:bookmarkStart w:name="_Toc1876879331" w:id="732135122"/>
      <w:r w:rsidRPr="668B7080" w:rsidR="42787E03">
        <w:rPr>
          <w:rFonts w:ascii="Arial" w:hAnsi="Arial" w:cs="Arial"/>
          <w:sz w:val="28"/>
          <w:szCs w:val="28"/>
        </w:rPr>
        <w:t xml:space="preserve">5.3 </w:t>
      </w:r>
      <w:r w:rsidRPr="668B7080" w:rsidR="5C32E1C2">
        <w:rPr>
          <w:rFonts w:ascii="Arial" w:hAnsi="Arial" w:cs="Arial"/>
          <w:sz w:val="28"/>
          <w:szCs w:val="28"/>
        </w:rPr>
        <w:t>Future research recommendations</w:t>
      </w:r>
      <w:bookmarkEnd w:id="732135122"/>
    </w:p>
    <w:p w:rsidR="3DF7ED8E" w:rsidP="668B7080" w:rsidRDefault="3DF7ED8E" w14:paraId="609782CE" w14:textId="0BAF07B8">
      <w:pPr>
        <w:keepNext w:val="0"/>
        <w:keepLines w:val="0"/>
        <w:spacing w:line="360" w:lineRule="auto"/>
        <w:jc w:val="both"/>
        <w:rPr>
          <w:sz w:val="22"/>
          <w:szCs w:val="22"/>
        </w:rPr>
      </w:pPr>
      <w:r w:rsidRPr="668B7080" w:rsidR="3DF7ED8E">
        <w:rPr>
          <w:sz w:val="22"/>
          <w:szCs w:val="22"/>
        </w:rPr>
        <w:t xml:space="preserve">It is important to consider </w:t>
      </w:r>
      <w:r w:rsidRPr="668B7080" w:rsidR="6A9E1EE8">
        <w:rPr>
          <w:sz w:val="22"/>
          <w:szCs w:val="22"/>
        </w:rPr>
        <w:t>f</w:t>
      </w:r>
      <w:r w:rsidRPr="668B7080" w:rsidR="3DF7ED8E">
        <w:rPr>
          <w:sz w:val="22"/>
          <w:szCs w:val="22"/>
        </w:rPr>
        <w:t xml:space="preserve">uture studies on work experience placements might examine how to integrate and include students with disabilities who are 16 to 19 years old. The growing number of students with visible and invisible disabilities makes it more crucial than ever to create inclusive learning and working environments, as </w:t>
      </w:r>
      <w:r w:rsidRPr="668B7080" w:rsidR="2500B006">
        <w:rPr>
          <w:sz w:val="22"/>
          <w:szCs w:val="22"/>
        </w:rPr>
        <w:t xml:space="preserve">highlighted </w:t>
      </w:r>
      <w:r w:rsidRPr="668B7080" w:rsidR="3DF7ED8E">
        <w:rPr>
          <w:sz w:val="22"/>
          <w:szCs w:val="22"/>
        </w:rPr>
        <w:t xml:space="preserve">by </w:t>
      </w:r>
      <w:r w:rsidRPr="668B7080" w:rsidR="3DF7ED8E">
        <w:rPr>
          <w:sz w:val="22"/>
          <w:szCs w:val="22"/>
        </w:rPr>
        <w:t>Mogaji</w:t>
      </w:r>
      <w:r w:rsidRPr="668B7080" w:rsidR="3DF7ED8E">
        <w:rPr>
          <w:sz w:val="22"/>
          <w:szCs w:val="22"/>
        </w:rPr>
        <w:t xml:space="preserve"> and Nguyen (2022). It would be beneficial to </w:t>
      </w:r>
      <w:r w:rsidRPr="668B7080" w:rsidR="715E56D2">
        <w:rPr>
          <w:sz w:val="22"/>
          <w:szCs w:val="22"/>
        </w:rPr>
        <w:t>investigate</w:t>
      </w:r>
      <w:r w:rsidRPr="668B7080" w:rsidR="3DF7ED8E">
        <w:rPr>
          <w:sz w:val="22"/>
          <w:szCs w:val="22"/>
        </w:rPr>
        <w:t xml:space="preserve"> how educational institutions and employers can better meet the needs of diverse students to develop frameworks for </w:t>
      </w:r>
      <w:r w:rsidRPr="668B7080" w:rsidR="3DF7ED8E">
        <w:rPr>
          <w:sz w:val="22"/>
          <w:szCs w:val="22"/>
        </w:rPr>
        <w:t>equitable</w:t>
      </w:r>
      <w:r w:rsidRPr="668B7080" w:rsidR="3DF7ED8E">
        <w:rPr>
          <w:sz w:val="22"/>
          <w:szCs w:val="22"/>
        </w:rPr>
        <w:t xml:space="preserve"> placement. These studies could look at ways to help companies get ready to host students with disabilities, deal with accessibility issues, and dispel myths about their abilities, all of which would lead to more inclusive and representative work experience opportunities.</w:t>
      </w:r>
    </w:p>
    <w:p w:rsidR="7262C774" w:rsidP="668B7080" w:rsidRDefault="7262C774" w14:paraId="6F634BA8" w14:textId="6E4E6DD5">
      <w:pPr>
        <w:keepNext w:val="0"/>
        <w:keepLines w:val="0"/>
        <w:spacing w:line="360" w:lineRule="auto"/>
      </w:pPr>
    </w:p>
    <w:p w:rsidR="7262C774" w:rsidP="668B7080" w:rsidRDefault="7262C774" w14:paraId="49274019" w14:textId="5CCC6658">
      <w:pPr>
        <w:keepNext w:val="0"/>
        <w:keepLines w:val="0"/>
        <w:spacing w:line="360" w:lineRule="auto"/>
        <w:jc w:val="both"/>
        <w:rPr>
          <w:sz w:val="22"/>
          <w:szCs w:val="22"/>
        </w:rPr>
      </w:pPr>
    </w:p>
    <w:p w:rsidR="00C70446" w:rsidP="24F370CF" w:rsidRDefault="00C70446" w14:paraId="0A3017BD" w14:textId="109E4C9B">
      <w:pPr>
        <w:pStyle w:val="Heading2"/>
        <w:keepNext w:val="0"/>
        <w:keepLines w:val="0"/>
        <w:spacing w:line="360" w:lineRule="auto"/>
        <w:jc w:val="both"/>
        <w:rPr>
          <w:rFonts w:ascii="Arial" w:hAnsi="Arial" w:cs="Arial"/>
          <w:sz w:val="28"/>
          <w:szCs w:val="28"/>
        </w:rPr>
      </w:pPr>
      <w:bookmarkStart w:name="_Toc1961397601" w:id="1436210709"/>
      <w:r w:rsidRPr="668B7080" w:rsidR="0A75CAA9">
        <w:rPr>
          <w:rFonts w:ascii="Arial" w:hAnsi="Arial" w:cs="Arial"/>
          <w:sz w:val="28"/>
          <w:szCs w:val="28"/>
        </w:rPr>
        <w:t>5.</w:t>
      </w:r>
      <w:r w:rsidRPr="668B7080" w:rsidR="016F4977">
        <w:rPr>
          <w:rFonts w:ascii="Arial" w:hAnsi="Arial" w:cs="Arial"/>
          <w:sz w:val="28"/>
          <w:szCs w:val="28"/>
        </w:rPr>
        <w:t>4</w:t>
      </w:r>
      <w:r w:rsidRPr="668B7080" w:rsidR="0A75CAA9">
        <w:rPr>
          <w:rFonts w:ascii="Arial" w:hAnsi="Arial" w:cs="Arial"/>
          <w:sz w:val="28"/>
          <w:szCs w:val="28"/>
        </w:rPr>
        <w:t xml:space="preserve"> Limitations of the research</w:t>
      </w:r>
      <w:bookmarkEnd w:id="1436210709"/>
    </w:p>
    <w:p w:rsidR="01900D71" w:rsidP="668B7080" w:rsidRDefault="01900D71" w14:paraId="2D7D6F70" w14:textId="1D8BB852">
      <w:pPr>
        <w:keepNext w:val="0"/>
        <w:keepLines w:val="0"/>
        <w:spacing w:line="360" w:lineRule="auto"/>
        <w:jc w:val="both"/>
        <w:rPr>
          <w:sz w:val="22"/>
          <w:szCs w:val="22"/>
        </w:rPr>
      </w:pPr>
      <w:r w:rsidRPr="668B7080" w:rsidR="4F3E199B">
        <w:rPr>
          <w:sz w:val="22"/>
          <w:szCs w:val="22"/>
        </w:rPr>
        <w:t xml:space="preserve">A crucial </w:t>
      </w:r>
      <w:r w:rsidRPr="668B7080" w:rsidR="4F3E199B">
        <w:rPr>
          <w:sz w:val="22"/>
          <w:szCs w:val="22"/>
        </w:rPr>
        <w:t>component</w:t>
      </w:r>
      <w:r w:rsidRPr="668B7080" w:rsidR="4F3E199B">
        <w:rPr>
          <w:sz w:val="22"/>
          <w:szCs w:val="22"/>
        </w:rPr>
        <w:t xml:space="preserve"> of academic work is the inclusion of research limitations, which help to make clear the limitations that could influence conclusions and interpretations</w:t>
      </w:r>
      <w:r w:rsidRPr="668B7080" w:rsidR="4838C295">
        <w:rPr>
          <w:sz w:val="22"/>
          <w:szCs w:val="22"/>
        </w:rPr>
        <w:t xml:space="preserve">, as exemplified in the work undertaken by </w:t>
      </w:r>
      <w:r w:rsidRPr="668B7080" w:rsidR="42F55366">
        <w:rPr>
          <w:sz w:val="22"/>
          <w:szCs w:val="22"/>
        </w:rPr>
        <w:t>Rodriguez et al. (2024).</w:t>
      </w:r>
      <w:r w:rsidRPr="668B7080" w:rsidR="6C2BD97B">
        <w:rPr>
          <w:sz w:val="22"/>
          <w:szCs w:val="22"/>
        </w:rPr>
        <w:t xml:space="preserve"> </w:t>
      </w:r>
      <w:r w:rsidRPr="668B7080" w:rsidR="01900D71">
        <w:rPr>
          <w:sz w:val="22"/>
          <w:szCs w:val="22"/>
        </w:rPr>
        <w:t xml:space="preserve">While this study </w:t>
      </w:r>
      <w:r w:rsidRPr="668B7080" w:rsidR="01900D71">
        <w:rPr>
          <w:sz w:val="22"/>
          <w:szCs w:val="22"/>
        </w:rPr>
        <w:t>provides</w:t>
      </w:r>
      <w:r w:rsidRPr="668B7080" w:rsidR="01900D71">
        <w:rPr>
          <w:sz w:val="22"/>
          <w:szCs w:val="22"/>
        </w:rPr>
        <w:t xml:space="preserve"> valuable insights into the challenges and opportunities surrounding student work experience placements, several limitations must be acknowledged. Firstly, the sample size for </w:t>
      </w:r>
      <w:r w:rsidRPr="668B7080" w:rsidR="2B467166">
        <w:rPr>
          <w:sz w:val="22"/>
          <w:szCs w:val="22"/>
        </w:rPr>
        <w:t xml:space="preserve">the </w:t>
      </w:r>
      <w:r w:rsidRPr="668B7080" w:rsidR="01900D71">
        <w:rPr>
          <w:sz w:val="22"/>
          <w:szCs w:val="22"/>
        </w:rPr>
        <w:t xml:space="preserve">interviews was </w:t>
      </w:r>
      <w:r w:rsidRPr="668B7080" w:rsidR="01900D71">
        <w:rPr>
          <w:sz w:val="22"/>
          <w:szCs w:val="22"/>
        </w:rPr>
        <w:t>relatively small</w:t>
      </w:r>
      <w:r w:rsidRPr="668B7080" w:rsidR="01900D71">
        <w:rPr>
          <w:sz w:val="22"/>
          <w:szCs w:val="22"/>
        </w:rPr>
        <w:t xml:space="preserve"> and geographically concentrated, which may limit the generalisability of findings beyond the local context. Secondly, the study relied on self-reported data from students, employers, and academic staff, which could be influenced by personal bias or social desirability</w:t>
      </w:r>
      <w:r w:rsidRPr="668B7080" w:rsidR="01900D71">
        <w:rPr>
          <w:sz w:val="22"/>
          <w:szCs w:val="22"/>
        </w:rPr>
        <w:t>.</w:t>
      </w:r>
      <w:r w:rsidRPr="668B7080" w:rsidR="10B26EA3">
        <w:rPr>
          <w:sz w:val="22"/>
          <w:szCs w:val="22"/>
        </w:rPr>
        <w:t xml:space="preserve">  </w:t>
      </w:r>
      <w:r w:rsidRPr="668B7080" w:rsidR="5DFE8FE9">
        <w:rPr>
          <w:sz w:val="22"/>
          <w:szCs w:val="22"/>
        </w:rPr>
        <w:t xml:space="preserve">A notable resource used </w:t>
      </w:r>
      <w:r w:rsidRPr="668B7080" w:rsidR="6B02D8CC">
        <w:rPr>
          <w:sz w:val="22"/>
          <w:szCs w:val="22"/>
        </w:rPr>
        <w:t xml:space="preserve">in this study </w:t>
      </w:r>
      <w:r w:rsidRPr="668B7080" w:rsidR="40AC4858">
        <w:rPr>
          <w:sz w:val="22"/>
          <w:szCs w:val="22"/>
        </w:rPr>
        <w:t xml:space="preserve">to </w:t>
      </w:r>
      <w:r w:rsidRPr="668B7080" w:rsidR="5DFE8FE9">
        <w:rPr>
          <w:sz w:val="22"/>
          <w:szCs w:val="22"/>
        </w:rPr>
        <w:t>avoid</w:t>
      </w:r>
      <w:r w:rsidRPr="668B7080" w:rsidR="040F00EA">
        <w:rPr>
          <w:sz w:val="22"/>
          <w:szCs w:val="22"/>
        </w:rPr>
        <w:t xml:space="preserve"> </w:t>
      </w:r>
      <w:r w:rsidRPr="668B7080" w:rsidR="5DFE8FE9">
        <w:rPr>
          <w:sz w:val="22"/>
          <w:szCs w:val="22"/>
        </w:rPr>
        <w:t xml:space="preserve">bias was the </w:t>
      </w:r>
      <w:r w:rsidRPr="668B7080" w:rsidR="3A97E718">
        <w:rPr>
          <w:sz w:val="22"/>
          <w:szCs w:val="22"/>
        </w:rPr>
        <w:t xml:space="preserve">work </w:t>
      </w:r>
      <w:r w:rsidRPr="668B7080" w:rsidR="5DFE8FE9">
        <w:rPr>
          <w:sz w:val="22"/>
          <w:szCs w:val="22"/>
        </w:rPr>
        <w:t>carried out by</w:t>
      </w:r>
      <w:r w:rsidRPr="668B7080" w:rsidR="28B33256">
        <w:rPr>
          <w:sz w:val="22"/>
          <w:szCs w:val="22"/>
        </w:rPr>
        <w:t xml:space="preserve"> Page et al. (2024)</w:t>
      </w:r>
      <w:r w:rsidRPr="668B7080" w:rsidR="7F370EBF">
        <w:rPr>
          <w:sz w:val="22"/>
          <w:szCs w:val="22"/>
        </w:rPr>
        <w:t>,</w:t>
      </w:r>
      <w:r w:rsidRPr="668B7080" w:rsidR="28B33256">
        <w:rPr>
          <w:sz w:val="22"/>
          <w:szCs w:val="22"/>
        </w:rPr>
        <w:t xml:space="preserve"> who clarif</w:t>
      </w:r>
      <w:r w:rsidRPr="668B7080" w:rsidR="5A9D8291">
        <w:rPr>
          <w:sz w:val="22"/>
          <w:szCs w:val="22"/>
        </w:rPr>
        <w:t>y</w:t>
      </w:r>
      <w:r w:rsidRPr="668B7080" w:rsidR="28B33256">
        <w:rPr>
          <w:sz w:val="22"/>
          <w:szCs w:val="22"/>
        </w:rPr>
        <w:t xml:space="preserve"> that when available results in a meta-analysis differ systematically from missing results, bias may occur, regardless of whether the entire study or a specific study result is unavailable because the investigators deemed the results to be unfavourable.</w:t>
      </w:r>
      <w:r w:rsidRPr="668B7080" w:rsidR="5DFE8FE9">
        <w:rPr>
          <w:sz w:val="22"/>
          <w:szCs w:val="22"/>
        </w:rPr>
        <w:t xml:space="preserve"> </w:t>
      </w:r>
      <w:r w:rsidRPr="668B7080" w:rsidR="36F76F26">
        <w:rPr>
          <w:sz w:val="22"/>
          <w:szCs w:val="22"/>
        </w:rPr>
        <w:t xml:space="preserve"> Furthermore, there were limitations in interviewing more students under the age of 18, as parental consent would have </w:t>
      </w:r>
      <w:r w:rsidRPr="668B7080" w:rsidR="6DFB590A">
        <w:rPr>
          <w:sz w:val="22"/>
          <w:szCs w:val="22"/>
        </w:rPr>
        <w:t xml:space="preserve">been </w:t>
      </w:r>
      <w:r w:rsidRPr="668B7080" w:rsidR="7D6037E6">
        <w:rPr>
          <w:sz w:val="22"/>
          <w:szCs w:val="22"/>
        </w:rPr>
        <w:t>required</w:t>
      </w:r>
      <w:r w:rsidRPr="668B7080" w:rsidR="7D6037E6">
        <w:rPr>
          <w:sz w:val="22"/>
          <w:szCs w:val="22"/>
        </w:rPr>
        <w:t xml:space="preserve"> (and could have </w:t>
      </w:r>
      <w:r w:rsidRPr="668B7080" w:rsidR="1E4FA8F0">
        <w:rPr>
          <w:sz w:val="22"/>
          <w:szCs w:val="22"/>
        </w:rPr>
        <w:t xml:space="preserve">taken </w:t>
      </w:r>
      <w:r w:rsidRPr="668B7080" w:rsidR="7D6037E6">
        <w:rPr>
          <w:sz w:val="22"/>
          <w:szCs w:val="22"/>
        </w:rPr>
        <w:t xml:space="preserve">a long </w:t>
      </w:r>
      <w:r w:rsidRPr="668B7080" w:rsidR="73E81EDE">
        <w:rPr>
          <w:sz w:val="22"/>
          <w:szCs w:val="22"/>
        </w:rPr>
        <w:t>time</w:t>
      </w:r>
      <w:r w:rsidRPr="668B7080" w:rsidR="7D6037E6">
        <w:rPr>
          <w:sz w:val="22"/>
          <w:szCs w:val="22"/>
        </w:rPr>
        <w:t>), which constrained participation.</w:t>
      </w:r>
      <w:r w:rsidRPr="668B7080" w:rsidR="01900D71">
        <w:rPr>
          <w:sz w:val="22"/>
          <w:szCs w:val="22"/>
        </w:rPr>
        <w:t xml:space="preserve"> Additionally, time constraints restricted the depth of data collection and analysis, particularly in exploring longitudinal impacts of placements. The secondary data used may also reflect policy or practice changes up to the date of publication, meaning newer developments might not be fully captured. Despite these limitations, the research offers a robust foundation for understanding current practices and informing future strategies to enhance work experience provision.</w:t>
      </w:r>
    </w:p>
    <w:p w:rsidR="64517216" w:rsidP="668B7080" w:rsidRDefault="64517216" w14:paraId="7CE9BF71" w14:textId="246FCAA2">
      <w:pPr>
        <w:keepNext w:val="0"/>
        <w:keepLines w:val="0"/>
        <w:spacing w:line="360" w:lineRule="auto"/>
        <w:jc w:val="both"/>
        <w:rPr>
          <w:sz w:val="22"/>
          <w:szCs w:val="22"/>
        </w:rPr>
      </w:pPr>
    </w:p>
    <w:p w:rsidR="64517216" w:rsidP="668B7080" w:rsidRDefault="64517216" w14:paraId="6FD14186" w14:textId="7972703E">
      <w:pPr>
        <w:keepNext w:val="0"/>
        <w:keepLines w:val="0"/>
        <w:spacing w:line="360" w:lineRule="auto"/>
      </w:pPr>
      <w:r>
        <w:br w:type="page"/>
      </w:r>
    </w:p>
    <w:p w:rsidR="64517216" w:rsidP="668B7080" w:rsidRDefault="64517216" w14:paraId="7BF6D93A" w14:textId="574B15E5">
      <w:pPr>
        <w:keepNext w:val="0"/>
        <w:keepLines w:val="0"/>
        <w:spacing w:line="360" w:lineRule="auto"/>
        <w:jc w:val="both"/>
        <w:rPr>
          <w:sz w:val="22"/>
          <w:szCs w:val="22"/>
        </w:rPr>
      </w:pPr>
    </w:p>
    <w:p w:rsidRPr="00C70446" w:rsidR="00C70446" w:rsidP="668B7080" w:rsidRDefault="00C70446" w14:paraId="2CBF26AE" w14:textId="1DAEEED0">
      <w:pPr>
        <w:pStyle w:val="Heading1"/>
        <w:keepNext w:val="0"/>
        <w:keepLines w:val="0"/>
        <w:spacing w:line="360" w:lineRule="auto"/>
        <w:ind w:left="-10"/>
        <w:rPr>
          <w:rFonts w:ascii="Arial" w:hAnsi="Arial" w:cs="Arial"/>
          <w:sz w:val="32"/>
          <w:szCs w:val="32"/>
        </w:rPr>
      </w:pPr>
      <w:bookmarkStart w:name="_Toc136616787" w:id="680389867"/>
      <w:r w:rsidRPr="668B7080" w:rsidR="0A75CAA9">
        <w:rPr>
          <w:rFonts w:ascii="Arial" w:hAnsi="Arial" w:cs="Arial"/>
          <w:sz w:val="32"/>
          <w:szCs w:val="32"/>
        </w:rPr>
        <w:t>Conclusion</w:t>
      </w:r>
      <w:bookmarkEnd w:id="680389867"/>
    </w:p>
    <w:p w:rsidR="51774D65" w:rsidP="668B7080" w:rsidRDefault="27D5323D" w14:paraId="084DE193" w14:textId="362148A9">
      <w:pPr>
        <w:keepNext w:val="0"/>
        <w:keepLines w:val="0"/>
        <w:spacing w:line="360" w:lineRule="auto"/>
        <w:jc w:val="both"/>
        <w:rPr>
          <w:sz w:val="22"/>
          <w:szCs w:val="22"/>
        </w:rPr>
      </w:pPr>
      <w:r w:rsidRPr="668B7080" w:rsidR="27D5323D">
        <w:rPr>
          <w:sz w:val="22"/>
          <w:szCs w:val="22"/>
        </w:rPr>
        <w:t xml:space="preserve">With an emphasis on cooperation between </w:t>
      </w:r>
      <w:r w:rsidRPr="668B7080" w:rsidR="23C52C4C">
        <w:rPr>
          <w:sz w:val="22"/>
          <w:szCs w:val="22"/>
        </w:rPr>
        <w:t xml:space="preserve">colleges </w:t>
      </w:r>
      <w:r w:rsidRPr="668B7080" w:rsidR="27D5323D">
        <w:rPr>
          <w:sz w:val="22"/>
          <w:szCs w:val="22"/>
        </w:rPr>
        <w:t xml:space="preserve">and employers in the hospitality and service industries, this study looked at the opportunities and </w:t>
      </w:r>
      <w:r w:rsidRPr="668B7080" w:rsidR="2C60AA96">
        <w:rPr>
          <w:sz w:val="22"/>
          <w:szCs w:val="22"/>
        </w:rPr>
        <w:t xml:space="preserve">challenges </w:t>
      </w:r>
      <w:r w:rsidRPr="668B7080" w:rsidR="27D5323D">
        <w:rPr>
          <w:sz w:val="22"/>
          <w:szCs w:val="22"/>
        </w:rPr>
        <w:t xml:space="preserve">related to student work experience placements. Key issues </w:t>
      </w:r>
      <w:r w:rsidRPr="668B7080" w:rsidR="3140110B">
        <w:rPr>
          <w:sz w:val="22"/>
          <w:szCs w:val="22"/>
        </w:rPr>
        <w:t xml:space="preserve">such as </w:t>
      </w:r>
      <w:r w:rsidRPr="668B7080" w:rsidR="27D5323D">
        <w:rPr>
          <w:sz w:val="22"/>
          <w:szCs w:val="22"/>
        </w:rPr>
        <w:t xml:space="preserve">coordination challenges, limited employer capacity, and </w:t>
      </w:r>
      <w:r w:rsidRPr="668B7080" w:rsidR="27D5323D">
        <w:rPr>
          <w:sz w:val="22"/>
          <w:szCs w:val="22"/>
        </w:rPr>
        <w:t>differ</w:t>
      </w:r>
      <w:r w:rsidRPr="668B7080" w:rsidR="1F122B1F">
        <w:rPr>
          <w:sz w:val="22"/>
          <w:szCs w:val="22"/>
        </w:rPr>
        <w:t>ent</w:t>
      </w:r>
      <w:r w:rsidRPr="668B7080" w:rsidR="27D5323D">
        <w:rPr>
          <w:sz w:val="22"/>
          <w:szCs w:val="22"/>
        </w:rPr>
        <w:t xml:space="preserve"> levels</w:t>
      </w:r>
      <w:r w:rsidRPr="668B7080" w:rsidR="27D5323D">
        <w:rPr>
          <w:sz w:val="22"/>
          <w:szCs w:val="22"/>
        </w:rPr>
        <w:t xml:space="preserve"> of student readiness were </w:t>
      </w:r>
      <w:r w:rsidRPr="668B7080" w:rsidR="27D5323D">
        <w:rPr>
          <w:sz w:val="22"/>
          <w:szCs w:val="22"/>
        </w:rPr>
        <w:t>identified</w:t>
      </w:r>
      <w:r w:rsidRPr="668B7080" w:rsidR="27D5323D">
        <w:rPr>
          <w:sz w:val="22"/>
          <w:szCs w:val="22"/>
        </w:rPr>
        <w:t xml:space="preserve"> through thematic analysis of data from surveys, focus groups, and interviews, guided by an interpretivist philosophy and inductive approach. The results show that although placements improve employability, mutual engagement, preparation, and organised institutional support are necessary for them to be successful. While colleges reported low student engagement and administrative burdens, employers voiced uncertainty </w:t>
      </w:r>
      <w:r w:rsidRPr="668B7080" w:rsidR="27D5323D">
        <w:rPr>
          <w:sz w:val="22"/>
          <w:szCs w:val="22"/>
        </w:rPr>
        <w:t>regarding</w:t>
      </w:r>
      <w:r w:rsidRPr="668B7080" w:rsidR="27D5323D">
        <w:rPr>
          <w:sz w:val="22"/>
          <w:szCs w:val="22"/>
        </w:rPr>
        <w:t xml:space="preserve"> insurance and health and safety obligations. These results underline the necessity of better industry-education alignment and increased communication.</w:t>
      </w:r>
      <w:r w:rsidRPr="668B7080" w:rsidR="7B97C454">
        <w:rPr>
          <w:sz w:val="22"/>
          <w:szCs w:val="22"/>
        </w:rPr>
        <w:t xml:space="preserve"> One </w:t>
      </w:r>
      <w:r w:rsidRPr="668B7080" w:rsidR="4D1BD05D">
        <w:rPr>
          <w:sz w:val="22"/>
          <w:szCs w:val="22"/>
        </w:rPr>
        <w:t xml:space="preserve">innovative </w:t>
      </w:r>
      <w:r w:rsidRPr="668B7080" w:rsidR="7B97C454">
        <w:rPr>
          <w:sz w:val="22"/>
          <w:szCs w:val="22"/>
        </w:rPr>
        <w:t xml:space="preserve">suggestion is to create a digital platform for placement to streamline coordination, </w:t>
      </w:r>
      <w:r w:rsidRPr="668B7080" w:rsidR="7B97C454">
        <w:rPr>
          <w:sz w:val="22"/>
          <w:szCs w:val="22"/>
        </w:rPr>
        <w:t>monitor</w:t>
      </w:r>
      <w:r w:rsidRPr="668B7080" w:rsidR="7B97C454">
        <w:rPr>
          <w:sz w:val="22"/>
          <w:szCs w:val="22"/>
        </w:rPr>
        <w:t xml:space="preserve"> progress, and improve communication between all parties involved. This development is in line with national initiatives like the T Levels and the newly launched V Levels, which aim to improve vocational pathways and better connect students with practical experience.</w:t>
      </w:r>
      <w:r w:rsidRPr="668B7080" w:rsidR="57027EF1">
        <w:rPr>
          <w:sz w:val="22"/>
          <w:szCs w:val="22"/>
        </w:rPr>
        <w:t xml:space="preserve"> </w:t>
      </w:r>
      <w:r w:rsidRPr="668B7080" w:rsidR="7B97C454">
        <w:rPr>
          <w:sz w:val="22"/>
          <w:szCs w:val="22"/>
        </w:rPr>
        <w:t xml:space="preserve">In summary, this study advances knowledge about how online resources, teamwork, and </w:t>
      </w:r>
      <w:r w:rsidRPr="668B7080" w:rsidR="4AB9D8C1">
        <w:rPr>
          <w:sz w:val="22"/>
          <w:szCs w:val="22"/>
        </w:rPr>
        <w:t xml:space="preserve">focused </w:t>
      </w:r>
      <w:r w:rsidRPr="668B7080" w:rsidR="7B97C454">
        <w:rPr>
          <w:sz w:val="22"/>
          <w:szCs w:val="22"/>
        </w:rPr>
        <w:t xml:space="preserve">planning can raise the calibre and availability of student placements. Employers, legislators, and educators can use the knowledge </w:t>
      </w:r>
      <w:r w:rsidRPr="668B7080" w:rsidR="7B97C454">
        <w:rPr>
          <w:sz w:val="22"/>
          <w:szCs w:val="22"/>
        </w:rPr>
        <w:t>acquired</w:t>
      </w:r>
      <w:r w:rsidRPr="668B7080" w:rsidR="7B97C454">
        <w:rPr>
          <w:sz w:val="22"/>
          <w:szCs w:val="22"/>
        </w:rPr>
        <w:t xml:space="preserve"> to help develop a more effective and inclusive work-based learning program that better equips students for the changing labour market.</w:t>
      </w:r>
    </w:p>
    <w:p w:rsidR="51774D65" w:rsidP="7262C774" w:rsidRDefault="51774D65" w14:paraId="1B7C9EE9" w14:textId="48D8ADFE">
      <w:pPr>
        <w:spacing w:line="360" w:lineRule="auto"/>
        <w:jc w:val="both"/>
        <w:rPr>
          <w:sz w:val="22"/>
          <w:szCs w:val="22"/>
        </w:rPr>
      </w:pPr>
    </w:p>
    <w:p w:rsidR="51774D65" w:rsidRDefault="51774D65" w14:paraId="2435A45C" w14:textId="5E776A92">
      <w:r>
        <w:br w:type="page"/>
      </w:r>
    </w:p>
    <w:p w:rsidR="002E1BAB" w:rsidP="43F20D7E" w:rsidRDefault="36C003C1" w14:paraId="0C43C09E" w14:textId="0D3E4CD5" w14:noSpellErr="1">
      <w:pPr>
        <w:pStyle w:val="Heading1"/>
        <w:ind w:left="-10" w:hanging="0"/>
      </w:pPr>
      <w:bookmarkStart w:name="_Toc729783320" w:id="1090295174"/>
      <w:r w:rsidR="08701326">
        <w:rPr/>
        <w:t>References</w:t>
      </w:r>
      <w:bookmarkEnd w:id="1090295174"/>
    </w:p>
    <w:p w:rsidR="002E1BAB" w:rsidP="00DF1F36" w:rsidRDefault="002E1BAB" w14:paraId="1E412F6A" w14:textId="77777777">
      <w:pPr>
        <w:rPr>
          <w:lang w:eastAsia="en-US"/>
        </w:rPr>
      </w:pPr>
    </w:p>
    <w:p w:rsidRPr="00F76A7B" w:rsidR="002E1BAB" w:rsidP="00954CBC" w:rsidRDefault="002E1BAB" w14:paraId="0787F857" w14:textId="6B603CCB">
      <w:pPr>
        <w:spacing w:line="360" w:lineRule="auto"/>
        <w:ind w:left="0" w:firstLine="0"/>
        <w:jc w:val="both"/>
        <w:rPr>
          <w:sz w:val="22"/>
          <w:szCs w:val="22"/>
          <w:lang w:eastAsia="en-US"/>
        </w:rPr>
      </w:pPr>
      <w:r w:rsidRPr="00F76A7B">
        <w:rPr>
          <w:sz w:val="22"/>
          <w:szCs w:val="22"/>
          <w:lang w:eastAsia="en-US"/>
        </w:rPr>
        <w:t>Abdel-Wahed, N. </w:t>
      </w:r>
      <w:r w:rsidRPr="00F76A7B">
        <w:rPr>
          <w:i/>
          <w:iCs/>
          <w:sz w:val="22"/>
          <w:szCs w:val="22"/>
          <w:lang w:eastAsia="en-US"/>
        </w:rPr>
        <w:t>et al.</w:t>
      </w:r>
      <w:r w:rsidRPr="00F76A7B">
        <w:rPr>
          <w:sz w:val="22"/>
          <w:szCs w:val="22"/>
          <w:lang w:eastAsia="en-US"/>
        </w:rPr>
        <w:t> (2024) ‘The effectiveness of integrating role play into case-based learning in dental education: enhancing critical thinking and teamwork skills’, </w:t>
      </w:r>
      <w:r w:rsidRPr="00F76A7B">
        <w:rPr>
          <w:i/>
          <w:iCs/>
          <w:sz w:val="22"/>
          <w:szCs w:val="22"/>
          <w:lang w:eastAsia="en-US"/>
        </w:rPr>
        <w:t>BMC medical education</w:t>
      </w:r>
      <w:r w:rsidRPr="00F76A7B">
        <w:rPr>
          <w:sz w:val="22"/>
          <w:szCs w:val="22"/>
          <w:lang w:eastAsia="en-US"/>
        </w:rPr>
        <w:t xml:space="preserve">, 24(1). Available at: </w:t>
      </w:r>
      <w:hyperlink w:history="1" r:id="rId38">
        <w:r w:rsidRPr="00F76A7B">
          <w:rPr>
            <w:rStyle w:val="Hyperlink"/>
            <w:sz w:val="22"/>
            <w:szCs w:val="22"/>
            <w:lang w:eastAsia="en-US"/>
          </w:rPr>
          <w:t>https://doi.org/10.1186/s12909-024-06550-4</w:t>
        </w:r>
      </w:hyperlink>
      <w:r w:rsidRPr="00F76A7B">
        <w:rPr>
          <w:sz w:val="22"/>
          <w:szCs w:val="22"/>
          <w:lang w:eastAsia="en-US"/>
        </w:rPr>
        <w:t xml:space="preserve"> (Accessed 19 October 2025).</w:t>
      </w:r>
    </w:p>
    <w:p w:rsidRPr="00320F71" w:rsidR="002E1BAB" w:rsidP="00954CBC" w:rsidRDefault="002E1BAB" w14:paraId="064ECA38" w14:textId="77777777">
      <w:pPr>
        <w:spacing w:line="360" w:lineRule="auto"/>
        <w:jc w:val="both"/>
        <w:rPr>
          <w:sz w:val="22"/>
          <w:szCs w:val="22"/>
          <w:lang w:eastAsia="en-US"/>
        </w:rPr>
      </w:pPr>
      <w:r w:rsidRPr="00320F71">
        <w:rPr>
          <w:sz w:val="22"/>
          <w:szCs w:val="22"/>
          <w:lang w:eastAsia="en-US"/>
        </w:rPr>
        <w:t>Abdullah, N.S., Indulska, M. and Sadiq, S. (2016) ‘Compliance management ontology – a shared conceptualization for research and practice in compliance management’, </w:t>
      </w:r>
      <w:r w:rsidRPr="00320F71">
        <w:rPr>
          <w:i/>
          <w:iCs/>
          <w:sz w:val="22"/>
          <w:szCs w:val="22"/>
          <w:lang w:eastAsia="en-US"/>
        </w:rPr>
        <w:t>Information systems frontiers</w:t>
      </w:r>
      <w:r w:rsidRPr="00320F71">
        <w:rPr>
          <w:sz w:val="22"/>
          <w:szCs w:val="22"/>
          <w:lang w:eastAsia="en-US"/>
        </w:rPr>
        <w:t xml:space="preserve">, 18(5), pp. 995–1020. Available at: </w:t>
      </w:r>
      <w:hyperlink w:history="1" r:id="rId39">
        <w:r w:rsidRPr="00320F71">
          <w:rPr>
            <w:rStyle w:val="Hyperlink"/>
            <w:sz w:val="22"/>
            <w:szCs w:val="22"/>
            <w:lang w:eastAsia="en-US"/>
          </w:rPr>
          <w:t>https://doi.org/10.1007/s10796-016-9631-4</w:t>
        </w:r>
      </w:hyperlink>
      <w:r w:rsidRPr="00320F71">
        <w:rPr>
          <w:sz w:val="22"/>
          <w:szCs w:val="22"/>
          <w:lang w:eastAsia="en-US"/>
        </w:rPr>
        <w:t xml:space="preserve"> (Accessed 27 October 2025).</w:t>
      </w:r>
    </w:p>
    <w:p w:rsidRPr="00320F71" w:rsidR="002E1BAB" w:rsidP="00954CBC" w:rsidRDefault="002E1BAB" w14:paraId="17B08B0E" w14:textId="77777777">
      <w:pPr>
        <w:spacing w:line="360" w:lineRule="auto"/>
        <w:jc w:val="both"/>
        <w:rPr>
          <w:sz w:val="22"/>
          <w:szCs w:val="22"/>
          <w:lang w:eastAsia="en-US"/>
        </w:rPr>
      </w:pPr>
      <w:r w:rsidRPr="668B7080" w:rsidR="002E1BAB">
        <w:rPr>
          <w:sz w:val="22"/>
          <w:szCs w:val="22"/>
          <w:lang w:eastAsia="en-US"/>
        </w:rPr>
        <w:t>Adu, P. and Miles, D.A. (2024) </w:t>
      </w:r>
      <w:r w:rsidRPr="668B7080" w:rsidR="002E1BAB">
        <w:rPr>
          <w:i w:val="1"/>
          <w:iCs w:val="1"/>
          <w:sz w:val="22"/>
          <w:szCs w:val="22"/>
          <w:lang w:eastAsia="en-US"/>
        </w:rPr>
        <w:t xml:space="preserve">Dissertation research </w:t>
      </w:r>
      <w:r w:rsidRPr="668B7080" w:rsidR="002E1BAB">
        <w:rPr>
          <w:i w:val="1"/>
          <w:iCs w:val="1"/>
          <w:sz w:val="22"/>
          <w:szCs w:val="22"/>
          <w:lang w:eastAsia="en-US"/>
        </w:rPr>
        <w:t>methods :</w:t>
      </w:r>
      <w:r w:rsidRPr="668B7080" w:rsidR="002E1BAB">
        <w:rPr>
          <w:i w:val="1"/>
          <w:iCs w:val="1"/>
          <w:sz w:val="22"/>
          <w:szCs w:val="22"/>
          <w:lang w:eastAsia="en-US"/>
        </w:rPr>
        <w:t xml:space="preserve"> a step-by-step guide to writing up your research in the social sciences</w:t>
      </w:r>
      <w:r w:rsidRPr="668B7080" w:rsidR="002E1BAB">
        <w:rPr>
          <w:sz w:val="22"/>
          <w:szCs w:val="22"/>
          <w:lang w:eastAsia="en-US"/>
        </w:rPr>
        <w:t>. Abingdon, Oxon: Routledge.</w:t>
      </w:r>
    </w:p>
    <w:p w:rsidRPr="007C0262" w:rsidR="002E1BAB" w:rsidP="00954CBC" w:rsidRDefault="002E1BAB" w14:paraId="6AD36137" w14:textId="77777777">
      <w:pPr>
        <w:spacing w:line="360" w:lineRule="auto"/>
        <w:jc w:val="both"/>
        <w:rPr>
          <w:sz w:val="22"/>
          <w:szCs w:val="22"/>
          <w:lang w:eastAsia="en-US"/>
        </w:rPr>
      </w:pPr>
      <w:r w:rsidRPr="007C0262">
        <w:rPr>
          <w:sz w:val="22"/>
          <w:szCs w:val="22"/>
          <w:lang w:eastAsia="en-US"/>
        </w:rPr>
        <w:t>Ajayi, V.O., (2023). A review on primary sources of data and secondary sources of data. </w:t>
      </w:r>
      <w:r w:rsidRPr="007C0262">
        <w:rPr>
          <w:i/>
          <w:iCs/>
          <w:sz w:val="22"/>
          <w:szCs w:val="22"/>
          <w:lang w:eastAsia="en-US"/>
        </w:rPr>
        <w:t xml:space="preserve">Available at SSRN 5378785: </w:t>
      </w:r>
      <w:hyperlink w:history="1" w:anchor="d=gs_cit&amp;t=1762093862591&amp;u=%2Fscholar%3Fq%3Dinfo%3ACYEcyrxKHGwJ%3Ascholar.google.com%2F%26output%3Dcite%26scirp%3D1%26hl%3Den" r:id="rId40">
        <w:r w:rsidRPr="007C0262">
          <w:rPr>
            <w:rStyle w:val="Hyperlink"/>
            <w:sz w:val="22"/>
            <w:szCs w:val="22"/>
            <w:lang w:eastAsia="en-US"/>
          </w:rPr>
          <w:t>https://scholar-google-com.ezproxy.uwtsd.ac.uk/scholar?hl=en&amp;as_sdt=0%2C5&amp;q=Ajayi%2C+V.O.%2C+2023.+A+review+on+primary+sources+of+data+and+secondary+sources+of+data&amp;btnG=#d=gs_cit&amp;t=1762093862591&amp;u=%2Fscholar%3Fq%3Dinfo%3ACYEcyrxKHGwJ%3Ascholar.google.com%2F%26output%3Dcite%26scirp%3D1%26hl%3Den</w:t>
        </w:r>
      </w:hyperlink>
      <w:r w:rsidRPr="007C0262">
        <w:rPr>
          <w:sz w:val="22"/>
          <w:szCs w:val="22"/>
          <w:lang w:eastAsia="en-US"/>
        </w:rPr>
        <w:t xml:space="preserve"> , (Accessed 17 October 2025).</w:t>
      </w:r>
    </w:p>
    <w:p w:rsidRPr="00943173" w:rsidR="002E1BAB" w:rsidP="00954CBC" w:rsidRDefault="002E1BAB" w14:paraId="4A455F9C" w14:textId="77777777">
      <w:pPr>
        <w:spacing w:line="360" w:lineRule="auto"/>
        <w:jc w:val="both"/>
        <w:rPr>
          <w:sz w:val="22"/>
          <w:szCs w:val="22"/>
          <w:lang w:eastAsia="en-US"/>
        </w:rPr>
      </w:pPr>
      <w:r w:rsidRPr="00943173">
        <w:rPr>
          <w:sz w:val="22"/>
          <w:szCs w:val="22"/>
          <w:lang w:eastAsia="en-US"/>
        </w:rPr>
        <w:t>Akkermans, J., Tomlinson, M. and Anderson, V. (2023) ‘Initial employability development: introducing a conceptual model integrating signalling and social exchange mechanisms’, </w:t>
      </w:r>
      <w:r w:rsidRPr="00943173">
        <w:rPr>
          <w:i/>
          <w:iCs/>
          <w:sz w:val="22"/>
          <w:szCs w:val="22"/>
          <w:lang w:eastAsia="en-US"/>
        </w:rPr>
        <w:t>European Journal of Work and Organizational Psychology</w:t>
      </w:r>
      <w:r w:rsidRPr="00943173">
        <w:rPr>
          <w:sz w:val="22"/>
          <w:szCs w:val="22"/>
          <w:lang w:eastAsia="en-US"/>
        </w:rPr>
        <w:t xml:space="preserve">, 33(1), pp. 54–66. Available at: </w:t>
      </w:r>
      <w:hyperlink w:history="1" r:id="rId41">
        <w:r w:rsidRPr="00943173">
          <w:rPr>
            <w:rStyle w:val="Hyperlink"/>
            <w:sz w:val="22"/>
            <w:szCs w:val="22"/>
            <w:lang w:eastAsia="en-US"/>
          </w:rPr>
          <w:t>https://doi.org/10.1080/1359432X.2023.2186783</w:t>
        </w:r>
      </w:hyperlink>
      <w:r w:rsidRPr="00943173">
        <w:rPr>
          <w:sz w:val="22"/>
          <w:szCs w:val="22"/>
          <w:lang w:eastAsia="en-US"/>
        </w:rPr>
        <w:t>, (Accessed 12 October 2025).</w:t>
      </w:r>
    </w:p>
    <w:p w:rsidRPr="0020124F" w:rsidR="002E1BAB" w:rsidP="00954CBC" w:rsidRDefault="002E1BAB" w14:paraId="6271BB69" w14:textId="77777777">
      <w:pPr>
        <w:spacing w:line="360" w:lineRule="auto"/>
        <w:jc w:val="both"/>
        <w:rPr>
          <w:sz w:val="22"/>
          <w:szCs w:val="22"/>
          <w:lang w:eastAsia="en-US"/>
        </w:rPr>
      </w:pPr>
      <w:r w:rsidRPr="0020124F">
        <w:rPr>
          <w:sz w:val="22"/>
          <w:szCs w:val="22"/>
          <w:lang w:eastAsia="en-US"/>
        </w:rPr>
        <w:t>Atfield, G., Hunt, W. and Luchinskaya, D., (2021). Employability Programmes and Work Placements in UK Higher Education. Research Report. </w:t>
      </w:r>
      <w:r w:rsidRPr="0020124F">
        <w:rPr>
          <w:i/>
          <w:iCs/>
          <w:sz w:val="22"/>
          <w:szCs w:val="22"/>
          <w:lang w:eastAsia="en-US"/>
        </w:rPr>
        <w:t>UK Department for Education</w:t>
      </w:r>
      <w:r w:rsidRPr="0020124F">
        <w:rPr>
          <w:sz w:val="22"/>
          <w:szCs w:val="22"/>
          <w:lang w:eastAsia="en-US"/>
        </w:rPr>
        <w:t>.</w:t>
      </w:r>
    </w:p>
    <w:p w:rsidRPr="002A5BE2" w:rsidR="002E1BAB" w:rsidP="00954CBC" w:rsidRDefault="002E1BAB" w14:paraId="402F9FE2" w14:textId="77777777">
      <w:pPr>
        <w:spacing w:line="360" w:lineRule="auto"/>
        <w:jc w:val="both"/>
        <w:rPr>
          <w:sz w:val="22"/>
          <w:szCs w:val="22"/>
          <w:lang w:eastAsia="en-US"/>
        </w:rPr>
      </w:pPr>
      <w:r w:rsidRPr="002A5BE2">
        <w:rPr>
          <w:sz w:val="22"/>
          <w:szCs w:val="22"/>
          <w:lang w:eastAsia="en-US"/>
        </w:rPr>
        <w:t xml:space="preserve">BBC Bitesize, (2025). </w:t>
      </w:r>
      <w:r w:rsidRPr="002A5BE2">
        <w:rPr>
          <w:i/>
          <w:iCs/>
          <w:sz w:val="22"/>
          <w:szCs w:val="22"/>
          <w:lang w:eastAsia="en-US"/>
        </w:rPr>
        <w:t>Take your next steps with the Bitesize Careers Tour.</w:t>
      </w:r>
      <w:r w:rsidRPr="002A5BE2">
        <w:rPr>
          <w:sz w:val="22"/>
          <w:szCs w:val="22"/>
          <w:lang w:eastAsia="en-US"/>
        </w:rPr>
        <w:t xml:space="preserve"> Available at: </w:t>
      </w:r>
      <w:hyperlink w:history="1" w:anchor="zjccp9q" r:id="rId42">
        <w:r w:rsidRPr="002A5BE2">
          <w:rPr>
            <w:rStyle w:val="Hyperlink"/>
            <w:sz w:val="22"/>
            <w:szCs w:val="22"/>
            <w:lang w:eastAsia="en-US"/>
          </w:rPr>
          <w:t>https://www.bbc.co.uk/bitesize/articles/zwrrh4j#zjccp9q</w:t>
        </w:r>
      </w:hyperlink>
      <w:r w:rsidRPr="002A5BE2">
        <w:rPr>
          <w:sz w:val="22"/>
          <w:szCs w:val="22"/>
          <w:lang w:eastAsia="en-US"/>
        </w:rPr>
        <w:t xml:space="preserve"> (Accessed 24 October 2025).</w:t>
      </w:r>
    </w:p>
    <w:p w:rsidRPr="000D64DD" w:rsidR="002E1BAB" w:rsidP="00954CBC" w:rsidRDefault="002E1BAB" w14:paraId="7E157ACA" w14:textId="77777777">
      <w:pPr>
        <w:spacing w:line="360" w:lineRule="auto"/>
        <w:jc w:val="both"/>
        <w:rPr>
          <w:sz w:val="22"/>
          <w:szCs w:val="22"/>
          <w:lang w:eastAsia="en-US"/>
        </w:rPr>
      </w:pPr>
      <w:r w:rsidRPr="000D64DD">
        <w:rPr>
          <w:sz w:val="22"/>
          <w:szCs w:val="22"/>
          <w:lang w:eastAsia="en-US"/>
        </w:rPr>
        <w:t>Beach, D. and Kaas, J.G. (2020) ‘The Great Divides: Incommensurability, the Impossibility of Mixed-Methodology, and What to Do about It’, </w:t>
      </w:r>
      <w:r w:rsidRPr="000D64DD">
        <w:rPr>
          <w:i/>
          <w:iCs/>
          <w:sz w:val="22"/>
          <w:szCs w:val="22"/>
          <w:lang w:eastAsia="en-US"/>
        </w:rPr>
        <w:t>International Studies Review</w:t>
      </w:r>
      <w:r w:rsidRPr="000D64DD">
        <w:rPr>
          <w:sz w:val="22"/>
          <w:szCs w:val="22"/>
          <w:lang w:eastAsia="en-US"/>
        </w:rPr>
        <w:t xml:space="preserve">, 22(2), pp. 214–235. Available at: </w:t>
      </w:r>
      <w:hyperlink w:history="1" r:id="rId43">
        <w:r w:rsidRPr="000D64DD">
          <w:rPr>
            <w:rStyle w:val="Hyperlink"/>
            <w:sz w:val="22"/>
            <w:szCs w:val="22"/>
            <w:lang w:eastAsia="en-US"/>
          </w:rPr>
          <w:t>https://doi.org/10.1093/isr/viaa016</w:t>
        </w:r>
      </w:hyperlink>
      <w:r w:rsidRPr="000D64DD">
        <w:rPr>
          <w:sz w:val="22"/>
          <w:szCs w:val="22"/>
          <w:lang w:eastAsia="en-US"/>
        </w:rPr>
        <w:t xml:space="preserve"> (Accessed 25 October 2025).</w:t>
      </w:r>
    </w:p>
    <w:p w:rsidRPr="007C0262" w:rsidR="002E1BAB" w:rsidP="00954CBC" w:rsidRDefault="002E1BAB" w14:paraId="1914817C" w14:textId="77777777">
      <w:pPr>
        <w:spacing w:line="360" w:lineRule="auto"/>
        <w:jc w:val="both"/>
        <w:rPr>
          <w:sz w:val="22"/>
          <w:szCs w:val="22"/>
          <w:lang w:eastAsia="en-US"/>
        </w:rPr>
      </w:pPr>
      <w:r w:rsidRPr="007C0262">
        <w:rPr>
          <w:sz w:val="22"/>
          <w:szCs w:val="22"/>
          <w:lang w:eastAsia="en-US"/>
        </w:rPr>
        <w:t>Booth, A., Martyn-St James, M., Clowes, M. and Sutton, A., (2021). Systematic approaches to a successful literature review.</w:t>
      </w:r>
    </w:p>
    <w:p w:rsidRPr="0020124F" w:rsidR="002E1BAB" w:rsidP="00954CBC" w:rsidRDefault="002E1BAB" w14:paraId="42B82D51" w14:textId="77777777">
      <w:pPr>
        <w:spacing w:line="360" w:lineRule="auto"/>
        <w:jc w:val="both"/>
        <w:rPr>
          <w:sz w:val="22"/>
          <w:szCs w:val="22"/>
          <w:lang w:eastAsia="en-US"/>
        </w:rPr>
      </w:pPr>
      <w:r w:rsidRPr="0020124F">
        <w:rPr>
          <w:sz w:val="22"/>
          <w:szCs w:val="22"/>
          <w:lang w:eastAsia="en-US"/>
        </w:rPr>
        <w:t>Braun, V. and Clarke, V., (2019). Reflecting on reflexive thematic analysis. </w:t>
      </w:r>
      <w:r w:rsidRPr="0020124F">
        <w:rPr>
          <w:i/>
          <w:iCs/>
          <w:sz w:val="22"/>
          <w:szCs w:val="22"/>
          <w:lang w:eastAsia="en-US"/>
        </w:rPr>
        <w:t>Qualitative research in sport, exercise and health</w:t>
      </w:r>
      <w:r w:rsidRPr="0020124F">
        <w:rPr>
          <w:sz w:val="22"/>
          <w:szCs w:val="22"/>
          <w:lang w:eastAsia="en-US"/>
        </w:rPr>
        <w:t>, </w:t>
      </w:r>
      <w:r w:rsidRPr="0020124F">
        <w:rPr>
          <w:i/>
          <w:iCs/>
          <w:sz w:val="22"/>
          <w:szCs w:val="22"/>
          <w:lang w:eastAsia="en-US"/>
        </w:rPr>
        <w:t>11</w:t>
      </w:r>
      <w:r w:rsidRPr="0020124F">
        <w:rPr>
          <w:sz w:val="22"/>
          <w:szCs w:val="22"/>
          <w:lang w:eastAsia="en-US"/>
        </w:rPr>
        <w:t>(4), pp.589-597.</w:t>
      </w:r>
    </w:p>
    <w:p w:rsidRPr="00116881" w:rsidR="002E1BAB" w:rsidP="00954CBC" w:rsidRDefault="002E1BAB" w14:paraId="2EAF49E7" w14:textId="77777777">
      <w:pPr>
        <w:spacing w:line="360" w:lineRule="auto"/>
        <w:jc w:val="both"/>
        <w:rPr>
          <w:sz w:val="22"/>
          <w:szCs w:val="22"/>
          <w:lang w:eastAsia="en-US"/>
        </w:rPr>
      </w:pPr>
      <w:r w:rsidRPr="00116881">
        <w:rPr>
          <w:sz w:val="22"/>
          <w:szCs w:val="22"/>
          <w:lang w:eastAsia="en-US"/>
        </w:rPr>
        <w:t>Braun, V. and Clarke, V., (2019). Reflecting on reflexive thematic analysis. </w:t>
      </w:r>
      <w:r w:rsidRPr="00116881">
        <w:rPr>
          <w:i/>
          <w:iCs/>
          <w:sz w:val="22"/>
          <w:szCs w:val="22"/>
          <w:lang w:eastAsia="en-US"/>
        </w:rPr>
        <w:t>Qualitative research in sport, exercise and health</w:t>
      </w:r>
      <w:r w:rsidRPr="00116881">
        <w:rPr>
          <w:sz w:val="22"/>
          <w:szCs w:val="22"/>
          <w:lang w:eastAsia="en-US"/>
        </w:rPr>
        <w:t>, </w:t>
      </w:r>
      <w:r w:rsidRPr="00116881">
        <w:rPr>
          <w:i/>
          <w:iCs/>
          <w:sz w:val="22"/>
          <w:szCs w:val="22"/>
          <w:lang w:eastAsia="en-US"/>
        </w:rPr>
        <w:t>11</w:t>
      </w:r>
      <w:r w:rsidRPr="00116881">
        <w:rPr>
          <w:sz w:val="22"/>
          <w:szCs w:val="22"/>
          <w:lang w:eastAsia="en-US"/>
        </w:rPr>
        <w:t>(4), pp.589-597.</w:t>
      </w:r>
    </w:p>
    <w:p w:rsidRPr="000D64DD" w:rsidR="002E1BAB" w:rsidP="00954CBC" w:rsidRDefault="002E1BAB" w14:paraId="15B2F5B7" w14:textId="77777777">
      <w:pPr>
        <w:spacing w:line="360" w:lineRule="auto"/>
        <w:jc w:val="both"/>
        <w:rPr>
          <w:sz w:val="22"/>
          <w:szCs w:val="22"/>
          <w:lang w:eastAsia="en-US"/>
        </w:rPr>
      </w:pPr>
      <w:r w:rsidRPr="668B7080" w:rsidR="002E1BAB">
        <w:rPr>
          <w:sz w:val="22"/>
          <w:szCs w:val="22"/>
          <w:lang w:eastAsia="en-US"/>
        </w:rPr>
        <w:t xml:space="preserve">Braun, V., (2021). 7 THEMATIC </w:t>
      </w:r>
      <w:r w:rsidRPr="668B7080" w:rsidR="002E1BAB">
        <w:rPr>
          <w:sz w:val="22"/>
          <w:szCs w:val="22"/>
          <w:lang w:eastAsia="en-US"/>
        </w:rPr>
        <w:t>ANALYSIS</w:t>
      </w:r>
      <w:r w:rsidRPr="668B7080" w:rsidR="002E1BAB">
        <w:rPr>
          <w:sz w:val="22"/>
          <w:szCs w:val="22"/>
          <w:lang w:eastAsia="en-US"/>
        </w:rPr>
        <w:t>. </w:t>
      </w:r>
      <w:r w:rsidRPr="668B7080" w:rsidR="002E1BAB">
        <w:rPr>
          <w:i w:val="1"/>
          <w:iCs w:val="1"/>
          <w:sz w:val="22"/>
          <w:szCs w:val="22"/>
          <w:lang w:eastAsia="en-US"/>
        </w:rPr>
        <w:t>Analysing Qualitative Data in Psychology</w:t>
      </w:r>
      <w:r w:rsidRPr="668B7080" w:rsidR="002E1BAB">
        <w:rPr>
          <w:sz w:val="22"/>
          <w:szCs w:val="22"/>
          <w:lang w:eastAsia="en-US"/>
        </w:rPr>
        <w:t>, p.16.</w:t>
      </w:r>
    </w:p>
    <w:p w:rsidRPr="000D64DD" w:rsidR="002E1BAB" w:rsidP="76766EFD" w:rsidRDefault="002E1BAB" w14:paraId="102B9EEC" w14:textId="4AC2C2D7">
      <w:pPr>
        <w:spacing w:before="0" w:beforeAutospacing="off" w:after="0" w:afterAutospacing="off" w:line="360" w:lineRule="auto"/>
        <w:jc w:val="both"/>
        <w:rPr>
          <w:rFonts w:ascii="Arial" w:hAnsi="Arial" w:eastAsia="Arial" w:cs="Arial"/>
          <w:noProof w:val="0"/>
          <w:sz w:val="22"/>
          <w:szCs w:val="22"/>
          <w:lang w:val="en-GB"/>
        </w:rPr>
      </w:pPr>
      <w:r w:rsidRPr="76766EFD" w:rsidR="0F16A807">
        <w:rPr>
          <w:rFonts w:ascii="Arial" w:hAnsi="Arial" w:eastAsia="Arial" w:cs="Arial"/>
          <w:noProof w:val="0"/>
          <w:sz w:val="22"/>
          <w:szCs w:val="22"/>
          <w:lang w:val="en-GB"/>
        </w:rPr>
        <w:t xml:space="preserve">British Psychological Society (2014). Code of human research ethics. British Psychological </w:t>
      </w:r>
      <w:r w:rsidRPr="76766EFD" w:rsidR="0F16A807">
        <w:rPr>
          <w:rFonts w:ascii="Arial" w:hAnsi="Arial" w:eastAsia="Arial" w:cs="Arial"/>
          <w:noProof w:val="0"/>
          <w:sz w:val="22"/>
          <w:szCs w:val="22"/>
          <w:lang w:val="en-GB"/>
        </w:rPr>
        <w:t>Society.</w:t>
      </w:r>
    </w:p>
    <w:p w:rsidRPr="000D64DD" w:rsidR="002E1BAB" w:rsidP="76766EFD" w:rsidRDefault="002E1BAB" w14:paraId="0D893C4F" w14:textId="322BD2AB">
      <w:pPr>
        <w:pStyle w:val="Normal"/>
        <w:spacing w:line="360" w:lineRule="auto"/>
        <w:ind w:left="0" w:hanging="0"/>
        <w:jc w:val="both"/>
        <w:rPr>
          <w:sz w:val="22"/>
          <w:szCs w:val="22"/>
          <w:lang w:eastAsia="en-US"/>
        </w:rPr>
      </w:pPr>
      <w:r w:rsidRPr="76766EFD" w:rsidR="002E1BAB">
        <w:rPr>
          <w:sz w:val="22"/>
          <w:szCs w:val="22"/>
          <w:lang w:eastAsia="en-US"/>
        </w:rPr>
        <w:t>Brooks, R. and Youngson, P.L., (2016). Undergraduate work placements: an analysis of the effects on career progression. </w:t>
      </w:r>
      <w:r w:rsidRPr="76766EFD" w:rsidR="002E1BAB">
        <w:rPr>
          <w:i w:val="1"/>
          <w:iCs w:val="1"/>
          <w:sz w:val="22"/>
          <w:szCs w:val="22"/>
          <w:lang w:eastAsia="en-US"/>
        </w:rPr>
        <w:t>Studies in higher education</w:t>
      </w:r>
      <w:r w:rsidRPr="76766EFD" w:rsidR="002E1BAB">
        <w:rPr>
          <w:sz w:val="22"/>
          <w:szCs w:val="22"/>
          <w:lang w:eastAsia="en-US"/>
        </w:rPr>
        <w:t>, </w:t>
      </w:r>
      <w:r w:rsidRPr="76766EFD" w:rsidR="002E1BAB">
        <w:rPr>
          <w:i w:val="1"/>
          <w:iCs w:val="1"/>
          <w:sz w:val="22"/>
          <w:szCs w:val="22"/>
          <w:lang w:eastAsia="en-US"/>
        </w:rPr>
        <w:t>41</w:t>
      </w:r>
      <w:r w:rsidRPr="76766EFD" w:rsidR="002E1BAB">
        <w:rPr>
          <w:sz w:val="22"/>
          <w:szCs w:val="22"/>
          <w:lang w:eastAsia="en-US"/>
        </w:rPr>
        <w:t>(9), pp.1563-1578.</w:t>
      </w:r>
    </w:p>
    <w:p w:rsidRPr="00320F71" w:rsidR="002E1BAB" w:rsidP="00954CBC" w:rsidRDefault="002E1BAB" w14:paraId="64DB5978" w14:textId="77777777">
      <w:pPr>
        <w:spacing w:line="360" w:lineRule="auto"/>
        <w:jc w:val="both"/>
        <w:rPr>
          <w:sz w:val="22"/>
          <w:szCs w:val="22"/>
          <w:lang w:eastAsia="en-US"/>
        </w:rPr>
      </w:pPr>
      <w:r w:rsidRPr="668B7080" w:rsidR="002E1BAB">
        <w:rPr>
          <w:sz w:val="22"/>
          <w:szCs w:val="22"/>
          <w:lang w:eastAsia="en-US"/>
        </w:rPr>
        <w:t xml:space="preserve">Castleberry, A. and Nolen, A., (2018). Thematic analysis of qualitative research data: Is it as easy as it </w:t>
      </w:r>
      <w:r w:rsidRPr="668B7080" w:rsidR="002E1BAB">
        <w:rPr>
          <w:sz w:val="22"/>
          <w:szCs w:val="22"/>
          <w:lang w:eastAsia="en-US"/>
        </w:rPr>
        <w:t>sounds?.</w:t>
      </w:r>
      <w:r w:rsidRPr="668B7080" w:rsidR="002E1BAB">
        <w:rPr>
          <w:sz w:val="22"/>
          <w:szCs w:val="22"/>
          <w:lang w:eastAsia="en-US"/>
        </w:rPr>
        <w:t> </w:t>
      </w:r>
      <w:r w:rsidRPr="668B7080" w:rsidR="002E1BAB">
        <w:rPr>
          <w:i w:val="1"/>
          <w:iCs w:val="1"/>
          <w:sz w:val="22"/>
          <w:szCs w:val="22"/>
          <w:lang w:eastAsia="en-US"/>
        </w:rPr>
        <w:t>Currents in pharmacy teaching and learning</w:t>
      </w:r>
      <w:r w:rsidRPr="668B7080" w:rsidR="002E1BAB">
        <w:rPr>
          <w:sz w:val="22"/>
          <w:szCs w:val="22"/>
          <w:lang w:eastAsia="en-US"/>
        </w:rPr>
        <w:t>, </w:t>
      </w:r>
      <w:r w:rsidRPr="668B7080" w:rsidR="002E1BAB">
        <w:rPr>
          <w:i w:val="1"/>
          <w:iCs w:val="1"/>
          <w:sz w:val="22"/>
          <w:szCs w:val="22"/>
          <w:lang w:eastAsia="en-US"/>
        </w:rPr>
        <w:t>10</w:t>
      </w:r>
      <w:r w:rsidRPr="668B7080" w:rsidR="002E1BAB">
        <w:rPr>
          <w:sz w:val="22"/>
          <w:szCs w:val="22"/>
          <w:lang w:eastAsia="en-US"/>
        </w:rPr>
        <w:t>(6), pp.807-815.</w:t>
      </w:r>
    </w:p>
    <w:p w:rsidRPr="007C0262" w:rsidR="002E1BAB" w:rsidP="00954CBC" w:rsidRDefault="002E1BAB" w14:paraId="4E044854" w14:textId="77777777">
      <w:pPr>
        <w:spacing w:line="360" w:lineRule="auto"/>
        <w:jc w:val="both"/>
        <w:rPr>
          <w:sz w:val="22"/>
          <w:szCs w:val="22"/>
          <w:lang w:eastAsia="en-US"/>
        </w:rPr>
      </w:pPr>
      <w:r w:rsidRPr="007C0262">
        <w:rPr>
          <w:sz w:val="22"/>
          <w:szCs w:val="22"/>
          <w:lang w:eastAsia="en-US"/>
        </w:rPr>
        <w:t>Connell, L.M., (2020). Inclusion and Exclusion Criteria. </w:t>
      </w:r>
      <w:r w:rsidRPr="007C0262">
        <w:rPr>
          <w:i/>
          <w:iCs/>
          <w:sz w:val="22"/>
          <w:szCs w:val="22"/>
          <w:lang w:eastAsia="en-US"/>
        </w:rPr>
        <w:t>Medsurg Nursing, </w:t>
      </w:r>
      <w:r w:rsidRPr="007C0262">
        <w:rPr>
          <w:sz w:val="22"/>
          <w:szCs w:val="22"/>
          <w:lang w:eastAsia="en-US"/>
        </w:rPr>
        <w:t>29(2), pp. 125.</w:t>
      </w:r>
    </w:p>
    <w:p w:rsidRPr="007C0262" w:rsidR="002E1BAB" w:rsidP="00954CBC" w:rsidRDefault="002E1BAB" w14:paraId="1557A266" w14:textId="77777777">
      <w:pPr>
        <w:spacing w:line="360" w:lineRule="auto"/>
        <w:jc w:val="both"/>
        <w:rPr>
          <w:sz w:val="22"/>
          <w:szCs w:val="22"/>
          <w:lang w:eastAsia="en-US"/>
        </w:rPr>
      </w:pPr>
      <w:r w:rsidRPr="007C0262">
        <w:rPr>
          <w:sz w:val="22"/>
          <w:szCs w:val="22"/>
          <w:lang w:eastAsia="en-US"/>
        </w:rPr>
        <w:t>Corrin, L., Thompson, K., Hwang, G.J. and Lodge, J.M., (2022). The importance of choosing the right keywords for educational technology publications. </w:t>
      </w:r>
      <w:r w:rsidRPr="007C0262">
        <w:rPr>
          <w:i/>
          <w:iCs/>
          <w:sz w:val="22"/>
          <w:szCs w:val="22"/>
          <w:lang w:eastAsia="en-US"/>
        </w:rPr>
        <w:t>Australasian Journal of Educational Technology</w:t>
      </w:r>
      <w:r w:rsidRPr="007C0262">
        <w:rPr>
          <w:sz w:val="22"/>
          <w:szCs w:val="22"/>
          <w:lang w:eastAsia="en-US"/>
        </w:rPr>
        <w:t>, </w:t>
      </w:r>
      <w:r w:rsidRPr="007C0262">
        <w:rPr>
          <w:i/>
          <w:iCs/>
          <w:sz w:val="22"/>
          <w:szCs w:val="22"/>
          <w:lang w:eastAsia="en-US"/>
        </w:rPr>
        <w:t>38</w:t>
      </w:r>
      <w:r w:rsidRPr="007C0262">
        <w:rPr>
          <w:sz w:val="22"/>
          <w:szCs w:val="22"/>
          <w:lang w:eastAsia="en-US"/>
        </w:rPr>
        <w:t>(2), pp.1-8.</w:t>
      </w:r>
    </w:p>
    <w:p w:rsidRPr="00F76A7B" w:rsidR="002E1BAB" w:rsidP="00954CBC" w:rsidRDefault="002E1BAB" w14:paraId="5DFDDB66" w14:textId="77777777">
      <w:pPr>
        <w:spacing w:line="360" w:lineRule="auto"/>
        <w:jc w:val="both"/>
        <w:rPr>
          <w:sz w:val="22"/>
          <w:szCs w:val="22"/>
          <w:lang w:eastAsia="en-US"/>
        </w:rPr>
      </w:pPr>
      <w:r w:rsidRPr="668B7080" w:rsidR="002E1BAB">
        <w:rPr>
          <w:sz w:val="22"/>
          <w:szCs w:val="22"/>
          <w:lang w:eastAsia="en-US"/>
        </w:rPr>
        <w:t>Cottrell, S. (2021) </w:t>
      </w:r>
      <w:r w:rsidRPr="668B7080" w:rsidR="002E1BAB">
        <w:rPr>
          <w:i w:val="1"/>
          <w:iCs w:val="1"/>
          <w:sz w:val="22"/>
          <w:szCs w:val="22"/>
          <w:lang w:eastAsia="en-US"/>
        </w:rPr>
        <w:t xml:space="preserve">Skills for </w:t>
      </w:r>
      <w:r w:rsidRPr="668B7080" w:rsidR="002E1BAB">
        <w:rPr>
          <w:i w:val="1"/>
          <w:iCs w:val="1"/>
          <w:sz w:val="22"/>
          <w:szCs w:val="22"/>
          <w:lang w:eastAsia="en-US"/>
        </w:rPr>
        <w:t>success :</w:t>
      </w:r>
      <w:r w:rsidRPr="668B7080" w:rsidR="002E1BAB">
        <w:rPr>
          <w:i w:val="1"/>
          <w:iCs w:val="1"/>
          <w:sz w:val="22"/>
          <w:szCs w:val="22"/>
          <w:lang w:eastAsia="en-US"/>
        </w:rPr>
        <w:t xml:space="preserve"> personal development and employability</w:t>
      </w:r>
      <w:r w:rsidRPr="668B7080" w:rsidR="002E1BAB">
        <w:rPr>
          <w:sz w:val="22"/>
          <w:szCs w:val="22"/>
          <w:lang w:eastAsia="en-US"/>
        </w:rPr>
        <w:t>. 4th edition. London: Red Globe Press.</w:t>
      </w:r>
    </w:p>
    <w:p w:rsidRPr="000D64DD" w:rsidR="002E1BAB" w:rsidP="00954CBC" w:rsidRDefault="002E1BAB" w14:paraId="6ED6C8AB" w14:textId="77777777">
      <w:pPr>
        <w:spacing w:line="360" w:lineRule="auto"/>
        <w:jc w:val="both"/>
        <w:rPr>
          <w:sz w:val="22"/>
          <w:szCs w:val="22"/>
          <w:lang w:eastAsia="en-US"/>
        </w:rPr>
      </w:pPr>
      <w:r w:rsidRPr="000D64DD">
        <w:rPr>
          <w:sz w:val="22"/>
          <w:szCs w:val="22"/>
          <w:lang w:eastAsia="en-US"/>
        </w:rPr>
        <w:t xml:space="preserve">Currie, G.L., Hall, E.A., McQueen, J. and Ramage, F.J., (2025). </w:t>
      </w:r>
      <w:r w:rsidRPr="000D64DD">
        <w:rPr>
          <w:i/>
          <w:iCs/>
          <w:sz w:val="22"/>
          <w:szCs w:val="22"/>
          <w:lang w:eastAsia="en-US"/>
        </w:rPr>
        <w:t>The Good Research Practice Roadmap.</w:t>
      </w:r>
      <w:r w:rsidRPr="000D64DD">
        <w:rPr>
          <w:sz w:val="22"/>
          <w:szCs w:val="22"/>
          <w:lang w:eastAsia="en-US"/>
        </w:rPr>
        <w:t xml:space="preserve"> Available at: </w:t>
      </w:r>
      <w:hyperlink w:history="1" r:id="rId44">
        <w:r w:rsidRPr="000D64DD">
          <w:rPr>
            <w:rStyle w:val="Hyperlink"/>
            <w:sz w:val="22"/>
            <w:szCs w:val="22"/>
            <w:lang w:eastAsia="en-US"/>
          </w:rPr>
          <w:t>https://goodresearchpracticeroadmap.github.io/</w:t>
        </w:r>
      </w:hyperlink>
      <w:r w:rsidRPr="000D64DD">
        <w:rPr>
          <w:sz w:val="22"/>
          <w:szCs w:val="22"/>
          <w:lang w:eastAsia="en-US"/>
        </w:rPr>
        <w:t xml:space="preserve"> (Accessed 18 October 2025).</w:t>
      </w:r>
    </w:p>
    <w:p w:rsidRPr="000D64DD" w:rsidR="002E1BAB" w:rsidP="00954CBC" w:rsidRDefault="002E1BAB" w14:paraId="40DD488C" w14:textId="77777777">
      <w:pPr>
        <w:spacing w:line="360" w:lineRule="auto"/>
        <w:jc w:val="both"/>
        <w:rPr>
          <w:sz w:val="22"/>
          <w:szCs w:val="22"/>
          <w:lang w:eastAsia="en-US"/>
        </w:rPr>
      </w:pPr>
      <w:r w:rsidRPr="000D64DD">
        <w:rPr>
          <w:sz w:val="22"/>
          <w:szCs w:val="22"/>
          <w:lang w:eastAsia="en-US"/>
        </w:rPr>
        <w:t xml:space="preserve">De Vos, M.E., Baartman, L.K.J., Van der Vleuten, C.P.M., and De Bruijn, E., (2024). ‘How do workplace educators assess student performance at the workplace? A qualitative systematic review’, </w:t>
      </w:r>
      <w:r w:rsidRPr="000D64DD">
        <w:rPr>
          <w:i/>
          <w:iCs/>
          <w:sz w:val="22"/>
          <w:szCs w:val="22"/>
          <w:lang w:eastAsia="en-US"/>
        </w:rPr>
        <w:t>Vocations and Learning</w:t>
      </w:r>
      <w:r w:rsidRPr="000D64DD">
        <w:rPr>
          <w:sz w:val="22"/>
          <w:szCs w:val="22"/>
          <w:lang w:eastAsia="en-US"/>
        </w:rPr>
        <w:t xml:space="preserve">, 17(2), pp. 165–188. Available at: </w:t>
      </w:r>
      <w:hyperlink w:history="1" r:id="rId45">
        <w:r w:rsidRPr="000D64DD">
          <w:rPr>
            <w:rStyle w:val="Hyperlink"/>
            <w:sz w:val="22"/>
            <w:szCs w:val="22"/>
            <w:lang w:eastAsia="en-US"/>
          </w:rPr>
          <w:t>https://doi.org/10.1007/s12186-023-09328-9</w:t>
        </w:r>
      </w:hyperlink>
      <w:r w:rsidRPr="000D64DD">
        <w:rPr>
          <w:sz w:val="22"/>
          <w:szCs w:val="22"/>
          <w:lang w:eastAsia="en-US"/>
        </w:rPr>
        <w:t xml:space="preserve"> (Accessed 28 September 2025).</w:t>
      </w:r>
    </w:p>
    <w:p w:rsidRPr="000D64DD" w:rsidR="002E1BAB" w:rsidP="00954CBC" w:rsidRDefault="002E1BAB" w14:paraId="04350997" w14:textId="77777777">
      <w:pPr>
        <w:spacing w:line="360" w:lineRule="auto"/>
        <w:jc w:val="both"/>
        <w:rPr>
          <w:sz w:val="22"/>
          <w:szCs w:val="22"/>
          <w:lang w:eastAsia="en-US"/>
        </w:rPr>
      </w:pPr>
      <w:r w:rsidRPr="000D64DD">
        <w:rPr>
          <w:sz w:val="22"/>
          <w:szCs w:val="22"/>
          <w:lang w:eastAsia="en-US"/>
        </w:rPr>
        <w:t>Deb, P. and Li, G., (2024). Upskilling the UK workforce. </w:t>
      </w:r>
      <w:r w:rsidRPr="000D64DD">
        <w:rPr>
          <w:i/>
          <w:iCs/>
          <w:sz w:val="22"/>
          <w:szCs w:val="22"/>
          <w:lang w:eastAsia="en-US"/>
        </w:rPr>
        <w:t>International Monetary Fund, Selected Issues Paper</w:t>
      </w:r>
      <w:r w:rsidRPr="000D64DD">
        <w:rPr>
          <w:sz w:val="22"/>
          <w:szCs w:val="22"/>
          <w:lang w:eastAsia="en-US"/>
        </w:rPr>
        <w:t>, </w:t>
      </w:r>
      <w:r w:rsidRPr="000D64DD">
        <w:rPr>
          <w:i/>
          <w:iCs/>
          <w:sz w:val="22"/>
          <w:szCs w:val="22"/>
          <w:lang w:eastAsia="en-US"/>
        </w:rPr>
        <w:t>30</w:t>
      </w:r>
      <w:r w:rsidRPr="000D64DD">
        <w:rPr>
          <w:sz w:val="22"/>
          <w:szCs w:val="22"/>
          <w:lang w:eastAsia="en-US"/>
        </w:rPr>
        <w:t>.</w:t>
      </w:r>
    </w:p>
    <w:p w:rsidRPr="000D64DD" w:rsidR="002E1BAB" w:rsidP="00954CBC" w:rsidRDefault="002E1BAB" w14:paraId="01BD9A76" w14:textId="77777777">
      <w:pPr>
        <w:spacing w:line="360" w:lineRule="auto"/>
        <w:jc w:val="both"/>
        <w:rPr>
          <w:sz w:val="22"/>
          <w:szCs w:val="22"/>
          <w:lang w:eastAsia="en-US"/>
        </w:rPr>
      </w:pPr>
      <w:r w:rsidRPr="000D64DD">
        <w:rPr>
          <w:sz w:val="22"/>
          <w:szCs w:val="22"/>
          <w:lang w:eastAsia="en-US"/>
        </w:rPr>
        <w:t>Deb, P. and Li, G., (2024). Upskilling the UK workforce. </w:t>
      </w:r>
      <w:r w:rsidRPr="000D64DD">
        <w:rPr>
          <w:i/>
          <w:iCs/>
          <w:sz w:val="22"/>
          <w:szCs w:val="22"/>
          <w:lang w:eastAsia="en-US"/>
        </w:rPr>
        <w:t>International Monetary Fund, Selected Issues Paper</w:t>
      </w:r>
      <w:r w:rsidRPr="000D64DD">
        <w:rPr>
          <w:sz w:val="22"/>
          <w:szCs w:val="22"/>
          <w:lang w:eastAsia="en-US"/>
        </w:rPr>
        <w:t>, </w:t>
      </w:r>
      <w:r w:rsidRPr="000D64DD">
        <w:rPr>
          <w:i/>
          <w:iCs/>
          <w:sz w:val="22"/>
          <w:szCs w:val="22"/>
          <w:lang w:eastAsia="en-US"/>
        </w:rPr>
        <w:t>30</w:t>
      </w:r>
      <w:r w:rsidRPr="000D64DD">
        <w:rPr>
          <w:sz w:val="22"/>
          <w:szCs w:val="22"/>
          <w:lang w:eastAsia="en-US"/>
        </w:rPr>
        <w:t>.</w:t>
      </w:r>
    </w:p>
    <w:p w:rsidRPr="00C04FAD" w:rsidR="002E1BAB" w:rsidP="00954CBC" w:rsidRDefault="002E1BAB" w14:paraId="61DB419C" w14:textId="77777777">
      <w:pPr>
        <w:spacing w:line="360" w:lineRule="auto"/>
        <w:jc w:val="both"/>
        <w:rPr>
          <w:sz w:val="22"/>
          <w:szCs w:val="22"/>
          <w:lang w:eastAsia="en-US"/>
        </w:rPr>
      </w:pPr>
      <w:r w:rsidRPr="00C04FAD">
        <w:rPr>
          <w:i/>
          <w:iCs/>
          <w:sz w:val="22"/>
          <w:szCs w:val="22"/>
          <w:lang w:eastAsia="en-US"/>
        </w:rPr>
        <w:t xml:space="preserve">Department for Education (DfE), (2025). Skills for Careers. Available at: </w:t>
      </w:r>
      <w:hyperlink w:history="1" r:id="rId46">
        <w:r w:rsidRPr="00C04FAD">
          <w:rPr>
            <w:rStyle w:val="Hyperlink"/>
            <w:i/>
            <w:iCs/>
            <w:sz w:val="22"/>
            <w:szCs w:val="22"/>
            <w:lang w:eastAsia="en-US"/>
          </w:rPr>
          <w:t>https://www.skillsforcareers.education.gov.uk/pages/common/find-work-and-training</w:t>
        </w:r>
      </w:hyperlink>
      <w:r w:rsidRPr="00C04FAD">
        <w:rPr>
          <w:i/>
          <w:iCs/>
          <w:sz w:val="22"/>
          <w:szCs w:val="22"/>
          <w:lang w:eastAsia="en-US"/>
        </w:rPr>
        <w:t xml:space="preserve"> (Accessed 19 October 2025).</w:t>
      </w:r>
    </w:p>
    <w:p w:rsidRPr="00DF1F36" w:rsidR="002E1BAB" w:rsidP="00954CBC" w:rsidRDefault="002E1BAB" w14:paraId="3370E5FA" w14:textId="77777777">
      <w:pPr>
        <w:spacing w:line="360" w:lineRule="auto"/>
        <w:jc w:val="both"/>
        <w:rPr>
          <w:sz w:val="22"/>
          <w:szCs w:val="22"/>
          <w:lang w:eastAsia="en-US"/>
        </w:rPr>
      </w:pPr>
      <w:r w:rsidRPr="00DF1F36">
        <w:rPr>
          <w:sz w:val="22"/>
          <w:szCs w:val="22"/>
          <w:lang w:eastAsia="en-US"/>
        </w:rPr>
        <w:t xml:space="preserve">Department for Education, (2025). </w:t>
      </w:r>
      <w:r w:rsidRPr="00DF1F36">
        <w:rPr>
          <w:i/>
          <w:iCs/>
          <w:sz w:val="22"/>
          <w:szCs w:val="22"/>
          <w:lang w:eastAsia="en-US"/>
        </w:rPr>
        <w:t>Guidance: 16 to 19 study programmes guidance: 2025 to 2026 academic year.</w:t>
      </w:r>
      <w:r w:rsidRPr="00DF1F36">
        <w:rPr>
          <w:sz w:val="22"/>
          <w:szCs w:val="22"/>
          <w:lang w:eastAsia="en-US"/>
        </w:rPr>
        <w:t xml:space="preserve"> Available at: </w:t>
      </w:r>
      <w:hyperlink w:history="1" r:id="rId47">
        <w:r w:rsidRPr="00DF1F36">
          <w:rPr>
            <w:rStyle w:val="Hyperlink"/>
            <w:sz w:val="22"/>
            <w:szCs w:val="22"/>
            <w:lang w:eastAsia="en-US"/>
          </w:rPr>
          <w:t>https://www.gov.uk/government/publications/16-to-19-study-programmes-guide-for-providers/16-to-19-study-programmes-guidance-2022-to-2023-academic-year-</w:t>
        </w:r>
      </w:hyperlink>
      <w:r w:rsidRPr="00DF1F36">
        <w:rPr>
          <w:sz w:val="22"/>
          <w:szCs w:val="22"/>
          <w:lang w:eastAsia="en-US"/>
        </w:rPr>
        <w:t xml:space="preserve"> (Accessed 12 October 2025).</w:t>
      </w:r>
    </w:p>
    <w:p w:rsidRPr="00271FDB" w:rsidR="002E1BAB" w:rsidP="00954CBC" w:rsidRDefault="002E1BAB" w14:paraId="0D336C4F" w14:textId="77777777">
      <w:pPr>
        <w:spacing w:line="360" w:lineRule="auto"/>
        <w:jc w:val="both"/>
        <w:rPr>
          <w:sz w:val="22"/>
          <w:szCs w:val="22"/>
          <w:lang w:eastAsia="en-US"/>
        </w:rPr>
      </w:pPr>
      <w:r w:rsidRPr="00271FDB">
        <w:rPr>
          <w:sz w:val="22"/>
          <w:szCs w:val="22"/>
          <w:lang w:eastAsia="en-US"/>
        </w:rPr>
        <w:t xml:space="preserve">Department for Education, (2025). </w:t>
      </w:r>
      <w:r w:rsidRPr="00271FDB">
        <w:rPr>
          <w:i/>
          <w:iCs/>
          <w:sz w:val="22"/>
          <w:szCs w:val="22"/>
          <w:lang w:eastAsia="en-US"/>
        </w:rPr>
        <w:t>Introduction of T Levels.</w:t>
      </w:r>
      <w:r w:rsidRPr="00271FDB">
        <w:rPr>
          <w:sz w:val="22"/>
          <w:szCs w:val="22"/>
          <w:lang w:eastAsia="en-US"/>
        </w:rPr>
        <w:t xml:space="preserve"> Policy paper. Available at: </w:t>
      </w:r>
      <w:hyperlink w:history="1" r:id="rId48">
        <w:r w:rsidRPr="00271FDB">
          <w:rPr>
            <w:rStyle w:val="Hyperlink"/>
            <w:sz w:val="22"/>
            <w:szCs w:val="22"/>
            <w:lang w:eastAsia="en-US"/>
          </w:rPr>
          <w:t>https://www.gov.uk/government/publications/introduction-of-t-levels/introduction-of-t-levels</w:t>
        </w:r>
      </w:hyperlink>
      <w:r w:rsidRPr="00271FDB">
        <w:rPr>
          <w:sz w:val="22"/>
          <w:szCs w:val="22"/>
          <w:lang w:eastAsia="en-US"/>
        </w:rPr>
        <w:t xml:space="preserve">  (Accessed 06 October 2025).</w:t>
      </w:r>
    </w:p>
    <w:p w:rsidRPr="00A74F56" w:rsidR="002E1BAB" w:rsidP="00954CBC" w:rsidRDefault="002E1BAB" w14:paraId="08CEC6EE" w14:textId="77777777">
      <w:pPr>
        <w:spacing w:line="360" w:lineRule="auto"/>
        <w:jc w:val="both"/>
        <w:rPr>
          <w:sz w:val="22"/>
          <w:szCs w:val="22"/>
          <w:lang w:eastAsia="en-US"/>
        </w:rPr>
      </w:pPr>
      <w:r w:rsidRPr="668B7080" w:rsidR="002E1BAB">
        <w:rPr>
          <w:sz w:val="22"/>
          <w:szCs w:val="22"/>
          <w:lang w:eastAsia="en-US"/>
        </w:rPr>
        <w:t xml:space="preserve">Dicker, R., Garcia, M., Kelly, A. and Mulrooney, </w:t>
      </w:r>
      <w:r w:rsidRPr="668B7080" w:rsidR="002E1BAB">
        <w:rPr>
          <w:sz w:val="22"/>
          <w:szCs w:val="22"/>
          <w:lang w:eastAsia="en-US"/>
        </w:rPr>
        <w:t>H.(</w:t>
      </w:r>
      <w:r w:rsidRPr="668B7080" w:rsidR="002E1BAB">
        <w:rPr>
          <w:sz w:val="22"/>
          <w:szCs w:val="22"/>
          <w:lang w:eastAsia="en-US"/>
        </w:rPr>
        <w:t>2019)' What does ‘</w:t>
      </w:r>
      <w:r w:rsidRPr="668B7080" w:rsidR="002E1BAB">
        <w:rPr>
          <w:sz w:val="22"/>
          <w:szCs w:val="22"/>
          <w:lang w:eastAsia="en-US"/>
        </w:rPr>
        <w:t>quality’in</w:t>
      </w:r>
      <w:r w:rsidRPr="668B7080" w:rsidR="002E1BAB">
        <w:rPr>
          <w:sz w:val="22"/>
          <w:szCs w:val="22"/>
          <w:lang w:eastAsia="en-US"/>
        </w:rPr>
        <w:t xml:space="preserve"> higher education mean? </w:t>
      </w:r>
      <w:r w:rsidRPr="668B7080" w:rsidR="002E1BAB">
        <w:rPr>
          <w:sz w:val="22"/>
          <w:szCs w:val="22"/>
          <w:lang w:eastAsia="en-US"/>
        </w:rPr>
        <w:t>Perceptions</w:t>
      </w:r>
      <w:r w:rsidRPr="668B7080" w:rsidR="002E1BAB">
        <w:rPr>
          <w:sz w:val="22"/>
          <w:szCs w:val="22"/>
          <w:lang w:eastAsia="en-US"/>
        </w:rPr>
        <w:t xml:space="preserve"> of staff, </w:t>
      </w:r>
      <w:r w:rsidRPr="668B7080" w:rsidR="002E1BAB">
        <w:rPr>
          <w:sz w:val="22"/>
          <w:szCs w:val="22"/>
          <w:lang w:eastAsia="en-US"/>
        </w:rPr>
        <w:t>students</w:t>
      </w:r>
      <w:r w:rsidRPr="668B7080" w:rsidR="002E1BAB">
        <w:rPr>
          <w:sz w:val="22"/>
          <w:szCs w:val="22"/>
          <w:lang w:eastAsia="en-US"/>
        </w:rPr>
        <w:t xml:space="preserve"> and employers. ', </w:t>
      </w:r>
      <w:r w:rsidRPr="668B7080" w:rsidR="002E1BAB">
        <w:rPr>
          <w:i w:val="1"/>
          <w:iCs w:val="1"/>
          <w:sz w:val="22"/>
          <w:szCs w:val="22"/>
          <w:lang w:eastAsia="en-US"/>
        </w:rPr>
        <w:t>Studies in higher education</w:t>
      </w:r>
      <w:r w:rsidRPr="668B7080" w:rsidR="002E1BAB">
        <w:rPr>
          <w:sz w:val="22"/>
          <w:szCs w:val="22"/>
          <w:lang w:eastAsia="en-US"/>
        </w:rPr>
        <w:t>, </w:t>
      </w:r>
      <w:r w:rsidRPr="668B7080" w:rsidR="002E1BAB">
        <w:rPr>
          <w:i w:val="1"/>
          <w:iCs w:val="1"/>
          <w:sz w:val="22"/>
          <w:szCs w:val="22"/>
          <w:lang w:eastAsia="en-US"/>
        </w:rPr>
        <w:t>44</w:t>
      </w:r>
      <w:r w:rsidRPr="668B7080" w:rsidR="002E1BAB">
        <w:rPr>
          <w:sz w:val="22"/>
          <w:szCs w:val="22"/>
          <w:lang w:eastAsia="en-US"/>
        </w:rPr>
        <w:t>(8), pp.1425-1441.</w:t>
      </w:r>
    </w:p>
    <w:p w:rsidRPr="00271FDB" w:rsidR="002E1BAB" w:rsidP="00954CBC" w:rsidRDefault="002E1BAB" w14:paraId="7FB23CB9" w14:textId="77777777">
      <w:pPr>
        <w:spacing w:line="360" w:lineRule="auto"/>
        <w:jc w:val="both"/>
        <w:rPr>
          <w:sz w:val="22"/>
          <w:szCs w:val="22"/>
          <w:lang w:eastAsia="en-US"/>
        </w:rPr>
      </w:pPr>
      <w:r w:rsidRPr="00271FDB">
        <w:rPr>
          <w:sz w:val="22"/>
          <w:szCs w:val="22"/>
          <w:lang w:eastAsia="en-US"/>
        </w:rPr>
        <w:t xml:space="preserve">GOV UK, (2025). </w:t>
      </w:r>
      <w:r w:rsidRPr="00271FDB">
        <w:rPr>
          <w:i/>
          <w:iCs/>
          <w:sz w:val="22"/>
          <w:szCs w:val="22"/>
          <w:lang w:eastAsia="en-US"/>
        </w:rPr>
        <w:t>Download your Apprenticeship App</w:t>
      </w:r>
      <w:r w:rsidRPr="00271FDB">
        <w:rPr>
          <w:sz w:val="22"/>
          <w:szCs w:val="22"/>
          <w:lang w:eastAsia="en-US"/>
        </w:rPr>
        <w:t xml:space="preserve">. Available at: </w:t>
      </w:r>
      <w:hyperlink w:history="1" r:id="rId49">
        <w:r w:rsidRPr="00271FDB">
          <w:rPr>
            <w:rStyle w:val="Hyperlink"/>
            <w:sz w:val="22"/>
            <w:szCs w:val="22"/>
            <w:lang w:eastAsia="en-US"/>
          </w:rPr>
          <w:t>https://www.apprenticeships.gov.uk/apprentices/download-your-apprenticeship-app</w:t>
        </w:r>
      </w:hyperlink>
      <w:r w:rsidRPr="00271FDB">
        <w:rPr>
          <w:sz w:val="22"/>
          <w:szCs w:val="22"/>
          <w:lang w:eastAsia="en-US"/>
        </w:rPr>
        <w:t xml:space="preserve"> (Accessed 06 October 2025).</w:t>
      </w:r>
    </w:p>
    <w:p w:rsidRPr="00116881" w:rsidR="002E1BAB" w:rsidP="00954CBC" w:rsidRDefault="002E1BAB" w14:paraId="73D0821C" w14:textId="77777777">
      <w:pPr>
        <w:spacing w:line="360" w:lineRule="auto"/>
        <w:jc w:val="both"/>
        <w:rPr>
          <w:sz w:val="22"/>
          <w:szCs w:val="22"/>
          <w:lang w:eastAsia="en-US"/>
        </w:rPr>
      </w:pPr>
      <w:r w:rsidRPr="00116881">
        <w:rPr>
          <w:sz w:val="22"/>
          <w:szCs w:val="22"/>
          <w:lang w:eastAsia="en-US"/>
        </w:rPr>
        <w:t xml:space="preserve">GOV.UK (2013) </w:t>
      </w:r>
      <w:r w:rsidRPr="00116881">
        <w:rPr>
          <w:i/>
          <w:iCs/>
          <w:sz w:val="22"/>
          <w:szCs w:val="22"/>
          <w:lang w:eastAsia="en-US"/>
        </w:rPr>
        <w:t>Young people in work: encouraging work experience placements</w:t>
      </w:r>
      <w:r w:rsidRPr="00116881">
        <w:rPr>
          <w:sz w:val="22"/>
          <w:szCs w:val="22"/>
          <w:lang w:eastAsia="en-US"/>
        </w:rPr>
        <w:t xml:space="preserve">. Available at: </w:t>
      </w:r>
      <w:hyperlink w:history="1" r:id="rId50">
        <w:r w:rsidRPr="00116881">
          <w:rPr>
            <w:rStyle w:val="Hyperlink"/>
            <w:sz w:val="22"/>
            <w:szCs w:val="22"/>
            <w:lang w:eastAsia="en-US"/>
          </w:rPr>
          <w:t>https://www.gov.uk/government/publications/young-people-in-work-encouraging-work-experience-placements</w:t>
        </w:r>
      </w:hyperlink>
      <w:r w:rsidRPr="00116881">
        <w:rPr>
          <w:sz w:val="22"/>
          <w:szCs w:val="22"/>
          <w:lang w:eastAsia="en-US"/>
        </w:rPr>
        <w:t xml:space="preserve"> (Accessed: 19 October 2025).</w:t>
      </w:r>
    </w:p>
    <w:p w:rsidRPr="00320F71" w:rsidR="002E1BAB" w:rsidP="00954CBC" w:rsidRDefault="002E1BAB" w14:paraId="211C6495" w14:textId="77777777">
      <w:pPr>
        <w:spacing w:line="360" w:lineRule="auto"/>
        <w:jc w:val="both"/>
        <w:rPr>
          <w:sz w:val="22"/>
          <w:szCs w:val="22"/>
          <w:lang w:eastAsia="en-US"/>
        </w:rPr>
      </w:pPr>
      <w:r w:rsidRPr="00320F71">
        <w:rPr>
          <w:sz w:val="22"/>
          <w:szCs w:val="22"/>
          <w:lang w:eastAsia="en-US"/>
        </w:rPr>
        <w:t xml:space="preserve">GOV.UK, (2025). </w:t>
      </w:r>
      <w:r w:rsidRPr="00320F71">
        <w:rPr>
          <w:i/>
          <w:iCs/>
          <w:sz w:val="22"/>
          <w:szCs w:val="22"/>
          <w:lang w:eastAsia="en-US"/>
        </w:rPr>
        <w:t>Find and update company information</w:t>
      </w:r>
      <w:r w:rsidRPr="00320F71">
        <w:rPr>
          <w:sz w:val="22"/>
          <w:szCs w:val="22"/>
          <w:lang w:eastAsia="en-US"/>
        </w:rPr>
        <w:t xml:space="preserve">. Available at: </w:t>
      </w:r>
      <w:hyperlink w:history="1" r:id="rId51">
        <w:r w:rsidRPr="00320F71">
          <w:rPr>
            <w:rStyle w:val="Hyperlink"/>
            <w:sz w:val="22"/>
            <w:szCs w:val="22"/>
            <w:lang w:eastAsia="en-US"/>
          </w:rPr>
          <w:t>https://find-and-update.company-information.service.gov.uk/company/07644642</w:t>
        </w:r>
      </w:hyperlink>
      <w:r w:rsidRPr="00320F71">
        <w:rPr>
          <w:sz w:val="22"/>
          <w:szCs w:val="22"/>
          <w:lang w:eastAsia="en-US"/>
        </w:rPr>
        <w:t xml:space="preserve"> (Accessed 26 October 2025).</w:t>
      </w:r>
    </w:p>
    <w:p w:rsidRPr="00320F71" w:rsidR="002E1BAB" w:rsidP="00954CBC" w:rsidRDefault="002E1BAB" w14:paraId="594B7E12" w14:textId="77777777">
      <w:pPr>
        <w:spacing w:line="360" w:lineRule="auto"/>
        <w:jc w:val="both"/>
        <w:rPr>
          <w:sz w:val="22"/>
          <w:szCs w:val="22"/>
          <w:lang w:eastAsia="en-US"/>
        </w:rPr>
      </w:pPr>
      <w:r w:rsidRPr="00320F71">
        <w:rPr>
          <w:sz w:val="22"/>
          <w:szCs w:val="22"/>
          <w:lang w:eastAsia="en-US"/>
        </w:rPr>
        <w:t xml:space="preserve">GOV.UK, (2025). </w:t>
      </w:r>
      <w:r w:rsidRPr="00320F71">
        <w:rPr>
          <w:i/>
          <w:iCs/>
          <w:sz w:val="22"/>
          <w:szCs w:val="22"/>
          <w:lang w:eastAsia="en-US"/>
        </w:rPr>
        <w:t>New V levels and post-16 qualifications explained.</w:t>
      </w:r>
      <w:r w:rsidRPr="00320F71">
        <w:rPr>
          <w:sz w:val="22"/>
          <w:szCs w:val="22"/>
          <w:lang w:eastAsia="en-US"/>
        </w:rPr>
        <w:t xml:space="preserve"> The Education Hub, 21 October. Available at: </w:t>
      </w:r>
      <w:hyperlink w:history="1" r:id="rId52">
        <w:r w:rsidRPr="00320F71">
          <w:rPr>
            <w:rStyle w:val="Hyperlink"/>
            <w:sz w:val="22"/>
            <w:szCs w:val="22"/>
            <w:lang w:eastAsia="en-US"/>
          </w:rPr>
          <w:t>https://educationhub.blog.gov.uk/2025/10/new-v-levels-and-post-16-qualifications-explained/</w:t>
        </w:r>
      </w:hyperlink>
      <w:r w:rsidRPr="00320F71">
        <w:rPr>
          <w:sz w:val="22"/>
          <w:szCs w:val="22"/>
          <w:lang w:eastAsia="en-US"/>
        </w:rPr>
        <w:t xml:space="preserve"> (Accessed 22 October 2025).</w:t>
      </w:r>
    </w:p>
    <w:p w:rsidRPr="007C0262" w:rsidR="002E1BAB" w:rsidP="00954CBC" w:rsidRDefault="002E1BAB" w14:paraId="40305F7E" w14:textId="77777777">
      <w:pPr>
        <w:spacing w:line="360" w:lineRule="auto"/>
        <w:jc w:val="both"/>
        <w:rPr>
          <w:sz w:val="22"/>
          <w:szCs w:val="22"/>
          <w:lang w:eastAsia="en-US"/>
        </w:rPr>
      </w:pPr>
      <w:r w:rsidRPr="007C0262">
        <w:rPr>
          <w:sz w:val="22"/>
          <w:szCs w:val="22"/>
          <w:lang w:eastAsia="en-US"/>
        </w:rPr>
        <w:t>Green, L.W. and Glasgow, R.E. (2006) ‘Evaluating the Relevance, Generalization, and Applicability of Research: Issues in External Validation and Translation Methodology’, </w:t>
      </w:r>
      <w:r w:rsidRPr="007C0262">
        <w:rPr>
          <w:i/>
          <w:iCs/>
          <w:sz w:val="22"/>
          <w:szCs w:val="22"/>
          <w:lang w:eastAsia="en-US"/>
        </w:rPr>
        <w:t>Evaluation &amp; the health professions</w:t>
      </w:r>
      <w:r w:rsidRPr="007C0262">
        <w:rPr>
          <w:sz w:val="22"/>
          <w:szCs w:val="22"/>
          <w:lang w:eastAsia="en-US"/>
        </w:rPr>
        <w:t xml:space="preserve">, 29(1), pp. 126–153. Available at: </w:t>
      </w:r>
      <w:hyperlink w:history="1" r:id="rId53">
        <w:r w:rsidRPr="007C0262">
          <w:rPr>
            <w:rStyle w:val="Hyperlink"/>
            <w:sz w:val="22"/>
            <w:szCs w:val="22"/>
            <w:lang w:eastAsia="en-US"/>
          </w:rPr>
          <w:t>https://doi.org/10.1177/0163278705284445</w:t>
        </w:r>
      </w:hyperlink>
      <w:r w:rsidRPr="007C0262">
        <w:rPr>
          <w:sz w:val="22"/>
          <w:szCs w:val="22"/>
          <w:lang w:eastAsia="en-US"/>
        </w:rPr>
        <w:t xml:space="preserve"> (Accessed 25 October 2025).</w:t>
      </w:r>
    </w:p>
    <w:p w:rsidRPr="007B4416" w:rsidR="002E1BAB" w:rsidP="00954CBC" w:rsidRDefault="002E1BAB" w14:paraId="1ACC2E48" w14:textId="77777777">
      <w:pPr>
        <w:spacing w:line="360" w:lineRule="auto"/>
        <w:jc w:val="both"/>
        <w:rPr>
          <w:sz w:val="22"/>
          <w:szCs w:val="22"/>
          <w:lang w:eastAsia="en-US"/>
        </w:rPr>
      </w:pPr>
      <w:r w:rsidRPr="007B4416">
        <w:rPr>
          <w:sz w:val="22"/>
          <w:szCs w:val="22"/>
          <w:lang w:eastAsia="en-US"/>
        </w:rPr>
        <w:t xml:space="preserve">Groundwork, (2025). </w:t>
      </w:r>
      <w:r w:rsidRPr="007B4416">
        <w:rPr>
          <w:i/>
          <w:iCs/>
          <w:sz w:val="22"/>
          <w:szCs w:val="22"/>
          <w:lang w:eastAsia="en-US"/>
        </w:rPr>
        <w:t>Arranging your own work experience placement.</w:t>
      </w:r>
      <w:r w:rsidRPr="007B4416">
        <w:rPr>
          <w:sz w:val="22"/>
          <w:szCs w:val="22"/>
          <w:lang w:eastAsia="en-US"/>
        </w:rPr>
        <w:t xml:space="preserve"> Available at: </w:t>
      </w:r>
      <w:hyperlink w:history="1" r:id="rId54">
        <w:r w:rsidRPr="007B4416">
          <w:rPr>
            <w:rStyle w:val="Hyperlink"/>
            <w:sz w:val="22"/>
            <w:szCs w:val="22"/>
            <w:lang w:eastAsia="en-US"/>
          </w:rPr>
          <w:t>https://www.groundwork.org.uk/improving-your-employability/arranging-your-own-work-experience-placement/</w:t>
        </w:r>
      </w:hyperlink>
      <w:r w:rsidRPr="007B4416">
        <w:rPr>
          <w:sz w:val="22"/>
          <w:szCs w:val="22"/>
          <w:lang w:eastAsia="en-US"/>
        </w:rPr>
        <w:t xml:space="preserve"> (Accessed 12 October 2025).</w:t>
      </w:r>
    </w:p>
    <w:p w:rsidRPr="007C0262" w:rsidR="002E1BAB" w:rsidP="00954CBC" w:rsidRDefault="002E1BAB" w14:paraId="26183AE7" w14:textId="77777777">
      <w:pPr>
        <w:spacing w:line="360" w:lineRule="auto"/>
        <w:jc w:val="both"/>
        <w:rPr>
          <w:sz w:val="22"/>
          <w:szCs w:val="22"/>
          <w:lang w:eastAsia="en-US"/>
        </w:rPr>
      </w:pPr>
      <w:r w:rsidRPr="007C0262">
        <w:rPr>
          <w:sz w:val="22"/>
          <w:szCs w:val="22"/>
          <w:lang w:eastAsia="en-US"/>
        </w:rPr>
        <w:t>Harari, M.B., Parola, H.R., Hartwell, C.J. and Riegelman, A., (2020). Literature searches in systematic reviews and meta-analyses: A review, evaluation, and recommendations. </w:t>
      </w:r>
      <w:r w:rsidRPr="007C0262">
        <w:rPr>
          <w:i/>
          <w:iCs/>
          <w:sz w:val="22"/>
          <w:szCs w:val="22"/>
          <w:lang w:eastAsia="en-US"/>
        </w:rPr>
        <w:t>Journal of Vocational Behavior</w:t>
      </w:r>
      <w:r w:rsidRPr="007C0262">
        <w:rPr>
          <w:sz w:val="22"/>
          <w:szCs w:val="22"/>
          <w:lang w:eastAsia="en-US"/>
        </w:rPr>
        <w:t>, </w:t>
      </w:r>
      <w:r w:rsidRPr="007C0262">
        <w:rPr>
          <w:i/>
          <w:iCs/>
          <w:sz w:val="22"/>
          <w:szCs w:val="22"/>
          <w:lang w:eastAsia="en-US"/>
        </w:rPr>
        <w:t>118</w:t>
      </w:r>
      <w:r w:rsidRPr="007C0262">
        <w:rPr>
          <w:sz w:val="22"/>
          <w:szCs w:val="22"/>
          <w:lang w:eastAsia="en-US"/>
        </w:rPr>
        <w:t>, p.103377.</w:t>
      </w:r>
    </w:p>
    <w:p w:rsidRPr="000D64DD" w:rsidR="002E1BAB" w:rsidP="00954CBC" w:rsidRDefault="002E1BAB" w14:paraId="0A9872FB" w14:textId="77777777">
      <w:pPr>
        <w:spacing w:line="360" w:lineRule="auto"/>
        <w:jc w:val="both"/>
        <w:rPr>
          <w:sz w:val="22"/>
          <w:szCs w:val="22"/>
          <w:lang w:eastAsia="en-US"/>
        </w:rPr>
      </w:pPr>
      <w:r w:rsidRPr="000D64DD">
        <w:rPr>
          <w:sz w:val="22"/>
          <w:szCs w:val="22"/>
          <w:lang w:eastAsia="en-US"/>
        </w:rPr>
        <w:t>Harris, D., (2019). </w:t>
      </w:r>
      <w:r w:rsidRPr="000D64DD">
        <w:rPr>
          <w:i/>
          <w:iCs/>
          <w:sz w:val="22"/>
          <w:szCs w:val="22"/>
          <w:lang w:eastAsia="en-US"/>
        </w:rPr>
        <w:t>Literature review and research design: A guide to effective research practice</w:t>
      </w:r>
      <w:r w:rsidRPr="000D64DD">
        <w:rPr>
          <w:sz w:val="22"/>
          <w:szCs w:val="22"/>
          <w:lang w:eastAsia="en-US"/>
        </w:rPr>
        <w:t>. Routledge.</w:t>
      </w:r>
    </w:p>
    <w:p w:rsidRPr="007A422E" w:rsidR="002E1BAB" w:rsidP="00954CBC" w:rsidRDefault="002E1BAB" w14:paraId="157FD077" w14:textId="77777777">
      <w:pPr>
        <w:spacing w:line="360" w:lineRule="auto"/>
        <w:jc w:val="both"/>
        <w:rPr>
          <w:sz w:val="22"/>
          <w:szCs w:val="22"/>
          <w:lang w:eastAsia="en-US"/>
        </w:rPr>
      </w:pPr>
      <w:r w:rsidRPr="007A422E">
        <w:rPr>
          <w:sz w:val="22"/>
          <w:szCs w:val="22"/>
          <w:lang w:eastAsia="en-US"/>
        </w:rPr>
        <w:t xml:space="preserve">HM Government, (2025). </w:t>
      </w:r>
      <w:r w:rsidRPr="007A422E">
        <w:rPr>
          <w:i/>
          <w:iCs/>
          <w:sz w:val="22"/>
          <w:szCs w:val="22"/>
          <w:lang w:eastAsia="en-US"/>
        </w:rPr>
        <w:t>Welcome to the Next Level.</w:t>
      </w:r>
      <w:r w:rsidRPr="007A422E">
        <w:rPr>
          <w:sz w:val="22"/>
          <w:szCs w:val="22"/>
          <w:lang w:eastAsia="en-US"/>
        </w:rPr>
        <w:t xml:space="preserve"> Available at: </w:t>
      </w:r>
      <w:hyperlink w:history="1" r:id="rId55">
        <w:r w:rsidRPr="007A422E">
          <w:rPr>
            <w:rStyle w:val="Hyperlink"/>
            <w:sz w:val="22"/>
            <w:szCs w:val="22"/>
            <w:lang w:eastAsia="en-US"/>
          </w:rPr>
          <w:t>https://www.tlevels.gov.uk/students</w:t>
        </w:r>
      </w:hyperlink>
      <w:r w:rsidRPr="007A422E">
        <w:rPr>
          <w:sz w:val="22"/>
          <w:szCs w:val="22"/>
          <w:lang w:eastAsia="en-US"/>
        </w:rPr>
        <w:t xml:space="preserve"> (Accessed 20 October 2025).</w:t>
      </w:r>
    </w:p>
    <w:p w:rsidRPr="005E1AC3" w:rsidR="002E1BAB" w:rsidP="00954CBC" w:rsidRDefault="002E1BAB" w14:paraId="636D316E" w14:textId="443EE7E8">
      <w:pPr>
        <w:spacing w:line="360" w:lineRule="auto"/>
        <w:jc w:val="both"/>
        <w:rPr>
          <w:sz w:val="22"/>
          <w:szCs w:val="22"/>
          <w:lang w:eastAsia="en-US"/>
        </w:rPr>
      </w:pPr>
      <w:r w:rsidRPr="76766EFD" w:rsidR="002E1BAB">
        <w:rPr>
          <w:sz w:val="22"/>
          <w:szCs w:val="22"/>
          <w:lang w:eastAsia="en-US"/>
        </w:rPr>
        <w:t>Hurtienne</w:t>
      </w:r>
      <w:r w:rsidRPr="76766EFD" w:rsidR="002E1BAB">
        <w:rPr>
          <w:sz w:val="22"/>
          <w:szCs w:val="22"/>
          <w:lang w:eastAsia="en-US"/>
        </w:rPr>
        <w:t xml:space="preserve">, M.W., </w:t>
      </w:r>
      <w:r w:rsidRPr="76766EFD" w:rsidR="002E1BAB">
        <w:rPr>
          <w:sz w:val="22"/>
          <w:szCs w:val="22"/>
          <w:lang w:eastAsia="en-US"/>
        </w:rPr>
        <w:t>Hurtienne</w:t>
      </w:r>
      <w:r w:rsidRPr="76766EFD" w:rsidR="002E1BAB">
        <w:rPr>
          <w:sz w:val="22"/>
          <w:szCs w:val="22"/>
          <w:lang w:eastAsia="en-US"/>
        </w:rPr>
        <w:t>, L.E. and Kempen, M</w:t>
      </w:r>
      <w:r w:rsidRPr="76766EFD" w:rsidR="00254A62">
        <w:rPr>
          <w:sz w:val="22"/>
          <w:szCs w:val="22"/>
          <w:lang w:eastAsia="en-US"/>
        </w:rPr>
        <w:t>.</w:t>
      </w:r>
      <w:r w:rsidRPr="76766EFD" w:rsidR="002E1BAB">
        <w:rPr>
          <w:sz w:val="22"/>
          <w:szCs w:val="22"/>
          <w:lang w:eastAsia="en-US"/>
        </w:rPr>
        <w:t xml:space="preserve"> (2022). Employee engagement: Emerging insight of the millennial manufacturing workforce. </w:t>
      </w:r>
      <w:r w:rsidRPr="76766EFD" w:rsidR="002E1BAB">
        <w:rPr>
          <w:i w:val="1"/>
          <w:iCs w:val="1"/>
          <w:sz w:val="22"/>
          <w:szCs w:val="22"/>
          <w:lang w:eastAsia="en-US"/>
        </w:rPr>
        <w:t>Human Resource Development Quarterly</w:t>
      </w:r>
      <w:r w:rsidRPr="76766EFD" w:rsidR="002E1BAB">
        <w:rPr>
          <w:sz w:val="22"/>
          <w:szCs w:val="22"/>
          <w:lang w:eastAsia="en-US"/>
        </w:rPr>
        <w:t>, </w:t>
      </w:r>
      <w:r w:rsidRPr="76766EFD" w:rsidR="002E1BAB">
        <w:rPr>
          <w:i w:val="1"/>
          <w:iCs w:val="1"/>
          <w:sz w:val="22"/>
          <w:szCs w:val="22"/>
          <w:lang w:eastAsia="en-US"/>
        </w:rPr>
        <w:t>33</w:t>
      </w:r>
      <w:r w:rsidRPr="76766EFD" w:rsidR="002E1BAB">
        <w:rPr>
          <w:sz w:val="22"/>
          <w:szCs w:val="22"/>
          <w:lang w:eastAsia="en-US"/>
        </w:rPr>
        <w:t>(2), pp.137-156.</w:t>
      </w:r>
    </w:p>
    <w:p w:rsidRPr="00AC2B06" w:rsidR="002E1BAB" w:rsidP="00954CBC" w:rsidRDefault="002E1BAB" w14:paraId="6F0E3EBF" w14:textId="77777777">
      <w:pPr>
        <w:spacing w:line="360" w:lineRule="auto"/>
        <w:jc w:val="both"/>
        <w:rPr>
          <w:sz w:val="22"/>
          <w:szCs w:val="22"/>
          <w:lang w:eastAsia="en-US"/>
        </w:rPr>
      </w:pPr>
      <w:r w:rsidRPr="00AC2B06">
        <w:rPr>
          <w:sz w:val="22"/>
          <w:szCs w:val="22"/>
          <w:lang w:eastAsia="en-US"/>
        </w:rPr>
        <w:t>Irving, K. (2015) ‘Leading learning and teaching: an exploration of “local” leadership in academic departments in the UK’, </w:t>
      </w:r>
      <w:r w:rsidRPr="00AC2B06">
        <w:rPr>
          <w:i/>
          <w:iCs/>
          <w:sz w:val="22"/>
          <w:szCs w:val="22"/>
          <w:lang w:eastAsia="en-US"/>
        </w:rPr>
        <w:t>Tertiary education and management</w:t>
      </w:r>
      <w:r w:rsidRPr="00AC2B06">
        <w:rPr>
          <w:sz w:val="22"/>
          <w:szCs w:val="22"/>
          <w:lang w:eastAsia="en-US"/>
        </w:rPr>
        <w:t xml:space="preserve">, 21(3), pp. 186–199. Available at: </w:t>
      </w:r>
      <w:hyperlink w:history="1" r:id="rId56">
        <w:r w:rsidRPr="00AC2B06">
          <w:rPr>
            <w:rStyle w:val="Hyperlink"/>
            <w:sz w:val="22"/>
            <w:szCs w:val="22"/>
            <w:lang w:eastAsia="en-US"/>
          </w:rPr>
          <w:t>https://doi.org/10.1080/13583883.2015.1033452</w:t>
        </w:r>
      </w:hyperlink>
      <w:r w:rsidRPr="00AC2B06">
        <w:rPr>
          <w:sz w:val="22"/>
          <w:szCs w:val="22"/>
          <w:lang w:eastAsia="en-US"/>
        </w:rPr>
        <w:t xml:space="preserve"> (Accessed 02 November 2025).</w:t>
      </w:r>
    </w:p>
    <w:p w:rsidRPr="005E1AC3" w:rsidR="002E1BAB" w:rsidP="00954CBC" w:rsidRDefault="002E1BAB" w14:paraId="108A13E9" w14:textId="77777777">
      <w:pPr>
        <w:spacing w:line="360" w:lineRule="auto"/>
        <w:jc w:val="both"/>
        <w:rPr>
          <w:sz w:val="22"/>
          <w:szCs w:val="22"/>
          <w:lang w:eastAsia="en-US"/>
        </w:rPr>
      </w:pPr>
      <w:r w:rsidRPr="005E1AC3">
        <w:rPr>
          <w:sz w:val="22"/>
          <w:szCs w:val="22"/>
          <w:lang w:eastAsia="en-US"/>
        </w:rPr>
        <w:t>Islam, M.S. and Samsudin, S., (2020). Characteristics, importance and objectives of research: An Overview of the indispensable of ethical research. </w:t>
      </w:r>
      <w:r w:rsidRPr="005E1AC3">
        <w:rPr>
          <w:i/>
          <w:iCs/>
          <w:sz w:val="22"/>
          <w:szCs w:val="22"/>
          <w:lang w:eastAsia="en-US"/>
        </w:rPr>
        <w:t>Science and Technology</w:t>
      </w:r>
      <w:r w:rsidRPr="005E1AC3">
        <w:rPr>
          <w:sz w:val="22"/>
          <w:szCs w:val="22"/>
          <w:lang w:eastAsia="en-US"/>
        </w:rPr>
        <w:t>, </w:t>
      </w:r>
      <w:r w:rsidRPr="005E1AC3">
        <w:rPr>
          <w:i/>
          <w:iCs/>
          <w:sz w:val="22"/>
          <w:szCs w:val="22"/>
          <w:lang w:eastAsia="en-US"/>
        </w:rPr>
        <w:t>33</w:t>
      </w:r>
      <w:r w:rsidRPr="005E1AC3">
        <w:rPr>
          <w:sz w:val="22"/>
          <w:szCs w:val="22"/>
          <w:lang w:eastAsia="en-US"/>
        </w:rPr>
        <w:t>(3), pp.57-62.</w:t>
      </w:r>
    </w:p>
    <w:p w:rsidRPr="0020124F" w:rsidR="002E1BAB" w:rsidP="00954CBC" w:rsidRDefault="002E1BAB" w14:paraId="1C2A8220" w14:textId="77777777">
      <w:pPr>
        <w:spacing w:line="360" w:lineRule="auto"/>
        <w:jc w:val="both"/>
        <w:rPr>
          <w:sz w:val="22"/>
          <w:szCs w:val="22"/>
          <w:lang w:eastAsia="en-US"/>
        </w:rPr>
      </w:pPr>
      <w:r w:rsidRPr="0020124F">
        <w:rPr>
          <w:sz w:val="22"/>
          <w:szCs w:val="22"/>
          <w:lang w:eastAsia="en-US"/>
        </w:rPr>
        <w:t>Jackson, D. (2015) ‘Employability skill development in work-integrated learning: Barriers and best practice’, </w:t>
      </w:r>
      <w:r w:rsidRPr="0020124F">
        <w:rPr>
          <w:i/>
          <w:iCs/>
          <w:sz w:val="22"/>
          <w:szCs w:val="22"/>
          <w:lang w:eastAsia="en-US"/>
        </w:rPr>
        <w:t>Studies in higher education (Dorchester-on-Thames)</w:t>
      </w:r>
      <w:r w:rsidRPr="0020124F">
        <w:rPr>
          <w:sz w:val="22"/>
          <w:szCs w:val="22"/>
          <w:lang w:eastAsia="en-US"/>
        </w:rPr>
        <w:t xml:space="preserve">, 40(2), pp. 350–367. Available at: </w:t>
      </w:r>
      <w:hyperlink w:history="1" r:id="rId57">
        <w:r w:rsidRPr="0020124F">
          <w:rPr>
            <w:rStyle w:val="Hyperlink"/>
            <w:sz w:val="22"/>
            <w:szCs w:val="22"/>
            <w:lang w:eastAsia="en-US"/>
          </w:rPr>
          <w:t>https://doi.org/10.1080/03075079.2013.842221</w:t>
        </w:r>
      </w:hyperlink>
      <w:r w:rsidRPr="0020124F">
        <w:rPr>
          <w:sz w:val="22"/>
          <w:szCs w:val="22"/>
          <w:lang w:eastAsia="en-US"/>
        </w:rPr>
        <w:t>, (Accessed 12 October 2025).</w:t>
      </w:r>
    </w:p>
    <w:p w:rsidRPr="009A3588" w:rsidR="002E1BAB" w:rsidP="00954CBC" w:rsidRDefault="002E1BAB" w14:paraId="25CECD1C" w14:textId="77777777">
      <w:pPr>
        <w:spacing w:line="360" w:lineRule="auto"/>
        <w:jc w:val="both"/>
        <w:rPr>
          <w:sz w:val="22"/>
          <w:szCs w:val="22"/>
          <w:lang w:eastAsia="en-US"/>
        </w:rPr>
      </w:pPr>
      <w:r w:rsidRPr="009A3588">
        <w:rPr>
          <w:sz w:val="22"/>
          <w:szCs w:val="22"/>
          <w:lang w:eastAsia="en-US"/>
        </w:rPr>
        <w:t>Jones, C. and Wang, Y., (2023). The performance effects of international study placements versus work placements. </w:t>
      </w:r>
      <w:r w:rsidRPr="009A3588">
        <w:rPr>
          <w:i/>
          <w:iCs/>
          <w:sz w:val="22"/>
          <w:szCs w:val="22"/>
          <w:lang w:eastAsia="en-US"/>
        </w:rPr>
        <w:t>Higher Education</w:t>
      </w:r>
      <w:r w:rsidRPr="009A3588">
        <w:rPr>
          <w:sz w:val="22"/>
          <w:szCs w:val="22"/>
          <w:lang w:eastAsia="en-US"/>
        </w:rPr>
        <w:t>, </w:t>
      </w:r>
      <w:r w:rsidRPr="009A3588">
        <w:rPr>
          <w:i/>
          <w:iCs/>
          <w:sz w:val="22"/>
          <w:szCs w:val="22"/>
          <w:lang w:eastAsia="en-US"/>
        </w:rPr>
        <w:t>85</w:t>
      </w:r>
      <w:r w:rsidRPr="009A3588">
        <w:rPr>
          <w:sz w:val="22"/>
          <w:szCs w:val="22"/>
          <w:lang w:eastAsia="en-US"/>
        </w:rPr>
        <w:t>(3), pp.689-710.</w:t>
      </w:r>
    </w:p>
    <w:p w:rsidRPr="0020124F" w:rsidR="002E1BAB" w:rsidP="00954CBC" w:rsidRDefault="002E1BAB" w14:paraId="099F6997" w14:textId="77777777">
      <w:pPr>
        <w:spacing w:line="360" w:lineRule="auto"/>
        <w:jc w:val="both"/>
        <w:rPr>
          <w:sz w:val="22"/>
          <w:szCs w:val="22"/>
          <w:lang w:eastAsia="en-US"/>
        </w:rPr>
      </w:pPr>
      <w:r w:rsidRPr="668B7080" w:rsidR="002E1BAB">
        <w:rPr>
          <w:sz w:val="22"/>
          <w:szCs w:val="22"/>
          <w:lang w:eastAsia="en-US"/>
        </w:rPr>
        <w:t>Kay, J. </w:t>
      </w:r>
      <w:r w:rsidRPr="668B7080" w:rsidR="002E1BAB">
        <w:rPr>
          <w:i w:val="1"/>
          <w:iCs w:val="1"/>
          <w:sz w:val="22"/>
          <w:szCs w:val="22"/>
          <w:lang w:eastAsia="en-US"/>
        </w:rPr>
        <w:t>et al.</w:t>
      </w:r>
      <w:r w:rsidRPr="668B7080" w:rsidR="002E1BAB">
        <w:rPr>
          <w:sz w:val="22"/>
          <w:szCs w:val="22"/>
          <w:lang w:eastAsia="en-US"/>
        </w:rPr>
        <w:t xml:space="preserve"> (2019) ‘The emerging </w:t>
      </w:r>
      <w:r w:rsidRPr="668B7080" w:rsidR="002E1BAB">
        <w:rPr>
          <w:sz w:val="22"/>
          <w:szCs w:val="22"/>
          <w:lang w:eastAsia="en-US"/>
        </w:rPr>
        <w:t>future :</w:t>
      </w:r>
      <w:r w:rsidRPr="668B7080" w:rsidR="002E1BAB">
        <w:rPr>
          <w:sz w:val="22"/>
          <w:szCs w:val="22"/>
          <w:lang w:eastAsia="en-US"/>
        </w:rPr>
        <w:t xml:space="preserve"> Innovative models of work-integrated learning’, </w:t>
      </w:r>
      <w:r w:rsidRPr="668B7080" w:rsidR="002E1BAB">
        <w:rPr>
          <w:i w:val="1"/>
          <w:iCs w:val="1"/>
          <w:sz w:val="22"/>
          <w:szCs w:val="22"/>
          <w:lang w:eastAsia="en-US"/>
        </w:rPr>
        <w:t>International journal of work-integrated learning</w:t>
      </w:r>
      <w:r w:rsidRPr="668B7080" w:rsidR="002E1BAB">
        <w:rPr>
          <w:sz w:val="22"/>
          <w:szCs w:val="22"/>
          <w:lang w:eastAsia="en-US"/>
        </w:rPr>
        <w:t>, 20(4), pp. 401–413.</w:t>
      </w:r>
    </w:p>
    <w:p w:rsidRPr="007C0262" w:rsidR="002E1BAB" w:rsidP="00954CBC" w:rsidRDefault="002E1BAB" w14:paraId="43A28518" w14:textId="77777777">
      <w:pPr>
        <w:spacing w:line="360" w:lineRule="auto"/>
        <w:jc w:val="both"/>
        <w:rPr>
          <w:sz w:val="22"/>
          <w:szCs w:val="22"/>
          <w:lang w:eastAsia="en-US"/>
        </w:rPr>
      </w:pPr>
      <w:r w:rsidRPr="007C0262">
        <w:rPr>
          <w:sz w:val="22"/>
          <w:szCs w:val="22"/>
          <w:lang w:eastAsia="en-US"/>
        </w:rPr>
        <w:t>Lame, G., (2019). Systematic literature reviews: An introduction. In </w:t>
      </w:r>
      <w:r w:rsidRPr="007C0262">
        <w:rPr>
          <w:i/>
          <w:iCs/>
          <w:sz w:val="22"/>
          <w:szCs w:val="22"/>
          <w:lang w:eastAsia="en-US"/>
        </w:rPr>
        <w:t>Proceedings of the design society: international conference on engineering design</w:t>
      </w:r>
      <w:r w:rsidRPr="007C0262">
        <w:rPr>
          <w:sz w:val="22"/>
          <w:szCs w:val="22"/>
          <w:lang w:eastAsia="en-US"/>
        </w:rPr>
        <w:t> (Vol. 1, No. 1, pp. 1633-1642). Cambridge University Press.</w:t>
      </w:r>
    </w:p>
    <w:p w:rsidRPr="00320F71" w:rsidR="002E1BAB" w:rsidP="00954CBC" w:rsidRDefault="002E1BAB" w14:paraId="4CD8CF3F" w14:textId="77777777">
      <w:pPr>
        <w:spacing w:line="360" w:lineRule="auto"/>
        <w:jc w:val="both"/>
        <w:rPr>
          <w:sz w:val="22"/>
          <w:szCs w:val="22"/>
          <w:lang w:eastAsia="en-US"/>
        </w:rPr>
      </w:pPr>
      <w:r w:rsidRPr="00320F71">
        <w:rPr>
          <w:sz w:val="22"/>
          <w:szCs w:val="22"/>
          <w:lang w:eastAsia="en-US"/>
        </w:rPr>
        <w:t>Leavy, P. (ed.) (2020) </w:t>
      </w:r>
      <w:r w:rsidRPr="00320F71">
        <w:rPr>
          <w:i/>
          <w:iCs/>
          <w:sz w:val="22"/>
          <w:szCs w:val="22"/>
          <w:lang w:eastAsia="en-US"/>
        </w:rPr>
        <w:t>The Oxford handbook of qualitative research</w:t>
      </w:r>
      <w:r w:rsidRPr="00320F71">
        <w:rPr>
          <w:sz w:val="22"/>
          <w:szCs w:val="22"/>
          <w:lang w:eastAsia="en-US"/>
        </w:rPr>
        <w:t>. Second edition. New York: Oxford University Press.</w:t>
      </w:r>
    </w:p>
    <w:p w:rsidRPr="000D64DD" w:rsidR="002E1BAB" w:rsidP="00954CBC" w:rsidRDefault="002E1BAB" w14:paraId="34938272" w14:textId="77777777">
      <w:pPr>
        <w:spacing w:line="360" w:lineRule="auto"/>
        <w:jc w:val="both"/>
        <w:rPr>
          <w:sz w:val="22"/>
          <w:szCs w:val="22"/>
          <w:lang w:eastAsia="en-US"/>
        </w:rPr>
      </w:pPr>
      <w:r w:rsidRPr="000D64DD">
        <w:rPr>
          <w:sz w:val="22"/>
          <w:szCs w:val="22"/>
          <w:lang w:eastAsia="en-US"/>
        </w:rPr>
        <w:t xml:space="preserve">Leeds City Council (2022) </w:t>
      </w:r>
      <w:r w:rsidRPr="000D64DD">
        <w:rPr>
          <w:i/>
          <w:iCs/>
          <w:sz w:val="22"/>
          <w:szCs w:val="22"/>
          <w:lang w:eastAsia="en-US"/>
        </w:rPr>
        <w:t>Supporting Transitions for Post-16 Young People</w:t>
      </w:r>
      <w:r w:rsidRPr="000D64DD">
        <w:rPr>
          <w:sz w:val="22"/>
          <w:szCs w:val="22"/>
          <w:lang w:eastAsia="en-US"/>
        </w:rPr>
        <w:t xml:space="preserve">. Available at:  </w:t>
      </w:r>
      <w:hyperlink w:history="1" r:id="rId58">
        <w:r w:rsidRPr="000D64DD">
          <w:rPr>
            <w:rStyle w:val="Hyperlink"/>
            <w:sz w:val="22"/>
            <w:szCs w:val="22"/>
            <w:lang w:eastAsia="en-US"/>
          </w:rPr>
          <w:t>Supporting Transitions for Post-16 Young People - Leeds for …</w:t>
        </w:r>
      </w:hyperlink>
      <w:r w:rsidRPr="000D64DD">
        <w:rPr>
          <w:sz w:val="22"/>
          <w:szCs w:val="22"/>
          <w:lang w:eastAsia="en-US"/>
        </w:rPr>
        <w:t xml:space="preserve"> (Accessed 18 October 2025)</w:t>
      </w:r>
    </w:p>
    <w:p w:rsidRPr="000D64DD" w:rsidR="002E1BAB" w:rsidP="00954CBC" w:rsidRDefault="002E1BAB" w14:paraId="1A003219" w14:textId="77777777">
      <w:pPr>
        <w:spacing w:line="360" w:lineRule="auto"/>
        <w:jc w:val="both"/>
        <w:rPr>
          <w:sz w:val="22"/>
          <w:szCs w:val="22"/>
          <w:lang w:eastAsia="en-US"/>
        </w:rPr>
      </w:pPr>
      <w:r w:rsidRPr="76766EFD" w:rsidR="002E1BAB">
        <w:rPr>
          <w:sz w:val="22"/>
          <w:szCs w:val="22"/>
          <w:lang w:eastAsia="en-US"/>
        </w:rPr>
        <w:t xml:space="preserve">Little, B. and Harvey, L., (2007). UK work placements: a choice too </w:t>
      </w:r>
      <w:r w:rsidRPr="76766EFD" w:rsidR="002E1BAB">
        <w:rPr>
          <w:sz w:val="22"/>
          <w:szCs w:val="22"/>
          <w:lang w:eastAsia="en-US"/>
        </w:rPr>
        <w:t>far?.</w:t>
      </w:r>
      <w:r w:rsidRPr="76766EFD" w:rsidR="002E1BAB">
        <w:rPr>
          <w:sz w:val="22"/>
          <w:szCs w:val="22"/>
          <w:lang w:eastAsia="en-US"/>
        </w:rPr>
        <w:t> </w:t>
      </w:r>
      <w:r w:rsidRPr="76766EFD" w:rsidR="002E1BAB">
        <w:rPr>
          <w:i w:val="1"/>
          <w:iCs w:val="1"/>
          <w:sz w:val="22"/>
          <w:szCs w:val="22"/>
          <w:lang w:eastAsia="en-US"/>
        </w:rPr>
        <w:t>Tertiary Education and Management</w:t>
      </w:r>
      <w:r w:rsidRPr="76766EFD" w:rsidR="002E1BAB">
        <w:rPr>
          <w:sz w:val="22"/>
          <w:szCs w:val="22"/>
          <w:lang w:eastAsia="en-US"/>
        </w:rPr>
        <w:t>, </w:t>
      </w:r>
      <w:r w:rsidRPr="76766EFD" w:rsidR="002E1BAB">
        <w:rPr>
          <w:i w:val="1"/>
          <w:iCs w:val="1"/>
          <w:sz w:val="22"/>
          <w:szCs w:val="22"/>
          <w:lang w:eastAsia="en-US"/>
        </w:rPr>
        <w:t>13</w:t>
      </w:r>
      <w:r w:rsidRPr="76766EFD" w:rsidR="002E1BAB">
        <w:rPr>
          <w:sz w:val="22"/>
          <w:szCs w:val="22"/>
          <w:lang w:eastAsia="en-US"/>
        </w:rPr>
        <w:t>(3), pp.227-245.</w:t>
      </w:r>
    </w:p>
    <w:p w:rsidRPr="000D64DD" w:rsidR="002E1BAB" w:rsidP="00954CBC" w:rsidRDefault="002E1BAB" w14:paraId="148EA507" w14:textId="77777777">
      <w:pPr>
        <w:spacing w:line="360" w:lineRule="auto"/>
        <w:jc w:val="both"/>
        <w:rPr>
          <w:sz w:val="22"/>
          <w:szCs w:val="22"/>
          <w:lang w:eastAsia="en-US"/>
        </w:rPr>
      </w:pPr>
      <w:r w:rsidRPr="000D64DD">
        <w:rPr>
          <w:sz w:val="22"/>
          <w:szCs w:val="22"/>
          <w:lang w:eastAsia="en-US"/>
        </w:rPr>
        <w:t>Liu, X. (2025) </w:t>
      </w:r>
      <w:r w:rsidRPr="000D64DD">
        <w:rPr>
          <w:i/>
          <w:iCs/>
          <w:sz w:val="22"/>
          <w:szCs w:val="22"/>
          <w:lang w:eastAsia="en-US"/>
        </w:rPr>
        <w:t>Bridging Education and Work Experience</w:t>
      </w:r>
      <w:r w:rsidRPr="000D64DD">
        <w:rPr>
          <w:sz w:val="22"/>
          <w:szCs w:val="22"/>
          <w:lang w:eastAsia="en-US"/>
        </w:rPr>
        <w:t>. Edited by X. Liu. London, United Kingdom: IntechOpen.</w:t>
      </w:r>
    </w:p>
    <w:p w:rsidRPr="007C0262" w:rsidR="002E1BAB" w:rsidP="00954CBC" w:rsidRDefault="002E1BAB" w14:paraId="3F5DBD02" w14:textId="77777777">
      <w:pPr>
        <w:spacing w:line="360" w:lineRule="auto"/>
        <w:jc w:val="both"/>
        <w:rPr>
          <w:sz w:val="22"/>
          <w:szCs w:val="22"/>
          <w:lang w:eastAsia="en-US"/>
        </w:rPr>
      </w:pPr>
      <w:r w:rsidRPr="007C0262">
        <w:rPr>
          <w:sz w:val="22"/>
          <w:szCs w:val="22"/>
          <w:lang w:eastAsia="en-US"/>
        </w:rPr>
        <w:t>Lubbe, I. and Svensson, G. (2022) ‘Work Integrated Learning (WIL) model - A win-win process between university, postgraduate business students and industry’, </w:t>
      </w:r>
      <w:r w:rsidRPr="007C0262">
        <w:rPr>
          <w:i/>
          <w:iCs/>
          <w:sz w:val="22"/>
          <w:szCs w:val="22"/>
          <w:lang w:eastAsia="en-US"/>
        </w:rPr>
        <w:t>The Independent Journal of Teaching and Learning</w:t>
      </w:r>
      <w:r w:rsidRPr="007C0262">
        <w:rPr>
          <w:sz w:val="22"/>
          <w:szCs w:val="22"/>
          <w:lang w:eastAsia="en-US"/>
        </w:rPr>
        <w:t xml:space="preserve">, 17(1), pp. 39–59. Available at: </w:t>
      </w:r>
      <w:hyperlink w:history="1" r:id="rId59">
        <w:r w:rsidRPr="007C0262">
          <w:rPr>
            <w:rStyle w:val="Hyperlink"/>
            <w:sz w:val="22"/>
            <w:szCs w:val="22"/>
            <w:lang w:eastAsia="en-US"/>
          </w:rPr>
          <w:t>https://doi.org/10.10520/ejc-jitl1-v17-n1-a4</w:t>
        </w:r>
      </w:hyperlink>
      <w:r w:rsidRPr="007C0262">
        <w:rPr>
          <w:sz w:val="22"/>
          <w:szCs w:val="22"/>
          <w:lang w:eastAsia="en-US"/>
        </w:rPr>
        <w:t xml:space="preserve"> (Accessed 17 October 2025).</w:t>
      </w:r>
    </w:p>
    <w:p w:rsidRPr="007C0262" w:rsidR="002E1BAB" w:rsidP="00954CBC" w:rsidRDefault="002E1BAB" w14:paraId="0A28C9CD" w14:textId="77777777">
      <w:pPr>
        <w:spacing w:line="360" w:lineRule="auto"/>
        <w:jc w:val="both"/>
        <w:rPr>
          <w:sz w:val="22"/>
          <w:szCs w:val="22"/>
          <w:lang w:eastAsia="en-US"/>
        </w:rPr>
      </w:pPr>
      <w:r w:rsidRPr="007C0262">
        <w:rPr>
          <w:sz w:val="22"/>
          <w:szCs w:val="22"/>
          <w:lang w:eastAsia="en-US"/>
        </w:rPr>
        <w:t>Luk, L.Y.Y. and Chan, C.K.Y. (2024) ‘Assessing student learning in work-integrated learning (WIL): A systematic review on assessment methods and purposes’, </w:t>
      </w:r>
      <w:r w:rsidRPr="007C0262">
        <w:rPr>
          <w:i/>
          <w:iCs/>
          <w:sz w:val="22"/>
          <w:szCs w:val="22"/>
          <w:lang w:eastAsia="en-US"/>
        </w:rPr>
        <w:t>Studies in educational evaluation</w:t>
      </w:r>
      <w:r w:rsidRPr="007C0262">
        <w:rPr>
          <w:sz w:val="22"/>
          <w:szCs w:val="22"/>
          <w:lang w:eastAsia="en-US"/>
        </w:rPr>
        <w:t xml:space="preserve">, 81. Available at: </w:t>
      </w:r>
      <w:hyperlink w:history="1" r:id="rId60">
        <w:r w:rsidRPr="007C0262">
          <w:rPr>
            <w:rStyle w:val="Hyperlink"/>
            <w:sz w:val="22"/>
            <w:szCs w:val="22"/>
            <w:lang w:eastAsia="en-US"/>
          </w:rPr>
          <w:t>https://doi.org/10.1016/j.stueduc.2024.101345</w:t>
        </w:r>
      </w:hyperlink>
      <w:r w:rsidRPr="007C0262">
        <w:rPr>
          <w:sz w:val="22"/>
          <w:szCs w:val="22"/>
          <w:lang w:eastAsia="en-US"/>
        </w:rPr>
        <w:t xml:space="preserve"> (Accessed 17 October 2025).</w:t>
      </w:r>
    </w:p>
    <w:p w:rsidRPr="00912D90" w:rsidR="002E1BAB" w:rsidP="00954CBC" w:rsidRDefault="002E1BAB" w14:paraId="59D2694E" w14:textId="77777777">
      <w:pPr>
        <w:spacing w:line="360" w:lineRule="auto"/>
        <w:jc w:val="both"/>
        <w:rPr>
          <w:sz w:val="22"/>
          <w:szCs w:val="22"/>
          <w:lang w:eastAsia="en-US"/>
        </w:rPr>
      </w:pPr>
      <w:r w:rsidRPr="00912D90">
        <w:rPr>
          <w:sz w:val="22"/>
          <w:szCs w:val="22"/>
          <w:lang w:eastAsia="en-US"/>
        </w:rPr>
        <w:t xml:space="preserve">Marches Growth Hub, (2025). </w:t>
      </w:r>
      <w:r w:rsidRPr="00912D90">
        <w:rPr>
          <w:i/>
          <w:iCs/>
          <w:sz w:val="22"/>
          <w:szCs w:val="22"/>
          <w:lang w:eastAsia="en-US"/>
        </w:rPr>
        <w:t>Employers urged to support new model for work experience.</w:t>
      </w:r>
      <w:r w:rsidRPr="00912D90">
        <w:rPr>
          <w:sz w:val="22"/>
          <w:szCs w:val="22"/>
          <w:lang w:eastAsia="en-US"/>
        </w:rPr>
        <w:t xml:space="preserve"> Available at: </w:t>
      </w:r>
      <w:hyperlink w:history="1" r:id="rId61">
        <w:r w:rsidRPr="00912D90">
          <w:rPr>
            <w:rStyle w:val="Hyperlink"/>
            <w:sz w:val="22"/>
            <w:szCs w:val="22"/>
            <w:lang w:eastAsia="en-US"/>
          </w:rPr>
          <w:t>https://www.marchesgrowthhub.co.uk/employers-urged-to-support-new-model-for-work-experience/</w:t>
        </w:r>
      </w:hyperlink>
      <w:r w:rsidRPr="00912D90">
        <w:rPr>
          <w:sz w:val="22"/>
          <w:szCs w:val="22"/>
          <w:lang w:eastAsia="en-US"/>
        </w:rPr>
        <w:t xml:space="preserve"> (Accessed 29 September 2025).</w:t>
      </w:r>
    </w:p>
    <w:p w:rsidRPr="00F76A7B" w:rsidR="002E1BAB" w:rsidP="00954CBC" w:rsidRDefault="002E1BAB" w14:paraId="781EB923" w14:textId="77777777">
      <w:pPr>
        <w:spacing w:line="360" w:lineRule="auto"/>
        <w:jc w:val="both"/>
        <w:rPr>
          <w:sz w:val="22"/>
          <w:szCs w:val="22"/>
          <w:lang w:eastAsia="en-US"/>
        </w:rPr>
      </w:pPr>
      <w:r w:rsidRPr="76766EFD" w:rsidR="002E1BAB">
        <w:rPr>
          <w:sz w:val="22"/>
          <w:szCs w:val="22"/>
          <w:lang w:eastAsia="en-US"/>
        </w:rPr>
        <w:t>Marques, A.A.G., (2022). </w:t>
      </w:r>
      <w:r w:rsidRPr="76766EFD" w:rsidR="002E1BAB">
        <w:rPr>
          <w:i w:val="1"/>
          <w:iCs w:val="1"/>
          <w:sz w:val="22"/>
          <w:szCs w:val="22"/>
          <w:lang w:eastAsia="en-US"/>
        </w:rPr>
        <w:t>Team-Based Learning Impact on College Students Anxiety</w:t>
      </w:r>
      <w:r w:rsidRPr="76766EFD" w:rsidR="002E1BAB">
        <w:rPr>
          <w:sz w:val="22"/>
          <w:szCs w:val="22"/>
          <w:lang w:eastAsia="en-US"/>
        </w:rPr>
        <w:t> (</w:t>
      </w:r>
      <w:r w:rsidRPr="76766EFD" w:rsidR="002E1BAB">
        <w:rPr>
          <w:sz w:val="22"/>
          <w:szCs w:val="22"/>
          <w:lang w:eastAsia="en-US"/>
        </w:rPr>
        <w:t>Master's</w:t>
      </w:r>
      <w:r w:rsidRPr="76766EFD" w:rsidR="002E1BAB">
        <w:rPr>
          <w:sz w:val="22"/>
          <w:szCs w:val="22"/>
          <w:lang w:eastAsia="en-US"/>
        </w:rPr>
        <w:t xml:space="preserve"> thesis, </w:t>
      </w:r>
      <w:r w:rsidRPr="76766EFD" w:rsidR="002E1BAB">
        <w:rPr>
          <w:sz w:val="22"/>
          <w:szCs w:val="22"/>
          <w:lang w:eastAsia="en-US"/>
        </w:rPr>
        <w:t>Universidade</w:t>
      </w:r>
      <w:r w:rsidRPr="76766EFD" w:rsidR="002E1BAB">
        <w:rPr>
          <w:sz w:val="22"/>
          <w:szCs w:val="22"/>
          <w:lang w:eastAsia="en-US"/>
        </w:rPr>
        <w:t xml:space="preserve"> NOVA de Lisboa (Portugal))</w:t>
      </w:r>
      <w:r w:rsidRPr="76766EFD" w:rsidR="002E1BAB">
        <w:rPr>
          <w:sz w:val="22"/>
          <w:szCs w:val="22"/>
          <w:lang w:eastAsia="en-US"/>
        </w:rPr>
        <w:t xml:space="preserve">.  </w:t>
      </w:r>
      <w:r w:rsidRPr="76766EFD" w:rsidR="2B35BB44">
        <w:rPr>
          <w:sz w:val="22"/>
          <w:szCs w:val="22"/>
          <w:lang w:eastAsia="en-US"/>
        </w:rPr>
        <w:t xml:space="preserve">Available at: </w:t>
      </w:r>
      <w:hyperlink w:anchor="d=gs_cit&amp;t=1759582305645&amp;u=%2Fscholar%3Fq%3Dinfo%3AUD1cYt52O2cJ%3Ascholar.google.com%2F%26output%3Dcite%26scirp%3D5%26hl%3Den" r:id="R05472334a212455b">
        <w:r w:rsidRPr="76766EFD" w:rsidR="2B35BB44">
          <w:rPr>
            <w:rStyle w:val="Hyperlink"/>
            <w:sz w:val="22"/>
            <w:szCs w:val="22"/>
            <w:lang w:eastAsia="en-US"/>
          </w:rPr>
          <w:t>https://scholar.google.co.uk/scholar?q=unfamiliar+team+dynamics+students+aged+16-19&amp;hl=en&amp;as_sdt=0%2C5&amp;as_ylo=2019&amp;as_yhi=#d=gs_cit&amp;t=1759582305645&amp;u=%2Fscholar%3Fq%3Dinfo%3AUD1cYt52O2cJ%3Ascholar.google.com%2F%26output%3Dcite%26scirp%3D5%26hl%3Den</w:t>
        </w:r>
      </w:hyperlink>
      <w:r w:rsidRPr="76766EFD" w:rsidR="2B35BB44">
        <w:rPr>
          <w:sz w:val="22"/>
          <w:szCs w:val="22"/>
          <w:lang w:eastAsia="en-US"/>
        </w:rPr>
        <w:t xml:space="preserve"> (Accessed 19 October 2025).</w:t>
      </w:r>
    </w:p>
    <w:p w:rsidRPr="007C0262" w:rsidR="002E1BAB" w:rsidP="00954CBC" w:rsidRDefault="002E1BAB" w14:paraId="4DB171D2" w14:textId="77777777">
      <w:pPr>
        <w:spacing w:line="360" w:lineRule="auto"/>
        <w:jc w:val="both"/>
        <w:rPr>
          <w:sz w:val="22"/>
          <w:szCs w:val="22"/>
          <w:lang w:eastAsia="en-US"/>
        </w:rPr>
      </w:pPr>
      <w:r w:rsidRPr="007C0262">
        <w:rPr>
          <w:sz w:val="22"/>
          <w:szCs w:val="22"/>
          <w:lang w:eastAsia="en-US"/>
        </w:rPr>
        <w:t>Mazhar, S.A., Anjum, R., Anwar, A.I. and Khan, A.A., (2021). Methods of data collection: A fundamental tool of research. </w:t>
      </w:r>
      <w:r w:rsidRPr="007C0262">
        <w:rPr>
          <w:i/>
          <w:iCs/>
          <w:sz w:val="22"/>
          <w:szCs w:val="22"/>
          <w:lang w:eastAsia="en-US"/>
        </w:rPr>
        <w:t>Journal of Integrated Community Health</w:t>
      </w:r>
      <w:r w:rsidRPr="007C0262">
        <w:rPr>
          <w:sz w:val="22"/>
          <w:szCs w:val="22"/>
          <w:lang w:eastAsia="en-US"/>
        </w:rPr>
        <w:t>, </w:t>
      </w:r>
      <w:r w:rsidRPr="007C0262">
        <w:rPr>
          <w:i/>
          <w:iCs/>
          <w:sz w:val="22"/>
          <w:szCs w:val="22"/>
          <w:lang w:eastAsia="en-US"/>
        </w:rPr>
        <w:t>10</w:t>
      </w:r>
      <w:r w:rsidRPr="007C0262">
        <w:rPr>
          <w:sz w:val="22"/>
          <w:szCs w:val="22"/>
          <w:lang w:eastAsia="en-US"/>
        </w:rPr>
        <w:t>(1), pp.6-10.</w:t>
      </w:r>
    </w:p>
    <w:p w:rsidRPr="000D64DD" w:rsidR="002E1BAB" w:rsidP="00954CBC" w:rsidRDefault="002E1BAB" w14:paraId="2B6853BE" w14:textId="77777777">
      <w:pPr>
        <w:spacing w:line="360" w:lineRule="auto"/>
        <w:jc w:val="both"/>
        <w:rPr>
          <w:sz w:val="22"/>
          <w:szCs w:val="22"/>
          <w:lang w:eastAsia="en-US"/>
        </w:rPr>
      </w:pPr>
      <w:r w:rsidRPr="76766EFD" w:rsidR="002E1BAB">
        <w:rPr>
          <w:sz w:val="22"/>
          <w:szCs w:val="22"/>
          <w:lang w:eastAsia="en-US"/>
        </w:rPr>
        <w:t xml:space="preserve">McCann, M. and Hewitt, M., (2023). Academic performance and work placements: does academic performance influence the decision to complete a work </w:t>
      </w:r>
      <w:r w:rsidRPr="76766EFD" w:rsidR="002E1BAB">
        <w:rPr>
          <w:sz w:val="22"/>
          <w:szCs w:val="22"/>
          <w:lang w:eastAsia="en-US"/>
        </w:rPr>
        <w:t>placement?.</w:t>
      </w:r>
      <w:r w:rsidRPr="76766EFD" w:rsidR="002E1BAB">
        <w:rPr>
          <w:sz w:val="22"/>
          <w:szCs w:val="22"/>
          <w:lang w:eastAsia="en-US"/>
        </w:rPr>
        <w:t> </w:t>
      </w:r>
      <w:r w:rsidRPr="76766EFD" w:rsidR="002E1BAB">
        <w:rPr>
          <w:i w:val="1"/>
          <w:iCs w:val="1"/>
          <w:sz w:val="22"/>
          <w:szCs w:val="22"/>
          <w:lang w:eastAsia="en-US"/>
        </w:rPr>
        <w:t>Higher Education, Skills and Work-Based Learning</w:t>
      </w:r>
      <w:r w:rsidRPr="76766EFD" w:rsidR="002E1BAB">
        <w:rPr>
          <w:sz w:val="22"/>
          <w:szCs w:val="22"/>
          <w:lang w:eastAsia="en-US"/>
        </w:rPr>
        <w:t>, </w:t>
      </w:r>
      <w:r w:rsidRPr="76766EFD" w:rsidR="002E1BAB">
        <w:rPr>
          <w:i w:val="1"/>
          <w:iCs w:val="1"/>
          <w:sz w:val="22"/>
          <w:szCs w:val="22"/>
          <w:lang w:eastAsia="en-US"/>
        </w:rPr>
        <w:t>13</w:t>
      </w:r>
      <w:r w:rsidRPr="76766EFD" w:rsidR="002E1BAB">
        <w:rPr>
          <w:sz w:val="22"/>
          <w:szCs w:val="22"/>
          <w:lang w:eastAsia="en-US"/>
        </w:rPr>
        <w:t>(1), pp.97-112.</w:t>
      </w:r>
    </w:p>
    <w:p w:rsidRPr="000D64DD" w:rsidR="002E1BAB" w:rsidP="00954CBC" w:rsidRDefault="002E1BAB" w14:paraId="5C615A51" w14:textId="77777777">
      <w:pPr>
        <w:spacing w:line="360" w:lineRule="auto"/>
        <w:jc w:val="both"/>
        <w:rPr>
          <w:sz w:val="22"/>
          <w:szCs w:val="22"/>
          <w:lang w:eastAsia="en-US"/>
        </w:rPr>
      </w:pPr>
      <w:r w:rsidRPr="000D64DD">
        <w:rPr>
          <w:sz w:val="22"/>
          <w:szCs w:val="22"/>
          <w:lang w:eastAsia="en-US"/>
        </w:rPr>
        <w:t>Messer, D., (2018). Work placements at 14-15 years and employability skills. </w:t>
      </w:r>
      <w:r w:rsidRPr="000D64DD">
        <w:rPr>
          <w:i/>
          <w:iCs/>
          <w:sz w:val="22"/>
          <w:szCs w:val="22"/>
          <w:lang w:eastAsia="en-US"/>
        </w:rPr>
        <w:t>Education+ Training</w:t>
      </w:r>
      <w:r w:rsidRPr="000D64DD">
        <w:rPr>
          <w:sz w:val="22"/>
          <w:szCs w:val="22"/>
          <w:lang w:eastAsia="en-US"/>
        </w:rPr>
        <w:t>, </w:t>
      </w:r>
      <w:r w:rsidRPr="000D64DD">
        <w:rPr>
          <w:i/>
          <w:iCs/>
          <w:sz w:val="22"/>
          <w:szCs w:val="22"/>
          <w:lang w:eastAsia="en-US"/>
        </w:rPr>
        <w:t>60</w:t>
      </w:r>
      <w:r w:rsidRPr="000D64DD">
        <w:rPr>
          <w:sz w:val="22"/>
          <w:szCs w:val="22"/>
          <w:lang w:eastAsia="en-US"/>
        </w:rPr>
        <w:t>(1), pp.16-26.</w:t>
      </w:r>
    </w:p>
    <w:p w:rsidRPr="00AC2B06" w:rsidR="002E1BAB" w:rsidP="00954CBC" w:rsidRDefault="002E1BAB" w14:paraId="1DD2BB68" w14:textId="77777777">
      <w:pPr>
        <w:spacing w:line="360" w:lineRule="auto"/>
        <w:jc w:val="both"/>
        <w:rPr>
          <w:sz w:val="22"/>
          <w:szCs w:val="22"/>
          <w:lang w:eastAsia="en-US"/>
        </w:rPr>
      </w:pPr>
      <w:r w:rsidRPr="00AC2B06">
        <w:rPr>
          <w:sz w:val="22"/>
          <w:szCs w:val="22"/>
          <w:lang w:eastAsia="en-US"/>
        </w:rPr>
        <w:t>Mogaji, E. and Nguyen, N.P. (2022) ‘Enhancing the work placement experience of students with disabilities’, </w:t>
      </w:r>
      <w:r w:rsidRPr="00AC2B06">
        <w:rPr>
          <w:i/>
          <w:iCs/>
          <w:sz w:val="22"/>
          <w:szCs w:val="22"/>
          <w:lang w:eastAsia="en-US"/>
        </w:rPr>
        <w:t>Industry &amp; higher education</w:t>
      </w:r>
      <w:r w:rsidRPr="00AC2B06">
        <w:rPr>
          <w:sz w:val="22"/>
          <w:szCs w:val="22"/>
          <w:lang w:eastAsia="en-US"/>
        </w:rPr>
        <w:t xml:space="preserve">, 36(6), pp. 768–783. Available at: </w:t>
      </w:r>
      <w:hyperlink w:history="1" r:id="rId63">
        <w:r w:rsidRPr="00AC2B06">
          <w:rPr>
            <w:rStyle w:val="Hyperlink"/>
            <w:sz w:val="22"/>
            <w:szCs w:val="22"/>
            <w:lang w:eastAsia="en-US"/>
          </w:rPr>
          <w:t>https://doi.org/10.1177/09504222221122958</w:t>
        </w:r>
      </w:hyperlink>
      <w:r w:rsidRPr="00AC2B06">
        <w:rPr>
          <w:sz w:val="22"/>
          <w:szCs w:val="22"/>
          <w:lang w:eastAsia="en-US"/>
        </w:rPr>
        <w:t>, (Accessed 02 November 2025).</w:t>
      </w:r>
    </w:p>
    <w:p w:rsidRPr="000D64DD" w:rsidR="002E1BAB" w:rsidP="00954CBC" w:rsidRDefault="002E1BAB" w14:paraId="386C406D" w14:textId="77777777">
      <w:pPr>
        <w:spacing w:line="360" w:lineRule="auto"/>
        <w:jc w:val="both"/>
        <w:rPr>
          <w:sz w:val="22"/>
          <w:szCs w:val="22"/>
          <w:lang w:eastAsia="en-US"/>
        </w:rPr>
      </w:pPr>
      <w:r w:rsidRPr="000D64DD">
        <w:rPr>
          <w:sz w:val="22"/>
          <w:szCs w:val="22"/>
          <w:lang w:eastAsia="en-US"/>
        </w:rPr>
        <w:t xml:space="preserve">Obeng-Odoom, F. (2025) ‘Critical global development studies and work placement: A pedagogical citizenship approach’, Research in Globalization, 11, p. 100303.  Available at: </w:t>
      </w:r>
      <w:r w:rsidRPr="000D64DD">
        <w:rPr>
          <w:rStyle w:val="Hyperlink"/>
          <w:sz w:val="22"/>
          <w:szCs w:val="22"/>
          <w:lang w:eastAsia="en-US"/>
        </w:rPr>
        <w:t>https://doi:10.1016/j.resglo.2025.100303</w:t>
      </w:r>
      <w:r w:rsidRPr="000D64DD">
        <w:rPr>
          <w:sz w:val="22"/>
          <w:szCs w:val="22"/>
          <w:lang w:eastAsia="en-US"/>
        </w:rPr>
        <w:t xml:space="preserve"> (Accessed 20 October 2025).</w:t>
      </w:r>
    </w:p>
    <w:p w:rsidRPr="00C153FE" w:rsidR="002E1BAB" w:rsidP="00954CBC" w:rsidRDefault="002E1BAB" w14:paraId="2BF05F8E" w14:textId="77777777">
      <w:pPr>
        <w:spacing w:line="360" w:lineRule="auto"/>
        <w:jc w:val="both"/>
        <w:rPr>
          <w:sz w:val="22"/>
          <w:szCs w:val="22"/>
          <w:lang w:eastAsia="en-US"/>
        </w:rPr>
      </w:pPr>
      <w:r w:rsidRPr="76766EFD" w:rsidR="002E1BAB">
        <w:rPr>
          <w:sz w:val="22"/>
          <w:szCs w:val="22"/>
          <w:lang w:eastAsia="en-US"/>
        </w:rPr>
        <w:t xml:space="preserve">Okolie, U.C., (2022). Work placement learning and students' readiness for school-to-work transition: Do perceived employability and faculty supervisor support </w:t>
      </w:r>
      <w:r w:rsidRPr="76766EFD" w:rsidR="002E1BAB">
        <w:rPr>
          <w:sz w:val="22"/>
          <w:szCs w:val="22"/>
          <w:lang w:eastAsia="en-US"/>
        </w:rPr>
        <w:t>matter?.</w:t>
      </w:r>
      <w:r w:rsidRPr="76766EFD" w:rsidR="002E1BAB">
        <w:rPr>
          <w:sz w:val="22"/>
          <w:szCs w:val="22"/>
          <w:lang w:eastAsia="en-US"/>
        </w:rPr>
        <w:t> </w:t>
      </w:r>
      <w:r w:rsidRPr="76766EFD" w:rsidR="002E1BAB">
        <w:rPr>
          <w:i w:val="1"/>
          <w:iCs w:val="1"/>
          <w:sz w:val="22"/>
          <w:szCs w:val="22"/>
          <w:lang w:eastAsia="en-US"/>
        </w:rPr>
        <w:t xml:space="preserve">Journal of Vocational </w:t>
      </w:r>
      <w:r w:rsidRPr="76766EFD" w:rsidR="002E1BAB">
        <w:rPr>
          <w:i w:val="1"/>
          <w:iCs w:val="1"/>
          <w:sz w:val="22"/>
          <w:szCs w:val="22"/>
          <w:lang w:eastAsia="en-US"/>
        </w:rPr>
        <w:t>Behavior</w:t>
      </w:r>
      <w:r w:rsidRPr="76766EFD" w:rsidR="002E1BAB">
        <w:rPr>
          <w:sz w:val="22"/>
          <w:szCs w:val="22"/>
          <w:lang w:eastAsia="en-US"/>
        </w:rPr>
        <w:t>, </w:t>
      </w:r>
      <w:r w:rsidRPr="76766EFD" w:rsidR="002E1BAB">
        <w:rPr>
          <w:i w:val="1"/>
          <w:iCs w:val="1"/>
          <w:sz w:val="22"/>
          <w:szCs w:val="22"/>
          <w:lang w:eastAsia="en-US"/>
        </w:rPr>
        <w:t>139</w:t>
      </w:r>
      <w:r w:rsidRPr="76766EFD" w:rsidR="002E1BAB">
        <w:rPr>
          <w:sz w:val="22"/>
          <w:szCs w:val="22"/>
          <w:lang w:eastAsia="en-US"/>
        </w:rPr>
        <w:t>, p.103805.</w:t>
      </w:r>
    </w:p>
    <w:p w:rsidRPr="00AC2B06" w:rsidR="002E1BAB" w:rsidP="00954CBC" w:rsidRDefault="002E1BAB" w14:paraId="3F8E88C7" w14:textId="77777777">
      <w:pPr>
        <w:spacing w:line="360" w:lineRule="auto"/>
        <w:jc w:val="both"/>
        <w:rPr>
          <w:sz w:val="22"/>
          <w:szCs w:val="22"/>
          <w:lang w:eastAsia="en-US"/>
        </w:rPr>
      </w:pPr>
      <w:r w:rsidRPr="00AC2B06">
        <w:rPr>
          <w:sz w:val="22"/>
          <w:szCs w:val="22"/>
          <w:lang w:eastAsia="en-US"/>
        </w:rPr>
        <w:t>Okolie, U.C., Nwajiuba, C.A., Binuomote, M.O., Ehiobuche, C., Igu, N.C.N. and Ajoke, O.S. (2020). Career training with mentoring programs in higher education: Facilitating career development and employability of graduates. </w:t>
      </w:r>
      <w:r w:rsidRPr="00AC2B06">
        <w:rPr>
          <w:i/>
          <w:iCs/>
          <w:sz w:val="22"/>
          <w:szCs w:val="22"/>
          <w:lang w:eastAsia="en-US"/>
        </w:rPr>
        <w:t>Education+ training</w:t>
      </w:r>
      <w:r w:rsidRPr="00AC2B06">
        <w:rPr>
          <w:sz w:val="22"/>
          <w:szCs w:val="22"/>
          <w:lang w:eastAsia="en-US"/>
        </w:rPr>
        <w:t>, </w:t>
      </w:r>
      <w:r w:rsidRPr="00AC2B06">
        <w:rPr>
          <w:i/>
          <w:iCs/>
          <w:sz w:val="22"/>
          <w:szCs w:val="22"/>
          <w:lang w:eastAsia="en-US"/>
        </w:rPr>
        <w:t>62</w:t>
      </w:r>
      <w:r w:rsidRPr="00AC2B06">
        <w:rPr>
          <w:sz w:val="22"/>
          <w:szCs w:val="22"/>
          <w:lang w:eastAsia="en-US"/>
        </w:rPr>
        <w:t>(3), pp.214-234.</w:t>
      </w:r>
    </w:p>
    <w:p w:rsidRPr="00320F71" w:rsidR="002E1BAB" w:rsidP="00954CBC" w:rsidRDefault="002E1BAB" w14:paraId="5A220AFD" w14:textId="77777777">
      <w:pPr>
        <w:spacing w:line="360" w:lineRule="auto"/>
        <w:jc w:val="both"/>
        <w:rPr>
          <w:sz w:val="22"/>
          <w:szCs w:val="22"/>
          <w:lang w:eastAsia="en-US"/>
        </w:rPr>
      </w:pPr>
      <w:r w:rsidRPr="00320F71">
        <w:rPr>
          <w:sz w:val="22"/>
          <w:szCs w:val="22"/>
          <w:lang w:eastAsia="en-US"/>
        </w:rPr>
        <w:t>Ontrup, G. </w:t>
      </w:r>
      <w:r w:rsidRPr="00320F71">
        <w:rPr>
          <w:i/>
          <w:iCs/>
          <w:sz w:val="22"/>
          <w:szCs w:val="22"/>
          <w:lang w:eastAsia="en-US"/>
        </w:rPr>
        <w:t>et al.</w:t>
      </w:r>
      <w:r w:rsidRPr="00320F71">
        <w:rPr>
          <w:sz w:val="22"/>
          <w:szCs w:val="22"/>
          <w:lang w:eastAsia="en-US"/>
        </w:rPr>
        <w:t> (2025) ‘Intelligent automated systems to support human teamwork: perceived invasiveness impacts team members’ psychological reactions negatively’, </w:t>
      </w:r>
      <w:r w:rsidRPr="00320F71">
        <w:rPr>
          <w:i/>
          <w:iCs/>
          <w:sz w:val="22"/>
          <w:szCs w:val="22"/>
          <w:lang w:eastAsia="en-US"/>
        </w:rPr>
        <w:t>Cognition, technology &amp; work</w:t>
      </w:r>
      <w:r w:rsidRPr="00320F71">
        <w:rPr>
          <w:sz w:val="22"/>
          <w:szCs w:val="22"/>
          <w:lang w:eastAsia="en-US"/>
        </w:rPr>
        <w:t xml:space="preserve">, 27(3), pp. 591–609. Available at: </w:t>
      </w:r>
      <w:hyperlink w:history="1" r:id="rId64">
        <w:r w:rsidRPr="00320F71">
          <w:rPr>
            <w:rStyle w:val="Hyperlink"/>
            <w:sz w:val="22"/>
            <w:szCs w:val="22"/>
            <w:lang w:eastAsia="en-US"/>
          </w:rPr>
          <w:t>https://doi.org/10.1007/s10111-025-00813-w</w:t>
        </w:r>
      </w:hyperlink>
      <w:r w:rsidRPr="00320F71">
        <w:rPr>
          <w:sz w:val="22"/>
          <w:szCs w:val="22"/>
          <w:lang w:eastAsia="en-US"/>
        </w:rPr>
        <w:t xml:space="preserve"> (Accessed 29 October 2025).</w:t>
      </w:r>
    </w:p>
    <w:p w:rsidRPr="000D64DD" w:rsidR="002E1BAB" w:rsidP="00954CBC" w:rsidRDefault="002E1BAB" w14:paraId="670C7DCD" w14:textId="77777777">
      <w:pPr>
        <w:spacing w:line="360" w:lineRule="auto"/>
        <w:jc w:val="both"/>
        <w:rPr>
          <w:sz w:val="22"/>
          <w:szCs w:val="22"/>
          <w:lang w:eastAsia="en-US"/>
        </w:rPr>
      </w:pPr>
      <w:r w:rsidRPr="00DF1F36">
        <w:rPr>
          <w:sz w:val="22"/>
          <w:szCs w:val="22"/>
          <w:lang w:eastAsia="en-US"/>
        </w:rPr>
        <w:t>Orr, K. and Terry, R., (2023). Perceptions of quality and the shaping or misshaping of vocational education: the case of T level qualifications in England. </w:t>
      </w:r>
      <w:r w:rsidRPr="00DF1F36">
        <w:rPr>
          <w:i/>
          <w:iCs/>
          <w:sz w:val="22"/>
          <w:szCs w:val="22"/>
          <w:lang w:eastAsia="en-US"/>
        </w:rPr>
        <w:t>Learning, teaching and policy making in VET</w:t>
      </w:r>
      <w:r w:rsidRPr="00DF1F36">
        <w:rPr>
          <w:sz w:val="22"/>
          <w:szCs w:val="22"/>
          <w:lang w:eastAsia="en-US"/>
        </w:rPr>
        <w:t>, </w:t>
      </w:r>
      <w:r w:rsidRPr="00DF1F36">
        <w:rPr>
          <w:i/>
          <w:iCs/>
          <w:sz w:val="22"/>
          <w:szCs w:val="22"/>
          <w:lang w:eastAsia="en-US"/>
        </w:rPr>
        <w:t>544</w:t>
      </w:r>
      <w:r w:rsidRPr="00DF1F36">
        <w:rPr>
          <w:sz w:val="22"/>
          <w:szCs w:val="22"/>
          <w:lang w:eastAsia="en-US"/>
        </w:rPr>
        <w:t xml:space="preserve">. </w:t>
      </w:r>
    </w:p>
    <w:p w:rsidRPr="00320F71" w:rsidR="002E1BAB" w:rsidP="00954CBC" w:rsidRDefault="002E1BAB" w14:paraId="6542FEE8" w14:textId="77777777">
      <w:pPr>
        <w:spacing w:line="360" w:lineRule="auto"/>
        <w:jc w:val="both"/>
        <w:rPr>
          <w:sz w:val="22"/>
          <w:szCs w:val="22"/>
          <w:lang w:eastAsia="en-US"/>
        </w:rPr>
      </w:pPr>
      <w:r w:rsidRPr="00320F71">
        <w:rPr>
          <w:sz w:val="22"/>
          <w:szCs w:val="22"/>
          <w:lang w:eastAsia="en-US"/>
        </w:rPr>
        <w:t>Page, M.J., Sterne, J.A., Higgins, J.P. and Egger, M., (2021). Investigating and dealing with publication bias and other reporting biases in meta</w:t>
      </w:r>
      <w:r w:rsidRPr="00320F71">
        <w:rPr>
          <w:rFonts w:ascii="Cambria Math" w:hAnsi="Cambria Math" w:cs="Cambria Math"/>
          <w:sz w:val="22"/>
          <w:szCs w:val="22"/>
          <w:lang w:eastAsia="en-US"/>
        </w:rPr>
        <w:t>‐</w:t>
      </w:r>
      <w:r w:rsidRPr="00320F71">
        <w:rPr>
          <w:sz w:val="22"/>
          <w:szCs w:val="22"/>
          <w:lang w:eastAsia="en-US"/>
        </w:rPr>
        <w:t>analyses of health research: A review. </w:t>
      </w:r>
      <w:r w:rsidRPr="00320F71">
        <w:rPr>
          <w:i/>
          <w:iCs/>
          <w:sz w:val="22"/>
          <w:szCs w:val="22"/>
          <w:lang w:eastAsia="en-US"/>
        </w:rPr>
        <w:t>Research synthesis methods</w:t>
      </w:r>
      <w:r w:rsidRPr="00320F71">
        <w:rPr>
          <w:sz w:val="22"/>
          <w:szCs w:val="22"/>
          <w:lang w:eastAsia="en-US"/>
        </w:rPr>
        <w:t>, </w:t>
      </w:r>
      <w:r w:rsidRPr="00320F71">
        <w:rPr>
          <w:i/>
          <w:iCs/>
          <w:sz w:val="22"/>
          <w:szCs w:val="22"/>
          <w:lang w:eastAsia="en-US"/>
        </w:rPr>
        <w:t>12</w:t>
      </w:r>
      <w:r w:rsidRPr="00320F71">
        <w:rPr>
          <w:sz w:val="22"/>
          <w:szCs w:val="22"/>
          <w:lang w:eastAsia="en-US"/>
        </w:rPr>
        <w:t>(2), pp.248-259.</w:t>
      </w:r>
    </w:p>
    <w:p w:rsidRPr="00F76A7B" w:rsidR="002E1BAB" w:rsidP="00954CBC" w:rsidRDefault="002E1BAB" w14:paraId="5639F787" w14:textId="77777777">
      <w:pPr>
        <w:spacing w:line="360" w:lineRule="auto"/>
        <w:jc w:val="both"/>
        <w:rPr>
          <w:sz w:val="22"/>
          <w:szCs w:val="22"/>
          <w:lang w:eastAsia="en-US"/>
        </w:rPr>
      </w:pPr>
      <w:r w:rsidRPr="00F76A7B">
        <w:rPr>
          <w:sz w:val="22"/>
          <w:szCs w:val="22"/>
          <w:lang w:eastAsia="en-US"/>
        </w:rPr>
        <w:t>Parrish, C.W., Guffey, S.K. and Williams, D.S. (2023) ‘The impact of team-based learning on students’ perceptions of classroom community’, </w:t>
      </w:r>
      <w:r w:rsidRPr="00F76A7B">
        <w:rPr>
          <w:i/>
          <w:iCs/>
          <w:sz w:val="22"/>
          <w:szCs w:val="22"/>
          <w:lang w:eastAsia="en-US"/>
        </w:rPr>
        <w:t>Active learning in higher education</w:t>
      </w:r>
      <w:r w:rsidRPr="00F76A7B">
        <w:rPr>
          <w:sz w:val="22"/>
          <w:szCs w:val="22"/>
          <w:lang w:eastAsia="en-US"/>
        </w:rPr>
        <w:t xml:space="preserve">, 24(2), pp. 169–183. Available at: </w:t>
      </w:r>
      <w:hyperlink w:history="1" r:id="rId65">
        <w:r w:rsidRPr="00F76A7B">
          <w:rPr>
            <w:rStyle w:val="Hyperlink"/>
            <w:sz w:val="22"/>
            <w:szCs w:val="22"/>
            <w:lang w:eastAsia="en-US"/>
          </w:rPr>
          <w:t>https://doi.org/10.1177/14697874211035078</w:t>
        </w:r>
      </w:hyperlink>
      <w:r w:rsidRPr="00F76A7B">
        <w:rPr>
          <w:sz w:val="22"/>
          <w:szCs w:val="22"/>
          <w:lang w:eastAsia="en-US"/>
        </w:rPr>
        <w:t xml:space="preserve"> (Accessed 17 October 2025).</w:t>
      </w:r>
    </w:p>
    <w:p w:rsidRPr="000D64DD" w:rsidR="002E1BAB" w:rsidP="00954CBC" w:rsidRDefault="002E1BAB" w14:paraId="08D9C971" w14:textId="77777777">
      <w:pPr>
        <w:spacing w:line="360" w:lineRule="auto"/>
        <w:jc w:val="both"/>
        <w:rPr>
          <w:sz w:val="22"/>
          <w:szCs w:val="22"/>
          <w:lang w:eastAsia="en-US"/>
        </w:rPr>
      </w:pPr>
      <w:r w:rsidRPr="000D64DD">
        <w:rPr>
          <w:sz w:val="22"/>
          <w:szCs w:val="22"/>
          <w:lang w:eastAsia="en-US"/>
        </w:rPr>
        <w:t xml:space="preserve">Pearson, (2025). </w:t>
      </w:r>
      <w:r w:rsidRPr="000D64DD">
        <w:rPr>
          <w:i/>
          <w:iCs/>
          <w:sz w:val="22"/>
          <w:szCs w:val="22"/>
          <w:lang w:eastAsia="en-US"/>
        </w:rPr>
        <w:t>FE college learners and parents.</w:t>
      </w:r>
      <w:r w:rsidRPr="000D64DD">
        <w:rPr>
          <w:sz w:val="22"/>
          <w:szCs w:val="22"/>
          <w:lang w:eastAsia="en-US"/>
        </w:rPr>
        <w:t xml:space="preserve"> Available at: </w:t>
      </w:r>
      <w:hyperlink w:history="1" r:id="rId66">
        <w:r w:rsidRPr="000D64DD">
          <w:rPr>
            <w:rStyle w:val="Hyperlink"/>
            <w:sz w:val="22"/>
            <w:szCs w:val="22"/>
            <w:lang w:eastAsia="en-US"/>
          </w:rPr>
          <w:t>https://www.pearson.com/en-gb/further-education/learners.html</w:t>
        </w:r>
      </w:hyperlink>
      <w:r w:rsidRPr="000D64DD">
        <w:rPr>
          <w:sz w:val="22"/>
          <w:szCs w:val="22"/>
          <w:lang w:eastAsia="en-US"/>
        </w:rPr>
        <w:t xml:space="preserve"> (Accessed 12 October 2025).</w:t>
      </w:r>
    </w:p>
    <w:p w:rsidRPr="00C04FAD" w:rsidR="002E1BAB" w:rsidP="00954CBC" w:rsidRDefault="002E1BAB" w14:paraId="2611ADE6" w14:textId="77777777">
      <w:pPr>
        <w:spacing w:line="360" w:lineRule="auto"/>
        <w:jc w:val="both"/>
        <w:rPr>
          <w:sz w:val="22"/>
          <w:szCs w:val="22"/>
          <w:lang w:eastAsia="en-US"/>
        </w:rPr>
      </w:pPr>
      <w:r w:rsidRPr="00C04FAD">
        <w:rPr>
          <w:sz w:val="22"/>
          <w:szCs w:val="22"/>
          <w:lang w:eastAsia="en-US"/>
        </w:rPr>
        <w:t>Perna, L.W., (2023). Conclusions and recommendations for policy, practice, and future research. In </w:t>
      </w:r>
      <w:r w:rsidRPr="00C04FAD">
        <w:rPr>
          <w:i/>
          <w:iCs/>
          <w:sz w:val="22"/>
          <w:szCs w:val="22"/>
          <w:lang w:eastAsia="en-US"/>
        </w:rPr>
        <w:t>Understanding the working college student</w:t>
      </w:r>
      <w:r w:rsidRPr="00C04FAD">
        <w:rPr>
          <w:sz w:val="22"/>
          <w:szCs w:val="22"/>
          <w:lang w:eastAsia="en-US"/>
        </w:rPr>
        <w:t> (pp. 283-307). Routledge.</w:t>
      </w:r>
    </w:p>
    <w:p w:rsidRPr="0056120E" w:rsidR="002E1BAB" w:rsidP="00954CBC" w:rsidRDefault="002E1BAB" w14:paraId="0F490CBA" w14:textId="77777777">
      <w:pPr>
        <w:spacing w:line="360" w:lineRule="auto"/>
        <w:jc w:val="both"/>
        <w:rPr>
          <w:sz w:val="22"/>
          <w:szCs w:val="22"/>
          <w:lang w:eastAsia="en-US"/>
        </w:rPr>
      </w:pPr>
      <w:r w:rsidRPr="0056120E">
        <w:rPr>
          <w:sz w:val="22"/>
          <w:szCs w:val="22"/>
          <w:lang w:eastAsia="en-US"/>
        </w:rPr>
        <w:t>Pownall, M., Harris, R. and Blundell-Birtill, P., (2022). Supporting students during the transition to university in COVID-19: Five key considerations and recommendations for educators. </w:t>
      </w:r>
      <w:r w:rsidRPr="0056120E">
        <w:rPr>
          <w:i/>
          <w:iCs/>
          <w:sz w:val="22"/>
          <w:szCs w:val="22"/>
          <w:lang w:eastAsia="en-US"/>
        </w:rPr>
        <w:t>Psychology Learning &amp; Teaching</w:t>
      </w:r>
      <w:r w:rsidRPr="0056120E">
        <w:rPr>
          <w:sz w:val="22"/>
          <w:szCs w:val="22"/>
          <w:lang w:eastAsia="en-US"/>
        </w:rPr>
        <w:t>, </w:t>
      </w:r>
      <w:r w:rsidRPr="0056120E">
        <w:rPr>
          <w:i/>
          <w:iCs/>
          <w:sz w:val="22"/>
          <w:szCs w:val="22"/>
          <w:lang w:eastAsia="en-US"/>
        </w:rPr>
        <w:t>21</w:t>
      </w:r>
      <w:r w:rsidRPr="0056120E">
        <w:rPr>
          <w:sz w:val="22"/>
          <w:szCs w:val="22"/>
          <w:lang w:eastAsia="en-US"/>
        </w:rPr>
        <w:t>(1), pp.3-18.</w:t>
      </w:r>
    </w:p>
    <w:p w:rsidRPr="000D64DD" w:rsidR="002E1BAB" w:rsidP="00954CBC" w:rsidRDefault="002E1BAB" w14:paraId="0079E995" w14:textId="77777777">
      <w:pPr>
        <w:spacing w:line="360" w:lineRule="auto"/>
        <w:jc w:val="both"/>
        <w:rPr>
          <w:sz w:val="22"/>
          <w:szCs w:val="22"/>
          <w:lang w:eastAsia="en-US"/>
        </w:rPr>
      </w:pPr>
      <w:r w:rsidRPr="000D64DD">
        <w:rPr>
          <w:sz w:val="22"/>
          <w:szCs w:val="22"/>
          <w:lang w:eastAsia="en-US"/>
        </w:rPr>
        <w:t>Ramírez-Mera, U.N., Ramírez Díaz, J.A. and Palencia, M. de las M. (2025) ‘Transforming hybrid learning spaces in higher education: digital technology integration and the role of socio-material and embodied spaces across the pandemic timeline’, </w:t>
      </w:r>
      <w:r w:rsidRPr="000D64DD">
        <w:rPr>
          <w:i/>
          <w:iCs/>
          <w:sz w:val="22"/>
          <w:szCs w:val="22"/>
          <w:lang w:eastAsia="en-US"/>
        </w:rPr>
        <w:t>Higher education research and development</w:t>
      </w:r>
      <w:r w:rsidRPr="000D64DD">
        <w:rPr>
          <w:sz w:val="22"/>
          <w:szCs w:val="22"/>
          <w:lang w:eastAsia="en-US"/>
        </w:rPr>
        <w:t xml:space="preserve">, pp. 1–17. Available at: </w:t>
      </w:r>
      <w:hyperlink w:history="1" r:id="rId67">
        <w:r w:rsidRPr="000D64DD">
          <w:rPr>
            <w:rStyle w:val="Hyperlink"/>
            <w:sz w:val="22"/>
            <w:szCs w:val="22"/>
            <w:lang w:eastAsia="en-US"/>
          </w:rPr>
          <w:t>https://doi.org/10.1080/07294360.2025.2503821</w:t>
        </w:r>
      </w:hyperlink>
      <w:r w:rsidRPr="000D64DD">
        <w:rPr>
          <w:sz w:val="22"/>
          <w:szCs w:val="22"/>
          <w:lang w:eastAsia="en-US"/>
        </w:rPr>
        <w:t xml:space="preserve"> (Accessed 27 October 2025).</w:t>
      </w:r>
    </w:p>
    <w:p w:rsidRPr="00320F71" w:rsidR="002E1BAB" w:rsidP="00954CBC" w:rsidRDefault="002E1BAB" w14:paraId="60029A78" w14:textId="77777777">
      <w:pPr>
        <w:spacing w:line="360" w:lineRule="auto"/>
        <w:jc w:val="both"/>
        <w:rPr>
          <w:sz w:val="22"/>
          <w:szCs w:val="22"/>
          <w:lang w:eastAsia="en-US"/>
        </w:rPr>
      </w:pPr>
      <w:r w:rsidRPr="00320F71">
        <w:rPr>
          <w:sz w:val="22"/>
          <w:szCs w:val="22"/>
          <w:lang w:eastAsia="en-US"/>
        </w:rPr>
        <w:t>Rodriguez, J.M.G., Finkenstaedt-Quinn, S.A., Watts, F.M. and Nardo, J.E., (2024). Self-reported limitations in chemistry education research: providing specific and contextualized limitations supports researchers and practitioners. </w:t>
      </w:r>
      <w:r w:rsidRPr="00320F71">
        <w:rPr>
          <w:i/>
          <w:iCs/>
          <w:sz w:val="22"/>
          <w:szCs w:val="22"/>
          <w:lang w:eastAsia="en-US"/>
        </w:rPr>
        <w:t>Journal of Chemical Education</w:t>
      </w:r>
      <w:r w:rsidRPr="00320F71">
        <w:rPr>
          <w:sz w:val="22"/>
          <w:szCs w:val="22"/>
          <w:lang w:eastAsia="en-US"/>
        </w:rPr>
        <w:t>, </w:t>
      </w:r>
      <w:r w:rsidRPr="00320F71">
        <w:rPr>
          <w:i/>
          <w:iCs/>
          <w:sz w:val="22"/>
          <w:szCs w:val="22"/>
          <w:lang w:eastAsia="en-US"/>
        </w:rPr>
        <w:t>101</w:t>
      </w:r>
      <w:r w:rsidRPr="00320F71">
        <w:rPr>
          <w:sz w:val="22"/>
          <w:szCs w:val="22"/>
          <w:lang w:eastAsia="en-US"/>
        </w:rPr>
        <w:t>(7), pp.2602-2607</w:t>
      </w:r>
    </w:p>
    <w:p w:rsidRPr="00CA5DB5" w:rsidR="002E1BAB" w:rsidP="00954CBC" w:rsidRDefault="002E1BAB" w14:paraId="5EECE747" w14:textId="77777777">
      <w:pPr>
        <w:spacing w:line="360" w:lineRule="auto"/>
        <w:jc w:val="both"/>
        <w:rPr>
          <w:sz w:val="22"/>
          <w:szCs w:val="22"/>
          <w:lang w:eastAsia="en-US"/>
        </w:rPr>
      </w:pPr>
      <w:r w:rsidRPr="00CA5DB5">
        <w:rPr>
          <w:sz w:val="22"/>
          <w:szCs w:val="22"/>
          <w:lang w:eastAsia="en-US"/>
        </w:rPr>
        <w:t>Sahay, A., (2016). Peeling Saunder's research onion. Research Gate, Art, 3(2), pp.1-5.</w:t>
      </w:r>
    </w:p>
    <w:p w:rsidRPr="00CA5DB5" w:rsidR="002E1BAB" w:rsidP="00954CBC" w:rsidRDefault="002E1BAB" w14:paraId="4171737F" w14:textId="77777777">
      <w:pPr>
        <w:spacing w:line="360" w:lineRule="auto"/>
        <w:jc w:val="both"/>
        <w:rPr>
          <w:sz w:val="22"/>
          <w:szCs w:val="22"/>
          <w:lang w:eastAsia="en-US"/>
        </w:rPr>
      </w:pPr>
      <w:r w:rsidRPr="00CA5DB5">
        <w:rPr>
          <w:sz w:val="22"/>
          <w:szCs w:val="22"/>
          <w:lang w:eastAsia="en-US"/>
        </w:rPr>
        <w:t>Saunders, M.N.K., Thornhill, A. and Lewis, P. (2016) </w:t>
      </w:r>
      <w:r w:rsidRPr="00CA5DB5">
        <w:rPr>
          <w:i/>
          <w:iCs/>
          <w:sz w:val="22"/>
          <w:szCs w:val="22"/>
          <w:lang w:eastAsia="en-US"/>
        </w:rPr>
        <w:t>Research methods for business students</w:t>
      </w:r>
      <w:r w:rsidRPr="00CA5DB5">
        <w:rPr>
          <w:sz w:val="22"/>
          <w:szCs w:val="22"/>
          <w:lang w:eastAsia="en-US"/>
        </w:rPr>
        <w:t>. Seventh edition. Harlow, England: Pearson Education Limited.</w:t>
      </w:r>
    </w:p>
    <w:p w:rsidRPr="000D64DD" w:rsidR="002E1BAB" w:rsidP="00954CBC" w:rsidRDefault="002E1BAB" w14:paraId="3868ADC6" w14:textId="77777777">
      <w:pPr>
        <w:spacing w:line="360" w:lineRule="auto"/>
        <w:jc w:val="both"/>
        <w:rPr>
          <w:sz w:val="22"/>
          <w:szCs w:val="22"/>
          <w:lang w:eastAsia="en-US"/>
        </w:rPr>
      </w:pPr>
      <w:r w:rsidRPr="000D64DD">
        <w:rPr>
          <w:sz w:val="22"/>
          <w:szCs w:val="22"/>
          <w:lang w:eastAsia="en-US"/>
        </w:rPr>
        <w:t xml:space="preserve">Schoon, I. and Henseke, G. (2021). Ready for work? UK youth ambitious but uncertain about their future careers. </w:t>
      </w:r>
      <w:r w:rsidRPr="000D64DD">
        <w:rPr>
          <w:i/>
          <w:iCs/>
          <w:sz w:val="22"/>
          <w:szCs w:val="22"/>
          <w:lang w:eastAsia="en-US"/>
        </w:rPr>
        <w:t>UCL Institute of Education Blog</w:t>
      </w:r>
      <w:r w:rsidRPr="000D64DD">
        <w:rPr>
          <w:sz w:val="22"/>
          <w:szCs w:val="22"/>
          <w:lang w:eastAsia="en-US"/>
        </w:rPr>
        <w:t xml:space="preserve">, 22 July. Available at: </w:t>
      </w:r>
      <w:hyperlink w:history="1" r:id="rId68">
        <w:r w:rsidRPr="000D64DD">
          <w:rPr>
            <w:rStyle w:val="Hyperlink"/>
            <w:sz w:val="22"/>
            <w:szCs w:val="22"/>
            <w:lang w:eastAsia="en-US"/>
          </w:rPr>
          <w:t>https://blogs.ucl.ac.uk/ioe/2021/07/22/ready-for-work-uk-youth-ambitious-but-uncertain-about-their-future-careers/</w:t>
        </w:r>
      </w:hyperlink>
      <w:r w:rsidRPr="000D64DD">
        <w:rPr>
          <w:sz w:val="22"/>
          <w:szCs w:val="22"/>
          <w:lang w:eastAsia="en-US"/>
        </w:rPr>
        <w:t xml:space="preserve"> (Accessed 1 October 2025).</w:t>
      </w:r>
    </w:p>
    <w:p w:rsidRPr="007C0262" w:rsidR="002E1BAB" w:rsidP="00954CBC" w:rsidRDefault="002E1BAB" w14:paraId="22DF4838" w14:textId="77777777">
      <w:pPr>
        <w:spacing w:line="360" w:lineRule="auto"/>
        <w:jc w:val="both"/>
        <w:rPr>
          <w:sz w:val="22"/>
          <w:szCs w:val="22"/>
          <w:lang w:eastAsia="en-US"/>
        </w:rPr>
      </w:pPr>
      <w:r w:rsidRPr="007C0262">
        <w:rPr>
          <w:sz w:val="22"/>
          <w:szCs w:val="22"/>
          <w:lang w:eastAsia="en-US"/>
        </w:rPr>
        <w:t>Schoonenboom, J., (2023), January. The fundamental difference between qualitative and quantitative data in mixed methods research. In </w:t>
      </w:r>
      <w:r w:rsidRPr="007C0262">
        <w:rPr>
          <w:i/>
          <w:iCs/>
          <w:sz w:val="22"/>
          <w:szCs w:val="22"/>
          <w:lang w:eastAsia="en-US"/>
        </w:rPr>
        <w:t>Forum Qualitative Sozialforschung/Forum: Qualitative Social Research</w:t>
      </w:r>
      <w:r w:rsidRPr="007C0262">
        <w:rPr>
          <w:sz w:val="22"/>
          <w:szCs w:val="22"/>
          <w:lang w:eastAsia="en-US"/>
        </w:rPr>
        <w:t> (Vol. 24, No. 1).</w:t>
      </w:r>
    </w:p>
    <w:p w:rsidRPr="005E1AC3" w:rsidR="002E1BAB" w:rsidP="00954CBC" w:rsidRDefault="002E1BAB" w14:paraId="6AE2442A" w14:textId="77777777">
      <w:pPr>
        <w:spacing w:line="360" w:lineRule="auto"/>
        <w:jc w:val="both"/>
        <w:rPr>
          <w:sz w:val="22"/>
          <w:szCs w:val="22"/>
          <w:lang w:eastAsia="en-US"/>
        </w:rPr>
      </w:pPr>
      <w:r w:rsidRPr="005E1AC3">
        <w:rPr>
          <w:sz w:val="22"/>
          <w:szCs w:val="22"/>
          <w:lang w:eastAsia="en-US"/>
        </w:rPr>
        <w:t>Schwab, S., Janiaud, P., Dayan, M., Amrhein, V., Panczak, R., Palagi, P.M., Hemkens, L.G., Ramon, M., Rothen, N., Senn, S. and Furrer, E., (2022). Ten simple rules for good research practice. </w:t>
      </w:r>
      <w:r w:rsidRPr="005E1AC3">
        <w:rPr>
          <w:i/>
          <w:iCs/>
          <w:sz w:val="22"/>
          <w:szCs w:val="22"/>
          <w:lang w:eastAsia="en-US"/>
        </w:rPr>
        <w:t>PLoS computational biology</w:t>
      </w:r>
      <w:r w:rsidRPr="005E1AC3">
        <w:rPr>
          <w:sz w:val="22"/>
          <w:szCs w:val="22"/>
          <w:lang w:eastAsia="en-US"/>
        </w:rPr>
        <w:t>, </w:t>
      </w:r>
      <w:r w:rsidRPr="005E1AC3">
        <w:rPr>
          <w:i/>
          <w:iCs/>
          <w:sz w:val="22"/>
          <w:szCs w:val="22"/>
          <w:lang w:eastAsia="en-US"/>
        </w:rPr>
        <w:t>18</w:t>
      </w:r>
      <w:r w:rsidRPr="005E1AC3">
        <w:rPr>
          <w:sz w:val="22"/>
          <w:szCs w:val="22"/>
          <w:lang w:eastAsia="en-US"/>
        </w:rPr>
        <w:t>(6), p.e1010139.</w:t>
      </w:r>
    </w:p>
    <w:p w:rsidRPr="00320F71" w:rsidR="002E1BAB" w:rsidP="00954CBC" w:rsidRDefault="002E1BAB" w14:paraId="055DE577" w14:textId="77777777">
      <w:pPr>
        <w:spacing w:line="360" w:lineRule="auto"/>
        <w:jc w:val="both"/>
        <w:rPr>
          <w:sz w:val="22"/>
          <w:szCs w:val="22"/>
          <w:lang w:eastAsia="en-US"/>
        </w:rPr>
      </w:pPr>
      <w:r w:rsidRPr="00320F71">
        <w:rPr>
          <w:sz w:val="22"/>
          <w:szCs w:val="22"/>
          <w:lang w:eastAsia="en-US"/>
        </w:rPr>
        <w:t xml:space="preserve">Skills Worcestershire, (2025). </w:t>
      </w:r>
      <w:r w:rsidRPr="00320F71">
        <w:rPr>
          <w:i/>
          <w:iCs/>
          <w:sz w:val="22"/>
          <w:szCs w:val="22"/>
          <w:lang w:eastAsia="en-US"/>
        </w:rPr>
        <w:t>Offer work experience opportunities for young people.</w:t>
      </w:r>
      <w:r w:rsidRPr="00320F71">
        <w:rPr>
          <w:sz w:val="22"/>
          <w:szCs w:val="22"/>
          <w:lang w:eastAsia="en-US"/>
        </w:rPr>
        <w:t xml:space="preserve"> Available at: </w:t>
      </w:r>
      <w:hyperlink w:history="1" r:id="rId69">
        <w:r w:rsidRPr="00320F71">
          <w:rPr>
            <w:rStyle w:val="Hyperlink"/>
            <w:sz w:val="22"/>
            <w:szCs w:val="22"/>
            <w:lang w:eastAsia="en-US"/>
          </w:rPr>
          <w:t>https://www.worcestershire.gov.uk/skills-worcestershire/are-you-business-looking-future-proof-your-workforce/offer-work-experience-opportunities-young-people</w:t>
        </w:r>
      </w:hyperlink>
      <w:r w:rsidRPr="00320F71">
        <w:rPr>
          <w:sz w:val="22"/>
          <w:szCs w:val="22"/>
          <w:lang w:eastAsia="en-US"/>
        </w:rPr>
        <w:t>, (Accessed 08 October 2025</w:t>
      </w:r>
    </w:p>
    <w:p w:rsidRPr="009A3588" w:rsidR="002E1BAB" w:rsidP="00954CBC" w:rsidRDefault="002E1BAB" w14:paraId="7E38B069" w14:textId="77777777">
      <w:pPr>
        <w:spacing w:line="360" w:lineRule="auto"/>
        <w:jc w:val="both"/>
        <w:rPr>
          <w:sz w:val="22"/>
          <w:szCs w:val="22"/>
          <w:lang w:eastAsia="en-US"/>
        </w:rPr>
      </w:pPr>
      <w:r w:rsidRPr="009A3588">
        <w:rPr>
          <w:sz w:val="22"/>
          <w:szCs w:val="22"/>
          <w:lang w:eastAsia="en-US"/>
        </w:rPr>
        <w:t>Smith, S., Taylor-Smith, E., Smith, C.F. and Webster, G., (2018). The impact of work placement on graduate employment in computing: Outcomes from a UK-based study. </w:t>
      </w:r>
      <w:r w:rsidRPr="009A3588">
        <w:rPr>
          <w:i/>
          <w:iCs/>
          <w:sz w:val="22"/>
          <w:szCs w:val="22"/>
          <w:lang w:eastAsia="en-US"/>
        </w:rPr>
        <w:t>International Journal of Work-Integrated Learning</w:t>
      </w:r>
      <w:r w:rsidRPr="009A3588">
        <w:rPr>
          <w:sz w:val="22"/>
          <w:szCs w:val="22"/>
          <w:lang w:eastAsia="en-US"/>
        </w:rPr>
        <w:t>, </w:t>
      </w:r>
      <w:r w:rsidRPr="009A3588">
        <w:rPr>
          <w:i/>
          <w:iCs/>
          <w:sz w:val="22"/>
          <w:szCs w:val="22"/>
          <w:lang w:eastAsia="en-US"/>
        </w:rPr>
        <w:t>19</w:t>
      </w:r>
      <w:r w:rsidRPr="009A3588">
        <w:rPr>
          <w:sz w:val="22"/>
          <w:szCs w:val="22"/>
          <w:lang w:eastAsia="en-US"/>
        </w:rPr>
        <w:t>(4), pp.359-369.</w:t>
      </w:r>
    </w:p>
    <w:p w:rsidRPr="007C0262" w:rsidR="002E1BAB" w:rsidP="00954CBC" w:rsidRDefault="002E1BAB" w14:paraId="5FD4B676" w14:textId="77777777">
      <w:pPr>
        <w:spacing w:line="360" w:lineRule="auto"/>
        <w:jc w:val="both"/>
        <w:rPr>
          <w:sz w:val="22"/>
          <w:szCs w:val="22"/>
          <w:lang w:eastAsia="en-US"/>
        </w:rPr>
      </w:pPr>
      <w:r w:rsidRPr="007C0262">
        <w:rPr>
          <w:sz w:val="22"/>
          <w:szCs w:val="22"/>
          <w:lang w:eastAsia="en-US"/>
        </w:rPr>
        <w:t>Snyder, H., (2019). Literature review as a research methodology: An overview and guidelines. </w:t>
      </w:r>
      <w:r w:rsidRPr="007C0262">
        <w:rPr>
          <w:i/>
          <w:iCs/>
          <w:sz w:val="22"/>
          <w:szCs w:val="22"/>
          <w:lang w:eastAsia="en-US"/>
        </w:rPr>
        <w:t>Journal of business research</w:t>
      </w:r>
      <w:r w:rsidRPr="007C0262">
        <w:rPr>
          <w:sz w:val="22"/>
          <w:szCs w:val="22"/>
          <w:lang w:eastAsia="en-US"/>
        </w:rPr>
        <w:t>, </w:t>
      </w:r>
      <w:r w:rsidRPr="007C0262">
        <w:rPr>
          <w:i/>
          <w:iCs/>
          <w:sz w:val="22"/>
          <w:szCs w:val="22"/>
          <w:lang w:eastAsia="en-US"/>
        </w:rPr>
        <w:t>104</w:t>
      </w:r>
      <w:r w:rsidRPr="007C0262">
        <w:rPr>
          <w:sz w:val="22"/>
          <w:szCs w:val="22"/>
          <w:lang w:eastAsia="en-US"/>
        </w:rPr>
        <w:t>, pp.333-339.</w:t>
      </w:r>
    </w:p>
    <w:p w:rsidRPr="00271FDB" w:rsidR="002E1BAB" w:rsidP="00954CBC" w:rsidRDefault="002E1BAB" w14:paraId="7E68B2B1" w14:textId="77777777">
      <w:pPr>
        <w:spacing w:line="360" w:lineRule="auto"/>
        <w:jc w:val="both"/>
        <w:rPr>
          <w:sz w:val="22"/>
          <w:szCs w:val="22"/>
          <w:lang w:eastAsia="en-US"/>
        </w:rPr>
      </w:pPr>
      <w:r w:rsidRPr="00271FDB">
        <w:rPr>
          <w:sz w:val="22"/>
          <w:szCs w:val="22"/>
          <w:lang w:eastAsia="en-US"/>
        </w:rPr>
        <w:t>Sudarsono, B. and Pratama, W., (2025). Designing an Industry-Oriented Problem-Based Learning Model to Enhance Vocational High School Students' Work Readiness. </w:t>
      </w:r>
      <w:r w:rsidRPr="00271FDB">
        <w:rPr>
          <w:i/>
          <w:iCs/>
          <w:sz w:val="22"/>
          <w:szCs w:val="22"/>
          <w:lang w:eastAsia="en-US"/>
        </w:rPr>
        <w:t>JTP-Jurnal Teknologi Pendidikan</w:t>
      </w:r>
      <w:r w:rsidRPr="00271FDB">
        <w:rPr>
          <w:sz w:val="22"/>
          <w:szCs w:val="22"/>
          <w:lang w:eastAsia="en-US"/>
        </w:rPr>
        <w:t>, </w:t>
      </w:r>
      <w:r w:rsidRPr="00271FDB">
        <w:rPr>
          <w:i/>
          <w:iCs/>
          <w:sz w:val="22"/>
          <w:szCs w:val="22"/>
          <w:lang w:eastAsia="en-US"/>
        </w:rPr>
        <w:t>27</w:t>
      </w:r>
      <w:r w:rsidRPr="00271FDB">
        <w:rPr>
          <w:sz w:val="22"/>
          <w:szCs w:val="22"/>
          <w:lang w:eastAsia="en-US"/>
        </w:rPr>
        <w:t>(1), pp.1-16.</w:t>
      </w:r>
    </w:p>
    <w:p w:rsidRPr="007A422E" w:rsidR="002E1BAB" w:rsidP="00954CBC" w:rsidRDefault="002E1BAB" w14:paraId="119C2ABD" w14:textId="77777777">
      <w:pPr>
        <w:spacing w:line="360" w:lineRule="auto"/>
        <w:jc w:val="both"/>
        <w:rPr>
          <w:sz w:val="22"/>
          <w:szCs w:val="22"/>
          <w:lang w:eastAsia="en-US"/>
        </w:rPr>
      </w:pPr>
      <w:r w:rsidRPr="007A422E">
        <w:rPr>
          <w:sz w:val="22"/>
          <w:szCs w:val="22"/>
          <w:lang w:eastAsia="en-US"/>
        </w:rPr>
        <w:t xml:space="preserve">Technicians, (2025). </w:t>
      </w:r>
      <w:r w:rsidRPr="007A422E">
        <w:rPr>
          <w:i/>
          <w:iCs/>
          <w:sz w:val="22"/>
          <w:szCs w:val="22"/>
          <w:lang w:eastAsia="en-US"/>
        </w:rPr>
        <w:t>Options at Age 16.</w:t>
      </w:r>
      <w:r w:rsidRPr="007A422E">
        <w:rPr>
          <w:sz w:val="22"/>
          <w:szCs w:val="22"/>
          <w:lang w:eastAsia="en-US"/>
        </w:rPr>
        <w:t xml:space="preserve"> Available at: </w:t>
      </w:r>
      <w:hyperlink w:history="1" r:id="rId70">
        <w:r w:rsidRPr="007A422E">
          <w:rPr>
            <w:rStyle w:val="Hyperlink"/>
            <w:sz w:val="22"/>
            <w:szCs w:val="22"/>
            <w:lang w:eastAsia="en-US"/>
          </w:rPr>
          <w:t>https://www.technicians.org.uk/next-steps/options-at-age-16/</w:t>
        </w:r>
      </w:hyperlink>
      <w:r w:rsidRPr="007A422E">
        <w:rPr>
          <w:sz w:val="22"/>
          <w:szCs w:val="22"/>
          <w:lang w:eastAsia="en-US"/>
        </w:rPr>
        <w:t xml:space="preserve"> (Accessed 20 October 2025).</w:t>
      </w:r>
    </w:p>
    <w:p w:rsidRPr="00912D90" w:rsidR="002E1BAB" w:rsidP="00954CBC" w:rsidRDefault="002E1BAB" w14:paraId="2F2040A5" w14:textId="77777777">
      <w:pPr>
        <w:spacing w:line="360" w:lineRule="auto"/>
        <w:jc w:val="both"/>
        <w:rPr>
          <w:sz w:val="22"/>
          <w:szCs w:val="22"/>
          <w:lang w:eastAsia="en-US"/>
        </w:rPr>
      </w:pPr>
      <w:r w:rsidRPr="00912D90">
        <w:rPr>
          <w:sz w:val="22"/>
          <w:szCs w:val="22"/>
          <w:lang w:eastAsia="en-US"/>
        </w:rPr>
        <w:t>The Careers &amp; Enterprise Company, (2025)</w:t>
      </w:r>
      <w:r w:rsidRPr="00912D90">
        <w:rPr>
          <w:b/>
          <w:bCs/>
          <w:sz w:val="22"/>
          <w:szCs w:val="22"/>
          <w:lang w:eastAsia="en-US"/>
        </w:rPr>
        <w:t xml:space="preserve">. </w:t>
      </w:r>
      <w:r w:rsidRPr="00912D90">
        <w:rPr>
          <w:i/>
          <w:iCs/>
          <w:sz w:val="22"/>
          <w:szCs w:val="22"/>
          <w:lang w:eastAsia="en-US"/>
        </w:rPr>
        <w:t>Equalex.</w:t>
      </w:r>
      <w:r w:rsidRPr="00912D90">
        <w:rPr>
          <w:sz w:val="22"/>
          <w:szCs w:val="22"/>
          <w:lang w:eastAsia="en-US"/>
        </w:rPr>
        <w:t xml:space="preserve"> Available at: </w:t>
      </w:r>
      <w:hyperlink w:history="1" r:id="rId71">
        <w:r w:rsidRPr="00912D90">
          <w:rPr>
            <w:rStyle w:val="Hyperlink"/>
            <w:sz w:val="22"/>
            <w:szCs w:val="22"/>
            <w:lang w:eastAsia="en-US"/>
          </w:rPr>
          <w:t>https://resources.careersandenterprise.co.uk/resources/equalex</w:t>
        </w:r>
      </w:hyperlink>
      <w:r w:rsidRPr="00912D90">
        <w:rPr>
          <w:sz w:val="22"/>
          <w:szCs w:val="22"/>
          <w:lang w:eastAsia="en-US"/>
        </w:rPr>
        <w:t xml:space="preserve"> (Accessed 24 September 2025).</w:t>
      </w:r>
    </w:p>
    <w:p w:rsidRPr="000D64DD" w:rsidR="002E1BAB" w:rsidP="00954CBC" w:rsidRDefault="002E1BAB" w14:paraId="035CC553" w14:textId="77777777">
      <w:pPr>
        <w:spacing w:line="360" w:lineRule="auto"/>
        <w:jc w:val="both"/>
        <w:rPr>
          <w:sz w:val="22"/>
          <w:szCs w:val="22"/>
          <w:lang w:eastAsia="en-US"/>
        </w:rPr>
      </w:pPr>
      <w:r w:rsidRPr="000D64DD">
        <w:rPr>
          <w:sz w:val="22"/>
          <w:szCs w:val="22"/>
          <w:lang w:eastAsia="en-US"/>
        </w:rPr>
        <w:t>Wang, Z. and Crawford, I. (2019) ‘Who are gaining the highly paid elite placements in UK higher education?’, </w:t>
      </w:r>
      <w:r w:rsidRPr="000D64DD">
        <w:rPr>
          <w:i/>
          <w:iCs/>
          <w:sz w:val="22"/>
          <w:szCs w:val="22"/>
          <w:lang w:eastAsia="en-US"/>
        </w:rPr>
        <w:t>Studies in higher education (Dorchester-on-Thames)</w:t>
      </w:r>
      <w:r w:rsidRPr="000D64DD">
        <w:rPr>
          <w:sz w:val="22"/>
          <w:szCs w:val="22"/>
          <w:lang w:eastAsia="en-US"/>
        </w:rPr>
        <w:t xml:space="preserve">, 44(11), pp. 1960–1974. Available at: </w:t>
      </w:r>
      <w:hyperlink w:history="1" r:id="rId72">
        <w:r w:rsidRPr="000D64DD">
          <w:rPr>
            <w:rStyle w:val="Hyperlink"/>
            <w:sz w:val="22"/>
            <w:szCs w:val="22"/>
            <w:lang w:eastAsia="en-US"/>
          </w:rPr>
          <w:t>https://doi.org/10.1080/03075079.2018.1476482</w:t>
        </w:r>
      </w:hyperlink>
      <w:r w:rsidRPr="000D64DD">
        <w:rPr>
          <w:sz w:val="22"/>
          <w:szCs w:val="22"/>
          <w:lang w:eastAsia="en-US"/>
        </w:rPr>
        <w:t xml:space="preserve"> (Accessed 12 October 2025).</w:t>
      </w:r>
    </w:p>
    <w:p w:rsidRPr="007C0262" w:rsidR="002E1BAB" w:rsidP="00954CBC" w:rsidRDefault="002E1BAB" w14:paraId="190AAA4A" w14:textId="77777777">
      <w:pPr>
        <w:spacing w:line="360" w:lineRule="auto"/>
        <w:jc w:val="both"/>
        <w:rPr>
          <w:sz w:val="22"/>
          <w:szCs w:val="22"/>
          <w:lang w:eastAsia="en-US"/>
        </w:rPr>
      </w:pPr>
      <w:r w:rsidRPr="007C0262">
        <w:rPr>
          <w:sz w:val="22"/>
          <w:szCs w:val="22"/>
          <w:lang w:eastAsia="en-US"/>
        </w:rPr>
        <w:t>Wanyama, S.B., McQuaid, R.W. and Kittler, M., (2022). Where you search determines what you find: the effects of bibliographic databases on systematic reviews. </w:t>
      </w:r>
      <w:r w:rsidRPr="007C0262">
        <w:rPr>
          <w:i/>
          <w:iCs/>
          <w:sz w:val="22"/>
          <w:szCs w:val="22"/>
          <w:lang w:eastAsia="en-US"/>
        </w:rPr>
        <w:t>International Journal of Social Research Methodology</w:t>
      </w:r>
      <w:r w:rsidRPr="007C0262">
        <w:rPr>
          <w:sz w:val="22"/>
          <w:szCs w:val="22"/>
          <w:lang w:eastAsia="en-US"/>
        </w:rPr>
        <w:t>, </w:t>
      </w:r>
      <w:r w:rsidRPr="007C0262">
        <w:rPr>
          <w:i/>
          <w:iCs/>
          <w:sz w:val="22"/>
          <w:szCs w:val="22"/>
          <w:lang w:eastAsia="en-US"/>
        </w:rPr>
        <w:t>25</w:t>
      </w:r>
      <w:r w:rsidRPr="007C0262">
        <w:rPr>
          <w:sz w:val="22"/>
          <w:szCs w:val="22"/>
          <w:lang w:eastAsia="en-US"/>
        </w:rPr>
        <w:t>(3), pp.409-422.</w:t>
      </w:r>
    </w:p>
    <w:p w:rsidRPr="00271FDB" w:rsidR="002E1BAB" w:rsidP="1B9653C1" w:rsidRDefault="002E1BAB" w14:paraId="5DC1275F" w14:textId="77777777">
      <w:pPr>
        <w:spacing w:line="360" w:lineRule="auto"/>
        <w:ind w:left="0" w:firstLine="0"/>
        <w:jc w:val="both"/>
        <w:rPr>
          <w:sz w:val="22"/>
          <w:szCs w:val="22"/>
          <w:lang w:eastAsia="en-US"/>
        </w:rPr>
      </w:pPr>
      <w:r w:rsidRPr="000D64DD">
        <w:rPr>
          <w:sz w:val="22"/>
          <w:szCs w:val="22"/>
          <w:lang w:eastAsia="en-US"/>
        </w:rPr>
        <w:t>Williams, J., Newton, B., Takala, H., Gloster, R. and Alexander, K</w:t>
      </w:r>
      <w:r w:rsidRPr="1B9653C1" w:rsidR="2B35BB44">
        <w:rPr>
          <w:sz w:val="22"/>
          <w:szCs w:val="22"/>
          <w:lang w:eastAsia="en-US"/>
        </w:rPr>
        <w:t>.</w:t>
      </w:r>
      <w:r w:rsidRPr="000D64DD">
        <w:rPr>
          <w:sz w:val="22"/>
          <w:szCs w:val="22"/>
          <w:lang w:eastAsia="en-US"/>
        </w:rPr>
        <w:t xml:space="preserve"> (2020).</w:t>
      </w:r>
      <w:r w:rsidRPr="1B9653C1" w:rsidR="2B35BB44">
        <w:rPr>
          <w:sz w:val="22"/>
          <w:szCs w:val="22"/>
          <w:lang w:eastAsia="en-US"/>
        </w:rPr>
        <w:t xml:space="preserve"> </w:t>
      </w:r>
      <w:r w:rsidRPr="000D64DD">
        <w:rPr>
          <w:i/>
          <w:iCs/>
          <w:sz w:val="22"/>
          <w:szCs w:val="22"/>
          <w:lang w:eastAsia="en-US"/>
        </w:rPr>
        <w:t>Process evaluation of support for T Level industry placements</w:t>
      </w:r>
      <w:r w:rsidRPr="1B9653C1">
        <w:rPr>
          <w:i/>
          <w:sz w:val="22"/>
          <w:szCs w:val="22"/>
          <w:lang w:eastAsia="en-US"/>
        </w:rPr>
        <w:t>.</w:t>
      </w:r>
      <w:r w:rsidRPr="000D64DD">
        <w:rPr>
          <w:sz w:val="22"/>
          <w:szCs w:val="22"/>
          <w:lang w:eastAsia="en-US"/>
        </w:rPr>
        <w:t xml:space="preserve"> </w:t>
      </w:r>
      <w:r w:rsidRPr="00271FDB">
        <w:rPr>
          <w:sz w:val="22"/>
          <w:szCs w:val="22"/>
          <w:lang w:eastAsia="en-US"/>
        </w:rPr>
        <w:t xml:space="preserve"> Available at: </w:t>
      </w:r>
      <w:hyperlink r:id="rId73">
        <w:r w:rsidRPr="1B9653C1" w:rsidR="2B35BB44">
          <w:rPr>
            <w:rStyle w:val="Hyperlink"/>
            <w:sz w:val="22"/>
            <w:szCs w:val="22"/>
            <w:lang w:eastAsia="en-US"/>
          </w:rPr>
          <w:t>https://core.ac.uk/download/pdf/327079428.pdf</w:t>
        </w:r>
      </w:hyperlink>
      <w:r w:rsidRPr="1B9653C1" w:rsidR="2B35BB44">
        <w:rPr>
          <w:sz w:val="22"/>
          <w:szCs w:val="22"/>
          <w:lang w:eastAsia="en-US"/>
        </w:rPr>
        <w:t xml:space="preserve"> (Accessed 06 October 2025).</w:t>
      </w:r>
    </w:p>
    <w:p w:rsidRPr="004B6346" w:rsidR="002E1BAB" w:rsidP="00954CBC" w:rsidRDefault="002E1BAB" w14:paraId="56104EC3" w14:textId="77777777">
      <w:pPr>
        <w:spacing w:line="360" w:lineRule="auto"/>
        <w:jc w:val="both"/>
        <w:rPr>
          <w:sz w:val="22"/>
          <w:szCs w:val="22"/>
          <w:lang w:eastAsia="en-US"/>
        </w:rPr>
      </w:pPr>
      <w:r w:rsidRPr="004B6346">
        <w:rPr>
          <w:sz w:val="22"/>
          <w:szCs w:val="22"/>
          <w:lang w:eastAsia="en-US"/>
        </w:rPr>
        <w:t xml:space="preserve">Williamson, G., (2022). What types of work experience are there? </w:t>
      </w:r>
      <w:r w:rsidRPr="004B6346">
        <w:rPr>
          <w:i/>
          <w:iCs/>
          <w:sz w:val="22"/>
          <w:szCs w:val="22"/>
          <w:lang w:eastAsia="en-US"/>
        </w:rPr>
        <w:t>Youth Employment UK</w:t>
      </w:r>
      <w:r w:rsidRPr="004B6346">
        <w:rPr>
          <w:sz w:val="22"/>
          <w:szCs w:val="22"/>
          <w:lang w:eastAsia="en-US"/>
        </w:rPr>
        <w:t xml:space="preserve">, 16 March. Available at: </w:t>
      </w:r>
      <w:hyperlink w:history="1" r:id="rId74">
        <w:r w:rsidRPr="004B6346">
          <w:rPr>
            <w:rStyle w:val="Hyperlink"/>
            <w:sz w:val="22"/>
            <w:szCs w:val="22"/>
            <w:lang w:eastAsia="en-US"/>
          </w:rPr>
          <w:t>https://www.youthemployment.org.uk/what-types-of-work-experience-are-there/</w:t>
        </w:r>
      </w:hyperlink>
      <w:r w:rsidRPr="004B6346">
        <w:rPr>
          <w:sz w:val="22"/>
          <w:szCs w:val="22"/>
          <w:lang w:eastAsia="en-US"/>
        </w:rPr>
        <w:t xml:space="preserve"> (Accessed 20 September 2025).</w:t>
      </w:r>
    </w:p>
    <w:p w:rsidRPr="007C0262" w:rsidR="002E1BAB" w:rsidP="00954CBC" w:rsidRDefault="002E1BAB" w14:paraId="4AAA7438" w14:textId="77777777">
      <w:pPr>
        <w:spacing w:line="360" w:lineRule="auto"/>
        <w:jc w:val="both"/>
        <w:rPr>
          <w:sz w:val="22"/>
          <w:szCs w:val="22"/>
          <w:lang w:eastAsia="en-US"/>
        </w:rPr>
      </w:pPr>
      <w:r w:rsidRPr="007C0262">
        <w:rPr>
          <w:sz w:val="22"/>
          <w:szCs w:val="22"/>
          <w:lang w:eastAsia="en-US"/>
        </w:rPr>
        <w:t>Wohlin, C., Kalinowski, M., Felizardo, K.R. and Mendes, E., (2022). Successful combination of database search and snowballing for identification of primary studies in systematic literature studies. </w:t>
      </w:r>
      <w:r w:rsidRPr="007C0262">
        <w:rPr>
          <w:i/>
          <w:iCs/>
          <w:sz w:val="22"/>
          <w:szCs w:val="22"/>
          <w:lang w:eastAsia="en-US"/>
        </w:rPr>
        <w:t>Information and software technology</w:t>
      </w:r>
      <w:r w:rsidRPr="007C0262">
        <w:rPr>
          <w:sz w:val="22"/>
          <w:szCs w:val="22"/>
          <w:lang w:eastAsia="en-US"/>
        </w:rPr>
        <w:t>, </w:t>
      </w:r>
      <w:r w:rsidRPr="007C0262">
        <w:rPr>
          <w:i/>
          <w:iCs/>
          <w:sz w:val="22"/>
          <w:szCs w:val="22"/>
          <w:lang w:eastAsia="en-US"/>
        </w:rPr>
        <w:t>147</w:t>
      </w:r>
      <w:r w:rsidRPr="007C0262">
        <w:rPr>
          <w:sz w:val="22"/>
          <w:szCs w:val="22"/>
          <w:lang w:eastAsia="en-US"/>
        </w:rPr>
        <w:t>, p.106908.</w:t>
      </w:r>
    </w:p>
    <w:p w:rsidRPr="000D64DD" w:rsidR="002E1BAB" w:rsidP="00954CBC" w:rsidRDefault="002E1BAB" w14:paraId="083958F8" w14:textId="77777777">
      <w:pPr>
        <w:spacing w:line="360" w:lineRule="auto"/>
        <w:jc w:val="both"/>
        <w:rPr>
          <w:sz w:val="22"/>
          <w:szCs w:val="22"/>
          <w:lang w:eastAsia="en-US"/>
        </w:rPr>
      </w:pPr>
      <w:r w:rsidRPr="009D3905">
        <w:rPr>
          <w:sz w:val="22"/>
          <w:szCs w:val="22"/>
          <w:lang w:eastAsia="en-US"/>
        </w:rPr>
        <w:t xml:space="preserve">Worcestershire County Council, (2025), " Are you a young person looking for your future career? ", Available at: </w:t>
      </w:r>
      <w:hyperlink w:history="1" r:id="rId75">
        <w:r w:rsidRPr="009D3905">
          <w:rPr>
            <w:rStyle w:val="Hyperlink"/>
            <w:sz w:val="22"/>
            <w:szCs w:val="22"/>
            <w:lang w:eastAsia="en-US"/>
          </w:rPr>
          <w:t>https://www.worcestershire.gov.uk/skills-4-worcestershire/are-you-young-person-looking-your-future-career/work-experience</w:t>
        </w:r>
      </w:hyperlink>
      <w:r w:rsidRPr="009D3905">
        <w:rPr>
          <w:sz w:val="22"/>
          <w:szCs w:val="22"/>
          <w:lang w:eastAsia="en-US"/>
        </w:rPr>
        <w:t xml:space="preserve"> (Accessed 20 October 2025).</w:t>
      </w:r>
    </w:p>
    <w:p w:rsidRPr="00943173" w:rsidR="002E1BAB" w:rsidP="00954CBC" w:rsidRDefault="002E1BAB" w14:paraId="1B16E6A8" w14:textId="77777777">
      <w:pPr>
        <w:spacing w:line="360" w:lineRule="auto"/>
        <w:jc w:val="both"/>
        <w:rPr>
          <w:sz w:val="22"/>
          <w:szCs w:val="22"/>
          <w:lang w:eastAsia="en-US"/>
        </w:rPr>
      </w:pPr>
      <w:r w:rsidRPr="00943173">
        <w:rPr>
          <w:sz w:val="22"/>
          <w:szCs w:val="22"/>
          <w:lang w:eastAsia="en-US"/>
        </w:rPr>
        <w:t>Zegwaard, K.E., Ferns, S.J. and Rowe, A.D. (2021). Contemporary insights into the practice of work-integrated learning in Australia. In </w:t>
      </w:r>
      <w:r w:rsidRPr="00943173">
        <w:rPr>
          <w:i/>
          <w:iCs/>
          <w:sz w:val="22"/>
          <w:szCs w:val="22"/>
          <w:lang w:eastAsia="en-US"/>
        </w:rPr>
        <w:t>Advances in research, theory and practice in work-integrated learning</w:t>
      </w:r>
      <w:r w:rsidRPr="00943173">
        <w:rPr>
          <w:sz w:val="22"/>
          <w:szCs w:val="22"/>
          <w:lang w:eastAsia="en-US"/>
        </w:rPr>
        <w:t> (pp. 1-14). Routledge.</w:t>
      </w:r>
    </w:p>
    <w:p w:rsidRPr="009D3905" w:rsidR="00C04FAD" w:rsidP="009D3905" w:rsidRDefault="00C04FAD" w14:paraId="738D64BC" w14:textId="77777777">
      <w:pPr>
        <w:rPr>
          <w:sz w:val="22"/>
          <w:szCs w:val="22"/>
          <w:lang w:eastAsia="en-US"/>
        </w:rPr>
      </w:pPr>
    </w:p>
    <w:p w:rsidRPr="00DF1F36" w:rsidR="00AE5279" w:rsidP="00DF1F36" w:rsidRDefault="00AE5279" w14:paraId="42CB585E" w14:textId="26FA3AC1">
      <w:pPr>
        <w:rPr>
          <w:lang w:eastAsia="en-US"/>
        </w:rPr>
      </w:pPr>
    </w:p>
    <w:p w:rsidRPr="004B6346" w:rsidR="00742358" w:rsidP="004B6346" w:rsidRDefault="00742358" w14:paraId="5CB9D298" w14:textId="77777777">
      <w:pPr>
        <w:rPr>
          <w:lang w:eastAsia="en-US"/>
        </w:rPr>
      </w:pPr>
    </w:p>
    <w:p w:rsidR="007239BB" w:rsidP="00663636" w:rsidRDefault="007239BB" w14:paraId="3BD0AEA7" w14:textId="77777777">
      <w:pPr>
        <w:rPr>
          <w:lang w:eastAsia="en-US"/>
        </w:rPr>
      </w:pPr>
    </w:p>
    <w:p w:rsidR="7C5F9060" w:rsidRDefault="7C5F9060" w14:paraId="2CD6C6CA" w14:textId="3410B79E">
      <w:r>
        <w:br w:type="page"/>
      </w:r>
    </w:p>
    <w:p w:rsidR="3D442E10" w:rsidP="7C5F9060" w:rsidRDefault="3D442E10" w14:paraId="619E5003" w14:textId="0CDDFC6D">
      <w:pPr>
        <w:pStyle w:val="Heading1"/>
        <w:keepNext w:val="0"/>
        <w:keepLines w:val="0"/>
        <w:spacing w:line="360" w:lineRule="auto"/>
        <w:rPr>
          <w:rFonts w:ascii="Arial" w:hAnsi="Arial" w:eastAsia="Arial" w:cs="Arial"/>
          <w:sz w:val="32"/>
          <w:szCs w:val="32"/>
        </w:rPr>
      </w:pPr>
      <w:bookmarkStart w:name="_Toc758038926" w:id="79313363"/>
      <w:r w:rsidRPr="668B7080" w:rsidR="25DC7C1A">
        <w:rPr>
          <w:rFonts w:ascii="Arial" w:hAnsi="Arial" w:eastAsia="Arial" w:cs="Arial"/>
          <w:sz w:val="32"/>
          <w:szCs w:val="32"/>
        </w:rPr>
        <w:t>Appendix</w:t>
      </w:r>
      <w:bookmarkEnd w:id="79313363"/>
    </w:p>
    <w:p w:rsidR="3D442E10" w:rsidP="7C5F9060" w:rsidRDefault="3D442E10" w14:paraId="143205DB" w14:textId="42345769">
      <w:pPr>
        <w:pStyle w:val="Heading2"/>
        <w:keepNext w:val="0"/>
        <w:keepLines w:val="0"/>
        <w:numPr>
          <w:ilvl w:val="0"/>
          <w:numId w:val="1"/>
        </w:numPr>
        <w:spacing w:line="360" w:lineRule="auto"/>
        <w:rPr>
          <w:rFonts w:ascii="Arial" w:hAnsi="Arial" w:eastAsia="Arial" w:cs="Arial"/>
          <w:sz w:val="28"/>
          <w:szCs w:val="28"/>
        </w:rPr>
      </w:pPr>
      <w:bookmarkStart w:name="_Toc535971949" w:id="1233005988"/>
      <w:r w:rsidRPr="668B7080" w:rsidR="25DC7C1A">
        <w:rPr>
          <w:rFonts w:ascii="Arial" w:hAnsi="Arial" w:eastAsia="Arial" w:cs="Arial"/>
          <w:sz w:val="28"/>
          <w:szCs w:val="28"/>
        </w:rPr>
        <w:t>Questionnaires that were used for the semi-structured interviews with the participants</w:t>
      </w:r>
      <w:bookmarkEnd w:id="1233005988"/>
    </w:p>
    <w:p w:rsidR="3D442E10" w:rsidP="7C5F9060" w:rsidRDefault="3D442E10" w14:paraId="067D2E29" w14:textId="7C2FF22C">
      <w:pPr>
        <w:spacing w:line="360" w:lineRule="auto"/>
        <w:jc w:val="both"/>
      </w:pPr>
      <w:r>
        <w:t>For Academic/College Staff (Placement Coordinators)</w:t>
      </w:r>
    </w:p>
    <w:p w:rsidR="3D442E10" w:rsidP="7C5F9060" w:rsidRDefault="3D442E10" w14:paraId="302AD083" w14:textId="27A7B61A">
      <w:pPr>
        <w:spacing w:line="360" w:lineRule="auto"/>
        <w:jc w:val="both"/>
        <w:rPr>
          <w:sz w:val="22"/>
          <w:szCs w:val="22"/>
        </w:rPr>
      </w:pPr>
      <w:r w:rsidRPr="7C5F9060">
        <w:rPr>
          <w:sz w:val="22"/>
          <w:szCs w:val="22"/>
        </w:rPr>
        <w:t>1.What are the most usual challenges you face in securing placements?</w:t>
      </w:r>
    </w:p>
    <w:p w:rsidR="3D442E10" w:rsidP="7C5F9060" w:rsidRDefault="3D442E10" w14:paraId="173D8FD9" w14:textId="76E17DEE">
      <w:pPr>
        <w:spacing w:line="360" w:lineRule="auto"/>
        <w:jc w:val="both"/>
        <w:rPr>
          <w:sz w:val="22"/>
          <w:szCs w:val="22"/>
        </w:rPr>
      </w:pPr>
      <w:r w:rsidRPr="7C5F9060">
        <w:rPr>
          <w:sz w:val="22"/>
          <w:szCs w:val="22"/>
        </w:rPr>
        <w:t>2.How do businesses typically respond to placement requests? What reasons do they give for declining?</w:t>
      </w:r>
    </w:p>
    <w:p w:rsidR="3D442E10" w:rsidP="7C5F9060" w:rsidRDefault="3D442E10" w14:paraId="1922B32C" w14:textId="0B47273B">
      <w:pPr>
        <w:spacing w:line="360" w:lineRule="auto"/>
        <w:jc w:val="both"/>
        <w:rPr>
          <w:sz w:val="22"/>
          <w:szCs w:val="22"/>
        </w:rPr>
      </w:pPr>
      <w:r w:rsidRPr="7C5F9060">
        <w:rPr>
          <w:sz w:val="22"/>
          <w:szCs w:val="22"/>
        </w:rPr>
        <w:t>3. Would a business that focuses on training and hosting students year-round fill a gap in the current system?</w:t>
      </w:r>
    </w:p>
    <w:p w:rsidR="3D442E10" w:rsidP="7C5F9060" w:rsidRDefault="3D442E10" w14:paraId="7927EC33" w14:textId="5B65E541">
      <w:pPr>
        <w:spacing w:line="360" w:lineRule="auto"/>
        <w:jc w:val="both"/>
        <w:rPr>
          <w:sz w:val="22"/>
          <w:szCs w:val="22"/>
        </w:rPr>
      </w:pPr>
      <w:r w:rsidRPr="7C5F9060">
        <w:rPr>
          <w:sz w:val="22"/>
          <w:szCs w:val="22"/>
        </w:rPr>
        <w:t>4. Would a digital platform, such as a work experience placements app, improve the current placement process?</w:t>
      </w:r>
    </w:p>
    <w:p w:rsidR="7C5F9060" w:rsidP="7C5F9060" w:rsidRDefault="7C5F9060" w14:paraId="00D28403" w14:textId="7DDB47A8">
      <w:pPr>
        <w:spacing w:line="360" w:lineRule="auto"/>
        <w:jc w:val="both"/>
        <w:rPr>
          <w:sz w:val="22"/>
          <w:szCs w:val="22"/>
        </w:rPr>
      </w:pPr>
    </w:p>
    <w:p w:rsidR="3D442E10" w:rsidP="7C5F9060" w:rsidRDefault="3D442E10" w14:paraId="2DC55FA4" w14:textId="10AB9497">
      <w:pPr>
        <w:spacing w:line="360" w:lineRule="auto"/>
        <w:jc w:val="both"/>
      </w:pPr>
      <w:r>
        <w:t>For Business Owners/Managers</w:t>
      </w:r>
    </w:p>
    <w:p w:rsidR="3D442E10" w:rsidP="7C5F9060" w:rsidRDefault="3D442E10" w14:paraId="3269F487" w14:textId="3D9C076A">
      <w:pPr>
        <w:spacing w:line="360" w:lineRule="auto"/>
        <w:jc w:val="both"/>
        <w:rPr>
          <w:sz w:val="22"/>
          <w:szCs w:val="22"/>
        </w:rPr>
      </w:pPr>
      <w:r w:rsidRPr="7C5F9060">
        <w:rPr>
          <w:sz w:val="22"/>
          <w:szCs w:val="22"/>
        </w:rPr>
        <w:t>1.Have you ever offered student work placements before? Why not?</w:t>
      </w:r>
    </w:p>
    <w:p w:rsidR="3D442E10" w:rsidP="7C5F9060" w:rsidRDefault="3D442E10" w14:paraId="461F1F11" w14:textId="2513D1E2">
      <w:pPr>
        <w:spacing w:line="360" w:lineRule="auto"/>
        <w:jc w:val="both"/>
        <w:rPr>
          <w:sz w:val="22"/>
          <w:szCs w:val="22"/>
        </w:rPr>
      </w:pPr>
      <w:r w:rsidRPr="7C5F9060">
        <w:rPr>
          <w:sz w:val="22"/>
          <w:szCs w:val="22"/>
        </w:rPr>
        <w:t>2.What are your main concerns or barriers when it comes to student placements?</w:t>
      </w:r>
    </w:p>
    <w:p w:rsidR="3D442E10" w:rsidP="7C5F9060" w:rsidRDefault="3D442E10" w14:paraId="0B6E5245" w14:textId="5C5204F6">
      <w:pPr>
        <w:spacing w:line="360" w:lineRule="auto"/>
        <w:jc w:val="both"/>
        <w:rPr>
          <w:sz w:val="22"/>
          <w:szCs w:val="22"/>
        </w:rPr>
      </w:pPr>
      <w:r w:rsidRPr="7C5F9060">
        <w:rPr>
          <w:sz w:val="22"/>
          <w:szCs w:val="22"/>
        </w:rPr>
        <w:t>3.How much support or training capacity does your current team have? Are they ready to host young students?</w:t>
      </w:r>
    </w:p>
    <w:p w:rsidR="3D442E10" w:rsidP="7C5F9060" w:rsidRDefault="3D442E10" w14:paraId="6AF4BB20" w14:textId="4C8AE9E6">
      <w:pPr>
        <w:spacing w:line="360" w:lineRule="auto"/>
        <w:jc w:val="both"/>
        <w:rPr>
          <w:sz w:val="22"/>
          <w:szCs w:val="22"/>
        </w:rPr>
      </w:pPr>
      <w:r w:rsidRPr="7C5F9060">
        <w:rPr>
          <w:sz w:val="22"/>
          <w:szCs w:val="22"/>
        </w:rPr>
        <w:t>4.What might encourage you to offer placements more regularly?</w:t>
      </w:r>
    </w:p>
    <w:p w:rsidR="3D442E10" w:rsidP="7C5F9060" w:rsidRDefault="3D442E10" w14:paraId="0C28A847" w14:textId="3EA1E8AE">
      <w:pPr>
        <w:spacing w:line="360" w:lineRule="auto"/>
        <w:jc w:val="both"/>
        <w:rPr>
          <w:sz w:val="22"/>
          <w:szCs w:val="22"/>
        </w:rPr>
      </w:pPr>
      <w:r w:rsidRPr="7C5F9060">
        <w:rPr>
          <w:sz w:val="22"/>
          <w:szCs w:val="22"/>
        </w:rPr>
        <w:t>5.Would you register for a Work Experience App?</w:t>
      </w:r>
    </w:p>
    <w:p w:rsidR="3D442E10" w:rsidP="7C5F9060" w:rsidRDefault="3D442E10" w14:paraId="5A209CA8" w14:textId="1B9A73C8">
      <w:pPr>
        <w:spacing w:line="360" w:lineRule="auto"/>
        <w:jc w:val="both"/>
        <w:rPr>
          <w:sz w:val="22"/>
          <w:szCs w:val="22"/>
        </w:rPr>
      </w:pPr>
      <w:r w:rsidRPr="7C5F9060">
        <w:rPr>
          <w:sz w:val="22"/>
          <w:szCs w:val="22"/>
        </w:rPr>
        <w:t>6. Would you consider adding a new feature on your website, such as a "work experience placements available here" button, where the students or academic staff can reach out to you?</w:t>
      </w:r>
    </w:p>
    <w:p w:rsidR="3D442E10" w:rsidP="7C5F9060" w:rsidRDefault="3D442E10" w14:paraId="48E2B0CB" w14:textId="51B4AD20">
      <w:pPr>
        <w:spacing w:line="360" w:lineRule="auto"/>
        <w:jc w:val="both"/>
        <w:rPr>
          <w:sz w:val="22"/>
          <w:szCs w:val="22"/>
        </w:rPr>
      </w:pPr>
      <w:r w:rsidRPr="7C5F9060">
        <w:rPr>
          <w:sz w:val="22"/>
          <w:szCs w:val="22"/>
        </w:rPr>
        <w:t xml:space="preserve"> </w:t>
      </w:r>
    </w:p>
    <w:p w:rsidR="3D442E10" w:rsidP="7C5F9060" w:rsidRDefault="3D442E10" w14:paraId="46696BB3" w14:textId="60720E8C">
      <w:pPr>
        <w:spacing w:line="360" w:lineRule="auto"/>
        <w:jc w:val="both"/>
      </w:pPr>
      <w:r>
        <w:t>For Students aged 18-19 Who Completed/Did Not Work Placements</w:t>
      </w:r>
    </w:p>
    <w:p w:rsidR="3D442E10" w:rsidP="7C5F9060" w:rsidRDefault="3D442E10" w14:paraId="307B55E9" w14:textId="79C881D6">
      <w:pPr>
        <w:spacing w:line="360" w:lineRule="auto"/>
        <w:jc w:val="both"/>
        <w:rPr>
          <w:sz w:val="22"/>
          <w:szCs w:val="22"/>
        </w:rPr>
      </w:pPr>
      <w:r w:rsidRPr="7C5F9060">
        <w:rPr>
          <w:sz w:val="22"/>
          <w:szCs w:val="22"/>
        </w:rPr>
        <w:t>1.Was it difficult/ easy to find a work experience placement?</w:t>
      </w:r>
    </w:p>
    <w:p w:rsidR="3D442E10" w:rsidP="7C5F9060" w:rsidRDefault="3D442E10" w14:paraId="448A7167" w14:textId="5EF100E1">
      <w:pPr>
        <w:spacing w:line="360" w:lineRule="auto"/>
        <w:jc w:val="both"/>
        <w:rPr>
          <w:sz w:val="22"/>
          <w:szCs w:val="22"/>
        </w:rPr>
      </w:pPr>
      <w:r w:rsidRPr="7C5F9060">
        <w:rPr>
          <w:sz w:val="22"/>
          <w:szCs w:val="22"/>
        </w:rPr>
        <w:t xml:space="preserve">2.Did your college help you find a work experience placement? </w:t>
      </w:r>
    </w:p>
    <w:p w:rsidR="3D442E10" w:rsidP="7C5F9060" w:rsidRDefault="3D442E10" w14:paraId="77A12650" w14:textId="70827772">
      <w:pPr>
        <w:spacing w:line="360" w:lineRule="auto"/>
        <w:jc w:val="both"/>
        <w:rPr>
          <w:sz w:val="22"/>
          <w:szCs w:val="22"/>
        </w:rPr>
      </w:pPr>
      <w:r w:rsidRPr="7C5F9060">
        <w:rPr>
          <w:sz w:val="22"/>
          <w:szCs w:val="22"/>
        </w:rPr>
        <w:t>3. In the event you would not have been able to find a work experience placement, what would you be required to do instead of the placement hours?</w:t>
      </w:r>
    </w:p>
    <w:p w:rsidR="3D442E10" w:rsidP="7C5F9060" w:rsidRDefault="3D442E10" w14:paraId="13B8E561" w14:textId="7CCB7DC0">
      <w:pPr>
        <w:spacing w:line="360" w:lineRule="auto"/>
        <w:jc w:val="both"/>
        <w:rPr>
          <w:sz w:val="22"/>
          <w:szCs w:val="22"/>
        </w:rPr>
      </w:pPr>
      <w:r w:rsidRPr="7C5F9060">
        <w:rPr>
          <w:sz w:val="22"/>
          <w:szCs w:val="22"/>
        </w:rPr>
        <w:t>4. What was your experience like during your placement? What could have improved your experience?</w:t>
      </w:r>
    </w:p>
    <w:p w:rsidR="3D442E10" w:rsidP="7C5F9060" w:rsidRDefault="3D442E10" w14:paraId="5EC83A16" w14:textId="5F5A89E3">
      <w:pPr>
        <w:spacing w:line="360" w:lineRule="auto"/>
        <w:jc w:val="both"/>
        <w:rPr>
          <w:sz w:val="22"/>
          <w:szCs w:val="22"/>
        </w:rPr>
      </w:pPr>
      <w:r w:rsidRPr="7C5F9060">
        <w:rPr>
          <w:sz w:val="22"/>
          <w:szCs w:val="22"/>
        </w:rPr>
        <w:t>5. Do you think that a dedicated business that offered more structured training and work experience blocks throughout the year would help more students in the future?</w:t>
      </w:r>
    </w:p>
    <w:p w:rsidR="3D442E10" w:rsidP="7C5F9060" w:rsidRDefault="3D442E10" w14:paraId="6C407BB8" w14:textId="0E701D16">
      <w:pPr>
        <w:pStyle w:val="Heading2"/>
        <w:keepNext w:val="0"/>
        <w:keepLines w:val="0"/>
        <w:spacing w:line="360" w:lineRule="auto"/>
        <w:ind w:left="-10"/>
        <w:rPr>
          <w:rFonts w:ascii="Arial" w:hAnsi="Arial" w:eastAsia="Arial" w:cs="Arial"/>
          <w:sz w:val="28"/>
          <w:szCs w:val="28"/>
        </w:rPr>
      </w:pPr>
      <w:bookmarkStart w:name="_Toc2035644767" w:id="1696045482"/>
      <w:r w:rsidRPr="668B7080" w:rsidR="25DC7C1A">
        <w:rPr>
          <w:rFonts w:ascii="Arial" w:hAnsi="Arial" w:eastAsia="Arial" w:cs="Arial"/>
          <w:sz w:val="28"/>
          <w:szCs w:val="28"/>
        </w:rPr>
        <w:t>2. Survey questions</w:t>
      </w:r>
      <w:bookmarkEnd w:id="1696045482"/>
    </w:p>
    <w:p w:rsidR="3D442E10" w:rsidP="7C5F9060" w:rsidRDefault="3D442E10" w14:paraId="206F79CF" w14:textId="5D9D7C13">
      <w:pPr>
        <w:spacing w:line="360" w:lineRule="auto"/>
        <w:jc w:val="both"/>
      </w:pPr>
      <w:r>
        <w:t>Survey questions for Employers:</w:t>
      </w:r>
    </w:p>
    <w:p w:rsidR="3D442E10" w:rsidP="7C5F9060" w:rsidRDefault="3D442E10" w14:paraId="1B5D57CB" w14:textId="0A426331">
      <w:pPr>
        <w:spacing w:line="360" w:lineRule="auto"/>
        <w:jc w:val="both"/>
        <w:rPr>
          <w:color w:val="202124"/>
          <w:sz w:val="22"/>
          <w:szCs w:val="22"/>
        </w:rPr>
      </w:pPr>
      <w:r w:rsidRPr="7C5F9060">
        <w:rPr>
          <w:color w:val="202124"/>
          <w:sz w:val="22"/>
          <w:szCs w:val="22"/>
        </w:rPr>
        <w:t>Have you previously hosted student placements aged 16-19?</w:t>
      </w:r>
    </w:p>
    <w:p w:rsidR="3D442E10" w:rsidP="7C5F9060" w:rsidRDefault="3D442E10" w14:paraId="115F628E" w14:textId="08C6174A">
      <w:pPr>
        <w:spacing w:line="360" w:lineRule="auto"/>
        <w:jc w:val="both"/>
        <w:rPr>
          <w:color w:val="202124"/>
          <w:sz w:val="22"/>
          <w:szCs w:val="22"/>
        </w:rPr>
      </w:pPr>
      <w:r w:rsidRPr="7C5F9060">
        <w:rPr>
          <w:color w:val="202124"/>
          <w:sz w:val="22"/>
          <w:szCs w:val="22"/>
        </w:rPr>
        <w:t>If no, what are your main concerns?</w:t>
      </w:r>
    </w:p>
    <w:p w:rsidR="3D442E10" w:rsidP="7C5F9060" w:rsidRDefault="3D442E10" w14:paraId="5FDCC5C9" w14:textId="7E7C342E">
      <w:pPr>
        <w:spacing w:line="360" w:lineRule="auto"/>
        <w:jc w:val="both"/>
        <w:rPr>
          <w:color w:val="202124"/>
          <w:sz w:val="22"/>
          <w:szCs w:val="22"/>
        </w:rPr>
      </w:pPr>
      <w:r w:rsidRPr="7C5F9060">
        <w:rPr>
          <w:color w:val="202124"/>
          <w:sz w:val="22"/>
          <w:szCs w:val="22"/>
        </w:rPr>
        <w:t>Would training or support for supervising students make you more likely to participate?</w:t>
      </w:r>
    </w:p>
    <w:p w:rsidR="3D442E10" w:rsidP="7C5F9060" w:rsidRDefault="3D442E10" w14:paraId="2D20846C" w14:textId="716996E3">
      <w:pPr>
        <w:spacing w:line="360" w:lineRule="auto"/>
        <w:jc w:val="both"/>
        <w:rPr>
          <w:color w:val="202124"/>
          <w:sz w:val="22"/>
          <w:szCs w:val="22"/>
        </w:rPr>
      </w:pPr>
      <w:r w:rsidRPr="7C5F9060">
        <w:rPr>
          <w:color w:val="202124"/>
          <w:sz w:val="22"/>
          <w:szCs w:val="22"/>
        </w:rPr>
        <w:t>Rate how beneficial student placements are to your business (1 = not at all, 5 = very beneficial)</w:t>
      </w:r>
    </w:p>
    <w:p w:rsidR="3D442E10" w:rsidP="7C5F9060" w:rsidRDefault="3D442E10" w14:paraId="798040CA" w14:textId="6B080145">
      <w:pPr>
        <w:spacing w:line="360" w:lineRule="auto"/>
        <w:jc w:val="both"/>
        <w:rPr>
          <w:color w:val="202124"/>
          <w:sz w:val="22"/>
          <w:szCs w:val="22"/>
        </w:rPr>
      </w:pPr>
      <w:r w:rsidRPr="7C5F9060">
        <w:rPr>
          <w:color w:val="202124"/>
          <w:sz w:val="22"/>
          <w:szCs w:val="22"/>
        </w:rPr>
        <w:t>What support would encourage you to offer placements? (Short answer)</w:t>
      </w:r>
    </w:p>
    <w:p w:rsidR="3D442E10" w:rsidP="7C5F9060" w:rsidRDefault="3D442E10" w14:paraId="103A0B48" w14:textId="4F05A05C">
      <w:pPr>
        <w:spacing w:line="360" w:lineRule="auto"/>
        <w:jc w:val="both"/>
        <w:rPr>
          <w:color w:val="202124"/>
          <w:sz w:val="22"/>
          <w:szCs w:val="22"/>
        </w:rPr>
      </w:pPr>
      <w:r w:rsidRPr="7C5F9060">
        <w:rPr>
          <w:color w:val="202124"/>
          <w:sz w:val="22"/>
          <w:szCs w:val="22"/>
        </w:rPr>
        <w:t>Would you consider registering your business on a dedicated app to advertise work placement opportunities and connect with local colleges and students?</w:t>
      </w:r>
    </w:p>
    <w:p w:rsidR="7C5F9060" w:rsidP="7C5F9060" w:rsidRDefault="7C5F9060" w14:paraId="7C553F1E" w14:textId="763FC43B">
      <w:pPr>
        <w:spacing w:line="360" w:lineRule="auto"/>
        <w:jc w:val="both"/>
        <w:rPr>
          <w:color w:val="202124"/>
        </w:rPr>
      </w:pPr>
    </w:p>
    <w:p w:rsidR="3D442E10" w:rsidP="7C5F9060" w:rsidRDefault="3D442E10" w14:paraId="6D46632D" w14:textId="51E9148C">
      <w:pPr>
        <w:spacing w:line="360" w:lineRule="auto"/>
        <w:jc w:val="both"/>
      </w:pPr>
      <w:r>
        <w:t>Survey questions for Colleges and Sixth Forms:</w:t>
      </w:r>
    </w:p>
    <w:p w:rsidR="3D442E10" w:rsidP="7C5F9060" w:rsidRDefault="3D442E10" w14:paraId="3D8D91EA" w14:textId="09695266">
      <w:pPr>
        <w:spacing w:line="360" w:lineRule="auto"/>
        <w:jc w:val="both"/>
        <w:rPr>
          <w:color w:val="202124"/>
          <w:sz w:val="22"/>
          <w:szCs w:val="22"/>
        </w:rPr>
      </w:pPr>
      <w:r w:rsidRPr="7C5F9060">
        <w:rPr>
          <w:color w:val="202124"/>
          <w:sz w:val="22"/>
          <w:szCs w:val="22"/>
        </w:rPr>
        <w:t>How many students do you place annually for work experience?</w:t>
      </w:r>
    </w:p>
    <w:p w:rsidR="3D442E10" w:rsidP="7C5F9060" w:rsidRDefault="3D442E10" w14:paraId="0A903C3A" w14:textId="770E7B69">
      <w:pPr>
        <w:spacing w:line="360" w:lineRule="auto"/>
        <w:jc w:val="both"/>
        <w:rPr>
          <w:color w:val="202124"/>
          <w:sz w:val="22"/>
          <w:szCs w:val="22"/>
        </w:rPr>
      </w:pPr>
      <w:r w:rsidRPr="7C5F9060">
        <w:rPr>
          <w:color w:val="202124"/>
          <w:sz w:val="22"/>
          <w:szCs w:val="22"/>
        </w:rPr>
        <w:t xml:space="preserve">What are the most common challenges in finding placements? </w:t>
      </w:r>
    </w:p>
    <w:p w:rsidR="3D442E10" w:rsidP="7C5F9060" w:rsidRDefault="3D442E10" w14:paraId="610C4C40" w14:textId="5BF941D9">
      <w:pPr>
        <w:spacing w:line="360" w:lineRule="auto"/>
        <w:jc w:val="both"/>
        <w:rPr>
          <w:color w:val="202124"/>
          <w:sz w:val="22"/>
          <w:szCs w:val="22"/>
        </w:rPr>
      </w:pPr>
      <w:r w:rsidRPr="7C5F9060">
        <w:rPr>
          <w:color w:val="202124"/>
          <w:sz w:val="22"/>
          <w:szCs w:val="22"/>
        </w:rPr>
        <w:t>Do you think businesses are prepared to host students effectively?</w:t>
      </w:r>
    </w:p>
    <w:p w:rsidR="3D442E10" w:rsidP="7C5F9060" w:rsidRDefault="3D442E10" w14:paraId="73B75CDC" w14:textId="247EA198">
      <w:pPr>
        <w:spacing w:line="360" w:lineRule="auto"/>
        <w:jc w:val="both"/>
        <w:rPr>
          <w:color w:val="202124"/>
          <w:sz w:val="22"/>
          <w:szCs w:val="22"/>
        </w:rPr>
      </w:pPr>
      <w:r w:rsidRPr="7C5F9060">
        <w:rPr>
          <w:color w:val="202124"/>
          <w:sz w:val="22"/>
          <w:szCs w:val="22"/>
        </w:rPr>
        <w:t>Would a business model that includes dedicated trainers and support improve placement opportunities?</w:t>
      </w:r>
    </w:p>
    <w:p w:rsidR="3D442E10" w:rsidP="7C5F9060" w:rsidRDefault="3D442E10" w14:paraId="3DC701D7" w14:textId="13DA7FEC">
      <w:pPr>
        <w:spacing w:line="360" w:lineRule="auto"/>
        <w:jc w:val="both"/>
        <w:rPr>
          <w:sz w:val="22"/>
          <w:szCs w:val="22"/>
        </w:rPr>
      </w:pPr>
      <w:r w:rsidRPr="7C5F9060">
        <w:rPr>
          <w:color w:val="202124"/>
          <w:sz w:val="22"/>
          <w:szCs w:val="22"/>
        </w:rPr>
        <w:t>How useful would a dedicated app be where you could view available work placement opportunities from local businesses and directly book placements for your students?</w:t>
      </w:r>
    </w:p>
    <w:p w:rsidR="7C5F9060" w:rsidP="7C5F9060" w:rsidRDefault="7C5F9060" w14:paraId="3B04A613" w14:textId="2495857B">
      <w:pPr>
        <w:spacing w:line="360" w:lineRule="auto"/>
        <w:ind w:left="0" w:firstLine="0"/>
        <w:jc w:val="both"/>
        <w:rPr>
          <w:color w:val="202124"/>
          <w:sz w:val="22"/>
          <w:szCs w:val="22"/>
        </w:rPr>
      </w:pPr>
    </w:p>
    <w:p w:rsidR="3D442E10" w:rsidP="7C5F9060" w:rsidRDefault="3D442E10" w14:paraId="6D37D0B2" w14:textId="51953D91">
      <w:pPr>
        <w:pStyle w:val="Heading2"/>
        <w:keepNext w:val="0"/>
        <w:keepLines w:val="0"/>
        <w:spacing w:line="360" w:lineRule="auto"/>
        <w:rPr>
          <w:rFonts w:ascii="Arial" w:hAnsi="Arial" w:eastAsia="Arial" w:cs="Arial"/>
          <w:sz w:val="28"/>
          <w:szCs w:val="28"/>
        </w:rPr>
      </w:pPr>
      <w:bookmarkStart w:name="_Toc330230816" w:id="941932445"/>
      <w:r w:rsidRPr="668B7080" w:rsidR="25DC7C1A">
        <w:rPr>
          <w:rFonts w:ascii="Arial" w:hAnsi="Arial" w:eastAsia="Arial" w:cs="Arial"/>
          <w:sz w:val="28"/>
          <w:szCs w:val="28"/>
        </w:rPr>
        <w:t>3. Thematic Analysis (TA) Process</w:t>
      </w:r>
      <w:bookmarkEnd w:id="941932445"/>
    </w:p>
    <w:p w:rsidR="3D442E10" w:rsidP="7C5F9060" w:rsidRDefault="3D442E10" w14:paraId="72F47D8E" w14:textId="185C369D">
      <w:pPr>
        <w:spacing w:line="360" w:lineRule="auto"/>
      </w:pPr>
      <w:r>
        <w:t>From raw data to codes and themes:</w:t>
      </w:r>
    </w:p>
    <w:p w:rsidR="7C5F9060" w:rsidP="7C5F9060" w:rsidRDefault="7C5F9060" w14:paraId="68590834" w14:textId="78F1E00A">
      <w:pPr>
        <w:spacing w:line="360" w:lineRule="auto"/>
      </w:pPr>
    </w:p>
    <w:p w:rsidR="3D442E10" w:rsidP="7C5F9060" w:rsidRDefault="3D442E10" w14:paraId="7A25AA34" w14:textId="4AFF241B">
      <w:pPr>
        <w:spacing w:line="360" w:lineRule="auto"/>
      </w:pPr>
      <w:r>
        <w:rPr>
          <w:noProof/>
        </w:rPr>
        <w:drawing>
          <wp:inline distT="0" distB="0" distL="0" distR="0" wp14:anchorId="61420FD1" wp14:editId="4336EB12">
            <wp:extent cx="4352925" cy="5724525"/>
            <wp:effectExtent l="0" t="0" r="0" b="0"/>
            <wp:docPr id="3180287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50440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52925" cy="5724525"/>
                    </a:xfrm>
                    <a:prstGeom prst="rect">
                      <a:avLst/>
                    </a:prstGeom>
                  </pic:spPr>
                </pic:pic>
              </a:graphicData>
            </a:graphic>
          </wp:inline>
        </w:drawing>
      </w:r>
    </w:p>
    <w:p w:rsidR="3D442E10" w:rsidP="7C5F9060" w:rsidRDefault="3D442E10" w14:paraId="11507D4F" w14:textId="55B6EDB8">
      <w:pPr>
        <w:spacing w:line="360" w:lineRule="auto"/>
      </w:pPr>
      <w:r>
        <w:t>Thematic Analysis –page 1</w:t>
      </w:r>
    </w:p>
    <w:p w:rsidR="3D442E10" w:rsidP="7C5F9060" w:rsidRDefault="3D442E10" w14:paraId="2D1087C8" w14:textId="3FC230A0">
      <w:pPr>
        <w:spacing w:line="360" w:lineRule="auto"/>
      </w:pPr>
      <w:r>
        <w:rPr>
          <w:noProof/>
        </w:rPr>
        <w:drawing>
          <wp:inline distT="0" distB="0" distL="0" distR="0" wp14:anchorId="2D12AD80" wp14:editId="75FFF5FC">
            <wp:extent cx="4371975" cy="5724525"/>
            <wp:effectExtent l="0" t="0" r="0" b="0"/>
            <wp:docPr id="4299448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40373"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371975" cy="5724525"/>
                    </a:xfrm>
                    <a:prstGeom prst="rect">
                      <a:avLst/>
                    </a:prstGeom>
                  </pic:spPr>
                </pic:pic>
              </a:graphicData>
            </a:graphic>
          </wp:inline>
        </w:drawing>
      </w:r>
    </w:p>
    <w:p w:rsidR="3D442E10" w:rsidP="7C5F9060" w:rsidRDefault="3D442E10" w14:paraId="239593A5" w14:textId="050F3BD9">
      <w:pPr>
        <w:spacing w:line="360" w:lineRule="auto"/>
      </w:pPr>
      <w:r>
        <w:t>Thematic Analysis- page 2</w:t>
      </w:r>
    </w:p>
    <w:p w:rsidR="3D442E10" w:rsidP="7C5F9060" w:rsidRDefault="3D442E10" w14:paraId="3FCAA091" w14:textId="0CD203D8">
      <w:pPr>
        <w:spacing w:line="360" w:lineRule="auto"/>
      </w:pPr>
      <w:r>
        <w:rPr>
          <w:noProof/>
        </w:rPr>
        <w:drawing>
          <wp:inline distT="0" distB="0" distL="0" distR="0" wp14:anchorId="13EAA5A6" wp14:editId="7A239BCD">
            <wp:extent cx="4152900" cy="5724525"/>
            <wp:effectExtent l="0" t="0" r="0" b="0"/>
            <wp:docPr id="12856763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57029"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52900" cy="5724525"/>
                    </a:xfrm>
                    <a:prstGeom prst="rect">
                      <a:avLst/>
                    </a:prstGeom>
                  </pic:spPr>
                </pic:pic>
              </a:graphicData>
            </a:graphic>
          </wp:inline>
        </w:drawing>
      </w:r>
    </w:p>
    <w:p w:rsidR="3D442E10" w:rsidP="7C5F9060" w:rsidRDefault="3D442E10" w14:paraId="3251F730" w14:textId="06348F56">
      <w:pPr>
        <w:spacing w:line="360" w:lineRule="auto"/>
      </w:pPr>
      <w:r>
        <w:t>Thematic Analysis – page 3</w:t>
      </w:r>
    </w:p>
    <w:p w:rsidR="7C5F9060" w:rsidP="7C5F9060" w:rsidRDefault="7C5F9060" w14:paraId="373B8704" w14:textId="0FE06552">
      <w:pPr>
        <w:spacing w:line="360" w:lineRule="auto"/>
      </w:pPr>
    </w:p>
    <w:p w:rsidR="3D442E10" w:rsidP="7C5F9060" w:rsidRDefault="3D442E10" w14:paraId="79156F7A" w14:textId="1D765663">
      <w:pPr>
        <w:spacing w:line="360" w:lineRule="auto"/>
      </w:pPr>
      <w:r>
        <w:t>Graphs/Charts based on the data collected via the interviews:</w:t>
      </w:r>
    </w:p>
    <w:p w:rsidR="3D442E10" w:rsidP="7C5F9060" w:rsidRDefault="3D442E10" w14:paraId="03E0C6B7" w14:textId="479F58D3">
      <w:pPr>
        <w:spacing w:after="0" w:line="360" w:lineRule="auto"/>
      </w:pPr>
      <w:r>
        <w:rPr>
          <w:noProof/>
        </w:rPr>
        <w:drawing>
          <wp:inline distT="0" distB="0" distL="0" distR="0" wp14:anchorId="7AF836FA" wp14:editId="07166040">
            <wp:extent cx="4591050" cy="2762250"/>
            <wp:effectExtent l="0" t="0" r="0" b="0"/>
            <wp:docPr id="12908580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34857" name=""/>
                    <pic:cNvPicPr/>
                  </pic:nvPicPr>
                  <pic:blipFill>
                    <a:blip r:embed="rId27">
                      <a:extLst>
                        <a:ext uri="{28A0092B-C50C-407E-A947-70E740481C1C}">
                          <a14:useLocalDpi xmlns:a14="http://schemas.microsoft.com/office/drawing/2010/main" val="0"/>
                        </a:ext>
                      </a:extLst>
                    </a:blip>
                    <a:stretch>
                      <a:fillRect/>
                    </a:stretch>
                  </pic:blipFill>
                  <pic:spPr>
                    <a:xfrm>
                      <a:off x="0" y="0"/>
                      <a:ext cx="4591050" cy="2762250"/>
                    </a:xfrm>
                    <a:prstGeom prst="rect">
                      <a:avLst/>
                    </a:prstGeom>
                  </pic:spPr>
                </pic:pic>
              </a:graphicData>
            </a:graphic>
          </wp:inline>
        </w:drawing>
      </w:r>
    </w:p>
    <w:p w:rsidR="3D442E10" w:rsidP="7C5F9060" w:rsidRDefault="3D442E10" w14:paraId="4D5C000E" w14:textId="5BA038B8">
      <w:pPr>
        <w:spacing w:line="360" w:lineRule="auto"/>
      </w:pPr>
      <w:r>
        <w:t>Chart1:  Business Willingness to Host Student Placements</w:t>
      </w:r>
    </w:p>
    <w:p w:rsidR="3D442E10" w:rsidP="7C5F9060" w:rsidRDefault="3D442E10" w14:paraId="5F4BDF77" w14:textId="6C7E0352">
      <w:pPr>
        <w:spacing w:after="0" w:line="360" w:lineRule="auto"/>
      </w:pPr>
      <w:r>
        <w:rPr>
          <w:noProof/>
        </w:rPr>
        <w:drawing>
          <wp:inline distT="0" distB="0" distL="0" distR="0" wp14:anchorId="277E1074" wp14:editId="43B5847B">
            <wp:extent cx="4591050" cy="2762250"/>
            <wp:effectExtent l="0" t="0" r="0" b="0"/>
            <wp:docPr id="4799795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44537" name=""/>
                    <pic:cNvPicPr/>
                  </pic:nvPicPr>
                  <pic:blipFill>
                    <a:blip r:embed="rId28">
                      <a:extLst>
                        <a:ext uri="{28A0092B-C50C-407E-A947-70E740481C1C}">
                          <a14:useLocalDpi xmlns:a14="http://schemas.microsoft.com/office/drawing/2010/main" val="0"/>
                        </a:ext>
                      </a:extLst>
                    </a:blip>
                    <a:stretch>
                      <a:fillRect/>
                    </a:stretch>
                  </pic:blipFill>
                  <pic:spPr>
                    <a:xfrm>
                      <a:off x="0" y="0"/>
                      <a:ext cx="4591050" cy="2762250"/>
                    </a:xfrm>
                    <a:prstGeom prst="rect">
                      <a:avLst/>
                    </a:prstGeom>
                  </pic:spPr>
                </pic:pic>
              </a:graphicData>
            </a:graphic>
          </wp:inline>
        </w:drawing>
      </w:r>
    </w:p>
    <w:p w:rsidR="3D442E10" w:rsidP="7C5F9060" w:rsidRDefault="3D442E10" w14:paraId="71391ED6" w14:textId="1B6D55CC">
      <w:pPr>
        <w:spacing w:line="360" w:lineRule="auto"/>
      </w:pPr>
      <w:r>
        <w:t>Chart 2: Barriers to Offering Students Placements (Business perspective)</w:t>
      </w:r>
    </w:p>
    <w:p w:rsidR="7C5F9060" w:rsidP="7C5F9060" w:rsidRDefault="7C5F9060" w14:paraId="03A67E4F" w14:textId="43C7B945">
      <w:pPr>
        <w:spacing w:line="360" w:lineRule="auto"/>
      </w:pPr>
    </w:p>
    <w:p w:rsidR="3D442E10" w:rsidP="7C5F9060" w:rsidRDefault="3D442E10" w14:paraId="0B26162C" w14:textId="4A0B18D6">
      <w:pPr>
        <w:spacing w:after="0" w:line="360" w:lineRule="auto"/>
      </w:pPr>
      <w:r>
        <w:rPr>
          <w:noProof/>
        </w:rPr>
        <w:drawing>
          <wp:inline distT="0" distB="0" distL="0" distR="0" wp14:anchorId="1AEA218C" wp14:editId="5C177BCA">
            <wp:extent cx="4591050" cy="2762250"/>
            <wp:effectExtent l="0" t="0" r="0" b="0"/>
            <wp:docPr id="19933958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944874" name=""/>
                    <pic:cNvPicPr/>
                  </pic:nvPicPr>
                  <pic:blipFill>
                    <a:blip r:embed="rId29">
                      <a:extLst>
                        <a:ext uri="{28A0092B-C50C-407E-A947-70E740481C1C}">
                          <a14:useLocalDpi xmlns:a14="http://schemas.microsoft.com/office/drawing/2010/main" val="0"/>
                        </a:ext>
                      </a:extLst>
                    </a:blip>
                    <a:stretch>
                      <a:fillRect/>
                    </a:stretch>
                  </pic:blipFill>
                  <pic:spPr>
                    <a:xfrm>
                      <a:off x="0" y="0"/>
                      <a:ext cx="4591050" cy="2762250"/>
                    </a:xfrm>
                    <a:prstGeom prst="rect">
                      <a:avLst/>
                    </a:prstGeom>
                  </pic:spPr>
                </pic:pic>
              </a:graphicData>
            </a:graphic>
          </wp:inline>
        </w:drawing>
      </w:r>
    </w:p>
    <w:p w:rsidR="3D442E10" w:rsidP="7C5F9060" w:rsidRDefault="3D442E10" w14:paraId="079705C0" w14:textId="2A14CDD9">
      <w:pPr>
        <w:spacing w:after="0" w:line="360" w:lineRule="auto"/>
      </w:pPr>
      <w:r>
        <w:t>Chart 3: Challenges reported by college Placement Coordinators</w:t>
      </w:r>
    </w:p>
    <w:p w:rsidR="7C5F9060" w:rsidP="7C5F9060" w:rsidRDefault="7C5F9060" w14:paraId="2C5F27D0" w14:textId="3068C41C">
      <w:pPr>
        <w:spacing w:after="0" w:line="360" w:lineRule="auto"/>
      </w:pPr>
    </w:p>
    <w:p w:rsidR="3D442E10" w:rsidP="7C5F9060" w:rsidRDefault="3D442E10" w14:paraId="3F32E2D8" w14:textId="28475C9D">
      <w:pPr>
        <w:spacing w:after="0" w:line="360" w:lineRule="auto"/>
      </w:pPr>
      <w:r>
        <w:rPr>
          <w:noProof/>
        </w:rPr>
        <w:drawing>
          <wp:inline distT="0" distB="0" distL="0" distR="0" wp14:anchorId="07C551B1" wp14:editId="209812C3">
            <wp:extent cx="4038600" cy="2647950"/>
            <wp:effectExtent l="0" t="0" r="0" b="0"/>
            <wp:docPr id="10968758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12648" name=""/>
                    <pic:cNvPicPr/>
                  </pic:nvPicPr>
                  <pic:blipFill>
                    <a:blip r:embed="rId30">
                      <a:extLst>
                        <a:ext uri="{28A0092B-C50C-407E-A947-70E740481C1C}">
                          <a14:useLocalDpi xmlns:a14="http://schemas.microsoft.com/office/drawing/2010/main" val="0"/>
                        </a:ext>
                      </a:extLst>
                    </a:blip>
                    <a:stretch>
                      <a:fillRect/>
                    </a:stretch>
                  </pic:blipFill>
                  <pic:spPr>
                    <a:xfrm>
                      <a:off x="0" y="0"/>
                      <a:ext cx="4038600" cy="2647950"/>
                    </a:xfrm>
                    <a:prstGeom prst="rect">
                      <a:avLst/>
                    </a:prstGeom>
                  </pic:spPr>
                </pic:pic>
              </a:graphicData>
            </a:graphic>
          </wp:inline>
        </w:drawing>
      </w:r>
    </w:p>
    <w:p w:rsidR="3D442E10" w:rsidP="7C5F9060" w:rsidRDefault="3D442E10" w14:paraId="56E3ACEE" w14:textId="7ED217E2">
      <w:pPr>
        <w:spacing w:after="0" w:line="360" w:lineRule="auto"/>
      </w:pPr>
      <w:r>
        <w:t>Chart 4: Interest in a Digital Platform for Placement Coordination</w:t>
      </w:r>
    </w:p>
    <w:p w:rsidR="7C5F9060" w:rsidP="7C5F9060" w:rsidRDefault="7C5F9060" w14:paraId="50D4995B" w14:textId="1F16330F">
      <w:pPr>
        <w:spacing w:after="0" w:line="360" w:lineRule="auto"/>
      </w:pPr>
    </w:p>
    <w:p w:rsidR="3D442E10" w:rsidP="7C5F9060" w:rsidRDefault="3D442E10" w14:paraId="3CD24C91" w14:textId="3093BB6E">
      <w:pPr>
        <w:spacing w:after="0" w:line="360" w:lineRule="auto"/>
      </w:pPr>
      <w:r>
        <w:t>Graphs based on the answers from the survey for colleges:</w:t>
      </w:r>
    </w:p>
    <w:p w:rsidR="3D442E10" w:rsidP="7C5F9060" w:rsidRDefault="3D442E10" w14:paraId="4CBFCC13" w14:textId="32DA5F3E">
      <w:pPr>
        <w:spacing w:after="0" w:line="360" w:lineRule="auto"/>
      </w:pPr>
      <w:r w:rsidRPr="7C5F9060">
        <w:rPr>
          <w:rFonts w:ascii="Roboto" w:hAnsi="Roboto" w:eastAsia="Roboto" w:cs="Roboto"/>
          <w:color w:val="202124"/>
        </w:rPr>
        <w:t>How many students do you place annually for work experience?</w:t>
      </w:r>
    </w:p>
    <w:p w:rsidR="7C5F9060" w:rsidP="7C5F9060" w:rsidRDefault="7C5F9060" w14:paraId="52C3699B" w14:textId="41BBAA06">
      <w:pPr>
        <w:spacing w:after="0" w:line="360" w:lineRule="auto"/>
      </w:pPr>
    </w:p>
    <w:p w:rsidR="7C5F9060" w:rsidP="7C5F9060" w:rsidRDefault="7C5F9060" w14:paraId="411EA0EC" w14:textId="199EDFF5">
      <w:pPr>
        <w:spacing w:after="0" w:line="360" w:lineRule="auto"/>
      </w:pPr>
    </w:p>
    <w:p w:rsidR="3D442E10" w:rsidP="7C5F9060" w:rsidRDefault="3D442E10" w14:paraId="7552EE1E" w14:textId="55A44AF0">
      <w:pPr>
        <w:spacing w:after="0" w:line="360" w:lineRule="auto"/>
      </w:pPr>
      <w:r>
        <w:rPr>
          <w:noProof/>
        </w:rPr>
        <w:drawing>
          <wp:inline distT="0" distB="0" distL="0" distR="0" wp14:anchorId="42200DB1" wp14:editId="77ED0385">
            <wp:extent cx="4953000" cy="2009775"/>
            <wp:effectExtent l="0" t="0" r="0" b="0"/>
            <wp:docPr id="5597678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00038" name=""/>
                    <pic:cNvPicPr/>
                  </pic:nvPicPr>
                  <pic:blipFill>
                    <a:blip r:embed="rId31">
                      <a:extLst>
                        <a:ext uri="{28A0092B-C50C-407E-A947-70E740481C1C}">
                          <a14:useLocalDpi xmlns:a14="http://schemas.microsoft.com/office/drawing/2010/main"/>
                        </a:ext>
                      </a:extLst>
                    </a:blip>
                    <a:stretch>
                      <a:fillRect/>
                    </a:stretch>
                  </pic:blipFill>
                  <pic:spPr>
                    <a:xfrm>
                      <a:off x="0" y="0"/>
                      <a:ext cx="4953000" cy="2009775"/>
                    </a:xfrm>
                    <a:prstGeom prst="rect">
                      <a:avLst/>
                    </a:prstGeom>
                  </pic:spPr>
                </pic:pic>
              </a:graphicData>
            </a:graphic>
          </wp:inline>
        </w:drawing>
      </w:r>
    </w:p>
    <w:p w:rsidR="7C5F9060" w:rsidP="7C5F9060" w:rsidRDefault="7C5F9060" w14:paraId="53E19B58" w14:textId="3B4852F5">
      <w:pPr>
        <w:spacing w:after="0" w:line="360" w:lineRule="auto"/>
      </w:pPr>
    </w:p>
    <w:p w:rsidR="3D442E10" w:rsidP="7C5F9060" w:rsidRDefault="3D442E10" w14:paraId="5BF474AD" w14:textId="504A9FC5">
      <w:pPr>
        <w:spacing w:after="0" w:line="360" w:lineRule="auto"/>
      </w:pPr>
      <w:r w:rsidRPr="7C5F9060">
        <w:rPr>
          <w:rFonts w:ascii="Roboto" w:hAnsi="Roboto" w:eastAsia="Roboto" w:cs="Roboto"/>
          <w:color w:val="202124"/>
        </w:rPr>
        <w:t>What are the most common challenges in finding placements?</w:t>
      </w:r>
    </w:p>
    <w:p w:rsidR="7C5F9060" w:rsidP="7C5F9060" w:rsidRDefault="7C5F9060" w14:paraId="78FCA815" w14:textId="59D0F774">
      <w:pPr>
        <w:spacing w:after="0" w:line="360" w:lineRule="auto"/>
      </w:pPr>
    </w:p>
    <w:p w:rsidR="3D442E10" w:rsidP="7C5F9060" w:rsidRDefault="3D442E10" w14:paraId="1AF7538B" w14:textId="409FC77B">
      <w:pPr>
        <w:spacing w:after="0" w:line="360" w:lineRule="auto"/>
      </w:pPr>
      <w:r>
        <w:rPr>
          <w:noProof/>
        </w:rPr>
        <w:drawing>
          <wp:inline distT="0" distB="0" distL="0" distR="0" wp14:anchorId="5F6ED74C" wp14:editId="2D38EE69">
            <wp:extent cx="4343400" cy="1800225"/>
            <wp:effectExtent l="0" t="0" r="0" b="0"/>
            <wp:docPr id="19130653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983380" name=""/>
                    <pic:cNvPicPr/>
                  </pic:nvPicPr>
                  <pic:blipFill>
                    <a:blip r:embed="rId32">
                      <a:extLst>
                        <a:ext uri="{28A0092B-C50C-407E-A947-70E740481C1C}">
                          <a14:useLocalDpi xmlns:a14="http://schemas.microsoft.com/office/drawing/2010/main"/>
                        </a:ext>
                      </a:extLst>
                    </a:blip>
                    <a:stretch>
                      <a:fillRect/>
                    </a:stretch>
                  </pic:blipFill>
                  <pic:spPr>
                    <a:xfrm>
                      <a:off x="0" y="0"/>
                      <a:ext cx="4343400" cy="1800225"/>
                    </a:xfrm>
                    <a:prstGeom prst="rect">
                      <a:avLst/>
                    </a:prstGeom>
                  </pic:spPr>
                </pic:pic>
              </a:graphicData>
            </a:graphic>
          </wp:inline>
        </w:drawing>
      </w:r>
    </w:p>
    <w:p w:rsidR="3D442E10" w:rsidP="7C5F9060" w:rsidRDefault="3D442E10" w14:paraId="748C96BB" w14:textId="43556D93">
      <w:pPr>
        <w:spacing w:after="0" w:line="360" w:lineRule="auto"/>
      </w:pPr>
      <w:r w:rsidRPr="7C5F9060">
        <w:rPr>
          <w:rFonts w:ascii="Roboto" w:hAnsi="Roboto" w:eastAsia="Roboto" w:cs="Roboto"/>
          <w:color w:val="202124"/>
        </w:rPr>
        <w:t>Do you think businesses are prepared to host students effectively?</w:t>
      </w:r>
    </w:p>
    <w:p w:rsidR="3D442E10" w:rsidP="7C5F9060" w:rsidRDefault="3D442E10" w14:paraId="23188EA6" w14:textId="61435923">
      <w:pPr>
        <w:spacing w:after="0" w:line="360" w:lineRule="auto"/>
      </w:pPr>
      <w:r>
        <w:rPr>
          <w:noProof/>
        </w:rPr>
        <w:drawing>
          <wp:inline distT="0" distB="0" distL="0" distR="0" wp14:anchorId="7C78A45B" wp14:editId="1D3B0C49">
            <wp:extent cx="4819650" cy="2028825"/>
            <wp:effectExtent l="0" t="0" r="0" b="0"/>
            <wp:docPr id="11416846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404713" name=""/>
                    <pic:cNvPicPr/>
                  </pic:nvPicPr>
                  <pic:blipFill>
                    <a:blip r:embed="rId33">
                      <a:extLst>
                        <a:ext uri="{28A0092B-C50C-407E-A947-70E740481C1C}">
                          <a14:useLocalDpi xmlns:a14="http://schemas.microsoft.com/office/drawing/2010/main"/>
                        </a:ext>
                      </a:extLst>
                    </a:blip>
                    <a:stretch>
                      <a:fillRect/>
                    </a:stretch>
                  </pic:blipFill>
                  <pic:spPr>
                    <a:xfrm>
                      <a:off x="0" y="0"/>
                      <a:ext cx="4819650" cy="2028825"/>
                    </a:xfrm>
                    <a:prstGeom prst="rect">
                      <a:avLst/>
                    </a:prstGeom>
                  </pic:spPr>
                </pic:pic>
              </a:graphicData>
            </a:graphic>
          </wp:inline>
        </w:drawing>
      </w:r>
    </w:p>
    <w:p w:rsidR="7C5F9060" w:rsidP="7C5F9060" w:rsidRDefault="7C5F9060" w14:paraId="372748D8" w14:textId="4AF3CDC3">
      <w:pPr>
        <w:spacing w:after="0" w:line="360" w:lineRule="auto"/>
      </w:pPr>
    </w:p>
    <w:p w:rsidR="7C5F9060" w:rsidP="7C5F9060" w:rsidRDefault="7C5F9060" w14:paraId="21F0E8EB" w14:textId="1493F41F">
      <w:pPr>
        <w:spacing w:line="360" w:lineRule="auto"/>
      </w:pPr>
    </w:p>
    <w:p w:rsidR="3D442E10" w:rsidP="7C5F9060" w:rsidRDefault="3D442E10" w14:paraId="6E108A04" w14:textId="70E75659">
      <w:pPr>
        <w:spacing w:line="360" w:lineRule="auto"/>
      </w:pPr>
      <w:r w:rsidRPr="7C5F9060">
        <w:rPr>
          <w:rFonts w:ascii="Roboto" w:hAnsi="Roboto" w:eastAsia="Roboto" w:cs="Roboto"/>
          <w:color w:val="202124"/>
        </w:rPr>
        <w:t>Would a business model that includes dedicated trainers and support improve placement opportunities?</w:t>
      </w:r>
    </w:p>
    <w:p w:rsidR="3D442E10" w:rsidP="7C5F9060" w:rsidRDefault="3D442E10" w14:paraId="75CEAB64" w14:textId="5AF7464D">
      <w:pPr>
        <w:spacing w:line="360" w:lineRule="auto"/>
      </w:pPr>
      <w:r>
        <w:rPr>
          <w:noProof/>
        </w:rPr>
        <w:drawing>
          <wp:inline distT="0" distB="0" distL="0" distR="0" wp14:anchorId="692B59D6" wp14:editId="56BAB4F2">
            <wp:extent cx="4648200" cy="1762125"/>
            <wp:effectExtent l="0" t="0" r="0" b="0"/>
            <wp:docPr id="16512240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320465" name=""/>
                    <pic:cNvPicPr/>
                  </pic:nvPicPr>
                  <pic:blipFill>
                    <a:blip r:embed="rId34">
                      <a:extLst>
                        <a:ext uri="{28A0092B-C50C-407E-A947-70E740481C1C}">
                          <a14:useLocalDpi xmlns:a14="http://schemas.microsoft.com/office/drawing/2010/main"/>
                        </a:ext>
                      </a:extLst>
                    </a:blip>
                    <a:stretch>
                      <a:fillRect/>
                    </a:stretch>
                  </pic:blipFill>
                  <pic:spPr>
                    <a:xfrm>
                      <a:off x="0" y="0"/>
                      <a:ext cx="4648200" cy="1762125"/>
                    </a:xfrm>
                    <a:prstGeom prst="rect">
                      <a:avLst/>
                    </a:prstGeom>
                  </pic:spPr>
                </pic:pic>
              </a:graphicData>
            </a:graphic>
          </wp:inline>
        </w:drawing>
      </w:r>
    </w:p>
    <w:p w:rsidR="7C5F9060" w:rsidP="7C5F9060" w:rsidRDefault="7C5F9060" w14:paraId="55292D43" w14:textId="692364DE">
      <w:pPr>
        <w:spacing w:line="360" w:lineRule="auto"/>
      </w:pPr>
    </w:p>
    <w:p w:rsidR="3D442E10" w:rsidP="7C5F9060" w:rsidRDefault="3D442E10" w14:paraId="7D9A32A6" w14:textId="4044A68B">
      <w:pPr>
        <w:spacing w:line="360" w:lineRule="auto"/>
      </w:pPr>
      <w:r w:rsidRPr="7C5F9060">
        <w:rPr>
          <w:rFonts w:ascii="Roboto" w:hAnsi="Roboto" w:eastAsia="Roboto" w:cs="Roboto"/>
          <w:color w:val="202124"/>
        </w:rPr>
        <w:t>How useful would a dedicated app be where you could view available work placement opportunities from local businesses and directly book placements for your students?</w:t>
      </w:r>
    </w:p>
    <w:p w:rsidR="3D442E10" w:rsidP="7C5F9060" w:rsidRDefault="3D442E10" w14:paraId="263E4270" w14:textId="35151565">
      <w:pPr>
        <w:spacing w:line="360" w:lineRule="auto"/>
      </w:pPr>
      <w:r>
        <w:rPr>
          <w:noProof/>
        </w:rPr>
        <w:drawing>
          <wp:inline distT="0" distB="0" distL="0" distR="0" wp14:anchorId="137727B1" wp14:editId="080A7383">
            <wp:extent cx="5724525" cy="2105025"/>
            <wp:effectExtent l="0" t="0" r="0" b="0"/>
            <wp:docPr id="7384488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537186" name=""/>
                    <pic:cNvPicPr/>
                  </pic:nvPicPr>
                  <pic:blipFill>
                    <a:blip r:embed="rId35">
                      <a:extLst>
                        <a:ext uri="{28A0092B-C50C-407E-A947-70E740481C1C}">
                          <a14:useLocalDpi xmlns:a14="http://schemas.microsoft.com/office/drawing/2010/main" val="0"/>
                        </a:ext>
                      </a:extLst>
                    </a:blip>
                    <a:stretch>
                      <a:fillRect/>
                    </a:stretch>
                  </pic:blipFill>
                  <pic:spPr>
                    <a:xfrm>
                      <a:off x="0" y="0"/>
                      <a:ext cx="5724525" cy="2105025"/>
                    </a:xfrm>
                    <a:prstGeom prst="rect">
                      <a:avLst/>
                    </a:prstGeom>
                  </pic:spPr>
                </pic:pic>
              </a:graphicData>
            </a:graphic>
          </wp:inline>
        </w:drawing>
      </w:r>
    </w:p>
    <w:p w:rsidR="3D442E10" w:rsidP="7C5F9060" w:rsidRDefault="3D442E10" w14:paraId="3AA7C18D" w14:textId="21C9FCED">
      <w:pPr>
        <w:spacing w:line="360" w:lineRule="auto"/>
      </w:pPr>
      <w:r w:rsidRPr="7C5F9060">
        <w:rPr>
          <w:rFonts w:ascii="Roboto" w:hAnsi="Roboto" w:eastAsia="Roboto" w:cs="Roboto"/>
          <w:color w:val="202124"/>
        </w:rPr>
        <w:t>Would you consider registering your business on a dedicated app to advertise work placement opportunities and connect with local colleges and students? (SMEs answer)</w:t>
      </w:r>
    </w:p>
    <w:p w:rsidR="7C5F9060" w:rsidP="7C5F9060" w:rsidRDefault="7C5F9060" w14:paraId="1D9FACFF" w14:textId="0820189E">
      <w:pPr>
        <w:spacing w:line="360" w:lineRule="auto"/>
      </w:pPr>
    </w:p>
    <w:p w:rsidR="3D442E10" w:rsidP="7C5F9060" w:rsidRDefault="3D442E10" w14:paraId="7AEDB59B" w14:textId="7F1B9634">
      <w:pPr>
        <w:spacing w:line="360" w:lineRule="auto"/>
      </w:pPr>
      <w:r>
        <w:rPr>
          <w:noProof/>
        </w:rPr>
        <w:drawing>
          <wp:inline distT="0" distB="0" distL="0" distR="0" wp14:anchorId="0A9D2B0C" wp14:editId="3A7269ED">
            <wp:extent cx="5067300" cy="1914525"/>
            <wp:effectExtent l="0" t="0" r="0" b="0"/>
            <wp:docPr id="9903317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98875" name=""/>
                    <pic:cNvPicPr/>
                  </pic:nvPicPr>
                  <pic:blipFill>
                    <a:blip r:embed="rId36">
                      <a:extLst>
                        <a:ext uri="{28A0092B-C50C-407E-A947-70E740481C1C}">
                          <a14:useLocalDpi xmlns:a14="http://schemas.microsoft.com/office/drawing/2010/main"/>
                        </a:ext>
                      </a:extLst>
                    </a:blip>
                    <a:stretch>
                      <a:fillRect/>
                    </a:stretch>
                  </pic:blipFill>
                  <pic:spPr>
                    <a:xfrm>
                      <a:off x="0" y="0"/>
                      <a:ext cx="5067300" cy="1914525"/>
                    </a:xfrm>
                    <a:prstGeom prst="rect">
                      <a:avLst/>
                    </a:prstGeom>
                  </pic:spPr>
                </pic:pic>
              </a:graphicData>
            </a:graphic>
          </wp:inline>
        </w:drawing>
      </w:r>
    </w:p>
    <w:p w:rsidR="3D442E10" w:rsidP="7C5F9060" w:rsidRDefault="3D442E10" w14:paraId="01EAFD59" w14:textId="173630BB">
      <w:pPr>
        <w:spacing w:line="360" w:lineRule="auto"/>
      </w:pPr>
      <w:r w:rsidRPr="7C5F9060">
        <w:rPr>
          <w:rFonts w:ascii="Roboto" w:hAnsi="Roboto" w:eastAsia="Roboto" w:cs="Roboto"/>
          <w:color w:val="202124"/>
        </w:rPr>
        <w:t>Rate how beneficial student placements are to your business (1 = not at all, 5 = very beneficial):</w:t>
      </w:r>
    </w:p>
    <w:p w:rsidR="3D442E10" w:rsidP="7C5F9060" w:rsidRDefault="3D442E10" w14:paraId="327D551C" w14:textId="2002F106">
      <w:pPr>
        <w:spacing w:line="360" w:lineRule="auto"/>
      </w:pPr>
      <w:r>
        <w:rPr>
          <w:noProof/>
        </w:rPr>
        <w:drawing>
          <wp:inline distT="0" distB="0" distL="0" distR="0" wp14:anchorId="4B9B9388" wp14:editId="74DAC9EF">
            <wp:extent cx="3315163" cy="1857634"/>
            <wp:effectExtent l="0" t="0" r="0" b="0"/>
            <wp:docPr id="21473413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862423" name=""/>
                    <pic:cNvPicPr/>
                  </pic:nvPicPr>
                  <pic:blipFill>
                    <a:blip r:embed="rId37">
                      <a:extLst>
                        <a:ext uri="{28A0092B-C50C-407E-A947-70E740481C1C}">
                          <a14:useLocalDpi xmlns:a14="http://schemas.microsoft.com/office/drawing/2010/main"/>
                        </a:ext>
                      </a:extLst>
                    </a:blip>
                    <a:stretch>
                      <a:fillRect/>
                    </a:stretch>
                  </pic:blipFill>
                  <pic:spPr>
                    <a:xfrm>
                      <a:off x="0" y="0"/>
                      <a:ext cx="3315163" cy="1857634"/>
                    </a:xfrm>
                    <a:prstGeom prst="rect">
                      <a:avLst/>
                    </a:prstGeom>
                  </pic:spPr>
                </pic:pic>
              </a:graphicData>
            </a:graphic>
          </wp:inline>
        </w:drawing>
      </w:r>
    </w:p>
    <w:p w:rsidR="3D442E10" w:rsidP="7C5F9060" w:rsidRDefault="3D442E10" w14:paraId="765CB8FF" w14:textId="3855B8D2">
      <w:pPr>
        <w:spacing w:line="360" w:lineRule="auto"/>
        <w:rPr>
          <w:sz w:val="28"/>
          <w:szCs w:val="28"/>
        </w:rPr>
      </w:pPr>
      <w:r w:rsidRPr="7C5F9060">
        <w:rPr>
          <w:sz w:val="28"/>
          <w:szCs w:val="28"/>
        </w:rPr>
        <w:t>Extras for CHAPTER 4 (Findings and Discussions):</w:t>
      </w:r>
    </w:p>
    <w:p w:rsidR="7C5F9060" w:rsidP="7C5F9060" w:rsidRDefault="7C5F9060" w14:paraId="39D460A4" w14:textId="7240E7C4">
      <w:pPr>
        <w:spacing w:line="360" w:lineRule="auto"/>
      </w:pPr>
    </w:p>
    <w:p w:rsidR="3D442E10" w:rsidP="7C5F9060" w:rsidRDefault="3D442E10" w14:paraId="386D3BF7" w14:textId="386C7B81">
      <w:pPr>
        <w:spacing w:line="360" w:lineRule="auto"/>
        <w:ind w:left="0" w:firstLine="0"/>
        <w:rPr>
          <w:sz w:val="28"/>
          <w:szCs w:val="28"/>
        </w:rPr>
      </w:pPr>
      <w:r w:rsidRPr="7C5F9060">
        <w:rPr>
          <w:sz w:val="28"/>
          <w:szCs w:val="28"/>
        </w:rPr>
        <w:t>Perspectives from Colleges and Students</w:t>
      </w:r>
    </w:p>
    <w:p w:rsidR="3D442E10" w:rsidP="7C5F9060" w:rsidRDefault="3D442E10" w14:paraId="7E3DB723" w14:textId="2536F2F4">
      <w:pPr>
        <w:spacing w:line="360" w:lineRule="auto"/>
        <w:jc w:val="both"/>
        <w:rPr>
          <w:sz w:val="22"/>
          <w:szCs w:val="22"/>
        </w:rPr>
      </w:pPr>
      <w:r w:rsidRPr="7C5F9060">
        <w:rPr>
          <w:sz w:val="22"/>
          <w:szCs w:val="22"/>
        </w:rPr>
        <w:t>Five students (all over the age of 18) and five college placement coordinators were interviewed, and the results showed both common values and conflicts regarding the way work-experience placements are delivered. Although every participant acknowledged the advantages for self-assurance, skill improvement, and employability, they also pointed out enduring logistical and structural difficulties.</w:t>
      </w:r>
    </w:p>
    <w:p w:rsidR="7C5F9060" w:rsidP="7C5F9060" w:rsidRDefault="7C5F9060" w14:paraId="404488CD" w14:textId="74B74D6D">
      <w:pPr>
        <w:spacing w:line="360" w:lineRule="auto"/>
        <w:jc w:val="both"/>
        <w:rPr>
          <w:sz w:val="22"/>
          <w:szCs w:val="22"/>
        </w:rPr>
      </w:pPr>
    </w:p>
    <w:p w:rsidR="3D442E10" w:rsidP="7C5F9060" w:rsidRDefault="3D442E10" w14:paraId="486EE35E" w14:textId="43795D33">
      <w:pPr>
        <w:spacing w:line="360" w:lineRule="auto"/>
        <w:jc w:val="both"/>
        <w:rPr>
          <w:sz w:val="22"/>
          <w:szCs w:val="22"/>
        </w:rPr>
      </w:pPr>
      <w:r w:rsidRPr="7C5F9060">
        <w:rPr>
          <w:sz w:val="28"/>
          <w:szCs w:val="28"/>
        </w:rPr>
        <w:t>The Views of Colleges</w:t>
      </w:r>
      <w:r>
        <w:br/>
      </w:r>
      <w:r w:rsidRPr="7C5F9060">
        <w:rPr>
          <w:sz w:val="22"/>
          <w:szCs w:val="22"/>
        </w:rPr>
        <w:t>Coordinators at the college reported mounting pressure to find enough host companies, especially in Worcester, where SMEs predominate and opportunities are scarce. Engagement was uneven, even though employability-readiness sessions were offered; P7 stated that:</w:t>
      </w:r>
    </w:p>
    <w:p w:rsidR="3D442E10" w:rsidP="7C5F9060" w:rsidRDefault="3D442E10" w14:paraId="70838B85" w14:textId="7E5A7A78">
      <w:pPr>
        <w:spacing w:line="360" w:lineRule="auto"/>
        <w:jc w:val="center"/>
        <w:rPr>
          <w:i/>
          <w:iCs/>
          <w:sz w:val="22"/>
          <w:szCs w:val="22"/>
        </w:rPr>
      </w:pPr>
      <w:r w:rsidRPr="7C5F9060">
        <w:rPr>
          <w:i/>
          <w:iCs/>
          <w:sz w:val="22"/>
          <w:szCs w:val="22"/>
        </w:rPr>
        <w:t xml:space="preserve">“Students enrolled in optional placement courses frequently lacked motivation because they knew that advancement was still possible without their involvement." </w:t>
      </w:r>
    </w:p>
    <w:p w:rsidR="3D442E10" w:rsidP="7C5F9060" w:rsidRDefault="3D442E10" w14:paraId="5D142AD2" w14:textId="4D51686B">
      <w:pPr>
        <w:spacing w:line="360" w:lineRule="auto"/>
        <w:jc w:val="both"/>
        <w:rPr>
          <w:sz w:val="22"/>
          <w:szCs w:val="22"/>
        </w:rPr>
      </w:pPr>
      <w:r w:rsidRPr="7C5F9060">
        <w:rPr>
          <w:sz w:val="22"/>
          <w:szCs w:val="22"/>
        </w:rPr>
        <w:t>This backs up the findings of Patrick et al. (2021), who discovered that mandatory, carefully planned placements increase student commitment.</w:t>
      </w:r>
    </w:p>
    <w:p w:rsidR="3D442E10" w:rsidP="7C5F9060" w:rsidRDefault="3D442E10" w14:paraId="530357EE" w14:textId="3A7034CC">
      <w:pPr>
        <w:spacing w:line="360" w:lineRule="auto"/>
        <w:jc w:val="both"/>
        <w:rPr>
          <w:sz w:val="22"/>
          <w:szCs w:val="22"/>
        </w:rPr>
      </w:pPr>
      <w:r w:rsidRPr="7C5F9060">
        <w:rPr>
          <w:sz w:val="22"/>
          <w:szCs w:val="22"/>
        </w:rPr>
        <w:t>Administratively, the main challenges identified by colleges were the extensive paperwork and the parental consent procedures for students under the age of 18. Coordinators felt that the whole process is currently long, P6 said:</w:t>
      </w:r>
      <w:r w:rsidRPr="7C5F9060">
        <w:rPr>
          <w:i/>
          <w:iCs/>
          <w:sz w:val="22"/>
          <w:szCs w:val="22"/>
        </w:rPr>
        <w:t xml:space="preserve"> </w:t>
      </w:r>
    </w:p>
    <w:p w:rsidR="3D442E10" w:rsidP="7C5F9060" w:rsidRDefault="3D442E10" w14:paraId="63C96096" w14:textId="424DC803">
      <w:pPr>
        <w:spacing w:line="360" w:lineRule="auto"/>
        <w:jc w:val="center"/>
        <w:rPr>
          <w:i/>
          <w:iCs/>
          <w:sz w:val="22"/>
          <w:szCs w:val="22"/>
        </w:rPr>
      </w:pPr>
      <w:r w:rsidRPr="7C5F9060">
        <w:rPr>
          <w:i/>
          <w:iCs/>
          <w:sz w:val="22"/>
          <w:szCs w:val="22"/>
        </w:rPr>
        <w:t xml:space="preserve">“It takes ages to have the parental forms back to us or the SMEs to complete the paperwork we send.” </w:t>
      </w:r>
    </w:p>
    <w:p w:rsidR="3D442E10" w:rsidP="7C5F9060" w:rsidRDefault="3D442E10" w14:paraId="11B31ADD" w14:textId="1F38323C">
      <w:pPr>
        <w:spacing w:line="360" w:lineRule="auto"/>
        <w:jc w:val="both"/>
        <w:rPr>
          <w:sz w:val="22"/>
          <w:szCs w:val="22"/>
        </w:rPr>
      </w:pPr>
      <w:r w:rsidRPr="7C5F9060">
        <w:rPr>
          <w:sz w:val="22"/>
          <w:szCs w:val="22"/>
        </w:rPr>
        <w:t xml:space="preserve">P7 pointed out that: </w:t>
      </w:r>
    </w:p>
    <w:p w:rsidR="3D442E10" w:rsidP="7C5F9060" w:rsidRDefault="3D442E10" w14:paraId="4681048F" w14:textId="0CD584C1">
      <w:pPr>
        <w:spacing w:line="360" w:lineRule="auto"/>
        <w:jc w:val="center"/>
        <w:rPr>
          <w:i/>
          <w:iCs/>
          <w:sz w:val="22"/>
          <w:szCs w:val="22"/>
        </w:rPr>
      </w:pPr>
      <w:r w:rsidRPr="7C5F9060">
        <w:rPr>
          <w:i/>
          <w:iCs/>
          <w:sz w:val="22"/>
          <w:szCs w:val="22"/>
        </w:rPr>
        <w:t>“It is a lengthy administrative process, and we could benefit from a digital App that could help us to resolve these issues in a timely manner”.</w:t>
      </w:r>
    </w:p>
    <w:p w:rsidR="3D442E10" w:rsidP="7C5F9060" w:rsidRDefault="3D442E10" w14:paraId="3AAEE0E9" w14:textId="383BC81B">
      <w:pPr>
        <w:spacing w:line="360" w:lineRule="auto"/>
        <w:jc w:val="center"/>
        <w:rPr>
          <w:sz w:val="22"/>
          <w:szCs w:val="22"/>
        </w:rPr>
      </w:pPr>
      <w:r w:rsidRPr="7C5F9060">
        <w:rPr>
          <w:sz w:val="22"/>
          <w:szCs w:val="22"/>
        </w:rPr>
        <w:t xml:space="preserve"> “C</w:t>
      </w:r>
      <w:r w:rsidRPr="7C5F9060">
        <w:rPr>
          <w:i/>
          <w:iCs/>
          <w:sz w:val="22"/>
          <w:szCs w:val="22"/>
        </w:rPr>
        <w:t>ommunication and networking between employers, parents, and colleges could be made easier with a digital platform”,</w:t>
      </w:r>
      <w:r w:rsidRPr="7C5F9060">
        <w:rPr>
          <w:sz w:val="22"/>
          <w:szCs w:val="22"/>
        </w:rPr>
        <w:t xml:space="preserve"> as agreed by P6, and as this study suggests.</w:t>
      </w:r>
    </w:p>
    <w:p w:rsidR="3D442E10" w:rsidP="7C5F9060" w:rsidRDefault="3D442E10" w14:paraId="670EA177" w14:textId="3004CB2C">
      <w:pPr>
        <w:spacing w:line="360" w:lineRule="auto"/>
        <w:jc w:val="both"/>
        <w:rPr>
          <w:sz w:val="22"/>
          <w:szCs w:val="22"/>
        </w:rPr>
      </w:pPr>
      <w:r w:rsidRPr="7C5F9060">
        <w:rPr>
          <w:sz w:val="22"/>
          <w:szCs w:val="22"/>
        </w:rPr>
        <w:t>Orr and Terry (2023), who highlight the importance of digital coordination tools in vocational education, are echoed by these findings. To mimic real-life job searching, many colleges use self-sourcing models, which require students to arrange their own placements. Coordinators acknowledged that although this fosters independence, it disadvantages timid or insecure students who frequently encounter rejection. Some colleges provide alternatives to placements, like project work, internal shadowing, or brief business visits, which offer little opportunity for hands-on experience.</w:t>
      </w:r>
    </w:p>
    <w:p w:rsidR="7C5F9060" w:rsidP="7C5F9060" w:rsidRDefault="7C5F9060" w14:paraId="2F7C6867" w14:textId="1B41A589">
      <w:pPr>
        <w:spacing w:line="360" w:lineRule="auto"/>
        <w:jc w:val="both"/>
        <w:rPr>
          <w:sz w:val="22"/>
          <w:szCs w:val="22"/>
        </w:rPr>
      </w:pPr>
    </w:p>
    <w:p w:rsidR="3D442E10" w:rsidP="7C5F9060" w:rsidRDefault="3D442E10" w14:paraId="12E36694" w14:textId="3A92F210">
      <w:pPr>
        <w:spacing w:line="360" w:lineRule="auto"/>
        <w:ind w:left="0" w:firstLine="0"/>
        <w:rPr>
          <w:sz w:val="28"/>
          <w:szCs w:val="28"/>
        </w:rPr>
      </w:pPr>
      <w:r w:rsidRPr="7C5F9060">
        <w:rPr>
          <w:sz w:val="28"/>
          <w:szCs w:val="28"/>
        </w:rPr>
        <w:t>The View of Students</w:t>
      </w:r>
    </w:p>
    <w:p w:rsidR="3D442E10" w:rsidP="7C5F9060" w:rsidRDefault="3D442E10" w14:paraId="4205B105" w14:textId="60106E4F">
      <w:pPr>
        <w:spacing w:line="360" w:lineRule="auto"/>
        <w:jc w:val="both"/>
        <w:rPr>
          <w:sz w:val="22"/>
          <w:szCs w:val="22"/>
        </w:rPr>
      </w:pPr>
      <w:r w:rsidRPr="7C5F9060">
        <w:rPr>
          <w:sz w:val="22"/>
          <w:szCs w:val="22"/>
        </w:rPr>
        <w:t>Student experiences varied widely. Of the five interviewed, three completed placements and two could not secure one: A student placed in a charity shop reported clear guidance and strong inclusion; Another, at a bar-restaurant, gained practical insight but noted short shifts limited exposure to key tasks; A third encountered little supervision due to staff shortages.</w:t>
      </w:r>
    </w:p>
    <w:p w:rsidR="3D442E10" w:rsidP="7C5F9060" w:rsidRDefault="3D442E10" w14:paraId="5AC490FE" w14:textId="5FB1CAC1">
      <w:pPr>
        <w:spacing w:line="360" w:lineRule="auto"/>
        <w:jc w:val="both"/>
        <w:rPr>
          <w:sz w:val="22"/>
          <w:szCs w:val="22"/>
        </w:rPr>
      </w:pPr>
      <w:r w:rsidRPr="7C5F9060">
        <w:rPr>
          <w:sz w:val="22"/>
          <w:szCs w:val="22"/>
        </w:rPr>
        <w:t>Students without placements joined college-led online workshops or site visits, helpful, yet lacking hands-on engagement. These findings align with the Initial Employability Development Model by Akkermans, Tomlinson and Anderson (2023), which views employability as an iterative process built through real feedback and social interaction. Students missing this experiential element risk slower employability growth.</w:t>
      </w:r>
    </w:p>
    <w:p w:rsidR="3D442E10" w:rsidP="7C5F9060" w:rsidRDefault="3D442E10" w14:paraId="3DFA38DF" w14:textId="40B0DD64">
      <w:pPr>
        <w:spacing w:line="360" w:lineRule="auto"/>
        <w:jc w:val="both"/>
        <w:rPr>
          <w:sz w:val="22"/>
          <w:szCs w:val="22"/>
        </w:rPr>
      </w:pPr>
      <w:r w:rsidRPr="7C5F9060">
        <w:rPr>
          <w:sz w:val="22"/>
          <w:szCs w:val="22"/>
        </w:rPr>
        <w:t>Colleges and students agree that placements are crucial but constrained by limited employer participation, administrative burdens, and inconsistent structures across courses. The evidence strengthens the case for a centralised digital placement system to streamline coordination, improve equity, and sustain stronger partnerships between education and industry.</w:t>
      </w:r>
    </w:p>
    <w:p w:rsidR="3D442E10" w:rsidP="7C5F9060" w:rsidRDefault="3D442E10" w14:paraId="3E1F0342" w14:textId="1FB149E6">
      <w:pPr>
        <w:spacing w:line="360" w:lineRule="auto"/>
        <w:rPr>
          <w:sz w:val="28"/>
          <w:szCs w:val="28"/>
        </w:rPr>
      </w:pPr>
      <w:r w:rsidRPr="7C5F9060">
        <w:rPr>
          <w:sz w:val="28"/>
          <w:szCs w:val="28"/>
        </w:rPr>
        <w:t>Comparison with Previous Studies</w:t>
      </w:r>
    </w:p>
    <w:p w:rsidR="3D442E10" w:rsidP="7C5F9060" w:rsidRDefault="3D442E10" w14:paraId="6853C81B" w14:textId="60866736">
      <w:pPr>
        <w:spacing w:line="360" w:lineRule="auto"/>
        <w:jc w:val="both"/>
        <w:rPr>
          <w:sz w:val="22"/>
          <w:szCs w:val="22"/>
        </w:rPr>
      </w:pPr>
      <w:r w:rsidRPr="7C5F9060">
        <w:rPr>
          <w:sz w:val="22"/>
          <w:szCs w:val="22"/>
        </w:rPr>
        <w:t>The findings align closely with existing literature that stresses both the value and challenges of work placements. Like Patrick et al. (2021), this study confirms that structured placements enhance student employability, confidence, and job outcomes. However, it also echoes Orr and Terry (2023) in showing that smaller businesses often lack resources and guidance to provide such structured experiences.</w:t>
      </w:r>
    </w:p>
    <w:p w:rsidR="3D442E10" w:rsidP="7C5F9060" w:rsidRDefault="3D442E10" w14:paraId="5A6194C5" w14:textId="36DA1237">
      <w:pPr>
        <w:spacing w:line="360" w:lineRule="auto"/>
        <w:jc w:val="both"/>
        <w:rPr>
          <w:sz w:val="22"/>
          <w:szCs w:val="22"/>
        </w:rPr>
      </w:pPr>
      <w:r w:rsidRPr="7C5F9060">
        <w:rPr>
          <w:sz w:val="22"/>
          <w:szCs w:val="22"/>
        </w:rPr>
        <w:t>The mixed perceptions observed across Worcester businesses also mirror Wang and Crawford (2019)’s finding that access to quality placements often depends on institutional and financial conditions rather than individual merit. In addition, the charity shop’s positive experience supports the social exchange element in Akkermans et al. (2023), showing how mutual feedback and trust contribute to employability development. This aspect is also emphasised by HM Government (2025) stating that after a T Level (which is program is intended to help students get a head start on their desired career path) student completes their course, many employers keep them on staff and encourage advancement to an apprenticeship or another position.</w:t>
      </w:r>
    </w:p>
    <w:p w:rsidR="3D442E10" w:rsidP="7C5F9060" w:rsidRDefault="3D442E10" w14:paraId="1FA7DC01" w14:textId="086FF35D">
      <w:pPr>
        <w:spacing w:line="360" w:lineRule="auto"/>
        <w:rPr>
          <w:sz w:val="28"/>
          <w:szCs w:val="28"/>
        </w:rPr>
      </w:pPr>
      <w:r w:rsidRPr="7C5F9060">
        <w:rPr>
          <w:sz w:val="28"/>
          <w:szCs w:val="28"/>
        </w:rPr>
        <w:t>Unexpected Findings</w:t>
      </w:r>
    </w:p>
    <w:p w:rsidR="3D442E10" w:rsidP="7C5F9060" w:rsidRDefault="3D442E10" w14:paraId="41CE0AC4" w14:textId="70A53446">
      <w:pPr>
        <w:spacing w:line="360" w:lineRule="auto"/>
        <w:jc w:val="both"/>
        <w:rPr>
          <w:sz w:val="22"/>
          <w:szCs w:val="22"/>
        </w:rPr>
      </w:pPr>
      <w:r w:rsidRPr="7C5F9060">
        <w:rPr>
          <w:sz w:val="22"/>
          <w:szCs w:val="22"/>
        </w:rPr>
        <w:t xml:space="preserve">There is an unexpected, but interesting finding: the retail manager noticed that students who had missed placement opportunities during the COVID-19 pandemic appeared less prepared or confident than post-pandemic cohorts, which led to an unexpected insight. </w:t>
      </w:r>
    </w:p>
    <w:p w:rsidR="3D442E10" w:rsidP="7C5F9060" w:rsidRDefault="3D442E10" w14:paraId="4C3F403A" w14:textId="073661C8">
      <w:pPr>
        <w:spacing w:line="360" w:lineRule="auto"/>
        <w:jc w:val="both"/>
        <w:rPr>
          <w:sz w:val="22"/>
          <w:szCs w:val="22"/>
        </w:rPr>
      </w:pPr>
      <w:r w:rsidRPr="7C5F9060">
        <w:rPr>
          <w:sz w:val="22"/>
          <w:szCs w:val="22"/>
        </w:rPr>
        <w:t>As Pownall et al. (2022) observed in their study, and Leeds City Council (2022) highlight, young students aged 16 to 19 were unable to interact with their peers, work or obtain employment opportunities, and generally act independently during the COVID-19 pandemic, all crucial stages of adolescence and beyond. This emphasises the significance of early, practical exposure to real work environments and raises questions about the long-term effects of disruptions to remote learning, as well as the transition into the educational environment or work placements post pandemic.</w:t>
      </w:r>
      <w:r>
        <w:br/>
      </w:r>
      <w:r w:rsidRPr="7C5F9060">
        <w:rPr>
          <w:sz w:val="22"/>
          <w:szCs w:val="22"/>
        </w:rPr>
        <w:t xml:space="preserve">The example of the IT student, who joined an online industry workshop after failing to find a local placement, yielded another surprising but insightful discovery. Additionally, to the evidence that the IT student benefited from virtual workshops that filled the gap when in-person placements were not available, Ramírez-Mera et al. (2025) emphasise that digital technologies (DT) can create enriched, interactive learning environments. This suggests that hybrid or virtual placements could be used as additional models in smaller towns, which is a concept that merits more research in the future.  </w:t>
      </w:r>
    </w:p>
    <w:p w:rsidR="3D442E10" w:rsidP="7C5F9060" w:rsidRDefault="3D442E10" w14:paraId="73FB53E5" w14:textId="57AAAD23">
      <w:pPr>
        <w:spacing w:line="360" w:lineRule="auto"/>
        <w:jc w:val="both"/>
        <w:rPr>
          <w:sz w:val="22"/>
          <w:szCs w:val="22"/>
        </w:rPr>
      </w:pPr>
      <w:r w:rsidRPr="7C5F9060">
        <w:rPr>
          <w:sz w:val="22"/>
          <w:szCs w:val="22"/>
        </w:rPr>
        <w:t>Unexpected findings exposed businesses' limited ability to accommodate them and students' lack of confidence when placements were optional. While some students reported little learning because of inadequate supervision or trouble finding placements, colleges pointed to coordination problems and a lot of paperwork. Such unfavourable results are frequently underestimated, but they offer a clearer picture of the true difficulties influencing work experience placements, as Schwab et al. (2022) speculate.</w:t>
      </w:r>
    </w:p>
    <w:p w:rsidR="7C5F9060" w:rsidP="668B7080" w:rsidRDefault="7C5F9060" w14:paraId="7E287CAE" w14:textId="78AC5DEC">
      <w:pPr>
        <w:spacing w:line="360" w:lineRule="auto"/>
        <w:rPr>
          <w:lang w:eastAsia="en-US"/>
        </w:rPr>
      </w:pPr>
    </w:p>
    <w:p w:rsidRPr="00C70446" w:rsidR="008D6FE9" w:rsidP="668B7080" w:rsidRDefault="008D6FE9" w14:paraId="62E710CC" w14:textId="77777777">
      <w:pPr>
        <w:spacing w:line="360" w:lineRule="auto"/>
        <w:rPr>
          <w:lang w:eastAsia="en-US"/>
        </w:rPr>
      </w:pPr>
    </w:p>
    <w:sectPr w:rsidRPr="00C70446" w:rsidR="008D6FE9">
      <w:headerReference w:type="default" r:id="rId76"/>
      <w:footerReference w:type="default" r:id="rId7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23E31" w:rsidRDefault="00823E31" w14:paraId="24938E27" w14:textId="77777777">
      <w:pPr>
        <w:spacing w:after="0" w:line="240" w:lineRule="auto"/>
      </w:pPr>
      <w:r>
        <w:separator/>
      </w:r>
    </w:p>
  </w:endnote>
  <w:endnote w:type="continuationSeparator" w:id="0">
    <w:p w:rsidR="00823E31" w:rsidRDefault="00823E31" w14:paraId="5044EE4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7FEBD72" w:rsidTr="27FEBD72" w14:paraId="3F034CBF" w14:textId="77777777">
      <w:trPr>
        <w:trHeight w:val="300"/>
      </w:trPr>
      <w:tc>
        <w:tcPr>
          <w:tcW w:w="3005" w:type="dxa"/>
        </w:tcPr>
        <w:p w:rsidR="27FEBD72" w:rsidP="27FEBD72" w:rsidRDefault="27FEBD72" w14:paraId="63B0A9E1" w14:textId="232904FF">
          <w:pPr>
            <w:pStyle w:val="Header"/>
            <w:ind w:left="-115"/>
          </w:pPr>
        </w:p>
      </w:tc>
      <w:tc>
        <w:tcPr>
          <w:tcW w:w="3005" w:type="dxa"/>
        </w:tcPr>
        <w:p w:rsidR="27FEBD72" w:rsidP="27FEBD72" w:rsidRDefault="27FEBD72" w14:paraId="5B0CB221" w14:textId="5E85FADA">
          <w:pPr>
            <w:pStyle w:val="Header"/>
            <w:jc w:val="center"/>
          </w:pPr>
        </w:p>
      </w:tc>
      <w:tc>
        <w:tcPr>
          <w:tcW w:w="3005" w:type="dxa"/>
        </w:tcPr>
        <w:p w:rsidR="27FEBD72" w:rsidP="27FEBD72" w:rsidRDefault="27FEBD72" w14:paraId="62775C6D" w14:textId="165C8E58">
          <w:pPr>
            <w:pStyle w:val="Header"/>
            <w:ind w:right="-115"/>
            <w:jc w:val="right"/>
          </w:pPr>
          <w:r>
            <w:fldChar w:fldCharType="begin"/>
          </w:r>
          <w:r>
            <w:instrText>PAGE</w:instrText>
          </w:r>
          <w:r>
            <w:fldChar w:fldCharType="separate"/>
          </w:r>
          <w:r w:rsidR="001A1F01">
            <w:rPr>
              <w:noProof/>
            </w:rPr>
            <w:t>1</w:t>
          </w:r>
          <w:r>
            <w:fldChar w:fldCharType="end"/>
          </w:r>
        </w:p>
      </w:tc>
    </w:tr>
  </w:tbl>
  <w:p w:rsidR="27FEBD72" w:rsidP="27FEBD72" w:rsidRDefault="27FEBD72" w14:paraId="3FE29032" w14:textId="23E03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23E31" w:rsidRDefault="00823E31" w14:paraId="15DB85FC" w14:textId="77777777">
      <w:pPr>
        <w:spacing w:after="0" w:line="240" w:lineRule="auto"/>
      </w:pPr>
      <w:r>
        <w:separator/>
      </w:r>
    </w:p>
  </w:footnote>
  <w:footnote w:type="continuationSeparator" w:id="0">
    <w:p w:rsidR="00823E31" w:rsidRDefault="00823E31" w14:paraId="710F0F0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7FEBD72" w:rsidTr="27FEBD72" w14:paraId="1EEF13E3" w14:textId="77777777">
      <w:trPr>
        <w:trHeight w:val="300"/>
      </w:trPr>
      <w:tc>
        <w:tcPr>
          <w:tcW w:w="3005" w:type="dxa"/>
        </w:tcPr>
        <w:p w:rsidR="27FEBD72" w:rsidP="27FEBD72" w:rsidRDefault="27FEBD72" w14:paraId="25A3F03C" w14:textId="544A37DE">
          <w:pPr>
            <w:pStyle w:val="Header"/>
            <w:ind w:left="-115"/>
          </w:pPr>
        </w:p>
      </w:tc>
      <w:tc>
        <w:tcPr>
          <w:tcW w:w="3005" w:type="dxa"/>
        </w:tcPr>
        <w:p w:rsidR="27FEBD72" w:rsidP="27FEBD72" w:rsidRDefault="27FEBD72" w14:paraId="786F6490" w14:textId="34062A51">
          <w:pPr>
            <w:pStyle w:val="Header"/>
            <w:jc w:val="center"/>
          </w:pPr>
        </w:p>
      </w:tc>
      <w:tc>
        <w:tcPr>
          <w:tcW w:w="3005" w:type="dxa"/>
        </w:tcPr>
        <w:p w:rsidR="27FEBD72" w:rsidP="27FEBD72" w:rsidRDefault="27FEBD72" w14:paraId="75FC9178" w14:textId="08A12D01">
          <w:pPr>
            <w:pStyle w:val="Header"/>
            <w:ind w:right="-115"/>
            <w:jc w:val="right"/>
          </w:pPr>
        </w:p>
      </w:tc>
    </w:tr>
  </w:tbl>
  <w:p w:rsidR="27FEBD72" w:rsidP="27FEBD72" w:rsidRDefault="27FEBD72" w14:paraId="79A5CEAA" w14:textId="4CA24D22">
    <w:pPr>
      <w:pStyle w:val="Header"/>
    </w:pPr>
  </w:p>
</w:hdr>
</file>

<file path=word/intelligence2.xml><?xml version="1.0" encoding="utf-8"?>
<int2:intelligence xmlns:int2="http://schemas.microsoft.com/office/intelligence/2020/intelligence" xmlns:oel="http://schemas.microsoft.com/office/2019/extlst">
  <int2:observations>
    <int2:textHash int2:hashCode="N5D0h8e3WG76Pz" int2:id="zLbicxBh">
      <int2:state int2:type="spell" int2:value="Rejected"/>
    </int2:textHash>
    <int2:textHash int2:hashCode="oJWPqvESbyLVYT" int2:id="SRgz1yhP">
      <int2:state int2:type="spell" int2:value="Rejected"/>
    </int2:textHash>
    <int2:textHash int2:hashCode="/hTYqHNAo6IDaD" int2:id="xGOLL0fN">
      <int2:state int2:type="spell" int2:value="Rejected"/>
    </int2:textHash>
    <int2:textHash int2:hashCode="rhj3gKYSEz+d/e" int2:id="qv3xNJFY">
      <int2:state int2:type="spell" int2:value="Rejected"/>
    </int2:textHash>
    <int2:textHash int2:hashCode="Fnod1ixYTTDtir" int2:id="2O8ji0MK">
      <int2:state int2:type="spell" int2:value="Rejected"/>
    </int2:textHash>
    <int2:textHash int2:hashCode="uMcUJutklk//+A" int2:id="3PuBZJre">
      <int2:state int2:type="spell" int2:value="Rejected"/>
    </int2:textHash>
    <int2:textHash int2:hashCode="wrEuhZCWdkeWXH" int2:id="AmwEnqdR">
      <int2:state int2:type="spell" int2:value="Rejected"/>
    </int2:textHash>
    <int2:textHash int2:hashCode="xqzsHJIeLmYZdB" int2:id="EFQiDur1">
      <int2:state int2:type="spell" int2:value="Rejected"/>
    </int2:textHash>
    <int2:textHash int2:hashCode="l6TRn2H3WSBuUV" int2:id="FJk42WkB">
      <int2:state int2:type="spell" int2:value="Rejected"/>
    </int2:textHash>
    <int2:textHash int2:hashCode="TIGSDIITiCYHll" int2:id="GMpg4cmo">
      <int2:state int2:type="spell" int2:value="Rejected"/>
    </int2:textHash>
    <int2:textHash int2:hashCode="KYfTim0YW3HmlY" int2:id="HYcYIJ7E">
      <int2:state int2:type="spell" int2:value="Rejected"/>
    </int2:textHash>
    <int2:textHash int2:hashCode="0ke1eFBQ/atckz" int2:id="IV2EfeJ3">
      <int2:state int2:type="spell" int2:value="Rejected"/>
    </int2:textHash>
    <int2:textHash int2:hashCode="XHYIffp64baQJN" int2:id="LtsMW8V0">
      <int2:state int2:type="spell" int2:value="Rejected"/>
    </int2:textHash>
    <int2:textHash int2:hashCode="zgLAlu0CYxuvXZ" int2:id="M6WbvWVK">
      <int2:state int2:type="spell" int2:value="Rejected"/>
    </int2:textHash>
    <int2:textHash int2:hashCode="77Nv0YZm2ZwZnQ" int2:id="N8u2OJCb">
      <int2:state int2:type="spell" int2:value="Rejected"/>
    </int2:textHash>
    <int2:textHash int2:hashCode="0YPAw3mjaab1/C" int2:id="OkM1EIX5">
      <int2:state int2:type="spell" int2:value="Rejected"/>
    </int2:textHash>
    <int2:textHash int2:hashCode="+d5Xt3W/BFImWx" int2:id="Q6mkAidU">
      <int2:state int2:type="spell" int2:value="Rejected"/>
    </int2:textHash>
    <int2:textHash int2:hashCode="wS05PLEdUgnIpu" int2:id="Rpg2A6su">
      <int2:state int2:type="spell" int2:value="Rejected"/>
    </int2:textHash>
    <int2:textHash int2:hashCode="MmjMt2Os4lST2s" int2:id="S34MZpQo">
      <int2:state int2:type="spell" int2:value="Rejected"/>
    </int2:textHash>
    <int2:textHash int2:hashCode="1T8uoub4xTekQ+" int2:id="VzBMmGmW">
      <int2:state int2:type="spell" int2:value="Rejected"/>
    </int2:textHash>
    <int2:textHash int2:hashCode="AWe79aqenAwAWy" int2:id="YPH4xucZ">
      <int2:state int2:type="spell" int2:value="Rejected"/>
    </int2:textHash>
    <int2:textHash int2:hashCode="JkzPXaR23qjhpH" int2:id="YXMklNHp">
      <int2:state int2:type="spell" int2:value="Rejected"/>
    </int2:textHash>
    <int2:textHash int2:hashCode="LzE44eze0Tjlnh" int2:id="YmipYGXp">
      <int2:state int2:type="spell" int2:value="Rejected"/>
    </int2:textHash>
    <int2:textHash int2:hashCode="MFBH6W7AiQIWYO" int2:id="bMZhxiur">
      <int2:state int2:type="spell" int2:value="Rejected"/>
    </int2:textHash>
    <int2:textHash int2:hashCode="1H7cRfoN6UqT57" int2:id="bjYtaC3Q">
      <int2:state int2:type="spell" int2:value="Rejected"/>
    </int2:textHash>
    <int2:textHash int2:hashCode="Ww+81QAi7jymkG" int2:id="cFHXt9kB">
      <int2:state int2:type="spell" int2:value="Rejected"/>
    </int2:textHash>
    <int2:textHash int2:hashCode="ewnzblLx/mgkkY" int2:id="cWyplivv">
      <int2:state int2:type="spell" int2:value="Rejected"/>
    </int2:textHash>
    <int2:textHash int2:hashCode="RBksa1xytag/xo" int2:id="cepOrR9c">
      <int2:state int2:type="spell" int2:value="Rejected"/>
    </int2:textHash>
    <int2:textHash int2:hashCode="Q+75piq7ix4WVP" int2:id="dVYiKk3G">
      <int2:state int2:type="spell" int2:value="Rejected"/>
    </int2:textHash>
    <int2:textHash int2:hashCode="LODJCwgWGCXvk4" int2:id="fhSt8vg8">
      <int2:state int2:type="spell" int2:value="Rejected"/>
    </int2:textHash>
    <int2:textHash int2:hashCode="TaUNCpEh0sOBot" int2:id="mPiANpoU">
      <int2:state int2:type="spell" int2:value="Rejected"/>
    </int2:textHash>
    <int2:textHash int2:hashCode="uLn1jOdIMGGR2f" int2:id="ngaOQXGr">
      <int2:state int2:type="spell" int2:value="Rejected"/>
    </int2:textHash>
    <int2:textHash int2:hashCode="YwWbFsSClykhSH" int2:id="ord3z0SP">
      <int2:state int2:type="spell" int2:value="Rejected"/>
    </int2:textHash>
    <int2:textHash int2:hashCode="1KGRDITET2LDXC" int2:id="phroB7Ij">
      <int2:state int2:type="spell" int2:value="Rejected"/>
    </int2:textHash>
    <int2:textHash int2:hashCode="3mlS4BBXTh6d3J" int2:id="qWusFw4o">
      <int2:state int2:type="spell" int2:value="Rejected"/>
    </int2:textHash>
    <int2:textHash int2:hashCode="rFR8wXN2MIMm4o" int2:id="sZa2Suyv">
      <int2:state int2:type="spell" int2:value="Rejected"/>
    </int2:textHash>
    <int2:textHash int2:hashCode="Gw+IM2wKVRNSdQ" int2:id="uDtqYMaw">
      <int2:state int2:type="spell" int2:value="Rejected"/>
    </int2:textHash>
    <int2:textHash int2:hashCode="Q3Sq7iR/sjfObJ" int2:id="vxDUE4Pb">
      <int2:state int2:type="spell" int2:value="Rejected"/>
    </int2:textHash>
    <int2:textHash int2:hashCode="/x/ZR5K36E50xF" int2:id="wXY1RmNq">
      <int2:state int2:type="spell" int2:value="Rejected"/>
    </int2:textHash>
    <int2:textHash int2:hashCode="v8XuMzfqCs+v8m" int2:id="zmw3fHIp">
      <int2:state int2:type="spell" int2:value="Rejected"/>
    </int2:textHash>
    <int2:bookmark int2:bookmarkName="_Int_qUrNjQIm" int2:invalidationBookmarkName="" int2:hashCode="fZNC+6wku9ozkm" int2:id="5ABtdQLg">
      <int2:extLst>
        <oel:ext uri="426473B9-03D8-482F-96C9-C2C85392BACA">
          <int2:similarityCritique int2:version="1" int2:context="I, Carmen Adriana Prod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int2:source int2:sourceType="Online" int2:sourceTitle="Barriers to Access Palliative Care for Ethnic Minorities, Particularly ..." int2:sourceUrl="https://repository.uwtsd.ac.uk/id/eprint/3275/1/Khan_Nazia_MSc_2024Thesis.pdf" int2:sourceSnippe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int2:suggestions int2:citationType="Inline">
                <int2:suggestion int2:citationStyle="Mla" int2:isIdentical="0">
                  <int2:citationText>(“Barriers to Access Palliative Care for Ethnic Minorities, Particularly ...”)</int2:citationText>
                </int2:suggestion>
                <int2:suggestion int2:citationStyle="Apa" int2:isIdentical="0">
                  <int2:citationText>(“Barriers to Access Palliative Care for Ethnic Minorities, Particularly ...”)</int2:citationText>
                </int2:suggestion>
                <int2:suggestion int2:citationStyle="Chicago" int2:isIdentical="0">
                  <int2:citationText>(“Barriers to Access Palliative Care for Ethnic Minorities, Particularly ...”)</int2:citationText>
                </int2:suggestion>
              </int2:suggestions>
              <int2:suggestions int2:citationType="Full">
                <int2:suggestion int2:citationStyle="Mla" int2:isIdentical="0">
                  <int2:citationText>&lt;i&gt;Barriers to Access Palliative Care for Ethnic Minorities, Particularly ...&lt;/i&gt;, https://repository.uwtsd.ac.uk/id/eprint/3275/1/Khan_Nazia_MSc_2024Thesis.pdf.</int2:citationText>
                </int2:suggestion>
                <int2:suggestion int2:citationStyle="Apa" int2:isIdentical="0">
                  <int2:citationText>&lt;i&gt;Barriers to Access Palliative Care for Ethnic Minorities, Particularly ...&lt;/i&gt;. (n.d.). Retrieved from https://repository.uwtsd.ac.uk/id/eprint/3275/1/Khan_Nazia_MSc_2024Thesis.pdf</int2:citationText>
                </int2:suggestion>
                <int2:suggestion int2:citationStyle="Chicago" int2:isIdentical="0">
                  <int2:citationText>“Barriers to Access Palliative Care for Ethnic Minorities, Particularly ...” n.d., https://repository.uwtsd.ac.uk/id/eprint/3275/1/Khan_Nazia_MSc_2024Thesis.pdf.</int2:citationText>
                </int2:suggestion>
              </int2:suggestions>
            </int2:source>
          </int2:similarityCritique>
        </oel:ext>
      </int2:extLst>
    </int2:bookmark>
    <int2:bookmark int2:bookmarkName="_Int_RYxbXsRw" int2:invalidationBookmarkName="" int2:hashCode="dJfdtotf3TkJt/" int2:id="aGrDYcMF">
      <int2:state int2:type="gram" int2:value="Rejected"/>
    </int2:bookmark>
    <int2:entireDocument int2:id="UE3Wc3lq">
      <int2:extLst>
        <oel:ext uri="E302BA01-7950-474C-9AD3-286E660C40A8">
          <int2:similaritySummary int2:version="1" int2:runId="1760776642813" int2:tilesCheckedInThisRun="278" int2:totalNumOfTiles="278" int2:similarityAnnotationCount="1" int2:numWords="8151" int2:numFlaggedWords="52"/>
        </oel:ext>
      </int2:extLst>
    </int2:entireDocument>
  </int2:observations>
  <int2:intelligenceSettings/>
  <int2:onDemandWorkflows>
    <int2:onDemandWorkflow int2:type="SimilarityCheck" int2:paragraphVersions="110CF4AB-5D6CE9D3 112F97A4-1E1059F1 69D91923-140DA362 48A63426-77777777 2B2B66E1-77777777 67DDE908-7E33E4EF 04675C77-77777777 14B9389D-6DB00AA5 18C9F267-6122B673 63B0EA60-3385286D 36C0AE21-77777777 23FCD9C5-77777777 12CD2B37-5A582435 6A1D38A0-77777777 1B1940CE-5F4587AA 21FBBB69-77777777 3B0F1B45-5559B50B 657434ED-77777777 6C533644-77777777 6DB67600-77777777 0BD9CAF3-77777777 3D4B83F3-77777777 1511D98C-4F8C1655 3F4FB794-77777777 3F632AF8-178E8DA8 2E4B0A15-77777777 0FCE945C-77777777 031E40E7-6FE347F7 3AAC893A-77777777 08194F77-04822554 04D12DFD-0F0DE225 52DD2C04-4E0A4718 58996074-0F1618D6 240C7D33-77777777 71C56F98-77777777 5DC38349-22DE0292 65937B8A-08AD738B 1A3ABD72-7853D833 5A828106-616C4C25 5B9CAF60-63915938 2500DACE-0323AFD4 2CD6DE03-324CB053 4A0FF660-0437521A 616BA02F-47919F78 78ED06B5-3643C2BC 38275394-477B82BE 57BE1820-08026E0A 32B068C8-1FAECCA6 34B07C60-0F429F07 71A03FCB-35975BCA 2BBC558B-08FFACD5 732A86A4-16F64B18 417C36EB-5FD04DD7 55539A3B-24499A20 0350A081-08CC29DD 472A2AE3-728EF27C 37BC1EE2-698A1FCC 46F99B78-2CEE679F 70CE1C7D-26912856 2E27D5B5-2FF0C7FC 493E429E-22C73D59 748E7446-23290D77 180F8935-55FD83A4 270F7FC3-084609FB 18A51696-34F07053 10603B8E-5D8F2055 56D97FDD-2142BBEB 17EBD0F8-1F4BAF6E 20C69742-4629556D 7556BCC8-628EDB36 6F4F868F-2CBB1E8A 51FDB1D2-03DA5614 727F7D7F-0704ACA2 69E337F0-52BF1A96 1A140302-62BDA46B 29161582-3B05705F 1578CAC3-2EEC15DD 0075023E-53F9F2A7 65F7534B-710B33D9 715A9618-77777777 688C2E6B-6427F307 57306CC4-62080E0D 1B5E052F-10646C78 5A3851CF-2EE200CC 71174DD9-582B1555 6C0B84C4-0C0A3B4D 37FAA9C0-16EF3013 15233A28-31C0E068 276837A3-00B9931C 76B15C0A-498E923C 3EE08CCD-6C73BB47 7125B667-6EEC1FB5 4F651964-41889C2E 5CDA181F-01567E8F 2092B029-696B8E20 19D24A9D-3D20156F 7940AF0E-7AADD0F7 199DDEDC-21D9DF59 71371706-65F1A6E9 66CF29EF-4382CC43 69F341A1-04FB2371 362CAEC8-30A27ADD 78F5395F-156462DD 1E8E725F-73615484 0D5A483E-540113A8 1A3D09EA-2B03E566 2F036766-55BAC008 0F7EB8E9-051E9820 048CA678-770AA40E 3BF6CAC9-1892906F 20F8DBDD-36819921 68FF30E2-783EA851 776488AA-497C5AAF 37156B2D-6977D4B2 006696A4-2C60DD17 08AEE1EA-7C8A8190 519CEA89-2E77C34E 0ECEA794-0423A5C3 5A076156-2E318C11 3A6D2E28-1B4C465F 08F82E18-02F9FDD5 01F1690E-5804C787 0FF77B1D-4DF7A018 65980497-366DB988 2414870B-41FBA8B3 09A3FCA9-7A766E09 48323F17-35937EEA 281C7F31-297D69F4 0FA5FB7B-6F9FB9AA 0E3041FE-3C376D3B 65801107-5FCADBB4 3822CCD4-35AD6083 69241BA5-382F21D7 4C147B80-34588FED 4E947105-55856F21 1105BAB1-0505BB61 5454CAF4-752AAE08 41611885-71C86DB6 5B33CC17-2CD337B8 75646A0D-2BC4A9CC 32662766-138BD2BB 1171EB43-41CBCD55 42C5AA25-400E3446 7E995F17-25B11264 228F8284-0FA86D56 7699E60B-64D86242 74079E4D-01494048 0A27D2EE-2F00AFA0 56700383-215F2C40 7219E4DD-297156F5 67B7EEEA-45D9214F 58A0AC41-4EC4EE8B 3C8DD045-5FE7F001 1D81F55F-452D0A90 6B182208-19A09FAB 37834A82-2CF67ACC 5E96B762-559CADFA 62B6A815-0A8F2D30 056766B3-2FC4F1C0 2C774947-6AF8F5F5 3E68B1E1-62E03218 63B5C6FC-07D47908 43948D0B-55AF2414 6D1FFED0-14EFF519 3B02E1C3-4ED058D9 6F406386-531040B1 0FB2B033-40B03A69 4EB12A7C-4195B1EB 5689559B-2685B95B 7E1C0582-4CCF4FB3 5E9B5470-1C778B5B 662CB0C8-5EDE0F05 3C7B056D-2A5FC169 32727194-0086E56B 0BF4D752-57F69DCB 74CE1709-643D8519 7A3F5218-5F39ECB4 23E8B09D-32AF9EE5 3761CAC0-7EC2ABA0 30A1DB9C-2EE88D59 6ABCF3BD-30434D4E 748BF8EE-1D4945D3 76982D27-7833AB29 0C3B39D7-4F346A7D 324EB3D2-0E421D23 5FA99B2C-22172890 1DDA99EB-100AD06B 5AE776EC-31599FC3 4D93ADCE-155349FC 77BF391C-07DC6343 29837012-7C38E9E4 2ACAE95A-5595D3E1 00F7D5F3-12BADDD8 234CB3A9-5D68960B 77C30930-0C58EDEC 019742EB-20FF59D7 519D8BF1-3A8C6F7D 39630681-4E3B5486 61C63FA9-7B50E960 4AE48933-56122F76 2CBC8822-47CB79EE 599CA014-2854E69B 4C055AC6-22935E17 193384C7-24125447 596E9546-1E5916AC 67944613-49606185 23390C94-74824E48 30505981-6828B878 5AEB011A-3597422F 4DDD34AC-5E670297 48138BDD-21E25733 315BBC47-28E88C0D 12C66E1A-43B3A43B 46B3BF4B-45108183 283D4226-12B2B832 7BAEFB4B-2DBD4EDC 1E96F347-11C684DD 6D618F51-5FAC5859 5C7F1642-1E5EB477 0E06F83E-0A594CA9 30E68356-5AF50F8F 13AF50F4-21F60D32 1C8B1848-62B46A65 43918C27-63512E50 3427E51E-7BCC567B 39B6D0D3-12D949C0 11F785BE-0C139BB3 2CCD483B-37CD1E4A 4F30DB9F-4AEFEEB3 186B4F88-040B4F5A 6C671F78-617B06D7 7E119B15-5DFCDECA 7E431859-4CE2733C 03E76096-53716395 6C79D8A7-3FDEC72F 3243896E-443B7866 63471C2F-74AA0DA6 3D1507D1-307E3BF2 1035DA12-2CAAC6E6 2C555AA0-755D59BD 3D20FCA9-01103E88 49355AF2-1C243F04 6735F43F-7CA64B45 58464A58-24A9F77C 5D6274F5-09AD3952 137A7D6A-38FDFFB2 7D5C3DFE-02236DD0 4F9CED55-15575D85 39534FA8-2995D250 1200EF60-446F2C9C 57E4CA66-182F966C 74A5C434-0B71EC51 1B27C3DF-067B1BD6 3DE15DE2-451C88C2 19155638-3C3FF758 6C9A6908-5B1E9C0D 0B6A3BD0-41A6259E 74686172-5D161866 1BD2DAD6-15BB9027 42555D77-535FB89B 68A01BC7-42BB500F 6F393606-33BE7DDD 28ADF317-73226AC2 271D94E9-6227166D 7909EBFC-540E1B40 627C1758-5F45DFB5 18997BAE-457BBC92 6CEEFCF4-33CDF660 5D42FC79-46C4BCB4 2BB05688-5D14A876 3966E837-653DD817 33A47A92-4C48F752 7FD75E7B-0A1CC60F 6C39CC2F-53EA0EDC 3319FD9B-1FED228B 27B4373B-03BA8C9E 54615F43-4D41E61D 0043D9BB-386AAAB1 588F13BC-1DDE8FD7 607A8E10-58C206E2 74C9F0CD-354F91D3 67F1F558-2536F2F4 512BD188-4A689D20 118972FE-45BAF807 362DBD2C-1C607E39 229B8241-01DCF4E8 53EE86F4-60106E4F 4348D8F9-5FB1CAC1 737F2925-40B0DD64 4E49CBC8-5BCA5F0E 25B4D758-60866736 7AF0FAB7-0885061B 0154717D-4E1D60CE 087F3715-36FA29A4 021FEF62-1BDEC16F 13301BE9-0B9F1FDE 0A3017BD-2FD2500B 2CBF26AE-1DAEEED0 1B7C9EE9-242E1F13 2435A45C-5E776A92 4EFB216C-4765A184 5701CEE4-0CDDFC6D 7520A694-236E6609 48899D1F-58E9B39A 1FADE2B9-27A7B61A 65B5F1D6-76E17DEE 6B847383-0B47273B 3FAF61D7-5B65E541 76FAE571-7DDB47A8 5BD1D9CD-10AB9497 793AB7CC-3D9C076A 35FBED73-2513D1E2 4CA7C3B3-5C5204F6 614137F5-4C8AE9E6 458E52D7-3EA1E8AE 6AC0E5E6-1B9A73C8 5206537F-51B4AD20 5BB6FE74-54DC717D 63564F21-79C881D6 43507AD5-5EF100E1 1D5192F0-70827772 1786D73E-7CCB7DC0 1E7C73AE-5F5A89E3 7941DC7A-617F5F51 463AC0D8-31BA0A8C 72D14B40-251DE531 68067909-3AF9FC3A 73EB199F-29DB8348 6FD1AA1F-07C7F5B1 169BA08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D7A78"/>
    <w:multiLevelType w:val="hybridMultilevel"/>
    <w:tmpl w:val="45EC028A"/>
    <w:lvl w:ilvl="0" w:tplc="BA52732E">
      <w:start w:val="1"/>
      <w:numFmt w:val="bullet"/>
      <w:lvlText w:val=""/>
      <w:lvlJc w:val="left"/>
      <w:pPr>
        <w:ind w:left="720" w:hanging="360"/>
      </w:pPr>
      <w:rPr>
        <w:rFonts w:hint="default" w:ascii="Symbol" w:hAnsi="Symbol"/>
      </w:rPr>
    </w:lvl>
    <w:lvl w:ilvl="1" w:tplc="05F4C998">
      <w:start w:val="1"/>
      <w:numFmt w:val="bullet"/>
      <w:lvlText w:val="o"/>
      <w:lvlJc w:val="left"/>
      <w:pPr>
        <w:ind w:left="1440" w:hanging="360"/>
      </w:pPr>
      <w:rPr>
        <w:rFonts w:hint="default" w:ascii="Courier New" w:hAnsi="Courier New"/>
      </w:rPr>
    </w:lvl>
    <w:lvl w:ilvl="2" w:tplc="81D2D1DA">
      <w:start w:val="1"/>
      <w:numFmt w:val="bullet"/>
      <w:lvlText w:val=""/>
      <w:lvlJc w:val="left"/>
      <w:pPr>
        <w:ind w:left="2160" w:hanging="360"/>
      </w:pPr>
      <w:rPr>
        <w:rFonts w:hint="default" w:ascii="Wingdings" w:hAnsi="Wingdings"/>
      </w:rPr>
    </w:lvl>
    <w:lvl w:ilvl="3" w:tplc="2E1EAAB6">
      <w:start w:val="1"/>
      <w:numFmt w:val="bullet"/>
      <w:lvlText w:val=""/>
      <w:lvlJc w:val="left"/>
      <w:pPr>
        <w:ind w:left="2880" w:hanging="360"/>
      </w:pPr>
      <w:rPr>
        <w:rFonts w:hint="default" w:ascii="Symbol" w:hAnsi="Symbol"/>
      </w:rPr>
    </w:lvl>
    <w:lvl w:ilvl="4" w:tplc="9260F794">
      <w:start w:val="1"/>
      <w:numFmt w:val="bullet"/>
      <w:lvlText w:val="o"/>
      <w:lvlJc w:val="left"/>
      <w:pPr>
        <w:ind w:left="3600" w:hanging="360"/>
      </w:pPr>
      <w:rPr>
        <w:rFonts w:hint="default" w:ascii="Courier New" w:hAnsi="Courier New"/>
      </w:rPr>
    </w:lvl>
    <w:lvl w:ilvl="5" w:tplc="81AE8344">
      <w:start w:val="1"/>
      <w:numFmt w:val="bullet"/>
      <w:lvlText w:val=""/>
      <w:lvlJc w:val="left"/>
      <w:pPr>
        <w:ind w:left="4320" w:hanging="360"/>
      </w:pPr>
      <w:rPr>
        <w:rFonts w:hint="default" w:ascii="Wingdings" w:hAnsi="Wingdings"/>
      </w:rPr>
    </w:lvl>
    <w:lvl w:ilvl="6" w:tplc="4192D65C">
      <w:start w:val="1"/>
      <w:numFmt w:val="bullet"/>
      <w:lvlText w:val=""/>
      <w:lvlJc w:val="left"/>
      <w:pPr>
        <w:ind w:left="5040" w:hanging="360"/>
      </w:pPr>
      <w:rPr>
        <w:rFonts w:hint="default" w:ascii="Symbol" w:hAnsi="Symbol"/>
      </w:rPr>
    </w:lvl>
    <w:lvl w:ilvl="7" w:tplc="2B9664E0">
      <w:start w:val="1"/>
      <w:numFmt w:val="bullet"/>
      <w:lvlText w:val="o"/>
      <w:lvlJc w:val="left"/>
      <w:pPr>
        <w:ind w:left="5760" w:hanging="360"/>
      </w:pPr>
      <w:rPr>
        <w:rFonts w:hint="default" w:ascii="Courier New" w:hAnsi="Courier New"/>
      </w:rPr>
    </w:lvl>
    <w:lvl w:ilvl="8" w:tplc="636806A8">
      <w:start w:val="1"/>
      <w:numFmt w:val="bullet"/>
      <w:lvlText w:val=""/>
      <w:lvlJc w:val="left"/>
      <w:pPr>
        <w:ind w:left="6480" w:hanging="360"/>
      </w:pPr>
      <w:rPr>
        <w:rFonts w:hint="default" w:ascii="Wingdings" w:hAnsi="Wingdings"/>
      </w:rPr>
    </w:lvl>
  </w:abstractNum>
  <w:abstractNum w:abstractNumId="1" w15:restartNumberingAfterBreak="0">
    <w:nsid w:val="0758EAE2"/>
    <w:multiLevelType w:val="hybridMultilevel"/>
    <w:tmpl w:val="6504B826"/>
    <w:lvl w:ilvl="0" w:tplc="091A9312">
      <w:start w:val="1"/>
      <w:numFmt w:val="decimal"/>
      <w:lvlText w:val="%1."/>
      <w:lvlJc w:val="left"/>
      <w:pPr>
        <w:ind w:left="720" w:hanging="360"/>
      </w:pPr>
    </w:lvl>
    <w:lvl w:ilvl="1" w:tplc="7FAC7778">
      <w:start w:val="1"/>
      <w:numFmt w:val="lowerLetter"/>
      <w:lvlText w:val="%2."/>
      <w:lvlJc w:val="left"/>
      <w:pPr>
        <w:ind w:left="1440" w:hanging="360"/>
      </w:pPr>
    </w:lvl>
    <w:lvl w:ilvl="2" w:tplc="B6D82D32">
      <w:start w:val="1"/>
      <w:numFmt w:val="lowerRoman"/>
      <w:lvlText w:val="%3."/>
      <w:lvlJc w:val="right"/>
      <w:pPr>
        <w:ind w:left="2160" w:hanging="180"/>
      </w:pPr>
    </w:lvl>
    <w:lvl w:ilvl="3" w:tplc="54D277DE">
      <w:start w:val="1"/>
      <w:numFmt w:val="decimal"/>
      <w:lvlText w:val="%4."/>
      <w:lvlJc w:val="left"/>
      <w:pPr>
        <w:ind w:left="2880" w:hanging="360"/>
      </w:pPr>
    </w:lvl>
    <w:lvl w:ilvl="4" w:tplc="FB769208">
      <w:start w:val="1"/>
      <w:numFmt w:val="lowerLetter"/>
      <w:lvlText w:val="%5."/>
      <w:lvlJc w:val="left"/>
      <w:pPr>
        <w:ind w:left="3600" w:hanging="360"/>
      </w:pPr>
    </w:lvl>
    <w:lvl w:ilvl="5" w:tplc="AA4CC210">
      <w:start w:val="1"/>
      <w:numFmt w:val="lowerRoman"/>
      <w:lvlText w:val="%6."/>
      <w:lvlJc w:val="right"/>
      <w:pPr>
        <w:ind w:left="4320" w:hanging="180"/>
      </w:pPr>
    </w:lvl>
    <w:lvl w:ilvl="6" w:tplc="5E240244">
      <w:start w:val="1"/>
      <w:numFmt w:val="decimal"/>
      <w:lvlText w:val="%7."/>
      <w:lvlJc w:val="left"/>
      <w:pPr>
        <w:ind w:left="5040" w:hanging="360"/>
      </w:pPr>
    </w:lvl>
    <w:lvl w:ilvl="7" w:tplc="4CAE43F8">
      <w:start w:val="1"/>
      <w:numFmt w:val="lowerLetter"/>
      <w:lvlText w:val="%8."/>
      <w:lvlJc w:val="left"/>
      <w:pPr>
        <w:ind w:left="5760" w:hanging="360"/>
      </w:pPr>
    </w:lvl>
    <w:lvl w:ilvl="8" w:tplc="CDBA0AB2">
      <w:start w:val="1"/>
      <w:numFmt w:val="lowerRoman"/>
      <w:lvlText w:val="%9."/>
      <w:lvlJc w:val="right"/>
      <w:pPr>
        <w:ind w:left="6480" w:hanging="180"/>
      </w:pPr>
    </w:lvl>
  </w:abstractNum>
  <w:abstractNum w:abstractNumId="2" w15:restartNumberingAfterBreak="0">
    <w:nsid w:val="17BD3F60"/>
    <w:multiLevelType w:val="hybridMultilevel"/>
    <w:tmpl w:val="6AB4E0E8"/>
    <w:lvl w:ilvl="0" w:tplc="C876E8B6">
      <w:start w:val="1"/>
      <w:numFmt w:val="decimal"/>
      <w:lvlText w:val="%1."/>
      <w:lvlJc w:val="left"/>
      <w:pPr>
        <w:ind w:left="720" w:hanging="360"/>
      </w:pPr>
    </w:lvl>
    <w:lvl w:ilvl="1" w:tplc="393C0518">
      <w:start w:val="1"/>
      <w:numFmt w:val="lowerLetter"/>
      <w:lvlText w:val="%2."/>
      <w:lvlJc w:val="left"/>
      <w:pPr>
        <w:ind w:left="1440" w:hanging="360"/>
      </w:pPr>
    </w:lvl>
    <w:lvl w:ilvl="2" w:tplc="BE2C38CE">
      <w:start w:val="1"/>
      <w:numFmt w:val="lowerRoman"/>
      <w:lvlText w:val="%3."/>
      <w:lvlJc w:val="right"/>
      <w:pPr>
        <w:ind w:left="2160" w:hanging="180"/>
      </w:pPr>
    </w:lvl>
    <w:lvl w:ilvl="3" w:tplc="B824AB20">
      <w:start w:val="1"/>
      <w:numFmt w:val="decimal"/>
      <w:lvlText w:val="%4."/>
      <w:lvlJc w:val="left"/>
      <w:pPr>
        <w:ind w:left="2880" w:hanging="360"/>
      </w:pPr>
    </w:lvl>
    <w:lvl w:ilvl="4" w:tplc="8DEAEDBC">
      <w:start w:val="1"/>
      <w:numFmt w:val="lowerLetter"/>
      <w:lvlText w:val="%5."/>
      <w:lvlJc w:val="left"/>
      <w:pPr>
        <w:ind w:left="3600" w:hanging="360"/>
      </w:pPr>
    </w:lvl>
    <w:lvl w:ilvl="5" w:tplc="0C1A7CA4">
      <w:start w:val="1"/>
      <w:numFmt w:val="lowerRoman"/>
      <w:lvlText w:val="%6."/>
      <w:lvlJc w:val="right"/>
      <w:pPr>
        <w:ind w:left="4320" w:hanging="180"/>
      </w:pPr>
    </w:lvl>
    <w:lvl w:ilvl="6" w:tplc="04BABFCA">
      <w:start w:val="1"/>
      <w:numFmt w:val="decimal"/>
      <w:lvlText w:val="%7."/>
      <w:lvlJc w:val="left"/>
      <w:pPr>
        <w:ind w:left="5040" w:hanging="360"/>
      </w:pPr>
    </w:lvl>
    <w:lvl w:ilvl="7" w:tplc="576EA702">
      <w:start w:val="1"/>
      <w:numFmt w:val="lowerLetter"/>
      <w:lvlText w:val="%8."/>
      <w:lvlJc w:val="left"/>
      <w:pPr>
        <w:ind w:left="5760" w:hanging="360"/>
      </w:pPr>
    </w:lvl>
    <w:lvl w:ilvl="8" w:tplc="9AD20BF0">
      <w:start w:val="1"/>
      <w:numFmt w:val="lowerRoman"/>
      <w:lvlText w:val="%9."/>
      <w:lvlJc w:val="right"/>
      <w:pPr>
        <w:ind w:left="6480" w:hanging="180"/>
      </w:pPr>
    </w:lvl>
  </w:abstractNum>
  <w:abstractNum w:abstractNumId="3" w15:restartNumberingAfterBreak="0">
    <w:nsid w:val="19967B94"/>
    <w:multiLevelType w:val="hybridMultilevel"/>
    <w:tmpl w:val="18D64E46"/>
    <w:lvl w:ilvl="0" w:tplc="272AE076">
      <w:start w:val="1"/>
      <w:numFmt w:val="decimal"/>
      <w:lvlText w:val="%1."/>
      <w:lvlJc w:val="left"/>
      <w:pPr>
        <w:ind w:left="720" w:hanging="360"/>
      </w:pPr>
    </w:lvl>
    <w:lvl w:ilvl="1" w:tplc="ADB80906">
      <w:start w:val="1"/>
      <w:numFmt w:val="lowerLetter"/>
      <w:lvlText w:val="%2."/>
      <w:lvlJc w:val="left"/>
      <w:pPr>
        <w:ind w:left="1440" w:hanging="360"/>
      </w:pPr>
    </w:lvl>
    <w:lvl w:ilvl="2" w:tplc="8976176C">
      <w:start w:val="1"/>
      <w:numFmt w:val="lowerRoman"/>
      <w:lvlText w:val="%3."/>
      <w:lvlJc w:val="right"/>
      <w:pPr>
        <w:ind w:left="2160" w:hanging="180"/>
      </w:pPr>
    </w:lvl>
    <w:lvl w:ilvl="3" w:tplc="E548BE34">
      <w:start w:val="1"/>
      <w:numFmt w:val="decimal"/>
      <w:lvlText w:val="%4."/>
      <w:lvlJc w:val="left"/>
      <w:pPr>
        <w:ind w:left="2880" w:hanging="360"/>
      </w:pPr>
    </w:lvl>
    <w:lvl w:ilvl="4" w:tplc="5A40D090">
      <w:start w:val="1"/>
      <w:numFmt w:val="lowerLetter"/>
      <w:lvlText w:val="%5."/>
      <w:lvlJc w:val="left"/>
      <w:pPr>
        <w:ind w:left="3600" w:hanging="360"/>
      </w:pPr>
    </w:lvl>
    <w:lvl w:ilvl="5" w:tplc="C24461B4">
      <w:start w:val="1"/>
      <w:numFmt w:val="lowerRoman"/>
      <w:lvlText w:val="%6."/>
      <w:lvlJc w:val="right"/>
      <w:pPr>
        <w:ind w:left="4320" w:hanging="180"/>
      </w:pPr>
    </w:lvl>
    <w:lvl w:ilvl="6" w:tplc="D0CA5AE0">
      <w:start w:val="1"/>
      <w:numFmt w:val="decimal"/>
      <w:lvlText w:val="%7."/>
      <w:lvlJc w:val="left"/>
      <w:pPr>
        <w:ind w:left="5040" w:hanging="360"/>
      </w:pPr>
    </w:lvl>
    <w:lvl w:ilvl="7" w:tplc="9FC249E4">
      <w:start w:val="1"/>
      <w:numFmt w:val="lowerLetter"/>
      <w:lvlText w:val="%8."/>
      <w:lvlJc w:val="left"/>
      <w:pPr>
        <w:ind w:left="5760" w:hanging="360"/>
      </w:pPr>
    </w:lvl>
    <w:lvl w:ilvl="8" w:tplc="12BC0E40">
      <w:start w:val="1"/>
      <w:numFmt w:val="lowerRoman"/>
      <w:lvlText w:val="%9."/>
      <w:lvlJc w:val="right"/>
      <w:pPr>
        <w:ind w:left="6480" w:hanging="180"/>
      </w:pPr>
    </w:lvl>
  </w:abstractNum>
  <w:abstractNum w:abstractNumId="4" w15:restartNumberingAfterBreak="0">
    <w:nsid w:val="1D9CEFF8"/>
    <w:multiLevelType w:val="hybridMultilevel"/>
    <w:tmpl w:val="CFB27BCE"/>
    <w:lvl w:ilvl="0" w:tplc="0E982CEA">
      <w:start w:val="1"/>
      <w:numFmt w:val="decimal"/>
      <w:lvlText w:val="%1."/>
      <w:lvlJc w:val="left"/>
      <w:pPr>
        <w:ind w:left="720" w:hanging="360"/>
      </w:pPr>
    </w:lvl>
    <w:lvl w:ilvl="1" w:tplc="509A72E0">
      <w:start w:val="1"/>
      <w:numFmt w:val="lowerLetter"/>
      <w:lvlText w:val="%2."/>
      <w:lvlJc w:val="left"/>
      <w:pPr>
        <w:ind w:left="1440" w:hanging="360"/>
      </w:pPr>
    </w:lvl>
    <w:lvl w:ilvl="2" w:tplc="6BCE50F6">
      <w:start w:val="1"/>
      <w:numFmt w:val="lowerRoman"/>
      <w:lvlText w:val="%3."/>
      <w:lvlJc w:val="right"/>
      <w:pPr>
        <w:ind w:left="2160" w:hanging="180"/>
      </w:pPr>
    </w:lvl>
    <w:lvl w:ilvl="3" w:tplc="48FECBC4">
      <w:start w:val="1"/>
      <w:numFmt w:val="decimal"/>
      <w:lvlText w:val="%4."/>
      <w:lvlJc w:val="left"/>
      <w:pPr>
        <w:ind w:left="2880" w:hanging="360"/>
      </w:pPr>
    </w:lvl>
    <w:lvl w:ilvl="4" w:tplc="CBB43B82">
      <w:start w:val="1"/>
      <w:numFmt w:val="lowerLetter"/>
      <w:lvlText w:val="%5."/>
      <w:lvlJc w:val="left"/>
      <w:pPr>
        <w:ind w:left="3600" w:hanging="360"/>
      </w:pPr>
    </w:lvl>
    <w:lvl w:ilvl="5" w:tplc="330A72D2">
      <w:start w:val="1"/>
      <w:numFmt w:val="lowerRoman"/>
      <w:lvlText w:val="%6."/>
      <w:lvlJc w:val="right"/>
      <w:pPr>
        <w:ind w:left="4320" w:hanging="180"/>
      </w:pPr>
    </w:lvl>
    <w:lvl w:ilvl="6" w:tplc="6FA4531C">
      <w:start w:val="1"/>
      <w:numFmt w:val="decimal"/>
      <w:lvlText w:val="%7."/>
      <w:lvlJc w:val="left"/>
      <w:pPr>
        <w:ind w:left="5040" w:hanging="360"/>
      </w:pPr>
    </w:lvl>
    <w:lvl w:ilvl="7" w:tplc="C6B6C8AE">
      <w:start w:val="1"/>
      <w:numFmt w:val="lowerLetter"/>
      <w:lvlText w:val="%8."/>
      <w:lvlJc w:val="left"/>
      <w:pPr>
        <w:ind w:left="5760" w:hanging="360"/>
      </w:pPr>
    </w:lvl>
    <w:lvl w:ilvl="8" w:tplc="309C447E">
      <w:start w:val="1"/>
      <w:numFmt w:val="lowerRoman"/>
      <w:lvlText w:val="%9."/>
      <w:lvlJc w:val="right"/>
      <w:pPr>
        <w:ind w:left="6480" w:hanging="180"/>
      </w:pPr>
    </w:lvl>
  </w:abstractNum>
  <w:abstractNum w:abstractNumId="5" w15:restartNumberingAfterBreak="0">
    <w:nsid w:val="29C35FAD"/>
    <w:multiLevelType w:val="multilevel"/>
    <w:tmpl w:val="70D4DD8E"/>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ABE81C3"/>
    <w:multiLevelType w:val="hybridMultilevel"/>
    <w:tmpl w:val="96CA2B48"/>
    <w:lvl w:ilvl="0" w:tplc="BDA28A7A">
      <w:start w:val="1"/>
      <w:numFmt w:val="bullet"/>
      <w:lvlText w:val=""/>
      <w:lvlJc w:val="left"/>
      <w:pPr>
        <w:ind w:left="720" w:hanging="360"/>
      </w:pPr>
      <w:rPr>
        <w:rFonts w:hint="default" w:ascii="Symbol" w:hAnsi="Symbol"/>
      </w:rPr>
    </w:lvl>
    <w:lvl w:ilvl="1" w:tplc="D4B60116">
      <w:start w:val="1"/>
      <w:numFmt w:val="bullet"/>
      <w:lvlText w:val="o"/>
      <w:lvlJc w:val="left"/>
      <w:pPr>
        <w:ind w:left="1440" w:hanging="360"/>
      </w:pPr>
      <w:rPr>
        <w:rFonts w:hint="default" w:ascii="Courier New" w:hAnsi="Courier New"/>
      </w:rPr>
    </w:lvl>
    <w:lvl w:ilvl="2" w:tplc="FC08451A">
      <w:start w:val="1"/>
      <w:numFmt w:val="bullet"/>
      <w:lvlText w:val=""/>
      <w:lvlJc w:val="left"/>
      <w:pPr>
        <w:ind w:left="2160" w:hanging="360"/>
      </w:pPr>
      <w:rPr>
        <w:rFonts w:hint="default" w:ascii="Wingdings" w:hAnsi="Wingdings"/>
      </w:rPr>
    </w:lvl>
    <w:lvl w:ilvl="3" w:tplc="8A7ADB2C">
      <w:start w:val="1"/>
      <w:numFmt w:val="bullet"/>
      <w:lvlText w:val=""/>
      <w:lvlJc w:val="left"/>
      <w:pPr>
        <w:ind w:left="2880" w:hanging="360"/>
      </w:pPr>
      <w:rPr>
        <w:rFonts w:hint="default" w:ascii="Symbol" w:hAnsi="Symbol"/>
      </w:rPr>
    </w:lvl>
    <w:lvl w:ilvl="4" w:tplc="DBA004C4">
      <w:start w:val="1"/>
      <w:numFmt w:val="bullet"/>
      <w:lvlText w:val="o"/>
      <w:lvlJc w:val="left"/>
      <w:pPr>
        <w:ind w:left="3600" w:hanging="360"/>
      </w:pPr>
      <w:rPr>
        <w:rFonts w:hint="default" w:ascii="Courier New" w:hAnsi="Courier New"/>
      </w:rPr>
    </w:lvl>
    <w:lvl w:ilvl="5" w:tplc="4AB8C284">
      <w:start w:val="1"/>
      <w:numFmt w:val="bullet"/>
      <w:lvlText w:val=""/>
      <w:lvlJc w:val="left"/>
      <w:pPr>
        <w:ind w:left="4320" w:hanging="360"/>
      </w:pPr>
      <w:rPr>
        <w:rFonts w:hint="default" w:ascii="Wingdings" w:hAnsi="Wingdings"/>
      </w:rPr>
    </w:lvl>
    <w:lvl w:ilvl="6" w:tplc="CA6E58DA">
      <w:start w:val="1"/>
      <w:numFmt w:val="bullet"/>
      <w:lvlText w:val=""/>
      <w:lvlJc w:val="left"/>
      <w:pPr>
        <w:ind w:left="5040" w:hanging="360"/>
      </w:pPr>
      <w:rPr>
        <w:rFonts w:hint="default" w:ascii="Symbol" w:hAnsi="Symbol"/>
      </w:rPr>
    </w:lvl>
    <w:lvl w:ilvl="7" w:tplc="3CB40DBE">
      <w:start w:val="1"/>
      <w:numFmt w:val="bullet"/>
      <w:lvlText w:val="o"/>
      <w:lvlJc w:val="left"/>
      <w:pPr>
        <w:ind w:left="5760" w:hanging="360"/>
      </w:pPr>
      <w:rPr>
        <w:rFonts w:hint="default" w:ascii="Courier New" w:hAnsi="Courier New"/>
      </w:rPr>
    </w:lvl>
    <w:lvl w:ilvl="8" w:tplc="8F786246">
      <w:start w:val="1"/>
      <w:numFmt w:val="bullet"/>
      <w:lvlText w:val=""/>
      <w:lvlJc w:val="left"/>
      <w:pPr>
        <w:ind w:left="6480" w:hanging="360"/>
      </w:pPr>
      <w:rPr>
        <w:rFonts w:hint="default" w:ascii="Wingdings" w:hAnsi="Wingdings"/>
      </w:rPr>
    </w:lvl>
  </w:abstractNum>
  <w:abstractNum w:abstractNumId="7" w15:restartNumberingAfterBreak="0">
    <w:nsid w:val="3021B1B6"/>
    <w:multiLevelType w:val="hybridMultilevel"/>
    <w:tmpl w:val="A4A626EE"/>
    <w:lvl w:ilvl="0" w:tplc="C1D0F4D4">
      <w:start w:val="1"/>
      <w:numFmt w:val="decimal"/>
      <w:lvlText w:val="%1."/>
      <w:lvlJc w:val="left"/>
      <w:pPr>
        <w:ind w:left="1070" w:hanging="360"/>
      </w:pPr>
    </w:lvl>
    <w:lvl w:ilvl="1" w:tplc="239ED06E">
      <w:start w:val="1"/>
      <w:numFmt w:val="lowerLetter"/>
      <w:lvlText w:val="%2."/>
      <w:lvlJc w:val="left"/>
      <w:pPr>
        <w:ind w:left="1790" w:hanging="360"/>
      </w:pPr>
    </w:lvl>
    <w:lvl w:ilvl="2" w:tplc="86A612FC">
      <w:start w:val="1"/>
      <w:numFmt w:val="lowerRoman"/>
      <w:lvlText w:val="%3."/>
      <w:lvlJc w:val="right"/>
      <w:pPr>
        <w:ind w:left="2510" w:hanging="180"/>
      </w:pPr>
    </w:lvl>
    <w:lvl w:ilvl="3" w:tplc="A6BAB15E">
      <w:start w:val="1"/>
      <w:numFmt w:val="decimal"/>
      <w:lvlText w:val="%4."/>
      <w:lvlJc w:val="left"/>
      <w:pPr>
        <w:ind w:left="3230" w:hanging="360"/>
      </w:pPr>
    </w:lvl>
    <w:lvl w:ilvl="4" w:tplc="E7928E56">
      <w:start w:val="1"/>
      <w:numFmt w:val="lowerLetter"/>
      <w:lvlText w:val="%5."/>
      <w:lvlJc w:val="left"/>
      <w:pPr>
        <w:ind w:left="3950" w:hanging="360"/>
      </w:pPr>
    </w:lvl>
    <w:lvl w:ilvl="5" w:tplc="FA985088">
      <w:start w:val="1"/>
      <w:numFmt w:val="lowerRoman"/>
      <w:lvlText w:val="%6."/>
      <w:lvlJc w:val="right"/>
      <w:pPr>
        <w:ind w:left="4670" w:hanging="180"/>
      </w:pPr>
    </w:lvl>
    <w:lvl w:ilvl="6" w:tplc="0136BC9E">
      <w:start w:val="1"/>
      <w:numFmt w:val="decimal"/>
      <w:lvlText w:val="%7."/>
      <w:lvlJc w:val="left"/>
      <w:pPr>
        <w:ind w:left="5390" w:hanging="360"/>
      </w:pPr>
    </w:lvl>
    <w:lvl w:ilvl="7" w:tplc="95AE9EC8">
      <w:start w:val="1"/>
      <w:numFmt w:val="lowerLetter"/>
      <w:lvlText w:val="%8."/>
      <w:lvlJc w:val="left"/>
      <w:pPr>
        <w:ind w:left="6110" w:hanging="360"/>
      </w:pPr>
    </w:lvl>
    <w:lvl w:ilvl="8" w:tplc="DC72A7F2">
      <w:start w:val="1"/>
      <w:numFmt w:val="lowerRoman"/>
      <w:lvlText w:val="%9."/>
      <w:lvlJc w:val="right"/>
      <w:pPr>
        <w:ind w:left="6830" w:hanging="180"/>
      </w:pPr>
    </w:lvl>
  </w:abstractNum>
  <w:abstractNum w:abstractNumId="8" w15:restartNumberingAfterBreak="0">
    <w:nsid w:val="343AEE79"/>
    <w:multiLevelType w:val="hybridMultilevel"/>
    <w:tmpl w:val="D604F08A"/>
    <w:lvl w:ilvl="0" w:tplc="755CC8CE">
      <w:start w:val="1"/>
      <w:numFmt w:val="decimal"/>
      <w:lvlText w:val="%1."/>
      <w:lvlJc w:val="left"/>
      <w:pPr>
        <w:ind w:left="720" w:hanging="360"/>
      </w:pPr>
    </w:lvl>
    <w:lvl w:ilvl="1" w:tplc="295C1F38">
      <w:start w:val="1"/>
      <w:numFmt w:val="lowerLetter"/>
      <w:lvlText w:val="%2."/>
      <w:lvlJc w:val="left"/>
      <w:pPr>
        <w:ind w:left="1440" w:hanging="360"/>
      </w:pPr>
    </w:lvl>
    <w:lvl w:ilvl="2" w:tplc="2E560078">
      <w:start w:val="1"/>
      <w:numFmt w:val="lowerRoman"/>
      <w:lvlText w:val="%3."/>
      <w:lvlJc w:val="right"/>
      <w:pPr>
        <w:ind w:left="2160" w:hanging="180"/>
      </w:pPr>
    </w:lvl>
    <w:lvl w:ilvl="3" w:tplc="52783A60">
      <w:start w:val="1"/>
      <w:numFmt w:val="decimal"/>
      <w:lvlText w:val="%4."/>
      <w:lvlJc w:val="left"/>
      <w:pPr>
        <w:ind w:left="2880" w:hanging="360"/>
      </w:pPr>
    </w:lvl>
    <w:lvl w:ilvl="4" w:tplc="C0423C42">
      <w:start w:val="1"/>
      <w:numFmt w:val="lowerLetter"/>
      <w:lvlText w:val="%5."/>
      <w:lvlJc w:val="left"/>
      <w:pPr>
        <w:ind w:left="3600" w:hanging="360"/>
      </w:pPr>
    </w:lvl>
    <w:lvl w:ilvl="5" w:tplc="3FAE53C0">
      <w:start w:val="1"/>
      <w:numFmt w:val="lowerRoman"/>
      <w:lvlText w:val="%6."/>
      <w:lvlJc w:val="right"/>
      <w:pPr>
        <w:ind w:left="4320" w:hanging="180"/>
      </w:pPr>
    </w:lvl>
    <w:lvl w:ilvl="6" w:tplc="42562CAC">
      <w:start w:val="1"/>
      <w:numFmt w:val="decimal"/>
      <w:lvlText w:val="%7."/>
      <w:lvlJc w:val="left"/>
      <w:pPr>
        <w:ind w:left="5040" w:hanging="360"/>
      </w:pPr>
    </w:lvl>
    <w:lvl w:ilvl="7" w:tplc="5156CE6A">
      <w:start w:val="1"/>
      <w:numFmt w:val="lowerLetter"/>
      <w:lvlText w:val="%8."/>
      <w:lvlJc w:val="left"/>
      <w:pPr>
        <w:ind w:left="5760" w:hanging="360"/>
      </w:pPr>
    </w:lvl>
    <w:lvl w:ilvl="8" w:tplc="5316E622">
      <w:start w:val="1"/>
      <w:numFmt w:val="lowerRoman"/>
      <w:lvlText w:val="%9."/>
      <w:lvlJc w:val="right"/>
      <w:pPr>
        <w:ind w:left="6480" w:hanging="180"/>
      </w:pPr>
    </w:lvl>
  </w:abstractNum>
  <w:abstractNum w:abstractNumId="9" w15:restartNumberingAfterBreak="0">
    <w:nsid w:val="34710391"/>
    <w:multiLevelType w:val="hybridMultilevel"/>
    <w:tmpl w:val="50A2C4E2"/>
    <w:lvl w:ilvl="0" w:tplc="CD3E7D8A">
      <w:start w:val="1"/>
      <w:numFmt w:val="decimal"/>
      <w:lvlText w:val="%1."/>
      <w:lvlJc w:val="left"/>
      <w:pPr>
        <w:ind w:left="720" w:hanging="360"/>
      </w:pPr>
    </w:lvl>
    <w:lvl w:ilvl="1" w:tplc="8A4E599C">
      <w:start w:val="1"/>
      <w:numFmt w:val="lowerLetter"/>
      <w:lvlText w:val="%2."/>
      <w:lvlJc w:val="left"/>
      <w:pPr>
        <w:ind w:left="1440" w:hanging="360"/>
      </w:pPr>
    </w:lvl>
    <w:lvl w:ilvl="2" w:tplc="16760E06">
      <w:start w:val="1"/>
      <w:numFmt w:val="lowerRoman"/>
      <w:lvlText w:val="%3."/>
      <w:lvlJc w:val="right"/>
      <w:pPr>
        <w:ind w:left="2160" w:hanging="180"/>
      </w:pPr>
    </w:lvl>
    <w:lvl w:ilvl="3" w:tplc="535672E6">
      <w:start w:val="1"/>
      <w:numFmt w:val="decimal"/>
      <w:lvlText w:val="%4."/>
      <w:lvlJc w:val="left"/>
      <w:pPr>
        <w:ind w:left="2880" w:hanging="360"/>
      </w:pPr>
    </w:lvl>
    <w:lvl w:ilvl="4" w:tplc="70FAB80A">
      <w:start w:val="1"/>
      <w:numFmt w:val="lowerLetter"/>
      <w:lvlText w:val="%5."/>
      <w:lvlJc w:val="left"/>
      <w:pPr>
        <w:ind w:left="3600" w:hanging="360"/>
      </w:pPr>
    </w:lvl>
    <w:lvl w:ilvl="5" w:tplc="F7E0DDE6">
      <w:start w:val="1"/>
      <w:numFmt w:val="lowerRoman"/>
      <w:lvlText w:val="%6."/>
      <w:lvlJc w:val="right"/>
      <w:pPr>
        <w:ind w:left="4320" w:hanging="180"/>
      </w:pPr>
    </w:lvl>
    <w:lvl w:ilvl="6" w:tplc="47E23A64">
      <w:start w:val="1"/>
      <w:numFmt w:val="decimal"/>
      <w:lvlText w:val="%7."/>
      <w:lvlJc w:val="left"/>
      <w:pPr>
        <w:ind w:left="5040" w:hanging="360"/>
      </w:pPr>
    </w:lvl>
    <w:lvl w:ilvl="7" w:tplc="8896796E">
      <w:start w:val="1"/>
      <w:numFmt w:val="lowerLetter"/>
      <w:lvlText w:val="%8."/>
      <w:lvlJc w:val="left"/>
      <w:pPr>
        <w:ind w:left="5760" w:hanging="360"/>
      </w:pPr>
    </w:lvl>
    <w:lvl w:ilvl="8" w:tplc="CB9A48A2">
      <w:start w:val="1"/>
      <w:numFmt w:val="lowerRoman"/>
      <w:lvlText w:val="%9."/>
      <w:lvlJc w:val="right"/>
      <w:pPr>
        <w:ind w:left="6480" w:hanging="180"/>
      </w:pPr>
    </w:lvl>
  </w:abstractNum>
  <w:abstractNum w:abstractNumId="10" w15:restartNumberingAfterBreak="0">
    <w:nsid w:val="3EFD238C"/>
    <w:multiLevelType w:val="hybridMultilevel"/>
    <w:tmpl w:val="8F24BC30"/>
    <w:lvl w:ilvl="0" w:tplc="F49CCB92">
      <w:start w:val="1"/>
      <w:numFmt w:val="decimal"/>
      <w:lvlText w:val="%1."/>
      <w:lvlJc w:val="left"/>
      <w:pPr>
        <w:ind w:left="720" w:hanging="360"/>
      </w:pPr>
    </w:lvl>
    <w:lvl w:ilvl="1" w:tplc="5F802506">
      <w:start w:val="1"/>
      <w:numFmt w:val="lowerLetter"/>
      <w:lvlText w:val="%2."/>
      <w:lvlJc w:val="left"/>
      <w:pPr>
        <w:ind w:left="1440" w:hanging="360"/>
      </w:pPr>
    </w:lvl>
    <w:lvl w:ilvl="2" w:tplc="C93A41A4">
      <w:start w:val="1"/>
      <w:numFmt w:val="lowerRoman"/>
      <w:lvlText w:val="%3."/>
      <w:lvlJc w:val="right"/>
      <w:pPr>
        <w:ind w:left="2160" w:hanging="180"/>
      </w:pPr>
    </w:lvl>
    <w:lvl w:ilvl="3" w:tplc="AA0ACADE">
      <w:start w:val="1"/>
      <w:numFmt w:val="decimal"/>
      <w:lvlText w:val="%4."/>
      <w:lvlJc w:val="left"/>
      <w:pPr>
        <w:ind w:left="2880" w:hanging="360"/>
      </w:pPr>
    </w:lvl>
    <w:lvl w:ilvl="4" w:tplc="6004D384">
      <w:start w:val="1"/>
      <w:numFmt w:val="lowerLetter"/>
      <w:lvlText w:val="%5."/>
      <w:lvlJc w:val="left"/>
      <w:pPr>
        <w:ind w:left="3600" w:hanging="360"/>
      </w:pPr>
    </w:lvl>
    <w:lvl w:ilvl="5" w:tplc="E89AEF02">
      <w:start w:val="1"/>
      <w:numFmt w:val="lowerRoman"/>
      <w:lvlText w:val="%6."/>
      <w:lvlJc w:val="right"/>
      <w:pPr>
        <w:ind w:left="4320" w:hanging="180"/>
      </w:pPr>
    </w:lvl>
    <w:lvl w:ilvl="6" w:tplc="CDF81F96">
      <w:start w:val="1"/>
      <w:numFmt w:val="decimal"/>
      <w:lvlText w:val="%7."/>
      <w:lvlJc w:val="left"/>
      <w:pPr>
        <w:ind w:left="5040" w:hanging="360"/>
      </w:pPr>
    </w:lvl>
    <w:lvl w:ilvl="7" w:tplc="00EC9B22">
      <w:start w:val="1"/>
      <w:numFmt w:val="lowerLetter"/>
      <w:lvlText w:val="%8."/>
      <w:lvlJc w:val="left"/>
      <w:pPr>
        <w:ind w:left="5760" w:hanging="360"/>
      </w:pPr>
    </w:lvl>
    <w:lvl w:ilvl="8" w:tplc="127ED3C2">
      <w:start w:val="1"/>
      <w:numFmt w:val="lowerRoman"/>
      <w:lvlText w:val="%9."/>
      <w:lvlJc w:val="right"/>
      <w:pPr>
        <w:ind w:left="6480" w:hanging="180"/>
      </w:pPr>
    </w:lvl>
  </w:abstractNum>
  <w:abstractNum w:abstractNumId="11" w15:restartNumberingAfterBreak="0">
    <w:nsid w:val="3FCF8607"/>
    <w:multiLevelType w:val="hybridMultilevel"/>
    <w:tmpl w:val="A4D27E68"/>
    <w:lvl w:ilvl="0" w:tplc="CE2AC394">
      <w:start w:val="1"/>
      <w:numFmt w:val="bullet"/>
      <w:lvlText w:val=""/>
      <w:lvlJc w:val="left"/>
      <w:pPr>
        <w:ind w:left="720" w:hanging="360"/>
      </w:pPr>
      <w:rPr>
        <w:rFonts w:hint="default" w:ascii="Symbol" w:hAnsi="Symbol"/>
      </w:rPr>
    </w:lvl>
    <w:lvl w:ilvl="1" w:tplc="9C90BD9A">
      <w:start w:val="1"/>
      <w:numFmt w:val="bullet"/>
      <w:lvlText w:val="o"/>
      <w:lvlJc w:val="left"/>
      <w:pPr>
        <w:ind w:left="1440" w:hanging="360"/>
      </w:pPr>
      <w:rPr>
        <w:rFonts w:hint="default" w:ascii="Courier New" w:hAnsi="Courier New"/>
      </w:rPr>
    </w:lvl>
    <w:lvl w:ilvl="2" w:tplc="44BEC374">
      <w:start w:val="1"/>
      <w:numFmt w:val="bullet"/>
      <w:lvlText w:val=""/>
      <w:lvlJc w:val="left"/>
      <w:pPr>
        <w:ind w:left="2160" w:hanging="360"/>
      </w:pPr>
      <w:rPr>
        <w:rFonts w:hint="default" w:ascii="Wingdings" w:hAnsi="Wingdings"/>
      </w:rPr>
    </w:lvl>
    <w:lvl w:ilvl="3" w:tplc="C2B0937A">
      <w:start w:val="1"/>
      <w:numFmt w:val="bullet"/>
      <w:lvlText w:val=""/>
      <w:lvlJc w:val="left"/>
      <w:pPr>
        <w:ind w:left="2880" w:hanging="360"/>
      </w:pPr>
      <w:rPr>
        <w:rFonts w:hint="default" w:ascii="Symbol" w:hAnsi="Symbol"/>
      </w:rPr>
    </w:lvl>
    <w:lvl w:ilvl="4" w:tplc="52BED9A8">
      <w:start w:val="1"/>
      <w:numFmt w:val="bullet"/>
      <w:lvlText w:val="o"/>
      <w:lvlJc w:val="left"/>
      <w:pPr>
        <w:ind w:left="3600" w:hanging="360"/>
      </w:pPr>
      <w:rPr>
        <w:rFonts w:hint="default" w:ascii="Courier New" w:hAnsi="Courier New"/>
      </w:rPr>
    </w:lvl>
    <w:lvl w:ilvl="5" w:tplc="A86EEEE0">
      <w:start w:val="1"/>
      <w:numFmt w:val="bullet"/>
      <w:lvlText w:val=""/>
      <w:lvlJc w:val="left"/>
      <w:pPr>
        <w:ind w:left="4320" w:hanging="360"/>
      </w:pPr>
      <w:rPr>
        <w:rFonts w:hint="default" w:ascii="Wingdings" w:hAnsi="Wingdings"/>
      </w:rPr>
    </w:lvl>
    <w:lvl w:ilvl="6" w:tplc="B7BA0E0E">
      <w:start w:val="1"/>
      <w:numFmt w:val="bullet"/>
      <w:lvlText w:val=""/>
      <w:lvlJc w:val="left"/>
      <w:pPr>
        <w:ind w:left="5040" w:hanging="360"/>
      </w:pPr>
      <w:rPr>
        <w:rFonts w:hint="default" w:ascii="Symbol" w:hAnsi="Symbol"/>
      </w:rPr>
    </w:lvl>
    <w:lvl w:ilvl="7" w:tplc="8EDAD190">
      <w:start w:val="1"/>
      <w:numFmt w:val="bullet"/>
      <w:lvlText w:val="o"/>
      <w:lvlJc w:val="left"/>
      <w:pPr>
        <w:ind w:left="5760" w:hanging="360"/>
      </w:pPr>
      <w:rPr>
        <w:rFonts w:hint="default" w:ascii="Courier New" w:hAnsi="Courier New"/>
      </w:rPr>
    </w:lvl>
    <w:lvl w:ilvl="8" w:tplc="28826CA2">
      <w:start w:val="1"/>
      <w:numFmt w:val="bullet"/>
      <w:lvlText w:val=""/>
      <w:lvlJc w:val="left"/>
      <w:pPr>
        <w:ind w:left="6480" w:hanging="360"/>
      </w:pPr>
      <w:rPr>
        <w:rFonts w:hint="default" w:ascii="Wingdings" w:hAnsi="Wingdings"/>
      </w:rPr>
    </w:lvl>
  </w:abstractNum>
  <w:abstractNum w:abstractNumId="12" w15:restartNumberingAfterBreak="0">
    <w:nsid w:val="42F4A0A0"/>
    <w:multiLevelType w:val="hybridMultilevel"/>
    <w:tmpl w:val="9A9025E8"/>
    <w:lvl w:ilvl="0" w:tplc="A7469A0A">
      <w:start w:val="1"/>
      <w:numFmt w:val="decimal"/>
      <w:lvlText w:val="%1."/>
      <w:lvlJc w:val="left"/>
      <w:pPr>
        <w:ind w:left="720" w:hanging="360"/>
      </w:pPr>
    </w:lvl>
    <w:lvl w:ilvl="1" w:tplc="1E306D84">
      <w:start w:val="1"/>
      <w:numFmt w:val="lowerLetter"/>
      <w:lvlText w:val="%2."/>
      <w:lvlJc w:val="left"/>
      <w:pPr>
        <w:ind w:left="1440" w:hanging="360"/>
      </w:pPr>
    </w:lvl>
    <w:lvl w:ilvl="2" w:tplc="D8724B24">
      <w:start w:val="1"/>
      <w:numFmt w:val="lowerRoman"/>
      <w:lvlText w:val="%3."/>
      <w:lvlJc w:val="right"/>
      <w:pPr>
        <w:ind w:left="2160" w:hanging="180"/>
      </w:pPr>
    </w:lvl>
    <w:lvl w:ilvl="3" w:tplc="389E8EB6">
      <w:start w:val="1"/>
      <w:numFmt w:val="decimal"/>
      <w:lvlText w:val="%4."/>
      <w:lvlJc w:val="left"/>
      <w:pPr>
        <w:ind w:left="2880" w:hanging="360"/>
      </w:pPr>
    </w:lvl>
    <w:lvl w:ilvl="4" w:tplc="57FE3528">
      <w:start w:val="1"/>
      <w:numFmt w:val="lowerLetter"/>
      <w:lvlText w:val="%5."/>
      <w:lvlJc w:val="left"/>
      <w:pPr>
        <w:ind w:left="3600" w:hanging="360"/>
      </w:pPr>
    </w:lvl>
    <w:lvl w:ilvl="5" w:tplc="A4BA1198">
      <w:start w:val="1"/>
      <w:numFmt w:val="lowerRoman"/>
      <w:lvlText w:val="%6."/>
      <w:lvlJc w:val="right"/>
      <w:pPr>
        <w:ind w:left="4320" w:hanging="180"/>
      </w:pPr>
    </w:lvl>
    <w:lvl w:ilvl="6" w:tplc="4EC8BC98">
      <w:start w:val="1"/>
      <w:numFmt w:val="decimal"/>
      <w:lvlText w:val="%7."/>
      <w:lvlJc w:val="left"/>
      <w:pPr>
        <w:ind w:left="5040" w:hanging="360"/>
      </w:pPr>
    </w:lvl>
    <w:lvl w:ilvl="7" w:tplc="B3B008F0">
      <w:start w:val="1"/>
      <w:numFmt w:val="lowerLetter"/>
      <w:lvlText w:val="%8."/>
      <w:lvlJc w:val="left"/>
      <w:pPr>
        <w:ind w:left="5760" w:hanging="360"/>
      </w:pPr>
    </w:lvl>
    <w:lvl w:ilvl="8" w:tplc="4F8AF3C2">
      <w:start w:val="1"/>
      <w:numFmt w:val="lowerRoman"/>
      <w:lvlText w:val="%9."/>
      <w:lvlJc w:val="right"/>
      <w:pPr>
        <w:ind w:left="6480" w:hanging="180"/>
      </w:pPr>
    </w:lvl>
  </w:abstractNum>
  <w:abstractNum w:abstractNumId="13" w15:restartNumberingAfterBreak="0">
    <w:nsid w:val="435F95D9"/>
    <w:multiLevelType w:val="hybridMultilevel"/>
    <w:tmpl w:val="F50EBDB0"/>
    <w:lvl w:ilvl="0" w:tplc="8C66B700">
      <w:start w:val="1"/>
      <w:numFmt w:val="decimal"/>
      <w:lvlText w:val="%1."/>
      <w:lvlJc w:val="left"/>
      <w:pPr>
        <w:ind w:left="720" w:hanging="360"/>
      </w:pPr>
    </w:lvl>
    <w:lvl w:ilvl="1" w:tplc="E9F4C492">
      <w:start w:val="1"/>
      <w:numFmt w:val="lowerLetter"/>
      <w:lvlText w:val="%2."/>
      <w:lvlJc w:val="left"/>
      <w:pPr>
        <w:ind w:left="1440" w:hanging="360"/>
      </w:pPr>
    </w:lvl>
    <w:lvl w:ilvl="2" w:tplc="AE9C2790">
      <w:start w:val="1"/>
      <w:numFmt w:val="lowerRoman"/>
      <w:lvlText w:val="%3."/>
      <w:lvlJc w:val="right"/>
      <w:pPr>
        <w:ind w:left="2160" w:hanging="180"/>
      </w:pPr>
    </w:lvl>
    <w:lvl w:ilvl="3" w:tplc="2AF8DB14">
      <w:start w:val="1"/>
      <w:numFmt w:val="decimal"/>
      <w:lvlText w:val="%4."/>
      <w:lvlJc w:val="left"/>
      <w:pPr>
        <w:ind w:left="2880" w:hanging="360"/>
      </w:pPr>
    </w:lvl>
    <w:lvl w:ilvl="4" w:tplc="08483410">
      <w:start w:val="1"/>
      <w:numFmt w:val="lowerLetter"/>
      <w:lvlText w:val="%5."/>
      <w:lvlJc w:val="left"/>
      <w:pPr>
        <w:ind w:left="3600" w:hanging="360"/>
      </w:pPr>
    </w:lvl>
    <w:lvl w:ilvl="5" w:tplc="BFA0FA8E">
      <w:start w:val="1"/>
      <w:numFmt w:val="lowerRoman"/>
      <w:lvlText w:val="%6."/>
      <w:lvlJc w:val="right"/>
      <w:pPr>
        <w:ind w:left="4320" w:hanging="180"/>
      </w:pPr>
    </w:lvl>
    <w:lvl w:ilvl="6" w:tplc="E318BB68">
      <w:start w:val="1"/>
      <w:numFmt w:val="decimal"/>
      <w:lvlText w:val="%7."/>
      <w:lvlJc w:val="left"/>
      <w:pPr>
        <w:ind w:left="5040" w:hanging="360"/>
      </w:pPr>
    </w:lvl>
    <w:lvl w:ilvl="7" w:tplc="F56A807A">
      <w:start w:val="1"/>
      <w:numFmt w:val="lowerLetter"/>
      <w:lvlText w:val="%8."/>
      <w:lvlJc w:val="left"/>
      <w:pPr>
        <w:ind w:left="5760" w:hanging="360"/>
      </w:pPr>
    </w:lvl>
    <w:lvl w:ilvl="8" w:tplc="2FAAE566">
      <w:start w:val="1"/>
      <w:numFmt w:val="lowerRoman"/>
      <w:lvlText w:val="%9."/>
      <w:lvlJc w:val="right"/>
      <w:pPr>
        <w:ind w:left="6480" w:hanging="180"/>
      </w:pPr>
    </w:lvl>
  </w:abstractNum>
  <w:abstractNum w:abstractNumId="14" w15:restartNumberingAfterBreak="0">
    <w:nsid w:val="613B9F3A"/>
    <w:multiLevelType w:val="hybridMultilevel"/>
    <w:tmpl w:val="6B32D0E0"/>
    <w:lvl w:ilvl="0" w:tplc="C6983858">
      <w:start w:val="1"/>
      <w:numFmt w:val="decimal"/>
      <w:lvlText w:val="%1."/>
      <w:lvlJc w:val="left"/>
      <w:pPr>
        <w:ind w:left="720" w:hanging="360"/>
      </w:pPr>
    </w:lvl>
    <w:lvl w:ilvl="1" w:tplc="D4FC67DC">
      <w:start w:val="1"/>
      <w:numFmt w:val="lowerLetter"/>
      <w:lvlText w:val="%2."/>
      <w:lvlJc w:val="left"/>
      <w:pPr>
        <w:ind w:left="1440" w:hanging="360"/>
      </w:pPr>
    </w:lvl>
    <w:lvl w:ilvl="2" w:tplc="DC78A8E0">
      <w:start w:val="1"/>
      <w:numFmt w:val="lowerRoman"/>
      <w:lvlText w:val="%3."/>
      <w:lvlJc w:val="right"/>
      <w:pPr>
        <w:ind w:left="2160" w:hanging="180"/>
      </w:pPr>
    </w:lvl>
    <w:lvl w:ilvl="3" w:tplc="064839A4">
      <w:start w:val="1"/>
      <w:numFmt w:val="decimal"/>
      <w:lvlText w:val="%4."/>
      <w:lvlJc w:val="left"/>
      <w:pPr>
        <w:ind w:left="2880" w:hanging="360"/>
      </w:pPr>
    </w:lvl>
    <w:lvl w:ilvl="4" w:tplc="CB5C1D7A">
      <w:start w:val="1"/>
      <w:numFmt w:val="lowerLetter"/>
      <w:lvlText w:val="%5."/>
      <w:lvlJc w:val="left"/>
      <w:pPr>
        <w:ind w:left="3600" w:hanging="360"/>
      </w:pPr>
    </w:lvl>
    <w:lvl w:ilvl="5" w:tplc="14AA45C8">
      <w:start w:val="1"/>
      <w:numFmt w:val="lowerRoman"/>
      <w:lvlText w:val="%6."/>
      <w:lvlJc w:val="right"/>
      <w:pPr>
        <w:ind w:left="4320" w:hanging="180"/>
      </w:pPr>
    </w:lvl>
    <w:lvl w:ilvl="6" w:tplc="594C152E">
      <w:start w:val="1"/>
      <w:numFmt w:val="decimal"/>
      <w:lvlText w:val="%7."/>
      <w:lvlJc w:val="left"/>
      <w:pPr>
        <w:ind w:left="5040" w:hanging="360"/>
      </w:pPr>
    </w:lvl>
    <w:lvl w:ilvl="7" w:tplc="D62E364E">
      <w:start w:val="1"/>
      <w:numFmt w:val="lowerLetter"/>
      <w:lvlText w:val="%8."/>
      <w:lvlJc w:val="left"/>
      <w:pPr>
        <w:ind w:left="5760" w:hanging="360"/>
      </w:pPr>
    </w:lvl>
    <w:lvl w:ilvl="8" w:tplc="C9844234">
      <w:start w:val="1"/>
      <w:numFmt w:val="lowerRoman"/>
      <w:lvlText w:val="%9."/>
      <w:lvlJc w:val="right"/>
      <w:pPr>
        <w:ind w:left="6480" w:hanging="180"/>
      </w:pPr>
    </w:lvl>
  </w:abstractNum>
  <w:abstractNum w:abstractNumId="15" w15:restartNumberingAfterBreak="0">
    <w:nsid w:val="69B6AC49"/>
    <w:multiLevelType w:val="hybridMultilevel"/>
    <w:tmpl w:val="19F2AF00"/>
    <w:lvl w:ilvl="0" w:tplc="28849896">
      <w:start w:val="1"/>
      <w:numFmt w:val="bullet"/>
      <w:lvlText w:val=""/>
      <w:lvlJc w:val="left"/>
      <w:pPr>
        <w:ind w:left="720" w:hanging="360"/>
      </w:pPr>
      <w:rPr>
        <w:rFonts w:hint="default" w:ascii="Symbol" w:hAnsi="Symbol"/>
      </w:rPr>
    </w:lvl>
    <w:lvl w:ilvl="1" w:tplc="47BA39CE">
      <w:start w:val="1"/>
      <w:numFmt w:val="bullet"/>
      <w:lvlText w:val="o"/>
      <w:lvlJc w:val="left"/>
      <w:pPr>
        <w:ind w:left="1440" w:hanging="360"/>
      </w:pPr>
      <w:rPr>
        <w:rFonts w:hint="default" w:ascii="Courier New" w:hAnsi="Courier New"/>
      </w:rPr>
    </w:lvl>
    <w:lvl w:ilvl="2" w:tplc="F330129A">
      <w:start w:val="1"/>
      <w:numFmt w:val="bullet"/>
      <w:lvlText w:val=""/>
      <w:lvlJc w:val="left"/>
      <w:pPr>
        <w:ind w:left="2160" w:hanging="360"/>
      </w:pPr>
      <w:rPr>
        <w:rFonts w:hint="default" w:ascii="Wingdings" w:hAnsi="Wingdings"/>
      </w:rPr>
    </w:lvl>
    <w:lvl w:ilvl="3" w:tplc="E5D0D8E4">
      <w:start w:val="1"/>
      <w:numFmt w:val="bullet"/>
      <w:lvlText w:val=""/>
      <w:lvlJc w:val="left"/>
      <w:pPr>
        <w:ind w:left="2880" w:hanging="360"/>
      </w:pPr>
      <w:rPr>
        <w:rFonts w:hint="default" w:ascii="Symbol" w:hAnsi="Symbol"/>
      </w:rPr>
    </w:lvl>
    <w:lvl w:ilvl="4" w:tplc="1BA60CEC">
      <w:start w:val="1"/>
      <w:numFmt w:val="bullet"/>
      <w:lvlText w:val="o"/>
      <w:lvlJc w:val="left"/>
      <w:pPr>
        <w:ind w:left="3600" w:hanging="360"/>
      </w:pPr>
      <w:rPr>
        <w:rFonts w:hint="default" w:ascii="Courier New" w:hAnsi="Courier New"/>
      </w:rPr>
    </w:lvl>
    <w:lvl w:ilvl="5" w:tplc="010A1D98">
      <w:start w:val="1"/>
      <w:numFmt w:val="bullet"/>
      <w:lvlText w:val=""/>
      <w:lvlJc w:val="left"/>
      <w:pPr>
        <w:ind w:left="4320" w:hanging="360"/>
      </w:pPr>
      <w:rPr>
        <w:rFonts w:hint="default" w:ascii="Wingdings" w:hAnsi="Wingdings"/>
      </w:rPr>
    </w:lvl>
    <w:lvl w:ilvl="6" w:tplc="A14EDFE2">
      <w:start w:val="1"/>
      <w:numFmt w:val="bullet"/>
      <w:lvlText w:val=""/>
      <w:lvlJc w:val="left"/>
      <w:pPr>
        <w:ind w:left="5040" w:hanging="360"/>
      </w:pPr>
      <w:rPr>
        <w:rFonts w:hint="default" w:ascii="Symbol" w:hAnsi="Symbol"/>
      </w:rPr>
    </w:lvl>
    <w:lvl w:ilvl="7" w:tplc="956E2FA0">
      <w:start w:val="1"/>
      <w:numFmt w:val="bullet"/>
      <w:lvlText w:val="o"/>
      <w:lvlJc w:val="left"/>
      <w:pPr>
        <w:ind w:left="5760" w:hanging="360"/>
      </w:pPr>
      <w:rPr>
        <w:rFonts w:hint="default" w:ascii="Courier New" w:hAnsi="Courier New"/>
      </w:rPr>
    </w:lvl>
    <w:lvl w:ilvl="8" w:tplc="5664C3FC">
      <w:start w:val="1"/>
      <w:numFmt w:val="bullet"/>
      <w:lvlText w:val=""/>
      <w:lvlJc w:val="left"/>
      <w:pPr>
        <w:ind w:left="6480" w:hanging="360"/>
      </w:pPr>
      <w:rPr>
        <w:rFonts w:hint="default" w:ascii="Wingdings" w:hAnsi="Wingdings"/>
      </w:rPr>
    </w:lvl>
  </w:abstractNum>
  <w:abstractNum w:abstractNumId="16" w15:restartNumberingAfterBreak="0">
    <w:nsid w:val="6D214E09"/>
    <w:multiLevelType w:val="hybridMultilevel"/>
    <w:tmpl w:val="B23C1B1A"/>
    <w:lvl w:ilvl="0" w:tplc="20188898">
      <w:start w:val="1"/>
      <w:numFmt w:val="lowerLetter"/>
      <w:lvlText w:val="%1)"/>
      <w:lvlJc w:val="left"/>
      <w:pPr>
        <w:ind w:left="720" w:hanging="360"/>
      </w:pPr>
    </w:lvl>
    <w:lvl w:ilvl="1" w:tplc="905ED2C8">
      <w:start w:val="1"/>
      <w:numFmt w:val="lowerLetter"/>
      <w:lvlText w:val="%2."/>
      <w:lvlJc w:val="left"/>
      <w:pPr>
        <w:ind w:left="1440" w:hanging="360"/>
      </w:pPr>
    </w:lvl>
    <w:lvl w:ilvl="2" w:tplc="E44CEA16">
      <w:start w:val="1"/>
      <w:numFmt w:val="lowerRoman"/>
      <w:lvlText w:val="%3."/>
      <w:lvlJc w:val="right"/>
      <w:pPr>
        <w:ind w:left="2160" w:hanging="180"/>
      </w:pPr>
    </w:lvl>
    <w:lvl w:ilvl="3" w:tplc="F6584FE8">
      <w:start w:val="1"/>
      <w:numFmt w:val="decimal"/>
      <w:lvlText w:val="%4."/>
      <w:lvlJc w:val="left"/>
      <w:pPr>
        <w:ind w:left="2880" w:hanging="360"/>
      </w:pPr>
    </w:lvl>
    <w:lvl w:ilvl="4" w:tplc="FB0213C6">
      <w:start w:val="1"/>
      <w:numFmt w:val="lowerLetter"/>
      <w:lvlText w:val="%5."/>
      <w:lvlJc w:val="left"/>
      <w:pPr>
        <w:ind w:left="3600" w:hanging="360"/>
      </w:pPr>
    </w:lvl>
    <w:lvl w:ilvl="5" w:tplc="E940CF32">
      <w:start w:val="1"/>
      <w:numFmt w:val="lowerRoman"/>
      <w:lvlText w:val="%6."/>
      <w:lvlJc w:val="right"/>
      <w:pPr>
        <w:ind w:left="4320" w:hanging="180"/>
      </w:pPr>
    </w:lvl>
    <w:lvl w:ilvl="6" w:tplc="5BD69AF2">
      <w:start w:val="1"/>
      <w:numFmt w:val="decimal"/>
      <w:lvlText w:val="%7."/>
      <w:lvlJc w:val="left"/>
      <w:pPr>
        <w:ind w:left="5040" w:hanging="360"/>
      </w:pPr>
    </w:lvl>
    <w:lvl w:ilvl="7" w:tplc="B9162A64">
      <w:start w:val="1"/>
      <w:numFmt w:val="lowerLetter"/>
      <w:lvlText w:val="%8."/>
      <w:lvlJc w:val="left"/>
      <w:pPr>
        <w:ind w:left="5760" w:hanging="360"/>
      </w:pPr>
    </w:lvl>
    <w:lvl w:ilvl="8" w:tplc="8D64A02A">
      <w:start w:val="1"/>
      <w:numFmt w:val="lowerRoman"/>
      <w:lvlText w:val="%9."/>
      <w:lvlJc w:val="right"/>
      <w:pPr>
        <w:ind w:left="6480" w:hanging="180"/>
      </w:pPr>
    </w:lvl>
  </w:abstractNum>
  <w:abstractNum w:abstractNumId="17" w15:restartNumberingAfterBreak="0">
    <w:nsid w:val="74181048"/>
    <w:multiLevelType w:val="hybridMultilevel"/>
    <w:tmpl w:val="AB1AAFA0"/>
    <w:lvl w:ilvl="0" w:tplc="400ED54C">
      <w:start w:val="1"/>
      <w:numFmt w:val="decimal"/>
      <w:lvlText w:val="%1."/>
      <w:lvlJc w:val="left"/>
      <w:pPr>
        <w:ind w:left="720" w:hanging="360"/>
      </w:pPr>
    </w:lvl>
    <w:lvl w:ilvl="1" w:tplc="4DC057A6">
      <w:start w:val="1"/>
      <w:numFmt w:val="lowerLetter"/>
      <w:lvlText w:val="%2."/>
      <w:lvlJc w:val="left"/>
      <w:pPr>
        <w:ind w:left="1440" w:hanging="360"/>
      </w:pPr>
    </w:lvl>
    <w:lvl w:ilvl="2" w:tplc="DA881FE2">
      <w:start w:val="1"/>
      <w:numFmt w:val="lowerRoman"/>
      <w:lvlText w:val="%3."/>
      <w:lvlJc w:val="right"/>
      <w:pPr>
        <w:ind w:left="2160" w:hanging="180"/>
      </w:pPr>
    </w:lvl>
    <w:lvl w:ilvl="3" w:tplc="7FE4E16E">
      <w:start w:val="1"/>
      <w:numFmt w:val="decimal"/>
      <w:lvlText w:val="%4."/>
      <w:lvlJc w:val="left"/>
      <w:pPr>
        <w:ind w:left="2880" w:hanging="360"/>
      </w:pPr>
    </w:lvl>
    <w:lvl w:ilvl="4" w:tplc="E41ECD7A">
      <w:start w:val="1"/>
      <w:numFmt w:val="lowerLetter"/>
      <w:lvlText w:val="%5."/>
      <w:lvlJc w:val="left"/>
      <w:pPr>
        <w:ind w:left="3600" w:hanging="360"/>
      </w:pPr>
    </w:lvl>
    <w:lvl w:ilvl="5" w:tplc="56289004">
      <w:start w:val="1"/>
      <w:numFmt w:val="lowerRoman"/>
      <w:lvlText w:val="%6."/>
      <w:lvlJc w:val="right"/>
      <w:pPr>
        <w:ind w:left="4320" w:hanging="180"/>
      </w:pPr>
    </w:lvl>
    <w:lvl w:ilvl="6" w:tplc="81F2BB34">
      <w:start w:val="1"/>
      <w:numFmt w:val="decimal"/>
      <w:lvlText w:val="%7."/>
      <w:lvlJc w:val="left"/>
      <w:pPr>
        <w:ind w:left="5040" w:hanging="360"/>
      </w:pPr>
    </w:lvl>
    <w:lvl w:ilvl="7" w:tplc="706AFD26">
      <w:start w:val="1"/>
      <w:numFmt w:val="lowerLetter"/>
      <w:lvlText w:val="%8."/>
      <w:lvlJc w:val="left"/>
      <w:pPr>
        <w:ind w:left="5760" w:hanging="360"/>
      </w:pPr>
    </w:lvl>
    <w:lvl w:ilvl="8" w:tplc="58AE96DA">
      <w:start w:val="1"/>
      <w:numFmt w:val="lowerRoman"/>
      <w:lvlText w:val="%9."/>
      <w:lvlJc w:val="right"/>
      <w:pPr>
        <w:ind w:left="6480" w:hanging="180"/>
      </w:pPr>
    </w:lvl>
  </w:abstractNum>
  <w:abstractNum w:abstractNumId="18" w15:restartNumberingAfterBreak="0">
    <w:nsid w:val="78BAB00A"/>
    <w:multiLevelType w:val="hybridMultilevel"/>
    <w:tmpl w:val="514C338C"/>
    <w:lvl w:ilvl="0" w:tplc="CCC66A02">
      <w:start w:val="1"/>
      <w:numFmt w:val="decimal"/>
      <w:lvlText w:val="%1."/>
      <w:lvlJc w:val="left"/>
      <w:pPr>
        <w:ind w:left="720" w:hanging="360"/>
      </w:pPr>
    </w:lvl>
    <w:lvl w:ilvl="1" w:tplc="2BC0AE7C">
      <w:start w:val="1"/>
      <w:numFmt w:val="lowerLetter"/>
      <w:lvlText w:val="%2."/>
      <w:lvlJc w:val="left"/>
      <w:pPr>
        <w:ind w:left="1440" w:hanging="360"/>
      </w:pPr>
    </w:lvl>
    <w:lvl w:ilvl="2" w:tplc="6B96DF8A">
      <w:start w:val="1"/>
      <w:numFmt w:val="lowerRoman"/>
      <w:lvlText w:val="%3."/>
      <w:lvlJc w:val="right"/>
      <w:pPr>
        <w:ind w:left="2160" w:hanging="180"/>
      </w:pPr>
    </w:lvl>
    <w:lvl w:ilvl="3" w:tplc="6BE467B6">
      <w:start w:val="1"/>
      <w:numFmt w:val="decimal"/>
      <w:lvlText w:val="%4."/>
      <w:lvlJc w:val="left"/>
      <w:pPr>
        <w:ind w:left="2880" w:hanging="360"/>
      </w:pPr>
    </w:lvl>
    <w:lvl w:ilvl="4" w:tplc="2F901470">
      <w:start w:val="1"/>
      <w:numFmt w:val="lowerLetter"/>
      <w:lvlText w:val="%5."/>
      <w:lvlJc w:val="left"/>
      <w:pPr>
        <w:ind w:left="3600" w:hanging="360"/>
      </w:pPr>
    </w:lvl>
    <w:lvl w:ilvl="5" w:tplc="7EE23FEC">
      <w:start w:val="1"/>
      <w:numFmt w:val="lowerRoman"/>
      <w:lvlText w:val="%6."/>
      <w:lvlJc w:val="right"/>
      <w:pPr>
        <w:ind w:left="4320" w:hanging="180"/>
      </w:pPr>
    </w:lvl>
    <w:lvl w:ilvl="6" w:tplc="B78C2E3A">
      <w:start w:val="1"/>
      <w:numFmt w:val="decimal"/>
      <w:lvlText w:val="%7."/>
      <w:lvlJc w:val="left"/>
      <w:pPr>
        <w:ind w:left="5040" w:hanging="360"/>
      </w:pPr>
    </w:lvl>
    <w:lvl w:ilvl="7" w:tplc="E14E1CF8">
      <w:start w:val="1"/>
      <w:numFmt w:val="lowerLetter"/>
      <w:lvlText w:val="%8."/>
      <w:lvlJc w:val="left"/>
      <w:pPr>
        <w:ind w:left="5760" w:hanging="360"/>
      </w:pPr>
    </w:lvl>
    <w:lvl w:ilvl="8" w:tplc="CD4EB128">
      <w:start w:val="1"/>
      <w:numFmt w:val="lowerRoman"/>
      <w:lvlText w:val="%9."/>
      <w:lvlJc w:val="right"/>
      <w:pPr>
        <w:ind w:left="6480" w:hanging="180"/>
      </w:pPr>
    </w:lvl>
  </w:abstractNum>
  <w:abstractNum w:abstractNumId="19" w15:restartNumberingAfterBreak="0">
    <w:nsid w:val="7C393B3D"/>
    <w:multiLevelType w:val="hybridMultilevel"/>
    <w:tmpl w:val="54E68802"/>
    <w:lvl w:ilvl="0" w:tplc="1F04304A">
      <w:start w:val="1"/>
      <w:numFmt w:val="decimal"/>
      <w:lvlText w:val="%1."/>
      <w:lvlJc w:val="left"/>
      <w:pPr>
        <w:ind w:left="720" w:hanging="360"/>
      </w:pPr>
    </w:lvl>
    <w:lvl w:ilvl="1" w:tplc="F9FCCCCE">
      <w:start w:val="1"/>
      <w:numFmt w:val="lowerLetter"/>
      <w:lvlText w:val="%2."/>
      <w:lvlJc w:val="left"/>
      <w:pPr>
        <w:ind w:left="1440" w:hanging="360"/>
      </w:pPr>
    </w:lvl>
    <w:lvl w:ilvl="2" w:tplc="8AF2D6E4">
      <w:start w:val="1"/>
      <w:numFmt w:val="lowerRoman"/>
      <w:lvlText w:val="%3."/>
      <w:lvlJc w:val="right"/>
      <w:pPr>
        <w:ind w:left="2160" w:hanging="180"/>
      </w:pPr>
    </w:lvl>
    <w:lvl w:ilvl="3" w:tplc="73088F88">
      <w:start w:val="1"/>
      <w:numFmt w:val="decimal"/>
      <w:lvlText w:val="%4."/>
      <w:lvlJc w:val="left"/>
      <w:pPr>
        <w:ind w:left="2880" w:hanging="360"/>
      </w:pPr>
    </w:lvl>
    <w:lvl w:ilvl="4" w:tplc="CD9A3E76">
      <w:start w:val="1"/>
      <w:numFmt w:val="lowerLetter"/>
      <w:lvlText w:val="%5."/>
      <w:lvlJc w:val="left"/>
      <w:pPr>
        <w:ind w:left="3600" w:hanging="360"/>
      </w:pPr>
    </w:lvl>
    <w:lvl w:ilvl="5" w:tplc="AD3A38F2">
      <w:start w:val="1"/>
      <w:numFmt w:val="lowerRoman"/>
      <w:lvlText w:val="%6."/>
      <w:lvlJc w:val="right"/>
      <w:pPr>
        <w:ind w:left="4320" w:hanging="180"/>
      </w:pPr>
    </w:lvl>
    <w:lvl w:ilvl="6" w:tplc="ED382D5E">
      <w:start w:val="1"/>
      <w:numFmt w:val="decimal"/>
      <w:lvlText w:val="%7."/>
      <w:lvlJc w:val="left"/>
      <w:pPr>
        <w:ind w:left="5040" w:hanging="360"/>
      </w:pPr>
    </w:lvl>
    <w:lvl w:ilvl="7" w:tplc="BE84838A">
      <w:start w:val="1"/>
      <w:numFmt w:val="lowerLetter"/>
      <w:lvlText w:val="%8."/>
      <w:lvlJc w:val="left"/>
      <w:pPr>
        <w:ind w:left="5760" w:hanging="360"/>
      </w:pPr>
    </w:lvl>
    <w:lvl w:ilvl="8" w:tplc="BE729930">
      <w:start w:val="1"/>
      <w:numFmt w:val="lowerRoman"/>
      <w:lvlText w:val="%9."/>
      <w:lvlJc w:val="right"/>
      <w:pPr>
        <w:ind w:left="6480" w:hanging="180"/>
      </w:pPr>
    </w:lvl>
  </w:abstractNum>
  <w:num w:numId="1" w16cid:durableId="1147935036">
    <w:abstractNumId w:val="12"/>
  </w:num>
  <w:num w:numId="2" w16cid:durableId="1175532063">
    <w:abstractNumId w:val="3"/>
  </w:num>
  <w:num w:numId="3" w16cid:durableId="110513203">
    <w:abstractNumId w:val="4"/>
  </w:num>
  <w:num w:numId="4" w16cid:durableId="2121029774">
    <w:abstractNumId w:val="17"/>
  </w:num>
  <w:num w:numId="5" w16cid:durableId="2060976461">
    <w:abstractNumId w:val="14"/>
  </w:num>
  <w:num w:numId="6" w16cid:durableId="1623264099">
    <w:abstractNumId w:val="19"/>
  </w:num>
  <w:num w:numId="7" w16cid:durableId="29965316">
    <w:abstractNumId w:val="8"/>
  </w:num>
  <w:num w:numId="8" w16cid:durableId="941378959">
    <w:abstractNumId w:val="9"/>
  </w:num>
  <w:num w:numId="9" w16cid:durableId="19476584">
    <w:abstractNumId w:val="16"/>
  </w:num>
  <w:num w:numId="10" w16cid:durableId="1451703870">
    <w:abstractNumId w:val="10"/>
  </w:num>
  <w:num w:numId="11" w16cid:durableId="987973489">
    <w:abstractNumId w:val="13"/>
  </w:num>
  <w:num w:numId="12" w16cid:durableId="1306204537">
    <w:abstractNumId w:val="7"/>
  </w:num>
  <w:num w:numId="13" w16cid:durableId="535777098">
    <w:abstractNumId w:val="6"/>
  </w:num>
  <w:num w:numId="14" w16cid:durableId="572013183">
    <w:abstractNumId w:val="11"/>
  </w:num>
  <w:num w:numId="15" w16cid:durableId="571475132">
    <w:abstractNumId w:val="15"/>
  </w:num>
  <w:num w:numId="16" w16cid:durableId="2035230828">
    <w:abstractNumId w:val="18"/>
  </w:num>
  <w:num w:numId="17" w16cid:durableId="1037123386">
    <w:abstractNumId w:val="2"/>
  </w:num>
  <w:num w:numId="18" w16cid:durableId="2142191682">
    <w:abstractNumId w:val="0"/>
  </w:num>
  <w:num w:numId="19" w16cid:durableId="1348100045">
    <w:abstractNumId w:val="1"/>
  </w:num>
  <w:num w:numId="20" w16cid:durableId="3595505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457"/>
    <w:rsid w:val="00001391"/>
    <w:rsid w:val="00001B69"/>
    <w:rsid w:val="00014143"/>
    <w:rsid w:val="00030BB5"/>
    <w:rsid w:val="00031451"/>
    <w:rsid w:val="00032B4E"/>
    <w:rsid w:val="00035CDA"/>
    <w:rsid w:val="000360B6"/>
    <w:rsid w:val="000449DE"/>
    <w:rsid w:val="00060561"/>
    <w:rsid w:val="00061EF0"/>
    <w:rsid w:val="000632B8"/>
    <w:rsid w:val="00076D20"/>
    <w:rsid w:val="000B29CF"/>
    <w:rsid w:val="000D64DD"/>
    <w:rsid w:val="000E58D8"/>
    <w:rsid w:val="000F47FD"/>
    <w:rsid w:val="000F7CD3"/>
    <w:rsid w:val="001011F7"/>
    <w:rsid w:val="001050AE"/>
    <w:rsid w:val="00105B2C"/>
    <w:rsid w:val="00110779"/>
    <w:rsid w:val="00116881"/>
    <w:rsid w:val="001214FA"/>
    <w:rsid w:val="00126A7E"/>
    <w:rsid w:val="0013BCDE"/>
    <w:rsid w:val="001517FE"/>
    <w:rsid w:val="001614DE"/>
    <w:rsid w:val="001961C0"/>
    <w:rsid w:val="001A1F01"/>
    <w:rsid w:val="001A3943"/>
    <w:rsid w:val="001B279C"/>
    <w:rsid w:val="001E72F1"/>
    <w:rsid w:val="001EBF76"/>
    <w:rsid w:val="0020124F"/>
    <w:rsid w:val="00221B1F"/>
    <w:rsid w:val="002246D2"/>
    <w:rsid w:val="00245183"/>
    <w:rsid w:val="00245B55"/>
    <w:rsid w:val="00254A62"/>
    <w:rsid w:val="0025638F"/>
    <w:rsid w:val="00271137"/>
    <w:rsid w:val="00271FDB"/>
    <w:rsid w:val="0027459E"/>
    <w:rsid w:val="002A5BE2"/>
    <w:rsid w:val="002B1457"/>
    <w:rsid w:val="002B5217"/>
    <w:rsid w:val="002CC80B"/>
    <w:rsid w:val="002D264D"/>
    <w:rsid w:val="002D7039"/>
    <w:rsid w:val="002E1BAB"/>
    <w:rsid w:val="002F6F97"/>
    <w:rsid w:val="00305AD1"/>
    <w:rsid w:val="00315421"/>
    <w:rsid w:val="00320F71"/>
    <w:rsid w:val="00323E79"/>
    <w:rsid w:val="0032415F"/>
    <w:rsid w:val="00359B30"/>
    <w:rsid w:val="00385939"/>
    <w:rsid w:val="00385CC8"/>
    <w:rsid w:val="0039071D"/>
    <w:rsid w:val="00394769"/>
    <w:rsid w:val="003958E6"/>
    <w:rsid w:val="003967FA"/>
    <w:rsid w:val="003A5020"/>
    <w:rsid w:val="003D2864"/>
    <w:rsid w:val="003E13EE"/>
    <w:rsid w:val="00412DD8"/>
    <w:rsid w:val="00430705"/>
    <w:rsid w:val="00451E40"/>
    <w:rsid w:val="004B6346"/>
    <w:rsid w:val="004B78DE"/>
    <w:rsid w:val="004C4C41"/>
    <w:rsid w:val="004D2D83"/>
    <w:rsid w:val="004F2B08"/>
    <w:rsid w:val="004F754F"/>
    <w:rsid w:val="00516EF2"/>
    <w:rsid w:val="0053229D"/>
    <w:rsid w:val="005322DE"/>
    <w:rsid w:val="00544934"/>
    <w:rsid w:val="00552AF6"/>
    <w:rsid w:val="0056120E"/>
    <w:rsid w:val="00561CEF"/>
    <w:rsid w:val="00570A8F"/>
    <w:rsid w:val="00576779"/>
    <w:rsid w:val="005B422D"/>
    <w:rsid w:val="005B76C8"/>
    <w:rsid w:val="005D38E0"/>
    <w:rsid w:val="005E1AC3"/>
    <w:rsid w:val="006105F1"/>
    <w:rsid w:val="00622C00"/>
    <w:rsid w:val="00623F5B"/>
    <w:rsid w:val="00625B38"/>
    <w:rsid w:val="00641C23"/>
    <w:rsid w:val="00642C5C"/>
    <w:rsid w:val="00655A3F"/>
    <w:rsid w:val="00663636"/>
    <w:rsid w:val="0067224E"/>
    <w:rsid w:val="006A3EB5"/>
    <w:rsid w:val="006D47DB"/>
    <w:rsid w:val="006D4C9A"/>
    <w:rsid w:val="006FB82C"/>
    <w:rsid w:val="0071612A"/>
    <w:rsid w:val="0071631D"/>
    <w:rsid w:val="00723872"/>
    <w:rsid w:val="007239BB"/>
    <w:rsid w:val="00742358"/>
    <w:rsid w:val="0075516F"/>
    <w:rsid w:val="00768D02"/>
    <w:rsid w:val="007A02CF"/>
    <w:rsid w:val="007A422E"/>
    <w:rsid w:val="007A7F24"/>
    <w:rsid w:val="007B0A8E"/>
    <w:rsid w:val="007B4416"/>
    <w:rsid w:val="007BDF81"/>
    <w:rsid w:val="007C0262"/>
    <w:rsid w:val="007D2CE8"/>
    <w:rsid w:val="007D6044"/>
    <w:rsid w:val="008023CC"/>
    <w:rsid w:val="00823E31"/>
    <w:rsid w:val="0089254B"/>
    <w:rsid w:val="00893C13"/>
    <w:rsid w:val="00894F56"/>
    <w:rsid w:val="008956E9"/>
    <w:rsid w:val="008A1712"/>
    <w:rsid w:val="008B277F"/>
    <w:rsid w:val="008B5AA0"/>
    <w:rsid w:val="008D6FE9"/>
    <w:rsid w:val="008E25BE"/>
    <w:rsid w:val="008F612E"/>
    <w:rsid w:val="00912D90"/>
    <w:rsid w:val="009318DF"/>
    <w:rsid w:val="00943173"/>
    <w:rsid w:val="00954CBC"/>
    <w:rsid w:val="0095AC4E"/>
    <w:rsid w:val="00972FE1"/>
    <w:rsid w:val="009A3588"/>
    <w:rsid w:val="009B5E22"/>
    <w:rsid w:val="009D3905"/>
    <w:rsid w:val="009E2B52"/>
    <w:rsid w:val="00A440F2"/>
    <w:rsid w:val="00A45534"/>
    <w:rsid w:val="00A54025"/>
    <w:rsid w:val="00A72C0D"/>
    <w:rsid w:val="00A74F56"/>
    <w:rsid w:val="00AC2B06"/>
    <w:rsid w:val="00ADCA62"/>
    <w:rsid w:val="00AE12FB"/>
    <w:rsid w:val="00AE25D7"/>
    <w:rsid w:val="00AE5279"/>
    <w:rsid w:val="00AEEB96"/>
    <w:rsid w:val="00AF4F69"/>
    <w:rsid w:val="00B55B18"/>
    <w:rsid w:val="00B5676F"/>
    <w:rsid w:val="00B73C8E"/>
    <w:rsid w:val="00B790E2"/>
    <w:rsid w:val="00BB7966"/>
    <w:rsid w:val="00BE2380"/>
    <w:rsid w:val="00BE77A6"/>
    <w:rsid w:val="00BF45BF"/>
    <w:rsid w:val="00C02364"/>
    <w:rsid w:val="00C04FAD"/>
    <w:rsid w:val="00C11339"/>
    <w:rsid w:val="00C153FE"/>
    <w:rsid w:val="00C3096C"/>
    <w:rsid w:val="00C51790"/>
    <w:rsid w:val="00C54269"/>
    <w:rsid w:val="00C66985"/>
    <w:rsid w:val="00C70446"/>
    <w:rsid w:val="00C8713C"/>
    <w:rsid w:val="00C96406"/>
    <w:rsid w:val="00CA5DB5"/>
    <w:rsid w:val="00CC1EB6"/>
    <w:rsid w:val="00CC545B"/>
    <w:rsid w:val="00CD503D"/>
    <w:rsid w:val="00CD7284"/>
    <w:rsid w:val="00D10E37"/>
    <w:rsid w:val="00D2280E"/>
    <w:rsid w:val="00D2F9A3"/>
    <w:rsid w:val="00D31B24"/>
    <w:rsid w:val="00D6274D"/>
    <w:rsid w:val="00D65D02"/>
    <w:rsid w:val="00D811E1"/>
    <w:rsid w:val="00D9704B"/>
    <w:rsid w:val="00DF1F36"/>
    <w:rsid w:val="00DF2147"/>
    <w:rsid w:val="00DF3D0E"/>
    <w:rsid w:val="00E13F8E"/>
    <w:rsid w:val="00E20C56"/>
    <w:rsid w:val="00E257F4"/>
    <w:rsid w:val="00E42E03"/>
    <w:rsid w:val="00E631E9"/>
    <w:rsid w:val="00E7094B"/>
    <w:rsid w:val="00E75E9E"/>
    <w:rsid w:val="00E92A8F"/>
    <w:rsid w:val="00EA1516"/>
    <w:rsid w:val="00EA74A7"/>
    <w:rsid w:val="00EA7D32"/>
    <w:rsid w:val="00F06D2A"/>
    <w:rsid w:val="00F122F7"/>
    <w:rsid w:val="00F3A914"/>
    <w:rsid w:val="00F410E0"/>
    <w:rsid w:val="00F45C8D"/>
    <w:rsid w:val="00F514B1"/>
    <w:rsid w:val="00F6771B"/>
    <w:rsid w:val="00F76A7B"/>
    <w:rsid w:val="00F933DA"/>
    <w:rsid w:val="00FC4608"/>
    <w:rsid w:val="00FD55C9"/>
    <w:rsid w:val="00FE4ACE"/>
    <w:rsid w:val="00FE757E"/>
    <w:rsid w:val="0106919B"/>
    <w:rsid w:val="0107F8A3"/>
    <w:rsid w:val="012DD41B"/>
    <w:rsid w:val="0133F7B5"/>
    <w:rsid w:val="013CE161"/>
    <w:rsid w:val="014B527D"/>
    <w:rsid w:val="014B911E"/>
    <w:rsid w:val="016F4977"/>
    <w:rsid w:val="017B11BF"/>
    <w:rsid w:val="018677A4"/>
    <w:rsid w:val="01900D71"/>
    <w:rsid w:val="0194C944"/>
    <w:rsid w:val="01A9CF5C"/>
    <w:rsid w:val="01A9DAA7"/>
    <w:rsid w:val="01B3A3F9"/>
    <w:rsid w:val="01B7D8EE"/>
    <w:rsid w:val="01BCDF2F"/>
    <w:rsid w:val="01BD0ACC"/>
    <w:rsid w:val="01C3B74A"/>
    <w:rsid w:val="01CE8DB8"/>
    <w:rsid w:val="01E48F67"/>
    <w:rsid w:val="01E97005"/>
    <w:rsid w:val="01F07674"/>
    <w:rsid w:val="01F5BE3C"/>
    <w:rsid w:val="01F659AD"/>
    <w:rsid w:val="01FA34E8"/>
    <w:rsid w:val="01FE729A"/>
    <w:rsid w:val="0202E683"/>
    <w:rsid w:val="020B2B6F"/>
    <w:rsid w:val="020D137D"/>
    <w:rsid w:val="020E4ABB"/>
    <w:rsid w:val="020FC2DD"/>
    <w:rsid w:val="0210599A"/>
    <w:rsid w:val="021974FB"/>
    <w:rsid w:val="0221F062"/>
    <w:rsid w:val="0229F5E9"/>
    <w:rsid w:val="024CF020"/>
    <w:rsid w:val="02737F3F"/>
    <w:rsid w:val="027B2E53"/>
    <w:rsid w:val="028103CC"/>
    <w:rsid w:val="028BCEF2"/>
    <w:rsid w:val="0290B7F7"/>
    <w:rsid w:val="029864A4"/>
    <w:rsid w:val="02A12BE7"/>
    <w:rsid w:val="02C27ACB"/>
    <w:rsid w:val="02CD55E9"/>
    <w:rsid w:val="02D2D7FB"/>
    <w:rsid w:val="02D74720"/>
    <w:rsid w:val="02E214D5"/>
    <w:rsid w:val="02E2C5B7"/>
    <w:rsid w:val="02E9AD84"/>
    <w:rsid w:val="02F87B78"/>
    <w:rsid w:val="02F9C5D1"/>
    <w:rsid w:val="02FFF93A"/>
    <w:rsid w:val="03053F60"/>
    <w:rsid w:val="03160B96"/>
    <w:rsid w:val="031D9B31"/>
    <w:rsid w:val="033566F7"/>
    <w:rsid w:val="03364DB4"/>
    <w:rsid w:val="033C4727"/>
    <w:rsid w:val="03410792"/>
    <w:rsid w:val="03449304"/>
    <w:rsid w:val="035C016E"/>
    <w:rsid w:val="0362B015"/>
    <w:rsid w:val="0362D774"/>
    <w:rsid w:val="0363FC67"/>
    <w:rsid w:val="037DFDE6"/>
    <w:rsid w:val="038C2DF8"/>
    <w:rsid w:val="038FE54F"/>
    <w:rsid w:val="03B6F799"/>
    <w:rsid w:val="03BA5A57"/>
    <w:rsid w:val="03BAECD0"/>
    <w:rsid w:val="03C44F99"/>
    <w:rsid w:val="03CA0FC2"/>
    <w:rsid w:val="03CC8BED"/>
    <w:rsid w:val="03EB847E"/>
    <w:rsid w:val="03EEED75"/>
    <w:rsid w:val="03F2CE15"/>
    <w:rsid w:val="040F00EA"/>
    <w:rsid w:val="040F0C3E"/>
    <w:rsid w:val="0412754A"/>
    <w:rsid w:val="04153930"/>
    <w:rsid w:val="041DD2A8"/>
    <w:rsid w:val="042840EC"/>
    <w:rsid w:val="042D203E"/>
    <w:rsid w:val="04456301"/>
    <w:rsid w:val="044A44F6"/>
    <w:rsid w:val="046635C6"/>
    <w:rsid w:val="04851C21"/>
    <w:rsid w:val="048BB1BC"/>
    <w:rsid w:val="048E7B1A"/>
    <w:rsid w:val="0494F8F1"/>
    <w:rsid w:val="04A3FC1E"/>
    <w:rsid w:val="04A5F910"/>
    <w:rsid w:val="04B43FA4"/>
    <w:rsid w:val="04B5BF3F"/>
    <w:rsid w:val="04B9B3E5"/>
    <w:rsid w:val="04D7DD5C"/>
    <w:rsid w:val="04D961E6"/>
    <w:rsid w:val="04E56617"/>
    <w:rsid w:val="050A6C9E"/>
    <w:rsid w:val="0511F966"/>
    <w:rsid w:val="05202BD3"/>
    <w:rsid w:val="0532B0C1"/>
    <w:rsid w:val="0535379A"/>
    <w:rsid w:val="05421CC3"/>
    <w:rsid w:val="0551A9E7"/>
    <w:rsid w:val="0564E2C0"/>
    <w:rsid w:val="0577E88D"/>
    <w:rsid w:val="05869975"/>
    <w:rsid w:val="0590FEC9"/>
    <w:rsid w:val="0594828E"/>
    <w:rsid w:val="059F0E04"/>
    <w:rsid w:val="05AB51D0"/>
    <w:rsid w:val="05B2EE08"/>
    <w:rsid w:val="05C96648"/>
    <w:rsid w:val="05E60F46"/>
    <w:rsid w:val="05EA3C98"/>
    <w:rsid w:val="05EC3E26"/>
    <w:rsid w:val="06047B26"/>
    <w:rsid w:val="0605520E"/>
    <w:rsid w:val="06083EAE"/>
    <w:rsid w:val="061C90BA"/>
    <w:rsid w:val="062A0CE7"/>
    <w:rsid w:val="063422C2"/>
    <w:rsid w:val="0640CC9E"/>
    <w:rsid w:val="0649D311"/>
    <w:rsid w:val="065A0CB3"/>
    <w:rsid w:val="0674EEC1"/>
    <w:rsid w:val="067999E3"/>
    <w:rsid w:val="067AFD84"/>
    <w:rsid w:val="067B1D35"/>
    <w:rsid w:val="06877D72"/>
    <w:rsid w:val="068C7AA0"/>
    <w:rsid w:val="06994A26"/>
    <w:rsid w:val="06999CBC"/>
    <w:rsid w:val="06A13BCE"/>
    <w:rsid w:val="06D4F0E0"/>
    <w:rsid w:val="06DA56DC"/>
    <w:rsid w:val="06DBB87C"/>
    <w:rsid w:val="07105AC1"/>
    <w:rsid w:val="071076A9"/>
    <w:rsid w:val="0717495D"/>
    <w:rsid w:val="07189DC1"/>
    <w:rsid w:val="0718CC37"/>
    <w:rsid w:val="071BF0F5"/>
    <w:rsid w:val="0720C5B4"/>
    <w:rsid w:val="07446F05"/>
    <w:rsid w:val="07587607"/>
    <w:rsid w:val="0768A4F1"/>
    <w:rsid w:val="07716783"/>
    <w:rsid w:val="0774D9CA"/>
    <w:rsid w:val="0775B127"/>
    <w:rsid w:val="07848D91"/>
    <w:rsid w:val="079BFD99"/>
    <w:rsid w:val="07C21EE7"/>
    <w:rsid w:val="07CF3AAE"/>
    <w:rsid w:val="07D40EF0"/>
    <w:rsid w:val="07DBD7B6"/>
    <w:rsid w:val="07DE2497"/>
    <w:rsid w:val="07E41F4D"/>
    <w:rsid w:val="07E709B4"/>
    <w:rsid w:val="07EB5C66"/>
    <w:rsid w:val="07FCF059"/>
    <w:rsid w:val="08037207"/>
    <w:rsid w:val="08107784"/>
    <w:rsid w:val="081A3162"/>
    <w:rsid w:val="08266549"/>
    <w:rsid w:val="08280E8B"/>
    <w:rsid w:val="0834FCC4"/>
    <w:rsid w:val="083BF2B8"/>
    <w:rsid w:val="084583BF"/>
    <w:rsid w:val="084FFDCA"/>
    <w:rsid w:val="08601265"/>
    <w:rsid w:val="08701326"/>
    <w:rsid w:val="087EF3C7"/>
    <w:rsid w:val="088BE7BD"/>
    <w:rsid w:val="08B1F1B5"/>
    <w:rsid w:val="08BDD0BD"/>
    <w:rsid w:val="08C19C6B"/>
    <w:rsid w:val="08C2B029"/>
    <w:rsid w:val="08CEE2D8"/>
    <w:rsid w:val="08DA6F98"/>
    <w:rsid w:val="08F065CD"/>
    <w:rsid w:val="08F40E9C"/>
    <w:rsid w:val="08FFFD70"/>
    <w:rsid w:val="0911AB99"/>
    <w:rsid w:val="091E7993"/>
    <w:rsid w:val="0929D6B8"/>
    <w:rsid w:val="092D0066"/>
    <w:rsid w:val="0939EC77"/>
    <w:rsid w:val="093B305D"/>
    <w:rsid w:val="095D6317"/>
    <w:rsid w:val="095DBBB3"/>
    <w:rsid w:val="09637EEB"/>
    <w:rsid w:val="0963A3A4"/>
    <w:rsid w:val="0967286C"/>
    <w:rsid w:val="096F313D"/>
    <w:rsid w:val="097E0A7A"/>
    <w:rsid w:val="098D973B"/>
    <w:rsid w:val="0991CCBD"/>
    <w:rsid w:val="0991F754"/>
    <w:rsid w:val="09934AD1"/>
    <w:rsid w:val="09A56D28"/>
    <w:rsid w:val="09A94A9F"/>
    <w:rsid w:val="09A9B6ED"/>
    <w:rsid w:val="09C12324"/>
    <w:rsid w:val="09C8B6D9"/>
    <w:rsid w:val="09C9D0ED"/>
    <w:rsid w:val="09CB93FA"/>
    <w:rsid w:val="09D1B115"/>
    <w:rsid w:val="09D7EC01"/>
    <w:rsid w:val="09E24157"/>
    <w:rsid w:val="09EF1066"/>
    <w:rsid w:val="09F03A0F"/>
    <w:rsid w:val="09FBD698"/>
    <w:rsid w:val="0A04FA7C"/>
    <w:rsid w:val="0A0812A3"/>
    <w:rsid w:val="0A17DF08"/>
    <w:rsid w:val="0A1892C5"/>
    <w:rsid w:val="0A1C5429"/>
    <w:rsid w:val="0A1DDF25"/>
    <w:rsid w:val="0A1E0D9F"/>
    <w:rsid w:val="0A371984"/>
    <w:rsid w:val="0A3D3509"/>
    <w:rsid w:val="0A409622"/>
    <w:rsid w:val="0A4DA18D"/>
    <w:rsid w:val="0A572BE3"/>
    <w:rsid w:val="0A5822D9"/>
    <w:rsid w:val="0A7438DD"/>
    <w:rsid w:val="0A75CAA9"/>
    <w:rsid w:val="0AA11E67"/>
    <w:rsid w:val="0AA722E7"/>
    <w:rsid w:val="0AB1CA6A"/>
    <w:rsid w:val="0AB420C4"/>
    <w:rsid w:val="0AB65348"/>
    <w:rsid w:val="0ABF2025"/>
    <w:rsid w:val="0ACA002D"/>
    <w:rsid w:val="0ADB09C2"/>
    <w:rsid w:val="0AFBCA46"/>
    <w:rsid w:val="0B01EB12"/>
    <w:rsid w:val="0B10390B"/>
    <w:rsid w:val="0B11EF14"/>
    <w:rsid w:val="0B12D5A7"/>
    <w:rsid w:val="0B196DE9"/>
    <w:rsid w:val="0B1A687B"/>
    <w:rsid w:val="0B2101F4"/>
    <w:rsid w:val="0B221C3F"/>
    <w:rsid w:val="0B23B7F2"/>
    <w:rsid w:val="0B2FD500"/>
    <w:rsid w:val="0B319850"/>
    <w:rsid w:val="0B372FCE"/>
    <w:rsid w:val="0B3BD9D5"/>
    <w:rsid w:val="0B401870"/>
    <w:rsid w:val="0B44526B"/>
    <w:rsid w:val="0B44FB79"/>
    <w:rsid w:val="0B53B3F1"/>
    <w:rsid w:val="0B552BB9"/>
    <w:rsid w:val="0B571E34"/>
    <w:rsid w:val="0B76EF0C"/>
    <w:rsid w:val="0B786933"/>
    <w:rsid w:val="0B96E014"/>
    <w:rsid w:val="0B9D61E4"/>
    <w:rsid w:val="0BA21A3D"/>
    <w:rsid w:val="0BA2F035"/>
    <w:rsid w:val="0BA4DE02"/>
    <w:rsid w:val="0BC2CEAB"/>
    <w:rsid w:val="0BC87814"/>
    <w:rsid w:val="0BCEA77F"/>
    <w:rsid w:val="0BCECCE0"/>
    <w:rsid w:val="0BE19383"/>
    <w:rsid w:val="0BF47EBA"/>
    <w:rsid w:val="0BFD0A73"/>
    <w:rsid w:val="0C2242F8"/>
    <w:rsid w:val="0C2FC44E"/>
    <w:rsid w:val="0C32815D"/>
    <w:rsid w:val="0C3C9EB8"/>
    <w:rsid w:val="0C3E62B9"/>
    <w:rsid w:val="0C5C61B6"/>
    <w:rsid w:val="0C5C9B33"/>
    <w:rsid w:val="0C5E80CF"/>
    <w:rsid w:val="0C679E27"/>
    <w:rsid w:val="0C7BC01D"/>
    <w:rsid w:val="0C81972E"/>
    <w:rsid w:val="0C870384"/>
    <w:rsid w:val="0C87BB1A"/>
    <w:rsid w:val="0C9539F7"/>
    <w:rsid w:val="0CA267BF"/>
    <w:rsid w:val="0CA30A3B"/>
    <w:rsid w:val="0CA844A4"/>
    <w:rsid w:val="0CAEFF05"/>
    <w:rsid w:val="0CB45A1D"/>
    <w:rsid w:val="0CBB9242"/>
    <w:rsid w:val="0CC48CC9"/>
    <w:rsid w:val="0CC92EC5"/>
    <w:rsid w:val="0CCC6B1D"/>
    <w:rsid w:val="0CCF7260"/>
    <w:rsid w:val="0CEA5075"/>
    <w:rsid w:val="0CEF8B62"/>
    <w:rsid w:val="0CF4C9D4"/>
    <w:rsid w:val="0CF5F58B"/>
    <w:rsid w:val="0D1024B7"/>
    <w:rsid w:val="0D1FE7F6"/>
    <w:rsid w:val="0D23272E"/>
    <w:rsid w:val="0D28FD41"/>
    <w:rsid w:val="0D315C41"/>
    <w:rsid w:val="0D39F888"/>
    <w:rsid w:val="0D4716DF"/>
    <w:rsid w:val="0D4B2B68"/>
    <w:rsid w:val="0D4EDCEB"/>
    <w:rsid w:val="0D52AB77"/>
    <w:rsid w:val="0D57CD01"/>
    <w:rsid w:val="0D5A32E0"/>
    <w:rsid w:val="0D69924E"/>
    <w:rsid w:val="0D81788F"/>
    <w:rsid w:val="0D9613D4"/>
    <w:rsid w:val="0D9EEACD"/>
    <w:rsid w:val="0DA49069"/>
    <w:rsid w:val="0DA6EA83"/>
    <w:rsid w:val="0DA7A45F"/>
    <w:rsid w:val="0DBCB353"/>
    <w:rsid w:val="0DBEBB70"/>
    <w:rsid w:val="0DE0B508"/>
    <w:rsid w:val="0DFC1F65"/>
    <w:rsid w:val="0DFD8517"/>
    <w:rsid w:val="0E0A770F"/>
    <w:rsid w:val="0E18BF85"/>
    <w:rsid w:val="0E1C7277"/>
    <w:rsid w:val="0E1D4F84"/>
    <w:rsid w:val="0E2CADA7"/>
    <w:rsid w:val="0E39486C"/>
    <w:rsid w:val="0E4B1753"/>
    <w:rsid w:val="0E51F8B3"/>
    <w:rsid w:val="0E531633"/>
    <w:rsid w:val="0E5D20D2"/>
    <w:rsid w:val="0E60F5A0"/>
    <w:rsid w:val="0E67DB7B"/>
    <w:rsid w:val="0E6878D3"/>
    <w:rsid w:val="0E7563A1"/>
    <w:rsid w:val="0E7E042A"/>
    <w:rsid w:val="0E83CFBD"/>
    <w:rsid w:val="0E866439"/>
    <w:rsid w:val="0E8EE27F"/>
    <w:rsid w:val="0E943AF3"/>
    <w:rsid w:val="0E94BAE2"/>
    <w:rsid w:val="0E9A985E"/>
    <w:rsid w:val="0E9E2B13"/>
    <w:rsid w:val="0EA789E4"/>
    <w:rsid w:val="0EAD4319"/>
    <w:rsid w:val="0EB38F9C"/>
    <w:rsid w:val="0EC72365"/>
    <w:rsid w:val="0EFBCA15"/>
    <w:rsid w:val="0F16A807"/>
    <w:rsid w:val="0F1C0EA6"/>
    <w:rsid w:val="0F1E662F"/>
    <w:rsid w:val="0F5551B0"/>
    <w:rsid w:val="0F58C580"/>
    <w:rsid w:val="0F5DDB51"/>
    <w:rsid w:val="0F5E00EE"/>
    <w:rsid w:val="0F8705CC"/>
    <w:rsid w:val="0F89930C"/>
    <w:rsid w:val="0F97D537"/>
    <w:rsid w:val="0FB079DB"/>
    <w:rsid w:val="0FC3022A"/>
    <w:rsid w:val="0FC49A8E"/>
    <w:rsid w:val="0FC7B15B"/>
    <w:rsid w:val="0FC8A889"/>
    <w:rsid w:val="0FCFA948"/>
    <w:rsid w:val="0FE2DCFD"/>
    <w:rsid w:val="0FE65744"/>
    <w:rsid w:val="1008B254"/>
    <w:rsid w:val="1016BFC0"/>
    <w:rsid w:val="10173DD9"/>
    <w:rsid w:val="101B1C63"/>
    <w:rsid w:val="1021B153"/>
    <w:rsid w:val="10308824"/>
    <w:rsid w:val="10377528"/>
    <w:rsid w:val="1047FCE1"/>
    <w:rsid w:val="107CA67B"/>
    <w:rsid w:val="108EEA7E"/>
    <w:rsid w:val="108F29C2"/>
    <w:rsid w:val="109829AA"/>
    <w:rsid w:val="10AF8504"/>
    <w:rsid w:val="10B26EA3"/>
    <w:rsid w:val="10B443E1"/>
    <w:rsid w:val="10B7BBAD"/>
    <w:rsid w:val="10C06D48"/>
    <w:rsid w:val="10CB02BA"/>
    <w:rsid w:val="10D6E261"/>
    <w:rsid w:val="10DEE3EE"/>
    <w:rsid w:val="10DF798F"/>
    <w:rsid w:val="10DFEC7A"/>
    <w:rsid w:val="10E44887"/>
    <w:rsid w:val="10E5196E"/>
    <w:rsid w:val="10EFA436"/>
    <w:rsid w:val="10F0A1AB"/>
    <w:rsid w:val="10FAB4FC"/>
    <w:rsid w:val="110BA15B"/>
    <w:rsid w:val="110FD96F"/>
    <w:rsid w:val="1114219E"/>
    <w:rsid w:val="1122B9F5"/>
    <w:rsid w:val="1149D0BD"/>
    <w:rsid w:val="1157EAB9"/>
    <w:rsid w:val="1162D68E"/>
    <w:rsid w:val="11713837"/>
    <w:rsid w:val="11746244"/>
    <w:rsid w:val="1179C11D"/>
    <w:rsid w:val="11837D82"/>
    <w:rsid w:val="1186DC6F"/>
    <w:rsid w:val="1187562A"/>
    <w:rsid w:val="118AD8CD"/>
    <w:rsid w:val="11A0D143"/>
    <w:rsid w:val="11A1373E"/>
    <w:rsid w:val="11AB47E5"/>
    <w:rsid w:val="11ABA0C6"/>
    <w:rsid w:val="11ABD439"/>
    <w:rsid w:val="11AF6E58"/>
    <w:rsid w:val="11B68102"/>
    <w:rsid w:val="11C7D583"/>
    <w:rsid w:val="11CDA887"/>
    <w:rsid w:val="11D32D7E"/>
    <w:rsid w:val="11D492E8"/>
    <w:rsid w:val="11D4A1ED"/>
    <w:rsid w:val="11D9EB75"/>
    <w:rsid w:val="11DE3AE1"/>
    <w:rsid w:val="11E57555"/>
    <w:rsid w:val="11F98F6A"/>
    <w:rsid w:val="12042C42"/>
    <w:rsid w:val="120547A7"/>
    <w:rsid w:val="120C0A0A"/>
    <w:rsid w:val="120CC5C7"/>
    <w:rsid w:val="120FC2F9"/>
    <w:rsid w:val="122C352A"/>
    <w:rsid w:val="1232D59D"/>
    <w:rsid w:val="123ACA81"/>
    <w:rsid w:val="1247787E"/>
    <w:rsid w:val="125677E3"/>
    <w:rsid w:val="125B8E36"/>
    <w:rsid w:val="125D9A20"/>
    <w:rsid w:val="1263102D"/>
    <w:rsid w:val="128B4C4F"/>
    <w:rsid w:val="1299577B"/>
    <w:rsid w:val="12AA774C"/>
    <w:rsid w:val="12B0D83E"/>
    <w:rsid w:val="12B29DAB"/>
    <w:rsid w:val="12BB98FF"/>
    <w:rsid w:val="12C1E07E"/>
    <w:rsid w:val="12C96157"/>
    <w:rsid w:val="12D35968"/>
    <w:rsid w:val="12D64D74"/>
    <w:rsid w:val="12D70688"/>
    <w:rsid w:val="12E239BF"/>
    <w:rsid w:val="12EB1349"/>
    <w:rsid w:val="12F39CDF"/>
    <w:rsid w:val="1304E13A"/>
    <w:rsid w:val="1308046A"/>
    <w:rsid w:val="132630E0"/>
    <w:rsid w:val="1337D37F"/>
    <w:rsid w:val="1357787F"/>
    <w:rsid w:val="135B2DEA"/>
    <w:rsid w:val="1362B0B4"/>
    <w:rsid w:val="13714C2A"/>
    <w:rsid w:val="1376BBD3"/>
    <w:rsid w:val="1383C147"/>
    <w:rsid w:val="1394B6A5"/>
    <w:rsid w:val="139C734D"/>
    <w:rsid w:val="13A788C4"/>
    <w:rsid w:val="13B0168D"/>
    <w:rsid w:val="13B04FF3"/>
    <w:rsid w:val="13B931F0"/>
    <w:rsid w:val="13C84EED"/>
    <w:rsid w:val="13CE3ABE"/>
    <w:rsid w:val="13CE5B67"/>
    <w:rsid w:val="13D38AAE"/>
    <w:rsid w:val="13E2DFAA"/>
    <w:rsid w:val="13F3D873"/>
    <w:rsid w:val="13F89E32"/>
    <w:rsid w:val="14070398"/>
    <w:rsid w:val="140A2FC1"/>
    <w:rsid w:val="140E2163"/>
    <w:rsid w:val="140F0FDC"/>
    <w:rsid w:val="14141481"/>
    <w:rsid w:val="14193795"/>
    <w:rsid w:val="141BDFF4"/>
    <w:rsid w:val="142DEA33"/>
    <w:rsid w:val="142E19F8"/>
    <w:rsid w:val="14332E53"/>
    <w:rsid w:val="14691046"/>
    <w:rsid w:val="147A5EC8"/>
    <w:rsid w:val="147FDA95"/>
    <w:rsid w:val="1482AC80"/>
    <w:rsid w:val="1487EAD5"/>
    <w:rsid w:val="149C0CAE"/>
    <w:rsid w:val="14A7B0B5"/>
    <w:rsid w:val="14A87F07"/>
    <w:rsid w:val="14B266D0"/>
    <w:rsid w:val="14D1E83E"/>
    <w:rsid w:val="14E2814A"/>
    <w:rsid w:val="14EEC65F"/>
    <w:rsid w:val="14F60E52"/>
    <w:rsid w:val="14FE585C"/>
    <w:rsid w:val="1512D59D"/>
    <w:rsid w:val="1514DBB6"/>
    <w:rsid w:val="151E33FC"/>
    <w:rsid w:val="152E60F7"/>
    <w:rsid w:val="152FCD75"/>
    <w:rsid w:val="15338B98"/>
    <w:rsid w:val="153A1B95"/>
    <w:rsid w:val="154D05AD"/>
    <w:rsid w:val="154D4FAC"/>
    <w:rsid w:val="155A68E8"/>
    <w:rsid w:val="1566ECFF"/>
    <w:rsid w:val="156B6082"/>
    <w:rsid w:val="157F00F8"/>
    <w:rsid w:val="159CFDC1"/>
    <w:rsid w:val="15A2407E"/>
    <w:rsid w:val="15A7AEA8"/>
    <w:rsid w:val="15A86A53"/>
    <w:rsid w:val="15C8A684"/>
    <w:rsid w:val="15DC6932"/>
    <w:rsid w:val="15E79B0C"/>
    <w:rsid w:val="15EA02CA"/>
    <w:rsid w:val="15ECB475"/>
    <w:rsid w:val="15F2F2BA"/>
    <w:rsid w:val="15F46EC9"/>
    <w:rsid w:val="15F7006C"/>
    <w:rsid w:val="15F8649D"/>
    <w:rsid w:val="160AE7A9"/>
    <w:rsid w:val="16107E0A"/>
    <w:rsid w:val="16140881"/>
    <w:rsid w:val="162BAD37"/>
    <w:rsid w:val="162C3C99"/>
    <w:rsid w:val="163A69E3"/>
    <w:rsid w:val="163D7D24"/>
    <w:rsid w:val="1642BB18"/>
    <w:rsid w:val="1643D448"/>
    <w:rsid w:val="164843DA"/>
    <w:rsid w:val="164E36DF"/>
    <w:rsid w:val="16503406"/>
    <w:rsid w:val="16536E85"/>
    <w:rsid w:val="1653E8F5"/>
    <w:rsid w:val="165C7F96"/>
    <w:rsid w:val="16612B6E"/>
    <w:rsid w:val="166732F1"/>
    <w:rsid w:val="1674CF7A"/>
    <w:rsid w:val="1685CB41"/>
    <w:rsid w:val="1696E6D2"/>
    <w:rsid w:val="16992C09"/>
    <w:rsid w:val="169AA048"/>
    <w:rsid w:val="16AC1741"/>
    <w:rsid w:val="16AD5B62"/>
    <w:rsid w:val="16AE7EFD"/>
    <w:rsid w:val="16B355E3"/>
    <w:rsid w:val="16BED7EA"/>
    <w:rsid w:val="16C14A63"/>
    <w:rsid w:val="16C303BD"/>
    <w:rsid w:val="16D20F62"/>
    <w:rsid w:val="16D3FDE0"/>
    <w:rsid w:val="16D7015E"/>
    <w:rsid w:val="16DAE97E"/>
    <w:rsid w:val="16E27F05"/>
    <w:rsid w:val="16E97D7F"/>
    <w:rsid w:val="16FA2A4E"/>
    <w:rsid w:val="1704F038"/>
    <w:rsid w:val="170E0434"/>
    <w:rsid w:val="1714AAB1"/>
    <w:rsid w:val="1714FF65"/>
    <w:rsid w:val="1717A84D"/>
    <w:rsid w:val="1726556D"/>
    <w:rsid w:val="174ADE9D"/>
    <w:rsid w:val="176831D0"/>
    <w:rsid w:val="176AF392"/>
    <w:rsid w:val="17760773"/>
    <w:rsid w:val="177760C3"/>
    <w:rsid w:val="17784FB8"/>
    <w:rsid w:val="1778D844"/>
    <w:rsid w:val="177D00F4"/>
    <w:rsid w:val="178216FB"/>
    <w:rsid w:val="178B99EE"/>
    <w:rsid w:val="17910C0D"/>
    <w:rsid w:val="17918128"/>
    <w:rsid w:val="17943ED6"/>
    <w:rsid w:val="17ADBA29"/>
    <w:rsid w:val="17B5CF2E"/>
    <w:rsid w:val="17B62F3B"/>
    <w:rsid w:val="17C289C0"/>
    <w:rsid w:val="17D46D0A"/>
    <w:rsid w:val="17D8340E"/>
    <w:rsid w:val="17DB2BCF"/>
    <w:rsid w:val="17F3797D"/>
    <w:rsid w:val="1808AC21"/>
    <w:rsid w:val="180DA0D0"/>
    <w:rsid w:val="181999E6"/>
    <w:rsid w:val="18295326"/>
    <w:rsid w:val="1833FE93"/>
    <w:rsid w:val="184ACA50"/>
    <w:rsid w:val="184B6CE4"/>
    <w:rsid w:val="184EBF6A"/>
    <w:rsid w:val="18503140"/>
    <w:rsid w:val="185EA43A"/>
    <w:rsid w:val="18677D2D"/>
    <w:rsid w:val="187500D2"/>
    <w:rsid w:val="187500D2"/>
    <w:rsid w:val="1875CD95"/>
    <w:rsid w:val="18779385"/>
    <w:rsid w:val="187A9268"/>
    <w:rsid w:val="187D687F"/>
    <w:rsid w:val="187E96DF"/>
    <w:rsid w:val="18809185"/>
    <w:rsid w:val="1883F5E4"/>
    <w:rsid w:val="189297F2"/>
    <w:rsid w:val="18929F80"/>
    <w:rsid w:val="18987179"/>
    <w:rsid w:val="18BC3AB3"/>
    <w:rsid w:val="18C1027A"/>
    <w:rsid w:val="18CB59A8"/>
    <w:rsid w:val="18E12C64"/>
    <w:rsid w:val="18E3B96B"/>
    <w:rsid w:val="18E54AB2"/>
    <w:rsid w:val="18EB5C22"/>
    <w:rsid w:val="18FACDBA"/>
    <w:rsid w:val="18FC3ED2"/>
    <w:rsid w:val="190965AD"/>
    <w:rsid w:val="190ECCA7"/>
    <w:rsid w:val="19158278"/>
    <w:rsid w:val="192C11F9"/>
    <w:rsid w:val="192C1E9B"/>
    <w:rsid w:val="1946F8FD"/>
    <w:rsid w:val="19508C85"/>
    <w:rsid w:val="19518FA2"/>
    <w:rsid w:val="19657012"/>
    <w:rsid w:val="196FF1AC"/>
    <w:rsid w:val="197A44BE"/>
    <w:rsid w:val="1981E407"/>
    <w:rsid w:val="19916E05"/>
    <w:rsid w:val="1997D43D"/>
    <w:rsid w:val="199B765B"/>
    <w:rsid w:val="19AEDAB7"/>
    <w:rsid w:val="19B0119B"/>
    <w:rsid w:val="19BCF74C"/>
    <w:rsid w:val="19BDE445"/>
    <w:rsid w:val="19C4E9E4"/>
    <w:rsid w:val="19C6D0C3"/>
    <w:rsid w:val="19C8F38C"/>
    <w:rsid w:val="19CA077A"/>
    <w:rsid w:val="19D10620"/>
    <w:rsid w:val="19D9C08A"/>
    <w:rsid w:val="19E27021"/>
    <w:rsid w:val="19E3FE9B"/>
    <w:rsid w:val="19E5AE4C"/>
    <w:rsid w:val="19E8C53B"/>
    <w:rsid w:val="19E9D915"/>
    <w:rsid w:val="19EF72D1"/>
    <w:rsid w:val="19FCB7DD"/>
    <w:rsid w:val="1A03FEAD"/>
    <w:rsid w:val="1A0C3D74"/>
    <w:rsid w:val="1A0DC8FF"/>
    <w:rsid w:val="1A239D85"/>
    <w:rsid w:val="1A2A42B3"/>
    <w:rsid w:val="1A425BC8"/>
    <w:rsid w:val="1A4C2ACE"/>
    <w:rsid w:val="1A4D6034"/>
    <w:rsid w:val="1A505869"/>
    <w:rsid w:val="1A740853"/>
    <w:rsid w:val="1A771198"/>
    <w:rsid w:val="1A925A63"/>
    <w:rsid w:val="1A959916"/>
    <w:rsid w:val="1AA604D3"/>
    <w:rsid w:val="1AACE1F3"/>
    <w:rsid w:val="1AAF68CB"/>
    <w:rsid w:val="1AB52128"/>
    <w:rsid w:val="1ABB4BA1"/>
    <w:rsid w:val="1AC06BC1"/>
    <w:rsid w:val="1AC42038"/>
    <w:rsid w:val="1ACDBE3B"/>
    <w:rsid w:val="1ACDFAD7"/>
    <w:rsid w:val="1AD25717"/>
    <w:rsid w:val="1AD36B19"/>
    <w:rsid w:val="1AD50AE5"/>
    <w:rsid w:val="1ADF2E32"/>
    <w:rsid w:val="1AFB5FB8"/>
    <w:rsid w:val="1AFFDE6E"/>
    <w:rsid w:val="1B038CF7"/>
    <w:rsid w:val="1B0415B9"/>
    <w:rsid w:val="1B095609"/>
    <w:rsid w:val="1B0B6391"/>
    <w:rsid w:val="1B2C842F"/>
    <w:rsid w:val="1B308B35"/>
    <w:rsid w:val="1B3285E1"/>
    <w:rsid w:val="1B352189"/>
    <w:rsid w:val="1B4051EE"/>
    <w:rsid w:val="1B42A979"/>
    <w:rsid w:val="1B49FB46"/>
    <w:rsid w:val="1B4DC28C"/>
    <w:rsid w:val="1B512F45"/>
    <w:rsid w:val="1B57AA4A"/>
    <w:rsid w:val="1B6939A2"/>
    <w:rsid w:val="1B6CDEE1"/>
    <w:rsid w:val="1B6D1E3A"/>
    <w:rsid w:val="1B6F9731"/>
    <w:rsid w:val="1B7BE48E"/>
    <w:rsid w:val="1B828789"/>
    <w:rsid w:val="1B9653C1"/>
    <w:rsid w:val="1B9F2365"/>
    <w:rsid w:val="1BA6C34D"/>
    <w:rsid w:val="1BBB0A6D"/>
    <w:rsid w:val="1BC4EEEE"/>
    <w:rsid w:val="1BC738D9"/>
    <w:rsid w:val="1BD1ED5B"/>
    <w:rsid w:val="1BD24156"/>
    <w:rsid w:val="1BE86046"/>
    <w:rsid w:val="1BF00CDB"/>
    <w:rsid w:val="1BF8E3A9"/>
    <w:rsid w:val="1C0E127D"/>
    <w:rsid w:val="1C21EEC8"/>
    <w:rsid w:val="1C2753A6"/>
    <w:rsid w:val="1C2E4799"/>
    <w:rsid w:val="1C4BECD0"/>
    <w:rsid w:val="1C4DB4BD"/>
    <w:rsid w:val="1C608526"/>
    <w:rsid w:val="1C617846"/>
    <w:rsid w:val="1C69D929"/>
    <w:rsid w:val="1C6D0F31"/>
    <w:rsid w:val="1C72AA81"/>
    <w:rsid w:val="1C733337"/>
    <w:rsid w:val="1C73C738"/>
    <w:rsid w:val="1C7E90AC"/>
    <w:rsid w:val="1C7FDBF7"/>
    <w:rsid w:val="1C92CBB8"/>
    <w:rsid w:val="1C9461D1"/>
    <w:rsid w:val="1CADD9A0"/>
    <w:rsid w:val="1CB5C24C"/>
    <w:rsid w:val="1CC2E2F5"/>
    <w:rsid w:val="1CC41E2E"/>
    <w:rsid w:val="1CC671D9"/>
    <w:rsid w:val="1CC82B56"/>
    <w:rsid w:val="1CE4830A"/>
    <w:rsid w:val="1CEB62EF"/>
    <w:rsid w:val="1CEE5E5C"/>
    <w:rsid w:val="1CF15455"/>
    <w:rsid w:val="1CF8E6B9"/>
    <w:rsid w:val="1CFD5B41"/>
    <w:rsid w:val="1D04CF94"/>
    <w:rsid w:val="1D058C9F"/>
    <w:rsid w:val="1D0A2AF8"/>
    <w:rsid w:val="1D1D7E15"/>
    <w:rsid w:val="1D2F26DA"/>
    <w:rsid w:val="1D307873"/>
    <w:rsid w:val="1D30ECA6"/>
    <w:rsid w:val="1D37AF02"/>
    <w:rsid w:val="1D498AB3"/>
    <w:rsid w:val="1D4D0824"/>
    <w:rsid w:val="1D5DC6F3"/>
    <w:rsid w:val="1D5DFADB"/>
    <w:rsid w:val="1D5FB024"/>
    <w:rsid w:val="1D62C556"/>
    <w:rsid w:val="1D6A5532"/>
    <w:rsid w:val="1D6C6BFA"/>
    <w:rsid w:val="1D763934"/>
    <w:rsid w:val="1D7862B2"/>
    <w:rsid w:val="1D7A42BE"/>
    <w:rsid w:val="1D7BCAD2"/>
    <w:rsid w:val="1D7D4F2B"/>
    <w:rsid w:val="1D7F1739"/>
    <w:rsid w:val="1D808B5A"/>
    <w:rsid w:val="1D9821FA"/>
    <w:rsid w:val="1DB5F938"/>
    <w:rsid w:val="1DBBA5F9"/>
    <w:rsid w:val="1DBE3E8F"/>
    <w:rsid w:val="1DC08D7C"/>
    <w:rsid w:val="1DC50E3B"/>
    <w:rsid w:val="1DE5B46C"/>
    <w:rsid w:val="1E0D3998"/>
    <w:rsid w:val="1E13B743"/>
    <w:rsid w:val="1E165A5D"/>
    <w:rsid w:val="1E2117CD"/>
    <w:rsid w:val="1E47C9C7"/>
    <w:rsid w:val="1E4FA8F0"/>
    <w:rsid w:val="1E50C4EA"/>
    <w:rsid w:val="1E57E1CC"/>
    <w:rsid w:val="1E6D9C5A"/>
    <w:rsid w:val="1E762AA0"/>
    <w:rsid w:val="1E7A7768"/>
    <w:rsid w:val="1E846C2D"/>
    <w:rsid w:val="1E865FBD"/>
    <w:rsid w:val="1E8E6658"/>
    <w:rsid w:val="1E8E94DB"/>
    <w:rsid w:val="1E940DF0"/>
    <w:rsid w:val="1E95F275"/>
    <w:rsid w:val="1E9D1F9E"/>
    <w:rsid w:val="1EA47BF2"/>
    <w:rsid w:val="1EBAEC0A"/>
    <w:rsid w:val="1EBBFBCD"/>
    <w:rsid w:val="1EBF230A"/>
    <w:rsid w:val="1EC08403"/>
    <w:rsid w:val="1EC42BB1"/>
    <w:rsid w:val="1EC49441"/>
    <w:rsid w:val="1ECB9E0F"/>
    <w:rsid w:val="1EE3E33A"/>
    <w:rsid w:val="1EEAD54A"/>
    <w:rsid w:val="1EF42FBC"/>
    <w:rsid w:val="1EF489CF"/>
    <w:rsid w:val="1EF52C37"/>
    <w:rsid w:val="1EFD5971"/>
    <w:rsid w:val="1F07B9B8"/>
    <w:rsid w:val="1F093718"/>
    <w:rsid w:val="1F122B1F"/>
    <w:rsid w:val="1F147684"/>
    <w:rsid w:val="1F1F9F27"/>
    <w:rsid w:val="1F2EF47A"/>
    <w:rsid w:val="1F476052"/>
    <w:rsid w:val="1F48530B"/>
    <w:rsid w:val="1F4B8EE9"/>
    <w:rsid w:val="1F502F2E"/>
    <w:rsid w:val="1F7D092F"/>
    <w:rsid w:val="1F830D3A"/>
    <w:rsid w:val="1F86A255"/>
    <w:rsid w:val="1FA52D0F"/>
    <w:rsid w:val="1FB51EA3"/>
    <w:rsid w:val="1FCCEA14"/>
    <w:rsid w:val="1FE1B600"/>
    <w:rsid w:val="1FE3453E"/>
    <w:rsid w:val="1FEC800C"/>
    <w:rsid w:val="1FEDB044"/>
    <w:rsid w:val="1FF6B94B"/>
    <w:rsid w:val="200548ED"/>
    <w:rsid w:val="200791B0"/>
    <w:rsid w:val="20131EEE"/>
    <w:rsid w:val="2031344D"/>
    <w:rsid w:val="203BC7B9"/>
    <w:rsid w:val="2044E57E"/>
    <w:rsid w:val="2045C447"/>
    <w:rsid w:val="204A3421"/>
    <w:rsid w:val="2053F80D"/>
    <w:rsid w:val="206A5880"/>
    <w:rsid w:val="20A0F990"/>
    <w:rsid w:val="20A7EBF6"/>
    <w:rsid w:val="20D2104D"/>
    <w:rsid w:val="20D61283"/>
    <w:rsid w:val="20DBB30E"/>
    <w:rsid w:val="20F0721F"/>
    <w:rsid w:val="20F608F3"/>
    <w:rsid w:val="210187C3"/>
    <w:rsid w:val="211128E8"/>
    <w:rsid w:val="2111FB6D"/>
    <w:rsid w:val="2117057B"/>
    <w:rsid w:val="2123B320"/>
    <w:rsid w:val="2134B3F0"/>
    <w:rsid w:val="213E5397"/>
    <w:rsid w:val="215164AB"/>
    <w:rsid w:val="2155BB9C"/>
    <w:rsid w:val="2158BB43"/>
    <w:rsid w:val="2175FE7E"/>
    <w:rsid w:val="2177593F"/>
    <w:rsid w:val="217C94DF"/>
    <w:rsid w:val="2184AE98"/>
    <w:rsid w:val="21931353"/>
    <w:rsid w:val="21966F9E"/>
    <w:rsid w:val="21970B10"/>
    <w:rsid w:val="21A26913"/>
    <w:rsid w:val="21B2FBDA"/>
    <w:rsid w:val="21C3B140"/>
    <w:rsid w:val="21C63C51"/>
    <w:rsid w:val="21C891B0"/>
    <w:rsid w:val="21CA53D8"/>
    <w:rsid w:val="21D351FB"/>
    <w:rsid w:val="22025BB2"/>
    <w:rsid w:val="2224542D"/>
    <w:rsid w:val="222494F4"/>
    <w:rsid w:val="2229AF61"/>
    <w:rsid w:val="2230B4AA"/>
    <w:rsid w:val="2243B078"/>
    <w:rsid w:val="22441714"/>
    <w:rsid w:val="2248465B"/>
    <w:rsid w:val="224B6E9E"/>
    <w:rsid w:val="2250C285"/>
    <w:rsid w:val="2258D0AE"/>
    <w:rsid w:val="2259B71B"/>
    <w:rsid w:val="2262CE31"/>
    <w:rsid w:val="226936EC"/>
    <w:rsid w:val="226EA293"/>
    <w:rsid w:val="22746E87"/>
    <w:rsid w:val="22783333"/>
    <w:rsid w:val="227EFEB1"/>
    <w:rsid w:val="228692A6"/>
    <w:rsid w:val="2286F97A"/>
    <w:rsid w:val="228F342B"/>
    <w:rsid w:val="22A3CD4C"/>
    <w:rsid w:val="22A91A3A"/>
    <w:rsid w:val="22AAF2AE"/>
    <w:rsid w:val="22C17199"/>
    <w:rsid w:val="22C8C2B6"/>
    <w:rsid w:val="22CA83A0"/>
    <w:rsid w:val="22CB0C62"/>
    <w:rsid w:val="22EB75F6"/>
    <w:rsid w:val="22EB931C"/>
    <w:rsid w:val="22F385A9"/>
    <w:rsid w:val="22F7CCB9"/>
    <w:rsid w:val="23002DC8"/>
    <w:rsid w:val="230C1539"/>
    <w:rsid w:val="2329E542"/>
    <w:rsid w:val="233442E5"/>
    <w:rsid w:val="233C6E91"/>
    <w:rsid w:val="233E3380"/>
    <w:rsid w:val="233EA656"/>
    <w:rsid w:val="234CF56A"/>
    <w:rsid w:val="234E7A54"/>
    <w:rsid w:val="236021AC"/>
    <w:rsid w:val="23646286"/>
    <w:rsid w:val="236EBDF7"/>
    <w:rsid w:val="238D94B6"/>
    <w:rsid w:val="238F73DF"/>
    <w:rsid w:val="2394AC98"/>
    <w:rsid w:val="23A9D76C"/>
    <w:rsid w:val="23B72C08"/>
    <w:rsid w:val="23C471DE"/>
    <w:rsid w:val="23C52C4C"/>
    <w:rsid w:val="23C53296"/>
    <w:rsid w:val="23DA28E4"/>
    <w:rsid w:val="23DCF105"/>
    <w:rsid w:val="23E8A19E"/>
    <w:rsid w:val="23F14D2D"/>
    <w:rsid w:val="2415E552"/>
    <w:rsid w:val="241E8521"/>
    <w:rsid w:val="24227D13"/>
    <w:rsid w:val="242DFB5C"/>
    <w:rsid w:val="2447CE5C"/>
    <w:rsid w:val="244875C0"/>
    <w:rsid w:val="244B1068"/>
    <w:rsid w:val="2455D5F4"/>
    <w:rsid w:val="245CCB3E"/>
    <w:rsid w:val="2462CFFB"/>
    <w:rsid w:val="24690AC9"/>
    <w:rsid w:val="2476FFFA"/>
    <w:rsid w:val="2490EB18"/>
    <w:rsid w:val="2497D4EA"/>
    <w:rsid w:val="24AA100E"/>
    <w:rsid w:val="24B6A8DE"/>
    <w:rsid w:val="24B9BBCE"/>
    <w:rsid w:val="24C69062"/>
    <w:rsid w:val="24DCC9FD"/>
    <w:rsid w:val="24E60768"/>
    <w:rsid w:val="24EE5975"/>
    <w:rsid w:val="24F370CF"/>
    <w:rsid w:val="24F3F51F"/>
    <w:rsid w:val="2500B006"/>
    <w:rsid w:val="25034EC3"/>
    <w:rsid w:val="25117832"/>
    <w:rsid w:val="25191D54"/>
    <w:rsid w:val="2526CC91"/>
    <w:rsid w:val="253C9C90"/>
    <w:rsid w:val="253E4FE8"/>
    <w:rsid w:val="2548A9FD"/>
    <w:rsid w:val="25501D7C"/>
    <w:rsid w:val="25690246"/>
    <w:rsid w:val="2572942E"/>
    <w:rsid w:val="25891B0D"/>
    <w:rsid w:val="258DE7D2"/>
    <w:rsid w:val="2598B114"/>
    <w:rsid w:val="25AC03B3"/>
    <w:rsid w:val="25B3DA34"/>
    <w:rsid w:val="25C067C6"/>
    <w:rsid w:val="25D38AD6"/>
    <w:rsid w:val="25D91843"/>
    <w:rsid w:val="25DC7C1A"/>
    <w:rsid w:val="25EBF286"/>
    <w:rsid w:val="25F0D95D"/>
    <w:rsid w:val="25F916F2"/>
    <w:rsid w:val="26048AC3"/>
    <w:rsid w:val="261F1D89"/>
    <w:rsid w:val="26330C76"/>
    <w:rsid w:val="263C6FB8"/>
    <w:rsid w:val="264033B8"/>
    <w:rsid w:val="265203B8"/>
    <w:rsid w:val="2656357C"/>
    <w:rsid w:val="265715DD"/>
    <w:rsid w:val="2680D77B"/>
    <w:rsid w:val="2682B937"/>
    <w:rsid w:val="269306AE"/>
    <w:rsid w:val="2696E53A"/>
    <w:rsid w:val="26A3B890"/>
    <w:rsid w:val="26A4743E"/>
    <w:rsid w:val="26A81C4D"/>
    <w:rsid w:val="26AA8A03"/>
    <w:rsid w:val="26ACA689"/>
    <w:rsid w:val="26BC204B"/>
    <w:rsid w:val="26BDCB99"/>
    <w:rsid w:val="26C7280B"/>
    <w:rsid w:val="26DDCECD"/>
    <w:rsid w:val="270E9BD7"/>
    <w:rsid w:val="2711E2EF"/>
    <w:rsid w:val="2715E595"/>
    <w:rsid w:val="2716BCFC"/>
    <w:rsid w:val="27385E11"/>
    <w:rsid w:val="273F5DB0"/>
    <w:rsid w:val="27453C49"/>
    <w:rsid w:val="2748583A"/>
    <w:rsid w:val="2751114C"/>
    <w:rsid w:val="27511EC7"/>
    <w:rsid w:val="27568BFF"/>
    <w:rsid w:val="2756CF6C"/>
    <w:rsid w:val="276C8A47"/>
    <w:rsid w:val="27755420"/>
    <w:rsid w:val="277987A8"/>
    <w:rsid w:val="2782451D"/>
    <w:rsid w:val="27952894"/>
    <w:rsid w:val="27ADF2F5"/>
    <w:rsid w:val="27B78D16"/>
    <w:rsid w:val="27C19A1F"/>
    <w:rsid w:val="27CA564B"/>
    <w:rsid w:val="27D5323D"/>
    <w:rsid w:val="27D7BF1E"/>
    <w:rsid w:val="27DCADAB"/>
    <w:rsid w:val="27E1CC9E"/>
    <w:rsid w:val="27E9E2B9"/>
    <w:rsid w:val="27F474CC"/>
    <w:rsid w:val="27FEBD72"/>
    <w:rsid w:val="28046B05"/>
    <w:rsid w:val="280AF2F9"/>
    <w:rsid w:val="280D2B3B"/>
    <w:rsid w:val="28198938"/>
    <w:rsid w:val="281E3601"/>
    <w:rsid w:val="2823E5BC"/>
    <w:rsid w:val="283366AB"/>
    <w:rsid w:val="2840ECA3"/>
    <w:rsid w:val="284B5FBF"/>
    <w:rsid w:val="285842D8"/>
    <w:rsid w:val="286341F6"/>
    <w:rsid w:val="287B39A0"/>
    <w:rsid w:val="288CF9DC"/>
    <w:rsid w:val="288D0D40"/>
    <w:rsid w:val="288E90BD"/>
    <w:rsid w:val="28A016F9"/>
    <w:rsid w:val="28B33256"/>
    <w:rsid w:val="28B3A72F"/>
    <w:rsid w:val="28B8582D"/>
    <w:rsid w:val="28C06243"/>
    <w:rsid w:val="28D20839"/>
    <w:rsid w:val="28DAC9AA"/>
    <w:rsid w:val="28E0AFA7"/>
    <w:rsid w:val="28EAE382"/>
    <w:rsid w:val="28FF5A45"/>
    <w:rsid w:val="2907D55C"/>
    <w:rsid w:val="290CA763"/>
    <w:rsid w:val="290EB562"/>
    <w:rsid w:val="292233AB"/>
    <w:rsid w:val="29309C76"/>
    <w:rsid w:val="2934E0F9"/>
    <w:rsid w:val="293FB172"/>
    <w:rsid w:val="2958AE8D"/>
    <w:rsid w:val="295C1030"/>
    <w:rsid w:val="295DC631"/>
    <w:rsid w:val="296204DC"/>
    <w:rsid w:val="29751F8D"/>
    <w:rsid w:val="2983B553"/>
    <w:rsid w:val="2989DEDE"/>
    <w:rsid w:val="298D779A"/>
    <w:rsid w:val="29939B9F"/>
    <w:rsid w:val="299A5202"/>
    <w:rsid w:val="299BD492"/>
    <w:rsid w:val="299E0417"/>
    <w:rsid w:val="299E9052"/>
    <w:rsid w:val="29A0CB0E"/>
    <w:rsid w:val="29B029C6"/>
    <w:rsid w:val="29B423D9"/>
    <w:rsid w:val="29B4FF2F"/>
    <w:rsid w:val="29C22214"/>
    <w:rsid w:val="29DF441A"/>
    <w:rsid w:val="29EA2A63"/>
    <w:rsid w:val="29EF45E7"/>
    <w:rsid w:val="29EF86AC"/>
    <w:rsid w:val="29FC051F"/>
    <w:rsid w:val="29FDECC2"/>
    <w:rsid w:val="29FFF864"/>
    <w:rsid w:val="2A070596"/>
    <w:rsid w:val="2A075330"/>
    <w:rsid w:val="2A08BE7D"/>
    <w:rsid w:val="2A137B5F"/>
    <w:rsid w:val="2A2837D6"/>
    <w:rsid w:val="2A2BBFAD"/>
    <w:rsid w:val="2A2F33EE"/>
    <w:rsid w:val="2A365CC0"/>
    <w:rsid w:val="2A388EA9"/>
    <w:rsid w:val="2A430365"/>
    <w:rsid w:val="2A430995"/>
    <w:rsid w:val="2A4C911A"/>
    <w:rsid w:val="2A5560EC"/>
    <w:rsid w:val="2A58801F"/>
    <w:rsid w:val="2A91AAD4"/>
    <w:rsid w:val="2A973341"/>
    <w:rsid w:val="2A97E256"/>
    <w:rsid w:val="2AA2C2B7"/>
    <w:rsid w:val="2AA3733E"/>
    <w:rsid w:val="2AA4C883"/>
    <w:rsid w:val="2AC54BE3"/>
    <w:rsid w:val="2AC5F14B"/>
    <w:rsid w:val="2ACF8BD3"/>
    <w:rsid w:val="2AD66E97"/>
    <w:rsid w:val="2AE9FFF6"/>
    <w:rsid w:val="2AF37CE2"/>
    <w:rsid w:val="2AFC12B1"/>
    <w:rsid w:val="2B134003"/>
    <w:rsid w:val="2B195AE3"/>
    <w:rsid w:val="2B25B2EA"/>
    <w:rsid w:val="2B25E28F"/>
    <w:rsid w:val="2B297B67"/>
    <w:rsid w:val="2B2B1104"/>
    <w:rsid w:val="2B328557"/>
    <w:rsid w:val="2B35BB44"/>
    <w:rsid w:val="2B3BD74E"/>
    <w:rsid w:val="2B3CBC36"/>
    <w:rsid w:val="2B40CF46"/>
    <w:rsid w:val="2B467166"/>
    <w:rsid w:val="2B46D3BC"/>
    <w:rsid w:val="2B52555B"/>
    <w:rsid w:val="2B52AE50"/>
    <w:rsid w:val="2B54AB53"/>
    <w:rsid w:val="2B588548"/>
    <w:rsid w:val="2B59D561"/>
    <w:rsid w:val="2B630110"/>
    <w:rsid w:val="2B79312F"/>
    <w:rsid w:val="2B7FBE60"/>
    <w:rsid w:val="2B85C0EF"/>
    <w:rsid w:val="2B8B0A89"/>
    <w:rsid w:val="2B8E0F84"/>
    <w:rsid w:val="2B905C34"/>
    <w:rsid w:val="2B908FE7"/>
    <w:rsid w:val="2B9F0E7E"/>
    <w:rsid w:val="2BA5FE07"/>
    <w:rsid w:val="2BABCDB1"/>
    <w:rsid w:val="2BB5CDA5"/>
    <w:rsid w:val="2BC92BFF"/>
    <w:rsid w:val="2BD37288"/>
    <w:rsid w:val="2BD52562"/>
    <w:rsid w:val="2BD6FCDC"/>
    <w:rsid w:val="2BE7D84B"/>
    <w:rsid w:val="2BFCB827"/>
    <w:rsid w:val="2C0A54B9"/>
    <w:rsid w:val="2C323952"/>
    <w:rsid w:val="2C34E855"/>
    <w:rsid w:val="2C3B10FA"/>
    <w:rsid w:val="2C3E9B42"/>
    <w:rsid w:val="2C4787A3"/>
    <w:rsid w:val="2C531538"/>
    <w:rsid w:val="2C54265A"/>
    <w:rsid w:val="2C60AA96"/>
    <w:rsid w:val="2C73407A"/>
    <w:rsid w:val="2C7452C5"/>
    <w:rsid w:val="2C7542CF"/>
    <w:rsid w:val="2C82BE7C"/>
    <w:rsid w:val="2C8AD204"/>
    <w:rsid w:val="2C8DFE17"/>
    <w:rsid w:val="2CACA50F"/>
    <w:rsid w:val="2CB0E96C"/>
    <w:rsid w:val="2CB1C5EE"/>
    <w:rsid w:val="2CBB9FBD"/>
    <w:rsid w:val="2CC711CE"/>
    <w:rsid w:val="2CD392B3"/>
    <w:rsid w:val="2CDDB94A"/>
    <w:rsid w:val="2CED7F0F"/>
    <w:rsid w:val="2D189D86"/>
    <w:rsid w:val="2D1BE623"/>
    <w:rsid w:val="2D516F23"/>
    <w:rsid w:val="2D6FCA8C"/>
    <w:rsid w:val="2D7C7F73"/>
    <w:rsid w:val="2D85BC1B"/>
    <w:rsid w:val="2D88AFC1"/>
    <w:rsid w:val="2D8AE66E"/>
    <w:rsid w:val="2D8BA30C"/>
    <w:rsid w:val="2D97FEF8"/>
    <w:rsid w:val="2D9858B4"/>
    <w:rsid w:val="2D9AA4E4"/>
    <w:rsid w:val="2DA1E424"/>
    <w:rsid w:val="2DA2AAD9"/>
    <w:rsid w:val="2DA67811"/>
    <w:rsid w:val="2DAA0D38"/>
    <w:rsid w:val="2DAF1B9F"/>
    <w:rsid w:val="2DB1C967"/>
    <w:rsid w:val="2DB54E3B"/>
    <w:rsid w:val="2DB90887"/>
    <w:rsid w:val="2DC14A64"/>
    <w:rsid w:val="2DD21F78"/>
    <w:rsid w:val="2DD7626B"/>
    <w:rsid w:val="2DECC0FB"/>
    <w:rsid w:val="2DF6AC4E"/>
    <w:rsid w:val="2DFD692C"/>
    <w:rsid w:val="2E09B68D"/>
    <w:rsid w:val="2E1EC05E"/>
    <w:rsid w:val="2E23125C"/>
    <w:rsid w:val="2E27B584"/>
    <w:rsid w:val="2E2A0569"/>
    <w:rsid w:val="2E2ABAD9"/>
    <w:rsid w:val="2E4C01EC"/>
    <w:rsid w:val="2E4E5A6D"/>
    <w:rsid w:val="2E523AE9"/>
    <w:rsid w:val="2E55655A"/>
    <w:rsid w:val="2E5AC549"/>
    <w:rsid w:val="2E64A9CF"/>
    <w:rsid w:val="2E842A6C"/>
    <w:rsid w:val="2E890078"/>
    <w:rsid w:val="2E8AE6CA"/>
    <w:rsid w:val="2E9A1DB8"/>
    <w:rsid w:val="2E9EC16B"/>
    <w:rsid w:val="2EA03DE6"/>
    <w:rsid w:val="2EA124D5"/>
    <w:rsid w:val="2EB964C0"/>
    <w:rsid w:val="2EC04116"/>
    <w:rsid w:val="2ED430D4"/>
    <w:rsid w:val="2ED455C5"/>
    <w:rsid w:val="2EDA322C"/>
    <w:rsid w:val="2EDBA5CC"/>
    <w:rsid w:val="2EE2470B"/>
    <w:rsid w:val="2EF40D8D"/>
    <w:rsid w:val="2F02F4D7"/>
    <w:rsid w:val="2F0A3F09"/>
    <w:rsid w:val="2F0C8463"/>
    <w:rsid w:val="2F16A071"/>
    <w:rsid w:val="2F1949C2"/>
    <w:rsid w:val="2F1BB9FE"/>
    <w:rsid w:val="2F2685B7"/>
    <w:rsid w:val="2F28B2D8"/>
    <w:rsid w:val="2F47941C"/>
    <w:rsid w:val="2F4C76C4"/>
    <w:rsid w:val="2F50CD1F"/>
    <w:rsid w:val="2F5B2458"/>
    <w:rsid w:val="2F5B5C72"/>
    <w:rsid w:val="2F6F42E3"/>
    <w:rsid w:val="2F72882A"/>
    <w:rsid w:val="2F7C2537"/>
    <w:rsid w:val="2F9ED69C"/>
    <w:rsid w:val="2FB67F26"/>
    <w:rsid w:val="2FB703DE"/>
    <w:rsid w:val="2FB98DEC"/>
    <w:rsid w:val="2FBE05D8"/>
    <w:rsid w:val="2FC16E88"/>
    <w:rsid w:val="2FC28480"/>
    <w:rsid w:val="2FD5E3E7"/>
    <w:rsid w:val="2FDFD81D"/>
    <w:rsid w:val="2FE3B5F6"/>
    <w:rsid w:val="2FEBFBDD"/>
    <w:rsid w:val="2FEFA3C4"/>
    <w:rsid w:val="2FF89CB4"/>
    <w:rsid w:val="2FFD794D"/>
    <w:rsid w:val="3004E1D4"/>
    <w:rsid w:val="30159AEE"/>
    <w:rsid w:val="3017A4E7"/>
    <w:rsid w:val="3023FB27"/>
    <w:rsid w:val="3024770A"/>
    <w:rsid w:val="302684DD"/>
    <w:rsid w:val="30334B3D"/>
    <w:rsid w:val="30342919"/>
    <w:rsid w:val="3037EC2C"/>
    <w:rsid w:val="3042A4DB"/>
    <w:rsid w:val="3052F31F"/>
    <w:rsid w:val="309470E8"/>
    <w:rsid w:val="30A25D2D"/>
    <w:rsid w:val="30AB0144"/>
    <w:rsid w:val="30BE5930"/>
    <w:rsid w:val="30D2DAA2"/>
    <w:rsid w:val="30ED5B38"/>
    <w:rsid w:val="30F087E0"/>
    <w:rsid w:val="30FDC8A4"/>
    <w:rsid w:val="3104EBD0"/>
    <w:rsid w:val="3116CDBD"/>
    <w:rsid w:val="312E2B7C"/>
    <w:rsid w:val="313D296E"/>
    <w:rsid w:val="3140110B"/>
    <w:rsid w:val="314385E1"/>
    <w:rsid w:val="31461002"/>
    <w:rsid w:val="3157D8C4"/>
    <w:rsid w:val="3165561E"/>
    <w:rsid w:val="316655E6"/>
    <w:rsid w:val="3166C2DF"/>
    <w:rsid w:val="316D0084"/>
    <w:rsid w:val="317B9B02"/>
    <w:rsid w:val="31837630"/>
    <w:rsid w:val="318872CA"/>
    <w:rsid w:val="3190472F"/>
    <w:rsid w:val="31917236"/>
    <w:rsid w:val="319F2723"/>
    <w:rsid w:val="31C0E593"/>
    <w:rsid w:val="31CCF44C"/>
    <w:rsid w:val="31D95543"/>
    <w:rsid w:val="31DA8D5A"/>
    <w:rsid w:val="31DDFDE0"/>
    <w:rsid w:val="31E58E3B"/>
    <w:rsid w:val="31F64A80"/>
    <w:rsid w:val="32094DC1"/>
    <w:rsid w:val="320CAB0D"/>
    <w:rsid w:val="320E8964"/>
    <w:rsid w:val="321093E1"/>
    <w:rsid w:val="32284A21"/>
    <w:rsid w:val="32299BC5"/>
    <w:rsid w:val="325255FA"/>
    <w:rsid w:val="3261B07A"/>
    <w:rsid w:val="326BF25A"/>
    <w:rsid w:val="3289E092"/>
    <w:rsid w:val="32937BBA"/>
    <w:rsid w:val="3296C0E8"/>
    <w:rsid w:val="32A33108"/>
    <w:rsid w:val="32A55067"/>
    <w:rsid w:val="32A84147"/>
    <w:rsid w:val="32AE0898"/>
    <w:rsid w:val="32B37FB6"/>
    <w:rsid w:val="32C1BAD4"/>
    <w:rsid w:val="32CD9C42"/>
    <w:rsid w:val="32D213D1"/>
    <w:rsid w:val="32D8651B"/>
    <w:rsid w:val="32DDD1E3"/>
    <w:rsid w:val="32DF2669"/>
    <w:rsid w:val="32E369E3"/>
    <w:rsid w:val="32F2706F"/>
    <w:rsid w:val="32FEE031"/>
    <w:rsid w:val="330481D4"/>
    <w:rsid w:val="330710C3"/>
    <w:rsid w:val="330AB2C4"/>
    <w:rsid w:val="3310E9BD"/>
    <w:rsid w:val="3319E502"/>
    <w:rsid w:val="331C71B7"/>
    <w:rsid w:val="3325148C"/>
    <w:rsid w:val="332F9C43"/>
    <w:rsid w:val="3339D2BC"/>
    <w:rsid w:val="334DAA27"/>
    <w:rsid w:val="3354D4F3"/>
    <w:rsid w:val="336D9409"/>
    <w:rsid w:val="336E168B"/>
    <w:rsid w:val="33711245"/>
    <w:rsid w:val="3376C909"/>
    <w:rsid w:val="337CFCC0"/>
    <w:rsid w:val="338D877A"/>
    <w:rsid w:val="33A0F65A"/>
    <w:rsid w:val="33A8F1F1"/>
    <w:rsid w:val="33AA4C82"/>
    <w:rsid w:val="33C6081D"/>
    <w:rsid w:val="33CC9DBD"/>
    <w:rsid w:val="33D4E1D1"/>
    <w:rsid w:val="33D8CCD4"/>
    <w:rsid w:val="33EE7E8D"/>
    <w:rsid w:val="33EF0929"/>
    <w:rsid w:val="33F20FDB"/>
    <w:rsid w:val="33F41DE8"/>
    <w:rsid w:val="33F8D7B1"/>
    <w:rsid w:val="33FF67B0"/>
    <w:rsid w:val="34007974"/>
    <w:rsid w:val="340EE79A"/>
    <w:rsid w:val="3412F8DC"/>
    <w:rsid w:val="34187005"/>
    <w:rsid w:val="341D767F"/>
    <w:rsid w:val="341F4F96"/>
    <w:rsid w:val="3431B5A2"/>
    <w:rsid w:val="3432B175"/>
    <w:rsid w:val="343953D8"/>
    <w:rsid w:val="34579167"/>
    <w:rsid w:val="34698073"/>
    <w:rsid w:val="346A7EFD"/>
    <w:rsid w:val="346EBAF6"/>
    <w:rsid w:val="346FCB82"/>
    <w:rsid w:val="347F7742"/>
    <w:rsid w:val="347F8E6B"/>
    <w:rsid w:val="3482FE02"/>
    <w:rsid w:val="348C7461"/>
    <w:rsid w:val="349662FE"/>
    <w:rsid w:val="3498E3D7"/>
    <w:rsid w:val="349F2A6B"/>
    <w:rsid w:val="34A6E128"/>
    <w:rsid w:val="34B09019"/>
    <w:rsid w:val="34BA099A"/>
    <w:rsid w:val="34D2C587"/>
    <w:rsid w:val="34D94ECC"/>
    <w:rsid w:val="34DFE2B0"/>
    <w:rsid w:val="34E67917"/>
    <w:rsid w:val="34EE2A2A"/>
    <w:rsid w:val="34F7B2BE"/>
    <w:rsid w:val="34FB59E5"/>
    <w:rsid w:val="35001099"/>
    <w:rsid w:val="3504CD3F"/>
    <w:rsid w:val="3511544B"/>
    <w:rsid w:val="351C2D42"/>
    <w:rsid w:val="351F9E31"/>
    <w:rsid w:val="35284E68"/>
    <w:rsid w:val="353E9885"/>
    <w:rsid w:val="3554E321"/>
    <w:rsid w:val="356BAFDF"/>
    <w:rsid w:val="357F3E6E"/>
    <w:rsid w:val="3580E001"/>
    <w:rsid w:val="35864FB5"/>
    <w:rsid w:val="358ADC84"/>
    <w:rsid w:val="358E40BF"/>
    <w:rsid w:val="35A73257"/>
    <w:rsid w:val="35AEB0FC"/>
    <w:rsid w:val="35BD876C"/>
    <w:rsid w:val="35C8F17D"/>
    <w:rsid w:val="35D6B845"/>
    <w:rsid w:val="35E2B028"/>
    <w:rsid w:val="35E8C33D"/>
    <w:rsid w:val="35EFF6EB"/>
    <w:rsid w:val="35FA77A5"/>
    <w:rsid w:val="36051B04"/>
    <w:rsid w:val="360EA927"/>
    <w:rsid w:val="3611E1B0"/>
    <w:rsid w:val="3612B10D"/>
    <w:rsid w:val="36138E3F"/>
    <w:rsid w:val="3617C310"/>
    <w:rsid w:val="361DB6F6"/>
    <w:rsid w:val="36223D69"/>
    <w:rsid w:val="3632E657"/>
    <w:rsid w:val="363CF9E2"/>
    <w:rsid w:val="364A9654"/>
    <w:rsid w:val="36567E31"/>
    <w:rsid w:val="36587972"/>
    <w:rsid w:val="365DE1D7"/>
    <w:rsid w:val="36616F6F"/>
    <w:rsid w:val="367CF081"/>
    <w:rsid w:val="36822517"/>
    <w:rsid w:val="3684323B"/>
    <w:rsid w:val="368D6943"/>
    <w:rsid w:val="3695A2F2"/>
    <w:rsid w:val="36AF98E7"/>
    <w:rsid w:val="36C003C1"/>
    <w:rsid w:val="36CA14F5"/>
    <w:rsid w:val="36CD5907"/>
    <w:rsid w:val="36D0774D"/>
    <w:rsid w:val="36D1E38D"/>
    <w:rsid w:val="36D34D9D"/>
    <w:rsid w:val="36D97445"/>
    <w:rsid w:val="36E96DD3"/>
    <w:rsid w:val="36F1F116"/>
    <w:rsid w:val="36F59132"/>
    <w:rsid w:val="36F76F26"/>
    <w:rsid w:val="37012083"/>
    <w:rsid w:val="3706A290"/>
    <w:rsid w:val="3728EE54"/>
    <w:rsid w:val="372B68BD"/>
    <w:rsid w:val="372F7F66"/>
    <w:rsid w:val="3730B96F"/>
    <w:rsid w:val="373AB059"/>
    <w:rsid w:val="3744C254"/>
    <w:rsid w:val="374781A7"/>
    <w:rsid w:val="374DC63B"/>
    <w:rsid w:val="375DBE8C"/>
    <w:rsid w:val="37789D03"/>
    <w:rsid w:val="3784567C"/>
    <w:rsid w:val="37AE1CBA"/>
    <w:rsid w:val="37B038CC"/>
    <w:rsid w:val="37B4A59C"/>
    <w:rsid w:val="37B5ADA7"/>
    <w:rsid w:val="37BE18A0"/>
    <w:rsid w:val="37C02B5A"/>
    <w:rsid w:val="37CD965F"/>
    <w:rsid w:val="37CFE2A3"/>
    <w:rsid w:val="37D067D4"/>
    <w:rsid w:val="37EEC9AC"/>
    <w:rsid w:val="37F05C47"/>
    <w:rsid w:val="38028CC0"/>
    <w:rsid w:val="38031527"/>
    <w:rsid w:val="3804C70B"/>
    <w:rsid w:val="381969A3"/>
    <w:rsid w:val="381D07DB"/>
    <w:rsid w:val="38247F3C"/>
    <w:rsid w:val="383EFAD5"/>
    <w:rsid w:val="3853C5B8"/>
    <w:rsid w:val="3855A2A5"/>
    <w:rsid w:val="385D0B14"/>
    <w:rsid w:val="3864540C"/>
    <w:rsid w:val="3870B8FF"/>
    <w:rsid w:val="3883106A"/>
    <w:rsid w:val="3883E193"/>
    <w:rsid w:val="389003AB"/>
    <w:rsid w:val="3890F233"/>
    <w:rsid w:val="38911ABD"/>
    <w:rsid w:val="3892D660"/>
    <w:rsid w:val="38930D24"/>
    <w:rsid w:val="38AC0879"/>
    <w:rsid w:val="38B25231"/>
    <w:rsid w:val="38CC8061"/>
    <w:rsid w:val="38D5743D"/>
    <w:rsid w:val="38D82314"/>
    <w:rsid w:val="38E8D459"/>
    <w:rsid w:val="38E90112"/>
    <w:rsid w:val="38FAE924"/>
    <w:rsid w:val="390B9DA5"/>
    <w:rsid w:val="3919243A"/>
    <w:rsid w:val="3933A0D4"/>
    <w:rsid w:val="39409CF9"/>
    <w:rsid w:val="39523E1E"/>
    <w:rsid w:val="39837E18"/>
    <w:rsid w:val="39A2F6DB"/>
    <w:rsid w:val="39B451F8"/>
    <w:rsid w:val="39B7633D"/>
    <w:rsid w:val="39B858F1"/>
    <w:rsid w:val="39BD5FE7"/>
    <w:rsid w:val="39BFBFFC"/>
    <w:rsid w:val="39DE8676"/>
    <w:rsid w:val="39FA9E79"/>
    <w:rsid w:val="3A23A4F2"/>
    <w:rsid w:val="3A2EBE7C"/>
    <w:rsid w:val="3A338815"/>
    <w:rsid w:val="3A49FDA8"/>
    <w:rsid w:val="3A4C8E70"/>
    <w:rsid w:val="3A55BE03"/>
    <w:rsid w:val="3A58EFD5"/>
    <w:rsid w:val="3A5D495E"/>
    <w:rsid w:val="3A619A53"/>
    <w:rsid w:val="3A6A9F49"/>
    <w:rsid w:val="3A79B38E"/>
    <w:rsid w:val="3A84EB01"/>
    <w:rsid w:val="3A8A1422"/>
    <w:rsid w:val="3A91F6BE"/>
    <w:rsid w:val="3A97E718"/>
    <w:rsid w:val="3A984080"/>
    <w:rsid w:val="3A9B74D3"/>
    <w:rsid w:val="3A9E75C1"/>
    <w:rsid w:val="3AA4F362"/>
    <w:rsid w:val="3AAC75C8"/>
    <w:rsid w:val="3AAD7038"/>
    <w:rsid w:val="3ACC3AFD"/>
    <w:rsid w:val="3AD16B49"/>
    <w:rsid w:val="3AD42082"/>
    <w:rsid w:val="3AD9224F"/>
    <w:rsid w:val="3ADA1735"/>
    <w:rsid w:val="3AE55754"/>
    <w:rsid w:val="3AF2B53A"/>
    <w:rsid w:val="3AF8BB68"/>
    <w:rsid w:val="3B04AC4D"/>
    <w:rsid w:val="3B1284BF"/>
    <w:rsid w:val="3B370F99"/>
    <w:rsid w:val="3B3AAA1F"/>
    <w:rsid w:val="3B478ADB"/>
    <w:rsid w:val="3B69CC02"/>
    <w:rsid w:val="3B6BDA7E"/>
    <w:rsid w:val="3B706EDC"/>
    <w:rsid w:val="3B750B06"/>
    <w:rsid w:val="3B7ADE56"/>
    <w:rsid w:val="3B97E25B"/>
    <w:rsid w:val="3BBA21EB"/>
    <w:rsid w:val="3BF16C39"/>
    <w:rsid w:val="3BF4C283"/>
    <w:rsid w:val="3BF576CB"/>
    <w:rsid w:val="3C02FF6C"/>
    <w:rsid w:val="3C049420"/>
    <w:rsid w:val="3C0A40BF"/>
    <w:rsid w:val="3C1F79F0"/>
    <w:rsid w:val="3C2E7B9A"/>
    <w:rsid w:val="3C2EFFC4"/>
    <w:rsid w:val="3C35A395"/>
    <w:rsid w:val="3C42526B"/>
    <w:rsid w:val="3C4EEA23"/>
    <w:rsid w:val="3C4F3604"/>
    <w:rsid w:val="3C550088"/>
    <w:rsid w:val="3C568C28"/>
    <w:rsid w:val="3C5AFC8A"/>
    <w:rsid w:val="3C6D7FA0"/>
    <w:rsid w:val="3C6E1036"/>
    <w:rsid w:val="3C85851A"/>
    <w:rsid w:val="3C8920A0"/>
    <w:rsid w:val="3C8D8DBD"/>
    <w:rsid w:val="3CAADCF0"/>
    <w:rsid w:val="3CAC4904"/>
    <w:rsid w:val="3CC454C6"/>
    <w:rsid w:val="3CD02AFA"/>
    <w:rsid w:val="3CD80F39"/>
    <w:rsid w:val="3CD93DB9"/>
    <w:rsid w:val="3CDC5CF2"/>
    <w:rsid w:val="3CDD60F0"/>
    <w:rsid w:val="3CDFC3EA"/>
    <w:rsid w:val="3CEEC87E"/>
    <w:rsid w:val="3CF5E6C5"/>
    <w:rsid w:val="3D09407E"/>
    <w:rsid w:val="3D1DF1A1"/>
    <w:rsid w:val="3D2ADAF6"/>
    <w:rsid w:val="3D2B0CB3"/>
    <w:rsid w:val="3D2D6506"/>
    <w:rsid w:val="3D437EBA"/>
    <w:rsid w:val="3D442E10"/>
    <w:rsid w:val="3D46CB13"/>
    <w:rsid w:val="3D47EA71"/>
    <w:rsid w:val="3D51DE25"/>
    <w:rsid w:val="3D5D372D"/>
    <w:rsid w:val="3D75E33C"/>
    <w:rsid w:val="3D9AB33F"/>
    <w:rsid w:val="3DA850AD"/>
    <w:rsid w:val="3DA85555"/>
    <w:rsid w:val="3DA85E71"/>
    <w:rsid w:val="3DAC9F5C"/>
    <w:rsid w:val="3DB01FAB"/>
    <w:rsid w:val="3DB5AF24"/>
    <w:rsid w:val="3DCE610A"/>
    <w:rsid w:val="3DD157D1"/>
    <w:rsid w:val="3DE7C2B0"/>
    <w:rsid w:val="3DE9E67E"/>
    <w:rsid w:val="3DF7ED8E"/>
    <w:rsid w:val="3DFDB6D7"/>
    <w:rsid w:val="3E0FA65E"/>
    <w:rsid w:val="3E2AD1DC"/>
    <w:rsid w:val="3E365758"/>
    <w:rsid w:val="3E3CCAAA"/>
    <w:rsid w:val="3E3E75E5"/>
    <w:rsid w:val="3E41E3D8"/>
    <w:rsid w:val="3E500CE4"/>
    <w:rsid w:val="3E51021E"/>
    <w:rsid w:val="3E5DBF92"/>
    <w:rsid w:val="3E625B88"/>
    <w:rsid w:val="3E64A3CD"/>
    <w:rsid w:val="3E733133"/>
    <w:rsid w:val="3E7AF3EC"/>
    <w:rsid w:val="3E85FF52"/>
    <w:rsid w:val="3E86E708"/>
    <w:rsid w:val="3EA6C683"/>
    <w:rsid w:val="3EAE7D93"/>
    <w:rsid w:val="3EB00270"/>
    <w:rsid w:val="3EBE351F"/>
    <w:rsid w:val="3EE929DF"/>
    <w:rsid w:val="3EEED2FD"/>
    <w:rsid w:val="3F0949D1"/>
    <w:rsid w:val="3F0B9D60"/>
    <w:rsid w:val="3F0FF270"/>
    <w:rsid w:val="3F1A1EDA"/>
    <w:rsid w:val="3F257438"/>
    <w:rsid w:val="3F25A2E8"/>
    <w:rsid w:val="3F29974C"/>
    <w:rsid w:val="3F2ACAF5"/>
    <w:rsid w:val="3F2D7C42"/>
    <w:rsid w:val="3F34A3FF"/>
    <w:rsid w:val="3F38315B"/>
    <w:rsid w:val="3F48A06A"/>
    <w:rsid w:val="3F507D37"/>
    <w:rsid w:val="3F5B65CA"/>
    <w:rsid w:val="3F60E0FF"/>
    <w:rsid w:val="3F77E52C"/>
    <w:rsid w:val="3F7E2F5F"/>
    <w:rsid w:val="3F7F492B"/>
    <w:rsid w:val="3F87768B"/>
    <w:rsid w:val="3F901CB3"/>
    <w:rsid w:val="3F9CA659"/>
    <w:rsid w:val="3FAADDFB"/>
    <w:rsid w:val="3FAF02A4"/>
    <w:rsid w:val="3FB009ED"/>
    <w:rsid w:val="3FC1C79D"/>
    <w:rsid w:val="3FCD2514"/>
    <w:rsid w:val="3FF1615B"/>
    <w:rsid w:val="3FF79928"/>
    <w:rsid w:val="400A59D7"/>
    <w:rsid w:val="401866E5"/>
    <w:rsid w:val="401B0C27"/>
    <w:rsid w:val="401D0778"/>
    <w:rsid w:val="402A86A1"/>
    <w:rsid w:val="40602EBA"/>
    <w:rsid w:val="4061F6F9"/>
    <w:rsid w:val="4067E20F"/>
    <w:rsid w:val="4078B4AA"/>
    <w:rsid w:val="4080F63C"/>
    <w:rsid w:val="40859730"/>
    <w:rsid w:val="4085D8D7"/>
    <w:rsid w:val="40888BC4"/>
    <w:rsid w:val="408C367C"/>
    <w:rsid w:val="408F734C"/>
    <w:rsid w:val="40901FB6"/>
    <w:rsid w:val="4092D815"/>
    <w:rsid w:val="4094907F"/>
    <w:rsid w:val="40963DE8"/>
    <w:rsid w:val="4096C254"/>
    <w:rsid w:val="40A25563"/>
    <w:rsid w:val="40AC4858"/>
    <w:rsid w:val="40B8AF9F"/>
    <w:rsid w:val="40C19924"/>
    <w:rsid w:val="40CE39D9"/>
    <w:rsid w:val="40DF5FDE"/>
    <w:rsid w:val="40EB5AA6"/>
    <w:rsid w:val="40F4C8C3"/>
    <w:rsid w:val="4102E9F7"/>
    <w:rsid w:val="4102E9F7"/>
    <w:rsid w:val="411CE04E"/>
    <w:rsid w:val="41357027"/>
    <w:rsid w:val="4135D268"/>
    <w:rsid w:val="4136C609"/>
    <w:rsid w:val="4148724A"/>
    <w:rsid w:val="4148B924"/>
    <w:rsid w:val="414CE228"/>
    <w:rsid w:val="41564B1F"/>
    <w:rsid w:val="4182F56A"/>
    <w:rsid w:val="418455B9"/>
    <w:rsid w:val="4185A7D3"/>
    <w:rsid w:val="418A210C"/>
    <w:rsid w:val="418A9815"/>
    <w:rsid w:val="4191DDAE"/>
    <w:rsid w:val="4192B29B"/>
    <w:rsid w:val="41AF4299"/>
    <w:rsid w:val="41B21282"/>
    <w:rsid w:val="41BAD0B2"/>
    <w:rsid w:val="41C47AEA"/>
    <w:rsid w:val="41D75F43"/>
    <w:rsid w:val="41DBACDB"/>
    <w:rsid w:val="41EA5C11"/>
    <w:rsid w:val="420D552D"/>
    <w:rsid w:val="42126441"/>
    <w:rsid w:val="4217753A"/>
    <w:rsid w:val="42256B02"/>
    <w:rsid w:val="4229D955"/>
    <w:rsid w:val="423316A5"/>
    <w:rsid w:val="423E5179"/>
    <w:rsid w:val="4255F81B"/>
    <w:rsid w:val="42787E03"/>
    <w:rsid w:val="429021AB"/>
    <w:rsid w:val="4295E05B"/>
    <w:rsid w:val="429EF82A"/>
    <w:rsid w:val="42AE2398"/>
    <w:rsid w:val="42B9BA8A"/>
    <w:rsid w:val="42D53DDC"/>
    <w:rsid w:val="42E14442"/>
    <w:rsid w:val="42F55366"/>
    <w:rsid w:val="42F9100B"/>
    <w:rsid w:val="4306A45F"/>
    <w:rsid w:val="43104498"/>
    <w:rsid w:val="43146DC8"/>
    <w:rsid w:val="431C288D"/>
    <w:rsid w:val="4323E380"/>
    <w:rsid w:val="433122B8"/>
    <w:rsid w:val="433AF63C"/>
    <w:rsid w:val="433D39E8"/>
    <w:rsid w:val="43572F96"/>
    <w:rsid w:val="4358B91F"/>
    <w:rsid w:val="4364836E"/>
    <w:rsid w:val="437492F0"/>
    <w:rsid w:val="4384C0E6"/>
    <w:rsid w:val="43863656"/>
    <w:rsid w:val="43B2396B"/>
    <w:rsid w:val="43C34E40"/>
    <w:rsid w:val="43D11795"/>
    <w:rsid w:val="43D3104E"/>
    <w:rsid w:val="43D8BCA2"/>
    <w:rsid w:val="43D95119"/>
    <w:rsid w:val="43DA5140"/>
    <w:rsid w:val="43E5C5C7"/>
    <w:rsid w:val="43E7D034"/>
    <w:rsid w:val="43F0807A"/>
    <w:rsid w:val="43F20D7E"/>
    <w:rsid w:val="43F768D1"/>
    <w:rsid w:val="44004015"/>
    <w:rsid w:val="4406F509"/>
    <w:rsid w:val="4413453D"/>
    <w:rsid w:val="441577CA"/>
    <w:rsid w:val="441C74E7"/>
    <w:rsid w:val="44289643"/>
    <w:rsid w:val="4435E8B9"/>
    <w:rsid w:val="443C3E11"/>
    <w:rsid w:val="444021B1"/>
    <w:rsid w:val="444E29CB"/>
    <w:rsid w:val="445BE749"/>
    <w:rsid w:val="445E0DB9"/>
    <w:rsid w:val="446F270E"/>
    <w:rsid w:val="44842AE8"/>
    <w:rsid w:val="448C0CCF"/>
    <w:rsid w:val="4495393E"/>
    <w:rsid w:val="44959C8C"/>
    <w:rsid w:val="44A5EC73"/>
    <w:rsid w:val="44A92D46"/>
    <w:rsid w:val="44B18A10"/>
    <w:rsid w:val="44B47F02"/>
    <w:rsid w:val="44C6CD76"/>
    <w:rsid w:val="44DBC0AA"/>
    <w:rsid w:val="44E35F28"/>
    <w:rsid w:val="44FA19F1"/>
    <w:rsid w:val="451A412C"/>
    <w:rsid w:val="451EC4C6"/>
    <w:rsid w:val="452196DF"/>
    <w:rsid w:val="45236A81"/>
    <w:rsid w:val="452B6C69"/>
    <w:rsid w:val="453A8E5E"/>
    <w:rsid w:val="453F912B"/>
    <w:rsid w:val="454CC029"/>
    <w:rsid w:val="455687C8"/>
    <w:rsid w:val="457CF9AB"/>
    <w:rsid w:val="4588139D"/>
    <w:rsid w:val="45921E5C"/>
    <w:rsid w:val="45AF6BA2"/>
    <w:rsid w:val="45B89901"/>
    <w:rsid w:val="45BB3424"/>
    <w:rsid w:val="45CF4459"/>
    <w:rsid w:val="45CF89CA"/>
    <w:rsid w:val="45E02F58"/>
    <w:rsid w:val="45F930E4"/>
    <w:rsid w:val="45F945F7"/>
    <w:rsid w:val="45FA190F"/>
    <w:rsid w:val="45FA32AA"/>
    <w:rsid w:val="45FCF031"/>
    <w:rsid w:val="46094F01"/>
    <w:rsid w:val="46112DBE"/>
    <w:rsid w:val="4611CBF8"/>
    <w:rsid w:val="4622A276"/>
    <w:rsid w:val="4626BAD6"/>
    <w:rsid w:val="462760BF"/>
    <w:rsid w:val="46322059"/>
    <w:rsid w:val="4636A1C7"/>
    <w:rsid w:val="4636BD38"/>
    <w:rsid w:val="463A30C9"/>
    <w:rsid w:val="46400F11"/>
    <w:rsid w:val="4643F1DE"/>
    <w:rsid w:val="4653A0D5"/>
    <w:rsid w:val="465C74D4"/>
    <w:rsid w:val="4665CB7B"/>
    <w:rsid w:val="466D672A"/>
    <w:rsid w:val="4674A773"/>
    <w:rsid w:val="467B526E"/>
    <w:rsid w:val="467E04E8"/>
    <w:rsid w:val="46823036"/>
    <w:rsid w:val="46845929"/>
    <w:rsid w:val="4699A4B7"/>
    <w:rsid w:val="46AD784A"/>
    <w:rsid w:val="46B474C0"/>
    <w:rsid w:val="46D281BA"/>
    <w:rsid w:val="46DF054B"/>
    <w:rsid w:val="46E5EA34"/>
    <w:rsid w:val="46EE9C0D"/>
    <w:rsid w:val="471B61AE"/>
    <w:rsid w:val="4722029D"/>
    <w:rsid w:val="4729DC5B"/>
    <w:rsid w:val="474AF679"/>
    <w:rsid w:val="474D400C"/>
    <w:rsid w:val="474EBAEE"/>
    <w:rsid w:val="474F2FC8"/>
    <w:rsid w:val="475240DC"/>
    <w:rsid w:val="475708A9"/>
    <w:rsid w:val="4760152F"/>
    <w:rsid w:val="47715776"/>
    <w:rsid w:val="477AA226"/>
    <w:rsid w:val="4784CB1B"/>
    <w:rsid w:val="4795C903"/>
    <w:rsid w:val="479DFB1B"/>
    <w:rsid w:val="47A4C07F"/>
    <w:rsid w:val="47A8B053"/>
    <w:rsid w:val="47C868F5"/>
    <w:rsid w:val="47D13DBB"/>
    <w:rsid w:val="47EA99A5"/>
    <w:rsid w:val="47EF9451"/>
    <w:rsid w:val="47F00791"/>
    <w:rsid w:val="4809766B"/>
    <w:rsid w:val="480FF717"/>
    <w:rsid w:val="48158532"/>
    <w:rsid w:val="481D24B7"/>
    <w:rsid w:val="4831895D"/>
    <w:rsid w:val="4838C295"/>
    <w:rsid w:val="4841F9C5"/>
    <w:rsid w:val="48452D0D"/>
    <w:rsid w:val="484D04F4"/>
    <w:rsid w:val="484E0AF9"/>
    <w:rsid w:val="48550C00"/>
    <w:rsid w:val="4860D001"/>
    <w:rsid w:val="488FDDF1"/>
    <w:rsid w:val="489329E0"/>
    <w:rsid w:val="489485D7"/>
    <w:rsid w:val="489BED60"/>
    <w:rsid w:val="48A2B059"/>
    <w:rsid w:val="48AA2E6A"/>
    <w:rsid w:val="48AFF6F0"/>
    <w:rsid w:val="48B7C731"/>
    <w:rsid w:val="48B971A6"/>
    <w:rsid w:val="48BA5DC1"/>
    <w:rsid w:val="48BB5537"/>
    <w:rsid w:val="48BB6983"/>
    <w:rsid w:val="48D313C8"/>
    <w:rsid w:val="48D8A255"/>
    <w:rsid w:val="48DD3CEC"/>
    <w:rsid w:val="48E0B6D8"/>
    <w:rsid w:val="48E31E97"/>
    <w:rsid w:val="48E7D73D"/>
    <w:rsid w:val="48ECCDEB"/>
    <w:rsid w:val="48F0B57C"/>
    <w:rsid w:val="4902B05E"/>
    <w:rsid w:val="492CBC20"/>
    <w:rsid w:val="495C6A85"/>
    <w:rsid w:val="49645629"/>
    <w:rsid w:val="497085E7"/>
    <w:rsid w:val="4976090A"/>
    <w:rsid w:val="49769DFA"/>
    <w:rsid w:val="498375D7"/>
    <w:rsid w:val="49859517"/>
    <w:rsid w:val="49876B66"/>
    <w:rsid w:val="499022CF"/>
    <w:rsid w:val="49AA3B26"/>
    <w:rsid w:val="49AF6BEA"/>
    <w:rsid w:val="49D112BD"/>
    <w:rsid w:val="49DD4F93"/>
    <w:rsid w:val="49DEC8A3"/>
    <w:rsid w:val="49E8E9FF"/>
    <w:rsid w:val="49EB01C7"/>
    <w:rsid w:val="49EFD11E"/>
    <w:rsid w:val="49F160D1"/>
    <w:rsid w:val="49F8A3C1"/>
    <w:rsid w:val="49FB4BAF"/>
    <w:rsid w:val="4A0A1CE0"/>
    <w:rsid w:val="4A16DBE9"/>
    <w:rsid w:val="4A1CB12A"/>
    <w:rsid w:val="4A32A516"/>
    <w:rsid w:val="4A404493"/>
    <w:rsid w:val="4A45F202"/>
    <w:rsid w:val="4A464C2D"/>
    <w:rsid w:val="4A4F3862"/>
    <w:rsid w:val="4A6722C3"/>
    <w:rsid w:val="4A6F5550"/>
    <w:rsid w:val="4A7096CF"/>
    <w:rsid w:val="4A77BFDC"/>
    <w:rsid w:val="4A79348A"/>
    <w:rsid w:val="4A7CA269"/>
    <w:rsid w:val="4A7D0D24"/>
    <w:rsid w:val="4A89547C"/>
    <w:rsid w:val="4AA57166"/>
    <w:rsid w:val="4AA8B90B"/>
    <w:rsid w:val="4AAB32BF"/>
    <w:rsid w:val="4AB81904"/>
    <w:rsid w:val="4AB9D8C1"/>
    <w:rsid w:val="4ABEC569"/>
    <w:rsid w:val="4AC27D2F"/>
    <w:rsid w:val="4AC6FB73"/>
    <w:rsid w:val="4AC9801C"/>
    <w:rsid w:val="4ACA77EA"/>
    <w:rsid w:val="4ACB26A2"/>
    <w:rsid w:val="4AD4EDDD"/>
    <w:rsid w:val="4AD66F43"/>
    <w:rsid w:val="4AED7071"/>
    <w:rsid w:val="4AEF9240"/>
    <w:rsid w:val="4AF6C02B"/>
    <w:rsid w:val="4B039020"/>
    <w:rsid w:val="4B17C31C"/>
    <w:rsid w:val="4B18FCFE"/>
    <w:rsid w:val="4B41E301"/>
    <w:rsid w:val="4B45B28A"/>
    <w:rsid w:val="4B65A4F8"/>
    <w:rsid w:val="4B67F72D"/>
    <w:rsid w:val="4B730914"/>
    <w:rsid w:val="4B77F733"/>
    <w:rsid w:val="4B9B05F6"/>
    <w:rsid w:val="4BA35C0D"/>
    <w:rsid w:val="4BA3C139"/>
    <w:rsid w:val="4BA4AF06"/>
    <w:rsid w:val="4BAE2050"/>
    <w:rsid w:val="4BB269A5"/>
    <w:rsid w:val="4BB27346"/>
    <w:rsid w:val="4BBF37BA"/>
    <w:rsid w:val="4BC249AC"/>
    <w:rsid w:val="4BC89043"/>
    <w:rsid w:val="4BCA9D19"/>
    <w:rsid w:val="4BD186DA"/>
    <w:rsid w:val="4BD86042"/>
    <w:rsid w:val="4BE066F1"/>
    <w:rsid w:val="4BE4DC06"/>
    <w:rsid w:val="4BEB7C93"/>
    <w:rsid w:val="4BED0848"/>
    <w:rsid w:val="4BEE38C4"/>
    <w:rsid w:val="4C08996D"/>
    <w:rsid w:val="4C11ADEC"/>
    <w:rsid w:val="4C14D5CC"/>
    <w:rsid w:val="4C19DA1C"/>
    <w:rsid w:val="4C25CB80"/>
    <w:rsid w:val="4C2B7F95"/>
    <w:rsid w:val="4C2BED71"/>
    <w:rsid w:val="4C2EF8A8"/>
    <w:rsid w:val="4C3011CD"/>
    <w:rsid w:val="4C368E96"/>
    <w:rsid w:val="4C42BA24"/>
    <w:rsid w:val="4C6FDEAA"/>
    <w:rsid w:val="4C76BBA4"/>
    <w:rsid w:val="4C7A4B6C"/>
    <w:rsid w:val="4C7D8BD7"/>
    <w:rsid w:val="4C84946C"/>
    <w:rsid w:val="4C888314"/>
    <w:rsid w:val="4C9F6004"/>
    <w:rsid w:val="4CA1E56A"/>
    <w:rsid w:val="4CA65721"/>
    <w:rsid w:val="4CB3FA4A"/>
    <w:rsid w:val="4CB5B30A"/>
    <w:rsid w:val="4CB73C4C"/>
    <w:rsid w:val="4CBF0FC4"/>
    <w:rsid w:val="4CCCC0F4"/>
    <w:rsid w:val="4CD237C6"/>
    <w:rsid w:val="4CDBFE30"/>
    <w:rsid w:val="4CE1095A"/>
    <w:rsid w:val="4CE2458B"/>
    <w:rsid w:val="4CE61CB2"/>
    <w:rsid w:val="4CEEBD37"/>
    <w:rsid w:val="4CFBE0B0"/>
    <w:rsid w:val="4D05B775"/>
    <w:rsid w:val="4D1BD05D"/>
    <w:rsid w:val="4D1C6B94"/>
    <w:rsid w:val="4D1D4D0C"/>
    <w:rsid w:val="4D211903"/>
    <w:rsid w:val="4D2EE7F2"/>
    <w:rsid w:val="4D3E1148"/>
    <w:rsid w:val="4D46DCB0"/>
    <w:rsid w:val="4D5056D5"/>
    <w:rsid w:val="4D5B3A76"/>
    <w:rsid w:val="4D5F2489"/>
    <w:rsid w:val="4D6A644C"/>
    <w:rsid w:val="4D71B00B"/>
    <w:rsid w:val="4D7695CA"/>
    <w:rsid w:val="4D908540"/>
    <w:rsid w:val="4D94F195"/>
    <w:rsid w:val="4D9C91E9"/>
    <w:rsid w:val="4D9CC50B"/>
    <w:rsid w:val="4DA361EB"/>
    <w:rsid w:val="4DA4C32B"/>
    <w:rsid w:val="4DACAEE4"/>
    <w:rsid w:val="4DAED69A"/>
    <w:rsid w:val="4DB151F1"/>
    <w:rsid w:val="4DB5FE07"/>
    <w:rsid w:val="4DB71FDE"/>
    <w:rsid w:val="4DC31497"/>
    <w:rsid w:val="4DC3F0C3"/>
    <w:rsid w:val="4DC7F7F4"/>
    <w:rsid w:val="4E0510EB"/>
    <w:rsid w:val="4E0BDF14"/>
    <w:rsid w:val="4E1B879A"/>
    <w:rsid w:val="4E1F9DCD"/>
    <w:rsid w:val="4E300446"/>
    <w:rsid w:val="4E331757"/>
    <w:rsid w:val="4E413389"/>
    <w:rsid w:val="4E482E1C"/>
    <w:rsid w:val="4E557DD8"/>
    <w:rsid w:val="4E6B9331"/>
    <w:rsid w:val="4E78E9F2"/>
    <w:rsid w:val="4E7FA6DE"/>
    <w:rsid w:val="4E84B35C"/>
    <w:rsid w:val="4E900167"/>
    <w:rsid w:val="4E96E3A7"/>
    <w:rsid w:val="4E9C2B87"/>
    <w:rsid w:val="4E9D274D"/>
    <w:rsid w:val="4EACBE3A"/>
    <w:rsid w:val="4EB59DEA"/>
    <w:rsid w:val="4EB84BD8"/>
    <w:rsid w:val="4EC47B7C"/>
    <w:rsid w:val="4ED793CC"/>
    <w:rsid w:val="4ED880C5"/>
    <w:rsid w:val="4EDE4EC7"/>
    <w:rsid w:val="4EE13450"/>
    <w:rsid w:val="4EEACCD4"/>
    <w:rsid w:val="4EFCCC5C"/>
    <w:rsid w:val="4F042D2C"/>
    <w:rsid w:val="4F0A5D5F"/>
    <w:rsid w:val="4F11D90F"/>
    <w:rsid w:val="4F1CAE78"/>
    <w:rsid w:val="4F3E199B"/>
    <w:rsid w:val="4F42240B"/>
    <w:rsid w:val="4F646002"/>
    <w:rsid w:val="4F69E456"/>
    <w:rsid w:val="4F7CE1AB"/>
    <w:rsid w:val="4F7CF099"/>
    <w:rsid w:val="4F806296"/>
    <w:rsid w:val="4F9623FE"/>
    <w:rsid w:val="4F9B9A83"/>
    <w:rsid w:val="4F9BFDD9"/>
    <w:rsid w:val="4FA8CFD5"/>
    <w:rsid w:val="4FAACE4B"/>
    <w:rsid w:val="4FB2CD85"/>
    <w:rsid w:val="4FB428C2"/>
    <w:rsid w:val="4FC53952"/>
    <w:rsid w:val="4FC6FAA1"/>
    <w:rsid w:val="4FDB3DCA"/>
    <w:rsid w:val="4FDCB4A4"/>
    <w:rsid w:val="4FE35B16"/>
    <w:rsid w:val="4FE9B380"/>
    <w:rsid w:val="4FEB2F48"/>
    <w:rsid w:val="4FF12CD1"/>
    <w:rsid w:val="4FFB1118"/>
    <w:rsid w:val="4FFD58B9"/>
    <w:rsid w:val="5001EFA9"/>
    <w:rsid w:val="5007AC5D"/>
    <w:rsid w:val="5009AE19"/>
    <w:rsid w:val="502006C3"/>
    <w:rsid w:val="5027DDE2"/>
    <w:rsid w:val="502F2895"/>
    <w:rsid w:val="504292C4"/>
    <w:rsid w:val="50814D09"/>
    <w:rsid w:val="5081EF7B"/>
    <w:rsid w:val="5086DA3E"/>
    <w:rsid w:val="50899AC3"/>
    <w:rsid w:val="508BD611"/>
    <w:rsid w:val="509137AC"/>
    <w:rsid w:val="50932847"/>
    <w:rsid w:val="50940F47"/>
    <w:rsid w:val="50A661BB"/>
    <w:rsid w:val="50A9D887"/>
    <w:rsid w:val="50ACB86D"/>
    <w:rsid w:val="50C046E3"/>
    <w:rsid w:val="50C4474B"/>
    <w:rsid w:val="50C756E1"/>
    <w:rsid w:val="50D17246"/>
    <w:rsid w:val="50F3D067"/>
    <w:rsid w:val="5106B589"/>
    <w:rsid w:val="510C9A2F"/>
    <w:rsid w:val="510D77B7"/>
    <w:rsid w:val="5118F94D"/>
    <w:rsid w:val="512F1D44"/>
    <w:rsid w:val="513FC088"/>
    <w:rsid w:val="51416563"/>
    <w:rsid w:val="51416F67"/>
    <w:rsid w:val="51449858"/>
    <w:rsid w:val="5160391E"/>
    <w:rsid w:val="51631D8B"/>
    <w:rsid w:val="5164C38D"/>
    <w:rsid w:val="516726AB"/>
    <w:rsid w:val="51774D65"/>
    <w:rsid w:val="51788AF9"/>
    <w:rsid w:val="517B4096"/>
    <w:rsid w:val="517D0626"/>
    <w:rsid w:val="5195DD49"/>
    <w:rsid w:val="51A15B03"/>
    <w:rsid w:val="51AAB6A4"/>
    <w:rsid w:val="51B4CF44"/>
    <w:rsid w:val="51C1BA2E"/>
    <w:rsid w:val="51C2E265"/>
    <w:rsid w:val="51D6A817"/>
    <w:rsid w:val="51D7FA56"/>
    <w:rsid w:val="51D921A6"/>
    <w:rsid w:val="51DF5180"/>
    <w:rsid w:val="51E738DB"/>
    <w:rsid w:val="51F14C33"/>
    <w:rsid w:val="520185ED"/>
    <w:rsid w:val="52176E94"/>
    <w:rsid w:val="522A5AA1"/>
    <w:rsid w:val="52368AAF"/>
    <w:rsid w:val="523A8C07"/>
    <w:rsid w:val="524EEE14"/>
    <w:rsid w:val="52537939"/>
    <w:rsid w:val="52579391"/>
    <w:rsid w:val="5264669D"/>
    <w:rsid w:val="5264A37D"/>
    <w:rsid w:val="52748D7B"/>
    <w:rsid w:val="527E995B"/>
    <w:rsid w:val="52893483"/>
    <w:rsid w:val="52926C1C"/>
    <w:rsid w:val="52977A35"/>
    <w:rsid w:val="529B0F66"/>
    <w:rsid w:val="52B1585C"/>
    <w:rsid w:val="52B3F168"/>
    <w:rsid w:val="52BE1B2C"/>
    <w:rsid w:val="52C331E3"/>
    <w:rsid w:val="52C8F532"/>
    <w:rsid w:val="52D9F553"/>
    <w:rsid w:val="52E17997"/>
    <w:rsid w:val="52E79A9C"/>
    <w:rsid w:val="52E90D56"/>
    <w:rsid w:val="530598EB"/>
    <w:rsid w:val="53087A25"/>
    <w:rsid w:val="530EF28E"/>
    <w:rsid w:val="531B452B"/>
    <w:rsid w:val="531CD7DF"/>
    <w:rsid w:val="531E4336"/>
    <w:rsid w:val="533BEB25"/>
    <w:rsid w:val="533D46C5"/>
    <w:rsid w:val="53431AB4"/>
    <w:rsid w:val="534FE540"/>
    <w:rsid w:val="5352EC2F"/>
    <w:rsid w:val="53580FE6"/>
    <w:rsid w:val="53682FC7"/>
    <w:rsid w:val="536ED59B"/>
    <w:rsid w:val="5370F0FE"/>
    <w:rsid w:val="5380A6B3"/>
    <w:rsid w:val="5380EDCA"/>
    <w:rsid w:val="5383B03D"/>
    <w:rsid w:val="5396DFCF"/>
    <w:rsid w:val="53A45996"/>
    <w:rsid w:val="53B9EDCB"/>
    <w:rsid w:val="53CC97A8"/>
    <w:rsid w:val="53D2ED25"/>
    <w:rsid w:val="54067388"/>
    <w:rsid w:val="5411519A"/>
    <w:rsid w:val="54127B43"/>
    <w:rsid w:val="54136617"/>
    <w:rsid w:val="5419026A"/>
    <w:rsid w:val="54420BE7"/>
    <w:rsid w:val="54427759"/>
    <w:rsid w:val="544C5685"/>
    <w:rsid w:val="5450AC79"/>
    <w:rsid w:val="5458F56C"/>
    <w:rsid w:val="545C58D5"/>
    <w:rsid w:val="545CA5D7"/>
    <w:rsid w:val="546252BF"/>
    <w:rsid w:val="546610AF"/>
    <w:rsid w:val="546FF8A6"/>
    <w:rsid w:val="5472653F"/>
    <w:rsid w:val="547A1A02"/>
    <w:rsid w:val="5488B923"/>
    <w:rsid w:val="548CA778"/>
    <w:rsid w:val="548CA7BC"/>
    <w:rsid w:val="54978EAD"/>
    <w:rsid w:val="549888F8"/>
    <w:rsid w:val="5498C201"/>
    <w:rsid w:val="549D6D02"/>
    <w:rsid w:val="54A201AB"/>
    <w:rsid w:val="54AF19B5"/>
    <w:rsid w:val="54B2D694"/>
    <w:rsid w:val="54BC28CB"/>
    <w:rsid w:val="54C261D7"/>
    <w:rsid w:val="54D6AD56"/>
    <w:rsid w:val="54DC7D41"/>
    <w:rsid w:val="54E52D49"/>
    <w:rsid w:val="54F2EC28"/>
    <w:rsid w:val="54F2FEB8"/>
    <w:rsid w:val="54FB2B52"/>
    <w:rsid w:val="550EA053"/>
    <w:rsid w:val="5511DBB7"/>
    <w:rsid w:val="552A356E"/>
    <w:rsid w:val="552ABD9C"/>
    <w:rsid w:val="5531B1AC"/>
    <w:rsid w:val="55429EB4"/>
    <w:rsid w:val="5543B911"/>
    <w:rsid w:val="55548F0C"/>
    <w:rsid w:val="5565AC24"/>
    <w:rsid w:val="5572730C"/>
    <w:rsid w:val="557CA333"/>
    <w:rsid w:val="5588CFD9"/>
    <w:rsid w:val="559179F2"/>
    <w:rsid w:val="55A15AF3"/>
    <w:rsid w:val="55A1FC7A"/>
    <w:rsid w:val="55A3A0CE"/>
    <w:rsid w:val="55B21218"/>
    <w:rsid w:val="55B618B8"/>
    <w:rsid w:val="55C4DD0B"/>
    <w:rsid w:val="55CBF785"/>
    <w:rsid w:val="55D27A98"/>
    <w:rsid w:val="55D6ADED"/>
    <w:rsid w:val="55D7B6BF"/>
    <w:rsid w:val="55DBF9A6"/>
    <w:rsid w:val="55DFEB11"/>
    <w:rsid w:val="55EBFCBC"/>
    <w:rsid w:val="55F45C14"/>
    <w:rsid w:val="55FA4289"/>
    <w:rsid w:val="561BDF6B"/>
    <w:rsid w:val="562152E4"/>
    <w:rsid w:val="5627C7A4"/>
    <w:rsid w:val="5650446F"/>
    <w:rsid w:val="5652DC06"/>
    <w:rsid w:val="5652DCB4"/>
    <w:rsid w:val="566D0BEA"/>
    <w:rsid w:val="567BB07E"/>
    <w:rsid w:val="5683A85C"/>
    <w:rsid w:val="5683CD78"/>
    <w:rsid w:val="568967F3"/>
    <w:rsid w:val="56927404"/>
    <w:rsid w:val="56A1C0A8"/>
    <w:rsid w:val="56AAEA3F"/>
    <w:rsid w:val="56B3F739"/>
    <w:rsid w:val="56BD6E5F"/>
    <w:rsid w:val="56BDBE95"/>
    <w:rsid w:val="56C3045C"/>
    <w:rsid w:val="56C8B9C8"/>
    <w:rsid w:val="56CA391A"/>
    <w:rsid w:val="56D90EB1"/>
    <w:rsid w:val="56DB6BF0"/>
    <w:rsid w:val="56E8BE56"/>
    <w:rsid w:val="56EB5208"/>
    <w:rsid w:val="56F2EB85"/>
    <w:rsid w:val="56F6373A"/>
    <w:rsid w:val="5702753E"/>
    <w:rsid w:val="57027EF1"/>
    <w:rsid w:val="5709F68D"/>
    <w:rsid w:val="571ABDB5"/>
    <w:rsid w:val="57287BB8"/>
    <w:rsid w:val="57305786"/>
    <w:rsid w:val="573D43C3"/>
    <w:rsid w:val="57441C21"/>
    <w:rsid w:val="5744F65B"/>
    <w:rsid w:val="5746FB24"/>
    <w:rsid w:val="5762E443"/>
    <w:rsid w:val="5777D8E0"/>
    <w:rsid w:val="577B0B68"/>
    <w:rsid w:val="577EF5EF"/>
    <w:rsid w:val="57864E1D"/>
    <w:rsid w:val="578ECAAC"/>
    <w:rsid w:val="5793F715"/>
    <w:rsid w:val="57AAA220"/>
    <w:rsid w:val="57C56C48"/>
    <w:rsid w:val="57D9FB39"/>
    <w:rsid w:val="57E3C3C5"/>
    <w:rsid w:val="57E3F591"/>
    <w:rsid w:val="57F5D758"/>
    <w:rsid w:val="57FB1477"/>
    <w:rsid w:val="57FB2A2C"/>
    <w:rsid w:val="580E545D"/>
    <w:rsid w:val="580EA601"/>
    <w:rsid w:val="5819D342"/>
    <w:rsid w:val="581CE3F8"/>
    <w:rsid w:val="584B8184"/>
    <w:rsid w:val="58562466"/>
    <w:rsid w:val="585F83C6"/>
    <w:rsid w:val="586DC0A5"/>
    <w:rsid w:val="587309A7"/>
    <w:rsid w:val="58786E5D"/>
    <w:rsid w:val="5886B66D"/>
    <w:rsid w:val="589C3C58"/>
    <w:rsid w:val="58A23942"/>
    <w:rsid w:val="58A60671"/>
    <w:rsid w:val="58C46A0F"/>
    <w:rsid w:val="58CC09B9"/>
    <w:rsid w:val="58DD60B1"/>
    <w:rsid w:val="58E3D4ED"/>
    <w:rsid w:val="58EB46D4"/>
    <w:rsid w:val="58F00896"/>
    <w:rsid w:val="58F1FAEC"/>
    <w:rsid w:val="590F96A9"/>
    <w:rsid w:val="590FF57F"/>
    <w:rsid w:val="5910FFD5"/>
    <w:rsid w:val="59142D50"/>
    <w:rsid w:val="5916A074"/>
    <w:rsid w:val="591F2E78"/>
    <w:rsid w:val="5928DC07"/>
    <w:rsid w:val="593EE9B3"/>
    <w:rsid w:val="593FAC9B"/>
    <w:rsid w:val="594B652D"/>
    <w:rsid w:val="594B9C76"/>
    <w:rsid w:val="594EF658"/>
    <w:rsid w:val="59579198"/>
    <w:rsid w:val="595E22F7"/>
    <w:rsid w:val="595F707C"/>
    <w:rsid w:val="5960A85D"/>
    <w:rsid w:val="5961C269"/>
    <w:rsid w:val="5961C677"/>
    <w:rsid w:val="59628B31"/>
    <w:rsid w:val="59715FFF"/>
    <w:rsid w:val="597815DB"/>
    <w:rsid w:val="598086D6"/>
    <w:rsid w:val="5984018E"/>
    <w:rsid w:val="59844386"/>
    <w:rsid w:val="5986DBA6"/>
    <w:rsid w:val="598FC632"/>
    <w:rsid w:val="5997D887"/>
    <w:rsid w:val="599E7BD6"/>
    <w:rsid w:val="599F3194"/>
    <w:rsid w:val="59B73024"/>
    <w:rsid w:val="59F87C01"/>
    <w:rsid w:val="59FE508E"/>
    <w:rsid w:val="5A0696D1"/>
    <w:rsid w:val="5A0F44F9"/>
    <w:rsid w:val="5A1A6B56"/>
    <w:rsid w:val="5A2D95D7"/>
    <w:rsid w:val="5A3C029F"/>
    <w:rsid w:val="5A40572E"/>
    <w:rsid w:val="5A447C23"/>
    <w:rsid w:val="5A57006B"/>
    <w:rsid w:val="5A6B7882"/>
    <w:rsid w:val="5A6F844A"/>
    <w:rsid w:val="5A8F5067"/>
    <w:rsid w:val="5A9D8291"/>
    <w:rsid w:val="5A9F7892"/>
    <w:rsid w:val="5AA62C31"/>
    <w:rsid w:val="5AA8D4AD"/>
    <w:rsid w:val="5AAC0F74"/>
    <w:rsid w:val="5AB01749"/>
    <w:rsid w:val="5AB6676E"/>
    <w:rsid w:val="5AB9620E"/>
    <w:rsid w:val="5ABC1617"/>
    <w:rsid w:val="5AC4AF2B"/>
    <w:rsid w:val="5ADA6F07"/>
    <w:rsid w:val="5AE3A3BD"/>
    <w:rsid w:val="5AEC0CB7"/>
    <w:rsid w:val="5AF57FD9"/>
    <w:rsid w:val="5AF80F57"/>
    <w:rsid w:val="5AF9399E"/>
    <w:rsid w:val="5AFBF8B3"/>
    <w:rsid w:val="5AFD75B4"/>
    <w:rsid w:val="5AFE29C5"/>
    <w:rsid w:val="5B0443E4"/>
    <w:rsid w:val="5B0E9ECC"/>
    <w:rsid w:val="5B109965"/>
    <w:rsid w:val="5B1D43B6"/>
    <w:rsid w:val="5B20BDFC"/>
    <w:rsid w:val="5B220672"/>
    <w:rsid w:val="5B24B64E"/>
    <w:rsid w:val="5B2584D2"/>
    <w:rsid w:val="5B2900F7"/>
    <w:rsid w:val="5B2AE298"/>
    <w:rsid w:val="5B3757A4"/>
    <w:rsid w:val="5B4432DC"/>
    <w:rsid w:val="5B55BA58"/>
    <w:rsid w:val="5B6B6D59"/>
    <w:rsid w:val="5B6E7E06"/>
    <w:rsid w:val="5B78BABA"/>
    <w:rsid w:val="5B8AEDD6"/>
    <w:rsid w:val="5B960ADF"/>
    <w:rsid w:val="5B9E3923"/>
    <w:rsid w:val="5BB41255"/>
    <w:rsid w:val="5BBA4213"/>
    <w:rsid w:val="5BDD244C"/>
    <w:rsid w:val="5BE0DD30"/>
    <w:rsid w:val="5BE42D0F"/>
    <w:rsid w:val="5BFDD30A"/>
    <w:rsid w:val="5BFFBFDF"/>
    <w:rsid w:val="5C0AEA2F"/>
    <w:rsid w:val="5C1026AB"/>
    <w:rsid w:val="5C1A0F71"/>
    <w:rsid w:val="5C208703"/>
    <w:rsid w:val="5C227046"/>
    <w:rsid w:val="5C24A051"/>
    <w:rsid w:val="5C32E1C2"/>
    <w:rsid w:val="5C3B8F5B"/>
    <w:rsid w:val="5C45A559"/>
    <w:rsid w:val="5C53295D"/>
    <w:rsid w:val="5C580DC1"/>
    <w:rsid w:val="5C5A885B"/>
    <w:rsid w:val="5C607182"/>
    <w:rsid w:val="5C67E879"/>
    <w:rsid w:val="5C69BCEA"/>
    <w:rsid w:val="5C6B55E8"/>
    <w:rsid w:val="5C6E1097"/>
    <w:rsid w:val="5C75BB45"/>
    <w:rsid w:val="5C8A38DA"/>
    <w:rsid w:val="5C8F06BC"/>
    <w:rsid w:val="5C90D032"/>
    <w:rsid w:val="5C92833E"/>
    <w:rsid w:val="5C9B7A05"/>
    <w:rsid w:val="5CA11FEE"/>
    <w:rsid w:val="5CA26F5B"/>
    <w:rsid w:val="5CA6B778"/>
    <w:rsid w:val="5CB0927B"/>
    <w:rsid w:val="5CB3B798"/>
    <w:rsid w:val="5CBE4229"/>
    <w:rsid w:val="5CC5EECD"/>
    <w:rsid w:val="5CC9C402"/>
    <w:rsid w:val="5CD90AC4"/>
    <w:rsid w:val="5CE98170"/>
    <w:rsid w:val="5CF5E4E8"/>
    <w:rsid w:val="5CFAA146"/>
    <w:rsid w:val="5CFF69A0"/>
    <w:rsid w:val="5D0018D3"/>
    <w:rsid w:val="5D00F326"/>
    <w:rsid w:val="5D0225B2"/>
    <w:rsid w:val="5D028161"/>
    <w:rsid w:val="5D05A02A"/>
    <w:rsid w:val="5D08207F"/>
    <w:rsid w:val="5D15B34E"/>
    <w:rsid w:val="5D250514"/>
    <w:rsid w:val="5D2B00E1"/>
    <w:rsid w:val="5D429A23"/>
    <w:rsid w:val="5D4339C0"/>
    <w:rsid w:val="5D468748"/>
    <w:rsid w:val="5D478B10"/>
    <w:rsid w:val="5D504D44"/>
    <w:rsid w:val="5D510128"/>
    <w:rsid w:val="5D5B1E6F"/>
    <w:rsid w:val="5D5D22B8"/>
    <w:rsid w:val="5D5D66A8"/>
    <w:rsid w:val="5D5E5ED0"/>
    <w:rsid w:val="5D6CF261"/>
    <w:rsid w:val="5D989853"/>
    <w:rsid w:val="5DB80EDF"/>
    <w:rsid w:val="5DC2AD98"/>
    <w:rsid w:val="5DCDDABC"/>
    <w:rsid w:val="5DD126D5"/>
    <w:rsid w:val="5DD334D8"/>
    <w:rsid w:val="5DDB8E87"/>
    <w:rsid w:val="5DE495F0"/>
    <w:rsid w:val="5DFB48F5"/>
    <w:rsid w:val="5DFC7596"/>
    <w:rsid w:val="5DFE8FE9"/>
    <w:rsid w:val="5DFFC3B2"/>
    <w:rsid w:val="5E08240F"/>
    <w:rsid w:val="5E1AB134"/>
    <w:rsid w:val="5E29AED4"/>
    <w:rsid w:val="5E2D2140"/>
    <w:rsid w:val="5E309C96"/>
    <w:rsid w:val="5E3C9353"/>
    <w:rsid w:val="5E3F61CE"/>
    <w:rsid w:val="5E4363AC"/>
    <w:rsid w:val="5E4EC409"/>
    <w:rsid w:val="5E5109DF"/>
    <w:rsid w:val="5E5333DE"/>
    <w:rsid w:val="5E61C5BD"/>
    <w:rsid w:val="5E6CA30A"/>
    <w:rsid w:val="5E7C95B2"/>
    <w:rsid w:val="5E8BA774"/>
    <w:rsid w:val="5E8D0DCC"/>
    <w:rsid w:val="5E8DC0B1"/>
    <w:rsid w:val="5E9B4E33"/>
    <w:rsid w:val="5EA0EE53"/>
    <w:rsid w:val="5EAA4BA7"/>
    <w:rsid w:val="5EACA866"/>
    <w:rsid w:val="5EACD58E"/>
    <w:rsid w:val="5EAE5D6B"/>
    <w:rsid w:val="5EB2CB96"/>
    <w:rsid w:val="5EBC47E8"/>
    <w:rsid w:val="5EC5AA54"/>
    <w:rsid w:val="5ECAD763"/>
    <w:rsid w:val="5ECCA285"/>
    <w:rsid w:val="5ECEFAF9"/>
    <w:rsid w:val="5EDAA2E3"/>
    <w:rsid w:val="5EDE3D23"/>
    <w:rsid w:val="5EF85E92"/>
    <w:rsid w:val="5F3A959B"/>
    <w:rsid w:val="5F3EC43C"/>
    <w:rsid w:val="5F453F2F"/>
    <w:rsid w:val="5F736053"/>
    <w:rsid w:val="5F76E467"/>
    <w:rsid w:val="5F7D6775"/>
    <w:rsid w:val="5F80BF3F"/>
    <w:rsid w:val="5F891833"/>
    <w:rsid w:val="5FA18254"/>
    <w:rsid w:val="5FA2A761"/>
    <w:rsid w:val="5FA36712"/>
    <w:rsid w:val="5FAC5A1C"/>
    <w:rsid w:val="5FB7FF0C"/>
    <w:rsid w:val="5FDAD612"/>
    <w:rsid w:val="5FE15218"/>
    <w:rsid w:val="5FEE5A1D"/>
    <w:rsid w:val="6001D112"/>
    <w:rsid w:val="6004F1AC"/>
    <w:rsid w:val="600DD8F3"/>
    <w:rsid w:val="60132E06"/>
    <w:rsid w:val="601D44CC"/>
    <w:rsid w:val="601DA8A7"/>
    <w:rsid w:val="602D0D34"/>
    <w:rsid w:val="603FD29B"/>
    <w:rsid w:val="60412171"/>
    <w:rsid w:val="6042541D"/>
    <w:rsid w:val="606BF1BB"/>
    <w:rsid w:val="607C9A46"/>
    <w:rsid w:val="608D287A"/>
    <w:rsid w:val="609AE8C8"/>
    <w:rsid w:val="60A4C15D"/>
    <w:rsid w:val="60AAC850"/>
    <w:rsid w:val="60B42A19"/>
    <w:rsid w:val="60C72EFA"/>
    <w:rsid w:val="60E09C7B"/>
    <w:rsid w:val="60EC857D"/>
    <w:rsid w:val="60FCEA6E"/>
    <w:rsid w:val="61268C6B"/>
    <w:rsid w:val="61286E9E"/>
    <w:rsid w:val="6134A270"/>
    <w:rsid w:val="6153C1E5"/>
    <w:rsid w:val="6159F55E"/>
    <w:rsid w:val="61606546"/>
    <w:rsid w:val="616F374A"/>
    <w:rsid w:val="61771C80"/>
    <w:rsid w:val="61BBB57B"/>
    <w:rsid w:val="61DA8A52"/>
    <w:rsid w:val="61F2D649"/>
    <w:rsid w:val="61F5DD2A"/>
    <w:rsid w:val="6200221A"/>
    <w:rsid w:val="6204C738"/>
    <w:rsid w:val="62067956"/>
    <w:rsid w:val="620A7CB0"/>
    <w:rsid w:val="621A1D58"/>
    <w:rsid w:val="62235ED3"/>
    <w:rsid w:val="62279506"/>
    <w:rsid w:val="6232877D"/>
    <w:rsid w:val="6247451E"/>
    <w:rsid w:val="625C994C"/>
    <w:rsid w:val="6264F7A1"/>
    <w:rsid w:val="62682749"/>
    <w:rsid w:val="626A4197"/>
    <w:rsid w:val="62781304"/>
    <w:rsid w:val="627B51FE"/>
    <w:rsid w:val="627BA042"/>
    <w:rsid w:val="62857537"/>
    <w:rsid w:val="628B36A4"/>
    <w:rsid w:val="629763ED"/>
    <w:rsid w:val="629B67D0"/>
    <w:rsid w:val="62A33FFC"/>
    <w:rsid w:val="62A488D8"/>
    <w:rsid w:val="62AE9985"/>
    <w:rsid w:val="62B0C607"/>
    <w:rsid w:val="62CAAD91"/>
    <w:rsid w:val="62DB0DED"/>
    <w:rsid w:val="62E16FD9"/>
    <w:rsid w:val="6303B1BE"/>
    <w:rsid w:val="6309F1F0"/>
    <w:rsid w:val="630C2025"/>
    <w:rsid w:val="630FC8A9"/>
    <w:rsid w:val="63161B8B"/>
    <w:rsid w:val="6323F4EC"/>
    <w:rsid w:val="6324B389"/>
    <w:rsid w:val="632D7C33"/>
    <w:rsid w:val="634B0E78"/>
    <w:rsid w:val="634F6DBD"/>
    <w:rsid w:val="63611B3B"/>
    <w:rsid w:val="63753A93"/>
    <w:rsid w:val="63799427"/>
    <w:rsid w:val="6383973B"/>
    <w:rsid w:val="638BC06F"/>
    <w:rsid w:val="6392C1A6"/>
    <w:rsid w:val="6397481E"/>
    <w:rsid w:val="639F0D88"/>
    <w:rsid w:val="63A0872C"/>
    <w:rsid w:val="63A1B8DB"/>
    <w:rsid w:val="63B454D2"/>
    <w:rsid w:val="63BBA6ED"/>
    <w:rsid w:val="63BCEDDD"/>
    <w:rsid w:val="63BFCA02"/>
    <w:rsid w:val="63C480B1"/>
    <w:rsid w:val="63C50CB2"/>
    <w:rsid w:val="63CD0639"/>
    <w:rsid w:val="63D847A9"/>
    <w:rsid w:val="63E9FA6F"/>
    <w:rsid w:val="63F748C3"/>
    <w:rsid w:val="63F9BEFF"/>
    <w:rsid w:val="64003A51"/>
    <w:rsid w:val="64013A77"/>
    <w:rsid w:val="6402B0CA"/>
    <w:rsid w:val="640BAB77"/>
    <w:rsid w:val="6411D50D"/>
    <w:rsid w:val="641A19C3"/>
    <w:rsid w:val="641EB9A9"/>
    <w:rsid w:val="6427A8C5"/>
    <w:rsid w:val="642CCFB4"/>
    <w:rsid w:val="6430182A"/>
    <w:rsid w:val="643731A9"/>
    <w:rsid w:val="643A0B8E"/>
    <w:rsid w:val="644AFBCA"/>
    <w:rsid w:val="64517216"/>
    <w:rsid w:val="64584E70"/>
    <w:rsid w:val="6459DDF5"/>
    <w:rsid w:val="64679964"/>
    <w:rsid w:val="646D176E"/>
    <w:rsid w:val="64746F02"/>
    <w:rsid w:val="648C5B95"/>
    <w:rsid w:val="649A8F4F"/>
    <w:rsid w:val="64A9FA29"/>
    <w:rsid w:val="64AEEFD2"/>
    <w:rsid w:val="64B1612C"/>
    <w:rsid w:val="64B94A78"/>
    <w:rsid w:val="64BD78F4"/>
    <w:rsid w:val="64C6E2A2"/>
    <w:rsid w:val="64CF7CFD"/>
    <w:rsid w:val="64D534E1"/>
    <w:rsid w:val="64D64E46"/>
    <w:rsid w:val="64D8CC2E"/>
    <w:rsid w:val="64F970C4"/>
    <w:rsid w:val="64FC7CF2"/>
    <w:rsid w:val="64FDD9DA"/>
    <w:rsid w:val="64FEB2C3"/>
    <w:rsid w:val="6500C8EA"/>
    <w:rsid w:val="65034929"/>
    <w:rsid w:val="6503E885"/>
    <w:rsid w:val="650A2D35"/>
    <w:rsid w:val="650D7C5E"/>
    <w:rsid w:val="6519AFFC"/>
    <w:rsid w:val="6519CAB4"/>
    <w:rsid w:val="652C44B0"/>
    <w:rsid w:val="652D106B"/>
    <w:rsid w:val="652ED05E"/>
    <w:rsid w:val="6539E6B0"/>
    <w:rsid w:val="654E3E18"/>
    <w:rsid w:val="655091FF"/>
    <w:rsid w:val="6551FA2E"/>
    <w:rsid w:val="655AA835"/>
    <w:rsid w:val="655BA128"/>
    <w:rsid w:val="655EE3A1"/>
    <w:rsid w:val="65676AB7"/>
    <w:rsid w:val="6584FC89"/>
    <w:rsid w:val="6591E950"/>
    <w:rsid w:val="6593CA3D"/>
    <w:rsid w:val="65966D9C"/>
    <w:rsid w:val="65AE1599"/>
    <w:rsid w:val="65BE9BC1"/>
    <w:rsid w:val="65C3A018"/>
    <w:rsid w:val="65DF13A3"/>
    <w:rsid w:val="65EA9EAA"/>
    <w:rsid w:val="65EFFD1D"/>
    <w:rsid w:val="65F14A92"/>
    <w:rsid w:val="65FFB91A"/>
    <w:rsid w:val="66081D5C"/>
    <w:rsid w:val="6620EB2F"/>
    <w:rsid w:val="662701A7"/>
    <w:rsid w:val="662EC2D2"/>
    <w:rsid w:val="663078D3"/>
    <w:rsid w:val="663B31F2"/>
    <w:rsid w:val="663E7234"/>
    <w:rsid w:val="66403812"/>
    <w:rsid w:val="6655ACA2"/>
    <w:rsid w:val="665EDFB0"/>
    <w:rsid w:val="66632C8D"/>
    <w:rsid w:val="666490E3"/>
    <w:rsid w:val="667128FE"/>
    <w:rsid w:val="66783EAD"/>
    <w:rsid w:val="668B7080"/>
    <w:rsid w:val="66933E66"/>
    <w:rsid w:val="66942A96"/>
    <w:rsid w:val="66974186"/>
    <w:rsid w:val="66993D34"/>
    <w:rsid w:val="66ABBC7A"/>
    <w:rsid w:val="66AEA0B8"/>
    <w:rsid w:val="66C7D600"/>
    <w:rsid w:val="66D9A571"/>
    <w:rsid w:val="66DB6EEB"/>
    <w:rsid w:val="66E50737"/>
    <w:rsid w:val="66EA538E"/>
    <w:rsid w:val="66EEB3F1"/>
    <w:rsid w:val="66F9A850"/>
    <w:rsid w:val="67262CDA"/>
    <w:rsid w:val="6726A87A"/>
    <w:rsid w:val="6727A65A"/>
    <w:rsid w:val="672C7F48"/>
    <w:rsid w:val="672F10C8"/>
    <w:rsid w:val="673233F0"/>
    <w:rsid w:val="67439786"/>
    <w:rsid w:val="6743C7A9"/>
    <w:rsid w:val="6751E571"/>
    <w:rsid w:val="6753220F"/>
    <w:rsid w:val="6756610B"/>
    <w:rsid w:val="675FA312"/>
    <w:rsid w:val="676E04B7"/>
    <w:rsid w:val="6774902E"/>
    <w:rsid w:val="677C2496"/>
    <w:rsid w:val="67840D6E"/>
    <w:rsid w:val="67953416"/>
    <w:rsid w:val="67B045AA"/>
    <w:rsid w:val="67C2F82B"/>
    <w:rsid w:val="67C6630A"/>
    <w:rsid w:val="67CC384C"/>
    <w:rsid w:val="67CECC11"/>
    <w:rsid w:val="67D0906C"/>
    <w:rsid w:val="67EC812A"/>
    <w:rsid w:val="67F93CC3"/>
    <w:rsid w:val="67FA39FA"/>
    <w:rsid w:val="67FD8172"/>
    <w:rsid w:val="6801AD4E"/>
    <w:rsid w:val="6803B2EA"/>
    <w:rsid w:val="6807D6DA"/>
    <w:rsid w:val="682B85CE"/>
    <w:rsid w:val="68320783"/>
    <w:rsid w:val="6840BD9F"/>
    <w:rsid w:val="684469A6"/>
    <w:rsid w:val="684ECBDA"/>
    <w:rsid w:val="68548DA0"/>
    <w:rsid w:val="687BFBB3"/>
    <w:rsid w:val="688484E1"/>
    <w:rsid w:val="688C2822"/>
    <w:rsid w:val="688C6E02"/>
    <w:rsid w:val="6891877C"/>
    <w:rsid w:val="68975A5D"/>
    <w:rsid w:val="689E03B2"/>
    <w:rsid w:val="68ACE9C9"/>
    <w:rsid w:val="68B2F5D1"/>
    <w:rsid w:val="68C13B06"/>
    <w:rsid w:val="68C36CE6"/>
    <w:rsid w:val="68C859A4"/>
    <w:rsid w:val="68CA00FB"/>
    <w:rsid w:val="68CB34B3"/>
    <w:rsid w:val="68CB4DB2"/>
    <w:rsid w:val="68CE5D1E"/>
    <w:rsid w:val="68DCC031"/>
    <w:rsid w:val="68DE5E60"/>
    <w:rsid w:val="68E7A3AB"/>
    <w:rsid w:val="68ECF280"/>
    <w:rsid w:val="68F17FAD"/>
    <w:rsid w:val="68FBD345"/>
    <w:rsid w:val="68FC889E"/>
    <w:rsid w:val="69021711"/>
    <w:rsid w:val="691018DB"/>
    <w:rsid w:val="69113256"/>
    <w:rsid w:val="69160CB4"/>
    <w:rsid w:val="6922518E"/>
    <w:rsid w:val="69290520"/>
    <w:rsid w:val="69329942"/>
    <w:rsid w:val="6933ECAA"/>
    <w:rsid w:val="6938F0C6"/>
    <w:rsid w:val="6943F5A9"/>
    <w:rsid w:val="694683A1"/>
    <w:rsid w:val="69469C16"/>
    <w:rsid w:val="6948B5B1"/>
    <w:rsid w:val="694ABBED"/>
    <w:rsid w:val="6966FDBF"/>
    <w:rsid w:val="696FA78B"/>
    <w:rsid w:val="69774F39"/>
    <w:rsid w:val="69A3FBD1"/>
    <w:rsid w:val="69A4B75F"/>
    <w:rsid w:val="69AAFC4F"/>
    <w:rsid w:val="69B5B2FD"/>
    <w:rsid w:val="69C7D980"/>
    <w:rsid w:val="69C89268"/>
    <w:rsid w:val="69CAB5C7"/>
    <w:rsid w:val="69CBA94E"/>
    <w:rsid w:val="69D60FF5"/>
    <w:rsid w:val="69DAA3F3"/>
    <w:rsid w:val="69DDE942"/>
    <w:rsid w:val="69E207E8"/>
    <w:rsid w:val="69EBAA81"/>
    <w:rsid w:val="69EBD861"/>
    <w:rsid w:val="6A00484C"/>
    <w:rsid w:val="6A02F4E2"/>
    <w:rsid w:val="6A068409"/>
    <w:rsid w:val="6A10BA61"/>
    <w:rsid w:val="6A1DB1EC"/>
    <w:rsid w:val="6A3544EF"/>
    <w:rsid w:val="6A3F8A84"/>
    <w:rsid w:val="6A4375CC"/>
    <w:rsid w:val="6A444D71"/>
    <w:rsid w:val="6A46C252"/>
    <w:rsid w:val="6A611A88"/>
    <w:rsid w:val="6A63DDF2"/>
    <w:rsid w:val="6A6CD511"/>
    <w:rsid w:val="6A7322CB"/>
    <w:rsid w:val="6A7ACCD4"/>
    <w:rsid w:val="6A807814"/>
    <w:rsid w:val="6A8DDF31"/>
    <w:rsid w:val="6A97C6A4"/>
    <w:rsid w:val="6A9B2BB8"/>
    <w:rsid w:val="6A9E1EE8"/>
    <w:rsid w:val="6A9EA485"/>
    <w:rsid w:val="6ABE5924"/>
    <w:rsid w:val="6AD03056"/>
    <w:rsid w:val="6B02D8CC"/>
    <w:rsid w:val="6B0410A2"/>
    <w:rsid w:val="6B3FEAA4"/>
    <w:rsid w:val="6B496560"/>
    <w:rsid w:val="6B667491"/>
    <w:rsid w:val="6B6F6377"/>
    <w:rsid w:val="6B74921D"/>
    <w:rsid w:val="6B8C55F0"/>
    <w:rsid w:val="6B8D1BD8"/>
    <w:rsid w:val="6B91F0B1"/>
    <w:rsid w:val="6B95764D"/>
    <w:rsid w:val="6BA8238F"/>
    <w:rsid w:val="6BB8BD32"/>
    <w:rsid w:val="6BC9307D"/>
    <w:rsid w:val="6BD4F467"/>
    <w:rsid w:val="6BD7EDED"/>
    <w:rsid w:val="6BDCADA4"/>
    <w:rsid w:val="6BF525D7"/>
    <w:rsid w:val="6BF72607"/>
    <w:rsid w:val="6BF9365A"/>
    <w:rsid w:val="6C0756B5"/>
    <w:rsid w:val="6C0CD4D0"/>
    <w:rsid w:val="6C159D97"/>
    <w:rsid w:val="6C1E9424"/>
    <w:rsid w:val="6C1F47CC"/>
    <w:rsid w:val="6C21CE60"/>
    <w:rsid w:val="6C25CA0F"/>
    <w:rsid w:val="6C263E59"/>
    <w:rsid w:val="6C2BD97B"/>
    <w:rsid w:val="6C331202"/>
    <w:rsid w:val="6C42DD80"/>
    <w:rsid w:val="6C45B4CF"/>
    <w:rsid w:val="6C4B4653"/>
    <w:rsid w:val="6C5140C1"/>
    <w:rsid w:val="6C646C3E"/>
    <w:rsid w:val="6C6A29B5"/>
    <w:rsid w:val="6C6D2F3E"/>
    <w:rsid w:val="6C746917"/>
    <w:rsid w:val="6C79C58D"/>
    <w:rsid w:val="6C7BF295"/>
    <w:rsid w:val="6C807C5D"/>
    <w:rsid w:val="6C82A9ED"/>
    <w:rsid w:val="6C83F17F"/>
    <w:rsid w:val="6C86DD47"/>
    <w:rsid w:val="6C87BF3B"/>
    <w:rsid w:val="6C88300C"/>
    <w:rsid w:val="6CC19510"/>
    <w:rsid w:val="6CC298DF"/>
    <w:rsid w:val="6CCDAA85"/>
    <w:rsid w:val="6CD602B6"/>
    <w:rsid w:val="6CDB83F9"/>
    <w:rsid w:val="6CDC083E"/>
    <w:rsid w:val="6CDDB760"/>
    <w:rsid w:val="6CE87F61"/>
    <w:rsid w:val="6CE8A46B"/>
    <w:rsid w:val="6D02F4DD"/>
    <w:rsid w:val="6D0AAF8F"/>
    <w:rsid w:val="6D11725D"/>
    <w:rsid w:val="6D1214B0"/>
    <w:rsid w:val="6D1FB660"/>
    <w:rsid w:val="6D258171"/>
    <w:rsid w:val="6D3101B5"/>
    <w:rsid w:val="6D3AF80F"/>
    <w:rsid w:val="6D3E0335"/>
    <w:rsid w:val="6D428912"/>
    <w:rsid w:val="6D45313B"/>
    <w:rsid w:val="6D46B0A2"/>
    <w:rsid w:val="6D47F3ED"/>
    <w:rsid w:val="6D4A6260"/>
    <w:rsid w:val="6D69161B"/>
    <w:rsid w:val="6D705D8E"/>
    <w:rsid w:val="6D751771"/>
    <w:rsid w:val="6D7F3795"/>
    <w:rsid w:val="6D7F8DE3"/>
    <w:rsid w:val="6D87FE23"/>
    <w:rsid w:val="6D9BDB5D"/>
    <w:rsid w:val="6DB0E921"/>
    <w:rsid w:val="6DB8FA80"/>
    <w:rsid w:val="6DC0B219"/>
    <w:rsid w:val="6DC443B6"/>
    <w:rsid w:val="6DC59544"/>
    <w:rsid w:val="6DD5FD9D"/>
    <w:rsid w:val="6DD9BF83"/>
    <w:rsid w:val="6DDC5F9A"/>
    <w:rsid w:val="6DDF0B93"/>
    <w:rsid w:val="6DE07AE1"/>
    <w:rsid w:val="6DEDA7DA"/>
    <w:rsid w:val="6DF36488"/>
    <w:rsid w:val="6DF5423D"/>
    <w:rsid w:val="6DFB590A"/>
    <w:rsid w:val="6E0900DC"/>
    <w:rsid w:val="6E32D65A"/>
    <w:rsid w:val="6E3FFBB5"/>
    <w:rsid w:val="6E412F90"/>
    <w:rsid w:val="6E498D5B"/>
    <w:rsid w:val="6E5172C2"/>
    <w:rsid w:val="6E6B995F"/>
    <w:rsid w:val="6E6CDB94"/>
    <w:rsid w:val="6E6F44B7"/>
    <w:rsid w:val="6E7C89A5"/>
    <w:rsid w:val="6E8E60AF"/>
    <w:rsid w:val="6E905243"/>
    <w:rsid w:val="6E9FB180"/>
    <w:rsid w:val="6EB4C05C"/>
    <w:rsid w:val="6EBB4568"/>
    <w:rsid w:val="6EBD4184"/>
    <w:rsid w:val="6EC880DE"/>
    <w:rsid w:val="6EC9985E"/>
    <w:rsid w:val="6ED0A5FD"/>
    <w:rsid w:val="6ED4C18B"/>
    <w:rsid w:val="6EDB676B"/>
    <w:rsid w:val="6EDCE2C8"/>
    <w:rsid w:val="6F0CE2B7"/>
    <w:rsid w:val="6F14EBD1"/>
    <w:rsid w:val="6F1B06E2"/>
    <w:rsid w:val="6F238DAC"/>
    <w:rsid w:val="6F39718E"/>
    <w:rsid w:val="6F40D48D"/>
    <w:rsid w:val="6F40F447"/>
    <w:rsid w:val="6F42D02E"/>
    <w:rsid w:val="6F5730B9"/>
    <w:rsid w:val="6F59D95D"/>
    <w:rsid w:val="6F6D9ACE"/>
    <w:rsid w:val="6F757B43"/>
    <w:rsid w:val="6F7EF7E3"/>
    <w:rsid w:val="6F7F8F99"/>
    <w:rsid w:val="6FA3628D"/>
    <w:rsid w:val="6FAA0B9E"/>
    <w:rsid w:val="6FB83908"/>
    <w:rsid w:val="6FB944F1"/>
    <w:rsid w:val="6FC2FA7D"/>
    <w:rsid w:val="6FE53AD2"/>
    <w:rsid w:val="6FF6F36B"/>
    <w:rsid w:val="701E32F5"/>
    <w:rsid w:val="70236044"/>
    <w:rsid w:val="703FDB7B"/>
    <w:rsid w:val="70579CBB"/>
    <w:rsid w:val="705DD856"/>
    <w:rsid w:val="70680E1D"/>
    <w:rsid w:val="7079B7C1"/>
    <w:rsid w:val="7097DF2C"/>
    <w:rsid w:val="70A1C7E0"/>
    <w:rsid w:val="70A1EAB5"/>
    <w:rsid w:val="70A5BC31"/>
    <w:rsid w:val="70A9589A"/>
    <w:rsid w:val="70AC0FAE"/>
    <w:rsid w:val="70B28676"/>
    <w:rsid w:val="70BD289C"/>
    <w:rsid w:val="70E1EB28"/>
    <w:rsid w:val="70FC6218"/>
    <w:rsid w:val="71083F3C"/>
    <w:rsid w:val="710907CE"/>
    <w:rsid w:val="71292C3E"/>
    <w:rsid w:val="713799CD"/>
    <w:rsid w:val="7145B762"/>
    <w:rsid w:val="7146B887"/>
    <w:rsid w:val="714D074E"/>
    <w:rsid w:val="71575F3E"/>
    <w:rsid w:val="715D11D0"/>
    <w:rsid w:val="715D68E6"/>
    <w:rsid w:val="715E56D2"/>
    <w:rsid w:val="7163A130"/>
    <w:rsid w:val="7166C3E4"/>
    <w:rsid w:val="716C5F47"/>
    <w:rsid w:val="71774519"/>
    <w:rsid w:val="717FBEFA"/>
    <w:rsid w:val="718102F3"/>
    <w:rsid w:val="718943C6"/>
    <w:rsid w:val="71B1AEE1"/>
    <w:rsid w:val="71C5224E"/>
    <w:rsid w:val="71CE5F35"/>
    <w:rsid w:val="71D0B409"/>
    <w:rsid w:val="71D1B39B"/>
    <w:rsid w:val="71D3CB31"/>
    <w:rsid w:val="71D4C157"/>
    <w:rsid w:val="71DFEACA"/>
    <w:rsid w:val="71E4818D"/>
    <w:rsid w:val="71E678E1"/>
    <w:rsid w:val="71F2EFBC"/>
    <w:rsid w:val="71F6333D"/>
    <w:rsid w:val="71F99DB5"/>
    <w:rsid w:val="71F9F041"/>
    <w:rsid w:val="721690E0"/>
    <w:rsid w:val="722F450D"/>
    <w:rsid w:val="7244CEEC"/>
    <w:rsid w:val="7246DA35"/>
    <w:rsid w:val="7248F62C"/>
    <w:rsid w:val="72557B75"/>
    <w:rsid w:val="725C6CAF"/>
    <w:rsid w:val="7262C774"/>
    <w:rsid w:val="7267492C"/>
    <w:rsid w:val="72679888"/>
    <w:rsid w:val="728F221E"/>
    <w:rsid w:val="72969EEB"/>
    <w:rsid w:val="72A37EFB"/>
    <w:rsid w:val="72B8798A"/>
    <w:rsid w:val="72CA8CCD"/>
    <w:rsid w:val="72DC4549"/>
    <w:rsid w:val="72E2FE78"/>
    <w:rsid w:val="72EFF477"/>
    <w:rsid w:val="73070BB8"/>
    <w:rsid w:val="7313C894"/>
    <w:rsid w:val="732B01EF"/>
    <w:rsid w:val="732FB1C0"/>
    <w:rsid w:val="73447A45"/>
    <w:rsid w:val="73497168"/>
    <w:rsid w:val="73544916"/>
    <w:rsid w:val="73635081"/>
    <w:rsid w:val="736F04D6"/>
    <w:rsid w:val="736FC9E6"/>
    <w:rsid w:val="73744795"/>
    <w:rsid w:val="737EF67C"/>
    <w:rsid w:val="73AC0848"/>
    <w:rsid w:val="73AD3AB2"/>
    <w:rsid w:val="73AE0353"/>
    <w:rsid w:val="73BD627D"/>
    <w:rsid w:val="73C16914"/>
    <w:rsid w:val="73C2635E"/>
    <w:rsid w:val="73CA1FD1"/>
    <w:rsid w:val="73CBBC9B"/>
    <w:rsid w:val="73D0CEC0"/>
    <w:rsid w:val="73E81EDE"/>
    <w:rsid w:val="73F9F9C8"/>
    <w:rsid w:val="74024671"/>
    <w:rsid w:val="7408E108"/>
    <w:rsid w:val="741A8B3D"/>
    <w:rsid w:val="74249FC1"/>
    <w:rsid w:val="7429890C"/>
    <w:rsid w:val="7442B6A4"/>
    <w:rsid w:val="744A40B2"/>
    <w:rsid w:val="7464CF95"/>
    <w:rsid w:val="747F6534"/>
    <w:rsid w:val="747F7E8D"/>
    <w:rsid w:val="748463A0"/>
    <w:rsid w:val="74886B27"/>
    <w:rsid w:val="7497145C"/>
    <w:rsid w:val="7499CE74"/>
    <w:rsid w:val="74A0C7CF"/>
    <w:rsid w:val="74A39613"/>
    <w:rsid w:val="74A5E9C8"/>
    <w:rsid w:val="74CABA91"/>
    <w:rsid w:val="74D01343"/>
    <w:rsid w:val="74D0DBC9"/>
    <w:rsid w:val="74E19CA2"/>
    <w:rsid w:val="74F8986E"/>
    <w:rsid w:val="74F94097"/>
    <w:rsid w:val="74FDB184"/>
    <w:rsid w:val="74FF649A"/>
    <w:rsid w:val="7518508A"/>
    <w:rsid w:val="751954BC"/>
    <w:rsid w:val="751B96AF"/>
    <w:rsid w:val="752D6A8B"/>
    <w:rsid w:val="754CC06F"/>
    <w:rsid w:val="7551885D"/>
    <w:rsid w:val="755A468C"/>
    <w:rsid w:val="755C7DF9"/>
    <w:rsid w:val="755DA5DE"/>
    <w:rsid w:val="755FCA8A"/>
    <w:rsid w:val="756639AB"/>
    <w:rsid w:val="757722E2"/>
    <w:rsid w:val="75867DA2"/>
    <w:rsid w:val="758C2EFF"/>
    <w:rsid w:val="758E18AC"/>
    <w:rsid w:val="75B0AFE4"/>
    <w:rsid w:val="75B84CDA"/>
    <w:rsid w:val="75D77548"/>
    <w:rsid w:val="75E0664A"/>
    <w:rsid w:val="75E30846"/>
    <w:rsid w:val="75ED7F48"/>
    <w:rsid w:val="75EF0E09"/>
    <w:rsid w:val="75F00E55"/>
    <w:rsid w:val="75F384DC"/>
    <w:rsid w:val="75F592B5"/>
    <w:rsid w:val="760181FF"/>
    <w:rsid w:val="760C8046"/>
    <w:rsid w:val="76101F9F"/>
    <w:rsid w:val="7610F6DB"/>
    <w:rsid w:val="7634F2F8"/>
    <w:rsid w:val="763C3ADE"/>
    <w:rsid w:val="7670A0DE"/>
    <w:rsid w:val="76766EFD"/>
    <w:rsid w:val="7679A32D"/>
    <w:rsid w:val="767ACB1A"/>
    <w:rsid w:val="76A37B7B"/>
    <w:rsid w:val="76A6C1B2"/>
    <w:rsid w:val="76ACADE0"/>
    <w:rsid w:val="76AEB08A"/>
    <w:rsid w:val="76B6C372"/>
    <w:rsid w:val="76B9C580"/>
    <w:rsid w:val="76BBBDE9"/>
    <w:rsid w:val="76BD50C4"/>
    <w:rsid w:val="76C33D40"/>
    <w:rsid w:val="76C4BC0B"/>
    <w:rsid w:val="76CC6819"/>
    <w:rsid w:val="76D35AA7"/>
    <w:rsid w:val="76E5A49E"/>
    <w:rsid w:val="76F3A17D"/>
    <w:rsid w:val="76F590D5"/>
    <w:rsid w:val="770109B9"/>
    <w:rsid w:val="77034229"/>
    <w:rsid w:val="7714B106"/>
    <w:rsid w:val="7727F701"/>
    <w:rsid w:val="7729E591"/>
    <w:rsid w:val="772D203D"/>
    <w:rsid w:val="7735EA44"/>
    <w:rsid w:val="773A92AC"/>
    <w:rsid w:val="77417478"/>
    <w:rsid w:val="7757A66A"/>
    <w:rsid w:val="7768E1F1"/>
    <w:rsid w:val="776C66EF"/>
    <w:rsid w:val="778044A3"/>
    <w:rsid w:val="7780BD0B"/>
    <w:rsid w:val="7784A286"/>
    <w:rsid w:val="779A9083"/>
    <w:rsid w:val="77BE46DC"/>
    <w:rsid w:val="77C4238A"/>
    <w:rsid w:val="77D864A4"/>
    <w:rsid w:val="77D95833"/>
    <w:rsid w:val="77DF1937"/>
    <w:rsid w:val="77F89C62"/>
    <w:rsid w:val="77FD943C"/>
    <w:rsid w:val="77FE26EB"/>
    <w:rsid w:val="7802685E"/>
    <w:rsid w:val="78039287"/>
    <w:rsid w:val="7803AD78"/>
    <w:rsid w:val="7812EB50"/>
    <w:rsid w:val="78312B3D"/>
    <w:rsid w:val="7833CC78"/>
    <w:rsid w:val="78353924"/>
    <w:rsid w:val="783CD57D"/>
    <w:rsid w:val="78450BC2"/>
    <w:rsid w:val="784DD3F0"/>
    <w:rsid w:val="7853F17A"/>
    <w:rsid w:val="786B02C9"/>
    <w:rsid w:val="7879734F"/>
    <w:rsid w:val="787FF341"/>
    <w:rsid w:val="789D5E9B"/>
    <w:rsid w:val="78A3328C"/>
    <w:rsid w:val="78A3C286"/>
    <w:rsid w:val="78B86096"/>
    <w:rsid w:val="78BACB5F"/>
    <w:rsid w:val="78C3778A"/>
    <w:rsid w:val="78C3B3B6"/>
    <w:rsid w:val="78CF47C6"/>
    <w:rsid w:val="78DD5CD8"/>
    <w:rsid w:val="78DDB0BC"/>
    <w:rsid w:val="78F6CA48"/>
    <w:rsid w:val="78F6FC2C"/>
    <w:rsid w:val="78F7372B"/>
    <w:rsid w:val="78FCBA01"/>
    <w:rsid w:val="79070F99"/>
    <w:rsid w:val="79073E0E"/>
    <w:rsid w:val="79421854"/>
    <w:rsid w:val="79431B89"/>
    <w:rsid w:val="79575D39"/>
    <w:rsid w:val="796B8014"/>
    <w:rsid w:val="796CCA6F"/>
    <w:rsid w:val="796D2627"/>
    <w:rsid w:val="79713423"/>
    <w:rsid w:val="799328AE"/>
    <w:rsid w:val="79AF4AA6"/>
    <w:rsid w:val="79B78E84"/>
    <w:rsid w:val="79BE0CA3"/>
    <w:rsid w:val="79C6104A"/>
    <w:rsid w:val="79D9B5BB"/>
    <w:rsid w:val="79EB0AC4"/>
    <w:rsid w:val="79ECBC04"/>
    <w:rsid w:val="7A16FF85"/>
    <w:rsid w:val="7A1E9FF2"/>
    <w:rsid w:val="7A29CF24"/>
    <w:rsid w:val="7A2E966D"/>
    <w:rsid w:val="7A445D35"/>
    <w:rsid w:val="7A652AAC"/>
    <w:rsid w:val="7A6A9E8D"/>
    <w:rsid w:val="7A7163D8"/>
    <w:rsid w:val="7A7CBBCE"/>
    <w:rsid w:val="7A8DCFA9"/>
    <w:rsid w:val="7A937DD3"/>
    <w:rsid w:val="7AA29BE2"/>
    <w:rsid w:val="7AABFA57"/>
    <w:rsid w:val="7AC3C608"/>
    <w:rsid w:val="7AC85D85"/>
    <w:rsid w:val="7AD1138F"/>
    <w:rsid w:val="7AE1D490"/>
    <w:rsid w:val="7AE817EE"/>
    <w:rsid w:val="7AF5C202"/>
    <w:rsid w:val="7B06F34D"/>
    <w:rsid w:val="7B080A26"/>
    <w:rsid w:val="7B0B3724"/>
    <w:rsid w:val="7B0CFB35"/>
    <w:rsid w:val="7B14F338"/>
    <w:rsid w:val="7B1893DA"/>
    <w:rsid w:val="7B270A09"/>
    <w:rsid w:val="7B284640"/>
    <w:rsid w:val="7B2BA994"/>
    <w:rsid w:val="7B2E65AE"/>
    <w:rsid w:val="7B3C50E8"/>
    <w:rsid w:val="7B4A9AB3"/>
    <w:rsid w:val="7B4E5593"/>
    <w:rsid w:val="7B5FAB6F"/>
    <w:rsid w:val="7B653211"/>
    <w:rsid w:val="7B6B7A3D"/>
    <w:rsid w:val="7B772C89"/>
    <w:rsid w:val="7B803CCF"/>
    <w:rsid w:val="7B827B3C"/>
    <w:rsid w:val="7B967EAA"/>
    <w:rsid w:val="7B97A275"/>
    <w:rsid w:val="7B97C454"/>
    <w:rsid w:val="7B988DCC"/>
    <w:rsid w:val="7BA2F603"/>
    <w:rsid w:val="7BB5BA47"/>
    <w:rsid w:val="7BC116D0"/>
    <w:rsid w:val="7BDBD83D"/>
    <w:rsid w:val="7BE1F342"/>
    <w:rsid w:val="7BEDE4AB"/>
    <w:rsid w:val="7BEF1D9D"/>
    <w:rsid w:val="7BF0A436"/>
    <w:rsid w:val="7BFCCAC7"/>
    <w:rsid w:val="7C06FC6B"/>
    <w:rsid w:val="7C0A87DE"/>
    <w:rsid w:val="7C0EFED7"/>
    <w:rsid w:val="7C135524"/>
    <w:rsid w:val="7C20CD61"/>
    <w:rsid w:val="7C2C2F22"/>
    <w:rsid w:val="7C33946B"/>
    <w:rsid w:val="7C391189"/>
    <w:rsid w:val="7C438A23"/>
    <w:rsid w:val="7C56B5F2"/>
    <w:rsid w:val="7C580A4F"/>
    <w:rsid w:val="7C5D49A1"/>
    <w:rsid w:val="7C5F9060"/>
    <w:rsid w:val="7C664675"/>
    <w:rsid w:val="7C7522AB"/>
    <w:rsid w:val="7C788BC0"/>
    <w:rsid w:val="7C7A19D1"/>
    <w:rsid w:val="7C80D210"/>
    <w:rsid w:val="7C80D210"/>
    <w:rsid w:val="7C913469"/>
    <w:rsid w:val="7C95213D"/>
    <w:rsid w:val="7C974AD6"/>
    <w:rsid w:val="7CAE6410"/>
    <w:rsid w:val="7CAF1A8B"/>
    <w:rsid w:val="7CB987E9"/>
    <w:rsid w:val="7CD85D22"/>
    <w:rsid w:val="7CDEC47C"/>
    <w:rsid w:val="7CF185CB"/>
    <w:rsid w:val="7CF35D3C"/>
    <w:rsid w:val="7CF5358C"/>
    <w:rsid w:val="7D066238"/>
    <w:rsid w:val="7D0F6213"/>
    <w:rsid w:val="7D16AADF"/>
    <w:rsid w:val="7D289D9E"/>
    <w:rsid w:val="7D2D8D08"/>
    <w:rsid w:val="7D2FFD15"/>
    <w:rsid w:val="7D33B187"/>
    <w:rsid w:val="7D4A9EAF"/>
    <w:rsid w:val="7D6037E6"/>
    <w:rsid w:val="7D66F9A8"/>
    <w:rsid w:val="7D6BD759"/>
    <w:rsid w:val="7D748F07"/>
    <w:rsid w:val="7D912176"/>
    <w:rsid w:val="7D9AC345"/>
    <w:rsid w:val="7DA5D89A"/>
    <w:rsid w:val="7DA5E1CD"/>
    <w:rsid w:val="7DAC5315"/>
    <w:rsid w:val="7DAF9691"/>
    <w:rsid w:val="7DB0B468"/>
    <w:rsid w:val="7DBEAA7E"/>
    <w:rsid w:val="7DE1D270"/>
    <w:rsid w:val="7DE743BE"/>
    <w:rsid w:val="7DEB5817"/>
    <w:rsid w:val="7E185C69"/>
    <w:rsid w:val="7E27CE46"/>
    <w:rsid w:val="7E307171"/>
    <w:rsid w:val="7E3ABC25"/>
    <w:rsid w:val="7E4F7C0E"/>
    <w:rsid w:val="7E517D94"/>
    <w:rsid w:val="7E543C22"/>
    <w:rsid w:val="7E5678B7"/>
    <w:rsid w:val="7E5A79AD"/>
    <w:rsid w:val="7E612AE7"/>
    <w:rsid w:val="7E711EB4"/>
    <w:rsid w:val="7E750107"/>
    <w:rsid w:val="7E776242"/>
    <w:rsid w:val="7E7D27F6"/>
    <w:rsid w:val="7E81C916"/>
    <w:rsid w:val="7E8D7B1B"/>
    <w:rsid w:val="7E91A3FE"/>
    <w:rsid w:val="7EB687D1"/>
    <w:rsid w:val="7ED28C3B"/>
    <w:rsid w:val="7EDD6275"/>
    <w:rsid w:val="7EE0799E"/>
    <w:rsid w:val="7EEC1C6C"/>
    <w:rsid w:val="7F03CE3C"/>
    <w:rsid w:val="7F0D9FD2"/>
    <w:rsid w:val="7F1EAC4E"/>
    <w:rsid w:val="7F290750"/>
    <w:rsid w:val="7F296563"/>
    <w:rsid w:val="7F370EBF"/>
    <w:rsid w:val="7F37FBE6"/>
    <w:rsid w:val="7F4BCC19"/>
    <w:rsid w:val="7F4F4ED0"/>
    <w:rsid w:val="7F590E0B"/>
    <w:rsid w:val="7F64B775"/>
    <w:rsid w:val="7F6E0994"/>
    <w:rsid w:val="7F92CE9F"/>
    <w:rsid w:val="7F973429"/>
    <w:rsid w:val="7F9C74D9"/>
    <w:rsid w:val="7F9EDFD4"/>
    <w:rsid w:val="7FA1528A"/>
    <w:rsid w:val="7FB36FF3"/>
    <w:rsid w:val="7FC041E7"/>
    <w:rsid w:val="7FC99BA6"/>
    <w:rsid w:val="7FD7C2A7"/>
    <w:rsid w:val="7FE6F880"/>
    <w:rsid w:val="7FEC8621"/>
    <w:rsid w:val="7FEDA4B1"/>
    <w:rsid w:val="7FF594B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1CE7CF"/>
  <w15:chartTrackingRefBased/>
  <w15:docId w15:val="{CF57DD51-0FB9-4CCF-A7D6-2CC5936D2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1EA47BF2"/>
    <w:pPr>
      <w:spacing w:after="5"/>
      <w:ind w:left="10" w:right="56" w:hanging="10"/>
    </w:pPr>
    <w:rPr>
      <w:rFonts w:ascii="Arial" w:hAnsi="Arial" w:eastAsia="Arial" w:cs="Arial"/>
      <w:color w:val="000000" w:themeColor="text1"/>
      <w:sz w:val="24"/>
      <w:szCs w:val="24"/>
      <w:lang w:eastAsia="zh-CN"/>
    </w:rPr>
  </w:style>
  <w:style w:type="paragraph" w:styleId="Heading1">
    <w:name w:val="heading 1"/>
    <w:basedOn w:val="Normal"/>
    <w:next w:val="Normal"/>
    <w:link w:val="Heading1Char"/>
    <w:uiPriority w:val="9"/>
    <w:qFormat/>
    <w:rsid w:val="1EA47BF2"/>
    <w:pPr>
      <w:keepNext/>
      <w:keepLines/>
      <w:spacing w:before="360" w:after="80"/>
      <w:ind w:left="0" w:right="0" w:firstLine="0"/>
      <w:outlineLvl w:val="0"/>
    </w:pPr>
    <w:rPr>
      <w:rFonts w:asciiTheme="majorHAnsi" w:hAnsiTheme="majorHAnsi" w:eastAsiaTheme="majorEastAsia"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1EA47BF2"/>
    <w:pPr>
      <w:keepNext/>
      <w:keepLines/>
      <w:spacing w:before="160" w:after="80"/>
      <w:ind w:left="0" w:right="0" w:firstLine="0"/>
      <w:outlineLvl w:val="1"/>
    </w:pPr>
    <w:rPr>
      <w:rFonts w:asciiTheme="majorHAnsi" w:hAnsiTheme="majorHAnsi" w:eastAsiaTheme="majorEastAsia"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1EA47BF2"/>
    <w:pPr>
      <w:keepNext/>
      <w:keepLines/>
      <w:spacing w:before="160" w:after="80"/>
      <w:ind w:left="0" w:right="0" w:firstLine="0"/>
      <w:outlineLvl w:val="2"/>
    </w:pPr>
    <w:rPr>
      <w:rFonts w:asciiTheme="minorHAnsi" w:hAnsiTheme="minorHAnsi"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1EA47BF2"/>
    <w:pPr>
      <w:keepNext/>
      <w:keepLines/>
      <w:spacing w:before="80" w:after="40"/>
      <w:ind w:left="0" w:right="0" w:firstLine="0"/>
      <w:outlineLvl w:val="3"/>
    </w:pPr>
    <w:rPr>
      <w:rFonts w:asciiTheme="minorHAnsi" w:hAnsiTheme="minorHAnsi"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1EA47BF2"/>
    <w:pPr>
      <w:keepNext/>
      <w:keepLines/>
      <w:spacing w:before="80" w:after="40"/>
      <w:ind w:left="0" w:right="0" w:firstLine="0"/>
      <w:outlineLvl w:val="4"/>
    </w:pPr>
    <w:rPr>
      <w:rFonts w:asciiTheme="minorHAnsi" w:hAnsiTheme="minorHAnsi"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1EA47BF2"/>
    <w:pPr>
      <w:keepNext/>
      <w:keepLines/>
      <w:spacing w:before="40" w:after="0"/>
      <w:ind w:left="0" w:right="0" w:firstLine="0"/>
      <w:outlineLvl w:val="5"/>
    </w:pPr>
    <w:rPr>
      <w:rFonts w:asciiTheme="minorHAnsi" w:hAnsiTheme="minorHAnsi"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1EA47BF2"/>
    <w:pPr>
      <w:keepNext/>
      <w:keepLines/>
      <w:spacing w:before="40" w:after="0"/>
      <w:ind w:left="0" w:right="0" w:firstLine="0"/>
      <w:outlineLvl w:val="6"/>
    </w:pPr>
    <w:rPr>
      <w:rFonts w:asciiTheme="minorHAnsi" w:hAnsiTheme="minorHAnsi"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1EA47BF2"/>
    <w:pPr>
      <w:keepNext/>
      <w:keepLines/>
      <w:spacing w:after="0"/>
      <w:ind w:left="0" w:right="0" w:firstLine="0"/>
      <w:outlineLvl w:val="7"/>
    </w:pPr>
    <w:rPr>
      <w:rFonts w:asciiTheme="minorHAnsi" w:hAnsiTheme="minorHAnsi" w:eastAsiaTheme="majorEastAsia" w:cstheme="majorBidi"/>
      <w:i/>
      <w:iCs/>
      <w:color w:val="272727"/>
      <w:sz w:val="22"/>
      <w:szCs w:val="22"/>
      <w:lang w:eastAsia="en-US"/>
    </w:rPr>
  </w:style>
  <w:style w:type="paragraph" w:styleId="Heading9">
    <w:name w:val="heading 9"/>
    <w:basedOn w:val="Normal"/>
    <w:next w:val="Normal"/>
    <w:link w:val="Heading9Char"/>
    <w:uiPriority w:val="9"/>
    <w:semiHidden/>
    <w:unhideWhenUsed/>
    <w:qFormat/>
    <w:rsid w:val="1EA47BF2"/>
    <w:pPr>
      <w:keepNext/>
      <w:keepLines/>
      <w:spacing w:after="0"/>
      <w:ind w:left="0" w:right="0" w:firstLine="0"/>
      <w:outlineLvl w:val="8"/>
    </w:pPr>
    <w:rPr>
      <w:rFonts w:asciiTheme="minorHAnsi" w:hAnsiTheme="minorHAnsi" w:eastAsiaTheme="majorEastAsia" w:cstheme="majorBidi"/>
      <w:color w:val="272727"/>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B145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2B145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2B145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B145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B145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B145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B145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B145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B1457"/>
    <w:rPr>
      <w:rFonts w:eastAsiaTheme="majorEastAsia" w:cstheme="majorBidi"/>
      <w:color w:val="272727" w:themeColor="text1" w:themeTint="D8"/>
    </w:rPr>
  </w:style>
  <w:style w:type="paragraph" w:styleId="Title">
    <w:name w:val="Title"/>
    <w:basedOn w:val="Normal"/>
    <w:next w:val="Normal"/>
    <w:link w:val="TitleChar"/>
    <w:uiPriority w:val="10"/>
    <w:qFormat/>
    <w:rsid w:val="1EA47BF2"/>
    <w:pPr>
      <w:spacing w:after="80"/>
      <w:ind w:left="0" w:right="0" w:firstLine="0"/>
      <w:contextualSpacing/>
    </w:pPr>
    <w:rPr>
      <w:rFonts w:asciiTheme="majorHAnsi" w:hAnsiTheme="majorHAnsi" w:eastAsiaTheme="majorEastAsia" w:cstheme="majorBidi"/>
      <w:color w:val="auto"/>
      <w:sz w:val="56"/>
      <w:szCs w:val="56"/>
      <w:lang w:eastAsia="en-US"/>
    </w:rPr>
  </w:style>
  <w:style w:type="character" w:styleId="TitleChar" w:customStyle="1">
    <w:name w:val="Title Char"/>
    <w:basedOn w:val="DefaultParagraphFont"/>
    <w:link w:val="Title"/>
    <w:uiPriority w:val="10"/>
    <w:rsid w:val="002B145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1EA47BF2"/>
    <w:pPr>
      <w:spacing w:after="160"/>
      <w:ind w:right="0"/>
    </w:pPr>
    <w:rPr>
      <w:rFonts w:asciiTheme="minorHAnsi" w:hAnsiTheme="minorHAnsi" w:eastAsiaTheme="majorEastAsia" w:cstheme="majorBidi"/>
      <w:color w:val="595959" w:themeColor="text1" w:themeTint="A6"/>
      <w:sz w:val="28"/>
      <w:szCs w:val="28"/>
      <w:lang w:eastAsia="en-US"/>
    </w:rPr>
  </w:style>
  <w:style w:type="character" w:styleId="SubtitleChar" w:customStyle="1">
    <w:name w:val="Subtitle Char"/>
    <w:basedOn w:val="DefaultParagraphFont"/>
    <w:link w:val="Subtitle"/>
    <w:uiPriority w:val="11"/>
    <w:rsid w:val="002B1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1EA47BF2"/>
    <w:pPr>
      <w:spacing w:before="160" w:after="160"/>
      <w:ind w:left="0" w:right="0" w:firstLine="0"/>
      <w:jc w:val="center"/>
    </w:pPr>
    <w:rPr>
      <w:i/>
      <w:iCs/>
      <w:color w:val="404040" w:themeColor="text1" w:themeTint="BF"/>
      <w:sz w:val="22"/>
      <w:szCs w:val="22"/>
      <w:lang w:eastAsia="en-US"/>
    </w:rPr>
  </w:style>
  <w:style w:type="character" w:styleId="QuoteChar" w:customStyle="1">
    <w:name w:val="Quote Char"/>
    <w:basedOn w:val="DefaultParagraphFont"/>
    <w:link w:val="Quote"/>
    <w:uiPriority w:val="29"/>
    <w:rsid w:val="002B1457"/>
    <w:rPr>
      <w:i/>
      <w:iCs/>
      <w:color w:val="404040" w:themeColor="text1" w:themeTint="BF"/>
    </w:rPr>
  </w:style>
  <w:style w:type="paragraph" w:styleId="ListParagraph">
    <w:name w:val="List Paragraph"/>
    <w:basedOn w:val="Normal"/>
    <w:uiPriority w:val="34"/>
    <w:qFormat/>
    <w:rsid w:val="1EA47BF2"/>
    <w:pPr>
      <w:spacing w:after="160"/>
      <w:ind w:left="720" w:right="0" w:firstLine="0"/>
      <w:contextualSpacing/>
    </w:pPr>
    <w:rPr>
      <w:color w:val="auto"/>
      <w:sz w:val="22"/>
      <w:szCs w:val="22"/>
      <w:lang w:eastAsia="en-US"/>
    </w:rPr>
  </w:style>
  <w:style w:type="character" w:styleId="IntenseEmphasis">
    <w:name w:val="Intense Emphasis"/>
    <w:basedOn w:val="DefaultParagraphFont"/>
    <w:uiPriority w:val="21"/>
    <w:qFormat/>
    <w:rsid w:val="002B1457"/>
    <w:rPr>
      <w:i/>
      <w:iCs/>
      <w:color w:val="0F4761" w:themeColor="accent1" w:themeShade="BF"/>
    </w:rPr>
  </w:style>
  <w:style w:type="paragraph" w:styleId="IntenseQuote">
    <w:name w:val="Intense Quote"/>
    <w:basedOn w:val="Normal"/>
    <w:next w:val="Normal"/>
    <w:link w:val="IntenseQuoteChar"/>
    <w:uiPriority w:val="30"/>
    <w:qFormat/>
    <w:rsid w:val="1EA47BF2"/>
    <w:pPr>
      <w:pBdr>
        <w:top w:val="single" w:color="0F4761" w:themeColor="accent1" w:themeShade="BF" w:sz="4" w:space="10"/>
        <w:bottom w:val="single" w:color="0F4761" w:themeColor="accent1" w:themeShade="BF" w:sz="4" w:space="10"/>
      </w:pBdr>
      <w:spacing w:before="360" w:after="360"/>
      <w:ind w:left="864" w:right="864" w:firstLine="0"/>
      <w:jc w:val="center"/>
    </w:pPr>
    <w:rPr>
      <w:i/>
      <w:iCs/>
      <w:color w:val="0F4761" w:themeColor="accent1" w:themeShade="BF"/>
      <w:sz w:val="22"/>
      <w:szCs w:val="22"/>
      <w:lang w:eastAsia="en-US"/>
    </w:rPr>
  </w:style>
  <w:style w:type="character" w:styleId="IntenseQuoteChar" w:customStyle="1">
    <w:name w:val="Intense Quote Char"/>
    <w:basedOn w:val="DefaultParagraphFont"/>
    <w:link w:val="IntenseQuote"/>
    <w:uiPriority w:val="30"/>
    <w:rsid w:val="002B1457"/>
    <w:rPr>
      <w:i/>
      <w:iCs/>
      <w:color w:val="0F4761" w:themeColor="accent1" w:themeShade="BF"/>
    </w:rPr>
  </w:style>
  <w:style w:type="character" w:styleId="IntenseReference">
    <w:name w:val="Intense Reference"/>
    <w:basedOn w:val="DefaultParagraphFont"/>
    <w:uiPriority w:val="32"/>
    <w:qFormat/>
    <w:rsid w:val="002B1457"/>
    <w:rPr>
      <w:b/>
      <w:bCs/>
      <w:smallCaps/>
      <w:color w:val="0F4761" w:themeColor="accent1" w:themeShade="BF"/>
      <w:spacing w:val="5"/>
    </w:rPr>
  </w:style>
  <w:style w:type="paragraph" w:styleId="TOCHeading">
    <w:name w:val="TOC Heading"/>
    <w:basedOn w:val="Heading1"/>
    <w:next w:val="Normal"/>
    <w:uiPriority w:val="39"/>
    <w:unhideWhenUsed/>
    <w:qFormat/>
    <w:rsid w:val="00AE25D7"/>
    <w:pPr>
      <w:spacing w:before="240" w:after="0"/>
      <w:outlineLvl w:val="9"/>
    </w:pPr>
    <w:rPr>
      <w:kern w:val="0"/>
      <w:sz w:val="32"/>
      <w:szCs w:val="32"/>
      <w:lang w:eastAsia="en-GB"/>
      <w14:ligatures w14:val="none"/>
    </w:rPr>
  </w:style>
  <w:style w:type="paragraph" w:styleId="TOC1">
    <w:name w:val="toc 1"/>
    <w:basedOn w:val="Normal"/>
    <w:next w:val="Normal"/>
    <w:uiPriority w:val="39"/>
    <w:unhideWhenUsed/>
    <w:rsid w:val="1EA47BF2"/>
    <w:pPr>
      <w:spacing w:after="100"/>
      <w:ind w:left="0"/>
    </w:pPr>
  </w:style>
  <w:style w:type="character" w:styleId="Hyperlink">
    <w:name w:val="Hyperlink"/>
    <w:basedOn w:val="DefaultParagraphFont"/>
    <w:uiPriority w:val="99"/>
    <w:unhideWhenUsed/>
    <w:rsid w:val="00C11339"/>
    <w:rPr>
      <w:color w:val="467886" w:themeColor="hyperlink"/>
      <w:u w:val="single"/>
    </w:rPr>
  </w:style>
  <w:style w:type="paragraph" w:styleId="TOC2">
    <w:name w:val="toc 2"/>
    <w:basedOn w:val="Normal"/>
    <w:next w:val="Normal"/>
    <w:uiPriority w:val="39"/>
    <w:unhideWhenUsed/>
    <w:rsid w:val="1EA47BF2"/>
    <w:pPr>
      <w:spacing w:after="100"/>
      <w:ind w:left="240"/>
    </w:pPr>
  </w:style>
  <w:style w:type="paragraph" w:styleId="TOC3">
    <w:name w:val="toc 3"/>
    <w:basedOn w:val="Normal"/>
    <w:next w:val="Normal"/>
    <w:uiPriority w:val="39"/>
    <w:unhideWhenUsed/>
    <w:rsid w:val="1EA47BF2"/>
    <w:pPr>
      <w:spacing w:after="100"/>
      <w:ind w:left="480"/>
    </w:pPr>
  </w:style>
  <w:style w:type="paragraph" w:styleId="Header">
    <w:name w:val="header"/>
    <w:basedOn w:val="Normal"/>
    <w:uiPriority w:val="99"/>
    <w:unhideWhenUsed/>
    <w:rsid w:val="27FEBD72"/>
    <w:pPr>
      <w:tabs>
        <w:tab w:val="center" w:pos="4680"/>
        <w:tab w:val="right" w:pos="9360"/>
      </w:tabs>
      <w:spacing w:after="0" w:line="240" w:lineRule="auto"/>
    </w:pPr>
  </w:style>
  <w:style w:type="paragraph" w:styleId="Footer">
    <w:name w:val="footer"/>
    <w:basedOn w:val="Normal"/>
    <w:uiPriority w:val="99"/>
    <w:unhideWhenUsed/>
    <w:rsid w:val="27FEBD7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UnresolvedMention">
    <w:name w:val="Unresolved Mention"/>
    <w:basedOn w:val="DefaultParagraphFont"/>
    <w:uiPriority w:val="99"/>
    <w:semiHidden/>
    <w:unhideWhenUsed/>
    <w:rsid w:val="00FD55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5.jpg" Id="rId26" /><Relationship Type="http://schemas.openxmlformats.org/officeDocument/2006/relationships/image" Target="media/image10.png" Id="rId21" /><Relationship Type="http://schemas.openxmlformats.org/officeDocument/2006/relationships/hyperlink" Target="https://www.bbc.co.uk/bitesize/articles/zwrrh4j" TargetMode="External" Id="rId42" /><Relationship Type="http://schemas.openxmlformats.org/officeDocument/2006/relationships/hyperlink" Target="https://www.gov.uk/government/publications/16-to-19-study-programmes-guide-for-providers/16-to-19-study-programmes-guidance-2022-to-2023-academic-year-" TargetMode="External" Id="rId47" /><Relationship Type="http://schemas.openxmlformats.org/officeDocument/2006/relationships/hyperlink" Target="https://doi.org/10.1177/09504222221122958" TargetMode="External" Id="rId63" /><Relationship Type="http://schemas.openxmlformats.org/officeDocument/2006/relationships/hyperlink" Target="https://blogs.ucl.ac.uk/ioe/2021/07/22/ready-for-work-uk-youth-ambitious-but-uncertain-about-their-future-careers/" TargetMode="External" Id="rId68" /><Relationship Type="http://schemas.openxmlformats.org/officeDocument/2006/relationships/image" Target="media/image5.png" Id="rId16" /><Relationship Type="http://schemas.openxmlformats.org/officeDocument/2006/relationships/image" Target="media/image1.png" Id="rId11" /><Relationship Type="http://schemas.openxmlformats.org/officeDocument/2006/relationships/image" Target="media/image13.jpg" Id="rId24" /><Relationship Type="http://schemas.openxmlformats.org/officeDocument/2006/relationships/image" Target="media/image21.png" Id="rId32" /><Relationship Type="http://schemas.openxmlformats.org/officeDocument/2006/relationships/image" Target="media/image26.png" Id="rId37" /><Relationship Type="http://schemas.openxmlformats.org/officeDocument/2006/relationships/hyperlink" Target="https://scholar-google-com.ezproxy.uwtsd.ac.uk/scholar?hl=en&amp;as_sdt=0%2C5&amp;q=Ajayi%2C+V.O.%2C+2023.+A+review+on+primary+sources+of+data+and+secondary+sources+of+data&amp;btnG=" TargetMode="External" Id="rId40" /><Relationship Type="http://schemas.openxmlformats.org/officeDocument/2006/relationships/hyperlink" Target="https://doi.org/10.1007/s12186-023-09328-9" TargetMode="External" Id="rId45" /><Relationship Type="http://schemas.openxmlformats.org/officeDocument/2006/relationships/hyperlink" Target="https://doi.org/10.1177/0163278705284445" TargetMode="External" Id="rId53" /><Relationship Type="http://schemas.openxmlformats.org/officeDocument/2006/relationships/hyperlink" Target="https://www.bing.com/ck/a?!&amp;&amp;p=58627199e1bf798972d067e62cde978bf91cfdd1d3e4769a3d55b883fe739126JmltdHM9MTc2MDc0NTYwMA&amp;ptn=3&amp;ver=2&amp;hsh=4&amp;fclid=11d4b3d2-9a3d-6eeb-0950-a0649b5f6f88&amp;psq=how+learning+journey+impacts+the+readiness+of+young+students+16-19+for+work+experience+placements&amp;u=a1aHR0cHM6Ly93d3cubGVlZHNmb3JsZWFybmluZy5jby51ay9QYWdlcy9Eb3dubG9hZC83Qjc1OTJGMy1CODEwLTQ4MDMtQUI2QS0xODg0RDhBNzJBQkUvUGFnZVNlY3Rpb25Eb2N1bWVudHM&amp;ntb=1" TargetMode="External" Id="rId58" /><Relationship Type="http://schemas.openxmlformats.org/officeDocument/2006/relationships/hyperlink" Target="https://www.pearson.com/en-gb/further-education/learners.html?utm_source=chatgpt.com" TargetMode="External" Id="rId66" /><Relationship Type="http://schemas.openxmlformats.org/officeDocument/2006/relationships/hyperlink" Target="https://www.youthemployment.org.uk/what-types-of-work-experience-are-there/" TargetMode="External" Id="rId74" /><Relationship Type="http://schemas.openxmlformats.org/officeDocument/2006/relationships/theme" Target="theme/theme1.xml" Id="rId79" /><Relationship Type="http://schemas.openxmlformats.org/officeDocument/2006/relationships/numbering" Target="numbering.xml" Id="rId5" /><Relationship Type="http://schemas.openxmlformats.org/officeDocument/2006/relationships/hyperlink" Target="https://www.marchesgrowthhub.co.uk/employers-urged-to-support-new-model-for-work-experience/" TargetMode="External" Id="rId61" /><Relationship Type="http://schemas.openxmlformats.org/officeDocument/2006/relationships/image" Target="media/image8.png" Id="rId19" /><Relationship Type="http://schemas.openxmlformats.org/officeDocument/2006/relationships/image" Target="media/image3.png" Id="rId14" /><Relationship Type="http://schemas.openxmlformats.org/officeDocument/2006/relationships/image" Target="media/image11.png" Id="rId22" /><Relationship Type="http://schemas.openxmlformats.org/officeDocument/2006/relationships/image" Target="media/image16.png" Id="rId27" /><Relationship Type="http://schemas.openxmlformats.org/officeDocument/2006/relationships/image" Target="media/image19.png" Id="rId30" /><Relationship Type="http://schemas.openxmlformats.org/officeDocument/2006/relationships/image" Target="media/image24.png" Id="rId35" /><Relationship Type="http://schemas.openxmlformats.org/officeDocument/2006/relationships/hyperlink" Target="https://doi.org/10.1093/isr/viaa016" TargetMode="External" Id="rId43" /><Relationship Type="http://schemas.openxmlformats.org/officeDocument/2006/relationships/hyperlink" Target="https://www.gov.uk/government/publications/introduction-of-t-levels/introduction-of-t-levels" TargetMode="External" Id="rId48" /><Relationship Type="http://schemas.openxmlformats.org/officeDocument/2006/relationships/hyperlink" Target="https://doi.org/10.1080/13583883.2015.1033452" TargetMode="External" Id="rId56" /><Relationship Type="http://schemas.openxmlformats.org/officeDocument/2006/relationships/hyperlink" Target="https://doi.org/10.1007/s10111-025-00813-w" TargetMode="External" Id="rId64" /><Relationship Type="http://schemas.openxmlformats.org/officeDocument/2006/relationships/hyperlink" Target="https://www.worcestershire.gov.uk/skills-worcestershire/are-you-business-looking-future-proof-your-workforce/offer-work-experience-opportunities-young-people?utm_source=chatgpt.com" TargetMode="External" Id="rId69" /><Relationship Type="http://schemas.openxmlformats.org/officeDocument/2006/relationships/footer" Target="footer1.xml" Id="rId77" /><Relationship Type="http://schemas.openxmlformats.org/officeDocument/2006/relationships/webSettings" Target="webSettings.xml" Id="rId8" /><Relationship Type="http://schemas.openxmlformats.org/officeDocument/2006/relationships/hyperlink" Target="https://find-and-update.company-information.service.gov.uk/company/07644642" TargetMode="External" Id="rId51" /><Relationship Type="http://schemas.openxmlformats.org/officeDocument/2006/relationships/hyperlink" Target="https://doi.org/10.1080/03075079.2018.1476482" TargetMode="External" Id="rId72" /><Relationship Type="http://schemas.microsoft.com/office/2020/10/relationships/intelligence" Target="intelligence2.xml" Id="rId80"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6.png" Id="rId17" /><Relationship Type="http://schemas.openxmlformats.org/officeDocument/2006/relationships/image" Target="media/image14.jpg" Id="rId25" /><Relationship Type="http://schemas.openxmlformats.org/officeDocument/2006/relationships/image" Target="media/image22.png" Id="rId33" /><Relationship Type="http://schemas.openxmlformats.org/officeDocument/2006/relationships/hyperlink" Target="https://doi.org/10.1186/s12909-024-06550-4" TargetMode="External" Id="rId38" /><Relationship Type="http://schemas.openxmlformats.org/officeDocument/2006/relationships/hyperlink" Target="https://www.skillsforcareers.education.gov.uk/pages/common/find-work-and-training" TargetMode="External" Id="rId46" /><Relationship Type="http://schemas.openxmlformats.org/officeDocument/2006/relationships/hyperlink" Target="https://doi.org/10.10520/ejc-jitl1-v17-n1-a4" TargetMode="External" Id="rId59" /><Relationship Type="http://schemas.openxmlformats.org/officeDocument/2006/relationships/hyperlink" Target="https://doi.org/10.1080/07294360.2025.2503821" TargetMode="External" Id="rId67" /><Relationship Type="http://schemas.openxmlformats.org/officeDocument/2006/relationships/image" Target="media/image9.png" Id="rId20" /><Relationship Type="http://schemas.openxmlformats.org/officeDocument/2006/relationships/hyperlink" Target="https://doi.org/10.1080/1359432X.2023.2186783" TargetMode="External" Id="rId41" /><Relationship Type="http://schemas.openxmlformats.org/officeDocument/2006/relationships/hyperlink" Target="https://www.groundwork.org.uk/improving-your-employability/arranging-your-own-work-experience-placement/" TargetMode="External" Id="rId54" /><Relationship Type="http://schemas.openxmlformats.org/officeDocument/2006/relationships/hyperlink" Target="https://www.technicians.org.uk/next-steps/options-at-age-16/" TargetMode="External" Id="rId70" /><Relationship Type="http://schemas.openxmlformats.org/officeDocument/2006/relationships/hyperlink" Target="https://www.worcestershire.gov.uk/skills-4-worcestershire/are-you-young-person-looking-your-future-career/work-experience" TargetMode="External" Id="rId75"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4.png" Id="rId15" /><Relationship Type="http://schemas.openxmlformats.org/officeDocument/2006/relationships/image" Target="media/image12.png" Id="rId23" /><Relationship Type="http://schemas.openxmlformats.org/officeDocument/2006/relationships/image" Target="media/image17.png" Id="rId28" /><Relationship Type="http://schemas.openxmlformats.org/officeDocument/2006/relationships/image" Target="media/image25.png" Id="rId36" /><Relationship Type="http://schemas.openxmlformats.org/officeDocument/2006/relationships/hyperlink" Target="https://www.apprenticeships.gov.uk/apprentices/download-your-apprenticeship-app?utm_source=chatgpt.com" TargetMode="External" Id="rId49" /><Relationship Type="http://schemas.openxmlformats.org/officeDocument/2006/relationships/hyperlink" Target="https://doi.org/10.1080/03075079.2013.842221" TargetMode="External" Id="rId57" /><Relationship Type="http://schemas.openxmlformats.org/officeDocument/2006/relationships/endnotes" Target="endnotes.xml" Id="rId10" /><Relationship Type="http://schemas.openxmlformats.org/officeDocument/2006/relationships/image" Target="media/image20.png" Id="rId31" /><Relationship Type="http://schemas.openxmlformats.org/officeDocument/2006/relationships/hyperlink" Target="https://goodresearchpracticeroadmap.github.io/" TargetMode="External" Id="rId44" /><Relationship Type="http://schemas.openxmlformats.org/officeDocument/2006/relationships/hyperlink" Target="https://educationhub.blog.gov.uk/2025/10/new-v-levels-and-post-16-qualifications-explained/?utm_source=chatgpt.com" TargetMode="External" Id="rId52" /><Relationship Type="http://schemas.openxmlformats.org/officeDocument/2006/relationships/hyperlink" Target="https://doi.org/10.1016/j.stueduc.2024.101345" TargetMode="External" Id="rId60" /><Relationship Type="http://schemas.openxmlformats.org/officeDocument/2006/relationships/hyperlink" Target="https://doi.org/10.1177/14697874211035078" TargetMode="External" Id="rId65" /><Relationship Type="http://schemas.openxmlformats.org/officeDocument/2006/relationships/hyperlink" Target="https://core.ac.uk/download/pdf/327079428.pdf" TargetMode="External" Id="rId73" /><Relationship Type="http://schemas.openxmlformats.org/officeDocument/2006/relationships/fontTable" Target="fontTable.xml" Id="rId78"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customXml" Target="ink/ink1.xml" Id="rId13" /><Relationship Type="http://schemas.openxmlformats.org/officeDocument/2006/relationships/image" Target="media/image7.png" Id="rId18" /><Relationship Type="http://schemas.openxmlformats.org/officeDocument/2006/relationships/hyperlink" Target="https://doi.org/10.1007/s10796-016-9631-4" TargetMode="External" Id="rId39" /><Relationship Type="http://schemas.openxmlformats.org/officeDocument/2006/relationships/image" Target="media/image23.png" Id="rId34" /><Relationship Type="http://schemas.openxmlformats.org/officeDocument/2006/relationships/hyperlink" Target="https://www.gov.uk/government/publications/young-people-in-work-encouraging-work-experience-placements" TargetMode="External" Id="rId50" /><Relationship Type="http://schemas.openxmlformats.org/officeDocument/2006/relationships/hyperlink" Target="https://www.tlevels.gov.uk/students" TargetMode="External" Id="rId55" /><Relationship Type="http://schemas.openxmlformats.org/officeDocument/2006/relationships/header" Target="header1.xml" Id="rId76" /><Relationship Type="http://schemas.openxmlformats.org/officeDocument/2006/relationships/settings" Target="settings.xml" Id="rId7" /><Relationship Type="http://schemas.openxmlformats.org/officeDocument/2006/relationships/hyperlink" Target="https://resources.careersandenterprise.co.uk/resources/equalex" TargetMode="External" Id="rId71" /><Relationship Type="http://schemas.openxmlformats.org/officeDocument/2006/relationships/customXml" Target="../customXml/item2.xml" Id="rId2" /><Relationship Type="http://schemas.openxmlformats.org/officeDocument/2006/relationships/image" Target="media/image18.png" Id="rId29" /><Relationship Type="http://schemas.openxmlformats.org/officeDocument/2006/relationships/hyperlink" Target="https://scholar.google.co.uk/scholar?q=unfamiliar+team+dynamics+students+aged+16-19&amp;hl=en&amp;as_sdt=0%2C5&amp;as_ylo=2019&amp;as_yhi=" TargetMode="External" Id="R05472334a212455b"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11-01T10:33:13.250"/>
    </inkml:context>
    <inkml:brush xml:id="br0">
      <inkml:brushProperty name="width" value="0.1" units="cm"/>
      <inkml:brushProperty name="height" value="0.1" units="cm"/>
    </inkml:brush>
  </inkml:definitions>
  <inkml:trace contextRef="#ctx0" brushRef="#br0">323 10 16383 0 0,'0'-2'0'0'0,"-4"0"0"0"0,-5-1 0 0 0,-5 2 0 0 0,-5-1 0 0 0,3 4 0 0 0,-1-1 0 0 0,2 3 0 0 0,1 0 0 0 0,-3 0 0 0 0,-1 2 0 0 0,-2-2 0 0 0,3 1 0 0 0,4 1 0 0 0,0 1 0 0 0,3 0 0 0 0,-2-2 0 0 0,2 2 0 0 0,-1 1 0 0 0,1 0 0 0 0,-2 0 0 0 0,1-1 0 0 0,3 1 0 0 0,-1 2 0 0 0,0 0 0 0 0,3 0 0 0 0,1 1 0 0 0,3 0 0 0 0,0 1 0 0 0,2-2 0 0 0,0 2 0 0 0,4-3 0 0 0,2-1 0 0 0,3 1 0 0 0,0 0 0 0 0,0 0 0 0 0,-4 2 0 0 0,3-3 0 0 0,4 1 0 0 0,-2 0 0 0 0,3-1 0 0 0,3 0 0 0 0,2-1 0 0 0,-1 2 0 0 0,0-2 0 0 0,0-1 0 0 0,2-3 0 0 0,2-1 0 0 0,1-1 0 0 0,0-1 0 0 0,1 0 0 0 0,0 0 0 0 0,1-1 0 0 0,-1 1 0 0 0,4 0 0 0 0,4 0 0 0 0,6 0 0 0 0,0 0 0 0 0,-2 0 0 0 0,-4 0 0 0 0,-1 0 0 0 0,-9-2 0 0 0,-3-1 0 0 0,1 0 0 0 0,-4 0 0 0 0,-5-2 0 0 0,1-1 0 0 0,-2-1 0 0 0,0 1 0 0 0,1-1 0 0 0,-3 0 0 0 0,2 1 0 0 0,-1-1 0 0 0,-2-2 0 0 0,-2 1 0 0 0,0-2 0 0 0,-3 0 0 0 0,0-1 0 0 0,-1-1 0 0 0,-1 2 0 0 0,1-2 0 0 0,0 2 0 0 0,-1-2 0 0 0,1 2 0 0 0,0-2 0 0 0,0 2 0 0 0,0-2 0 0 0,-4 3 0 0 0,-5 3 0 0 0,-1-1 0 0 0,-3 3 0 0 0,-3-2 0 0 0,-2 2 0 0 0,-4 0 0 0 0,0 2 0 0 0,4 3 0 0 0,-1 0 0 0 0,1 1 0 0 0,1 2 0 0 0,7 3 0 0 0,-3-2 0 0 0,1 2 0 0 0,-5-1 0 0 0,3 1 0 0 0,4 0 0 0 0,2 2 0 0 0,2 0 0 0 0,5 2 0 0 0,-1 0 0 0 0,2 0 0 0 0,-3 0 0 0 0,-1 0 0 0 0,-5-1 0 0 0,0-2 0 0 0,3 1 0 0 0,0 0 0 0 0,-1 0 0 0 0,-1 2 0 0 0,-1 0 0 0 0,0-1 0 0 0,1 1 0 0 0,0-2 0 0 0,-1-1 0 0 0,1 2 0 0 0,4-1 0 0 0,1 0 0 0 0,2 2 0 0 0,1-1 0 0 0,0 1 0 0 0,-4 0 0 0 0,-1 0 0 0 0,1 0 0 0 0,-1 0 0 0 0,3 0 0 0 0,0 0 0 0 0,2 0 0 0 0,-1 0 0 0 0,1 1 0 0 0,0-2 0 0 0,1 2 0 0 0,-1-2 0 0 0,0 1 0 0 0,0 0 0 0 0,0 0 0 0 0,0 0 0 0 0,0 0 0 0 0,0 1 0 0 0,0-2 0 0 0,0 1 0 0 0,4 0 0 0 0,1 0 0 0 0,5-2 0 0 0,3 0 0 0 0,3-1 0 0 0,0 1 0 0 0,-1-1 0 0 0,-1 0 0 0 0,1 0 0 0 0,0 1 0 0 0,4-2 0 0 0,0 1 0 0 0,3-1 0 0 0,-3-3 0 0 0</inkml:trace>
  <inkml:trace contextRef="#ctx0" brushRef="#br0" timeOffset="36.47">620 669 16383 0 0,'0'-1'0'0'0,"0"-4"0"0"0,0-2 0 0 0,0-1 0 0 0,0-3 0 0 0,0 1 0 0 0,-3 0 0 0 0,-3 1 0 0 0,1 0 0 0 0,2 0 0 0 0,-1-1 0 0 0,2-1 0 0 0,1 1 0 0 0,1-1 0 0 0,0 0 0 0 0,0 0 0 0 0,0 0 0 0 0,1 0 0 0 0,-1 0 0 0 0,-5 2 0 0 0,2 0 0 0 0,-3 1 0 0 0,-1 0 0 0 0,-6 3 0 0 0,2 4 0 0 0,-3 1 0 0 0,1 3 0 0 0,-1 2 0 0 0,3 1 0 0 0,2 1 0 0 0,4 2 0 0 0,1 1 0 0 0,2 1 0 0 0,2 0 0 0 0,4-2 0 0 0,5-2 0 0 0,6-2 0 0 0,3-3 0 0 0,4-1 0 0 0,1-1 0 0 0,1 0 0 0 0,-5-2 0 0 0,1-1 0 0 0,-6-1 0 0 0,-3-3 0 0 0,-5-1 0 0 0,2 0 0 0 0,-2 0 0 0 0,-1-1 0 0 0,3 2 0 0 0,2 1 0 0 0,1 4 0 0 0,-1 4 0 0 0,-3 4 0 0 0,0 3 0 0 0,5-2 0 0 0,-1 2 0 0 0,-2 1 0 0 0,-2-1 0 0 0,-4 2 0 0 0,1 0 0 0 0,0-3 0 0 0,1 1 0 0 0,0 1 0 0 0,-2-2 0 0 0,-1 2 0 0 0,3 0 0 0 0,2 1 0 0 0,-2 0 0 0 0,3-2 0 0 0,-1-1 0 0 0,0 1 0 0 0,-3 0 0 0 0,4-1 0 0 0,-2-2 0 0 0</inkml:trace>
  <inkml:trace contextRef="#ctx0" brushRef="#br0" timeOffset="36.47">1033 482 16383 0 0,'-3'0'0'0'0,"-7"0"0"0"0,1 3 0 0 0,0 1 0 0 0,1 3 0 0 0,-1-1 0 0 0,2 2 0 0 0,0 0 0 0 0,2 1 0 0 0,-1 2 0 0 0,-1-1 0 0 0,2 1 0 0 0,2 0 0 0 0,0 1 0 0 0,2-1 0 0 0,4-2 0 0 0,3 0 0 0 0,-3-1 0 0 0,6-1 0 0 0,0 1 0 0 0,1 0 0 0 0,1 0 0 0 0,0 0 0 0 0,4-2 0 0 0,3-2 0 0 0,-1-4 0 0 0,-5-3 0 0 0,0-2 0 0 0,-1-2 0 0 0,-3-1 0 0 0,1 1 0 0 0,-2-1 0 0 0,2 0 0 0 0,1-1 0 0 0,2 1 0 0 0,-2-1 0 0 0,2 4 0 0 0,-1-2 0 0 0,2 1 0 0 0,0 1 0 0 0,1 1 0 0 0,0 0 0 0 0,2 1 0 0 0,-1 0 0 0 0,-4-2 0 0 0,1-1 0 0 0,-2 0 0 0 0,-4-2 0 0 0,0-1 0 0 0,-4 0 0 0 0,-4 0 0 0 0,-4 1 0 0 0,-2 1 0 0 0,-2 0 0 0 0,-3 1 0 0 0,2 1 0 0 0,-1-2 0 0 0,-4 4 0 0 0,2-1 0 0 0,-1 0 0 0 0,0 1 0 0 0,-4 1 0 0 0,-1 1 0 0 0,1 2 0 0 0,6 3 0 0 0,0 3 0 0 0,3 1 0 0 0,2 3 0 0 0,8-3 0 0 0,2 2 0 0 0,7-3 0 0 0,3 0 0 0 0,6-1 0 0 0,-2 0 0 0 0,1 0 0 0 0,2-3 0 0 0,-1-1 0 0 0,4 0 0 0 0,-1-2 0 0 0,2 1 0 0 0,-3-3 0 0 0,-6-1 0 0 0</inkml:trace>
  <inkml:trace contextRef="#ctx0" brushRef="#br0" timeOffset="36.47">1629 450 16383 0 0,'-4'0'0'0'0,"-5"0"0"0"0,-5 0 0 0 0,-4 0 0 0 0,-4 0 0 0 0,0 0 0 0 0,-2 0 0 0 0,0 0 0 0 0,0 0 0 0 0,0 0 0 0 0,1 0 0 0 0,0 0 0 0 0,-1 0 0 0 0,1 0 0 0 0,5 1 0 0 0,4 4 0 0 0,1 0 0 0 0,4 1 0 0 0,1 1 0 0 0,3 2 0 0 0,3 1 0 0 0,2 1 0 0 0,0 0 0 0 0,0 0 0 0 0,4 0 0 0 0,3 1 0 0 0,2-2 0 0 0,1 2 0 0 0,1-1 0 0 0,5-2 0 0 0,-4-1 0 0 0,4 1 0 0 0,1-1 0 0 0,-1-2 0 0 0,-1 1 0 0 0,0-3 0 0 0,4-1 0 0 0,-2-3 0 0 0,-2-2 0 0 0,4-2 0 0 0,-1-1 0 0 0,3-1 0 0 0,1-2 0 0 0,-4-1 0 0 0,-5 0 0 0 0,-3-2 0 0 0,-1 0 0 0 0,-2-1 0 0 0,-2 2 0 0 0,0-2 0 0 0,-4 1 0 0 0,0 0 0 0 0,-1 0 0 0 0,0 0 0 0 0,0 0 0 0 0,-1-1 0 0 0,1 2 0 0 0,0-1 0 0 0,0 0 0 0 0,0 0 0 0 0,-4 2 0 0 0,-2 0 0 0 0,2 1 0 0 0,0-2 0 0 0,0 1 0 0 0,3-2 0 0 0,-4 3 0 0 0,-1 0 0 0 0,1-1 0 0 0,2 0 0 0 0,0-1 0 0 0,2 0 0 0 0,-1-1 0 0 0,2 0 0 0 0,0 0 0 0 0,0 0 0 0 0,2 0 0 0 0,-7 2 0 0 0,1 1 0 0 0,-1-1 0 0 0,1 0 0 0 0,1-1 0 0 0,1 0 0 0 0,1-1 0 0 0,1 1 0 0 0,0-2 0 0 0,-4 4 0 0 0,-1-1 0 0 0,1 0 0 0 0,-1 2 0 0 0</inkml:trace>
  <inkml:trace contextRef="#ctx0" brushRef="#br0" timeOffset="36.47">1651 450 16383 0 0,'0'1'0'0'0,"0"4"0"0"0,0 1 0 0 0,0 2 0 0 0,0 3 0 0 0,0 1 0 0 0,4-3 0 0 0,1 0 0 0 0,4-2 0 0 0,1-1 0 0 0,0 1 0 0 0,6-2 0 0 0,2 1 0 0 0,2-3 0 0 0,-2 2 0 0 0,-1-1 0 0 0,2-2 0 0 0,1 2 0 0 0,-3 0 0 0 0</inkml:trace>
  <inkml:trace contextRef="#ctx0" brushRef="#br0" timeOffset="36.47">1950 450 16383 0 0,'0'-3'0'0'0,"0"-1"0"0"0,0-3 0 0 0,0-1 0 0 0,-5 0 0 0 0,-3 1 0 0 0,-7 1 0 0 0,1-1 0 0 0,-2 1 0 0 0,-1 0 0 0 0,-2 3 0 0 0,-3 1 0 0 0,0 1 0 0 0,0 1 0 0 0,-1 0 0 0 0,-1 0 0 0 0,4 3 0 0 0,6 2 0 0 0,6 1 0 0 0,2 3 0 0 0,4 2 0 0 0,2-1 0 0 0,0 1 0 0 0,5 1 0 0 0,5 0 0 0 0,1-2 0 0 0,3 0 0 0 0,-2-2 0 0 0,2 0 0 0 0,2-3 0 0 0,-1-1 0 0 0,-1 2 0 0 0,-1 1 0 0 0,1 0 0 0 0,1-2 0 0 0,2-1 0 0 0,3-2 0 0 0,-3-2 0 0 0,-4-4 0 0 0,0-2 0 0 0,-2 0 0 0 0,-4-2 0 0 0,-2-1 0 0 0,-3-1 0 0 0,-2-1 0 0 0,0 4 0 0 0,0 5 0 0 0,4 2 0 0 0,0 3 0 0 0,1 5 0 0 0,3 4 0 0 0,2 0 0 0 0,2 1 0 0 0,2-1 0 0 0,3-3 0 0 0,-3 1 0 0 0,1-2 0 0 0,2-4 0 0 0,-2-1 0 0 0,0-3 0 0 0,-2-6 0 0 0,1-2 0 0 0,-3-4 0 0 0,-3 1 0 0 0,-3-2 0 0 0,-1 1 0 0 0,-3 0 0 0 0,-1 0 0 0 0,4 0 0 0 0,5 2 0 0 0,0-2 0 0 0,4 3 0 0 0,-2 1 0 0 0,2 1 0 0 0,3 5 0 0 0,-2 3 0 0 0,0 4 0 0 0,4 3 0 0 0,1 1 0 0 0,-4-1 0 0 0,-1 1 0 0 0,-2 2 0 0 0,-2-1 0 0 0,-3 0 0 0 0,1-1 0 0 0,0 1 0 0 0,-1-7 0 0 0,-3-6 0 0 0,3-3 0 0 0,-1-3 0 0 0,3-2 0 0 0,4 0 0 0 0,-1-1 0 0 0,3 2 0 0 0,1 2 0 0 0,3 7 0 0 0,1 4 0 0 0,3 1 0 0 0,-5 4 0 0 0,-4 3 0 0 0,0-1 0 0 0,-4 2 0 0 0,-2-1 0 0 0,-3 1 0 0 0,1-3 0 0 0,-1 1 0 0 0,0 0 0 0 0,-1 2 0 0 0,-2-3 0 0 0</inkml:trace>
  <inkml:trace contextRef="#ctx0" brushRef="#br0" timeOffset="36.47">2614 614 16383 0 0,'0'-1'0'0'0,"-4"-1"0"0"0,-5-3 0 0 0,-5 0 0 0 0,-4 2 0 0 0,-7-2 0 0 0,-7 0 0 0 0,-1 2 0 0 0,-9 1 0 0 0,-2 1 0 0 0,-7 0 0 0 0,-7 0 0 0 0,-4 1 0 0 0,0 1 0 0 0,-1-1 0 0 0,-2 0 0 0 0,7 1 0 0 0,2-1 0 0 0,-6 0 0 0 0,1 0 0 0 0,-3 0 0 0 0,-4 2 0 0 0,8 2 0 0 0,-1 0 0 0 0,-5 3 0 0 0,5 1 0 0 0,-5-1 0 0 0,-1 0 0 0 0,3-1 0 0 0,1-1 0 0 0,-1-2 0 0 0,-2 1 0 0 0,3-1 0 0 0,1 0 0 0 0,3 1 0 0 0,8-1 0 0 0,7 1 0 0 0,6 3 0 0 0,0-1 0 0 0,-3 3 0 0 0,4 1 0 0 0,6 1 0 0 0,0 0 0 0 0,8-2 0 0 0,4-2 0 0 0,4 0 0 0 0,6 1 0 0 0,-1-1 0 0 0,2-1 0 0 0,3 2 0 0 0,1-1 0 0 0</inkml:trace>
</inkml:ink>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e0f39ccbc72288e75f18e51ab4e3e412">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6d37822a5bb4484e9a3149c67cd3c6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93B1B0A-1DB1-40A1-B7C6-37B7D2A9C7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A424F3-6233-4735-B1CD-30B65E4DA424}">
  <ds:schemaRefs>
    <ds:schemaRef ds:uri="http://schemas.microsoft.com/sharepoint/v3/contenttype/forms"/>
  </ds:schemaRefs>
</ds:datastoreItem>
</file>

<file path=customXml/itemProps3.xml><?xml version="1.0" encoding="utf-8"?>
<ds:datastoreItem xmlns:ds="http://schemas.openxmlformats.org/officeDocument/2006/customXml" ds:itemID="{616D24FA-9C05-4C09-9DA0-D70E8B150216}">
  <ds:schemaRefs>
    <ds:schemaRef ds:uri="http://schemas.openxmlformats.org/officeDocument/2006/bibliography"/>
  </ds:schemaRefs>
</ds:datastoreItem>
</file>

<file path=customXml/itemProps4.xml><?xml version="1.0" encoding="utf-8"?>
<ds:datastoreItem xmlns:ds="http://schemas.openxmlformats.org/officeDocument/2006/customXml" ds:itemID="{A15E15FE-71C1-499D-942D-3C1A5A5DF766}">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Carmen Prodan (2223977)</dc:creator>
  <keywords/>
  <dc:description/>
  <lastModifiedBy>Carmen Prodan (2223977)</lastModifiedBy>
  <revision>137</revision>
  <dcterms:created xsi:type="dcterms:W3CDTF">2025-09-14T13:50:00.0000000Z</dcterms:created>
  <dcterms:modified xsi:type="dcterms:W3CDTF">2025-11-09T14:07:27.5486152Z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47ff2c7a-0b95-47f9-a157-95c7d4de1c89</vt:lpwstr>
  </property>
  <property fmtid="{D5CDD505-2E9C-101B-9397-08002B2CF9AE}" pid="3" name="ContentTypeId">
    <vt:lpwstr>0x010100A20804DBFC42F64693D899720BA9B0FE</vt:lpwstr>
  </property>
</Properties>
</file>