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W w:w="0" w:type="auto"/>
        <w:tblLook w:val="04A0" w:firstRow="1" w:lastRow="0" w:firstColumn="1" w:lastColumn="0" w:noHBand="0" w:noVBand="1"/>
      </w:tblPr>
      <w:tblGrid>
        <w:gridCol w:w="1722"/>
        <w:gridCol w:w="3647"/>
        <w:gridCol w:w="3647"/>
      </w:tblGrid>
      <w:tr w:rsidR="003629C9" w14:paraId="1C22E2E7" w14:textId="77777777" w:rsidTr="003A405C">
        <w:tc>
          <w:tcPr>
            <w:tcW w:w="1722" w:type="dxa"/>
          </w:tcPr>
          <w:p w14:paraId="779A797F" w14:textId="77777777" w:rsidR="003629C9" w:rsidRDefault="003629C9" w:rsidP="003A405C">
            <w:pPr>
              <w:pStyle w:val="AssignBody"/>
            </w:pPr>
          </w:p>
        </w:tc>
        <w:tc>
          <w:tcPr>
            <w:tcW w:w="3647" w:type="dxa"/>
          </w:tcPr>
          <w:p w14:paraId="7C340820" w14:textId="79C024CF" w:rsidR="003629C9" w:rsidRDefault="003629C9" w:rsidP="003A405C">
            <w:pPr>
              <w:pStyle w:val="AssignBody"/>
            </w:pPr>
            <w:r>
              <w:t>Target</w:t>
            </w:r>
            <w:r w:rsidR="00A21590">
              <w:t xml:space="preserve"> assignment 7004</w:t>
            </w:r>
          </w:p>
        </w:tc>
        <w:tc>
          <w:tcPr>
            <w:tcW w:w="3647" w:type="dxa"/>
          </w:tcPr>
          <w:p w14:paraId="4A1F9104" w14:textId="77777777" w:rsidR="00DB4B4E" w:rsidRDefault="00DB4B4E" w:rsidP="00DB4B4E">
            <w:pPr>
              <w:pStyle w:val="NormalWeb"/>
              <w:spacing w:before="0" w:beforeAutospacing="0" w:after="0" w:afterAutospacing="0"/>
              <w:rPr>
                <w:rFonts w:ascii="Arial" w:hAnsi="Arial" w:cs="Arial"/>
                <w:sz w:val="22"/>
                <w:szCs w:val="22"/>
                <w:lang w:val="en-US"/>
              </w:rPr>
            </w:pPr>
            <w:r>
              <w:rPr>
                <w:rFonts w:ascii="Arial" w:hAnsi="Arial" w:cs="Arial"/>
                <w:sz w:val="22"/>
                <w:szCs w:val="22"/>
                <w:lang w:val="en-US"/>
              </w:rPr>
              <w:t>What I have done in this assignment...</w:t>
            </w:r>
          </w:p>
          <w:p w14:paraId="0D088D56" w14:textId="77777777" w:rsidR="003629C9" w:rsidRDefault="003629C9" w:rsidP="00DB4B4E">
            <w:pPr>
              <w:pStyle w:val="NormalWeb"/>
              <w:spacing w:before="0" w:beforeAutospacing="0" w:after="0" w:afterAutospacing="0"/>
            </w:pPr>
          </w:p>
        </w:tc>
      </w:tr>
      <w:tr w:rsidR="003629C9" w14:paraId="4E2A55EB" w14:textId="77777777" w:rsidTr="003A405C">
        <w:tc>
          <w:tcPr>
            <w:tcW w:w="1722" w:type="dxa"/>
          </w:tcPr>
          <w:p w14:paraId="0167766A" w14:textId="717DFFF7" w:rsidR="003629C9" w:rsidRDefault="003629C9" w:rsidP="003A405C">
            <w:pPr>
              <w:pStyle w:val="AssignBody"/>
            </w:pPr>
            <w:r>
              <w:t xml:space="preserve">Target </w:t>
            </w:r>
          </w:p>
        </w:tc>
        <w:tc>
          <w:tcPr>
            <w:tcW w:w="3647" w:type="dxa"/>
          </w:tcPr>
          <w:p w14:paraId="79366059" w14:textId="419BADBB" w:rsidR="003629C9" w:rsidRDefault="00DB4B4E" w:rsidP="003A405C">
            <w:pPr>
              <w:pStyle w:val="AssignBody"/>
            </w:pPr>
            <w:r>
              <w:t>Wider Reading to give more varies perspectives</w:t>
            </w:r>
          </w:p>
        </w:tc>
        <w:tc>
          <w:tcPr>
            <w:tcW w:w="3647" w:type="dxa"/>
          </w:tcPr>
          <w:p w14:paraId="361B3E1B" w14:textId="28E90197" w:rsidR="00D96370" w:rsidRDefault="00D96370" w:rsidP="003A405C">
            <w:pPr>
              <w:pStyle w:val="AssignBody"/>
            </w:pPr>
            <w:r>
              <w:t xml:space="preserve">I </w:t>
            </w:r>
            <w:r w:rsidRPr="00D96370">
              <w:t>explor</w:t>
            </w:r>
            <w:r>
              <w:t>ed</w:t>
            </w:r>
            <w:r w:rsidRPr="00D96370">
              <w:t xml:space="preserve"> a diverse range of sources in my wider reading, </w:t>
            </w:r>
            <w:r w:rsidR="00965673">
              <w:t xml:space="preserve">and </w:t>
            </w:r>
            <w:r w:rsidRPr="00D96370">
              <w:t xml:space="preserve">I gained varied perspectives that enriched </w:t>
            </w:r>
            <w:r w:rsidR="002578CD">
              <w:t xml:space="preserve">both </w:t>
            </w:r>
            <w:r w:rsidRPr="00D96370">
              <w:t>my understanding and</w:t>
            </w:r>
            <w:r w:rsidR="002578CD">
              <w:t xml:space="preserve"> the quality</w:t>
            </w:r>
            <w:r w:rsidR="00965673">
              <w:t xml:space="preserve"> of </w:t>
            </w:r>
            <w:r w:rsidRPr="00D96370">
              <w:t>my writing</w:t>
            </w:r>
            <w:r>
              <w:t>.</w:t>
            </w:r>
          </w:p>
        </w:tc>
      </w:tr>
    </w:tbl>
    <w:p w14:paraId="1474EFA4" w14:textId="206F75CD" w:rsidR="0002257F" w:rsidRDefault="0002257F" w:rsidP="00B278E5">
      <w:pPr>
        <w:spacing w:line="360" w:lineRule="auto"/>
        <w:jc w:val="both"/>
        <w:rPr>
          <w:rFonts w:asciiTheme="minorBidi" w:hAnsiTheme="minorBidi"/>
          <w:b/>
          <w:bCs/>
          <w:sz w:val="28"/>
          <w:szCs w:val="28"/>
        </w:rPr>
      </w:pPr>
      <w:r w:rsidRPr="0028501C">
        <w:rPr>
          <w:rFonts w:asciiTheme="minorBidi" w:hAnsiTheme="minorBidi"/>
          <w:b/>
          <w:bCs/>
          <w:sz w:val="28"/>
          <w:szCs w:val="28"/>
        </w:rPr>
        <w:t>Title: How a school develops one aspect of its SDP: a report that critically reflects on the actions, impact, and evidence base.</w:t>
      </w:r>
    </w:p>
    <w:p w14:paraId="6B4FC641" w14:textId="1B6BC8EF" w:rsidR="007B6DEA" w:rsidRPr="006336D4" w:rsidRDefault="007B6DEA" w:rsidP="006A5D81">
      <w:pPr>
        <w:spacing w:line="360" w:lineRule="auto"/>
        <w:jc w:val="both"/>
        <w:rPr>
          <w:rFonts w:asciiTheme="minorBidi" w:hAnsiTheme="minorBidi"/>
          <w:b/>
          <w:bCs/>
          <w:sz w:val="36"/>
          <w:szCs w:val="36"/>
          <w:u w:val="single"/>
        </w:rPr>
      </w:pPr>
      <w:r w:rsidRPr="006336D4">
        <w:rPr>
          <w:rFonts w:asciiTheme="minorBidi" w:hAnsiTheme="minorBidi"/>
          <w:b/>
          <w:bCs/>
          <w:sz w:val="36"/>
          <w:szCs w:val="36"/>
          <w:u w:val="single"/>
        </w:rPr>
        <w:t>Introduction</w:t>
      </w:r>
      <w:r w:rsidR="00E668F4" w:rsidRPr="006336D4">
        <w:rPr>
          <w:rFonts w:asciiTheme="minorBidi" w:hAnsiTheme="minorBidi"/>
          <w:b/>
          <w:bCs/>
          <w:sz w:val="36"/>
          <w:szCs w:val="36"/>
          <w:u w:val="single"/>
        </w:rPr>
        <w:t xml:space="preserve"> </w:t>
      </w:r>
    </w:p>
    <w:p w14:paraId="4599A9B3" w14:textId="36880399" w:rsidR="000D7872" w:rsidRPr="006336D4" w:rsidRDefault="000D7872" w:rsidP="000D7872">
      <w:pPr>
        <w:spacing w:line="360" w:lineRule="auto"/>
        <w:jc w:val="both"/>
        <w:rPr>
          <w:rFonts w:asciiTheme="minorBidi" w:hAnsiTheme="minorBidi"/>
        </w:rPr>
      </w:pPr>
      <w:r w:rsidRPr="006336D4">
        <w:rPr>
          <w:rFonts w:asciiTheme="minorBidi" w:hAnsiTheme="minorBidi"/>
        </w:rPr>
        <w:t>This assignment aims to explore how a school prioritizes a single aspect of its School Development Plan (SDP). Specifically, the assignment will engage in critical reflection upon a single action point identified from the school's priorities. To accomplish this, the Welsh government's school development plan cycle will be employed to illuminate how the target was identified, the action implemented, and the measures used to assess its impact. Through this approach, the effectiveness of the school's chosen strategies will be analysed and evaluated.</w:t>
      </w:r>
    </w:p>
    <w:p w14:paraId="1F158B64" w14:textId="1AFECB8B" w:rsidR="007B6DEA" w:rsidRPr="006336D4" w:rsidRDefault="007B6DEA" w:rsidP="007B6DEA">
      <w:pPr>
        <w:spacing w:line="360" w:lineRule="auto"/>
        <w:jc w:val="both"/>
        <w:rPr>
          <w:rFonts w:asciiTheme="minorBidi" w:hAnsiTheme="minorBidi"/>
        </w:rPr>
      </w:pPr>
      <w:r w:rsidRPr="006336D4">
        <w:rPr>
          <w:rFonts w:asciiTheme="minorBidi" w:hAnsiTheme="minorBidi"/>
        </w:rPr>
        <w:t>In line with BERA (2018) Guidelines, confidentiality and anonymity are crucial for research ethics. Researchers must respect the privacy rights of participants and institutions. Consequently, the participant's school will be referred to as School A</w:t>
      </w:r>
      <w:r w:rsidR="000D7872" w:rsidRPr="006336D4">
        <w:rPr>
          <w:rFonts w:asciiTheme="minorBidi" w:hAnsiTheme="minorBidi"/>
        </w:rPr>
        <w:t xml:space="preserve"> and Assistant Headteacher Y.</w:t>
      </w:r>
    </w:p>
    <w:p w14:paraId="3B29A74F" w14:textId="03060005" w:rsidR="0009292B" w:rsidRPr="006336D4" w:rsidRDefault="005C3B3B" w:rsidP="00B278E5">
      <w:pPr>
        <w:spacing w:line="360" w:lineRule="auto"/>
        <w:jc w:val="both"/>
        <w:rPr>
          <w:rFonts w:asciiTheme="minorBidi" w:hAnsiTheme="minorBidi"/>
        </w:rPr>
      </w:pPr>
      <w:r w:rsidRPr="006336D4">
        <w:rPr>
          <w:rFonts w:asciiTheme="minorBidi" w:hAnsiTheme="minorBidi"/>
        </w:rPr>
        <w:t xml:space="preserve">School A is a mixed comprehensive school that </w:t>
      </w:r>
      <w:r w:rsidR="005A154D" w:rsidRPr="006336D4">
        <w:rPr>
          <w:rFonts w:asciiTheme="minorBidi" w:hAnsiTheme="minorBidi"/>
        </w:rPr>
        <w:t>serves</w:t>
      </w:r>
      <w:r w:rsidRPr="006336D4">
        <w:rPr>
          <w:rFonts w:asciiTheme="minorBidi" w:hAnsiTheme="minorBidi"/>
        </w:rPr>
        <w:t xml:space="preserve"> pupils aged 11-16 and is situated on the eastern side of Swansea</w:t>
      </w:r>
      <w:r w:rsidR="00D82A38" w:rsidRPr="006336D4">
        <w:rPr>
          <w:rFonts w:asciiTheme="minorBidi" w:hAnsiTheme="minorBidi"/>
        </w:rPr>
        <w:t>, with</w:t>
      </w:r>
      <w:r w:rsidRPr="006336D4">
        <w:rPr>
          <w:rFonts w:asciiTheme="minorBidi" w:hAnsiTheme="minorBidi"/>
        </w:rPr>
        <w:t xml:space="preserve"> 1,058 pupils</w:t>
      </w:r>
      <w:r w:rsidR="005A154D" w:rsidRPr="006336D4">
        <w:rPr>
          <w:rFonts w:asciiTheme="minorBidi" w:hAnsiTheme="minorBidi"/>
        </w:rPr>
        <w:t>.</w:t>
      </w:r>
      <w:r w:rsidR="00B859FA" w:rsidRPr="006336D4">
        <w:rPr>
          <w:rFonts w:asciiTheme="minorBidi" w:hAnsiTheme="minorBidi"/>
        </w:rPr>
        <w:t xml:space="preserve"> </w:t>
      </w:r>
      <w:r w:rsidR="009F0778" w:rsidRPr="006336D4">
        <w:rPr>
          <w:rFonts w:asciiTheme="minorBidi" w:hAnsiTheme="minorBidi"/>
        </w:rPr>
        <w:t xml:space="preserve">School A is based in a deprived area with </w:t>
      </w:r>
      <w:r w:rsidR="00EF405D" w:rsidRPr="006336D4">
        <w:rPr>
          <w:rFonts w:asciiTheme="minorBidi" w:hAnsiTheme="minorBidi"/>
        </w:rPr>
        <w:t xml:space="preserve">around </w:t>
      </w:r>
      <w:r w:rsidR="00DD6828" w:rsidRPr="006336D4">
        <w:rPr>
          <w:rFonts w:asciiTheme="minorBidi" w:hAnsiTheme="minorBidi"/>
        </w:rPr>
        <w:t>33.8%</w:t>
      </w:r>
      <w:r w:rsidR="009F0778" w:rsidRPr="006336D4">
        <w:rPr>
          <w:rFonts w:asciiTheme="minorBidi" w:hAnsiTheme="minorBidi"/>
        </w:rPr>
        <w:t xml:space="preserve"> of pupils in receipt of free school meals </w:t>
      </w:r>
      <w:r w:rsidR="00F51ABA" w:rsidRPr="006336D4">
        <w:rPr>
          <w:rFonts w:asciiTheme="minorBidi" w:hAnsiTheme="minorBidi"/>
        </w:rPr>
        <w:t xml:space="preserve">which is higher than the national average </w:t>
      </w:r>
      <w:r w:rsidR="00B859FA" w:rsidRPr="006336D4">
        <w:rPr>
          <w:rFonts w:asciiTheme="minorBidi" w:hAnsiTheme="minorBidi"/>
        </w:rPr>
        <w:t xml:space="preserve">of </w:t>
      </w:r>
      <w:r w:rsidR="00F51ABA" w:rsidRPr="006336D4">
        <w:rPr>
          <w:rFonts w:asciiTheme="minorBidi" w:hAnsiTheme="minorBidi"/>
        </w:rPr>
        <w:t>22.4 and</w:t>
      </w:r>
      <w:r w:rsidR="00EF405D" w:rsidRPr="006336D4">
        <w:rPr>
          <w:rFonts w:asciiTheme="minorBidi" w:hAnsiTheme="minorBidi"/>
        </w:rPr>
        <w:t xml:space="preserve"> a</w:t>
      </w:r>
      <w:r w:rsidRPr="006336D4">
        <w:rPr>
          <w:rFonts w:asciiTheme="minorBidi" w:hAnsiTheme="minorBidi"/>
        </w:rPr>
        <w:t>pproximately 3</w:t>
      </w:r>
      <w:r w:rsidR="00EF405D" w:rsidRPr="006336D4">
        <w:rPr>
          <w:rFonts w:asciiTheme="minorBidi" w:hAnsiTheme="minorBidi"/>
        </w:rPr>
        <w:t>5</w:t>
      </w:r>
      <w:r w:rsidRPr="006336D4">
        <w:rPr>
          <w:rFonts w:asciiTheme="minorBidi" w:hAnsiTheme="minorBidi"/>
        </w:rPr>
        <w:t xml:space="preserve">% of the student are registered as having </w:t>
      </w:r>
      <w:r w:rsidR="00EF405D" w:rsidRPr="006336D4">
        <w:rPr>
          <w:rFonts w:asciiTheme="minorBidi" w:hAnsiTheme="minorBidi"/>
        </w:rPr>
        <w:t>additional learning needs</w:t>
      </w:r>
      <w:r w:rsidRPr="006336D4">
        <w:rPr>
          <w:rFonts w:asciiTheme="minorBidi" w:hAnsiTheme="minorBidi"/>
        </w:rPr>
        <w:t>, of which 5% have specific statements of such requirements. These figures are notably higher than the national averages of roughly 23% and 2%, respectively.</w:t>
      </w:r>
      <w:r w:rsidR="0009292B" w:rsidRPr="006336D4">
        <w:rPr>
          <w:rFonts w:asciiTheme="minorBidi" w:hAnsiTheme="minorBidi"/>
        </w:rPr>
        <w:t xml:space="preserve"> Therefore, the school has a special teaching facility</w:t>
      </w:r>
      <w:r w:rsidR="00063A59" w:rsidRPr="006336D4">
        <w:rPr>
          <w:rFonts w:asciiTheme="minorBidi" w:hAnsiTheme="minorBidi"/>
        </w:rPr>
        <w:t xml:space="preserve"> to meet the </w:t>
      </w:r>
      <w:r w:rsidR="00B859FA" w:rsidRPr="006336D4">
        <w:rPr>
          <w:rFonts w:asciiTheme="minorBidi" w:hAnsiTheme="minorBidi"/>
        </w:rPr>
        <w:t>student’s</w:t>
      </w:r>
      <w:r w:rsidR="00063A59" w:rsidRPr="006336D4">
        <w:rPr>
          <w:rFonts w:asciiTheme="minorBidi" w:hAnsiTheme="minorBidi"/>
        </w:rPr>
        <w:t xml:space="preserve"> needs</w:t>
      </w:r>
      <w:r w:rsidR="006F4A3B">
        <w:rPr>
          <w:rFonts w:asciiTheme="minorBidi" w:hAnsiTheme="minorBidi"/>
        </w:rPr>
        <w:t xml:space="preserve"> </w:t>
      </w:r>
      <w:r w:rsidR="00517FA6">
        <w:rPr>
          <w:rFonts w:asciiTheme="minorBidi" w:hAnsiTheme="minorBidi"/>
        </w:rPr>
        <w:t>(Estyn,</w:t>
      </w:r>
      <w:r w:rsidR="00231CEE">
        <w:rPr>
          <w:rFonts w:asciiTheme="minorBidi" w:hAnsiTheme="minorBidi"/>
        </w:rPr>
        <w:t xml:space="preserve"> </w:t>
      </w:r>
      <w:r w:rsidR="00517FA6">
        <w:rPr>
          <w:rFonts w:asciiTheme="minorBidi" w:hAnsiTheme="minorBidi"/>
        </w:rPr>
        <w:t>2020).</w:t>
      </w:r>
    </w:p>
    <w:p w14:paraId="74C31BAE" w14:textId="55C89B77" w:rsidR="00C1015F" w:rsidRPr="006336D4" w:rsidRDefault="002F1669" w:rsidP="007B6DEA">
      <w:pPr>
        <w:spacing w:line="360" w:lineRule="auto"/>
        <w:jc w:val="both"/>
        <w:rPr>
          <w:rFonts w:asciiTheme="minorBidi" w:hAnsiTheme="minorBidi"/>
        </w:rPr>
      </w:pPr>
      <w:r w:rsidRPr="006336D4">
        <w:rPr>
          <w:rFonts w:asciiTheme="minorBidi" w:hAnsiTheme="minorBidi"/>
        </w:rPr>
        <w:t>School A</w:t>
      </w:r>
      <w:r w:rsidR="00680D33" w:rsidRPr="006336D4">
        <w:rPr>
          <w:rFonts w:asciiTheme="minorBidi" w:hAnsiTheme="minorBidi"/>
        </w:rPr>
        <w:t xml:space="preserve"> focuses on six priorities in </w:t>
      </w:r>
      <w:r w:rsidR="00B859FA" w:rsidRPr="006336D4">
        <w:rPr>
          <w:rFonts w:asciiTheme="minorBidi" w:hAnsiTheme="minorBidi"/>
        </w:rPr>
        <w:t>its</w:t>
      </w:r>
      <w:r w:rsidR="00680D33" w:rsidRPr="006336D4">
        <w:rPr>
          <w:rFonts w:asciiTheme="minorBidi" w:hAnsiTheme="minorBidi"/>
        </w:rPr>
        <w:t xml:space="preserve"> SDP</w:t>
      </w:r>
      <w:r w:rsidR="00604571" w:rsidRPr="006336D4">
        <w:rPr>
          <w:rFonts w:asciiTheme="minorBidi" w:hAnsiTheme="minorBidi"/>
        </w:rPr>
        <w:t>.</w:t>
      </w:r>
      <w:r w:rsidRPr="006336D4">
        <w:rPr>
          <w:rFonts w:asciiTheme="minorBidi" w:hAnsiTheme="minorBidi"/>
        </w:rPr>
        <w:t xml:space="preserve"> This assignment will focus on one aspect of </w:t>
      </w:r>
      <w:r w:rsidR="009271A8" w:rsidRPr="006336D4">
        <w:rPr>
          <w:rFonts w:asciiTheme="minorBidi" w:hAnsiTheme="minorBidi"/>
        </w:rPr>
        <w:t>School A’s priorities</w:t>
      </w:r>
      <w:r w:rsidR="00D82A38" w:rsidRPr="006336D4">
        <w:rPr>
          <w:rFonts w:asciiTheme="minorBidi" w:hAnsiTheme="minorBidi"/>
        </w:rPr>
        <w:t>: great</w:t>
      </w:r>
      <w:r w:rsidRPr="006336D4">
        <w:rPr>
          <w:rFonts w:asciiTheme="minorBidi" w:hAnsiTheme="minorBidi"/>
        </w:rPr>
        <w:t xml:space="preserve"> behaviour. </w:t>
      </w:r>
      <w:r w:rsidR="002D5074" w:rsidRPr="006336D4">
        <w:rPr>
          <w:rFonts w:asciiTheme="minorBidi" w:hAnsiTheme="minorBidi"/>
        </w:rPr>
        <w:t>School A, primary objective is to provide an exceptional teaching experience that consistently encourages positive attitudes and behaviour. They firmly believe that every lesson, every day, should inspire students to strive for excellence in both their academic and personal growth.</w:t>
      </w:r>
    </w:p>
    <w:p w14:paraId="2FAE3F88" w14:textId="41E6B2AE" w:rsidR="009F7B60" w:rsidRPr="006336D4" w:rsidRDefault="009F7B60" w:rsidP="00B278E5">
      <w:pPr>
        <w:spacing w:line="360" w:lineRule="auto"/>
        <w:jc w:val="both"/>
        <w:rPr>
          <w:rFonts w:asciiTheme="minorBidi" w:hAnsiTheme="minorBidi"/>
          <w:b/>
          <w:bCs/>
          <w:sz w:val="36"/>
          <w:szCs w:val="36"/>
          <w:u w:val="single"/>
        </w:rPr>
      </w:pPr>
      <w:r w:rsidRPr="006336D4">
        <w:rPr>
          <w:b/>
          <w:bCs/>
          <w:sz w:val="36"/>
          <w:szCs w:val="36"/>
          <w:u w:val="single"/>
        </w:rPr>
        <w:lastRenderedPageBreak/>
        <w:t>Literature review</w:t>
      </w:r>
    </w:p>
    <w:p w14:paraId="2A0445DB" w14:textId="110840E9" w:rsidR="00DB53A7" w:rsidRPr="006336D4" w:rsidRDefault="00DB53A7" w:rsidP="006A5D81">
      <w:pPr>
        <w:spacing w:line="360" w:lineRule="auto"/>
        <w:jc w:val="both"/>
        <w:rPr>
          <w:rFonts w:asciiTheme="minorBidi" w:hAnsiTheme="minorBidi"/>
          <w:b/>
          <w:bCs/>
          <w:sz w:val="28"/>
          <w:szCs w:val="28"/>
          <w:u w:val="single"/>
        </w:rPr>
      </w:pPr>
      <w:r w:rsidRPr="006336D4">
        <w:rPr>
          <w:rFonts w:asciiTheme="minorBidi" w:hAnsiTheme="minorBidi"/>
          <w:b/>
          <w:bCs/>
          <w:sz w:val="28"/>
          <w:szCs w:val="28"/>
          <w:u w:val="single"/>
        </w:rPr>
        <w:t>School Development Plan</w:t>
      </w:r>
      <w:r w:rsidR="00E668F4" w:rsidRPr="006336D4">
        <w:rPr>
          <w:rFonts w:asciiTheme="minorBidi" w:hAnsiTheme="minorBidi"/>
          <w:b/>
          <w:bCs/>
          <w:sz w:val="28"/>
          <w:szCs w:val="28"/>
          <w:u w:val="single"/>
        </w:rPr>
        <w:t xml:space="preserve"> </w:t>
      </w:r>
    </w:p>
    <w:p w14:paraId="40D89ED0" w14:textId="23B3EF08" w:rsidR="00C31A6A" w:rsidRDefault="0017221F" w:rsidP="00C31A6A">
      <w:pPr>
        <w:spacing w:line="360" w:lineRule="auto"/>
        <w:jc w:val="both"/>
        <w:rPr>
          <w:rFonts w:asciiTheme="minorBidi" w:hAnsiTheme="minorBidi"/>
        </w:rPr>
      </w:pPr>
      <w:r w:rsidRPr="006336D4">
        <w:rPr>
          <w:rFonts w:asciiTheme="minorBidi" w:hAnsiTheme="minorBidi"/>
        </w:rPr>
        <w:t>SDP</w:t>
      </w:r>
      <w:r w:rsidR="006366A8" w:rsidRPr="006336D4">
        <w:rPr>
          <w:rFonts w:asciiTheme="minorBidi" w:hAnsiTheme="minorBidi"/>
        </w:rPr>
        <w:t xml:space="preserve"> </w:t>
      </w:r>
      <w:r w:rsidRPr="006336D4">
        <w:rPr>
          <w:rFonts w:asciiTheme="minorBidi" w:hAnsiTheme="minorBidi"/>
        </w:rPr>
        <w:t>serves as a roadmap for school improvement and outlines the steps the school will take to improve learner outcomes. It is derived from regular self-</w:t>
      </w:r>
      <w:r w:rsidR="000A46B7" w:rsidRPr="006336D4">
        <w:rPr>
          <w:rFonts w:asciiTheme="minorBidi" w:hAnsiTheme="minorBidi"/>
        </w:rPr>
        <w:t>evaluation</w:t>
      </w:r>
      <w:r w:rsidR="003E2EB9" w:rsidRPr="006336D4">
        <w:rPr>
          <w:rFonts w:asciiTheme="minorBidi" w:hAnsiTheme="minorBidi"/>
        </w:rPr>
        <w:t xml:space="preserve"> of</w:t>
      </w:r>
      <w:r w:rsidRPr="006336D4">
        <w:rPr>
          <w:rFonts w:asciiTheme="minorBidi" w:hAnsiTheme="minorBidi"/>
        </w:rPr>
        <w:t xml:space="preserve"> the school's performance and contextual data and outlines the school's priorities for improvement along with short- and long-term goals. </w:t>
      </w:r>
      <w:r w:rsidR="00A80456" w:rsidRPr="00A80456">
        <w:rPr>
          <w:rFonts w:asciiTheme="minorBidi" w:hAnsiTheme="minorBidi"/>
        </w:rPr>
        <w:t xml:space="preserve">Priorities may involve addressing national initiatives like improving literacy, </w:t>
      </w:r>
      <w:r w:rsidR="00104747">
        <w:rPr>
          <w:rFonts w:asciiTheme="minorBidi" w:hAnsiTheme="minorBidi"/>
        </w:rPr>
        <w:t xml:space="preserve">and </w:t>
      </w:r>
      <w:r w:rsidR="00A80456" w:rsidRPr="00A80456">
        <w:rPr>
          <w:rFonts w:asciiTheme="minorBidi" w:hAnsiTheme="minorBidi"/>
        </w:rPr>
        <w:t>numeracy, and reducing poverty's effect on education</w:t>
      </w:r>
      <w:r w:rsidRPr="006336D4">
        <w:rPr>
          <w:rFonts w:asciiTheme="minorBidi" w:hAnsiTheme="minorBidi"/>
        </w:rPr>
        <w:t>.</w:t>
      </w:r>
      <w:r w:rsidR="0004634B" w:rsidRPr="006336D4">
        <w:rPr>
          <w:rFonts w:asciiTheme="minorBidi" w:hAnsiTheme="minorBidi"/>
        </w:rPr>
        <w:t xml:space="preserve"> </w:t>
      </w:r>
      <w:r w:rsidR="0014777E" w:rsidRPr="006336D4">
        <w:rPr>
          <w:rFonts w:asciiTheme="minorBidi" w:hAnsiTheme="minorBidi"/>
        </w:rPr>
        <w:t>In addition to setting targets, the SDP outlines how the school will utilize resources and enhance the skills of its staff to achieve its objectives</w:t>
      </w:r>
      <w:r w:rsidR="00B448AA" w:rsidRPr="006336D4">
        <w:rPr>
          <w:rFonts w:asciiTheme="minorBidi" w:hAnsiTheme="minorBidi"/>
        </w:rPr>
        <w:t xml:space="preserve"> </w:t>
      </w:r>
      <w:r w:rsidR="000A46B7" w:rsidRPr="006336D4">
        <w:rPr>
          <w:rFonts w:asciiTheme="minorBidi" w:hAnsiTheme="minorBidi"/>
        </w:rPr>
        <w:t>(</w:t>
      </w:r>
      <w:r w:rsidR="009B7F0A" w:rsidRPr="006336D4">
        <w:rPr>
          <w:rFonts w:asciiTheme="minorBidi" w:hAnsiTheme="minorBidi"/>
        </w:rPr>
        <w:t>Welsh Government</w:t>
      </w:r>
      <w:r w:rsidR="000A46B7" w:rsidRPr="006336D4">
        <w:rPr>
          <w:rFonts w:asciiTheme="minorBidi" w:hAnsiTheme="minorBidi"/>
        </w:rPr>
        <w:t>,2014).</w:t>
      </w:r>
      <w:r w:rsidR="00C31A6A">
        <w:rPr>
          <w:rFonts w:asciiTheme="minorBidi" w:hAnsiTheme="minorBidi"/>
        </w:rPr>
        <w:t xml:space="preserve"> </w:t>
      </w:r>
    </w:p>
    <w:p w14:paraId="26A9F835" w14:textId="03DFEECB" w:rsidR="00F370DB" w:rsidRPr="006336D4" w:rsidRDefault="00786B5A" w:rsidP="00C31A6A">
      <w:pPr>
        <w:spacing w:line="360" w:lineRule="auto"/>
        <w:jc w:val="both"/>
        <w:rPr>
          <w:rFonts w:asciiTheme="minorBidi" w:hAnsiTheme="minorBidi"/>
        </w:rPr>
      </w:pPr>
      <w:r w:rsidRPr="006336D4">
        <w:rPr>
          <w:rFonts w:asciiTheme="minorBidi" w:hAnsiTheme="minorBidi"/>
        </w:rPr>
        <w:t>In contrast, t</w:t>
      </w:r>
      <w:r w:rsidR="00F370DB" w:rsidRPr="006336D4">
        <w:rPr>
          <w:rFonts w:asciiTheme="minorBidi" w:hAnsiTheme="minorBidi"/>
        </w:rPr>
        <w:t>he Welsh Government's recent publication of a new school improvement framework marks a significant shift in the way schools in Wales will be held accountable for their performance.</w:t>
      </w:r>
      <w:r w:rsidRPr="006336D4">
        <w:rPr>
          <w:rFonts w:ascii="Arial" w:hAnsi="Arial" w:cs="Arial"/>
        </w:rPr>
        <w:t xml:space="preserve"> It replaces the previous National Categorization system with a robust self-evaluation system, focusing on learner progression and well-being as the central drivers of high </w:t>
      </w:r>
      <w:r w:rsidR="00D82A38" w:rsidRPr="006336D4">
        <w:rPr>
          <w:rFonts w:ascii="Arial" w:hAnsi="Arial" w:cs="Arial"/>
        </w:rPr>
        <w:t>educational standards and aspirations</w:t>
      </w:r>
      <w:r w:rsidR="00894F16" w:rsidRPr="006336D4">
        <w:rPr>
          <w:rFonts w:ascii="Arial" w:hAnsi="Arial" w:cs="Arial"/>
        </w:rPr>
        <w:t>.</w:t>
      </w:r>
      <w:r w:rsidR="00894F16" w:rsidRPr="006336D4">
        <w:rPr>
          <w:rFonts w:asciiTheme="minorBidi" w:hAnsiTheme="minorBidi"/>
        </w:rPr>
        <w:t xml:space="preserve"> This</w:t>
      </w:r>
      <w:r w:rsidR="00F370DB" w:rsidRPr="006336D4">
        <w:rPr>
          <w:rFonts w:asciiTheme="minorBidi" w:hAnsiTheme="minorBidi"/>
        </w:rPr>
        <w:t xml:space="preserve"> new approach prioritizes collaboration between schools and transparency, with good practice being shared, and failure addressed promptly</w:t>
      </w:r>
      <w:r w:rsidR="009B7F0A" w:rsidRPr="006336D4">
        <w:rPr>
          <w:rFonts w:asciiTheme="minorBidi" w:hAnsiTheme="minorBidi"/>
        </w:rPr>
        <w:t xml:space="preserve"> </w:t>
      </w:r>
      <w:r w:rsidR="00F370DB" w:rsidRPr="006336D4">
        <w:rPr>
          <w:rFonts w:asciiTheme="minorBidi" w:hAnsiTheme="minorBidi"/>
        </w:rPr>
        <w:t>(</w:t>
      </w:r>
      <w:r w:rsidR="009B7F0A" w:rsidRPr="006336D4">
        <w:rPr>
          <w:rFonts w:asciiTheme="minorBidi" w:hAnsiTheme="minorBidi"/>
        </w:rPr>
        <w:t>Welsh Government</w:t>
      </w:r>
      <w:r w:rsidR="00F370DB" w:rsidRPr="006336D4">
        <w:rPr>
          <w:rFonts w:asciiTheme="minorBidi" w:hAnsiTheme="minorBidi"/>
        </w:rPr>
        <w:t>,</w:t>
      </w:r>
      <w:r w:rsidR="009B7F0A" w:rsidRPr="006336D4">
        <w:rPr>
          <w:rFonts w:asciiTheme="minorBidi" w:hAnsiTheme="minorBidi"/>
        </w:rPr>
        <w:t xml:space="preserve"> </w:t>
      </w:r>
      <w:r w:rsidR="00F370DB" w:rsidRPr="006336D4">
        <w:rPr>
          <w:rFonts w:asciiTheme="minorBidi" w:hAnsiTheme="minorBidi"/>
        </w:rPr>
        <w:t>2022</w:t>
      </w:r>
      <w:r w:rsidR="00505873" w:rsidRPr="006336D4">
        <w:rPr>
          <w:rFonts w:asciiTheme="minorBidi" w:hAnsiTheme="minorBidi"/>
        </w:rPr>
        <w:t>a</w:t>
      </w:r>
      <w:r w:rsidR="00F370DB" w:rsidRPr="006336D4">
        <w:rPr>
          <w:rFonts w:asciiTheme="minorBidi" w:hAnsiTheme="minorBidi"/>
        </w:rPr>
        <w:t>).</w:t>
      </w:r>
    </w:p>
    <w:p w14:paraId="48FCAECC" w14:textId="55FD6D4A" w:rsidR="00F370DB" w:rsidRPr="006336D4" w:rsidRDefault="00F370DB" w:rsidP="00B278E5">
      <w:pPr>
        <w:spacing w:line="360" w:lineRule="auto"/>
        <w:jc w:val="both"/>
        <w:rPr>
          <w:rFonts w:asciiTheme="minorBidi" w:hAnsiTheme="minorBidi"/>
        </w:rPr>
      </w:pPr>
      <w:r w:rsidRPr="006336D4">
        <w:rPr>
          <w:rFonts w:asciiTheme="minorBidi" w:hAnsiTheme="minorBidi"/>
        </w:rPr>
        <w:t>According to BERA guidance (2022</w:t>
      </w:r>
      <w:r w:rsidR="00786B5A" w:rsidRPr="006336D4">
        <w:rPr>
          <w:rFonts w:asciiTheme="minorBidi" w:hAnsiTheme="minorBidi"/>
        </w:rPr>
        <w:t>) schools</w:t>
      </w:r>
      <w:r w:rsidRPr="006336D4">
        <w:rPr>
          <w:rFonts w:asciiTheme="minorBidi" w:hAnsiTheme="minorBidi"/>
        </w:rPr>
        <w:t xml:space="preserve"> that are committed to self-improvement require a culture that recognizes the importance of self-evaluation for its own sake, rather than merely as a means to prepare for external inspection.</w:t>
      </w:r>
    </w:p>
    <w:p w14:paraId="27A61D37" w14:textId="7A96EFA6" w:rsidR="007D1120" w:rsidRPr="006336D4" w:rsidRDefault="0014777E" w:rsidP="007D1120">
      <w:pPr>
        <w:spacing w:line="360" w:lineRule="auto"/>
        <w:jc w:val="both"/>
        <w:rPr>
          <w:rFonts w:asciiTheme="minorBidi" w:hAnsiTheme="minorBidi"/>
        </w:rPr>
      </w:pPr>
      <w:r w:rsidRPr="006336D4">
        <w:rPr>
          <w:rFonts w:asciiTheme="minorBidi" w:hAnsiTheme="minorBidi"/>
        </w:rPr>
        <w:t xml:space="preserve">The SDP is a flexible document that covers </w:t>
      </w:r>
      <w:r w:rsidR="00D735F6" w:rsidRPr="006336D4">
        <w:rPr>
          <w:rFonts w:asciiTheme="minorBidi" w:hAnsiTheme="minorBidi"/>
        </w:rPr>
        <w:t>three years</w:t>
      </w:r>
      <w:r w:rsidRPr="006336D4">
        <w:rPr>
          <w:rFonts w:asciiTheme="minorBidi" w:hAnsiTheme="minorBidi"/>
        </w:rPr>
        <w:t xml:space="preserve"> and is periodically updated to reflect the school's progress in meeting its goals, </w:t>
      </w:r>
      <w:r w:rsidR="00A24A6A" w:rsidRPr="006336D4">
        <w:rPr>
          <w:rFonts w:asciiTheme="minorBidi" w:hAnsiTheme="minorBidi"/>
        </w:rPr>
        <w:t>considering</w:t>
      </w:r>
      <w:r w:rsidRPr="006336D4">
        <w:rPr>
          <w:rFonts w:asciiTheme="minorBidi" w:hAnsiTheme="minorBidi"/>
        </w:rPr>
        <w:t xml:space="preserve"> the most recent performance data. Although it should provide sufficient details to enable immediate actions to address current priorities, it should also include high-level priorities and targets for the next two years</w:t>
      </w:r>
      <w:r w:rsidR="00F370DB" w:rsidRPr="006336D4">
        <w:rPr>
          <w:rFonts w:asciiTheme="minorBidi" w:hAnsiTheme="minorBidi"/>
        </w:rPr>
        <w:t xml:space="preserve"> (</w:t>
      </w:r>
      <w:r w:rsidR="009B7F0A" w:rsidRPr="006336D4">
        <w:rPr>
          <w:rFonts w:asciiTheme="minorBidi" w:hAnsiTheme="minorBidi"/>
        </w:rPr>
        <w:t>Welsh Government</w:t>
      </w:r>
      <w:r w:rsidR="00F370DB" w:rsidRPr="006336D4">
        <w:rPr>
          <w:rFonts w:asciiTheme="minorBidi" w:hAnsiTheme="minorBidi"/>
        </w:rPr>
        <w:t>,</w:t>
      </w:r>
      <w:r w:rsidR="001B3E59" w:rsidRPr="006336D4">
        <w:rPr>
          <w:rFonts w:asciiTheme="minorBidi" w:hAnsiTheme="minorBidi"/>
        </w:rPr>
        <w:t xml:space="preserve"> </w:t>
      </w:r>
      <w:r w:rsidR="00F370DB" w:rsidRPr="006336D4">
        <w:rPr>
          <w:rFonts w:asciiTheme="minorBidi" w:hAnsiTheme="minorBidi"/>
        </w:rPr>
        <w:t>2014).</w:t>
      </w:r>
      <w:r w:rsidR="007D1120" w:rsidRPr="007D1120">
        <w:rPr>
          <w:rFonts w:asciiTheme="minorBidi" w:hAnsiTheme="minorBidi"/>
        </w:rPr>
        <w:t xml:space="preserve"> </w:t>
      </w:r>
      <w:r w:rsidR="007D1120" w:rsidRPr="006336D4">
        <w:rPr>
          <w:rFonts w:asciiTheme="minorBidi" w:hAnsiTheme="minorBidi"/>
        </w:rPr>
        <w:t>One of the most significant changes under the new framework is the increased focus on providing up-to-date and detailed information about each school's improvement priorities and development plans, which will be made public and published. This change allows parents and stakeholders to gain better insights into the school's performance, facilitating more effective accountability (Welsh Government, 2022a).</w:t>
      </w:r>
    </w:p>
    <w:p w14:paraId="5B33B897" w14:textId="40B3AE12" w:rsidR="00D55AE8" w:rsidRPr="006336D4" w:rsidRDefault="0014777E" w:rsidP="00C1015F">
      <w:pPr>
        <w:spacing w:line="360" w:lineRule="auto"/>
        <w:jc w:val="both"/>
        <w:rPr>
          <w:rFonts w:asciiTheme="minorBidi" w:hAnsiTheme="minorBidi"/>
        </w:rPr>
      </w:pPr>
      <w:r w:rsidRPr="006336D4">
        <w:rPr>
          <w:rFonts w:asciiTheme="minorBidi" w:hAnsiTheme="minorBidi"/>
        </w:rPr>
        <w:t>The SDP should be easily accessible to staff and governors, who can use it as a common reference point to assess and enhance their work. Its contents need not be overly detailed and should focus on fulfilling its primary objective of facilitating improvement. The SDP's effectiveness should be measured by its impact on enhancing outcomes, rather than its level of detail</w:t>
      </w:r>
      <w:r w:rsidR="004D27D3">
        <w:rPr>
          <w:rFonts w:asciiTheme="minorBidi" w:hAnsiTheme="minorBidi"/>
        </w:rPr>
        <w:t xml:space="preserve"> </w:t>
      </w:r>
      <w:r w:rsidR="004D27D3" w:rsidRPr="004D27D3">
        <w:rPr>
          <w:rFonts w:asciiTheme="minorBidi" w:hAnsiTheme="minorBidi"/>
          <w:i/>
          <w:iCs/>
        </w:rPr>
        <w:t>(ibid).</w:t>
      </w:r>
    </w:p>
    <w:p w14:paraId="0BB59643" w14:textId="2FFC43FC" w:rsidR="0017221F" w:rsidRPr="006336D4" w:rsidRDefault="0017221F" w:rsidP="00B278E5">
      <w:pPr>
        <w:spacing w:line="360" w:lineRule="auto"/>
        <w:jc w:val="both"/>
        <w:rPr>
          <w:rFonts w:asciiTheme="minorBidi" w:hAnsiTheme="minorBidi"/>
        </w:rPr>
      </w:pPr>
      <w:r w:rsidRPr="006336D4">
        <w:rPr>
          <w:rFonts w:asciiTheme="minorBidi" w:hAnsiTheme="minorBidi"/>
        </w:rPr>
        <w:lastRenderedPageBreak/>
        <w:t xml:space="preserve">Another </w:t>
      </w:r>
      <w:r w:rsidR="00D55AE8" w:rsidRPr="006336D4">
        <w:rPr>
          <w:rFonts w:asciiTheme="minorBidi" w:hAnsiTheme="minorBidi"/>
        </w:rPr>
        <w:t xml:space="preserve">crucial distinction </w:t>
      </w:r>
      <w:r w:rsidRPr="006336D4">
        <w:rPr>
          <w:rFonts w:asciiTheme="minorBidi" w:hAnsiTheme="minorBidi"/>
        </w:rPr>
        <w:t xml:space="preserve">is the separation of pupil assessment and school </w:t>
      </w:r>
      <w:r w:rsidR="00D55AE8" w:rsidRPr="006336D4">
        <w:rPr>
          <w:rFonts w:asciiTheme="minorBidi" w:hAnsiTheme="minorBidi"/>
        </w:rPr>
        <w:t>accountability in the new framework</w:t>
      </w:r>
      <w:r w:rsidRPr="006336D4">
        <w:rPr>
          <w:rFonts w:asciiTheme="minorBidi" w:hAnsiTheme="minorBidi"/>
        </w:rPr>
        <w:t>, which had become blurred in the past</w:t>
      </w:r>
      <w:r w:rsidR="00D55AE8" w:rsidRPr="006336D4">
        <w:rPr>
          <w:rFonts w:asciiTheme="minorBidi" w:hAnsiTheme="minorBidi"/>
        </w:rPr>
        <w:t>.</w:t>
      </w:r>
      <w:r w:rsidR="00D735F6" w:rsidRPr="006336D4">
        <w:rPr>
          <w:rFonts w:asciiTheme="minorBidi" w:hAnsiTheme="minorBidi"/>
        </w:rPr>
        <w:t xml:space="preserve"> </w:t>
      </w:r>
      <w:r w:rsidRPr="006336D4">
        <w:rPr>
          <w:rFonts w:asciiTheme="minorBidi" w:hAnsiTheme="minorBidi"/>
        </w:rPr>
        <w:t xml:space="preserve">The goal is to use assessment in the best interest of pupils, enabling teachers to adjust their teaching strategies, while accountability, led by Estyn, drives improvement through better transparency and performance evaluations. This approach is crucial since it emphasizes the importance of learner progression and </w:t>
      </w:r>
      <w:r w:rsidR="00D735F6" w:rsidRPr="006336D4">
        <w:rPr>
          <w:rFonts w:asciiTheme="minorBidi" w:hAnsiTheme="minorBidi"/>
        </w:rPr>
        <w:t>well-being</w:t>
      </w:r>
      <w:r w:rsidRPr="006336D4">
        <w:rPr>
          <w:rFonts w:asciiTheme="minorBidi" w:hAnsiTheme="minorBidi"/>
        </w:rPr>
        <w:t>, rather than simply focusing on headline descriptions of school performance</w:t>
      </w:r>
      <w:r w:rsidR="00D55AE8" w:rsidRPr="006336D4">
        <w:rPr>
          <w:rFonts w:asciiTheme="minorBidi" w:hAnsiTheme="minorBidi"/>
        </w:rPr>
        <w:t xml:space="preserve"> (</w:t>
      </w:r>
      <w:r w:rsidR="009B7F0A" w:rsidRPr="006336D4">
        <w:rPr>
          <w:rFonts w:asciiTheme="minorBidi" w:hAnsiTheme="minorBidi"/>
        </w:rPr>
        <w:t>Welsh Government</w:t>
      </w:r>
      <w:r w:rsidR="00D55AE8" w:rsidRPr="006336D4">
        <w:rPr>
          <w:rFonts w:asciiTheme="minorBidi" w:hAnsiTheme="minorBidi"/>
        </w:rPr>
        <w:t>,</w:t>
      </w:r>
      <w:r w:rsidR="00D33893" w:rsidRPr="006336D4">
        <w:rPr>
          <w:rFonts w:asciiTheme="minorBidi" w:hAnsiTheme="minorBidi"/>
        </w:rPr>
        <w:t xml:space="preserve"> </w:t>
      </w:r>
      <w:r w:rsidR="00D55AE8" w:rsidRPr="006336D4">
        <w:rPr>
          <w:rFonts w:asciiTheme="minorBidi" w:hAnsiTheme="minorBidi"/>
        </w:rPr>
        <w:t>2022</w:t>
      </w:r>
      <w:r w:rsidR="00505873" w:rsidRPr="006336D4">
        <w:rPr>
          <w:rFonts w:asciiTheme="minorBidi" w:hAnsiTheme="minorBidi"/>
        </w:rPr>
        <w:t>b</w:t>
      </w:r>
      <w:r w:rsidR="00D55AE8" w:rsidRPr="006336D4">
        <w:rPr>
          <w:rFonts w:asciiTheme="minorBidi" w:hAnsiTheme="minorBidi"/>
        </w:rPr>
        <w:t>).</w:t>
      </w:r>
    </w:p>
    <w:p w14:paraId="50B16FD8" w14:textId="6603F78E" w:rsidR="0014777E" w:rsidRPr="006336D4" w:rsidRDefault="00D55AE8" w:rsidP="00B278E5">
      <w:pPr>
        <w:spacing w:line="360" w:lineRule="auto"/>
        <w:jc w:val="both"/>
        <w:rPr>
          <w:rFonts w:asciiTheme="minorBidi" w:hAnsiTheme="minorBidi"/>
        </w:rPr>
      </w:pPr>
      <w:r w:rsidRPr="006336D4">
        <w:rPr>
          <w:rFonts w:asciiTheme="minorBidi" w:hAnsiTheme="minorBidi"/>
        </w:rPr>
        <w:t xml:space="preserve">Furthermore, the new framework features </w:t>
      </w:r>
      <w:r w:rsidR="00D735F6" w:rsidRPr="006336D4">
        <w:rPr>
          <w:rFonts w:asciiTheme="minorBidi" w:hAnsiTheme="minorBidi"/>
        </w:rPr>
        <w:t xml:space="preserve">an </w:t>
      </w:r>
      <w:r w:rsidR="0017221F" w:rsidRPr="006336D4">
        <w:rPr>
          <w:rFonts w:asciiTheme="minorBidi" w:hAnsiTheme="minorBidi"/>
        </w:rPr>
        <w:t>increased frequency of Estyn inspections,</w:t>
      </w:r>
      <w:r w:rsidR="006E26BB" w:rsidRPr="006336D4">
        <w:t xml:space="preserve"> </w:t>
      </w:r>
      <w:r w:rsidR="006E26BB" w:rsidRPr="006336D4">
        <w:rPr>
          <w:rFonts w:asciiTheme="minorBidi" w:hAnsiTheme="minorBidi"/>
        </w:rPr>
        <w:t>providing schools with more regular feedback for continuous improvement</w:t>
      </w:r>
      <w:r w:rsidR="0017221F" w:rsidRPr="006336D4">
        <w:rPr>
          <w:rFonts w:asciiTheme="minorBidi" w:hAnsiTheme="minorBidi"/>
        </w:rPr>
        <w:t>. The importance of regular feedback cannot be overemphasized, as it is one of the key drivers of continuous improvement in any system</w:t>
      </w:r>
      <w:r w:rsidR="005D7D0A" w:rsidRPr="005D7D0A">
        <w:rPr>
          <w:rFonts w:asciiTheme="minorBidi" w:hAnsiTheme="minorBidi"/>
        </w:rPr>
        <w:t xml:space="preserve"> </w:t>
      </w:r>
      <w:r w:rsidR="005D7D0A">
        <w:rPr>
          <w:rFonts w:asciiTheme="minorBidi" w:hAnsiTheme="minorBidi"/>
        </w:rPr>
        <w:t>(</w:t>
      </w:r>
      <w:r w:rsidR="005D7D0A" w:rsidRPr="006336D4">
        <w:rPr>
          <w:rFonts w:asciiTheme="minorBidi" w:hAnsiTheme="minorBidi"/>
        </w:rPr>
        <w:t>Welsh Government, 2022a)</w:t>
      </w:r>
      <w:r w:rsidR="005D7D0A">
        <w:rPr>
          <w:rFonts w:asciiTheme="minorBidi" w:hAnsiTheme="minorBidi"/>
        </w:rPr>
        <w:t>.</w:t>
      </w:r>
    </w:p>
    <w:p w14:paraId="4674D2F5" w14:textId="3EE4F65C" w:rsidR="00ED32EE" w:rsidRPr="006336D4" w:rsidRDefault="006F5CD2" w:rsidP="00B278E5">
      <w:pPr>
        <w:spacing w:line="360" w:lineRule="auto"/>
        <w:jc w:val="both"/>
        <w:rPr>
          <w:rFonts w:asciiTheme="minorBidi" w:hAnsiTheme="minorBidi"/>
        </w:rPr>
      </w:pPr>
      <w:r w:rsidRPr="006336D4">
        <w:rPr>
          <w:rFonts w:asciiTheme="minorBidi" w:hAnsiTheme="minorBidi"/>
        </w:rPr>
        <w:t>The school's vision is developed through a collaborative effort that includes learners, parents, external community members, and other partners who are invited to contribute (</w:t>
      </w:r>
      <w:r w:rsidR="009B7F0A" w:rsidRPr="006336D4">
        <w:rPr>
          <w:rFonts w:asciiTheme="minorBidi" w:hAnsiTheme="minorBidi"/>
        </w:rPr>
        <w:t>Welsh Government</w:t>
      </w:r>
      <w:r w:rsidRPr="006336D4">
        <w:rPr>
          <w:rFonts w:asciiTheme="minorBidi" w:hAnsiTheme="minorBidi"/>
        </w:rPr>
        <w:t>,</w:t>
      </w:r>
      <w:r w:rsidR="009B7F0A" w:rsidRPr="006336D4">
        <w:rPr>
          <w:rFonts w:asciiTheme="minorBidi" w:hAnsiTheme="minorBidi"/>
        </w:rPr>
        <w:t xml:space="preserve"> </w:t>
      </w:r>
      <w:r w:rsidRPr="006336D4">
        <w:rPr>
          <w:rFonts w:asciiTheme="minorBidi" w:hAnsiTheme="minorBidi"/>
        </w:rPr>
        <w:t xml:space="preserve">2018). </w:t>
      </w:r>
      <w:r w:rsidR="00ED32EE" w:rsidRPr="006336D4">
        <w:rPr>
          <w:rFonts w:asciiTheme="minorBidi" w:hAnsiTheme="minorBidi"/>
        </w:rPr>
        <w:t xml:space="preserve">While the governing body has the ultimate responsibility </w:t>
      </w:r>
      <w:r w:rsidR="000A46B7" w:rsidRPr="006336D4">
        <w:rPr>
          <w:rFonts w:asciiTheme="minorBidi" w:hAnsiTheme="minorBidi"/>
        </w:rPr>
        <w:t>for the</w:t>
      </w:r>
      <w:r w:rsidR="00ED32EE" w:rsidRPr="006336D4">
        <w:rPr>
          <w:rFonts w:asciiTheme="minorBidi" w:hAnsiTheme="minorBidi"/>
        </w:rPr>
        <w:t xml:space="preserve"> SDP, the headteacher will collaborate with the staff and governing body to create the SDP and will be accountable for executing the required actions and strategies to achieve improvement</w:t>
      </w:r>
      <w:r w:rsidR="008B5D59" w:rsidRPr="006336D4">
        <w:rPr>
          <w:rFonts w:asciiTheme="minorBidi" w:hAnsiTheme="minorBidi"/>
        </w:rPr>
        <w:t xml:space="preserve"> </w:t>
      </w:r>
      <w:r w:rsidR="00F65D0A" w:rsidRPr="006336D4">
        <w:rPr>
          <w:rFonts w:asciiTheme="minorBidi" w:hAnsiTheme="minorBidi"/>
        </w:rPr>
        <w:t>(</w:t>
      </w:r>
      <w:r w:rsidR="009B7F0A" w:rsidRPr="006336D4">
        <w:rPr>
          <w:rFonts w:asciiTheme="minorBidi" w:hAnsiTheme="minorBidi"/>
        </w:rPr>
        <w:t>Welsh Government</w:t>
      </w:r>
      <w:r w:rsidR="00F65D0A" w:rsidRPr="006336D4">
        <w:rPr>
          <w:rFonts w:asciiTheme="minorBidi" w:hAnsiTheme="minorBidi"/>
        </w:rPr>
        <w:t>,2014)</w:t>
      </w:r>
      <w:r w:rsidR="008B5D59" w:rsidRPr="006336D4">
        <w:rPr>
          <w:rFonts w:asciiTheme="minorBidi" w:hAnsiTheme="minorBidi"/>
        </w:rPr>
        <w:t>.</w:t>
      </w:r>
    </w:p>
    <w:p w14:paraId="6F41C8F9" w14:textId="2DF0C4E1" w:rsidR="00AB2144" w:rsidRPr="006336D4" w:rsidRDefault="00F737D5" w:rsidP="00B278E5">
      <w:pPr>
        <w:spacing w:line="360" w:lineRule="auto"/>
        <w:jc w:val="both"/>
        <w:rPr>
          <w:rFonts w:asciiTheme="minorBidi" w:hAnsiTheme="minorBidi"/>
          <w:i/>
          <w:iCs/>
        </w:rPr>
      </w:pPr>
      <w:r w:rsidRPr="006336D4">
        <w:rPr>
          <w:rFonts w:asciiTheme="minorBidi" w:hAnsiTheme="minorBidi"/>
        </w:rPr>
        <w:t xml:space="preserve">By incorporating input from various school partners and stakeholders, the plan becomes more comprehensive </w:t>
      </w:r>
      <w:r w:rsidR="000414AD" w:rsidRPr="006336D4">
        <w:rPr>
          <w:rFonts w:asciiTheme="minorBidi" w:hAnsiTheme="minorBidi"/>
        </w:rPr>
        <w:t xml:space="preserve">and </w:t>
      </w:r>
      <w:r w:rsidR="00D735F6" w:rsidRPr="006336D4">
        <w:rPr>
          <w:rFonts w:asciiTheme="minorBidi" w:hAnsiTheme="minorBidi"/>
        </w:rPr>
        <w:t>accurately reflects each school's unique needs</w:t>
      </w:r>
      <w:r w:rsidR="000414AD" w:rsidRPr="006336D4">
        <w:rPr>
          <w:rFonts w:asciiTheme="minorBidi" w:hAnsiTheme="minorBidi"/>
        </w:rPr>
        <w:t>. Consequently, the success of such planning is primarily determined by its impact on learner outcomes</w:t>
      </w:r>
      <w:r w:rsidR="005539F9" w:rsidRPr="006336D4">
        <w:rPr>
          <w:rFonts w:asciiTheme="minorBidi" w:hAnsiTheme="minorBidi"/>
        </w:rPr>
        <w:t xml:space="preserve"> </w:t>
      </w:r>
      <w:r w:rsidR="005539F9" w:rsidRPr="006336D4">
        <w:rPr>
          <w:rFonts w:asciiTheme="minorBidi" w:hAnsiTheme="minorBidi"/>
          <w:i/>
          <w:iCs/>
        </w:rPr>
        <w:t>(ibid).</w:t>
      </w:r>
    </w:p>
    <w:p w14:paraId="32A035B5" w14:textId="776C9B78" w:rsidR="007474B3" w:rsidRDefault="007474B3" w:rsidP="007474B3">
      <w:pPr>
        <w:spacing w:line="360" w:lineRule="auto"/>
        <w:jc w:val="both"/>
        <w:rPr>
          <w:rFonts w:asciiTheme="minorBidi" w:hAnsiTheme="minorBidi"/>
        </w:rPr>
      </w:pPr>
      <w:r>
        <w:rPr>
          <w:rFonts w:asciiTheme="minorBidi" w:hAnsiTheme="minorBidi"/>
        </w:rPr>
        <w:t>I</w:t>
      </w:r>
      <w:r w:rsidRPr="007474B3">
        <w:rPr>
          <w:rFonts w:asciiTheme="minorBidi" w:hAnsiTheme="minorBidi"/>
        </w:rPr>
        <w:t xml:space="preserve">n the new arrangements, the Welsh Government collaborates with educational stakeholders in schools and the middle tier to create </w:t>
      </w:r>
      <w:r>
        <w:rPr>
          <w:rFonts w:asciiTheme="minorBidi" w:hAnsiTheme="minorBidi"/>
        </w:rPr>
        <w:t xml:space="preserve">new </w:t>
      </w:r>
      <w:r w:rsidRPr="007474B3">
        <w:rPr>
          <w:rFonts w:asciiTheme="minorBidi" w:hAnsiTheme="minorBidi"/>
        </w:rPr>
        <w:t>evaluation, improvement, and accountability measures. These aim to meet expectations for school improvement in the context of the Curriculum for Wales, ensuring performance is evaluated using contextualized evidence, focusing on learner progress and well-being as key factors</w:t>
      </w:r>
      <w:r>
        <w:rPr>
          <w:rFonts w:asciiTheme="minorBidi" w:hAnsiTheme="minorBidi"/>
        </w:rPr>
        <w:t xml:space="preserve"> </w:t>
      </w:r>
      <w:r w:rsidRPr="006336D4">
        <w:rPr>
          <w:rFonts w:asciiTheme="minorBidi" w:hAnsiTheme="minorBidi"/>
        </w:rPr>
        <w:t>(Welsh Government, 2022c).</w:t>
      </w:r>
    </w:p>
    <w:p w14:paraId="638C95B6" w14:textId="04AED415" w:rsidR="00A661F8" w:rsidRPr="006336D4" w:rsidRDefault="00707AE8" w:rsidP="006A5D81">
      <w:pPr>
        <w:spacing w:line="360" w:lineRule="auto"/>
        <w:jc w:val="both"/>
        <w:rPr>
          <w:rStyle w:val="Hyperlink"/>
        </w:rPr>
      </w:pPr>
      <w:r w:rsidRPr="006336D4">
        <w:rPr>
          <w:rFonts w:asciiTheme="minorBidi" w:hAnsiTheme="minorBidi"/>
          <w:b/>
          <w:bCs/>
          <w:sz w:val="28"/>
          <w:szCs w:val="28"/>
          <w:u w:val="single"/>
        </w:rPr>
        <w:t xml:space="preserve">Behaviour </w:t>
      </w:r>
      <w:r w:rsidR="009367FC" w:rsidRPr="006336D4">
        <w:rPr>
          <w:rFonts w:asciiTheme="minorBidi" w:hAnsiTheme="minorBidi"/>
          <w:b/>
          <w:bCs/>
          <w:sz w:val="28"/>
          <w:szCs w:val="28"/>
          <w:u w:val="single"/>
        </w:rPr>
        <w:t>M</w:t>
      </w:r>
      <w:r w:rsidRPr="006336D4">
        <w:rPr>
          <w:rFonts w:asciiTheme="minorBidi" w:hAnsiTheme="minorBidi"/>
          <w:b/>
          <w:bCs/>
          <w:sz w:val="28"/>
          <w:szCs w:val="28"/>
          <w:u w:val="single"/>
        </w:rPr>
        <w:t>anagement</w:t>
      </w:r>
      <w:r w:rsidR="00E668F4" w:rsidRPr="006336D4">
        <w:rPr>
          <w:rFonts w:asciiTheme="minorBidi" w:hAnsiTheme="minorBidi"/>
          <w:b/>
          <w:bCs/>
          <w:sz w:val="28"/>
          <w:szCs w:val="28"/>
          <w:u w:val="single"/>
        </w:rPr>
        <w:t xml:space="preserve"> </w:t>
      </w:r>
    </w:p>
    <w:p w14:paraId="5A2DD7B3" w14:textId="7152E2E6" w:rsidR="009367FC" w:rsidRPr="006336D4" w:rsidRDefault="00DB1219" w:rsidP="00582164">
      <w:pPr>
        <w:spacing w:line="360" w:lineRule="auto"/>
        <w:jc w:val="both"/>
        <w:rPr>
          <w:rFonts w:ascii="Arial" w:hAnsi="Arial" w:cs="Arial"/>
        </w:rPr>
      </w:pPr>
      <w:r w:rsidRPr="006336D4">
        <w:rPr>
          <w:rFonts w:ascii="Arial" w:hAnsi="Arial" w:cs="Arial"/>
        </w:rPr>
        <w:t>According to Ingersoll and Smith (2003)</w:t>
      </w:r>
      <w:r w:rsidR="001035F2" w:rsidRPr="006336D4">
        <w:rPr>
          <w:rFonts w:ascii="Arial" w:hAnsi="Arial" w:cs="Arial"/>
        </w:rPr>
        <w:t>,</w:t>
      </w:r>
      <w:r w:rsidRPr="006336D4">
        <w:rPr>
          <w:rFonts w:ascii="Arial" w:hAnsi="Arial" w:cs="Arial"/>
        </w:rPr>
        <w:t xml:space="preserve"> the ability to effectively organize a classroom and manage student behaviour has a considerable impact on the likelihood of new teachers continuing in their teaching careers. </w:t>
      </w:r>
      <w:r w:rsidR="00E87526" w:rsidRPr="006336D4">
        <w:rPr>
          <w:rStyle w:val="Hyperlink"/>
          <w:rFonts w:ascii="Arial" w:hAnsi="Arial" w:cs="Arial"/>
          <w:color w:val="auto"/>
          <w:u w:val="none"/>
        </w:rPr>
        <w:t>Consequently</w:t>
      </w:r>
      <w:r w:rsidR="001035F2" w:rsidRPr="006336D4">
        <w:rPr>
          <w:rStyle w:val="Hyperlink"/>
          <w:rFonts w:ascii="Arial" w:hAnsi="Arial" w:cs="Arial"/>
          <w:color w:val="auto"/>
          <w:u w:val="none"/>
        </w:rPr>
        <w:t>,</w:t>
      </w:r>
      <w:r w:rsidRPr="006336D4">
        <w:rPr>
          <w:rStyle w:val="Hyperlink"/>
          <w:rFonts w:ascii="Arial" w:hAnsi="Arial" w:cs="Arial"/>
          <w:color w:val="auto"/>
          <w:u w:val="none"/>
        </w:rPr>
        <w:t xml:space="preserve"> it</w:t>
      </w:r>
      <w:r w:rsidR="00D70441" w:rsidRPr="006336D4">
        <w:rPr>
          <w:rStyle w:val="Hyperlink"/>
          <w:rFonts w:ascii="Arial" w:hAnsi="Arial" w:cs="Arial"/>
          <w:color w:val="auto"/>
          <w:u w:val="none"/>
        </w:rPr>
        <w:t xml:space="preserve"> is a crucial ability for educators to effectively </w:t>
      </w:r>
      <w:r w:rsidR="001035F2" w:rsidRPr="006336D4">
        <w:rPr>
          <w:rStyle w:val="Hyperlink"/>
          <w:rFonts w:ascii="Arial" w:hAnsi="Arial" w:cs="Arial"/>
          <w:color w:val="auto"/>
          <w:u w:val="none"/>
        </w:rPr>
        <w:t>manage</w:t>
      </w:r>
      <w:r w:rsidR="00D70441" w:rsidRPr="006336D4">
        <w:rPr>
          <w:rStyle w:val="Hyperlink"/>
          <w:rFonts w:ascii="Arial" w:hAnsi="Arial" w:cs="Arial"/>
          <w:color w:val="auto"/>
          <w:u w:val="none"/>
        </w:rPr>
        <w:t xml:space="preserve"> student</w:t>
      </w:r>
      <w:r w:rsidR="00B8144E" w:rsidRPr="006336D4">
        <w:rPr>
          <w:rStyle w:val="Hyperlink"/>
          <w:rFonts w:ascii="Arial" w:hAnsi="Arial" w:cs="Arial"/>
          <w:color w:val="auto"/>
          <w:u w:val="none"/>
        </w:rPr>
        <w:t>s’</w:t>
      </w:r>
      <w:r w:rsidR="00D70441" w:rsidRPr="006336D4">
        <w:rPr>
          <w:rStyle w:val="Hyperlink"/>
          <w:rFonts w:ascii="Arial" w:hAnsi="Arial" w:cs="Arial"/>
          <w:color w:val="auto"/>
          <w:u w:val="none"/>
        </w:rPr>
        <w:t xml:space="preserve"> behaviour</w:t>
      </w:r>
      <w:r w:rsidR="00B8144E" w:rsidRPr="006336D4">
        <w:rPr>
          <w:rStyle w:val="Hyperlink"/>
          <w:rFonts w:ascii="Arial" w:hAnsi="Arial" w:cs="Arial"/>
          <w:color w:val="auto"/>
          <w:u w:val="none"/>
        </w:rPr>
        <w:t>s</w:t>
      </w:r>
      <w:r w:rsidR="00D70441" w:rsidRPr="006336D4">
        <w:rPr>
          <w:rStyle w:val="Hyperlink"/>
          <w:rFonts w:ascii="Arial" w:hAnsi="Arial" w:cs="Arial"/>
          <w:color w:val="auto"/>
          <w:u w:val="none"/>
        </w:rPr>
        <w:t xml:space="preserve"> in the classroom</w:t>
      </w:r>
      <w:r w:rsidR="00E87526" w:rsidRPr="006336D4">
        <w:rPr>
          <w:rStyle w:val="Hyperlink"/>
          <w:rFonts w:ascii="Arial" w:hAnsi="Arial" w:cs="Arial"/>
          <w:color w:val="auto"/>
          <w:u w:val="none"/>
        </w:rPr>
        <w:t xml:space="preserve"> as e</w:t>
      </w:r>
      <w:r w:rsidR="00396F45" w:rsidRPr="006336D4">
        <w:rPr>
          <w:rStyle w:val="Hyperlink"/>
          <w:rFonts w:ascii="Arial" w:hAnsi="Arial" w:cs="Arial"/>
          <w:color w:val="auto"/>
          <w:u w:val="none"/>
        </w:rPr>
        <w:t>ffective</w:t>
      </w:r>
      <w:r w:rsidR="009367FC" w:rsidRPr="006336D4">
        <w:rPr>
          <w:rStyle w:val="Hyperlink"/>
          <w:rFonts w:ascii="Arial" w:hAnsi="Arial" w:cs="Arial"/>
          <w:color w:val="auto"/>
          <w:u w:val="none"/>
        </w:rPr>
        <w:t xml:space="preserve"> teaching demands substantial expertise in handling the diverse tasks and scenarios that arise daily in the classroom</w:t>
      </w:r>
      <w:r w:rsidR="00D70441" w:rsidRPr="006336D4">
        <w:rPr>
          <w:rStyle w:val="Hyperlink"/>
          <w:rFonts w:ascii="Arial" w:hAnsi="Arial" w:cs="Arial"/>
          <w:color w:val="auto"/>
          <w:u w:val="none"/>
        </w:rPr>
        <w:t xml:space="preserve"> </w:t>
      </w:r>
      <w:r w:rsidR="008A0CD5" w:rsidRPr="006336D4">
        <w:rPr>
          <w:rStyle w:val="Hyperlink"/>
          <w:rFonts w:ascii="Arial" w:hAnsi="Arial" w:cs="Arial"/>
          <w:color w:val="auto"/>
          <w:u w:val="none"/>
        </w:rPr>
        <w:t>(Harris,1998).</w:t>
      </w:r>
    </w:p>
    <w:p w14:paraId="7292D1F8" w14:textId="77777777" w:rsidR="00C1015F" w:rsidRPr="006336D4" w:rsidRDefault="00C1015F" w:rsidP="00582164">
      <w:pPr>
        <w:spacing w:line="360" w:lineRule="auto"/>
        <w:jc w:val="both"/>
        <w:rPr>
          <w:rStyle w:val="Hyperlink"/>
          <w:rFonts w:ascii="Arial" w:hAnsi="Arial" w:cs="Arial"/>
          <w:b/>
          <w:bCs/>
          <w:color w:val="auto"/>
        </w:rPr>
      </w:pPr>
      <w:r w:rsidRPr="006336D4">
        <w:rPr>
          <w:rStyle w:val="Hyperlink"/>
          <w:rFonts w:ascii="Arial" w:hAnsi="Arial" w:cs="Arial"/>
          <w:b/>
          <w:bCs/>
          <w:color w:val="auto"/>
        </w:rPr>
        <w:t xml:space="preserve">Using Routine </w:t>
      </w:r>
    </w:p>
    <w:p w14:paraId="04A4103D" w14:textId="63816976" w:rsidR="00DB1219" w:rsidRPr="006336D4" w:rsidRDefault="00DB1219" w:rsidP="00582164">
      <w:pPr>
        <w:spacing w:line="360" w:lineRule="auto"/>
        <w:jc w:val="both"/>
        <w:rPr>
          <w:rStyle w:val="Hyperlink"/>
          <w:rFonts w:ascii="Arial" w:hAnsi="Arial" w:cs="Arial"/>
          <w:color w:val="auto"/>
          <w:u w:val="none"/>
        </w:rPr>
      </w:pPr>
      <w:r w:rsidRPr="006336D4">
        <w:rPr>
          <w:rStyle w:val="Hyperlink"/>
          <w:rFonts w:ascii="Arial" w:hAnsi="Arial" w:cs="Arial"/>
          <w:color w:val="auto"/>
          <w:u w:val="none"/>
        </w:rPr>
        <w:lastRenderedPageBreak/>
        <w:t>Teachers foster student learning by implementing structured and organized teaching methods, clearly outlining learning objectives,</w:t>
      </w:r>
      <w:r w:rsidR="00C1015F" w:rsidRPr="006336D4">
        <w:rPr>
          <w:rStyle w:val="Hyperlink"/>
          <w:rFonts w:ascii="Arial" w:hAnsi="Arial" w:cs="Arial"/>
          <w:color w:val="auto"/>
          <w:u w:val="none"/>
        </w:rPr>
        <w:t xml:space="preserve"> </w:t>
      </w:r>
      <w:r w:rsidRPr="006336D4">
        <w:rPr>
          <w:rStyle w:val="Hyperlink"/>
          <w:rFonts w:ascii="Arial" w:hAnsi="Arial" w:cs="Arial"/>
          <w:color w:val="auto"/>
          <w:u w:val="none"/>
        </w:rPr>
        <w:t>and providing continuous feedback. Research has consistently demonstrated that higher learning outcomes are achieved when teachers utilize these approaches in the classroom (Harris, 1998).</w:t>
      </w:r>
    </w:p>
    <w:p w14:paraId="166715BA" w14:textId="77777777" w:rsidR="008A0CD5" w:rsidRPr="006336D4" w:rsidRDefault="00B8144E" w:rsidP="008A0CD5">
      <w:pPr>
        <w:spacing w:line="360" w:lineRule="auto"/>
        <w:jc w:val="both"/>
        <w:rPr>
          <w:rFonts w:ascii="Arial" w:hAnsi="Arial" w:cs="Arial"/>
        </w:rPr>
      </w:pPr>
      <w:r w:rsidRPr="006336D4">
        <w:rPr>
          <w:rFonts w:ascii="Arial" w:hAnsi="Arial" w:cs="Arial"/>
        </w:rPr>
        <w:t>Furthermore, effective teachers establish routines to set expectations and prevent misbehaviour in the classroom, creating an environment that is conducive to learning and academic success</w:t>
      </w:r>
      <w:r w:rsidR="00974815" w:rsidRPr="006336D4">
        <w:rPr>
          <w:rFonts w:ascii="Arial" w:hAnsi="Arial" w:cs="Arial"/>
        </w:rPr>
        <w:t>. Research has shown that developing well-defined expectations and routines</w:t>
      </w:r>
      <w:r w:rsidR="0058391C" w:rsidRPr="006336D4">
        <w:rPr>
          <w:rFonts w:ascii="Arial" w:hAnsi="Arial" w:cs="Arial"/>
        </w:rPr>
        <w:t xml:space="preserve"> in the classroom </w:t>
      </w:r>
      <w:r w:rsidR="00974815" w:rsidRPr="006336D4">
        <w:rPr>
          <w:rFonts w:ascii="Arial" w:hAnsi="Arial" w:cs="Arial"/>
        </w:rPr>
        <w:t xml:space="preserve">can decrease disruptive behaviour and </w:t>
      </w:r>
      <w:r w:rsidR="0058391C" w:rsidRPr="006336D4">
        <w:rPr>
          <w:rFonts w:ascii="Arial" w:hAnsi="Arial" w:cs="Arial"/>
        </w:rPr>
        <w:t xml:space="preserve">promote a sense of security among students </w:t>
      </w:r>
      <w:r w:rsidR="00974815" w:rsidRPr="006336D4">
        <w:rPr>
          <w:rFonts w:ascii="Arial" w:hAnsi="Arial" w:cs="Arial"/>
        </w:rPr>
        <w:t xml:space="preserve">(Brophy, 2006). </w:t>
      </w:r>
    </w:p>
    <w:p w14:paraId="06859924" w14:textId="524AD42C" w:rsidR="00283E23" w:rsidRPr="006336D4" w:rsidRDefault="00974815" w:rsidP="008A0CD5">
      <w:pPr>
        <w:spacing w:line="360" w:lineRule="auto"/>
        <w:jc w:val="both"/>
        <w:rPr>
          <w:rStyle w:val="Hyperlink"/>
          <w:rFonts w:ascii="Arial" w:hAnsi="Arial" w:cs="Arial"/>
          <w:color w:val="auto"/>
          <w:u w:val="none"/>
        </w:rPr>
      </w:pPr>
      <w:r w:rsidRPr="006336D4">
        <w:rPr>
          <w:rFonts w:ascii="Arial" w:hAnsi="Arial" w:cs="Arial"/>
        </w:rPr>
        <w:t>By implementing consistent protocols for tasks such as entering and leaving the classroom, transitioning between activities, and handling materials, teachers can minimi</w:t>
      </w:r>
      <w:r w:rsidR="006336D4" w:rsidRPr="006336D4">
        <w:rPr>
          <w:rFonts w:ascii="Arial" w:hAnsi="Arial" w:cs="Arial"/>
        </w:rPr>
        <w:t>s</w:t>
      </w:r>
      <w:r w:rsidRPr="006336D4">
        <w:rPr>
          <w:rFonts w:ascii="Arial" w:hAnsi="Arial" w:cs="Arial"/>
        </w:rPr>
        <w:t>e interruptions and maintain a smooth learning environment (Epstein et al., 2008).</w:t>
      </w:r>
    </w:p>
    <w:p w14:paraId="738B301A" w14:textId="1836C35E" w:rsidR="00707AE8" w:rsidRPr="006336D4" w:rsidRDefault="00FE72FF" w:rsidP="00582164">
      <w:pPr>
        <w:spacing w:line="360" w:lineRule="auto"/>
        <w:jc w:val="both"/>
        <w:rPr>
          <w:rFonts w:ascii="Arial" w:hAnsi="Arial" w:cs="Arial"/>
          <w:b/>
          <w:bCs/>
          <w:u w:val="single"/>
        </w:rPr>
      </w:pPr>
      <w:r w:rsidRPr="006336D4">
        <w:rPr>
          <w:rFonts w:ascii="Arial" w:hAnsi="Arial" w:cs="Arial"/>
          <w:b/>
          <w:bCs/>
          <w:u w:val="single"/>
        </w:rPr>
        <w:t xml:space="preserve">Using Rewards </w:t>
      </w:r>
    </w:p>
    <w:p w14:paraId="0C88B68D" w14:textId="77777777" w:rsidR="00C70F95" w:rsidRDefault="0051668E" w:rsidP="00582164">
      <w:pPr>
        <w:spacing w:line="360" w:lineRule="auto"/>
        <w:jc w:val="both"/>
        <w:rPr>
          <w:rFonts w:ascii="Arial" w:hAnsi="Arial" w:cs="Arial"/>
        </w:rPr>
      </w:pPr>
      <w:r w:rsidRPr="006336D4">
        <w:rPr>
          <w:rFonts w:ascii="Arial" w:hAnsi="Arial" w:cs="Arial"/>
        </w:rPr>
        <w:t>In UK schools, behaviour management policies incorporating rewards and sanctions have been formally implemented. These systems, however, may conflict with current teaching and learning approaches due to their differing theoretical foundations. Moreover, inconsistencies may arise in their application, stemming from the lack of distinction between</w:t>
      </w:r>
      <w:r w:rsidR="00026123" w:rsidRPr="006336D4">
        <w:rPr>
          <w:rFonts w:ascii="Arial" w:hAnsi="Arial" w:cs="Arial"/>
        </w:rPr>
        <w:t xml:space="preserve"> </w:t>
      </w:r>
      <w:r w:rsidR="0058391C" w:rsidRPr="006336D4">
        <w:rPr>
          <w:rFonts w:ascii="Arial" w:hAnsi="Arial" w:cs="Arial"/>
        </w:rPr>
        <w:t>p</w:t>
      </w:r>
      <w:r w:rsidR="00026123" w:rsidRPr="006336D4">
        <w:rPr>
          <w:rFonts w:ascii="Arial" w:hAnsi="Arial" w:cs="Arial"/>
        </w:rPr>
        <w:t>ositive reinforcement and disciplinary actions</w:t>
      </w:r>
      <w:r w:rsidRPr="006336D4">
        <w:rPr>
          <w:rFonts w:ascii="Arial" w:hAnsi="Arial" w:cs="Arial"/>
        </w:rPr>
        <w:t>, as well as between students' academic tasks and social behaviour</w:t>
      </w:r>
      <w:r w:rsidR="0058391C" w:rsidRPr="006336D4">
        <w:rPr>
          <w:rFonts w:ascii="Arial" w:hAnsi="Arial" w:cs="Arial"/>
        </w:rPr>
        <w:t xml:space="preserve"> (</w:t>
      </w:r>
      <w:r w:rsidR="0058391C" w:rsidRPr="006336D4">
        <w:rPr>
          <w:rFonts w:ascii="Arial" w:hAnsi="Arial" w:cs="Arial"/>
          <w:shd w:val="clear" w:color="auto" w:fill="FFFFFF"/>
        </w:rPr>
        <w:t>Payne, 2015).</w:t>
      </w:r>
      <w:r w:rsidR="0058391C" w:rsidRPr="006336D4">
        <w:rPr>
          <w:rFonts w:ascii="Arial" w:hAnsi="Arial" w:cs="Arial"/>
        </w:rPr>
        <w:t xml:space="preserve"> </w:t>
      </w:r>
    </w:p>
    <w:p w14:paraId="2F3E4B95" w14:textId="0C59664C" w:rsidR="001F1DBA" w:rsidRPr="006336D4" w:rsidRDefault="0058391C" w:rsidP="00C70F95">
      <w:pPr>
        <w:spacing w:line="360" w:lineRule="auto"/>
        <w:jc w:val="both"/>
        <w:rPr>
          <w:rFonts w:ascii="Arial" w:hAnsi="Arial" w:cs="Arial"/>
        </w:rPr>
      </w:pPr>
      <w:r w:rsidRPr="006336D4">
        <w:rPr>
          <w:rFonts w:ascii="Arial" w:hAnsi="Arial" w:cs="Arial"/>
        </w:rPr>
        <w:t>It</w:t>
      </w:r>
      <w:r w:rsidR="0051668E" w:rsidRPr="006336D4">
        <w:rPr>
          <w:rFonts w:ascii="Arial" w:hAnsi="Arial" w:cs="Arial"/>
        </w:rPr>
        <w:t xml:space="preserve"> is crucial to address these concerns to ensure that the effectiveness of behaviour management policies is not compromised and that they align with contemporary educational practices while consistently addressing students' needs</w:t>
      </w:r>
      <w:r w:rsidRPr="006336D4">
        <w:rPr>
          <w:rFonts w:ascii="Arial" w:hAnsi="Arial" w:cs="Arial"/>
        </w:rPr>
        <w:t>.</w:t>
      </w:r>
      <w:r w:rsidR="00C70F95">
        <w:rPr>
          <w:rFonts w:ascii="Arial" w:hAnsi="Arial" w:cs="Arial"/>
        </w:rPr>
        <w:t xml:space="preserve"> </w:t>
      </w:r>
      <w:r w:rsidR="001F1DBA" w:rsidRPr="006336D4">
        <w:rPr>
          <w:rFonts w:ascii="Arial" w:hAnsi="Arial" w:cs="Arial"/>
        </w:rPr>
        <w:t xml:space="preserve">Certain disciplinary measures for student conduct in the classroom may result in students becoming silent, which could negatively impact their participation in all educational tasks. Punishments like making students skip </w:t>
      </w:r>
      <w:r w:rsidR="00D42A72" w:rsidRPr="006336D4">
        <w:rPr>
          <w:rFonts w:ascii="Arial" w:hAnsi="Arial" w:cs="Arial"/>
        </w:rPr>
        <w:t>breaks</w:t>
      </w:r>
      <w:r w:rsidR="001F1DBA" w:rsidRPr="006336D4">
        <w:rPr>
          <w:rFonts w:ascii="Arial" w:hAnsi="Arial" w:cs="Arial"/>
        </w:rPr>
        <w:t xml:space="preserve"> or assigning detentions seem to hinder their motivation to put in </w:t>
      </w:r>
      <w:r w:rsidR="00D735F6" w:rsidRPr="006336D4">
        <w:rPr>
          <w:rFonts w:ascii="Arial" w:hAnsi="Arial" w:cs="Arial"/>
        </w:rPr>
        <w:t xml:space="preserve">the </w:t>
      </w:r>
      <w:r w:rsidR="001F1DBA" w:rsidRPr="006336D4">
        <w:rPr>
          <w:rFonts w:ascii="Arial" w:hAnsi="Arial" w:cs="Arial"/>
        </w:rPr>
        <w:t>effort during class</w:t>
      </w:r>
      <w:r w:rsidRPr="006336D4">
        <w:rPr>
          <w:rFonts w:ascii="Arial" w:hAnsi="Arial" w:cs="Arial"/>
        </w:rPr>
        <w:t xml:space="preserve"> (</w:t>
      </w:r>
      <w:r w:rsidRPr="006336D4">
        <w:rPr>
          <w:rFonts w:ascii="Arial" w:hAnsi="Arial" w:cs="Arial"/>
          <w:i/>
          <w:iCs/>
        </w:rPr>
        <w:t>ibid</w:t>
      </w:r>
      <w:r w:rsidRPr="006336D4">
        <w:rPr>
          <w:rFonts w:ascii="Arial" w:hAnsi="Arial" w:cs="Arial"/>
        </w:rPr>
        <w:t>).</w:t>
      </w:r>
    </w:p>
    <w:p w14:paraId="68E686E3" w14:textId="5C7D9FAF" w:rsidR="00EE1AF6" w:rsidRPr="006336D4" w:rsidRDefault="00EE1AF6" w:rsidP="00582164">
      <w:pPr>
        <w:spacing w:line="360" w:lineRule="auto"/>
        <w:jc w:val="both"/>
        <w:rPr>
          <w:rFonts w:ascii="Arial" w:hAnsi="Arial" w:cs="Arial"/>
          <w:shd w:val="clear" w:color="auto" w:fill="FFFFFF"/>
        </w:rPr>
      </w:pPr>
      <w:r w:rsidRPr="006336D4">
        <w:rPr>
          <w:rFonts w:ascii="Arial" w:hAnsi="Arial" w:cs="Arial"/>
          <w:shd w:val="clear" w:color="auto" w:fill="FFFFFF"/>
        </w:rPr>
        <w:t>A study by Bear et al. (2018) investigates the impact of punitive discipline on student motivation, finding that exclusionary practices such as suspension and expulsion can result in lower levels of student engagement, academic achievement, and overall well-being.</w:t>
      </w:r>
    </w:p>
    <w:p w14:paraId="4626DCA1" w14:textId="77777777" w:rsidR="008A0CD5" w:rsidRPr="006336D4" w:rsidRDefault="008A0CD5" w:rsidP="008A0CD5">
      <w:pPr>
        <w:spacing w:line="360" w:lineRule="auto"/>
        <w:jc w:val="both"/>
        <w:rPr>
          <w:rFonts w:ascii="Arial" w:hAnsi="Arial" w:cs="Arial"/>
          <w:shd w:val="clear" w:color="auto" w:fill="FFFFFF"/>
        </w:rPr>
      </w:pPr>
      <w:r w:rsidRPr="006336D4">
        <w:rPr>
          <w:rFonts w:ascii="Arial" w:hAnsi="Arial" w:cs="Arial"/>
        </w:rPr>
        <w:t>The most successful approach for both behaviour and academic performance among secondary school students is providing positive feedback through home communication. This method not only encourages proper conduct and diligent work but also fosters a positive teacher-student relationship (</w:t>
      </w:r>
      <w:r w:rsidRPr="006336D4">
        <w:rPr>
          <w:rFonts w:ascii="Arial" w:hAnsi="Arial" w:cs="Arial"/>
          <w:shd w:val="clear" w:color="auto" w:fill="FFFFFF"/>
        </w:rPr>
        <w:t>Payne, 2015).</w:t>
      </w:r>
    </w:p>
    <w:p w14:paraId="7AD8E77C" w14:textId="5E648CFC" w:rsidR="00547C77" w:rsidRPr="006336D4" w:rsidRDefault="00547C77" w:rsidP="00582164">
      <w:pPr>
        <w:spacing w:line="360" w:lineRule="auto"/>
        <w:jc w:val="both"/>
        <w:rPr>
          <w:rFonts w:ascii="Arial" w:hAnsi="Arial" w:cs="Arial"/>
          <w:shd w:val="clear" w:color="auto" w:fill="FFFFFF"/>
        </w:rPr>
      </w:pPr>
      <w:r w:rsidRPr="006336D4">
        <w:rPr>
          <w:rFonts w:ascii="Arial" w:hAnsi="Arial" w:cs="Arial"/>
          <w:shd w:val="clear" w:color="auto" w:fill="FFFFFF"/>
        </w:rPr>
        <w:lastRenderedPageBreak/>
        <w:t xml:space="preserve">In brief, to foster a positive school climate, educators should adopt a balanced approach that merges positive and punitive techniques for managing student behaviour and developing their social-emotional skills. The primary focus should be on strategies that students view as beneficial for their social-emotional growth, rather than frequently using praise, rewards, or </w:t>
      </w:r>
      <w:r w:rsidR="00EE1AF6" w:rsidRPr="006336D4">
        <w:rPr>
          <w:rFonts w:ascii="Arial" w:hAnsi="Arial" w:cs="Arial"/>
          <w:shd w:val="clear" w:color="auto" w:fill="FFFFFF"/>
        </w:rPr>
        <w:t>punishments (Bear et al.,2018).</w:t>
      </w:r>
    </w:p>
    <w:p w14:paraId="1017CB71" w14:textId="33F7F29B" w:rsidR="00DD1910" w:rsidRPr="006336D4" w:rsidRDefault="00DD1910" w:rsidP="00582164">
      <w:pPr>
        <w:spacing w:line="360" w:lineRule="auto"/>
        <w:jc w:val="both"/>
        <w:rPr>
          <w:rFonts w:asciiTheme="minorBidi" w:hAnsiTheme="minorBidi"/>
        </w:rPr>
      </w:pPr>
      <w:r w:rsidRPr="006336D4">
        <w:rPr>
          <w:rFonts w:asciiTheme="minorBidi" w:hAnsiTheme="minorBidi"/>
        </w:rPr>
        <w:t xml:space="preserve">These studies indicate that punitive disciplinary measures may not be the most effective approach for promoting positive student behaviour and engagement in the classroom. Instead, schools should consider alternative strategies such </w:t>
      </w:r>
      <w:r w:rsidR="00C22D21" w:rsidRPr="006336D4">
        <w:rPr>
          <w:rFonts w:asciiTheme="minorBidi" w:hAnsiTheme="minorBidi"/>
        </w:rPr>
        <w:t xml:space="preserve">as </w:t>
      </w:r>
      <w:r w:rsidRPr="006336D4">
        <w:rPr>
          <w:rFonts w:asciiTheme="minorBidi" w:hAnsiTheme="minorBidi"/>
        </w:rPr>
        <w:t>school-wide positive behavioural interventions and supports (SWPBIS), which have been shown to foster a more positive and inclusive learning environment (McIntosh et al., 2016).</w:t>
      </w:r>
    </w:p>
    <w:p w14:paraId="4FF2C56F" w14:textId="386368DE" w:rsidR="00D25262" w:rsidRPr="006336D4" w:rsidRDefault="00D25262" w:rsidP="006A5D81">
      <w:pPr>
        <w:spacing w:line="360" w:lineRule="auto"/>
        <w:jc w:val="both"/>
        <w:rPr>
          <w:rFonts w:ascii="Arial" w:hAnsi="Arial" w:cs="Arial"/>
          <w:b/>
          <w:bCs/>
          <w:sz w:val="36"/>
          <w:szCs w:val="36"/>
          <w:u w:val="single"/>
        </w:rPr>
      </w:pPr>
      <w:r w:rsidRPr="006336D4">
        <w:rPr>
          <w:rFonts w:ascii="Arial" w:hAnsi="Arial" w:cs="Arial"/>
          <w:b/>
          <w:bCs/>
          <w:sz w:val="36"/>
          <w:szCs w:val="36"/>
          <w:u w:val="single"/>
        </w:rPr>
        <w:t>Developing an action point</w:t>
      </w:r>
      <w:r w:rsidR="00E668F4" w:rsidRPr="006336D4">
        <w:rPr>
          <w:rFonts w:ascii="Arial" w:hAnsi="Arial" w:cs="Arial"/>
          <w:b/>
          <w:bCs/>
          <w:sz w:val="36"/>
          <w:szCs w:val="36"/>
          <w:u w:val="single"/>
        </w:rPr>
        <w:t xml:space="preserve"> </w:t>
      </w:r>
    </w:p>
    <w:p w14:paraId="2F8D16D5" w14:textId="3204F707" w:rsidR="00D25262" w:rsidRPr="006336D4" w:rsidRDefault="00A661F8" w:rsidP="00B278E5">
      <w:pPr>
        <w:spacing w:line="360" w:lineRule="auto"/>
        <w:jc w:val="both"/>
        <w:rPr>
          <w:rFonts w:ascii="Arial" w:hAnsi="Arial" w:cs="Arial"/>
        </w:rPr>
      </w:pPr>
      <w:r w:rsidRPr="006336D4">
        <w:rPr>
          <w:rFonts w:ascii="Arial" w:hAnsi="Arial" w:cs="Arial"/>
        </w:rPr>
        <w:t>T</w:t>
      </w:r>
      <w:r w:rsidR="00D25262" w:rsidRPr="006336D4">
        <w:rPr>
          <w:rFonts w:ascii="Arial" w:hAnsi="Arial" w:cs="Arial"/>
        </w:rPr>
        <w:t>his section will examine the process by which School A recognized behaviour management as a crucial focus and established the implementation of "Great Behaviour" as a high-level priority.</w:t>
      </w:r>
    </w:p>
    <w:p w14:paraId="52B1A53F" w14:textId="6EAEF105" w:rsidR="00D25262" w:rsidRPr="006336D4" w:rsidRDefault="00D25262" w:rsidP="00B278E5">
      <w:pPr>
        <w:spacing w:line="360" w:lineRule="auto"/>
        <w:jc w:val="both"/>
        <w:rPr>
          <w:rFonts w:ascii="Arial" w:hAnsi="Arial" w:cs="Arial"/>
        </w:rPr>
      </w:pPr>
      <w:r w:rsidRPr="006336D4">
        <w:rPr>
          <w:rFonts w:ascii="Arial" w:hAnsi="Arial" w:cs="Arial"/>
        </w:rPr>
        <w:t xml:space="preserve">The </w:t>
      </w:r>
      <w:r w:rsidR="006366A8" w:rsidRPr="006336D4">
        <w:rPr>
          <w:rFonts w:ascii="Arial" w:hAnsi="Arial" w:cs="Arial"/>
        </w:rPr>
        <w:t xml:space="preserve">SDP </w:t>
      </w:r>
      <w:r w:rsidRPr="006336D4">
        <w:rPr>
          <w:rFonts w:ascii="Arial" w:hAnsi="Arial" w:cs="Arial"/>
        </w:rPr>
        <w:t>cycle relies on a clear vision for the school's goals, forming the basis for the SDP. To ensure lasting improvement, the school needs a unified purpose understood by all, taking its context into account, and adopting an achievable, motivating vision backed by practical strategies. The cycle has four main stages:</w:t>
      </w:r>
      <w:r w:rsidR="00CF5C97" w:rsidRPr="00CF5C97">
        <w:rPr>
          <w:rFonts w:ascii="Arial" w:hAnsi="Arial" w:cs="Arial"/>
        </w:rPr>
        <w:t xml:space="preserve"> </w:t>
      </w:r>
      <w:r w:rsidR="00CF5C97">
        <w:rPr>
          <w:rFonts w:ascii="Arial" w:hAnsi="Arial" w:cs="Arial"/>
        </w:rPr>
        <w:t>(see Appendix A)</w:t>
      </w:r>
      <w:r w:rsidRPr="006336D4">
        <w:rPr>
          <w:rFonts w:ascii="Arial" w:hAnsi="Arial" w:cs="Arial"/>
        </w:rPr>
        <w:t xml:space="preserve"> self-evaluation, strategic planning, taking an action, and reviewing </w:t>
      </w:r>
      <w:r w:rsidR="00CF5C97" w:rsidRPr="006336D4">
        <w:rPr>
          <w:rFonts w:ascii="Arial" w:hAnsi="Arial" w:cs="Arial"/>
        </w:rPr>
        <w:t>impact</w:t>
      </w:r>
      <w:r w:rsidR="00CF5C97">
        <w:rPr>
          <w:rFonts w:ascii="Arial" w:hAnsi="Arial" w:cs="Arial"/>
        </w:rPr>
        <w:t xml:space="preserve"> (</w:t>
      </w:r>
      <w:r w:rsidRPr="006336D4">
        <w:rPr>
          <w:rFonts w:ascii="Arial" w:hAnsi="Arial" w:cs="Arial"/>
        </w:rPr>
        <w:t>Welsh Government,</w:t>
      </w:r>
      <w:r w:rsidR="009B7F0A" w:rsidRPr="006336D4">
        <w:rPr>
          <w:rFonts w:ascii="Arial" w:hAnsi="Arial" w:cs="Arial"/>
        </w:rPr>
        <w:t xml:space="preserve"> </w:t>
      </w:r>
      <w:r w:rsidRPr="006336D4">
        <w:rPr>
          <w:rFonts w:ascii="Arial" w:hAnsi="Arial" w:cs="Arial"/>
        </w:rPr>
        <w:t>2014).</w:t>
      </w:r>
    </w:p>
    <w:p w14:paraId="5E3436F4" w14:textId="77777777" w:rsidR="00634A83" w:rsidRPr="006336D4" w:rsidRDefault="00634A83" w:rsidP="00B278E5">
      <w:pPr>
        <w:spacing w:line="360" w:lineRule="auto"/>
        <w:jc w:val="both"/>
        <w:rPr>
          <w:rFonts w:ascii="Arial" w:hAnsi="Arial" w:cs="Arial"/>
          <w:b/>
          <w:bCs/>
          <w:sz w:val="28"/>
          <w:szCs w:val="28"/>
          <w:u w:val="single"/>
        </w:rPr>
      </w:pPr>
      <w:r w:rsidRPr="006336D4">
        <w:rPr>
          <w:rFonts w:ascii="Arial" w:hAnsi="Arial" w:cs="Arial"/>
          <w:b/>
          <w:bCs/>
          <w:sz w:val="28"/>
          <w:szCs w:val="28"/>
          <w:u w:val="single"/>
        </w:rPr>
        <w:t>Stage 1 - Self-Evaluation</w:t>
      </w:r>
    </w:p>
    <w:p w14:paraId="3695F27F" w14:textId="2088E9CF" w:rsidR="008C2E1A" w:rsidRPr="006336D4" w:rsidRDefault="00D735F6" w:rsidP="00B278E5">
      <w:pPr>
        <w:spacing w:line="360" w:lineRule="auto"/>
        <w:jc w:val="both"/>
        <w:rPr>
          <w:rStyle w:val="Hyperlink"/>
          <w:color w:val="auto"/>
          <w:u w:val="none"/>
        </w:rPr>
      </w:pPr>
      <w:r w:rsidRPr="006336D4">
        <w:rPr>
          <w:rStyle w:val="Hyperlink"/>
          <w:color w:val="auto"/>
          <w:u w:val="none"/>
        </w:rPr>
        <w:t>Self-evaluation</w:t>
      </w:r>
      <w:r w:rsidR="008C2E1A" w:rsidRPr="006336D4">
        <w:rPr>
          <w:rStyle w:val="Hyperlink"/>
          <w:color w:val="auto"/>
          <w:u w:val="none"/>
        </w:rPr>
        <w:t xml:space="preserve"> allows schools to analyse their performance and create plans for long-term enhancement. This method is crucial for fostering progress in school development, professional growth, and student achievements. As a yearly practice, self-evaluation helps schools measure their </w:t>
      </w:r>
      <w:r w:rsidR="009944E8" w:rsidRPr="006336D4">
        <w:rPr>
          <w:rStyle w:val="Hyperlink"/>
          <w:color w:val="auto"/>
          <w:u w:val="none"/>
        </w:rPr>
        <w:t>effectiveness</w:t>
      </w:r>
      <w:r w:rsidR="009944E8" w:rsidRPr="006336D4">
        <w:rPr>
          <w:rFonts w:ascii="Arial" w:hAnsi="Arial" w:cs="Arial"/>
        </w:rPr>
        <w:t xml:space="preserve">, </w:t>
      </w:r>
      <w:r w:rsidRPr="006336D4">
        <w:rPr>
          <w:rFonts w:ascii="Arial" w:hAnsi="Arial" w:cs="Arial"/>
        </w:rPr>
        <w:t xml:space="preserve">and </w:t>
      </w:r>
      <w:r w:rsidR="009944E8" w:rsidRPr="006336D4">
        <w:rPr>
          <w:rFonts w:ascii="Arial" w:hAnsi="Arial" w:cs="Arial"/>
        </w:rPr>
        <w:t xml:space="preserve">strong areas, recognizing aspects needing enhancement, and deciding on steps to make those improvements. As part of their ongoing monitoring procedures, schools annually evaluate their progress </w:t>
      </w:r>
      <w:r w:rsidR="00EF77E4" w:rsidRPr="006336D4">
        <w:rPr>
          <w:rFonts w:ascii="Arial" w:hAnsi="Arial" w:cs="Arial"/>
        </w:rPr>
        <w:t>regarding</w:t>
      </w:r>
      <w:r w:rsidR="009944E8" w:rsidRPr="006336D4">
        <w:rPr>
          <w:rFonts w:ascii="Arial" w:hAnsi="Arial" w:cs="Arial"/>
        </w:rPr>
        <w:t xml:space="preserve"> established objectives or benchmarks (</w:t>
      </w:r>
      <w:r w:rsidR="008C2E1A" w:rsidRPr="006336D4">
        <w:rPr>
          <w:rFonts w:ascii="Arial" w:hAnsi="Arial" w:cs="Arial"/>
        </w:rPr>
        <w:t>Welsh Government,</w:t>
      </w:r>
      <w:r w:rsidR="009B7F0A" w:rsidRPr="006336D4">
        <w:rPr>
          <w:rFonts w:ascii="Arial" w:hAnsi="Arial" w:cs="Arial"/>
        </w:rPr>
        <w:t xml:space="preserve"> </w:t>
      </w:r>
      <w:r w:rsidR="008C2E1A" w:rsidRPr="006336D4">
        <w:rPr>
          <w:rFonts w:ascii="Arial" w:hAnsi="Arial" w:cs="Arial"/>
        </w:rPr>
        <w:t>2014).</w:t>
      </w:r>
    </w:p>
    <w:p w14:paraId="5E3B94D6" w14:textId="16713D6A" w:rsidR="00335B15" w:rsidRPr="001E342C" w:rsidRDefault="004F58A7" w:rsidP="001E342C">
      <w:pPr>
        <w:spacing w:line="360" w:lineRule="auto"/>
        <w:jc w:val="both"/>
        <w:rPr>
          <w:rFonts w:asciiTheme="minorBidi" w:hAnsiTheme="minorBidi"/>
        </w:rPr>
      </w:pPr>
      <w:r w:rsidRPr="006336D4">
        <w:rPr>
          <w:rFonts w:ascii="Arial" w:hAnsi="Arial" w:cs="Arial"/>
        </w:rPr>
        <w:t xml:space="preserve">The </w:t>
      </w:r>
      <w:r w:rsidR="00335B15" w:rsidRPr="006336D4">
        <w:rPr>
          <w:rFonts w:ascii="Arial" w:hAnsi="Arial" w:cs="Arial"/>
        </w:rPr>
        <w:t xml:space="preserve">Assistant head teacher </w:t>
      </w:r>
      <w:r w:rsidRPr="006336D4">
        <w:rPr>
          <w:rFonts w:ascii="Arial" w:hAnsi="Arial" w:cs="Arial"/>
        </w:rPr>
        <w:t xml:space="preserve">stated that School A </w:t>
      </w:r>
      <w:r w:rsidR="00634A83" w:rsidRPr="006336D4">
        <w:rPr>
          <w:rFonts w:ascii="Arial" w:hAnsi="Arial" w:cs="Arial"/>
        </w:rPr>
        <w:t xml:space="preserve">has identified </w:t>
      </w:r>
      <w:r w:rsidR="00EF77E4" w:rsidRPr="006336D4">
        <w:rPr>
          <w:rFonts w:ascii="Arial" w:hAnsi="Arial" w:cs="Arial"/>
        </w:rPr>
        <w:t xml:space="preserve">the </w:t>
      </w:r>
      <w:r w:rsidR="00634A83" w:rsidRPr="006336D4">
        <w:rPr>
          <w:rFonts w:ascii="Arial" w:hAnsi="Arial" w:cs="Arial"/>
        </w:rPr>
        <w:t xml:space="preserve">behaviour as a priority, </w:t>
      </w:r>
      <w:r w:rsidR="00335B15" w:rsidRPr="006336D4">
        <w:rPr>
          <w:rFonts w:ascii="Arial" w:hAnsi="Arial" w:cs="Arial"/>
        </w:rPr>
        <w:t xml:space="preserve">as they </w:t>
      </w:r>
      <w:r w:rsidR="00634A83" w:rsidRPr="006336D4">
        <w:rPr>
          <w:rFonts w:ascii="Arial" w:hAnsi="Arial" w:cs="Arial"/>
          <w:color w:val="000000"/>
          <w:shd w:val="clear" w:color="auto" w:fill="FFFFFF"/>
        </w:rPr>
        <w:t>feel that great behaviour and routines</w:t>
      </w:r>
      <w:r w:rsidR="00634A83" w:rsidRPr="006336D4">
        <w:rPr>
          <w:rFonts w:ascii="Arial" w:hAnsi="Arial" w:cs="Arial"/>
        </w:rPr>
        <w:t xml:space="preserve"> </w:t>
      </w:r>
      <w:r w:rsidR="00D735F6" w:rsidRPr="006336D4">
        <w:rPr>
          <w:rFonts w:ascii="Arial" w:hAnsi="Arial" w:cs="Arial"/>
        </w:rPr>
        <w:t xml:space="preserve">are </w:t>
      </w:r>
      <w:r w:rsidR="00634A83" w:rsidRPr="006336D4">
        <w:rPr>
          <w:rFonts w:ascii="Arial" w:hAnsi="Arial" w:cs="Arial"/>
        </w:rPr>
        <w:t>linked to excellent teaching and learning</w:t>
      </w:r>
      <w:r w:rsidR="00335B15" w:rsidRPr="006336D4">
        <w:rPr>
          <w:rFonts w:ascii="Arial" w:hAnsi="Arial" w:cs="Arial"/>
        </w:rPr>
        <w:t>.</w:t>
      </w:r>
      <w:r w:rsidR="00EF77E4" w:rsidRPr="006336D4">
        <w:rPr>
          <w:rFonts w:ascii="Arial" w:hAnsi="Arial" w:cs="Arial"/>
        </w:rPr>
        <w:t xml:space="preserve"> </w:t>
      </w:r>
      <w:r w:rsidR="00335B15" w:rsidRPr="006336D4">
        <w:rPr>
          <w:rFonts w:asciiTheme="minorBidi" w:hAnsiTheme="minorBidi"/>
        </w:rPr>
        <w:t xml:space="preserve">School A aims on achieving an impeccable teaching experience, where every lesson, every day, challenges poor behaviour and attitudes towards learning within tight systems while creating a positive, respectful, resilient, and safe culture from the very beginning of the week on Monday to the end on Friday. </w:t>
      </w:r>
      <w:r w:rsidR="001E342C" w:rsidRPr="001E342C">
        <w:rPr>
          <w:rFonts w:asciiTheme="minorBidi" w:hAnsiTheme="minorBidi"/>
        </w:rPr>
        <w:t xml:space="preserve">School A aims to develop its SDP by focusing on three areas: </w:t>
      </w:r>
      <w:r w:rsidR="001E342C" w:rsidRPr="001E342C">
        <w:rPr>
          <w:rFonts w:asciiTheme="minorBidi" w:hAnsiTheme="minorBidi"/>
        </w:rPr>
        <w:lastRenderedPageBreak/>
        <w:t xml:space="preserve">ensuring consistent student success values and routines, improving attendance systems, and reducing </w:t>
      </w:r>
      <w:r w:rsidR="001E342C" w:rsidRPr="006336D4">
        <w:rPr>
          <w:rFonts w:asciiTheme="minorBidi" w:hAnsiTheme="minorBidi"/>
        </w:rPr>
        <w:t>exclusions</w:t>
      </w:r>
      <w:r w:rsidR="001E342C">
        <w:rPr>
          <w:rFonts w:asciiTheme="minorBidi" w:hAnsiTheme="minorBidi"/>
        </w:rPr>
        <w:t xml:space="preserve"> </w:t>
      </w:r>
      <w:r w:rsidR="00335B15" w:rsidRPr="006336D4">
        <w:rPr>
          <w:rFonts w:asciiTheme="minorBidi" w:hAnsiTheme="minorBidi"/>
        </w:rPr>
        <w:t>(School A SDP</w:t>
      </w:r>
      <w:r w:rsidR="009B7F0A" w:rsidRPr="006336D4">
        <w:rPr>
          <w:rFonts w:asciiTheme="minorBidi" w:hAnsiTheme="minorBidi"/>
        </w:rPr>
        <w:t>,2022</w:t>
      </w:r>
      <w:r w:rsidR="00335B15" w:rsidRPr="006336D4">
        <w:rPr>
          <w:rFonts w:asciiTheme="minorBidi" w:hAnsiTheme="minorBidi"/>
        </w:rPr>
        <w:t>).</w:t>
      </w:r>
    </w:p>
    <w:p w14:paraId="64935851" w14:textId="77777777" w:rsidR="00581C95" w:rsidRPr="006336D4" w:rsidRDefault="006963A4" w:rsidP="00B278E5">
      <w:pPr>
        <w:spacing w:line="360" w:lineRule="auto"/>
        <w:jc w:val="both"/>
        <w:rPr>
          <w:rFonts w:ascii="Arial" w:hAnsi="Arial" w:cs="Arial"/>
        </w:rPr>
      </w:pPr>
      <w:r w:rsidRPr="006336D4">
        <w:rPr>
          <w:rFonts w:ascii="Arial" w:hAnsi="Arial" w:cs="Arial"/>
        </w:rPr>
        <w:t>Welsh Government (2014) stated that s</w:t>
      </w:r>
      <w:r w:rsidR="008F25E7" w:rsidRPr="006336D4">
        <w:rPr>
          <w:rFonts w:ascii="Arial" w:hAnsi="Arial" w:cs="Arial"/>
        </w:rPr>
        <w:t xml:space="preserve">chools can utilize various data sources to aid their development planning, such as information </w:t>
      </w:r>
      <w:r w:rsidR="005D5F97" w:rsidRPr="006336D4">
        <w:rPr>
          <w:rFonts w:ascii="Arial" w:hAnsi="Arial" w:cs="Arial"/>
        </w:rPr>
        <w:t>related</w:t>
      </w:r>
      <w:r w:rsidR="008F25E7" w:rsidRPr="006336D4">
        <w:rPr>
          <w:rFonts w:ascii="Arial" w:hAnsi="Arial" w:cs="Arial"/>
        </w:rPr>
        <w:t xml:space="preserve"> to particular student groups like those eligible for </w:t>
      </w:r>
      <w:r w:rsidR="005D5F97" w:rsidRPr="006336D4">
        <w:rPr>
          <w:rFonts w:ascii="Arial" w:hAnsi="Arial" w:cs="Arial"/>
        </w:rPr>
        <w:t>FSMs</w:t>
      </w:r>
      <w:r w:rsidR="008F25E7" w:rsidRPr="006336D4">
        <w:rPr>
          <w:rFonts w:ascii="Arial" w:hAnsi="Arial" w:cs="Arial"/>
        </w:rPr>
        <w:t xml:space="preserve"> or with </w:t>
      </w:r>
      <w:r w:rsidR="005D5F97" w:rsidRPr="006336D4">
        <w:rPr>
          <w:rFonts w:ascii="Arial" w:hAnsi="Arial" w:cs="Arial"/>
        </w:rPr>
        <w:t>ALN</w:t>
      </w:r>
      <w:r w:rsidR="008F25E7" w:rsidRPr="006336D4">
        <w:rPr>
          <w:rFonts w:ascii="Arial" w:hAnsi="Arial" w:cs="Arial"/>
        </w:rPr>
        <w:t>. Additionally, they have access to comparative data, enabling them to evaluate their performance against top-performing schools and those within their network</w:t>
      </w:r>
      <w:r w:rsidRPr="006336D4">
        <w:rPr>
          <w:rFonts w:ascii="Arial" w:hAnsi="Arial" w:cs="Arial"/>
        </w:rPr>
        <w:t xml:space="preserve">. </w:t>
      </w:r>
    </w:p>
    <w:p w14:paraId="22AF8DAE" w14:textId="3AF859A1" w:rsidR="00634A83" w:rsidRPr="006336D4" w:rsidRDefault="00335B15" w:rsidP="00B278E5">
      <w:pPr>
        <w:spacing w:line="360" w:lineRule="auto"/>
        <w:jc w:val="both"/>
        <w:rPr>
          <w:rFonts w:ascii="Arial" w:hAnsi="Arial" w:cs="Arial"/>
        </w:rPr>
      </w:pPr>
      <w:r w:rsidRPr="006336D4">
        <w:rPr>
          <w:rFonts w:asciiTheme="minorBidi" w:hAnsiTheme="minorBidi"/>
        </w:rPr>
        <w:t>School A believes that all students need to be explicitly taught routines and values, particularly given that students who receive FSM and those with ALN are overrepresented in poor attendance and exclusions</w:t>
      </w:r>
      <w:r w:rsidRPr="006336D4">
        <w:rPr>
          <w:rFonts w:ascii="Arial" w:hAnsi="Arial" w:cs="Arial"/>
        </w:rPr>
        <w:t xml:space="preserve">. </w:t>
      </w:r>
      <w:r w:rsidR="005D5F97" w:rsidRPr="006336D4">
        <w:rPr>
          <w:rFonts w:ascii="Arial" w:hAnsi="Arial" w:cs="Arial"/>
        </w:rPr>
        <w:t>School A has</w:t>
      </w:r>
      <w:r w:rsidR="00634A83" w:rsidRPr="006336D4">
        <w:rPr>
          <w:rFonts w:ascii="Arial" w:hAnsi="Arial" w:cs="Arial"/>
        </w:rPr>
        <w:t xml:space="preserve"> compared exclusion rates locally and nationally, as well as analysed positive and negative points awarded in class charts. This data helped identify areas for improvement and set objectives related to behaviour management. However, it is essential to recognize the limitations of solely relying on exclusion rates and class charts data, as they may not capture the entire picture of student behaviour.</w:t>
      </w:r>
    </w:p>
    <w:p w14:paraId="5C8401E7" w14:textId="78126639" w:rsidR="001D5ECB" w:rsidRPr="006336D4" w:rsidRDefault="004300A2" w:rsidP="006F410F">
      <w:pPr>
        <w:spacing w:line="360" w:lineRule="auto"/>
        <w:jc w:val="both"/>
        <w:rPr>
          <w:rFonts w:ascii="Arial" w:hAnsi="Arial" w:cs="Arial"/>
        </w:rPr>
      </w:pPr>
      <w:r w:rsidRPr="006336D4">
        <w:rPr>
          <w:rFonts w:ascii="Arial" w:hAnsi="Arial" w:cs="Arial"/>
        </w:rPr>
        <w:t xml:space="preserve">A key aspect of the self-evaluation system is the fundamental involvement of schools and professionals in assisting other </w:t>
      </w:r>
      <w:r w:rsidR="00BE1959" w:rsidRPr="006336D4">
        <w:rPr>
          <w:rFonts w:ascii="Arial" w:hAnsi="Arial" w:cs="Arial"/>
        </w:rPr>
        <w:t>schools</w:t>
      </w:r>
      <w:r w:rsidRPr="006336D4">
        <w:rPr>
          <w:rFonts w:ascii="Arial" w:hAnsi="Arial" w:cs="Arial"/>
        </w:rPr>
        <w:t xml:space="preserve">, enabling the distribution of strengths throughout the </w:t>
      </w:r>
      <w:r w:rsidR="00BB167A" w:rsidRPr="006336D4">
        <w:rPr>
          <w:rFonts w:ascii="Arial" w:hAnsi="Arial" w:cs="Arial"/>
        </w:rPr>
        <w:t>system,</w:t>
      </w:r>
      <w:r w:rsidRPr="006336D4">
        <w:rPr>
          <w:rFonts w:ascii="Arial" w:hAnsi="Arial" w:cs="Arial"/>
        </w:rPr>
        <w:t xml:space="preserve"> and addressing areas needing improvement through cooperative efforts among peers (Welsh Government,</w:t>
      </w:r>
      <w:r w:rsidR="009B7F0A" w:rsidRPr="006336D4">
        <w:rPr>
          <w:rFonts w:ascii="Arial" w:hAnsi="Arial" w:cs="Arial"/>
        </w:rPr>
        <w:t xml:space="preserve"> </w:t>
      </w:r>
      <w:r w:rsidRPr="006336D4">
        <w:rPr>
          <w:rFonts w:ascii="Arial" w:hAnsi="Arial" w:cs="Arial"/>
        </w:rPr>
        <w:t>2022</w:t>
      </w:r>
      <w:r w:rsidR="00505873" w:rsidRPr="006336D4">
        <w:rPr>
          <w:rFonts w:ascii="Arial" w:hAnsi="Arial" w:cs="Arial"/>
        </w:rPr>
        <w:t>a</w:t>
      </w:r>
      <w:r w:rsidRPr="006336D4">
        <w:rPr>
          <w:rFonts w:ascii="Arial" w:hAnsi="Arial" w:cs="Arial"/>
        </w:rPr>
        <w:t>)</w:t>
      </w:r>
      <w:r w:rsidR="006F410F">
        <w:rPr>
          <w:rFonts w:ascii="Arial" w:hAnsi="Arial" w:cs="Arial"/>
        </w:rPr>
        <w:t xml:space="preserve">. </w:t>
      </w:r>
      <w:r w:rsidR="004A73D4" w:rsidRPr="006336D4">
        <w:rPr>
          <w:rFonts w:ascii="Arial" w:hAnsi="Arial" w:cs="Arial"/>
        </w:rPr>
        <w:t>The subject mentor stated that the Assistant Headteacher, who leads the priority for Great behaviour</w:t>
      </w:r>
      <w:r w:rsidR="00BE1959" w:rsidRPr="006336D4">
        <w:rPr>
          <w:rFonts w:ascii="Arial" w:hAnsi="Arial" w:cs="Arial"/>
        </w:rPr>
        <w:t xml:space="preserve"> in School </w:t>
      </w:r>
      <w:r w:rsidR="00873304" w:rsidRPr="006336D4">
        <w:rPr>
          <w:rFonts w:ascii="Arial" w:hAnsi="Arial" w:cs="Arial"/>
        </w:rPr>
        <w:t>A,</w:t>
      </w:r>
      <w:r w:rsidR="004A73D4" w:rsidRPr="006336D4">
        <w:rPr>
          <w:rFonts w:ascii="Arial" w:hAnsi="Arial" w:cs="Arial"/>
        </w:rPr>
        <w:t xml:space="preserve"> visited schools in England and participated in a meeting with local </w:t>
      </w:r>
      <w:r w:rsidR="00D735F6" w:rsidRPr="006336D4">
        <w:rPr>
          <w:rFonts w:ascii="Arial" w:hAnsi="Arial" w:cs="Arial"/>
        </w:rPr>
        <w:t>leaders</w:t>
      </w:r>
      <w:r w:rsidR="004A73D4" w:rsidRPr="006336D4">
        <w:rPr>
          <w:rFonts w:ascii="Arial" w:hAnsi="Arial" w:cs="Arial"/>
        </w:rPr>
        <w:t xml:space="preserve"> to exchange and discuss behaviour strategies. This can be advantageous as it fosters collaboration among schools and promotes the sharing of effective practices.</w:t>
      </w:r>
    </w:p>
    <w:p w14:paraId="5DDDA000" w14:textId="67CFC690" w:rsidR="00335B15" w:rsidRPr="006336D4" w:rsidRDefault="00FF67A4" w:rsidP="00B278E5">
      <w:pPr>
        <w:spacing w:line="360" w:lineRule="auto"/>
        <w:jc w:val="both"/>
        <w:rPr>
          <w:rFonts w:ascii="Arial" w:hAnsi="Arial" w:cs="Arial"/>
          <w:b/>
          <w:bCs/>
          <w:sz w:val="28"/>
          <w:szCs w:val="28"/>
          <w:u w:val="single"/>
        </w:rPr>
      </w:pPr>
      <w:r w:rsidRPr="006336D4">
        <w:rPr>
          <w:rFonts w:ascii="Arial" w:hAnsi="Arial" w:cs="Arial"/>
          <w:b/>
          <w:bCs/>
          <w:sz w:val="28"/>
          <w:szCs w:val="28"/>
          <w:u w:val="single"/>
        </w:rPr>
        <w:t xml:space="preserve">Stage </w:t>
      </w:r>
      <w:r w:rsidR="006A3AAE">
        <w:rPr>
          <w:rFonts w:ascii="Arial" w:hAnsi="Arial" w:cs="Arial"/>
          <w:b/>
          <w:bCs/>
          <w:sz w:val="28"/>
          <w:szCs w:val="28"/>
          <w:u w:val="single"/>
        </w:rPr>
        <w:t>2</w:t>
      </w:r>
      <w:r w:rsidRPr="006336D4">
        <w:rPr>
          <w:rFonts w:ascii="Arial" w:hAnsi="Arial" w:cs="Arial"/>
          <w:b/>
          <w:bCs/>
          <w:sz w:val="28"/>
          <w:szCs w:val="28"/>
          <w:u w:val="single"/>
        </w:rPr>
        <w:t>: Strategic</w:t>
      </w:r>
      <w:r w:rsidR="00581C95" w:rsidRPr="006336D4">
        <w:rPr>
          <w:rFonts w:ascii="Arial" w:hAnsi="Arial" w:cs="Arial"/>
          <w:b/>
          <w:bCs/>
          <w:sz w:val="28"/>
          <w:szCs w:val="28"/>
          <w:u w:val="single"/>
        </w:rPr>
        <w:t xml:space="preserve"> planning</w:t>
      </w:r>
    </w:p>
    <w:p w14:paraId="2BB920FE" w14:textId="600EABDE" w:rsidR="00FF67A4" w:rsidRPr="006336D4" w:rsidRDefault="00FF67A4" w:rsidP="00B278E5">
      <w:pPr>
        <w:spacing w:line="360" w:lineRule="auto"/>
        <w:jc w:val="both"/>
        <w:rPr>
          <w:rFonts w:ascii="Arial" w:hAnsi="Arial" w:cs="Arial"/>
        </w:rPr>
      </w:pPr>
      <w:r w:rsidRPr="006336D4">
        <w:rPr>
          <w:rFonts w:ascii="Arial" w:hAnsi="Arial" w:cs="Arial"/>
        </w:rPr>
        <w:t xml:space="preserve">All individuals associated with the school, including </w:t>
      </w:r>
      <w:r w:rsidR="00BB167A" w:rsidRPr="006336D4">
        <w:rPr>
          <w:rFonts w:ascii="Arial" w:hAnsi="Arial" w:cs="Arial"/>
        </w:rPr>
        <w:t xml:space="preserve">school </w:t>
      </w:r>
      <w:r w:rsidR="006B4950" w:rsidRPr="006336D4">
        <w:rPr>
          <w:rFonts w:ascii="Arial" w:hAnsi="Arial" w:cs="Arial"/>
        </w:rPr>
        <w:t>partners,</w:t>
      </w:r>
      <w:r w:rsidRPr="006336D4">
        <w:rPr>
          <w:rFonts w:ascii="Arial" w:hAnsi="Arial" w:cs="Arial"/>
        </w:rPr>
        <w:t xml:space="preserve"> and </w:t>
      </w:r>
      <w:r w:rsidR="00873304" w:rsidRPr="006336D4">
        <w:rPr>
          <w:rFonts w:ascii="Arial" w:hAnsi="Arial" w:cs="Arial"/>
        </w:rPr>
        <w:t>stakeholders</w:t>
      </w:r>
      <w:r w:rsidRPr="006336D4">
        <w:rPr>
          <w:rFonts w:ascii="Arial" w:hAnsi="Arial" w:cs="Arial"/>
        </w:rPr>
        <w:t>, will actively participate in recognizing strong points and pinpointing areas that require enhancement</w:t>
      </w:r>
      <w:r w:rsidR="00873304" w:rsidRPr="006336D4">
        <w:rPr>
          <w:rFonts w:ascii="Arial" w:hAnsi="Arial" w:cs="Arial"/>
        </w:rPr>
        <w:t xml:space="preserve"> (Welsh Government</w:t>
      </w:r>
      <w:r w:rsidR="003D7D8A">
        <w:rPr>
          <w:rFonts w:ascii="Arial" w:hAnsi="Arial" w:cs="Arial"/>
        </w:rPr>
        <w:t>,</w:t>
      </w:r>
      <w:r w:rsidR="00873304" w:rsidRPr="006336D4">
        <w:rPr>
          <w:rFonts w:ascii="Arial" w:hAnsi="Arial" w:cs="Arial"/>
        </w:rPr>
        <w:t>2014).</w:t>
      </w:r>
    </w:p>
    <w:p w14:paraId="482D3F75" w14:textId="053514E8" w:rsidR="00634A83" w:rsidRPr="006336D4" w:rsidRDefault="002A59CF" w:rsidP="00B278E5">
      <w:pPr>
        <w:spacing w:line="360" w:lineRule="auto"/>
        <w:jc w:val="both"/>
        <w:rPr>
          <w:rFonts w:ascii="Arial" w:hAnsi="Arial" w:cs="Arial"/>
        </w:rPr>
      </w:pPr>
      <w:r w:rsidRPr="006336D4">
        <w:rPr>
          <w:rFonts w:ascii="Arial" w:hAnsi="Arial" w:cs="Arial"/>
        </w:rPr>
        <w:t xml:space="preserve">Headteacher Assistant </w:t>
      </w:r>
      <w:r w:rsidR="00A277F5" w:rsidRPr="006336D4">
        <w:rPr>
          <w:rFonts w:ascii="Arial" w:hAnsi="Arial" w:cs="Arial"/>
        </w:rPr>
        <w:t>highlighted</w:t>
      </w:r>
      <w:r w:rsidRPr="006336D4">
        <w:rPr>
          <w:rFonts w:ascii="Arial" w:hAnsi="Arial" w:cs="Arial"/>
        </w:rPr>
        <w:t xml:space="preserve"> that </w:t>
      </w:r>
      <w:r w:rsidR="0072104B" w:rsidRPr="006336D4">
        <w:rPr>
          <w:rFonts w:ascii="Arial" w:hAnsi="Arial" w:cs="Arial"/>
        </w:rPr>
        <w:t>School A stakeholders</w:t>
      </w:r>
      <w:r w:rsidR="00104747">
        <w:rPr>
          <w:rFonts w:ascii="Arial" w:hAnsi="Arial" w:cs="Arial"/>
        </w:rPr>
        <w:t xml:space="preserve">, </w:t>
      </w:r>
      <w:r w:rsidR="000528FE" w:rsidRPr="006336D4">
        <w:rPr>
          <w:rFonts w:ascii="Arial" w:hAnsi="Arial" w:cs="Arial"/>
        </w:rPr>
        <w:t>s</w:t>
      </w:r>
      <w:r w:rsidR="00634A83" w:rsidRPr="006336D4">
        <w:rPr>
          <w:rFonts w:ascii="Arial" w:hAnsi="Arial" w:cs="Arial"/>
        </w:rPr>
        <w:t>taff, students, and parents were consulted on the behaviour processes, with the Headteacher Assistant and the student achievement team leading the initiative. The process is monitored by area of learning and experience (AoLE) leads and learning leaders</w:t>
      </w:r>
      <w:r w:rsidR="00D91395" w:rsidRPr="006336D4">
        <w:rPr>
          <w:rFonts w:ascii="Arial" w:hAnsi="Arial" w:cs="Arial"/>
        </w:rPr>
        <w:t>.</w:t>
      </w:r>
      <w:r w:rsidR="00D91395" w:rsidRPr="006336D4">
        <w:t xml:space="preserve"> </w:t>
      </w:r>
      <w:r w:rsidR="00D91395" w:rsidRPr="006336D4">
        <w:rPr>
          <w:rFonts w:ascii="Arial" w:hAnsi="Arial" w:cs="Arial"/>
        </w:rPr>
        <w:t>According to Welsh government (2014) guidelines, it is vital to the SDP process that a sense of responsibility and collaboration is nurtured by including all stakeholders in the planning stages for continuous improvement.</w:t>
      </w:r>
    </w:p>
    <w:p w14:paraId="0AE83F21" w14:textId="780798B7" w:rsidR="00634A83" w:rsidRPr="006336D4" w:rsidRDefault="003D3B30" w:rsidP="00B278E5">
      <w:pPr>
        <w:spacing w:line="360" w:lineRule="auto"/>
        <w:jc w:val="both"/>
        <w:rPr>
          <w:rFonts w:ascii="Arial" w:hAnsi="Arial" w:cs="Arial"/>
        </w:rPr>
      </w:pPr>
      <w:r w:rsidRPr="006336D4">
        <w:rPr>
          <w:rFonts w:ascii="Arial" w:hAnsi="Arial" w:cs="Arial"/>
        </w:rPr>
        <w:lastRenderedPageBreak/>
        <w:t xml:space="preserve">The school's governing body, headteacher, and staff members should collaborate to determine SDP priorities and </w:t>
      </w:r>
      <w:r w:rsidR="00DE3385" w:rsidRPr="006336D4">
        <w:rPr>
          <w:rFonts w:ascii="Arial" w:hAnsi="Arial" w:cs="Arial"/>
        </w:rPr>
        <w:t xml:space="preserve">targets </w:t>
      </w:r>
      <w:r w:rsidR="009B7F0A" w:rsidRPr="006336D4">
        <w:rPr>
          <w:rFonts w:ascii="Arial" w:hAnsi="Arial" w:cs="Arial"/>
        </w:rPr>
        <w:t>(</w:t>
      </w:r>
      <w:r w:rsidR="009B7F0A" w:rsidRPr="006336D4">
        <w:rPr>
          <w:rFonts w:asciiTheme="minorBidi" w:hAnsiTheme="minorBidi"/>
        </w:rPr>
        <w:t>Welsh Government</w:t>
      </w:r>
      <w:r w:rsidR="00DE3385" w:rsidRPr="006336D4">
        <w:rPr>
          <w:rFonts w:ascii="Arial" w:hAnsi="Arial" w:cs="Arial"/>
        </w:rPr>
        <w:t>,</w:t>
      </w:r>
      <w:r w:rsidR="00505873" w:rsidRPr="006336D4">
        <w:rPr>
          <w:rFonts w:ascii="Arial" w:hAnsi="Arial" w:cs="Arial"/>
        </w:rPr>
        <w:t xml:space="preserve"> </w:t>
      </w:r>
      <w:r w:rsidR="00DE3385" w:rsidRPr="006336D4">
        <w:rPr>
          <w:rFonts w:ascii="Arial" w:hAnsi="Arial" w:cs="Arial"/>
        </w:rPr>
        <w:t>2022</w:t>
      </w:r>
      <w:r w:rsidR="00505873" w:rsidRPr="006336D4">
        <w:rPr>
          <w:rFonts w:ascii="Arial" w:hAnsi="Arial" w:cs="Arial"/>
        </w:rPr>
        <w:t>a</w:t>
      </w:r>
      <w:r w:rsidR="00DE3385" w:rsidRPr="006336D4">
        <w:rPr>
          <w:rFonts w:ascii="Arial" w:hAnsi="Arial" w:cs="Arial"/>
        </w:rPr>
        <w:t>).</w:t>
      </w:r>
      <w:r w:rsidR="00DE3385" w:rsidRPr="006336D4">
        <w:rPr>
          <w:rFonts w:ascii="Arial" w:hAnsi="Arial" w:cs="Arial"/>
          <w:i/>
          <w:iCs/>
        </w:rPr>
        <w:t xml:space="preserve"> </w:t>
      </w:r>
      <w:r w:rsidRPr="006336D4">
        <w:rPr>
          <w:rFonts w:ascii="Arial" w:hAnsi="Arial" w:cs="Arial"/>
        </w:rPr>
        <w:t>School A</w:t>
      </w:r>
      <w:r w:rsidR="00634A83" w:rsidRPr="006336D4">
        <w:rPr>
          <w:rFonts w:ascii="Arial" w:hAnsi="Arial" w:cs="Arial"/>
        </w:rPr>
        <w:t xml:space="preserve"> set a target to ensure that most students' positive points outweigh their negative points, and to reduce the number of exclusions in line with the local authority. Robust routines for learning were introduced, and all staff were required to follow these to ensure consistency in behaviour management.</w:t>
      </w:r>
      <w:r w:rsidR="004142D6" w:rsidRPr="006336D4">
        <w:rPr>
          <w:rFonts w:ascii="Arial" w:hAnsi="Arial" w:cs="Arial"/>
        </w:rPr>
        <w:t xml:space="preserve"> </w:t>
      </w:r>
    </w:p>
    <w:p w14:paraId="2C714E00" w14:textId="7C9F02F0" w:rsidR="00F7790A" w:rsidRPr="006336D4" w:rsidRDefault="00F7790A" w:rsidP="00B278E5">
      <w:pPr>
        <w:spacing w:line="360" w:lineRule="auto"/>
        <w:jc w:val="both"/>
        <w:rPr>
          <w:rFonts w:ascii="Arial" w:hAnsi="Arial" w:cs="Arial"/>
        </w:rPr>
      </w:pPr>
      <w:r w:rsidRPr="006336D4">
        <w:rPr>
          <w:rFonts w:ascii="Arial" w:hAnsi="Arial" w:cs="Arial"/>
        </w:rPr>
        <w:t xml:space="preserve">In addition to addressing behaviour, the school </w:t>
      </w:r>
      <w:r w:rsidR="00D735F6" w:rsidRPr="006336D4">
        <w:rPr>
          <w:rFonts w:ascii="Arial" w:hAnsi="Arial" w:cs="Arial"/>
        </w:rPr>
        <w:t>highlighted the importance of improving attendance and reducing</w:t>
      </w:r>
      <w:r w:rsidRPr="006336D4">
        <w:rPr>
          <w:rFonts w:ascii="Arial" w:hAnsi="Arial" w:cs="Arial"/>
        </w:rPr>
        <w:t xml:space="preserve"> exclusions, particularly for FSM and ALN students who are overrepresented in these areas. </w:t>
      </w:r>
    </w:p>
    <w:p w14:paraId="773AF90D" w14:textId="501DD5EA" w:rsidR="00F7790A" w:rsidRPr="006336D4" w:rsidRDefault="00F7790A" w:rsidP="00B278E5">
      <w:pPr>
        <w:spacing w:line="360" w:lineRule="auto"/>
        <w:jc w:val="both"/>
        <w:rPr>
          <w:rFonts w:ascii="Arial" w:hAnsi="Arial" w:cs="Arial"/>
          <w:b/>
          <w:bCs/>
          <w:sz w:val="28"/>
          <w:szCs w:val="28"/>
          <w:u w:val="single"/>
        </w:rPr>
      </w:pPr>
      <w:r w:rsidRPr="006336D4">
        <w:rPr>
          <w:rFonts w:ascii="Arial" w:hAnsi="Arial" w:cs="Arial"/>
          <w:b/>
          <w:bCs/>
          <w:sz w:val="28"/>
          <w:szCs w:val="28"/>
          <w:u w:val="single"/>
        </w:rPr>
        <w:t xml:space="preserve">Stage </w:t>
      </w:r>
      <w:r w:rsidR="00FB7610" w:rsidRPr="006336D4">
        <w:rPr>
          <w:rFonts w:ascii="Arial" w:hAnsi="Arial" w:cs="Arial"/>
          <w:b/>
          <w:bCs/>
          <w:sz w:val="28"/>
          <w:szCs w:val="28"/>
          <w:u w:val="single"/>
        </w:rPr>
        <w:t xml:space="preserve">3: </w:t>
      </w:r>
      <w:r w:rsidR="00012AAE" w:rsidRPr="006336D4">
        <w:rPr>
          <w:rFonts w:ascii="Arial" w:hAnsi="Arial" w:cs="Arial"/>
          <w:b/>
          <w:bCs/>
          <w:sz w:val="28"/>
          <w:szCs w:val="28"/>
          <w:u w:val="single"/>
        </w:rPr>
        <w:t xml:space="preserve">Making </w:t>
      </w:r>
      <w:r w:rsidR="00D735F6" w:rsidRPr="006336D4">
        <w:rPr>
          <w:rFonts w:ascii="Arial" w:hAnsi="Arial" w:cs="Arial"/>
          <w:b/>
          <w:bCs/>
          <w:sz w:val="28"/>
          <w:szCs w:val="28"/>
          <w:u w:val="single"/>
        </w:rPr>
        <w:t>improvements</w:t>
      </w:r>
      <w:r w:rsidR="00012AAE" w:rsidRPr="006336D4">
        <w:rPr>
          <w:rFonts w:ascii="Arial" w:hAnsi="Arial" w:cs="Arial"/>
          <w:b/>
          <w:bCs/>
          <w:sz w:val="28"/>
          <w:szCs w:val="28"/>
          <w:u w:val="single"/>
        </w:rPr>
        <w:t xml:space="preserve"> and </w:t>
      </w:r>
      <w:r w:rsidR="00FB7610" w:rsidRPr="006336D4">
        <w:rPr>
          <w:rFonts w:ascii="Arial" w:hAnsi="Arial" w:cs="Arial"/>
          <w:b/>
          <w:bCs/>
          <w:sz w:val="28"/>
          <w:szCs w:val="28"/>
          <w:u w:val="single"/>
        </w:rPr>
        <w:t>action</w:t>
      </w:r>
    </w:p>
    <w:p w14:paraId="0CBDB909" w14:textId="576F0EE6" w:rsidR="00012AAE" w:rsidRPr="006336D4" w:rsidRDefault="00012AAE" w:rsidP="00151CC0">
      <w:pPr>
        <w:spacing w:line="360" w:lineRule="auto"/>
        <w:jc w:val="both"/>
        <w:rPr>
          <w:rFonts w:ascii="Arial" w:hAnsi="Arial" w:cs="Arial"/>
        </w:rPr>
      </w:pPr>
      <w:r w:rsidRPr="006336D4">
        <w:rPr>
          <w:rFonts w:ascii="Arial" w:hAnsi="Arial" w:cs="Arial"/>
        </w:rPr>
        <w:t>During this phase of the planning cycle, the actions and strategies outlined in the SDP are implemented and executed.</w:t>
      </w:r>
      <w:r w:rsidRPr="006336D4">
        <w:rPr>
          <w:rFonts w:ascii="Arial" w:hAnsi="Arial" w:cs="Arial"/>
          <w:highlight w:val="yellow"/>
        </w:rPr>
        <w:t xml:space="preserve"> </w:t>
      </w:r>
    </w:p>
    <w:p w14:paraId="5EDEDA2D" w14:textId="51F51F0F" w:rsidR="00071F9D" w:rsidRPr="006336D4" w:rsidRDefault="00D735F6" w:rsidP="00151CC0">
      <w:pPr>
        <w:spacing w:line="360" w:lineRule="auto"/>
        <w:jc w:val="both"/>
        <w:rPr>
          <w:rFonts w:asciiTheme="minorBidi" w:hAnsiTheme="minorBidi"/>
        </w:rPr>
      </w:pPr>
      <w:r w:rsidRPr="006336D4">
        <w:rPr>
          <w:rFonts w:asciiTheme="minorBidi" w:hAnsiTheme="minorBidi"/>
        </w:rPr>
        <w:t>To</w:t>
      </w:r>
      <w:r w:rsidR="00012AAE" w:rsidRPr="006336D4">
        <w:rPr>
          <w:rFonts w:asciiTheme="minorBidi" w:hAnsiTheme="minorBidi"/>
        </w:rPr>
        <w:t xml:space="preserve"> accomplish the school's improvement objectives, it is essential to address the professional development requirements of all staff members, including those in leadership roles. This support extends to teaching assistants and temporary staff, such as short- and long-term substitute teachers (Welsh Government, 2022</w:t>
      </w:r>
      <w:r w:rsidR="00505873" w:rsidRPr="006336D4">
        <w:rPr>
          <w:rFonts w:asciiTheme="minorBidi" w:hAnsiTheme="minorBidi"/>
        </w:rPr>
        <w:t>a</w:t>
      </w:r>
      <w:r w:rsidR="00151CC0" w:rsidRPr="006336D4">
        <w:rPr>
          <w:rFonts w:asciiTheme="minorBidi" w:hAnsiTheme="minorBidi"/>
        </w:rPr>
        <w:t xml:space="preserve">). Therefore, </w:t>
      </w:r>
      <w:r w:rsidR="00670499" w:rsidRPr="006336D4">
        <w:rPr>
          <w:rFonts w:asciiTheme="minorBidi" w:hAnsiTheme="minorBidi"/>
        </w:rPr>
        <w:t xml:space="preserve">School A allocated inset days and twilight sessions to review and reinforce behaviour management strategies, including the use of class charts and providing guidance on recording students' positive or negative points </w:t>
      </w:r>
      <w:r w:rsidR="00C22D21" w:rsidRPr="006336D4">
        <w:rPr>
          <w:rFonts w:asciiTheme="minorBidi" w:hAnsiTheme="minorBidi"/>
        </w:rPr>
        <w:t>systematically</w:t>
      </w:r>
      <w:r w:rsidR="00670499" w:rsidRPr="006336D4">
        <w:rPr>
          <w:rFonts w:asciiTheme="minorBidi" w:hAnsiTheme="minorBidi"/>
        </w:rPr>
        <w:t>.</w:t>
      </w:r>
      <w:r w:rsidR="00670499" w:rsidRPr="006336D4">
        <w:rPr>
          <w:rFonts w:asciiTheme="minorBidi" w:hAnsiTheme="minorBidi"/>
          <w:color w:val="C00000"/>
        </w:rPr>
        <w:t xml:space="preserve"> </w:t>
      </w:r>
    </w:p>
    <w:p w14:paraId="509E6195" w14:textId="02ED2631" w:rsidR="00485DE9" w:rsidRPr="006336D4" w:rsidRDefault="00F7790A" w:rsidP="003D13BC">
      <w:pPr>
        <w:spacing w:line="360" w:lineRule="auto"/>
        <w:jc w:val="both"/>
        <w:rPr>
          <w:rFonts w:asciiTheme="minorBidi" w:hAnsiTheme="minorBidi"/>
        </w:rPr>
      </w:pPr>
      <w:r w:rsidRPr="006336D4">
        <w:rPr>
          <w:rFonts w:asciiTheme="minorBidi" w:hAnsiTheme="minorBidi"/>
        </w:rPr>
        <w:t>The school closely monitors attendance and behaviour</w:t>
      </w:r>
      <w:r w:rsidR="00387066" w:rsidRPr="006336D4">
        <w:rPr>
          <w:rFonts w:asciiTheme="minorBidi" w:hAnsiTheme="minorBidi"/>
        </w:rPr>
        <w:t>, utilizing a range of efficient strategies to emphasize</w:t>
      </w:r>
      <w:r w:rsidRPr="006336D4">
        <w:rPr>
          <w:rFonts w:asciiTheme="minorBidi" w:hAnsiTheme="minorBidi"/>
        </w:rPr>
        <w:t xml:space="preserve"> the importance of </w:t>
      </w:r>
      <w:r w:rsidR="00387066" w:rsidRPr="006336D4">
        <w:rPr>
          <w:rFonts w:asciiTheme="minorBidi" w:hAnsiTheme="minorBidi"/>
        </w:rPr>
        <w:t xml:space="preserve">consistent attendance </w:t>
      </w:r>
      <w:r w:rsidRPr="006336D4">
        <w:rPr>
          <w:rFonts w:asciiTheme="minorBidi" w:hAnsiTheme="minorBidi"/>
        </w:rPr>
        <w:t xml:space="preserve">and behaving appropriately </w:t>
      </w:r>
      <w:r w:rsidR="00387066" w:rsidRPr="006336D4">
        <w:rPr>
          <w:rFonts w:asciiTheme="minorBidi" w:hAnsiTheme="minorBidi"/>
        </w:rPr>
        <w:t xml:space="preserve">as noted in the Estyn report (2020). In parallel, </w:t>
      </w:r>
      <w:r w:rsidR="00485DE9" w:rsidRPr="006336D4">
        <w:rPr>
          <w:rFonts w:asciiTheme="minorBidi" w:hAnsiTheme="minorBidi"/>
        </w:rPr>
        <w:t xml:space="preserve">School A emphasise the importance of celebrating </w:t>
      </w:r>
      <w:r w:rsidR="00D735F6" w:rsidRPr="006336D4">
        <w:rPr>
          <w:rFonts w:asciiTheme="minorBidi" w:hAnsiTheme="minorBidi"/>
        </w:rPr>
        <w:t xml:space="preserve">the </w:t>
      </w:r>
      <w:r w:rsidR="00387066" w:rsidRPr="006336D4">
        <w:rPr>
          <w:rFonts w:asciiTheme="minorBidi" w:hAnsiTheme="minorBidi"/>
        </w:rPr>
        <w:t xml:space="preserve">success of both great behaviour and attendance </w:t>
      </w:r>
      <w:r w:rsidR="00485DE9" w:rsidRPr="006336D4">
        <w:rPr>
          <w:rFonts w:asciiTheme="minorBidi" w:hAnsiTheme="minorBidi"/>
        </w:rPr>
        <w:t>with all students at every opportunity via INSET with staff and assemblies and tutor time with students.</w:t>
      </w:r>
    </w:p>
    <w:p w14:paraId="164E803A" w14:textId="555A75B4" w:rsidR="00F7790A" w:rsidRPr="006336D4" w:rsidRDefault="00F7790A" w:rsidP="003D13BC">
      <w:pPr>
        <w:spacing w:line="360" w:lineRule="auto"/>
        <w:rPr>
          <w:rFonts w:asciiTheme="minorBidi" w:hAnsiTheme="minorBidi"/>
        </w:rPr>
      </w:pPr>
      <w:r w:rsidRPr="006336D4">
        <w:rPr>
          <w:rFonts w:asciiTheme="minorBidi" w:hAnsiTheme="minorBidi"/>
        </w:rPr>
        <w:t xml:space="preserve">There are a variety of support systems available at School A that to the diverse needs of its pupils. These support systems are tailored to the unique requirements of each student. For instance, School A has a dedicated team known as 'PAWB' that works efficiently with identified pupils to ensure their engagement and commitment to school life. </w:t>
      </w:r>
    </w:p>
    <w:p w14:paraId="67F44D75" w14:textId="5EDBE811" w:rsidR="00D9506A" w:rsidRPr="006336D4" w:rsidRDefault="00292E84" w:rsidP="00B278E5">
      <w:pPr>
        <w:spacing w:line="360" w:lineRule="auto"/>
        <w:jc w:val="both"/>
        <w:rPr>
          <w:rFonts w:ascii="Arial" w:hAnsi="Arial" w:cs="Arial"/>
        </w:rPr>
      </w:pPr>
      <w:r w:rsidRPr="006336D4">
        <w:rPr>
          <w:rFonts w:ascii="Arial" w:hAnsi="Arial" w:cs="Arial"/>
        </w:rPr>
        <w:t xml:space="preserve">In a conversation with </w:t>
      </w:r>
      <w:r w:rsidR="00D9506A" w:rsidRPr="006336D4">
        <w:rPr>
          <w:rFonts w:ascii="Arial" w:hAnsi="Arial" w:cs="Arial"/>
        </w:rPr>
        <w:t xml:space="preserve">Assistant </w:t>
      </w:r>
      <w:r w:rsidR="00D735F6" w:rsidRPr="006336D4">
        <w:rPr>
          <w:rFonts w:ascii="Arial" w:hAnsi="Arial" w:cs="Arial"/>
        </w:rPr>
        <w:t>Headteacher</w:t>
      </w:r>
      <w:r w:rsidR="003D13BC" w:rsidRPr="006336D4">
        <w:rPr>
          <w:rFonts w:ascii="Arial" w:hAnsi="Arial" w:cs="Arial"/>
        </w:rPr>
        <w:t xml:space="preserve"> Y</w:t>
      </w:r>
      <w:r w:rsidR="00C22D21" w:rsidRPr="006336D4">
        <w:rPr>
          <w:rFonts w:ascii="Arial" w:hAnsi="Arial" w:cs="Arial"/>
        </w:rPr>
        <w:t>,</w:t>
      </w:r>
      <w:r w:rsidR="003D13BC" w:rsidRPr="006336D4">
        <w:rPr>
          <w:rFonts w:ascii="Arial" w:hAnsi="Arial" w:cs="Arial"/>
        </w:rPr>
        <w:t xml:space="preserve"> </w:t>
      </w:r>
      <w:r w:rsidRPr="006336D4">
        <w:rPr>
          <w:rFonts w:ascii="Arial" w:hAnsi="Arial" w:cs="Arial"/>
        </w:rPr>
        <w:t xml:space="preserve">he </w:t>
      </w:r>
      <w:r w:rsidR="00D9506A" w:rsidRPr="006336D4">
        <w:rPr>
          <w:rFonts w:ascii="Arial" w:hAnsi="Arial" w:cs="Arial"/>
        </w:rPr>
        <w:t xml:space="preserve">emphasized that establishing a positive relationship with young pupils is fundamental for a successful teaching experience. The foundation of effective teaching lies in fostering positive relationships with pupils, emphasizing the importance of routines for learning, and instilling values such as readiness, respect, </w:t>
      </w:r>
      <w:r w:rsidR="00D9506A" w:rsidRPr="006336D4">
        <w:rPr>
          <w:rFonts w:ascii="Arial" w:hAnsi="Arial" w:cs="Arial"/>
        </w:rPr>
        <w:lastRenderedPageBreak/>
        <w:t>resilience, and safety. Teachers should communicate expectations to minimi</w:t>
      </w:r>
      <w:r w:rsidR="006336D4" w:rsidRPr="006336D4">
        <w:rPr>
          <w:rFonts w:ascii="Arial" w:hAnsi="Arial" w:cs="Arial"/>
        </w:rPr>
        <w:t>s</w:t>
      </w:r>
      <w:r w:rsidR="00D9506A" w:rsidRPr="006336D4">
        <w:rPr>
          <w:rFonts w:ascii="Arial" w:hAnsi="Arial" w:cs="Arial"/>
        </w:rPr>
        <w:t>e distractions during lessons and plan lessons strategically to prevent misbehaviour.</w:t>
      </w:r>
    </w:p>
    <w:p w14:paraId="4F3F7CFF" w14:textId="6084DEC1" w:rsidR="00AE7CC6" w:rsidRPr="006336D4" w:rsidRDefault="00CC4986" w:rsidP="00EA7F0E">
      <w:pPr>
        <w:spacing w:line="360" w:lineRule="auto"/>
        <w:jc w:val="both"/>
        <w:rPr>
          <w:rFonts w:ascii="Arial" w:hAnsi="Arial" w:cs="Arial"/>
        </w:rPr>
      </w:pPr>
      <w:r w:rsidRPr="006336D4">
        <w:rPr>
          <w:rFonts w:ascii="Arial" w:hAnsi="Arial" w:cs="Arial"/>
        </w:rPr>
        <w:t>Furthermore</w:t>
      </w:r>
      <w:r w:rsidR="00C22D21" w:rsidRPr="006336D4">
        <w:rPr>
          <w:rFonts w:ascii="Arial" w:hAnsi="Arial" w:cs="Arial"/>
        </w:rPr>
        <w:t>,</w:t>
      </w:r>
      <w:r w:rsidRPr="006336D4">
        <w:rPr>
          <w:rFonts w:ascii="Arial" w:hAnsi="Arial" w:cs="Arial"/>
        </w:rPr>
        <w:t xml:space="preserve"> he </w:t>
      </w:r>
      <w:r w:rsidR="00C07CF8" w:rsidRPr="006336D4">
        <w:rPr>
          <w:rFonts w:ascii="Arial" w:hAnsi="Arial" w:cs="Arial"/>
        </w:rPr>
        <w:t>said recognizing</w:t>
      </w:r>
      <w:r w:rsidR="00D9506A" w:rsidRPr="006336D4">
        <w:rPr>
          <w:rFonts w:ascii="Arial" w:hAnsi="Arial" w:cs="Arial"/>
        </w:rPr>
        <w:t xml:space="preserve"> and reinforcing positive behaviour is a crucial step in addressing challenging behaviour. Even in situations where distractions occur, teachers should continue to acknowledge and reward good behaviour when students complete their tasks. School A believes </w:t>
      </w:r>
      <w:r w:rsidR="00F8418E" w:rsidRPr="006336D4">
        <w:rPr>
          <w:rFonts w:ascii="Arial" w:hAnsi="Arial" w:cs="Arial"/>
        </w:rPr>
        <w:t>this approach encourages students to maintain their positive behaviour and creates</w:t>
      </w:r>
      <w:r w:rsidR="00D9506A" w:rsidRPr="006336D4">
        <w:rPr>
          <w:rFonts w:ascii="Arial" w:hAnsi="Arial" w:cs="Arial"/>
        </w:rPr>
        <w:t xml:space="preserve"> a supportive learning environment.</w:t>
      </w:r>
      <w:r w:rsidR="00EA7F0E">
        <w:rPr>
          <w:rFonts w:ascii="Arial" w:hAnsi="Arial" w:cs="Arial"/>
        </w:rPr>
        <w:t xml:space="preserve"> </w:t>
      </w:r>
      <w:r w:rsidR="00D9506A" w:rsidRPr="006336D4">
        <w:rPr>
          <w:rFonts w:ascii="Arial" w:hAnsi="Arial" w:cs="Arial"/>
        </w:rPr>
        <w:t xml:space="preserve">Moreover, </w:t>
      </w:r>
      <w:r w:rsidR="00D735F6" w:rsidRPr="006336D4">
        <w:rPr>
          <w:rFonts w:ascii="Arial" w:hAnsi="Arial" w:cs="Arial"/>
        </w:rPr>
        <w:t>teachers need to emphasize</w:t>
      </w:r>
      <w:r w:rsidR="00D9506A" w:rsidRPr="006336D4">
        <w:rPr>
          <w:rFonts w:ascii="Arial" w:hAnsi="Arial" w:cs="Arial"/>
        </w:rPr>
        <w:t xml:space="preserve"> the importance of respecting the unique culture of each learning space. By fostering an understanding of different cultural expectations within the classroom, students are more likely to engage in positive behaviour and contribute to a respectful, inclusive learning environment.</w:t>
      </w:r>
      <w:r w:rsidR="00C5669D" w:rsidRPr="006336D4">
        <w:rPr>
          <w:rFonts w:ascii="Arial" w:hAnsi="Arial" w:cs="Arial"/>
        </w:rPr>
        <w:t xml:space="preserve"> </w:t>
      </w:r>
    </w:p>
    <w:p w14:paraId="61BCBDD1" w14:textId="219F3E57" w:rsidR="004D4592" w:rsidRPr="00DF08C1" w:rsidRDefault="00151CC0" w:rsidP="00151CC0">
      <w:pPr>
        <w:spacing w:line="360" w:lineRule="auto"/>
        <w:jc w:val="both"/>
        <w:rPr>
          <w:rFonts w:ascii="Arial" w:hAnsi="Arial" w:cs="Arial"/>
        </w:rPr>
      </w:pPr>
      <w:r w:rsidRPr="006336D4">
        <w:rPr>
          <w:rFonts w:ascii="Arial" w:hAnsi="Arial" w:cs="Arial"/>
        </w:rPr>
        <w:t>SDP should include explicit information regarding responsibilities, accountability measures, actions, and timelines. This clarity is crucial to prevent misunderstandings, and overlapping efforts, and to guarantee the optimal utilization of available resources</w:t>
      </w:r>
      <w:r w:rsidR="006F4A3B">
        <w:rPr>
          <w:rFonts w:ascii="Arial" w:hAnsi="Arial" w:cs="Arial"/>
        </w:rPr>
        <w:t xml:space="preserve"> </w:t>
      </w:r>
      <w:r w:rsidRPr="006336D4">
        <w:rPr>
          <w:rFonts w:ascii="Arial" w:hAnsi="Arial" w:cs="Arial"/>
        </w:rPr>
        <w:t>(Welsh Government,</w:t>
      </w:r>
      <w:r w:rsidR="006F4A3B">
        <w:rPr>
          <w:rFonts w:ascii="Arial" w:hAnsi="Arial" w:cs="Arial"/>
        </w:rPr>
        <w:t xml:space="preserve"> </w:t>
      </w:r>
      <w:r w:rsidRPr="006336D4">
        <w:rPr>
          <w:rFonts w:ascii="Arial" w:hAnsi="Arial" w:cs="Arial"/>
        </w:rPr>
        <w:t xml:space="preserve">2014). </w:t>
      </w:r>
      <w:r w:rsidR="0091063E" w:rsidRPr="006336D4">
        <w:rPr>
          <w:rFonts w:ascii="Arial" w:hAnsi="Arial" w:cs="Arial"/>
        </w:rPr>
        <w:t>Thus</w:t>
      </w:r>
      <w:r w:rsidR="00DF08C1">
        <w:rPr>
          <w:rFonts w:ascii="Arial" w:hAnsi="Arial" w:cs="Arial"/>
        </w:rPr>
        <w:t xml:space="preserve">, in School A it </w:t>
      </w:r>
      <w:r w:rsidR="00EF7149">
        <w:rPr>
          <w:rFonts w:ascii="Arial" w:hAnsi="Arial" w:cs="Arial"/>
        </w:rPr>
        <w:t xml:space="preserve">is </w:t>
      </w:r>
      <w:r w:rsidR="00EF7149" w:rsidRPr="006336D4">
        <w:rPr>
          <w:rFonts w:ascii="Arial" w:hAnsi="Arial" w:cs="Arial"/>
        </w:rPr>
        <w:t>the</w:t>
      </w:r>
      <w:r w:rsidR="00730997" w:rsidRPr="006336D4">
        <w:rPr>
          <w:rFonts w:ascii="Arial" w:hAnsi="Arial" w:cs="Arial"/>
        </w:rPr>
        <w:t xml:space="preserve"> responsibility of all staff to follow clear, coherent, and consistent routines for learning across all classrooms. To support that in 2022 School A implemented the use of three acronyms: </w:t>
      </w:r>
      <w:r w:rsidR="00CB4E6A" w:rsidRPr="00DF08C1">
        <w:rPr>
          <w:rFonts w:ascii="Arial" w:hAnsi="Arial" w:cs="Arial"/>
          <w:sz w:val="23"/>
          <w:szCs w:val="23"/>
          <w:shd w:val="clear" w:color="auto" w:fill="FFFFFF"/>
        </w:rPr>
        <w:t>STAR, SHAPE, and STEPS</w:t>
      </w:r>
      <w:r w:rsidR="003D7D8A">
        <w:rPr>
          <w:rFonts w:ascii="Arial" w:hAnsi="Arial" w:cs="Arial"/>
          <w:sz w:val="23"/>
          <w:szCs w:val="23"/>
          <w:shd w:val="clear" w:color="auto" w:fill="FFFFFF"/>
        </w:rPr>
        <w:t>,</w:t>
      </w:r>
      <w:r w:rsidR="00CB4E6A" w:rsidRPr="00DF08C1">
        <w:rPr>
          <w:rFonts w:ascii="Arial" w:hAnsi="Arial" w:cs="Arial"/>
          <w:sz w:val="23"/>
          <w:szCs w:val="23"/>
          <w:shd w:val="clear" w:color="auto" w:fill="FFFFFF"/>
        </w:rPr>
        <w:t xml:space="preserve"> </w:t>
      </w:r>
      <w:r w:rsidR="00CB4E6A" w:rsidRPr="00DF08C1">
        <w:rPr>
          <w:rFonts w:ascii="Arial" w:hAnsi="Arial" w:cs="Arial"/>
        </w:rPr>
        <w:t xml:space="preserve">(See Appendix </w:t>
      </w:r>
      <w:r w:rsidR="009604FA">
        <w:rPr>
          <w:rFonts w:ascii="Arial" w:hAnsi="Arial" w:cs="Arial"/>
        </w:rPr>
        <w:t>B</w:t>
      </w:r>
      <w:r w:rsidR="00071CDF" w:rsidRPr="00DF08C1">
        <w:rPr>
          <w:rFonts w:ascii="Arial" w:hAnsi="Arial" w:cs="Arial"/>
        </w:rPr>
        <w:t>), (</w:t>
      </w:r>
      <w:r w:rsidR="00730997" w:rsidRPr="00DF08C1">
        <w:rPr>
          <w:rFonts w:ascii="Arial" w:hAnsi="Arial" w:cs="Arial"/>
        </w:rPr>
        <w:t xml:space="preserve">School A staff </w:t>
      </w:r>
      <w:r w:rsidR="00D735F6" w:rsidRPr="00DF08C1">
        <w:rPr>
          <w:rFonts w:ascii="Arial" w:hAnsi="Arial" w:cs="Arial"/>
        </w:rPr>
        <w:t>handbook</w:t>
      </w:r>
      <w:r w:rsidR="009B7F0A" w:rsidRPr="00DF08C1">
        <w:rPr>
          <w:rFonts w:ascii="Arial" w:hAnsi="Arial" w:cs="Arial"/>
        </w:rPr>
        <w:t>, 2022</w:t>
      </w:r>
      <w:r w:rsidR="004D4592" w:rsidRPr="00DF08C1">
        <w:rPr>
          <w:rFonts w:ascii="Arial" w:hAnsi="Arial" w:cs="Arial"/>
        </w:rPr>
        <w:t>)</w:t>
      </w:r>
      <w:r w:rsidR="003D7D8A">
        <w:rPr>
          <w:rFonts w:ascii="Arial" w:hAnsi="Arial" w:cs="Arial"/>
        </w:rPr>
        <w:t>.</w:t>
      </w:r>
      <w:r w:rsidR="004D4592" w:rsidRPr="00DF08C1">
        <w:rPr>
          <w:rFonts w:ascii="Arial" w:hAnsi="Arial" w:cs="Arial"/>
          <w:sz w:val="24"/>
          <w:szCs w:val="24"/>
        </w:rPr>
        <w:t xml:space="preserve"> </w:t>
      </w:r>
    </w:p>
    <w:p w14:paraId="714111B8" w14:textId="58A05C43" w:rsidR="009E2D4C" w:rsidRPr="006336D4" w:rsidRDefault="00D5707A" w:rsidP="00B278E5">
      <w:pPr>
        <w:spacing w:line="360" w:lineRule="auto"/>
        <w:jc w:val="both"/>
        <w:rPr>
          <w:rFonts w:ascii="Arial" w:hAnsi="Arial" w:cs="Arial"/>
          <w:u w:val="single"/>
        </w:rPr>
      </w:pPr>
      <w:r w:rsidRPr="006336D4">
        <w:rPr>
          <w:rFonts w:ascii="Arial" w:hAnsi="Arial" w:cs="Arial"/>
          <w:b/>
          <w:bCs/>
          <w:sz w:val="28"/>
          <w:szCs w:val="28"/>
          <w:u w:val="single"/>
        </w:rPr>
        <w:t xml:space="preserve">Stage 4 </w:t>
      </w:r>
      <w:r w:rsidR="00634A83" w:rsidRPr="006336D4">
        <w:rPr>
          <w:rFonts w:ascii="Arial" w:hAnsi="Arial" w:cs="Arial"/>
          <w:b/>
          <w:bCs/>
          <w:sz w:val="28"/>
          <w:szCs w:val="28"/>
          <w:u w:val="single"/>
        </w:rPr>
        <w:t>Measuring impact</w:t>
      </w:r>
      <w:r w:rsidR="00634A83" w:rsidRPr="006336D4">
        <w:rPr>
          <w:rFonts w:ascii="Arial" w:hAnsi="Arial" w:cs="Arial"/>
          <w:u w:val="single"/>
        </w:rPr>
        <w:t xml:space="preserve">: </w:t>
      </w:r>
    </w:p>
    <w:p w14:paraId="73655F1F" w14:textId="531EED21" w:rsidR="0073598C" w:rsidRPr="006336D4" w:rsidRDefault="0073598C" w:rsidP="00B278E5">
      <w:pPr>
        <w:spacing w:line="360" w:lineRule="auto"/>
        <w:jc w:val="both"/>
        <w:rPr>
          <w:rFonts w:ascii="Arial" w:hAnsi="Arial" w:cs="Arial"/>
        </w:rPr>
      </w:pPr>
      <w:r w:rsidRPr="006336D4">
        <w:rPr>
          <w:rFonts w:ascii="Arial" w:hAnsi="Arial" w:cs="Arial"/>
        </w:rPr>
        <w:t xml:space="preserve">SDPs should be treated as dynamic documents, monitored </w:t>
      </w:r>
      <w:r w:rsidR="00250774" w:rsidRPr="006336D4">
        <w:rPr>
          <w:rFonts w:ascii="Arial" w:hAnsi="Arial" w:cs="Arial"/>
        </w:rPr>
        <w:t>regularly,</w:t>
      </w:r>
      <w:r w:rsidRPr="006336D4">
        <w:rPr>
          <w:rFonts w:ascii="Arial" w:hAnsi="Arial" w:cs="Arial"/>
        </w:rPr>
        <w:t xml:space="preserve"> and reviewed at least annually. The governing body is responsible for updating the SDP after an Estyn inspection </w:t>
      </w:r>
      <w:r w:rsidR="00250774" w:rsidRPr="006336D4">
        <w:rPr>
          <w:rFonts w:ascii="Arial" w:hAnsi="Arial" w:cs="Arial"/>
        </w:rPr>
        <w:t>and</w:t>
      </w:r>
      <w:r w:rsidRPr="006336D4">
        <w:rPr>
          <w:rFonts w:ascii="Arial" w:hAnsi="Arial" w:cs="Arial"/>
        </w:rPr>
        <w:t xml:space="preserve"> it should reflect the current</w:t>
      </w:r>
      <w:r w:rsidR="00D735F6" w:rsidRPr="006336D4">
        <w:rPr>
          <w:rFonts w:ascii="Arial" w:hAnsi="Arial" w:cs="Arial"/>
        </w:rPr>
        <w:t xml:space="preserve"> </w:t>
      </w:r>
      <w:r w:rsidRPr="006336D4">
        <w:rPr>
          <w:rFonts w:ascii="Arial" w:hAnsi="Arial" w:cs="Arial"/>
        </w:rPr>
        <w:t>context of the school (</w:t>
      </w:r>
      <w:r w:rsidR="002D2055" w:rsidRPr="006336D4">
        <w:rPr>
          <w:rFonts w:asciiTheme="minorBidi" w:hAnsiTheme="minorBidi"/>
        </w:rPr>
        <w:t>Welsh Government</w:t>
      </w:r>
      <w:r w:rsidRPr="006336D4">
        <w:rPr>
          <w:rFonts w:ascii="Arial" w:hAnsi="Arial" w:cs="Arial"/>
        </w:rPr>
        <w:t>,2014).</w:t>
      </w:r>
    </w:p>
    <w:p w14:paraId="0ACA7D61" w14:textId="41CF0BE4" w:rsidR="00634A83" w:rsidRPr="006336D4" w:rsidRDefault="00634A83" w:rsidP="00B278E5">
      <w:pPr>
        <w:spacing w:line="360" w:lineRule="auto"/>
        <w:jc w:val="both"/>
        <w:rPr>
          <w:rFonts w:ascii="Arial" w:hAnsi="Arial" w:cs="Arial"/>
        </w:rPr>
      </w:pPr>
      <w:r w:rsidRPr="006336D4">
        <w:rPr>
          <w:rFonts w:ascii="Arial" w:hAnsi="Arial" w:cs="Arial"/>
        </w:rPr>
        <w:t>The Ass</w:t>
      </w:r>
      <w:r w:rsidR="002F25ED" w:rsidRPr="006336D4">
        <w:rPr>
          <w:rFonts w:ascii="Arial" w:hAnsi="Arial" w:cs="Arial"/>
        </w:rPr>
        <w:t>istant</w:t>
      </w:r>
      <w:r w:rsidRPr="006336D4">
        <w:rPr>
          <w:rFonts w:ascii="Arial" w:hAnsi="Arial" w:cs="Arial"/>
        </w:rPr>
        <w:t xml:space="preserve"> Headteacher</w:t>
      </w:r>
      <w:r w:rsidR="0073598C" w:rsidRPr="006336D4">
        <w:rPr>
          <w:rFonts w:ascii="Arial" w:hAnsi="Arial" w:cs="Arial"/>
        </w:rPr>
        <w:t xml:space="preserve"> said that School A</w:t>
      </w:r>
      <w:r w:rsidRPr="006336D4">
        <w:rPr>
          <w:rFonts w:ascii="Arial" w:hAnsi="Arial" w:cs="Arial"/>
        </w:rPr>
        <w:t xml:space="preserve"> </w:t>
      </w:r>
      <w:r w:rsidR="00D735F6" w:rsidRPr="006336D4">
        <w:rPr>
          <w:rFonts w:ascii="Arial" w:hAnsi="Arial" w:cs="Arial"/>
        </w:rPr>
        <w:t xml:space="preserve">reviews behaviour </w:t>
      </w:r>
      <w:r w:rsidR="00AB00C9" w:rsidRPr="006336D4">
        <w:rPr>
          <w:rFonts w:ascii="Arial" w:hAnsi="Arial" w:cs="Arial"/>
        </w:rPr>
        <w:t xml:space="preserve">half </w:t>
      </w:r>
      <w:r w:rsidR="00D735F6" w:rsidRPr="006336D4">
        <w:rPr>
          <w:rFonts w:ascii="Arial" w:hAnsi="Arial" w:cs="Arial"/>
        </w:rPr>
        <w:t>termly in line with local authority data and compares</w:t>
      </w:r>
      <w:r w:rsidRPr="006336D4">
        <w:rPr>
          <w:rFonts w:ascii="Arial" w:hAnsi="Arial" w:cs="Arial"/>
        </w:rPr>
        <w:t xml:space="preserve"> it to local and national data to measure the impact. They will also ensure consistency in the implementation of the student values for success and routines. However, it is important to recognize the limitations of using quantitative data alone to measure impact and consider using qualitative data from stakeholders to provide a more comprehensive understanding of the success of the behaviour management plan.</w:t>
      </w:r>
    </w:p>
    <w:p w14:paraId="09DE6903" w14:textId="77777777" w:rsidR="00916932" w:rsidRDefault="00916932" w:rsidP="006A5D81">
      <w:pPr>
        <w:spacing w:line="360" w:lineRule="auto"/>
        <w:jc w:val="both"/>
        <w:rPr>
          <w:b/>
          <w:bCs/>
          <w:sz w:val="36"/>
          <w:szCs w:val="36"/>
          <w:u w:val="single"/>
        </w:rPr>
      </w:pPr>
    </w:p>
    <w:p w14:paraId="3007A4EE" w14:textId="60326F23" w:rsidR="00A661F8" w:rsidRPr="006336D4" w:rsidRDefault="00A661F8" w:rsidP="006A5D81">
      <w:pPr>
        <w:spacing w:line="360" w:lineRule="auto"/>
        <w:jc w:val="both"/>
        <w:rPr>
          <w:b/>
          <w:bCs/>
          <w:sz w:val="36"/>
          <w:szCs w:val="36"/>
          <w:u w:val="single"/>
        </w:rPr>
      </w:pPr>
      <w:r w:rsidRPr="006336D4">
        <w:rPr>
          <w:b/>
          <w:bCs/>
          <w:sz w:val="36"/>
          <w:szCs w:val="36"/>
          <w:u w:val="single"/>
        </w:rPr>
        <w:t xml:space="preserve">Reflection and evaluation </w:t>
      </w:r>
    </w:p>
    <w:p w14:paraId="5E3AC422" w14:textId="2333DE0D" w:rsidR="00F706EF" w:rsidRPr="006336D4" w:rsidRDefault="00F706EF" w:rsidP="00E83379">
      <w:pPr>
        <w:spacing w:line="360" w:lineRule="auto"/>
        <w:jc w:val="both"/>
      </w:pPr>
      <w:r w:rsidRPr="006336D4">
        <w:t xml:space="preserve">The prioritization of implementing consistent routines in School A is evident, as it promotes a cohesive learning environment throughout the school. By ensuring that all staff members </w:t>
      </w:r>
      <w:r w:rsidRPr="006336D4">
        <w:lastRenderedPageBreak/>
        <w:t xml:space="preserve">follow established guidelines in every lesson, the school effectively </w:t>
      </w:r>
      <w:r w:rsidR="00BC2612" w:rsidRPr="006336D4">
        <w:t>promotes</w:t>
      </w:r>
      <w:r w:rsidRPr="006336D4">
        <w:t xml:space="preserve"> structure and unity in its educational approach.</w:t>
      </w:r>
    </w:p>
    <w:p w14:paraId="7804166A" w14:textId="2D07ACDC" w:rsidR="00756781" w:rsidRPr="006336D4" w:rsidRDefault="00F706EF" w:rsidP="00A44BDB">
      <w:pPr>
        <w:spacing w:line="360" w:lineRule="auto"/>
        <w:jc w:val="both"/>
      </w:pPr>
      <w:r w:rsidRPr="006336D4">
        <w:t>The implementation of consistent routines in School A has led to positive outcomes, including reduced instances of negative behaviour recorded on class charts. This approach has effectively contributed to almost all students, including those receiving FSM, demonstrating behaviours that support progress in learning. Furthermore, the majority of students, and nearly all FSM students, are purposefully engaged during lessons</w:t>
      </w:r>
      <w:r w:rsidR="00756781" w:rsidRPr="006336D4">
        <w:t xml:space="preserve"> (School A Improvement Toolkit, 2022)</w:t>
      </w:r>
      <w:r w:rsidR="00A44BDB" w:rsidRPr="006336D4">
        <w:t>.</w:t>
      </w:r>
    </w:p>
    <w:p w14:paraId="0699A20A" w14:textId="32C74C2E" w:rsidR="00BC2612" w:rsidRPr="006336D4" w:rsidRDefault="00BC2612" w:rsidP="00E83379">
      <w:pPr>
        <w:spacing w:line="360" w:lineRule="auto"/>
        <w:jc w:val="both"/>
        <w:rPr>
          <w:rFonts w:ascii="Arial" w:hAnsi="Arial" w:cs="Arial"/>
          <w:shd w:val="clear" w:color="auto" w:fill="FFFFFF"/>
        </w:rPr>
      </w:pPr>
      <w:r w:rsidRPr="006336D4">
        <w:rPr>
          <w:rFonts w:ascii="Arial" w:hAnsi="Arial" w:cs="Arial"/>
          <w:shd w:val="clear" w:color="auto" w:fill="FFFFFF"/>
        </w:rPr>
        <w:t xml:space="preserve">School A utilizes the “School Way,” employing STAR, SHAPE, and STEPS to promote a respectful environment (see Appendix </w:t>
      </w:r>
      <w:r w:rsidR="009604FA">
        <w:rPr>
          <w:rFonts w:ascii="Arial" w:hAnsi="Arial" w:cs="Arial"/>
          <w:shd w:val="clear" w:color="auto" w:fill="FFFFFF"/>
        </w:rPr>
        <w:t>B</w:t>
      </w:r>
      <w:r w:rsidRPr="006336D4">
        <w:rPr>
          <w:rFonts w:ascii="Arial" w:hAnsi="Arial" w:cs="Arial"/>
          <w:shd w:val="clear" w:color="auto" w:fill="FFFFFF"/>
        </w:rPr>
        <w:t>). This approach not only teaches social skills to students, which can help prevent and address behavioural challenges by providing them with strategies for effectively interacting with peers and adults (Hemmeter et al., 2011); but also encourages positive relationships among students and staff (Cohen et al., 2009).</w:t>
      </w:r>
    </w:p>
    <w:p w14:paraId="5C96DDF0" w14:textId="7218CF41" w:rsidR="0058391C" w:rsidRPr="006336D4" w:rsidRDefault="0058391C" w:rsidP="00E83379">
      <w:pPr>
        <w:spacing w:line="360" w:lineRule="auto"/>
        <w:jc w:val="both"/>
        <w:rPr>
          <w:rFonts w:ascii="Arial" w:hAnsi="Arial" w:cs="Arial"/>
        </w:rPr>
      </w:pPr>
      <w:r w:rsidRPr="006336D4">
        <w:rPr>
          <w:rFonts w:ascii="Arial" w:hAnsi="Arial" w:cs="Arial"/>
          <w:shd w:val="clear" w:color="auto" w:fill="FFFFFF"/>
        </w:rPr>
        <w:t>Students at School A who accumulate high positive points on the class chart</w:t>
      </w:r>
      <w:r w:rsidR="009F25EC" w:rsidRPr="006336D4">
        <w:rPr>
          <w:rFonts w:ascii="Arial" w:hAnsi="Arial" w:cs="Arial"/>
          <w:shd w:val="clear" w:color="auto" w:fill="FFFFFF"/>
        </w:rPr>
        <w:t>s</w:t>
      </w:r>
      <w:r w:rsidRPr="006336D4">
        <w:rPr>
          <w:rFonts w:ascii="Arial" w:hAnsi="Arial" w:cs="Arial"/>
          <w:shd w:val="clear" w:color="auto" w:fill="FFFFFF"/>
        </w:rPr>
        <w:t xml:space="preserve"> are rewarded with trips. This practice aligns with Payne's (2015) research findings that </w:t>
      </w:r>
      <w:r w:rsidRPr="006336D4">
        <w:rPr>
          <w:rFonts w:ascii="Arial" w:hAnsi="Arial" w:cs="Arial"/>
        </w:rPr>
        <w:t xml:space="preserve">offering incentives such as school trips </w:t>
      </w:r>
      <w:r w:rsidR="00BC2612" w:rsidRPr="006336D4">
        <w:rPr>
          <w:rFonts w:ascii="Arial" w:hAnsi="Arial" w:cs="Arial"/>
        </w:rPr>
        <w:t>has</w:t>
      </w:r>
      <w:r w:rsidRPr="006336D4">
        <w:rPr>
          <w:rFonts w:ascii="Arial" w:hAnsi="Arial" w:cs="Arial"/>
        </w:rPr>
        <w:t xml:space="preserve"> proven to be highly effective </w:t>
      </w:r>
      <w:r w:rsidR="00EF77E4" w:rsidRPr="006336D4">
        <w:rPr>
          <w:rFonts w:ascii="Arial" w:hAnsi="Arial" w:cs="Arial"/>
        </w:rPr>
        <w:t xml:space="preserve">in </w:t>
      </w:r>
      <w:r w:rsidRPr="006336D4">
        <w:rPr>
          <w:rFonts w:ascii="Arial" w:hAnsi="Arial" w:cs="Arial"/>
        </w:rPr>
        <w:t xml:space="preserve">schools. </w:t>
      </w:r>
    </w:p>
    <w:p w14:paraId="3E97D086" w14:textId="58806454" w:rsidR="00270F9F" w:rsidRPr="006336D4" w:rsidRDefault="00270F9F" w:rsidP="00E83379">
      <w:pPr>
        <w:spacing w:line="360" w:lineRule="auto"/>
        <w:jc w:val="both"/>
        <w:rPr>
          <w:rFonts w:ascii="Arial" w:hAnsi="Arial" w:cs="Arial"/>
        </w:rPr>
      </w:pPr>
      <w:r w:rsidRPr="006336D4">
        <w:rPr>
          <w:rFonts w:ascii="Arial" w:hAnsi="Arial" w:cs="Arial"/>
        </w:rPr>
        <w:t>Poulou and Norwich (2000) revealed a connection between poor behaviour and teacher stress, while Langford et al. (2014) established a link between student well-being and their outcomes</w:t>
      </w:r>
      <w:r w:rsidR="004A14CF" w:rsidRPr="006336D4">
        <w:rPr>
          <w:rFonts w:ascii="Arial" w:hAnsi="Arial" w:cs="Arial"/>
        </w:rPr>
        <w:t xml:space="preserve"> which supports the notion that there is a robust link between health and education: children in good health tend to perform better academically</w:t>
      </w:r>
      <w:r w:rsidRPr="006336D4">
        <w:rPr>
          <w:rFonts w:ascii="Arial" w:hAnsi="Arial" w:cs="Arial"/>
        </w:rPr>
        <w:t xml:space="preserve">. Consequently, it might be worthwhile that School </w:t>
      </w:r>
      <w:r w:rsidR="00943FF2" w:rsidRPr="006336D4">
        <w:rPr>
          <w:rFonts w:ascii="Arial" w:hAnsi="Arial" w:cs="Arial"/>
        </w:rPr>
        <w:t>A to</w:t>
      </w:r>
      <w:r w:rsidRPr="006336D4">
        <w:rPr>
          <w:rFonts w:ascii="Arial" w:hAnsi="Arial" w:cs="Arial"/>
        </w:rPr>
        <w:t xml:space="preserve"> consider evaluating both staff and student well-being as a means of assessing the impact of implemented strategies.</w:t>
      </w:r>
    </w:p>
    <w:p w14:paraId="288E349E" w14:textId="0D84183E" w:rsidR="002B4F3F" w:rsidRPr="006336D4" w:rsidRDefault="00EC3417" w:rsidP="00E83379">
      <w:pPr>
        <w:spacing w:line="360" w:lineRule="auto"/>
        <w:jc w:val="both"/>
      </w:pPr>
      <w:r w:rsidRPr="006336D4">
        <w:rPr>
          <w:rFonts w:ascii="Arial" w:hAnsi="Arial" w:cs="Arial"/>
        </w:rPr>
        <w:t>It is crucial to provide suitable training and additional support to ensure that teachers have access to professional development opportunities that address the unique needs of both teachers and schools</w:t>
      </w:r>
      <w:bookmarkStart w:id="0" w:name="_Hlk132249980"/>
      <w:r w:rsidRPr="006336D4">
        <w:rPr>
          <w:rFonts w:ascii="Arial" w:hAnsi="Arial" w:cs="Arial"/>
        </w:rPr>
        <w:t xml:space="preserve"> </w:t>
      </w:r>
      <w:r w:rsidRPr="006336D4">
        <w:t>(EWC,2002).</w:t>
      </w:r>
      <w:r w:rsidR="0021510B" w:rsidRPr="006336D4">
        <w:t xml:space="preserve"> </w:t>
      </w:r>
      <w:r w:rsidR="002B4F3F" w:rsidRPr="006336D4">
        <w:t xml:space="preserve">In alignment with this regulation, School A could consider providing ongoing professional development opportunities, such as conferences, workshops, and online courses, which can empower teachers to enhance their skills, </w:t>
      </w:r>
      <w:r w:rsidR="00AE6CB6" w:rsidRPr="006336D4">
        <w:t xml:space="preserve">and </w:t>
      </w:r>
      <w:r w:rsidR="002B4F3F" w:rsidRPr="006336D4">
        <w:t>knowledge in behaviour management</w:t>
      </w:r>
      <w:r w:rsidR="003D1537" w:rsidRPr="006336D4">
        <w:t xml:space="preserve"> strategies</w:t>
      </w:r>
      <w:r w:rsidR="00AE6CB6" w:rsidRPr="006336D4">
        <w:t>, ultimately improving student outcomes.</w:t>
      </w:r>
    </w:p>
    <w:p w14:paraId="5BD16D0D" w14:textId="647BF157" w:rsidR="00E668F4" w:rsidRPr="006336D4" w:rsidRDefault="009F25EC" w:rsidP="00E83379">
      <w:pPr>
        <w:spacing w:line="360" w:lineRule="auto"/>
        <w:jc w:val="both"/>
      </w:pPr>
      <w:r w:rsidRPr="006336D4">
        <w:t>In reflecting upon School A's current strategies for engaging parents in their children's education, it is evident that School A recognizes the importance of parental involvement in preventing persistent absenteeism and promoting positive behaviour. The early engagement of parents at the beginning of the academic year, education on discriminatory behaviour, and communication through class charts are all commendable efforts.</w:t>
      </w:r>
    </w:p>
    <w:p w14:paraId="4CC721FA" w14:textId="1FF5FC7E" w:rsidR="00617ED7" w:rsidRPr="006336D4" w:rsidRDefault="00617ED7" w:rsidP="00E83379">
      <w:pPr>
        <w:spacing w:line="360" w:lineRule="auto"/>
        <w:jc w:val="both"/>
      </w:pPr>
      <w:r w:rsidRPr="006336D4">
        <w:lastRenderedPageBreak/>
        <w:t xml:space="preserve">However, </w:t>
      </w:r>
      <w:r w:rsidR="00C22D21" w:rsidRPr="006336D4">
        <w:t>according</w:t>
      </w:r>
      <w:r w:rsidR="00F30BC4" w:rsidRPr="006336D4">
        <w:t xml:space="preserve"> </w:t>
      </w:r>
      <w:r w:rsidR="00C22D21" w:rsidRPr="006336D4">
        <w:t>to</w:t>
      </w:r>
      <w:r w:rsidR="00F30BC4" w:rsidRPr="006336D4">
        <w:t xml:space="preserve"> </w:t>
      </w:r>
      <w:r w:rsidR="00C22D21" w:rsidRPr="006336D4">
        <w:t>Jeynes’s</w:t>
      </w:r>
      <w:r w:rsidR="00F30BC4" w:rsidRPr="006336D4">
        <w:t xml:space="preserve"> (2005)</w:t>
      </w:r>
      <w:r w:rsidR="00C22D21" w:rsidRPr="006336D4">
        <w:t xml:space="preserve"> research</w:t>
      </w:r>
      <w:r w:rsidR="00F30BC4" w:rsidRPr="006336D4">
        <w:t>, School A could enhance student outcomes by encouraging increased parental involvement, as this meta-analysis reveals a positive link between active parent engagement and academic achievement.</w:t>
      </w:r>
      <w:r w:rsidRPr="006336D4">
        <w:t xml:space="preserve"> School A could offer workshops and seminars focused on equipping parents with the necessary knowledge and skills to support their children's education at home. These workshops could be grounded in Bronfenbrenner's (1979) ecological systems theory, which emphasizes the interconnectedness of various environmental systems in shaping children's development. By empowering parents to create a supportive home environment, the school can further promote positive behaviour and academic success.</w:t>
      </w:r>
      <w:r w:rsidR="00F30BC4" w:rsidRPr="006336D4">
        <w:t xml:space="preserve"> </w:t>
      </w:r>
    </w:p>
    <w:bookmarkEnd w:id="0"/>
    <w:p w14:paraId="07CAD82B" w14:textId="24F66EC0" w:rsidR="002D2055" w:rsidRPr="006336D4" w:rsidRDefault="00C763D5" w:rsidP="000B28BA">
      <w:pPr>
        <w:spacing w:line="360" w:lineRule="auto"/>
        <w:jc w:val="both"/>
        <w:rPr>
          <w:rFonts w:asciiTheme="minorBidi" w:hAnsiTheme="minorBidi"/>
          <w:b/>
          <w:bCs/>
          <w:sz w:val="36"/>
          <w:szCs w:val="36"/>
          <w:u w:val="single"/>
        </w:rPr>
      </w:pPr>
      <w:r w:rsidRPr="006336D4">
        <w:rPr>
          <w:rFonts w:asciiTheme="minorBidi" w:hAnsiTheme="minorBidi"/>
          <w:b/>
          <w:bCs/>
          <w:sz w:val="36"/>
          <w:szCs w:val="36"/>
          <w:u w:val="single"/>
        </w:rPr>
        <w:t>Conclusion</w:t>
      </w:r>
      <w:r w:rsidR="00A814EE" w:rsidRPr="006336D4">
        <w:rPr>
          <w:rFonts w:asciiTheme="minorBidi" w:hAnsiTheme="minorBidi"/>
          <w:b/>
          <w:bCs/>
          <w:sz w:val="36"/>
          <w:szCs w:val="36"/>
          <w:u w:val="single"/>
        </w:rPr>
        <w:t xml:space="preserve"> </w:t>
      </w:r>
    </w:p>
    <w:p w14:paraId="6C9FE92F" w14:textId="68FDDE0A" w:rsidR="003E0291" w:rsidRPr="006336D4" w:rsidRDefault="003E0291" w:rsidP="001B3E59">
      <w:pPr>
        <w:spacing w:line="360" w:lineRule="auto"/>
        <w:jc w:val="both"/>
        <w:rPr>
          <w:rFonts w:asciiTheme="minorBidi" w:hAnsiTheme="minorBidi"/>
        </w:rPr>
      </w:pPr>
      <w:r w:rsidRPr="006336D4">
        <w:rPr>
          <w:rFonts w:asciiTheme="minorBidi" w:hAnsiTheme="minorBidi"/>
        </w:rPr>
        <w:t xml:space="preserve">In conclusion, this assignment has emphasized the crucial role of the School Development Planning cycle in enhancing overall school outcomes. In particular, it analysed School A's </w:t>
      </w:r>
      <w:r w:rsidR="00C22D21" w:rsidRPr="006336D4">
        <w:rPr>
          <w:rFonts w:asciiTheme="minorBidi" w:hAnsiTheme="minorBidi"/>
        </w:rPr>
        <w:t>acknowledgement</w:t>
      </w:r>
      <w:r w:rsidRPr="006336D4">
        <w:rPr>
          <w:rFonts w:asciiTheme="minorBidi" w:hAnsiTheme="minorBidi"/>
        </w:rPr>
        <w:t xml:space="preserve"> of the importance of behaviour management and the subsequent implementation of the "Great Behaviour" initiative. The discussion detailed School A's self-evaluation, strategic planning, action-taking, and impact-measuring stages, showcasing the school's utilization of data sources, collaboration with other schools, and efforts to involve stakeholders in the decision-making process. Moreover, the assignment underscored the importance of providing professional development opportunities for staff members and implementing strategies to engage parents actively.</w:t>
      </w:r>
    </w:p>
    <w:p w14:paraId="6D5965E2" w14:textId="6E3C035E" w:rsidR="00140684" w:rsidRPr="006336D4" w:rsidRDefault="00140684" w:rsidP="001B3E59">
      <w:pPr>
        <w:spacing w:line="360" w:lineRule="auto"/>
        <w:jc w:val="both"/>
        <w:rPr>
          <w:rFonts w:asciiTheme="minorBidi" w:hAnsiTheme="minorBidi"/>
        </w:rPr>
      </w:pPr>
      <w:r w:rsidRPr="006336D4">
        <w:rPr>
          <w:rFonts w:asciiTheme="minorBidi" w:hAnsiTheme="minorBidi"/>
        </w:rPr>
        <w:t>As a student-teacher</w:t>
      </w:r>
      <w:r w:rsidR="00C22D21" w:rsidRPr="006336D4">
        <w:rPr>
          <w:rFonts w:asciiTheme="minorBidi" w:hAnsiTheme="minorBidi"/>
        </w:rPr>
        <w:t>,</w:t>
      </w:r>
      <w:r w:rsidRPr="006336D4">
        <w:rPr>
          <w:rFonts w:asciiTheme="minorBidi" w:hAnsiTheme="minorBidi"/>
        </w:rPr>
        <w:t xml:space="preserve"> I gained a wealth of knowledge that will influence my future practice as an educator. I have learned about the importance of SDP and the value of using behaviour management techniques to create a positive learning environment.  I have come to better understand the significance of effective behaviour management and the implementation of consistent routines in teaching practices. Additionally, I have discovered the benefits of collaborating with other schools and stakeholders, the insights that can be gained from using data to inform decision-making, the ongoing need for professional development, and the substantial impact that parental involvement can have on student outcomes.</w:t>
      </w:r>
    </w:p>
    <w:p w14:paraId="716C39A5" w14:textId="77777777" w:rsidR="001B3E59" w:rsidRDefault="001B3E59" w:rsidP="00B278E5">
      <w:pPr>
        <w:spacing w:line="360" w:lineRule="auto"/>
        <w:jc w:val="both"/>
      </w:pPr>
    </w:p>
    <w:p w14:paraId="3C365393" w14:textId="77777777" w:rsidR="00DB4B4E" w:rsidRDefault="00DB4B4E" w:rsidP="00B278E5">
      <w:pPr>
        <w:spacing w:line="360" w:lineRule="auto"/>
        <w:jc w:val="both"/>
        <w:rPr>
          <w:b/>
          <w:bCs/>
          <w:sz w:val="28"/>
          <w:szCs w:val="28"/>
          <w:u w:val="single"/>
        </w:rPr>
      </w:pPr>
    </w:p>
    <w:p w14:paraId="73C27C6F" w14:textId="77777777" w:rsidR="00DB4B4E" w:rsidRDefault="00DB4B4E" w:rsidP="00B278E5">
      <w:pPr>
        <w:spacing w:line="360" w:lineRule="auto"/>
        <w:jc w:val="both"/>
        <w:rPr>
          <w:b/>
          <w:bCs/>
          <w:sz w:val="28"/>
          <w:szCs w:val="28"/>
          <w:u w:val="single"/>
        </w:rPr>
      </w:pPr>
    </w:p>
    <w:p w14:paraId="5A0CCBD0" w14:textId="77777777" w:rsidR="00D900EB" w:rsidRDefault="00D900EB" w:rsidP="00B278E5">
      <w:pPr>
        <w:spacing w:line="360" w:lineRule="auto"/>
        <w:jc w:val="both"/>
        <w:rPr>
          <w:b/>
          <w:bCs/>
          <w:sz w:val="28"/>
          <w:szCs w:val="28"/>
          <w:u w:val="single"/>
        </w:rPr>
      </w:pPr>
    </w:p>
    <w:p w14:paraId="223D617E" w14:textId="77777777" w:rsidR="00D900EB" w:rsidRDefault="00D900EB" w:rsidP="00B278E5">
      <w:pPr>
        <w:spacing w:line="360" w:lineRule="auto"/>
        <w:jc w:val="both"/>
        <w:rPr>
          <w:b/>
          <w:bCs/>
          <w:sz w:val="28"/>
          <w:szCs w:val="28"/>
          <w:u w:val="single"/>
        </w:rPr>
      </w:pPr>
    </w:p>
    <w:p w14:paraId="38368A84" w14:textId="77777777" w:rsidR="00D900EB" w:rsidRDefault="00D900EB" w:rsidP="00B278E5">
      <w:pPr>
        <w:spacing w:line="360" w:lineRule="auto"/>
        <w:jc w:val="both"/>
        <w:rPr>
          <w:b/>
          <w:bCs/>
          <w:sz w:val="28"/>
          <w:szCs w:val="28"/>
          <w:u w:val="single"/>
        </w:rPr>
      </w:pPr>
    </w:p>
    <w:p w14:paraId="61BBD764" w14:textId="27D1D71F" w:rsidR="00FB0232" w:rsidRDefault="003C0AFF" w:rsidP="00B278E5">
      <w:pPr>
        <w:spacing w:line="360" w:lineRule="auto"/>
        <w:jc w:val="both"/>
        <w:rPr>
          <w:b/>
          <w:bCs/>
          <w:sz w:val="28"/>
          <w:szCs w:val="28"/>
          <w:u w:val="single"/>
        </w:rPr>
      </w:pPr>
      <w:r w:rsidRPr="001B3E59">
        <w:rPr>
          <w:b/>
          <w:bCs/>
          <w:sz w:val="28"/>
          <w:szCs w:val="28"/>
          <w:u w:val="single"/>
        </w:rPr>
        <w:t xml:space="preserve">Appendix </w:t>
      </w:r>
      <w:r w:rsidR="009604FA">
        <w:rPr>
          <w:b/>
          <w:bCs/>
          <w:sz w:val="28"/>
          <w:szCs w:val="28"/>
          <w:u w:val="single"/>
        </w:rPr>
        <w:t>A</w:t>
      </w:r>
    </w:p>
    <w:p w14:paraId="7F6F2EA3" w14:textId="68DA056A" w:rsidR="00163630" w:rsidRDefault="00B0337D" w:rsidP="00FD7AF4">
      <w:pPr>
        <w:spacing w:line="360" w:lineRule="auto"/>
        <w:jc w:val="both"/>
        <w:rPr>
          <w:rFonts w:asciiTheme="minorBidi" w:hAnsiTheme="minorBidi"/>
          <w:sz w:val="24"/>
          <w:szCs w:val="24"/>
        </w:rPr>
      </w:pPr>
      <w:r>
        <w:rPr>
          <w:rFonts w:asciiTheme="minorBidi" w:hAnsiTheme="minorBidi"/>
          <w:sz w:val="24"/>
          <w:szCs w:val="24"/>
        </w:rPr>
        <w:t xml:space="preserve">          </w:t>
      </w:r>
      <w:r w:rsidR="00842481">
        <w:rPr>
          <w:rFonts w:asciiTheme="minorBidi" w:hAnsiTheme="minorBidi"/>
          <w:b/>
          <w:bCs/>
          <w:noProof/>
          <w:sz w:val="28"/>
          <w:szCs w:val="28"/>
          <w:u w:val="single"/>
        </w:rPr>
        <w:drawing>
          <wp:inline distT="0" distB="0" distL="0" distR="0" wp14:anchorId="0F0EAA6C" wp14:editId="2BE81503">
            <wp:extent cx="3587934" cy="4000706"/>
            <wp:effectExtent l="0" t="0" r="0" b="0"/>
            <wp:docPr id="1673113232" name="Picture 1"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73113232" name="Picture 1" descr="Diagram&#10;&#10;Description automatically generated"/>
                    <pic:cNvPicPr/>
                  </pic:nvPicPr>
                  <pic:blipFill>
                    <a:blip r:embed="rId7">
                      <a:extLst>
                        <a:ext uri="{28A0092B-C50C-407E-A947-70E740481C1C}">
                          <a14:useLocalDpi xmlns:a14="http://schemas.microsoft.com/office/drawing/2010/main" val="0"/>
                        </a:ext>
                      </a:extLst>
                    </a:blip>
                    <a:stretch>
                      <a:fillRect/>
                    </a:stretch>
                  </pic:blipFill>
                  <pic:spPr>
                    <a:xfrm>
                      <a:off x="0" y="0"/>
                      <a:ext cx="3587934" cy="4000706"/>
                    </a:xfrm>
                    <a:prstGeom prst="rect">
                      <a:avLst/>
                    </a:prstGeom>
                  </pic:spPr>
                </pic:pic>
              </a:graphicData>
            </a:graphic>
          </wp:inline>
        </w:drawing>
      </w:r>
    </w:p>
    <w:p w14:paraId="2A63968F" w14:textId="28B9CD10" w:rsidR="00842481" w:rsidRPr="00376FF4" w:rsidRDefault="00842481" w:rsidP="00842481">
      <w:pPr>
        <w:spacing w:line="360" w:lineRule="auto"/>
        <w:jc w:val="both"/>
        <w:rPr>
          <w:rFonts w:asciiTheme="minorBidi" w:hAnsiTheme="minorBidi"/>
          <w:b/>
          <w:bCs/>
          <w:sz w:val="28"/>
          <w:szCs w:val="28"/>
          <w:u w:val="single"/>
        </w:rPr>
      </w:pPr>
      <w:r>
        <w:t xml:space="preserve">     School development planning cycle (Welsh Government, 2014)</w:t>
      </w:r>
    </w:p>
    <w:p w14:paraId="3C0F19F5" w14:textId="77777777" w:rsidR="00842481" w:rsidRDefault="00842481" w:rsidP="00FD7AF4">
      <w:pPr>
        <w:spacing w:line="360" w:lineRule="auto"/>
        <w:jc w:val="both"/>
        <w:rPr>
          <w:rFonts w:asciiTheme="minorBidi" w:hAnsiTheme="minorBidi"/>
          <w:sz w:val="24"/>
          <w:szCs w:val="24"/>
        </w:rPr>
      </w:pPr>
    </w:p>
    <w:p w14:paraId="5D2B4D0A" w14:textId="1E7F60C9" w:rsidR="00163630" w:rsidRDefault="00163630" w:rsidP="00FD7AF4">
      <w:pPr>
        <w:spacing w:line="360" w:lineRule="auto"/>
        <w:jc w:val="both"/>
        <w:rPr>
          <w:rFonts w:asciiTheme="minorBidi" w:hAnsiTheme="minorBidi"/>
          <w:b/>
          <w:bCs/>
          <w:sz w:val="28"/>
          <w:szCs w:val="28"/>
          <w:u w:val="single"/>
        </w:rPr>
      </w:pPr>
      <w:r w:rsidRPr="00163630">
        <w:rPr>
          <w:rFonts w:asciiTheme="minorBidi" w:hAnsiTheme="minorBidi"/>
          <w:b/>
          <w:bCs/>
          <w:sz w:val="28"/>
          <w:szCs w:val="28"/>
          <w:u w:val="single"/>
        </w:rPr>
        <w:t xml:space="preserve">Appendix </w:t>
      </w:r>
      <w:r w:rsidR="009604FA">
        <w:rPr>
          <w:rFonts w:asciiTheme="minorBidi" w:hAnsiTheme="minorBidi"/>
          <w:b/>
          <w:bCs/>
          <w:sz w:val="28"/>
          <w:szCs w:val="28"/>
          <w:u w:val="single"/>
        </w:rPr>
        <w:t>B</w:t>
      </w:r>
    </w:p>
    <w:p w14:paraId="417F3EF2" w14:textId="672F1664" w:rsidR="00376FF4" w:rsidRDefault="00842481" w:rsidP="00376FF4">
      <w:pPr>
        <w:spacing w:line="360" w:lineRule="auto"/>
        <w:jc w:val="both"/>
      </w:pPr>
      <w:r>
        <w:rPr>
          <w:rFonts w:asciiTheme="minorBidi" w:hAnsiTheme="minorBidi"/>
          <w:noProof/>
          <w:sz w:val="28"/>
          <w:szCs w:val="28"/>
        </w:rPr>
        <w:drawing>
          <wp:inline distT="0" distB="0" distL="0" distR="0" wp14:anchorId="085DE6D7" wp14:editId="4D93EA34">
            <wp:extent cx="5731510" cy="2686922"/>
            <wp:effectExtent l="0" t="0" r="2540" b="0"/>
            <wp:docPr id="1063209679" name="Picture 1" descr="Graphical user interface, 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3209679" name="Picture 1" descr="Graphical user interface, diagram&#10;&#10;Description automatically generated"/>
                    <pic:cNvPicPr/>
                  </pic:nvPicPr>
                  <pic:blipFill>
                    <a:blip r:embed="rId8">
                      <a:extLst>
                        <a:ext uri="{28A0092B-C50C-407E-A947-70E740481C1C}">
                          <a14:useLocalDpi xmlns:a14="http://schemas.microsoft.com/office/drawing/2010/main" val="0"/>
                        </a:ext>
                      </a:extLst>
                    </a:blip>
                    <a:stretch>
                      <a:fillRect/>
                    </a:stretch>
                  </pic:blipFill>
                  <pic:spPr>
                    <a:xfrm>
                      <a:off x="0" y="0"/>
                      <a:ext cx="5731510" cy="2686922"/>
                    </a:xfrm>
                    <a:prstGeom prst="rect">
                      <a:avLst/>
                    </a:prstGeom>
                  </pic:spPr>
                </pic:pic>
              </a:graphicData>
            </a:graphic>
          </wp:inline>
        </w:drawing>
      </w:r>
    </w:p>
    <w:p w14:paraId="0061B288" w14:textId="444C0248" w:rsidR="00234689" w:rsidRDefault="00234689" w:rsidP="00B278E5">
      <w:pPr>
        <w:spacing w:line="360" w:lineRule="auto"/>
        <w:jc w:val="both"/>
        <w:rPr>
          <w:rFonts w:asciiTheme="minorBidi" w:hAnsiTheme="minorBidi"/>
          <w:b/>
          <w:bCs/>
          <w:sz w:val="36"/>
          <w:szCs w:val="36"/>
          <w:u w:val="single"/>
        </w:rPr>
      </w:pPr>
      <w:r>
        <w:rPr>
          <w:rFonts w:asciiTheme="minorBidi" w:hAnsiTheme="minorBidi"/>
          <w:b/>
          <w:bCs/>
          <w:noProof/>
          <w:sz w:val="36"/>
          <w:szCs w:val="36"/>
          <w:u w:val="single"/>
        </w:rPr>
        <w:lastRenderedPageBreak/>
        <w:drawing>
          <wp:inline distT="0" distB="0" distL="0" distR="0" wp14:anchorId="330059E0" wp14:editId="73A13442">
            <wp:extent cx="4325791" cy="2408276"/>
            <wp:effectExtent l="0" t="0" r="0" b="0"/>
            <wp:docPr id="22234376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2343762" name="Picture 222343762"/>
                    <pic:cNvPicPr/>
                  </pic:nvPicPr>
                  <pic:blipFill>
                    <a:blip r:embed="rId9" cstate="print">
                      <a:extLst>
                        <a:ext uri="{28A0092B-C50C-407E-A947-70E740481C1C}">
                          <a14:useLocalDpi xmlns:a14="http://schemas.microsoft.com/office/drawing/2010/main" val="0"/>
                        </a:ext>
                      </a:extLst>
                    </a:blip>
                    <a:stretch>
                      <a:fillRect/>
                    </a:stretch>
                  </pic:blipFill>
                  <pic:spPr>
                    <a:xfrm>
                      <a:off x="0" y="0"/>
                      <a:ext cx="4336106" cy="2414019"/>
                    </a:xfrm>
                    <a:prstGeom prst="rect">
                      <a:avLst/>
                    </a:prstGeom>
                  </pic:spPr>
                </pic:pic>
              </a:graphicData>
            </a:graphic>
          </wp:inline>
        </w:drawing>
      </w:r>
    </w:p>
    <w:p w14:paraId="6CB0CEEF" w14:textId="75DF4DE7" w:rsidR="00234689" w:rsidRDefault="00234689" w:rsidP="00234689">
      <w:pPr>
        <w:spacing w:line="360" w:lineRule="auto"/>
        <w:rPr>
          <w:rFonts w:asciiTheme="minorBidi" w:hAnsiTheme="minorBidi"/>
          <w:b/>
          <w:bCs/>
          <w:sz w:val="36"/>
          <w:szCs w:val="36"/>
          <w:u w:val="single"/>
        </w:rPr>
      </w:pPr>
      <w:r w:rsidRPr="00234689">
        <w:rPr>
          <w:rStyle w:val="normaltextrun"/>
          <w:rFonts w:ascii="Calibri" w:hAnsi="Calibri" w:cs="Calibri"/>
          <w:shd w:val="clear" w:color="auto" w:fill="D99594"/>
        </w:rPr>
        <w:t>Screenshot of School A’s School Improvement Toolkit</w:t>
      </w:r>
    </w:p>
    <w:p w14:paraId="706F7FDD" w14:textId="33A29CAF" w:rsidR="007A323A" w:rsidRDefault="007A323A" w:rsidP="00B278E5">
      <w:pPr>
        <w:spacing w:line="360" w:lineRule="auto"/>
        <w:jc w:val="both"/>
        <w:rPr>
          <w:rFonts w:asciiTheme="minorBidi" w:hAnsiTheme="minorBidi"/>
          <w:b/>
          <w:bCs/>
          <w:sz w:val="36"/>
          <w:szCs w:val="36"/>
          <w:u w:val="single"/>
        </w:rPr>
      </w:pPr>
      <w:r w:rsidRPr="005212C6">
        <w:rPr>
          <w:rFonts w:asciiTheme="minorBidi" w:hAnsiTheme="minorBidi"/>
          <w:b/>
          <w:bCs/>
          <w:sz w:val="36"/>
          <w:szCs w:val="36"/>
          <w:u w:val="single"/>
        </w:rPr>
        <w:t>References</w:t>
      </w:r>
    </w:p>
    <w:p w14:paraId="11CE7254" w14:textId="77777777" w:rsidR="00DB4B4E" w:rsidRPr="000E1756" w:rsidRDefault="00DB4B4E" w:rsidP="00DB4B4E">
      <w:pPr>
        <w:spacing w:line="276" w:lineRule="auto"/>
        <w:ind w:left="360"/>
        <w:jc w:val="both"/>
        <w:rPr>
          <w:rFonts w:eastAsia="Times New Roman" w:cstheme="minorHAnsi"/>
          <w:lang w:eastAsia="en-GB"/>
        </w:rPr>
      </w:pPr>
      <w:r>
        <w:rPr>
          <w:rFonts w:eastAsia="Times New Roman" w:cstheme="minorHAnsi"/>
          <w:lang w:eastAsia="en-GB"/>
        </w:rPr>
        <w:t>[School A] (2022)</w:t>
      </w:r>
      <w:r>
        <w:rPr>
          <w:rFonts w:eastAsia="Times New Roman" w:cstheme="minorHAnsi"/>
          <w:i/>
          <w:iCs/>
          <w:lang w:eastAsia="en-GB"/>
        </w:rPr>
        <w:t xml:space="preserve"> </w:t>
      </w:r>
      <w:r w:rsidRPr="000E1756">
        <w:rPr>
          <w:rFonts w:eastAsia="Times New Roman" w:cstheme="minorHAnsi"/>
          <w:i/>
          <w:iCs/>
          <w:lang w:eastAsia="en-GB"/>
        </w:rPr>
        <w:t>[School A]</w:t>
      </w:r>
      <w:r>
        <w:rPr>
          <w:rFonts w:eastAsia="Times New Roman" w:cstheme="minorHAnsi"/>
          <w:i/>
          <w:iCs/>
          <w:lang w:eastAsia="en-GB"/>
        </w:rPr>
        <w:t xml:space="preserve"> </w:t>
      </w:r>
      <w:r>
        <w:rPr>
          <w:rFonts w:eastAsia="Times New Roman" w:cstheme="minorHAnsi"/>
          <w:lang w:eastAsia="en-GB"/>
        </w:rPr>
        <w:t>School Improvement Toolkit. Swansea [School A]</w:t>
      </w:r>
    </w:p>
    <w:p w14:paraId="286E3DF4" w14:textId="77777777" w:rsidR="00DB4B4E" w:rsidRDefault="00DB4B4E" w:rsidP="00100E56">
      <w:pPr>
        <w:spacing w:line="276" w:lineRule="auto"/>
        <w:ind w:left="360"/>
        <w:jc w:val="both"/>
        <w:rPr>
          <w:rFonts w:cstheme="minorHAnsi"/>
        </w:rPr>
      </w:pPr>
    </w:p>
    <w:p w14:paraId="5A5EA3CC" w14:textId="3804BA5C" w:rsidR="00224802" w:rsidRPr="00100E56" w:rsidRDefault="00224802" w:rsidP="00100E56">
      <w:pPr>
        <w:spacing w:line="276" w:lineRule="auto"/>
        <w:ind w:left="360"/>
        <w:jc w:val="both"/>
        <w:rPr>
          <w:rFonts w:cstheme="minorHAnsi"/>
        </w:rPr>
      </w:pPr>
      <w:r w:rsidRPr="00100E56">
        <w:rPr>
          <w:rFonts w:cstheme="minorHAnsi"/>
        </w:rPr>
        <w:t xml:space="preserve">Bear, G.G. et al. (2017) ‘School-wide practices associated with school climate in elementary, middle, and high schools’, Teaching and teacher education, 63, pp. 372–383. Available at: </w:t>
      </w:r>
      <w:hyperlink r:id="rId10" w:history="1">
        <w:r w:rsidRPr="00100E56">
          <w:rPr>
            <w:rStyle w:val="Hyperlink"/>
            <w:rFonts w:cstheme="minorHAnsi"/>
          </w:rPr>
          <w:t>https://doi.org/10.1016/j.tate.2017.01.012</w:t>
        </w:r>
      </w:hyperlink>
      <w:r w:rsidRPr="00100E56">
        <w:rPr>
          <w:rFonts w:cstheme="minorHAnsi"/>
        </w:rPr>
        <w:t>.</w:t>
      </w:r>
    </w:p>
    <w:p w14:paraId="0BC7EAED" w14:textId="77777777" w:rsidR="00E775F2" w:rsidRPr="00100E56" w:rsidRDefault="00E775F2" w:rsidP="00100E56">
      <w:pPr>
        <w:spacing w:line="276" w:lineRule="auto"/>
        <w:ind w:left="360"/>
        <w:jc w:val="both"/>
        <w:rPr>
          <w:rFonts w:cstheme="minorHAnsi"/>
        </w:rPr>
      </w:pPr>
    </w:p>
    <w:p w14:paraId="7BBEA498" w14:textId="0F5A0FE8" w:rsidR="00224802" w:rsidRPr="00100E56" w:rsidRDefault="00224802" w:rsidP="00100E56">
      <w:pPr>
        <w:pStyle w:val="NormalWeb"/>
        <w:spacing w:before="0" w:beforeAutospacing="0" w:after="0" w:afterAutospacing="0" w:line="276" w:lineRule="auto"/>
        <w:ind w:left="360"/>
        <w:rPr>
          <w:rFonts w:asciiTheme="minorHAnsi" w:hAnsiTheme="minorHAnsi" w:cstheme="minorHAnsi"/>
          <w:sz w:val="22"/>
          <w:szCs w:val="22"/>
        </w:rPr>
      </w:pPr>
      <w:r w:rsidRPr="00100E56">
        <w:rPr>
          <w:rFonts w:asciiTheme="minorHAnsi" w:hAnsiTheme="minorHAnsi" w:cstheme="minorHAnsi"/>
          <w:color w:val="000000"/>
          <w:sz w:val="22"/>
          <w:szCs w:val="22"/>
        </w:rPr>
        <w:t>Bera (2022).</w:t>
      </w:r>
      <w:r w:rsidRPr="00100E56">
        <w:rPr>
          <w:rFonts w:asciiTheme="minorHAnsi" w:hAnsiTheme="minorHAnsi" w:cstheme="minorHAnsi"/>
          <w:i/>
          <w:iCs/>
          <w:color w:val="000000"/>
          <w:sz w:val="22"/>
          <w:szCs w:val="22"/>
        </w:rPr>
        <w:t xml:space="preserve"> School self-evaluation for school improvement: Principles of effective practice</w:t>
      </w:r>
      <w:r w:rsidRPr="00100E56">
        <w:rPr>
          <w:rFonts w:asciiTheme="minorHAnsi" w:hAnsiTheme="minorHAnsi" w:cstheme="minorHAnsi"/>
          <w:color w:val="000000"/>
          <w:sz w:val="22"/>
          <w:szCs w:val="22"/>
        </w:rPr>
        <w:t xml:space="preserve">. [online] Available at </w:t>
      </w:r>
      <w:hyperlink r:id="rId11" w:history="1">
        <w:r w:rsidRPr="00100E56">
          <w:rPr>
            <w:rStyle w:val="Hyperlink"/>
            <w:rFonts w:asciiTheme="minorHAnsi" w:hAnsiTheme="minorHAnsi" w:cstheme="minorHAnsi"/>
            <w:sz w:val="22"/>
            <w:szCs w:val="22"/>
          </w:rPr>
          <w:t>School self-evaluation for school improvement: Principles of effective practice | BERA</w:t>
        </w:r>
      </w:hyperlink>
    </w:p>
    <w:p w14:paraId="3A178907" w14:textId="77777777" w:rsidR="00224802" w:rsidRPr="00100E56" w:rsidRDefault="00224802" w:rsidP="00100E56">
      <w:pPr>
        <w:pStyle w:val="NormalWeb"/>
        <w:spacing w:before="0" w:beforeAutospacing="0" w:after="0" w:afterAutospacing="0" w:line="276" w:lineRule="auto"/>
        <w:ind w:left="360"/>
        <w:rPr>
          <w:rFonts w:asciiTheme="minorHAnsi" w:hAnsiTheme="minorHAnsi" w:cstheme="minorHAnsi"/>
          <w:sz w:val="22"/>
          <w:szCs w:val="22"/>
        </w:rPr>
      </w:pPr>
    </w:p>
    <w:p w14:paraId="145ECC90" w14:textId="77777777" w:rsidR="00E775F2" w:rsidRPr="00100E56" w:rsidRDefault="00E775F2" w:rsidP="00100E56">
      <w:pPr>
        <w:pStyle w:val="NormalWeb"/>
        <w:spacing w:before="0" w:beforeAutospacing="0" w:after="0" w:afterAutospacing="0" w:line="276" w:lineRule="auto"/>
        <w:ind w:left="360"/>
        <w:rPr>
          <w:rFonts w:asciiTheme="minorHAnsi" w:hAnsiTheme="minorHAnsi" w:cstheme="minorHAnsi"/>
          <w:sz w:val="22"/>
          <w:szCs w:val="22"/>
        </w:rPr>
      </w:pPr>
    </w:p>
    <w:p w14:paraId="5BBD531A" w14:textId="33F0A743" w:rsidR="00224802" w:rsidRPr="00100E56" w:rsidRDefault="00224802" w:rsidP="00100E56">
      <w:pPr>
        <w:spacing w:line="276" w:lineRule="auto"/>
        <w:ind w:left="360"/>
        <w:jc w:val="both"/>
        <w:rPr>
          <w:rStyle w:val="Hyperlink"/>
          <w:rFonts w:cstheme="minorHAnsi"/>
        </w:rPr>
      </w:pPr>
      <w:r w:rsidRPr="00100E56">
        <w:rPr>
          <w:rFonts w:cstheme="minorHAnsi"/>
        </w:rPr>
        <w:t>Bera (2018).</w:t>
      </w:r>
      <w:r w:rsidRPr="00100E56">
        <w:rPr>
          <w:rFonts w:cstheme="minorHAnsi"/>
          <w:i/>
          <w:iCs/>
        </w:rPr>
        <w:t xml:space="preserve"> Ethical guidelines for educational research, Fourth edition (2018)</w:t>
      </w:r>
      <w:r w:rsidRPr="00100E56">
        <w:rPr>
          <w:rFonts w:cstheme="minorHAnsi"/>
        </w:rPr>
        <w:t xml:space="preserve"> </w:t>
      </w:r>
      <w:r w:rsidRPr="00100E56">
        <w:rPr>
          <w:rFonts w:cstheme="minorHAnsi"/>
          <w:i/>
          <w:iCs/>
        </w:rPr>
        <w:t>BERA</w:t>
      </w:r>
      <w:r w:rsidRPr="00100E56">
        <w:rPr>
          <w:rFonts w:cstheme="minorHAnsi"/>
        </w:rPr>
        <w:t xml:space="preserve">. Available at: </w:t>
      </w:r>
      <w:hyperlink r:id="rId12" w:history="1">
        <w:r w:rsidRPr="00100E56">
          <w:rPr>
            <w:rStyle w:val="Hyperlink"/>
            <w:rFonts w:cstheme="minorHAnsi"/>
          </w:rPr>
          <w:t>BERA-Ethical-Guidelines-for-Educational-Research_4thEdn_2018.pdf</w:t>
        </w:r>
      </w:hyperlink>
    </w:p>
    <w:p w14:paraId="3C3BADAB" w14:textId="77777777" w:rsidR="00E775F2" w:rsidRPr="00100E56" w:rsidRDefault="00E775F2" w:rsidP="00100E56">
      <w:pPr>
        <w:spacing w:line="276" w:lineRule="auto"/>
        <w:ind w:left="360"/>
        <w:rPr>
          <w:rFonts w:cstheme="minorHAnsi"/>
          <w:color w:val="3A3A3A"/>
          <w:shd w:val="clear" w:color="auto" w:fill="FFFFFF"/>
        </w:rPr>
      </w:pPr>
    </w:p>
    <w:p w14:paraId="0929FE44" w14:textId="0D20FA58" w:rsidR="00224802" w:rsidRPr="00C900A3" w:rsidRDefault="00224802" w:rsidP="00100E56">
      <w:pPr>
        <w:spacing w:line="276" w:lineRule="auto"/>
        <w:ind w:left="360"/>
        <w:rPr>
          <w:rStyle w:val="Hyperlink"/>
          <w:rFonts w:cstheme="minorHAnsi"/>
          <w:color w:val="auto"/>
        </w:rPr>
      </w:pPr>
      <w:r w:rsidRPr="00C900A3">
        <w:rPr>
          <w:rFonts w:cstheme="minorHAnsi"/>
          <w:shd w:val="clear" w:color="auto" w:fill="FFFFFF"/>
        </w:rPr>
        <w:t xml:space="preserve">Bronfenbrenner, U. (1979) The ecology of human development : experiments by nature and design. Cambridge, Mass: Harvard University Press. Available online at </w:t>
      </w:r>
      <w:hyperlink r:id="rId13" w:history="1">
        <w:r w:rsidRPr="00C900A3">
          <w:rPr>
            <w:rStyle w:val="Hyperlink"/>
            <w:rFonts w:cstheme="minorHAnsi"/>
            <w:color w:val="auto"/>
          </w:rPr>
          <w:t>ProQuest Ebook Central - Reader</w:t>
        </w:r>
      </w:hyperlink>
    </w:p>
    <w:p w14:paraId="18C9EF28" w14:textId="77777777" w:rsidR="00E775F2" w:rsidRPr="00100E56" w:rsidRDefault="00E775F2" w:rsidP="00100E56">
      <w:pPr>
        <w:spacing w:line="276" w:lineRule="auto"/>
        <w:ind w:left="360"/>
        <w:rPr>
          <w:rFonts w:cstheme="minorHAnsi"/>
        </w:rPr>
      </w:pPr>
    </w:p>
    <w:p w14:paraId="2B0C26CF" w14:textId="4E6B276F" w:rsidR="00224802" w:rsidRPr="00100E56" w:rsidRDefault="00224802" w:rsidP="00100E56">
      <w:pPr>
        <w:spacing w:line="276" w:lineRule="auto"/>
        <w:ind w:left="360"/>
        <w:rPr>
          <w:rFonts w:cstheme="minorHAnsi"/>
        </w:rPr>
      </w:pPr>
      <w:r w:rsidRPr="00100E56">
        <w:rPr>
          <w:rFonts w:cstheme="minorHAnsi"/>
        </w:rPr>
        <w:t>Brophy, J. (2006). History of research on classroom management. In C. M. Evertson &amp; C. S. Weinstein (Eds.), Handbook of classroom management: Research, practice, and contemporary issues (pp. 17-43). Mahwah, NJ: Lawrence Erlbaum Associates.</w:t>
      </w:r>
    </w:p>
    <w:p w14:paraId="11C263E3" w14:textId="77777777" w:rsidR="00E775F2" w:rsidRPr="00100E56" w:rsidRDefault="00E775F2" w:rsidP="00100E56">
      <w:pPr>
        <w:spacing w:line="276" w:lineRule="auto"/>
        <w:ind w:left="360"/>
        <w:rPr>
          <w:rFonts w:cstheme="minorHAnsi"/>
        </w:rPr>
      </w:pPr>
    </w:p>
    <w:p w14:paraId="0C399E35" w14:textId="77777777" w:rsidR="00224802" w:rsidRDefault="00224802" w:rsidP="00100E56">
      <w:pPr>
        <w:spacing w:line="276" w:lineRule="auto"/>
        <w:ind w:left="360"/>
        <w:jc w:val="both"/>
        <w:rPr>
          <w:rFonts w:eastAsia="Times New Roman" w:cstheme="minorHAnsi"/>
          <w:color w:val="4472C4" w:themeColor="accent1"/>
          <w:lang w:eastAsia="en-GB"/>
        </w:rPr>
      </w:pPr>
      <w:r w:rsidRPr="00100E56">
        <w:rPr>
          <w:rFonts w:eastAsia="Times New Roman" w:cstheme="minorHAnsi"/>
          <w:lang w:eastAsia="en-GB"/>
        </w:rPr>
        <w:lastRenderedPageBreak/>
        <w:t xml:space="preserve">Cohen, J., Mccabe, E. M., Michelli, N. M., &amp; Pickeral, T. (2009). School Climate: Research, Policy, Practice, and Teacher Education. Teachers College Record, 111(1), 180–213. </w:t>
      </w:r>
      <w:r w:rsidRPr="00100E56">
        <w:rPr>
          <w:rFonts w:cstheme="minorHAnsi"/>
          <w:color w:val="000000"/>
        </w:rPr>
        <w:t xml:space="preserve">Available at: </w:t>
      </w:r>
      <w:hyperlink r:id="rId14" w:history="1">
        <w:r w:rsidRPr="00100E56">
          <w:rPr>
            <w:rStyle w:val="Hyperlink"/>
            <w:rFonts w:eastAsia="Times New Roman" w:cstheme="minorHAnsi"/>
            <w:color w:val="4472C4" w:themeColor="accent1"/>
            <w:lang w:eastAsia="en-GB"/>
          </w:rPr>
          <w:t>https://doi.org/10.1177/016146810911100108</w:t>
        </w:r>
      </w:hyperlink>
      <w:r w:rsidRPr="00100E56">
        <w:rPr>
          <w:rFonts w:eastAsia="Times New Roman" w:cstheme="minorHAnsi"/>
          <w:color w:val="4472C4" w:themeColor="accent1"/>
          <w:lang w:eastAsia="en-GB"/>
        </w:rPr>
        <w:t xml:space="preserve"> </w:t>
      </w:r>
    </w:p>
    <w:p w14:paraId="3ED02548" w14:textId="77777777" w:rsidR="00E775F2" w:rsidRPr="00100E56" w:rsidRDefault="00E775F2" w:rsidP="00100E56">
      <w:pPr>
        <w:spacing w:line="276" w:lineRule="auto"/>
        <w:ind w:left="360"/>
        <w:jc w:val="both"/>
        <w:rPr>
          <w:rStyle w:val="Hyperlink"/>
          <w:rFonts w:cstheme="minorHAnsi"/>
          <w:color w:val="4472C4" w:themeColor="accent1"/>
        </w:rPr>
      </w:pPr>
    </w:p>
    <w:p w14:paraId="197703EA" w14:textId="36C59227" w:rsidR="00224802" w:rsidRPr="00100E56" w:rsidRDefault="00224802" w:rsidP="00100E56">
      <w:pPr>
        <w:spacing w:line="276" w:lineRule="auto"/>
        <w:ind w:left="360"/>
        <w:rPr>
          <w:rStyle w:val="Hyperlink"/>
          <w:rFonts w:cstheme="minorHAnsi"/>
          <w:color w:val="4472C4" w:themeColor="accent1"/>
        </w:rPr>
      </w:pPr>
      <w:r w:rsidRPr="00100E56">
        <w:rPr>
          <w:rFonts w:cstheme="minorHAnsi"/>
        </w:rPr>
        <w:t>Education Workforce Council Wales (2002) Continuing Professional Development An entitlement for all, The</w:t>
      </w:r>
      <w:r w:rsidRPr="00100E56">
        <w:rPr>
          <w:rFonts w:cstheme="minorHAnsi"/>
          <w:i/>
          <w:iCs/>
        </w:rPr>
        <w:t xml:space="preserve"> General Teaching Council for Wales’ Advice to the Welsh Assembly Governmen</w:t>
      </w:r>
      <w:r w:rsidRPr="00100E56">
        <w:rPr>
          <w:rFonts w:cstheme="minorHAnsi"/>
        </w:rPr>
        <w:t xml:space="preserve">t. Available at: </w:t>
      </w:r>
      <w:hyperlink r:id="rId15" w:history="1">
        <w:r w:rsidRPr="00100E56">
          <w:rPr>
            <w:rStyle w:val="Hyperlink"/>
            <w:rFonts w:cstheme="minorHAnsi"/>
            <w:color w:val="4472C4" w:themeColor="accent1"/>
          </w:rPr>
          <w:t>CPD Advice final (ewc.</w:t>
        </w:r>
        <w:r w:rsidR="00C22D21">
          <w:rPr>
            <w:rStyle w:val="Hyperlink"/>
            <w:rFonts w:cstheme="minorHAnsi"/>
            <w:color w:val="4472C4" w:themeColor="accent1"/>
          </w:rPr>
          <w:t xml:space="preserve"> </w:t>
        </w:r>
        <w:r w:rsidRPr="00100E56">
          <w:rPr>
            <w:rStyle w:val="Hyperlink"/>
            <w:rFonts w:cstheme="minorHAnsi"/>
            <w:color w:val="4472C4" w:themeColor="accent1"/>
          </w:rPr>
          <w:t>wales)</w:t>
        </w:r>
      </w:hyperlink>
    </w:p>
    <w:p w14:paraId="03957403" w14:textId="77777777" w:rsidR="00E775F2" w:rsidRPr="00100E56" w:rsidRDefault="00E775F2" w:rsidP="00100E56">
      <w:pPr>
        <w:spacing w:line="276" w:lineRule="auto"/>
        <w:ind w:left="360"/>
        <w:rPr>
          <w:rStyle w:val="Hyperlink"/>
          <w:rFonts w:cstheme="minorHAnsi"/>
          <w:color w:val="4472C4" w:themeColor="accent1"/>
        </w:rPr>
      </w:pPr>
    </w:p>
    <w:p w14:paraId="05DDE561" w14:textId="68E20BAF" w:rsidR="00224802" w:rsidRPr="00100E56" w:rsidRDefault="00224802" w:rsidP="00100E56">
      <w:pPr>
        <w:spacing w:line="276" w:lineRule="auto"/>
        <w:ind w:left="360"/>
        <w:rPr>
          <w:rFonts w:cstheme="minorHAnsi"/>
        </w:rPr>
      </w:pPr>
      <w:r w:rsidRPr="00100E56">
        <w:rPr>
          <w:rFonts w:cstheme="minorHAnsi"/>
        </w:rPr>
        <w:t xml:space="preserve">Epstein, M., Atkins, M., Cullinan, D., Kutash, K., &amp; Weaver, R. (2008). Reducing </w:t>
      </w:r>
      <w:r w:rsidR="00C22D21">
        <w:rPr>
          <w:rFonts w:cstheme="minorHAnsi"/>
        </w:rPr>
        <w:t>behaviour</w:t>
      </w:r>
      <w:r w:rsidRPr="00100E56">
        <w:rPr>
          <w:rFonts w:cstheme="minorHAnsi"/>
        </w:rPr>
        <w:t xml:space="preserve"> problems in the elementary school classroom: A practice guide (NCEE 2008-012). Washington, DC: National Center for Education Evaluation and Regional Assistance, Institute of Education Sciences, U.S. Department of Education.</w:t>
      </w:r>
    </w:p>
    <w:p w14:paraId="2CB564A6" w14:textId="6EDE292B" w:rsidR="00224802" w:rsidRDefault="00E775F2" w:rsidP="00100E56">
      <w:pPr>
        <w:spacing w:line="276" w:lineRule="auto"/>
        <w:ind w:left="360"/>
        <w:jc w:val="both"/>
        <w:rPr>
          <w:rStyle w:val="Hyperlink"/>
          <w:rFonts w:cstheme="minorHAnsi"/>
          <w:color w:val="0070C0"/>
        </w:rPr>
      </w:pPr>
      <w:r w:rsidRPr="00100E56">
        <w:rPr>
          <w:rFonts w:cstheme="minorHAnsi"/>
        </w:rPr>
        <w:t>Estyn</w:t>
      </w:r>
      <w:r w:rsidR="00224802" w:rsidRPr="00100E56">
        <w:rPr>
          <w:rFonts w:cstheme="minorHAnsi"/>
        </w:rPr>
        <w:t xml:space="preserve"> (</w:t>
      </w:r>
      <w:r w:rsidR="006F4A3B" w:rsidRPr="00100E56">
        <w:rPr>
          <w:rFonts w:cstheme="minorHAnsi"/>
        </w:rPr>
        <w:t>2020)</w:t>
      </w:r>
      <w:r w:rsidR="00224802" w:rsidRPr="00100E56">
        <w:rPr>
          <w:rFonts w:cstheme="minorHAnsi"/>
        </w:rPr>
        <w:t>.</w:t>
      </w:r>
      <w:r w:rsidR="006F4A3B">
        <w:rPr>
          <w:rFonts w:cstheme="minorHAnsi"/>
        </w:rPr>
        <w:t xml:space="preserve"> </w:t>
      </w:r>
      <w:r w:rsidR="00224802" w:rsidRPr="00100E56">
        <w:rPr>
          <w:rFonts w:cstheme="minorHAnsi"/>
        </w:rPr>
        <w:t xml:space="preserve">Available at: </w:t>
      </w:r>
      <w:hyperlink r:id="rId16" w:history="1">
        <w:r w:rsidR="00224802" w:rsidRPr="00100E56">
          <w:rPr>
            <w:rStyle w:val="Hyperlink"/>
            <w:rFonts w:cstheme="minorHAnsi"/>
            <w:color w:val="0070C0"/>
          </w:rPr>
          <w:t>Inspection report School 2020 (gov. wales)</w:t>
        </w:r>
      </w:hyperlink>
    </w:p>
    <w:p w14:paraId="72B504BC" w14:textId="77777777" w:rsidR="006F4A3B" w:rsidRPr="00100E56" w:rsidRDefault="006F4A3B" w:rsidP="00100E56">
      <w:pPr>
        <w:spacing w:line="276" w:lineRule="auto"/>
        <w:ind w:left="360"/>
        <w:jc w:val="both"/>
        <w:rPr>
          <w:rStyle w:val="Hyperlink"/>
          <w:rFonts w:cstheme="minorHAnsi"/>
          <w:color w:val="0070C0"/>
        </w:rPr>
      </w:pPr>
    </w:p>
    <w:p w14:paraId="45E306CD" w14:textId="77777777" w:rsidR="00224802" w:rsidRPr="00100E56" w:rsidRDefault="00224802" w:rsidP="00100E56">
      <w:pPr>
        <w:spacing w:line="276" w:lineRule="auto"/>
        <w:ind w:left="360"/>
        <w:jc w:val="both"/>
        <w:rPr>
          <w:rFonts w:cstheme="minorHAnsi"/>
          <w:color w:val="3A3A3A"/>
          <w:shd w:val="clear" w:color="auto" w:fill="FFFFFF"/>
        </w:rPr>
      </w:pPr>
      <w:r w:rsidRPr="00100E56">
        <w:rPr>
          <w:rFonts w:cstheme="minorHAnsi"/>
          <w:color w:val="3A3A3A"/>
          <w:shd w:val="clear" w:color="auto" w:fill="FFFFFF"/>
        </w:rPr>
        <w:t>Harris, A. (1998) ‘Effective teaching: A review of the literature’, </w:t>
      </w:r>
      <w:r w:rsidRPr="00100E56">
        <w:rPr>
          <w:rFonts w:cstheme="minorHAnsi"/>
          <w:i/>
          <w:iCs/>
          <w:color w:val="3A3A3A"/>
          <w:shd w:val="clear" w:color="auto" w:fill="FFFFFF"/>
        </w:rPr>
        <w:t>School Organisation</w:t>
      </w:r>
      <w:r w:rsidRPr="00100E56">
        <w:rPr>
          <w:rFonts w:cstheme="minorHAnsi"/>
          <w:color w:val="3A3A3A"/>
          <w:shd w:val="clear" w:color="auto" w:fill="FFFFFF"/>
        </w:rPr>
        <w:t xml:space="preserve">, 18(2), pp. 169–183. Available at: </w:t>
      </w:r>
      <w:hyperlink r:id="rId17" w:history="1">
        <w:r w:rsidRPr="00100E56">
          <w:rPr>
            <w:rStyle w:val="Hyperlink"/>
            <w:rFonts w:cstheme="minorHAnsi"/>
            <w:shd w:val="clear" w:color="auto" w:fill="FFFFFF"/>
          </w:rPr>
          <w:t>https://doi.org/10.1080/13632439869628</w:t>
        </w:r>
      </w:hyperlink>
      <w:r w:rsidRPr="00100E56">
        <w:rPr>
          <w:rFonts w:cstheme="minorHAnsi"/>
          <w:color w:val="3A3A3A"/>
          <w:shd w:val="clear" w:color="auto" w:fill="FFFFFF"/>
        </w:rPr>
        <w:t>.</w:t>
      </w:r>
    </w:p>
    <w:p w14:paraId="3188BFCA" w14:textId="77777777" w:rsidR="00224802" w:rsidRPr="00100E56" w:rsidRDefault="00224802" w:rsidP="00100E56">
      <w:pPr>
        <w:spacing w:line="276" w:lineRule="auto"/>
        <w:ind w:left="360"/>
        <w:jc w:val="both"/>
        <w:rPr>
          <w:rStyle w:val="Hyperlink"/>
          <w:rFonts w:cstheme="minorHAnsi"/>
        </w:rPr>
      </w:pPr>
      <w:r w:rsidRPr="00100E56">
        <w:rPr>
          <w:rFonts w:cstheme="minorHAnsi"/>
          <w:color w:val="3A3A3A"/>
          <w:shd w:val="clear" w:color="auto" w:fill="FFFFFF"/>
        </w:rPr>
        <w:t>Hemmeter, M.L., Ostrosky, M.M. and Corso, R.M. (2012) ‘Preventing and Addressing Challenging Behavior: Common Questions and Practical Strategies’, </w:t>
      </w:r>
      <w:r w:rsidRPr="00100E56">
        <w:rPr>
          <w:rFonts w:cstheme="minorHAnsi"/>
          <w:i/>
          <w:iCs/>
          <w:color w:val="3A3A3A"/>
          <w:shd w:val="clear" w:color="auto" w:fill="FFFFFF"/>
        </w:rPr>
        <w:t>Young exceptional children</w:t>
      </w:r>
      <w:r w:rsidRPr="00100E56">
        <w:rPr>
          <w:rFonts w:cstheme="minorHAnsi"/>
          <w:color w:val="3A3A3A"/>
          <w:shd w:val="clear" w:color="auto" w:fill="FFFFFF"/>
        </w:rPr>
        <w:t xml:space="preserve">, 15(2), pp. 32–46. Available at: </w:t>
      </w:r>
      <w:hyperlink r:id="rId18" w:history="1">
        <w:r w:rsidRPr="00100E56">
          <w:rPr>
            <w:rStyle w:val="Hyperlink"/>
            <w:rFonts w:cstheme="minorHAnsi"/>
          </w:rPr>
          <w:t>Preventing and Addressing Challenging Behavior (sagepub.com)</w:t>
        </w:r>
      </w:hyperlink>
    </w:p>
    <w:p w14:paraId="7905C47C" w14:textId="77777777" w:rsidR="00E775F2" w:rsidRPr="00100E56" w:rsidRDefault="00E775F2" w:rsidP="00100E56">
      <w:pPr>
        <w:spacing w:line="276" w:lineRule="auto"/>
        <w:ind w:left="360"/>
        <w:jc w:val="both"/>
        <w:rPr>
          <w:rFonts w:cstheme="minorHAnsi"/>
        </w:rPr>
      </w:pPr>
    </w:p>
    <w:p w14:paraId="66326FA3" w14:textId="77777777" w:rsidR="00224802" w:rsidRPr="00100E56" w:rsidRDefault="00224802" w:rsidP="00100E56">
      <w:pPr>
        <w:spacing w:line="276" w:lineRule="auto"/>
        <w:ind w:left="360"/>
        <w:jc w:val="both"/>
        <w:rPr>
          <w:rFonts w:cstheme="minorHAnsi"/>
          <w:color w:val="3A3A3A"/>
          <w:shd w:val="clear" w:color="auto" w:fill="FFFFFF"/>
        </w:rPr>
      </w:pPr>
      <w:r w:rsidRPr="00100E56">
        <w:rPr>
          <w:rFonts w:cstheme="minorHAnsi"/>
          <w:color w:val="3A3A3A"/>
          <w:shd w:val="clear" w:color="auto" w:fill="FFFFFF"/>
        </w:rPr>
        <w:t>Ingersoll, R.M. and Smith, T.M. (2003) ‘The Wrong Solution to the Teacher Shortage’, </w:t>
      </w:r>
      <w:r w:rsidRPr="00100E56">
        <w:rPr>
          <w:rFonts w:cstheme="minorHAnsi"/>
          <w:i/>
          <w:iCs/>
          <w:color w:val="3A3A3A"/>
          <w:shd w:val="clear" w:color="auto" w:fill="FFFFFF"/>
        </w:rPr>
        <w:t>Educational Leadership</w:t>
      </w:r>
      <w:r w:rsidRPr="00100E56">
        <w:rPr>
          <w:rFonts w:cstheme="minorHAnsi"/>
          <w:color w:val="3A3A3A"/>
          <w:shd w:val="clear" w:color="auto" w:fill="FFFFFF"/>
        </w:rPr>
        <w:t>, 60(8), p. 30–.</w:t>
      </w:r>
    </w:p>
    <w:p w14:paraId="24EBFBD6" w14:textId="77777777" w:rsidR="00E775F2" w:rsidRPr="00100E56" w:rsidRDefault="00E775F2" w:rsidP="00100E56">
      <w:pPr>
        <w:spacing w:line="276" w:lineRule="auto"/>
        <w:ind w:left="360"/>
        <w:jc w:val="both"/>
        <w:rPr>
          <w:rStyle w:val="Hyperlink"/>
          <w:rFonts w:cstheme="minorHAnsi"/>
        </w:rPr>
      </w:pPr>
    </w:p>
    <w:p w14:paraId="37F1B674" w14:textId="77777777" w:rsidR="00224802" w:rsidRPr="00100E56" w:rsidRDefault="00224802" w:rsidP="00100E56">
      <w:pPr>
        <w:spacing w:line="276" w:lineRule="auto"/>
        <w:ind w:left="360"/>
        <w:rPr>
          <w:rFonts w:cstheme="minorHAnsi"/>
          <w:color w:val="3A3A3A"/>
          <w:shd w:val="clear" w:color="auto" w:fill="FFFFFF"/>
        </w:rPr>
      </w:pPr>
      <w:r w:rsidRPr="00100E56">
        <w:rPr>
          <w:rFonts w:cstheme="minorHAnsi"/>
          <w:color w:val="3A3A3A"/>
          <w:shd w:val="clear" w:color="auto" w:fill="FFFFFF"/>
        </w:rPr>
        <w:t xml:space="preserve">Jeynes, W.H. (2005) ‘A Meta-Analysis of the Relation of Parental Involvement to Urban Elementary School Student Academic Achievement’, Urban education (Beverly Hills, Calif.), 40(3), pp. 237–269. Available at: </w:t>
      </w:r>
      <w:hyperlink r:id="rId19" w:history="1">
        <w:r w:rsidRPr="00100E56">
          <w:rPr>
            <w:rStyle w:val="Hyperlink"/>
            <w:rFonts w:cstheme="minorHAnsi"/>
            <w:shd w:val="clear" w:color="auto" w:fill="FFFFFF"/>
          </w:rPr>
          <w:t>https://doi.org/10.1177/0042085905274540</w:t>
        </w:r>
      </w:hyperlink>
      <w:r w:rsidRPr="00100E56">
        <w:rPr>
          <w:rFonts w:cstheme="minorHAnsi"/>
          <w:color w:val="3A3A3A"/>
          <w:shd w:val="clear" w:color="auto" w:fill="FFFFFF"/>
        </w:rPr>
        <w:t>.</w:t>
      </w:r>
    </w:p>
    <w:p w14:paraId="1AE5D1BE" w14:textId="77777777" w:rsidR="00E775F2" w:rsidRPr="00100E56" w:rsidRDefault="00E775F2" w:rsidP="00100E56">
      <w:pPr>
        <w:spacing w:line="276" w:lineRule="auto"/>
        <w:ind w:left="360"/>
        <w:rPr>
          <w:rFonts w:cstheme="minorHAnsi"/>
          <w:color w:val="3A3A3A"/>
          <w:shd w:val="clear" w:color="auto" w:fill="FFFFFF"/>
        </w:rPr>
      </w:pPr>
    </w:p>
    <w:p w14:paraId="4EF14BBE" w14:textId="77777777" w:rsidR="00224802" w:rsidRPr="00100E56" w:rsidRDefault="00224802" w:rsidP="00100E56">
      <w:pPr>
        <w:spacing w:line="276" w:lineRule="auto"/>
        <w:ind w:left="360"/>
        <w:rPr>
          <w:rFonts w:cstheme="minorHAnsi"/>
          <w:color w:val="3A3A3A"/>
          <w:shd w:val="clear" w:color="auto" w:fill="FFFFFF"/>
        </w:rPr>
      </w:pPr>
      <w:r w:rsidRPr="00100E56">
        <w:rPr>
          <w:rFonts w:cstheme="minorHAnsi"/>
          <w:color w:val="3A3A3A"/>
          <w:shd w:val="clear" w:color="auto" w:fill="FFFFFF"/>
        </w:rPr>
        <w:t>Langford, R. </w:t>
      </w:r>
      <w:r w:rsidRPr="00100E56">
        <w:rPr>
          <w:rFonts w:cstheme="minorHAnsi"/>
          <w:i/>
          <w:iCs/>
          <w:color w:val="3A3A3A"/>
          <w:shd w:val="clear" w:color="auto" w:fill="FFFFFF"/>
        </w:rPr>
        <w:t>et al.</w:t>
      </w:r>
      <w:r w:rsidRPr="00100E56">
        <w:rPr>
          <w:rFonts w:cstheme="minorHAnsi"/>
          <w:color w:val="3A3A3A"/>
          <w:shd w:val="clear" w:color="auto" w:fill="FFFFFF"/>
        </w:rPr>
        <w:t> (2014) ‘The WHO Health Promoting School framework for improving the health and well</w:t>
      </w:r>
      <w:r w:rsidRPr="00100E56">
        <w:rPr>
          <w:rFonts w:ascii="Cambria Math" w:hAnsi="Cambria Math" w:cs="Cambria Math"/>
          <w:color w:val="3A3A3A"/>
          <w:shd w:val="clear" w:color="auto" w:fill="FFFFFF"/>
        </w:rPr>
        <w:t>‐</w:t>
      </w:r>
      <w:r w:rsidRPr="00100E56">
        <w:rPr>
          <w:rFonts w:cstheme="minorHAnsi"/>
          <w:color w:val="3A3A3A"/>
          <w:shd w:val="clear" w:color="auto" w:fill="FFFFFF"/>
        </w:rPr>
        <w:t>being of students and their academic achievement’, </w:t>
      </w:r>
      <w:r w:rsidRPr="00100E56">
        <w:rPr>
          <w:rFonts w:cstheme="minorHAnsi"/>
          <w:i/>
          <w:iCs/>
          <w:color w:val="3A3A3A"/>
          <w:shd w:val="clear" w:color="auto" w:fill="FFFFFF"/>
        </w:rPr>
        <w:t>Cochrane database of systematic reviews</w:t>
      </w:r>
      <w:r w:rsidRPr="00100E56">
        <w:rPr>
          <w:rFonts w:cstheme="minorHAnsi"/>
          <w:color w:val="3A3A3A"/>
          <w:shd w:val="clear" w:color="auto" w:fill="FFFFFF"/>
        </w:rPr>
        <w:t xml:space="preserve">, 2014(4), p. CD008958–. Available at: </w:t>
      </w:r>
      <w:hyperlink r:id="rId20" w:history="1">
        <w:r w:rsidRPr="00100E56">
          <w:rPr>
            <w:rStyle w:val="Hyperlink"/>
            <w:rFonts w:cstheme="minorHAnsi"/>
            <w:shd w:val="clear" w:color="auto" w:fill="FFFFFF"/>
          </w:rPr>
          <w:t>https://doi.org/10.1002/14651858.CD008958.pub2</w:t>
        </w:r>
      </w:hyperlink>
      <w:r w:rsidRPr="00100E56">
        <w:rPr>
          <w:rFonts w:cstheme="minorHAnsi"/>
          <w:color w:val="3A3A3A"/>
          <w:shd w:val="clear" w:color="auto" w:fill="FFFFFF"/>
        </w:rPr>
        <w:t>.</w:t>
      </w:r>
    </w:p>
    <w:p w14:paraId="023FE6DD" w14:textId="77777777" w:rsidR="00E775F2" w:rsidRPr="00100E56" w:rsidRDefault="00E775F2" w:rsidP="00100E56">
      <w:pPr>
        <w:spacing w:line="276" w:lineRule="auto"/>
        <w:ind w:left="360"/>
        <w:rPr>
          <w:rFonts w:cstheme="minorHAnsi"/>
          <w:color w:val="3A3A3A"/>
          <w:shd w:val="clear" w:color="auto" w:fill="FFFFFF"/>
        </w:rPr>
      </w:pPr>
    </w:p>
    <w:p w14:paraId="19F39C6E" w14:textId="77777777" w:rsidR="00224802" w:rsidRPr="00100E56" w:rsidRDefault="00224802" w:rsidP="00100E56">
      <w:pPr>
        <w:spacing w:line="276" w:lineRule="auto"/>
        <w:ind w:left="360"/>
        <w:jc w:val="both"/>
        <w:rPr>
          <w:rFonts w:cstheme="minorHAnsi"/>
        </w:rPr>
      </w:pPr>
      <w:r w:rsidRPr="00100E56">
        <w:rPr>
          <w:rFonts w:cstheme="minorHAnsi"/>
        </w:rPr>
        <w:t xml:space="preserve">McIntosh, K. et al. (2016) ‘Identifying and Predicting Distinct Patterns of Implementation in a School-Wide Behavior Support Framework’, Prevention science, 17(8), pp. 992–1001. Available at: </w:t>
      </w:r>
      <w:hyperlink r:id="rId21" w:history="1">
        <w:r w:rsidRPr="00100E56">
          <w:rPr>
            <w:rStyle w:val="Hyperlink"/>
            <w:rFonts w:cstheme="minorHAnsi"/>
          </w:rPr>
          <w:t>https://doi.org/10.1007/s11121-016-0700-1</w:t>
        </w:r>
      </w:hyperlink>
      <w:r w:rsidRPr="00100E56">
        <w:rPr>
          <w:rFonts w:cstheme="minorHAnsi"/>
        </w:rPr>
        <w:t>.</w:t>
      </w:r>
    </w:p>
    <w:p w14:paraId="5494B914" w14:textId="77777777" w:rsidR="00E775F2" w:rsidRPr="00100E56" w:rsidRDefault="00E775F2" w:rsidP="00100E56">
      <w:pPr>
        <w:spacing w:line="276" w:lineRule="auto"/>
        <w:ind w:left="360"/>
        <w:jc w:val="both"/>
        <w:rPr>
          <w:rFonts w:cstheme="minorHAnsi"/>
        </w:rPr>
      </w:pPr>
    </w:p>
    <w:p w14:paraId="6A6D8EF9" w14:textId="6C839DC6" w:rsidR="00224802" w:rsidRPr="00100E56" w:rsidRDefault="00224802" w:rsidP="00100E56">
      <w:pPr>
        <w:pStyle w:val="NormalWeb"/>
        <w:spacing w:before="0" w:beforeAutospacing="0" w:after="0" w:afterAutospacing="0" w:line="276" w:lineRule="auto"/>
        <w:ind w:left="360"/>
        <w:rPr>
          <w:rFonts w:asciiTheme="minorHAnsi" w:hAnsiTheme="minorHAnsi" w:cstheme="minorHAnsi"/>
          <w:color w:val="000000"/>
          <w:sz w:val="22"/>
          <w:szCs w:val="22"/>
        </w:rPr>
      </w:pPr>
      <w:r w:rsidRPr="00100E56">
        <w:rPr>
          <w:rFonts w:asciiTheme="minorHAnsi" w:hAnsiTheme="minorHAnsi" w:cstheme="minorHAnsi"/>
          <w:color w:val="000000"/>
          <w:sz w:val="22"/>
          <w:szCs w:val="22"/>
        </w:rPr>
        <w:lastRenderedPageBreak/>
        <w:t>My local school (2019) </w:t>
      </w:r>
      <w:r w:rsidRPr="00E2079E">
        <w:rPr>
          <w:rFonts w:asciiTheme="minorHAnsi" w:hAnsiTheme="minorHAnsi" w:cstheme="minorHAnsi"/>
          <w:i/>
          <w:iCs/>
          <w:color w:val="000000"/>
          <w:sz w:val="22"/>
          <w:szCs w:val="22"/>
          <w:highlight w:val="black"/>
        </w:rPr>
        <w:t>GOV.WALES</w:t>
      </w:r>
      <w:r w:rsidRPr="00100E56">
        <w:rPr>
          <w:rFonts w:asciiTheme="minorHAnsi" w:hAnsiTheme="minorHAnsi" w:cstheme="minorHAnsi"/>
          <w:color w:val="000000"/>
          <w:sz w:val="22"/>
          <w:szCs w:val="22"/>
        </w:rPr>
        <w:t xml:space="preserve">. Available at: </w:t>
      </w:r>
      <w:hyperlink r:id="rId22" w:history="1">
        <w:r w:rsidR="00EB337E" w:rsidRPr="00100E56">
          <w:rPr>
            <w:rStyle w:val="Hyperlink"/>
            <w:rFonts w:asciiTheme="minorHAnsi" w:hAnsiTheme="minorHAnsi" w:cstheme="minorHAnsi"/>
            <w:sz w:val="22"/>
            <w:szCs w:val="22"/>
          </w:rPr>
          <w:t>https://www.gov.wales/my-local-school-guide</w:t>
        </w:r>
      </w:hyperlink>
      <w:r w:rsidRPr="00100E56">
        <w:rPr>
          <w:rFonts w:asciiTheme="minorHAnsi" w:hAnsiTheme="minorHAnsi" w:cstheme="minorHAnsi"/>
          <w:color w:val="000000"/>
          <w:sz w:val="22"/>
          <w:szCs w:val="22"/>
        </w:rPr>
        <w:t>.</w:t>
      </w:r>
    </w:p>
    <w:p w14:paraId="6E477A2F" w14:textId="77777777" w:rsidR="00EB337E" w:rsidRPr="00100E56" w:rsidRDefault="00EB337E" w:rsidP="00100E56">
      <w:pPr>
        <w:pStyle w:val="NormalWeb"/>
        <w:spacing w:before="0" w:beforeAutospacing="0" w:after="0" w:afterAutospacing="0" w:line="276" w:lineRule="auto"/>
        <w:ind w:left="360"/>
        <w:rPr>
          <w:rFonts w:asciiTheme="minorHAnsi" w:hAnsiTheme="minorHAnsi" w:cstheme="minorHAnsi"/>
          <w:color w:val="000000"/>
          <w:sz w:val="22"/>
          <w:szCs w:val="22"/>
        </w:rPr>
      </w:pPr>
    </w:p>
    <w:p w14:paraId="1BE199B6" w14:textId="77777777" w:rsidR="00EB337E" w:rsidRPr="00100E56" w:rsidRDefault="00EB337E" w:rsidP="00100E56">
      <w:pPr>
        <w:pStyle w:val="NormalWeb"/>
        <w:spacing w:before="0" w:beforeAutospacing="0" w:after="0" w:afterAutospacing="0" w:line="276" w:lineRule="auto"/>
        <w:ind w:left="360"/>
        <w:rPr>
          <w:rFonts w:asciiTheme="minorHAnsi" w:hAnsiTheme="minorHAnsi" w:cstheme="minorHAnsi"/>
          <w:color w:val="000000"/>
          <w:sz w:val="22"/>
          <w:szCs w:val="22"/>
        </w:rPr>
      </w:pPr>
    </w:p>
    <w:p w14:paraId="0812E983" w14:textId="412457DD" w:rsidR="00224802" w:rsidRPr="00100E56" w:rsidRDefault="00224802" w:rsidP="00100E56">
      <w:pPr>
        <w:spacing w:line="276" w:lineRule="auto"/>
        <w:ind w:left="360"/>
        <w:jc w:val="both"/>
        <w:rPr>
          <w:rFonts w:cstheme="minorHAnsi"/>
          <w:color w:val="3A3A3A"/>
          <w:shd w:val="clear" w:color="auto" w:fill="FFFFFF"/>
        </w:rPr>
      </w:pPr>
      <w:r w:rsidRPr="00100E56">
        <w:rPr>
          <w:rFonts w:cstheme="minorHAnsi"/>
          <w:color w:val="3A3A3A"/>
          <w:shd w:val="clear" w:color="auto" w:fill="FFFFFF"/>
        </w:rPr>
        <w:t xml:space="preserve">Payne, R. (2015) ‘Using rewards and sanctions in the classroom: pupils’ perceptions of their responses to current behaviour management strategies’, Educational review (Birmingham), 67(4), pp. 483–504. Available at: </w:t>
      </w:r>
      <w:hyperlink r:id="rId23" w:history="1">
        <w:r w:rsidRPr="00100E56">
          <w:rPr>
            <w:rStyle w:val="Hyperlink"/>
            <w:rFonts w:cstheme="minorHAnsi"/>
            <w:shd w:val="clear" w:color="auto" w:fill="FFFFFF"/>
          </w:rPr>
          <w:t>https://doi.org/10.1080/00131911.2015.1008407</w:t>
        </w:r>
      </w:hyperlink>
      <w:r w:rsidRPr="00100E56">
        <w:rPr>
          <w:rFonts w:cstheme="minorHAnsi"/>
          <w:color w:val="3A3A3A"/>
          <w:shd w:val="clear" w:color="auto" w:fill="FFFFFF"/>
        </w:rPr>
        <w:t>.</w:t>
      </w:r>
    </w:p>
    <w:p w14:paraId="048962CB" w14:textId="77777777" w:rsidR="00EB337E" w:rsidRPr="00100E56" w:rsidRDefault="00EB337E" w:rsidP="00100E56">
      <w:pPr>
        <w:spacing w:line="276" w:lineRule="auto"/>
        <w:ind w:left="360"/>
        <w:jc w:val="both"/>
        <w:rPr>
          <w:rFonts w:cstheme="minorHAnsi"/>
          <w:color w:val="3A3A3A"/>
          <w:shd w:val="clear" w:color="auto" w:fill="FFFFFF"/>
        </w:rPr>
      </w:pPr>
    </w:p>
    <w:p w14:paraId="5894EE27" w14:textId="77777777" w:rsidR="00224802" w:rsidRPr="00100E56" w:rsidRDefault="00224802" w:rsidP="00100E56">
      <w:pPr>
        <w:spacing w:line="276" w:lineRule="auto"/>
        <w:ind w:left="360"/>
        <w:rPr>
          <w:rFonts w:cstheme="minorHAnsi"/>
          <w:shd w:val="clear" w:color="auto" w:fill="FFFFFF"/>
        </w:rPr>
      </w:pPr>
      <w:r w:rsidRPr="00100E56">
        <w:rPr>
          <w:rFonts w:cstheme="minorHAnsi"/>
          <w:shd w:val="clear" w:color="auto" w:fill="FFFFFF"/>
        </w:rPr>
        <w:t>Poulou, M. and Norwich, B. (2000) ‘Teachers’ causal attributions, cognitive, emotional and behavioural responses to students with emotional and behavioural difficulties’, </w:t>
      </w:r>
      <w:r w:rsidRPr="00100E56">
        <w:rPr>
          <w:rFonts w:cstheme="minorHAnsi"/>
          <w:i/>
          <w:iCs/>
          <w:shd w:val="clear" w:color="auto" w:fill="FFFFFF"/>
        </w:rPr>
        <w:t>British journal of educational psychology</w:t>
      </w:r>
      <w:r w:rsidRPr="00100E56">
        <w:rPr>
          <w:rFonts w:cstheme="minorHAnsi"/>
          <w:shd w:val="clear" w:color="auto" w:fill="FFFFFF"/>
        </w:rPr>
        <w:t xml:space="preserve">. Received 25 February 1999; revised version received 9 November 1999, 70(4), pp. 559–581. Available at: </w:t>
      </w:r>
      <w:hyperlink r:id="rId24" w:history="1">
        <w:r w:rsidRPr="00100E56">
          <w:rPr>
            <w:rStyle w:val="Hyperlink"/>
            <w:rFonts w:cstheme="minorHAnsi"/>
            <w:shd w:val="clear" w:color="auto" w:fill="FFFFFF"/>
          </w:rPr>
          <w:t>https://doi.org/10.1348/000709900158308</w:t>
        </w:r>
      </w:hyperlink>
      <w:r w:rsidRPr="00100E56">
        <w:rPr>
          <w:rFonts w:cstheme="minorHAnsi"/>
          <w:shd w:val="clear" w:color="auto" w:fill="FFFFFF"/>
        </w:rPr>
        <w:t>.</w:t>
      </w:r>
    </w:p>
    <w:p w14:paraId="7D9F99B5" w14:textId="77777777" w:rsidR="00EB337E" w:rsidRDefault="00EB337E" w:rsidP="00100E56">
      <w:pPr>
        <w:spacing w:line="276" w:lineRule="auto"/>
        <w:ind w:left="360"/>
        <w:rPr>
          <w:rFonts w:cstheme="minorHAnsi"/>
          <w:shd w:val="clear" w:color="auto" w:fill="FFFFFF"/>
        </w:rPr>
      </w:pPr>
    </w:p>
    <w:p w14:paraId="64812469" w14:textId="77777777" w:rsidR="00224802" w:rsidRPr="00100E56" w:rsidRDefault="00224802" w:rsidP="00100E56">
      <w:pPr>
        <w:spacing w:line="276" w:lineRule="auto"/>
        <w:ind w:left="360"/>
        <w:jc w:val="both"/>
        <w:rPr>
          <w:rFonts w:cstheme="minorHAnsi"/>
        </w:rPr>
      </w:pPr>
      <w:r w:rsidRPr="00100E56">
        <w:rPr>
          <w:rFonts w:cstheme="minorHAnsi"/>
        </w:rPr>
        <w:t xml:space="preserve">Welsh Government (2014). School Development Plans Guidance October 2014 Guidance document no: 155/2014. Available at : </w:t>
      </w:r>
      <w:hyperlink r:id="rId25" w:history="1">
        <w:r w:rsidRPr="00100E56">
          <w:rPr>
            <w:rStyle w:val="Hyperlink"/>
            <w:rFonts w:cstheme="minorHAnsi"/>
          </w:rPr>
          <w:t>School Development Plans Guidance Document (gov.wales)</w:t>
        </w:r>
      </w:hyperlink>
    </w:p>
    <w:p w14:paraId="495EAC9B" w14:textId="77777777" w:rsidR="00224802" w:rsidRPr="00100E56" w:rsidRDefault="00224802" w:rsidP="00100E56">
      <w:pPr>
        <w:spacing w:line="276" w:lineRule="auto"/>
        <w:ind w:left="360"/>
        <w:jc w:val="both"/>
        <w:rPr>
          <w:rStyle w:val="Hyperlink"/>
          <w:rFonts w:cstheme="minorHAnsi"/>
        </w:rPr>
      </w:pPr>
      <w:r w:rsidRPr="00100E56">
        <w:rPr>
          <w:rFonts w:cstheme="minorHAnsi"/>
        </w:rPr>
        <w:t xml:space="preserve">Welsh Government (2018) Schools in Wales as learning organisations. available at : </w:t>
      </w:r>
      <w:hyperlink r:id="rId26" w:history="1">
        <w:r w:rsidRPr="00100E56">
          <w:rPr>
            <w:rStyle w:val="Hyperlink"/>
            <w:rFonts w:cstheme="minorHAnsi"/>
          </w:rPr>
          <w:t>WELSH GOVERNMENT35678 (gov.wales)</w:t>
        </w:r>
      </w:hyperlink>
    </w:p>
    <w:p w14:paraId="0C88B6D3" w14:textId="77777777" w:rsidR="00EB337E" w:rsidRPr="00100E56" w:rsidRDefault="00EB337E" w:rsidP="00100E56">
      <w:pPr>
        <w:spacing w:line="276" w:lineRule="auto"/>
        <w:ind w:left="360"/>
        <w:jc w:val="both"/>
        <w:rPr>
          <w:rFonts w:cstheme="minorHAnsi"/>
        </w:rPr>
      </w:pPr>
    </w:p>
    <w:p w14:paraId="501095B1" w14:textId="7F13638F" w:rsidR="00224802" w:rsidRPr="00100E56" w:rsidRDefault="00224802" w:rsidP="00100E56">
      <w:pPr>
        <w:spacing w:line="276" w:lineRule="auto"/>
        <w:ind w:left="360"/>
        <w:jc w:val="both"/>
        <w:rPr>
          <w:rStyle w:val="Hyperlink"/>
          <w:rFonts w:cstheme="minorHAnsi"/>
        </w:rPr>
      </w:pPr>
      <w:r w:rsidRPr="00100E56">
        <w:rPr>
          <w:rFonts w:cstheme="minorHAnsi"/>
        </w:rPr>
        <w:t>Welsh Government (2022</w:t>
      </w:r>
      <w:r w:rsidR="00505873">
        <w:rPr>
          <w:rFonts w:cstheme="minorHAnsi"/>
        </w:rPr>
        <w:t>a</w:t>
      </w:r>
      <w:r w:rsidRPr="00100E56">
        <w:rPr>
          <w:rFonts w:cstheme="minorHAnsi"/>
        </w:rPr>
        <w:t xml:space="preserve">). </w:t>
      </w:r>
      <w:r w:rsidRPr="00100E56">
        <w:rPr>
          <w:rFonts w:cstheme="minorHAnsi"/>
          <w:i/>
          <w:iCs/>
        </w:rPr>
        <w:t>School improvement guidance: a framework for evaluation, improvement and accountability</w:t>
      </w:r>
      <w:r w:rsidRPr="00100E56">
        <w:rPr>
          <w:rFonts w:cstheme="minorHAnsi"/>
        </w:rPr>
        <w:t xml:space="preserve">.  Available at : </w:t>
      </w:r>
      <w:hyperlink r:id="rId27" w:history="1">
        <w:r w:rsidRPr="00100E56">
          <w:rPr>
            <w:rStyle w:val="Hyperlink"/>
            <w:rFonts w:cstheme="minorHAnsi"/>
          </w:rPr>
          <w:t>School improvement guidance: a framework for evaluation, improvement and accountability - Hwb (gov. wales)</w:t>
        </w:r>
      </w:hyperlink>
    </w:p>
    <w:p w14:paraId="2339A2F5" w14:textId="77777777" w:rsidR="00EB337E" w:rsidRPr="00100E56" w:rsidRDefault="00EB337E" w:rsidP="00100E56">
      <w:pPr>
        <w:spacing w:line="276" w:lineRule="auto"/>
        <w:ind w:left="360"/>
        <w:jc w:val="both"/>
        <w:rPr>
          <w:rStyle w:val="Hyperlink"/>
          <w:rFonts w:cstheme="minorHAnsi"/>
        </w:rPr>
      </w:pPr>
    </w:p>
    <w:p w14:paraId="274B89E9" w14:textId="25DF665A" w:rsidR="00224802" w:rsidRPr="00100E56" w:rsidRDefault="00224802" w:rsidP="00100E56">
      <w:pPr>
        <w:spacing w:line="276" w:lineRule="auto"/>
        <w:ind w:left="360"/>
        <w:jc w:val="both"/>
        <w:rPr>
          <w:rFonts w:eastAsia="Times New Roman" w:cstheme="minorHAnsi"/>
          <w:lang w:eastAsia="en-GB"/>
        </w:rPr>
      </w:pPr>
      <w:r w:rsidRPr="00100E56">
        <w:rPr>
          <w:rFonts w:cstheme="minorHAnsi"/>
        </w:rPr>
        <w:t>Welsh Government (2022</w:t>
      </w:r>
      <w:r w:rsidR="00505873">
        <w:rPr>
          <w:rFonts w:cstheme="minorHAnsi"/>
        </w:rPr>
        <w:t>b</w:t>
      </w:r>
      <w:r w:rsidRPr="00100E56">
        <w:rPr>
          <w:rFonts w:cstheme="minorHAnsi"/>
        </w:rPr>
        <w:t xml:space="preserve">). New framework for school improvement to focus on learner progression. Available at : </w:t>
      </w:r>
      <w:hyperlink r:id="rId28" w:history="1">
        <w:r w:rsidRPr="00100E56">
          <w:rPr>
            <w:rStyle w:val="Hyperlink"/>
            <w:rFonts w:cstheme="minorHAnsi"/>
          </w:rPr>
          <w:t>A new framework for school improvement to focus on learner progression (gov.wales)</w:t>
        </w:r>
      </w:hyperlink>
      <w:r w:rsidRPr="00100E56">
        <w:rPr>
          <w:rFonts w:cstheme="minorHAnsi"/>
        </w:rPr>
        <w:t xml:space="preserve"> </w:t>
      </w:r>
      <w:r w:rsidRPr="00100E56">
        <w:rPr>
          <w:rFonts w:eastAsia="Times New Roman" w:cstheme="minorHAnsi"/>
          <w:lang w:eastAsia="en-GB"/>
        </w:rPr>
        <w:t>MONDAY 27 JUN 2022</w:t>
      </w:r>
    </w:p>
    <w:p w14:paraId="6566ABD1" w14:textId="77777777" w:rsidR="00EB337E" w:rsidRPr="00100E56" w:rsidRDefault="00EB337E" w:rsidP="00100E56">
      <w:pPr>
        <w:spacing w:line="276" w:lineRule="auto"/>
        <w:ind w:left="360"/>
        <w:jc w:val="both"/>
        <w:rPr>
          <w:rFonts w:eastAsia="Times New Roman" w:cstheme="minorHAnsi"/>
          <w:lang w:eastAsia="en-GB"/>
        </w:rPr>
      </w:pPr>
    </w:p>
    <w:p w14:paraId="17F6649F" w14:textId="066658D9" w:rsidR="00224802" w:rsidRPr="00100E56" w:rsidRDefault="00224802" w:rsidP="00100E56">
      <w:pPr>
        <w:spacing w:line="276" w:lineRule="auto"/>
        <w:ind w:left="360"/>
        <w:jc w:val="both"/>
        <w:rPr>
          <w:rStyle w:val="Hyperlink"/>
          <w:rFonts w:cstheme="minorHAnsi"/>
          <w:color w:val="auto"/>
          <w:u w:val="none"/>
        </w:rPr>
      </w:pPr>
      <w:r w:rsidRPr="00100E56">
        <w:rPr>
          <w:rFonts w:cstheme="minorHAnsi"/>
        </w:rPr>
        <w:t>Welsh Government. (2022</w:t>
      </w:r>
      <w:r w:rsidR="00505873">
        <w:rPr>
          <w:rFonts w:cstheme="minorHAnsi"/>
        </w:rPr>
        <w:t>c</w:t>
      </w:r>
      <w:r w:rsidRPr="00100E56">
        <w:rPr>
          <w:rFonts w:cstheme="minorHAnsi"/>
        </w:rPr>
        <w:t xml:space="preserve">). </w:t>
      </w:r>
      <w:r w:rsidRPr="00100E56">
        <w:rPr>
          <w:rFonts w:cstheme="minorHAnsi"/>
          <w:i/>
          <w:iCs/>
        </w:rPr>
        <w:t>School Improvement Guidance: Impact Assessment</w:t>
      </w:r>
      <w:r w:rsidRPr="00100E56">
        <w:rPr>
          <w:rFonts w:cstheme="minorHAnsi"/>
        </w:rPr>
        <w:t xml:space="preserve">. Available at : </w:t>
      </w:r>
      <w:hyperlink r:id="rId29" w:history="1">
        <w:r w:rsidRPr="00100E56">
          <w:rPr>
            <w:rStyle w:val="Hyperlink"/>
            <w:rFonts w:cstheme="minorHAnsi"/>
          </w:rPr>
          <w:t>School improvement guidance: impact assessment [HTML] | GOV.WALES</w:t>
        </w:r>
      </w:hyperlink>
    </w:p>
    <w:sectPr w:rsidR="00224802" w:rsidRPr="00100E5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D2F5CC6" w14:textId="77777777" w:rsidR="000B26DF" w:rsidRDefault="000B26DF" w:rsidP="00E87526">
      <w:pPr>
        <w:spacing w:after="0" w:line="240" w:lineRule="auto"/>
      </w:pPr>
      <w:r>
        <w:separator/>
      </w:r>
    </w:p>
  </w:endnote>
  <w:endnote w:type="continuationSeparator" w:id="0">
    <w:p w14:paraId="31500377" w14:textId="77777777" w:rsidR="000B26DF" w:rsidRDefault="000B26DF" w:rsidP="00E8752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2F90CC0" w14:textId="77777777" w:rsidR="000B26DF" w:rsidRDefault="000B26DF" w:rsidP="00E87526">
      <w:pPr>
        <w:spacing w:after="0" w:line="240" w:lineRule="auto"/>
      </w:pPr>
      <w:r>
        <w:separator/>
      </w:r>
    </w:p>
  </w:footnote>
  <w:footnote w:type="continuationSeparator" w:id="0">
    <w:p w14:paraId="2FFD4D9D" w14:textId="77777777" w:rsidR="000B26DF" w:rsidRDefault="000B26DF" w:rsidP="00E8752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A5200A"/>
    <w:multiLevelType w:val="hybridMultilevel"/>
    <w:tmpl w:val="C6F4203E"/>
    <w:lvl w:ilvl="0" w:tplc="0809000F">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 w15:restartNumberingAfterBreak="0">
    <w:nsid w:val="118A191C"/>
    <w:multiLevelType w:val="hybridMultilevel"/>
    <w:tmpl w:val="0D10A01A"/>
    <w:lvl w:ilvl="0" w:tplc="8BB63158">
      <w:start w:val="1"/>
      <w:numFmt w:val="decimal"/>
      <w:lvlText w:val="%1."/>
      <w:lvlJc w:val="left"/>
      <w:pPr>
        <w:tabs>
          <w:tab w:val="num" w:pos="720"/>
        </w:tabs>
        <w:ind w:left="720" w:hanging="360"/>
      </w:pPr>
    </w:lvl>
    <w:lvl w:ilvl="1" w:tplc="7C8201A0" w:tentative="1">
      <w:start w:val="1"/>
      <w:numFmt w:val="decimal"/>
      <w:lvlText w:val="%2."/>
      <w:lvlJc w:val="left"/>
      <w:pPr>
        <w:tabs>
          <w:tab w:val="num" w:pos="1440"/>
        </w:tabs>
        <w:ind w:left="1440" w:hanging="360"/>
      </w:pPr>
    </w:lvl>
    <w:lvl w:ilvl="2" w:tplc="B150F526" w:tentative="1">
      <w:start w:val="1"/>
      <w:numFmt w:val="decimal"/>
      <w:lvlText w:val="%3."/>
      <w:lvlJc w:val="left"/>
      <w:pPr>
        <w:tabs>
          <w:tab w:val="num" w:pos="2160"/>
        </w:tabs>
        <w:ind w:left="2160" w:hanging="360"/>
      </w:pPr>
    </w:lvl>
    <w:lvl w:ilvl="3" w:tplc="3DF8C7BA" w:tentative="1">
      <w:start w:val="1"/>
      <w:numFmt w:val="decimal"/>
      <w:lvlText w:val="%4."/>
      <w:lvlJc w:val="left"/>
      <w:pPr>
        <w:tabs>
          <w:tab w:val="num" w:pos="2880"/>
        </w:tabs>
        <w:ind w:left="2880" w:hanging="360"/>
      </w:pPr>
    </w:lvl>
    <w:lvl w:ilvl="4" w:tplc="E2ACA258" w:tentative="1">
      <w:start w:val="1"/>
      <w:numFmt w:val="decimal"/>
      <w:lvlText w:val="%5."/>
      <w:lvlJc w:val="left"/>
      <w:pPr>
        <w:tabs>
          <w:tab w:val="num" w:pos="3600"/>
        </w:tabs>
        <w:ind w:left="3600" w:hanging="360"/>
      </w:pPr>
    </w:lvl>
    <w:lvl w:ilvl="5" w:tplc="B5948F76" w:tentative="1">
      <w:start w:val="1"/>
      <w:numFmt w:val="decimal"/>
      <w:lvlText w:val="%6."/>
      <w:lvlJc w:val="left"/>
      <w:pPr>
        <w:tabs>
          <w:tab w:val="num" w:pos="4320"/>
        </w:tabs>
        <w:ind w:left="4320" w:hanging="360"/>
      </w:pPr>
    </w:lvl>
    <w:lvl w:ilvl="6" w:tplc="12FE048A" w:tentative="1">
      <w:start w:val="1"/>
      <w:numFmt w:val="decimal"/>
      <w:lvlText w:val="%7."/>
      <w:lvlJc w:val="left"/>
      <w:pPr>
        <w:tabs>
          <w:tab w:val="num" w:pos="5040"/>
        </w:tabs>
        <w:ind w:left="5040" w:hanging="360"/>
      </w:pPr>
    </w:lvl>
    <w:lvl w:ilvl="7" w:tplc="820695BA" w:tentative="1">
      <w:start w:val="1"/>
      <w:numFmt w:val="decimal"/>
      <w:lvlText w:val="%8."/>
      <w:lvlJc w:val="left"/>
      <w:pPr>
        <w:tabs>
          <w:tab w:val="num" w:pos="5760"/>
        </w:tabs>
        <w:ind w:left="5760" w:hanging="360"/>
      </w:pPr>
    </w:lvl>
    <w:lvl w:ilvl="8" w:tplc="63AC540C" w:tentative="1">
      <w:start w:val="1"/>
      <w:numFmt w:val="decimal"/>
      <w:lvlText w:val="%9."/>
      <w:lvlJc w:val="left"/>
      <w:pPr>
        <w:tabs>
          <w:tab w:val="num" w:pos="6480"/>
        </w:tabs>
        <w:ind w:left="6480" w:hanging="360"/>
      </w:pPr>
    </w:lvl>
  </w:abstractNum>
  <w:abstractNum w:abstractNumId="2" w15:restartNumberingAfterBreak="0">
    <w:nsid w:val="30584D70"/>
    <w:multiLevelType w:val="hybridMultilevel"/>
    <w:tmpl w:val="196824EC"/>
    <w:lvl w:ilvl="0" w:tplc="DE5CEDDE">
      <w:start w:val="1"/>
      <w:numFmt w:val="bullet"/>
      <w:lvlText w:val="•"/>
      <w:lvlJc w:val="left"/>
      <w:pPr>
        <w:tabs>
          <w:tab w:val="num" w:pos="720"/>
        </w:tabs>
        <w:ind w:left="720" w:hanging="360"/>
      </w:pPr>
      <w:rPr>
        <w:rFonts w:ascii="Arial" w:hAnsi="Arial" w:hint="default"/>
      </w:rPr>
    </w:lvl>
    <w:lvl w:ilvl="1" w:tplc="EB22F4DA">
      <w:start w:val="1"/>
      <w:numFmt w:val="bullet"/>
      <w:lvlText w:val="•"/>
      <w:lvlJc w:val="left"/>
      <w:pPr>
        <w:tabs>
          <w:tab w:val="num" w:pos="1440"/>
        </w:tabs>
        <w:ind w:left="1440" w:hanging="360"/>
      </w:pPr>
      <w:rPr>
        <w:rFonts w:ascii="Arial" w:hAnsi="Arial" w:hint="default"/>
      </w:rPr>
    </w:lvl>
    <w:lvl w:ilvl="2" w:tplc="E522F91E" w:tentative="1">
      <w:start w:val="1"/>
      <w:numFmt w:val="bullet"/>
      <w:lvlText w:val="•"/>
      <w:lvlJc w:val="left"/>
      <w:pPr>
        <w:tabs>
          <w:tab w:val="num" w:pos="2160"/>
        </w:tabs>
        <w:ind w:left="2160" w:hanging="360"/>
      </w:pPr>
      <w:rPr>
        <w:rFonts w:ascii="Arial" w:hAnsi="Arial" w:hint="default"/>
      </w:rPr>
    </w:lvl>
    <w:lvl w:ilvl="3" w:tplc="A41AF7C0" w:tentative="1">
      <w:start w:val="1"/>
      <w:numFmt w:val="bullet"/>
      <w:lvlText w:val="•"/>
      <w:lvlJc w:val="left"/>
      <w:pPr>
        <w:tabs>
          <w:tab w:val="num" w:pos="2880"/>
        </w:tabs>
        <w:ind w:left="2880" w:hanging="360"/>
      </w:pPr>
      <w:rPr>
        <w:rFonts w:ascii="Arial" w:hAnsi="Arial" w:hint="default"/>
      </w:rPr>
    </w:lvl>
    <w:lvl w:ilvl="4" w:tplc="493A9FAC" w:tentative="1">
      <w:start w:val="1"/>
      <w:numFmt w:val="bullet"/>
      <w:lvlText w:val="•"/>
      <w:lvlJc w:val="left"/>
      <w:pPr>
        <w:tabs>
          <w:tab w:val="num" w:pos="3600"/>
        </w:tabs>
        <w:ind w:left="3600" w:hanging="360"/>
      </w:pPr>
      <w:rPr>
        <w:rFonts w:ascii="Arial" w:hAnsi="Arial" w:hint="default"/>
      </w:rPr>
    </w:lvl>
    <w:lvl w:ilvl="5" w:tplc="FF60CF02" w:tentative="1">
      <w:start w:val="1"/>
      <w:numFmt w:val="bullet"/>
      <w:lvlText w:val="•"/>
      <w:lvlJc w:val="left"/>
      <w:pPr>
        <w:tabs>
          <w:tab w:val="num" w:pos="4320"/>
        </w:tabs>
        <w:ind w:left="4320" w:hanging="360"/>
      </w:pPr>
      <w:rPr>
        <w:rFonts w:ascii="Arial" w:hAnsi="Arial" w:hint="default"/>
      </w:rPr>
    </w:lvl>
    <w:lvl w:ilvl="6" w:tplc="3698D3AC" w:tentative="1">
      <w:start w:val="1"/>
      <w:numFmt w:val="bullet"/>
      <w:lvlText w:val="•"/>
      <w:lvlJc w:val="left"/>
      <w:pPr>
        <w:tabs>
          <w:tab w:val="num" w:pos="5040"/>
        </w:tabs>
        <w:ind w:left="5040" w:hanging="360"/>
      </w:pPr>
      <w:rPr>
        <w:rFonts w:ascii="Arial" w:hAnsi="Arial" w:hint="default"/>
      </w:rPr>
    </w:lvl>
    <w:lvl w:ilvl="7" w:tplc="02BE7BC4" w:tentative="1">
      <w:start w:val="1"/>
      <w:numFmt w:val="bullet"/>
      <w:lvlText w:val="•"/>
      <w:lvlJc w:val="left"/>
      <w:pPr>
        <w:tabs>
          <w:tab w:val="num" w:pos="5760"/>
        </w:tabs>
        <w:ind w:left="5760" w:hanging="360"/>
      </w:pPr>
      <w:rPr>
        <w:rFonts w:ascii="Arial" w:hAnsi="Arial" w:hint="default"/>
      </w:rPr>
    </w:lvl>
    <w:lvl w:ilvl="8" w:tplc="966E631E" w:tentative="1">
      <w:start w:val="1"/>
      <w:numFmt w:val="bullet"/>
      <w:lvlText w:val="•"/>
      <w:lvlJc w:val="left"/>
      <w:pPr>
        <w:tabs>
          <w:tab w:val="num" w:pos="6480"/>
        </w:tabs>
        <w:ind w:left="6480" w:hanging="360"/>
      </w:pPr>
      <w:rPr>
        <w:rFonts w:ascii="Arial" w:hAnsi="Arial" w:hint="default"/>
      </w:rPr>
    </w:lvl>
  </w:abstractNum>
  <w:abstractNum w:abstractNumId="3" w15:restartNumberingAfterBreak="0">
    <w:nsid w:val="5DEA33CE"/>
    <w:multiLevelType w:val="hybridMultilevel"/>
    <w:tmpl w:val="315C100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6DB87081"/>
    <w:multiLevelType w:val="hybridMultilevel"/>
    <w:tmpl w:val="ADE0FD4E"/>
    <w:lvl w:ilvl="0" w:tplc="4E64AD4C">
      <w:start w:val="1"/>
      <w:numFmt w:val="decimal"/>
      <w:lvlText w:val="%1."/>
      <w:lvlJc w:val="left"/>
      <w:pPr>
        <w:tabs>
          <w:tab w:val="num" w:pos="720"/>
        </w:tabs>
        <w:ind w:left="720" w:hanging="360"/>
      </w:pPr>
    </w:lvl>
    <w:lvl w:ilvl="1" w:tplc="BE4874CC" w:tentative="1">
      <w:start w:val="1"/>
      <w:numFmt w:val="decimal"/>
      <w:lvlText w:val="%2."/>
      <w:lvlJc w:val="left"/>
      <w:pPr>
        <w:tabs>
          <w:tab w:val="num" w:pos="1440"/>
        </w:tabs>
        <w:ind w:left="1440" w:hanging="360"/>
      </w:pPr>
    </w:lvl>
    <w:lvl w:ilvl="2" w:tplc="21CCEF60" w:tentative="1">
      <w:start w:val="1"/>
      <w:numFmt w:val="decimal"/>
      <w:lvlText w:val="%3."/>
      <w:lvlJc w:val="left"/>
      <w:pPr>
        <w:tabs>
          <w:tab w:val="num" w:pos="2160"/>
        </w:tabs>
        <w:ind w:left="2160" w:hanging="360"/>
      </w:pPr>
    </w:lvl>
    <w:lvl w:ilvl="3" w:tplc="B3E4A52C" w:tentative="1">
      <w:start w:val="1"/>
      <w:numFmt w:val="decimal"/>
      <w:lvlText w:val="%4."/>
      <w:lvlJc w:val="left"/>
      <w:pPr>
        <w:tabs>
          <w:tab w:val="num" w:pos="2880"/>
        </w:tabs>
        <w:ind w:left="2880" w:hanging="360"/>
      </w:pPr>
    </w:lvl>
    <w:lvl w:ilvl="4" w:tplc="11786CAE" w:tentative="1">
      <w:start w:val="1"/>
      <w:numFmt w:val="decimal"/>
      <w:lvlText w:val="%5."/>
      <w:lvlJc w:val="left"/>
      <w:pPr>
        <w:tabs>
          <w:tab w:val="num" w:pos="3600"/>
        </w:tabs>
        <w:ind w:left="3600" w:hanging="360"/>
      </w:pPr>
    </w:lvl>
    <w:lvl w:ilvl="5" w:tplc="C2E2D6C8" w:tentative="1">
      <w:start w:val="1"/>
      <w:numFmt w:val="decimal"/>
      <w:lvlText w:val="%6."/>
      <w:lvlJc w:val="left"/>
      <w:pPr>
        <w:tabs>
          <w:tab w:val="num" w:pos="4320"/>
        </w:tabs>
        <w:ind w:left="4320" w:hanging="360"/>
      </w:pPr>
    </w:lvl>
    <w:lvl w:ilvl="6" w:tplc="4F6A106C" w:tentative="1">
      <w:start w:val="1"/>
      <w:numFmt w:val="decimal"/>
      <w:lvlText w:val="%7."/>
      <w:lvlJc w:val="left"/>
      <w:pPr>
        <w:tabs>
          <w:tab w:val="num" w:pos="5040"/>
        </w:tabs>
        <w:ind w:left="5040" w:hanging="360"/>
      </w:pPr>
    </w:lvl>
    <w:lvl w:ilvl="7" w:tplc="745C7A14" w:tentative="1">
      <w:start w:val="1"/>
      <w:numFmt w:val="decimal"/>
      <w:lvlText w:val="%8."/>
      <w:lvlJc w:val="left"/>
      <w:pPr>
        <w:tabs>
          <w:tab w:val="num" w:pos="5760"/>
        </w:tabs>
        <w:ind w:left="5760" w:hanging="360"/>
      </w:pPr>
    </w:lvl>
    <w:lvl w:ilvl="8" w:tplc="E26273CA" w:tentative="1">
      <w:start w:val="1"/>
      <w:numFmt w:val="decimal"/>
      <w:lvlText w:val="%9."/>
      <w:lvlJc w:val="left"/>
      <w:pPr>
        <w:tabs>
          <w:tab w:val="num" w:pos="6480"/>
        </w:tabs>
        <w:ind w:left="6480" w:hanging="360"/>
      </w:pPr>
    </w:lvl>
  </w:abstractNum>
  <w:abstractNum w:abstractNumId="5" w15:restartNumberingAfterBreak="0">
    <w:nsid w:val="700F43CA"/>
    <w:multiLevelType w:val="multilevel"/>
    <w:tmpl w:val="ACCC7F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02712394">
    <w:abstractNumId w:val="1"/>
  </w:num>
  <w:num w:numId="2" w16cid:durableId="653335506">
    <w:abstractNumId w:val="2"/>
  </w:num>
  <w:num w:numId="3" w16cid:durableId="336733919">
    <w:abstractNumId w:val="4"/>
  </w:num>
  <w:num w:numId="4" w16cid:durableId="374500025">
    <w:abstractNumId w:val="5"/>
    <w:lvlOverride w:ilvl="0">
      <w:lvl w:ilvl="0">
        <w:numFmt w:val="bullet"/>
        <w:lvlText w:val="o"/>
        <w:lvlJc w:val="left"/>
        <w:pPr>
          <w:tabs>
            <w:tab w:val="num" w:pos="720"/>
          </w:tabs>
          <w:ind w:left="720" w:hanging="360"/>
        </w:pPr>
        <w:rPr>
          <w:rFonts w:ascii="Courier New" w:hAnsi="Courier New" w:hint="default"/>
          <w:sz w:val="20"/>
        </w:rPr>
      </w:lvl>
    </w:lvlOverride>
  </w:num>
  <w:num w:numId="5" w16cid:durableId="143938791">
    <w:abstractNumId w:val="3"/>
  </w:num>
  <w:num w:numId="6" w16cid:durableId="25876175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3"/>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B493F"/>
    <w:rsid w:val="00005850"/>
    <w:rsid w:val="00012AAE"/>
    <w:rsid w:val="0002257F"/>
    <w:rsid w:val="00026123"/>
    <w:rsid w:val="00034434"/>
    <w:rsid w:val="00034828"/>
    <w:rsid w:val="000414AD"/>
    <w:rsid w:val="0004634B"/>
    <w:rsid w:val="000473C8"/>
    <w:rsid w:val="000528FE"/>
    <w:rsid w:val="00063A59"/>
    <w:rsid w:val="00071CDF"/>
    <w:rsid w:val="00071F9D"/>
    <w:rsid w:val="00076553"/>
    <w:rsid w:val="00076DC2"/>
    <w:rsid w:val="00082EF7"/>
    <w:rsid w:val="00083FAD"/>
    <w:rsid w:val="0009292B"/>
    <w:rsid w:val="00092BD8"/>
    <w:rsid w:val="00093182"/>
    <w:rsid w:val="00093186"/>
    <w:rsid w:val="00096524"/>
    <w:rsid w:val="000A272B"/>
    <w:rsid w:val="000A46B7"/>
    <w:rsid w:val="000B253E"/>
    <w:rsid w:val="000B26DF"/>
    <w:rsid w:val="000B28BA"/>
    <w:rsid w:val="000D3389"/>
    <w:rsid w:val="000D7872"/>
    <w:rsid w:val="000E1756"/>
    <w:rsid w:val="000E22E2"/>
    <w:rsid w:val="000E2EC3"/>
    <w:rsid w:val="000F6A8B"/>
    <w:rsid w:val="00100E56"/>
    <w:rsid w:val="001035F2"/>
    <w:rsid w:val="00104747"/>
    <w:rsid w:val="00113430"/>
    <w:rsid w:val="00123982"/>
    <w:rsid w:val="0012610F"/>
    <w:rsid w:val="0013193C"/>
    <w:rsid w:val="00140684"/>
    <w:rsid w:val="00144D5E"/>
    <w:rsid w:val="0014777E"/>
    <w:rsid w:val="00151CC0"/>
    <w:rsid w:val="00157B32"/>
    <w:rsid w:val="00163630"/>
    <w:rsid w:val="00164903"/>
    <w:rsid w:val="00165757"/>
    <w:rsid w:val="0017221F"/>
    <w:rsid w:val="001846B9"/>
    <w:rsid w:val="00195817"/>
    <w:rsid w:val="001A4D97"/>
    <w:rsid w:val="001B39F7"/>
    <w:rsid w:val="001B3E59"/>
    <w:rsid w:val="001D0CBB"/>
    <w:rsid w:val="001D5ECB"/>
    <w:rsid w:val="001E342C"/>
    <w:rsid w:val="001E7769"/>
    <w:rsid w:val="001F1DBA"/>
    <w:rsid w:val="002017E2"/>
    <w:rsid w:val="00203073"/>
    <w:rsid w:val="0020500F"/>
    <w:rsid w:val="00212DEE"/>
    <w:rsid w:val="0021510B"/>
    <w:rsid w:val="00224802"/>
    <w:rsid w:val="00230067"/>
    <w:rsid w:val="0023053A"/>
    <w:rsid w:val="00231CEE"/>
    <w:rsid w:val="0023308D"/>
    <w:rsid w:val="00234689"/>
    <w:rsid w:val="00234FA3"/>
    <w:rsid w:val="00250774"/>
    <w:rsid w:val="00252BD5"/>
    <w:rsid w:val="002578CD"/>
    <w:rsid w:val="002676EE"/>
    <w:rsid w:val="00270AE7"/>
    <w:rsid w:val="00270F9F"/>
    <w:rsid w:val="00283E23"/>
    <w:rsid w:val="00284676"/>
    <w:rsid w:val="0028501C"/>
    <w:rsid w:val="00292E84"/>
    <w:rsid w:val="002A1622"/>
    <w:rsid w:val="002A5274"/>
    <w:rsid w:val="002A59CF"/>
    <w:rsid w:val="002B4F3F"/>
    <w:rsid w:val="002B5987"/>
    <w:rsid w:val="002C74C8"/>
    <w:rsid w:val="002D2055"/>
    <w:rsid w:val="002D5074"/>
    <w:rsid w:val="002F1669"/>
    <w:rsid w:val="002F25ED"/>
    <w:rsid w:val="00335B15"/>
    <w:rsid w:val="0034769D"/>
    <w:rsid w:val="003508DF"/>
    <w:rsid w:val="00354303"/>
    <w:rsid w:val="003604F9"/>
    <w:rsid w:val="003629C9"/>
    <w:rsid w:val="0037523A"/>
    <w:rsid w:val="00376FF4"/>
    <w:rsid w:val="00387066"/>
    <w:rsid w:val="003926FF"/>
    <w:rsid w:val="00395861"/>
    <w:rsid w:val="00396F45"/>
    <w:rsid w:val="003A57BE"/>
    <w:rsid w:val="003A5C84"/>
    <w:rsid w:val="003B34B4"/>
    <w:rsid w:val="003C0AFF"/>
    <w:rsid w:val="003C575D"/>
    <w:rsid w:val="003C57BA"/>
    <w:rsid w:val="003D13BC"/>
    <w:rsid w:val="003D1537"/>
    <w:rsid w:val="003D3B30"/>
    <w:rsid w:val="003D7D8A"/>
    <w:rsid w:val="003E0291"/>
    <w:rsid w:val="003E2EB9"/>
    <w:rsid w:val="003F22E6"/>
    <w:rsid w:val="003F2F87"/>
    <w:rsid w:val="0040037E"/>
    <w:rsid w:val="00403D8C"/>
    <w:rsid w:val="00405E0D"/>
    <w:rsid w:val="004142D6"/>
    <w:rsid w:val="00422D6D"/>
    <w:rsid w:val="0042599E"/>
    <w:rsid w:val="004300A2"/>
    <w:rsid w:val="004605EA"/>
    <w:rsid w:val="004654B8"/>
    <w:rsid w:val="0047697F"/>
    <w:rsid w:val="00485DE9"/>
    <w:rsid w:val="00486280"/>
    <w:rsid w:val="004A14CF"/>
    <w:rsid w:val="004A73D4"/>
    <w:rsid w:val="004C3930"/>
    <w:rsid w:val="004C4B71"/>
    <w:rsid w:val="004C4BAB"/>
    <w:rsid w:val="004C7245"/>
    <w:rsid w:val="004D27D3"/>
    <w:rsid w:val="004D4592"/>
    <w:rsid w:val="004D5E1B"/>
    <w:rsid w:val="004F21A7"/>
    <w:rsid w:val="004F58A7"/>
    <w:rsid w:val="00505873"/>
    <w:rsid w:val="0051668E"/>
    <w:rsid w:val="00516D5D"/>
    <w:rsid w:val="00517FA6"/>
    <w:rsid w:val="005212C6"/>
    <w:rsid w:val="00521B42"/>
    <w:rsid w:val="00527D73"/>
    <w:rsid w:val="0053226F"/>
    <w:rsid w:val="00546992"/>
    <w:rsid w:val="00547088"/>
    <w:rsid w:val="00547C77"/>
    <w:rsid w:val="005539F9"/>
    <w:rsid w:val="005651D3"/>
    <w:rsid w:val="00581C95"/>
    <w:rsid w:val="00582164"/>
    <w:rsid w:val="0058391C"/>
    <w:rsid w:val="005A154D"/>
    <w:rsid w:val="005A45E1"/>
    <w:rsid w:val="005B2A1D"/>
    <w:rsid w:val="005B2E28"/>
    <w:rsid w:val="005B7AC9"/>
    <w:rsid w:val="005C3B3B"/>
    <w:rsid w:val="005D1B78"/>
    <w:rsid w:val="005D4696"/>
    <w:rsid w:val="005D5F97"/>
    <w:rsid w:val="005D7D0A"/>
    <w:rsid w:val="005E5A28"/>
    <w:rsid w:val="005F0494"/>
    <w:rsid w:val="005F229B"/>
    <w:rsid w:val="005F3419"/>
    <w:rsid w:val="00600FD5"/>
    <w:rsid w:val="00604571"/>
    <w:rsid w:val="00617126"/>
    <w:rsid w:val="00617ED7"/>
    <w:rsid w:val="006247A8"/>
    <w:rsid w:val="00625133"/>
    <w:rsid w:val="006336D4"/>
    <w:rsid w:val="00634A83"/>
    <w:rsid w:val="006350E2"/>
    <w:rsid w:val="006366A8"/>
    <w:rsid w:val="00637545"/>
    <w:rsid w:val="00655A48"/>
    <w:rsid w:val="00657AA4"/>
    <w:rsid w:val="00662046"/>
    <w:rsid w:val="00670499"/>
    <w:rsid w:val="006736F0"/>
    <w:rsid w:val="006742CF"/>
    <w:rsid w:val="0067779F"/>
    <w:rsid w:val="00680D33"/>
    <w:rsid w:val="006963A4"/>
    <w:rsid w:val="006A027C"/>
    <w:rsid w:val="006A3AAE"/>
    <w:rsid w:val="006A5D81"/>
    <w:rsid w:val="006B4950"/>
    <w:rsid w:val="006D3626"/>
    <w:rsid w:val="006D51DA"/>
    <w:rsid w:val="006E26BB"/>
    <w:rsid w:val="006E4058"/>
    <w:rsid w:val="006F410F"/>
    <w:rsid w:val="006F4A3B"/>
    <w:rsid w:val="006F5CD2"/>
    <w:rsid w:val="0070230F"/>
    <w:rsid w:val="00707AE8"/>
    <w:rsid w:val="00713189"/>
    <w:rsid w:val="007209A8"/>
    <w:rsid w:val="0072104B"/>
    <w:rsid w:val="007265FF"/>
    <w:rsid w:val="00730997"/>
    <w:rsid w:val="00731FCD"/>
    <w:rsid w:val="0073598C"/>
    <w:rsid w:val="00740A76"/>
    <w:rsid w:val="00740C15"/>
    <w:rsid w:val="007474B3"/>
    <w:rsid w:val="00756781"/>
    <w:rsid w:val="007617BC"/>
    <w:rsid w:val="007658C2"/>
    <w:rsid w:val="00765BBA"/>
    <w:rsid w:val="0077241E"/>
    <w:rsid w:val="00786B5A"/>
    <w:rsid w:val="00793E31"/>
    <w:rsid w:val="007A323A"/>
    <w:rsid w:val="007B6DEA"/>
    <w:rsid w:val="007C3ED5"/>
    <w:rsid w:val="007C6FED"/>
    <w:rsid w:val="007D1120"/>
    <w:rsid w:val="007E6229"/>
    <w:rsid w:val="00823ABC"/>
    <w:rsid w:val="00842481"/>
    <w:rsid w:val="00855DDA"/>
    <w:rsid w:val="00870818"/>
    <w:rsid w:val="00873304"/>
    <w:rsid w:val="00884637"/>
    <w:rsid w:val="00886F87"/>
    <w:rsid w:val="008923CC"/>
    <w:rsid w:val="00894F16"/>
    <w:rsid w:val="008A0CD5"/>
    <w:rsid w:val="008A2D9D"/>
    <w:rsid w:val="008B5D59"/>
    <w:rsid w:val="008C2E1A"/>
    <w:rsid w:val="008E1C83"/>
    <w:rsid w:val="008E5CD3"/>
    <w:rsid w:val="008F25E7"/>
    <w:rsid w:val="008F4784"/>
    <w:rsid w:val="008F7692"/>
    <w:rsid w:val="0091063E"/>
    <w:rsid w:val="00913E6E"/>
    <w:rsid w:val="00916932"/>
    <w:rsid w:val="009225B9"/>
    <w:rsid w:val="009271A8"/>
    <w:rsid w:val="009367FC"/>
    <w:rsid w:val="00940FA7"/>
    <w:rsid w:val="00943FF2"/>
    <w:rsid w:val="009604FA"/>
    <w:rsid w:val="0096295D"/>
    <w:rsid w:val="00965673"/>
    <w:rsid w:val="00965A2C"/>
    <w:rsid w:val="00973E6C"/>
    <w:rsid w:val="00974815"/>
    <w:rsid w:val="00992E91"/>
    <w:rsid w:val="009944E8"/>
    <w:rsid w:val="009B7F0A"/>
    <w:rsid w:val="009C5510"/>
    <w:rsid w:val="009E2D4C"/>
    <w:rsid w:val="009E768A"/>
    <w:rsid w:val="009F0778"/>
    <w:rsid w:val="009F12CD"/>
    <w:rsid w:val="009F25EC"/>
    <w:rsid w:val="009F7B60"/>
    <w:rsid w:val="00A01904"/>
    <w:rsid w:val="00A21590"/>
    <w:rsid w:val="00A24A6A"/>
    <w:rsid w:val="00A277F5"/>
    <w:rsid w:val="00A30BE1"/>
    <w:rsid w:val="00A3185E"/>
    <w:rsid w:val="00A42585"/>
    <w:rsid w:val="00A44BDB"/>
    <w:rsid w:val="00A46A17"/>
    <w:rsid w:val="00A46B90"/>
    <w:rsid w:val="00A5058A"/>
    <w:rsid w:val="00A51571"/>
    <w:rsid w:val="00A60C4A"/>
    <w:rsid w:val="00A661F8"/>
    <w:rsid w:val="00A80456"/>
    <w:rsid w:val="00A814EE"/>
    <w:rsid w:val="00A97322"/>
    <w:rsid w:val="00AA4AEF"/>
    <w:rsid w:val="00AB00C9"/>
    <w:rsid w:val="00AB2144"/>
    <w:rsid w:val="00AB57A9"/>
    <w:rsid w:val="00AE6CB6"/>
    <w:rsid w:val="00AE7CC6"/>
    <w:rsid w:val="00B0337D"/>
    <w:rsid w:val="00B034C9"/>
    <w:rsid w:val="00B07426"/>
    <w:rsid w:val="00B13B51"/>
    <w:rsid w:val="00B26760"/>
    <w:rsid w:val="00B278E5"/>
    <w:rsid w:val="00B34A2B"/>
    <w:rsid w:val="00B448AA"/>
    <w:rsid w:val="00B5452D"/>
    <w:rsid w:val="00B572B7"/>
    <w:rsid w:val="00B632C4"/>
    <w:rsid w:val="00B667E5"/>
    <w:rsid w:val="00B769E7"/>
    <w:rsid w:val="00B813D5"/>
    <w:rsid w:val="00B8144E"/>
    <w:rsid w:val="00B82EF0"/>
    <w:rsid w:val="00B859FA"/>
    <w:rsid w:val="00B951AC"/>
    <w:rsid w:val="00BB167A"/>
    <w:rsid w:val="00BB21FF"/>
    <w:rsid w:val="00BB493F"/>
    <w:rsid w:val="00BC2612"/>
    <w:rsid w:val="00BE1959"/>
    <w:rsid w:val="00BE2F89"/>
    <w:rsid w:val="00BF15C0"/>
    <w:rsid w:val="00BF1BEC"/>
    <w:rsid w:val="00C009FF"/>
    <w:rsid w:val="00C07CF8"/>
    <w:rsid w:val="00C1015F"/>
    <w:rsid w:val="00C22D21"/>
    <w:rsid w:val="00C31A6A"/>
    <w:rsid w:val="00C320C5"/>
    <w:rsid w:val="00C32CBC"/>
    <w:rsid w:val="00C445FC"/>
    <w:rsid w:val="00C45A24"/>
    <w:rsid w:val="00C47A3E"/>
    <w:rsid w:val="00C47F10"/>
    <w:rsid w:val="00C5669D"/>
    <w:rsid w:val="00C70F95"/>
    <w:rsid w:val="00C763D5"/>
    <w:rsid w:val="00C778C7"/>
    <w:rsid w:val="00C80550"/>
    <w:rsid w:val="00C8219F"/>
    <w:rsid w:val="00C87491"/>
    <w:rsid w:val="00C900A3"/>
    <w:rsid w:val="00C9472F"/>
    <w:rsid w:val="00CB4E6A"/>
    <w:rsid w:val="00CC01A1"/>
    <w:rsid w:val="00CC4986"/>
    <w:rsid w:val="00CE6185"/>
    <w:rsid w:val="00CE6555"/>
    <w:rsid w:val="00CF2573"/>
    <w:rsid w:val="00CF275C"/>
    <w:rsid w:val="00CF5C97"/>
    <w:rsid w:val="00D07810"/>
    <w:rsid w:val="00D25262"/>
    <w:rsid w:val="00D2798D"/>
    <w:rsid w:val="00D33893"/>
    <w:rsid w:val="00D40A0B"/>
    <w:rsid w:val="00D425E4"/>
    <w:rsid w:val="00D42A72"/>
    <w:rsid w:val="00D5056D"/>
    <w:rsid w:val="00D507A5"/>
    <w:rsid w:val="00D55AE8"/>
    <w:rsid w:val="00D5707A"/>
    <w:rsid w:val="00D70441"/>
    <w:rsid w:val="00D735F6"/>
    <w:rsid w:val="00D82A38"/>
    <w:rsid w:val="00D84AF6"/>
    <w:rsid w:val="00D876E1"/>
    <w:rsid w:val="00D900EB"/>
    <w:rsid w:val="00D907E3"/>
    <w:rsid w:val="00D91395"/>
    <w:rsid w:val="00D9506A"/>
    <w:rsid w:val="00D96370"/>
    <w:rsid w:val="00D97F31"/>
    <w:rsid w:val="00DB1219"/>
    <w:rsid w:val="00DB15E9"/>
    <w:rsid w:val="00DB47B2"/>
    <w:rsid w:val="00DB4B4E"/>
    <w:rsid w:val="00DB53A7"/>
    <w:rsid w:val="00DD1910"/>
    <w:rsid w:val="00DD6828"/>
    <w:rsid w:val="00DE1993"/>
    <w:rsid w:val="00DE3385"/>
    <w:rsid w:val="00DF08C1"/>
    <w:rsid w:val="00DF21F3"/>
    <w:rsid w:val="00E12F90"/>
    <w:rsid w:val="00E16047"/>
    <w:rsid w:val="00E2079E"/>
    <w:rsid w:val="00E2543A"/>
    <w:rsid w:val="00E30324"/>
    <w:rsid w:val="00E35B5F"/>
    <w:rsid w:val="00E41FFE"/>
    <w:rsid w:val="00E668F4"/>
    <w:rsid w:val="00E775F2"/>
    <w:rsid w:val="00E8267E"/>
    <w:rsid w:val="00E83379"/>
    <w:rsid w:val="00E87526"/>
    <w:rsid w:val="00E8793E"/>
    <w:rsid w:val="00EA3C8B"/>
    <w:rsid w:val="00EA45CD"/>
    <w:rsid w:val="00EA7888"/>
    <w:rsid w:val="00EA7CE2"/>
    <w:rsid w:val="00EA7E69"/>
    <w:rsid w:val="00EA7F0E"/>
    <w:rsid w:val="00EB337E"/>
    <w:rsid w:val="00EB3F36"/>
    <w:rsid w:val="00EC3417"/>
    <w:rsid w:val="00ED14B6"/>
    <w:rsid w:val="00ED32EE"/>
    <w:rsid w:val="00EE1AF6"/>
    <w:rsid w:val="00EF405D"/>
    <w:rsid w:val="00EF7149"/>
    <w:rsid w:val="00EF77E4"/>
    <w:rsid w:val="00F03506"/>
    <w:rsid w:val="00F140C3"/>
    <w:rsid w:val="00F25082"/>
    <w:rsid w:val="00F2525B"/>
    <w:rsid w:val="00F30BC4"/>
    <w:rsid w:val="00F32106"/>
    <w:rsid w:val="00F370DB"/>
    <w:rsid w:val="00F40330"/>
    <w:rsid w:val="00F40F4D"/>
    <w:rsid w:val="00F420E0"/>
    <w:rsid w:val="00F444DA"/>
    <w:rsid w:val="00F46B65"/>
    <w:rsid w:val="00F51ABA"/>
    <w:rsid w:val="00F5329D"/>
    <w:rsid w:val="00F6509E"/>
    <w:rsid w:val="00F65D0A"/>
    <w:rsid w:val="00F665CA"/>
    <w:rsid w:val="00F706EF"/>
    <w:rsid w:val="00F737D5"/>
    <w:rsid w:val="00F7790A"/>
    <w:rsid w:val="00F77C26"/>
    <w:rsid w:val="00F8418E"/>
    <w:rsid w:val="00FA4CCC"/>
    <w:rsid w:val="00FB0232"/>
    <w:rsid w:val="00FB2CB3"/>
    <w:rsid w:val="00FB7610"/>
    <w:rsid w:val="00FC0CD8"/>
    <w:rsid w:val="00FC5ECE"/>
    <w:rsid w:val="00FD7AF4"/>
    <w:rsid w:val="00FE3208"/>
    <w:rsid w:val="00FE440E"/>
    <w:rsid w:val="00FE48B7"/>
    <w:rsid w:val="00FE72FF"/>
    <w:rsid w:val="00FF67A4"/>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076F74"/>
  <w15:chartTrackingRefBased/>
  <w15:docId w15:val="{3A934B11-5F52-45CF-BAB1-F09FC394E1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9F0778"/>
    <w:rPr>
      <w:color w:val="0000FF"/>
      <w:u w:val="single"/>
    </w:rPr>
  </w:style>
  <w:style w:type="paragraph" w:styleId="ListParagraph">
    <w:name w:val="List Paragraph"/>
    <w:basedOn w:val="Normal"/>
    <w:uiPriority w:val="34"/>
    <w:qFormat/>
    <w:rsid w:val="00604571"/>
    <w:pPr>
      <w:ind w:left="720"/>
      <w:contextualSpacing/>
    </w:pPr>
  </w:style>
  <w:style w:type="character" w:styleId="FollowedHyperlink">
    <w:name w:val="FollowedHyperlink"/>
    <w:basedOn w:val="DefaultParagraphFont"/>
    <w:uiPriority w:val="99"/>
    <w:semiHidden/>
    <w:unhideWhenUsed/>
    <w:rsid w:val="005A45E1"/>
    <w:rPr>
      <w:color w:val="954F72" w:themeColor="followedHyperlink"/>
      <w:u w:val="single"/>
    </w:rPr>
  </w:style>
  <w:style w:type="paragraph" w:styleId="NormalWeb">
    <w:name w:val="Normal (Web)"/>
    <w:basedOn w:val="Normal"/>
    <w:uiPriority w:val="99"/>
    <w:unhideWhenUsed/>
    <w:rsid w:val="00D876E1"/>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UnresolvedMention">
    <w:name w:val="Unresolved Mention"/>
    <w:basedOn w:val="DefaultParagraphFont"/>
    <w:uiPriority w:val="99"/>
    <w:semiHidden/>
    <w:unhideWhenUsed/>
    <w:rsid w:val="00422D6D"/>
    <w:rPr>
      <w:color w:val="605E5C"/>
      <w:shd w:val="clear" w:color="auto" w:fill="E1DFDD"/>
    </w:rPr>
  </w:style>
  <w:style w:type="paragraph" w:styleId="Header">
    <w:name w:val="header"/>
    <w:basedOn w:val="Normal"/>
    <w:link w:val="HeaderChar"/>
    <w:uiPriority w:val="99"/>
    <w:unhideWhenUsed/>
    <w:rsid w:val="00E87526"/>
    <w:pPr>
      <w:tabs>
        <w:tab w:val="center" w:pos="4513"/>
        <w:tab w:val="right" w:pos="9026"/>
      </w:tabs>
      <w:spacing w:after="0" w:line="240" w:lineRule="auto"/>
    </w:pPr>
  </w:style>
  <w:style w:type="character" w:customStyle="1" w:styleId="HeaderChar">
    <w:name w:val="Header Char"/>
    <w:basedOn w:val="DefaultParagraphFont"/>
    <w:link w:val="Header"/>
    <w:uiPriority w:val="99"/>
    <w:rsid w:val="00E87526"/>
  </w:style>
  <w:style w:type="paragraph" w:styleId="Footer">
    <w:name w:val="footer"/>
    <w:basedOn w:val="Normal"/>
    <w:link w:val="FooterChar"/>
    <w:uiPriority w:val="99"/>
    <w:unhideWhenUsed/>
    <w:rsid w:val="00E87526"/>
    <w:pPr>
      <w:tabs>
        <w:tab w:val="center" w:pos="4513"/>
        <w:tab w:val="right" w:pos="9026"/>
      </w:tabs>
      <w:spacing w:after="0" w:line="240" w:lineRule="auto"/>
    </w:pPr>
  </w:style>
  <w:style w:type="character" w:customStyle="1" w:styleId="FooterChar">
    <w:name w:val="Footer Char"/>
    <w:basedOn w:val="DefaultParagraphFont"/>
    <w:link w:val="Footer"/>
    <w:uiPriority w:val="99"/>
    <w:rsid w:val="00E87526"/>
  </w:style>
  <w:style w:type="table" w:styleId="TableGrid">
    <w:name w:val="Table Grid"/>
    <w:basedOn w:val="TableNormal"/>
    <w:uiPriority w:val="39"/>
    <w:rsid w:val="00AB57A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ssignBody">
    <w:name w:val="AssignBody"/>
    <w:basedOn w:val="Normal"/>
    <w:link w:val="AssignBodyChar"/>
    <w:qFormat/>
    <w:rsid w:val="003629C9"/>
    <w:pPr>
      <w:spacing w:after="0" w:line="360" w:lineRule="auto"/>
    </w:pPr>
    <w:rPr>
      <w:rFonts w:ascii="Arial" w:hAnsi="Arial"/>
    </w:rPr>
  </w:style>
  <w:style w:type="character" w:customStyle="1" w:styleId="AssignBodyChar">
    <w:name w:val="AssignBody Char"/>
    <w:basedOn w:val="DefaultParagraphFont"/>
    <w:link w:val="AssignBody"/>
    <w:rsid w:val="003629C9"/>
    <w:rPr>
      <w:rFonts w:ascii="Arial" w:hAnsi="Arial"/>
    </w:rPr>
  </w:style>
  <w:style w:type="character" w:customStyle="1" w:styleId="normaltextrun">
    <w:name w:val="normaltextrun"/>
    <w:basedOn w:val="DefaultParagraphFont"/>
    <w:rsid w:val="00234689"/>
  </w:style>
  <w:style w:type="character" w:customStyle="1" w:styleId="eop">
    <w:name w:val="eop"/>
    <w:basedOn w:val="DefaultParagraphFont"/>
    <w:rsid w:val="0023468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3913101">
      <w:bodyDiv w:val="1"/>
      <w:marLeft w:val="0"/>
      <w:marRight w:val="0"/>
      <w:marTop w:val="0"/>
      <w:marBottom w:val="0"/>
      <w:divBdr>
        <w:top w:val="none" w:sz="0" w:space="0" w:color="auto"/>
        <w:left w:val="none" w:sz="0" w:space="0" w:color="auto"/>
        <w:bottom w:val="none" w:sz="0" w:space="0" w:color="auto"/>
        <w:right w:val="none" w:sz="0" w:space="0" w:color="auto"/>
      </w:divBdr>
      <w:divsChild>
        <w:div w:id="2122795253">
          <w:marLeft w:val="0"/>
          <w:marRight w:val="0"/>
          <w:marTop w:val="0"/>
          <w:marBottom w:val="0"/>
          <w:divBdr>
            <w:top w:val="none" w:sz="0" w:space="0" w:color="auto"/>
            <w:left w:val="none" w:sz="0" w:space="0" w:color="auto"/>
            <w:bottom w:val="none" w:sz="0" w:space="0" w:color="auto"/>
            <w:right w:val="none" w:sz="0" w:space="0" w:color="auto"/>
          </w:divBdr>
        </w:div>
      </w:divsChild>
    </w:div>
    <w:div w:id="164832938">
      <w:bodyDiv w:val="1"/>
      <w:marLeft w:val="0"/>
      <w:marRight w:val="0"/>
      <w:marTop w:val="0"/>
      <w:marBottom w:val="0"/>
      <w:divBdr>
        <w:top w:val="none" w:sz="0" w:space="0" w:color="auto"/>
        <w:left w:val="none" w:sz="0" w:space="0" w:color="auto"/>
        <w:bottom w:val="none" w:sz="0" w:space="0" w:color="auto"/>
        <w:right w:val="none" w:sz="0" w:space="0" w:color="auto"/>
      </w:divBdr>
      <w:divsChild>
        <w:div w:id="1795444811">
          <w:marLeft w:val="950"/>
          <w:marRight w:val="0"/>
          <w:marTop w:val="0"/>
          <w:marBottom w:val="0"/>
          <w:divBdr>
            <w:top w:val="none" w:sz="0" w:space="0" w:color="auto"/>
            <w:left w:val="none" w:sz="0" w:space="0" w:color="auto"/>
            <w:bottom w:val="none" w:sz="0" w:space="0" w:color="auto"/>
            <w:right w:val="none" w:sz="0" w:space="0" w:color="auto"/>
          </w:divBdr>
        </w:div>
        <w:div w:id="1225530777">
          <w:marLeft w:val="950"/>
          <w:marRight w:val="0"/>
          <w:marTop w:val="0"/>
          <w:marBottom w:val="0"/>
          <w:divBdr>
            <w:top w:val="none" w:sz="0" w:space="0" w:color="auto"/>
            <w:left w:val="none" w:sz="0" w:space="0" w:color="auto"/>
            <w:bottom w:val="none" w:sz="0" w:space="0" w:color="auto"/>
            <w:right w:val="none" w:sz="0" w:space="0" w:color="auto"/>
          </w:divBdr>
        </w:div>
        <w:div w:id="1406538266">
          <w:marLeft w:val="950"/>
          <w:marRight w:val="0"/>
          <w:marTop w:val="0"/>
          <w:marBottom w:val="0"/>
          <w:divBdr>
            <w:top w:val="none" w:sz="0" w:space="0" w:color="auto"/>
            <w:left w:val="none" w:sz="0" w:space="0" w:color="auto"/>
            <w:bottom w:val="none" w:sz="0" w:space="0" w:color="auto"/>
            <w:right w:val="none" w:sz="0" w:space="0" w:color="auto"/>
          </w:divBdr>
        </w:div>
      </w:divsChild>
    </w:div>
    <w:div w:id="165288160">
      <w:bodyDiv w:val="1"/>
      <w:marLeft w:val="0"/>
      <w:marRight w:val="0"/>
      <w:marTop w:val="0"/>
      <w:marBottom w:val="0"/>
      <w:divBdr>
        <w:top w:val="none" w:sz="0" w:space="0" w:color="auto"/>
        <w:left w:val="none" w:sz="0" w:space="0" w:color="auto"/>
        <w:bottom w:val="none" w:sz="0" w:space="0" w:color="auto"/>
        <w:right w:val="none" w:sz="0" w:space="0" w:color="auto"/>
      </w:divBdr>
    </w:div>
    <w:div w:id="476803635">
      <w:bodyDiv w:val="1"/>
      <w:marLeft w:val="0"/>
      <w:marRight w:val="0"/>
      <w:marTop w:val="0"/>
      <w:marBottom w:val="0"/>
      <w:divBdr>
        <w:top w:val="none" w:sz="0" w:space="0" w:color="auto"/>
        <w:left w:val="none" w:sz="0" w:space="0" w:color="auto"/>
        <w:bottom w:val="none" w:sz="0" w:space="0" w:color="auto"/>
        <w:right w:val="none" w:sz="0" w:space="0" w:color="auto"/>
      </w:divBdr>
      <w:divsChild>
        <w:div w:id="662666052">
          <w:marLeft w:val="0"/>
          <w:marRight w:val="0"/>
          <w:marTop w:val="0"/>
          <w:marBottom w:val="0"/>
          <w:divBdr>
            <w:top w:val="single" w:sz="2" w:space="0" w:color="auto"/>
            <w:left w:val="single" w:sz="2" w:space="0" w:color="auto"/>
            <w:bottom w:val="single" w:sz="6" w:space="0" w:color="auto"/>
            <w:right w:val="single" w:sz="2" w:space="0" w:color="auto"/>
          </w:divBdr>
          <w:divsChild>
            <w:div w:id="6753912">
              <w:marLeft w:val="0"/>
              <w:marRight w:val="0"/>
              <w:marTop w:val="100"/>
              <w:marBottom w:val="100"/>
              <w:divBdr>
                <w:top w:val="single" w:sz="2" w:space="0" w:color="D9D9E3"/>
                <w:left w:val="single" w:sz="2" w:space="0" w:color="D9D9E3"/>
                <w:bottom w:val="single" w:sz="2" w:space="0" w:color="D9D9E3"/>
                <w:right w:val="single" w:sz="2" w:space="0" w:color="D9D9E3"/>
              </w:divBdr>
              <w:divsChild>
                <w:div w:id="140850957">
                  <w:marLeft w:val="0"/>
                  <w:marRight w:val="0"/>
                  <w:marTop w:val="0"/>
                  <w:marBottom w:val="0"/>
                  <w:divBdr>
                    <w:top w:val="single" w:sz="2" w:space="0" w:color="D9D9E3"/>
                    <w:left w:val="single" w:sz="2" w:space="0" w:color="D9D9E3"/>
                    <w:bottom w:val="single" w:sz="2" w:space="0" w:color="D9D9E3"/>
                    <w:right w:val="single" w:sz="2" w:space="0" w:color="D9D9E3"/>
                  </w:divBdr>
                  <w:divsChild>
                    <w:div w:id="1716077596">
                      <w:marLeft w:val="0"/>
                      <w:marRight w:val="0"/>
                      <w:marTop w:val="0"/>
                      <w:marBottom w:val="0"/>
                      <w:divBdr>
                        <w:top w:val="single" w:sz="2" w:space="0" w:color="D9D9E3"/>
                        <w:left w:val="single" w:sz="2" w:space="0" w:color="D9D9E3"/>
                        <w:bottom w:val="single" w:sz="2" w:space="0" w:color="D9D9E3"/>
                        <w:right w:val="single" w:sz="2" w:space="0" w:color="D9D9E3"/>
                      </w:divBdr>
                      <w:divsChild>
                        <w:div w:id="1275092170">
                          <w:marLeft w:val="0"/>
                          <w:marRight w:val="0"/>
                          <w:marTop w:val="0"/>
                          <w:marBottom w:val="0"/>
                          <w:divBdr>
                            <w:top w:val="single" w:sz="2" w:space="0" w:color="D9D9E3"/>
                            <w:left w:val="single" w:sz="2" w:space="0" w:color="D9D9E3"/>
                            <w:bottom w:val="single" w:sz="2" w:space="0" w:color="D9D9E3"/>
                            <w:right w:val="single" w:sz="2" w:space="0" w:color="D9D9E3"/>
                          </w:divBdr>
                          <w:divsChild>
                            <w:div w:id="70603292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520438717">
      <w:bodyDiv w:val="1"/>
      <w:marLeft w:val="0"/>
      <w:marRight w:val="0"/>
      <w:marTop w:val="0"/>
      <w:marBottom w:val="0"/>
      <w:divBdr>
        <w:top w:val="none" w:sz="0" w:space="0" w:color="auto"/>
        <w:left w:val="none" w:sz="0" w:space="0" w:color="auto"/>
        <w:bottom w:val="none" w:sz="0" w:space="0" w:color="auto"/>
        <w:right w:val="none" w:sz="0" w:space="0" w:color="auto"/>
      </w:divBdr>
    </w:div>
    <w:div w:id="581643400">
      <w:bodyDiv w:val="1"/>
      <w:marLeft w:val="0"/>
      <w:marRight w:val="0"/>
      <w:marTop w:val="0"/>
      <w:marBottom w:val="0"/>
      <w:divBdr>
        <w:top w:val="none" w:sz="0" w:space="0" w:color="auto"/>
        <w:left w:val="none" w:sz="0" w:space="0" w:color="auto"/>
        <w:bottom w:val="none" w:sz="0" w:space="0" w:color="auto"/>
        <w:right w:val="none" w:sz="0" w:space="0" w:color="auto"/>
      </w:divBdr>
    </w:div>
    <w:div w:id="773286765">
      <w:bodyDiv w:val="1"/>
      <w:marLeft w:val="0"/>
      <w:marRight w:val="0"/>
      <w:marTop w:val="0"/>
      <w:marBottom w:val="0"/>
      <w:divBdr>
        <w:top w:val="none" w:sz="0" w:space="0" w:color="auto"/>
        <w:left w:val="none" w:sz="0" w:space="0" w:color="auto"/>
        <w:bottom w:val="none" w:sz="0" w:space="0" w:color="auto"/>
        <w:right w:val="none" w:sz="0" w:space="0" w:color="auto"/>
      </w:divBdr>
    </w:div>
    <w:div w:id="872574331">
      <w:bodyDiv w:val="1"/>
      <w:marLeft w:val="0"/>
      <w:marRight w:val="0"/>
      <w:marTop w:val="0"/>
      <w:marBottom w:val="0"/>
      <w:divBdr>
        <w:top w:val="none" w:sz="0" w:space="0" w:color="auto"/>
        <w:left w:val="none" w:sz="0" w:space="0" w:color="auto"/>
        <w:bottom w:val="none" w:sz="0" w:space="0" w:color="auto"/>
        <w:right w:val="none" w:sz="0" w:space="0" w:color="auto"/>
      </w:divBdr>
    </w:div>
    <w:div w:id="900214336">
      <w:bodyDiv w:val="1"/>
      <w:marLeft w:val="0"/>
      <w:marRight w:val="0"/>
      <w:marTop w:val="0"/>
      <w:marBottom w:val="0"/>
      <w:divBdr>
        <w:top w:val="none" w:sz="0" w:space="0" w:color="auto"/>
        <w:left w:val="none" w:sz="0" w:space="0" w:color="auto"/>
        <w:bottom w:val="none" w:sz="0" w:space="0" w:color="auto"/>
        <w:right w:val="none" w:sz="0" w:space="0" w:color="auto"/>
      </w:divBdr>
      <w:divsChild>
        <w:div w:id="1534807645">
          <w:marLeft w:val="0"/>
          <w:marRight w:val="0"/>
          <w:marTop w:val="0"/>
          <w:marBottom w:val="0"/>
          <w:divBdr>
            <w:top w:val="single" w:sz="2" w:space="0" w:color="D9D9E3"/>
            <w:left w:val="single" w:sz="2" w:space="0" w:color="D9D9E3"/>
            <w:bottom w:val="single" w:sz="2" w:space="0" w:color="D9D9E3"/>
            <w:right w:val="single" w:sz="2" w:space="0" w:color="D9D9E3"/>
          </w:divBdr>
          <w:divsChild>
            <w:div w:id="1781679591">
              <w:marLeft w:val="0"/>
              <w:marRight w:val="0"/>
              <w:marTop w:val="0"/>
              <w:marBottom w:val="0"/>
              <w:divBdr>
                <w:top w:val="single" w:sz="2" w:space="0" w:color="D9D9E3"/>
                <w:left w:val="single" w:sz="2" w:space="0" w:color="D9D9E3"/>
                <w:bottom w:val="single" w:sz="2" w:space="0" w:color="D9D9E3"/>
                <w:right w:val="single" w:sz="2" w:space="0" w:color="D9D9E3"/>
              </w:divBdr>
              <w:divsChild>
                <w:div w:id="261958969">
                  <w:marLeft w:val="0"/>
                  <w:marRight w:val="0"/>
                  <w:marTop w:val="0"/>
                  <w:marBottom w:val="0"/>
                  <w:divBdr>
                    <w:top w:val="single" w:sz="2" w:space="0" w:color="D9D9E3"/>
                    <w:left w:val="single" w:sz="2" w:space="0" w:color="D9D9E3"/>
                    <w:bottom w:val="single" w:sz="2" w:space="0" w:color="D9D9E3"/>
                    <w:right w:val="single" w:sz="2" w:space="0" w:color="D9D9E3"/>
                  </w:divBdr>
                  <w:divsChild>
                    <w:div w:id="1828351908">
                      <w:marLeft w:val="0"/>
                      <w:marRight w:val="0"/>
                      <w:marTop w:val="0"/>
                      <w:marBottom w:val="0"/>
                      <w:divBdr>
                        <w:top w:val="single" w:sz="2" w:space="0" w:color="D9D9E3"/>
                        <w:left w:val="single" w:sz="2" w:space="0" w:color="D9D9E3"/>
                        <w:bottom w:val="single" w:sz="2" w:space="0" w:color="D9D9E3"/>
                        <w:right w:val="single" w:sz="2" w:space="0" w:color="D9D9E3"/>
                      </w:divBdr>
                      <w:divsChild>
                        <w:div w:id="1286815144">
                          <w:marLeft w:val="0"/>
                          <w:marRight w:val="0"/>
                          <w:marTop w:val="0"/>
                          <w:marBottom w:val="0"/>
                          <w:divBdr>
                            <w:top w:val="single" w:sz="2" w:space="0" w:color="auto"/>
                            <w:left w:val="single" w:sz="2" w:space="0" w:color="auto"/>
                            <w:bottom w:val="single" w:sz="6" w:space="0" w:color="auto"/>
                            <w:right w:val="single" w:sz="2" w:space="0" w:color="auto"/>
                          </w:divBdr>
                          <w:divsChild>
                            <w:div w:id="2137214833">
                              <w:marLeft w:val="0"/>
                              <w:marRight w:val="0"/>
                              <w:marTop w:val="100"/>
                              <w:marBottom w:val="100"/>
                              <w:divBdr>
                                <w:top w:val="single" w:sz="2" w:space="0" w:color="D9D9E3"/>
                                <w:left w:val="single" w:sz="2" w:space="0" w:color="D9D9E3"/>
                                <w:bottom w:val="single" w:sz="2" w:space="0" w:color="D9D9E3"/>
                                <w:right w:val="single" w:sz="2" w:space="0" w:color="D9D9E3"/>
                              </w:divBdr>
                              <w:divsChild>
                                <w:div w:id="1538355425">
                                  <w:marLeft w:val="0"/>
                                  <w:marRight w:val="0"/>
                                  <w:marTop w:val="0"/>
                                  <w:marBottom w:val="0"/>
                                  <w:divBdr>
                                    <w:top w:val="single" w:sz="2" w:space="0" w:color="D9D9E3"/>
                                    <w:left w:val="single" w:sz="2" w:space="0" w:color="D9D9E3"/>
                                    <w:bottom w:val="single" w:sz="2" w:space="0" w:color="D9D9E3"/>
                                    <w:right w:val="single" w:sz="2" w:space="0" w:color="D9D9E3"/>
                                  </w:divBdr>
                                  <w:divsChild>
                                    <w:div w:id="1820881323">
                                      <w:marLeft w:val="0"/>
                                      <w:marRight w:val="0"/>
                                      <w:marTop w:val="0"/>
                                      <w:marBottom w:val="0"/>
                                      <w:divBdr>
                                        <w:top w:val="single" w:sz="2" w:space="0" w:color="D9D9E3"/>
                                        <w:left w:val="single" w:sz="2" w:space="0" w:color="D9D9E3"/>
                                        <w:bottom w:val="single" w:sz="2" w:space="0" w:color="D9D9E3"/>
                                        <w:right w:val="single" w:sz="2" w:space="0" w:color="D9D9E3"/>
                                      </w:divBdr>
                                      <w:divsChild>
                                        <w:div w:id="619648591">
                                          <w:marLeft w:val="0"/>
                                          <w:marRight w:val="0"/>
                                          <w:marTop w:val="0"/>
                                          <w:marBottom w:val="0"/>
                                          <w:divBdr>
                                            <w:top w:val="single" w:sz="2" w:space="0" w:color="D9D9E3"/>
                                            <w:left w:val="single" w:sz="2" w:space="0" w:color="D9D9E3"/>
                                            <w:bottom w:val="single" w:sz="2" w:space="0" w:color="D9D9E3"/>
                                            <w:right w:val="single" w:sz="2" w:space="0" w:color="D9D9E3"/>
                                          </w:divBdr>
                                          <w:divsChild>
                                            <w:div w:id="207291779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 w:id="1492983131">
          <w:marLeft w:val="0"/>
          <w:marRight w:val="0"/>
          <w:marTop w:val="0"/>
          <w:marBottom w:val="0"/>
          <w:divBdr>
            <w:top w:val="none" w:sz="0" w:space="0" w:color="auto"/>
            <w:left w:val="none" w:sz="0" w:space="0" w:color="auto"/>
            <w:bottom w:val="none" w:sz="0" w:space="0" w:color="auto"/>
            <w:right w:val="none" w:sz="0" w:space="0" w:color="auto"/>
          </w:divBdr>
          <w:divsChild>
            <w:div w:id="475296895">
              <w:marLeft w:val="0"/>
              <w:marRight w:val="0"/>
              <w:marTop w:val="0"/>
              <w:marBottom w:val="0"/>
              <w:divBdr>
                <w:top w:val="single" w:sz="2" w:space="0" w:color="D9D9E3"/>
                <w:left w:val="single" w:sz="2" w:space="0" w:color="D9D9E3"/>
                <w:bottom w:val="single" w:sz="2" w:space="0" w:color="D9D9E3"/>
                <w:right w:val="single" w:sz="2" w:space="0" w:color="D9D9E3"/>
              </w:divBdr>
              <w:divsChild>
                <w:div w:id="1597790915">
                  <w:marLeft w:val="0"/>
                  <w:marRight w:val="0"/>
                  <w:marTop w:val="0"/>
                  <w:marBottom w:val="0"/>
                  <w:divBdr>
                    <w:top w:val="single" w:sz="2" w:space="0" w:color="D9D9E3"/>
                    <w:left w:val="single" w:sz="2" w:space="0" w:color="D9D9E3"/>
                    <w:bottom w:val="single" w:sz="2" w:space="0" w:color="D9D9E3"/>
                    <w:right w:val="single" w:sz="2" w:space="0" w:color="D9D9E3"/>
                  </w:divBdr>
                  <w:divsChild>
                    <w:div w:id="190645423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910232228">
      <w:bodyDiv w:val="1"/>
      <w:marLeft w:val="0"/>
      <w:marRight w:val="0"/>
      <w:marTop w:val="0"/>
      <w:marBottom w:val="0"/>
      <w:divBdr>
        <w:top w:val="none" w:sz="0" w:space="0" w:color="auto"/>
        <w:left w:val="none" w:sz="0" w:space="0" w:color="auto"/>
        <w:bottom w:val="none" w:sz="0" w:space="0" w:color="auto"/>
        <w:right w:val="none" w:sz="0" w:space="0" w:color="auto"/>
      </w:divBdr>
    </w:div>
    <w:div w:id="912859671">
      <w:bodyDiv w:val="1"/>
      <w:marLeft w:val="0"/>
      <w:marRight w:val="0"/>
      <w:marTop w:val="0"/>
      <w:marBottom w:val="0"/>
      <w:divBdr>
        <w:top w:val="none" w:sz="0" w:space="0" w:color="auto"/>
        <w:left w:val="none" w:sz="0" w:space="0" w:color="auto"/>
        <w:bottom w:val="none" w:sz="0" w:space="0" w:color="auto"/>
        <w:right w:val="none" w:sz="0" w:space="0" w:color="auto"/>
      </w:divBdr>
    </w:div>
    <w:div w:id="990794668">
      <w:bodyDiv w:val="1"/>
      <w:marLeft w:val="0"/>
      <w:marRight w:val="0"/>
      <w:marTop w:val="0"/>
      <w:marBottom w:val="0"/>
      <w:divBdr>
        <w:top w:val="none" w:sz="0" w:space="0" w:color="auto"/>
        <w:left w:val="none" w:sz="0" w:space="0" w:color="auto"/>
        <w:bottom w:val="none" w:sz="0" w:space="0" w:color="auto"/>
        <w:right w:val="none" w:sz="0" w:space="0" w:color="auto"/>
      </w:divBdr>
      <w:divsChild>
        <w:div w:id="462699985">
          <w:marLeft w:val="0"/>
          <w:marRight w:val="0"/>
          <w:marTop w:val="0"/>
          <w:marBottom w:val="0"/>
          <w:divBdr>
            <w:top w:val="single" w:sz="2" w:space="0" w:color="D9D9E3"/>
            <w:left w:val="single" w:sz="2" w:space="0" w:color="D9D9E3"/>
            <w:bottom w:val="single" w:sz="2" w:space="0" w:color="D9D9E3"/>
            <w:right w:val="single" w:sz="2" w:space="0" w:color="D9D9E3"/>
          </w:divBdr>
          <w:divsChild>
            <w:div w:id="1816069888">
              <w:marLeft w:val="0"/>
              <w:marRight w:val="0"/>
              <w:marTop w:val="0"/>
              <w:marBottom w:val="0"/>
              <w:divBdr>
                <w:top w:val="single" w:sz="2" w:space="0" w:color="D9D9E3"/>
                <w:left w:val="single" w:sz="2" w:space="0" w:color="D9D9E3"/>
                <w:bottom w:val="single" w:sz="2" w:space="0" w:color="D9D9E3"/>
                <w:right w:val="single" w:sz="2" w:space="0" w:color="D9D9E3"/>
              </w:divBdr>
              <w:divsChild>
                <w:div w:id="599723031">
                  <w:marLeft w:val="0"/>
                  <w:marRight w:val="0"/>
                  <w:marTop w:val="0"/>
                  <w:marBottom w:val="0"/>
                  <w:divBdr>
                    <w:top w:val="single" w:sz="2" w:space="0" w:color="D9D9E3"/>
                    <w:left w:val="single" w:sz="2" w:space="0" w:color="D9D9E3"/>
                    <w:bottom w:val="single" w:sz="2" w:space="0" w:color="D9D9E3"/>
                    <w:right w:val="single" w:sz="2" w:space="0" w:color="D9D9E3"/>
                  </w:divBdr>
                  <w:divsChild>
                    <w:div w:id="252517165">
                      <w:marLeft w:val="0"/>
                      <w:marRight w:val="0"/>
                      <w:marTop w:val="0"/>
                      <w:marBottom w:val="0"/>
                      <w:divBdr>
                        <w:top w:val="single" w:sz="2" w:space="0" w:color="D9D9E3"/>
                        <w:left w:val="single" w:sz="2" w:space="0" w:color="D9D9E3"/>
                        <w:bottom w:val="single" w:sz="2" w:space="0" w:color="D9D9E3"/>
                        <w:right w:val="single" w:sz="2" w:space="0" w:color="D9D9E3"/>
                      </w:divBdr>
                      <w:divsChild>
                        <w:div w:id="1383481195">
                          <w:marLeft w:val="0"/>
                          <w:marRight w:val="0"/>
                          <w:marTop w:val="0"/>
                          <w:marBottom w:val="0"/>
                          <w:divBdr>
                            <w:top w:val="single" w:sz="2" w:space="0" w:color="auto"/>
                            <w:left w:val="single" w:sz="2" w:space="0" w:color="auto"/>
                            <w:bottom w:val="single" w:sz="6" w:space="0" w:color="auto"/>
                            <w:right w:val="single" w:sz="2" w:space="0" w:color="auto"/>
                          </w:divBdr>
                          <w:divsChild>
                            <w:div w:id="2085369975">
                              <w:marLeft w:val="0"/>
                              <w:marRight w:val="0"/>
                              <w:marTop w:val="100"/>
                              <w:marBottom w:val="100"/>
                              <w:divBdr>
                                <w:top w:val="single" w:sz="2" w:space="0" w:color="D9D9E3"/>
                                <w:left w:val="single" w:sz="2" w:space="0" w:color="D9D9E3"/>
                                <w:bottom w:val="single" w:sz="2" w:space="0" w:color="D9D9E3"/>
                                <w:right w:val="single" w:sz="2" w:space="0" w:color="D9D9E3"/>
                              </w:divBdr>
                              <w:divsChild>
                                <w:div w:id="1699087880">
                                  <w:marLeft w:val="0"/>
                                  <w:marRight w:val="0"/>
                                  <w:marTop w:val="0"/>
                                  <w:marBottom w:val="0"/>
                                  <w:divBdr>
                                    <w:top w:val="single" w:sz="2" w:space="0" w:color="D9D9E3"/>
                                    <w:left w:val="single" w:sz="2" w:space="0" w:color="D9D9E3"/>
                                    <w:bottom w:val="single" w:sz="2" w:space="0" w:color="D9D9E3"/>
                                    <w:right w:val="single" w:sz="2" w:space="0" w:color="D9D9E3"/>
                                  </w:divBdr>
                                  <w:divsChild>
                                    <w:div w:id="1155032057">
                                      <w:marLeft w:val="0"/>
                                      <w:marRight w:val="0"/>
                                      <w:marTop w:val="0"/>
                                      <w:marBottom w:val="0"/>
                                      <w:divBdr>
                                        <w:top w:val="single" w:sz="2" w:space="0" w:color="D9D9E3"/>
                                        <w:left w:val="single" w:sz="2" w:space="0" w:color="D9D9E3"/>
                                        <w:bottom w:val="single" w:sz="2" w:space="0" w:color="D9D9E3"/>
                                        <w:right w:val="single" w:sz="2" w:space="0" w:color="D9D9E3"/>
                                      </w:divBdr>
                                      <w:divsChild>
                                        <w:div w:id="2024866441">
                                          <w:marLeft w:val="0"/>
                                          <w:marRight w:val="0"/>
                                          <w:marTop w:val="0"/>
                                          <w:marBottom w:val="0"/>
                                          <w:divBdr>
                                            <w:top w:val="single" w:sz="2" w:space="0" w:color="D9D9E3"/>
                                            <w:left w:val="single" w:sz="2" w:space="0" w:color="D9D9E3"/>
                                            <w:bottom w:val="single" w:sz="2" w:space="0" w:color="D9D9E3"/>
                                            <w:right w:val="single" w:sz="2" w:space="0" w:color="D9D9E3"/>
                                          </w:divBdr>
                                          <w:divsChild>
                                            <w:div w:id="174090619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 w:id="635599588">
          <w:marLeft w:val="0"/>
          <w:marRight w:val="0"/>
          <w:marTop w:val="0"/>
          <w:marBottom w:val="0"/>
          <w:divBdr>
            <w:top w:val="none" w:sz="0" w:space="0" w:color="auto"/>
            <w:left w:val="none" w:sz="0" w:space="0" w:color="auto"/>
            <w:bottom w:val="none" w:sz="0" w:space="0" w:color="auto"/>
            <w:right w:val="none" w:sz="0" w:space="0" w:color="auto"/>
          </w:divBdr>
          <w:divsChild>
            <w:div w:id="562061980">
              <w:marLeft w:val="0"/>
              <w:marRight w:val="0"/>
              <w:marTop w:val="0"/>
              <w:marBottom w:val="0"/>
              <w:divBdr>
                <w:top w:val="single" w:sz="2" w:space="0" w:color="D9D9E3"/>
                <w:left w:val="single" w:sz="2" w:space="0" w:color="D9D9E3"/>
                <w:bottom w:val="single" w:sz="2" w:space="0" w:color="D9D9E3"/>
                <w:right w:val="single" w:sz="2" w:space="0" w:color="D9D9E3"/>
              </w:divBdr>
              <w:divsChild>
                <w:div w:id="238446683">
                  <w:marLeft w:val="0"/>
                  <w:marRight w:val="0"/>
                  <w:marTop w:val="0"/>
                  <w:marBottom w:val="0"/>
                  <w:divBdr>
                    <w:top w:val="single" w:sz="2" w:space="0" w:color="D9D9E3"/>
                    <w:left w:val="single" w:sz="2" w:space="0" w:color="D9D9E3"/>
                    <w:bottom w:val="single" w:sz="2" w:space="0" w:color="D9D9E3"/>
                    <w:right w:val="single" w:sz="2" w:space="0" w:color="D9D9E3"/>
                  </w:divBdr>
                  <w:divsChild>
                    <w:div w:id="23783184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1004740935">
      <w:bodyDiv w:val="1"/>
      <w:marLeft w:val="0"/>
      <w:marRight w:val="0"/>
      <w:marTop w:val="0"/>
      <w:marBottom w:val="0"/>
      <w:divBdr>
        <w:top w:val="none" w:sz="0" w:space="0" w:color="auto"/>
        <w:left w:val="none" w:sz="0" w:space="0" w:color="auto"/>
        <w:bottom w:val="none" w:sz="0" w:space="0" w:color="auto"/>
        <w:right w:val="none" w:sz="0" w:space="0" w:color="auto"/>
      </w:divBdr>
      <w:divsChild>
        <w:div w:id="972565538">
          <w:marLeft w:val="0"/>
          <w:marRight w:val="0"/>
          <w:marTop w:val="0"/>
          <w:marBottom w:val="0"/>
          <w:divBdr>
            <w:top w:val="single" w:sz="2" w:space="0" w:color="auto"/>
            <w:left w:val="single" w:sz="2" w:space="0" w:color="auto"/>
            <w:bottom w:val="single" w:sz="6" w:space="0" w:color="auto"/>
            <w:right w:val="single" w:sz="2" w:space="0" w:color="auto"/>
          </w:divBdr>
          <w:divsChild>
            <w:div w:id="652563980">
              <w:marLeft w:val="0"/>
              <w:marRight w:val="0"/>
              <w:marTop w:val="100"/>
              <w:marBottom w:val="100"/>
              <w:divBdr>
                <w:top w:val="single" w:sz="2" w:space="0" w:color="D9D9E3"/>
                <w:left w:val="single" w:sz="2" w:space="0" w:color="D9D9E3"/>
                <w:bottom w:val="single" w:sz="2" w:space="0" w:color="D9D9E3"/>
                <w:right w:val="single" w:sz="2" w:space="0" w:color="D9D9E3"/>
              </w:divBdr>
              <w:divsChild>
                <w:div w:id="1307123318">
                  <w:marLeft w:val="0"/>
                  <w:marRight w:val="0"/>
                  <w:marTop w:val="0"/>
                  <w:marBottom w:val="0"/>
                  <w:divBdr>
                    <w:top w:val="single" w:sz="2" w:space="0" w:color="D9D9E3"/>
                    <w:left w:val="single" w:sz="2" w:space="0" w:color="D9D9E3"/>
                    <w:bottom w:val="single" w:sz="2" w:space="0" w:color="D9D9E3"/>
                    <w:right w:val="single" w:sz="2" w:space="0" w:color="D9D9E3"/>
                  </w:divBdr>
                  <w:divsChild>
                    <w:div w:id="218590081">
                      <w:marLeft w:val="0"/>
                      <w:marRight w:val="0"/>
                      <w:marTop w:val="0"/>
                      <w:marBottom w:val="0"/>
                      <w:divBdr>
                        <w:top w:val="single" w:sz="2" w:space="0" w:color="D9D9E3"/>
                        <w:left w:val="single" w:sz="2" w:space="0" w:color="D9D9E3"/>
                        <w:bottom w:val="single" w:sz="2" w:space="0" w:color="D9D9E3"/>
                        <w:right w:val="single" w:sz="2" w:space="0" w:color="D9D9E3"/>
                      </w:divBdr>
                      <w:divsChild>
                        <w:div w:id="2131168337">
                          <w:marLeft w:val="0"/>
                          <w:marRight w:val="0"/>
                          <w:marTop w:val="0"/>
                          <w:marBottom w:val="0"/>
                          <w:divBdr>
                            <w:top w:val="single" w:sz="2" w:space="0" w:color="D9D9E3"/>
                            <w:left w:val="single" w:sz="2" w:space="0" w:color="D9D9E3"/>
                            <w:bottom w:val="single" w:sz="2" w:space="0" w:color="D9D9E3"/>
                            <w:right w:val="single" w:sz="2" w:space="0" w:color="D9D9E3"/>
                          </w:divBdr>
                          <w:divsChild>
                            <w:div w:id="20247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057631523">
      <w:bodyDiv w:val="1"/>
      <w:marLeft w:val="0"/>
      <w:marRight w:val="0"/>
      <w:marTop w:val="0"/>
      <w:marBottom w:val="0"/>
      <w:divBdr>
        <w:top w:val="none" w:sz="0" w:space="0" w:color="auto"/>
        <w:left w:val="none" w:sz="0" w:space="0" w:color="auto"/>
        <w:bottom w:val="none" w:sz="0" w:space="0" w:color="auto"/>
        <w:right w:val="none" w:sz="0" w:space="0" w:color="auto"/>
      </w:divBdr>
      <w:divsChild>
        <w:div w:id="153109320">
          <w:marLeft w:val="547"/>
          <w:marRight w:val="0"/>
          <w:marTop w:val="0"/>
          <w:marBottom w:val="0"/>
          <w:divBdr>
            <w:top w:val="none" w:sz="0" w:space="0" w:color="auto"/>
            <w:left w:val="none" w:sz="0" w:space="0" w:color="auto"/>
            <w:bottom w:val="none" w:sz="0" w:space="0" w:color="auto"/>
            <w:right w:val="none" w:sz="0" w:space="0" w:color="auto"/>
          </w:divBdr>
        </w:div>
        <w:div w:id="1216086254">
          <w:marLeft w:val="547"/>
          <w:marRight w:val="0"/>
          <w:marTop w:val="0"/>
          <w:marBottom w:val="0"/>
          <w:divBdr>
            <w:top w:val="none" w:sz="0" w:space="0" w:color="auto"/>
            <w:left w:val="none" w:sz="0" w:space="0" w:color="auto"/>
            <w:bottom w:val="none" w:sz="0" w:space="0" w:color="auto"/>
            <w:right w:val="none" w:sz="0" w:space="0" w:color="auto"/>
          </w:divBdr>
        </w:div>
        <w:div w:id="233585016">
          <w:marLeft w:val="547"/>
          <w:marRight w:val="0"/>
          <w:marTop w:val="0"/>
          <w:marBottom w:val="0"/>
          <w:divBdr>
            <w:top w:val="none" w:sz="0" w:space="0" w:color="auto"/>
            <w:left w:val="none" w:sz="0" w:space="0" w:color="auto"/>
            <w:bottom w:val="none" w:sz="0" w:space="0" w:color="auto"/>
            <w:right w:val="none" w:sz="0" w:space="0" w:color="auto"/>
          </w:divBdr>
        </w:div>
      </w:divsChild>
    </w:div>
    <w:div w:id="1149055597">
      <w:bodyDiv w:val="1"/>
      <w:marLeft w:val="0"/>
      <w:marRight w:val="0"/>
      <w:marTop w:val="0"/>
      <w:marBottom w:val="0"/>
      <w:divBdr>
        <w:top w:val="none" w:sz="0" w:space="0" w:color="auto"/>
        <w:left w:val="none" w:sz="0" w:space="0" w:color="auto"/>
        <w:bottom w:val="none" w:sz="0" w:space="0" w:color="auto"/>
        <w:right w:val="none" w:sz="0" w:space="0" w:color="auto"/>
      </w:divBdr>
    </w:div>
    <w:div w:id="1169367620">
      <w:bodyDiv w:val="1"/>
      <w:marLeft w:val="0"/>
      <w:marRight w:val="0"/>
      <w:marTop w:val="0"/>
      <w:marBottom w:val="0"/>
      <w:divBdr>
        <w:top w:val="none" w:sz="0" w:space="0" w:color="auto"/>
        <w:left w:val="none" w:sz="0" w:space="0" w:color="auto"/>
        <w:bottom w:val="none" w:sz="0" w:space="0" w:color="auto"/>
        <w:right w:val="none" w:sz="0" w:space="0" w:color="auto"/>
      </w:divBdr>
    </w:div>
    <w:div w:id="1350567063">
      <w:bodyDiv w:val="1"/>
      <w:marLeft w:val="0"/>
      <w:marRight w:val="0"/>
      <w:marTop w:val="0"/>
      <w:marBottom w:val="0"/>
      <w:divBdr>
        <w:top w:val="none" w:sz="0" w:space="0" w:color="auto"/>
        <w:left w:val="none" w:sz="0" w:space="0" w:color="auto"/>
        <w:bottom w:val="none" w:sz="0" w:space="0" w:color="auto"/>
        <w:right w:val="none" w:sz="0" w:space="0" w:color="auto"/>
      </w:divBdr>
    </w:div>
    <w:div w:id="1394700928">
      <w:bodyDiv w:val="1"/>
      <w:marLeft w:val="0"/>
      <w:marRight w:val="0"/>
      <w:marTop w:val="0"/>
      <w:marBottom w:val="0"/>
      <w:divBdr>
        <w:top w:val="none" w:sz="0" w:space="0" w:color="auto"/>
        <w:left w:val="none" w:sz="0" w:space="0" w:color="auto"/>
        <w:bottom w:val="none" w:sz="0" w:space="0" w:color="auto"/>
        <w:right w:val="none" w:sz="0" w:space="0" w:color="auto"/>
      </w:divBdr>
    </w:div>
    <w:div w:id="1462377685">
      <w:bodyDiv w:val="1"/>
      <w:marLeft w:val="0"/>
      <w:marRight w:val="0"/>
      <w:marTop w:val="0"/>
      <w:marBottom w:val="0"/>
      <w:divBdr>
        <w:top w:val="none" w:sz="0" w:space="0" w:color="auto"/>
        <w:left w:val="none" w:sz="0" w:space="0" w:color="auto"/>
        <w:bottom w:val="none" w:sz="0" w:space="0" w:color="auto"/>
        <w:right w:val="none" w:sz="0" w:space="0" w:color="auto"/>
      </w:divBdr>
    </w:div>
    <w:div w:id="1463116532">
      <w:bodyDiv w:val="1"/>
      <w:marLeft w:val="0"/>
      <w:marRight w:val="0"/>
      <w:marTop w:val="0"/>
      <w:marBottom w:val="0"/>
      <w:divBdr>
        <w:top w:val="none" w:sz="0" w:space="0" w:color="auto"/>
        <w:left w:val="none" w:sz="0" w:space="0" w:color="auto"/>
        <w:bottom w:val="none" w:sz="0" w:space="0" w:color="auto"/>
        <w:right w:val="none" w:sz="0" w:space="0" w:color="auto"/>
      </w:divBdr>
    </w:div>
    <w:div w:id="1512335734">
      <w:bodyDiv w:val="1"/>
      <w:marLeft w:val="0"/>
      <w:marRight w:val="0"/>
      <w:marTop w:val="0"/>
      <w:marBottom w:val="0"/>
      <w:divBdr>
        <w:top w:val="none" w:sz="0" w:space="0" w:color="auto"/>
        <w:left w:val="none" w:sz="0" w:space="0" w:color="auto"/>
        <w:bottom w:val="none" w:sz="0" w:space="0" w:color="auto"/>
        <w:right w:val="none" w:sz="0" w:space="0" w:color="auto"/>
      </w:divBdr>
    </w:div>
    <w:div w:id="1554392723">
      <w:bodyDiv w:val="1"/>
      <w:marLeft w:val="0"/>
      <w:marRight w:val="0"/>
      <w:marTop w:val="0"/>
      <w:marBottom w:val="0"/>
      <w:divBdr>
        <w:top w:val="none" w:sz="0" w:space="0" w:color="auto"/>
        <w:left w:val="none" w:sz="0" w:space="0" w:color="auto"/>
        <w:bottom w:val="none" w:sz="0" w:space="0" w:color="auto"/>
        <w:right w:val="none" w:sz="0" w:space="0" w:color="auto"/>
      </w:divBdr>
    </w:div>
    <w:div w:id="1631981504">
      <w:bodyDiv w:val="1"/>
      <w:marLeft w:val="0"/>
      <w:marRight w:val="0"/>
      <w:marTop w:val="0"/>
      <w:marBottom w:val="0"/>
      <w:divBdr>
        <w:top w:val="none" w:sz="0" w:space="0" w:color="auto"/>
        <w:left w:val="none" w:sz="0" w:space="0" w:color="auto"/>
        <w:bottom w:val="none" w:sz="0" w:space="0" w:color="auto"/>
        <w:right w:val="none" w:sz="0" w:space="0" w:color="auto"/>
      </w:divBdr>
    </w:div>
    <w:div w:id="1636914700">
      <w:bodyDiv w:val="1"/>
      <w:marLeft w:val="0"/>
      <w:marRight w:val="0"/>
      <w:marTop w:val="0"/>
      <w:marBottom w:val="0"/>
      <w:divBdr>
        <w:top w:val="none" w:sz="0" w:space="0" w:color="auto"/>
        <w:left w:val="none" w:sz="0" w:space="0" w:color="auto"/>
        <w:bottom w:val="none" w:sz="0" w:space="0" w:color="auto"/>
        <w:right w:val="none" w:sz="0" w:space="0" w:color="auto"/>
      </w:divBdr>
      <w:divsChild>
        <w:div w:id="277180436">
          <w:marLeft w:val="0"/>
          <w:marRight w:val="0"/>
          <w:marTop w:val="0"/>
          <w:marBottom w:val="150"/>
          <w:divBdr>
            <w:top w:val="none" w:sz="0" w:space="0" w:color="auto"/>
            <w:left w:val="none" w:sz="0" w:space="0" w:color="auto"/>
            <w:bottom w:val="none" w:sz="0" w:space="0" w:color="auto"/>
            <w:right w:val="none" w:sz="0" w:space="0" w:color="auto"/>
          </w:divBdr>
        </w:div>
      </w:divsChild>
    </w:div>
    <w:div w:id="1642417603">
      <w:bodyDiv w:val="1"/>
      <w:marLeft w:val="0"/>
      <w:marRight w:val="0"/>
      <w:marTop w:val="0"/>
      <w:marBottom w:val="0"/>
      <w:divBdr>
        <w:top w:val="none" w:sz="0" w:space="0" w:color="auto"/>
        <w:left w:val="none" w:sz="0" w:space="0" w:color="auto"/>
        <w:bottom w:val="none" w:sz="0" w:space="0" w:color="auto"/>
        <w:right w:val="none" w:sz="0" w:space="0" w:color="auto"/>
      </w:divBdr>
      <w:divsChild>
        <w:div w:id="198326408">
          <w:marLeft w:val="0"/>
          <w:marRight w:val="0"/>
          <w:marTop w:val="0"/>
          <w:marBottom w:val="0"/>
          <w:divBdr>
            <w:top w:val="single" w:sz="2" w:space="0" w:color="auto"/>
            <w:left w:val="single" w:sz="2" w:space="0" w:color="auto"/>
            <w:bottom w:val="single" w:sz="6" w:space="0" w:color="auto"/>
            <w:right w:val="single" w:sz="2" w:space="0" w:color="auto"/>
          </w:divBdr>
          <w:divsChild>
            <w:div w:id="678198531">
              <w:marLeft w:val="0"/>
              <w:marRight w:val="0"/>
              <w:marTop w:val="100"/>
              <w:marBottom w:val="100"/>
              <w:divBdr>
                <w:top w:val="single" w:sz="2" w:space="0" w:color="D9D9E3"/>
                <w:left w:val="single" w:sz="2" w:space="0" w:color="D9D9E3"/>
                <w:bottom w:val="single" w:sz="2" w:space="0" w:color="D9D9E3"/>
                <w:right w:val="single" w:sz="2" w:space="0" w:color="D9D9E3"/>
              </w:divBdr>
              <w:divsChild>
                <w:div w:id="1158809712">
                  <w:marLeft w:val="0"/>
                  <w:marRight w:val="0"/>
                  <w:marTop w:val="0"/>
                  <w:marBottom w:val="0"/>
                  <w:divBdr>
                    <w:top w:val="single" w:sz="2" w:space="0" w:color="D9D9E3"/>
                    <w:left w:val="single" w:sz="2" w:space="0" w:color="D9D9E3"/>
                    <w:bottom w:val="single" w:sz="2" w:space="0" w:color="D9D9E3"/>
                    <w:right w:val="single" w:sz="2" w:space="0" w:color="D9D9E3"/>
                  </w:divBdr>
                  <w:divsChild>
                    <w:div w:id="18892376">
                      <w:marLeft w:val="0"/>
                      <w:marRight w:val="0"/>
                      <w:marTop w:val="0"/>
                      <w:marBottom w:val="0"/>
                      <w:divBdr>
                        <w:top w:val="single" w:sz="2" w:space="0" w:color="D9D9E3"/>
                        <w:left w:val="single" w:sz="2" w:space="0" w:color="D9D9E3"/>
                        <w:bottom w:val="single" w:sz="2" w:space="0" w:color="D9D9E3"/>
                        <w:right w:val="single" w:sz="2" w:space="0" w:color="D9D9E3"/>
                      </w:divBdr>
                      <w:divsChild>
                        <w:div w:id="2058043933">
                          <w:marLeft w:val="0"/>
                          <w:marRight w:val="0"/>
                          <w:marTop w:val="0"/>
                          <w:marBottom w:val="0"/>
                          <w:divBdr>
                            <w:top w:val="single" w:sz="2" w:space="0" w:color="D9D9E3"/>
                            <w:left w:val="single" w:sz="2" w:space="0" w:color="D9D9E3"/>
                            <w:bottom w:val="single" w:sz="2" w:space="0" w:color="D9D9E3"/>
                            <w:right w:val="single" w:sz="2" w:space="0" w:color="D9D9E3"/>
                          </w:divBdr>
                          <w:divsChild>
                            <w:div w:id="117946794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673756260">
      <w:bodyDiv w:val="1"/>
      <w:marLeft w:val="0"/>
      <w:marRight w:val="0"/>
      <w:marTop w:val="0"/>
      <w:marBottom w:val="0"/>
      <w:divBdr>
        <w:top w:val="none" w:sz="0" w:space="0" w:color="auto"/>
        <w:left w:val="none" w:sz="0" w:space="0" w:color="auto"/>
        <w:bottom w:val="none" w:sz="0" w:space="0" w:color="auto"/>
        <w:right w:val="none" w:sz="0" w:space="0" w:color="auto"/>
      </w:divBdr>
    </w:div>
    <w:div w:id="1701978029">
      <w:bodyDiv w:val="1"/>
      <w:marLeft w:val="0"/>
      <w:marRight w:val="0"/>
      <w:marTop w:val="0"/>
      <w:marBottom w:val="0"/>
      <w:divBdr>
        <w:top w:val="none" w:sz="0" w:space="0" w:color="auto"/>
        <w:left w:val="none" w:sz="0" w:space="0" w:color="auto"/>
        <w:bottom w:val="none" w:sz="0" w:space="0" w:color="auto"/>
        <w:right w:val="none" w:sz="0" w:space="0" w:color="auto"/>
      </w:divBdr>
    </w:div>
    <w:div w:id="1735464834">
      <w:bodyDiv w:val="1"/>
      <w:marLeft w:val="0"/>
      <w:marRight w:val="0"/>
      <w:marTop w:val="0"/>
      <w:marBottom w:val="0"/>
      <w:divBdr>
        <w:top w:val="none" w:sz="0" w:space="0" w:color="auto"/>
        <w:left w:val="none" w:sz="0" w:space="0" w:color="auto"/>
        <w:bottom w:val="none" w:sz="0" w:space="0" w:color="auto"/>
        <w:right w:val="none" w:sz="0" w:space="0" w:color="auto"/>
      </w:divBdr>
      <w:divsChild>
        <w:div w:id="1029796924">
          <w:marLeft w:val="547"/>
          <w:marRight w:val="0"/>
          <w:marTop w:val="0"/>
          <w:marBottom w:val="0"/>
          <w:divBdr>
            <w:top w:val="none" w:sz="0" w:space="0" w:color="auto"/>
            <w:left w:val="none" w:sz="0" w:space="0" w:color="auto"/>
            <w:bottom w:val="none" w:sz="0" w:space="0" w:color="auto"/>
            <w:right w:val="none" w:sz="0" w:space="0" w:color="auto"/>
          </w:divBdr>
        </w:div>
        <w:div w:id="647710387">
          <w:marLeft w:val="547"/>
          <w:marRight w:val="0"/>
          <w:marTop w:val="0"/>
          <w:marBottom w:val="0"/>
          <w:divBdr>
            <w:top w:val="none" w:sz="0" w:space="0" w:color="auto"/>
            <w:left w:val="none" w:sz="0" w:space="0" w:color="auto"/>
            <w:bottom w:val="none" w:sz="0" w:space="0" w:color="auto"/>
            <w:right w:val="none" w:sz="0" w:space="0" w:color="auto"/>
          </w:divBdr>
        </w:div>
      </w:divsChild>
    </w:div>
    <w:div w:id="1892840562">
      <w:bodyDiv w:val="1"/>
      <w:marLeft w:val="0"/>
      <w:marRight w:val="0"/>
      <w:marTop w:val="0"/>
      <w:marBottom w:val="0"/>
      <w:divBdr>
        <w:top w:val="none" w:sz="0" w:space="0" w:color="auto"/>
        <w:left w:val="none" w:sz="0" w:space="0" w:color="auto"/>
        <w:bottom w:val="none" w:sz="0" w:space="0" w:color="auto"/>
        <w:right w:val="none" w:sz="0" w:space="0" w:color="auto"/>
      </w:divBdr>
    </w:div>
    <w:div w:id="1944418875">
      <w:bodyDiv w:val="1"/>
      <w:marLeft w:val="0"/>
      <w:marRight w:val="0"/>
      <w:marTop w:val="0"/>
      <w:marBottom w:val="0"/>
      <w:divBdr>
        <w:top w:val="none" w:sz="0" w:space="0" w:color="auto"/>
        <w:left w:val="none" w:sz="0" w:space="0" w:color="auto"/>
        <w:bottom w:val="none" w:sz="0" w:space="0" w:color="auto"/>
        <w:right w:val="none" w:sz="0" w:space="0" w:color="auto"/>
      </w:divBdr>
      <w:divsChild>
        <w:div w:id="604535656">
          <w:marLeft w:val="0"/>
          <w:marRight w:val="0"/>
          <w:marTop w:val="0"/>
          <w:marBottom w:val="0"/>
          <w:divBdr>
            <w:top w:val="none" w:sz="0" w:space="0" w:color="auto"/>
            <w:left w:val="none" w:sz="0" w:space="0" w:color="auto"/>
            <w:bottom w:val="none" w:sz="0" w:space="0" w:color="auto"/>
            <w:right w:val="none" w:sz="0" w:space="0" w:color="auto"/>
          </w:divBdr>
        </w:div>
      </w:divsChild>
    </w:div>
    <w:div w:id="1966085383">
      <w:bodyDiv w:val="1"/>
      <w:marLeft w:val="0"/>
      <w:marRight w:val="0"/>
      <w:marTop w:val="0"/>
      <w:marBottom w:val="0"/>
      <w:divBdr>
        <w:top w:val="none" w:sz="0" w:space="0" w:color="auto"/>
        <w:left w:val="none" w:sz="0" w:space="0" w:color="auto"/>
        <w:bottom w:val="none" w:sz="0" w:space="0" w:color="auto"/>
        <w:right w:val="none" w:sz="0" w:space="0" w:color="auto"/>
      </w:divBdr>
      <w:divsChild>
        <w:div w:id="1354577493">
          <w:marLeft w:val="0"/>
          <w:marRight w:val="0"/>
          <w:marTop w:val="0"/>
          <w:marBottom w:val="0"/>
          <w:divBdr>
            <w:top w:val="single" w:sz="2" w:space="0" w:color="D9D9E3"/>
            <w:left w:val="single" w:sz="2" w:space="0" w:color="D9D9E3"/>
            <w:bottom w:val="single" w:sz="2" w:space="0" w:color="D9D9E3"/>
            <w:right w:val="single" w:sz="2" w:space="0" w:color="D9D9E3"/>
          </w:divBdr>
          <w:divsChild>
            <w:div w:id="561869654">
              <w:marLeft w:val="0"/>
              <w:marRight w:val="0"/>
              <w:marTop w:val="0"/>
              <w:marBottom w:val="0"/>
              <w:divBdr>
                <w:top w:val="single" w:sz="2" w:space="0" w:color="D9D9E3"/>
                <w:left w:val="single" w:sz="2" w:space="0" w:color="D9D9E3"/>
                <w:bottom w:val="single" w:sz="2" w:space="0" w:color="D9D9E3"/>
                <w:right w:val="single" w:sz="2" w:space="0" w:color="D9D9E3"/>
              </w:divBdr>
              <w:divsChild>
                <w:div w:id="1907261403">
                  <w:marLeft w:val="0"/>
                  <w:marRight w:val="0"/>
                  <w:marTop w:val="0"/>
                  <w:marBottom w:val="0"/>
                  <w:divBdr>
                    <w:top w:val="single" w:sz="2" w:space="0" w:color="D9D9E3"/>
                    <w:left w:val="single" w:sz="2" w:space="0" w:color="D9D9E3"/>
                    <w:bottom w:val="single" w:sz="2" w:space="0" w:color="D9D9E3"/>
                    <w:right w:val="single" w:sz="2" w:space="0" w:color="D9D9E3"/>
                  </w:divBdr>
                  <w:divsChild>
                    <w:div w:id="1323465659">
                      <w:marLeft w:val="0"/>
                      <w:marRight w:val="0"/>
                      <w:marTop w:val="0"/>
                      <w:marBottom w:val="0"/>
                      <w:divBdr>
                        <w:top w:val="single" w:sz="2" w:space="0" w:color="D9D9E3"/>
                        <w:left w:val="single" w:sz="2" w:space="0" w:color="D9D9E3"/>
                        <w:bottom w:val="single" w:sz="2" w:space="0" w:color="D9D9E3"/>
                        <w:right w:val="single" w:sz="2" w:space="0" w:color="D9D9E3"/>
                      </w:divBdr>
                      <w:divsChild>
                        <w:div w:id="1407219175">
                          <w:marLeft w:val="0"/>
                          <w:marRight w:val="0"/>
                          <w:marTop w:val="0"/>
                          <w:marBottom w:val="0"/>
                          <w:divBdr>
                            <w:top w:val="single" w:sz="2" w:space="0" w:color="auto"/>
                            <w:left w:val="single" w:sz="2" w:space="0" w:color="auto"/>
                            <w:bottom w:val="single" w:sz="6" w:space="0" w:color="auto"/>
                            <w:right w:val="single" w:sz="2" w:space="0" w:color="auto"/>
                          </w:divBdr>
                          <w:divsChild>
                            <w:div w:id="453138370">
                              <w:marLeft w:val="0"/>
                              <w:marRight w:val="0"/>
                              <w:marTop w:val="100"/>
                              <w:marBottom w:val="100"/>
                              <w:divBdr>
                                <w:top w:val="single" w:sz="2" w:space="0" w:color="D9D9E3"/>
                                <w:left w:val="single" w:sz="2" w:space="0" w:color="D9D9E3"/>
                                <w:bottom w:val="single" w:sz="2" w:space="0" w:color="D9D9E3"/>
                                <w:right w:val="single" w:sz="2" w:space="0" w:color="D9D9E3"/>
                              </w:divBdr>
                              <w:divsChild>
                                <w:div w:id="1380279103">
                                  <w:marLeft w:val="0"/>
                                  <w:marRight w:val="0"/>
                                  <w:marTop w:val="0"/>
                                  <w:marBottom w:val="0"/>
                                  <w:divBdr>
                                    <w:top w:val="single" w:sz="2" w:space="0" w:color="D9D9E3"/>
                                    <w:left w:val="single" w:sz="2" w:space="0" w:color="D9D9E3"/>
                                    <w:bottom w:val="single" w:sz="2" w:space="0" w:color="D9D9E3"/>
                                    <w:right w:val="single" w:sz="2" w:space="0" w:color="D9D9E3"/>
                                  </w:divBdr>
                                  <w:divsChild>
                                    <w:div w:id="1244870742">
                                      <w:marLeft w:val="0"/>
                                      <w:marRight w:val="0"/>
                                      <w:marTop w:val="0"/>
                                      <w:marBottom w:val="0"/>
                                      <w:divBdr>
                                        <w:top w:val="single" w:sz="2" w:space="0" w:color="D9D9E3"/>
                                        <w:left w:val="single" w:sz="2" w:space="0" w:color="D9D9E3"/>
                                        <w:bottom w:val="single" w:sz="2" w:space="0" w:color="D9D9E3"/>
                                        <w:right w:val="single" w:sz="2" w:space="0" w:color="D9D9E3"/>
                                      </w:divBdr>
                                      <w:divsChild>
                                        <w:div w:id="566041277">
                                          <w:marLeft w:val="0"/>
                                          <w:marRight w:val="0"/>
                                          <w:marTop w:val="0"/>
                                          <w:marBottom w:val="0"/>
                                          <w:divBdr>
                                            <w:top w:val="single" w:sz="2" w:space="0" w:color="D9D9E3"/>
                                            <w:left w:val="single" w:sz="2" w:space="0" w:color="D9D9E3"/>
                                            <w:bottom w:val="single" w:sz="2" w:space="0" w:color="D9D9E3"/>
                                            <w:right w:val="single" w:sz="2" w:space="0" w:color="D9D9E3"/>
                                          </w:divBdr>
                                          <w:divsChild>
                                            <w:div w:id="199467437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 w:id="1891380774">
          <w:marLeft w:val="0"/>
          <w:marRight w:val="0"/>
          <w:marTop w:val="0"/>
          <w:marBottom w:val="0"/>
          <w:divBdr>
            <w:top w:val="none" w:sz="0" w:space="0" w:color="auto"/>
            <w:left w:val="none" w:sz="0" w:space="0" w:color="auto"/>
            <w:bottom w:val="none" w:sz="0" w:space="0" w:color="auto"/>
            <w:right w:val="none" w:sz="0" w:space="0" w:color="auto"/>
          </w:divBdr>
        </w:div>
      </w:divsChild>
    </w:div>
    <w:div w:id="21009797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s://ebookcentral.proquest.com/lib/trinity/reader.action?docID=3300702&amp;query=" TargetMode="External"/><Relationship Id="rId18" Type="http://schemas.openxmlformats.org/officeDocument/2006/relationships/hyperlink" Target="https://journals.sagepub.com/doi/pdf/10.1177/1096250611427350?casa_token=WYMiUvQbZPAAAAAA:_sGmrqi5YlfKBnoBjwYigiusOHzwDkITbCqpNUX8xGipZuMt6K5X6gYEwXfGfn2uVYEfv8kdsw" TargetMode="External"/><Relationship Id="rId26" Type="http://schemas.openxmlformats.org/officeDocument/2006/relationships/hyperlink" Target="https://hwb.gov.wales/api/storage/f87e720f-8568-4a60-9383-55e20b9a1bb7/schools-in-wales-as-learning-organisations.pdf" TargetMode="External"/><Relationship Id="rId3" Type="http://schemas.openxmlformats.org/officeDocument/2006/relationships/settings" Target="settings.xml"/><Relationship Id="rId21" Type="http://schemas.openxmlformats.org/officeDocument/2006/relationships/hyperlink" Target="https://doi.org/10.1007/s11121-016-0700-1" TargetMode="External"/><Relationship Id="rId7" Type="http://schemas.openxmlformats.org/officeDocument/2006/relationships/image" Target="media/image1.png"/><Relationship Id="rId12" Type="http://schemas.openxmlformats.org/officeDocument/2006/relationships/hyperlink" Target="file:///C:\Users\hythe\Downloads\BERA-Ethical-Guidelines-for-Educational-Research_4thEdn_2018.pdf" TargetMode="External"/><Relationship Id="rId17" Type="http://schemas.openxmlformats.org/officeDocument/2006/relationships/hyperlink" Target="https://doi.org/10.1080/13632439869628" TargetMode="External"/><Relationship Id="rId25" Type="http://schemas.openxmlformats.org/officeDocument/2006/relationships/hyperlink" Target="https://www.gov.wales/sites/default/files/publications/2018-03/school-development-plans.pdf" TargetMode="External"/><Relationship Id="rId2" Type="http://schemas.openxmlformats.org/officeDocument/2006/relationships/styles" Target="styles.xml"/><Relationship Id="rId16" Type="http://schemas.openxmlformats.org/officeDocument/2006/relationships/hyperlink" Target="https://www.estyn.gov.wales/system/files/2022-01/Pentrehafod%2520School_0.pdf" TargetMode="External"/><Relationship Id="rId20" Type="http://schemas.openxmlformats.org/officeDocument/2006/relationships/hyperlink" Target="https://doi.org/10.1002/14651858.CD008958.pub2" TargetMode="External"/><Relationship Id="rId29" Type="http://schemas.openxmlformats.org/officeDocument/2006/relationships/hyperlink" Target="https://www.gov.wales/school-improvement-guidance-impact-assessment-html"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bera.ac.uk/blog/school-self-evaluation-for-school-improvement-principles-of-effective-practice" TargetMode="External"/><Relationship Id="rId24" Type="http://schemas.openxmlformats.org/officeDocument/2006/relationships/hyperlink" Target="https://doi.org/10.1348/000709900158308" TargetMode="External"/><Relationship Id="rId5" Type="http://schemas.openxmlformats.org/officeDocument/2006/relationships/footnotes" Target="footnotes.xml"/><Relationship Id="rId15" Type="http://schemas.openxmlformats.org/officeDocument/2006/relationships/hyperlink" Target="https://ewc.wales/site/index.php/en/documents/gtcw-archive/414-continuing-professional-development-an-entitlement-for-all-april-2002-e/file.html" TargetMode="External"/><Relationship Id="rId23" Type="http://schemas.openxmlformats.org/officeDocument/2006/relationships/hyperlink" Target="https://doi.org/10.1080/00131911.2015.1008407" TargetMode="External"/><Relationship Id="rId28" Type="http://schemas.openxmlformats.org/officeDocument/2006/relationships/hyperlink" Target="https://media.service.gov.wales/news/new-framework-for-school-improvement-to-focus-on-learner-progression" TargetMode="External"/><Relationship Id="rId10" Type="http://schemas.openxmlformats.org/officeDocument/2006/relationships/hyperlink" Target="https://doi.org/10.1016/j.tate.2017.01.012" TargetMode="External"/><Relationship Id="rId19" Type="http://schemas.openxmlformats.org/officeDocument/2006/relationships/hyperlink" Target="https://doi.org/10.1177/0042085905274540" TargetMode="External"/><Relationship Id="rId31"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hyperlink" Target="https://doi.org/10.1177/016146810911100108" TargetMode="External"/><Relationship Id="rId22" Type="http://schemas.openxmlformats.org/officeDocument/2006/relationships/hyperlink" Target="https://www.gov.wales/my-local-school-guide" TargetMode="External"/><Relationship Id="rId27" Type="http://schemas.openxmlformats.org/officeDocument/2006/relationships/hyperlink" Target="https://hwb.gov.wales/evaluation-improvement-and-accountability/school-improvement-guidance-framework-for-evaluation-improvement-and-accountability" TargetMode="External"/><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Arial Black-Arial">
      <a:majorFont>
        <a:latin typeface="Arial Black" panose="020B0A04020102020204"/>
        <a:ea typeface=""/>
        <a:cs typeface=""/>
        <a:font script="Jpan" typeface="ＭＳ ゴシック"/>
        <a:font script="Hang" typeface="굴림"/>
        <a:font script="Hans" typeface="微软雅黑"/>
        <a:font script="Hant" typeface="微軟正黑體"/>
        <a:font script="Arab" typeface="Tahoma"/>
        <a:font script="Hebr" typeface="Tahoma"/>
        <a:font script="Thai" typeface="Freesia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Verdana"/>
        <a:font script="Uigh" typeface="Microsoft Uighur"/>
        <a:font script="Geor" typeface="Sylfaen"/>
      </a:majorFont>
      <a:min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1962</TotalTime>
  <Pages>14</Pages>
  <Words>4811</Words>
  <Characters>27426</Characters>
  <Application>Microsoft Office Word</Application>
  <DocSecurity>0</DocSecurity>
  <Lines>228</Lines>
  <Paragraphs>64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32173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Maha</dc:creator>
  <cp:keywords/>
  <dc:description/>
  <cp:lastModifiedBy>Maha</cp:lastModifiedBy>
  <cp:revision>410</cp:revision>
  <dcterms:created xsi:type="dcterms:W3CDTF">2023-04-02T14:02:00Z</dcterms:created>
  <dcterms:modified xsi:type="dcterms:W3CDTF">2023-04-17T16:46:00Z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d3b645eca3615a63897a00cbd31f92e812d0419643a9eb8c1bbad1ff175cd268</vt:lpwstr>
  </property>
</Properties>
</file>