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68526783"/>
        <w:docPartObj>
          <w:docPartGallery w:val="Cover Pages"/>
          <w:docPartUnique/>
        </w:docPartObj>
      </w:sdtPr>
      <w:sdtEndPr/>
      <w:sdtContent>
        <w:p w14:paraId="10BDBA5C" w14:textId="4DDA9FF3" w:rsidR="00764878" w:rsidRDefault="00764878">
          <w:r>
            <w:rPr>
              <w:noProof/>
            </w:rPr>
            <mc:AlternateContent>
              <mc:Choice Requires="wpg">
                <w:drawing>
                  <wp:anchor distT="0" distB="0" distL="114300" distR="114300" simplePos="0" relativeHeight="251662336" behindDoc="0" locked="0" layoutInCell="1" allowOverlap="1" wp14:anchorId="59A30501" wp14:editId="5E03F0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7FA5AF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82673E4" wp14:editId="5638DB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07DA6A" w14:textId="201A2B90" w:rsidR="00C0689F" w:rsidRDefault="00C0689F">
                                    <w:pPr>
                                      <w:pStyle w:val="NoSpacing"/>
                                      <w:jc w:val="right"/>
                                      <w:rPr>
                                        <w:color w:val="595959" w:themeColor="text1" w:themeTint="A6"/>
                                        <w:sz w:val="28"/>
                                        <w:szCs w:val="28"/>
                                      </w:rPr>
                                    </w:pPr>
                                    <w:r>
                                      <w:rPr>
                                        <w:color w:val="595959" w:themeColor="text1" w:themeTint="A6"/>
                                        <w:sz w:val="28"/>
                                        <w:szCs w:val="28"/>
                                      </w:rPr>
                                      <w:t>Savin Luke AWE</w:t>
                                    </w:r>
                                  </w:p>
                                </w:sdtContent>
                              </w:sdt>
                              <w:p w14:paraId="2052EB5A" w14:textId="465E7BC5" w:rsidR="00C0689F" w:rsidRDefault="00703854">
                                <w:pPr>
                                  <w:pStyle w:val="NoSpacing"/>
                                  <w:jc w:val="right"/>
                                  <w:rPr>
                                    <w:color w:val="595959" w:themeColor="text1" w:themeTint="A6"/>
                                    <w:sz w:val="18"/>
                                    <w:szCs w:val="18"/>
                                  </w:rPr>
                                </w:pPr>
                                <w:sdt>
                                  <w:sdtPr>
                                    <w:rPr>
                                      <w:rFonts w:ascii="Segoe UI" w:hAnsi="Segoe UI" w:cs="Segoe UI"/>
                                      <w:color w:val="000000"/>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689F" w:rsidRPr="00970F21">
                                      <w:rPr>
                                        <w:rFonts w:ascii="Segoe UI" w:hAnsi="Segoe UI" w:cs="Segoe UI"/>
                                        <w:color w:val="000000"/>
                                        <w:shd w:val="clear" w:color="auto" w:fill="FFFFFF"/>
                                      </w:rPr>
                                      <w:t>1810328@student.uwtsd.ac.uk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82673E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807DA6A" w14:textId="201A2B90" w:rsidR="00C0689F" w:rsidRDefault="00C0689F">
                              <w:pPr>
                                <w:pStyle w:val="NoSpacing"/>
                                <w:jc w:val="right"/>
                                <w:rPr>
                                  <w:color w:val="595959" w:themeColor="text1" w:themeTint="A6"/>
                                  <w:sz w:val="28"/>
                                  <w:szCs w:val="28"/>
                                </w:rPr>
                              </w:pPr>
                              <w:r>
                                <w:rPr>
                                  <w:color w:val="595959" w:themeColor="text1" w:themeTint="A6"/>
                                  <w:sz w:val="28"/>
                                  <w:szCs w:val="28"/>
                                </w:rPr>
                                <w:t>Savin Luke AWE</w:t>
                              </w:r>
                            </w:p>
                          </w:sdtContent>
                        </w:sdt>
                        <w:p w14:paraId="2052EB5A" w14:textId="465E7BC5" w:rsidR="00C0689F" w:rsidRDefault="00AC7F5D">
                          <w:pPr>
                            <w:pStyle w:val="NoSpacing"/>
                            <w:jc w:val="right"/>
                            <w:rPr>
                              <w:color w:val="595959" w:themeColor="text1" w:themeTint="A6"/>
                              <w:sz w:val="18"/>
                              <w:szCs w:val="18"/>
                            </w:rPr>
                          </w:pPr>
                          <w:sdt>
                            <w:sdtPr>
                              <w:rPr>
                                <w:rFonts w:ascii="Segoe UI" w:hAnsi="Segoe UI" w:cs="Segoe UI"/>
                                <w:color w:val="000000"/>
                                <w:shd w:val="clear" w:color="auto" w:fill="FFFFFF"/>
                              </w:rPr>
                              <w:alias w:val="Email"/>
                              <w:tag w:val="Email"/>
                              <w:id w:val="942260680"/>
                              <w:dataBinding w:prefixMappings="xmlns:ns0='http://schemas.microsoft.com/office/2006/coverPageProps' " w:xpath="/ns0:CoverPageProperties[1]/ns0:CompanyEmail[1]" w:storeItemID="{55AF091B-3C7A-41E3-B477-F2FDAA23CFDA}"/>
                              <w:text/>
                            </w:sdtPr>
                            <w:sdtEndPr/>
                            <w:sdtContent>
                              <w:r w:rsidR="00C0689F" w:rsidRPr="00970F21">
                                <w:rPr>
                                  <w:rFonts w:ascii="Segoe UI" w:hAnsi="Segoe UI" w:cs="Segoe UI"/>
                                  <w:color w:val="000000"/>
                                  <w:shd w:val="clear" w:color="auto" w:fill="FFFFFF"/>
                                </w:rPr>
                                <w:t>1810328@student.uwtsd.ac.uk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E42F5C3" wp14:editId="49DB284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4FDA20" w14:textId="77777777" w:rsidR="00C0689F" w:rsidRDefault="00C0689F" w:rsidP="00242AC0">
                                <w:pPr>
                                  <w:pStyle w:val="Heading1"/>
                                  <w:jc w:val="right"/>
                                </w:pPr>
                                <w:bookmarkStart w:id="0" w:name="_Toc44574452"/>
                                <w:bookmarkStart w:id="1" w:name="_Toc44579896"/>
                                <w:bookmarkStart w:id="2" w:name="_Toc44668314"/>
                                <w:bookmarkStart w:id="3" w:name="_Toc44921967"/>
                                <w:r>
                                  <w:t>Abstract</w:t>
                                </w:r>
                                <w:bookmarkEnd w:id="0"/>
                                <w:bookmarkEnd w:id="1"/>
                                <w:bookmarkEnd w:id="2"/>
                                <w:bookmarkEnd w:id="3"/>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D6FE33A" w14:textId="2DA91745" w:rsidR="00C0689F" w:rsidRDefault="00C0689F">
                                    <w:pPr>
                                      <w:pStyle w:val="NoSpacing"/>
                                      <w:jc w:val="right"/>
                                      <w:rPr>
                                        <w:color w:val="595959" w:themeColor="text1" w:themeTint="A6"/>
                                        <w:sz w:val="20"/>
                                        <w:szCs w:val="20"/>
                                      </w:rPr>
                                    </w:pPr>
                                    <w:r>
                                      <w:rPr>
                                        <w:color w:val="595959" w:themeColor="text1" w:themeTint="A6"/>
                                        <w:sz w:val="20"/>
                                        <w:szCs w:val="20"/>
                                      </w:rPr>
                                      <w:t>This report develops DAX using systems engineering tools.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E42F5C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74FDA20" w14:textId="77777777" w:rsidR="00C0689F" w:rsidRDefault="00C0689F" w:rsidP="00242AC0">
                          <w:pPr>
                            <w:pStyle w:val="Heading1"/>
                            <w:jc w:val="right"/>
                          </w:pPr>
                          <w:bookmarkStart w:id="4" w:name="_Toc44574452"/>
                          <w:bookmarkStart w:id="5" w:name="_Toc44579896"/>
                          <w:bookmarkStart w:id="6" w:name="_Toc44668314"/>
                          <w:bookmarkStart w:id="7" w:name="_Toc44921967"/>
                          <w:r>
                            <w:t>Abstract</w:t>
                          </w:r>
                          <w:bookmarkEnd w:id="4"/>
                          <w:bookmarkEnd w:id="5"/>
                          <w:bookmarkEnd w:id="6"/>
                          <w:bookmarkEnd w:id="7"/>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5D6FE33A" w14:textId="2DA91745" w:rsidR="00C0689F" w:rsidRDefault="00C0689F">
                              <w:pPr>
                                <w:pStyle w:val="NoSpacing"/>
                                <w:jc w:val="right"/>
                                <w:rPr>
                                  <w:color w:val="595959" w:themeColor="text1" w:themeTint="A6"/>
                                  <w:sz w:val="20"/>
                                  <w:szCs w:val="20"/>
                                </w:rPr>
                              </w:pPr>
                              <w:r>
                                <w:rPr>
                                  <w:color w:val="595959" w:themeColor="text1" w:themeTint="A6"/>
                                  <w:sz w:val="20"/>
                                  <w:szCs w:val="20"/>
                                </w:rPr>
                                <w:t>This report develops DAX using systems engineering tools.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A54851" wp14:editId="1AD4366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F8523" w14:textId="5CDB836A" w:rsidR="00C0689F" w:rsidRDefault="0070385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AC7F5D" w:rsidRPr="00AC7F5D">
                                      <w:rPr>
                                        <w:caps/>
                                        <w:color w:val="4472C4" w:themeColor="accent1"/>
                                        <w:sz w:val="64"/>
                                        <w:szCs w:val="64"/>
                                      </w:rPr>
                                      <w:t>OME – L4 - Principles of Systems Engineering (ACDA4005</w:t>
                                    </w:r>
                                    <w:r w:rsidR="00AC7F5D">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9398C2" w14:textId="13D0D37E" w:rsidR="00C0689F" w:rsidRDefault="00C0689F">
                                    <w:pPr>
                                      <w:jc w:val="right"/>
                                      <w:rPr>
                                        <w:smallCaps/>
                                        <w:color w:val="404040" w:themeColor="text1" w:themeTint="BF"/>
                                        <w:sz w:val="36"/>
                                        <w:szCs w:val="36"/>
                                      </w:rPr>
                                    </w:pPr>
                                    <w:r>
                                      <w:rPr>
                                        <w:color w:val="404040" w:themeColor="text1" w:themeTint="BF"/>
                                        <w:sz w:val="36"/>
                                        <w:szCs w:val="36"/>
                                      </w:rPr>
                                      <w:t>1810328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A54851"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AAF8523" w14:textId="5CDB836A" w:rsidR="00C0689F" w:rsidRDefault="00AC7F5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C7F5D">
                                <w:rPr>
                                  <w:caps/>
                                  <w:color w:val="4472C4" w:themeColor="accent1"/>
                                  <w:sz w:val="64"/>
                                  <w:szCs w:val="64"/>
                                </w:rPr>
                                <w:t>OME – L4 - Principles of Systems Engineering (ACDA4005</w:t>
                              </w:r>
                              <w:r>
                                <w:rPr>
                                  <w:caps/>
                                  <w:color w:val="4472C4" w:themeColor="accent1"/>
                                  <w:sz w:val="64"/>
                                  <w:szCs w:val="64"/>
                                </w:rPr>
                                <w: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A9398C2" w14:textId="13D0D37E" w:rsidR="00C0689F" w:rsidRDefault="00C0689F">
                              <w:pPr>
                                <w:jc w:val="right"/>
                                <w:rPr>
                                  <w:smallCaps/>
                                  <w:color w:val="404040" w:themeColor="text1" w:themeTint="BF"/>
                                  <w:sz w:val="36"/>
                                  <w:szCs w:val="36"/>
                                </w:rPr>
                              </w:pPr>
                              <w:r>
                                <w:rPr>
                                  <w:color w:val="404040" w:themeColor="text1" w:themeTint="BF"/>
                                  <w:sz w:val="36"/>
                                  <w:szCs w:val="36"/>
                                </w:rPr>
                                <w:t>1810328</w:t>
                              </w:r>
                            </w:p>
                          </w:sdtContent>
                        </w:sdt>
                      </w:txbxContent>
                    </v:textbox>
                    <w10:wrap type="square" anchorx="page" anchory="page"/>
                  </v:shape>
                </w:pict>
              </mc:Fallback>
            </mc:AlternateContent>
          </w:r>
        </w:p>
        <w:p w14:paraId="50776A57" w14:textId="2B8DF5D8" w:rsidR="00764878" w:rsidRDefault="00764878">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282841978"/>
        <w:docPartObj>
          <w:docPartGallery w:val="Table of Contents"/>
          <w:docPartUnique/>
        </w:docPartObj>
      </w:sdtPr>
      <w:sdtEndPr>
        <w:rPr>
          <w:b/>
          <w:bCs/>
          <w:noProof/>
        </w:rPr>
      </w:sdtEndPr>
      <w:sdtContent>
        <w:p w14:paraId="5F589F82" w14:textId="2FE6042F" w:rsidR="00764878" w:rsidRDefault="00764878">
          <w:pPr>
            <w:pStyle w:val="TOCHeading"/>
          </w:pPr>
          <w:r>
            <w:t>Contents</w:t>
          </w:r>
        </w:p>
        <w:p w14:paraId="3F48355F" w14:textId="7351BAD9" w:rsidR="00AC7F5D" w:rsidRDefault="007648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r:id="rId14" w:anchor="_Toc44921967" w:history="1">
            <w:r w:rsidR="00AC7F5D" w:rsidRPr="0096593A">
              <w:rPr>
                <w:rStyle w:val="Hyperlink"/>
                <w:noProof/>
              </w:rPr>
              <w:t>Abstract</w:t>
            </w:r>
            <w:r w:rsidR="00AC7F5D">
              <w:rPr>
                <w:noProof/>
                <w:webHidden/>
              </w:rPr>
              <w:tab/>
            </w:r>
            <w:r w:rsidR="00AC7F5D">
              <w:rPr>
                <w:noProof/>
                <w:webHidden/>
              </w:rPr>
              <w:fldChar w:fldCharType="begin"/>
            </w:r>
            <w:r w:rsidR="00AC7F5D">
              <w:rPr>
                <w:noProof/>
                <w:webHidden/>
              </w:rPr>
              <w:instrText xml:space="preserve"> PAGEREF _Toc44921967 \h </w:instrText>
            </w:r>
            <w:r w:rsidR="00AC7F5D">
              <w:rPr>
                <w:noProof/>
                <w:webHidden/>
              </w:rPr>
            </w:r>
            <w:r w:rsidR="00AC7F5D">
              <w:rPr>
                <w:noProof/>
                <w:webHidden/>
              </w:rPr>
              <w:fldChar w:fldCharType="separate"/>
            </w:r>
            <w:r w:rsidR="00AC7F5D">
              <w:rPr>
                <w:noProof/>
                <w:webHidden/>
              </w:rPr>
              <w:t>0</w:t>
            </w:r>
            <w:r w:rsidR="00AC7F5D">
              <w:rPr>
                <w:noProof/>
                <w:webHidden/>
              </w:rPr>
              <w:fldChar w:fldCharType="end"/>
            </w:r>
          </w:hyperlink>
        </w:p>
        <w:p w14:paraId="50344C56" w14:textId="345AADC9" w:rsidR="00AC7F5D" w:rsidRDefault="00703854">
          <w:pPr>
            <w:pStyle w:val="TOC1"/>
            <w:tabs>
              <w:tab w:val="right" w:leader="dot" w:pos="9016"/>
            </w:tabs>
            <w:rPr>
              <w:rFonts w:eastAsiaTheme="minorEastAsia"/>
              <w:noProof/>
              <w:lang w:eastAsia="en-GB"/>
            </w:rPr>
          </w:pPr>
          <w:hyperlink w:anchor="_Toc44921968" w:history="1">
            <w:r w:rsidR="00AC7F5D" w:rsidRPr="0096593A">
              <w:rPr>
                <w:rStyle w:val="Hyperlink"/>
                <w:noProof/>
              </w:rPr>
              <w:t>Table of Figures</w:t>
            </w:r>
            <w:r w:rsidR="00AC7F5D">
              <w:rPr>
                <w:noProof/>
                <w:webHidden/>
              </w:rPr>
              <w:tab/>
            </w:r>
            <w:r w:rsidR="00AC7F5D">
              <w:rPr>
                <w:noProof/>
                <w:webHidden/>
              </w:rPr>
              <w:fldChar w:fldCharType="begin"/>
            </w:r>
            <w:r w:rsidR="00AC7F5D">
              <w:rPr>
                <w:noProof/>
                <w:webHidden/>
              </w:rPr>
              <w:instrText xml:space="preserve"> PAGEREF _Toc44921968 \h </w:instrText>
            </w:r>
            <w:r w:rsidR="00AC7F5D">
              <w:rPr>
                <w:noProof/>
                <w:webHidden/>
              </w:rPr>
            </w:r>
            <w:r w:rsidR="00AC7F5D">
              <w:rPr>
                <w:noProof/>
                <w:webHidden/>
              </w:rPr>
              <w:fldChar w:fldCharType="separate"/>
            </w:r>
            <w:r w:rsidR="00AC7F5D">
              <w:rPr>
                <w:noProof/>
                <w:webHidden/>
              </w:rPr>
              <w:t>1</w:t>
            </w:r>
            <w:r w:rsidR="00AC7F5D">
              <w:rPr>
                <w:noProof/>
                <w:webHidden/>
              </w:rPr>
              <w:fldChar w:fldCharType="end"/>
            </w:r>
          </w:hyperlink>
        </w:p>
        <w:p w14:paraId="01615C62" w14:textId="061F380A" w:rsidR="00AC7F5D" w:rsidRDefault="00703854">
          <w:pPr>
            <w:pStyle w:val="TOC1"/>
            <w:tabs>
              <w:tab w:val="right" w:leader="dot" w:pos="9016"/>
            </w:tabs>
            <w:rPr>
              <w:rFonts w:eastAsiaTheme="minorEastAsia"/>
              <w:noProof/>
              <w:lang w:eastAsia="en-GB"/>
            </w:rPr>
          </w:pPr>
          <w:hyperlink w:anchor="_Toc44921969" w:history="1">
            <w:r w:rsidR="00AC7F5D" w:rsidRPr="0096593A">
              <w:rPr>
                <w:rStyle w:val="Hyperlink"/>
                <w:noProof/>
              </w:rPr>
              <w:t>Introduction</w:t>
            </w:r>
            <w:r w:rsidR="00AC7F5D">
              <w:rPr>
                <w:noProof/>
                <w:webHidden/>
              </w:rPr>
              <w:tab/>
            </w:r>
            <w:r w:rsidR="00AC7F5D">
              <w:rPr>
                <w:noProof/>
                <w:webHidden/>
              </w:rPr>
              <w:fldChar w:fldCharType="begin"/>
            </w:r>
            <w:r w:rsidR="00AC7F5D">
              <w:rPr>
                <w:noProof/>
                <w:webHidden/>
              </w:rPr>
              <w:instrText xml:space="preserve"> PAGEREF _Toc44921969 \h </w:instrText>
            </w:r>
            <w:r w:rsidR="00AC7F5D">
              <w:rPr>
                <w:noProof/>
                <w:webHidden/>
              </w:rPr>
            </w:r>
            <w:r w:rsidR="00AC7F5D">
              <w:rPr>
                <w:noProof/>
                <w:webHidden/>
              </w:rPr>
              <w:fldChar w:fldCharType="separate"/>
            </w:r>
            <w:r w:rsidR="00AC7F5D">
              <w:rPr>
                <w:noProof/>
                <w:webHidden/>
              </w:rPr>
              <w:t>2</w:t>
            </w:r>
            <w:r w:rsidR="00AC7F5D">
              <w:rPr>
                <w:noProof/>
                <w:webHidden/>
              </w:rPr>
              <w:fldChar w:fldCharType="end"/>
            </w:r>
          </w:hyperlink>
        </w:p>
        <w:p w14:paraId="0F21C69D" w14:textId="3FF52C72" w:rsidR="00AC7F5D" w:rsidRDefault="00703854">
          <w:pPr>
            <w:pStyle w:val="TOC1"/>
            <w:tabs>
              <w:tab w:val="right" w:leader="dot" w:pos="9016"/>
            </w:tabs>
            <w:rPr>
              <w:rFonts w:eastAsiaTheme="minorEastAsia"/>
              <w:noProof/>
              <w:lang w:eastAsia="en-GB"/>
            </w:rPr>
          </w:pPr>
          <w:hyperlink w:anchor="_Toc44921970" w:history="1">
            <w:r w:rsidR="00AC7F5D" w:rsidRPr="0096593A">
              <w:rPr>
                <w:rStyle w:val="Hyperlink"/>
                <w:noProof/>
              </w:rPr>
              <w:t>Method</w:t>
            </w:r>
            <w:r w:rsidR="00AC7F5D">
              <w:rPr>
                <w:noProof/>
                <w:webHidden/>
              </w:rPr>
              <w:tab/>
            </w:r>
            <w:r w:rsidR="00AC7F5D">
              <w:rPr>
                <w:noProof/>
                <w:webHidden/>
              </w:rPr>
              <w:fldChar w:fldCharType="begin"/>
            </w:r>
            <w:r w:rsidR="00AC7F5D">
              <w:rPr>
                <w:noProof/>
                <w:webHidden/>
              </w:rPr>
              <w:instrText xml:space="preserve"> PAGEREF _Toc44921970 \h </w:instrText>
            </w:r>
            <w:r w:rsidR="00AC7F5D">
              <w:rPr>
                <w:noProof/>
                <w:webHidden/>
              </w:rPr>
            </w:r>
            <w:r w:rsidR="00AC7F5D">
              <w:rPr>
                <w:noProof/>
                <w:webHidden/>
              </w:rPr>
              <w:fldChar w:fldCharType="separate"/>
            </w:r>
            <w:r w:rsidR="00AC7F5D">
              <w:rPr>
                <w:noProof/>
                <w:webHidden/>
              </w:rPr>
              <w:t>2</w:t>
            </w:r>
            <w:r w:rsidR="00AC7F5D">
              <w:rPr>
                <w:noProof/>
                <w:webHidden/>
              </w:rPr>
              <w:fldChar w:fldCharType="end"/>
            </w:r>
          </w:hyperlink>
        </w:p>
        <w:p w14:paraId="1DCD328E" w14:textId="4ABA0376" w:rsidR="00AC7F5D" w:rsidRDefault="00703854">
          <w:pPr>
            <w:pStyle w:val="TOC1"/>
            <w:tabs>
              <w:tab w:val="right" w:leader="dot" w:pos="9016"/>
            </w:tabs>
            <w:rPr>
              <w:rFonts w:eastAsiaTheme="minorEastAsia"/>
              <w:noProof/>
              <w:lang w:eastAsia="en-GB"/>
            </w:rPr>
          </w:pPr>
          <w:hyperlink w:anchor="_Toc44921971" w:history="1">
            <w:r w:rsidR="00AC7F5D" w:rsidRPr="0096593A">
              <w:rPr>
                <w:rStyle w:val="Hyperlink"/>
                <w:noProof/>
              </w:rPr>
              <w:t>State the Problem</w:t>
            </w:r>
            <w:r w:rsidR="00AC7F5D">
              <w:rPr>
                <w:noProof/>
                <w:webHidden/>
              </w:rPr>
              <w:tab/>
            </w:r>
            <w:r w:rsidR="00AC7F5D">
              <w:rPr>
                <w:noProof/>
                <w:webHidden/>
              </w:rPr>
              <w:fldChar w:fldCharType="begin"/>
            </w:r>
            <w:r w:rsidR="00AC7F5D">
              <w:rPr>
                <w:noProof/>
                <w:webHidden/>
              </w:rPr>
              <w:instrText xml:space="preserve"> PAGEREF _Toc44921971 \h </w:instrText>
            </w:r>
            <w:r w:rsidR="00AC7F5D">
              <w:rPr>
                <w:noProof/>
                <w:webHidden/>
              </w:rPr>
            </w:r>
            <w:r w:rsidR="00AC7F5D">
              <w:rPr>
                <w:noProof/>
                <w:webHidden/>
              </w:rPr>
              <w:fldChar w:fldCharType="separate"/>
            </w:r>
            <w:r w:rsidR="00AC7F5D">
              <w:rPr>
                <w:noProof/>
                <w:webHidden/>
              </w:rPr>
              <w:t>3</w:t>
            </w:r>
            <w:r w:rsidR="00AC7F5D">
              <w:rPr>
                <w:noProof/>
                <w:webHidden/>
              </w:rPr>
              <w:fldChar w:fldCharType="end"/>
            </w:r>
          </w:hyperlink>
        </w:p>
        <w:p w14:paraId="6419356E" w14:textId="2444E96E" w:rsidR="00AC7F5D" w:rsidRDefault="00703854">
          <w:pPr>
            <w:pStyle w:val="TOC1"/>
            <w:tabs>
              <w:tab w:val="right" w:leader="dot" w:pos="9016"/>
            </w:tabs>
            <w:rPr>
              <w:rFonts w:eastAsiaTheme="minorEastAsia"/>
              <w:noProof/>
              <w:lang w:eastAsia="en-GB"/>
            </w:rPr>
          </w:pPr>
          <w:hyperlink w:anchor="_Toc44921972" w:history="1">
            <w:r w:rsidR="00AC7F5D" w:rsidRPr="0096593A">
              <w:rPr>
                <w:rStyle w:val="Hyperlink"/>
                <w:noProof/>
              </w:rPr>
              <w:t>Trial Needs</w:t>
            </w:r>
            <w:r w:rsidR="00AC7F5D">
              <w:rPr>
                <w:noProof/>
                <w:webHidden/>
              </w:rPr>
              <w:tab/>
            </w:r>
            <w:r w:rsidR="00AC7F5D">
              <w:rPr>
                <w:noProof/>
                <w:webHidden/>
              </w:rPr>
              <w:fldChar w:fldCharType="begin"/>
            </w:r>
            <w:r w:rsidR="00AC7F5D">
              <w:rPr>
                <w:noProof/>
                <w:webHidden/>
              </w:rPr>
              <w:instrText xml:space="preserve"> PAGEREF _Toc44921972 \h </w:instrText>
            </w:r>
            <w:r w:rsidR="00AC7F5D">
              <w:rPr>
                <w:noProof/>
                <w:webHidden/>
              </w:rPr>
            </w:r>
            <w:r w:rsidR="00AC7F5D">
              <w:rPr>
                <w:noProof/>
                <w:webHidden/>
              </w:rPr>
              <w:fldChar w:fldCharType="separate"/>
            </w:r>
            <w:r w:rsidR="00AC7F5D">
              <w:rPr>
                <w:noProof/>
                <w:webHidden/>
              </w:rPr>
              <w:t>3</w:t>
            </w:r>
            <w:r w:rsidR="00AC7F5D">
              <w:rPr>
                <w:noProof/>
                <w:webHidden/>
              </w:rPr>
              <w:fldChar w:fldCharType="end"/>
            </w:r>
          </w:hyperlink>
        </w:p>
        <w:p w14:paraId="3623BC3A" w14:textId="5AF35428" w:rsidR="00AC7F5D" w:rsidRDefault="00703854">
          <w:pPr>
            <w:pStyle w:val="TOC1"/>
            <w:tabs>
              <w:tab w:val="right" w:leader="dot" w:pos="9016"/>
            </w:tabs>
            <w:rPr>
              <w:rFonts w:eastAsiaTheme="minorEastAsia"/>
              <w:noProof/>
              <w:lang w:eastAsia="en-GB"/>
            </w:rPr>
          </w:pPr>
          <w:hyperlink w:anchor="_Toc44921973" w:history="1">
            <w:r w:rsidR="00AC7F5D" w:rsidRPr="0096593A">
              <w:rPr>
                <w:rStyle w:val="Hyperlink"/>
                <w:noProof/>
              </w:rPr>
              <w:t>Investigate Alternatives</w:t>
            </w:r>
            <w:r w:rsidR="00AC7F5D">
              <w:rPr>
                <w:noProof/>
                <w:webHidden/>
              </w:rPr>
              <w:tab/>
            </w:r>
            <w:r w:rsidR="00AC7F5D">
              <w:rPr>
                <w:noProof/>
                <w:webHidden/>
              </w:rPr>
              <w:fldChar w:fldCharType="begin"/>
            </w:r>
            <w:r w:rsidR="00AC7F5D">
              <w:rPr>
                <w:noProof/>
                <w:webHidden/>
              </w:rPr>
              <w:instrText xml:space="preserve"> PAGEREF _Toc44921973 \h </w:instrText>
            </w:r>
            <w:r w:rsidR="00AC7F5D">
              <w:rPr>
                <w:noProof/>
                <w:webHidden/>
              </w:rPr>
            </w:r>
            <w:r w:rsidR="00AC7F5D">
              <w:rPr>
                <w:noProof/>
                <w:webHidden/>
              </w:rPr>
              <w:fldChar w:fldCharType="separate"/>
            </w:r>
            <w:r w:rsidR="00AC7F5D">
              <w:rPr>
                <w:noProof/>
                <w:webHidden/>
              </w:rPr>
              <w:t>5</w:t>
            </w:r>
            <w:r w:rsidR="00AC7F5D">
              <w:rPr>
                <w:noProof/>
                <w:webHidden/>
              </w:rPr>
              <w:fldChar w:fldCharType="end"/>
            </w:r>
          </w:hyperlink>
        </w:p>
        <w:p w14:paraId="13F8D796" w14:textId="560A3F0D" w:rsidR="00AC7F5D" w:rsidRDefault="00703854">
          <w:pPr>
            <w:pStyle w:val="TOC1"/>
            <w:tabs>
              <w:tab w:val="right" w:leader="dot" w:pos="9016"/>
            </w:tabs>
            <w:rPr>
              <w:rFonts w:eastAsiaTheme="minorEastAsia"/>
              <w:noProof/>
              <w:lang w:eastAsia="en-GB"/>
            </w:rPr>
          </w:pPr>
          <w:hyperlink w:anchor="_Toc44921974" w:history="1">
            <w:r w:rsidR="00AC7F5D" w:rsidRPr="0096593A">
              <w:rPr>
                <w:rStyle w:val="Hyperlink"/>
                <w:noProof/>
              </w:rPr>
              <w:t>Model the System</w:t>
            </w:r>
            <w:r w:rsidR="00AC7F5D">
              <w:rPr>
                <w:noProof/>
                <w:webHidden/>
              </w:rPr>
              <w:tab/>
            </w:r>
            <w:r w:rsidR="00AC7F5D">
              <w:rPr>
                <w:noProof/>
                <w:webHidden/>
              </w:rPr>
              <w:fldChar w:fldCharType="begin"/>
            </w:r>
            <w:r w:rsidR="00AC7F5D">
              <w:rPr>
                <w:noProof/>
                <w:webHidden/>
              </w:rPr>
              <w:instrText xml:space="preserve"> PAGEREF _Toc44921974 \h </w:instrText>
            </w:r>
            <w:r w:rsidR="00AC7F5D">
              <w:rPr>
                <w:noProof/>
                <w:webHidden/>
              </w:rPr>
            </w:r>
            <w:r w:rsidR="00AC7F5D">
              <w:rPr>
                <w:noProof/>
                <w:webHidden/>
              </w:rPr>
              <w:fldChar w:fldCharType="separate"/>
            </w:r>
            <w:r w:rsidR="00AC7F5D">
              <w:rPr>
                <w:noProof/>
                <w:webHidden/>
              </w:rPr>
              <w:t>6</w:t>
            </w:r>
            <w:r w:rsidR="00AC7F5D">
              <w:rPr>
                <w:noProof/>
                <w:webHidden/>
              </w:rPr>
              <w:fldChar w:fldCharType="end"/>
            </w:r>
          </w:hyperlink>
        </w:p>
        <w:p w14:paraId="4C735927" w14:textId="031AB8E5" w:rsidR="00AC7F5D" w:rsidRDefault="00703854">
          <w:pPr>
            <w:pStyle w:val="TOC1"/>
            <w:tabs>
              <w:tab w:val="right" w:leader="dot" w:pos="9016"/>
            </w:tabs>
            <w:rPr>
              <w:rFonts w:eastAsiaTheme="minorEastAsia"/>
              <w:noProof/>
              <w:lang w:eastAsia="en-GB"/>
            </w:rPr>
          </w:pPr>
          <w:hyperlink w:anchor="_Toc44921975" w:history="1">
            <w:r w:rsidR="00AC7F5D" w:rsidRPr="0096593A">
              <w:rPr>
                <w:rStyle w:val="Hyperlink"/>
                <w:noProof/>
              </w:rPr>
              <w:t>Integrate</w:t>
            </w:r>
            <w:r w:rsidR="00AC7F5D">
              <w:rPr>
                <w:noProof/>
                <w:webHidden/>
              </w:rPr>
              <w:tab/>
            </w:r>
            <w:r w:rsidR="00AC7F5D">
              <w:rPr>
                <w:noProof/>
                <w:webHidden/>
              </w:rPr>
              <w:fldChar w:fldCharType="begin"/>
            </w:r>
            <w:r w:rsidR="00AC7F5D">
              <w:rPr>
                <w:noProof/>
                <w:webHidden/>
              </w:rPr>
              <w:instrText xml:space="preserve"> PAGEREF _Toc44921975 \h </w:instrText>
            </w:r>
            <w:r w:rsidR="00AC7F5D">
              <w:rPr>
                <w:noProof/>
                <w:webHidden/>
              </w:rPr>
            </w:r>
            <w:r w:rsidR="00AC7F5D">
              <w:rPr>
                <w:noProof/>
                <w:webHidden/>
              </w:rPr>
              <w:fldChar w:fldCharType="separate"/>
            </w:r>
            <w:r w:rsidR="00AC7F5D">
              <w:rPr>
                <w:noProof/>
                <w:webHidden/>
              </w:rPr>
              <w:t>7</w:t>
            </w:r>
            <w:r w:rsidR="00AC7F5D">
              <w:rPr>
                <w:noProof/>
                <w:webHidden/>
              </w:rPr>
              <w:fldChar w:fldCharType="end"/>
            </w:r>
          </w:hyperlink>
        </w:p>
        <w:p w14:paraId="003007D6" w14:textId="29F93420" w:rsidR="00AC7F5D" w:rsidRDefault="00703854">
          <w:pPr>
            <w:pStyle w:val="TOC1"/>
            <w:tabs>
              <w:tab w:val="right" w:leader="dot" w:pos="9016"/>
            </w:tabs>
            <w:rPr>
              <w:rFonts w:eastAsiaTheme="minorEastAsia"/>
              <w:noProof/>
              <w:lang w:eastAsia="en-GB"/>
            </w:rPr>
          </w:pPr>
          <w:hyperlink w:anchor="_Toc44921976" w:history="1">
            <w:r w:rsidR="00AC7F5D" w:rsidRPr="0096593A">
              <w:rPr>
                <w:rStyle w:val="Hyperlink"/>
                <w:noProof/>
              </w:rPr>
              <w:t>Launch the System</w:t>
            </w:r>
            <w:r w:rsidR="00AC7F5D">
              <w:rPr>
                <w:noProof/>
                <w:webHidden/>
              </w:rPr>
              <w:tab/>
            </w:r>
            <w:r w:rsidR="00AC7F5D">
              <w:rPr>
                <w:noProof/>
                <w:webHidden/>
              </w:rPr>
              <w:fldChar w:fldCharType="begin"/>
            </w:r>
            <w:r w:rsidR="00AC7F5D">
              <w:rPr>
                <w:noProof/>
                <w:webHidden/>
              </w:rPr>
              <w:instrText xml:space="preserve"> PAGEREF _Toc44921976 \h </w:instrText>
            </w:r>
            <w:r w:rsidR="00AC7F5D">
              <w:rPr>
                <w:noProof/>
                <w:webHidden/>
              </w:rPr>
            </w:r>
            <w:r w:rsidR="00AC7F5D">
              <w:rPr>
                <w:noProof/>
                <w:webHidden/>
              </w:rPr>
              <w:fldChar w:fldCharType="separate"/>
            </w:r>
            <w:r w:rsidR="00AC7F5D">
              <w:rPr>
                <w:noProof/>
                <w:webHidden/>
              </w:rPr>
              <w:t>8</w:t>
            </w:r>
            <w:r w:rsidR="00AC7F5D">
              <w:rPr>
                <w:noProof/>
                <w:webHidden/>
              </w:rPr>
              <w:fldChar w:fldCharType="end"/>
            </w:r>
          </w:hyperlink>
        </w:p>
        <w:p w14:paraId="4DA947FA" w14:textId="124ECE26" w:rsidR="00AC7F5D" w:rsidRDefault="00703854">
          <w:pPr>
            <w:pStyle w:val="TOC1"/>
            <w:tabs>
              <w:tab w:val="right" w:leader="dot" w:pos="9016"/>
            </w:tabs>
            <w:rPr>
              <w:rFonts w:eastAsiaTheme="minorEastAsia"/>
              <w:noProof/>
              <w:lang w:eastAsia="en-GB"/>
            </w:rPr>
          </w:pPr>
          <w:hyperlink w:anchor="_Toc44921977" w:history="1">
            <w:r w:rsidR="00AC7F5D" w:rsidRPr="0096593A">
              <w:rPr>
                <w:rStyle w:val="Hyperlink"/>
                <w:noProof/>
              </w:rPr>
              <w:t>Assess the Performance</w:t>
            </w:r>
            <w:r w:rsidR="00AC7F5D">
              <w:rPr>
                <w:noProof/>
                <w:webHidden/>
              </w:rPr>
              <w:tab/>
            </w:r>
            <w:r w:rsidR="00AC7F5D">
              <w:rPr>
                <w:noProof/>
                <w:webHidden/>
              </w:rPr>
              <w:fldChar w:fldCharType="begin"/>
            </w:r>
            <w:r w:rsidR="00AC7F5D">
              <w:rPr>
                <w:noProof/>
                <w:webHidden/>
              </w:rPr>
              <w:instrText xml:space="preserve"> PAGEREF _Toc44921977 \h </w:instrText>
            </w:r>
            <w:r w:rsidR="00AC7F5D">
              <w:rPr>
                <w:noProof/>
                <w:webHidden/>
              </w:rPr>
            </w:r>
            <w:r w:rsidR="00AC7F5D">
              <w:rPr>
                <w:noProof/>
                <w:webHidden/>
              </w:rPr>
              <w:fldChar w:fldCharType="separate"/>
            </w:r>
            <w:r w:rsidR="00AC7F5D">
              <w:rPr>
                <w:noProof/>
                <w:webHidden/>
              </w:rPr>
              <w:t>8</w:t>
            </w:r>
            <w:r w:rsidR="00AC7F5D">
              <w:rPr>
                <w:noProof/>
                <w:webHidden/>
              </w:rPr>
              <w:fldChar w:fldCharType="end"/>
            </w:r>
          </w:hyperlink>
        </w:p>
        <w:p w14:paraId="723B143D" w14:textId="0BF3E689" w:rsidR="00AC7F5D" w:rsidRDefault="00703854">
          <w:pPr>
            <w:pStyle w:val="TOC1"/>
            <w:tabs>
              <w:tab w:val="right" w:leader="dot" w:pos="9016"/>
            </w:tabs>
            <w:rPr>
              <w:rFonts w:eastAsiaTheme="minorEastAsia"/>
              <w:noProof/>
              <w:lang w:eastAsia="en-GB"/>
            </w:rPr>
          </w:pPr>
          <w:hyperlink w:anchor="_Toc44921978" w:history="1">
            <w:r w:rsidR="00AC7F5D" w:rsidRPr="0096593A">
              <w:rPr>
                <w:rStyle w:val="Hyperlink"/>
                <w:noProof/>
              </w:rPr>
              <w:t>Conclusion</w:t>
            </w:r>
            <w:r w:rsidR="00AC7F5D">
              <w:rPr>
                <w:noProof/>
                <w:webHidden/>
              </w:rPr>
              <w:tab/>
            </w:r>
            <w:r w:rsidR="00AC7F5D">
              <w:rPr>
                <w:noProof/>
                <w:webHidden/>
              </w:rPr>
              <w:fldChar w:fldCharType="begin"/>
            </w:r>
            <w:r w:rsidR="00AC7F5D">
              <w:rPr>
                <w:noProof/>
                <w:webHidden/>
              </w:rPr>
              <w:instrText xml:space="preserve"> PAGEREF _Toc44921978 \h </w:instrText>
            </w:r>
            <w:r w:rsidR="00AC7F5D">
              <w:rPr>
                <w:noProof/>
                <w:webHidden/>
              </w:rPr>
            </w:r>
            <w:r w:rsidR="00AC7F5D">
              <w:rPr>
                <w:noProof/>
                <w:webHidden/>
              </w:rPr>
              <w:fldChar w:fldCharType="separate"/>
            </w:r>
            <w:r w:rsidR="00AC7F5D">
              <w:rPr>
                <w:noProof/>
                <w:webHidden/>
              </w:rPr>
              <w:t>9</w:t>
            </w:r>
            <w:r w:rsidR="00AC7F5D">
              <w:rPr>
                <w:noProof/>
                <w:webHidden/>
              </w:rPr>
              <w:fldChar w:fldCharType="end"/>
            </w:r>
          </w:hyperlink>
        </w:p>
        <w:p w14:paraId="5F846F41" w14:textId="08B059DE" w:rsidR="00AC7F5D" w:rsidRDefault="00703854">
          <w:pPr>
            <w:pStyle w:val="TOC1"/>
            <w:tabs>
              <w:tab w:val="right" w:leader="dot" w:pos="9016"/>
            </w:tabs>
            <w:rPr>
              <w:rFonts w:eastAsiaTheme="minorEastAsia"/>
              <w:noProof/>
              <w:lang w:eastAsia="en-GB"/>
            </w:rPr>
          </w:pPr>
          <w:hyperlink w:anchor="_Toc44921979" w:history="1">
            <w:r w:rsidR="00AC7F5D" w:rsidRPr="0096593A">
              <w:rPr>
                <w:rStyle w:val="Hyperlink"/>
                <w:noProof/>
              </w:rPr>
              <w:t>References</w:t>
            </w:r>
            <w:r w:rsidR="00AC7F5D">
              <w:rPr>
                <w:noProof/>
                <w:webHidden/>
              </w:rPr>
              <w:tab/>
            </w:r>
            <w:r w:rsidR="00AC7F5D">
              <w:rPr>
                <w:noProof/>
                <w:webHidden/>
              </w:rPr>
              <w:fldChar w:fldCharType="begin"/>
            </w:r>
            <w:r w:rsidR="00AC7F5D">
              <w:rPr>
                <w:noProof/>
                <w:webHidden/>
              </w:rPr>
              <w:instrText xml:space="preserve"> PAGEREF _Toc44921979 \h </w:instrText>
            </w:r>
            <w:r w:rsidR="00AC7F5D">
              <w:rPr>
                <w:noProof/>
                <w:webHidden/>
              </w:rPr>
            </w:r>
            <w:r w:rsidR="00AC7F5D">
              <w:rPr>
                <w:noProof/>
                <w:webHidden/>
              </w:rPr>
              <w:fldChar w:fldCharType="separate"/>
            </w:r>
            <w:r w:rsidR="00AC7F5D">
              <w:rPr>
                <w:noProof/>
                <w:webHidden/>
              </w:rPr>
              <w:t>10</w:t>
            </w:r>
            <w:r w:rsidR="00AC7F5D">
              <w:rPr>
                <w:noProof/>
                <w:webHidden/>
              </w:rPr>
              <w:fldChar w:fldCharType="end"/>
            </w:r>
          </w:hyperlink>
        </w:p>
        <w:p w14:paraId="241EF4D2" w14:textId="76ACFDA2" w:rsidR="00764878" w:rsidRDefault="00764878">
          <w:pPr>
            <w:rPr>
              <w:b/>
              <w:bCs/>
              <w:noProof/>
            </w:rPr>
          </w:pPr>
          <w:r>
            <w:rPr>
              <w:b/>
              <w:bCs/>
              <w:noProof/>
            </w:rPr>
            <w:fldChar w:fldCharType="end"/>
          </w:r>
        </w:p>
      </w:sdtContent>
    </w:sdt>
    <w:p w14:paraId="58360C4D" w14:textId="2C82D132" w:rsidR="00764878" w:rsidRDefault="00764878">
      <w:pPr>
        <w:pStyle w:val="TableofFigures"/>
        <w:tabs>
          <w:tab w:val="right" w:leader="hyphen" w:pos="9016"/>
        </w:tabs>
      </w:pPr>
    </w:p>
    <w:p w14:paraId="25DC17FF" w14:textId="21E0899B" w:rsidR="00764878" w:rsidRDefault="00764878" w:rsidP="003425FE">
      <w:pPr>
        <w:pStyle w:val="Heading1"/>
      </w:pPr>
      <w:bookmarkStart w:id="4" w:name="_Toc44921968"/>
      <w:r>
        <w:t>Table of Figures</w:t>
      </w:r>
      <w:bookmarkEnd w:id="4"/>
    </w:p>
    <w:p w14:paraId="3E0BB87B" w14:textId="77777777" w:rsidR="00367CC3" w:rsidRPr="00367CC3" w:rsidRDefault="00367CC3" w:rsidP="00367CC3"/>
    <w:p w14:paraId="49FB45AC" w14:textId="6F95A5F0" w:rsidR="00AC7F5D" w:rsidRDefault="003425F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4921980" w:history="1">
        <w:r w:rsidR="00AC7F5D" w:rsidRPr="00A04B47">
          <w:rPr>
            <w:rStyle w:val="Hyperlink"/>
            <w:noProof/>
          </w:rPr>
          <w:t>Figure 1: SIMILAR system [1]</w:t>
        </w:r>
        <w:r w:rsidR="00AC7F5D">
          <w:rPr>
            <w:noProof/>
            <w:webHidden/>
          </w:rPr>
          <w:tab/>
        </w:r>
        <w:r w:rsidR="00AC7F5D">
          <w:rPr>
            <w:noProof/>
            <w:webHidden/>
          </w:rPr>
          <w:fldChar w:fldCharType="begin"/>
        </w:r>
        <w:r w:rsidR="00AC7F5D">
          <w:rPr>
            <w:noProof/>
            <w:webHidden/>
          </w:rPr>
          <w:instrText xml:space="preserve"> PAGEREF _Toc44921980 \h </w:instrText>
        </w:r>
        <w:r w:rsidR="00AC7F5D">
          <w:rPr>
            <w:noProof/>
            <w:webHidden/>
          </w:rPr>
        </w:r>
        <w:r w:rsidR="00AC7F5D">
          <w:rPr>
            <w:noProof/>
            <w:webHidden/>
          </w:rPr>
          <w:fldChar w:fldCharType="separate"/>
        </w:r>
        <w:r w:rsidR="00AC7F5D">
          <w:rPr>
            <w:noProof/>
            <w:webHidden/>
          </w:rPr>
          <w:t>2</w:t>
        </w:r>
        <w:r w:rsidR="00AC7F5D">
          <w:rPr>
            <w:noProof/>
            <w:webHidden/>
          </w:rPr>
          <w:fldChar w:fldCharType="end"/>
        </w:r>
      </w:hyperlink>
    </w:p>
    <w:p w14:paraId="47ACB871" w14:textId="10120E40" w:rsidR="00AC7F5D" w:rsidRDefault="00703854">
      <w:pPr>
        <w:pStyle w:val="TableofFigures"/>
        <w:tabs>
          <w:tab w:val="right" w:leader="dot" w:pos="9016"/>
        </w:tabs>
        <w:rPr>
          <w:rFonts w:eastAsiaTheme="minorEastAsia"/>
          <w:noProof/>
          <w:lang w:eastAsia="en-GB"/>
        </w:rPr>
      </w:pPr>
      <w:hyperlink w:anchor="_Toc44921981" w:history="1">
        <w:r w:rsidR="00AC7F5D" w:rsidRPr="00A04B47">
          <w:rPr>
            <w:rStyle w:val="Hyperlink"/>
            <w:noProof/>
          </w:rPr>
          <w:t>Figure 2: QFD</w:t>
        </w:r>
        <w:r w:rsidR="00AC7F5D">
          <w:rPr>
            <w:noProof/>
            <w:webHidden/>
          </w:rPr>
          <w:tab/>
        </w:r>
        <w:r w:rsidR="00AC7F5D">
          <w:rPr>
            <w:noProof/>
            <w:webHidden/>
          </w:rPr>
          <w:fldChar w:fldCharType="begin"/>
        </w:r>
        <w:r w:rsidR="00AC7F5D">
          <w:rPr>
            <w:noProof/>
            <w:webHidden/>
          </w:rPr>
          <w:instrText xml:space="preserve"> PAGEREF _Toc44921981 \h </w:instrText>
        </w:r>
        <w:r w:rsidR="00AC7F5D">
          <w:rPr>
            <w:noProof/>
            <w:webHidden/>
          </w:rPr>
        </w:r>
        <w:r w:rsidR="00AC7F5D">
          <w:rPr>
            <w:noProof/>
            <w:webHidden/>
          </w:rPr>
          <w:fldChar w:fldCharType="separate"/>
        </w:r>
        <w:r w:rsidR="00AC7F5D">
          <w:rPr>
            <w:noProof/>
            <w:webHidden/>
          </w:rPr>
          <w:t>4</w:t>
        </w:r>
        <w:r w:rsidR="00AC7F5D">
          <w:rPr>
            <w:noProof/>
            <w:webHidden/>
          </w:rPr>
          <w:fldChar w:fldCharType="end"/>
        </w:r>
      </w:hyperlink>
    </w:p>
    <w:p w14:paraId="482CA28A" w14:textId="2E7F5E5A" w:rsidR="00AC7F5D" w:rsidRDefault="00703854">
      <w:pPr>
        <w:pStyle w:val="TableofFigures"/>
        <w:tabs>
          <w:tab w:val="right" w:leader="dot" w:pos="9016"/>
        </w:tabs>
        <w:rPr>
          <w:rFonts w:eastAsiaTheme="minorEastAsia"/>
          <w:noProof/>
          <w:lang w:eastAsia="en-GB"/>
        </w:rPr>
      </w:pPr>
      <w:hyperlink w:anchor="_Toc44921982" w:history="1">
        <w:r w:rsidR="00AC7F5D" w:rsidRPr="00A04B47">
          <w:rPr>
            <w:rStyle w:val="Hyperlink"/>
            <w:noProof/>
          </w:rPr>
          <w:t>Figure 3: Two-Stage Light Gas Gun [5]</w:t>
        </w:r>
        <w:r w:rsidR="00AC7F5D">
          <w:rPr>
            <w:noProof/>
            <w:webHidden/>
          </w:rPr>
          <w:tab/>
        </w:r>
        <w:r w:rsidR="00AC7F5D">
          <w:rPr>
            <w:noProof/>
            <w:webHidden/>
          </w:rPr>
          <w:fldChar w:fldCharType="begin"/>
        </w:r>
        <w:r w:rsidR="00AC7F5D">
          <w:rPr>
            <w:noProof/>
            <w:webHidden/>
          </w:rPr>
          <w:instrText xml:space="preserve"> PAGEREF _Toc44921982 \h </w:instrText>
        </w:r>
        <w:r w:rsidR="00AC7F5D">
          <w:rPr>
            <w:noProof/>
            <w:webHidden/>
          </w:rPr>
        </w:r>
        <w:r w:rsidR="00AC7F5D">
          <w:rPr>
            <w:noProof/>
            <w:webHidden/>
          </w:rPr>
          <w:fldChar w:fldCharType="separate"/>
        </w:r>
        <w:r w:rsidR="00AC7F5D">
          <w:rPr>
            <w:noProof/>
            <w:webHidden/>
          </w:rPr>
          <w:t>5</w:t>
        </w:r>
        <w:r w:rsidR="00AC7F5D">
          <w:rPr>
            <w:noProof/>
            <w:webHidden/>
          </w:rPr>
          <w:fldChar w:fldCharType="end"/>
        </w:r>
      </w:hyperlink>
    </w:p>
    <w:p w14:paraId="736459A7" w14:textId="5E46BEA7" w:rsidR="00AC7F5D" w:rsidRDefault="00703854">
      <w:pPr>
        <w:pStyle w:val="TableofFigures"/>
        <w:tabs>
          <w:tab w:val="right" w:leader="dot" w:pos="9016"/>
        </w:tabs>
        <w:rPr>
          <w:rFonts w:eastAsiaTheme="minorEastAsia"/>
          <w:noProof/>
          <w:lang w:eastAsia="en-GB"/>
        </w:rPr>
      </w:pPr>
      <w:hyperlink w:anchor="_Toc44921983" w:history="1">
        <w:r w:rsidR="00AC7F5D" w:rsidRPr="00A04B47">
          <w:rPr>
            <w:rStyle w:val="Hyperlink"/>
            <w:noProof/>
          </w:rPr>
          <w:t>Figure 4: Design of DAX [6]</w:t>
        </w:r>
        <w:r w:rsidR="00AC7F5D">
          <w:rPr>
            <w:noProof/>
            <w:webHidden/>
          </w:rPr>
          <w:tab/>
        </w:r>
        <w:r w:rsidR="00AC7F5D">
          <w:rPr>
            <w:noProof/>
            <w:webHidden/>
          </w:rPr>
          <w:fldChar w:fldCharType="begin"/>
        </w:r>
        <w:r w:rsidR="00AC7F5D">
          <w:rPr>
            <w:noProof/>
            <w:webHidden/>
          </w:rPr>
          <w:instrText xml:space="preserve"> PAGEREF _Toc44921983 \h </w:instrText>
        </w:r>
        <w:r w:rsidR="00AC7F5D">
          <w:rPr>
            <w:noProof/>
            <w:webHidden/>
          </w:rPr>
        </w:r>
        <w:r w:rsidR="00AC7F5D">
          <w:rPr>
            <w:noProof/>
            <w:webHidden/>
          </w:rPr>
          <w:fldChar w:fldCharType="separate"/>
        </w:r>
        <w:r w:rsidR="00AC7F5D">
          <w:rPr>
            <w:noProof/>
            <w:webHidden/>
          </w:rPr>
          <w:t>7</w:t>
        </w:r>
        <w:r w:rsidR="00AC7F5D">
          <w:rPr>
            <w:noProof/>
            <w:webHidden/>
          </w:rPr>
          <w:fldChar w:fldCharType="end"/>
        </w:r>
      </w:hyperlink>
    </w:p>
    <w:p w14:paraId="6BD04D7B" w14:textId="19324B35" w:rsidR="00AC7F5D" w:rsidRDefault="00703854">
      <w:pPr>
        <w:pStyle w:val="TableofFigures"/>
        <w:tabs>
          <w:tab w:val="right" w:leader="dot" w:pos="9016"/>
        </w:tabs>
        <w:rPr>
          <w:rFonts w:eastAsiaTheme="minorEastAsia"/>
          <w:noProof/>
          <w:lang w:eastAsia="en-GB"/>
        </w:rPr>
      </w:pPr>
      <w:hyperlink w:anchor="_Toc44921984" w:history="1">
        <w:r w:rsidR="00AC7F5D" w:rsidRPr="00A04B47">
          <w:rPr>
            <w:rStyle w:val="Hyperlink"/>
            <w:noProof/>
          </w:rPr>
          <w:t>Figure 5: FMEA</w:t>
        </w:r>
        <w:r w:rsidR="00AC7F5D">
          <w:rPr>
            <w:noProof/>
            <w:webHidden/>
          </w:rPr>
          <w:tab/>
        </w:r>
        <w:r w:rsidR="00AC7F5D">
          <w:rPr>
            <w:noProof/>
            <w:webHidden/>
          </w:rPr>
          <w:fldChar w:fldCharType="begin"/>
        </w:r>
        <w:r w:rsidR="00AC7F5D">
          <w:rPr>
            <w:noProof/>
            <w:webHidden/>
          </w:rPr>
          <w:instrText xml:space="preserve"> PAGEREF _Toc44921984 \h </w:instrText>
        </w:r>
        <w:r w:rsidR="00AC7F5D">
          <w:rPr>
            <w:noProof/>
            <w:webHidden/>
          </w:rPr>
        </w:r>
        <w:r w:rsidR="00AC7F5D">
          <w:rPr>
            <w:noProof/>
            <w:webHidden/>
          </w:rPr>
          <w:fldChar w:fldCharType="separate"/>
        </w:r>
        <w:r w:rsidR="00AC7F5D">
          <w:rPr>
            <w:noProof/>
            <w:webHidden/>
          </w:rPr>
          <w:t>7</w:t>
        </w:r>
        <w:r w:rsidR="00AC7F5D">
          <w:rPr>
            <w:noProof/>
            <w:webHidden/>
          </w:rPr>
          <w:fldChar w:fldCharType="end"/>
        </w:r>
      </w:hyperlink>
    </w:p>
    <w:p w14:paraId="4D034D1D" w14:textId="31396497" w:rsidR="00764878" w:rsidRDefault="003425FE">
      <w:pPr>
        <w:rPr>
          <w:rFonts w:asciiTheme="majorHAnsi" w:eastAsiaTheme="majorEastAsia" w:hAnsiTheme="majorHAnsi" w:cstheme="majorBidi"/>
          <w:color w:val="2F5496" w:themeColor="accent1" w:themeShade="BF"/>
          <w:sz w:val="32"/>
          <w:szCs w:val="32"/>
        </w:rPr>
      </w:pPr>
      <w:r>
        <w:fldChar w:fldCharType="end"/>
      </w:r>
      <w:r w:rsidR="00764878">
        <w:br w:type="page"/>
      </w:r>
    </w:p>
    <w:p w14:paraId="2A7B2350" w14:textId="52A2DCF4" w:rsidR="00BE0B78" w:rsidRDefault="00BE0B78" w:rsidP="004203E2">
      <w:pPr>
        <w:pStyle w:val="Heading1"/>
      </w:pPr>
      <w:bookmarkStart w:id="5" w:name="_Toc44921969"/>
      <w:r>
        <w:lastRenderedPageBreak/>
        <w:t>Introduction</w:t>
      </w:r>
      <w:bookmarkEnd w:id="5"/>
    </w:p>
    <w:p w14:paraId="7BC2C1C4" w14:textId="6DA554C8" w:rsidR="00180C9C" w:rsidRDefault="00180C9C" w:rsidP="007344C9">
      <w:pPr>
        <w:jc w:val="both"/>
      </w:pPr>
    </w:p>
    <w:p w14:paraId="07A0037E" w14:textId="3E22A9FE" w:rsidR="009F1B53" w:rsidRDefault="006269C8" w:rsidP="007344C9">
      <w:pPr>
        <w:jc w:val="both"/>
      </w:pPr>
      <w:r>
        <w:t xml:space="preserve">This report </w:t>
      </w:r>
      <w:r w:rsidR="00040639">
        <w:t>goes</w:t>
      </w:r>
      <w:r>
        <w:t xml:space="preserve"> into detail </w:t>
      </w:r>
      <w:r w:rsidR="00040639">
        <w:t>about</w:t>
      </w:r>
      <w:r>
        <w:t xml:space="preserve"> the development of </w:t>
      </w:r>
      <w:r w:rsidR="008600CF">
        <w:t xml:space="preserve">an </w:t>
      </w:r>
      <w:r>
        <w:t xml:space="preserve">explosive </w:t>
      </w:r>
      <w:r w:rsidR="001C6209">
        <w:t>experiment</w:t>
      </w:r>
      <w:r w:rsidR="00273948">
        <w:t>/trial</w:t>
      </w:r>
      <w:r>
        <w:t xml:space="preserve"> </w:t>
      </w:r>
      <w:r w:rsidR="00E35328">
        <w:t>to</w:t>
      </w:r>
      <w:r w:rsidR="00837EFA">
        <w:t xml:space="preserve"> characteris</w:t>
      </w:r>
      <w:r w:rsidR="00E35328">
        <w:t>e and understand</w:t>
      </w:r>
      <w:r w:rsidR="00837EFA">
        <w:t xml:space="preserve"> the performance of </w:t>
      </w:r>
      <w:r w:rsidR="00E35328">
        <w:t>new</w:t>
      </w:r>
      <w:r w:rsidR="00837EFA">
        <w:t xml:space="preserve"> explosives. </w:t>
      </w:r>
      <w:r w:rsidR="001C6209">
        <w:t>For a comprehensive understand</w:t>
      </w:r>
      <w:r w:rsidR="00040639">
        <w:t>ing</w:t>
      </w:r>
      <w:r w:rsidR="001C6209">
        <w:t xml:space="preserve"> of what the trial needs to achieve</w:t>
      </w:r>
      <w:r w:rsidR="00273948">
        <w:t xml:space="preserve"> to be con</w:t>
      </w:r>
      <w:r w:rsidR="00067BC5">
        <w:t>sidered a success</w:t>
      </w:r>
      <w:r w:rsidR="001C082C">
        <w:t xml:space="preserve">, several system engineering tools were used to help </w:t>
      </w:r>
      <w:r w:rsidR="00764878">
        <w:t>identify</w:t>
      </w:r>
      <w:r w:rsidR="007F687A">
        <w:t xml:space="preserve"> the following</w:t>
      </w:r>
      <w:r w:rsidR="00764878">
        <w:t>.</w:t>
      </w:r>
    </w:p>
    <w:p w14:paraId="24A3B8B6" w14:textId="77777777" w:rsidR="001D5E76" w:rsidRDefault="001D5E76" w:rsidP="007344C9">
      <w:pPr>
        <w:jc w:val="both"/>
      </w:pPr>
    </w:p>
    <w:p w14:paraId="51493E2D" w14:textId="635C709F" w:rsidR="001C082C" w:rsidRDefault="001C082C" w:rsidP="007344C9">
      <w:pPr>
        <w:pStyle w:val="ListParagraph"/>
        <w:numPr>
          <w:ilvl w:val="0"/>
          <w:numId w:val="3"/>
        </w:numPr>
        <w:jc w:val="both"/>
      </w:pPr>
      <w:r>
        <w:t>The trial requirements</w:t>
      </w:r>
    </w:p>
    <w:p w14:paraId="6C597B58" w14:textId="02636589" w:rsidR="001C082C" w:rsidRDefault="00924B61" w:rsidP="007344C9">
      <w:pPr>
        <w:pStyle w:val="ListParagraph"/>
        <w:numPr>
          <w:ilvl w:val="0"/>
          <w:numId w:val="3"/>
        </w:numPr>
        <w:jc w:val="both"/>
      </w:pPr>
      <w:r>
        <w:t xml:space="preserve">Development of </w:t>
      </w:r>
      <w:r w:rsidR="00BC4040">
        <w:t>o</w:t>
      </w:r>
      <w:r>
        <w:t>ptions</w:t>
      </w:r>
    </w:p>
    <w:p w14:paraId="1132543C" w14:textId="3B1B1A77" w:rsidR="00924B61" w:rsidRDefault="0095400D" w:rsidP="007344C9">
      <w:pPr>
        <w:pStyle w:val="ListParagraph"/>
        <w:numPr>
          <w:ilvl w:val="0"/>
          <w:numId w:val="3"/>
        </w:numPr>
        <w:jc w:val="both"/>
      </w:pPr>
      <w:r>
        <w:t>Assessing the risks involved</w:t>
      </w:r>
    </w:p>
    <w:p w14:paraId="19D329E0" w14:textId="75A00081" w:rsidR="0095400D" w:rsidRDefault="0095400D" w:rsidP="007344C9">
      <w:pPr>
        <w:pStyle w:val="ListParagraph"/>
        <w:numPr>
          <w:ilvl w:val="0"/>
          <w:numId w:val="3"/>
        </w:numPr>
        <w:jc w:val="both"/>
      </w:pPr>
      <w:r>
        <w:t>The con</w:t>
      </w:r>
      <w:r w:rsidR="00D61D70">
        <w:t xml:space="preserve">straints </w:t>
      </w:r>
      <w:r w:rsidR="00AB5199">
        <w:t>of the trial</w:t>
      </w:r>
    </w:p>
    <w:p w14:paraId="5313C51D" w14:textId="77777777" w:rsidR="001D5E76" w:rsidRDefault="001D5E76" w:rsidP="007344C9">
      <w:pPr>
        <w:jc w:val="both"/>
      </w:pPr>
    </w:p>
    <w:p w14:paraId="598B22E6" w14:textId="7F9B528A" w:rsidR="009B5EC2" w:rsidRPr="008600CF" w:rsidRDefault="0056359A" w:rsidP="007344C9">
      <w:pPr>
        <w:jc w:val="both"/>
      </w:pPr>
      <w:r>
        <w:t>The report</w:t>
      </w:r>
      <w:r w:rsidR="00434BCE">
        <w:t xml:space="preserve"> cover</w:t>
      </w:r>
      <w:r>
        <w:t>s</w:t>
      </w:r>
      <w:r w:rsidR="00434BCE">
        <w:t xml:space="preserve"> the </w:t>
      </w:r>
      <w:r w:rsidR="009358A5">
        <w:t>life cycle of the trial</w:t>
      </w:r>
      <w:r w:rsidR="007F687A">
        <w:t xml:space="preserve">, from </w:t>
      </w:r>
      <w:r>
        <w:t xml:space="preserve">the beginning </w:t>
      </w:r>
      <w:r w:rsidR="009358A5">
        <w:t>concept design</w:t>
      </w:r>
      <w:r w:rsidR="007F687A">
        <w:t>s to the implementation of the new trial</w:t>
      </w:r>
      <w:r w:rsidR="009358A5">
        <w:t>.</w:t>
      </w:r>
    </w:p>
    <w:p w14:paraId="5D85D05B" w14:textId="0DD9BA13" w:rsidR="00C44917" w:rsidRDefault="0070792F" w:rsidP="0070792F">
      <w:pPr>
        <w:pStyle w:val="Heading1"/>
      </w:pPr>
      <w:bookmarkStart w:id="6" w:name="_Toc44921970"/>
      <w:r>
        <w:t>Method</w:t>
      </w:r>
      <w:bookmarkEnd w:id="6"/>
    </w:p>
    <w:p w14:paraId="65A7B146" w14:textId="6D48AAC9" w:rsidR="00A12AD1" w:rsidRDefault="00A12AD1" w:rsidP="007344C9">
      <w:pPr>
        <w:jc w:val="both"/>
      </w:pPr>
    </w:p>
    <w:p w14:paraId="591DA50C" w14:textId="077C2969" w:rsidR="004A134C" w:rsidRDefault="008600CF" w:rsidP="007344C9">
      <w:pPr>
        <w:jc w:val="both"/>
      </w:pPr>
      <w:r w:rsidRPr="00B62DC9">
        <w:t xml:space="preserve">When </w:t>
      </w:r>
      <w:r w:rsidR="00504D65" w:rsidRPr="00B62DC9">
        <w:t>develop</w:t>
      </w:r>
      <w:r w:rsidRPr="00B62DC9">
        <w:t>ing</w:t>
      </w:r>
      <w:r w:rsidR="00504D65" w:rsidRPr="00B62DC9">
        <w:t xml:space="preserve"> </w:t>
      </w:r>
      <w:r w:rsidR="00601CBC" w:rsidRPr="00B62DC9">
        <w:t>a</w:t>
      </w:r>
      <w:r w:rsidRPr="00B62DC9">
        <w:t>n</w:t>
      </w:r>
      <w:r w:rsidR="00601CBC" w:rsidRPr="00B62DC9">
        <w:t xml:space="preserve"> </w:t>
      </w:r>
      <w:r w:rsidRPr="00B62DC9">
        <w:t xml:space="preserve">explosive trial that is </w:t>
      </w:r>
      <w:r w:rsidR="00601CBC" w:rsidRPr="00B62DC9">
        <w:t>robust</w:t>
      </w:r>
      <w:r w:rsidR="00040639" w:rsidRPr="00B62DC9">
        <w:t>,</w:t>
      </w:r>
      <w:r w:rsidR="00601CBC" w:rsidRPr="00B62DC9">
        <w:t xml:space="preserve"> the result</w:t>
      </w:r>
      <w:r w:rsidR="00E3293D" w:rsidRPr="00B62DC9">
        <w:t>s</w:t>
      </w:r>
      <w:r w:rsidR="00601CBC" w:rsidRPr="00B62DC9">
        <w:t xml:space="preserve"> </w:t>
      </w:r>
      <w:r w:rsidR="00000342" w:rsidRPr="00B62DC9">
        <w:t>need to be</w:t>
      </w:r>
      <w:r w:rsidR="00B800AA" w:rsidRPr="00B62DC9">
        <w:t xml:space="preserve"> accurate and</w:t>
      </w:r>
      <w:r w:rsidR="00601CBC" w:rsidRPr="00B62DC9">
        <w:t xml:space="preserve"> comparable to other </w:t>
      </w:r>
      <w:r w:rsidR="00C411B7" w:rsidRPr="00B62DC9">
        <w:t xml:space="preserve">proven </w:t>
      </w:r>
      <w:r w:rsidR="00601CBC" w:rsidRPr="00B62DC9">
        <w:t>test</w:t>
      </w:r>
      <w:r w:rsidR="00F44DD7" w:rsidRPr="00B62DC9">
        <w:t>s</w:t>
      </w:r>
      <w:r w:rsidR="00D106AA" w:rsidRPr="00B62DC9">
        <w:t>.</w:t>
      </w:r>
      <w:r w:rsidR="00AA3036" w:rsidRPr="00B62DC9">
        <w:t xml:space="preserve"> </w:t>
      </w:r>
      <w:r w:rsidR="00D106AA" w:rsidRPr="00B62DC9">
        <w:t>C</w:t>
      </w:r>
      <w:r w:rsidR="00504D65" w:rsidRPr="00B62DC9">
        <w:t xml:space="preserve">areful consideration </w:t>
      </w:r>
      <w:r w:rsidR="005C225D" w:rsidRPr="00B62DC9">
        <w:t>needs to be</w:t>
      </w:r>
      <w:r w:rsidR="00504D65" w:rsidRPr="00B62DC9">
        <w:t xml:space="preserve"> </w:t>
      </w:r>
      <w:r w:rsidR="000A10E8" w:rsidRPr="00B62DC9">
        <w:t>considered</w:t>
      </w:r>
      <w:r w:rsidR="00E3293D" w:rsidRPr="00B62DC9">
        <w:t xml:space="preserve"> when looking at</w:t>
      </w:r>
      <w:r w:rsidR="008808D4" w:rsidRPr="00B62DC9">
        <w:t xml:space="preserve"> the </w:t>
      </w:r>
      <w:r w:rsidR="00E3293D" w:rsidRPr="00B62DC9">
        <w:t>life cycle and design of the trial.</w:t>
      </w:r>
      <w:r w:rsidR="006269C8" w:rsidRPr="00B62DC9">
        <w:t xml:space="preserve"> </w:t>
      </w:r>
      <w:r w:rsidR="005C225D" w:rsidRPr="00B62DC9">
        <w:t>A</w:t>
      </w:r>
      <w:r w:rsidR="00374A32" w:rsidRPr="00B62DC9">
        <w:t xml:space="preserve"> SIMILAR </w:t>
      </w:r>
      <w:r w:rsidR="005A0BF6" w:rsidRPr="00B62DC9">
        <w:t>pro</w:t>
      </w:r>
      <w:r w:rsidR="00A506E3" w:rsidRPr="00B62DC9">
        <w:t>cess</w:t>
      </w:r>
      <w:r w:rsidR="00374A32" w:rsidRPr="00B62DC9">
        <w:t xml:space="preserve"> was </w:t>
      </w:r>
      <w:r w:rsidR="00EF4467" w:rsidRPr="00B62DC9">
        <w:t>followed</w:t>
      </w:r>
      <w:r w:rsidR="00A506E3" w:rsidRPr="00B62DC9">
        <w:t xml:space="preserve"> to help identify </w:t>
      </w:r>
      <w:r w:rsidR="00040639" w:rsidRPr="00B62DC9">
        <w:t>critical</w:t>
      </w:r>
      <w:r w:rsidR="004005BF" w:rsidRPr="00B62DC9">
        <w:t xml:space="preserve"> key</w:t>
      </w:r>
      <w:r w:rsidR="00DA5435" w:rsidRPr="00B62DC9">
        <w:t xml:space="preserve"> </w:t>
      </w:r>
      <w:r w:rsidR="00BD592D" w:rsidRPr="00B62DC9">
        <w:t xml:space="preserve">aspects </w:t>
      </w:r>
      <w:r w:rsidR="004005BF" w:rsidRPr="00B62DC9">
        <w:t xml:space="preserve">of the trial, </w:t>
      </w:r>
      <w:r w:rsidR="0062362E" w:rsidRPr="00B62DC9">
        <w:t xml:space="preserve">and </w:t>
      </w:r>
      <w:r w:rsidRPr="00B62DC9">
        <w:t xml:space="preserve">the </w:t>
      </w:r>
      <w:r w:rsidR="004005BF" w:rsidRPr="00B62DC9">
        <w:t>requirements need</w:t>
      </w:r>
      <w:r w:rsidR="005C225D" w:rsidRPr="00B62DC9">
        <w:t>ed</w:t>
      </w:r>
      <w:r w:rsidR="004005BF" w:rsidRPr="00B62DC9">
        <w:t xml:space="preserve"> to regard it as a success</w:t>
      </w:r>
      <w:r w:rsidR="007C1220" w:rsidRPr="00B62DC9">
        <w:t>.</w:t>
      </w:r>
      <w:r w:rsidR="007C1220">
        <w:t xml:space="preserve"> </w:t>
      </w:r>
    </w:p>
    <w:p w14:paraId="0EA97AB7" w14:textId="77777777" w:rsidR="00A72DC2" w:rsidRDefault="00A72DC2" w:rsidP="00EB5DDE">
      <w:pPr>
        <w:jc w:val="both"/>
      </w:pPr>
    </w:p>
    <w:p w14:paraId="59B8A18A" w14:textId="77777777" w:rsidR="00374A32" w:rsidRDefault="00374A32" w:rsidP="00374A32">
      <w:pPr>
        <w:keepNext/>
        <w:jc w:val="center"/>
      </w:pPr>
      <w:r>
        <w:rPr>
          <w:noProof/>
        </w:rPr>
        <w:drawing>
          <wp:inline distT="0" distB="0" distL="0" distR="0" wp14:anchorId="6B9CD816" wp14:editId="0AFCD307">
            <wp:extent cx="5055235" cy="1019336"/>
            <wp:effectExtent l="0" t="0" r="0" b="9525"/>
            <wp:docPr id="2" name="Picture 2" descr="B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ock"/>
                    <pic:cNvPicPr>
                      <a:picLocks noChangeAspect="1" noChangeArrowheads="1"/>
                    </pic:cNvPicPr>
                  </pic:nvPicPr>
                  <pic:blipFill rotWithShape="1">
                    <a:blip r:embed="rId15">
                      <a:extLst>
                        <a:ext uri="{28A0092B-C50C-407E-A947-70E740481C1C}">
                          <a14:useLocalDpi xmlns:a14="http://schemas.microsoft.com/office/drawing/2010/main" val="0"/>
                        </a:ext>
                      </a:extLst>
                    </a:blip>
                    <a:srcRect t="28767"/>
                    <a:stretch/>
                  </pic:blipFill>
                  <pic:spPr bwMode="auto">
                    <a:xfrm>
                      <a:off x="0" y="0"/>
                      <a:ext cx="5086449" cy="1025630"/>
                    </a:xfrm>
                    <a:prstGeom prst="rect">
                      <a:avLst/>
                    </a:prstGeom>
                    <a:noFill/>
                    <a:ln>
                      <a:noFill/>
                    </a:ln>
                    <a:extLst>
                      <a:ext uri="{53640926-AAD7-44D8-BBD7-CCE9431645EC}">
                        <a14:shadowObscured xmlns:a14="http://schemas.microsoft.com/office/drawing/2010/main"/>
                      </a:ext>
                    </a:extLst>
                  </pic:spPr>
                </pic:pic>
              </a:graphicData>
            </a:graphic>
          </wp:inline>
        </w:drawing>
      </w:r>
    </w:p>
    <w:p w14:paraId="1B1A1B01" w14:textId="0C89B56F" w:rsidR="00374A32" w:rsidRDefault="00374A32" w:rsidP="00374A32">
      <w:pPr>
        <w:pStyle w:val="Caption"/>
        <w:jc w:val="center"/>
      </w:pPr>
      <w:bookmarkStart w:id="7" w:name="_Toc44060583"/>
      <w:bookmarkStart w:id="8" w:name="_Toc44921980"/>
      <w:r>
        <w:t xml:space="preserve">Figure </w:t>
      </w:r>
      <w:fldSimple w:instr=" SEQ Figure \* ARABIC ">
        <w:r w:rsidR="00E87BB5">
          <w:rPr>
            <w:noProof/>
          </w:rPr>
          <w:t>1</w:t>
        </w:r>
      </w:fldSimple>
      <w:r>
        <w:t>: SIMILAR system</w:t>
      </w:r>
      <w:r w:rsidR="00764878">
        <w:t xml:space="preserve"> </w:t>
      </w:r>
      <w:sdt>
        <w:sdtPr>
          <w:id w:val="260805418"/>
          <w:citation/>
        </w:sdtPr>
        <w:sdtEndPr/>
        <w:sdtContent>
          <w:r w:rsidR="00764878">
            <w:fldChar w:fldCharType="begin"/>
          </w:r>
          <w:r w:rsidR="00764878">
            <w:instrText xml:space="preserve"> CITATION Ter09 \l 2057 </w:instrText>
          </w:r>
          <w:r w:rsidR="00764878">
            <w:fldChar w:fldCharType="separate"/>
          </w:r>
          <w:r w:rsidR="00AC7F5D" w:rsidRPr="00AC7F5D">
            <w:rPr>
              <w:noProof/>
            </w:rPr>
            <w:t>[1]</w:t>
          </w:r>
          <w:r w:rsidR="00764878">
            <w:fldChar w:fldCharType="end"/>
          </w:r>
        </w:sdtContent>
      </w:sdt>
      <w:bookmarkEnd w:id="7"/>
      <w:bookmarkEnd w:id="8"/>
    </w:p>
    <w:p w14:paraId="7B2A8715" w14:textId="77777777" w:rsidR="004A134C" w:rsidRPr="004A134C" w:rsidRDefault="004A134C" w:rsidP="007344C9">
      <w:pPr>
        <w:jc w:val="both"/>
      </w:pPr>
    </w:p>
    <w:p w14:paraId="163B3D24" w14:textId="414D4808" w:rsidR="00312596" w:rsidRDefault="004A134C" w:rsidP="007344C9">
      <w:pPr>
        <w:jc w:val="both"/>
      </w:pPr>
      <w:r>
        <w:t>The Similar process follows these simple steps</w:t>
      </w:r>
      <w:r w:rsidR="004005BF">
        <w:t xml:space="preserve"> to create a product or process</w:t>
      </w:r>
      <w:r w:rsidR="005C225D">
        <w:t xml:space="preserve"> from start to finish.</w:t>
      </w:r>
    </w:p>
    <w:p w14:paraId="158EA07E" w14:textId="77777777" w:rsidR="00312596" w:rsidRDefault="00312596" w:rsidP="007344C9">
      <w:pPr>
        <w:pStyle w:val="ListParagraph"/>
        <w:numPr>
          <w:ilvl w:val="0"/>
          <w:numId w:val="6"/>
        </w:numPr>
        <w:jc w:val="both"/>
      </w:pPr>
      <w:r>
        <w:t>S</w:t>
      </w:r>
      <w:r w:rsidR="004A134C">
        <w:t xml:space="preserve">tating the problem. </w:t>
      </w:r>
    </w:p>
    <w:p w14:paraId="7B3B418A" w14:textId="229F1391" w:rsidR="00312596" w:rsidRDefault="004A134C" w:rsidP="007344C9">
      <w:pPr>
        <w:pStyle w:val="ListParagraph"/>
        <w:numPr>
          <w:ilvl w:val="1"/>
          <w:numId w:val="6"/>
        </w:numPr>
        <w:jc w:val="both"/>
      </w:pPr>
      <w:r>
        <w:t>This step identifies the customer/trial need</w:t>
      </w:r>
      <w:r w:rsidR="004005BF">
        <w:t>s</w:t>
      </w:r>
      <w:r>
        <w:t xml:space="preserve"> and give</w:t>
      </w:r>
      <w:r w:rsidR="0056359A">
        <w:t>s</w:t>
      </w:r>
      <w:r>
        <w:t xml:space="preserve"> a clear understand</w:t>
      </w:r>
      <w:r w:rsidR="0056359A">
        <w:t>ing</w:t>
      </w:r>
      <w:r>
        <w:t xml:space="preserve"> of what is required</w:t>
      </w:r>
      <w:r w:rsidR="0056359A">
        <w:t>.</w:t>
      </w:r>
    </w:p>
    <w:p w14:paraId="4DAE3058" w14:textId="77777777" w:rsidR="00312596" w:rsidRDefault="00312596" w:rsidP="007344C9">
      <w:pPr>
        <w:pStyle w:val="ListParagraph"/>
        <w:numPr>
          <w:ilvl w:val="0"/>
          <w:numId w:val="6"/>
        </w:numPr>
        <w:jc w:val="both"/>
      </w:pPr>
      <w:r>
        <w:t>Investigate</w:t>
      </w:r>
      <w:r w:rsidR="004A134C">
        <w:t xml:space="preserve"> alternatives</w:t>
      </w:r>
    </w:p>
    <w:p w14:paraId="68DFC90B" w14:textId="7AA04F21" w:rsidR="009B5EC2" w:rsidRDefault="004A134C" w:rsidP="00C0689F">
      <w:pPr>
        <w:pStyle w:val="ListParagraph"/>
        <w:numPr>
          <w:ilvl w:val="1"/>
          <w:numId w:val="6"/>
        </w:numPr>
        <w:jc w:val="both"/>
      </w:pPr>
      <w:r>
        <w:t xml:space="preserve"> </w:t>
      </w:r>
      <w:r w:rsidR="00312596">
        <w:t>Alternat</w:t>
      </w:r>
      <w:r w:rsidR="005C225D">
        <w:t>e options</w:t>
      </w:r>
      <w:r w:rsidR="00312596">
        <w:t xml:space="preserve"> are </w:t>
      </w:r>
      <w:r w:rsidR="0056359A">
        <w:t>assessed</w:t>
      </w:r>
      <w:r w:rsidR="00312596">
        <w:t xml:space="preserve"> </w:t>
      </w:r>
      <w:r w:rsidR="005C225D">
        <w:t xml:space="preserve">against </w:t>
      </w:r>
      <w:r>
        <w:t>the criteria</w:t>
      </w:r>
      <w:r w:rsidR="005C225D">
        <w:t xml:space="preserve">. </w:t>
      </w:r>
    </w:p>
    <w:p w14:paraId="60560D2F" w14:textId="55747D61" w:rsidR="00312596" w:rsidRDefault="00312596" w:rsidP="007344C9">
      <w:pPr>
        <w:pStyle w:val="ListParagraph"/>
        <w:numPr>
          <w:ilvl w:val="0"/>
          <w:numId w:val="6"/>
        </w:numPr>
        <w:jc w:val="both"/>
      </w:pPr>
      <w:r>
        <w:t>Model the System</w:t>
      </w:r>
    </w:p>
    <w:p w14:paraId="5296AB0E" w14:textId="2AC13CA6" w:rsidR="008600CF" w:rsidRDefault="00E378D3" w:rsidP="008600CF">
      <w:pPr>
        <w:pStyle w:val="ListParagraph"/>
        <w:numPr>
          <w:ilvl w:val="1"/>
          <w:numId w:val="6"/>
        </w:numPr>
        <w:jc w:val="both"/>
      </w:pPr>
      <w:r>
        <w:t xml:space="preserve">Modelling the systems starts incorporating the requirements of the trial into </w:t>
      </w:r>
      <w:r w:rsidR="005C225D">
        <w:t>a</w:t>
      </w:r>
      <w:r>
        <w:t xml:space="preserve"> design.</w:t>
      </w:r>
    </w:p>
    <w:p w14:paraId="499C9A97" w14:textId="76CFCC27" w:rsidR="00312596" w:rsidRDefault="00312596" w:rsidP="007344C9">
      <w:pPr>
        <w:pStyle w:val="ListParagraph"/>
        <w:numPr>
          <w:ilvl w:val="0"/>
          <w:numId w:val="6"/>
        </w:numPr>
        <w:jc w:val="both"/>
      </w:pPr>
      <w:r>
        <w:t>Integrate</w:t>
      </w:r>
    </w:p>
    <w:p w14:paraId="1CD7FCD7" w14:textId="021357C0" w:rsidR="00312596" w:rsidRDefault="0056359A" w:rsidP="007344C9">
      <w:pPr>
        <w:pStyle w:val="ListParagraph"/>
        <w:numPr>
          <w:ilvl w:val="1"/>
          <w:numId w:val="6"/>
        </w:numPr>
        <w:jc w:val="both"/>
      </w:pPr>
      <w:r>
        <w:t>The integration stage brings the model to a working system</w:t>
      </w:r>
      <w:r w:rsidR="005C225D">
        <w:t>.</w:t>
      </w:r>
    </w:p>
    <w:p w14:paraId="4D426FD8" w14:textId="250B8392" w:rsidR="00312596" w:rsidRDefault="00312596" w:rsidP="007344C9">
      <w:pPr>
        <w:pStyle w:val="ListParagraph"/>
        <w:numPr>
          <w:ilvl w:val="0"/>
          <w:numId w:val="6"/>
        </w:numPr>
        <w:jc w:val="both"/>
      </w:pPr>
      <w:r>
        <w:lastRenderedPageBreak/>
        <w:t>Launch the System</w:t>
      </w:r>
    </w:p>
    <w:p w14:paraId="45C34C1C" w14:textId="4CD13F29" w:rsidR="00312596" w:rsidRDefault="005C225D" w:rsidP="007344C9">
      <w:pPr>
        <w:pStyle w:val="ListParagraph"/>
        <w:numPr>
          <w:ilvl w:val="1"/>
          <w:numId w:val="6"/>
        </w:numPr>
        <w:jc w:val="both"/>
      </w:pPr>
      <w:r>
        <w:t xml:space="preserve">Launch </w:t>
      </w:r>
      <w:r w:rsidR="0056359A">
        <w:t xml:space="preserve">the system </w:t>
      </w:r>
      <w:r>
        <w:t xml:space="preserve">describes </w:t>
      </w:r>
      <w:r w:rsidR="008600CF">
        <w:t xml:space="preserve">the </w:t>
      </w:r>
      <w:r>
        <w:t>running of</w:t>
      </w:r>
      <w:r w:rsidR="0056359A">
        <w:t xml:space="preserve"> the </w:t>
      </w:r>
      <w:r>
        <w:t xml:space="preserve">live </w:t>
      </w:r>
      <w:r w:rsidR="0056359A">
        <w:t>system</w:t>
      </w:r>
      <w:r>
        <w:t>.</w:t>
      </w:r>
    </w:p>
    <w:p w14:paraId="49E72CF7" w14:textId="32E755DC" w:rsidR="00312596" w:rsidRDefault="00312596" w:rsidP="007344C9">
      <w:pPr>
        <w:pStyle w:val="ListParagraph"/>
        <w:numPr>
          <w:ilvl w:val="0"/>
          <w:numId w:val="6"/>
        </w:numPr>
        <w:jc w:val="both"/>
      </w:pPr>
      <w:r>
        <w:t>Assess Performance</w:t>
      </w:r>
    </w:p>
    <w:p w14:paraId="6FD59529" w14:textId="1C386E97" w:rsidR="00F258EB" w:rsidRDefault="0056359A" w:rsidP="007344C9">
      <w:pPr>
        <w:pStyle w:val="ListParagraph"/>
        <w:numPr>
          <w:ilvl w:val="1"/>
          <w:numId w:val="6"/>
        </w:numPr>
        <w:jc w:val="both"/>
      </w:pPr>
      <w:r>
        <w:t>Any measurements that are taken and the general performance are assessed and evaluated.</w:t>
      </w:r>
    </w:p>
    <w:p w14:paraId="205419F5" w14:textId="716F7C3D" w:rsidR="00312596" w:rsidRDefault="00F258EB" w:rsidP="007344C9">
      <w:pPr>
        <w:pStyle w:val="ListParagraph"/>
        <w:numPr>
          <w:ilvl w:val="0"/>
          <w:numId w:val="6"/>
        </w:numPr>
        <w:jc w:val="both"/>
      </w:pPr>
      <w:r>
        <w:t>Re-evaluate</w:t>
      </w:r>
    </w:p>
    <w:p w14:paraId="42CC320E" w14:textId="22BA952D" w:rsidR="00F258EB" w:rsidRDefault="0056359A" w:rsidP="007344C9">
      <w:pPr>
        <w:pStyle w:val="ListParagraph"/>
        <w:numPr>
          <w:ilvl w:val="1"/>
          <w:numId w:val="6"/>
        </w:numPr>
        <w:jc w:val="both"/>
      </w:pPr>
      <w:r>
        <w:t>Re-evaluation happens at the end</w:t>
      </w:r>
      <w:r w:rsidR="009B5EC2">
        <w:t xml:space="preserve"> of each process</w:t>
      </w:r>
      <w:r>
        <w:t>.</w:t>
      </w:r>
    </w:p>
    <w:p w14:paraId="7805E037" w14:textId="7BF3608E" w:rsidR="007A7A1D" w:rsidRDefault="001C082C" w:rsidP="0021040B">
      <w:pPr>
        <w:pStyle w:val="Heading1"/>
      </w:pPr>
      <w:bookmarkStart w:id="9" w:name="_Toc44921971"/>
      <w:r>
        <w:t>State the Problem</w:t>
      </w:r>
      <w:bookmarkEnd w:id="9"/>
    </w:p>
    <w:p w14:paraId="45545251" w14:textId="77777777" w:rsidR="001C082C" w:rsidRPr="001C082C" w:rsidRDefault="001C082C" w:rsidP="007344C9">
      <w:pPr>
        <w:jc w:val="both"/>
      </w:pPr>
    </w:p>
    <w:p w14:paraId="2FE716CF" w14:textId="0FC478A5" w:rsidR="001C082C" w:rsidRDefault="008600CF" w:rsidP="007344C9">
      <w:pPr>
        <w:jc w:val="both"/>
      </w:pPr>
      <w:r>
        <w:t>D</w:t>
      </w:r>
      <w:r w:rsidR="006269C8">
        <w:t>eveloping and characterising</w:t>
      </w:r>
      <w:r w:rsidR="00ED3B7F">
        <w:t xml:space="preserve"> the</w:t>
      </w:r>
      <w:r w:rsidR="001B7E38">
        <w:t xml:space="preserve"> </w:t>
      </w:r>
      <w:r w:rsidR="00ED3B7F">
        <w:t xml:space="preserve">performance of </w:t>
      </w:r>
      <w:r w:rsidR="001B7E38">
        <w:t>high</w:t>
      </w:r>
      <w:r w:rsidR="006269C8">
        <w:t xml:space="preserve"> explosives</w:t>
      </w:r>
      <w:r w:rsidR="001B7E38">
        <w:t xml:space="preserve"> (HE)</w:t>
      </w:r>
      <w:r w:rsidR="006269C8">
        <w:t>, a range of standardised test can be carried out</w:t>
      </w:r>
      <w:r w:rsidR="00C85DB6">
        <w:t>,</w:t>
      </w:r>
      <w:r w:rsidR="00780EBF">
        <w:t xml:space="preserve"> such as Cylinder Test (CT) and Rate Stick (RS)</w:t>
      </w:r>
      <w:r w:rsidR="006269C8">
        <w:t xml:space="preserve">. </w:t>
      </w:r>
      <w:r w:rsidR="00ED3B7F">
        <w:t>T</w:t>
      </w:r>
      <w:r w:rsidR="001C082C">
        <w:t>hese tests require large quantities of explosives</w:t>
      </w:r>
      <w:r w:rsidR="00040639">
        <w:t>,</w:t>
      </w:r>
      <w:r w:rsidR="00310911">
        <w:t xml:space="preserve"> which are</w:t>
      </w:r>
      <w:r w:rsidR="00B0494C">
        <w:t xml:space="preserve"> not</w:t>
      </w:r>
      <w:r w:rsidR="00ED3B7F">
        <w:t xml:space="preserve"> always</w:t>
      </w:r>
      <w:r w:rsidR="00310911">
        <w:t xml:space="preserve"> readily available </w:t>
      </w:r>
      <w:r w:rsidR="004B1AD0">
        <w:t>when developing</w:t>
      </w:r>
      <w:r w:rsidR="00970F22">
        <w:t xml:space="preserve"> new formulations. </w:t>
      </w:r>
    </w:p>
    <w:p w14:paraId="3795DA68" w14:textId="0AE88959" w:rsidR="001C082C" w:rsidRDefault="001C082C" w:rsidP="007344C9">
      <w:pPr>
        <w:jc w:val="both"/>
      </w:pPr>
    </w:p>
    <w:p w14:paraId="2A272732" w14:textId="0EB627B4" w:rsidR="00BA1885" w:rsidRPr="009E5E6E" w:rsidRDefault="001C082C" w:rsidP="007344C9">
      <w:pPr>
        <w:jc w:val="both"/>
      </w:pPr>
      <w:r w:rsidRPr="004E18EF">
        <w:t>To resolve this issue</w:t>
      </w:r>
      <w:r w:rsidR="00B0494C" w:rsidRPr="004E18EF">
        <w:t>,</w:t>
      </w:r>
      <w:r w:rsidRPr="004E18EF">
        <w:t xml:space="preserve"> the Disk Acceleration Experiment (DAX) was developed as a means to</w:t>
      </w:r>
      <w:r>
        <w:t xml:space="preserve"> characterise explosives performance</w:t>
      </w:r>
      <w:r w:rsidR="003C21F6">
        <w:t>,</w:t>
      </w:r>
      <w:r>
        <w:t xml:space="preserve"> whil</w:t>
      </w:r>
      <w:r w:rsidR="00040639">
        <w:t>e</w:t>
      </w:r>
      <w:r>
        <w:t xml:space="preserve"> minimising the resources </w:t>
      </w:r>
      <w:r w:rsidR="00043BD9">
        <w:t xml:space="preserve">that are </w:t>
      </w:r>
      <w:r w:rsidR="00AD5D82">
        <w:t xml:space="preserve">usually </w:t>
      </w:r>
      <w:r>
        <w:t>required for larger tests</w:t>
      </w:r>
      <w:r w:rsidR="003C21F6">
        <w:t xml:space="preserve"> </w:t>
      </w:r>
      <w:r w:rsidR="00565B16">
        <w:t>such as C</w:t>
      </w:r>
      <w:r w:rsidR="001B7E38">
        <w:t>T</w:t>
      </w:r>
      <w:r w:rsidR="00565B16">
        <w:t xml:space="preserve"> and RS</w:t>
      </w:r>
      <w:r>
        <w:t xml:space="preserve">. The DAX consists of detonating one end of a </w:t>
      </w:r>
      <w:r w:rsidR="00167183">
        <w:t xml:space="preserve">HE </w:t>
      </w:r>
      <w:r>
        <w:t>cylinder within a tube, whil</w:t>
      </w:r>
      <w:r w:rsidR="00040639">
        <w:t>e</w:t>
      </w:r>
      <w:r>
        <w:t xml:space="preserve"> at the non-initiation end of the explosives</w:t>
      </w:r>
      <w:r w:rsidR="00ED3B7F">
        <w:t xml:space="preserve">, </w:t>
      </w:r>
      <w:r>
        <w:t xml:space="preserve">a </w:t>
      </w:r>
      <w:r w:rsidR="00FC6207">
        <w:t xml:space="preserve">small </w:t>
      </w:r>
      <w:r>
        <w:t xml:space="preserve">metal witness disk is propelled towards a </w:t>
      </w:r>
      <w:r w:rsidR="00F2678E">
        <w:t>probe</w:t>
      </w:r>
      <w:r>
        <w:t xml:space="preserve">. </w:t>
      </w:r>
      <w:r w:rsidR="00F75A9C">
        <w:t>DAX measure</w:t>
      </w:r>
      <w:r w:rsidR="00BF4C67">
        <w:t>s</w:t>
      </w:r>
      <w:r w:rsidR="00F75A9C">
        <w:t xml:space="preserve"> the </w:t>
      </w:r>
      <w:r w:rsidR="00BF4C67">
        <w:t>velocity</w:t>
      </w:r>
      <w:r w:rsidR="00F75A9C">
        <w:t xml:space="preserve"> of </w:t>
      </w:r>
      <w:r w:rsidR="00BF4C67">
        <w:t>detonation</w:t>
      </w:r>
      <w:r w:rsidR="00ED3B7F">
        <w:t xml:space="preserve"> (VoD)</w:t>
      </w:r>
      <w:r w:rsidR="00BF4C67">
        <w:t xml:space="preserve"> and the velocity of the witness disk. </w:t>
      </w:r>
      <w:r w:rsidR="000A1074">
        <w:t>From the</w:t>
      </w:r>
      <w:r w:rsidR="00BF4C67">
        <w:t xml:space="preserve"> data </w:t>
      </w:r>
      <w:r w:rsidR="000A1074">
        <w:t>that is collected</w:t>
      </w:r>
      <w:r w:rsidR="0056359A">
        <w:t>,</w:t>
      </w:r>
      <w:r w:rsidR="00595906">
        <w:t xml:space="preserve"> it can be used to help </w:t>
      </w:r>
      <w:r w:rsidR="00ED3B7F">
        <w:t>understand the explosives and be used</w:t>
      </w:r>
      <w:r w:rsidR="0056359A">
        <w:t xml:space="preserve"> </w:t>
      </w:r>
      <w:r w:rsidR="00595906">
        <w:t>computer simulation</w:t>
      </w:r>
      <w:r w:rsidR="00ED3B7F">
        <w:t xml:space="preserve"> to model materials.</w:t>
      </w:r>
    </w:p>
    <w:p w14:paraId="426B5B80" w14:textId="0D4B1AF2" w:rsidR="00F044AB" w:rsidRDefault="00F044AB" w:rsidP="0021040B">
      <w:pPr>
        <w:pStyle w:val="Heading1"/>
      </w:pPr>
      <w:bookmarkStart w:id="10" w:name="_Toc44921972"/>
      <w:r>
        <w:t>Trial Needs</w:t>
      </w:r>
      <w:bookmarkEnd w:id="10"/>
    </w:p>
    <w:p w14:paraId="38DDF814" w14:textId="77777777" w:rsidR="00F044AB" w:rsidRDefault="00F044AB" w:rsidP="001C082C">
      <w:pPr>
        <w:jc w:val="both"/>
      </w:pPr>
    </w:p>
    <w:p w14:paraId="0B21B674" w14:textId="1716A4A0" w:rsidR="000E5F00" w:rsidRPr="000E5F00" w:rsidRDefault="000E5F00" w:rsidP="001C082C">
      <w:pPr>
        <w:jc w:val="both"/>
      </w:pPr>
      <w:r>
        <w:t>Before</w:t>
      </w:r>
      <w:r w:rsidR="00BC3E6D">
        <w:t xml:space="preserve"> the </w:t>
      </w:r>
      <w:r w:rsidR="00B77F18">
        <w:t>initial</w:t>
      </w:r>
      <w:r w:rsidRPr="000E5F00">
        <w:t xml:space="preserve"> </w:t>
      </w:r>
      <w:r>
        <w:t>design</w:t>
      </w:r>
      <w:r w:rsidR="00BC3E6D">
        <w:t xml:space="preserve"> of</w:t>
      </w:r>
      <w:r>
        <w:t xml:space="preserve"> the DAX</w:t>
      </w:r>
      <w:r w:rsidR="00BC3E6D">
        <w:t xml:space="preserve"> is complete</w:t>
      </w:r>
      <w:r>
        <w:t xml:space="preserve">, it is </w:t>
      </w:r>
      <w:r w:rsidR="0056359A">
        <w:t>essential</w:t>
      </w:r>
      <w:r>
        <w:t xml:space="preserve"> </w:t>
      </w:r>
      <w:r w:rsidR="0056359A">
        <w:t>to understand the requirements of the tria</w:t>
      </w:r>
      <w:r w:rsidR="00ED3B7F">
        <w:t>l</w:t>
      </w:r>
      <w:r w:rsidR="00B60EDB">
        <w:t xml:space="preserve">. </w:t>
      </w:r>
      <w:r w:rsidR="001125BB">
        <w:t>These requirements</w:t>
      </w:r>
      <w:r w:rsidR="00ED3B7F">
        <w:t xml:space="preserve"> must be met to </w:t>
      </w:r>
      <w:r w:rsidR="001125BB">
        <w:t>determine</w:t>
      </w:r>
      <w:r w:rsidR="00ED3B7F">
        <w:t xml:space="preserve"> if the trial is a success</w:t>
      </w:r>
      <w:r w:rsidR="008F3A1D">
        <w:t>.</w:t>
      </w:r>
    </w:p>
    <w:p w14:paraId="4C891DC5" w14:textId="065D77A2" w:rsidR="00C6540F" w:rsidRDefault="00B439C1" w:rsidP="00D52480">
      <w:pPr>
        <w:pStyle w:val="ListParagraph"/>
        <w:numPr>
          <w:ilvl w:val="0"/>
          <w:numId w:val="4"/>
        </w:numPr>
        <w:jc w:val="both"/>
      </w:pPr>
      <w:r>
        <w:t>Must be able to measure the</w:t>
      </w:r>
      <w:r w:rsidR="004A6F26">
        <w:t xml:space="preserve"> </w:t>
      </w:r>
      <w:r w:rsidR="00ED3B7F">
        <w:t>VoD</w:t>
      </w:r>
      <w:r w:rsidR="00785618">
        <w:t>.</w:t>
      </w:r>
    </w:p>
    <w:p w14:paraId="3AE1F5FA" w14:textId="3E0103BC" w:rsidR="00C6540F" w:rsidRDefault="00B439C1" w:rsidP="00D52480">
      <w:pPr>
        <w:pStyle w:val="ListParagraph"/>
        <w:numPr>
          <w:ilvl w:val="0"/>
          <w:numId w:val="4"/>
        </w:numPr>
        <w:jc w:val="both"/>
      </w:pPr>
      <w:r>
        <w:t xml:space="preserve">Must be able to measure the </w:t>
      </w:r>
      <w:r w:rsidR="00C6540F" w:rsidRPr="00AA3B7B">
        <w:t>velocity of the witness disk</w:t>
      </w:r>
      <w:r w:rsidR="00C6540F">
        <w:t>.</w:t>
      </w:r>
    </w:p>
    <w:p w14:paraId="4A19C107" w14:textId="30040130" w:rsidR="0094630A" w:rsidRDefault="00A81F47" w:rsidP="00C0689F">
      <w:pPr>
        <w:pStyle w:val="ListParagraph"/>
        <w:numPr>
          <w:ilvl w:val="0"/>
          <w:numId w:val="4"/>
        </w:numPr>
        <w:jc w:val="both"/>
      </w:pPr>
      <w:r>
        <w:t>The results f</w:t>
      </w:r>
      <w:r w:rsidR="00425079">
        <w:t>rom the DAX</w:t>
      </w:r>
      <w:r w:rsidR="00D46396">
        <w:t xml:space="preserve"> </w:t>
      </w:r>
      <w:r w:rsidR="00011EB3">
        <w:t>must</w:t>
      </w:r>
      <w:r w:rsidR="00D46396">
        <w:t xml:space="preserve"> </w:t>
      </w:r>
      <w:r w:rsidR="00530CCB">
        <w:t>be comparable and tie in with the other standardise performance test</w:t>
      </w:r>
      <w:r w:rsidR="007D22FA">
        <w:t>.</w:t>
      </w:r>
    </w:p>
    <w:p w14:paraId="287959CC" w14:textId="7C9FC2B9" w:rsidR="002D6EE1" w:rsidRDefault="002D6EE1" w:rsidP="002D6EE1">
      <w:pPr>
        <w:pStyle w:val="ListParagraph"/>
        <w:numPr>
          <w:ilvl w:val="0"/>
          <w:numId w:val="4"/>
        </w:numPr>
        <w:jc w:val="both"/>
      </w:pPr>
      <w:r>
        <w:t>Must use less explosive than the other standardise performance test.</w:t>
      </w:r>
    </w:p>
    <w:p w14:paraId="55B622BC" w14:textId="123568B9" w:rsidR="00C129D7" w:rsidRDefault="00DA6C93" w:rsidP="00C0689F">
      <w:pPr>
        <w:pStyle w:val="ListParagraph"/>
        <w:numPr>
          <w:ilvl w:val="0"/>
          <w:numId w:val="4"/>
        </w:numPr>
        <w:jc w:val="both"/>
      </w:pPr>
      <w:r>
        <w:t>Must be</w:t>
      </w:r>
      <w:r w:rsidR="007D44CF">
        <w:t xml:space="preserve"> safe </w:t>
      </w:r>
      <w:r w:rsidR="00ED3B7F">
        <w:t xml:space="preserve">to assemble </w:t>
      </w:r>
      <w:r w:rsidR="007D44CF">
        <w:t>and</w:t>
      </w:r>
      <w:r w:rsidR="001C6F47">
        <w:t xml:space="preserve"> easy to field.</w:t>
      </w:r>
    </w:p>
    <w:p w14:paraId="0A866ADE" w14:textId="29B185F9" w:rsidR="00645012" w:rsidRDefault="007F2771" w:rsidP="00C0689F">
      <w:pPr>
        <w:pStyle w:val="ListParagraph"/>
        <w:numPr>
          <w:ilvl w:val="0"/>
          <w:numId w:val="4"/>
        </w:numPr>
        <w:jc w:val="both"/>
      </w:pPr>
      <w:r>
        <w:t xml:space="preserve">Must be able to collect </w:t>
      </w:r>
      <w:r w:rsidR="00A5758C">
        <w:t>accurate</w:t>
      </w:r>
      <w:r w:rsidR="006F3A77">
        <w:t xml:space="preserve"> </w:t>
      </w:r>
      <w:r w:rsidR="00ED3B7F">
        <w:t>data</w:t>
      </w:r>
      <w:r w:rsidR="00694E28">
        <w:t>.</w:t>
      </w:r>
    </w:p>
    <w:p w14:paraId="51082A35" w14:textId="6171B80C" w:rsidR="00FA0C73" w:rsidRDefault="00FA0C73" w:rsidP="006269C8">
      <w:pPr>
        <w:jc w:val="both"/>
      </w:pPr>
    </w:p>
    <w:p w14:paraId="27BA11CD" w14:textId="7C0E27EB" w:rsidR="00FA0C73" w:rsidRDefault="007F687A" w:rsidP="006269C8">
      <w:pPr>
        <w:jc w:val="both"/>
      </w:pPr>
      <w:r>
        <w:t>Q</w:t>
      </w:r>
      <w:r w:rsidR="00FA0C73" w:rsidRPr="00FA0C73">
        <w:t xml:space="preserve">uality </w:t>
      </w:r>
      <w:r>
        <w:t>F</w:t>
      </w:r>
      <w:r w:rsidR="00FA0C73" w:rsidRPr="00FA0C73">
        <w:t xml:space="preserve">unction </w:t>
      </w:r>
      <w:r>
        <w:t>D</w:t>
      </w:r>
      <w:r w:rsidR="00FA0C73" w:rsidRPr="00FA0C73">
        <w:t>eployment (QFD)</w:t>
      </w:r>
      <w:r w:rsidR="00FA0C73">
        <w:t xml:space="preserve"> was used to </w:t>
      </w:r>
      <w:r w:rsidR="00FA0C73" w:rsidRPr="00FA0C73">
        <w:t>help</w:t>
      </w:r>
      <w:r w:rsidR="00ED3B7F">
        <w:t>s</w:t>
      </w:r>
      <w:r w:rsidR="00FA0C73" w:rsidRPr="00FA0C73">
        <w:t xml:space="preserve"> </w:t>
      </w:r>
      <w:r w:rsidR="00ED3B7F">
        <w:t xml:space="preserve">develop </w:t>
      </w:r>
      <w:r w:rsidR="008600CF">
        <w:t xml:space="preserve">a </w:t>
      </w:r>
      <w:r w:rsidR="00FA0C73">
        <w:t>design</w:t>
      </w:r>
      <w:r w:rsidR="00FA0C73" w:rsidRPr="00FA0C73">
        <w:t xml:space="preserve"> </w:t>
      </w:r>
      <w:r w:rsidR="00ED3B7F">
        <w:t>idea to meet the requirements</w:t>
      </w:r>
      <w:r w:rsidR="00FA0C73">
        <w:t>. The QFD lays out the</w:t>
      </w:r>
      <w:r>
        <w:t xml:space="preserve"> trial</w:t>
      </w:r>
      <w:r w:rsidR="00FA0C73">
        <w:t xml:space="preserve"> requirements and the </w:t>
      </w:r>
      <w:r w:rsidR="00C80894">
        <w:t xml:space="preserve">design </w:t>
      </w:r>
      <w:r w:rsidR="00C80894" w:rsidRPr="00FA0C73">
        <w:t>characteristics</w:t>
      </w:r>
      <w:r w:rsidR="00C80894">
        <w:t xml:space="preserve"> and </w:t>
      </w:r>
      <w:r>
        <w:t>quantifies</w:t>
      </w:r>
      <w:r w:rsidR="00C80894">
        <w:t xml:space="preserve"> the relationships between the two. </w:t>
      </w:r>
      <w:r>
        <w:t>QFD</w:t>
      </w:r>
      <w:r w:rsidR="00C80894">
        <w:t xml:space="preserve"> also </w:t>
      </w:r>
      <w:r w:rsidR="00E76A8F">
        <w:t xml:space="preserve">compares </w:t>
      </w:r>
      <w:r>
        <w:t>other trials that share the same</w:t>
      </w:r>
      <w:r w:rsidR="00E76A8F">
        <w:t xml:space="preserve"> requirements </w:t>
      </w:r>
      <w:r>
        <w:t>as the</w:t>
      </w:r>
      <w:r w:rsidR="00E76A8F">
        <w:t xml:space="preserve"> DAX. </w:t>
      </w:r>
    </w:p>
    <w:p w14:paraId="0F291ED8" w14:textId="77777777" w:rsidR="00FA0C73" w:rsidRDefault="00FA0C73" w:rsidP="006269C8">
      <w:pPr>
        <w:jc w:val="both"/>
      </w:pPr>
    </w:p>
    <w:p w14:paraId="70A382B2" w14:textId="65A8805C" w:rsidR="00A6164A" w:rsidRDefault="001E7477" w:rsidP="00A6164A">
      <w:pPr>
        <w:keepNext/>
        <w:jc w:val="center"/>
      </w:pPr>
      <w:r>
        <w:rPr>
          <w:noProof/>
        </w:rPr>
        <w:lastRenderedPageBreak/>
        <w:drawing>
          <wp:inline distT="0" distB="0" distL="0" distR="0" wp14:anchorId="5E952037" wp14:editId="7D594B3E">
            <wp:extent cx="5720080" cy="45389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0080" cy="4538980"/>
                    </a:xfrm>
                    <a:prstGeom prst="rect">
                      <a:avLst/>
                    </a:prstGeom>
                    <a:noFill/>
                    <a:ln>
                      <a:noFill/>
                    </a:ln>
                  </pic:spPr>
                </pic:pic>
              </a:graphicData>
            </a:graphic>
          </wp:inline>
        </w:drawing>
      </w:r>
    </w:p>
    <w:p w14:paraId="4284D95B" w14:textId="2C4979A9" w:rsidR="00FF5D43" w:rsidRDefault="00A6164A" w:rsidP="00815084">
      <w:pPr>
        <w:pStyle w:val="Caption"/>
        <w:jc w:val="center"/>
      </w:pPr>
      <w:bookmarkStart w:id="11" w:name="_Toc44060584"/>
      <w:bookmarkStart w:id="12" w:name="_Toc44921981"/>
      <w:r>
        <w:t xml:space="preserve">Figure </w:t>
      </w:r>
      <w:fldSimple w:instr=" SEQ Figure \* ARABIC ">
        <w:r w:rsidR="00E87BB5">
          <w:rPr>
            <w:noProof/>
          </w:rPr>
          <w:t>2</w:t>
        </w:r>
      </w:fldSimple>
      <w:r>
        <w:t>: QFD</w:t>
      </w:r>
      <w:bookmarkStart w:id="13" w:name="_Hlk43982155"/>
      <w:bookmarkEnd w:id="11"/>
      <w:bookmarkEnd w:id="12"/>
    </w:p>
    <w:p w14:paraId="19CD0C0F" w14:textId="77777777" w:rsidR="00ED3B7F" w:rsidRPr="00ED3B7F" w:rsidRDefault="00ED3B7F" w:rsidP="00ED3B7F"/>
    <w:p w14:paraId="5B0A9FE3" w14:textId="461E61F9" w:rsidR="00BA1885" w:rsidRDefault="00EA3E14" w:rsidP="00EA3E14">
      <w:pPr>
        <w:jc w:val="both"/>
      </w:pPr>
      <w:r>
        <w:t>C</w:t>
      </w:r>
      <w:r w:rsidR="00A914ED">
        <w:t>omplet</w:t>
      </w:r>
      <w:r w:rsidR="00ED3B7F">
        <w:t>ion of</w:t>
      </w:r>
      <w:r w:rsidR="00A914ED">
        <w:t xml:space="preserve"> the</w:t>
      </w:r>
      <w:r>
        <w:t xml:space="preserve"> QFD </w:t>
      </w:r>
      <w:r w:rsidR="00146515">
        <w:t>puts</w:t>
      </w:r>
      <w:r w:rsidR="00C0689F">
        <w:t xml:space="preserve"> a</w:t>
      </w:r>
      <w:r w:rsidR="00146515">
        <w:t xml:space="preserve"> </w:t>
      </w:r>
      <w:r w:rsidR="00ED3B7F">
        <w:t>v</w:t>
      </w:r>
      <w:r>
        <w:t>alue</w:t>
      </w:r>
      <w:r w:rsidR="00146515">
        <w:t xml:space="preserve"> </w:t>
      </w:r>
      <w:r w:rsidR="00C0689F">
        <w:t xml:space="preserve">on </w:t>
      </w:r>
      <w:r>
        <w:t xml:space="preserve">the </w:t>
      </w:r>
      <w:r w:rsidR="003C5ECE">
        <w:t>trial</w:t>
      </w:r>
      <w:r>
        <w:t xml:space="preserve"> </w:t>
      </w:r>
      <w:r w:rsidR="00D55A12">
        <w:t>requirements</w:t>
      </w:r>
      <w:r w:rsidR="00C0689F">
        <w:t xml:space="preserve"> to identify the more important ones</w:t>
      </w:r>
      <w:r>
        <w:t xml:space="preserve">. </w:t>
      </w:r>
      <w:r w:rsidR="00A65480">
        <w:t>It</w:t>
      </w:r>
      <w:r>
        <w:t xml:space="preserve"> </w:t>
      </w:r>
      <w:r w:rsidR="00146515">
        <w:t>reveals</w:t>
      </w:r>
      <w:r>
        <w:t xml:space="preserve"> th</w:t>
      </w:r>
      <w:r w:rsidR="00C0689F">
        <w:t>at</w:t>
      </w:r>
      <w:r>
        <w:t xml:space="preserve"> </w:t>
      </w:r>
      <w:proofErr w:type="spellStart"/>
      <w:r w:rsidR="00221122">
        <w:t>VoD</w:t>
      </w:r>
      <w:proofErr w:type="spellEnd"/>
      <w:r w:rsidR="00221122">
        <w:t xml:space="preserve">, </w:t>
      </w:r>
      <w:r w:rsidR="008600CF">
        <w:t xml:space="preserve">the </w:t>
      </w:r>
      <w:r w:rsidR="00221122">
        <w:t>velocity</w:t>
      </w:r>
      <w:r>
        <w:t xml:space="preserve"> of the disk</w:t>
      </w:r>
      <w:r w:rsidR="00146515">
        <w:t xml:space="preserve">, and to reduce the </w:t>
      </w:r>
      <w:proofErr w:type="gramStart"/>
      <w:r w:rsidR="00146515">
        <w:t>amount</w:t>
      </w:r>
      <w:proofErr w:type="gramEnd"/>
      <w:r w:rsidR="00146515">
        <w:t xml:space="preserve"> of explosives</w:t>
      </w:r>
      <w:r w:rsidR="00C0689F">
        <w:t xml:space="preserve"> used</w:t>
      </w:r>
      <w:r w:rsidR="00146515">
        <w:t xml:space="preserve"> </w:t>
      </w:r>
      <w:r>
        <w:t xml:space="preserve">are </w:t>
      </w:r>
      <w:r w:rsidR="00146515">
        <w:t>the higher</w:t>
      </w:r>
      <w:r w:rsidR="00C0689F" w:rsidRPr="00C0689F">
        <w:t xml:space="preserve"> </w:t>
      </w:r>
      <w:r w:rsidR="00C0689F">
        <w:t>weighted than the others</w:t>
      </w:r>
      <w:r w:rsidR="00146515">
        <w:t xml:space="preserve">. </w:t>
      </w:r>
      <w:r w:rsidR="00630891">
        <w:t>T</w:t>
      </w:r>
      <w:r w:rsidR="00A265FC">
        <w:t xml:space="preserve">he </w:t>
      </w:r>
      <w:r w:rsidR="00146515">
        <w:t>safety of the trial has also been weighted high</w:t>
      </w:r>
      <w:r w:rsidR="00C0689F">
        <w:t xml:space="preserve"> due to the</w:t>
      </w:r>
      <w:r>
        <w:t xml:space="preserve"> hazard </w:t>
      </w:r>
      <w:r w:rsidR="00C0689F">
        <w:t xml:space="preserve">of working with </w:t>
      </w:r>
      <w:r>
        <w:t xml:space="preserve">explosives. </w:t>
      </w:r>
      <w:r w:rsidR="003471F4">
        <w:t xml:space="preserve">Low cost and </w:t>
      </w:r>
      <w:r w:rsidR="00215ECC">
        <w:t>E</w:t>
      </w:r>
      <w:r w:rsidR="003471F4">
        <w:t>asy</w:t>
      </w:r>
      <w:r w:rsidR="00215ECC">
        <w:t xml:space="preserve"> </w:t>
      </w:r>
      <w:r w:rsidR="003471F4">
        <w:t>to build</w:t>
      </w:r>
      <w:r w:rsidR="00C0689F">
        <w:t xml:space="preserve"> were </w:t>
      </w:r>
      <w:r w:rsidR="0061288B">
        <w:t>weight</w:t>
      </w:r>
      <w:r w:rsidR="00146515">
        <w:t>ed the lowest</w:t>
      </w:r>
      <w:r w:rsidR="0061288B">
        <w:t xml:space="preserve">. As the trial </w:t>
      </w:r>
      <w:r w:rsidR="006E114B">
        <w:t>develops and is repeated</w:t>
      </w:r>
      <w:r w:rsidR="00C0689F">
        <w:t xml:space="preserve"> in the future</w:t>
      </w:r>
      <w:r w:rsidR="00146515">
        <w:t>,</w:t>
      </w:r>
      <w:r w:rsidR="006E114B">
        <w:t xml:space="preserve"> </w:t>
      </w:r>
      <w:r w:rsidR="00C33561">
        <w:t>these requirements will</w:t>
      </w:r>
      <w:r w:rsidR="00146515">
        <w:t xml:space="preserve"> most likely </w:t>
      </w:r>
      <w:r w:rsidR="004C0E46">
        <w:t>gain value</w:t>
      </w:r>
      <w:r w:rsidR="00146515">
        <w:t>.</w:t>
      </w:r>
      <w:r w:rsidR="004C0E46">
        <w:t xml:space="preserve"> </w:t>
      </w:r>
    </w:p>
    <w:p w14:paraId="2052F5F9" w14:textId="29B3236E" w:rsidR="004C0E46" w:rsidRDefault="004C0E46" w:rsidP="00EA3E14">
      <w:pPr>
        <w:jc w:val="both"/>
      </w:pPr>
    </w:p>
    <w:p w14:paraId="586301DC" w14:textId="6B0C2BDA" w:rsidR="004C0E46" w:rsidRDefault="00484A79" w:rsidP="00EA3E14">
      <w:pPr>
        <w:jc w:val="both"/>
      </w:pPr>
      <w:bookmarkStart w:id="14" w:name="_Hlk44624493"/>
      <w:r>
        <w:t xml:space="preserve">Quality Characteristics </w:t>
      </w:r>
      <w:bookmarkEnd w:id="14"/>
      <w:r>
        <w:t xml:space="preserve">are </w:t>
      </w:r>
      <w:r w:rsidR="00146515">
        <w:t xml:space="preserve">the </w:t>
      </w:r>
      <w:r w:rsidR="008F591D">
        <w:t>solutions</w:t>
      </w:r>
      <w:r w:rsidR="00146515">
        <w:t xml:space="preserve"> that have been proposed for</w:t>
      </w:r>
      <w:r>
        <w:t xml:space="preserve"> </w:t>
      </w:r>
      <w:r w:rsidR="00D5069D">
        <w:t>the requirements</w:t>
      </w:r>
      <w:r w:rsidR="000557DB">
        <w:t xml:space="preserve">. </w:t>
      </w:r>
      <w:r w:rsidR="00146515">
        <w:t>The QFD</w:t>
      </w:r>
      <w:r w:rsidR="00146515" w:rsidRPr="00146515">
        <w:t xml:space="preserve"> </w:t>
      </w:r>
      <w:r w:rsidR="00146515">
        <w:t>identifies</w:t>
      </w:r>
      <w:r w:rsidR="00146515" w:rsidRPr="00146515">
        <w:t xml:space="preserve"> </w:t>
      </w:r>
      <w:r w:rsidR="00146515">
        <w:t>the</w:t>
      </w:r>
      <w:r w:rsidR="00146515" w:rsidRPr="00146515">
        <w:t xml:space="preserve"> </w:t>
      </w:r>
      <w:r w:rsidR="00146515">
        <w:t xml:space="preserve">relationships between the Quality Characteristics and the requirements. The effect of each is relationship is rated as </w:t>
      </w:r>
      <w:r w:rsidR="008600CF">
        <w:t xml:space="preserve">a </w:t>
      </w:r>
      <w:r w:rsidR="00C0689F">
        <w:t>s</w:t>
      </w:r>
      <w:r w:rsidR="00146515">
        <w:t xml:space="preserve">trong, </w:t>
      </w:r>
      <w:r w:rsidR="00C0689F">
        <w:t>m</w:t>
      </w:r>
      <w:r w:rsidR="00146515">
        <w:t xml:space="preserve">oderate, or weak relationship. </w:t>
      </w:r>
      <w:r w:rsidR="00911792">
        <w:t xml:space="preserve">The </w:t>
      </w:r>
      <w:r w:rsidR="006C0C7A">
        <w:t xml:space="preserve">highest value </w:t>
      </w:r>
      <w:r w:rsidR="00146515">
        <w:t>of Quality Characteristics is</w:t>
      </w:r>
      <w:r w:rsidR="00D01FAD">
        <w:t xml:space="preserve"> </w:t>
      </w:r>
      <w:r w:rsidR="00146515">
        <w:t xml:space="preserve">the </w:t>
      </w:r>
      <w:r w:rsidR="00744221">
        <w:t xml:space="preserve">Diagnostic Probes and </w:t>
      </w:r>
      <w:r w:rsidR="00744221" w:rsidRPr="00744221">
        <w:t>Photonic Doppler Velocimeter</w:t>
      </w:r>
      <w:r w:rsidR="00502212">
        <w:t xml:space="preserve">. </w:t>
      </w:r>
      <w:r w:rsidR="00796FB4">
        <w:t xml:space="preserve">The Diagnostic Probes and </w:t>
      </w:r>
      <w:r w:rsidR="00796FB4" w:rsidRPr="00744221">
        <w:t>Photonic Doppler Velocimeter</w:t>
      </w:r>
      <w:r w:rsidR="00796FB4">
        <w:t xml:space="preserve"> </w:t>
      </w:r>
      <w:r w:rsidR="00146515">
        <w:t>is</w:t>
      </w:r>
      <w:r w:rsidR="00796FB4">
        <w:t xml:space="preserve"> </w:t>
      </w:r>
      <w:r w:rsidR="00BF7A17">
        <w:t xml:space="preserve">vital to measure the VoD and the </w:t>
      </w:r>
      <w:r w:rsidR="003C5ECE">
        <w:t>velocity</w:t>
      </w:r>
      <w:r w:rsidR="00BF7A17">
        <w:t xml:space="preserve"> of the disk.</w:t>
      </w:r>
      <w:r w:rsidR="00FE7A21">
        <w:t xml:space="preserve"> </w:t>
      </w:r>
      <w:r w:rsidR="00146515">
        <w:t>These have a negative effect on the cost and the easy to build requirements. When</w:t>
      </w:r>
      <w:r w:rsidR="008064B1">
        <w:t xml:space="preserve"> more diagnostics </w:t>
      </w:r>
      <w:r w:rsidR="00CD5192">
        <w:t xml:space="preserve">and components </w:t>
      </w:r>
      <w:r w:rsidR="00AE68E3">
        <w:t xml:space="preserve">are </w:t>
      </w:r>
      <w:r w:rsidR="00146515">
        <w:t>introduced</w:t>
      </w:r>
      <w:r w:rsidR="00AE68E3">
        <w:t xml:space="preserve"> to the trial</w:t>
      </w:r>
      <w:r w:rsidR="00146515">
        <w:t>, the</w:t>
      </w:r>
      <w:r w:rsidR="00AE68E3">
        <w:t xml:space="preserve"> </w:t>
      </w:r>
      <w:r w:rsidR="00146515">
        <w:t>more complex and expensive it becomes.</w:t>
      </w:r>
      <w:r w:rsidR="00DA1DE1">
        <w:t xml:space="preserve"> The Shorter tube and </w:t>
      </w:r>
      <w:r w:rsidR="0032290B">
        <w:t xml:space="preserve">Smaller Inner Diameter </w:t>
      </w:r>
      <w:r w:rsidR="001922B4">
        <w:t xml:space="preserve">have </w:t>
      </w:r>
      <w:r w:rsidR="00A812F3">
        <w:t xml:space="preserve">the </w:t>
      </w:r>
      <w:r w:rsidR="00C0689F">
        <w:t>second</w:t>
      </w:r>
      <w:r w:rsidR="008600CF">
        <w:t>-</w:t>
      </w:r>
      <w:r w:rsidR="00A812F3">
        <w:t xml:space="preserve">highest </w:t>
      </w:r>
      <w:r w:rsidR="003154BA">
        <w:t xml:space="preserve">weight as they directly </w:t>
      </w:r>
      <w:r w:rsidR="00C0689F">
        <w:t>relate</w:t>
      </w:r>
      <w:r w:rsidR="003154BA">
        <w:t xml:space="preserve"> </w:t>
      </w:r>
      <w:r w:rsidR="00C0689F">
        <w:t>to</w:t>
      </w:r>
      <w:r w:rsidR="003154BA">
        <w:t xml:space="preserve"> the size of the explosives.</w:t>
      </w:r>
      <w:r w:rsidR="008F591D">
        <w:t xml:space="preserve"> </w:t>
      </w:r>
    </w:p>
    <w:p w14:paraId="31128E9B" w14:textId="7E3C74E5" w:rsidR="00A006CB" w:rsidRDefault="00A006CB" w:rsidP="00EA3E14">
      <w:pPr>
        <w:jc w:val="both"/>
      </w:pPr>
    </w:p>
    <w:p w14:paraId="1ECA69F0" w14:textId="4574037A" w:rsidR="00027CC1" w:rsidRPr="00815084" w:rsidRDefault="00480938" w:rsidP="00EA3E14">
      <w:pPr>
        <w:jc w:val="both"/>
      </w:pPr>
      <w:r>
        <w:lastRenderedPageBreak/>
        <w:t xml:space="preserve">The QFD </w:t>
      </w:r>
      <w:r w:rsidR="00D90C7F">
        <w:t xml:space="preserve">has also been used to compare </w:t>
      </w:r>
      <w:r w:rsidR="00146515">
        <w:t>the requirements for DAX</w:t>
      </w:r>
      <w:r w:rsidR="00146515" w:rsidRPr="00146515">
        <w:t xml:space="preserve"> </w:t>
      </w:r>
      <w:r w:rsidR="00146515">
        <w:t xml:space="preserve">against similar explosives trials such as </w:t>
      </w:r>
      <w:r w:rsidR="00C1107C">
        <w:t>Cylinder tests, rate stick</w:t>
      </w:r>
      <w:r w:rsidR="00146515">
        <w:t>,</w:t>
      </w:r>
      <w:r w:rsidR="00C1107C">
        <w:t xml:space="preserve"> and gas gun</w:t>
      </w:r>
      <w:r w:rsidR="008A235D">
        <w:t xml:space="preserve">. </w:t>
      </w:r>
    </w:p>
    <w:p w14:paraId="2255EFFB" w14:textId="41B5945E" w:rsidR="00D00363" w:rsidRDefault="00D00363" w:rsidP="0021040B">
      <w:pPr>
        <w:pStyle w:val="Heading1"/>
      </w:pPr>
      <w:bookmarkStart w:id="15" w:name="_Toc44921973"/>
      <w:r>
        <w:t>Investigate Alternatives</w:t>
      </w:r>
      <w:bookmarkEnd w:id="15"/>
    </w:p>
    <w:bookmarkEnd w:id="13"/>
    <w:p w14:paraId="508D6856" w14:textId="77777777" w:rsidR="00D00363" w:rsidRPr="00D00363" w:rsidRDefault="00D00363" w:rsidP="00D00363"/>
    <w:p w14:paraId="7D5247F8" w14:textId="1C9847CA" w:rsidR="001A5429" w:rsidRDefault="006269C8" w:rsidP="006269C8">
      <w:pPr>
        <w:jc w:val="both"/>
      </w:pPr>
      <w:r>
        <w:t>Cylinder tests (CT) and rate stick (RS) experiments are standard</w:t>
      </w:r>
      <w:r w:rsidR="00167183">
        <w:t xml:space="preserve"> </w:t>
      </w:r>
      <w:r>
        <w:t xml:space="preserve">HE performance tests. CT involves encasing a cylinder of HE </w:t>
      </w:r>
      <w:r w:rsidR="007C20E5">
        <w:t>in a</w:t>
      </w:r>
      <w:r>
        <w:t xml:space="preserve"> copper cylindrical sleeve. When the HE detonat</w:t>
      </w:r>
      <w:r w:rsidR="007C20E5">
        <w:t>es</w:t>
      </w:r>
      <w:r>
        <w:t xml:space="preserve">, the copper sleeve expands. </w:t>
      </w:r>
      <w:r w:rsidR="0056359A">
        <w:rPr>
          <w:shd w:val="clear" w:color="auto" w:fill="FFFFFF"/>
        </w:rPr>
        <w:t>‘</w:t>
      </w:r>
      <w:r w:rsidRPr="00FA5DDB">
        <w:rPr>
          <w:i/>
          <w:iCs/>
          <w:shd w:val="clear" w:color="auto" w:fill="FFFFFF"/>
        </w:rPr>
        <w:t xml:space="preserve">This test measures the expansion of a copper tube upon </w:t>
      </w:r>
      <w:r w:rsidRPr="00FA5DDB">
        <w:rPr>
          <w:i/>
          <w:iCs/>
        </w:rPr>
        <w:t>detonation</w:t>
      </w:r>
      <w:r w:rsidRPr="00FA5DDB">
        <w:rPr>
          <w:i/>
          <w:iCs/>
          <w:shd w:val="clear" w:color="auto" w:fill="FFFFFF"/>
        </w:rPr>
        <w:t xml:space="preserve"> of an explosive charge inside</w:t>
      </w:r>
      <w:r w:rsidRPr="00FA5DDB">
        <w:rPr>
          <w:shd w:val="clear" w:color="auto" w:fill="FFFFFF"/>
        </w:rPr>
        <w:t>.</w:t>
      </w:r>
      <w:r w:rsidR="0056359A" w:rsidRPr="00FA5DDB">
        <w:rPr>
          <w:shd w:val="clear" w:color="auto" w:fill="FFFFFF"/>
        </w:rPr>
        <w:t>’</w:t>
      </w:r>
      <w:sdt>
        <w:sdtPr>
          <w:rPr>
            <w:shd w:val="clear" w:color="auto" w:fill="FFFFFF"/>
          </w:rPr>
          <w:id w:val="-2132936986"/>
          <w:citation/>
        </w:sdtPr>
        <w:sdtEndPr/>
        <w:sdtContent>
          <w:r>
            <w:rPr>
              <w:shd w:val="clear" w:color="auto" w:fill="FFFFFF"/>
            </w:rPr>
            <w:fldChar w:fldCharType="begin"/>
          </w:r>
          <w:r>
            <w:rPr>
              <w:shd w:val="clear" w:color="auto" w:fill="FFFFFF"/>
            </w:rPr>
            <w:instrText xml:space="preserve"> CITATION RCa18 \l 2057 </w:instrText>
          </w:r>
          <w:r>
            <w:rPr>
              <w:shd w:val="clear" w:color="auto" w:fill="FFFFFF"/>
            </w:rPr>
            <w:fldChar w:fldCharType="separate"/>
          </w:r>
          <w:r w:rsidR="00AC7F5D">
            <w:rPr>
              <w:noProof/>
              <w:shd w:val="clear" w:color="auto" w:fill="FFFFFF"/>
            </w:rPr>
            <w:t xml:space="preserve"> </w:t>
          </w:r>
          <w:r w:rsidR="00AC7F5D" w:rsidRPr="00AC7F5D">
            <w:rPr>
              <w:noProof/>
              <w:shd w:val="clear" w:color="auto" w:fill="FFFFFF"/>
            </w:rPr>
            <w:t>[2]</w:t>
          </w:r>
          <w:r>
            <w:rPr>
              <w:shd w:val="clear" w:color="auto" w:fill="FFFFFF"/>
            </w:rPr>
            <w:fldChar w:fldCharType="end"/>
          </w:r>
        </w:sdtContent>
      </w:sdt>
      <w:r>
        <w:rPr>
          <w:shd w:val="clear" w:color="auto" w:fill="FFFFFF"/>
        </w:rPr>
        <w:t>.</w:t>
      </w:r>
      <w:r>
        <w:t xml:space="preserve"> By measuring this expansion, it </w:t>
      </w:r>
      <w:r w:rsidR="00040639">
        <w:t>can</w:t>
      </w:r>
      <w:r>
        <w:t xml:space="preserve"> determine the energy released by the detonation products. </w:t>
      </w:r>
      <w:r w:rsidR="00FA3FC8">
        <w:t xml:space="preserve">CT can </w:t>
      </w:r>
      <w:r w:rsidR="003903A6">
        <w:t>measure</w:t>
      </w:r>
      <w:r w:rsidR="00FA3FC8">
        <w:t xml:space="preserve"> t</w:t>
      </w:r>
      <w:r w:rsidR="003127F5">
        <w:t xml:space="preserve">he velocity of </w:t>
      </w:r>
      <w:r w:rsidR="003903A6">
        <w:t>detonation</w:t>
      </w:r>
      <w:r w:rsidR="00F06641">
        <w:t xml:space="preserve"> </w:t>
      </w:r>
      <w:r w:rsidR="005B35A6">
        <w:t>(VoD)</w:t>
      </w:r>
      <w:r w:rsidR="00146515">
        <w:t>,</w:t>
      </w:r>
      <w:r w:rsidR="005B35A6">
        <w:t xml:space="preserve"> </w:t>
      </w:r>
      <w:r w:rsidR="002B1C85">
        <w:t xml:space="preserve">but it </w:t>
      </w:r>
      <w:r w:rsidR="00025227">
        <w:t xml:space="preserve">is a </w:t>
      </w:r>
      <w:r w:rsidR="003903A6">
        <w:t>secondary</w:t>
      </w:r>
      <w:r w:rsidR="00025227">
        <w:t xml:space="preserve"> requirement of the</w:t>
      </w:r>
      <w:r w:rsidR="00EE192F">
        <w:t xml:space="preserve"> trial as the explosives are </w:t>
      </w:r>
      <w:r w:rsidR="00176926">
        <w:t>enclosed in copper.</w:t>
      </w:r>
    </w:p>
    <w:p w14:paraId="0D5E21AB" w14:textId="77777777" w:rsidR="001A5429" w:rsidRDefault="001A5429" w:rsidP="006269C8">
      <w:pPr>
        <w:jc w:val="both"/>
      </w:pPr>
    </w:p>
    <w:p w14:paraId="0630C3B7" w14:textId="67E1D595" w:rsidR="006269C8" w:rsidRDefault="006269C8" w:rsidP="006269C8">
      <w:pPr>
        <w:jc w:val="both"/>
      </w:pPr>
      <w:r>
        <w:t>RS provide</w:t>
      </w:r>
      <w:r w:rsidR="00040639">
        <w:t>s</w:t>
      </w:r>
      <w:r>
        <w:t xml:space="preserve"> </w:t>
      </w:r>
      <w:r w:rsidR="00983626">
        <w:t xml:space="preserve">the </w:t>
      </w:r>
      <w:r w:rsidR="007C20E5">
        <w:t>VoD</w:t>
      </w:r>
      <w:r>
        <w:t xml:space="preserve"> and the wave shape</w:t>
      </w:r>
      <w:r w:rsidR="008F0570">
        <w:t xml:space="preserve"> of </w:t>
      </w:r>
      <w:r w:rsidR="00EE2556">
        <w:t>unconfine</w:t>
      </w:r>
      <w:r w:rsidR="00040639">
        <w:t>d</w:t>
      </w:r>
      <w:r w:rsidR="00EE2556">
        <w:t xml:space="preserve"> explosives</w:t>
      </w:r>
      <w:r>
        <w:t xml:space="preserve">. </w:t>
      </w:r>
      <w:r w:rsidR="0056359A">
        <w:rPr>
          <w:i/>
          <w:iCs/>
        </w:rPr>
        <w:t>‘</w:t>
      </w:r>
      <w:r w:rsidRPr="00B20444">
        <w:rPr>
          <w:i/>
          <w:iCs/>
        </w:rPr>
        <w:t>The rate stick is the ubiquitous method for measuring Velocity of Detonation (VOD)</w:t>
      </w:r>
      <w:r w:rsidR="0056359A">
        <w:rPr>
          <w:i/>
          <w:iCs/>
        </w:rPr>
        <w:t>’</w:t>
      </w:r>
      <w:sdt>
        <w:sdtPr>
          <w:rPr>
            <w:i/>
            <w:iCs/>
          </w:rPr>
          <w:id w:val="1095449658"/>
          <w:citation/>
        </w:sdtPr>
        <w:sdtEndPr/>
        <w:sdtContent>
          <w:r>
            <w:rPr>
              <w:i/>
              <w:iCs/>
            </w:rPr>
            <w:fldChar w:fldCharType="begin"/>
          </w:r>
          <w:r>
            <w:rPr>
              <w:i/>
              <w:iCs/>
            </w:rPr>
            <w:instrText xml:space="preserve"> CITATION DNP14 \l 2057 </w:instrText>
          </w:r>
          <w:r>
            <w:rPr>
              <w:i/>
              <w:iCs/>
            </w:rPr>
            <w:fldChar w:fldCharType="separate"/>
          </w:r>
          <w:r w:rsidR="00AC7F5D">
            <w:rPr>
              <w:i/>
              <w:iCs/>
              <w:noProof/>
            </w:rPr>
            <w:t xml:space="preserve"> </w:t>
          </w:r>
          <w:r w:rsidR="00AC7F5D" w:rsidRPr="00AC7F5D">
            <w:rPr>
              <w:noProof/>
            </w:rPr>
            <w:t>[3]</w:t>
          </w:r>
          <w:r>
            <w:rPr>
              <w:i/>
              <w:iCs/>
            </w:rPr>
            <w:fldChar w:fldCharType="end"/>
          </w:r>
        </w:sdtContent>
      </w:sdt>
      <w:r>
        <w:rPr>
          <w:i/>
          <w:iCs/>
        </w:rPr>
        <w:t xml:space="preserve">. </w:t>
      </w:r>
      <w:r>
        <w:t>Even though these performance tests are well established, to perform a full series of these tests requires a large quantity of explosives to achieve accurate results. As such</w:t>
      </w:r>
      <w:r w:rsidR="00040639">
        <w:t>,</w:t>
      </w:r>
      <w:r>
        <w:t xml:space="preserve"> they are not suitable for characterising the performance of new formulations of explosives without the means of scaling up production. </w:t>
      </w:r>
    </w:p>
    <w:p w14:paraId="17D104E5" w14:textId="77777777" w:rsidR="006269C8" w:rsidRDefault="006269C8" w:rsidP="006269C8">
      <w:pPr>
        <w:jc w:val="both"/>
      </w:pPr>
    </w:p>
    <w:p w14:paraId="239DFBF2" w14:textId="75E53CAE" w:rsidR="00504D65" w:rsidRDefault="004D5579" w:rsidP="00FF3626">
      <w:pPr>
        <w:jc w:val="both"/>
      </w:pPr>
      <w:r>
        <w:t>Another</w:t>
      </w:r>
      <w:r w:rsidR="006269C8">
        <w:t xml:space="preserve"> alternative</w:t>
      </w:r>
      <w:r w:rsidR="007D701A">
        <w:t xml:space="preserve"> method</w:t>
      </w:r>
      <w:r w:rsidR="006269C8">
        <w:t xml:space="preserve"> </w:t>
      </w:r>
      <w:r w:rsidR="007D701A">
        <w:t>for</w:t>
      </w:r>
      <w:r w:rsidR="006269C8">
        <w:t xml:space="preserve"> </w:t>
      </w:r>
      <w:r w:rsidR="007D701A">
        <w:t>evaluating the detonation properties of explosive</w:t>
      </w:r>
      <w:r w:rsidR="00040639">
        <w:t>s</w:t>
      </w:r>
      <w:r w:rsidR="007D701A">
        <w:t xml:space="preserve"> </w:t>
      </w:r>
      <w:r w:rsidR="006269C8">
        <w:t xml:space="preserve">is using </w:t>
      </w:r>
      <w:r w:rsidR="008600CF">
        <w:t xml:space="preserve">a </w:t>
      </w:r>
      <w:r w:rsidR="006269C8">
        <w:t xml:space="preserve">Gas </w:t>
      </w:r>
      <w:r w:rsidR="0022023F">
        <w:t>g</w:t>
      </w:r>
      <w:r w:rsidR="006269C8">
        <w:t>un</w:t>
      </w:r>
      <w:r w:rsidR="007C20E5">
        <w:t>s</w:t>
      </w:r>
      <w:r w:rsidR="006269C8">
        <w:t xml:space="preserve">. </w:t>
      </w:r>
      <w:r w:rsidR="007C20E5">
        <w:t>G</w:t>
      </w:r>
      <w:r w:rsidR="006269C8">
        <w:t>as gun</w:t>
      </w:r>
      <w:r w:rsidR="007C20E5">
        <w:t>s</w:t>
      </w:r>
      <w:r w:rsidR="006269C8">
        <w:t xml:space="preserve"> </w:t>
      </w:r>
      <w:r w:rsidR="008600CF">
        <w:t>launches</w:t>
      </w:r>
      <w:r w:rsidR="006269C8">
        <w:t xml:space="preserve"> a projectile down a barrel at high velocities towards a target. When the projectile impacts the </w:t>
      </w:r>
      <w:r w:rsidR="00F74F4E">
        <w:t>target,</w:t>
      </w:r>
      <w:r w:rsidR="006269C8">
        <w:t xml:space="preserve"> </w:t>
      </w:r>
      <w:r w:rsidR="00F74F4E">
        <w:t xml:space="preserve">it </w:t>
      </w:r>
      <w:r w:rsidR="006269C8">
        <w:t>creat</w:t>
      </w:r>
      <w:r w:rsidR="00F74F4E">
        <w:t>es</w:t>
      </w:r>
      <w:r w:rsidR="006269C8">
        <w:t xml:space="preserve"> a high pressure</w:t>
      </w:r>
      <w:r w:rsidR="00F74F4E">
        <w:t>,</w:t>
      </w:r>
      <w:r w:rsidR="006269C8">
        <w:t xml:space="preserve"> detonating the explosives. </w:t>
      </w:r>
      <w:r w:rsidR="007C20E5">
        <w:t>T</w:t>
      </w:r>
      <w:r w:rsidR="00F74F4E">
        <w:t>here</w:t>
      </w:r>
      <w:r w:rsidR="006269C8">
        <w:t xml:space="preserve"> are </w:t>
      </w:r>
      <w:r w:rsidR="00F74F4E">
        <w:t xml:space="preserve">two types of </w:t>
      </w:r>
      <w:r w:rsidR="00040639">
        <w:t>g</w:t>
      </w:r>
      <w:r w:rsidR="00F74F4E">
        <w:t>as gun</w:t>
      </w:r>
      <w:r w:rsidR="006E4CC6">
        <w:t xml:space="preserve"> which are used</w:t>
      </w:r>
      <w:r w:rsidR="00F74F4E">
        <w:t>,</w:t>
      </w:r>
      <w:r w:rsidR="006269C8">
        <w:t xml:space="preserve"> single or two-stage. Single</w:t>
      </w:r>
      <w:r w:rsidR="00040639">
        <w:t>-</w:t>
      </w:r>
      <w:r w:rsidR="006269C8">
        <w:t xml:space="preserve">stage can produce a </w:t>
      </w:r>
      <w:r w:rsidR="0056359A">
        <w:t>‘</w:t>
      </w:r>
      <w:r w:rsidR="006269C8" w:rsidRPr="00F31CAC">
        <w:rPr>
          <w:i/>
          <w:iCs/>
        </w:rPr>
        <w:t>velocity of 400 – 700m/s</w:t>
      </w:r>
      <w:sdt>
        <w:sdtPr>
          <w:rPr>
            <w:i/>
            <w:iCs/>
          </w:rPr>
          <w:id w:val="-1057390574"/>
          <w:citation/>
        </w:sdtPr>
        <w:sdtEndPr/>
        <w:sdtContent>
          <w:r w:rsidR="006269C8">
            <w:rPr>
              <w:i/>
              <w:iCs/>
            </w:rPr>
            <w:fldChar w:fldCharType="begin"/>
          </w:r>
          <w:r w:rsidR="006269C8">
            <w:rPr>
              <w:i/>
              <w:iCs/>
            </w:rPr>
            <w:instrText xml:space="preserve"> CITATION Khr17 \l 2057 </w:instrText>
          </w:r>
          <w:r w:rsidR="006269C8">
            <w:rPr>
              <w:i/>
              <w:iCs/>
            </w:rPr>
            <w:fldChar w:fldCharType="separate"/>
          </w:r>
          <w:r w:rsidR="00AC7F5D">
            <w:rPr>
              <w:i/>
              <w:iCs/>
              <w:noProof/>
            </w:rPr>
            <w:t xml:space="preserve"> </w:t>
          </w:r>
          <w:r w:rsidR="00AC7F5D" w:rsidRPr="00AC7F5D">
            <w:rPr>
              <w:noProof/>
            </w:rPr>
            <w:t>[4]</w:t>
          </w:r>
          <w:r w:rsidR="006269C8">
            <w:rPr>
              <w:i/>
              <w:iCs/>
            </w:rPr>
            <w:fldChar w:fldCharType="end"/>
          </w:r>
        </w:sdtContent>
      </w:sdt>
      <w:r w:rsidR="006269C8">
        <w:t>’ whereas a two-stage gas gun can produce ‘</w:t>
      </w:r>
      <w:r w:rsidR="006269C8" w:rsidRPr="000045EE">
        <w:rPr>
          <w:i/>
          <w:iCs/>
        </w:rPr>
        <w:t>2 – 5km/s</w:t>
      </w:r>
      <w:r w:rsidR="006269C8">
        <w:t>’</w:t>
      </w:r>
      <w:sdt>
        <w:sdtPr>
          <w:id w:val="-1930112209"/>
          <w:citation/>
        </w:sdtPr>
        <w:sdtEndPr/>
        <w:sdtContent>
          <w:r w:rsidR="006269C8">
            <w:fldChar w:fldCharType="begin"/>
          </w:r>
          <w:r w:rsidR="006269C8">
            <w:instrText xml:space="preserve"> CITATION Khr17 \l 2057 </w:instrText>
          </w:r>
          <w:r w:rsidR="006269C8">
            <w:fldChar w:fldCharType="separate"/>
          </w:r>
          <w:r w:rsidR="00AC7F5D">
            <w:rPr>
              <w:noProof/>
            </w:rPr>
            <w:t xml:space="preserve"> </w:t>
          </w:r>
          <w:r w:rsidR="00AC7F5D" w:rsidRPr="00AC7F5D">
            <w:rPr>
              <w:noProof/>
            </w:rPr>
            <w:t>[4]</w:t>
          </w:r>
          <w:r w:rsidR="006269C8">
            <w:fldChar w:fldCharType="end"/>
          </w:r>
        </w:sdtContent>
      </w:sdt>
      <w:r w:rsidR="006269C8">
        <w:t>.</w:t>
      </w:r>
      <w:r w:rsidR="0056359A">
        <w:t xml:space="preserve"> With the data that is collected from the gas gun trials, it is </w:t>
      </w:r>
      <w:r w:rsidR="006006B4">
        <w:t>programmed</w:t>
      </w:r>
      <w:r w:rsidR="0056359A">
        <w:t xml:space="preserve"> into computer simulations to </w:t>
      </w:r>
      <w:r w:rsidR="008600CF">
        <w:t>understand better</w:t>
      </w:r>
      <w:r w:rsidR="007C20E5">
        <w:t xml:space="preserve"> </w:t>
      </w:r>
      <w:r w:rsidR="0056359A">
        <w:t>how a material would deform</w:t>
      </w:r>
      <w:r w:rsidR="009D3730">
        <w:t xml:space="preserve"> </w:t>
      </w:r>
      <w:r w:rsidR="00EE192F">
        <w:t xml:space="preserve">and </w:t>
      </w:r>
      <w:r w:rsidR="007C20E5">
        <w:t>br</w:t>
      </w:r>
      <w:r w:rsidR="0016508F">
        <w:t>ea</w:t>
      </w:r>
      <w:r w:rsidR="007C20E5">
        <w:t>k apart</w:t>
      </w:r>
      <w:r w:rsidR="0056359A">
        <w:t xml:space="preserve">. </w:t>
      </w:r>
      <w:r w:rsidR="006269C8">
        <w:t xml:space="preserve">The advantage of using a gas gun to characterise explosives over CT and RS is that it uses </w:t>
      </w:r>
      <w:r w:rsidR="0056359A">
        <w:t xml:space="preserve">a </w:t>
      </w:r>
      <w:r w:rsidR="00A914ED">
        <w:t>smaller</w:t>
      </w:r>
      <w:r w:rsidR="0056359A">
        <w:t xml:space="preserve"> amount of</w:t>
      </w:r>
      <w:r w:rsidR="006269C8">
        <w:t xml:space="preserve"> explosives</w:t>
      </w:r>
      <w:r w:rsidR="0056359A">
        <w:t>. However,</w:t>
      </w:r>
      <w:r w:rsidR="006269C8">
        <w:t xml:space="preserve"> they are expensive to run and require </w:t>
      </w:r>
      <w:r w:rsidR="000F6E54">
        <w:t>large a</w:t>
      </w:r>
      <w:r w:rsidR="004500E8">
        <w:t>mounts</w:t>
      </w:r>
      <w:r w:rsidR="006269C8">
        <w:t xml:space="preserve"> of space</w:t>
      </w:r>
      <w:r w:rsidR="004500E8">
        <w:t xml:space="preserve"> to house</w:t>
      </w:r>
      <w:r w:rsidR="006269C8">
        <w:t>.</w:t>
      </w:r>
    </w:p>
    <w:p w14:paraId="4825AB31" w14:textId="77777777" w:rsidR="00AA372E" w:rsidRDefault="00AA372E" w:rsidP="00FF3626">
      <w:pPr>
        <w:jc w:val="both"/>
      </w:pPr>
    </w:p>
    <w:p w14:paraId="7C4445B1" w14:textId="77777777" w:rsidR="004E0F5A" w:rsidRDefault="004E0F5A" w:rsidP="004E0F5A">
      <w:pPr>
        <w:keepNext/>
        <w:jc w:val="center"/>
      </w:pPr>
      <w:r>
        <w:rPr>
          <w:noProof/>
        </w:rPr>
        <w:drawing>
          <wp:inline distT="0" distB="0" distL="0" distR="0" wp14:anchorId="355F2452" wp14:editId="4B3BF1BC">
            <wp:extent cx="2286000" cy="15251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299195" cy="1533985"/>
                    </a:xfrm>
                    <a:prstGeom prst="rect">
                      <a:avLst/>
                    </a:prstGeom>
                    <a:noFill/>
                    <a:ln>
                      <a:noFill/>
                    </a:ln>
                  </pic:spPr>
                </pic:pic>
              </a:graphicData>
            </a:graphic>
          </wp:inline>
        </w:drawing>
      </w:r>
    </w:p>
    <w:p w14:paraId="70C0734D" w14:textId="7F3B75A8" w:rsidR="008600CF" w:rsidRDefault="004E0F5A" w:rsidP="008600CF">
      <w:pPr>
        <w:pStyle w:val="Caption"/>
        <w:jc w:val="center"/>
      </w:pPr>
      <w:bookmarkStart w:id="16" w:name="_Toc44060585"/>
      <w:bookmarkStart w:id="17" w:name="_Toc44921982"/>
      <w:r>
        <w:t xml:space="preserve">Figure </w:t>
      </w:r>
      <w:fldSimple w:instr=" SEQ Figure \* ARABIC ">
        <w:r w:rsidR="00E87BB5">
          <w:rPr>
            <w:noProof/>
          </w:rPr>
          <w:t>3</w:t>
        </w:r>
      </w:fldSimple>
      <w:r>
        <w:t xml:space="preserve">: </w:t>
      </w:r>
      <w:r w:rsidRPr="002358B0">
        <w:t>Two</w:t>
      </w:r>
      <w:r w:rsidR="00C85DB6">
        <w:t>-</w:t>
      </w:r>
      <w:r w:rsidRPr="002358B0">
        <w:t>Stage Light Gas Gun</w:t>
      </w:r>
      <w:sdt>
        <w:sdtPr>
          <w:id w:val="-694917336"/>
          <w:citation/>
        </w:sdtPr>
        <w:sdtEndPr/>
        <w:sdtContent>
          <w:r>
            <w:fldChar w:fldCharType="begin"/>
          </w:r>
          <w:r>
            <w:instrText xml:space="preserve"> CITATION NAS20 \l 2057 </w:instrText>
          </w:r>
          <w:r>
            <w:fldChar w:fldCharType="separate"/>
          </w:r>
          <w:r w:rsidR="00AC7F5D">
            <w:rPr>
              <w:noProof/>
            </w:rPr>
            <w:t xml:space="preserve"> </w:t>
          </w:r>
          <w:r w:rsidR="00AC7F5D" w:rsidRPr="00AC7F5D">
            <w:rPr>
              <w:noProof/>
            </w:rPr>
            <w:t>[5]</w:t>
          </w:r>
          <w:r>
            <w:fldChar w:fldCharType="end"/>
          </w:r>
        </w:sdtContent>
      </w:sdt>
      <w:bookmarkEnd w:id="16"/>
      <w:bookmarkEnd w:id="17"/>
    </w:p>
    <w:p w14:paraId="2F831DFB" w14:textId="48CB8784" w:rsidR="008600CF" w:rsidRDefault="008600CF" w:rsidP="008600CF"/>
    <w:p w14:paraId="431AC080" w14:textId="77777777" w:rsidR="008600CF" w:rsidRPr="008600CF" w:rsidRDefault="008600CF" w:rsidP="008600CF"/>
    <w:p w14:paraId="56AB1A7D" w14:textId="2BD6F6A2" w:rsidR="008304FD" w:rsidRDefault="00717386" w:rsidP="0021040B">
      <w:pPr>
        <w:pStyle w:val="Heading1"/>
      </w:pPr>
      <w:bookmarkStart w:id="18" w:name="_Toc44921974"/>
      <w:r>
        <w:lastRenderedPageBreak/>
        <w:t>Model the System</w:t>
      </w:r>
      <w:bookmarkEnd w:id="18"/>
    </w:p>
    <w:p w14:paraId="2486A9D7" w14:textId="7921A218" w:rsidR="003062A8" w:rsidRDefault="003062A8" w:rsidP="00504D65"/>
    <w:p w14:paraId="1CA2E7BE" w14:textId="17372CC1" w:rsidR="008B57B0" w:rsidRDefault="00D1652F" w:rsidP="00222451">
      <w:pPr>
        <w:jc w:val="both"/>
      </w:pPr>
      <w:r>
        <w:t xml:space="preserve">Two computer models were used </w:t>
      </w:r>
      <w:r w:rsidR="00CB56EE">
        <w:t xml:space="preserve">in the development of </w:t>
      </w:r>
      <w:r w:rsidR="007C20E5">
        <w:t>DAX</w:t>
      </w:r>
      <w:r w:rsidR="00CB56EE">
        <w:t>. The first computer model was us</w:t>
      </w:r>
      <w:r w:rsidR="00222451">
        <w:t xml:space="preserve">ing </w:t>
      </w:r>
      <w:r w:rsidR="00040639">
        <w:t>a Computer-Aided Design (CAD) program</w:t>
      </w:r>
      <w:r w:rsidR="00CB56EE">
        <w:t xml:space="preserve"> </w:t>
      </w:r>
      <w:r w:rsidR="004B2A32">
        <w:t>to design the trial</w:t>
      </w:r>
      <w:r w:rsidR="00AF7F90">
        <w:t xml:space="preserve">. </w:t>
      </w:r>
      <w:r w:rsidR="008C780A">
        <w:t xml:space="preserve">Using </w:t>
      </w:r>
      <w:r w:rsidR="006B3526">
        <w:t>the</w:t>
      </w:r>
      <w:r w:rsidR="008C780A">
        <w:t xml:space="preserve"> CAD </w:t>
      </w:r>
      <w:r w:rsidR="008674C6">
        <w:t>design</w:t>
      </w:r>
      <w:r w:rsidR="006B3526">
        <w:t xml:space="preserve"> </w:t>
      </w:r>
      <w:r w:rsidR="00061FBB">
        <w:t>help</w:t>
      </w:r>
      <w:r w:rsidR="00040639">
        <w:t>s</w:t>
      </w:r>
      <w:r w:rsidR="00061FBB">
        <w:t xml:space="preserve"> identify</w:t>
      </w:r>
      <w:r w:rsidR="004B2A32">
        <w:t xml:space="preserve"> </w:t>
      </w:r>
      <w:r w:rsidR="00576952">
        <w:t>what</w:t>
      </w:r>
      <w:r w:rsidR="00A06DD7">
        <w:t xml:space="preserve"> </w:t>
      </w:r>
      <w:r w:rsidR="00576952">
        <w:t>materials</w:t>
      </w:r>
      <w:r w:rsidR="00E6305E">
        <w:t xml:space="preserve"> </w:t>
      </w:r>
      <w:r w:rsidR="003B4999">
        <w:t>are</w:t>
      </w:r>
      <w:r w:rsidR="00A81BDE">
        <w:t xml:space="preserve"> </w:t>
      </w:r>
      <w:r w:rsidR="008674C6">
        <w:t>required</w:t>
      </w:r>
      <w:r w:rsidR="003B4999">
        <w:t xml:space="preserve"> and how </w:t>
      </w:r>
      <w:r w:rsidR="00764294">
        <w:t xml:space="preserve">the components </w:t>
      </w:r>
      <w:r w:rsidR="00360241">
        <w:t>fit</w:t>
      </w:r>
      <w:r w:rsidR="00040639">
        <w:t xml:space="preserve"> together </w:t>
      </w:r>
      <w:r w:rsidR="00764294">
        <w:t>when fully assembled</w:t>
      </w:r>
      <w:r w:rsidR="008B57B0">
        <w:t xml:space="preserve">. </w:t>
      </w:r>
    </w:p>
    <w:p w14:paraId="50BFFAEE" w14:textId="506A7275" w:rsidR="008138E0" w:rsidRDefault="008138E0" w:rsidP="00222451">
      <w:pPr>
        <w:jc w:val="both"/>
      </w:pPr>
    </w:p>
    <w:p w14:paraId="1EB5DEA1" w14:textId="07359B24" w:rsidR="0056359A" w:rsidRDefault="00ED4543" w:rsidP="00222451">
      <w:pPr>
        <w:jc w:val="both"/>
      </w:pPr>
      <w:r w:rsidRPr="00DA5C17">
        <w:t xml:space="preserve">Both the length and diameter of the HE will affect the size of the casing. </w:t>
      </w:r>
      <w:r w:rsidR="00386700" w:rsidRPr="00DA5C17">
        <w:t>A</w:t>
      </w:r>
      <w:r w:rsidR="0056359A" w:rsidRPr="00DA5C17">
        <w:t xml:space="preserve"> </w:t>
      </w:r>
      <w:r w:rsidR="00FA5DDB" w:rsidRPr="00DA5C17">
        <w:t>well</w:t>
      </w:r>
      <w:r w:rsidR="0056359A" w:rsidRPr="00DA5C17">
        <w:t xml:space="preserve"> characterise </w:t>
      </w:r>
      <w:r w:rsidR="005C54B4" w:rsidRPr="00DA5C17">
        <w:t xml:space="preserve">explosive </w:t>
      </w:r>
      <w:r w:rsidR="007B4810" w:rsidRPr="00DA5C17">
        <w:t>shall be</w:t>
      </w:r>
      <w:r w:rsidR="00633135" w:rsidRPr="00DA5C17">
        <w:t xml:space="preserve"> </w:t>
      </w:r>
      <w:r w:rsidR="0056359A" w:rsidRPr="00DA5C17">
        <w:t>used</w:t>
      </w:r>
      <w:r w:rsidR="00386700" w:rsidRPr="00DA5C17">
        <w:t xml:space="preserve"> for the initial test</w:t>
      </w:r>
      <w:r w:rsidR="00633135" w:rsidRPr="00DA5C17">
        <w:t xml:space="preserve"> to </w:t>
      </w:r>
      <w:r w:rsidR="00386700" w:rsidRPr="00DA5C17">
        <w:t>compare</w:t>
      </w:r>
      <w:r w:rsidR="00633135" w:rsidRPr="00DA5C17">
        <w:t xml:space="preserve"> the results</w:t>
      </w:r>
      <w:r w:rsidR="007B4810" w:rsidRPr="00DA5C17">
        <w:t xml:space="preserve"> from old trials</w:t>
      </w:r>
      <w:r w:rsidR="0056359A" w:rsidRPr="00DA5C17">
        <w:t>.</w:t>
      </w:r>
      <w:r w:rsidR="008600CF" w:rsidRPr="00DA5C17">
        <w:t xml:space="preserve"> T</w:t>
      </w:r>
      <w:r w:rsidR="00386700" w:rsidRPr="00DA5C17">
        <w:t xml:space="preserve">he length of the HE </w:t>
      </w:r>
      <w:r w:rsidR="00C670CA" w:rsidRPr="00DA5C17">
        <w:t>must</w:t>
      </w:r>
      <w:r w:rsidR="00386700" w:rsidRPr="00DA5C17">
        <w:t xml:space="preserve"> be </w:t>
      </w:r>
      <w:r w:rsidR="008600CF" w:rsidRPr="00DA5C17">
        <w:t xml:space="preserve">specific length </w:t>
      </w:r>
      <w:r w:rsidR="002C7242" w:rsidRPr="00DA5C17">
        <w:t>to achieve a steady</w:t>
      </w:r>
      <w:r w:rsidR="008600CF" w:rsidRPr="00DA5C17">
        <w:t>-</w:t>
      </w:r>
      <w:r w:rsidR="002C7242" w:rsidRPr="00DA5C17">
        <w:t>state detonat</w:t>
      </w:r>
      <w:r w:rsidR="00C4271B" w:rsidRPr="00DA5C17">
        <w:t>ion</w:t>
      </w:r>
      <w:r w:rsidR="002C7242" w:rsidRPr="00DA5C17">
        <w:t>.</w:t>
      </w:r>
      <w:r w:rsidR="0056359A" w:rsidRPr="00DA5C17">
        <w:t xml:space="preserve"> </w:t>
      </w:r>
      <w:r w:rsidR="008600CF" w:rsidRPr="00DA5C17">
        <w:t>The explosive diameter must be</w:t>
      </w:r>
      <w:r w:rsidR="00336C9B" w:rsidRPr="00DA5C17">
        <w:t xml:space="preserve"> manufactured </w:t>
      </w:r>
      <w:r w:rsidR="00BE2DBA" w:rsidRPr="00DA5C17">
        <w:t>greater</w:t>
      </w:r>
      <w:r w:rsidR="00C00452" w:rsidRPr="00DA5C17">
        <w:t xml:space="preserve"> </w:t>
      </w:r>
      <w:r w:rsidR="0056359A" w:rsidRPr="00DA5C17">
        <w:t>tha</w:t>
      </w:r>
      <w:r w:rsidR="00BE2DBA" w:rsidRPr="00DA5C17">
        <w:t>n</w:t>
      </w:r>
      <w:r w:rsidR="0056359A" w:rsidRPr="00DA5C17">
        <w:t xml:space="preserve"> </w:t>
      </w:r>
      <w:r w:rsidR="008600CF" w:rsidRPr="00DA5C17">
        <w:t xml:space="preserve">the </w:t>
      </w:r>
      <w:r w:rsidR="00BE2DBA" w:rsidRPr="00DA5C17">
        <w:t>critical diameter</w:t>
      </w:r>
      <w:r w:rsidR="0056359A" w:rsidRPr="00DA5C17">
        <w:t>.</w:t>
      </w:r>
      <w:r w:rsidR="00D65C49" w:rsidRPr="00DA5C17">
        <w:t xml:space="preserve"> If the</w:t>
      </w:r>
      <w:r w:rsidR="0056359A" w:rsidRPr="00DA5C17">
        <w:t xml:space="preserve"> diameter</w:t>
      </w:r>
      <w:r w:rsidR="00D65C49" w:rsidRPr="00DA5C17">
        <w:t xml:space="preserve"> </w:t>
      </w:r>
      <w:r w:rsidR="0050442F" w:rsidRPr="00DA5C17">
        <w:t xml:space="preserve">of the explosive </w:t>
      </w:r>
      <w:r w:rsidR="00D65C49" w:rsidRPr="00DA5C17">
        <w:t>is too small</w:t>
      </w:r>
      <w:r w:rsidR="00424584" w:rsidRPr="00DA5C17">
        <w:t>,</w:t>
      </w:r>
      <w:r w:rsidR="00EB4B69" w:rsidRPr="00DA5C17">
        <w:t xml:space="preserve"> it</w:t>
      </w:r>
      <w:r w:rsidR="0056359A" w:rsidRPr="00DA5C17">
        <w:t xml:space="preserve"> can result in a misfire due to the HE </w:t>
      </w:r>
      <w:r w:rsidR="00AC1B9E" w:rsidRPr="00DA5C17">
        <w:t>not</w:t>
      </w:r>
      <w:r w:rsidR="0056359A" w:rsidRPr="00DA5C17">
        <w:t xml:space="preserve"> initiating.</w:t>
      </w:r>
      <w:r w:rsidR="0056359A">
        <w:t xml:space="preserve"> </w:t>
      </w:r>
    </w:p>
    <w:p w14:paraId="3DB1080F" w14:textId="77777777" w:rsidR="00ED4543" w:rsidRDefault="00ED4543" w:rsidP="00222451">
      <w:pPr>
        <w:jc w:val="both"/>
      </w:pPr>
    </w:p>
    <w:p w14:paraId="0B84DEB9" w14:textId="03B894F9" w:rsidR="00ED4543" w:rsidRDefault="00ED4543" w:rsidP="00ED4543">
      <w:pPr>
        <w:jc w:val="both"/>
      </w:pPr>
      <w:r>
        <w:t xml:space="preserve">The CAD model needs into consideration the material of the assembly, as it comes into </w:t>
      </w:r>
      <w:r w:rsidRPr="001A2495">
        <w:t>contact with the explosives</w:t>
      </w:r>
      <w:r>
        <w:t>. The materials</w:t>
      </w:r>
      <w:r w:rsidR="008600CF">
        <w:t xml:space="preserve"> used in the assembly</w:t>
      </w:r>
      <w:r>
        <w:t xml:space="preserve"> must be compatible with the explosives</w:t>
      </w:r>
      <w:r w:rsidR="008600CF">
        <w:t>;</w:t>
      </w:r>
      <w:r>
        <w:t xml:space="preserve"> the</w:t>
      </w:r>
      <w:r w:rsidR="008600CF">
        <w:t xml:space="preserve">y </w:t>
      </w:r>
      <w:r>
        <w:t xml:space="preserve">could react badly and detonate prematurely or potentially changing the properties </w:t>
      </w:r>
      <w:r w:rsidR="008600CF">
        <w:t>which</w:t>
      </w:r>
      <w:r>
        <w:t xml:space="preserve"> </w:t>
      </w:r>
      <w:r w:rsidR="008600CF">
        <w:t>affect</w:t>
      </w:r>
      <w:r>
        <w:t xml:space="preserve"> the results. If new material is used, the explosives undergo compatibility testing before the trial can be assembled. </w:t>
      </w:r>
    </w:p>
    <w:p w14:paraId="7333E349" w14:textId="77777777" w:rsidR="0056359A" w:rsidRDefault="0056359A" w:rsidP="00222451">
      <w:pPr>
        <w:jc w:val="both"/>
      </w:pPr>
    </w:p>
    <w:p w14:paraId="1063382B" w14:textId="09DCCF42" w:rsidR="00424F94" w:rsidRDefault="00837B72" w:rsidP="00222451">
      <w:pPr>
        <w:jc w:val="both"/>
      </w:pPr>
      <w:r>
        <w:t>T</w:t>
      </w:r>
      <w:r w:rsidR="00D7000D">
        <w:t xml:space="preserve">he decision was made to </w:t>
      </w:r>
      <w:r w:rsidR="005D3349">
        <w:t xml:space="preserve">manufacture the </w:t>
      </w:r>
      <w:r w:rsidR="007A3E35">
        <w:t>casing</w:t>
      </w:r>
      <w:r w:rsidR="008600CF">
        <w:t xml:space="preserve"> and the assembly </w:t>
      </w:r>
      <w:r w:rsidR="005D3349">
        <w:t xml:space="preserve">out of polycarbonate. </w:t>
      </w:r>
      <w:r w:rsidR="00AF50F8">
        <w:t xml:space="preserve">Polycarbonate </w:t>
      </w:r>
      <w:r w:rsidR="00012C89">
        <w:t xml:space="preserve">has an </w:t>
      </w:r>
      <w:r w:rsidR="009F44F8">
        <w:t>advantage over other material</w:t>
      </w:r>
      <w:r w:rsidR="00C85DB6">
        <w:t>s</w:t>
      </w:r>
      <w:r w:rsidR="009F44F8">
        <w:t xml:space="preserve"> as </w:t>
      </w:r>
      <w:r w:rsidR="0056359A">
        <w:t>it</w:t>
      </w:r>
      <w:r w:rsidR="006479A5">
        <w:t>s</w:t>
      </w:r>
      <w:r w:rsidR="0056359A">
        <w:t xml:space="preserve"> </w:t>
      </w:r>
      <w:r w:rsidR="00A07353">
        <w:t xml:space="preserve">quick and easy </w:t>
      </w:r>
      <w:r w:rsidR="006479A5">
        <w:t>to</w:t>
      </w:r>
      <w:r w:rsidR="002835DC">
        <w:t xml:space="preserve"> manufacture</w:t>
      </w:r>
      <w:r w:rsidR="0056359A">
        <w:t>,</w:t>
      </w:r>
      <w:r w:rsidR="002835DC">
        <w:t xml:space="preserve"> </w:t>
      </w:r>
      <w:r w:rsidR="00A36B50">
        <w:t xml:space="preserve">as well as </w:t>
      </w:r>
      <w:r w:rsidR="00A07353">
        <w:t>cheap</w:t>
      </w:r>
      <w:r w:rsidR="00A36B50">
        <w:t xml:space="preserve"> to produce. </w:t>
      </w:r>
      <w:r w:rsidR="0056359A">
        <w:t xml:space="preserve">From the safety side, polycarbonate does not pose any ESD </w:t>
      </w:r>
      <w:r w:rsidR="00A07353">
        <w:t>risk</w:t>
      </w:r>
      <w:r w:rsidR="00ED5798">
        <w:t xml:space="preserve"> and has been compatibility-tested </w:t>
      </w:r>
      <w:r w:rsidR="00D94C22">
        <w:t xml:space="preserve">due to it being </w:t>
      </w:r>
      <w:r w:rsidR="00ED5798">
        <w:t>wildly used</w:t>
      </w:r>
      <w:r w:rsidR="00ED5798" w:rsidRPr="00ED5798">
        <w:t xml:space="preserve"> </w:t>
      </w:r>
      <w:r w:rsidR="00ED5798">
        <w:t>on other trials</w:t>
      </w:r>
      <w:r w:rsidR="0056359A">
        <w:t xml:space="preserve">. Where it has been used in other trials, polycarbonate </w:t>
      </w:r>
      <w:r w:rsidR="00A9782A">
        <w:t xml:space="preserve">produces </w:t>
      </w:r>
      <w:r w:rsidR="008600CF">
        <w:t>fewer</w:t>
      </w:r>
      <w:r w:rsidR="0056359A">
        <w:t xml:space="preserve"> fragment</w:t>
      </w:r>
      <w:r w:rsidR="00E74430">
        <w:t>s than other materials</w:t>
      </w:r>
      <w:r w:rsidR="009E6A43">
        <w:t>.</w:t>
      </w:r>
    </w:p>
    <w:p w14:paraId="1B11B71D" w14:textId="05EC2D73" w:rsidR="0097220A" w:rsidRDefault="0097220A" w:rsidP="00222451">
      <w:pPr>
        <w:jc w:val="both"/>
      </w:pPr>
    </w:p>
    <w:p w14:paraId="50983A17" w14:textId="0723204F" w:rsidR="004005BF" w:rsidRDefault="008600CF" w:rsidP="00222451">
      <w:pPr>
        <w:jc w:val="both"/>
      </w:pPr>
      <w:r>
        <w:t>T</w:t>
      </w:r>
      <w:r w:rsidR="00806CBB" w:rsidRPr="00A261FB">
        <w:t xml:space="preserve">he disk </w:t>
      </w:r>
      <w:r w:rsidR="00AF49D4" w:rsidRPr="00A261FB">
        <w:t xml:space="preserve">can be made from a variety </w:t>
      </w:r>
      <w:r w:rsidR="00ED3187" w:rsidRPr="00A261FB">
        <w:t>of</w:t>
      </w:r>
      <w:r w:rsidR="00E151BC" w:rsidRPr="00A261FB">
        <w:t xml:space="preserve"> different metals</w:t>
      </w:r>
      <w:r w:rsidR="00424584">
        <w:t>, such as aluminium or copper</w:t>
      </w:r>
      <w:r w:rsidR="00E151BC" w:rsidRPr="00A261FB">
        <w:t xml:space="preserve">. </w:t>
      </w:r>
      <w:r w:rsidR="00424584">
        <w:t>T</w:t>
      </w:r>
      <w:r w:rsidR="007A0853" w:rsidRPr="00A261FB">
        <w:t>he disk</w:t>
      </w:r>
      <w:r w:rsidR="00AF49D4" w:rsidRPr="00A261FB">
        <w:t xml:space="preserve"> </w:t>
      </w:r>
      <w:r w:rsidR="00424584">
        <w:t>is going to b</w:t>
      </w:r>
      <w:r w:rsidR="00806CBB" w:rsidRPr="00A261FB">
        <w:t xml:space="preserve">e made from the same type </w:t>
      </w:r>
      <w:r w:rsidR="007A0853" w:rsidRPr="00A261FB">
        <w:t xml:space="preserve">of copper </w:t>
      </w:r>
      <w:r w:rsidR="00F27662" w:rsidRPr="00A261FB">
        <w:t>composite</w:t>
      </w:r>
      <w:r w:rsidR="00424584">
        <w:t xml:space="preserve"> that is</w:t>
      </w:r>
      <w:r w:rsidR="00F27662" w:rsidRPr="00A261FB">
        <w:t xml:space="preserve"> used </w:t>
      </w:r>
      <w:r w:rsidR="00424584">
        <w:t xml:space="preserve">in </w:t>
      </w:r>
      <w:r w:rsidR="00CE2E10" w:rsidRPr="00A261FB">
        <w:t xml:space="preserve">CT. </w:t>
      </w:r>
      <w:r w:rsidR="00714E4A" w:rsidRPr="00A261FB">
        <w:t xml:space="preserve">This copper </w:t>
      </w:r>
      <w:r w:rsidR="0007330F" w:rsidRPr="00A261FB">
        <w:t xml:space="preserve">is well characterised and will give a </w:t>
      </w:r>
      <w:r w:rsidR="005B3740" w:rsidRPr="00A261FB">
        <w:t xml:space="preserve">direct comparison </w:t>
      </w:r>
      <w:r w:rsidR="006263D1" w:rsidRPr="00A261FB">
        <w:t>to the CT.</w:t>
      </w:r>
      <w:r w:rsidR="005C1C8F">
        <w:t xml:space="preserve"> The diameter of the</w:t>
      </w:r>
      <w:r w:rsidR="00424584">
        <w:t xml:space="preserve"> disk</w:t>
      </w:r>
      <w:r w:rsidR="005C1C8F">
        <w:t xml:space="preserve"> </w:t>
      </w:r>
      <w:r w:rsidR="00B7467F">
        <w:t xml:space="preserve">will </w:t>
      </w:r>
      <w:r w:rsidR="00424584">
        <w:t xml:space="preserve">need to </w:t>
      </w:r>
      <w:r w:rsidR="00B7467F">
        <w:t>be larger th</w:t>
      </w:r>
      <w:r w:rsidR="001D224F">
        <w:t>a</w:t>
      </w:r>
      <w:r w:rsidR="00B7467F">
        <w:t>n the diameter of the explosives</w:t>
      </w:r>
      <w:r w:rsidR="000A0D55">
        <w:t>,</w:t>
      </w:r>
      <w:r w:rsidR="001D224F">
        <w:t xml:space="preserve"> </w:t>
      </w:r>
      <w:r w:rsidR="00424584">
        <w:t>ensuring</w:t>
      </w:r>
      <w:r w:rsidR="000A0D55">
        <w:t xml:space="preserve"> the disk is hit</w:t>
      </w:r>
      <w:r w:rsidR="001D224F">
        <w:t xml:space="preserve">. </w:t>
      </w:r>
      <w:r w:rsidR="00656BD9">
        <w:t xml:space="preserve">It is essential to manufacture the correct thickness of the disk as this could alter the results. </w:t>
      </w:r>
      <w:r w:rsidR="006E33DF">
        <w:t>The thickness</w:t>
      </w:r>
      <w:r w:rsidR="004D2B83">
        <w:t xml:space="preserve"> of the disk</w:t>
      </w:r>
      <w:r w:rsidR="00471531">
        <w:t xml:space="preserve"> </w:t>
      </w:r>
      <w:r w:rsidR="004B1067">
        <w:t xml:space="preserve">will be calculated to </w:t>
      </w:r>
      <w:r w:rsidR="00DB5F78">
        <w:t>optimise the results</w:t>
      </w:r>
      <w:r w:rsidR="00146515">
        <w:t xml:space="preserve"> and what is commercially available to reduce the cost</w:t>
      </w:r>
      <w:r w:rsidR="007D3544">
        <w:t>.</w:t>
      </w:r>
      <w:r w:rsidR="00424584" w:rsidRPr="00424584">
        <w:t xml:space="preserve"> </w:t>
      </w:r>
      <w:r w:rsidR="000A0D55">
        <w:t>The disadvantage of using</w:t>
      </w:r>
      <w:r w:rsidR="00424584">
        <w:t xml:space="preserve"> a thin</w:t>
      </w:r>
      <w:r w:rsidR="000A0D55">
        <w:t>ner</w:t>
      </w:r>
      <w:r w:rsidR="00424584">
        <w:t xml:space="preserve"> disk</w:t>
      </w:r>
      <w:r w:rsidR="000A0D55">
        <w:t xml:space="preserve"> can result in the disk being easily damaged or deformed.</w:t>
      </w:r>
    </w:p>
    <w:p w14:paraId="1BCA6584" w14:textId="3EA53E90" w:rsidR="004005BF" w:rsidRDefault="004005BF" w:rsidP="00222451">
      <w:pPr>
        <w:jc w:val="both"/>
      </w:pPr>
    </w:p>
    <w:p w14:paraId="4A5EABEF" w14:textId="3494C95A" w:rsidR="00BD48CF" w:rsidRDefault="004005BF" w:rsidP="00BD48CF">
      <w:pPr>
        <w:jc w:val="both"/>
      </w:pPr>
      <w:r>
        <w:t>Two diagnostics are necessary for this trial to measure the velocity of detonation (VoD) and the velocity of the copper disk. The VoD will be measure with several</w:t>
      </w:r>
      <w:r w:rsidR="00E50D27">
        <w:t xml:space="preserve"> </w:t>
      </w:r>
      <w:r w:rsidR="00B678A6">
        <w:t>electrical ion</w:t>
      </w:r>
      <w:r w:rsidR="00CD39B6">
        <w:t>isation</w:t>
      </w:r>
      <w:r>
        <w:t xml:space="preserve"> probes that </w:t>
      </w:r>
      <w:r w:rsidR="00424584">
        <w:t>are</w:t>
      </w:r>
      <w:r w:rsidR="00FC22CF">
        <w:t xml:space="preserve"> evenly spaced</w:t>
      </w:r>
      <w:r w:rsidR="008165A0">
        <w:t xml:space="preserve"> </w:t>
      </w:r>
      <w:r>
        <w:t xml:space="preserve">along the length of the HE cylinder. The probes are to be inserted and glued into pre-cut holes </w:t>
      </w:r>
      <w:r w:rsidR="00473C85">
        <w:t>along</w:t>
      </w:r>
      <w:r>
        <w:t xml:space="preserve"> the polycarbonate</w:t>
      </w:r>
      <w:r w:rsidR="00424584">
        <w:t xml:space="preserve"> and</w:t>
      </w:r>
      <w:r>
        <w:t xml:space="preserve"> ensuring that they come into contact with the HE.</w:t>
      </w:r>
      <w:r w:rsidR="00726483">
        <w:t xml:space="preserve"> </w:t>
      </w:r>
      <w:r w:rsidR="00BD48CF">
        <w:t>To record the velocity of the copper disk</w:t>
      </w:r>
      <w:r w:rsidR="00424584">
        <w:t>,</w:t>
      </w:r>
      <w:r w:rsidR="00BD48CF">
        <w:t xml:space="preserve"> </w:t>
      </w:r>
      <w:r w:rsidR="003B522B">
        <w:t xml:space="preserve">a </w:t>
      </w:r>
      <w:r w:rsidR="00107145">
        <w:t>P</w:t>
      </w:r>
      <w:r w:rsidR="00107145" w:rsidRPr="00107145">
        <w:t xml:space="preserve">hotonic Doppler </w:t>
      </w:r>
      <w:r w:rsidR="00107145">
        <w:t>V</w:t>
      </w:r>
      <w:r w:rsidR="00107145" w:rsidRPr="00107145">
        <w:t>elocimeter</w:t>
      </w:r>
      <w:r w:rsidR="00107145">
        <w:t xml:space="preserve"> (PDV)</w:t>
      </w:r>
      <w:r w:rsidR="00041966">
        <w:t xml:space="preserve"> </w:t>
      </w:r>
      <w:r w:rsidR="00424584">
        <w:t>is</w:t>
      </w:r>
      <w:r w:rsidR="00041966">
        <w:t xml:space="preserve"> used</w:t>
      </w:r>
      <w:r w:rsidR="006400AA">
        <w:t xml:space="preserve">. The PDV </w:t>
      </w:r>
      <w:r w:rsidR="00424584">
        <w:t>is</w:t>
      </w:r>
      <w:r w:rsidR="006400AA">
        <w:t xml:space="preserve"> mounted </w:t>
      </w:r>
      <w:r w:rsidR="006A469F">
        <w:t xml:space="preserve">at the opposite </w:t>
      </w:r>
      <w:r w:rsidR="00424584">
        <w:t xml:space="preserve">of </w:t>
      </w:r>
      <w:r w:rsidR="006A469F">
        <w:t>the copper disk</w:t>
      </w:r>
      <w:r w:rsidR="00FB61E8">
        <w:t xml:space="preserve"> </w:t>
      </w:r>
      <w:r w:rsidR="00C101CA">
        <w:t xml:space="preserve">and directed onto the </w:t>
      </w:r>
      <w:r w:rsidR="0072271B">
        <w:t>centre</w:t>
      </w:r>
      <w:r w:rsidR="00C101CA">
        <w:t xml:space="preserve"> of the disk</w:t>
      </w:r>
      <w:r w:rsidR="003939A3">
        <w:t xml:space="preserve">. </w:t>
      </w:r>
    </w:p>
    <w:p w14:paraId="5AE21259" w14:textId="38960806" w:rsidR="00BD48CF" w:rsidRDefault="00BD48CF" w:rsidP="009562F4">
      <w:pPr>
        <w:keepNext/>
        <w:jc w:val="center"/>
      </w:pPr>
      <w:r>
        <w:rPr>
          <w:noProof/>
        </w:rPr>
        <w:lastRenderedPageBreak/>
        <w:drawing>
          <wp:inline distT="0" distB="0" distL="0" distR="0" wp14:anchorId="6EBE9BCE" wp14:editId="1F7F3326">
            <wp:extent cx="2138952" cy="1219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6074" t="45931" r="50112" b="29937"/>
                    <a:stretch/>
                  </pic:blipFill>
                  <pic:spPr bwMode="auto">
                    <a:xfrm>
                      <a:off x="0" y="0"/>
                      <a:ext cx="2185935" cy="1245980"/>
                    </a:xfrm>
                    <a:prstGeom prst="rect">
                      <a:avLst/>
                    </a:prstGeom>
                    <a:ln>
                      <a:noFill/>
                    </a:ln>
                    <a:extLst>
                      <a:ext uri="{53640926-AAD7-44D8-BBD7-CCE9431645EC}">
                        <a14:shadowObscured xmlns:a14="http://schemas.microsoft.com/office/drawing/2010/main"/>
                      </a:ext>
                    </a:extLst>
                  </pic:spPr>
                </pic:pic>
              </a:graphicData>
            </a:graphic>
          </wp:inline>
        </w:drawing>
      </w:r>
    </w:p>
    <w:p w14:paraId="1A5463CA" w14:textId="2B91730A" w:rsidR="004207B9" w:rsidRDefault="009562F4" w:rsidP="009562F4">
      <w:pPr>
        <w:pStyle w:val="Caption"/>
        <w:jc w:val="center"/>
      </w:pPr>
      <w:bookmarkStart w:id="19" w:name="_Toc44060586"/>
      <w:bookmarkStart w:id="20" w:name="_Toc44921983"/>
      <w:r>
        <w:t xml:space="preserve">Figure </w:t>
      </w:r>
      <w:fldSimple w:instr=" SEQ Figure \* ARABIC ">
        <w:r w:rsidR="00E87BB5">
          <w:rPr>
            <w:noProof/>
          </w:rPr>
          <w:t>4</w:t>
        </w:r>
      </w:fldSimple>
      <w:r>
        <w:t>:</w:t>
      </w:r>
      <w:r w:rsidR="002D6D72">
        <w:t xml:space="preserve"> </w:t>
      </w:r>
      <w:r>
        <w:t>Design of DAX</w:t>
      </w:r>
      <w:sdt>
        <w:sdtPr>
          <w:id w:val="-67809990"/>
          <w:citation/>
        </w:sdtPr>
        <w:sdtEndPr/>
        <w:sdtContent>
          <w:r w:rsidR="00D64524">
            <w:fldChar w:fldCharType="begin"/>
          </w:r>
          <w:r w:rsidR="00D64524">
            <w:instrText xml:space="preserve"> CITATION Ger17 \l 2057 </w:instrText>
          </w:r>
          <w:r w:rsidR="00D64524">
            <w:fldChar w:fldCharType="separate"/>
          </w:r>
          <w:r w:rsidR="00AC7F5D">
            <w:rPr>
              <w:noProof/>
            </w:rPr>
            <w:t xml:space="preserve"> </w:t>
          </w:r>
          <w:r w:rsidR="00AC7F5D" w:rsidRPr="00AC7F5D">
            <w:rPr>
              <w:noProof/>
            </w:rPr>
            <w:t>[6]</w:t>
          </w:r>
          <w:r w:rsidR="00D64524">
            <w:fldChar w:fldCharType="end"/>
          </w:r>
        </w:sdtContent>
      </w:sdt>
      <w:bookmarkEnd w:id="19"/>
      <w:bookmarkEnd w:id="20"/>
    </w:p>
    <w:p w14:paraId="5E1FED0C" w14:textId="77777777" w:rsidR="00F77BAA" w:rsidRDefault="00F77BAA" w:rsidP="00F77BAA">
      <w:pPr>
        <w:jc w:val="both"/>
      </w:pPr>
    </w:p>
    <w:p w14:paraId="0987ED33" w14:textId="2E35D415" w:rsidR="009861AC" w:rsidRPr="009861AC" w:rsidRDefault="00325C6B" w:rsidP="009861AC">
      <w:pPr>
        <w:jc w:val="both"/>
      </w:pPr>
      <w:r>
        <w:t>The second computer model simulate</w:t>
      </w:r>
      <w:r w:rsidR="00DC1F6E">
        <w:t>s</w:t>
      </w:r>
      <w:r>
        <w:t xml:space="preserve"> the results from the trial. The simulation identif</w:t>
      </w:r>
      <w:r w:rsidR="00DC1F6E">
        <w:t>ies</w:t>
      </w:r>
      <w:r>
        <w:t xml:space="preserve"> how the explosives detonate and predict the expected results</w:t>
      </w:r>
      <w:r w:rsidR="004005BF">
        <w:t xml:space="preserve"> using code already collected from previous trials</w:t>
      </w:r>
      <w:r w:rsidR="009861AC">
        <w:t>.</w:t>
      </w:r>
    </w:p>
    <w:p w14:paraId="3047B5E8" w14:textId="61C511F0" w:rsidR="004207B9" w:rsidRDefault="003036DF" w:rsidP="0021040B">
      <w:pPr>
        <w:pStyle w:val="Heading1"/>
      </w:pPr>
      <w:bookmarkStart w:id="21" w:name="_Toc44921975"/>
      <w:r>
        <w:t>Integrate</w:t>
      </w:r>
      <w:bookmarkEnd w:id="21"/>
    </w:p>
    <w:p w14:paraId="122E99AE" w14:textId="77777777" w:rsidR="003036DF" w:rsidRDefault="003036DF" w:rsidP="00485323">
      <w:pPr>
        <w:jc w:val="both"/>
      </w:pPr>
    </w:p>
    <w:p w14:paraId="283DA916" w14:textId="3B68997B" w:rsidR="00B54322" w:rsidRDefault="0082454C" w:rsidP="008600CF">
      <w:pPr>
        <w:jc w:val="both"/>
      </w:pPr>
      <w:r>
        <w:t>Before the trial could be built, a design re</w:t>
      </w:r>
      <w:r w:rsidR="00A74644">
        <w:t>view took place. During this meeting</w:t>
      </w:r>
      <w:r w:rsidR="00B62CDE">
        <w:t xml:space="preserve">, the design </w:t>
      </w:r>
      <w:r w:rsidR="008600CF">
        <w:t>of the</w:t>
      </w:r>
      <w:r w:rsidR="00485323">
        <w:t xml:space="preserve"> trial </w:t>
      </w:r>
      <w:r w:rsidR="00274D91">
        <w:t>assembly steps</w:t>
      </w:r>
      <w:r w:rsidR="00485323">
        <w:t xml:space="preserve"> </w:t>
      </w:r>
      <w:r w:rsidR="00B62CDE">
        <w:t>went thr</w:t>
      </w:r>
      <w:r w:rsidR="00485323">
        <w:t xml:space="preserve">ough a </w:t>
      </w:r>
      <w:r w:rsidR="00833261" w:rsidRPr="00833261">
        <w:t>Failure Mode and Effects Analysis</w:t>
      </w:r>
      <w:r w:rsidR="00833261">
        <w:t xml:space="preserve"> (FMEA). </w:t>
      </w:r>
      <w:r w:rsidR="00893A36">
        <w:t>The FMEA ‘</w:t>
      </w:r>
      <w:r w:rsidR="00F703B1" w:rsidRPr="00893A36">
        <w:rPr>
          <w:i/>
          <w:iCs/>
        </w:rPr>
        <w:t>is a structured approach to discovering potential failures that may exist within the design of a product or process.</w:t>
      </w:r>
      <w:r w:rsidR="00893A36">
        <w:t>’</w:t>
      </w:r>
      <w:r w:rsidR="00DE2D6D">
        <w:t xml:space="preserve"> </w:t>
      </w:r>
      <w:sdt>
        <w:sdtPr>
          <w:id w:val="-1622152789"/>
          <w:citation/>
        </w:sdtPr>
        <w:sdtEndPr/>
        <w:sdtContent>
          <w:r w:rsidR="00536AAE">
            <w:fldChar w:fldCharType="begin"/>
          </w:r>
          <w:r w:rsidR="00536AAE">
            <w:instrText xml:space="preserve"> CITATION Qua20 \l 2057 </w:instrText>
          </w:r>
          <w:r w:rsidR="00536AAE">
            <w:fldChar w:fldCharType="separate"/>
          </w:r>
          <w:r w:rsidR="00AC7F5D" w:rsidRPr="00AC7F5D">
            <w:rPr>
              <w:noProof/>
            </w:rPr>
            <w:t>[7]</w:t>
          </w:r>
          <w:r w:rsidR="00536AAE">
            <w:fldChar w:fldCharType="end"/>
          </w:r>
        </w:sdtContent>
      </w:sdt>
      <w:r w:rsidR="003609C7">
        <w:t xml:space="preserve">. </w:t>
      </w:r>
    </w:p>
    <w:p w14:paraId="4C15D1A9" w14:textId="0F01600C" w:rsidR="00E87BB5" w:rsidRDefault="00A914ED" w:rsidP="00E87BB5">
      <w:pPr>
        <w:keepNext/>
        <w:jc w:val="center"/>
      </w:pPr>
      <w:r>
        <w:rPr>
          <w:noProof/>
        </w:rPr>
        <w:drawing>
          <wp:inline distT="0" distB="0" distL="0" distR="0" wp14:anchorId="74060DC5" wp14:editId="323BFD98">
            <wp:extent cx="3449002" cy="463014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12283" cy="4715093"/>
                    </a:xfrm>
                    <a:prstGeom prst="rect">
                      <a:avLst/>
                    </a:prstGeom>
                    <a:noFill/>
                    <a:ln>
                      <a:noFill/>
                    </a:ln>
                  </pic:spPr>
                </pic:pic>
              </a:graphicData>
            </a:graphic>
          </wp:inline>
        </w:drawing>
      </w:r>
    </w:p>
    <w:p w14:paraId="7C191C07" w14:textId="4C29AB41" w:rsidR="00E87BB5" w:rsidRDefault="00E87BB5" w:rsidP="00E87BB5">
      <w:pPr>
        <w:pStyle w:val="Caption"/>
        <w:jc w:val="center"/>
      </w:pPr>
      <w:bookmarkStart w:id="22" w:name="_Toc44921984"/>
      <w:r>
        <w:t xml:space="preserve">Figure </w:t>
      </w:r>
      <w:fldSimple w:instr=" SEQ Figure \* ARABIC ">
        <w:r>
          <w:rPr>
            <w:noProof/>
          </w:rPr>
          <w:t>5</w:t>
        </w:r>
      </w:fldSimple>
      <w:r>
        <w:t>: FMEA</w:t>
      </w:r>
      <w:bookmarkEnd w:id="22"/>
    </w:p>
    <w:p w14:paraId="2AF8BA14" w14:textId="77777777" w:rsidR="00633370" w:rsidRDefault="00633370" w:rsidP="00633370">
      <w:pPr>
        <w:jc w:val="both"/>
      </w:pPr>
    </w:p>
    <w:p w14:paraId="22AD4DB7" w14:textId="08A26CF8" w:rsidR="00146515" w:rsidRDefault="00EF3822" w:rsidP="00633370">
      <w:pPr>
        <w:jc w:val="both"/>
      </w:pPr>
      <w:r>
        <w:t xml:space="preserve">The </w:t>
      </w:r>
      <w:r w:rsidR="00BB28B3">
        <w:t>trial went through an FMEA</w:t>
      </w:r>
      <w:r w:rsidR="00146515">
        <w:t>,</w:t>
      </w:r>
      <w:r w:rsidR="00BB28B3">
        <w:t xml:space="preserve"> </w:t>
      </w:r>
      <w:r w:rsidR="0095401A">
        <w:t xml:space="preserve">and it was </w:t>
      </w:r>
      <w:r w:rsidR="008A15DF">
        <w:t xml:space="preserve">found that </w:t>
      </w:r>
      <w:r w:rsidR="00146515">
        <w:t>several issues and concerns</w:t>
      </w:r>
      <w:r w:rsidR="008A15DF">
        <w:t xml:space="preserve"> needed addressing before </w:t>
      </w:r>
      <w:r w:rsidR="004D1F2C">
        <w:t>any</w:t>
      </w:r>
      <w:r w:rsidR="008A15DF">
        <w:t xml:space="preserve"> </w:t>
      </w:r>
      <w:r w:rsidR="00842ABA">
        <w:t xml:space="preserve">trial components could be ordered. </w:t>
      </w:r>
      <w:r w:rsidR="00146515">
        <w:t>T</w:t>
      </w:r>
      <w:r w:rsidR="00424584">
        <w:t>he model is required to be redesigned</w:t>
      </w:r>
      <w:r w:rsidR="00146515">
        <w:t xml:space="preserve"> mainly due to safety and quality concerns. The redesign removes any sharp edges and lowers the working height to protect the explosives from damage. Another concern that arose in the FMEA was the detonator making direct contact with the explosives</w:t>
      </w:r>
      <w:r w:rsidR="008600CF">
        <w:t>, which</w:t>
      </w:r>
      <w:r w:rsidR="00146515">
        <w:t xml:space="preserve"> could result in a misfire. To avoid this, the det holder was changed to a proven design that had been used on other trials. The final redesign that is required for the trial was to add </w:t>
      </w:r>
      <w:r w:rsidR="00146515" w:rsidRPr="00027CC1">
        <w:t>a recess</w:t>
      </w:r>
      <w:r w:rsidR="00146515">
        <w:t xml:space="preserve"> to hold the copper disk central against the explosives.</w:t>
      </w:r>
    </w:p>
    <w:p w14:paraId="77AC3181" w14:textId="684EDDD8" w:rsidR="00146515" w:rsidRDefault="00146515" w:rsidP="00633370">
      <w:pPr>
        <w:jc w:val="both"/>
      </w:pPr>
    </w:p>
    <w:p w14:paraId="34A194B7" w14:textId="220DE975" w:rsidR="00146515" w:rsidRDefault="00146515" w:rsidP="00633370">
      <w:pPr>
        <w:jc w:val="both"/>
      </w:pPr>
      <w:r>
        <w:t>Before the trial enters the chamber, several measurements of the explosive and the copper disk are required, as stated in FMEA. This is to ensure a quality fit with the assembly and can be incorporated in the final calculations and results.</w:t>
      </w:r>
    </w:p>
    <w:p w14:paraId="7B488894" w14:textId="77777777" w:rsidR="00146515" w:rsidRDefault="00146515" w:rsidP="00633370">
      <w:pPr>
        <w:jc w:val="both"/>
      </w:pPr>
    </w:p>
    <w:p w14:paraId="0F498003" w14:textId="1C22A1F7" w:rsidR="00BB127A" w:rsidRDefault="00424584" w:rsidP="00633370">
      <w:pPr>
        <w:jc w:val="both"/>
      </w:pPr>
      <w:r>
        <w:t xml:space="preserve">Once this is complete, a </w:t>
      </w:r>
      <w:r w:rsidR="00CC74F2">
        <w:t xml:space="preserve">Safe System of Work </w:t>
      </w:r>
      <w:r w:rsidR="004E5A74">
        <w:t>(SSoW) is written up based on the FMEA. The SSoW</w:t>
      </w:r>
      <w:r w:rsidR="00CD275A">
        <w:t xml:space="preserve"> include</w:t>
      </w:r>
      <w:r>
        <w:t>s</w:t>
      </w:r>
      <w:r w:rsidR="00CD275A">
        <w:t xml:space="preserve"> a risk assessment </w:t>
      </w:r>
      <w:r w:rsidR="00A37EBD">
        <w:t>for</w:t>
      </w:r>
      <w:r w:rsidR="0073144A">
        <w:t xml:space="preserve"> building and</w:t>
      </w:r>
      <w:r w:rsidR="00A37EBD">
        <w:t xml:space="preserve"> fielding the trial and how to mitigate </w:t>
      </w:r>
      <w:r w:rsidR="0073144A">
        <w:t xml:space="preserve">the risks. </w:t>
      </w:r>
      <w:r w:rsidR="00BB127A">
        <w:t xml:space="preserve">Also included in the SSoW </w:t>
      </w:r>
      <w:r>
        <w:t>is</w:t>
      </w:r>
      <w:r w:rsidR="00BB127A">
        <w:t xml:space="preserve"> a Method Statement. </w:t>
      </w:r>
      <w:r w:rsidR="00CC5D4A">
        <w:t xml:space="preserve">The Method Statement </w:t>
      </w:r>
      <w:r w:rsidR="00BB127A">
        <w:t xml:space="preserve">is </w:t>
      </w:r>
      <w:r w:rsidR="00A06B38">
        <w:t>instruction</w:t>
      </w:r>
      <w:r w:rsidR="003772D9">
        <w:t>s</w:t>
      </w:r>
      <w:r w:rsidR="00A06B38">
        <w:t xml:space="preserve"> that describe how to build the trial</w:t>
      </w:r>
      <w:r w:rsidR="00BB127A">
        <w:t xml:space="preserve"> step </w:t>
      </w:r>
      <w:r w:rsidR="00CC5D4A">
        <w:t xml:space="preserve">by step </w:t>
      </w:r>
      <w:r w:rsidR="002A7ED2">
        <w:t>for the operator</w:t>
      </w:r>
      <w:r w:rsidR="003772D9">
        <w:t xml:space="preserve"> and any hazards and risk</w:t>
      </w:r>
      <w:r>
        <w:t>s</w:t>
      </w:r>
      <w:r w:rsidR="003772D9">
        <w:t xml:space="preserve"> invo</w:t>
      </w:r>
      <w:r w:rsidR="00D37BD7">
        <w:t>lved.</w:t>
      </w:r>
      <w:r w:rsidR="009B5EC2">
        <w:t xml:space="preserve"> </w:t>
      </w:r>
    </w:p>
    <w:p w14:paraId="132B6B1F" w14:textId="03B933EC" w:rsidR="00D37BD7" w:rsidRDefault="00D37BD7" w:rsidP="00633370">
      <w:pPr>
        <w:jc w:val="both"/>
      </w:pPr>
    </w:p>
    <w:p w14:paraId="1F45F8A5" w14:textId="4F6898E4" w:rsidR="00BA1885" w:rsidRDefault="00E61717" w:rsidP="00633370">
      <w:pPr>
        <w:jc w:val="both"/>
      </w:pPr>
      <w:r>
        <w:t xml:space="preserve">Once the SSoW is </w:t>
      </w:r>
      <w:r w:rsidR="00424584">
        <w:t>written,</w:t>
      </w:r>
      <w:r>
        <w:t xml:space="preserve"> </w:t>
      </w:r>
      <w:r w:rsidR="00B63024">
        <w:t xml:space="preserve">and the components have been manufactured </w:t>
      </w:r>
      <w:r w:rsidR="0077057B">
        <w:t xml:space="preserve">and </w:t>
      </w:r>
      <w:r w:rsidR="0015365D">
        <w:t>delivered</w:t>
      </w:r>
      <w:r w:rsidR="004C3D07">
        <w:t xml:space="preserve">, a </w:t>
      </w:r>
      <w:r w:rsidR="0011057C">
        <w:t xml:space="preserve">dry build </w:t>
      </w:r>
      <w:r w:rsidR="00224146">
        <w:t>completed. This ensure</w:t>
      </w:r>
      <w:r w:rsidR="00424584">
        <w:t>s</w:t>
      </w:r>
      <w:r w:rsidR="00224146">
        <w:t xml:space="preserve"> that the components fit together </w:t>
      </w:r>
      <w:r w:rsidR="00A35AF4">
        <w:t xml:space="preserve">before entering the chamber and </w:t>
      </w:r>
      <w:r w:rsidR="00424584">
        <w:t>coming into contact with the HE</w:t>
      </w:r>
      <w:r w:rsidR="00DE2252">
        <w:t xml:space="preserve">. </w:t>
      </w:r>
      <w:r w:rsidR="00781760">
        <w:t xml:space="preserve">Finally, a walkthrough </w:t>
      </w:r>
      <w:r w:rsidR="00424584">
        <w:t xml:space="preserve">is conducted with the operatives </w:t>
      </w:r>
      <w:r w:rsidR="00A6522D">
        <w:t xml:space="preserve">to ensure that </w:t>
      </w:r>
      <w:r w:rsidR="00781760">
        <w:t xml:space="preserve">the </w:t>
      </w:r>
      <w:r w:rsidR="00334C5D">
        <w:t xml:space="preserve">trail and the </w:t>
      </w:r>
      <w:proofErr w:type="spellStart"/>
      <w:r w:rsidR="00334C5D">
        <w:t>SSoW</w:t>
      </w:r>
      <w:proofErr w:type="spellEnd"/>
      <w:r w:rsidR="00424584">
        <w:t xml:space="preserve"> are</w:t>
      </w:r>
      <w:r w:rsidR="00334C5D">
        <w:t xml:space="preserve"> </w:t>
      </w:r>
      <w:r w:rsidR="00A6522D">
        <w:t>fully integrate</w:t>
      </w:r>
      <w:r w:rsidR="00424584">
        <w:t>d</w:t>
      </w:r>
      <w:r w:rsidR="00A6522D">
        <w:t>.</w:t>
      </w:r>
    </w:p>
    <w:p w14:paraId="4FCFDB7A" w14:textId="4E65897B" w:rsidR="00FF7ABC" w:rsidRDefault="00FF7ABC" w:rsidP="0021040B">
      <w:pPr>
        <w:pStyle w:val="Heading1"/>
      </w:pPr>
      <w:bookmarkStart w:id="23" w:name="_Toc44921976"/>
      <w:r w:rsidRPr="009F26D2">
        <w:t>Launch the System</w:t>
      </w:r>
      <w:bookmarkEnd w:id="23"/>
    </w:p>
    <w:p w14:paraId="022924F4" w14:textId="3B7FD699" w:rsidR="0026296F" w:rsidRDefault="0026296F" w:rsidP="00930DF2">
      <w:pPr>
        <w:jc w:val="both"/>
      </w:pPr>
    </w:p>
    <w:p w14:paraId="32C0AB02" w14:textId="7E4358E0" w:rsidR="00027CC1" w:rsidRDefault="0026296F" w:rsidP="00930DF2">
      <w:pPr>
        <w:jc w:val="both"/>
      </w:pPr>
      <w:r>
        <w:t xml:space="preserve">The trial </w:t>
      </w:r>
      <w:r w:rsidR="006F06B1">
        <w:t>take</w:t>
      </w:r>
      <w:r w:rsidR="008600CF">
        <w:t>s</w:t>
      </w:r>
      <w:r w:rsidR="006F06B1">
        <w:t xml:space="preserve"> place over </w:t>
      </w:r>
      <w:r w:rsidR="008600CF">
        <w:t>2 weeks</w:t>
      </w:r>
      <w:r w:rsidR="006F06B1">
        <w:t xml:space="preserve"> and </w:t>
      </w:r>
      <w:r>
        <w:t xml:space="preserve">have three shots </w:t>
      </w:r>
      <w:r w:rsidR="006F06B1">
        <w:t xml:space="preserve">to </w:t>
      </w:r>
      <w:r w:rsidR="006F06B1" w:rsidRPr="006F06B1">
        <w:t>validate</w:t>
      </w:r>
      <w:r w:rsidR="006F06B1">
        <w:t xml:space="preserve"> the results and prove that the experiment is repeatable. The </w:t>
      </w:r>
      <w:r w:rsidR="009F26D2">
        <w:t>success in the results rel</w:t>
      </w:r>
      <w:r w:rsidR="008600CF">
        <w:t>ies</w:t>
      </w:r>
      <w:r w:rsidR="009F26D2">
        <w:t xml:space="preserve"> on the quality in the build of the experiment. </w:t>
      </w:r>
      <w:r w:rsidR="00896CFB">
        <w:t xml:space="preserve"> </w:t>
      </w:r>
    </w:p>
    <w:p w14:paraId="322DD36C" w14:textId="0185E862" w:rsidR="009F26D2" w:rsidRDefault="009F26D2" w:rsidP="00930DF2">
      <w:pPr>
        <w:jc w:val="both"/>
      </w:pPr>
    </w:p>
    <w:p w14:paraId="2A8106FA" w14:textId="7D077904" w:rsidR="001222D1" w:rsidRDefault="008600CF" w:rsidP="00930DF2">
      <w:pPr>
        <w:jc w:val="both"/>
      </w:pPr>
      <w:r>
        <w:t xml:space="preserve">The potential of a misfire is mitigated by testing the diagnostic and firing cables before firing. </w:t>
      </w:r>
      <w:r w:rsidR="005257C9">
        <w:t xml:space="preserve">In the unlikely event </w:t>
      </w:r>
      <w:r w:rsidR="002C4B1D">
        <w:t>of a misfire occurring</w:t>
      </w:r>
      <w:r w:rsidR="00424584">
        <w:t>,</w:t>
      </w:r>
      <w:r w:rsidR="002C4B1D">
        <w:t xml:space="preserve"> a recovery plan </w:t>
      </w:r>
      <w:r w:rsidR="00424584">
        <w:t xml:space="preserve">is </w:t>
      </w:r>
      <w:r w:rsidR="002C4B1D">
        <w:t>need</w:t>
      </w:r>
      <w:r w:rsidR="00424584">
        <w:t>ed</w:t>
      </w:r>
      <w:r w:rsidR="002C4B1D">
        <w:t xml:space="preserve"> to be in place. There are two </w:t>
      </w:r>
      <w:r w:rsidR="00B63AB9">
        <w:t>possible</w:t>
      </w:r>
      <w:r w:rsidR="002C4B1D">
        <w:t xml:space="preserve"> </w:t>
      </w:r>
      <w:r w:rsidR="00B63AB9">
        <w:t xml:space="preserve">outcomes should a misfire occur. </w:t>
      </w:r>
    </w:p>
    <w:p w14:paraId="4E0F2A1B" w14:textId="28E68A31" w:rsidR="00767795" w:rsidRDefault="001222D1" w:rsidP="00930DF2">
      <w:pPr>
        <w:pStyle w:val="ListParagraph"/>
        <w:numPr>
          <w:ilvl w:val="0"/>
          <w:numId w:val="8"/>
        </w:numPr>
        <w:jc w:val="both"/>
      </w:pPr>
      <w:r>
        <w:t>Det fails to function</w:t>
      </w:r>
      <w:r w:rsidR="00AF7988">
        <w:t>.</w:t>
      </w:r>
    </w:p>
    <w:p w14:paraId="4ACAC11F" w14:textId="2F503286" w:rsidR="001222D1" w:rsidRDefault="00E076D9" w:rsidP="00930DF2">
      <w:pPr>
        <w:pStyle w:val="ListParagraph"/>
        <w:numPr>
          <w:ilvl w:val="0"/>
          <w:numId w:val="8"/>
        </w:numPr>
        <w:jc w:val="both"/>
      </w:pPr>
      <w:r>
        <w:t xml:space="preserve">The HE charge fails </w:t>
      </w:r>
      <w:r w:rsidR="00AF7988">
        <w:t>to pick up.</w:t>
      </w:r>
    </w:p>
    <w:p w14:paraId="5FB255FA" w14:textId="7ABE4F79" w:rsidR="009861AC" w:rsidRPr="009861AC" w:rsidRDefault="00AF7988" w:rsidP="00424584">
      <w:pPr>
        <w:jc w:val="both"/>
      </w:pPr>
      <w:r>
        <w:t xml:space="preserve">In the </w:t>
      </w:r>
      <w:r w:rsidR="0043152F">
        <w:t>first instance</w:t>
      </w:r>
      <w:r w:rsidR="00424584">
        <w:t>,</w:t>
      </w:r>
      <w:r w:rsidR="0043152F">
        <w:t xml:space="preserve"> the </w:t>
      </w:r>
      <w:bookmarkStart w:id="24" w:name="_Hlk44536161"/>
      <w:r w:rsidR="0043152F">
        <w:t>det</w:t>
      </w:r>
      <w:r w:rsidR="00424584">
        <w:t>onator</w:t>
      </w:r>
      <w:r w:rsidR="0043152F">
        <w:t xml:space="preserve"> </w:t>
      </w:r>
      <w:bookmarkEnd w:id="24"/>
      <w:r w:rsidR="00424584">
        <w:t>is</w:t>
      </w:r>
      <w:r w:rsidR="0043152F">
        <w:t xml:space="preserve"> replace</w:t>
      </w:r>
      <w:r w:rsidR="00424584">
        <w:t>d,</w:t>
      </w:r>
      <w:r w:rsidR="0043152F">
        <w:t xml:space="preserve"> </w:t>
      </w:r>
      <w:r w:rsidR="00656FFC">
        <w:t xml:space="preserve">and the faulty </w:t>
      </w:r>
      <w:r w:rsidR="00424584">
        <w:t>detonator can</w:t>
      </w:r>
      <w:r w:rsidR="00656FFC">
        <w:t xml:space="preserve"> </w:t>
      </w:r>
      <w:r w:rsidR="00424584">
        <w:t xml:space="preserve">be </w:t>
      </w:r>
      <w:r w:rsidR="00656FFC">
        <w:t xml:space="preserve">sent for disposal. </w:t>
      </w:r>
      <w:r w:rsidR="00424584">
        <w:t>In t</w:t>
      </w:r>
      <w:r w:rsidR="00930DF2">
        <w:t xml:space="preserve">he second </w:t>
      </w:r>
      <w:r w:rsidR="00882CB6">
        <w:t>instance</w:t>
      </w:r>
      <w:r w:rsidR="00424584">
        <w:t>,</w:t>
      </w:r>
      <w:r w:rsidR="00882CB6">
        <w:t xml:space="preserve"> any </w:t>
      </w:r>
      <w:r w:rsidR="00424584">
        <w:t>remaining undetonated</w:t>
      </w:r>
      <w:r w:rsidR="00882CB6">
        <w:t xml:space="preserve"> explosive </w:t>
      </w:r>
      <w:r w:rsidR="00424584">
        <w:t xml:space="preserve">is </w:t>
      </w:r>
      <w:r w:rsidR="00882CB6">
        <w:t>collected and sent for disposal</w:t>
      </w:r>
      <w:r w:rsidR="009861AC">
        <w:t>.</w:t>
      </w:r>
    </w:p>
    <w:p w14:paraId="52D4831D" w14:textId="7C9207F1" w:rsidR="00146DC4" w:rsidRDefault="000233DF" w:rsidP="00146DC4">
      <w:pPr>
        <w:pStyle w:val="Heading1"/>
      </w:pPr>
      <w:bookmarkStart w:id="25" w:name="_Toc44921977"/>
      <w:r>
        <w:t xml:space="preserve">Assess the </w:t>
      </w:r>
      <w:r w:rsidR="00D24C64">
        <w:t>P</w:t>
      </w:r>
      <w:r>
        <w:t>erformance</w:t>
      </w:r>
      <w:bookmarkEnd w:id="25"/>
    </w:p>
    <w:p w14:paraId="286978C6" w14:textId="77777777" w:rsidR="00146DC4" w:rsidRDefault="00146DC4" w:rsidP="00E377E9">
      <w:pPr>
        <w:jc w:val="both"/>
      </w:pPr>
    </w:p>
    <w:p w14:paraId="2006BF00" w14:textId="5AE67451" w:rsidR="00424584" w:rsidRDefault="0053256D" w:rsidP="00E377E9">
      <w:pPr>
        <w:jc w:val="both"/>
      </w:pPr>
      <w:r>
        <w:t>The assess</w:t>
      </w:r>
      <w:r w:rsidR="00424584">
        <w:t>ment</w:t>
      </w:r>
      <w:r>
        <w:t xml:space="preserve"> of the</w:t>
      </w:r>
      <w:r w:rsidR="0002401F" w:rsidRPr="00D83313">
        <w:t xml:space="preserve"> performance </w:t>
      </w:r>
      <w:r w:rsidR="00424584">
        <w:t>heavily relies</w:t>
      </w:r>
      <w:r w:rsidR="00834BFF" w:rsidRPr="00D83313">
        <w:t xml:space="preserve"> </w:t>
      </w:r>
      <w:r w:rsidR="000B04DA" w:rsidRPr="00D83313">
        <w:t xml:space="preserve">on the results from the diagnostics. The </w:t>
      </w:r>
      <w:proofErr w:type="spellStart"/>
      <w:r w:rsidR="000B04DA" w:rsidRPr="00D83313">
        <w:t>VoD</w:t>
      </w:r>
      <w:proofErr w:type="spellEnd"/>
      <w:r w:rsidR="004042A7" w:rsidRPr="00D83313">
        <w:t xml:space="preserve"> </w:t>
      </w:r>
      <w:r w:rsidR="008600CF">
        <w:t>of the explosives is</w:t>
      </w:r>
      <w:r w:rsidR="004042A7" w:rsidRPr="00D83313">
        <w:t xml:space="preserve"> </w:t>
      </w:r>
      <w:r w:rsidR="008600CF">
        <w:t xml:space="preserve">collected by the probe, which </w:t>
      </w:r>
      <w:r w:rsidR="004042A7" w:rsidRPr="00D83313">
        <w:t>determined a simple displacement-</w:t>
      </w:r>
      <w:r w:rsidR="004D1E5E" w:rsidRPr="00D83313">
        <w:t xml:space="preserve">time plot, as is done in </w:t>
      </w:r>
      <w:r w:rsidR="004D1E5E" w:rsidRPr="00D83313">
        <w:lastRenderedPageBreak/>
        <w:t>CT and RS.</w:t>
      </w:r>
      <w:r w:rsidR="000A0D55">
        <w:t xml:space="preserve"> The velocity of the copper disk is measured with the PDV probe. With these two </w:t>
      </w:r>
      <w:r w:rsidR="008600CF">
        <w:t>pieces of data collected</w:t>
      </w:r>
      <w:r w:rsidR="000A0D55">
        <w:t xml:space="preserve">, </w:t>
      </w:r>
      <w:r w:rsidR="00424584">
        <w:t>the equation of state</w:t>
      </w:r>
      <w:r w:rsidR="00424584" w:rsidRPr="00424584">
        <w:t xml:space="preserve"> </w:t>
      </w:r>
      <w:r w:rsidR="00424584">
        <w:t>and the</w:t>
      </w:r>
      <w:r w:rsidR="00424584" w:rsidRPr="00424584">
        <w:t xml:space="preserve"> </w:t>
      </w:r>
      <w:r w:rsidR="00424584">
        <w:t>detonation pressure can be calculated.</w:t>
      </w:r>
    </w:p>
    <w:p w14:paraId="24724DE1" w14:textId="77777777" w:rsidR="00424584" w:rsidRDefault="00424584" w:rsidP="00424584">
      <w:pPr>
        <w:jc w:val="both"/>
      </w:pPr>
    </w:p>
    <w:p w14:paraId="69C57BCD" w14:textId="5746C184" w:rsidR="00424584" w:rsidRDefault="00424584" w:rsidP="00424584">
      <w:pPr>
        <w:jc w:val="both"/>
      </w:pPr>
      <w:r>
        <w:t>A</w:t>
      </w:r>
      <w:r w:rsidR="003804C2">
        <w:t>t the end of the trial, a</w:t>
      </w:r>
      <w:r w:rsidR="00AD38B4">
        <w:t xml:space="preserve"> review </w:t>
      </w:r>
      <w:r w:rsidR="00947012">
        <w:t>meeting</w:t>
      </w:r>
      <w:r>
        <w:t xml:space="preserve"> to discuss</w:t>
      </w:r>
      <w:r w:rsidRPr="00424584">
        <w:t xml:space="preserve"> </w:t>
      </w:r>
      <w:r>
        <w:t>any issues that occurred</w:t>
      </w:r>
      <w:r w:rsidR="008600CF">
        <w:t xml:space="preserve"> during the build</w:t>
      </w:r>
      <w:r>
        <w:t>. Any</w:t>
      </w:r>
      <w:r w:rsidR="003804C2">
        <w:t xml:space="preserve"> of the issues that arose </w:t>
      </w:r>
      <w:r w:rsidR="008600CF">
        <w:t>are</w:t>
      </w:r>
      <w:r w:rsidR="003804C2">
        <w:t xml:space="preserve"> </w:t>
      </w:r>
      <w:r>
        <w:t xml:space="preserve">implemented into any further </w:t>
      </w:r>
      <w:r w:rsidR="003804C2">
        <w:t>DAX</w:t>
      </w:r>
      <w:r w:rsidR="008600CF">
        <w:t xml:space="preserve"> designs and</w:t>
      </w:r>
      <w:r w:rsidR="003804C2">
        <w:t xml:space="preserve"> </w:t>
      </w:r>
      <w:r>
        <w:t>trials</w:t>
      </w:r>
      <w:r w:rsidR="003804C2">
        <w:t xml:space="preserve"> to improve the </w:t>
      </w:r>
      <w:r w:rsidR="008600CF">
        <w:t>results</w:t>
      </w:r>
      <w:r>
        <w:t>.</w:t>
      </w:r>
    </w:p>
    <w:p w14:paraId="48E8CCFE" w14:textId="120520BC" w:rsidR="00504D65" w:rsidRDefault="00504D65" w:rsidP="0021040B">
      <w:pPr>
        <w:pStyle w:val="Heading1"/>
      </w:pPr>
      <w:bookmarkStart w:id="26" w:name="_Toc44921978"/>
      <w:r>
        <w:t>Conclusion</w:t>
      </w:r>
      <w:bookmarkEnd w:id="26"/>
    </w:p>
    <w:p w14:paraId="5E687CED" w14:textId="6391D6A3" w:rsidR="00F55230" w:rsidRDefault="00F55230"/>
    <w:p w14:paraId="738D5AFD" w14:textId="38D4C6F3" w:rsidR="00950247" w:rsidRDefault="006F06B1" w:rsidP="00950247">
      <w:pPr>
        <w:jc w:val="both"/>
      </w:pPr>
      <w:r>
        <w:t>For developing the DAX</w:t>
      </w:r>
      <w:r w:rsidR="00950247">
        <w:t>,</w:t>
      </w:r>
      <w:r>
        <w:t xml:space="preserve"> a system engineering approach was taken to follow the life cycle of the trial</w:t>
      </w:r>
      <w:r w:rsidR="00950247">
        <w:t xml:space="preserve"> </w:t>
      </w:r>
      <w:r>
        <w:t xml:space="preserve">from </w:t>
      </w:r>
      <w:r w:rsidR="008600CF">
        <w:t xml:space="preserve">a </w:t>
      </w:r>
      <w:r w:rsidR="008B042D">
        <w:t xml:space="preserve">concept to a fully functioning trial. Using the Similar </w:t>
      </w:r>
      <w:r w:rsidR="00221122">
        <w:t>process and a QFD,</w:t>
      </w:r>
      <w:r w:rsidR="008B042D">
        <w:t xml:space="preserve"> </w:t>
      </w:r>
      <w:r w:rsidR="00221122">
        <w:t>they</w:t>
      </w:r>
      <w:r w:rsidR="00950247">
        <w:t xml:space="preserve"> identified the</w:t>
      </w:r>
      <w:r w:rsidR="00221122">
        <w:t xml:space="preserve"> </w:t>
      </w:r>
      <w:r w:rsidR="008600CF">
        <w:t>critical</w:t>
      </w:r>
      <w:r w:rsidR="0026296F">
        <w:t xml:space="preserve"> trial requirements</w:t>
      </w:r>
      <w:r w:rsidR="008600CF">
        <w:t xml:space="preserve"> and the importance of them. The requirement that was deemed critical to the success of the trial </w:t>
      </w:r>
      <w:proofErr w:type="gramStart"/>
      <w:r w:rsidR="008600CF">
        <w:t>were;</w:t>
      </w:r>
      <w:proofErr w:type="gramEnd"/>
    </w:p>
    <w:p w14:paraId="016F8EBE" w14:textId="522D5773" w:rsidR="00950247" w:rsidRDefault="00221122" w:rsidP="00950247">
      <w:pPr>
        <w:pStyle w:val="ListParagraph"/>
        <w:numPr>
          <w:ilvl w:val="0"/>
          <w:numId w:val="4"/>
        </w:numPr>
        <w:jc w:val="both"/>
      </w:pPr>
      <w:r>
        <w:t>M</w:t>
      </w:r>
      <w:r w:rsidR="00950247">
        <w:t xml:space="preserve">easure the </w:t>
      </w:r>
      <w:r w:rsidR="00950247" w:rsidRPr="00AA3B7B">
        <w:t>velocity of detonation</w:t>
      </w:r>
      <w:r w:rsidR="00950247">
        <w:t>.</w:t>
      </w:r>
    </w:p>
    <w:p w14:paraId="2FC3C280" w14:textId="7A0FA38A" w:rsidR="00950247" w:rsidRDefault="00221122" w:rsidP="00950247">
      <w:pPr>
        <w:pStyle w:val="ListParagraph"/>
        <w:numPr>
          <w:ilvl w:val="0"/>
          <w:numId w:val="4"/>
        </w:numPr>
        <w:jc w:val="both"/>
      </w:pPr>
      <w:r>
        <w:t>M</w:t>
      </w:r>
      <w:r w:rsidR="00950247">
        <w:t xml:space="preserve">easure the </w:t>
      </w:r>
      <w:r w:rsidR="00950247" w:rsidRPr="00AA3B7B">
        <w:t xml:space="preserve">velocity of the </w:t>
      </w:r>
      <w:r w:rsidR="008600CF">
        <w:t>copper</w:t>
      </w:r>
      <w:r w:rsidR="00950247" w:rsidRPr="00AA3B7B">
        <w:t xml:space="preserve"> disk</w:t>
      </w:r>
      <w:r w:rsidR="00950247">
        <w:t>.</w:t>
      </w:r>
    </w:p>
    <w:p w14:paraId="04097A2D" w14:textId="4D892172" w:rsidR="00950247" w:rsidRDefault="00221122" w:rsidP="00950247">
      <w:pPr>
        <w:pStyle w:val="ListParagraph"/>
        <w:numPr>
          <w:ilvl w:val="0"/>
          <w:numId w:val="4"/>
        </w:numPr>
        <w:jc w:val="both"/>
      </w:pPr>
      <w:r>
        <w:t>Use</w:t>
      </w:r>
      <w:r w:rsidR="00950247">
        <w:t xml:space="preserve"> less explosive than other</w:t>
      </w:r>
      <w:r>
        <w:t xml:space="preserve"> tests</w:t>
      </w:r>
      <w:r w:rsidR="00950247">
        <w:t>.</w:t>
      </w:r>
    </w:p>
    <w:p w14:paraId="11A01775" w14:textId="1ACBBB62" w:rsidR="00950247" w:rsidRDefault="00950247" w:rsidP="00950247">
      <w:pPr>
        <w:jc w:val="both"/>
      </w:pPr>
    </w:p>
    <w:p w14:paraId="34E198F8" w14:textId="02E780B9" w:rsidR="009861AC" w:rsidRDefault="00221122" w:rsidP="009861AC">
      <w:pPr>
        <w:jc w:val="both"/>
      </w:pPr>
      <w:r>
        <w:t xml:space="preserve">The QFD was also </w:t>
      </w:r>
      <w:r w:rsidR="000A10E8">
        <w:t>used</w:t>
      </w:r>
      <w:r>
        <w:t xml:space="preserve"> to develop the design of the trial and compare them with other explosive experiments. A</w:t>
      </w:r>
      <w:r w:rsidR="008600CF">
        <w:t>n</w:t>
      </w:r>
      <w:r>
        <w:t xml:space="preserve"> FMEA </w:t>
      </w:r>
      <w:r w:rsidR="009861AC">
        <w:t>evaluated the process steps and identif</w:t>
      </w:r>
      <w:r w:rsidR="008600CF">
        <w:t>ied</w:t>
      </w:r>
      <w:r w:rsidR="009861AC">
        <w:t xml:space="preserve"> </w:t>
      </w:r>
      <w:r w:rsidR="000A10E8">
        <w:t>potential</w:t>
      </w:r>
      <w:r w:rsidR="009861AC">
        <w:t xml:space="preserve"> modes of failure and how to mitigate against them.</w:t>
      </w:r>
      <w:r w:rsidR="008600CF">
        <w:t xml:space="preserve"> </w:t>
      </w:r>
    </w:p>
    <w:p w14:paraId="633D1076" w14:textId="77777777" w:rsidR="009861AC" w:rsidRDefault="009861AC" w:rsidP="009861AC">
      <w:pPr>
        <w:jc w:val="both"/>
      </w:pPr>
    </w:p>
    <w:p w14:paraId="20868961" w14:textId="0C9EDC3F" w:rsidR="00F55230" w:rsidRDefault="008600CF" w:rsidP="009861AC">
      <w:pPr>
        <w:jc w:val="both"/>
      </w:pPr>
      <w:r>
        <w:t>I</w:t>
      </w:r>
      <w:r w:rsidR="009861AC">
        <w:t>t is possible to develop a successful</w:t>
      </w:r>
      <w:r>
        <w:t xml:space="preserve"> and safe</w:t>
      </w:r>
      <w:r w:rsidR="009861AC">
        <w:t xml:space="preserve"> </w:t>
      </w:r>
      <w:r>
        <w:t xml:space="preserve">explosive </w:t>
      </w:r>
      <w:r w:rsidR="009861AC">
        <w:t xml:space="preserve">trial </w:t>
      </w:r>
      <w:r>
        <w:t>using these tools and techniques of system engineering, to</w:t>
      </w:r>
      <w:r w:rsidR="00E35328">
        <w:t xml:space="preserve"> collects reliable results whi</w:t>
      </w:r>
      <w:r>
        <w:t>le</w:t>
      </w:r>
      <w:r w:rsidR="00E35328">
        <w:t xml:space="preserve"> recognising areas of failures.</w:t>
      </w:r>
      <w:r w:rsidR="00F55230">
        <w:br w:type="page"/>
      </w:r>
    </w:p>
    <w:bookmarkStart w:id="27" w:name="_Toc44921979" w:displacedByCustomXml="next"/>
    <w:sdt>
      <w:sdtPr>
        <w:rPr>
          <w:rFonts w:asciiTheme="minorHAnsi" w:eastAsiaTheme="minorHAnsi" w:hAnsiTheme="minorHAnsi" w:cstheme="minorBidi"/>
          <w:color w:val="auto"/>
          <w:sz w:val="22"/>
          <w:szCs w:val="22"/>
        </w:rPr>
        <w:id w:val="-1565488550"/>
        <w:docPartObj>
          <w:docPartGallery w:val="Bibliographies"/>
          <w:docPartUnique/>
        </w:docPartObj>
      </w:sdtPr>
      <w:sdtEndPr/>
      <w:sdtContent>
        <w:p w14:paraId="414E6A16" w14:textId="6FDECC81" w:rsidR="002C2D6B" w:rsidRDefault="002C2D6B">
          <w:pPr>
            <w:pStyle w:val="Heading1"/>
          </w:pPr>
          <w:r>
            <w:t>References</w:t>
          </w:r>
          <w:bookmarkEnd w:id="27"/>
        </w:p>
        <w:sdt>
          <w:sdtPr>
            <w:id w:val="-573587230"/>
            <w:bibliography/>
          </w:sdtPr>
          <w:sdtEndPr/>
          <w:sdtContent>
            <w:p w14:paraId="7E4BFEAE" w14:textId="77777777" w:rsidR="00AC7F5D" w:rsidRDefault="002C2D6B">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AC7F5D" w14:paraId="094068EA" w14:textId="77777777" w:rsidTr="00AC7F5D">
                <w:trPr>
                  <w:divId w:val="28532237"/>
                  <w:tblCellSpacing w:w="15" w:type="dxa"/>
                </w:trPr>
                <w:tc>
                  <w:tcPr>
                    <w:tcW w:w="211" w:type="pct"/>
                    <w:hideMark/>
                  </w:tcPr>
                  <w:p w14:paraId="4D3CAEDC" w14:textId="5F9550DC" w:rsidR="00AC7F5D" w:rsidRDefault="00AC7F5D">
                    <w:pPr>
                      <w:pStyle w:val="Bibliography"/>
                      <w:rPr>
                        <w:noProof/>
                        <w:sz w:val="24"/>
                        <w:szCs w:val="24"/>
                      </w:rPr>
                    </w:pPr>
                    <w:r>
                      <w:rPr>
                        <w:noProof/>
                      </w:rPr>
                      <w:t xml:space="preserve">[1] </w:t>
                    </w:r>
                  </w:p>
                </w:tc>
                <w:tc>
                  <w:tcPr>
                    <w:tcW w:w="4739" w:type="pct"/>
                    <w:hideMark/>
                  </w:tcPr>
                  <w:p w14:paraId="2C0CFC86" w14:textId="77777777" w:rsidR="00AC7F5D" w:rsidRDefault="00AC7F5D">
                    <w:pPr>
                      <w:pStyle w:val="Bibliography"/>
                      <w:rPr>
                        <w:noProof/>
                      </w:rPr>
                    </w:pPr>
                    <w:r>
                      <w:rPr>
                        <w:noProof/>
                      </w:rPr>
                      <w:t>T. Bahill, “What Is Systems Engineering?,” 12 01 2009. [Online]. Available: http://sysengr.engr.arizona.edu/whatis/whatis.html. [Accessed 2020 06 26].</w:t>
                    </w:r>
                  </w:p>
                </w:tc>
              </w:tr>
              <w:tr w:rsidR="00AC7F5D" w14:paraId="14B8E88D" w14:textId="77777777" w:rsidTr="00AC7F5D">
                <w:trPr>
                  <w:divId w:val="28532237"/>
                  <w:tblCellSpacing w:w="15" w:type="dxa"/>
                </w:trPr>
                <w:tc>
                  <w:tcPr>
                    <w:tcW w:w="211" w:type="pct"/>
                    <w:hideMark/>
                  </w:tcPr>
                  <w:p w14:paraId="07059062" w14:textId="77777777" w:rsidR="00AC7F5D" w:rsidRDefault="00AC7F5D">
                    <w:pPr>
                      <w:pStyle w:val="Bibliography"/>
                      <w:rPr>
                        <w:noProof/>
                      </w:rPr>
                    </w:pPr>
                    <w:r>
                      <w:rPr>
                        <w:noProof/>
                      </w:rPr>
                      <w:t xml:space="preserve">[2] </w:t>
                    </w:r>
                  </w:p>
                </w:tc>
                <w:tc>
                  <w:tcPr>
                    <w:tcW w:w="4739" w:type="pct"/>
                    <w:hideMark/>
                  </w:tcPr>
                  <w:p w14:paraId="7B80BBFE" w14:textId="77777777" w:rsidR="00AC7F5D" w:rsidRDefault="00AC7F5D">
                    <w:pPr>
                      <w:pStyle w:val="Bibliography"/>
                      <w:rPr>
                        <w:noProof/>
                      </w:rPr>
                    </w:pPr>
                    <w:r>
                      <w:rPr>
                        <w:noProof/>
                      </w:rPr>
                      <w:t xml:space="preserve">R.Castedo, “Estimation of Jones-Wilkins-Lee Parameters of Emulsion Explosives Using Cylinder Tests and Their Numerical Validation,” </w:t>
                    </w:r>
                    <w:r>
                      <w:rPr>
                        <w:i/>
                        <w:iCs/>
                        <w:noProof/>
                      </w:rPr>
                      <w:t xml:space="preserve">International Journal of Rock Mechanics and Mining Sciences, </w:t>
                    </w:r>
                    <w:r>
                      <w:rPr>
                        <w:noProof/>
                      </w:rPr>
                      <w:t xml:space="preserve">vol. 112, pp. 209 - 301, 2018. </w:t>
                    </w:r>
                  </w:p>
                </w:tc>
              </w:tr>
              <w:tr w:rsidR="00AC7F5D" w14:paraId="0BFE14D5" w14:textId="77777777" w:rsidTr="00AC7F5D">
                <w:trPr>
                  <w:divId w:val="28532237"/>
                  <w:tblCellSpacing w:w="15" w:type="dxa"/>
                </w:trPr>
                <w:tc>
                  <w:tcPr>
                    <w:tcW w:w="211" w:type="pct"/>
                    <w:hideMark/>
                  </w:tcPr>
                  <w:p w14:paraId="14BE24A5" w14:textId="77777777" w:rsidR="00AC7F5D" w:rsidRDefault="00AC7F5D">
                    <w:pPr>
                      <w:pStyle w:val="Bibliography"/>
                      <w:rPr>
                        <w:noProof/>
                      </w:rPr>
                    </w:pPr>
                    <w:r>
                      <w:rPr>
                        <w:noProof/>
                      </w:rPr>
                      <w:t xml:space="preserve">[3] </w:t>
                    </w:r>
                  </w:p>
                </w:tc>
                <w:tc>
                  <w:tcPr>
                    <w:tcW w:w="4739" w:type="pct"/>
                    <w:hideMark/>
                  </w:tcPr>
                  <w:p w14:paraId="5D9082FD" w14:textId="77777777" w:rsidR="00AC7F5D" w:rsidRDefault="00AC7F5D">
                    <w:pPr>
                      <w:pStyle w:val="Bibliography"/>
                      <w:rPr>
                        <w:noProof/>
                      </w:rPr>
                    </w:pPr>
                    <w:r>
                      <w:rPr>
                        <w:noProof/>
                      </w:rPr>
                      <w:t xml:space="preserve">L. G. H. a. B. C. T. D N Preston, “The Los Alamos detonating pellet test (DPT): PBX 9501 evaluation tests,” </w:t>
                    </w:r>
                    <w:r>
                      <w:rPr>
                        <w:i/>
                        <w:iCs/>
                        <w:noProof/>
                      </w:rPr>
                      <w:t xml:space="preserve">Journal of Physics: Conference Series, </w:t>
                    </w:r>
                    <w:r>
                      <w:rPr>
                        <w:noProof/>
                      </w:rPr>
                      <w:t xml:space="preserve">2014. </w:t>
                    </w:r>
                  </w:p>
                </w:tc>
              </w:tr>
              <w:tr w:rsidR="00AC7F5D" w14:paraId="1D71AECE" w14:textId="77777777" w:rsidTr="00AC7F5D">
                <w:trPr>
                  <w:divId w:val="28532237"/>
                  <w:tblCellSpacing w:w="15" w:type="dxa"/>
                </w:trPr>
                <w:tc>
                  <w:tcPr>
                    <w:tcW w:w="211" w:type="pct"/>
                    <w:hideMark/>
                  </w:tcPr>
                  <w:p w14:paraId="2D71D897" w14:textId="77777777" w:rsidR="00AC7F5D" w:rsidRDefault="00AC7F5D">
                    <w:pPr>
                      <w:pStyle w:val="Bibliography"/>
                      <w:rPr>
                        <w:noProof/>
                      </w:rPr>
                    </w:pPr>
                    <w:r>
                      <w:rPr>
                        <w:noProof/>
                      </w:rPr>
                      <w:t xml:space="preserve">[4] </w:t>
                    </w:r>
                  </w:p>
                </w:tc>
                <w:tc>
                  <w:tcPr>
                    <w:tcW w:w="4739" w:type="pct"/>
                    <w:hideMark/>
                  </w:tcPr>
                  <w:p w14:paraId="038EEEF4" w14:textId="77777777" w:rsidR="00AC7F5D" w:rsidRDefault="00AC7F5D">
                    <w:pPr>
                      <w:pStyle w:val="Bibliography"/>
                      <w:rPr>
                        <w:noProof/>
                      </w:rPr>
                    </w:pPr>
                    <w:r>
                      <w:rPr>
                        <w:noProof/>
                      </w:rPr>
                      <w:t>Y. F. Khristenko, “New light-gas guns for studying high-velocity impact at space velocities,” National Research Tomsk State University, Tomsk, 2017.</w:t>
                    </w:r>
                  </w:p>
                </w:tc>
              </w:tr>
              <w:tr w:rsidR="00AC7F5D" w14:paraId="1F83FF92" w14:textId="77777777" w:rsidTr="00AC7F5D">
                <w:trPr>
                  <w:divId w:val="28532237"/>
                  <w:tblCellSpacing w:w="15" w:type="dxa"/>
                </w:trPr>
                <w:tc>
                  <w:tcPr>
                    <w:tcW w:w="211" w:type="pct"/>
                    <w:hideMark/>
                  </w:tcPr>
                  <w:p w14:paraId="2D4BD61A" w14:textId="77777777" w:rsidR="00AC7F5D" w:rsidRDefault="00AC7F5D">
                    <w:pPr>
                      <w:pStyle w:val="Bibliography"/>
                      <w:rPr>
                        <w:noProof/>
                      </w:rPr>
                    </w:pPr>
                    <w:r>
                      <w:rPr>
                        <w:noProof/>
                      </w:rPr>
                      <w:t xml:space="preserve">[5] </w:t>
                    </w:r>
                  </w:p>
                </w:tc>
                <w:tc>
                  <w:tcPr>
                    <w:tcW w:w="4739" w:type="pct"/>
                    <w:hideMark/>
                  </w:tcPr>
                  <w:p w14:paraId="51615EF0" w14:textId="77777777" w:rsidR="00AC7F5D" w:rsidRDefault="00AC7F5D">
                    <w:pPr>
                      <w:pStyle w:val="Bibliography"/>
                      <w:rPr>
                        <w:noProof/>
                      </w:rPr>
                    </w:pPr>
                    <w:r>
                      <w:rPr>
                        <w:noProof/>
                      </w:rPr>
                      <w:t>NASA, “.17 Caliber Two Stage Light Gas Gun Specifications,” 2020. [Online]. Available: https://www.nasa.gov/centers/wstf/site_tour/remote_hypervelocity_test_laboratory/two_stage_light_gas_gun/17_caliber_gun.html. [Accessed 25 06 2020].</w:t>
                    </w:r>
                  </w:p>
                </w:tc>
              </w:tr>
              <w:tr w:rsidR="00AC7F5D" w14:paraId="737F3DD9" w14:textId="77777777" w:rsidTr="00AC7F5D">
                <w:trPr>
                  <w:divId w:val="28532237"/>
                  <w:tblCellSpacing w:w="15" w:type="dxa"/>
                </w:trPr>
                <w:tc>
                  <w:tcPr>
                    <w:tcW w:w="211" w:type="pct"/>
                    <w:hideMark/>
                  </w:tcPr>
                  <w:p w14:paraId="25F04A79" w14:textId="77777777" w:rsidR="00AC7F5D" w:rsidRDefault="00AC7F5D">
                    <w:pPr>
                      <w:pStyle w:val="Bibliography"/>
                      <w:rPr>
                        <w:noProof/>
                      </w:rPr>
                    </w:pPr>
                    <w:r>
                      <w:rPr>
                        <w:noProof/>
                      </w:rPr>
                      <w:t xml:space="preserve">[6] </w:t>
                    </w:r>
                  </w:p>
                </w:tc>
                <w:tc>
                  <w:tcPr>
                    <w:tcW w:w="4739" w:type="pct"/>
                    <w:hideMark/>
                  </w:tcPr>
                  <w:p w14:paraId="0E65D3E9" w14:textId="77777777" w:rsidR="00AC7F5D" w:rsidRDefault="00AC7F5D">
                    <w:pPr>
                      <w:pStyle w:val="Bibliography"/>
                      <w:rPr>
                        <w:noProof/>
                      </w:rPr>
                    </w:pPr>
                    <w:r>
                      <w:rPr>
                        <w:noProof/>
                      </w:rPr>
                      <w:t>P. S. a. J. B. Gerrit Sutherland, “Simulations of Disk Acceleration Experiments,” Marquette University, Milwaukee, 2017.</w:t>
                    </w:r>
                  </w:p>
                </w:tc>
              </w:tr>
              <w:tr w:rsidR="00AC7F5D" w14:paraId="324F497C" w14:textId="77777777" w:rsidTr="00AC7F5D">
                <w:trPr>
                  <w:divId w:val="28532237"/>
                  <w:tblCellSpacing w:w="15" w:type="dxa"/>
                </w:trPr>
                <w:tc>
                  <w:tcPr>
                    <w:tcW w:w="211" w:type="pct"/>
                    <w:hideMark/>
                  </w:tcPr>
                  <w:p w14:paraId="7374B47A" w14:textId="77777777" w:rsidR="00AC7F5D" w:rsidRDefault="00AC7F5D">
                    <w:pPr>
                      <w:pStyle w:val="Bibliography"/>
                      <w:rPr>
                        <w:noProof/>
                      </w:rPr>
                    </w:pPr>
                    <w:r>
                      <w:rPr>
                        <w:noProof/>
                      </w:rPr>
                      <w:t xml:space="preserve">[7] </w:t>
                    </w:r>
                  </w:p>
                </w:tc>
                <w:tc>
                  <w:tcPr>
                    <w:tcW w:w="4739" w:type="pct"/>
                    <w:hideMark/>
                  </w:tcPr>
                  <w:p w14:paraId="5F3C95E5" w14:textId="77777777" w:rsidR="00AC7F5D" w:rsidRDefault="00AC7F5D">
                    <w:pPr>
                      <w:pStyle w:val="Bibliography"/>
                      <w:rPr>
                        <w:noProof/>
                      </w:rPr>
                    </w:pPr>
                    <w:r>
                      <w:rPr>
                        <w:noProof/>
                      </w:rPr>
                      <w:t>Quality-One International, “Quality,” Quality-One International, [Online]. Available: https://quality-one.com/fmea/. [Accessed 01 07 2020].</w:t>
                    </w:r>
                  </w:p>
                </w:tc>
              </w:tr>
            </w:tbl>
            <w:p w14:paraId="26C2E4FA" w14:textId="77777777" w:rsidR="00AC7F5D" w:rsidRDefault="00AC7F5D">
              <w:pPr>
                <w:divId w:val="28532237"/>
                <w:rPr>
                  <w:rFonts w:eastAsia="Times New Roman"/>
                  <w:noProof/>
                </w:rPr>
              </w:pPr>
            </w:p>
            <w:p w14:paraId="784897DE" w14:textId="535B47D0" w:rsidR="002C2D6B" w:rsidRDefault="002C2D6B">
              <w:r>
                <w:rPr>
                  <w:b/>
                  <w:bCs/>
                  <w:noProof/>
                </w:rPr>
                <w:fldChar w:fldCharType="end"/>
              </w:r>
            </w:p>
          </w:sdtContent>
        </w:sdt>
      </w:sdtContent>
    </w:sdt>
    <w:p w14:paraId="786A7FFE" w14:textId="219A8E36" w:rsidR="000045EE" w:rsidRDefault="000045EE"/>
    <w:p w14:paraId="3827D4CA" w14:textId="77777777" w:rsidR="000045EE" w:rsidRDefault="000045EE"/>
    <w:p w14:paraId="33027CC0" w14:textId="77777777" w:rsidR="00BE0B78" w:rsidRDefault="00BE0B78"/>
    <w:sectPr w:rsidR="00BE0B78" w:rsidSect="00764878">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C56CD" w14:textId="77777777" w:rsidR="00AC7F5D" w:rsidRDefault="00AC7F5D" w:rsidP="00AC7F5D">
      <w:pPr>
        <w:spacing w:after="0" w:line="240" w:lineRule="auto"/>
      </w:pPr>
      <w:r>
        <w:separator/>
      </w:r>
    </w:p>
  </w:endnote>
  <w:endnote w:type="continuationSeparator" w:id="0">
    <w:p w14:paraId="167AA17B" w14:textId="77777777" w:rsidR="00AC7F5D" w:rsidRDefault="00AC7F5D" w:rsidP="00AC7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899E66" w14:textId="77777777" w:rsidR="00AC7F5D" w:rsidRDefault="00AC7F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852C5" w14:textId="77777777" w:rsidR="00AC7F5D" w:rsidRDefault="00AC7F5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58D07" w14:textId="77777777" w:rsidR="00AC7F5D" w:rsidRDefault="00AC7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26057D" w14:textId="77777777" w:rsidR="00AC7F5D" w:rsidRDefault="00AC7F5D" w:rsidP="00AC7F5D">
      <w:pPr>
        <w:spacing w:after="0" w:line="240" w:lineRule="auto"/>
      </w:pPr>
      <w:r>
        <w:separator/>
      </w:r>
    </w:p>
  </w:footnote>
  <w:footnote w:type="continuationSeparator" w:id="0">
    <w:p w14:paraId="201825BA" w14:textId="77777777" w:rsidR="00AC7F5D" w:rsidRDefault="00AC7F5D" w:rsidP="00AC7F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48FCED" w14:textId="77777777" w:rsidR="00AC7F5D" w:rsidRDefault="00AC7F5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683A21" w14:textId="77777777" w:rsidR="00AC7F5D" w:rsidRDefault="00AC7F5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E99F56" w14:textId="77777777" w:rsidR="00AC7F5D" w:rsidRDefault="00AC7F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CD3EDE"/>
    <w:multiLevelType w:val="hybridMultilevel"/>
    <w:tmpl w:val="1E1A399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937583"/>
    <w:multiLevelType w:val="hybridMultilevel"/>
    <w:tmpl w:val="D5163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50E4D"/>
    <w:multiLevelType w:val="hybridMultilevel"/>
    <w:tmpl w:val="C89A35AE"/>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15:restartNumberingAfterBreak="0">
    <w:nsid w:val="3E0F1234"/>
    <w:multiLevelType w:val="hybridMultilevel"/>
    <w:tmpl w:val="05FCF6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5C47CD"/>
    <w:multiLevelType w:val="hybridMultilevel"/>
    <w:tmpl w:val="784ED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85247"/>
    <w:multiLevelType w:val="hybridMultilevel"/>
    <w:tmpl w:val="6A223A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705D69A4"/>
    <w:multiLevelType w:val="hybridMultilevel"/>
    <w:tmpl w:val="279AA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CD1557"/>
    <w:multiLevelType w:val="hybridMultilevel"/>
    <w:tmpl w:val="B9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5"/>
  </w:num>
  <w:num w:numId="4">
    <w:abstractNumId w:val="0"/>
  </w:num>
  <w:num w:numId="5">
    <w:abstractNumId w:val="1"/>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czNjM2MDQxNTYyMrRU0lEKTi0uzszPAykwNKoFAI852igtAAAA"/>
  </w:docVars>
  <w:rsids>
    <w:rsidRoot w:val="00BE0B78"/>
    <w:rsid w:val="000000F4"/>
    <w:rsid w:val="00000342"/>
    <w:rsid w:val="000004C3"/>
    <w:rsid w:val="000022A4"/>
    <w:rsid w:val="000045EE"/>
    <w:rsid w:val="00005A8A"/>
    <w:rsid w:val="00011EB3"/>
    <w:rsid w:val="00012C89"/>
    <w:rsid w:val="00013BC2"/>
    <w:rsid w:val="000216B7"/>
    <w:rsid w:val="00021CED"/>
    <w:rsid w:val="000233DF"/>
    <w:rsid w:val="0002401F"/>
    <w:rsid w:val="00025227"/>
    <w:rsid w:val="00027CC1"/>
    <w:rsid w:val="0003006D"/>
    <w:rsid w:val="000317CB"/>
    <w:rsid w:val="00035F2E"/>
    <w:rsid w:val="00040639"/>
    <w:rsid w:val="00040DEB"/>
    <w:rsid w:val="00041966"/>
    <w:rsid w:val="00043BD9"/>
    <w:rsid w:val="000452DE"/>
    <w:rsid w:val="000557DB"/>
    <w:rsid w:val="00055AD9"/>
    <w:rsid w:val="00060A71"/>
    <w:rsid w:val="00061FBB"/>
    <w:rsid w:val="00065D1A"/>
    <w:rsid w:val="00067BC5"/>
    <w:rsid w:val="000726D3"/>
    <w:rsid w:val="0007330F"/>
    <w:rsid w:val="00077CAA"/>
    <w:rsid w:val="0008506B"/>
    <w:rsid w:val="00090D1E"/>
    <w:rsid w:val="00091723"/>
    <w:rsid w:val="00091E54"/>
    <w:rsid w:val="000921E3"/>
    <w:rsid w:val="00092F79"/>
    <w:rsid w:val="00094670"/>
    <w:rsid w:val="000A0D55"/>
    <w:rsid w:val="000A0F12"/>
    <w:rsid w:val="000A1074"/>
    <w:rsid w:val="000A10E8"/>
    <w:rsid w:val="000A2317"/>
    <w:rsid w:val="000A3913"/>
    <w:rsid w:val="000B04DA"/>
    <w:rsid w:val="000B74A9"/>
    <w:rsid w:val="000C390E"/>
    <w:rsid w:val="000C4644"/>
    <w:rsid w:val="000C50C6"/>
    <w:rsid w:val="000C57BE"/>
    <w:rsid w:val="000C6804"/>
    <w:rsid w:val="000D5455"/>
    <w:rsid w:val="000E0F99"/>
    <w:rsid w:val="000E11B5"/>
    <w:rsid w:val="000E24B2"/>
    <w:rsid w:val="000E5F00"/>
    <w:rsid w:val="000E733F"/>
    <w:rsid w:val="000F2A46"/>
    <w:rsid w:val="000F2CA6"/>
    <w:rsid w:val="000F6203"/>
    <w:rsid w:val="000F6E54"/>
    <w:rsid w:val="001065D1"/>
    <w:rsid w:val="00107145"/>
    <w:rsid w:val="0011057C"/>
    <w:rsid w:val="001125BB"/>
    <w:rsid w:val="00116F3F"/>
    <w:rsid w:val="00121D6B"/>
    <w:rsid w:val="001222D1"/>
    <w:rsid w:val="001265A4"/>
    <w:rsid w:val="001313F7"/>
    <w:rsid w:val="00134AD7"/>
    <w:rsid w:val="00134B29"/>
    <w:rsid w:val="00146515"/>
    <w:rsid w:val="00146DC4"/>
    <w:rsid w:val="0015365D"/>
    <w:rsid w:val="00153FC0"/>
    <w:rsid w:val="0016508F"/>
    <w:rsid w:val="00167183"/>
    <w:rsid w:val="00176926"/>
    <w:rsid w:val="00180C9C"/>
    <w:rsid w:val="00181439"/>
    <w:rsid w:val="001856ED"/>
    <w:rsid w:val="00186214"/>
    <w:rsid w:val="001922B4"/>
    <w:rsid w:val="00194743"/>
    <w:rsid w:val="00194848"/>
    <w:rsid w:val="001A2495"/>
    <w:rsid w:val="001A5429"/>
    <w:rsid w:val="001A74E0"/>
    <w:rsid w:val="001B4FCB"/>
    <w:rsid w:val="001B51B3"/>
    <w:rsid w:val="001B7E38"/>
    <w:rsid w:val="001C082C"/>
    <w:rsid w:val="001C17CD"/>
    <w:rsid w:val="001C2481"/>
    <w:rsid w:val="001C6209"/>
    <w:rsid w:val="001C6F47"/>
    <w:rsid w:val="001D074F"/>
    <w:rsid w:val="001D13B5"/>
    <w:rsid w:val="001D224F"/>
    <w:rsid w:val="001D5E76"/>
    <w:rsid w:val="001E3486"/>
    <w:rsid w:val="001E73C9"/>
    <w:rsid w:val="001E7477"/>
    <w:rsid w:val="001F360E"/>
    <w:rsid w:val="00200022"/>
    <w:rsid w:val="002009D8"/>
    <w:rsid w:val="00205BE8"/>
    <w:rsid w:val="0021040B"/>
    <w:rsid w:val="00211AEF"/>
    <w:rsid w:val="00215ECC"/>
    <w:rsid w:val="0022023F"/>
    <w:rsid w:val="00221122"/>
    <w:rsid w:val="00222451"/>
    <w:rsid w:val="00224146"/>
    <w:rsid w:val="0023118A"/>
    <w:rsid w:val="00236781"/>
    <w:rsid w:val="002402EC"/>
    <w:rsid w:val="00241B6E"/>
    <w:rsid w:val="00242AC0"/>
    <w:rsid w:val="002475B3"/>
    <w:rsid w:val="002504E3"/>
    <w:rsid w:val="00260329"/>
    <w:rsid w:val="00261E38"/>
    <w:rsid w:val="0026296F"/>
    <w:rsid w:val="0026336F"/>
    <w:rsid w:val="00264D2A"/>
    <w:rsid w:val="0026604B"/>
    <w:rsid w:val="00273948"/>
    <w:rsid w:val="00274D91"/>
    <w:rsid w:val="002835DC"/>
    <w:rsid w:val="0028394A"/>
    <w:rsid w:val="0029245E"/>
    <w:rsid w:val="002965B1"/>
    <w:rsid w:val="002A61F5"/>
    <w:rsid w:val="002A7ED2"/>
    <w:rsid w:val="002B0522"/>
    <w:rsid w:val="002B1C85"/>
    <w:rsid w:val="002C2D6B"/>
    <w:rsid w:val="002C35FF"/>
    <w:rsid w:val="002C4B1D"/>
    <w:rsid w:val="002C6435"/>
    <w:rsid w:val="002C7242"/>
    <w:rsid w:val="002D6D72"/>
    <w:rsid w:val="002D6EE1"/>
    <w:rsid w:val="002D70F2"/>
    <w:rsid w:val="003000B2"/>
    <w:rsid w:val="003036DF"/>
    <w:rsid w:val="003058CE"/>
    <w:rsid w:val="003062A8"/>
    <w:rsid w:val="00310911"/>
    <w:rsid w:val="0031252A"/>
    <w:rsid w:val="00312596"/>
    <w:rsid w:val="003127F5"/>
    <w:rsid w:val="00313440"/>
    <w:rsid w:val="003154BA"/>
    <w:rsid w:val="00315E6E"/>
    <w:rsid w:val="003171D0"/>
    <w:rsid w:val="003201E5"/>
    <w:rsid w:val="0032290B"/>
    <w:rsid w:val="00325C6B"/>
    <w:rsid w:val="00334C5D"/>
    <w:rsid w:val="00336C9B"/>
    <w:rsid w:val="00341B52"/>
    <w:rsid w:val="003425FE"/>
    <w:rsid w:val="003456A4"/>
    <w:rsid w:val="003471F4"/>
    <w:rsid w:val="00347F45"/>
    <w:rsid w:val="00350280"/>
    <w:rsid w:val="0035412B"/>
    <w:rsid w:val="00355CB4"/>
    <w:rsid w:val="003575DD"/>
    <w:rsid w:val="00360241"/>
    <w:rsid w:val="003606D8"/>
    <w:rsid w:val="003609C7"/>
    <w:rsid w:val="00367145"/>
    <w:rsid w:val="00367CC3"/>
    <w:rsid w:val="00371724"/>
    <w:rsid w:val="00373F04"/>
    <w:rsid w:val="00374A32"/>
    <w:rsid w:val="00375B67"/>
    <w:rsid w:val="003772D9"/>
    <w:rsid w:val="003804C2"/>
    <w:rsid w:val="003812C6"/>
    <w:rsid w:val="003848FA"/>
    <w:rsid w:val="00385B29"/>
    <w:rsid w:val="00386700"/>
    <w:rsid w:val="003903A6"/>
    <w:rsid w:val="003939A3"/>
    <w:rsid w:val="00393B38"/>
    <w:rsid w:val="003A39BC"/>
    <w:rsid w:val="003B4999"/>
    <w:rsid w:val="003B522B"/>
    <w:rsid w:val="003B61C7"/>
    <w:rsid w:val="003C21F6"/>
    <w:rsid w:val="003C4A29"/>
    <w:rsid w:val="003C508C"/>
    <w:rsid w:val="003C5ECE"/>
    <w:rsid w:val="003C7442"/>
    <w:rsid w:val="003D0A3C"/>
    <w:rsid w:val="003D0A62"/>
    <w:rsid w:val="003D1AE8"/>
    <w:rsid w:val="003D6CE9"/>
    <w:rsid w:val="003E0ABB"/>
    <w:rsid w:val="003E2C76"/>
    <w:rsid w:val="003E5BA9"/>
    <w:rsid w:val="003F1A16"/>
    <w:rsid w:val="003F29B4"/>
    <w:rsid w:val="003F2BFA"/>
    <w:rsid w:val="004005BF"/>
    <w:rsid w:val="00404154"/>
    <w:rsid w:val="004042A7"/>
    <w:rsid w:val="00404C6B"/>
    <w:rsid w:val="004175F4"/>
    <w:rsid w:val="004203E2"/>
    <w:rsid w:val="004207B9"/>
    <w:rsid w:val="00424584"/>
    <w:rsid w:val="00424F94"/>
    <w:rsid w:val="00425079"/>
    <w:rsid w:val="00427215"/>
    <w:rsid w:val="00430E09"/>
    <w:rsid w:val="0043152F"/>
    <w:rsid w:val="00434BCE"/>
    <w:rsid w:val="00437F85"/>
    <w:rsid w:val="00437FB4"/>
    <w:rsid w:val="004420C9"/>
    <w:rsid w:val="004500E8"/>
    <w:rsid w:val="00452B05"/>
    <w:rsid w:val="00456BD5"/>
    <w:rsid w:val="004571C3"/>
    <w:rsid w:val="004573AF"/>
    <w:rsid w:val="00461943"/>
    <w:rsid w:val="0046552F"/>
    <w:rsid w:val="00470812"/>
    <w:rsid w:val="004710D8"/>
    <w:rsid w:val="00471531"/>
    <w:rsid w:val="00473B6F"/>
    <w:rsid w:val="00473C85"/>
    <w:rsid w:val="00474B7D"/>
    <w:rsid w:val="00480048"/>
    <w:rsid w:val="00480938"/>
    <w:rsid w:val="004837C4"/>
    <w:rsid w:val="00484A79"/>
    <w:rsid w:val="00485323"/>
    <w:rsid w:val="00490145"/>
    <w:rsid w:val="00496070"/>
    <w:rsid w:val="00497EE3"/>
    <w:rsid w:val="004A134C"/>
    <w:rsid w:val="004A6F26"/>
    <w:rsid w:val="004B01FC"/>
    <w:rsid w:val="004B1067"/>
    <w:rsid w:val="004B1AD0"/>
    <w:rsid w:val="004B1EE9"/>
    <w:rsid w:val="004B2A32"/>
    <w:rsid w:val="004B5344"/>
    <w:rsid w:val="004C0E46"/>
    <w:rsid w:val="004C3D07"/>
    <w:rsid w:val="004C73A4"/>
    <w:rsid w:val="004D1E5E"/>
    <w:rsid w:val="004D1F2C"/>
    <w:rsid w:val="004D2B83"/>
    <w:rsid w:val="004D5579"/>
    <w:rsid w:val="004D6BAB"/>
    <w:rsid w:val="004E0F5A"/>
    <w:rsid w:val="004E18EF"/>
    <w:rsid w:val="004E5726"/>
    <w:rsid w:val="004E5A74"/>
    <w:rsid w:val="004F1E37"/>
    <w:rsid w:val="004F2074"/>
    <w:rsid w:val="004F5993"/>
    <w:rsid w:val="004F5EE8"/>
    <w:rsid w:val="004F6AC2"/>
    <w:rsid w:val="004F777D"/>
    <w:rsid w:val="00500E36"/>
    <w:rsid w:val="00502212"/>
    <w:rsid w:val="0050442F"/>
    <w:rsid w:val="00504D65"/>
    <w:rsid w:val="00506C74"/>
    <w:rsid w:val="0050702F"/>
    <w:rsid w:val="00514F73"/>
    <w:rsid w:val="00516F3D"/>
    <w:rsid w:val="0052373D"/>
    <w:rsid w:val="005257C9"/>
    <w:rsid w:val="00530CCB"/>
    <w:rsid w:val="0053256D"/>
    <w:rsid w:val="0053590B"/>
    <w:rsid w:val="00536AAE"/>
    <w:rsid w:val="0054138E"/>
    <w:rsid w:val="00542D98"/>
    <w:rsid w:val="00547083"/>
    <w:rsid w:val="005525E6"/>
    <w:rsid w:val="00552ED5"/>
    <w:rsid w:val="00556D3C"/>
    <w:rsid w:val="0056359A"/>
    <w:rsid w:val="00565B16"/>
    <w:rsid w:val="005752EE"/>
    <w:rsid w:val="005765B7"/>
    <w:rsid w:val="00576952"/>
    <w:rsid w:val="005769AF"/>
    <w:rsid w:val="00580317"/>
    <w:rsid w:val="0059488B"/>
    <w:rsid w:val="00595906"/>
    <w:rsid w:val="005A0BDA"/>
    <w:rsid w:val="005A0BF6"/>
    <w:rsid w:val="005A17B2"/>
    <w:rsid w:val="005A6339"/>
    <w:rsid w:val="005A6DBE"/>
    <w:rsid w:val="005B0998"/>
    <w:rsid w:val="005B35A6"/>
    <w:rsid w:val="005B3740"/>
    <w:rsid w:val="005B4206"/>
    <w:rsid w:val="005B6373"/>
    <w:rsid w:val="005C08F6"/>
    <w:rsid w:val="005C1C8F"/>
    <w:rsid w:val="005C225D"/>
    <w:rsid w:val="005C23CF"/>
    <w:rsid w:val="005C2D6C"/>
    <w:rsid w:val="005C54B4"/>
    <w:rsid w:val="005C63BE"/>
    <w:rsid w:val="005D0EB3"/>
    <w:rsid w:val="005D3349"/>
    <w:rsid w:val="005D5AE8"/>
    <w:rsid w:val="005E3850"/>
    <w:rsid w:val="005E699B"/>
    <w:rsid w:val="005F6D85"/>
    <w:rsid w:val="006006B4"/>
    <w:rsid w:val="00601CBC"/>
    <w:rsid w:val="0060206D"/>
    <w:rsid w:val="0060444F"/>
    <w:rsid w:val="0061288B"/>
    <w:rsid w:val="00621579"/>
    <w:rsid w:val="0062362E"/>
    <w:rsid w:val="00625B4D"/>
    <w:rsid w:val="006263D1"/>
    <w:rsid w:val="006269C8"/>
    <w:rsid w:val="00626C77"/>
    <w:rsid w:val="00626C88"/>
    <w:rsid w:val="00627DAB"/>
    <w:rsid w:val="00630891"/>
    <w:rsid w:val="00632D6A"/>
    <w:rsid w:val="00633135"/>
    <w:rsid w:val="00633370"/>
    <w:rsid w:val="006400AA"/>
    <w:rsid w:val="006436FF"/>
    <w:rsid w:val="00645012"/>
    <w:rsid w:val="006479A5"/>
    <w:rsid w:val="00652695"/>
    <w:rsid w:val="006558D4"/>
    <w:rsid w:val="00656BD9"/>
    <w:rsid w:val="00656FFC"/>
    <w:rsid w:val="00672FBD"/>
    <w:rsid w:val="00675230"/>
    <w:rsid w:val="00682F2D"/>
    <w:rsid w:val="006903E5"/>
    <w:rsid w:val="00690CA3"/>
    <w:rsid w:val="00694E28"/>
    <w:rsid w:val="006A4465"/>
    <w:rsid w:val="006A469F"/>
    <w:rsid w:val="006A5624"/>
    <w:rsid w:val="006B0411"/>
    <w:rsid w:val="006B2D91"/>
    <w:rsid w:val="006B3526"/>
    <w:rsid w:val="006B6CF5"/>
    <w:rsid w:val="006C0C7A"/>
    <w:rsid w:val="006C433B"/>
    <w:rsid w:val="006C6FAF"/>
    <w:rsid w:val="006D27E5"/>
    <w:rsid w:val="006D65ED"/>
    <w:rsid w:val="006E063B"/>
    <w:rsid w:val="006E0BBD"/>
    <w:rsid w:val="006E114B"/>
    <w:rsid w:val="006E18E8"/>
    <w:rsid w:val="006E3001"/>
    <w:rsid w:val="006E33DF"/>
    <w:rsid w:val="006E4CC6"/>
    <w:rsid w:val="006F06B1"/>
    <w:rsid w:val="006F3A77"/>
    <w:rsid w:val="006F560A"/>
    <w:rsid w:val="00702B27"/>
    <w:rsid w:val="00703854"/>
    <w:rsid w:val="00706E5E"/>
    <w:rsid w:val="0070739C"/>
    <w:rsid w:val="0070792F"/>
    <w:rsid w:val="00707F4F"/>
    <w:rsid w:val="00712C94"/>
    <w:rsid w:val="00714E4A"/>
    <w:rsid w:val="00716BF6"/>
    <w:rsid w:val="00717386"/>
    <w:rsid w:val="00717E78"/>
    <w:rsid w:val="00717F32"/>
    <w:rsid w:val="0072271B"/>
    <w:rsid w:val="007230BE"/>
    <w:rsid w:val="00724FAB"/>
    <w:rsid w:val="00726483"/>
    <w:rsid w:val="00727850"/>
    <w:rsid w:val="00730D78"/>
    <w:rsid w:val="0073144A"/>
    <w:rsid w:val="00733E58"/>
    <w:rsid w:val="0073437B"/>
    <w:rsid w:val="007344C9"/>
    <w:rsid w:val="007353C1"/>
    <w:rsid w:val="00735E0B"/>
    <w:rsid w:val="00743966"/>
    <w:rsid w:val="00744221"/>
    <w:rsid w:val="007450D5"/>
    <w:rsid w:val="007459E0"/>
    <w:rsid w:val="007542C2"/>
    <w:rsid w:val="00764294"/>
    <w:rsid w:val="00764878"/>
    <w:rsid w:val="00764C04"/>
    <w:rsid w:val="00767795"/>
    <w:rsid w:val="0077057B"/>
    <w:rsid w:val="00775ACE"/>
    <w:rsid w:val="00780EBF"/>
    <w:rsid w:val="00781760"/>
    <w:rsid w:val="0078212E"/>
    <w:rsid w:val="00783378"/>
    <w:rsid w:val="00785618"/>
    <w:rsid w:val="00790371"/>
    <w:rsid w:val="00790899"/>
    <w:rsid w:val="00794969"/>
    <w:rsid w:val="00795463"/>
    <w:rsid w:val="00796FB4"/>
    <w:rsid w:val="0079766C"/>
    <w:rsid w:val="007A0853"/>
    <w:rsid w:val="007A3E35"/>
    <w:rsid w:val="007A75E9"/>
    <w:rsid w:val="007A7A1D"/>
    <w:rsid w:val="007B0330"/>
    <w:rsid w:val="007B2095"/>
    <w:rsid w:val="007B29C5"/>
    <w:rsid w:val="007B4810"/>
    <w:rsid w:val="007C1220"/>
    <w:rsid w:val="007C2090"/>
    <w:rsid w:val="007C20E5"/>
    <w:rsid w:val="007D1A8E"/>
    <w:rsid w:val="007D22FA"/>
    <w:rsid w:val="007D2B2B"/>
    <w:rsid w:val="007D2D74"/>
    <w:rsid w:val="007D3544"/>
    <w:rsid w:val="007D44CF"/>
    <w:rsid w:val="007D701A"/>
    <w:rsid w:val="007E39E3"/>
    <w:rsid w:val="007E63C3"/>
    <w:rsid w:val="007E792A"/>
    <w:rsid w:val="007F2674"/>
    <w:rsid w:val="007F2771"/>
    <w:rsid w:val="007F687A"/>
    <w:rsid w:val="007F6ED2"/>
    <w:rsid w:val="007F70E5"/>
    <w:rsid w:val="007F7EE8"/>
    <w:rsid w:val="00801841"/>
    <w:rsid w:val="0080638D"/>
    <w:rsid w:val="008064B1"/>
    <w:rsid w:val="00806CBB"/>
    <w:rsid w:val="008102DA"/>
    <w:rsid w:val="008106E3"/>
    <w:rsid w:val="00813356"/>
    <w:rsid w:val="008138E0"/>
    <w:rsid w:val="00814DA7"/>
    <w:rsid w:val="00815084"/>
    <w:rsid w:val="008165A0"/>
    <w:rsid w:val="008166C9"/>
    <w:rsid w:val="008214BD"/>
    <w:rsid w:val="00823C35"/>
    <w:rsid w:val="0082454C"/>
    <w:rsid w:val="00825E41"/>
    <w:rsid w:val="00826506"/>
    <w:rsid w:val="008304FD"/>
    <w:rsid w:val="00833261"/>
    <w:rsid w:val="00834BFF"/>
    <w:rsid w:val="00836222"/>
    <w:rsid w:val="00837B72"/>
    <w:rsid w:val="00837EFA"/>
    <w:rsid w:val="00840671"/>
    <w:rsid w:val="00840EC1"/>
    <w:rsid w:val="00842ABA"/>
    <w:rsid w:val="008513DB"/>
    <w:rsid w:val="00855A5C"/>
    <w:rsid w:val="008600CF"/>
    <w:rsid w:val="008674C6"/>
    <w:rsid w:val="00872EF0"/>
    <w:rsid w:val="008808D4"/>
    <w:rsid w:val="00882CB6"/>
    <w:rsid w:val="00887A3B"/>
    <w:rsid w:val="008925C8"/>
    <w:rsid w:val="00892892"/>
    <w:rsid w:val="00893A36"/>
    <w:rsid w:val="008961F6"/>
    <w:rsid w:val="00896CFB"/>
    <w:rsid w:val="008A15DF"/>
    <w:rsid w:val="008A18CB"/>
    <w:rsid w:val="008A2099"/>
    <w:rsid w:val="008A235D"/>
    <w:rsid w:val="008A3C86"/>
    <w:rsid w:val="008B0066"/>
    <w:rsid w:val="008B042D"/>
    <w:rsid w:val="008B1051"/>
    <w:rsid w:val="008B3C54"/>
    <w:rsid w:val="008B475E"/>
    <w:rsid w:val="008B57B0"/>
    <w:rsid w:val="008B646D"/>
    <w:rsid w:val="008C5539"/>
    <w:rsid w:val="008C780A"/>
    <w:rsid w:val="008D20C5"/>
    <w:rsid w:val="008E1041"/>
    <w:rsid w:val="008E2FE7"/>
    <w:rsid w:val="008F0570"/>
    <w:rsid w:val="008F3A1D"/>
    <w:rsid w:val="008F406E"/>
    <w:rsid w:val="008F4260"/>
    <w:rsid w:val="008F591D"/>
    <w:rsid w:val="008F5D04"/>
    <w:rsid w:val="00901FC7"/>
    <w:rsid w:val="009028E8"/>
    <w:rsid w:val="009051A9"/>
    <w:rsid w:val="00907D70"/>
    <w:rsid w:val="00911792"/>
    <w:rsid w:val="00912C2E"/>
    <w:rsid w:val="00915844"/>
    <w:rsid w:val="009167B2"/>
    <w:rsid w:val="009228B0"/>
    <w:rsid w:val="00923E36"/>
    <w:rsid w:val="00924B61"/>
    <w:rsid w:val="00930DF2"/>
    <w:rsid w:val="009358A5"/>
    <w:rsid w:val="0094630A"/>
    <w:rsid w:val="00947012"/>
    <w:rsid w:val="00950247"/>
    <w:rsid w:val="0095400D"/>
    <w:rsid w:val="0095401A"/>
    <w:rsid w:val="00955692"/>
    <w:rsid w:val="009562F4"/>
    <w:rsid w:val="009653A4"/>
    <w:rsid w:val="00966901"/>
    <w:rsid w:val="00967DB3"/>
    <w:rsid w:val="00970F21"/>
    <w:rsid w:val="00970F22"/>
    <w:rsid w:val="0097220A"/>
    <w:rsid w:val="009726DE"/>
    <w:rsid w:val="00974310"/>
    <w:rsid w:val="00974677"/>
    <w:rsid w:val="0097584C"/>
    <w:rsid w:val="00982319"/>
    <w:rsid w:val="00983626"/>
    <w:rsid w:val="009861AC"/>
    <w:rsid w:val="00990464"/>
    <w:rsid w:val="00995040"/>
    <w:rsid w:val="009960F8"/>
    <w:rsid w:val="009A0B60"/>
    <w:rsid w:val="009A0EA4"/>
    <w:rsid w:val="009A0F12"/>
    <w:rsid w:val="009A40CF"/>
    <w:rsid w:val="009A5C6B"/>
    <w:rsid w:val="009A6F8A"/>
    <w:rsid w:val="009B1369"/>
    <w:rsid w:val="009B5EC2"/>
    <w:rsid w:val="009B67D8"/>
    <w:rsid w:val="009D2380"/>
    <w:rsid w:val="009D3730"/>
    <w:rsid w:val="009D731E"/>
    <w:rsid w:val="009E1D9D"/>
    <w:rsid w:val="009E33ED"/>
    <w:rsid w:val="009E5E6E"/>
    <w:rsid w:val="009E6A43"/>
    <w:rsid w:val="009F1B53"/>
    <w:rsid w:val="009F26D2"/>
    <w:rsid w:val="009F44F8"/>
    <w:rsid w:val="00A006CB"/>
    <w:rsid w:val="00A02F98"/>
    <w:rsid w:val="00A03A8D"/>
    <w:rsid w:val="00A06B38"/>
    <w:rsid w:val="00A06DD7"/>
    <w:rsid w:val="00A07353"/>
    <w:rsid w:val="00A12177"/>
    <w:rsid w:val="00A12AD1"/>
    <w:rsid w:val="00A14AD4"/>
    <w:rsid w:val="00A1795B"/>
    <w:rsid w:val="00A24B87"/>
    <w:rsid w:val="00A261FB"/>
    <w:rsid w:val="00A265FC"/>
    <w:rsid w:val="00A269A0"/>
    <w:rsid w:val="00A35AF4"/>
    <w:rsid w:val="00A35CD4"/>
    <w:rsid w:val="00A36B50"/>
    <w:rsid w:val="00A37EBD"/>
    <w:rsid w:val="00A40A69"/>
    <w:rsid w:val="00A413F2"/>
    <w:rsid w:val="00A434A0"/>
    <w:rsid w:val="00A4518E"/>
    <w:rsid w:val="00A506E3"/>
    <w:rsid w:val="00A52733"/>
    <w:rsid w:val="00A557FB"/>
    <w:rsid w:val="00A55FE1"/>
    <w:rsid w:val="00A5758C"/>
    <w:rsid w:val="00A6164A"/>
    <w:rsid w:val="00A64904"/>
    <w:rsid w:val="00A6519E"/>
    <w:rsid w:val="00A6522D"/>
    <w:rsid w:val="00A65480"/>
    <w:rsid w:val="00A6587A"/>
    <w:rsid w:val="00A65A9B"/>
    <w:rsid w:val="00A65ED9"/>
    <w:rsid w:val="00A66091"/>
    <w:rsid w:val="00A675CF"/>
    <w:rsid w:val="00A67E04"/>
    <w:rsid w:val="00A7226A"/>
    <w:rsid w:val="00A72D71"/>
    <w:rsid w:val="00A72DC2"/>
    <w:rsid w:val="00A74644"/>
    <w:rsid w:val="00A812F3"/>
    <w:rsid w:val="00A81BDE"/>
    <w:rsid w:val="00A81F47"/>
    <w:rsid w:val="00A836C2"/>
    <w:rsid w:val="00A83D0D"/>
    <w:rsid w:val="00A86B26"/>
    <w:rsid w:val="00A914ED"/>
    <w:rsid w:val="00A9282B"/>
    <w:rsid w:val="00A96AAE"/>
    <w:rsid w:val="00A9782A"/>
    <w:rsid w:val="00AA1F61"/>
    <w:rsid w:val="00AA26A4"/>
    <w:rsid w:val="00AA3036"/>
    <w:rsid w:val="00AA372E"/>
    <w:rsid w:val="00AA3B7B"/>
    <w:rsid w:val="00AB1EAB"/>
    <w:rsid w:val="00AB5199"/>
    <w:rsid w:val="00AC1B9E"/>
    <w:rsid w:val="00AC305B"/>
    <w:rsid w:val="00AC5562"/>
    <w:rsid w:val="00AC55D2"/>
    <w:rsid w:val="00AC7F5D"/>
    <w:rsid w:val="00AD0F28"/>
    <w:rsid w:val="00AD1C22"/>
    <w:rsid w:val="00AD38B4"/>
    <w:rsid w:val="00AD5D82"/>
    <w:rsid w:val="00AD675F"/>
    <w:rsid w:val="00AD78EF"/>
    <w:rsid w:val="00AE27ED"/>
    <w:rsid w:val="00AE68E3"/>
    <w:rsid w:val="00AF2650"/>
    <w:rsid w:val="00AF2CD0"/>
    <w:rsid w:val="00AF2D9A"/>
    <w:rsid w:val="00AF49D4"/>
    <w:rsid w:val="00AF50F8"/>
    <w:rsid w:val="00AF7988"/>
    <w:rsid w:val="00AF7C71"/>
    <w:rsid w:val="00AF7F90"/>
    <w:rsid w:val="00B0494C"/>
    <w:rsid w:val="00B04E4F"/>
    <w:rsid w:val="00B06DDD"/>
    <w:rsid w:val="00B134F2"/>
    <w:rsid w:val="00B20444"/>
    <w:rsid w:val="00B2089F"/>
    <w:rsid w:val="00B21037"/>
    <w:rsid w:val="00B33B0E"/>
    <w:rsid w:val="00B345BA"/>
    <w:rsid w:val="00B37BCC"/>
    <w:rsid w:val="00B42562"/>
    <w:rsid w:val="00B439C1"/>
    <w:rsid w:val="00B45EF9"/>
    <w:rsid w:val="00B4663D"/>
    <w:rsid w:val="00B51674"/>
    <w:rsid w:val="00B54322"/>
    <w:rsid w:val="00B56F83"/>
    <w:rsid w:val="00B60EDB"/>
    <w:rsid w:val="00B62CDE"/>
    <w:rsid w:val="00B62DC9"/>
    <w:rsid w:val="00B63024"/>
    <w:rsid w:val="00B63069"/>
    <w:rsid w:val="00B63AB9"/>
    <w:rsid w:val="00B63E54"/>
    <w:rsid w:val="00B6528F"/>
    <w:rsid w:val="00B678A6"/>
    <w:rsid w:val="00B70479"/>
    <w:rsid w:val="00B7086A"/>
    <w:rsid w:val="00B7270D"/>
    <w:rsid w:val="00B743C9"/>
    <w:rsid w:val="00B7467F"/>
    <w:rsid w:val="00B75DD0"/>
    <w:rsid w:val="00B77F18"/>
    <w:rsid w:val="00B800AA"/>
    <w:rsid w:val="00B829EA"/>
    <w:rsid w:val="00B82E9A"/>
    <w:rsid w:val="00B916B6"/>
    <w:rsid w:val="00B9272F"/>
    <w:rsid w:val="00BA1885"/>
    <w:rsid w:val="00BA21E5"/>
    <w:rsid w:val="00BA60BA"/>
    <w:rsid w:val="00BA73B6"/>
    <w:rsid w:val="00BB0E73"/>
    <w:rsid w:val="00BB1190"/>
    <w:rsid w:val="00BB127A"/>
    <w:rsid w:val="00BB28B3"/>
    <w:rsid w:val="00BB72EC"/>
    <w:rsid w:val="00BC1C34"/>
    <w:rsid w:val="00BC230E"/>
    <w:rsid w:val="00BC3E6D"/>
    <w:rsid w:val="00BC4040"/>
    <w:rsid w:val="00BC432C"/>
    <w:rsid w:val="00BD2129"/>
    <w:rsid w:val="00BD48CF"/>
    <w:rsid w:val="00BD56FE"/>
    <w:rsid w:val="00BD592D"/>
    <w:rsid w:val="00BE0B78"/>
    <w:rsid w:val="00BE2DBA"/>
    <w:rsid w:val="00BE5FA2"/>
    <w:rsid w:val="00BF4C67"/>
    <w:rsid w:val="00BF776D"/>
    <w:rsid w:val="00BF7A17"/>
    <w:rsid w:val="00C00452"/>
    <w:rsid w:val="00C020B4"/>
    <w:rsid w:val="00C036F9"/>
    <w:rsid w:val="00C05AE4"/>
    <w:rsid w:val="00C06576"/>
    <w:rsid w:val="00C0689F"/>
    <w:rsid w:val="00C069BC"/>
    <w:rsid w:val="00C101CA"/>
    <w:rsid w:val="00C10C3D"/>
    <w:rsid w:val="00C1107C"/>
    <w:rsid w:val="00C11693"/>
    <w:rsid w:val="00C129D7"/>
    <w:rsid w:val="00C178A4"/>
    <w:rsid w:val="00C20717"/>
    <w:rsid w:val="00C20981"/>
    <w:rsid w:val="00C2128C"/>
    <w:rsid w:val="00C24B31"/>
    <w:rsid w:val="00C33358"/>
    <w:rsid w:val="00C33561"/>
    <w:rsid w:val="00C351BC"/>
    <w:rsid w:val="00C369A1"/>
    <w:rsid w:val="00C411B7"/>
    <w:rsid w:val="00C4271B"/>
    <w:rsid w:val="00C44917"/>
    <w:rsid w:val="00C46CEB"/>
    <w:rsid w:val="00C6540F"/>
    <w:rsid w:val="00C670CA"/>
    <w:rsid w:val="00C677D6"/>
    <w:rsid w:val="00C70CDF"/>
    <w:rsid w:val="00C725CF"/>
    <w:rsid w:val="00C72904"/>
    <w:rsid w:val="00C80894"/>
    <w:rsid w:val="00C82697"/>
    <w:rsid w:val="00C85DB6"/>
    <w:rsid w:val="00C86CB7"/>
    <w:rsid w:val="00C92657"/>
    <w:rsid w:val="00C9266E"/>
    <w:rsid w:val="00CA48A9"/>
    <w:rsid w:val="00CA596B"/>
    <w:rsid w:val="00CB2E28"/>
    <w:rsid w:val="00CB3700"/>
    <w:rsid w:val="00CB56EE"/>
    <w:rsid w:val="00CB59C5"/>
    <w:rsid w:val="00CC5151"/>
    <w:rsid w:val="00CC5D4A"/>
    <w:rsid w:val="00CC74F2"/>
    <w:rsid w:val="00CD059C"/>
    <w:rsid w:val="00CD275A"/>
    <w:rsid w:val="00CD39B6"/>
    <w:rsid w:val="00CD5192"/>
    <w:rsid w:val="00CE2E10"/>
    <w:rsid w:val="00CE30B7"/>
    <w:rsid w:val="00CF77FE"/>
    <w:rsid w:val="00D00363"/>
    <w:rsid w:val="00D01FAD"/>
    <w:rsid w:val="00D035DA"/>
    <w:rsid w:val="00D106AA"/>
    <w:rsid w:val="00D1423B"/>
    <w:rsid w:val="00D14E26"/>
    <w:rsid w:val="00D1652F"/>
    <w:rsid w:val="00D24C64"/>
    <w:rsid w:val="00D25551"/>
    <w:rsid w:val="00D33BB0"/>
    <w:rsid w:val="00D34012"/>
    <w:rsid w:val="00D35E33"/>
    <w:rsid w:val="00D36FC3"/>
    <w:rsid w:val="00D37BD7"/>
    <w:rsid w:val="00D43A27"/>
    <w:rsid w:val="00D443B0"/>
    <w:rsid w:val="00D46128"/>
    <w:rsid w:val="00D46396"/>
    <w:rsid w:val="00D5069D"/>
    <w:rsid w:val="00D52480"/>
    <w:rsid w:val="00D52D1C"/>
    <w:rsid w:val="00D55A12"/>
    <w:rsid w:val="00D61D70"/>
    <w:rsid w:val="00D64524"/>
    <w:rsid w:val="00D65C49"/>
    <w:rsid w:val="00D7000D"/>
    <w:rsid w:val="00D76F80"/>
    <w:rsid w:val="00D80FA3"/>
    <w:rsid w:val="00D82A3C"/>
    <w:rsid w:val="00D83313"/>
    <w:rsid w:val="00D8370D"/>
    <w:rsid w:val="00D87DDB"/>
    <w:rsid w:val="00D90C7F"/>
    <w:rsid w:val="00D92C1E"/>
    <w:rsid w:val="00D94C22"/>
    <w:rsid w:val="00DA1DE1"/>
    <w:rsid w:val="00DA2756"/>
    <w:rsid w:val="00DA2B11"/>
    <w:rsid w:val="00DA3024"/>
    <w:rsid w:val="00DA358E"/>
    <w:rsid w:val="00DA5435"/>
    <w:rsid w:val="00DA5C17"/>
    <w:rsid w:val="00DA6C93"/>
    <w:rsid w:val="00DB5CFC"/>
    <w:rsid w:val="00DB5F78"/>
    <w:rsid w:val="00DB79FA"/>
    <w:rsid w:val="00DC062F"/>
    <w:rsid w:val="00DC0A0F"/>
    <w:rsid w:val="00DC1F6E"/>
    <w:rsid w:val="00DD1202"/>
    <w:rsid w:val="00DD5FE8"/>
    <w:rsid w:val="00DE2252"/>
    <w:rsid w:val="00DE2D6D"/>
    <w:rsid w:val="00DE36FC"/>
    <w:rsid w:val="00DE64DB"/>
    <w:rsid w:val="00DF144E"/>
    <w:rsid w:val="00E02622"/>
    <w:rsid w:val="00E037A0"/>
    <w:rsid w:val="00E03DAD"/>
    <w:rsid w:val="00E05F70"/>
    <w:rsid w:val="00E076D9"/>
    <w:rsid w:val="00E12D58"/>
    <w:rsid w:val="00E151BC"/>
    <w:rsid w:val="00E170A2"/>
    <w:rsid w:val="00E3054C"/>
    <w:rsid w:val="00E3293D"/>
    <w:rsid w:val="00E35328"/>
    <w:rsid w:val="00E376D9"/>
    <w:rsid w:val="00E377E9"/>
    <w:rsid w:val="00E378D3"/>
    <w:rsid w:val="00E45B35"/>
    <w:rsid w:val="00E46CE4"/>
    <w:rsid w:val="00E50D27"/>
    <w:rsid w:val="00E51512"/>
    <w:rsid w:val="00E51840"/>
    <w:rsid w:val="00E536AD"/>
    <w:rsid w:val="00E549E0"/>
    <w:rsid w:val="00E56090"/>
    <w:rsid w:val="00E61717"/>
    <w:rsid w:val="00E6305E"/>
    <w:rsid w:val="00E64969"/>
    <w:rsid w:val="00E74430"/>
    <w:rsid w:val="00E74EEC"/>
    <w:rsid w:val="00E753A3"/>
    <w:rsid w:val="00E76A8F"/>
    <w:rsid w:val="00E8200D"/>
    <w:rsid w:val="00E83399"/>
    <w:rsid w:val="00E8368C"/>
    <w:rsid w:val="00E87BB5"/>
    <w:rsid w:val="00E94334"/>
    <w:rsid w:val="00E9642D"/>
    <w:rsid w:val="00E9714D"/>
    <w:rsid w:val="00EA0D41"/>
    <w:rsid w:val="00EA0FEB"/>
    <w:rsid w:val="00EA3E14"/>
    <w:rsid w:val="00EA7E2F"/>
    <w:rsid w:val="00EB24F5"/>
    <w:rsid w:val="00EB4B69"/>
    <w:rsid w:val="00EB5DDE"/>
    <w:rsid w:val="00EB7EEE"/>
    <w:rsid w:val="00EC2C07"/>
    <w:rsid w:val="00EC65C3"/>
    <w:rsid w:val="00EC7DFC"/>
    <w:rsid w:val="00ED02BC"/>
    <w:rsid w:val="00ED3187"/>
    <w:rsid w:val="00ED323E"/>
    <w:rsid w:val="00ED3B7F"/>
    <w:rsid w:val="00ED4543"/>
    <w:rsid w:val="00ED5798"/>
    <w:rsid w:val="00EE192F"/>
    <w:rsid w:val="00EE2556"/>
    <w:rsid w:val="00EE5487"/>
    <w:rsid w:val="00EE608D"/>
    <w:rsid w:val="00EE670A"/>
    <w:rsid w:val="00EE6AC3"/>
    <w:rsid w:val="00EF3822"/>
    <w:rsid w:val="00EF4322"/>
    <w:rsid w:val="00EF4467"/>
    <w:rsid w:val="00EF474C"/>
    <w:rsid w:val="00EF4B6F"/>
    <w:rsid w:val="00EF60D5"/>
    <w:rsid w:val="00EF73DC"/>
    <w:rsid w:val="00F044AB"/>
    <w:rsid w:val="00F06641"/>
    <w:rsid w:val="00F133B2"/>
    <w:rsid w:val="00F22481"/>
    <w:rsid w:val="00F258EB"/>
    <w:rsid w:val="00F2678E"/>
    <w:rsid w:val="00F26CF2"/>
    <w:rsid w:val="00F27662"/>
    <w:rsid w:val="00F31CAC"/>
    <w:rsid w:val="00F33511"/>
    <w:rsid w:val="00F34922"/>
    <w:rsid w:val="00F37CDA"/>
    <w:rsid w:val="00F44DD7"/>
    <w:rsid w:val="00F5396F"/>
    <w:rsid w:val="00F55230"/>
    <w:rsid w:val="00F566A6"/>
    <w:rsid w:val="00F57F07"/>
    <w:rsid w:val="00F66307"/>
    <w:rsid w:val="00F703B1"/>
    <w:rsid w:val="00F727C2"/>
    <w:rsid w:val="00F74F09"/>
    <w:rsid w:val="00F74F4E"/>
    <w:rsid w:val="00F75A9C"/>
    <w:rsid w:val="00F77BAA"/>
    <w:rsid w:val="00F77DFC"/>
    <w:rsid w:val="00F77EAB"/>
    <w:rsid w:val="00F84F14"/>
    <w:rsid w:val="00F8726E"/>
    <w:rsid w:val="00F915D4"/>
    <w:rsid w:val="00F962FA"/>
    <w:rsid w:val="00F97E63"/>
    <w:rsid w:val="00FA0C73"/>
    <w:rsid w:val="00FA1005"/>
    <w:rsid w:val="00FA171F"/>
    <w:rsid w:val="00FA3FC8"/>
    <w:rsid w:val="00FA5DDB"/>
    <w:rsid w:val="00FA5E5A"/>
    <w:rsid w:val="00FB41A3"/>
    <w:rsid w:val="00FB5508"/>
    <w:rsid w:val="00FB61E8"/>
    <w:rsid w:val="00FC22CF"/>
    <w:rsid w:val="00FC3BD3"/>
    <w:rsid w:val="00FC6207"/>
    <w:rsid w:val="00FD0793"/>
    <w:rsid w:val="00FD1143"/>
    <w:rsid w:val="00FE14A1"/>
    <w:rsid w:val="00FE3240"/>
    <w:rsid w:val="00FE3FAA"/>
    <w:rsid w:val="00FE7A21"/>
    <w:rsid w:val="00FF0BF9"/>
    <w:rsid w:val="00FF3626"/>
    <w:rsid w:val="00FF5D43"/>
    <w:rsid w:val="00FF7A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6307C"/>
  <w15:chartTrackingRefBased/>
  <w15:docId w15:val="{20811F2B-8A42-49A0-81B8-05FA937D6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3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C08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60E"/>
    <w:pPr>
      <w:ind w:left="720"/>
      <w:contextualSpacing/>
    </w:pPr>
  </w:style>
  <w:style w:type="character" w:customStyle="1" w:styleId="Heading1Char">
    <w:name w:val="Heading 1 Char"/>
    <w:basedOn w:val="DefaultParagraphFont"/>
    <w:link w:val="Heading1"/>
    <w:uiPriority w:val="9"/>
    <w:rsid w:val="004203E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E3486"/>
    <w:rPr>
      <w:color w:val="0000FF"/>
      <w:u w:val="single"/>
    </w:rPr>
  </w:style>
  <w:style w:type="paragraph" w:styleId="Quote">
    <w:name w:val="Quote"/>
    <w:basedOn w:val="Normal"/>
    <w:next w:val="Normal"/>
    <w:link w:val="QuoteChar"/>
    <w:uiPriority w:val="29"/>
    <w:qFormat/>
    <w:rsid w:val="000921E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921E3"/>
    <w:rPr>
      <w:i/>
      <w:iCs/>
      <w:color w:val="404040" w:themeColor="text1" w:themeTint="BF"/>
    </w:rPr>
  </w:style>
  <w:style w:type="character" w:styleId="UnresolvedMention">
    <w:name w:val="Unresolved Mention"/>
    <w:basedOn w:val="DefaultParagraphFont"/>
    <w:uiPriority w:val="99"/>
    <w:semiHidden/>
    <w:unhideWhenUsed/>
    <w:rsid w:val="00077CAA"/>
    <w:rPr>
      <w:color w:val="605E5C"/>
      <w:shd w:val="clear" w:color="auto" w:fill="E1DFDD"/>
    </w:rPr>
  </w:style>
  <w:style w:type="character" w:styleId="FollowedHyperlink">
    <w:name w:val="FollowedHyperlink"/>
    <w:basedOn w:val="DefaultParagraphFont"/>
    <w:uiPriority w:val="99"/>
    <w:semiHidden/>
    <w:unhideWhenUsed/>
    <w:rsid w:val="00C86CB7"/>
    <w:rPr>
      <w:color w:val="954F72" w:themeColor="followedHyperlink"/>
      <w:u w:val="single"/>
    </w:rPr>
  </w:style>
  <w:style w:type="paragraph" w:styleId="Bibliography">
    <w:name w:val="Bibliography"/>
    <w:basedOn w:val="Normal"/>
    <w:next w:val="Normal"/>
    <w:uiPriority w:val="37"/>
    <w:unhideWhenUsed/>
    <w:rsid w:val="000045EE"/>
  </w:style>
  <w:style w:type="paragraph" w:styleId="Caption">
    <w:name w:val="caption"/>
    <w:basedOn w:val="Normal"/>
    <w:next w:val="Normal"/>
    <w:uiPriority w:val="35"/>
    <w:unhideWhenUsed/>
    <w:qFormat/>
    <w:rsid w:val="00374A32"/>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1C082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648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4878"/>
    <w:rPr>
      <w:rFonts w:eastAsiaTheme="minorEastAsia"/>
      <w:lang w:val="en-US"/>
    </w:rPr>
  </w:style>
  <w:style w:type="paragraph" w:styleId="TOCHeading">
    <w:name w:val="TOC Heading"/>
    <w:basedOn w:val="Heading1"/>
    <w:next w:val="Normal"/>
    <w:uiPriority w:val="39"/>
    <w:unhideWhenUsed/>
    <w:qFormat/>
    <w:rsid w:val="00764878"/>
    <w:pPr>
      <w:outlineLvl w:val="9"/>
    </w:pPr>
    <w:rPr>
      <w:lang w:val="en-US"/>
    </w:rPr>
  </w:style>
  <w:style w:type="paragraph" w:styleId="TOC1">
    <w:name w:val="toc 1"/>
    <w:basedOn w:val="Normal"/>
    <w:next w:val="Normal"/>
    <w:autoRedefine/>
    <w:uiPriority w:val="39"/>
    <w:unhideWhenUsed/>
    <w:rsid w:val="00764878"/>
    <w:pPr>
      <w:spacing w:after="100"/>
    </w:pPr>
  </w:style>
  <w:style w:type="paragraph" w:styleId="TOC2">
    <w:name w:val="toc 2"/>
    <w:basedOn w:val="Normal"/>
    <w:next w:val="Normal"/>
    <w:autoRedefine/>
    <w:uiPriority w:val="39"/>
    <w:unhideWhenUsed/>
    <w:rsid w:val="00764878"/>
    <w:pPr>
      <w:spacing w:after="100"/>
      <w:ind w:left="220"/>
    </w:pPr>
  </w:style>
  <w:style w:type="paragraph" w:styleId="TableofFigures">
    <w:name w:val="table of figures"/>
    <w:basedOn w:val="Normal"/>
    <w:next w:val="Normal"/>
    <w:uiPriority w:val="99"/>
    <w:unhideWhenUsed/>
    <w:rsid w:val="00764878"/>
    <w:pPr>
      <w:spacing w:after="0"/>
    </w:pPr>
  </w:style>
  <w:style w:type="paragraph" w:styleId="Header">
    <w:name w:val="header"/>
    <w:basedOn w:val="Normal"/>
    <w:link w:val="HeaderChar"/>
    <w:uiPriority w:val="99"/>
    <w:unhideWhenUsed/>
    <w:rsid w:val="00AC7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F5D"/>
  </w:style>
  <w:style w:type="paragraph" w:styleId="Footer">
    <w:name w:val="footer"/>
    <w:basedOn w:val="Normal"/>
    <w:link w:val="FooterChar"/>
    <w:uiPriority w:val="99"/>
    <w:unhideWhenUsed/>
    <w:rsid w:val="00AC7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F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5745">
      <w:bodyDiv w:val="1"/>
      <w:marLeft w:val="0"/>
      <w:marRight w:val="0"/>
      <w:marTop w:val="0"/>
      <w:marBottom w:val="0"/>
      <w:divBdr>
        <w:top w:val="none" w:sz="0" w:space="0" w:color="auto"/>
        <w:left w:val="none" w:sz="0" w:space="0" w:color="auto"/>
        <w:bottom w:val="none" w:sz="0" w:space="0" w:color="auto"/>
        <w:right w:val="none" w:sz="0" w:space="0" w:color="auto"/>
      </w:divBdr>
    </w:div>
    <w:div w:id="15931716">
      <w:bodyDiv w:val="1"/>
      <w:marLeft w:val="0"/>
      <w:marRight w:val="0"/>
      <w:marTop w:val="0"/>
      <w:marBottom w:val="0"/>
      <w:divBdr>
        <w:top w:val="none" w:sz="0" w:space="0" w:color="auto"/>
        <w:left w:val="none" w:sz="0" w:space="0" w:color="auto"/>
        <w:bottom w:val="none" w:sz="0" w:space="0" w:color="auto"/>
        <w:right w:val="none" w:sz="0" w:space="0" w:color="auto"/>
      </w:divBdr>
    </w:div>
    <w:div w:id="18240748">
      <w:bodyDiv w:val="1"/>
      <w:marLeft w:val="0"/>
      <w:marRight w:val="0"/>
      <w:marTop w:val="0"/>
      <w:marBottom w:val="0"/>
      <w:divBdr>
        <w:top w:val="none" w:sz="0" w:space="0" w:color="auto"/>
        <w:left w:val="none" w:sz="0" w:space="0" w:color="auto"/>
        <w:bottom w:val="none" w:sz="0" w:space="0" w:color="auto"/>
        <w:right w:val="none" w:sz="0" w:space="0" w:color="auto"/>
      </w:divBdr>
    </w:div>
    <w:div w:id="28532237">
      <w:bodyDiv w:val="1"/>
      <w:marLeft w:val="0"/>
      <w:marRight w:val="0"/>
      <w:marTop w:val="0"/>
      <w:marBottom w:val="0"/>
      <w:divBdr>
        <w:top w:val="none" w:sz="0" w:space="0" w:color="auto"/>
        <w:left w:val="none" w:sz="0" w:space="0" w:color="auto"/>
        <w:bottom w:val="none" w:sz="0" w:space="0" w:color="auto"/>
        <w:right w:val="none" w:sz="0" w:space="0" w:color="auto"/>
      </w:divBdr>
    </w:div>
    <w:div w:id="31081738">
      <w:bodyDiv w:val="1"/>
      <w:marLeft w:val="0"/>
      <w:marRight w:val="0"/>
      <w:marTop w:val="0"/>
      <w:marBottom w:val="0"/>
      <w:divBdr>
        <w:top w:val="none" w:sz="0" w:space="0" w:color="auto"/>
        <w:left w:val="none" w:sz="0" w:space="0" w:color="auto"/>
        <w:bottom w:val="none" w:sz="0" w:space="0" w:color="auto"/>
        <w:right w:val="none" w:sz="0" w:space="0" w:color="auto"/>
      </w:divBdr>
    </w:div>
    <w:div w:id="41565602">
      <w:bodyDiv w:val="1"/>
      <w:marLeft w:val="0"/>
      <w:marRight w:val="0"/>
      <w:marTop w:val="0"/>
      <w:marBottom w:val="0"/>
      <w:divBdr>
        <w:top w:val="none" w:sz="0" w:space="0" w:color="auto"/>
        <w:left w:val="none" w:sz="0" w:space="0" w:color="auto"/>
        <w:bottom w:val="none" w:sz="0" w:space="0" w:color="auto"/>
        <w:right w:val="none" w:sz="0" w:space="0" w:color="auto"/>
      </w:divBdr>
    </w:div>
    <w:div w:id="63340154">
      <w:bodyDiv w:val="1"/>
      <w:marLeft w:val="0"/>
      <w:marRight w:val="0"/>
      <w:marTop w:val="0"/>
      <w:marBottom w:val="0"/>
      <w:divBdr>
        <w:top w:val="none" w:sz="0" w:space="0" w:color="auto"/>
        <w:left w:val="none" w:sz="0" w:space="0" w:color="auto"/>
        <w:bottom w:val="none" w:sz="0" w:space="0" w:color="auto"/>
        <w:right w:val="none" w:sz="0" w:space="0" w:color="auto"/>
      </w:divBdr>
    </w:div>
    <w:div w:id="79916777">
      <w:bodyDiv w:val="1"/>
      <w:marLeft w:val="0"/>
      <w:marRight w:val="0"/>
      <w:marTop w:val="0"/>
      <w:marBottom w:val="0"/>
      <w:divBdr>
        <w:top w:val="none" w:sz="0" w:space="0" w:color="auto"/>
        <w:left w:val="none" w:sz="0" w:space="0" w:color="auto"/>
        <w:bottom w:val="none" w:sz="0" w:space="0" w:color="auto"/>
        <w:right w:val="none" w:sz="0" w:space="0" w:color="auto"/>
      </w:divBdr>
    </w:div>
    <w:div w:id="102192169">
      <w:bodyDiv w:val="1"/>
      <w:marLeft w:val="0"/>
      <w:marRight w:val="0"/>
      <w:marTop w:val="0"/>
      <w:marBottom w:val="0"/>
      <w:divBdr>
        <w:top w:val="none" w:sz="0" w:space="0" w:color="auto"/>
        <w:left w:val="none" w:sz="0" w:space="0" w:color="auto"/>
        <w:bottom w:val="none" w:sz="0" w:space="0" w:color="auto"/>
        <w:right w:val="none" w:sz="0" w:space="0" w:color="auto"/>
      </w:divBdr>
    </w:div>
    <w:div w:id="147133743">
      <w:bodyDiv w:val="1"/>
      <w:marLeft w:val="0"/>
      <w:marRight w:val="0"/>
      <w:marTop w:val="0"/>
      <w:marBottom w:val="0"/>
      <w:divBdr>
        <w:top w:val="none" w:sz="0" w:space="0" w:color="auto"/>
        <w:left w:val="none" w:sz="0" w:space="0" w:color="auto"/>
        <w:bottom w:val="none" w:sz="0" w:space="0" w:color="auto"/>
        <w:right w:val="none" w:sz="0" w:space="0" w:color="auto"/>
      </w:divBdr>
    </w:div>
    <w:div w:id="155002077">
      <w:bodyDiv w:val="1"/>
      <w:marLeft w:val="0"/>
      <w:marRight w:val="0"/>
      <w:marTop w:val="0"/>
      <w:marBottom w:val="0"/>
      <w:divBdr>
        <w:top w:val="none" w:sz="0" w:space="0" w:color="auto"/>
        <w:left w:val="none" w:sz="0" w:space="0" w:color="auto"/>
        <w:bottom w:val="none" w:sz="0" w:space="0" w:color="auto"/>
        <w:right w:val="none" w:sz="0" w:space="0" w:color="auto"/>
      </w:divBdr>
    </w:div>
    <w:div w:id="183204882">
      <w:bodyDiv w:val="1"/>
      <w:marLeft w:val="0"/>
      <w:marRight w:val="0"/>
      <w:marTop w:val="0"/>
      <w:marBottom w:val="0"/>
      <w:divBdr>
        <w:top w:val="none" w:sz="0" w:space="0" w:color="auto"/>
        <w:left w:val="none" w:sz="0" w:space="0" w:color="auto"/>
        <w:bottom w:val="none" w:sz="0" w:space="0" w:color="auto"/>
        <w:right w:val="none" w:sz="0" w:space="0" w:color="auto"/>
      </w:divBdr>
    </w:div>
    <w:div w:id="189954773">
      <w:bodyDiv w:val="1"/>
      <w:marLeft w:val="0"/>
      <w:marRight w:val="0"/>
      <w:marTop w:val="0"/>
      <w:marBottom w:val="0"/>
      <w:divBdr>
        <w:top w:val="none" w:sz="0" w:space="0" w:color="auto"/>
        <w:left w:val="none" w:sz="0" w:space="0" w:color="auto"/>
        <w:bottom w:val="none" w:sz="0" w:space="0" w:color="auto"/>
        <w:right w:val="none" w:sz="0" w:space="0" w:color="auto"/>
      </w:divBdr>
    </w:div>
    <w:div w:id="190578889">
      <w:bodyDiv w:val="1"/>
      <w:marLeft w:val="0"/>
      <w:marRight w:val="0"/>
      <w:marTop w:val="0"/>
      <w:marBottom w:val="0"/>
      <w:divBdr>
        <w:top w:val="none" w:sz="0" w:space="0" w:color="auto"/>
        <w:left w:val="none" w:sz="0" w:space="0" w:color="auto"/>
        <w:bottom w:val="none" w:sz="0" w:space="0" w:color="auto"/>
        <w:right w:val="none" w:sz="0" w:space="0" w:color="auto"/>
      </w:divBdr>
    </w:div>
    <w:div w:id="192302203">
      <w:bodyDiv w:val="1"/>
      <w:marLeft w:val="0"/>
      <w:marRight w:val="0"/>
      <w:marTop w:val="0"/>
      <w:marBottom w:val="0"/>
      <w:divBdr>
        <w:top w:val="none" w:sz="0" w:space="0" w:color="auto"/>
        <w:left w:val="none" w:sz="0" w:space="0" w:color="auto"/>
        <w:bottom w:val="none" w:sz="0" w:space="0" w:color="auto"/>
        <w:right w:val="none" w:sz="0" w:space="0" w:color="auto"/>
      </w:divBdr>
    </w:div>
    <w:div w:id="220100011">
      <w:bodyDiv w:val="1"/>
      <w:marLeft w:val="0"/>
      <w:marRight w:val="0"/>
      <w:marTop w:val="0"/>
      <w:marBottom w:val="0"/>
      <w:divBdr>
        <w:top w:val="none" w:sz="0" w:space="0" w:color="auto"/>
        <w:left w:val="none" w:sz="0" w:space="0" w:color="auto"/>
        <w:bottom w:val="none" w:sz="0" w:space="0" w:color="auto"/>
        <w:right w:val="none" w:sz="0" w:space="0" w:color="auto"/>
      </w:divBdr>
    </w:div>
    <w:div w:id="223688394">
      <w:bodyDiv w:val="1"/>
      <w:marLeft w:val="0"/>
      <w:marRight w:val="0"/>
      <w:marTop w:val="0"/>
      <w:marBottom w:val="0"/>
      <w:divBdr>
        <w:top w:val="none" w:sz="0" w:space="0" w:color="auto"/>
        <w:left w:val="none" w:sz="0" w:space="0" w:color="auto"/>
        <w:bottom w:val="none" w:sz="0" w:space="0" w:color="auto"/>
        <w:right w:val="none" w:sz="0" w:space="0" w:color="auto"/>
      </w:divBdr>
    </w:div>
    <w:div w:id="226690032">
      <w:bodyDiv w:val="1"/>
      <w:marLeft w:val="0"/>
      <w:marRight w:val="0"/>
      <w:marTop w:val="0"/>
      <w:marBottom w:val="0"/>
      <w:divBdr>
        <w:top w:val="none" w:sz="0" w:space="0" w:color="auto"/>
        <w:left w:val="none" w:sz="0" w:space="0" w:color="auto"/>
        <w:bottom w:val="none" w:sz="0" w:space="0" w:color="auto"/>
        <w:right w:val="none" w:sz="0" w:space="0" w:color="auto"/>
      </w:divBdr>
    </w:div>
    <w:div w:id="237373994">
      <w:bodyDiv w:val="1"/>
      <w:marLeft w:val="0"/>
      <w:marRight w:val="0"/>
      <w:marTop w:val="0"/>
      <w:marBottom w:val="0"/>
      <w:divBdr>
        <w:top w:val="none" w:sz="0" w:space="0" w:color="auto"/>
        <w:left w:val="none" w:sz="0" w:space="0" w:color="auto"/>
        <w:bottom w:val="none" w:sz="0" w:space="0" w:color="auto"/>
        <w:right w:val="none" w:sz="0" w:space="0" w:color="auto"/>
      </w:divBdr>
    </w:div>
    <w:div w:id="246961417">
      <w:bodyDiv w:val="1"/>
      <w:marLeft w:val="0"/>
      <w:marRight w:val="0"/>
      <w:marTop w:val="0"/>
      <w:marBottom w:val="0"/>
      <w:divBdr>
        <w:top w:val="none" w:sz="0" w:space="0" w:color="auto"/>
        <w:left w:val="none" w:sz="0" w:space="0" w:color="auto"/>
        <w:bottom w:val="none" w:sz="0" w:space="0" w:color="auto"/>
        <w:right w:val="none" w:sz="0" w:space="0" w:color="auto"/>
      </w:divBdr>
    </w:div>
    <w:div w:id="254174628">
      <w:bodyDiv w:val="1"/>
      <w:marLeft w:val="0"/>
      <w:marRight w:val="0"/>
      <w:marTop w:val="0"/>
      <w:marBottom w:val="0"/>
      <w:divBdr>
        <w:top w:val="none" w:sz="0" w:space="0" w:color="auto"/>
        <w:left w:val="none" w:sz="0" w:space="0" w:color="auto"/>
        <w:bottom w:val="none" w:sz="0" w:space="0" w:color="auto"/>
        <w:right w:val="none" w:sz="0" w:space="0" w:color="auto"/>
      </w:divBdr>
    </w:div>
    <w:div w:id="262883339">
      <w:bodyDiv w:val="1"/>
      <w:marLeft w:val="0"/>
      <w:marRight w:val="0"/>
      <w:marTop w:val="0"/>
      <w:marBottom w:val="0"/>
      <w:divBdr>
        <w:top w:val="none" w:sz="0" w:space="0" w:color="auto"/>
        <w:left w:val="none" w:sz="0" w:space="0" w:color="auto"/>
        <w:bottom w:val="none" w:sz="0" w:space="0" w:color="auto"/>
        <w:right w:val="none" w:sz="0" w:space="0" w:color="auto"/>
      </w:divBdr>
    </w:div>
    <w:div w:id="291715322">
      <w:bodyDiv w:val="1"/>
      <w:marLeft w:val="0"/>
      <w:marRight w:val="0"/>
      <w:marTop w:val="0"/>
      <w:marBottom w:val="0"/>
      <w:divBdr>
        <w:top w:val="none" w:sz="0" w:space="0" w:color="auto"/>
        <w:left w:val="none" w:sz="0" w:space="0" w:color="auto"/>
        <w:bottom w:val="none" w:sz="0" w:space="0" w:color="auto"/>
        <w:right w:val="none" w:sz="0" w:space="0" w:color="auto"/>
      </w:divBdr>
    </w:div>
    <w:div w:id="297105296">
      <w:bodyDiv w:val="1"/>
      <w:marLeft w:val="0"/>
      <w:marRight w:val="0"/>
      <w:marTop w:val="0"/>
      <w:marBottom w:val="0"/>
      <w:divBdr>
        <w:top w:val="none" w:sz="0" w:space="0" w:color="auto"/>
        <w:left w:val="none" w:sz="0" w:space="0" w:color="auto"/>
        <w:bottom w:val="none" w:sz="0" w:space="0" w:color="auto"/>
        <w:right w:val="none" w:sz="0" w:space="0" w:color="auto"/>
      </w:divBdr>
    </w:div>
    <w:div w:id="330958019">
      <w:bodyDiv w:val="1"/>
      <w:marLeft w:val="0"/>
      <w:marRight w:val="0"/>
      <w:marTop w:val="0"/>
      <w:marBottom w:val="0"/>
      <w:divBdr>
        <w:top w:val="none" w:sz="0" w:space="0" w:color="auto"/>
        <w:left w:val="none" w:sz="0" w:space="0" w:color="auto"/>
        <w:bottom w:val="none" w:sz="0" w:space="0" w:color="auto"/>
        <w:right w:val="none" w:sz="0" w:space="0" w:color="auto"/>
      </w:divBdr>
    </w:div>
    <w:div w:id="347683741">
      <w:bodyDiv w:val="1"/>
      <w:marLeft w:val="0"/>
      <w:marRight w:val="0"/>
      <w:marTop w:val="0"/>
      <w:marBottom w:val="0"/>
      <w:divBdr>
        <w:top w:val="none" w:sz="0" w:space="0" w:color="auto"/>
        <w:left w:val="none" w:sz="0" w:space="0" w:color="auto"/>
        <w:bottom w:val="none" w:sz="0" w:space="0" w:color="auto"/>
        <w:right w:val="none" w:sz="0" w:space="0" w:color="auto"/>
      </w:divBdr>
    </w:div>
    <w:div w:id="358550220">
      <w:bodyDiv w:val="1"/>
      <w:marLeft w:val="0"/>
      <w:marRight w:val="0"/>
      <w:marTop w:val="0"/>
      <w:marBottom w:val="0"/>
      <w:divBdr>
        <w:top w:val="none" w:sz="0" w:space="0" w:color="auto"/>
        <w:left w:val="none" w:sz="0" w:space="0" w:color="auto"/>
        <w:bottom w:val="none" w:sz="0" w:space="0" w:color="auto"/>
        <w:right w:val="none" w:sz="0" w:space="0" w:color="auto"/>
      </w:divBdr>
    </w:div>
    <w:div w:id="365640403">
      <w:bodyDiv w:val="1"/>
      <w:marLeft w:val="0"/>
      <w:marRight w:val="0"/>
      <w:marTop w:val="0"/>
      <w:marBottom w:val="0"/>
      <w:divBdr>
        <w:top w:val="none" w:sz="0" w:space="0" w:color="auto"/>
        <w:left w:val="none" w:sz="0" w:space="0" w:color="auto"/>
        <w:bottom w:val="none" w:sz="0" w:space="0" w:color="auto"/>
        <w:right w:val="none" w:sz="0" w:space="0" w:color="auto"/>
      </w:divBdr>
    </w:div>
    <w:div w:id="369692524">
      <w:bodyDiv w:val="1"/>
      <w:marLeft w:val="0"/>
      <w:marRight w:val="0"/>
      <w:marTop w:val="0"/>
      <w:marBottom w:val="0"/>
      <w:divBdr>
        <w:top w:val="none" w:sz="0" w:space="0" w:color="auto"/>
        <w:left w:val="none" w:sz="0" w:space="0" w:color="auto"/>
        <w:bottom w:val="none" w:sz="0" w:space="0" w:color="auto"/>
        <w:right w:val="none" w:sz="0" w:space="0" w:color="auto"/>
      </w:divBdr>
    </w:div>
    <w:div w:id="384181720">
      <w:bodyDiv w:val="1"/>
      <w:marLeft w:val="0"/>
      <w:marRight w:val="0"/>
      <w:marTop w:val="0"/>
      <w:marBottom w:val="0"/>
      <w:divBdr>
        <w:top w:val="none" w:sz="0" w:space="0" w:color="auto"/>
        <w:left w:val="none" w:sz="0" w:space="0" w:color="auto"/>
        <w:bottom w:val="none" w:sz="0" w:space="0" w:color="auto"/>
        <w:right w:val="none" w:sz="0" w:space="0" w:color="auto"/>
      </w:divBdr>
    </w:div>
    <w:div w:id="390933185">
      <w:bodyDiv w:val="1"/>
      <w:marLeft w:val="0"/>
      <w:marRight w:val="0"/>
      <w:marTop w:val="0"/>
      <w:marBottom w:val="0"/>
      <w:divBdr>
        <w:top w:val="none" w:sz="0" w:space="0" w:color="auto"/>
        <w:left w:val="none" w:sz="0" w:space="0" w:color="auto"/>
        <w:bottom w:val="none" w:sz="0" w:space="0" w:color="auto"/>
        <w:right w:val="none" w:sz="0" w:space="0" w:color="auto"/>
      </w:divBdr>
    </w:div>
    <w:div w:id="405154168">
      <w:bodyDiv w:val="1"/>
      <w:marLeft w:val="0"/>
      <w:marRight w:val="0"/>
      <w:marTop w:val="0"/>
      <w:marBottom w:val="0"/>
      <w:divBdr>
        <w:top w:val="none" w:sz="0" w:space="0" w:color="auto"/>
        <w:left w:val="none" w:sz="0" w:space="0" w:color="auto"/>
        <w:bottom w:val="none" w:sz="0" w:space="0" w:color="auto"/>
        <w:right w:val="none" w:sz="0" w:space="0" w:color="auto"/>
      </w:divBdr>
    </w:div>
    <w:div w:id="433020416">
      <w:bodyDiv w:val="1"/>
      <w:marLeft w:val="0"/>
      <w:marRight w:val="0"/>
      <w:marTop w:val="0"/>
      <w:marBottom w:val="0"/>
      <w:divBdr>
        <w:top w:val="none" w:sz="0" w:space="0" w:color="auto"/>
        <w:left w:val="none" w:sz="0" w:space="0" w:color="auto"/>
        <w:bottom w:val="none" w:sz="0" w:space="0" w:color="auto"/>
        <w:right w:val="none" w:sz="0" w:space="0" w:color="auto"/>
      </w:divBdr>
    </w:div>
    <w:div w:id="451821871">
      <w:bodyDiv w:val="1"/>
      <w:marLeft w:val="0"/>
      <w:marRight w:val="0"/>
      <w:marTop w:val="0"/>
      <w:marBottom w:val="0"/>
      <w:divBdr>
        <w:top w:val="none" w:sz="0" w:space="0" w:color="auto"/>
        <w:left w:val="none" w:sz="0" w:space="0" w:color="auto"/>
        <w:bottom w:val="none" w:sz="0" w:space="0" w:color="auto"/>
        <w:right w:val="none" w:sz="0" w:space="0" w:color="auto"/>
      </w:divBdr>
    </w:div>
    <w:div w:id="458036229">
      <w:bodyDiv w:val="1"/>
      <w:marLeft w:val="0"/>
      <w:marRight w:val="0"/>
      <w:marTop w:val="0"/>
      <w:marBottom w:val="0"/>
      <w:divBdr>
        <w:top w:val="none" w:sz="0" w:space="0" w:color="auto"/>
        <w:left w:val="none" w:sz="0" w:space="0" w:color="auto"/>
        <w:bottom w:val="none" w:sz="0" w:space="0" w:color="auto"/>
        <w:right w:val="none" w:sz="0" w:space="0" w:color="auto"/>
      </w:divBdr>
    </w:div>
    <w:div w:id="491877611">
      <w:bodyDiv w:val="1"/>
      <w:marLeft w:val="0"/>
      <w:marRight w:val="0"/>
      <w:marTop w:val="0"/>
      <w:marBottom w:val="0"/>
      <w:divBdr>
        <w:top w:val="none" w:sz="0" w:space="0" w:color="auto"/>
        <w:left w:val="none" w:sz="0" w:space="0" w:color="auto"/>
        <w:bottom w:val="none" w:sz="0" w:space="0" w:color="auto"/>
        <w:right w:val="none" w:sz="0" w:space="0" w:color="auto"/>
      </w:divBdr>
    </w:div>
    <w:div w:id="498422603">
      <w:bodyDiv w:val="1"/>
      <w:marLeft w:val="0"/>
      <w:marRight w:val="0"/>
      <w:marTop w:val="0"/>
      <w:marBottom w:val="0"/>
      <w:divBdr>
        <w:top w:val="none" w:sz="0" w:space="0" w:color="auto"/>
        <w:left w:val="none" w:sz="0" w:space="0" w:color="auto"/>
        <w:bottom w:val="none" w:sz="0" w:space="0" w:color="auto"/>
        <w:right w:val="none" w:sz="0" w:space="0" w:color="auto"/>
      </w:divBdr>
    </w:div>
    <w:div w:id="516624313">
      <w:bodyDiv w:val="1"/>
      <w:marLeft w:val="0"/>
      <w:marRight w:val="0"/>
      <w:marTop w:val="0"/>
      <w:marBottom w:val="0"/>
      <w:divBdr>
        <w:top w:val="none" w:sz="0" w:space="0" w:color="auto"/>
        <w:left w:val="none" w:sz="0" w:space="0" w:color="auto"/>
        <w:bottom w:val="none" w:sz="0" w:space="0" w:color="auto"/>
        <w:right w:val="none" w:sz="0" w:space="0" w:color="auto"/>
      </w:divBdr>
    </w:div>
    <w:div w:id="534730006">
      <w:bodyDiv w:val="1"/>
      <w:marLeft w:val="0"/>
      <w:marRight w:val="0"/>
      <w:marTop w:val="0"/>
      <w:marBottom w:val="0"/>
      <w:divBdr>
        <w:top w:val="none" w:sz="0" w:space="0" w:color="auto"/>
        <w:left w:val="none" w:sz="0" w:space="0" w:color="auto"/>
        <w:bottom w:val="none" w:sz="0" w:space="0" w:color="auto"/>
        <w:right w:val="none" w:sz="0" w:space="0" w:color="auto"/>
      </w:divBdr>
    </w:div>
    <w:div w:id="586039574">
      <w:bodyDiv w:val="1"/>
      <w:marLeft w:val="0"/>
      <w:marRight w:val="0"/>
      <w:marTop w:val="0"/>
      <w:marBottom w:val="0"/>
      <w:divBdr>
        <w:top w:val="none" w:sz="0" w:space="0" w:color="auto"/>
        <w:left w:val="none" w:sz="0" w:space="0" w:color="auto"/>
        <w:bottom w:val="none" w:sz="0" w:space="0" w:color="auto"/>
        <w:right w:val="none" w:sz="0" w:space="0" w:color="auto"/>
      </w:divBdr>
    </w:div>
    <w:div w:id="588390028">
      <w:bodyDiv w:val="1"/>
      <w:marLeft w:val="0"/>
      <w:marRight w:val="0"/>
      <w:marTop w:val="0"/>
      <w:marBottom w:val="0"/>
      <w:divBdr>
        <w:top w:val="none" w:sz="0" w:space="0" w:color="auto"/>
        <w:left w:val="none" w:sz="0" w:space="0" w:color="auto"/>
        <w:bottom w:val="none" w:sz="0" w:space="0" w:color="auto"/>
        <w:right w:val="none" w:sz="0" w:space="0" w:color="auto"/>
      </w:divBdr>
    </w:div>
    <w:div w:id="593979656">
      <w:bodyDiv w:val="1"/>
      <w:marLeft w:val="0"/>
      <w:marRight w:val="0"/>
      <w:marTop w:val="0"/>
      <w:marBottom w:val="0"/>
      <w:divBdr>
        <w:top w:val="none" w:sz="0" w:space="0" w:color="auto"/>
        <w:left w:val="none" w:sz="0" w:space="0" w:color="auto"/>
        <w:bottom w:val="none" w:sz="0" w:space="0" w:color="auto"/>
        <w:right w:val="none" w:sz="0" w:space="0" w:color="auto"/>
      </w:divBdr>
    </w:div>
    <w:div w:id="608204566">
      <w:bodyDiv w:val="1"/>
      <w:marLeft w:val="0"/>
      <w:marRight w:val="0"/>
      <w:marTop w:val="0"/>
      <w:marBottom w:val="0"/>
      <w:divBdr>
        <w:top w:val="none" w:sz="0" w:space="0" w:color="auto"/>
        <w:left w:val="none" w:sz="0" w:space="0" w:color="auto"/>
        <w:bottom w:val="none" w:sz="0" w:space="0" w:color="auto"/>
        <w:right w:val="none" w:sz="0" w:space="0" w:color="auto"/>
      </w:divBdr>
    </w:div>
    <w:div w:id="613442910">
      <w:bodyDiv w:val="1"/>
      <w:marLeft w:val="0"/>
      <w:marRight w:val="0"/>
      <w:marTop w:val="0"/>
      <w:marBottom w:val="0"/>
      <w:divBdr>
        <w:top w:val="none" w:sz="0" w:space="0" w:color="auto"/>
        <w:left w:val="none" w:sz="0" w:space="0" w:color="auto"/>
        <w:bottom w:val="none" w:sz="0" w:space="0" w:color="auto"/>
        <w:right w:val="none" w:sz="0" w:space="0" w:color="auto"/>
      </w:divBdr>
    </w:div>
    <w:div w:id="621687626">
      <w:bodyDiv w:val="1"/>
      <w:marLeft w:val="0"/>
      <w:marRight w:val="0"/>
      <w:marTop w:val="0"/>
      <w:marBottom w:val="0"/>
      <w:divBdr>
        <w:top w:val="none" w:sz="0" w:space="0" w:color="auto"/>
        <w:left w:val="none" w:sz="0" w:space="0" w:color="auto"/>
        <w:bottom w:val="none" w:sz="0" w:space="0" w:color="auto"/>
        <w:right w:val="none" w:sz="0" w:space="0" w:color="auto"/>
      </w:divBdr>
    </w:div>
    <w:div w:id="634142271">
      <w:bodyDiv w:val="1"/>
      <w:marLeft w:val="0"/>
      <w:marRight w:val="0"/>
      <w:marTop w:val="0"/>
      <w:marBottom w:val="0"/>
      <w:divBdr>
        <w:top w:val="none" w:sz="0" w:space="0" w:color="auto"/>
        <w:left w:val="none" w:sz="0" w:space="0" w:color="auto"/>
        <w:bottom w:val="none" w:sz="0" w:space="0" w:color="auto"/>
        <w:right w:val="none" w:sz="0" w:space="0" w:color="auto"/>
      </w:divBdr>
    </w:div>
    <w:div w:id="644746928">
      <w:bodyDiv w:val="1"/>
      <w:marLeft w:val="0"/>
      <w:marRight w:val="0"/>
      <w:marTop w:val="0"/>
      <w:marBottom w:val="0"/>
      <w:divBdr>
        <w:top w:val="none" w:sz="0" w:space="0" w:color="auto"/>
        <w:left w:val="none" w:sz="0" w:space="0" w:color="auto"/>
        <w:bottom w:val="none" w:sz="0" w:space="0" w:color="auto"/>
        <w:right w:val="none" w:sz="0" w:space="0" w:color="auto"/>
      </w:divBdr>
    </w:div>
    <w:div w:id="648444150">
      <w:bodyDiv w:val="1"/>
      <w:marLeft w:val="0"/>
      <w:marRight w:val="0"/>
      <w:marTop w:val="0"/>
      <w:marBottom w:val="0"/>
      <w:divBdr>
        <w:top w:val="none" w:sz="0" w:space="0" w:color="auto"/>
        <w:left w:val="none" w:sz="0" w:space="0" w:color="auto"/>
        <w:bottom w:val="none" w:sz="0" w:space="0" w:color="auto"/>
        <w:right w:val="none" w:sz="0" w:space="0" w:color="auto"/>
      </w:divBdr>
    </w:div>
    <w:div w:id="648480680">
      <w:bodyDiv w:val="1"/>
      <w:marLeft w:val="0"/>
      <w:marRight w:val="0"/>
      <w:marTop w:val="0"/>
      <w:marBottom w:val="0"/>
      <w:divBdr>
        <w:top w:val="none" w:sz="0" w:space="0" w:color="auto"/>
        <w:left w:val="none" w:sz="0" w:space="0" w:color="auto"/>
        <w:bottom w:val="none" w:sz="0" w:space="0" w:color="auto"/>
        <w:right w:val="none" w:sz="0" w:space="0" w:color="auto"/>
      </w:divBdr>
    </w:div>
    <w:div w:id="650838667">
      <w:bodyDiv w:val="1"/>
      <w:marLeft w:val="0"/>
      <w:marRight w:val="0"/>
      <w:marTop w:val="0"/>
      <w:marBottom w:val="0"/>
      <w:divBdr>
        <w:top w:val="none" w:sz="0" w:space="0" w:color="auto"/>
        <w:left w:val="none" w:sz="0" w:space="0" w:color="auto"/>
        <w:bottom w:val="none" w:sz="0" w:space="0" w:color="auto"/>
        <w:right w:val="none" w:sz="0" w:space="0" w:color="auto"/>
      </w:divBdr>
    </w:div>
    <w:div w:id="651251280">
      <w:bodyDiv w:val="1"/>
      <w:marLeft w:val="0"/>
      <w:marRight w:val="0"/>
      <w:marTop w:val="0"/>
      <w:marBottom w:val="0"/>
      <w:divBdr>
        <w:top w:val="none" w:sz="0" w:space="0" w:color="auto"/>
        <w:left w:val="none" w:sz="0" w:space="0" w:color="auto"/>
        <w:bottom w:val="none" w:sz="0" w:space="0" w:color="auto"/>
        <w:right w:val="none" w:sz="0" w:space="0" w:color="auto"/>
      </w:divBdr>
    </w:div>
    <w:div w:id="677199400">
      <w:bodyDiv w:val="1"/>
      <w:marLeft w:val="0"/>
      <w:marRight w:val="0"/>
      <w:marTop w:val="0"/>
      <w:marBottom w:val="0"/>
      <w:divBdr>
        <w:top w:val="none" w:sz="0" w:space="0" w:color="auto"/>
        <w:left w:val="none" w:sz="0" w:space="0" w:color="auto"/>
        <w:bottom w:val="none" w:sz="0" w:space="0" w:color="auto"/>
        <w:right w:val="none" w:sz="0" w:space="0" w:color="auto"/>
      </w:divBdr>
    </w:div>
    <w:div w:id="700714884">
      <w:bodyDiv w:val="1"/>
      <w:marLeft w:val="0"/>
      <w:marRight w:val="0"/>
      <w:marTop w:val="0"/>
      <w:marBottom w:val="0"/>
      <w:divBdr>
        <w:top w:val="none" w:sz="0" w:space="0" w:color="auto"/>
        <w:left w:val="none" w:sz="0" w:space="0" w:color="auto"/>
        <w:bottom w:val="none" w:sz="0" w:space="0" w:color="auto"/>
        <w:right w:val="none" w:sz="0" w:space="0" w:color="auto"/>
      </w:divBdr>
    </w:div>
    <w:div w:id="743140741">
      <w:bodyDiv w:val="1"/>
      <w:marLeft w:val="0"/>
      <w:marRight w:val="0"/>
      <w:marTop w:val="0"/>
      <w:marBottom w:val="0"/>
      <w:divBdr>
        <w:top w:val="none" w:sz="0" w:space="0" w:color="auto"/>
        <w:left w:val="none" w:sz="0" w:space="0" w:color="auto"/>
        <w:bottom w:val="none" w:sz="0" w:space="0" w:color="auto"/>
        <w:right w:val="none" w:sz="0" w:space="0" w:color="auto"/>
      </w:divBdr>
    </w:div>
    <w:div w:id="757334476">
      <w:bodyDiv w:val="1"/>
      <w:marLeft w:val="0"/>
      <w:marRight w:val="0"/>
      <w:marTop w:val="0"/>
      <w:marBottom w:val="0"/>
      <w:divBdr>
        <w:top w:val="none" w:sz="0" w:space="0" w:color="auto"/>
        <w:left w:val="none" w:sz="0" w:space="0" w:color="auto"/>
        <w:bottom w:val="none" w:sz="0" w:space="0" w:color="auto"/>
        <w:right w:val="none" w:sz="0" w:space="0" w:color="auto"/>
      </w:divBdr>
    </w:div>
    <w:div w:id="777258619">
      <w:bodyDiv w:val="1"/>
      <w:marLeft w:val="0"/>
      <w:marRight w:val="0"/>
      <w:marTop w:val="0"/>
      <w:marBottom w:val="0"/>
      <w:divBdr>
        <w:top w:val="none" w:sz="0" w:space="0" w:color="auto"/>
        <w:left w:val="none" w:sz="0" w:space="0" w:color="auto"/>
        <w:bottom w:val="none" w:sz="0" w:space="0" w:color="auto"/>
        <w:right w:val="none" w:sz="0" w:space="0" w:color="auto"/>
      </w:divBdr>
    </w:div>
    <w:div w:id="783305786">
      <w:bodyDiv w:val="1"/>
      <w:marLeft w:val="0"/>
      <w:marRight w:val="0"/>
      <w:marTop w:val="0"/>
      <w:marBottom w:val="0"/>
      <w:divBdr>
        <w:top w:val="none" w:sz="0" w:space="0" w:color="auto"/>
        <w:left w:val="none" w:sz="0" w:space="0" w:color="auto"/>
        <w:bottom w:val="none" w:sz="0" w:space="0" w:color="auto"/>
        <w:right w:val="none" w:sz="0" w:space="0" w:color="auto"/>
      </w:divBdr>
    </w:div>
    <w:div w:id="792600935">
      <w:bodyDiv w:val="1"/>
      <w:marLeft w:val="0"/>
      <w:marRight w:val="0"/>
      <w:marTop w:val="0"/>
      <w:marBottom w:val="0"/>
      <w:divBdr>
        <w:top w:val="none" w:sz="0" w:space="0" w:color="auto"/>
        <w:left w:val="none" w:sz="0" w:space="0" w:color="auto"/>
        <w:bottom w:val="none" w:sz="0" w:space="0" w:color="auto"/>
        <w:right w:val="none" w:sz="0" w:space="0" w:color="auto"/>
      </w:divBdr>
    </w:div>
    <w:div w:id="812717034">
      <w:bodyDiv w:val="1"/>
      <w:marLeft w:val="0"/>
      <w:marRight w:val="0"/>
      <w:marTop w:val="0"/>
      <w:marBottom w:val="0"/>
      <w:divBdr>
        <w:top w:val="none" w:sz="0" w:space="0" w:color="auto"/>
        <w:left w:val="none" w:sz="0" w:space="0" w:color="auto"/>
        <w:bottom w:val="none" w:sz="0" w:space="0" w:color="auto"/>
        <w:right w:val="none" w:sz="0" w:space="0" w:color="auto"/>
      </w:divBdr>
    </w:div>
    <w:div w:id="885601879">
      <w:bodyDiv w:val="1"/>
      <w:marLeft w:val="0"/>
      <w:marRight w:val="0"/>
      <w:marTop w:val="0"/>
      <w:marBottom w:val="0"/>
      <w:divBdr>
        <w:top w:val="none" w:sz="0" w:space="0" w:color="auto"/>
        <w:left w:val="none" w:sz="0" w:space="0" w:color="auto"/>
        <w:bottom w:val="none" w:sz="0" w:space="0" w:color="auto"/>
        <w:right w:val="none" w:sz="0" w:space="0" w:color="auto"/>
      </w:divBdr>
    </w:div>
    <w:div w:id="960770205">
      <w:bodyDiv w:val="1"/>
      <w:marLeft w:val="0"/>
      <w:marRight w:val="0"/>
      <w:marTop w:val="0"/>
      <w:marBottom w:val="0"/>
      <w:divBdr>
        <w:top w:val="none" w:sz="0" w:space="0" w:color="auto"/>
        <w:left w:val="none" w:sz="0" w:space="0" w:color="auto"/>
        <w:bottom w:val="none" w:sz="0" w:space="0" w:color="auto"/>
        <w:right w:val="none" w:sz="0" w:space="0" w:color="auto"/>
      </w:divBdr>
    </w:div>
    <w:div w:id="976908221">
      <w:bodyDiv w:val="1"/>
      <w:marLeft w:val="0"/>
      <w:marRight w:val="0"/>
      <w:marTop w:val="0"/>
      <w:marBottom w:val="0"/>
      <w:divBdr>
        <w:top w:val="none" w:sz="0" w:space="0" w:color="auto"/>
        <w:left w:val="none" w:sz="0" w:space="0" w:color="auto"/>
        <w:bottom w:val="none" w:sz="0" w:space="0" w:color="auto"/>
        <w:right w:val="none" w:sz="0" w:space="0" w:color="auto"/>
      </w:divBdr>
    </w:div>
    <w:div w:id="992562120">
      <w:bodyDiv w:val="1"/>
      <w:marLeft w:val="0"/>
      <w:marRight w:val="0"/>
      <w:marTop w:val="0"/>
      <w:marBottom w:val="0"/>
      <w:divBdr>
        <w:top w:val="none" w:sz="0" w:space="0" w:color="auto"/>
        <w:left w:val="none" w:sz="0" w:space="0" w:color="auto"/>
        <w:bottom w:val="none" w:sz="0" w:space="0" w:color="auto"/>
        <w:right w:val="none" w:sz="0" w:space="0" w:color="auto"/>
      </w:divBdr>
    </w:div>
    <w:div w:id="992872650">
      <w:bodyDiv w:val="1"/>
      <w:marLeft w:val="0"/>
      <w:marRight w:val="0"/>
      <w:marTop w:val="0"/>
      <w:marBottom w:val="0"/>
      <w:divBdr>
        <w:top w:val="none" w:sz="0" w:space="0" w:color="auto"/>
        <w:left w:val="none" w:sz="0" w:space="0" w:color="auto"/>
        <w:bottom w:val="none" w:sz="0" w:space="0" w:color="auto"/>
        <w:right w:val="none" w:sz="0" w:space="0" w:color="auto"/>
      </w:divBdr>
    </w:div>
    <w:div w:id="1001815601">
      <w:bodyDiv w:val="1"/>
      <w:marLeft w:val="0"/>
      <w:marRight w:val="0"/>
      <w:marTop w:val="0"/>
      <w:marBottom w:val="0"/>
      <w:divBdr>
        <w:top w:val="none" w:sz="0" w:space="0" w:color="auto"/>
        <w:left w:val="none" w:sz="0" w:space="0" w:color="auto"/>
        <w:bottom w:val="none" w:sz="0" w:space="0" w:color="auto"/>
        <w:right w:val="none" w:sz="0" w:space="0" w:color="auto"/>
      </w:divBdr>
    </w:div>
    <w:div w:id="1004356133">
      <w:bodyDiv w:val="1"/>
      <w:marLeft w:val="0"/>
      <w:marRight w:val="0"/>
      <w:marTop w:val="0"/>
      <w:marBottom w:val="0"/>
      <w:divBdr>
        <w:top w:val="none" w:sz="0" w:space="0" w:color="auto"/>
        <w:left w:val="none" w:sz="0" w:space="0" w:color="auto"/>
        <w:bottom w:val="none" w:sz="0" w:space="0" w:color="auto"/>
        <w:right w:val="none" w:sz="0" w:space="0" w:color="auto"/>
      </w:divBdr>
    </w:div>
    <w:div w:id="1010183270">
      <w:bodyDiv w:val="1"/>
      <w:marLeft w:val="0"/>
      <w:marRight w:val="0"/>
      <w:marTop w:val="0"/>
      <w:marBottom w:val="0"/>
      <w:divBdr>
        <w:top w:val="none" w:sz="0" w:space="0" w:color="auto"/>
        <w:left w:val="none" w:sz="0" w:space="0" w:color="auto"/>
        <w:bottom w:val="none" w:sz="0" w:space="0" w:color="auto"/>
        <w:right w:val="none" w:sz="0" w:space="0" w:color="auto"/>
      </w:divBdr>
    </w:div>
    <w:div w:id="1011294129">
      <w:bodyDiv w:val="1"/>
      <w:marLeft w:val="0"/>
      <w:marRight w:val="0"/>
      <w:marTop w:val="0"/>
      <w:marBottom w:val="0"/>
      <w:divBdr>
        <w:top w:val="none" w:sz="0" w:space="0" w:color="auto"/>
        <w:left w:val="none" w:sz="0" w:space="0" w:color="auto"/>
        <w:bottom w:val="none" w:sz="0" w:space="0" w:color="auto"/>
        <w:right w:val="none" w:sz="0" w:space="0" w:color="auto"/>
      </w:divBdr>
    </w:div>
    <w:div w:id="1027100594">
      <w:bodyDiv w:val="1"/>
      <w:marLeft w:val="0"/>
      <w:marRight w:val="0"/>
      <w:marTop w:val="0"/>
      <w:marBottom w:val="0"/>
      <w:divBdr>
        <w:top w:val="none" w:sz="0" w:space="0" w:color="auto"/>
        <w:left w:val="none" w:sz="0" w:space="0" w:color="auto"/>
        <w:bottom w:val="none" w:sz="0" w:space="0" w:color="auto"/>
        <w:right w:val="none" w:sz="0" w:space="0" w:color="auto"/>
      </w:divBdr>
    </w:div>
    <w:div w:id="1046904381">
      <w:bodyDiv w:val="1"/>
      <w:marLeft w:val="0"/>
      <w:marRight w:val="0"/>
      <w:marTop w:val="0"/>
      <w:marBottom w:val="0"/>
      <w:divBdr>
        <w:top w:val="none" w:sz="0" w:space="0" w:color="auto"/>
        <w:left w:val="none" w:sz="0" w:space="0" w:color="auto"/>
        <w:bottom w:val="none" w:sz="0" w:space="0" w:color="auto"/>
        <w:right w:val="none" w:sz="0" w:space="0" w:color="auto"/>
      </w:divBdr>
    </w:div>
    <w:div w:id="1107000338">
      <w:bodyDiv w:val="1"/>
      <w:marLeft w:val="0"/>
      <w:marRight w:val="0"/>
      <w:marTop w:val="0"/>
      <w:marBottom w:val="0"/>
      <w:divBdr>
        <w:top w:val="none" w:sz="0" w:space="0" w:color="auto"/>
        <w:left w:val="none" w:sz="0" w:space="0" w:color="auto"/>
        <w:bottom w:val="none" w:sz="0" w:space="0" w:color="auto"/>
        <w:right w:val="none" w:sz="0" w:space="0" w:color="auto"/>
      </w:divBdr>
    </w:div>
    <w:div w:id="1107582176">
      <w:bodyDiv w:val="1"/>
      <w:marLeft w:val="0"/>
      <w:marRight w:val="0"/>
      <w:marTop w:val="0"/>
      <w:marBottom w:val="0"/>
      <w:divBdr>
        <w:top w:val="none" w:sz="0" w:space="0" w:color="auto"/>
        <w:left w:val="none" w:sz="0" w:space="0" w:color="auto"/>
        <w:bottom w:val="none" w:sz="0" w:space="0" w:color="auto"/>
        <w:right w:val="none" w:sz="0" w:space="0" w:color="auto"/>
      </w:divBdr>
    </w:div>
    <w:div w:id="1115516379">
      <w:bodyDiv w:val="1"/>
      <w:marLeft w:val="0"/>
      <w:marRight w:val="0"/>
      <w:marTop w:val="0"/>
      <w:marBottom w:val="0"/>
      <w:divBdr>
        <w:top w:val="none" w:sz="0" w:space="0" w:color="auto"/>
        <w:left w:val="none" w:sz="0" w:space="0" w:color="auto"/>
        <w:bottom w:val="none" w:sz="0" w:space="0" w:color="auto"/>
        <w:right w:val="none" w:sz="0" w:space="0" w:color="auto"/>
      </w:divBdr>
    </w:div>
    <w:div w:id="1155104068">
      <w:bodyDiv w:val="1"/>
      <w:marLeft w:val="0"/>
      <w:marRight w:val="0"/>
      <w:marTop w:val="0"/>
      <w:marBottom w:val="0"/>
      <w:divBdr>
        <w:top w:val="none" w:sz="0" w:space="0" w:color="auto"/>
        <w:left w:val="none" w:sz="0" w:space="0" w:color="auto"/>
        <w:bottom w:val="none" w:sz="0" w:space="0" w:color="auto"/>
        <w:right w:val="none" w:sz="0" w:space="0" w:color="auto"/>
      </w:divBdr>
    </w:div>
    <w:div w:id="1167405101">
      <w:bodyDiv w:val="1"/>
      <w:marLeft w:val="0"/>
      <w:marRight w:val="0"/>
      <w:marTop w:val="0"/>
      <w:marBottom w:val="0"/>
      <w:divBdr>
        <w:top w:val="none" w:sz="0" w:space="0" w:color="auto"/>
        <w:left w:val="none" w:sz="0" w:space="0" w:color="auto"/>
        <w:bottom w:val="none" w:sz="0" w:space="0" w:color="auto"/>
        <w:right w:val="none" w:sz="0" w:space="0" w:color="auto"/>
      </w:divBdr>
    </w:div>
    <w:div w:id="1168251413">
      <w:bodyDiv w:val="1"/>
      <w:marLeft w:val="0"/>
      <w:marRight w:val="0"/>
      <w:marTop w:val="0"/>
      <w:marBottom w:val="0"/>
      <w:divBdr>
        <w:top w:val="none" w:sz="0" w:space="0" w:color="auto"/>
        <w:left w:val="none" w:sz="0" w:space="0" w:color="auto"/>
        <w:bottom w:val="none" w:sz="0" w:space="0" w:color="auto"/>
        <w:right w:val="none" w:sz="0" w:space="0" w:color="auto"/>
      </w:divBdr>
    </w:div>
    <w:div w:id="1174150672">
      <w:bodyDiv w:val="1"/>
      <w:marLeft w:val="0"/>
      <w:marRight w:val="0"/>
      <w:marTop w:val="0"/>
      <w:marBottom w:val="0"/>
      <w:divBdr>
        <w:top w:val="none" w:sz="0" w:space="0" w:color="auto"/>
        <w:left w:val="none" w:sz="0" w:space="0" w:color="auto"/>
        <w:bottom w:val="none" w:sz="0" w:space="0" w:color="auto"/>
        <w:right w:val="none" w:sz="0" w:space="0" w:color="auto"/>
      </w:divBdr>
    </w:div>
    <w:div w:id="1197692658">
      <w:bodyDiv w:val="1"/>
      <w:marLeft w:val="0"/>
      <w:marRight w:val="0"/>
      <w:marTop w:val="0"/>
      <w:marBottom w:val="0"/>
      <w:divBdr>
        <w:top w:val="none" w:sz="0" w:space="0" w:color="auto"/>
        <w:left w:val="none" w:sz="0" w:space="0" w:color="auto"/>
        <w:bottom w:val="none" w:sz="0" w:space="0" w:color="auto"/>
        <w:right w:val="none" w:sz="0" w:space="0" w:color="auto"/>
      </w:divBdr>
    </w:div>
    <w:div w:id="1200312952">
      <w:bodyDiv w:val="1"/>
      <w:marLeft w:val="0"/>
      <w:marRight w:val="0"/>
      <w:marTop w:val="0"/>
      <w:marBottom w:val="0"/>
      <w:divBdr>
        <w:top w:val="none" w:sz="0" w:space="0" w:color="auto"/>
        <w:left w:val="none" w:sz="0" w:space="0" w:color="auto"/>
        <w:bottom w:val="none" w:sz="0" w:space="0" w:color="auto"/>
        <w:right w:val="none" w:sz="0" w:space="0" w:color="auto"/>
      </w:divBdr>
    </w:div>
    <w:div w:id="1206142633">
      <w:bodyDiv w:val="1"/>
      <w:marLeft w:val="0"/>
      <w:marRight w:val="0"/>
      <w:marTop w:val="0"/>
      <w:marBottom w:val="0"/>
      <w:divBdr>
        <w:top w:val="none" w:sz="0" w:space="0" w:color="auto"/>
        <w:left w:val="none" w:sz="0" w:space="0" w:color="auto"/>
        <w:bottom w:val="none" w:sz="0" w:space="0" w:color="auto"/>
        <w:right w:val="none" w:sz="0" w:space="0" w:color="auto"/>
      </w:divBdr>
    </w:div>
    <w:div w:id="1210990518">
      <w:bodyDiv w:val="1"/>
      <w:marLeft w:val="0"/>
      <w:marRight w:val="0"/>
      <w:marTop w:val="0"/>
      <w:marBottom w:val="0"/>
      <w:divBdr>
        <w:top w:val="none" w:sz="0" w:space="0" w:color="auto"/>
        <w:left w:val="none" w:sz="0" w:space="0" w:color="auto"/>
        <w:bottom w:val="none" w:sz="0" w:space="0" w:color="auto"/>
        <w:right w:val="none" w:sz="0" w:space="0" w:color="auto"/>
      </w:divBdr>
    </w:div>
    <w:div w:id="1233391408">
      <w:bodyDiv w:val="1"/>
      <w:marLeft w:val="0"/>
      <w:marRight w:val="0"/>
      <w:marTop w:val="0"/>
      <w:marBottom w:val="0"/>
      <w:divBdr>
        <w:top w:val="none" w:sz="0" w:space="0" w:color="auto"/>
        <w:left w:val="none" w:sz="0" w:space="0" w:color="auto"/>
        <w:bottom w:val="none" w:sz="0" w:space="0" w:color="auto"/>
        <w:right w:val="none" w:sz="0" w:space="0" w:color="auto"/>
      </w:divBdr>
    </w:div>
    <w:div w:id="1237741355">
      <w:bodyDiv w:val="1"/>
      <w:marLeft w:val="0"/>
      <w:marRight w:val="0"/>
      <w:marTop w:val="0"/>
      <w:marBottom w:val="0"/>
      <w:divBdr>
        <w:top w:val="none" w:sz="0" w:space="0" w:color="auto"/>
        <w:left w:val="none" w:sz="0" w:space="0" w:color="auto"/>
        <w:bottom w:val="none" w:sz="0" w:space="0" w:color="auto"/>
        <w:right w:val="none" w:sz="0" w:space="0" w:color="auto"/>
      </w:divBdr>
    </w:div>
    <w:div w:id="1239704559">
      <w:bodyDiv w:val="1"/>
      <w:marLeft w:val="0"/>
      <w:marRight w:val="0"/>
      <w:marTop w:val="0"/>
      <w:marBottom w:val="0"/>
      <w:divBdr>
        <w:top w:val="none" w:sz="0" w:space="0" w:color="auto"/>
        <w:left w:val="none" w:sz="0" w:space="0" w:color="auto"/>
        <w:bottom w:val="none" w:sz="0" w:space="0" w:color="auto"/>
        <w:right w:val="none" w:sz="0" w:space="0" w:color="auto"/>
      </w:divBdr>
    </w:div>
    <w:div w:id="1249657809">
      <w:bodyDiv w:val="1"/>
      <w:marLeft w:val="0"/>
      <w:marRight w:val="0"/>
      <w:marTop w:val="0"/>
      <w:marBottom w:val="0"/>
      <w:divBdr>
        <w:top w:val="none" w:sz="0" w:space="0" w:color="auto"/>
        <w:left w:val="none" w:sz="0" w:space="0" w:color="auto"/>
        <w:bottom w:val="none" w:sz="0" w:space="0" w:color="auto"/>
        <w:right w:val="none" w:sz="0" w:space="0" w:color="auto"/>
      </w:divBdr>
    </w:div>
    <w:div w:id="1252081600">
      <w:bodyDiv w:val="1"/>
      <w:marLeft w:val="0"/>
      <w:marRight w:val="0"/>
      <w:marTop w:val="0"/>
      <w:marBottom w:val="0"/>
      <w:divBdr>
        <w:top w:val="none" w:sz="0" w:space="0" w:color="auto"/>
        <w:left w:val="none" w:sz="0" w:space="0" w:color="auto"/>
        <w:bottom w:val="none" w:sz="0" w:space="0" w:color="auto"/>
        <w:right w:val="none" w:sz="0" w:space="0" w:color="auto"/>
      </w:divBdr>
    </w:div>
    <w:div w:id="1299342042">
      <w:bodyDiv w:val="1"/>
      <w:marLeft w:val="0"/>
      <w:marRight w:val="0"/>
      <w:marTop w:val="0"/>
      <w:marBottom w:val="0"/>
      <w:divBdr>
        <w:top w:val="none" w:sz="0" w:space="0" w:color="auto"/>
        <w:left w:val="none" w:sz="0" w:space="0" w:color="auto"/>
        <w:bottom w:val="none" w:sz="0" w:space="0" w:color="auto"/>
        <w:right w:val="none" w:sz="0" w:space="0" w:color="auto"/>
      </w:divBdr>
    </w:div>
    <w:div w:id="1321888558">
      <w:bodyDiv w:val="1"/>
      <w:marLeft w:val="0"/>
      <w:marRight w:val="0"/>
      <w:marTop w:val="0"/>
      <w:marBottom w:val="0"/>
      <w:divBdr>
        <w:top w:val="none" w:sz="0" w:space="0" w:color="auto"/>
        <w:left w:val="none" w:sz="0" w:space="0" w:color="auto"/>
        <w:bottom w:val="none" w:sz="0" w:space="0" w:color="auto"/>
        <w:right w:val="none" w:sz="0" w:space="0" w:color="auto"/>
      </w:divBdr>
    </w:div>
    <w:div w:id="1326398909">
      <w:bodyDiv w:val="1"/>
      <w:marLeft w:val="0"/>
      <w:marRight w:val="0"/>
      <w:marTop w:val="0"/>
      <w:marBottom w:val="0"/>
      <w:divBdr>
        <w:top w:val="none" w:sz="0" w:space="0" w:color="auto"/>
        <w:left w:val="none" w:sz="0" w:space="0" w:color="auto"/>
        <w:bottom w:val="none" w:sz="0" w:space="0" w:color="auto"/>
        <w:right w:val="none" w:sz="0" w:space="0" w:color="auto"/>
      </w:divBdr>
    </w:div>
    <w:div w:id="1344554115">
      <w:bodyDiv w:val="1"/>
      <w:marLeft w:val="0"/>
      <w:marRight w:val="0"/>
      <w:marTop w:val="0"/>
      <w:marBottom w:val="0"/>
      <w:divBdr>
        <w:top w:val="none" w:sz="0" w:space="0" w:color="auto"/>
        <w:left w:val="none" w:sz="0" w:space="0" w:color="auto"/>
        <w:bottom w:val="none" w:sz="0" w:space="0" w:color="auto"/>
        <w:right w:val="none" w:sz="0" w:space="0" w:color="auto"/>
      </w:divBdr>
    </w:div>
    <w:div w:id="1358703064">
      <w:bodyDiv w:val="1"/>
      <w:marLeft w:val="0"/>
      <w:marRight w:val="0"/>
      <w:marTop w:val="0"/>
      <w:marBottom w:val="0"/>
      <w:divBdr>
        <w:top w:val="none" w:sz="0" w:space="0" w:color="auto"/>
        <w:left w:val="none" w:sz="0" w:space="0" w:color="auto"/>
        <w:bottom w:val="none" w:sz="0" w:space="0" w:color="auto"/>
        <w:right w:val="none" w:sz="0" w:space="0" w:color="auto"/>
      </w:divBdr>
    </w:div>
    <w:div w:id="1359353039">
      <w:bodyDiv w:val="1"/>
      <w:marLeft w:val="0"/>
      <w:marRight w:val="0"/>
      <w:marTop w:val="0"/>
      <w:marBottom w:val="0"/>
      <w:divBdr>
        <w:top w:val="none" w:sz="0" w:space="0" w:color="auto"/>
        <w:left w:val="none" w:sz="0" w:space="0" w:color="auto"/>
        <w:bottom w:val="none" w:sz="0" w:space="0" w:color="auto"/>
        <w:right w:val="none" w:sz="0" w:space="0" w:color="auto"/>
      </w:divBdr>
    </w:div>
    <w:div w:id="1369065106">
      <w:bodyDiv w:val="1"/>
      <w:marLeft w:val="0"/>
      <w:marRight w:val="0"/>
      <w:marTop w:val="0"/>
      <w:marBottom w:val="0"/>
      <w:divBdr>
        <w:top w:val="none" w:sz="0" w:space="0" w:color="auto"/>
        <w:left w:val="none" w:sz="0" w:space="0" w:color="auto"/>
        <w:bottom w:val="none" w:sz="0" w:space="0" w:color="auto"/>
        <w:right w:val="none" w:sz="0" w:space="0" w:color="auto"/>
      </w:divBdr>
    </w:div>
    <w:div w:id="1373964073">
      <w:bodyDiv w:val="1"/>
      <w:marLeft w:val="0"/>
      <w:marRight w:val="0"/>
      <w:marTop w:val="0"/>
      <w:marBottom w:val="0"/>
      <w:divBdr>
        <w:top w:val="none" w:sz="0" w:space="0" w:color="auto"/>
        <w:left w:val="none" w:sz="0" w:space="0" w:color="auto"/>
        <w:bottom w:val="none" w:sz="0" w:space="0" w:color="auto"/>
        <w:right w:val="none" w:sz="0" w:space="0" w:color="auto"/>
      </w:divBdr>
    </w:div>
    <w:div w:id="1393576617">
      <w:bodyDiv w:val="1"/>
      <w:marLeft w:val="0"/>
      <w:marRight w:val="0"/>
      <w:marTop w:val="0"/>
      <w:marBottom w:val="0"/>
      <w:divBdr>
        <w:top w:val="none" w:sz="0" w:space="0" w:color="auto"/>
        <w:left w:val="none" w:sz="0" w:space="0" w:color="auto"/>
        <w:bottom w:val="none" w:sz="0" w:space="0" w:color="auto"/>
        <w:right w:val="none" w:sz="0" w:space="0" w:color="auto"/>
      </w:divBdr>
    </w:div>
    <w:div w:id="1416509132">
      <w:bodyDiv w:val="1"/>
      <w:marLeft w:val="0"/>
      <w:marRight w:val="0"/>
      <w:marTop w:val="0"/>
      <w:marBottom w:val="0"/>
      <w:divBdr>
        <w:top w:val="none" w:sz="0" w:space="0" w:color="auto"/>
        <w:left w:val="none" w:sz="0" w:space="0" w:color="auto"/>
        <w:bottom w:val="none" w:sz="0" w:space="0" w:color="auto"/>
        <w:right w:val="none" w:sz="0" w:space="0" w:color="auto"/>
      </w:divBdr>
    </w:div>
    <w:div w:id="1423642252">
      <w:bodyDiv w:val="1"/>
      <w:marLeft w:val="0"/>
      <w:marRight w:val="0"/>
      <w:marTop w:val="0"/>
      <w:marBottom w:val="0"/>
      <w:divBdr>
        <w:top w:val="none" w:sz="0" w:space="0" w:color="auto"/>
        <w:left w:val="none" w:sz="0" w:space="0" w:color="auto"/>
        <w:bottom w:val="none" w:sz="0" w:space="0" w:color="auto"/>
        <w:right w:val="none" w:sz="0" w:space="0" w:color="auto"/>
      </w:divBdr>
    </w:div>
    <w:div w:id="1497770586">
      <w:bodyDiv w:val="1"/>
      <w:marLeft w:val="0"/>
      <w:marRight w:val="0"/>
      <w:marTop w:val="0"/>
      <w:marBottom w:val="0"/>
      <w:divBdr>
        <w:top w:val="none" w:sz="0" w:space="0" w:color="auto"/>
        <w:left w:val="none" w:sz="0" w:space="0" w:color="auto"/>
        <w:bottom w:val="none" w:sz="0" w:space="0" w:color="auto"/>
        <w:right w:val="none" w:sz="0" w:space="0" w:color="auto"/>
      </w:divBdr>
    </w:div>
    <w:div w:id="1523130126">
      <w:bodyDiv w:val="1"/>
      <w:marLeft w:val="0"/>
      <w:marRight w:val="0"/>
      <w:marTop w:val="0"/>
      <w:marBottom w:val="0"/>
      <w:divBdr>
        <w:top w:val="none" w:sz="0" w:space="0" w:color="auto"/>
        <w:left w:val="none" w:sz="0" w:space="0" w:color="auto"/>
        <w:bottom w:val="none" w:sz="0" w:space="0" w:color="auto"/>
        <w:right w:val="none" w:sz="0" w:space="0" w:color="auto"/>
      </w:divBdr>
    </w:div>
    <w:div w:id="1554730845">
      <w:bodyDiv w:val="1"/>
      <w:marLeft w:val="0"/>
      <w:marRight w:val="0"/>
      <w:marTop w:val="0"/>
      <w:marBottom w:val="0"/>
      <w:divBdr>
        <w:top w:val="none" w:sz="0" w:space="0" w:color="auto"/>
        <w:left w:val="none" w:sz="0" w:space="0" w:color="auto"/>
        <w:bottom w:val="none" w:sz="0" w:space="0" w:color="auto"/>
        <w:right w:val="none" w:sz="0" w:space="0" w:color="auto"/>
      </w:divBdr>
    </w:div>
    <w:div w:id="1555387071">
      <w:bodyDiv w:val="1"/>
      <w:marLeft w:val="0"/>
      <w:marRight w:val="0"/>
      <w:marTop w:val="0"/>
      <w:marBottom w:val="0"/>
      <w:divBdr>
        <w:top w:val="none" w:sz="0" w:space="0" w:color="auto"/>
        <w:left w:val="none" w:sz="0" w:space="0" w:color="auto"/>
        <w:bottom w:val="none" w:sz="0" w:space="0" w:color="auto"/>
        <w:right w:val="none" w:sz="0" w:space="0" w:color="auto"/>
      </w:divBdr>
    </w:div>
    <w:div w:id="1585912541">
      <w:bodyDiv w:val="1"/>
      <w:marLeft w:val="0"/>
      <w:marRight w:val="0"/>
      <w:marTop w:val="0"/>
      <w:marBottom w:val="0"/>
      <w:divBdr>
        <w:top w:val="none" w:sz="0" w:space="0" w:color="auto"/>
        <w:left w:val="none" w:sz="0" w:space="0" w:color="auto"/>
        <w:bottom w:val="none" w:sz="0" w:space="0" w:color="auto"/>
        <w:right w:val="none" w:sz="0" w:space="0" w:color="auto"/>
      </w:divBdr>
    </w:div>
    <w:div w:id="1608780426">
      <w:bodyDiv w:val="1"/>
      <w:marLeft w:val="0"/>
      <w:marRight w:val="0"/>
      <w:marTop w:val="0"/>
      <w:marBottom w:val="0"/>
      <w:divBdr>
        <w:top w:val="none" w:sz="0" w:space="0" w:color="auto"/>
        <w:left w:val="none" w:sz="0" w:space="0" w:color="auto"/>
        <w:bottom w:val="none" w:sz="0" w:space="0" w:color="auto"/>
        <w:right w:val="none" w:sz="0" w:space="0" w:color="auto"/>
      </w:divBdr>
    </w:div>
    <w:div w:id="1626276068">
      <w:bodyDiv w:val="1"/>
      <w:marLeft w:val="0"/>
      <w:marRight w:val="0"/>
      <w:marTop w:val="0"/>
      <w:marBottom w:val="0"/>
      <w:divBdr>
        <w:top w:val="none" w:sz="0" w:space="0" w:color="auto"/>
        <w:left w:val="none" w:sz="0" w:space="0" w:color="auto"/>
        <w:bottom w:val="none" w:sz="0" w:space="0" w:color="auto"/>
        <w:right w:val="none" w:sz="0" w:space="0" w:color="auto"/>
      </w:divBdr>
    </w:div>
    <w:div w:id="1630352650">
      <w:bodyDiv w:val="1"/>
      <w:marLeft w:val="0"/>
      <w:marRight w:val="0"/>
      <w:marTop w:val="0"/>
      <w:marBottom w:val="0"/>
      <w:divBdr>
        <w:top w:val="none" w:sz="0" w:space="0" w:color="auto"/>
        <w:left w:val="none" w:sz="0" w:space="0" w:color="auto"/>
        <w:bottom w:val="none" w:sz="0" w:space="0" w:color="auto"/>
        <w:right w:val="none" w:sz="0" w:space="0" w:color="auto"/>
      </w:divBdr>
    </w:div>
    <w:div w:id="1645354791">
      <w:bodyDiv w:val="1"/>
      <w:marLeft w:val="0"/>
      <w:marRight w:val="0"/>
      <w:marTop w:val="0"/>
      <w:marBottom w:val="0"/>
      <w:divBdr>
        <w:top w:val="none" w:sz="0" w:space="0" w:color="auto"/>
        <w:left w:val="none" w:sz="0" w:space="0" w:color="auto"/>
        <w:bottom w:val="none" w:sz="0" w:space="0" w:color="auto"/>
        <w:right w:val="none" w:sz="0" w:space="0" w:color="auto"/>
      </w:divBdr>
    </w:div>
    <w:div w:id="1669021395">
      <w:bodyDiv w:val="1"/>
      <w:marLeft w:val="0"/>
      <w:marRight w:val="0"/>
      <w:marTop w:val="0"/>
      <w:marBottom w:val="0"/>
      <w:divBdr>
        <w:top w:val="none" w:sz="0" w:space="0" w:color="auto"/>
        <w:left w:val="none" w:sz="0" w:space="0" w:color="auto"/>
        <w:bottom w:val="none" w:sz="0" w:space="0" w:color="auto"/>
        <w:right w:val="none" w:sz="0" w:space="0" w:color="auto"/>
      </w:divBdr>
    </w:div>
    <w:div w:id="1687516827">
      <w:bodyDiv w:val="1"/>
      <w:marLeft w:val="0"/>
      <w:marRight w:val="0"/>
      <w:marTop w:val="0"/>
      <w:marBottom w:val="0"/>
      <w:divBdr>
        <w:top w:val="none" w:sz="0" w:space="0" w:color="auto"/>
        <w:left w:val="none" w:sz="0" w:space="0" w:color="auto"/>
        <w:bottom w:val="none" w:sz="0" w:space="0" w:color="auto"/>
        <w:right w:val="none" w:sz="0" w:space="0" w:color="auto"/>
      </w:divBdr>
    </w:div>
    <w:div w:id="1687907388">
      <w:bodyDiv w:val="1"/>
      <w:marLeft w:val="0"/>
      <w:marRight w:val="0"/>
      <w:marTop w:val="0"/>
      <w:marBottom w:val="0"/>
      <w:divBdr>
        <w:top w:val="none" w:sz="0" w:space="0" w:color="auto"/>
        <w:left w:val="none" w:sz="0" w:space="0" w:color="auto"/>
        <w:bottom w:val="none" w:sz="0" w:space="0" w:color="auto"/>
        <w:right w:val="none" w:sz="0" w:space="0" w:color="auto"/>
      </w:divBdr>
    </w:div>
    <w:div w:id="1695186037">
      <w:bodyDiv w:val="1"/>
      <w:marLeft w:val="0"/>
      <w:marRight w:val="0"/>
      <w:marTop w:val="0"/>
      <w:marBottom w:val="0"/>
      <w:divBdr>
        <w:top w:val="none" w:sz="0" w:space="0" w:color="auto"/>
        <w:left w:val="none" w:sz="0" w:space="0" w:color="auto"/>
        <w:bottom w:val="none" w:sz="0" w:space="0" w:color="auto"/>
        <w:right w:val="none" w:sz="0" w:space="0" w:color="auto"/>
      </w:divBdr>
    </w:div>
    <w:div w:id="1747725163">
      <w:bodyDiv w:val="1"/>
      <w:marLeft w:val="0"/>
      <w:marRight w:val="0"/>
      <w:marTop w:val="0"/>
      <w:marBottom w:val="0"/>
      <w:divBdr>
        <w:top w:val="none" w:sz="0" w:space="0" w:color="auto"/>
        <w:left w:val="none" w:sz="0" w:space="0" w:color="auto"/>
        <w:bottom w:val="none" w:sz="0" w:space="0" w:color="auto"/>
        <w:right w:val="none" w:sz="0" w:space="0" w:color="auto"/>
      </w:divBdr>
    </w:div>
    <w:div w:id="1750346476">
      <w:bodyDiv w:val="1"/>
      <w:marLeft w:val="0"/>
      <w:marRight w:val="0"/>
      <w:marTop w:val="0"/>
      <w:marBottom w:val="0"/>
      <w:divBdr>
        <w:top w:val="none" w:sz="0" w:space="0" w:color="auto"/>
        <w:left w:val="none" w:sz="0" w:space="0" w:color="auto"/>
        <w:bottom w:val="none" w:sz="0" w:space="0" w:color="auto"/>
        <w:right w:val="none" w:sz="0" w:space="0" w:color="auto"/>
      </w:divBdr>
    </w:div>
    <w:div w:id="1753549171">
      <w:bodyDiv w:val="1"/>
      <w:marLeft w:val="0"/>
      <w:marRight w:val="0"/>
      <w:marTop w:val="0"/>
      <w:marBottom w:val="0"/>
      <w:divBdr>
        <w:top w:val="none" w:sz="0" w:space="0" w:color="auto"/>
        <w:left w:val="none" w:sz="0" w:space="0" w:color="auto"/>
        <w:bottom w:val="none" w:sz="0" w:space="0" w:color="auto"/>
        <w:right w:val="none" w:sz="0" w:space="0" w:color="auto"/>
      </w:divBdr>
    </w:div>
    <w:div w:id="1785465538">
      <w:bodyDiv w:val="1"/>
      <w:marLeft w:val="0"/>
      <w:marRight w:val="0"/>
      <w:marTop w:val="0"/>
      <w:marBottom w:val="0"/>
      <w:divBdr>
        <w:top w:val="none" w:sz="0" w:space="0" w:color="auto"/>
        <w:left w:val="none" w:sz="0" w:space="0" w:color="auto"/>
        <w:bottom w:val="none" w:sz="0" w:space="0" w:color="auto"/>
        <w:right w:val="none" w:sz="0" w:space="0" w:color="auto"/>
      </w:divBdr>
    </w:div>
    <w:div w:id="1839032346">
      <w:bodyDiv w:val="1"/>
      <w:marLeft w:val="0"/>
      <w:marRight w:val="0"/>
      <w:marTop w:val="0"/>
      <w:marBottom w:val="0"/>
      <w:divBdr>
        <w:top w:val="none" w:sz="0" w:space="0" w:color="auto"/>
        <w:left w:val="none" w:sz="0" w:space="0" w:color="auto"/>
        <w:bottom w:val="none" w:sz="0" w:space="0" w:color="auto"/>
        <w:right w:val="none" w:sz="0" w:space="0" w:color="auto"/>
      </w:divBdr>
    </w:div>
    <w:div w:id="1840921401">
      <w:bodyDiv w:val="1"/>
      <w:marLeft w:val="0"/>
      <w:marRight w:val="0"/>
      <w:marTop w:val="0"/>
      <w:marBottom w:val="0"/>
      <w:divBdr>
        <w:top w:val="none" w:sz="0" w:space="0" w:color="auto"/>
        <w:left w:val="none" w:sz="0" w:space="0" w:color="auto"/>
        <w:bottom w:val="none" w:sz="0" w:space="0" w:color="auto"/>
        <w:right w:val="none" w:sz="0" w:space="0" w:color="auto"/>
      </w:divBdr>
    </w:div>
    <w:div w:id="1876115977">
      <w:bodyDiv w:val="1"/>
      <w:marLeft w:val="0"/>
      <w:marRight w:val="0"/>
      <w:marTop w:val="0"/>
      <w:marBottom w:val="0"/>
      <w:divBdr>
        <w:top w:val="none" w:sz="0" w:space="0" w:color="auto"/>
        <w:left w:val="none" w:sz="0" w:space="0" w:color="auto"/>
        <w:bottom w:val="none" w:sz="0" w:space="0" w:color="auto"/>
        <w:right w:val="none" w:sz="0" w:space="0" w:color="auto"/>
      </w:divBdr>
    </w:div>
    <w:div w:id="1888370566">
      <w:bodyDiv w:val="1"/>
      <w:marLeft w:val="0"/>
      <w:marRight w:val="0"/>
      <w:marTop w:val="0"/>
      <w:marBottom w:val="0"/>
      <w:divBdr>
        <w:top w:val="none" w:sz="0" w:space="0" w:color="auto"/>
        <w:left w:val="none" w:sz="0" w:space="0" w:color="auto"/>
        <w:bottom w:val="none" w:sz="0" w:space="0" w:color="auto"/>
        <w:right w:val="none" w:sz="0" w:space="0" w:color="auto"/>
      </w:divBdr>
    </w:div>
    <w:div w:id="1903562018">
      <w:bodyDiv w:val="1"/>
      <w:marLeft w:val="0"/>
      <w:marRight w:val="0"/>
      <w:marTop w:val="0"/>
      <w:marBottom w:val="0"/>
      <w:divBdr>
        <w:top w:val="none" w:sz="0" w:space="0" w:color="auto"/>
        <w:left w:val="none" w:sz="0" w:space="0" w:color="auto"/>
        <w:bottom w:val="none" w:sz="0" w:space="0" w:color="auto"/>
        <w:right w:val="none" w:sz="0" w:space="0" w:color="auto"/>
      </w:divBdr>
    </w:div>
    <w:div w:id="1911497982">
      <w:bodyDiv w:val="1"/>
      <w:marLeft w:val="0"/>
      <w:marRight w:val="0"/>
      <w:marTop w:val="0"/>
      <w:marBottom w:val="0"/>
      <w:divBdr>
        <w:top w:val="none" w:sz="0" w:space="0" w:color="auto"/>
        <w:left w:val="none" w:sz="0" w:space="0" w:color="auto"/>
        <w:bottom w:val="none" w:sz="0" w:space="0" w:color="auto"/>
        <w:right w:val="none" w:sz="0" w:space="0" w:color="auto"/>
      </w:divBdr>
    </w:div>
    <w:div w:id="1978879798">
      <w:bodyDiv w:val="1"/>
      <w:marLeft w:val="0"/>
      <w:marRight w:val="0"/>
      <w:marTop w:val="0"/>
      <w:marBottom w:val="0"/>
      <w:divBdr>
        <w:top w:val="none" w:sz="0" w:space="0" w:color="auto"/>
        <w:left w:val="none" w:sz="0" w:space="0" w:color="auto"/>
        <w:bottom w:val="none" w:sz="0" w:space="0" w:color="auto"/>
        <w:right w:val="none" w:sz="0" w:space="0" w:color="auto"/>
      </w:divBdr>
    </w:div>
    <w:div w:id="1987665931">
      <w:bodyDiv w:val="1"/>
      <w:marLeft w:val="0"/>
      <w:marRight w:val="0"/>
      <w:marTop w:val="0"/>
      <w:marBottom w:val="0"/>
      <w:divBdr>
        <w:top w:val="none" w:sz="0" w:space="0" w:color="auto"/>
        <w:left w:val="none" w:sz="0" w:space="0" w:color="auto"/>
        <w:bottom w:val="none" w:sz="0" w:space="0" w:color="auto"/>
        <w:right w:val="none" w:sz="0" w:space="0" w:color="auto"/>
      </w:divBdr>
    </w:div>
    <w:div w:id="1990868038">
      <w:bodyDiv w:val="1"/>
      <w:marLeft w:val="0"/>
      <w:marRight w:val="0"/>
      <w:marTop w:val="0"/>
      <w:marBottom w:val="0"/>
      <w:divBdr>
        <w:top w:val="none" w:sz="0" w:space="0" w:color="auto"/>
        <w:left w:val="none" w:sz="0" w:space="0" w:color="auto"/>
        <w:bottom w:val="none" w:sz="0" w:space="0" w:color="auto"/>
        <w:right w:val="none" w:sz="0" w:space="0" w:color="auto"/>
      </w:divBdr>
    </w:div>
    <w:div w:id="1999267297">
      <w:bodyDiv w:val="1"/>
      <w:marLeft w:val="0"/>
      <w:marRight w:val="0"/>
      <w:marTop w:val="0"/>
      <w:marBottom w:val="0"/>
      <w:divBdr>
        <w:top w:val="none" w:sz="0" w:space="0" w:color="auto"/>
        <w:left w:val="none" w:sz="0" w:space="0" w:color="auto"/>
        <w:bottom w:val="none" w:sz="0" w:space="0" w:color="auto"/>
        <w:right w:val="none" w:sz="0" w:space="0" w:color="auto"/>
      </w:divBdr>
    </w:div>
    <w:div w:id="2047559707">
      <w:bodyDiv w:val="1"/>
      <w:marLeft w:val="0"/>
      <w:marRight w:val="0"/>
      <w:marTop w:val="0"/>
      <w:marBottom w:val="0"/>
      <w:divBdr>
        <w:top w:val="none" w:sz="0" w:space="0" w:color="auto"/>
        <w:left w:val="none" w:sz="0" w:space="0" w:color="auto"/>
        <w:bottom w:val="none" w:sz="0" w:space="0" w:color="auto"/>
        <w:right w:val="none" w:sz="0" w:space="0" w:color="auto"/>
      </w:divBdr>
    </w:div>
    <w:div w:id="2059475185">
      <w:bodyDiv w:val="1"/>
      <w:marLeft w:val="0"/>
      <w:marRight w:val="0"/>
      <w:marTop w:val="0"/>
      <w:marBottom w:val="0"/>
      <w:divBdr>
        <w:top w:val="none" w:sz="0" w:space="0" w:color="auto"/>
        <w:left w:val="none" w:sz="0" w:space="0" w:color="auto"/>
        <w:bottom w:val="none" w:sz="0" w:space="0" w:color="auto"/>
        <w:right w:val="none" w:sz="0" w:space="0" w:color="auto"/>
      </w:divBdr>
    </w:div>
    <w:div w:id="2066374459">
      <w:bodyDiv w:val="1"/>
      <w:marLeft w:val="0"/>
      <w:marRight w:val="0"/>
      <w:marTop w:val="0"/>
      <w:marBottom w:val="0"/>
      <w:divBdr>
        <w:top w:val="none" w:sz="0" w:space="0" w:color="auto"/>
        <w:left w:val="none" w:sz="0" w:space="0" w:color="auto"/>
        <w:bottom w:val="none" w:sz="0" w:space="0" w:color="auto"/>
        <w:right w:val="none" w:sz="0" w:space="0" w:color="auto"/>
      </w:divBdr>
    </w:div>
    <w:div w:id="2088384108">
      <w:bodyDiv w:val="1"/>
      <w:marLeft w:val="0"/>
      <w:marRight w:val="0"/>
      <w:marTop w:val="0"/>
      <w:marBottom w:val="0"/>
      <w:divBdr>
        <w:top w:val="none" w:sz="0" w:space="0" w:color="auto"/>
        <w:left w:val="none" w:sz="0" w:space="0" w:color="auto"/>
        <w:bottom w:val="none" w:sz="0" w:space="0" w:color="auto"/>
        <w:right w:val="none" w:sz="0" w:space="0" w:color="auto"/>
      </w:divBdr>
    </w:div>
    <w:div w:id="2107185896">
      <w:bodyDiv w:val="1"/>
      <w:marLeft w:val="0"/>
      <w:marRight w:val="0"/>
      <w:marTop w:val="0"/>
      <w:marBottom w:val="0"/>
      <w:divBdr>
        <w:top w:val="none" w:sz="0" w:space="0" w:color="auto"/>
        <w:left w:val="none" w:sz="0" w:space="0" w:color="auto"/>
        <w:bottom w:val="none" w:sz="0" w:space="0" w:color="auto"/>
        <w:right w:val="none" w:sz="0" w:space="0" w:color="auto"/>
      </w:divBdr>
    </w:div>
    <w:div w:id="2113738347">
      <w:bodyDiv w:val="1"/>
      <w:marLeft w:val="0"/>
      <w:marRight w:val="0"/>
      <w:marTop w:val="0"/>
      <w:marBottom w:val="0"/>
      <w:divBdr>
        <w:top w:val="none" w:sz="0" w:space="0" w:color="auto"/>
        <w:left w:val="none" w:sz="0" w:space="0" w:color="auto"/>
        <w:bottom w:val="none" w:sz="0" w:space="0" w:color="auto"/>
        <w:right w:val="none" w:sz="0" w:space="0" w:color="auto"/>
      </w:divBdr>
    </w:div>
    <w:div w:id="2126263520">
      <w:bodyDiv w:val="1"/>
      <w:marLeft w:val="0"/>
      <w:marRight w:val="0"/>
      <w:marTop w:val="0"/>
      <w:marBottom w:val="0"/>
      <w:divBdr>
        <w:top w:val="none" w:sz="0" w:space="0" w:color="auto"/>
        <w:left w:val="none" w:sz="0" w:space="0" w:color="auto"/>
        <w:bottom w:val="none" w:sz="0" w:space="0" w:color="auto"/>
        <w:right w:val="none" w:sz="0" w:space="0" w:color="auto"/>
      </w:divBdr>
    </w:div>
    <w:div w:id="2132092888">
      <w:bodyDiv w:val="1"/>
      <w:marLeft w:val="0"/>
      <w:marRight w:val="0"/>
      <w:marTop w:val="0"/>
      <w:marBottom w:val="0"/>
      <w:divBdr>
        <w:top w:val="none" w:sz="0" w:space="0" w:color="auto"/>
        <w:left w:val="none" w:sz="0" w:space="0" w:color="auto"/>
        <w:bottom w:val="none" w:sz="0" w:space="0" w:color="auto"/>
        <w:right w:val="none" w:sz="0" w:space="0" w:color="auto"/>
      </w:divBdr>
    </w:div>
    <w:div w:id="2136020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4.jpeg"/><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3.xml"/><Relationship Id="rId5" Type="http://schemas.openxmlformats.org/officeDocument/2006/relationships/customXml" Target="../customXml/item5.xml"/><Relationship Id="rId15" Type="http://schemas.openxmlformats.org/officeDocument/2006/relationships/image" Target="media/image2.gif"/><Relationship Id="rId23" Type="http://schemas.openxmlformats.org/officeDocument/2006/relationships/footer" Target="footer2.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file:///E:\Uni%20Work\Year%202\Systems%20Engneering\System%20Engineering%20Assignement.docx"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report develops DAX using systems engineering tools.</Abstract>
  <CompanyAddress/>
  <CompanyPhone/>
  <CompanyFax/>
  <CompanyEmail>1810328@student.uwtsd.ac.uk</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RCa18</b:Tag>
    <b:SourceType>JournalArticle</b:SourceType>
    <b:Guid>{1F876958-4933-4AB8-989F-3D5DDA927FD4}</b:Guid>
    <b:Title>Estimation of Jones-Wilkins-Lee Parameters of Emulsion Explosives Using Cylinder Tests and Their Numerical Validation</b:Title>
    <b:Year>2018</b:Year>
    <b:Author>
      <b:Author>
        <b:NameList>
          <b:Person>
            <b:Last>R.Castedo</b:Last>
          </b:Person>
        </b:NameList>
      </b:Author>
    </b:Author>
    <b:JournalName>International Journal of Rock Mechanics and Mining Sciences</b:JournalName>
    <b:Pages>209 - 301</b:Pages>
    <b:Volume>112</b:Volume>
    <b:RefOrder>2</b:RefOrder>
  </b:Source>
  <b:Source>
    <b:Tag>DNP14</b:Tag>
    <b:SourceType>JournalArticle</b:SourceType>
    <b:Guid>{04F01279-F556-4DAF-9267-6500A62CAA4E}</b:Guid>
    <b:Author>
      <b:Author>
        <b:NameList>
          <b:Person>
            <b:Last>D N Preston</b:Last>
            <b:First>L</b:First>
            <b:Middle>G Hill and B C Tappan</b:Middle>
          </b:Person>
        </b:NameList>
      </b:Author>
    </b:Author>
    <b:Title>The Los Alamos detonating pellet test (DPT): PBX 9501 evaluation tests</b:Title>
    <b:JournalName>Journal of Physics: Conference Series</b:JournalName>
    <b:Year>2014</b:Year>
    <b:RefOrder>3</b:RefOrder>
  </b:Source>
  <b:Source>
    <b:Tag>Khr17</b:Tag>
    <b:SourceType>Report</b:SourceType>
    <b:Guid>{2C345C82-9662-4A3D-A8F9-127716A500BF}</b:Guid>
    <b:Author>
      <b:Author>
        <b:NameList>
          <b:Person>
            <b:Last>Khristenko</b:Last>
            <b:First>Yuri</b:First>
            <b:Middle>F.</b:Middle>
          </b:Person>
        </b:NameList>
      </b:Author>
    </b:Author>
    <b:Title>New light-gas guns for studying high-velocity impact at space velocities</b:Title>
    <b:Year>2017</b:Year>
    <b:Pages>6</b:Pages>
    <b:Publisher>National Research Tomsk State University</b:Publisher>
    <b:City>Tomsk</b:City>
    <b:DOI>10.1063/1.5007590</b:DOI>
    <b:RefOrder>4</b:RefOrder>
  </b:Source>
  <b:Source>
    <b:Tag>NAS20</b:Tag>
    <b:SourceType>InternetSite</b:SourceType>
    <b:Guid>{E08F896B-93C6-45EA-ABEF-8CC364033294}</b:Guid>
    <b:Title>.17 Caliber Two Stage Light Gas Gun Specifications</b:Title>
    <b:Year>2020</b:Year>
    <b:Author>
      <b:Author>
        <b:Corporate>NASA</b:Corporate>
      </b:Author>
    </b:Author>
    <b:YearAccessed>2020</b:YearAccessed>
    <b:MonthAccessed>06</b:MonthAccessed>
    <b:DayAccessed>25</b:DayAccessed>
    <b:URL>https://www.nasa.gov/centers/wstf/site_tour/remote_hypervelocity_test_laboratory/two_stage_light_gas_gun/17_caliber_gun.html</b:URL>
    <b:RefOrder>5</b:RefOrder>
  </b:Source>
  <b:Source>
    <b:Tag>Ger17</b:Tag>
    <b:SourceType>Report</b:SourceType>
    <b:Guid>{DCD73885-25E7-4F96-A538-00EA27376E84}</b:Guid>
    <b:Title>Simulations of Disk Acceleration Experiments</b:Title>
    <b:Year>2017</b:Year>
    <b:Author>
      <b:Author>
        <b:NameList>
          <b:Person>
            <b:Last>Gerrit Sutherland</b:Last>
            <b:First>Peter</b:First>
            <b:Middle>Sable and John Bor</b:Middle>
          </b:Person>
        </b:NameList>
      </b:Author>
    </b:Author>
    <b:Publisher>Marquette University</b:Publisher>
    <b:City>Milwaukee</b:City>
    <b:RefOrder>6</b:RefOrder>
  </b:Source>
  <b:Source>
    <b:Tag>Ter09</b:Tag>
    <b:SourceType>InternetSite</b:SourceType>
    <b:Guid>{C68AB265-A3A3-4AD6-A944-CA2AD9E9EB23}</b:Guid>
    <b:Title>What Is Systems Engineering?</b:Title>
    <b:Year>2009</b:Year>
    <b:Author>
      <b:Author>
        <b:NameList>
          <b:Person>
            <b:Last>Bahill</b:Last>
            <b:First>Terry</b:First>
          </b:Person>
        </b:NameList>
      </b:Author>
    </b:Author>
    <b:Month>01</b:Month>
    <b:Day>12</b:Day>
    <b:YearAccessed>26</b:YearAccessed>
    <b:MonthAccessed>06</b:MonthAccessed>
    <b:DayAccessed>2020</b:DayAccessed>
    <b:URL>http://sysengr.engr.arizona.edu/whatis/whatis.html</b:URL>
    <b:RefOrder>1</b:RefOrder>
  </b:Source>
  <b:Source>
    <b:Tag>Qua20</b:Tag>
    <b:SourceType>InternetSite</b:SourceType>
    <b:Guid>{C4BE3780-9090-48DE-BCF0-DF71DD277AE0}</b:Guid>
    <b:Title>Quality</b:Title>
    <b:Author>
      <b:Author>
        <b:Corporate>Quality-One International</b:Corporate>
      </b:Author>
    </b:Author>
    <b:ProductionCompany>Quality-One International</b:ProductionCompany>
    <b:YearAccessed>2020</b:YearAccessed>
    <b:MonthAccessed>07</b:MonthAccessed>
    <b:DayAccessed>01</b:DayAccessed>
    <b:URL>https://quality-one.com/fmea/</b:URL>
    <b:RefOrder>7</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7" ma:contentTypeDescription="Create a new document." ma:contentTypeScope="" ma:versionID="ebd14443ead1ed903781c814fe70a326">
  <xsd:schema xmlns:xsd="http://www.w3.org/2001/XMLSchema" xmlns:xs="http://www.w3.org/2001/XMLSchema" xmlns:p="http://schemas.microsoft.com/office/2006/metadata/properties" xmlns:ns3="f88a9d66-47c7-41ca-b994-3cfc49b5fbab" targetNamespace="http://schemas.microsoft.com/office/2006/metadata/properties" ma:root="true" ma:fieldsID="04c3a890ad260e4ca9c238cabf1e162b" ns3:_="">
    <xsd:import namespace="f88a9d66-47c7-41ca-b994-3cfc49b5fb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21EB5DD-4BC0-47AE-B821-D579BF253AAD}">
  <ds:schemaRefs>
    <ds:schemaRef ds:uri="http://schemas.microsoft.com/sharepoint/v3/contenttype/forms"/>
  </ds:schemaRefs>
</ds:datastoreItem>
</file>

<file path=customXml/itemProps3.xml><?xml version="1.0" encoding="utf-8"?>
<ds:datastoreItem xmlns:ds="http://schemas.openxmlformats.org/officeDocument/2006/customXml" ds:itemID="{7B446399-0201-4599-9A17-CC7F2FA65733}">
  <ds:schemaRefs>
    <ds:schemaRef ds:uri="http://schemas.openxmlformats.org/officeDocument/2006/bibliography"/>
  </ds:schemaRefs>
</ds:datastoreItem>
</file>

<file path=customXml/itemProps4.xml><?xml version="1.0" encoding="utf-8"?>
<ds:datastoreItem xmlns:ds="http://schemas.openxmlformats.org/officeDocument/2006/customXml" ds:itemID="{DA18C33D-01F6-41F8-B667-65343925FA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42798F4-E4C5-4D54-AC4B-73DC9567D2F8}">
  <ds:schemaRefs>
    <ds:schemaRef ds:uri="http://purl.org/dc/dcmitype/"/>
    <ds:schemaRef ds:uri="f88a9d66-47c7-41ca-b994-3cfc49b5fbab"/>
    <ds:schemaRef ds:uri="http://purl.org/dc/elements/1.1/"/>
    <ds:schemaRef ds:uri="http://schemas.microsoft.com/office/2006/metadata/properties"/>
    <ds:schemaRef ds:uri="http://schemas.microsoft.com/office/2006/documentManagement/types"/>
    <ds:schemaRef ds:uri="http://purl.org/dc/terms/"/>
    <ds:schemaRef ds:uri="http://schemas.openxmlformats.org/package/2006/metadata/core-properties"/>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2593</Words>
  <Characters>14782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OME – Systems Engineering</vt:lpstr>
    </vt:vector>
  </TitlesOfParts>
  <Company/>
  <LinksUpToDate>false</LinksUpToDate>
  <CharactersWithSpaces>17341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OME – L4 - Principles of Systems Engineering (ACDA4005)</dc:title>
  <dc:subject>1810328</dc:subject>
  <dc:creator>Savin Luke AWE</dc:creator>
  <cp:keywords/>
  <dc:description/>
  <cp:lastModifiedBy>Luke Savin</cp:lastModifiedBy>
  <cp:revision>2</cp:revision>
  <dcterms:created xsi:type="dcterms:W3CDTF">2020-07-06T09:00:00Z</dcterms:created>
  <dcterms:modified xsi:type="dcterms:W3CDTF">2020-07-06T09:00:00Z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