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32B81" w14:textId="77777777" w:rsidR="008E3EC7" w:rsidRPr="00B27B91" w:rsidRDefault="008E3EC7" w:rsidP="00B27B91">
      <w:pPr>
        <w:spacing w:line="360" w:lineRule="auto"/>
        <w:rPr>
          <w:rFonts w:ascii="Arial" w:hAnsi="Arial" w:cs="Arial"/>
        </w:rPr>
      </w:pPr>
    </w:p>
    <w:p w14:paraId="2768BA86" w14:textId="77777777" w:rsidR="00D419FC" w:rsidRPr="00B27B91" w:rsidRDefault="00D419FC" w:rsidP="00B27B91">
      <w:pPr>
        <w:spacing w:line="360" w:lineRule="auto"/>
        <w:rPr>
          <w:rFonts w:ascii="Arial" w:hAnsi="Arial" w:cs="Arial"/>
        </w:rPr>
      </w:pPr>
    </w:p>
    <w:p w14:paraId="77C8652B" w14:textId="77777777" w:rsidR="00D419FC" w:rsidRPr="00B27B91" w:rsidRDefault="00D419FC" w:rsidP="00B27B91">
      <w:pPr>
        <w:spacing w:line="360" w:lineRule="auto"/>
        <w:rPr>
          <w:rFonts w:ascii="Arial" w:hAnsi="Arial" w:cs="Arial"/>
        </w:rPr>
      </w:pPr>
      <w:r w:rsidRPr="00B27B91">
        <w:rPr>
          <w:rFonts w:ascii="Arial" w:hAnsi="Arial" w:cs="Arial"/>
        </w:rPr>
        <w:t xml:space="preserve">Change and Stability Management  </w:t>
      </w:r>
    </w:p>
    <w:p w14:paraId="5DDE0F31" w14:textId="77777777" w:rsidR="00D419FC" w:rsidRPr="00B27B91" w:rsidRDefault="00D419FC" w:rsidP="00B27B91">
      <w:pPr>
        <w:spacing w:line="360" w:lineRule="auto"/>
        <w:rPr>
          <w:rFonts w:ascii="Arial" w:hAnsi="Arial" w:cs="Arial"/>
        </w:rPr>
      </w:pPr>
      <w:r w:rsidRPr="00B27B91">
        <w:rPr>
          <w:rFonts w:ascii="Arial" w:hAnsi="Arial" w:cs="Arial"/>
        </w:rPr>
        <w:t>BMMB700D</w:t>
      </w:r>
    </w:p>
    <w:p w14:paraId="2AF9AC49" w14:textId="77777777" w:rsidR="00D419FC" w:rsidRPr="00B27B91" w:rsidRDefault="00D419FC" w:rsidP="00B27B91">
      <w:pPr>
        <w:spacing w:line="360" w:lineRule="auto"/>
        <w:rPr>
          <w:rFonts w:ascii="Arial" w:hAnsi="Arial" w:cs="Arial"/>
        </w:rPr>
      </w:pPr>
      <w:r w:rsidRPr="00B27B91">
        <w:rPr>
          <w:rFonts w:ascii="Arial" w:hAnsi="Arial" w:cs="Arial"/>
        </w:rPr>
        <w:t>Organisational change case study</w:t>
      </w:r>
    </w:p>
    <w:p w14:paraId="47532C0F" w14:textId="77777777" w:rsidR="00D419FC" w:rsidRPr="00B27B91" w:rsidRDefault="00D419FC" w:rsidP="00B27B91">
      <w:pPr>
        <w:spacing w:line="360" w:lineRule="auto"/>
        <w:rPr>
          <w:rFonts w:ascii="Arial" w:hAnsi="Arial" w:cs="Arial"/>
        </w:rPr>
      </w:pPr>
      <w:r w:rsidRPr="00B27B91">
        <w:rPr>
          <w:rFonts w:ascii="Arial" w:hAnsi="Arial" w:cs="Arial"/>
        </w:rPr>
        <w:t xml:space="preserve">Karen McMinn-Davies </w:t>
      </w:r>
    </w:p>
    <w:p w14:paraId="5CCE167C" w14:textId="77777777" w:rsidR="00D419FC" w:rsidRPr="00B27B91" w:rsidRDefault="00D419FC" w:rsidP="00B27B91">
      <w:pPr>
        <w:spacing w:line="360" w:lineRule="auto"/>
        <w:rPr>
          <w:rFonts w:ascii="Arial" w:hAnsi="Arial" w:cs="Arial"/>
        </w:rPr>
      </w:pPr>
    </w:p>
    <w:p w14:paraId="6941877C" w14:textId="77777777" w:rsidR="00D419FC" w:rsidRPr="00B27B91" w:rsidRDefault="00D419FC" w:rsidP="00B27B91">
      <w:pPr>
        <w:spacing w:line="360" w:lineRule="auto"/>
        <w:rPr>
          <w:rFonts w:ascii="Arial" w:hAnsi="Arial" w:cs="Arial"/>
        </w:rPr>
      </w:pPr>
    </w:p>
    <w:p w14:paraId="11F7843B" w14:textId="77777777" w:rsidR="00D419FC" w:rsidRPr="00B27B91" w:rsidRDefault="00D419FC" w:rsidP="00B27B91">
      <w:pPr>
        <w:spacing w:line="360" w:lineRule="auto"/>
        <w:rPr>
          <w:rFonts w:ascii="Arial" w:hAnsi="Arial" w:cs="Arial"/>
        </w:rPr>
      </w:pPr>
    </w:p>
    <w:p w14:paraId="5F98794A" w14:textId="77777777" w:rsidR="00D419FC" w:rsidRPr="00B27B91" w:rsidRDefault="00D419FC" w:rsidP="00B27B91">
      <w:pPr>
        <w:spacing w:line="360" w:lineRule="auto"/>
        <w:rPr>
          <w:rFonts w:ascii="Arial" w:hAnsi="Arial" w:cs="Arial"/>
        </w:rPr>
      </w:pPr>
    </w:p>
    <w:p w14:paraId="7771EC03" w14:textId="77777777" w:rsidR="00D419FC" w:rsidRPr="00B27B91" w:rsidRDefault="00D419FC" w:rsidP="00B27B91">
      <w:pPr>
        <w:spacing w:line="360" w:lineRule="auto"/>
        <w:rPr>
          <w:rFonts w:ascii="Arial" w:hAnsi="Arial" w:cs="Arial"/>
        </w:rPr>
      </w:pPr>
    </w:p>
    <w:p w14:paraId="68783103" w14:textId="77777777" w:rsidR="00D419FC" w:rsidRPr="00B27B91" w:rsidRDefault="00D419FC" w:rsidP="00B27B91">
      <w:pPr>
        <w:spacing w:line="360" w:lineRule="auto"/>
        <w:rPr>
          <w:rFonts w:ascii="Arial" w:hAnsi="Arial" w:cs="Arial"/>
        </w:rPr>
      </w:pPr>
    </w:p>
    <w:p w14:paraId="65FD3F17" w14:textId="77777777" w:rsidR="00D419FC" w:rsidRPr="00B27B91" w:rsidRDefault="00D419FC" w:rsidP="00B27B91">
      <w:pPr>
        <w:spacing w:line="360" w:lineRule="auto"/>
        <w:rPr>
          <w:rFonts w:ascii="Arial" w:hAnsi="Arial" w:cs="Arial"/>
        </w:rPr>
      </w:pPr>
    </w:p>
    <w:p w14:paraId="3F6A50FD" w14:textId="77777777" w:rsidR="00D419FC" w:rsidRPr="00B27B91" w:rsidRDefault="00D419FC" w:rsidP="00B27B91">
      <w:pPr>
        <w:spacing w:line="360" w:lineRule="auto"/>
        <w:rPr>
          <w:rFonts w:ascii="Arial" w:hAnsi="Arial" w:cs="Arial"/>
        </w:rPr>
      </w:pPr>
    </w:p>
    <w:p w14:paraId="6CB1C882" w14:textId="77777777" w:rsidR="00D419FC" w:rsidRPr="00B27B91" w:rsidRDefault="00D419FC" w:rsidP="00B27B91">
      <w:pPr>
        <w:spacing w:line="360" w:lineRule="auto"/>
        <w:rPr>
          <w:rFonts w:ascii="Arial" w:hAnsi="Arial" w:cs="Arial"/>
        </w:rPr>
      </w:pPr>
    </w:p>
    <w:p w14:paraId="7B6611D1" w14:textId="77777777" w:rsidR="00D419FC" w:rsidRPr="00B27B91" w:rsidRDefault="00D419FC" w:rsidP="00B27B91">
      <w:pPr>
        <w:spacing w:line="360" w:lineRule="auto"/>
        <w:rPr>
          <w:rFonts w:ascii="Arial" w:hAnsi="Arial" w:cs="Arial"/>
        </w:rPr>
      </w:pPr>
    </w:p>
    <w:p w14:paraId="15C68307" w14:textId="77777777" w:rsidR="00D419FC" w:rsidRPr="00B27B91" w:rsidRDefault="00D419FC" w:rsidP="00B27B91">
      <w:pPr>
        <w:spacing w:line="360" w:lineRule="auto"/>
        <w:rPr>
          <w:rFonts w:ascii="Arial" w:hAnsi="Arial" w:cs="Arial"/>
        </w:rPr>
      </w:pPr>
    </w:p>
    <w:p w14:paraId="7B9D6002" w14:textId="77777777" w:rsidR="00D419FC" w:rsidRPr="00B27B91" w:rsidRDefault="00D419FC" w:rsidP="00B27B91">
      <w:pPr>
        <w:spacing w:line="360" w:lineRule="auto"/>
        <w:rPr>
          <w:rFonts w:ascii="Arial" w:hAnsi="Arial" w:cs="Arial"/>
        </w:rPr>
      </w:pPr>
    </w:p>
    <w:p w14:paraId="5F791CF8" w14:textId="77777777" w:rsidR="00D419FC" w:rsidRPr="00B27B91" w:rsidRDefault="00D419FC" w:rsidP="00B27B91">
      <w:pPr>
        <w:spacing w:line="360" w:lineRule="auto"/>
        <w:rPr>
          <w:rFonts w:ascii="Arial" w:hAnsi="Arial" w:cs="Arial"/>
        </w:rPr>
      </w:pPr>
    </w:p>
    <w:p w14:paraId="445933D4" w14:textId="77777777" w:rsidR="00D419FC" w:rsidRPr="00B27B91" w:rsidRDefault="00D419FC" w:rsidP="00B27B91">
      <w:pPr>
        <w:spacing w:line="360" w:lineRule="auto"/>
        <w:rPr>
          <w:rFonts w:ascii="Arial" w:hAnsi="Arial" w:cs="Arial"/>
        </w:rPr>
      </w:pPr>
    </w:p>
    <w:p w14:paraId="2D262EC6" w14:textId="77777777" w:rsidR="00D419FC" w:rsidRPr="00B27B91" w:rsidRDefault="00D419FC" w:rsidP="00B27B91">
      <w:pPr>
        <w:spacing w:line="360" w:lineRule="auto"/>
        <w:rPr>
          <w:rFonts w:ascii="Arial" w:hAnsi="Arial" w:cs="Arial"/>
        </w:rPr>
      </w:pPr>
    </w:p>
    <w:p w14:paraId="2CDD24D8" w14:textId="77777777" w:rsidR="00D419FC" w:rsidRPr="00B27B91" w:rsidRDefault="00D419FC" w:rsidP="00B27B91">
      <w:pPr>
        <w:spacing w:line="360" w:lineRule="auto"/>
        <w:rPr>
          <w:rFonts w:ascii="Arial" w:hAnsi="Arial" w:cs="Arial"/>
        </w:rPr>
      </w:pPr>
    </w:p>
    <w:p w14:paraId="3ADB2DD0" w14:textId="77777777" w:rsidR="00D419FC" w:rsidRPr="00B27B91" w:rsidRDefault="00D419FC" w:rsidP="00B27B91">
      <w:pPr>
        <w:spacing w:line="360" w:lineRule="auto"/>
        <w:rPr>
          <w:rFonts w:ascii="Arial" w:hAnsi="Arial" w:cs="Arial"/>
        </w:rPr>
      </w:pPr>
    </w:p>
    <w:p w14:paraId="05795903" w14:textId="77777777" w:rsidR="00D419FC" w:rsidRPr="00B27B91" w:rsidDel="00E02FE1" w:rsidRDefault="00D419FC" w:rsidP="00B27B91">
      <w:pPr>
        <w:spacing w:line="360" w:lineRule="auto"/>
        <w:rPr>
          <w:del w:id="0" w:author="Karen Mcminn-Davies" w:date="2022-09-05T17:07:00Z"/>
          <w:rFonts w:ascii="Arial" w:hAnsi="Arial" w:cs="Arial"/>
        </w:rPr>
      </w:pPr>
    </w:p>
    <w:p w14:paraId="1B587067" w14:textId="77777777" w:rsidR="00D419FC" w:rsidRPr="00B27B91" w:rsidDel="00E02FE1" w:rsidRDefault="00D419FC" w:rsidP="00B27B91">
      <w:pPr>
        <w:spacing w:line="360" w:lineRule="auto"/>
        <w:rPr>
          <w:del w:id="1" w:author="Karen Mcminn-Davies" w:date="2022-09-05T17:07:00Z"/>
          <w:rFonts w:ascii="Arial" w:hAnsi="Arial" w:cs="Arial"/>
        </w:rPr>
      </w:pPr>
    </w:p>
    <w:p w14:paraId="2ADCEE9E" w14:textId="77777777" w:rsidR="00D419FC" w:rsidRPr="00B27B91" w:rsidDel="00E02FE1" w:rsidRDefault="00D419FC" w:rsidP="00B27B91">
      <w:pPr>
        <w:spacing w:line="360" w:lineRule="auto"/>
        <w:rPr>
          <w:del w:id="2" w:author="Karen Mcminn-Davies" w:date="2022-09-05T17:07:00Z"/>
          <w:rFonts w:ascii="Arial" w:hAnsi="Arial" w:cs="Arial"/>
        </w:rPr>
      </w:pPr>
    </w:p>
    <w:p w14:paraId="78BAFD02" w14:textId="77777777" w:rsidR="00D419FC" w:rsidRPr="00B27B91" w:rsidDel="00E02FE1" w:rsidRDefault="00D419FC" w:rsidP="00B27B91">
      <w:pPr>
        <w:spacing w:line="360" w:lineRule="auto"/>
        <w:rPr>
          <w:del w:id="3" w:author="Karen Mcminn-Davies" w:date="2022-09-05T17:07:00Z"/>
          <w:rFonts w:ascii="Arial" w:hAnsi="Arial" w:cs="Arial"/>
        </w:rPr>
      </w:pPr>
    </w:p>
    <w:p w14:paraId="38893F39" w14:textId="77777777" w:rsidR="00D419FC" w:rsidRPr="00B27B91" w:rsidDel="00E02FE1" w:rsidRDefault="00D419FC" w:rsidP="00B27B91">
      <w:pPr>
        <w:spacing w:line="360" w:lineRule="auto"/>
        <w:rPr>
          <w:del w:id="4" w:author="Karen Mcminn-Davies" w:date="2022-09-05T17:07:00Z"/>
          <w:rFonts w:ascii="Arial" w:hAnsi="Arial" w:cs="Arial"/>
        </w:rPr>
      </w:pPr>
    </w:p>
    <w:p w14:paraId="044B2D2D" w14:textId="77777777" w:rsidR="00D419FC" w:rsidRPr="00B27B91" w:rsidDel="00E02FE1" w:rsidRDefault="00D419FC" w:rsidP="00B27B91">
      <w:pPr>
        <w:spacing w:line="360" w:lineRule="auto"/>
        <w:rPr>
          <w:del w:id="5" w:author="Karen Mcminn-Davies" w:date="2022-09-05T17:07:00Z"/>
          <w:rFonts w:ascii="Arial" w:hAnsi="Arial" w:cs="Arial"/>
        </w:rPr>
      </w:pPr>
    </w:p>
    <w:p w14:paraId="5310C50E" w14:textId="77777777" w:rsidR="00D419FC" w:rsidRPr="00B27B91" w:rsidDel="00E02FE1" w:rsidRDefault="00D419FC" w:rsidP="00B27B91">
      <w:pPr>
        <w:spacing w:line="360" w:lineRule="auto"/>
        <w:rPr>
          <w:del w:id="6" w:author="Karen Mcminn-Davies" w:date="2022-09-05T17:07:00Z"/>
          <w:rFonts w:ascii="Arial" w:hAnsi="Arial" w:cs="Arial"/>
        </w:rPr>
      </w:pPr>
    </w:p>
    <w:p w14:paraId="48327795" w14:textId="77777777" w:rsidR="00706E3F" w:rsidRPr="00B27B91" w:rsidDel="00E02FE1" w:rsidRDefault="00706E3F" w:rsidP="00B27B91">
      <w:pPr>
        <w:spacing w:line="360" w:lineRule="auto"/>
        <w:rPr>
          <w:del w:id="7" w:author="Karen Mcminn-Davies" w:date="2022-09-05T17:07:00Z"/>
          <w:rFonts w:ascii="Arial" w:hAnsi="Arial" w:cs="Arial"/>
          <w:b/>
        </w:rPr>
      </w:pPr>
    </w:p>
    <w:p w14:paraId="14C46EC3" w14:textId="77777777" w:rsidR="00CD4AFA" w:rsidRPr="00B27B91" w:rsidRDefault="00CD4AFA" w:rsidP="00B27B91">
      <w:pPr>
        <w:pStyle w:val="Heading1"/>
        <w:spacing w:line="360" w:lineRule="auto"/>
        <w:rPr>
          <w:rFonts w:ascii="Arial" w:hAnsi="Arial" w:cs="Arial"/>
        </w:rPr>
      </w:pPr>
      <w:bookmarkStart w:id="8" w:name="_Toc93960781"/>
      <w:r w:rsidRPr="00B27B91">
        <w:rPr>
          <w:rFonts w:ascii="Arial" w:hAnsi="Arial" w:cs="Arial"/>
        </w:rPr>
        <w:t>Executive Summary</w:t>
      </w:r>
      <w:bookmarkEnd w:id="8"/>
      <w:r w:rsidRPr="00B27B91">
        <w:rPr>
          <w:rFonts w:ascii="Arial" w:hAnsi="Arial" w:cs="Arial"/>
        </w:rPr>
        <w:t xml:space="preserve"> </w:t>
      </w:r>
    </w:p>
    <w:p w14:paraId="4ED9D859" w14:textId="77777777" w:rsidR="00CD4AFA" w:rsidRPr="00B27B91" w:rsidRDefault="00CD4AFA" w:rsidP="00B27B91">
      <w:pPr>
        <w:spacing w:line="360" w:lineRule="auto"/>
        <w:rPr>
          <w:rFonts w:ascii="Arial" w:hAnsi="Arial" w:cs="Arial"/>
          <w:color w:val="FF0000"/>
        </w:rPr>
      </w:pPr>
    </w:p>
    <w:p w14:paraId="19700449" w14:textId="10A81E0D" w:rsidR="003A3560" w:rsidRPr="00B27B91" w:rsidRDefault="003A3560" w:rsidP="00B27B91">
      <w:pPr>
        <w:tabs>
          <w:tab w:val="left" w:pos="1776"/>
        </w:tabs>
        <w:spacing w:line="360" w:lineRule="auto"/>
        <w:rPr>
          <w:rFonts w:ascii="Arial" w:hAnsi="Arial" w:cs="Arial"/>
        </w:rPr>
      </w:pPr>
      <w:r w:rsidRPr="00B27B91">
        <w:rPr>
          <w:rFonts w:ascii="Arial" w:hAnsi="Arial" w:cs="Arial"/>
        </w:rPr>
        <w:lastRenderedPageBreak/>
        <w:t xml:space="preserve">The following </w:t>
      </w:r>
      <w:r w:rsidR="00CD4AFA" w:rsidRPr="00B27B91">
        <w:rPr>
          <w:rFonts w:ascii="Arial" w:hAnsi="Arial" w:cs="Arial"/>
        </w:rPr>
        <w:t xml:space="preserve">report </w:t>
      </w:r>
      <w:r w:rsidRPr="00B27B91">
        <w:rPr>
          <w:rFonts w:ascii="Arial" w:hAnsi="Arial" w:cs="Arial"/>
        </w:rPr>
        <w:t xml:space="preserve">considers whether organisational change is a beneficial and </w:t>
      </w:r>
      <w:r w:rsidR="00E02FE1" w:rsidRPr="00B27B91">
        <w:rPr>
          <w:rFonts w:ascii="Arial" w:hAnsi="Arial" w:cs="Arial"/>
        </w:rPr>
        <w:t>exceptional</w:t>
      </w:r>
      <w:r w:rsidRPr="00B27B91">
        <w:rPr>
          <w:rFonts w:ascii="Arial" w:hAnsi="Arial" w:cs="Arial"/>
        </w:rPr>
        <w:t xml:space="preserve"> event by assessing whether stability is either attainable or desirable in the modern business environment.  </w:t>
      </w:r>
    </w:p>
    <w:p w14:paraId="0740524E" w14:textId="30EE09AA" w:rsidR="003A3560" w:rsidRPr="00B27B91" w:rsidRDefault="003A3560" w:rsidP="00B27B91">
      <w:pPr>
        <w:tabs>
          <w:tab w:val="left" w:pos="1776"/>
        </w:tabs>
        <w:spacing w:line="360" w:lineRule="auto"/>
        <w:rPr>
          <w:rFonts w:ascii="Arial" w:hAnsi="Arial" w:cs="Arial"/>
        </w:rPr>
      </w:pPr>
      <w:r w:rsidRPr="00B27B91">
        <w:rPr>
          <w:rFonts w:ascii="Arial" w:hAnsi="Arial" w:cs="Arial"/>
        </w:rPr>
        <w:t xml:space="preserve">A critical evaluation is included throughout the report and the focus is on whether change is beneficial or a hindrance to organisations today. An analysis of change management approaches has been provided and applies to ColegSirGar </w:t>
      </w:r>
      <w:r w:rsidR="00E02FE1" w:rsidRPr="00B27B91">
        <w:rPr>
          <w:rFonts w:ascii="Arial" w:hAnsi="Arial" w:cs="Arial"/>
        </w:rPr>
        <w:t>(CSG</w:t>
      </w:r>
      <w:r w:rsidRPr="00B27B91">
        <w:rPr>
          <w:rFonts w:ascii="Arial" w:hAnsi="Arial" w:cs="Arial"/>
        </w:rPr>
        <w:t xml:space="preserve">) through practical applications including an internal, external analysis, Mckinseys seven 7 model, stakeholder mapping and stakeholder power mapping. </w:t>
      </w:r>
    </w:p>
    <w:p w14:paraId="3FD70803" w14:textId="06567DFC" w:rsidR="00CD4AFA" w:rsidRPr="00B27B91" w:rsidRDefault="00CD4AFA" w:rsidP="00B27B91">
      <w:pPr>
        <w:tabs>
          <w:tab w:val="left" w:pos="1776"/>
        </w:tabs>
        <w:spacing w:line="360" w:lineRule="auto"/>
        <w:rPr>
          <w:rFonts w:ascii="Arial" w:hAnsi="Arial" w:cs="Arial"/>
        </w:rPr>
      </w:pPr>
      <w:r w:rsidRPr="00B27B91">
        <w:rPr>
          <w:rFonts w:ascii="Arial" w:hAnsi="Arial" w:cs="Arial"/>
        </w:rPr>
        <w:t>A soar and swot</w:t>
      </w:r>
      <w:r w:rsidR="003A3560" w:rsidRPr="00B27B91">
        <w:rPr>
          <w:rFonts w:ascii="Arial" w:hAnsi="Arial" w:cs="Arial"/>
        </w:rPr>
        <w:t xml:space="preserve"> </w:t>
      </w:r>
      <w:r w:rsidR="00D84A10" w:rsidRPr="00B27B91">
        <w:rPr>
          <w:rFonts w:ascii="Arial" w:hAnsi="Arial" w:cs="Arial"/>
        </w:rPr>
        <w:t>analysis are included</w:t>
      </w:r>
      <w:r w:rsidR="003A3560" w:rsidRPr="00B27B91">
        <w:rPr>
          <w:rFonts w:ascii="Arial" w:hAnsi="Arial" w:cs="Arial"/>
        </w:rPr>
        <w:t xml:space="preserve">, </w:t>
      </w:r>
      <w:r w:rsidR="00D84A10" w:rsidRPr="00B27B91">
        <w:rPr>
          <w:rFonts w:ascii="Arial" w:hAnsi="Arial" w:cs="Arial"/>
        </w:rPr>
        <w:t xml:space="preserve">some key areas identified are competition </w:t>
      </w:r>
      <w:r w:rsidR="00E02FE1" w:rsidRPr="00B27B91">
        <w:rPr>
          <w:rFonts w:ascii="Arial" w:hAnsi="Arial" w:cs="Arial"/>
        </w:rPr>
        <w:t>recent</w:t>
      </w:r>
      <w:r w:rsidR="00D84A10" w:rsidRPr="00B27B91">
        <w:rPr>
          <w:rFonts w:ascii="Arial" w:hAnsi="Arial" w:cs="Arial"/>
        </w:rPr>
        <w:t xml:space="preserve"> innovation, sustainability, blended learning, teaching strategies and sustainability.  </w:t>
      </w:r>
      <w:r w:rsidR="003A3560" w:rsidRPr="00B27B91">
        <w:rPr>
          <w:rFonts w:ascii="Arial" w:hAnsi="Arial" w:cs="Arial"/>
        </w:rPr>
        <w:t xml:space="preserve"> </w:t>
      </w:r>
      <w:r w:rsidR="00D84A10" w:rsidRPr="00B27B91">
        <w:rPr>
          <w:rFonts w:ascii="Arial" w:hAnsi="Arial" w:cs="Arial"/>
        </w:rPr>
        <w:t xml:space="preserve">Several </w:t>
      </w:r>
      <w:r w:rsidRPr="00B27B91">
        <w:rPr>
          <w:rFonts w:ascii="Arial" w:hAnsi="Arial" w:cs="Arial"/>
        </w:rPr>
        <w:t>strengths are discusse</w:t>
      </w:r>
      <w:r w:rsidR="00D84A10" w:rsidRPr="00B27B91">
        <w:rPr>
          <w:rFonts w:ascii="Arial" w:hAnsi="Arial" w:cs="Arial"/>
        </w:rPr>
        <w:t>d, including digital innovation, the future of teaching, exiting and future teaching strategies, college-funding and pre-post covid19 performances. There were m</w:t>
      </w:r>
      <w:r w:rsidRPr="00B27B91">
        <w:rPr>
          <w:rFonts w:ascii="Arial" w:hAnsi="Arial" w:cs="Arial"/>
        </w:rPr>
        <w:t xml:space="preserve">inimal weaknesses </w:t>
      </w:r>
      <w:r w:rsidR="00D84A10" w:rsidRPr="00B27B91">
        <w:rPr>
          <w:rFonts w:ascii="Arial" w:hAnsi="Arial" w:cs="Arial"/>
        </w:rPr>
        <w:t>were considered, however these improvement</w:t>
      </w:r>
      <w:r w:rsidRPr="00B27B91">
        <w:rPr>
          <w:rFonts w:ascii="Arial" w:hAnsi="Arial" w:cs="Arial"/>
        </w:rPr>
        <w:t xml:space="preserve"> opportunities arising from </w:t>
      </w:r>
      <w:r w:rsidR="00D84A10" w:rsidRPr="00B27B91">
        <w:rPr>
          <w:rFonts w:ascii="Arial" w:hAnsi="Arial" w:cs="Arial"/>
        </w:rPr>
        <w:t xml:space="preserve">capital-funding, </w:t>
      </w:r>
      <w:r w:rsidRPr="00B27B91">
        <w:rPr>
          <w:rFonts w:ascii="Arial" w:hAnsi="Arial" w:cs="Arial"/>
        </w:rPr>
        <w:t>restructure of business sections</w:t>
      </w:r>
      <w:r w:rsidR="00D84A10" w:rsidRPr="00B27B91">
        <w:rPr>
          <w:rFonts w:ascii="Arial" w:hAnsi="Arial" w:cs="Arial"/>
        </w:rPr>
        <w:t xml:space="preserve"> and digital teaching strategies could be become a positive way forward for the college. </w:t>
      </w:r>
      <w:r w:rsidRPr="00B27B91">
        <w:rPr>
          <w:rFonts w:ascii="Arial" w:hAnsi="Arial" w:cs="Arial"/>
        </w:rPr>
        <w:t xml:space="preserve"> </w:t>
      </w:r>
      <w:r w:rsidR="00D84A10" w:rsidRPr="00B27B91">
        <w:rPr>
          <w:rFonts w:ascii="Arial" w:hAnsi="Arial" w:cs="Arial"/>
        </w:rPr>
        <w:t xml:space="preserve">Two </w:t>
      </w:r>
      <w:r w:rsidRPr="00B27B91">
        <w:rPr>
          <w:rFonts w:ascii="Arial" w:hAnsi="Arial" w:cs="Arial"/>
        </w:rPr>
        <w:t>threats identified</w:t>
      </w:r>
      <w:r w:rsidR="00D84A10" w:rsidRPr="00B27B91">
        <w:rPr>
          <w:rFonts w:ascii="Arial" w:hAnsi="Arial" w:cs="Arial"/>
        </w:rPr>
        <w:t>, mainly the financial stability of the college Pre-Covid19, competition from</w:t>
      </w:r>
      <w:r w:rsidRPr="00B27B91">
        <w:rPr>
          <w:rFonts w:ascii="Arial" w:hAnsi="Arial" w:cs="Arial"/>
        </w:rPr>
        <w:t xml:space="preserve"> FE/HE colleges </w:t>
      </w:r>
      <w:r w:rsidR="004E6B68" w:rsidRPr="00B27B91">
        <w:rPr>
          <w:rFonts w:ascii="Arial" w:hAnsi="Arial" w:cs="Arial"/>
        </w:rPr>
        <w:t xml:space="preserve">due to </w:t>
      </w:r>
      <w:r w:rsidR="002B0890" w:rsidRPr="00B27B91">
        <w:rPr>
          <w:rFonts w:ascii="Arial" w:hAnsi="Arial" w:cs="Arial"/>
        </w:rPr>
        <w:t xml:space="preserve">higher levels of enrolments and providing better, modern equipment and facilities for learner. </w:t>
      </w:r>
    </w:p>
    <w:p w14:paraId="458F2AF2" w14:textId="347DC908" w:rsidR="002B0890" w:rsidRPr="00B27B91" w:rsidRDefault="002B0890" w:rsidP="00B27B91">
      <w:pPr>
        <w:tabs>
          <w:tab w:val="left" w:pos="1776"/>
        </w:tabs>
        <w:spacing w:line="360" w:lineRule="auto"/>
        <w:rPr>
          <w:rFonts w:ascii="Arial" w:hAnsi="Arial" w:cs="Arial"/>
        </w:rPr>
      </w:pPr>
      <w:r w:rsidRPr="00B27B91">
        <w:rPr>
          <w:rFonts w:ascii="Arial" w:hAnsi="Arial" w:cs="Arial"/>
        </w:rPr>
        <w:t xml:space="preserve">A </w:t>
      </w:r>
      <w:r w:rsidR="00E02FE1" w:rsidRPr="00B27B91">
        <w:rPr>
          <w:rFonts w:ascii="Arial" w:hAnsi="Arial" w:cs="Arial"/>
        </w:rPr>
        <w:t>fast-paced</w:t>
      </w:r>
      <w:r w:rsidRPr="00B27B91">
        <w:rPr>
          <w:rFonts w:ascii="Arial" w:hAnsi="Arial" w:cs="Arial"/>
        </w:rPr>
        <w:t xml:space="preserve"> educational change across the globe has been present since the start of the pandemic in 2019, </w:t>
      </w:r>
      <w:r w:rsidR="000F13B5" w:rsidRPr="00B27B91">
        <w:rPr>
          <w:rFonts w:ascii="Arial" w:hAnsi="Arial" w:cs="Arial"/>
        </w:rPr>
        <w:t>blended</w:t>
      </w:r>
      <w:r w:rsidRPr="00B27B91">
        <w:rPr>
          <w:rFonts w:ascii="Arial" w:hAnsi="Arial" w:cs="Arial"/>
        </w:rPr>
        <w:t xml:space="preserve">, hybrid and distant learning is now here to stay. The report explores previous and existing strategies that are in place and how changes can be made to develop the CSG as a business. </w:t>
      </w:r>
    </w:p>
    <w:p w14:paraId="5CDA7E6C" w14:textId="0E98908E" w:rsidR="002B0890" w:rsidRPr="00B27B91" w:rsidRDefault="002B0890" w:rsidP="00B27B91">
      <w:pPr>
        <w:tabs>
          <w:tab w:val="left" w:pos="1776"/>
        </w:tabs>
        <w:spacing w:line="360" w:lineRule="auto"/>
        <w:rPr>
          <w:rFonts w:ascii="Arial" w:hAnsi="Arial" w:cs="Arial"/>
        </w:rPr>
      </w:pPr>
      <w:r w:rsidRPr="00B27B91">
        <w:rPr>
          <w:rFonts w:ascii="Arial" w:hAnsi="Arial" w:cs="Arial"/>
        </w:rPr>
        <w:t xml:space="preserve">The completion </w:t>
      </w:r>
      <w:r w:rsidR="00E02FE1" w:rsidRPr="00B27B91">
        <w:rPr>
          <w:rFonts w:ascii="Arial" w:hAnsi="Arial" w:cs="Arial"/>
        </w:rPr>
        <w:t>of a</w:t>
      </w:r>
      <w:r w:rsidRPr="00B27B91">
        <w:rPr>
          <w:rFonts w:ascii="Arial" w:hAnsi="Arial" w:cs="Arial"/>
        </w:rPr>
        <w:t xml:space="preserve"> PESTLE identified key areas in finance and possible Government support, new taxes, the Global shift in education including teaching strategies, Age generations and change of expectations, innovation of ICT and the adjustments within PCET. </w:t>
      </w:r>
    </w:p>
    <w:p w14:paraId="15491D9E" w14:textId="202CE2EF" w:rsidR="00CD4AFA" w:rsidRPr="00B27B91" w:rsidRDefault="002B0890" w:rsidP="00B27B91">
      <w:pPr>
        <w:tabs>
          <w:tab w:val="left" w:pos="1776"/>
        </w:tabs>
        <w:spacing w:line="360" w:lineRule="auto"/>
        <w:rPr>
          <w:rFonts w:ascii="Arial" w:hAnsi="Arial" w:cs="Arial"/>
        </w:rPr>
      </w:pPr>
      <w:r w:rsidRPr="00B27B91">
        <w:rPr>
          <w:rFonts w:ascii="Arial" w:hAnsi="Arial" w:cs="Arial"/>
        </w:rPr>
        <w:t>S</w:t>
      </w:r>
      <w:r w:rsidR="00CD4AFA" w:rsidRPr="00B27B91">
        <w:rPr>
          <w:rFonts w:ascii="Arial" w:hAnsi="Arial" w:cs="Arial"/>
        </w:rPr>
        <w:t>takeholder mapping</w:t>
      </w:r>
      <w:r w:rsidRPr="00B27B91">
        <w:rPr>
          <w:rFonts w:ascii="Arial" w:hAnsi="Arial" w:cs="Arial"/>
        </w:rPr>
        <w:t xml:space="preserve"> has identified twelve </w:t>
      </w:r>
      <w:r w:rsidR="000F13B5" w:rsidRPr="00B27B91">
        <w:rPr>
          <w:rFonts w:ascii="Arial" w:hAnsi="Arial" w:cs="Arial"/>
        </w:rPr>
        <w:t>stakeholders</w:t>
      </w:r>
      <w:r w:rsidRPr="00B27B91">
        <w:rPr>
          <w:rFonts w:ascii="Arial" w:hAnsi="Arial" w:cs="Arial"/>
        </w:rPr>
        <w:t xml:space="preserve">, this was further explored using </w:t>
      </w:r>
      <w:r w:rsidR="00E02FE1">
        <w:rPr>
          <w:rFonts w:ascii="Arial" w:hAnsi="Arial" w:cs="Arial"/>
        </w:rPr>
        <w:t xml:space="preserve">Mendlows </w:t>
      </w:r>
      <w:r w:rsidRPr="00B27B91">
        <w:rPr>
          <w:rFonts w:ascii="Arial" w:hAnsi="Arial" w:cs="Arial"/>
        </w:rPr>
        <w:t xml:space="preserve">matrix, where several key </w:t>
      </w:r>
      <w:r w:rsidR="000F13B5" w:rsidRPr="00B27B91">
        <w:rPr>
          <w:rFonts w:ascii="Arial" w:hAnsi="Arial" w:cs="Arial"/>
        </w:rPr>
        <w:t xml:space="preserve">businesses has high interest and power. This has </w:t>
      </w:r>
      <w:r w:rsidR="00E02FE1" w:rsidRPr="00B27B91">
        <w:rPr>
          <w:rFonts w:ascii="Arial" w:hAnsi="Arial" w:cs="Arial"/>
        </w:rPr>
        <w:t>led</w:t>
      </w:r>
      <w:r w:rsidR="000F13B5" w:rsidRPr="00B27B91">
        <w:rPr>
          <w:rFonts w:ascii="Arial" w:hAnsi="Arial" w:cs="Arial"/>
        </w:rPr>
        <w:t xml:space="preserve"> to the priorities being identified with businesses and how regular communication and stakeholder involvement will have advantages for CSG. </w:t>
      </w:r>
      <w:r w:rsidR="00CD4AFA" w:rsidRPr="00B27B91">
        <w:rPr>
          <w:rFonts w:ascii="Arial" w:hAnsi="Arial" w:cs="Arial"/>
        </w:rPr>
        <w:t xml:space="preserve"> </w:t>
      </w:r>
    </w:p>
    <w:p w14:paraId="114E694A" w14:textId="6E29F1C0" w:rsidR="00FF4AE9" w:rsidRPr="00FF4AE9" w:rsidRDefault="00CD4AFA" w:rsidP="00B27B91">
      <w:pPr>
        <w:tabs>
          <w:tab w:val="left" w:pos="1776"/>
        </w:tabs>
        <w:spacing w:line="360" w:lineRule="auto"/>
        <w:rPr>
          <w:ins w:id="9" w:author="Karen Mcminn-Davies" w:date="2022-09-05T17:08:00Z"/>
          <w:rFonts w:ascii="Arial" w:hAnsi="Arial" w:cs="Arial"/>
        </w:rPr>
      </w:pPr>
      <w:r w:rsidRPr="00B27B91">
        <w:rPr>
          <w:rFonts w:ascii="Arial" w:hAnsi="Arial" w:cs="Arial"/>
        </w:rPr>
        <w:t xml:space="preserve">Stakeholder mapping was carried out which identifying eleven key stakeholders, further </w:t>
      </w:r>
      <w:r w:rsidR="000F13B5" w:rsidRPr="00FF4AE9">
        <w:rPr>
          <w:rFonts w:ascii="Arial" w:hAnsi="Arial" w:cs="Arial"/>
        </w:rPr>
        <w:t>analysing</w:t>
      </w:r>
      <w:r w:rsidRPr="00FF4AE9">
        <w:rPr>
          <w:rFonts w:ascii="Arial" w:hAnsi="Arial" w:cs="Arial"/>
        </w:rPr>
        <w:t xml:space="preserve"> using </w:t>
      </w:r>
      <w:r w:rsidR="000F13B5" w:rsidRPr="00FF4AE9">
        <w:rPr>
          <w:rFonts w:ascii="Arial" w:hAnsi="Arial" w:cs="Arial"/>
        </w:rPr>
        <w:t>Medlow’s</w:t>
      </w:r>
      <w:r w:rsidRPr="00FF4AE9">
        <w:rPr>
          <w:rFonts w:ascii="Arial" w:hAnsi="Arial" w:cs="Arial"/>
        </w:rPr>
        <w:t xml:space="preserve"> Matrix demonstrated several key and high priority stakeholders need regular communication. These include learners, staff, Welsh Government and Colegau Cymru having becoming high power and high interest, demonstrating, therefore prioritising these for communication processes.</w:t>
      </w:r>
    </w:p>
    <w:p w14:paraId="1783618E" w14:textId="26E5AAB4" w:rsidR="00FF4AE9" w:rsidRPr="00FF4AE9" w:rsidRDefault="00E02FE1" w:rsidP="00FF4AE9">
      <w:pPr>
        <w:spacing w:line="360" w:lineRule="auto"/>
        <w:rPr>
          <w:ins w:id="10" w:author="Karen Mcminn-Davies" w:date="2022-09-05T17:09:00Z"/>
          <w:rFonts w:ascii="Arial" w:hAnsi="Arial" w:cs="Arial"/>
        </w:rPr>
      </w:pPr>
      <w:ins w:id="11" w:author="Karen Mcminn-Davies" w:date="2022-09-05T17:08:00Z">
        <w:r w:rsidRPr="00FF4AE9">
          <w:rPr>
            <w:rFonts w:ascii="Arial" w:hAnsi="Arial" w:cs="Arial"/>
          </w:rPr>
          <w:lastRenderedPageBreak/>
          <w:t xml:space="preserve">The seven s </w:t>
        </w:r>
      </w:ins>
      <w:ins w:id="12" w:author="Karen Mcminn-Davies" w:date="2022-09-05T17:09:00Z">
        <w:r w:rsidR="00FF4AE9" w:rsidRPr="00FF4AE9">
          <w:rPr>
            <w:rFonts w:ascii="Arial" w:hAnsi="Arial" w:cs="Arial"/>
          </w:rPr>
          <w:t xml:space="preserve">framework </w:t>
        </w:r>
      </w:ins>
      <w:ins w:id="13" w:author="Karen Mcminn-Davies" w:date="2022-09-05T17:08:00Z">
        <w:r w:rsidRPr="00FF4AE9">
          <w:rPr>
            <w:rFonts w:ascii="Arial" w:hAnsi="Arial" w:cs="Arial"/>
          </w:rPr>
          <w:t xml:space="preserve">was completed </w:t>
        </w:r>
      </w:ins>
      <w:ins w:id="14" w:author="Karen Mcminn-Davies" w:date="2022-09-05T17:09:00Z">
        <w:r w:rsidR="00FF4AE9" w:rsidRPr="00FF4AE9">
          <w:rPr>
            <w:rFonts w:ascii="Arial" w:hAnsi="Arial" w:cs="Arial"/>
          </w:rPr>
          <w:t xml:space="preserve">to identify if CSG strategic actions are interlinked, this allowing both tangible and intangible elements to be reviewed. </w:t>
        </w:r>
      </w:ins>
      <w:customXmlInsRangeStart w:id="15" w:author="Karen Mcminn-Davies" w:date="2022-09-05T17:09:00Z"/>
      <w:sdt>
        <w:sdtPr>
          <w:rPr>
            <w:rFonts w:ascii="Arial" w:hAnsi="Arial" w:cs="Arial"/>
          </w:rPr>
          <w:id w:val="978187311"/>
          <w:citation/>
        </w:sdtPr>
        <w:sdtContent>
          <w:customXmlInsRangeEnd w:id="15"/>
          <w:ins w:id="16" w:author="Karen Mcminn-Davies" w:date="2022-09-05T17:09:00Z">
            <w:r w:rsidR="00FF4AE9" w:rsidRPr="00FF4AE9">
              <w:rPr>
                <w:rFonts w:ascii="Arial" w:hAnsi="Arial" w:cs="Arial"/>
              </w:rPr>
              <w:fldChar w:fldCharType="begin"/>
            </w:r>
            <w:r w:rsidR="00FF4AE9" w:rsidRPr="00FF4AE9">
              <w:rPr>
                <w:rFonts w:ascii="Arial" w:hAnsi="Arial" w:cs="Arial"/>
              </w:rPr>
              <w:instrText xml:space="preserve"> CITATION Lyn08 \l 2057 </w:instrText>
            </w:r>
            <w:r w:rsidR="00FF4AE9" w:rsidRPr="00FF4AE9">
              <w:rPr>
                <w:rFonts w:ascii="Arial" w:hAnsi="Arial" w:cs="Arial"/>
              </w:rPr>
              <w:fldChar w:fldCharType="separate"/>
            </w:r>
            <w:r w:rsidR="00FF4AE9" w:rsidRPr="00FF4AE9">
              <w:rPr>
                <w:rFonts w:ascii="Arial" w:hAnsi="Arial" w:cs="Arial"/>
                <w:noProof/>
              </w:rPr>
              <w:t>(Lynch , 2008)</w:t>
            </w:r>
            <w:r w:rsidR="00FF4AE9" w:rsidRPr="00FF4AE9">
              <w:rPr>
                <w:rFonts w:ascii="Arial" w:hAnsi="Arial" w:cs="Arial"/>
              </w:rPr>
              <w:fldChar w:fldCharType="end"/>
            </w:r>
          </w:ins>
          <w:customXmlInsRangeStart w:id="17" w:author="Karen Mcminn-Davies" w:date="2022-09-05T17:09:00Z"/>
        </w:sdtContent>
      </w:sdt>
      <w:customXmlInsRangeEnd w:id="17"/>
      <w:ins w:id="18" w:author="Karen Mcminn-Davies" w:date="2022-09-05T17:09:00Z">
        <w:r w:rsidR="00FF4AE9" w:rsidRPr="00FF4AE9">
          <w:rPr>
            <w:rFonts w:ascii="Arial" w:hAnsi="Arial" w:cs="Arial"/>
          </w:rPr>
          <w:t xml:space="preserve"> expresses the importance where aligning these areas when there is a change in strategy is beneficial for the business as interrelationships are made clear and this provides a good starting to support change strategy. </w:t>
        </w:r>
      </w:ins>
    </w:p>
    <w:p w14:paraId="5192C108" w14:textId="074914F7" w:rsidR="00FF4AE9" w:rsidRPr="00FF4AE9" w:rsidRDefault="00FF4AE9" w:rsidP="00FF4AE9">
      <w:pPr>
        <w:spacing w:line="360" w:lineRule="auto"/>
        <w:rPr>
          <w:ins w:id="19" w:author="Karen Mcminn-Davies" w:date="2022-09-05T17:12:00Z"/>
          <w:rFonts w:ascii="Arial" w:hAnsi="Arial" w:cs="Arial"/>
        </w:rPr>
      </w:pPr>
      <w:ins w:id="20" w:author="Karen Mcminn-Davies" w:date="2022-09-05T17:13:00Z">
        <w:r>
          <w:rPr>
            <w:rFonts w:ascii="Arial" w:hAnsi="Arial" w:cs="Arial"/>
          </w:rPr>
          <w:t xml:space="preserve">It’s evident the </w:t>
        </w:r>
      </w:ins>
      <w:ins w:id="21" w:author="Karen Mcminn-Davies" w:date="2022-09-05T17:12:00Z">
        <w:r w:rsidRPr="00FF4AE9">
          <w:rPr>
            <w:rFonts w:ascii="Arial" w:hAnsi="Arial" w:cs="Arial"/>
          </w:rPr>
          <w:t xml:space="preserve">shared values of CSG are </w:t>
        </w:r>
      </w:ins>
      <w:ins w:id="22" w:author="Karen Mcminn-Davies" w:date="2022-09-05T17:13:00Z">
        <w:r>
          <w:rPr>
            <w:rFonts w:ascii="Arial" w:hAnsi="Arial" w:cs="Arial"/>
          </w:rPr>
          <w:t>aligned and how the r</w:t>
        </w:r>
      </w:ins>
      <w:ins w:id="23" w:author="Karen Mcminn-Davies" w:date="2022-09-05T17:12:00Z">
        <w:r w:rsidRPr="00FF4AE9">
          <w:rPr>
            <w:rFonts w:ascii="Arial" w:hAnsi="Arial" w:cs="Arial"/>
          </w:rPr>
          <w:t xml:space="preserve">espond to the pandemic </w:t>
        </w:r>
      </w:ins>
      <w:ins w:id="24" w:author="Karen Mcminn-Davies" w:date="2022-09-05T17:13:00Z">
        <w:r>
          <w:rPr>
            <w:rFonts w:ascii="Arial" w:hAnsi="Arial" w:cs="Arial"/>
          </w:rPr>
          <w:t>was effective</w:t>
        </w:r>
      </w:ins>
      <w:ins w:id="25" w:author="Karen Mcminn-Davies" w:date="2022-09-05T17:12:00Z">
        <w:r w:rsidRPr="00FF4AE9">
          <w:rPr>
            <w:rFonts w:ascii="Arial" w:hAnsi="Arial" w:cs="Arial"/>
          </w:rPr>
          <w:t xml:space="preserve">. The values are at the heart of the decision making in the organisation and are projected through to staff, example the culture of the organisation which shows that staff and learners have a strong bond together and willing for change, the sense of trust and desire to do the best and meet a high standard and achieve the strategic objectives for the </w:t>
        </w:r>
      </w:ins>
      <w:ins w:id="26" w:author="Karen Mcminn-Davies" w:date="2022-09-05T17:15:00Z">
        <w:r w:rsidRPr="00FF4AE9">
          <w:rPr>
            <w:rFonts w:ascii="Arial" w:hAnsi="Arial" w:cs="Arial"/>
          </w:rPr>
          <w:t>organisation.</w:t>
        </w:r>
      </w:ins>
      <w:ins w:id="27" w:author="Karen Mcminn-Davies" w:date="2022-09-05T17:12:00Z">
        <w:r w:rsidRPr="00FF4AE9">
          <w:rPr>
            <w:rFonts w:ascii="Arial" w:hAnsi="Arial" w:cs="Arial"/>
          </w:rPr>
          <w:t xml:space="preserve"> </w:t>
        </w:r>
      </w:ins>
    </w:p>
    <w:p w14:paraId="57ABC332" w14:textId="5E76B4B7" w:rsidR="00E02FE1" w:rsidRPr="00B27B91" w:rsidRDefault="00FF4AE9" w:rsidP="00FF4AE9">
      <w:pPr>
        <w:spacing w:line="360" w:lineRule="auto"/>
        <w:rPr>
          <w:rFonts w:ascii="Arial" w:hAnsi="Arial" w:cs="Arial"/>
        </w:rPr>
        <w:pPrChange w:id="28" w:author="Karen Mcminn-Davies" w:date="2022-09-05T17:14:00Z">
          <w:pPr>
            <w:tabs>
              <w:tab w:val="left" w:pos="1776"/>
            </w:tabs>
            <w:spacing w:line="360" w:lineRule="auto"/>
          </w:pPr>
        </w:pPrChange>
      </w:pPr>
      <w:ins w:id="29" w:author="Karen Mcminn-Davies" w:date="2022-09-05T17:13:00Z">
        <w:r>
          <w:rPr>
            <w:rFonts w:ascii="Arial" w:hAnsi="Arial" w:cs="Arial"/>
          </w:rPr>
          <w:t>C</w:t>
        </w:r>
      </w:ins>
      <w:ins w:id="30" w:author="Karen Mcminn-Davies" w:date="2022-09-05T17:12:00Z">
        <w:r w:rsidRPr="00FF4AE9">
          <w:rPr>
            <w:rFonts w:ascii="Arial" w:hAnsi="Arial" w:cs="Arial"/>
          </w:rPr>
          <w:t xml:space="preserve">lear-direction was </w:t>
        </w:r>
      </w:ins>
      <w:ins w:id="31" w:author="Karen Mcminn-Davies" w:date="2022-09-05T17:14:00Z">
        <w:r>
          <w:rPr>
            <w:rFonts w:ascii="Arial" w:hAnsi="Arial" w:cs="Arial"/>
          </w:rPr>
          <w:t>also evident in the</w:t>
        </w:r>
      </w:ins>
      <w:ins w:id="32" w:author="Karen Mcminn-Davies" w:date="2022-09-05T17:12:00Z">
        <w:r w:rsidRPr="00FF4AE9">
          <w:rPr>
            <w:rFonts w:ascii="Arial" w:hAnsi="Arial" w:cs="Arial"/>
          </w:rPr>
          <w:t xml:space="preserve"> pandemic and the updated strategic aims moving forward are encouraging the development of new goals.  </w:t>
        </w:r>
      </w:ins>
      <w:customXmlInsRangeStart w:id="33" w:author="Karen Mcminn-Davies" w:date="2022-09-05T17:12:00Z"/>
      <w:sdt>
        <w:sdtPr>
          <w:rPr>
            <w:rFonts w:ascii="Arial" w:hAnsi="Arial" w:cs="Arial"/>
          </w:rPr>
          <w:id w:val="-367535909"/>
          <w:citation/>
        </w:sdtPr>
        <w:sdtContent>
          <w:customXmlInsRangeEnd w:id="33"/>
          <w:ins w:id="34" w:author="Karen Mcminn-Davies" w:date="2022-09-05T17:12:00Z">
            <w:r w:rsidRPr="00FF4AE9">
              <w:rPr>
                <w:rFonts w:ascii="Arial" w:hAnsi="Arial" w:cs="Arial"/>
              </w:rPr>
              <w:fldChar w:fldCharType="begin"/>
            </w:r>
            <w:r w:rsidRPr="00FF4AE9">
              <w:rPr>
                <w:rFonts w:ascii="Arial" w:hAnsi="Arial" w:cs="Arial"/>
              </w:rPr>
              <w:instrText xml:space="preserve"> CITATION Est22 \l 2057 </w:instrText>
            </w:r>
            <w:r w:rsidRPr="00FF4AE9">
              <w:rPr>
                <w:rFonts w:ascii="Arial" w:hAnsi="Arial" w:cs="Arial"/>
              </w:rPr>
              <w:fldChar w:fldCharType="separate"/>
            </w:r>
            <w:r w:rsidRPr="00FF4AE9">
              <w:rPr>
                <w:rFonts w:ascii="Arial" w:hAnsi="Arial" w:cs="Arial"/>
                <w:noProof/>
              </w:rPr>
              <w:t>(Estyn, 2022)</w:t>
            </w:r>
            <w:r w:rsidRPr="00FF4AE9">
              <w:rPr>
                <w:rFonts w:ascii="Arial" w:hAnsi="Arial" w:cs="Arial"/>
              </w:rPr>
              <w:fldChar w:fldCharType="end"/>
            </w:r>
          </w:ins>
          <w:customXmlInsRangeStart w:id="35" w:author="Karen Mcminn-Davies" w:date="2022-09-05T17:12:00Z"/>
        </w:sdtContent>
      </w:sdt>
      <w:customXmlInsRangeEnd w:id="35"/>
      <w:ins w:id="36" w:author="Karen Mcminn-Davies" w:date="2022-09-05T17:12:00Z">
        <w:r w:rsidRPr="00FF4AE9">
          <w:rPr>
            <w:rFonts w:ascii="Arial" w:hAnsi="Arial" w:cs="Arial"/>
          </w:rPr>
          <w:t xml:space="preserve"> reported</w:t>
        </w:r>
      </w:ins>
      <w:ins w:id="37" w:author="Karen Mcminn-Davies" w:date="2022-09-05T17:14:00Z">
        <w:r>
          <w:rPr>
            <w:rFonts w:ascii="Arial" w:hAnsi="Arial" w:cs="Arial"/>
          </w:rPr>
          <w:t xml:space="preserve"> some key quality improvements and flexibility in business strategy, aligning the goals and objectives of the organisation.</w:t>
        </w:r>
      </w:ins>
    </w:p>
    <w:p w14:paraId="1FB7238E" w14:textId="2161A3B1" w:rsidR="000F13B5" w:rsidRPr="00B27B91" w:rsidRDefault="000F13B5" w:rsidP="00B27B91">
      <w:pPr>
        <w:tabs>
          <w:tab w:val="left" w:pos="1776"/>
        </w:tabs>
        <w:spacing w:line="360" w:lineRule="auto"/>
        <w:rPr>
          <w:rFonts w:ascii="Arial" w:hAnsi="Arial" w:cs="Arial"/>
        </w:rPr>
      </w:pPr>
      <w:r w:rsidRPr="00B27B91">
        <w:rPr>
          <w:rFonts w:ascii="Arial" w:hAnsi="Arial" w:cs="Arial"/>
          <w:shd w:val="clear" w:color="auto" w:fill="FFFFFF"/>
        </w:rPr>
        <w:t xml:space="preserve">CSR provides better relationships with its business partners and customers, learners within the discussion of CSG, better engagement, supporting learners and teaching staff, naturally building a stronger foundation within he CSG brand. </w:t>
      </w:r>
      <w:sdt>
        <w:sdtPr>
          <w:rPr>
            <w:rFonts w:ascii="Arial" w:hAnsi="Arial" w:cs="Arial"/>
            <w:shd w:val="clear" w:color="auto" w:fill="FFFFFF"/>
          </w:rPr>
          <w:id w:val="1686170112"/>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Hon20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(Hongui &amp; Harris, 2020)</w:t>
          </w:r>
          <w:r w:rsidRPr="00B27B91">
            <w:rPr>
              <w:rFonts w:ascii="Arial" w:hAnsi="Arial" w:cs="Arial"/>
              <w:shd w:val="clear" w:color="auto" w:fill="FFFFFF"/>
            </w:rPr>
            <w:fldChar w:fldCharType="end"/>
          </w:r>
        </w:sdtContent>
      </w:sdt>
      <w:r w:rsidRPr="00B27B91">
        <w:rPr>
          <w:rFonts w:ascii="Arial" w:hAnsi="Arial" w:cs="Arial"/>
          <w:shd w:val="clear" w:color="auto" w:fill="FFFFFF"/>
        </w:rPr>
        <w:t xml:space="preserve"> agree that by forming stronger rapport will encourage an increase level of support from stakeholder groups so therefore supporting partner</w:t>
      </w:r>
      <w:r w:rsidR="00DC64A0" w:rsidRPr="00B27B91">
        <w:rPr>
          <w:rFonts w:ascii="Arial" w:hAnsi="Arial" w:cs="Arial"/>
          <w:shd w:val="clear" w:color="auto" w:fill="FFFFFF"/>
        </w:rPr>
        <w:t>s</w:t>
      </w:r>
      <w:r w:rsidRPr="00B27B91">
        <w:rPr>
          <w:rFonts w:ascii="Arial" w:hAnsi="Arial" w:cs="Arial"/>
          <w:shd w:val="clear" w:color="auto" w:fill="FFFFFF"/>
        </w:rPr>
        <w:t xml:space="preserve"> through the crisis </w:t>
      </w:r>
      <w:r w:rsidR="00DC64A0" w:rsidRPr="00B27B91">
        <w:rPr>
          <w:rFonts w:ascii="Arial" w:hAnsi="Arial" w:cs="Arial"/>
          <w:shd w:val="clear" w:color="auto" w:fill="FFFFFF"/>
        </w:rPr>
        <w:t xml:space="preserve">provided a good platform with many existing stakeholders. </w:t>
      </w:r>
    </w:p>
    <w:p w14:paraId="32D1F49D" w14:textId="21ABF917" w:rsidR="00DC64A0" w:rsidRPr="00B27B91" w:rsidRDefault="000F13B5" w:rsidP="00B27B91">
      <w:pPr>
        <w:tabs>
          <w:tab w:val="left" w:pos="1776"/>
        </w:tabs>
        <w:spacing w:line="360" w:lineRule="auto"/>
        <w:rPr>
          <w:rFonts w:ascii="Arial" w:hAnsi="Arial" w:cs="Arial"/>
          <w:shd w:val="clear" w:color="auto" w:fill="FFFFFF"/>
        </w:rPr>
      </w:pPr>
      <w:r w:rsidRPr="00B27B91">
        <w:rPr>
          <w:rFonts w:ascii="Arial" w:hAnsi="Arial" w:cs="Arial"/>
          <w:shd w:val="clear" w:color="auto" w:fill="FFFFFF"/>
        </w:rPr>
        <w:t xml:space="preserve">The pandemic has encouraged organisational change, some changes at a rate that was not </w:t>
      </w:r>
      <w:r w:rsidR="00F1627F" w:rsidRPr="00B27B91">
        <w:rPr>
          <w:rFonts w:ascii="Arial" w:hAnsi="Arial" w:cs="Arial"/>
          <w:shd w:val="clear" w:color="auto" w:fill="FFFFFF"/>
        </w:rPr>
        <w:t>foreseen</w:t>
      </w:r>
      <w:r w:rsidRPr="00B27B91">
        <w:rPr>
          <w:rFonts w:ascii="Arial" w:hAnsi="Arial" w:cs="Arial"/>
          <w:shd w:val="clear" w:color="auto" w:fill="FFFFFF"/>
        </w:rPr>
        <w:t xml:space="preserve">, this has encouraged CSG like other business areas to echo different practises, processes, ethics and implementation of innovative ways of working from other educational </w:t>
      </w:r>
      <w:r w:rsidR="00F52F95" w:rsidRPr="00B27B91">
        <w:rPr>
          <w:rFonts w:ascii="Arial" w:hAnsi="Arial" w:cs="Arial"/>
          <w:shd w:val="clear" w:color="auto" w:fill="FFFFFF"/>
        </w:rPr>
        <w:t>institutions</w:t>
      </w:r>
      <w:r w:rsidRPr="00B27B91">
        <w:rPr>
          <w:rFonts w:ascii="Arial" w:hAnsi="Arial" w:cs="Arial"/>
          <w:shd w:val="clear" w:color="auto" w:fill="FFFFFF"/>
        </w:rPr>
        <w:t xml:space="preserve"> around the globe. </w:t>
      </w:r>
    </w:p>
    <w:p w14:paraId="1BED3D52" w14:textId="3C370B66" w:rsidR="00DC64A0" w:rsidRDefault="00DC64A0" w:rsidP="00B27B91">
      <w:pPr>
        <w:tabs>
          <w:tab w:val="left" w:pos="1776"/>
        </w:tabs>
        <w:spacing w:line="360" w:lineRule="auto"/>
        <w:rPr>
          <w:ins w:id="38" w:author="Karen Mcminn-Davies" w:date="2022-09-05T17:08:00Z"/>
          <w:rFonts w:ascii="Arial" w:hAnsi="Arial" w:cs="Arial"/>
          <w:shd w:val="clear" w:color="auto" w:fill="FFFFFF"/>
        </w:rPr>
      </w:pPr>
      <w:r w:rsidRPr="00B27B91">
        <w:rPr>
          <w:rFonts w:ascii="Arial" w:hAnsi="Arial" w:cs="Arial"/>
          <w:shd w:val="clear" w:color="auto" w:fill="FFFFFF"/>
        </w:rPr>
        <w:t xml:space="preserve">CSG </w:t>
      </w:r>
      <w:r w:rsidR="00F1627F" w:rsidRPr="00B27B91">
        <w:rPr>
          <w:rFonts w:ascii="Arial" w:hAnsi="Arial" w:cs="Arial"/>
          <w:shd w:val="clear" w:color="auto" w:fill="FFFFFF"/>
        </w:rPr>
        <w:t xml:space="preserve">income and expenditure explored and has proven to be in a positive place from funding from the Welsh </w:t>
      </w:r>
      <w:r w:rsidR="00F52F95" w:rsidRPr="00B27B91">
        <w:rPr>
          <w:rFonts w:ascii="Arial" w:hAnsi="Arial" w:cs="Arial"/>
          <w:shd w:val="clear" w:color="auto" w:fill="FFFFFF"/>
        </w:rPr>
        <w:t>Government</w:t>
      </w:r>
      <w:r w:rsidR="00F1627F" w:rsidRPr="00B27B91">
        <w:rPr>
          <w:rFonts w:ascii="Arial" w:hAnsi="Arial" w:cs="Arial"/>
          <w:shd w:val="clear" w:color="auto" w:fill="FFFFFF"/>
        </w:rPr>
        <w:t xml:space="preserve"> that was provided to support change and progression of learners through the pandemic. </w:t>
      </w:r>
      <w:r w:rsidR="00F52F95" w:rsidRPr="00B27B91">
        <w:rPr>
          <w:rFonts w:ascii="Arial" w:hAnsi="Arial" w:cs="Arial"/>
          <w:shd w:val="clear" w:color="auto" w:fill="FFFFFF"/>
        </w:rPr>
        <w:t xml:space="preserve">This has further progressed when some future strategies can now be met such as changing the learner, teacher platforms through all campuses along with plans to implement a new campus in one of the CSG locations. </w:t>
      </w:r>
    </w:p>
    <w:p w14:paraId="26BD0B91" w14:textId="77777777" w:rsidR="00E02FE1" w:rsidRPr="00B27B91" w:rsidRDefault="00E02FE1" w:rsidP="00B27B91">
      <w:pPr>
        <w:tabs>
          <w:tab w:val="left" w:pos="1776"/>
        </w:tabs>
        <w:spacing w:line="360" w:lineRule="auto"/>
        <w:rPr>
          <w:rFonts w:ascii="Arial" w:hAnsi="Arial" w:cs="Arial"/>
          <w:shd w:val="clear" w:color="auto" w:fill="FFFFFF"/>
        </w:rPr>
      </w:pPr>
    </w:p>
    <w:p w14:paraId="033E4F59" w14:textId="563B6846" w:rsidR="00F52F95" w:rsidRPr="00B27B91" w:rsidDel="00FF4AE9" w:rsidRDefault="00CD4AFA" w:rsidP="00B27B91">
      <w:pPr>
        <w:tabs>
          <w:tab w:val="left" w:pos="2292"/>
        </w:tabs>
        <w:spacing w:line="360" w:lineRule="auto"/>
        <w:rPr>
          <w:del w:id="39" w:author="Karen Mcminn-Davies" w:date="2022-09-05T17:15:00Z"/>
          <w:rFonts w:ascii="Arial" w:hAnsi="Arial" w:cs="Arial"/>
          <w:color w:val="FF0000"/>
        </w:rPr>
      </w:pPr>
      <w:del w:id="40" w:author="Karen Mcminn-Davies" w:date="2022-09-05T17:15:00Z">
        <w:r w:rsidRPr="00B27B91" w:rsidDel="00FF4AE9">
          <w:rPr>
            <w:rFonts w:ascii="Arial" w:hAnsi="Arial" w:cs="Arial"/>
            <w:color w:val="FF0000"/>
          </w:rPr>
          <w:delText>In conclusion</w:delText>
        </w:r>
        <w:r w:rsidR="00F52F95" w:rsidRPr="00B27B91" w:rsidDel="00FF4AE9">
          <w:rPr>
            <w:rFonts w:ascii="Arial" w:hAnsi="Arial" w:cs="Arial"/>
            <w:color w:val="FF0000"/>
          </w:rPr>
          <w:delText xml:space="preserve"> </w:delText>
        </w:r>
      </w:del>
    </w:p>
    <w:p w14:paraId="500AADCB" w14:textId="77777777" w:rsidR="00F52F95" w:rsidRPr="00B27B91" w:rsidRDefault="00F52F95" w:rsidP="00B27B91">
      <w:pPr>
        <w:tabs>
          <w:tab w:val="left" w:pos="2292"/>
        </w:tabs>
        <w:spacing w:line="360" w:lineRule="auto"/>
        <w:rPr>
          <w:rFonts w:ascii="Arial" w:hAnsi="Arial" w:cs="Arial"/>
          <w:color w:val="FF0000"/>
        </w:rPr>
      </w:pPr>
    </w:p>
    <w:p w14:paraId="6F3EC33D" w14:textId="7381AAA5" w:rsidR="00CD4AFA" w:rsidRPr="00FF4AE9" w:rsidRDefault="00FF4AE9" w:rsidP="00B27B91">
      <w:pPr>
        <w:tabs>
          <w:tab w:val="left" w:pos="2292"/>
        </w:tabs>
        <w:spacing w:line="360" w:lineRule="auto"/>
        <w:rPr>
          <w:rFonts w:ascii="Arial" w:hAnsi="Arial" w:cs="Arial"/>
          <w:rPrChange w:id="41" w:author="Karen Mcminn-Davies" w:date="2022-09-05T17:19:00Z">
            <w:rPr>
              <w:rFonts w:ascii="Arial" w:hAnsi="Arial" w:cs="Arial"/>
              <w:color w:val="FF0000"/>
            </w:rPr>
          </w:rPrChange>
        </w:rPr>
      </w:pPr>
      <w:ins w:id="42" w:author="Karen Mcminn-Davies" w:date="2022-09-05T17:15:00Z">
        <w:r w:rsidRPr="00FF4AE9">
          <w:rPr>
            <w:rFonts w:ascii="Arial" w:hAnsi="Arial" w:cs="Arial"/>
            <w:rPrChange w:id="43" w:author="Karen Mcminn-Davies" w:date="2022-09-05T17:19:00Z">
              <w:rPr>
                <w:rFonts w:ascii="Arial" w:hAnsi="Arial" w:cs="Arial"/>
                <w:color w:val="FF0000"/>
              </w:rPr>
            </w:rPrChange>
          </w:rPr>
          <w:lastRenderedPageBreak/>
          <w:t xml:space="preserve">In conclusion, change is </w:t>
        </w:r>
      </w:ins>
      <w:ins w:id="44" w:author="Karen Mcminn-Davies" w:date="2022-09-05T17:19:00Z">
        <w:r w:rsidRPr="00FF4AE9">
          <w:rPr>
            <w:rFonts w:ascii="Arial" w:hAnsi="Arial" w:cs="Arial"/>
            <w:rPrChange w:id="45" w:author="Karen Mcminn-Davies" w:date="2022-09-05T17:19:00Z">
              <w:rPr>
                <w:rFonts w:ascii="Arial" w:hAnsi="Arial" w:cs="Arial"/>
                <w:color w:val="FF0000"/>
              </w:rPr>
            </w:rPrChange>
          </w:rPr>
          <w:t>inevitable</w:t>
        </w:r>
      </w:ins>
      <w:ins w:id="46" w:author="Karen Mcminn-Davies" w:date="2022-09-05T17:15:00Z">
        <w:r w:rsidRPr="00FF4AE9">
          <w:rPr>
            <w:rFonts w:ascii="Arial" w:hAnsi="Arial" w:cs="Arial"/>
            <w:rPrChange w:id="47" w:author="Karen Mcminn-Davies" w:date="2022-09-05T17:19:00Z">
              <w:rPr>
                <w:rFonts w:ascii="Arial" w:hAnsi="Arial" w:cs="Arial"/>
                <w:color w:val="FF0000"/>
              </w:rPr>
            </w:rPrChange>
          </w:rPr>
          <w:t xml:space="preserve">, having clear direction, structure, </w:t>
        </w:r>
      </w:ins>
      <w:ins w:id="48" w:author="Karen Mcminn-Davies" w:date="2022-09-05T17:19:00Z">
        <w:r w:rsidRPr="00FF4AE9">
          <w:rPr>
            <w:rFonts w:ascii="Arial" w:hAnsi="Arial" w:cs="Arial"/>
            <w:rPrChange w:id="49" w:author="Karen Mcminn-Davies" w:date="2022-09-05T17:19:00Z">
              <w:rPr>
                <w:rFonts w:ascii="Arial" w:hAnsi="Arial" w:cs="Arial"/>
                <w:color w:val="FF0000"/>
              </w:rPr>
            </w:rPrChange>
          </w:rPr>
          <w:t>leadership</w:t>
        </w:r>
      </w:ins>
      <w:ins w:id="50" w:author="Karen Mcminn-Davies" w:date="2022-09-05T17:15:00Z">
        <w:r w:rsidRPr="00FF4AE9">
          <w:rPr>
            <w:rFonts w:ascii="Arial" w:hAnsi="Arial" w:cs="Arial"/>
            <w:rPrChange w:id="51" w:author="Karen Mcminn-Davies" w:date="2022-09-05T17:19:00Z">
              <w:rPr>
                <w:rFonts w:ascii="Arial" w:hAnsi="Arial" w:cs="Arial"/>
                <w:color w:val="FF0000"/>
              </w:rPr>
            </w:rPrChange>
          </w:rPr>
          <w:t>, along with using some change</w:t>
        </w:r>
      </w:ins>
      <w:ins w:id="52" w:author="Karen Mcminn-Davies" w:date="2022-09-05T17:16:00Z">
        <w:r w:rsidRPr="00FF4AE9">
          <w:rPr>
            <w:rFonts w:ascii="Arial" w:hAnsi="Arial" w:cs="Arial"/>
            <w:rPrChange w:id="53" w:author="Karen Mcminn-Davies" w:date="2022-09-05T17:19:00Z">
              <w:rPr>
                <w:rFonts w:ascii="Arial" w:hAnsi="Arial" w:cs="Arial"/>
                <w:color w:val="FF0000"/>
              </w:rPr>
            </w:rPrChange>
          </w:rPr>
          <w:t xml:space="preserve"> models for assessment or evaluation will </w:t>
        </w:r>
      </w:ins>
      <w:del w:id="54" w:author="Karen Mcminn-Davies" w:date="2022-09-05T17:15:00Z">
        <w:r w:rsidR="00CD4AFA" w:rsidRPr="00FF4AE9" w:rsidDel="00FF4AE9">
          <w:rPr>
            <w:rFonts w:ascii="Arial" w:hAnsi="Arial" w:cs="Arial"/>
            <w:rPrChange w:id="55" w:author="Karen Mcminn-Davies" w:date="2022-09-05T17:19:00Z">
              <w:rPr>
                <w:rFonts w:ascii="Arial" w:hAnsi="Arial" w:cs="Arial"/>
                <w:color w:val="FF0000"/>
              </w:rPr>
            </w:rPrChange>
          </w:rPr>
          <w:delText xml:space="preserve"> </w:delText>
        </w:r>
      </w:del>
      <w:r w:rsidR="00CD4AFA" w:rsidRPr="00FF4AE9">
        <w:rPr>
          <w:rFonts w:ascii="Arial" w:hAnsi="Arial" w:cs="Arial"/>
          <w:rPrChange w:id="56" w:author="Karen Mcminn-Davies" w:date="2022-09-05T17:19:00Z">
            <w:rPr>
              <w:rFonts w:ascii="Arial" w:hAnsi="Arial" w:cs="Arial"/>
              <w:color w:val="FF0000"/>
            </w:rPr>
          </w:rPrChange>
        </w:rPr>
        <w:t>maintaining</w:t>
      </w:r>
      <w:ins w:id="57" w:author="Karen Mcminn-Davies" w:date="2022-09-05T17:16:00Z">
        <w:r w:rsidRPr="00FF4AE9">
          <w:rPr>
            <w:rFonts w:ascii="Arial" w:hAnsi="Arial" w:cs="Arial"/>
            <w:rPrChange w:id="58" w:author="Karen Mcminn-Davies" w:date="2022-09-05T17:19:00Z">
              <w:rPr>
                <w:rFonts w:ascii="Arial" w:hAnsi="Arial" w:cs="Arial"/>
                <w:color w:val="FF0000"/>
              </w:rPr>
            </w:rPrChange>
          </w:rPr>
          <w:t xml:space="preserve"> and better the</w:t>
        </w:r>
      </w:ins>
      <w:del w:id="59" w:author="Karen Mcminn-Davies" w:date="2022-09-05T17:16:00Z">
        <w:r w:rsidR="00CD4AFA" w:rsidRPr="00FF4AE9" w:rsidDel="00FF4AE9">
          <w:rPr>
            <w:rFonts w:ascii="Arial" w:hAnsi="Arial" w:cs="Arial"/>
            <w:rPrChange w:id="60" w:author="Karen Mcminn-Davies" w:date="2022-09-05T17:19:00Z">
              <w:rPr>
                <w:rFonts w:ascii="Arial" w:hAnsi="Arial" w:cs="Arial"/>
                <w:color w:val="FF0000"/>
              </w:rPr>
            </w:rPrChange>
          </w:rPr>
          <w:delText xml:space="preserve"> the</w:delText>
        </w:r>
      </w:del>
      <w:r w:rsidR="00CD4AFA" w:rsidRPr="00FF4AE9">
        <w:rPr>
          <w:rFonts w:ascii="Arial" w:hAnsi="Arial" w:cs="Arial"/>
          <w:rPrChange w:id="61" w:author="Karen Mcminn-Davies" w:date="2022-09-05T17:19:00Z">
            <w:rPr>
              <w:rFonts w:ascii="Arial" w:hAnsi="Arial" w:cs="Arial"/>
              <w:color w:val="FF0000"/>
            </w:rPr>
          </w:rPrChange>
        </w:rPr>
        <w:t xml:space="preserve"> processes that are present</w:t>
      </w:r>
      <w:ins w:id="62" w:author="Karen Mcminn-Davies" w:date="2022-09-05T17:16:00Z">
        <w:r w:rsidRPr="00FF4AE9">
          <w:rPr>
            <w:rFonts w:ascii="Arial" w:hAnsi="Arial" w:cs="Arial"/>
            <w:rPrChange w:id="63" w:author="Karen Mcminn-Davies" w:date="2022-09-05T17:19:00Z">
              <w:rPr>
                <w:rFonts w:ascii="Arial" w:hAnsi="Arial" w:cs="Arial"/>
                <w:color w:val="FF0000"/>
              </w:rPr>
            </w:rPrChange>
          </w:rPr>
          <w:t xml:space="preserve">. </w:t>
        </w:r>
      </w:ins>
      <w:del w:id="64" w:author="Karen Mcminn-Davies" w:date="2022-09-05T17:16:00Z">
        <w:r w:rsidR="00CD4AFA" w:rsidRPr="00FF4AE9" w:rsidDel="00FF4AE9">
          <w:rPr>
            <w:rFonts w:ascii="Arial" w:hAnsi="Arial" w:cs="Arial"/>
            <w:rPrChange w:id="65" w:author="Karen Mcminn-Davies" w:date="2022-09-05T17:19:00Z">
              <w:rPr>
                <w:rFonts w:ascii="Arial" w:hAnsi="Arial" w:cs="Arial"/>
                <w:color w:val="FF0000"/>
              </w:rPr>
            </w:rPrChange>
          </w:rPr>
          <w:delText xml:space="preserve"> within the management structure of CSG will key to moving forward.</w:delText>
        </w:r>
      </w:del>
      <w:r w:rsidR="00CD4AFA" w:rsidRPr="00FF4AE9">
        <w:rPr>
          <w:rFonts w:ascii="Arial" w:hAnsi="Arial" w:cs="Arial"/>
          <w:rPrChange w:id="66" w:author="Karen Mcminn-Davies" w:date="2022-09-05T17:19:00Z">
            <w:rPr>
              <w:rFonts w:ascii="Arial" w:hAnsi="Arial" w:cs="Arial"/>
              <w:color w:val="FF0000"/>
            </w:rPr>
          </w:rPrChange>
        </w:rPr>
        <w:t xml:space="preserve"> The </w:t>
      </w:r>
      <w:del w:id="67" w:author="Karen Mcminn-Davies" w:date="2022-09-05T17:16:00Z">
        <w:r w:rsidR="00CD4AFA" w:rsidRPr="00FF4AE9" w:rsidDel="00FF4AE9">
          <w:rPr>
            <w:rFonts w:ascii="Arial" w:hAnsi="Arial" w:cs="Arial"/>
            <w:rPrChange w:id="68" w:author="Karen Mcminn-Davies" w:date="2022-09-05T17:19:00Z">
              <w:rPr>
                <w:rFonts w:ascii="Arial" w:hAnsi="Arial" w:cs="Arial"/>
                <w:color w:val="FF0000"/>
              </w:rPr>
            </w:rPrChange>
          </w:rPr>
          <w:delText>company leaders</w:delText>
        </w:r>
      </w:del>
      <w:ins w:id="69" w:author="Karen Mcminn-Davies" w:date="2022-09-05T17:16:00Z">
        <w:r w:rsidRPr="00FF4AE9">
          <w:rPr>
            <w:rFonts w:ascii="Arial" w:hAnsi="Arial" w:cs="Arial"/>
            <w:rPrChange w:id="70" w:author="Karen Mcminn-Davies" w:date="2022-09-05T17:19:00Z">
              <w:rPr>
                <w:rFonts w:ascii="Arial" w:hAnsi="Arial" w:cs="Arial"/>
                <w:color w:val="FF0000"/>
              </w:rPr>
            </w:rPrChange>
          </w:rPr>
          <w:t xml:space="preserve">leadership within have </w:t>
        </w:r>
      </w:ins>
      <w:ins w:id="71" w:author="Karen Mcminn-Davies" w:date="2022-09-05T17:19:00Z">
        <w:r w:rsidRPr="00FF4AE9">
          <w:rPr>
            <w:rFonts w:ascii="Arial" w:hAnsi="Arial" w:cs="Arial"/>
            <w:rPrChange w:id="72" w:author="Karen Mcminn-Davies" w:date="2022-09-05T17:19:00Z">
              <w:rPr>
                <w:rFonts w:ascii="Arial" w:hAnsi="Arial" w:cs="Arial"/>
                <w:color w:val="FF0000"/>
              </w:rPr>
            </w:rPrChange>
          </w:rPr>
          <w:t>responded</w:t>
        </w:r>
      </w:ins>
      <w:ins w:id="73" w:author="Karen Mcminn-Davies" w:date="2022-09-05T17:17:00Z">
        <w:r w:rsidRPr="00FF4AE9">
          <w:rPr>
            <w:rFonts w:ascii="Arial" w:hAnsi="Arial" w:cs="Arial"/>
            <w:rPrChange w:id="74" w:author="Karen Mcminn-Davies" w:date="2022-09-05T17:19:00Z">
              <w:rPr>
                <w:rFonts w:ascii="Arial" w:hAnsi="Arial" w:cs="Arial"/>
                <w:color w:val="FF0000"/>
              </w:rPr>
            </w:rPrChange>
          </w:rPr>
          <w:t xml:space="preserve"> efficiently and </w:t>
        </w:r>
      </w:ins>
      <w:ins w:id="75" w:author="Karen Mcminn-Davies" w:date="2022-09-05T17:19:00Z">
        <w:r w:rsidRPr="00FF4AE9">
          <w:rPr>
            <w:rFonts w:ascii="Arial" w:hAnsi="Arial" w:cs="Arial"/>
            <w:rPrChange w:id="76" w:author="Karen Mcminn-Davies" w:date="2022-09-05T17:19:00Z">
              <w:rPr>
                <w:rFonts w:ascii="Arial" w:hAnsi="Arial" w:cs="Arial"/>
                <w:color w:val="FF0000"/>
              </w:rPr>
            </w:rPrChange>
          </w:rPr>
          <w:t>effectively</w:t>
        </w:r>
      </w:ins>
      <w:ins w:id="77" w:author="Karen Mcminn-Davies" w:date="2022-09-05T17:17:00Z">
        <w:r w:rsidRPr="00FF4AE9">
          <w:rPr>
            <w:rFonts w:ascii="Arial" w:hAnsi="Arial" w:cs="Arial"/>
            <w:rPrChange w:id="78" w:author="Karen Mcminn-Davies" w:date="2022-09-05T17:19:00Z">
              <w:rPr>
                <w:rFonts w:ascii="Arial" w:hAnsi="Arial" w:cs="Arial"/>
                <w:color w:val="FF0000"/>
              </w:rPr>
            </w:rPrChange>
          </w:rPr>
          <w:t xml:space="preserve"> by structuring the business areas as needed and provide that umbrella of support for both learners and staff. The change has overall had a positive response, new inno</w:t>
        </w:r>
      </w:ins>
      <w:ins w:id="79" w:author="Karen Mcminn-Davies" w:date="2022-09-05T17:18:00Z">
        <w:r w:rsidRPr="00FF4AE9">
          <w:rPr>
            <w:rFonts w:ascii="Arial" w:hAnsi="Arial" w:cs="Arial"/>
            <w:rPrChange w:id="80" w:author="Karen Mcminn-Davies" w:date="2022-09-05T17:19:00Z">
              <w:rPr>
                <w:rFonts w:ascii="Arial" w:hAnsi="Arial" w:cs="Arial"/>
                <w:color w:val="FF0000"/>
              </w:rPr>
            </w:rPrChange>
          </w:rPr>
          <w:t xml:space="preserve">vative practises continue to follow and the strategic direction for CSG moving forward has new processes, </w:t>
        </w:r>
      </w:ins>
      <w:ins w:id="81" w:author="Karen Mcminn-Davies" w:date="2022-09-05T17:19:00Z">
        <w:r w:rsidRPr="00FF4AE9">
          <w:rPr>
            <w:rFonts w:ascii="Arial" w:hAnsi="Arial" w:cs="Arial"/>
          </w:rPr>
          <w:t>equipment</w:t>
        </w:r>
      </w:ins>
      <w:ins w:id="82" w:author="Karen Mcminn-Davies" w:date="2022-09-05T17:18:00Z">
        <w:r w:rsidRPr="00FF4AE9">
          <w:rPr>
            <w:rFonts w:ascii="Arial" w:hAnsi="Arial" w:cs="Arial"/>
            <w:rPrChange w:id="83" w:author="Karen Mcminn-Davies" w:date="2022-09-05T17:19:00Z">
              <w:rPr>
                <w:rFonts w:ascii="Arial" w:hAnsi="Arial" w:cs="Arial"/>
                <w:color w:val="FF0000"/>
              </w:rPr>
            </w:rPrChange>
          </w:rPr>
          <w:t xml:space="preserve"> and </w:t>
        </w:r>
      </w:ins>
      <w:del w:id="84" w:author="Karen Mcminn-Davies" w:date="2022-09-05T17:16:00Z">
        <w:r w:rsidR="00CD4AFA" w:rsidRPr="00FF4AE9" w:rsidDel="00FF4AE9">
          <w:rPr>
            <w:rFonts w:ascii="Arial" w:hAnsi="Arial" w:cs="Arial"/>
            <w:rPrChange w:id="85" w:author="Karen Mcminn-Davies" w:date="2022-09-05T17:19:00Z">
              <w:rPr>
                <w:rFonts w:ascii="Arial" w:hAnsi="Arial" w:cs="Arial"/>
                <w:color w:val="FF0000"/>
              </w:rPr>
            </w:rPrChange>
          </w:rPr>
          <w:delText xml:space="preserve"> have proven their </w:delText>
        </w:r>
        <w:r w:rsidR="00E02FE1" w:rsidRPr="00FF4AE9" w:rsidDel="00FF4AE9">
          <w:rPr>
            <w:rFonts w:ascii="Arial" w:hAnsi="Arial" w:cs="Arial"/>
            <w:rPrChange w:id="86" w:author="Karen Mcminn-Davies" w:date="2022-09-05T17:19:00Z">
              <w:rPr>
                <w:rFonts w:ascii="Arial" w:hAnsi="Arial" w:cs="Arial"/>
                <w:color w:val="FF0000"/>
              </w:rPr>
            </w:rPrChange>
          </w:rPr>
          <w:delText>fast-acting</w:delText>
        </w:r>
        <w:r w:rsidR="00CD4AFA" w:rsidRPr="00FF4AE9" w:rsidDel="00FF4AE9">
          <w:rPr>
            <w:rFonts w:ascii="Arial" w:hAnsi="Arial" w:cs="Arial"/>
            <w:rPrChange w:id="87" w:author="Karen Mcminn-Davies" w:date="2022-09-05T17:19:00Z">
              <w:rPr>
                <w:rFonts w:ascii="Arial" w:hAnsi="Arial" w:cs="Arial"/>
                <w:color w:val="FF0000"/>
              </w:rPr>
            </w:rPrChange>
          </w:rPr>
          <w:delText xml:space="preserve"> abilities </w:delText>
        </w:r>
      </w:del>
      <w:del w:id="88" w:author="Karen Mcminn-Davies" w:date="2022-09-05T17:17:00Z">
        <w:r w:rsidR="00CD4AFA" w:rsidRPr="00FF4AE9" w:rsidDel="00FF4AE9">
          <w:rPr>
            <w:rFonts w:ascii="Arial" w:hAnsi="Arial" w:cs="Arial"/>
            <w:rPrChange w:id="89" w:author="Karen Mcminn-Davies" w:date="2022-09-05T17:19:00Z">
              <w:rPr>
                <w:rFonts w:ascii="Arial" w:hAnsi="Arial" w:cs="Arial"/>
                <w:color w:val="FF0000"/>
              </w:rPr>
            </w:rPrChange>
          </w:rPr>
          <w:delText xml:space="preserve">and </w:delText>
        </w:r>
      </w:del>
      <w:r w:rsidR="00CD4AFA" w:rsidRPr="00FF4AE9">
        <w:rPr>
          <w:rFonts w:ascii="Arial" w:hAnsi="Arial" w:cs="Arial"/>
          <w:rPrChange w:id="90" w:author="Karen Mcminn-Davies" w:date="2022-09-05T17:19:00Z">
            <w:rPr>
              <w:rFonts w:ascii="Arial" w:hAnsi="Arial" w:cs="Arial"/>
              <w:color w:val="FF0000"/>
            </w:rPr>
          </w:rPrChange>
        </w:rPr>
        <w:t xml:space="preserve">structured </w:t>
      </w:r>
      <w:del w:id="91" w:author="Karen Mcminn-Davies" w:date="2022-09-05T17:18:00Z">
        <w:r w:rsidR="00CD4AFA" w:rsidRPr="00FF4AE9" w:rsidDel="00FF4AE9">
          <w:rPr>
            <w:rFonts w:ascii="Arial" w:hAnsi="Arial" w:cs="Arial"/>
            <w:rPrChange w:id="92" w:author="Karen Mcminn-Davies" w:date="2022-09-05T17:19:00Z">
              <w:rPr>
                <w:rFonts w:ascii="Arial" w:hAnsi="Arial" w:cs="Arial"/>
                <w:color w:val="FF0000"/>
              </w:rPr>
            </w:rPrChange>
          </w:rPr>
          <w:delText xml:space="preserve">approaches </w:delText>
        </w:r>
      </w:del>
      <w:ins w:id="93" w:author="Karen Mcminn-Davies" w:date="2022-09-05T17:18:00Z">
        <w:r w:rsidRPr="00FF4AE9">
          <w:rPr>
            <w:rFonts w:ascii="Arial" w:hAnsi="Arial" w:cs="Arial"/>
            <w:rPrChange w:id="94" w:author="Karen Mcminn-Davies" w:date="2022-09-05T17:19:00Z">
              <w:rPr>
                <w:rFonts w:ascii="Arial" w:hAnsi="Arial" w:cs="Arial"/>
                <w:color w:val="FF0000"/>
              </w:rPr>
            </w:rPrChange>
          </w:rPr>
          <w:t>implementation of the coming future</w:t>
        </w:r>
      </w:ins>
      <w:del w:id="95" w:author="Karen Mcminn-Davies" w:date="2022-09-05T17:19:00Z">
        <w:r w:rsidR="00CD4AFA" w:rsidRPr="00FF4AE9" w:rsidDel="00FF4AE9">
          <w:rPr>
            <w:rFonts w:ascii="Arial" w:hAnsi="Arial" w:cs="Arial"/>
            <w:rPrChange w:id="96" w:author="Karen Mcminn-Davies" w:date="2022-09-05T17:19:00Z">
              <w:rPr>
                <w:rFonts w:ascii="Arial" w:hAnsi="Arial" w:cs="Arial"/>
                <w:color w:val="FF0000"/>
              </w:rPr>
            </w:rPrChange>
          </w:rPr>
          <w:delText>throughout the pandemic and I believe that CSG hold a positive future including a thriving student learning environment.</w:delText>
        </w:r>
      </w:del>
      <w:r w:rsidR="00CD4AFA" w:rsidRPr="00FF4AE9">
        <w:rPr>
          <w:rFonts w:ascii="Arial" w:hAnsi="Arial" w:cs="Arial"/>
          <w:rPrChange w:id="97" w:author="Karen Mcminn-Davies" w:date="2022-09-05T17:19:00Z">
            <w:rPr>
              <w:rFonts w:ascii="Arial" w:hAnsi="Arial" w:cs="Arial"/>
              <w:color w:val="FF0000"/>
            </w:rPr>
          </w:rPrChange>
        </w:rPr>
        <w:tab/>
        <w:t xml:space="preserve"> </w:t>
      </w:r>
    </w:p>
    <w:p w14:paraId="55D4FCDC" w14:textId="77777777" w:rsidR="00CD4AFA" w:rsidRPr="00B27B91" w:rsidRDefault="00CD4AFA" w:rsidP="00B27B91">
      <w:pPr>
        <w:spacing w:line="360" w:lineRule="auto"/>
        <w:rPr>
          <w:rFonts w:ascii="Arial" w:hAnsi="Arial" w:cs="Arial"/>
          <w:color w:val="FF0000"/>
        </w:rPr>
      </w:pPr>
    </w:p>
    <w:p w14:paraId="66F56DF1" w14:textId="77777777" w:rsidR="00CD4AFA" w:rsidRPr="00B27B91" w:rsidRDefault="00CD4AFA" w:rsidP="00B27B91">
      <w:pPr>
        <w:spacing w:line="360" w:lineRule="auto"/>
        <w:rPr>
          <w:rFonts w:ascii="Arial" w:hAnsi="Arial" w:cs="Arial"/>
        </w:rPr>
      </w:pPr>
    </w:p>
    <w:p w14:paraId="7087B793" w14:textId="77777777" w:rsidR="00CD4AFA" w:rsidRPr="00B27B91" w:rsidRDefault="00CD4AFA" w:rsidP="00B27B91">
      <w:pPr>
        <w:spacing w:line="360" w:lineRule="auto"/>
        <w:rPr>
          <w:rFonts w:ascii="Arial" w:hAnsi="Arial" w:cs="Arial"/>
          <w:color w:val="FF0000"/>
        </w:rPr>
      </w:pPr>
    </w:p>
    <w:p w14:paraId="219A7A5D" w14:textId="32317607" w:rsidR="00CD4AFA" w:rsidRPr="00B27B91" w:rsidRDefault="00CD4AFA" w:rsidP="00B27B91">
      <w:pPr>
        <w:spacing w:line="360" w:lineRule="auto"/>
        <w:rPr>
          <w:rFonts w:ascii="Arial" w:hAnsi="Arial" w:cs="Arial"/>
          <w:color w:val="FF0000"/>
        </w:rPr>
      </w:pPr>
    </w:p>
    <w:p w14:paraId="2E89AAC2" w14:textId="7268A180" w:rsidR="00F52F95" w:rsidRPr="00B27B91" w:rsidRDefault="00F52F95" w:rsidP="00B27B91">
      <w:pPr>
        <w:spacing w:line="360" w:lineRule="auto"/>
        <w:rPr>
          <w:rFonts w:ascii="Arial" w:hAnsi="Arial" w:cs="Arial"/>
          <w:color w:val="FF0000"/>
        </w:rPr>
      </w:pPr>
    </w:p>
    <w:p w14:paraId="3308A137" w14:textId="50FE0040" w:rsidR="00F52F95" w:rsidRDefault="00F52F95" w:rsidP="00B27B91">
      <w:pPr>
        <w:spacing w:line="360" w:lineRule="auto"/>
        <w:rPr>
          <w:ins w:id="98" w:author="Karen Mcminn-Davies" w:date="2022-09-05T17:19:00Z"/>
          <w:rFonts w:ascii="Arial" w:hAnsi="Arial" w:cs="Arial"/>
          <w:color w:val="FF0000"/>
        </w:rPr>
      </w:pPr>
    </w:p>
    <w:p w14:paraId="3B5C8399" w14:textId="14A35C8B" w:rsidR="00DD018E" w:rsidRDefault="00DD018E" w:rsidP="00B27B91">
      <w:pPr>
        <w:spacing w:line="360" w:lineRule="auto"/>
        <w:rPr>
          <w:ins w:id="99" w:author="Karen Mcminn-Davies" w:date="2022-09-05T17:19:00Z"/>
          <w:rFonts w:ascii="Arial" w:hAnsi="Arial" w:cs="Arial"/>
          <w:color w:val="FF0000"/>
        </w:rPr>
      </w:pPr>
    </w:p>
    <w:p w14:paraId="5A21FD90" w14:textId="65095893" w:rsidR="00DD018E" w:rsidRDefault="00DD018E" w:rsidP="00B27B91">
      <w:pPr>
        <w:spacing w:line="360" w:lineRule="auto"/>
        <w:rPr>
          <w:ins w:id="100" w:author="Karen Mcminn-Davies" w:date="2022-09-05T17:19:00Z"/>
          <w:rFonts w:ascii="Arial" w:hAnsi="Arial" w:cs="Arial"/>
          <w:color w:val="FF0000"/>
        </w:rPr>
      </w:pPr>
    </w:p>
    <w:p w14:paraId="3297E262" w14:textId="639E9B26" w:rsidR="00DD018E" w:rsidRDefault="00DD018E" w:rsidP="00B27B91">
      <w:pPr>
        <w:spacing w:line="360" w:lineRule="auto"/>
        <w:rPr>
          <w:ins w:id="101" w:author="Karen Mcminn-Davies" w:date="2022-09-05T17:19:00Z"/>
          <w:rFonts w:ascii="Arial" w:hAnsi="Arial" w:cs="Arial"/>
          <w:color w:val="FF0000"/>
        </w:rPr>
      </w:pPr>
    </w:p>
    <w:p w14:paraId="56B2DD44" w14:textId="03D3EC5F" w:rsidR="00DD018E" w:rsidRDefault="00DD018E" w:rsidP="00B27B91">
      <w:pPr>
        <w:spacing w:line="360" w:lineRule="auto"/>
        <w:rPr>
          <w:ins w:id="102" w:author="Karen Mcminn-Davies" w:date="2022-09-05T17:19:00Z"/>
          <w:rFonts w:ascii="Arial" w:hAnsi="Arial" w:cs="Arial"/>
          <w:color w:val="FF0000"/>
        </w:rPr>
      </w:pPr>
    </w:p>
    <w:p w14:paraId="741FB4AD" w14:textId="6E3D41D8" w:rsidR="00DD018E" w:rsidRDefault="00DD018E" w:rsidP="00B27B91">
      <w:pPr>
        <w:spacing w:line="360" w:lineRule="auto"/>
        <w:rPr>
          <w:ins w:id="103" w:author="Karen Mcminn-Davies" w:date="2022-09-05T17:19:00Z"/>
          <w:rFonts w:ascii="Arial" w:hAnsi="Arial" w:cs="Arial"/>
          <w:color w:val="FF0000"/>
        </w:rPr>
      </w:pPr>
    </w:p>
    <w:p w14:paraId="3F13E771" w14:textId="60086A98" w:rsidR="00DD018E" w:rsidRDefault="00DD018E" w:rsidP="00B27B91">
      <w:pPr>
        <w:spacing w:line="360" w:lineRule="auto"/>
        <w:rPr>
          <w:ins w:id="104" w:author="Karen Mcminn-Davies" w:date="2022-09-05T17:19:00Z"/>
          <w:rFonts w:ascii="Arial" w:hAnsi="Arial" w:cs="Arial"/>
          <w:color w:val="FF0000"/>
        </w:rPr>
      </w:pPr>
    </w:p>
    <w:p w14:paraId="3DEE20CF" w14:textId="454B5656" w:rsidR="00DD018E" w:rsidRDefault="00DD018E" w:rsidP="00B27B91">
      <w:pPr>
        <w:spacing w:line="360" w:lineRule="auto"/>
        <w:rPr>
          <w:ins w:id="105" w:author="Karen Mcminn-Davies" w:date="2022-09-05T17:19:00Z"/>
          <w:rFonts w:ascii="Arial" w:hAnsi="Arial" w:cs="Arial"/>
          <w:color w:val="FF0000"/>
        </w:rPr>
      </w:pPr>
    </w:p>
    <w:p w14:paraId="763C050B" w14:textId="6B432FF7" w:rsidR="00DD018E" w:rsidRDefault="00DD018E" w:rsidP="00B27B91">
      <w:pPr>
        <w:spacing w:line="360" w:lineRule="auto"/>
        <w:rPr>
          <w:ins w:id="106" w:author="Karen Mcminn-Davies" w:date="2022-09-05T17:19:00Z"/>
          <w:rFonts w:ascii="Arial" w:hAnsi="Arial" w:cs="Arial"/>
          <w:color w:val="FF0000"/>
        </w:rPr>
      </w:pPr>
    </w:p>
    <w:p w14:paraId="0B94034E" w14:textId="484F8274" w:rsidR="00DD018E" w:rsidRDefault="00DD018E" w:rsidP="00B27B91">
      <w:pPr>
        <w:spacing w:line="360" w:lineRule="auto"/>
        <w:rPr>
          <w:ins w:id="107" w:author="Karen Mcminn-Davies" w:date="2022-09-05T17:19:00Z"/>
          <w:rFonts w:ascii="Arial" w:hAnsi="Arial" w:cs="Arial"/>
          <w:color w:val="FF0000"/>
        </w:rPr>
      </w:pPr>
    </w:p>
    <w:p w14:paraId="2D4C820B" w14:textId="5BE5C6B6" w:rsidR="00DD018E" w:rsidRDefault="00DD018E" w:rsidP="00B27B91">
      <w:pPr>
        <w:spacing w:line="360" w:lineRule="auto"/>
        <w:rPr>
          <w:ins w:id="108" w:author="Karen Mcminn-Davies" w:date="2022-09-05T17:19:00Z"/>
          <w:rFonts w:ascii="Arial" w:hAnsi="Arial" w:cs="Arial"/>
          <w:color w:val="FF0000"/>
        </w:rPr>
      </w:pPr>
    </w:p>
    <w:p w14:paraId="19052DE1" w14:textId="43F05496" w:rsidR="00DD018E" w:rsidRDefault="00DD018E" w:rsidP="00B27B91">
      <w:pPr>
        <w:spacing w:line="360" w:lineRule="auto"/>
        <w:rPr>
          <w:ins w:id="109" w:author="Karen Mcminn-Davies" w:date="2022-09-05T17:19:00Z"/>
          <w:rFonts w:ascii="Arial" w:hAnsi="Arial" w:cs="Arial"/>
          <w:color w:val="FF0000"/>
        </w:rPr>
      </w:pPr>
    </w:p>
    <w:p w14:paraId="75E9D93A" w14:textId="42C70BA9" w:rsidR="00DD018E" w:rsidRDefault="00DD018E" w:rsidP="00B27B91">
      <w:pPr>
        <w:spacing w:line="360" w:lineRule="auto"/>
        <w:rPr>
          <w:ins w:id="110" w:author="Karen Mcminn-Davies" w:date="2022-09-05T17:19:00Z"/>
          <w:rFonts w:ascii="Arial" w:hAnsi="Arial" w:cs="Arial"/>
          <w:color w:val="FF0000"/>
        </w:rPr>
      </w:pPr>
    </w:p>
    <w:p w14:paraId="6917318D" w14:textId="6B0DD590" w:rsidR="00DD018E" w:rsidRDefault="00DD018E" w:rsidP="00B27B91">
      <w:pPr>
        <w:spacing w:line="360" w:lineRule="auto"/>
        <w:rPr>
          <w:ins w:id="111" w:author="Karen Mcminn-Davies" w:date="2022-09-05T17:19:00Z"/>
          <w:rFonts w:ascii="Arial" w:hAnsi="Arial" w:cs="Arial"/>
          <w:color w:val="FF0000"/>
        </w:rPr>
      </w:pPr>
    </w:p>
    <w:p w14:paraId="0CC6D8D2" w14:textId="0F0E49F5" w:rsidR="00DD018E" w:rsidRDefault="00DD018E" w:rsidP="00B27B91">
      <w:pPr>
        <w:spacing w:line="360" w:lineRule="auto"/>
        <w:rPr>
          <w:ins w:id="112" w:author="Karen Mcminn-Davies" w:date="2022-09-05T17:19:00Z"/>
          <w:rFonts w:ascii="Arial" w:hAnsi="Arial" w:cs="Arial"/>
          <w:color w:val="FF0000"/>
        </w:rPr>
      </w:pPr>
    </w:p>
    <w:p w14:paraId="3237FD7E" w14:textId="77777777" w:rsidR="00DD018E" w:rsidRPr="00B27B91" w:rsidRDefault="00DD018E" w:rsidP="00B27B91">
      <w:pPr>
        <w:spacing w:line="360" w:lineRule="auto"/>
        <w:rPr>
          <w:rFonts w:ascii="Arial" w:hAnsi="Arial" w:cs="Arial"/>
          <w:color w:val="FF0000"/>
        </w:rPr>
      </w:pPr>
      <w:bookmarkStart w:id="113" w:name="_GoBack"/>
      <w:bookmarkEnd w:id="113"/>
    </w:p>
    <w:p w14:paraId="1F343862" w14:textId="3163C3C5" w:rsidR="00F52F95" w:rsidRPr="00B27B91" w:rsidRDefault="00F52F95" w:rsidP="00B27B91">
      <w:pPr>
        <w:spacing w:line="360" w:lineRule="auto"/>
        <w:rPr>
          <w:rFonts w:ascii="Arial" w:hAnsi="Arial" w:cs="Arial"/>
          <w:color w:val="FF0000"/>
        </w:rPr>
      </w:pPr>
    </w:p>
    <w:p w14:paraId="5B5A30EF" w14:textId="2E142EE5" w:rsidR="00F52F95" w:rsidRPr="00B27B91" w:rsidRDefault="00F52F95" w:rsidP="00B27B91">
      <w:pPr>
        <w:spacing w:line="360" w:lineRule="auto"/>
        <w:rPr>
          <w:rFonts w:ascii="Arial" w:hAnsi="Arial" w:cs="Arial"/>
          <w:color w:val="FF0000"/>
        </w:rPr>
      </w:pPr>
    </w:p>
    <w:p w14:paraId="6EF40D20" w14:textId="0DAC5DD6" w:rsidR="00F52F95" w:rsidRPr="00B27B91" w:rsidRDefault="00B27B91" w:rsidP="00B27B91">
      <w:pPr>
        <w:pStyle w:val="Heading2"/>
        <w:spacing w:line="360" w:lineRule="auto"/>
        <w:rPr>
          <w:rFonts w:ascii="Arial" w:hAnsi="Arial" w:cs="Arial"/>
        </w:rPr>
      </w:pPr>
      <w:r w:rsidRPr="00B27B91">
        <w:rPr>
          <w:rFonts w:ascii="Arial" w:hAnsi="Arial" w:cs="Arial"/>
        </w:rPr>
        <w:t xml:space="preserve">Table of Contents </w:t>
      </w:r>
    </w:p>
    <w:p w14:paraId="2898A094" w14:textId="02550C56" w:rsidR="00B27B91" w:rsidRPr="00B27B91" w:rsidRDefault="00B27B91" w:rsidP="00B27B91">
      <w:pPr>
        <w:spacing w:line="360" w:lineRule="auto"/>
        <w:rPr>
          <w:rFonts w:ascii="Arial" w:hAnsi="Arial" w:cs="Arial"/>
          <w:color w:val="FF0000"/>
        </w:rPr>
      </w:pPr>
    </w:p>
    <w:p w14:paraId="13C6E60F" w14:textId="77777777" w:rsidR="00B27B91" w:rsidRPr="00B27B91" w:rsidRDefault="00B27B91" w:rsidP="00B27B91">
      <w:pPr>
        <w:spacing w:line="360" w:lineRule="auto"/>
        <w:rPr>
          <w:rFonts w:ascii="Arial" w:hAnsi="Arial" w:cs="Arial"/>
          <w:color w:val="FF0000"/>
        </w:rPr>
      </w:pPr>
    </w:p>
    <w:p w14:paraId="3B37BC36" w14:textId="77777777" w:rsidR="00F52F95" w:rsidRPr="00B27B91" w:rsidRDefault="00F52F95" w:rsidP="00B27B91">
      <w:pPr>
        <w:spacing w:line="360" w:lineRule="auto"/>
        <w:rPr>
          <w:rFonts w:ascii="Arial" w:hAnsi="Arial" w:cs="Arial"/>
          <w:color w:val="FF0000"/>
        </w:rPr>
      </w:pPr>
    </w:p>
    <w:p w14:paraId="3E551448" w14:textId="77777777" w:rsidR="00CD4AFA" w:rsidRPr="00B27B91" w:rsidRDefault="00CD4AFA" w:rsidP="00B27B91">
      <w:pPr>
        <w:spacing w:line="360" w:lineRule="auto"/>
        <w:rPr>
          <w:rFonts w:ascii="Arial" w:hAnsi="Arial" w:cs="Arial"/>
        </w:rPr>
      </w:pPr>
    </w:p>
    <w:p w14:paraId="60F7E778" w14:textId="77777777" w:rsidR="00CD4AFA" w:rsidRPr="00B27B91" w:rsidRDefault="00CD4AFA" w:rsidP="00B27B91">
      <w:pPr>
        <w:spacing w:line="360" w:lineRule="auto"/>
        <w:rPr>
          <w:rFonts w:ascii="Arial" w:hAnsi="Arial" w:cs="Arial"/>
        </w:rPr>
      </w:pPr>
    </w:p>
    <w:p w14:paraId="2177D437" w14:textId="77777777" w:rsidR="00CD4AFA" w:rsidRPr="00B27B91" w:rsidRDefault="00CD4AFA" w:rsidP="00B27B91">
      <w:pPr>
        <w:spacing w:line="360" w:lineRule="auto"/>
        <w:rPr>
          <w:rFonts w:ascii="Arial" w:hAnsi="Arial" w:cs="Arial"/>
        </w:rPr>
      </w:pPr>
    </w:p>
    <w:p w14:paraId="0D1511DC" w14:textId="77777777" w:rsidR="00CD4AFA" w:rsidRPr="00B27B91" w:rsidRDefault="00CD4AFA" w:rsidP="00B27B91">
      <w:pPr>
        <w:spacing w:line="360" w:lineRule="auto"/>
        <w:rPr>
          <w:rFonts w:ascii="Arial" w:hAnsi="Arial" w:cs="Arial"/>
        </w:rPr>
      </w:pPr>
    </w:p>
    <w:p w14:paraId="7C5ACA28" w14:textId="77777777" w:rsidR="00CD4AFA" w:rsidRPr="00B27B91" w:rsidRDefault="00CD4AFA" w:rsidP="00B27B91">
      <w:pPr>
        <w:spacing w:line="360" w:lineRule="auto"/>
        <w:rPr>
          <w:rFonts w:ascii="Arial" w:hAnsi="Arial" w:cs="Arial"/>
        </w:rPr>
      </w:pPr>
    </w:p>
    <w:p w14:paraId="420A6B4C" w14:textId="77777777" w:rsidR="00CD4AFA" w:rsidRPr="00B27B91" w:rsidRDefault="00CD4AFA" w:rsidP="00B27B91">
      <w:pPr>
        <w:spacing w:line="360" w:lineRule="auto"/>
        <w:rPr>
          <w:rFonts w:ascii="Arial" w:hAnsi="Arial" w:cs="Arial"/>
        </w:rPr>
      </w:pPr>
    </w:p>
    <w:p w14:paraId="24C32BBC" w14:textId="77777777" w:rsidR="00CD4AFA" w:rsidRPr="00B27B91" w:rsidRDefault="00CD4AFA" w:rsidP="00B27B91">
      <w:pPr>
        <w:spacing w:line="360" w:lineRule="auto"/>
        <w:rPr>
          <w:rFonts w:ascii="Arial" w:hAnsi="Arial" w:cs="Arial"/>
        </w:rPr>
      </w:pPr>
    </w:p>
    <w:p w14:paraId="6E719F10" w14:textId="643C3D87" w:rsidR="00CD4AFA" w:rsidRPr="00B27B91" w:rsidRDefault="00CD4AFA" w:rsidP="00B27B91">
      <w:pPr>
        <w:spacing w:line="360" w:lineRule="auto"/>
        <w:rPr>
          <w:rFonts w:ascii="Arial" w:hAnsi="Arial" w:cs="Arial"/>
        </w:rPr>
      </w:pPr>
    </w:p>
    <w:p w14:paraId="7611630B" w14:textId="141198A1" w:rsidR="00F52F95" w:rsidRPr="00B27B91" w:rsidRDefault="00F52F95" w:rsidP="00B27B91">
      <w:pPr>
        <w:spacing w:line="360" w:lineRule="auto"/>
        <w:rPr>
          <w:rFonts w:ascii="Arial" w:hAnsi="Arial" w:cs="Arial"/>
        </w:rPr>
      </w:pPr>
    </w:p>
    <w:p w14:paraId="0219273E" w14:textId="1A032555" w:rsidR="00F52F95" w:rsidRPr="00B27B91" w:rsidRDefault="00F52F95" w:rsidP="00B27B91">
      <w:pPr>
        <w:spacing w:line="360" w:lineRule="auto"/>
        <w:rPr>
          <w:rFonts w:ascii="Arial" w:hAnsi="Arial" w:cs="Arial"/>
        </w:rPr>
      </w:pPr>
    </w:p>
    <w:p w14:paraId="05BBDD04" w14:textId="131A903D" w:rsidR="00F52F95" w:rsidRPr="00B27B91" w:rsidRDefault="00F52F95" w:rsidP="00B27B91">
      <w:pPr>
        <w:spacing w:line="360" w:lineRule="auto"/>
        <w:rPr>
          <w:rFonts w:ascii="Arial" w:hAnsi="Arial" w:cs="Arial"/>
        </w:rPr>
      </w:pPr>
    </w:p>
    <w:p w14:paraId="7D1C26F5" w14:textId="3C0F8B0D" w:rsidR="00F52F95" w:rsidRPr="00B27B91" w:rsidRDefault="00F52F95" w:rsidP="00B27B91">
      <w:pPr>
        <w:spacing w:line="360" w:lineRule="auto"/>
        <w:rPr>
          <w:rFonts w:ascii="Arial" w:hAnsi="Arial" w:cs="Arial"/>
        </w:rPr>
      </w:pPr>
    </w:p>
    <w:p w14:paraId="3B5649EA" w14:textId="785E67D4" w:rsidR="00F52F95" w:rsidRPr="00B27B91" w:rsidRDefault="00F52F95" w:rsidP="00B27B91">
      <w:pPr>
        <w:spacing w:line="360" w:lineRule="auto"/>
        <w:rPr>
          <w:rFonts w:ascii="Arial" w:hAnsi="Arial" w:cs="Arial"/>
        </w:rPr>
      </w:pPr>
    </w:p>
    <w:p w14:paraId="58C21757" w14:textId="29065107" w:rsidR="00F52F95" w:rsidRPr="00B27B91" w:rsidRDefault="00F52F95" w:rsidP="00B27B91">
      <w:pPr>
        <w:spacing w:line="360" w:lineRule="auto"/>
        <w:rPr>
          <w:rFonts w:ascii="Arial" w:hAnsi="Arial" w:cs="Arial"/>
        </w:rPr>
      </w:pPr>
    </w:p>
    <w:p w14:paraId="725F4D03" w14:textId="4D1A5344" w:rsidR="00F52F95" w:rsidRPr="00B27B91" w:rsidRDefault="00F52F95" w:rsidP="00B27B91">
      <w:pPr>
        <w:spacing w:line="360" w:lineRule="auto"/>
        <w:rPr>
          <w:rFonts w:ascii="Arial" w:hAnsi="Arial" w:cs="Arial"/>
        </w:rPr>
      </w:pPr>
    </w:p>
    <w:p w14:paraId="05F93631" w14:textId="44A0AB26" w:rsidR="00F52F95" w:rsidRPr="00B27B91" w:rsidRDefault="00F52F95" w:rsidP="00B27B91">
      <w:pPr>
        <w:spacing w:line="360" w:lineRule="auto"/>
        <w:rPr>
          <w:rFonts w:ascii="Arial" w:hAnsi="Arial" w:cs="Arial"/>
        </w:rPr>
      </w:pPr>
    </w:p>
    <w:p w14:paraId="62D2B73B" w14:textId="48CC37E3" w:rsidR="00F52F95" w:rsidRPr="00B27B91" w:rsidRDefault="00F52F95" w:rsidP="00B27B91">
      <w:pPr>
        <w:spacing w:line="360" w:lineRule="auto"/>
        <w:rPr>
          <w:rFonts w:ascii="Arial" w:hAnsi="Arial" w:cs="Arial"/>
        </w:rPr>
      </w:pPr>
    </w:p>
    <w:p w14:paraId="5D88D70E" w14:textId="65AF1AE3" w:rsidR="00F52F95" w:rsidRPr="00B27B91" w:rsidRDefault="00F52F95" w:rsidP="00B27B91">
      <w:pPr>
        <w:spacing w:line="360" w:lineRule="auto"/>
        <w:rPr>
          <w:rFonts w:ascii="Arial" w:hAnsi="Arial" w:cs="Arial"/>
        </w:rPr>
      </w:pPr>
    </w:p>
    <w:p w14:paraId="09A75866" w14:textId="73F7040A" w:rsidR="00F52F95" w:rsidRPr="00B27B91" w:rsidRDefault="00F52F95" w:rsidP="00B27B91">
      <w:pPr>
        <w:spacing w:line="360" w:lineRule="auto"/>
        <w:rPr>
          <w:rFonts w:ascii="Arial" w:hAnsi="Arial" w:cs="Arial"/>
        </w:rPr>
      </w:pPr>
    </w:p>
    <w:p w14:paraId="6662DC4E" w14:textId="79AA9318" w:rsidR="00F52F95" w:rsidRPr="00B27B91" w:rsidRDefault="00F52F95" w:rsidP="00B27B91">
      <w:pPr>
        <w:spacing w:line="360" w:lineRule="auto"/>
        <w:rPr>
          <w:rFonts w:ascii="Arial" w:hAnsi="Arial" w:cs="Arial"/>
        </w:rPr>
      </w:pPr>
    </w:p>
    <w:p w14:paraId="1FD9FC1A" w14:textId="10DB37BB" w:rsidR="00F52F95" w:rsidRDefault="00F52F95" w:rsidP="00B27B91">
      <w:pPr>
        <w:spacing w:line="360" w:lineRule="auto"/>
        <w:rPr>
          <w:rFonts w:ascii="Arial" w:hAnsi="Arial" w:cs="Arial"/>
        </w:rPr>
      </w:pPr>
    </w:p>
    <w:p w14:paraId="44F5C4E5" w14:textId="77777777" w:rsidR="00B27B91" w:rsidRPr="00B27B91" w:rsidRDefault="00B27B91" w:rsidP="00B27B91">
      <w:pPr>
        <w:spacing w:line="360" w:lineRule="auto"/>
        <w:rPr>
          <w:rFonts w:ascii="Arial" w:hAnsi="Arial" w:cs="Arial"/>
        </w:rPr>
      </w:pPr>
    </w:p>
    <w:p w14:paraId="0C230192" w14:textId="77777777" w:rsidR="004925EA" w:rsidRPr="00B27B91" w:rsidRDefault="004925EA" w:rsidP="00B27B91">
      <w:pPr>
        <w:spacing w:line="360" w:lineRule="auto"/>
        <w:rPr>
          <w:rFonts w:ascii="Arial" w:hAnsi="Arial" w:cs="Arial"/>
          <w:color w:val="FF0000"/>
        </w:rPr>
      </w:pPr>
    </w:p>
    <w:p w14:paraId="7C1F4CBA" w14:textId="0D13DCCB" w:rsidR="00CD4AFA" w:rsidRPr="00B27B91" w:rsidRDefault="00CD4AFA" w:rsidP="00B27B91">
      <w:pPr>
        <w:pStyle w:val="Heading1"/>
        <w:spacing w:line="360" w:lineRule="auto"/>
        <w:rPr>
          <w:rFonts w:ascii="Arial" w:hAnsi="Arial" w:cs="Arial"/>
        </w:rPr>
      </w:pPr>
      <w:bookmarkStart w:id="114" w:name="_Toc93960782"/>
      <w:bookmarkStart w:id="115" w:name="_Toc61303353"/>
      <w:r w:rsidRPr="00B27B91">
        <w:rPr>
          <w:rFonts w:ascii="Arial" w:hAnsi="Arial" w:cs="Arial"/>
        </w:rPr>
        <w:t>Introduction</w:t>
      </w:r>
      <w:bookmarkEnd w:id="114"/>
      <w:bookmarkEnd w:id="115"/>
    </w:p>
    <w:p w14:paraId="57CF7A46" w14:textId="2768257E" w:rsidR="00CD4AFA" w:rsidRPr="00B27B91" w:rsidRDefault="004925EA" w:rsidP="00B27B91">
      <w:pPr>
        <w:spacing w:line="360" w:lineRule="auto"/>
        <w:rPr>
          <w:rFonts w:ascii="Arial" w:hAnsi="Arial" w:cs="Arial"/>
        </w:rPr>
      </w:pPr>
      <w:r w:rsidRPr="00B27B91">
        <w:rPr>
          <w:rFonts w:ascii="Arial" w:hAnsi="Arial" w:cs="Arial"/>
        </w:rPr>
        <w:t xml:space="preserve">Organisational change is continual within organisations, this can be encouraged by internal and external forces, including Business-Markets, consumer demand, finance and technology. </w:t>
      </w:r>
      <w:sdt>
        <w:sdtPr>
          <w:rPr>
            <w:rFonts w:ascii="Arial" w:hAnsi="Arial" w:cs="Arial"/>
          </w:rPr>
          <w:id w:val="-2049062998"/>
          <w:citation/>
        </w:sdtPr>
        <w:sdtContent>
          <w:r w:rsidRPr="00B27B91">
            <w:rPr>
              <w:rFonts w:ascii="Arial" w:hAnsi="Arial" w:cs="Arial"/>
            </w:rPr>
            <w:fldChar w:fldCharType="begin"/>
          </w:r>
          <w:r w:rsidRPr="00B27B91">
            <w:rPr>
              <w:rFonts w:ascii="Arial" w:hAnsi="Arial" w:cs="Arial"/>
            </w:rPr>
            <w:instrText xml:space="preserve"> CITATION CIP221 \l 2057 </w:instrText>
          </w:r>
          <w:r w:rsidRPr="00B27B91">
            <w:rPr>
              <w:rFonts w:ascii="Arial" w:hAnsi="Arial" w:cs="Arial"/>
            </w:rPr>
            <w:fldChar w:fldCharType="separate"/>
          </w:r>
          <w:r w:rsidRPr="00B27B91">
            <w:rPr>
              <w:rFonts w:ascii="Arial" w:hAnsi="Arial" w:cs="Arial"/>
              <w:noProof/>
            </w:rPr>
            <w:t>(CIPD, 2022)</w:t>
          </w:r>
          <w:r w:rsidRPr="00B27B91">
            <w:rPr>
              <w:rFonts w:ascii="Arial" w:hAnsi="Arial" w:cs="Arial"/>
            </w:rPr>
            <w:fldChar w:fldCharType="end"/>
          </w:r>
        </w:sdtContent>
      </w:sdt>
      <w:r w:rsidRPr="00B27B91">
        <w:rPr>
          <w:rFonts w:ascii="Arial" w:hAnsi="Arial" w:cs="Arial"/>
        </w:rPr>
        <w:t xml:space="preserve"> state that it</w:t>
      </w:r>
      <w:r w:rsidR="00BB54A9" w:rsidRPr="00B27B91">
        <w:rPr>
          <w:rFonts w:ascii="Arial" w:hAnsi="Arial" w:cs="Arial"/>
        </w:rPr>
        <w:t>’</w:t>
      </w:r>
      <w:r w:rsidRPr="00B27B91">
        <w:rPr>
          <w:rFonts w:ascii="Arial" w:hAnsi="Arial" w:cs="Arial"/>
        </w:rPr>
        <w:t xml:space="preserve">s imperative that change gets managed effectively as research shows most change projects do not progress to the outcomes anticipated or to the organisational </w:t>
      </w:r>
      <w:r w:rsidR="00BB54A9" w:rsidRPr="00B27B91">
        <w:rPr>
          <w:rFonts w:ascii="Arial" w:hAnsi="Arial" w:cs="Arial"/>
        </w:rPr>
        <w:t>full potential.</w:t>
      </w:r>
      <w:r w:rsidR="00A36136" w:rsidRPr="00B27B91">
        <w:rPr>
          <w:rFonts w:ascii="Arial" w:hAnsi="Arial" w:cs="Arial"/>
        </w:rPr>
        <w:t xml:space="preserve"> </w:t>
      </w:r>
      <w:sdt>
        <w:sdtPr>
          <w:rPr>
            <w:rFonts w:ascii="Arial" w:hAnsi="Arial" w:cs="Arial"/>
          </w:rPr>
          <w:id w:val="-765838692"/>
          <w:citation/>
        </w:sdtPr>
        <w:sdtContent>
          <w:r w:rsidR="00CD4AFA" w:rsidRPr="00B27B91">
            <w:rPr>
              <w:rFonts w:ascii="Arial" w:hAnsi="Arial" w:cs="Arial"/>
            </w:rPr>
            <w:fldChar w:fldCharType="begin"/>
          </w:r>
          <w:r w:rsidR="00CD4AFA" w:rsidRPr="00B27B91">
            <w:rPr>
              <w:rFonts w:ascii="Arial" w:hAnsi="Arial" w:cs="Arial"/>
            </w:rPr>
            <w:instrText xml:space="preserve"> CITATION Dru61 \l 2057 </w:instrText>
          </w:r>
          <w:r w:rsidR="00CD4AFA" w:rsidRPr="00B27B91">
            <w:rPr>
              <w:rFonts w:ascii="Arial" w:hAnsi="Arial" w:cs="Arial"/>
            </w:rPr>
            <w:fldChar w:fldCharType="separate"/>
          </w:r>
          <w:r w:rsidR="00CD4AFA" w:rsidRPr="00B27B91">
            <w:rPr>
              <w:rFonts w:ascii="Arial" w:hAnsi="Arial" w:cs="Arial"/>
              <w:noProof/>
            </w:rPr>
            <w:t>(Drucker , 1961)</w:t>
          </w:r>
          <w:r w:rsidR="00CD4AFA" w:rsidRPr="00B27B91">
            <w:rPr>
              <w:rFonts w:ascii="Arial" w:hAnsi="Arial" w:cs="Arial"/>
            </w:rPr>
            <w:fldChar w:fldCharType="end"/>
          </w:r>
        </w:sdtContent>
      </w:sdt>
      <w:r w:rsidR="00CD4AFA" w:rsidRPr="00B27B91">
        <w:rPr>
          <w:rFonts w:ascii="Arial" w:hAnsi="Arial" w:cs="Arial"/>
        </w:rPr>
        <w:t xml:space="preserve"> and </w:t>
      </w:r>
      <w:sdt>
        <w:sdtPr>
          <w:rPr>
            <w:rFonts w:ascii="Arial" w:hAnsi="Arial" w:cs="Arial"/>
          </w:rPr>
          <w:id w:val="-1887257821"/>
          <w:citation/>
        </w:sdtPr>
        <w:sdtContent>
          <w:r w:rsidR="00CD4AFA" w:rsidRPr="00B27B91">
            <w:rPr>
              <w:rFonts w:ascii="Arial" w:hAnsi="Arial" w:cs="Arial"/>
            </w:rPr>
            <w:fldChar w:fldCharType="begin"/>
          </w:r>
          <w:r w:rsidR="00CD4AFA" w:rsidRPr="00B27B91">
            <w:rPr>
              <w:rFonts w:ascii="Arial" w:hAnsi="Arial" w:cs="Arial"/>
            </w:rPr>
            <w:instrText xml:space="preserve"> CITATION Ans69 \l 2057 </w:instrText>
          </w:r>
          <w:r w:rsidR="00CD4AFA" w:rsidRPr="00B27B91">
            <w:rPr>
              <w:rFonts w:ascii="Arial" w:hAnsi="Arial" w:cs="Arial"/>
            </w:rPr>
            <w:fldChar w:fldCharType="separate"/>
          </w:r>
          <w:r w:rsidR="00CD4AFA" w:rsidRPr="00B27B91">
            <w:rPr>
              <w:rFonts w:ascii="Arial" w:hAnsi="Arial" w:cs="Arial"/>
              <w:noProof/>
            </w:rPr>
            <w:t>(Ansoff, 1969)</w:t>
          </w:r>
          <w:r w:rsidR="00CD4AFA" w:rsidRPr="00B27B91">
            <w:rPr>
              <w:rFonts w:ascii="Arial" w:hAnsi="Arial" w:cs="Arial"/>
            </w:rPr>
            <w:fldChar w:fldCharType="end"/>
          </w:r>
        </w:sdtContent>
      </w:sdt>
      <w:r w:rsidR="00CD4AFA" w:rsidRPr="00B27B91">
        <w:rPr>
          <w:rFonts w:ascii="Arial" w:hAnsi="Arial" w:cs="Arial"/>
        </w:rPr>
        <w:t xml:space="preserve"> </w:t>
      </w:r>
      <w:r w:rsidR="00BB54A9" w:rsidRPr="00B27B91">
        <w:rPr>
          <w:rFonts w:ascii="Arial" w:hAnsi="Arial" w:cs="Arial"/>
        </w:rPr>
        <w:t>show that</w:t>
      </w:r>
      <w:r w:rsidR="00CD4AFA" w:rsidRPr="00B27B91">
        <w:rPr>
          <w:rFonts w:ascii="Arial" w:hAnsi="Arial" w:cs="Arial"/>
        </w:rPr>
        <w:t xml:space="preserve"> business</w:t>
      </w:r>
      <w:r w:rsidR="00BB54A9" w:rsidRPr="00B27B91">
        <w:rPr>
          <w:rFonts w:ascii="Arial" w:hAnsi="Arial" w:cs="Arial"/>
        </w:rPr>
        <w:t>es who</w:t>
      </w:r>
      <w:r w:rsidR="00CD4AFA" w:rsidRPr="00B27B91">
        <w:rPr>
          <w:rFonts w:ascii="Arial" w:hAnsi="Arial" w:cs="Arial"/>
        </w:rPr>
        <w:t xml:space="preserve"> address </w:t>
      </w:r>
      <w:r w:rsidR="00BB54A9" w:rsidRPr="00B27B91">
        <w:rPr>
          <w:rFonts w:ascii="Arial" w:hAnsi="Arial" w:cs="Arial"/>
        </w:rPr>
        <w:t xml:space="preserve">the need for change and adjust </w:t>
      </w:r>
      <w:r w:rsidR="00CD4AFA" w:rsidRPr="00B27B91">
        <w:rPr>
          <w:rFonts w:ascii="Arial" w:hAnsi="Arial" w:cs="Arial"/>
        </w:rPr>
        <w:t>processes</w:t>
      </w:r>
      <w:r w:rsidR="00BB54A9" w:rsidRPr="00B27B91">
        <w:rPr>
          <w:rFonts w:ascii="Arial" w:hAnsi="Arial" w:cs="Arial"/>
        </w:rPr>
        <w:t>, procedures and resources within the organisational will encourage a more profitable business.</w:t>
      </w:r>
      <w:r w:rsidR="00A36136" w:rsidRPr="00B27B91">
        <w:rPr>
          <w:rFonts w:ascii="Arial" w:hAnsi="Arial" w:cs="Arial"/>
        </w:rPr>
        <w:t xml:space="preserve"> </w:t>
      </w:r>
      <w:sdt>
        <w:sdtPr>
          <w:rPr>
            <w:rFonts w:ascii="Arial" w:hAnsi="Arial" w:cs="Arial"/>
          </w:rPr>
          <w:id w:val="-1886409348"/>
          <w:citation/>
        </w:sdtPr>
        <w:sdtContent>
          <w:r w:rsidR="00A36136" w:rsidRPr="00B27B91">
            <w:rPr>
              <w:rFonts w:ascii="Arial" w:hAnsi="Arial" w:cs="Arial"/>
            </w:rPr>
            <w:fldChar w:fldCharType="begin"/>
          </w:r>
          <w:r w:rsidR="00A36136" w:rsidRPr="00B27B91">
            <w:rPr>
              <w:rFonts w:ascii="Arial" w:hAnsi="Arial" w:cs="Arial"/>
            </w:rPr>
            <w:instrText xml:space="preserve"> CITATION Kot05 \l 2057 </w:instrText>
          </w:r>
          <w:r w:rsidR="00A36136" w:rsidRPr="00B27B91">
            <w:rPr>
              <w:rFonts w:ascii="Arial" w:hAnsi="Arial" w:cs="Arial"/>
            </w:rPr>
            <w:fldChar w:fldCharType="separate"/>
          </w:r>
          <w:r w:rsidR="00A36136" w:rsidRPr="00B27B91">
            <w:rPr>
              <w:rFonts w:ascii="Arial" w:hAnsi="Arial" w:cs="Arial"/>
              <w:noProof/>
            </w:rPr>
            <w:t>(Kotter, 2005)</w:t>
          </w:r>
          <w:r w:rsidR="00A36136" w:rsidRPr="00B27B91">
            <w:rPr>
              <w:rFonts w:ascii="Arial" w:hAnsi="Arial" w:cs="Arial"/>
            </w:rPr>
            <w:fldChar w:fldCharType="end"/>
          </w:r>
        </w:sdtContent>
      </w:sdt>
      <w:r w:rsidR="00A36136" w:rsidRPr="00B27B91">
        <w:rPr>
          <w:rFonts w:ascii="Arial" w:hAnsi="Arial" w:cs="Arial"/>
        </w:rPr>
        <w:t xml:space="preserve"> </w:t>
      </w:r>
      <w:r w:rsidR="00BB54A9" w:rsidRPr="00B27B91">
        <w:rPr>
          <w:rFonts w:ascii="Arial" w:hAnsi="Arial" w:cs="Arial"/>
        </w:rPr>
        <w:t xml:space="preserve"> agrees with this and further discusses</w:t>
      </w:r>
      <w:r w:rsidR="00A36136" w:rsidRPr="00B27B91">
        <w:rPr>
          <w:rFonts w:ascii="Arial" w:hAnsi="Arial" w:cs="Arial"/>
        </w:rPr>
        <w:t xml:space="preserve"> the eight</w:t>
      </w:r>
      <w:r w:rsidR="00F52F95" w:rsidRPr="00B27B91">
        <w:rPr>
          <w:rFonts w:ascii="Arial" w:hAnsi="Arial" w:cs="Arial"/>
        </w:rPr>
        <w:t>-</w:t>
      </w:r>
      <w:r w:rsidR="00A36136" w:rsidRPr="00B27B91">
        <w:rPr>
          <w:rFonts w:ascii="Arial" w:hAnsi="Arial" w:cs="Arial"/>
        </w:rPr>
        <w:t xml:space="preserve">step change model with proven </w:t>
      </w:r>
      <w:r w:rsidR="00CD4AFA" w:rsidRPr="00B27B91">
        <w:rPr>
          <w:rFonts w:ascii="Arial" w:hAnsi="Arial" w:cs="Arial"/>
        </w:rPr>
        <w:t>successful measures</w:t>
      </w:r>
      <w:r w:rsidR="00A36136" w:rsidRPr="00B27B91">
        <w:rPr>
          <w:rFonts w:ascii="Arial" w:hAnsi="Arial" w:cs="Arial"/>
        </w:rPr>
        <w:t xml:space="preserve"> that can</w:t>
      </w:r>
      <w:r w:rsidR="00CD4AFA" w:rsidRPr="00B27B91">
        <w:rPr>
          <w:rFonts w:ascii="Arial" w:hAnsi="Arial" w:cs="Arial"/>
        </w:rPr>
        <w:t xml:space="preserve"> </w:t>
      </w:r>
      <w:r w:rsidR="00A36136" w:rsidRPr="00B27B91">
        <w:rPr>
          <w:rFonts w:ascii="Arial" w:hAnsi="Arial" w:cs="Arial"/>
        </w:rPr>
        <w:t xml:space="preserve">be placed within all organisations. </w:t>
      </w:r>
    </w:p>
    <w:p w14:paraId="0F5A8365" w14:textId="33DF8B52" w:rsidR="00B7393B" w:rsidRPr="00B27B91" w:rsidRDefault="00CD4AFA" w:rsidP="00B27B91">
      <w:pPr>
        <w:spacing w:line="360" w:lineRule="auto"/>
        <w:rPr>
          <w:rFonts w:ascii="Arial" w:hAnsi="Arial" w:cs="Arial"/>
        </w:rPr>
      </w:pPr>
      <w:r w:rsidRPr="00B27B91">
        <w:rPr>
          <w:rFonts w:ascii="Arial" w:hAnsi="Arial" w:cs="Arial"/>
          <w:shd w:val="clear" w:color="auto" w:fill="FFFFFF"/>
        </w:rPr>
        <w:t>Coleg</w:t>
      </w:r>
      <w:r w:rsidR="00F52F95" w:rsidRPr="00B27B91">
        <w:rPr>
          <w:rFonts w:ascii="Arial" w:hAnsi="Arial" w:cs="Arial"/>
          <w:shd w:val="clear" w:color="auto" w:fill="FFFFFF"/>
        </w:rPr>
        <w:t>S</w:t>
      </w:r>
      <w:r w:rsidRPr="00B27B91">
        <w:rPr>
          <w:rFonts w:ascii="Arial" w:hAnsi="Arial" w:cs="Arial"/>
          <w:shd w:val="clear" w:color="auto" w:fill="FFFFFF"/>
        </w:rPr>
        <w:t>ir</w:t>
      </w:r>
      <w:r w:rsidR="00F52F95" w:rsidRPr="00B27B91">
        <w:rPr>
          <w:rFonts w:ascii="Arial" w:hAnsi="Arial" w:cs="Arial"/>
          <w:shd w:val="clear" w:color="auto" w:fill="FFFFFF"/>
        </w:rPr>
        <w:t>G</w:t>
      </w:r>
      <w:r w:rsidRPr="00B27B91">
        <w:rPr>
          <w:rFonts w:ascii="Arial" w:hAnsi="Arial" w:cs="Arial"/>
          <w:shd w:val="clear" w:color="auto" w:fill="FFFFFF"/>
        </w:rPr>
        <w:t xml:space="preserve">ar (CSG) </w:t>
      </w:r>
      <w:r w:rsidR="00A36136" w:rsidRPr="00B27B91">
        <w:rPr>
          <w:rFonts w:ascii="Arial" w:hAnsi="Arial" w:cs="Arial"/>
          <w:shd w:val="clear" w:color="auto" w:fill="FFFFFF"/>
        </w:rPr>
        <w:t>resides within the</w:t>
      </w:r>
      <w:r w:rsidRPr="00B27B91">
        <w:rPr>
          <w:rFonts w:ascii="Arial" w:hAnsi="Arial" w:cs="Arial"/>
          <w:shd w:val="clear" w:color="auto" w:fill="FFFFFF"/>
        </w:rPr>
        <w:t xml:space="preserve"> education-sector. Strategies that are publicised are, ‘</w:t>
      </w:r>
      <w:r w:rsidRPr="00B27B91">
        <w:rPr>
          <w:rFonts w:ascii="Arial" w:hAnsi="Arial" w:cs="Arial"/>
        </w:rPr>
        <w:t xml:space="preserve">inspiring leaners, fulfilling potential and achieving excellence’. </w:t>
      </w:r>
      <w:r w:rsidR="00BB75F2" w:rsidRPr="00B27B91">
        <w:rPr>
          <w:rFonts w:ascii="Arial" w:hAnsi="Arial" w:cs="Arial"/>
        </w:rPr>
        <w:t>McKinsey</w:t>
      </w:r>
      <w:r w:rsidR="00826998" w:rsidRPr="00B27B91">
        <w:rPr>
          <w:rFonts w:ascii="Arial" w:hAnsi="Arial" w:cs="Arial"/>
        </w:rPr>
        <w:t xml:space="preserve"> (2014)</w:t>
      </w:r>
      <w:r w:rsidRPr="00B27B91">
        <w:rPr>
          <w:rFonts w:ascii="Arial" w:hAnsi="Arial" w:cs="Arial"/>
        </w:rPr>
        <w:t xml:space="preserve"> </w:t>
      </w:r>
      <w:r w:rsidR="00A36136" w:rsidRPr="00B27B91">
        <w:rPr>
          <w:rFonts w:ascii="Arial" w:hAnsi="Arial" w:cs="Arial"/>
        </w:rPr>
        <w:t>has identi</w:t>
      </w:r>
      <w:r w:rsidR="00BB75F2" w:rsidRPr="00B27B91">
        <w:rPr>
          <w:rFonts w:ascii="Arial" w:hAnsi="Arial" w:cs="Arial"/>
        </w:rPr>
        <w:t>fied associations among the goals, leadership, functions and strategy of organisations</w:t>
      </w:r>
      <w:r w:rsidR="00826998" w:rsidRPr="00B27B91">
        <w:rPr>
          <w:rFonts w:ascii="Arial" w:hAnsi="Arial" w:cs="Arial"/>
        </w:rPr>
        <w:t xml:space="preserve"> that are manged appropriately will </w:t>
      </w:r>
      <w:r w:rsidR="00BB75F2" w:rsidRPr="00B27B91">
        <w:rPr>
          <w:rFonts w:ascii="Arial" w:hAnsi="Arial" w:cs="Arial"/>
        </w:rPr>
        <w:t>resulting in increased performance from organisational-chang</w:t>
      </w:r>
      <w:r w:rsidR="00826998" w:rsidRPr="00B27B91">
        <w:rPr>
          <w:rFonts w:ascii="Arial" w:hAnsi="Arial" w:cs="Arial"/>
        </w:rPr>
        <w:t xml:space="preserve">e. CSG objectives and progression </w:t>
      </w:r>
      <w:r w:rsidR="00A078FA" w:rsidRPr="00B27B91">
        <w:rPr>
          <w:rFonts w:ascii="Arial" w:hAnsi="Arial" w:cs="Arial"/>
        </w:rPr>
        <w:t xml:space="preserve">with links to Mckinseys </w:t>
      </w:r>
      <w:r w:rsidR="00826998" w:rsidRPr="00B27B91">
        <w:rPr>
          <w:rFonts w:ascii="Arial" w:hAnsi="Arial" w:cs="Arial"/>
        </w:rPr>
        <w:t xml:space="preserve">is discussed through this report </w:t>
      </w:r>
      <w:r w:rsidR="00BB75F2" w:rsidRPr="00B27B91">
        <w:rPr>
          <w:rFonts w:ascii="Arial" w:hAnsi="Arial" w:cs="Arial"/>
        </w:rPr>
        <w:t xml:space="preserve">  </w:t>
      </w:r>
    </w:p>
    <w:p w14:paraId="1E6F7C4E" w14:textId="087FC861" w:rsidR="00B7393B" w:rsidRPr="00B27B91" w:rsidRDefault="00B7393B" w:rsidP="00B27B91">
      <w:pPr>
        <w:spacing w:line="360" w:lineRule="auto"/>
        <w:rPr>
          <w:rFonts w:ascii="Arial" w:hAnsi="Arial" w:cs="Arial"/>
        </w:rPr>
      </w:pPr>
      <w:r w:rsidRPr="00B27B91">
        <w:rPr>
          <w:rFonts w:ascii="Arial" w:hAnsi="Arial" w:cs="Arial"/>
          <w:color w:val="FF0000"/>
        </w:rPr>
        <w:t xml:space="preserve">Quote on change …. </w:t>
      </w:r>
      <w:r w:rsidRPr="00B27B91">
        <w:rPr>
          <w:rFonts w:ascii="Arial" w:hAnsi="Arial" w:cs="Arial"/>
          <w:color w:val="000000" w:themeColor="text1"/>
        </w:rPr>
        <w:t xml:space="preserve">All organisations must be adaptable if they want to remain profitable. Over the last three years and the effect that Covid19 has had on the educational sector has been a challenge that was not </w:t>
      </w:r>
      <w:r w:rsidR="0065523D" w:rsidRPr="00B27B91">
        <w:rPr>
          <w:rFonts w:ascii="Arial" w:hAnsi="Arial" w:cs="Arial"/>
          <w:color w:val="000000" w:themeColor="text1"/>
        </w:rPr>
        <w:t xml:space="preserve">foreseen. This challenge continues </w:t>
      </w:r>
      <w:r w:rsidRPr="00B27B91">
        <w:rPr>
          <w:rFonts w:ascii="Arial" w:hAnsi="Arial" w:cs="Arial"/>
          <w:color w:val="000000" w:themeColor="text1"/>
        </w:rPr>
        <w:t xml:space="preserve">post-Covid19 </w:t>
      </w:r>
      <w:r w:rsidR="0065523D" w:rsidRPr="00B27B91">
        <w:rPr>
          <w:rFonts w:ascii="Arial" w:hAnsi="Arial" w:cs="Arial"/>
          <w:color w:val="000000" w:themeColor="text1"/>
        </w:rPr>
        <w:t xml:space="preserve">in </w:t>
      </w:r>
      <w:r w:rsidRPr="00B27B91">
        <w:rPr>
          <w:rFonts w:ascii="Arial" w:hAnsi="Arial" w:cs="Arial"/>
          <w:color w:val="000000" w:themeColor="text1"/>
        </w:rPr>
        <w:t>provid</w:t>
      </w:r>
      <w:r w:rsidR="00B265AA" w:rsidRPr="00B27B91">
        <w:rPr>
          <w:rFonts w:ascii="Arial" w:hAnsi="Arial" w:cs="Arial"/>
          <w:color w:val="000000" w:themeColor="text1"/>
        </w:rPr>
        <w:t>ing</w:t>
      </w:r>
      <w:r w:rsidRPr="00B27B91">
        <w:rPr>
          <w:rFonts w:ascii="Arial" w:hAnsi="Arial" w:cs="Arial"/>
          <w:color w:val="000000" w:themeColor="text1"/>
        </w:rPr>
        <w:t xml:space="preserve"> the best learner experience to all of the students at CSG. </w:t>
      </w:r>
      <w:r w:rsidR="00B265AA" w:rsidRPr="00B27B91">
        <w:rPr>
          <w:rFonts w:ascii="Arial" w:hAnsi="Arial" w:cs="Arial"/>
          <w:color w:val="000000" w:themeColor="text1"/>
        </w:rPr>
        <w:t>Therefore</w:t>
      </w:r>
      <w:r w:rsidRPr="00B27B91">
        <w:rPr>
          <w:rFonts w:ascii="Arial" w:hAnsi="Arial" w:cs="Arial"/>
          <w:color w:val="000000" w:themeColor="text1"/>
        </w:rPr>
        <w:t>, Stakeholder engagement is imperative to support CSG to thrive</w:t>
      </w:r>
      <w:r w:rsidR="00B265AA" w:rsidRPr="00B27B91">
        <w:rPr>
          <w:rFonts w:ascii="Arial" w:hAnsi="Arial" w:cs="Arial"/>
          <w:color w:val="000000" w:themeColor="text1"/>
        </w:rPr>
        <w:t xml:space="preserve"> and liaising</w:t>
      </w:r>
      <w:r w:rsidRPr="00B27B91">
        <w:rPr>
          <w:rFonts w:ascii="Arial" w:hAnsi="Arial" w:cs="Arial"/>
          <w:color w:val="000000" w:themeColor="text1"/>
        </w:rPr>
        <w:t xml:space="preserve"> with a wider audience to enhance engagement, </w:t>
      </w:r>
      <w:r w:rsidR="00B265AA" w:rsidRPr="00B27B91">
        <w:rPr>
          <w:rFonts w:ascii="Arial" w:hAnsi="Arial" w:cs="Arial"/>
          <w:color w:val="000000" w:themeColor="text1"/>
        </w:rPr>
        <w:t xml:space="preserve">review of awarding bodies, innovation and engaging new digital </w:t>
      </w:r>
      <w:r w:rsidR="00B265AA" w:rsidRPr="00B27B91">
        <w:rPr>
          <w:rFonts w:ascii="Arial" w:hAnsi="Arial" w:cs="Arial"/>
        </w:rPr>
        <w:t xml:space="preserve">technologies. </w:t>
      </w:r>
    </w:p>
    <w:p w14:paraId="070473E6" w14:textId="6BF7E39B" w:rsidR="001C3FCE" w:rsidRPr="00B27B91" w:rsidRDefault="00E63FCB" w:rsidP="00B27B91">
      <w:pPr>
        <w:spacing w:line="360" w:lineRule="auto"/>
        <w:rPr>
          <w:rFonts w:ascii="Arial" w:hAnsi="Arial" w:cs="Arial"/>
          <w:color w:val="C00000"/>
        </w:rPr>
      </w:pPr>
      <w:sdt>
        <w:sdtPr>
          <w:rPr>
            <w:rFonts w:ascii="Arial" w:hAnsi="Arial" w:cs="Arial"/>
          </w:rPr>
          <w:id w:val="-1996719863"/>
          <w:citation/>
        </w:sdtPr>
        <w:sdtContent>
          <w:r w:rsidR="00CD4AFA" w:rsidRPr="00B27B91">
            <w:rPr>
              <w:rFonts w:ascii="Arial" w:hAnsi="Arial" w:cs="Arial"/>
            </w:rPr>
            <w:fldChar w:fldCharType="begin"/>
          </w:r>
          <w:r w:rsidR="00CD4AFA" w:rsidRPr="00B27B91">
            <w:rPr>
              <w:rFonts w:ascii="Arial" w:hAnsi="Arial" w:cs="Arial"/>
            </w:rPr>
            <w:instrText xml:space="preserve"> CITATION Por20 \l 2057 </w:instrText>
          </w:r>
          <w:r w:rsidR="00CD4AFA" w:rsidRPr="00B27B91">
            <w:rPr>
              <w:rFonts w:ascii="Arial" w:hAnsi="Arial" w:cs="Arial"/>
            </w:rPr>
            <w:fldChar w:fldCharType="separate"/>
          </w:r>
          <w:r w:rsidR="00CD4AFA" w:rsidRPr="00B27B91">
            <w:rPr>
              <w:rFonts w:ascii="Arial" w:hAnsi="Arial" w:cs="Arial"/>
              <w:noProof/>
            </w:rPr>
            <w:t>(Porter, 2020)</w:t>
          </w:r>
          <w:r w:rsidR="00CD4AFA" w:rsidRPr="00B27B91">
            <w:rPr>
              <w:rFonts w:ascii="Arial" w:hAnsi="Arial" w:cs="Arial"/>
            </w:rPr>
            <w:fldChar w:fldCharType="end"/>
          </w:r>
        </w:sdtContent>
      </w:sdt>
      <w:r w:rsidR="00CD4AFA" w:rsidRPr="00B27B91">
        <w:rPr>
          <w:rFonts w:ascii="Arial" w:hAnsi="Arial" w:cs="Arial"/>
        </w:rPr>
        <w:t xml:space="preserve"> </w:t>
      </w:r>
      <w:r w:rsidR="00B265AA" w:rsidRPr="00B27B91">
        <w:rPr>
          <w:rFonts w:ascii="Arial" w:hAnsi="Arial" w:cs="Arial"/>
        </w:rPr>
        <w:t>promotes that many</w:t>
      </w:r>
      <w:r w:rsidR="00CD4AFA" w:rsidRPr="00B27B91">
        <w:rPr>
          <w:rFonts w:ascii="Arial" w:hAnsi="Arial" w:cs="Arial"/>
        </w:rPr>
        <w:t xml:space="preserve"> </w:t>
      </w:r>
      <w:r w:rsidR="00425E15" w:rsidRPr="00B27B91">
        <w:rPr>
          <w:rFonts w:ascii="Arial" w:hAnsi="Arial" w:cs="Arial"/>
        </w:rPr>
        <w:t>businesses</w:t>
      </w:r>
      <w:r w:rsidR="00B265AA" w:rsidRPr="00B27B91">
        <w:rPr>
          <w:rFonts w:ascii="Arial" w:hAnsi="Arial" w:cs="Arial"/>
        </w:rPr>
        <w:t xml:space="preserve"> do not recognise change strategies</w:t>
      </w:r>
      <w:r w:rsidR="00425E15" w:rsidRPr="00B27B91">
        <w:rPr>
          <w:rFonts w:ascii="Arial" w:hAnsi="Arial" w:cs="Arial"/>
        </w:rPr>
        <w:t xml:space="preserve">, resulting in </w:t>
      </w:r>
      <w:r w:rsidR="00B265AA" w:rsidRPr="00B27B91">
        <w:rPr>
          <w:rFonts w:ascii="Arial" w:hAnsi="Arial" w:cs="Arial"/>
        </w:rPr>
        <w:t>incorrect</w:t>
      </w:r>
      <w:r w:rsidR="00CD4AFA" w:rsidRPr="00B27B91">
        <w:rPr>
          <w:rFonts w:ascii="Arial" w:hAnsi="Arial" w:cs="Arial"/>
        </w:rPr>
        <w:t xml:space="preserve"> process</w:t>
      </w:r>
      <w:r w:rsidR="00B265AA" w:rsidRPr="00B27B91">
        <w:rPr>
          <w:rFonts w:ascii="Arial" w:hAnsi="Arial" w:cs="Arial"/>
        </w:rPr>
        <w:t xml:space="preserve">es </w:t>
      </w:r>
      <w:r w:rsidR="00425E15" w:rsidRPr="00B27B91">
        <w:rPr>
          <w:rFonts w:ascii="Arial" w:hAnsi="Arial" w:cs="Arial"/>
        </w:rPr>
        <w:t>being</w:t>
      </w:r>
      <w:r w:rsidR="00B265AA" w:rsidRPr="00B27B91">
        <w:rPr>
          <w:rFonts w:ascii="Arial" w:hAnsi="Arial" w:cs="Arial"/>
        </w:rPr>
        <w:t xml:space="preserve"> implemented and </w:t>
      </w:r>
      <w:r w:rsidR="00425E15" w:rsidRPr="00B27B91">
        <w:rPr>
          <w:rFonts w:ascii="Arial" w:hAnsi="Arial" w:cs="Arial"/>
        </w:rPr>
        <w:t>the</w:t>
      </w:r>
      <w:r w:rsidR="00CD4AFA" w:rsidRPr="00B27B91">
        <w:rPr>
          <w:rFonts w:ascii="Arial" w:hAnsi="Arial" w:cs="Arial"/>
        </w:rPr>
        <w:t xml:space="preserve"> needs for the organisation</w:t>
      </w:r>
      <w:r w:rsidR="00425E15" w:rsidRPr="00B27B91">
        <w:rPr>
          <w:rFonts w:ascii="Arial" w:hAnsi="Arial" w:cs="Arial"/>
        </w:rPr>
        <w:t xml:space="preserve"> not being met</w:t>
      </w:r>
      <w:r w:rsidR="00CD4AFA" w:rsidRPr="00B27B91">
        <w:rPr>
          <w:rFonts w:ascii="Arial" w:hAnsi="Arial" w:cs="Arial"/>
        </w:rPr>
        <w:t>.  Therefore, conducting further research</w:t>
      </w:r>
      <w:r w:rsidR="00B265AA" w:rsidRPr="00B27B91">
        <w:rPr>
          <w:rFonts w:ascii="Arial" w:hAnsi="Arial" w:cs="Arial"/>
        </w:rPr>
        <w:t xml:space="preserve"> on existing and continuous change and stability management</w:t>
      </w:r>
      <w:r w:rsidR="00CD4AFA" w:rsidRPr="00B27B91">
        <w:rPr>
          <w:rFonts w:ascii="Arial" w:hAnsi="Arial" w:cs="Arial"/>
        </w:rPr>
        <w:t xml:space="preserve"> of CSG will identify firstly, that </w:t>
      </w:r>
      <w:r w:rsidR="00B265AA" w:rsidRPr="00B27B91">
        <w:rPr>
          <w:rFonts w:ascii="Arial" w:hAnsi="Arial" w:cs="Arial"/>
        </w:rPr>
        <w:t>appropriate change management strategies are in place</w:t>
      </w:r>
      <w:r w:rsidR="00CD4AFA" w:rsidRPr="00B27B91">
        <w:rPr>
          <w:rFonts w:ascii="Arial" w:hAnsi="Arial" w:cs="Arial"/>
        </w:rPr>
        <w:t xml:space="preserve">.  Secondly, are appropriate ‘steps’ that Porter </w:t>
      </w:r>
      <w:sdt>
        <w:sdtPr>
          <w:rPr>
            <w:rFonts w:ascii="Arial" w:hAnsi="Arial" w:cs="Arial"/>
          </w:rPr>
          <w:id w:val="183332193"/>
          <w:citation/>
        </w:sdtPr>
        <w:sdtContent>
          <w:r w:rsidR="00CD4AFA" w:rsidRPr="00B27B91">
            <w:rPr>
              <w:rFonts w:ascii="Arial" w:hAnsi="Arial" w:cs="Arial"/>
            </w:rPr>
            <w:fldChar w:fldCharType="begin"/>
          </w:r>
          <w:r w:rsidR="00CD4AFA" w:rsidRPr="00B27B91">
            <w:rPr>
              <w:rFonts w:ascii="Arial" w:hAnsi="Arial" w:cs="Arial"/>
            </w:rPr>
            <w:instrText xml:space="preserve"> CITATION Por20 \l 2057 </w:instrText>
          </w:r>
          <w:r w:rsidR="00CD4AFA" w:rsidRPr="00B27B91">
            <w:rPr>
              <w:rFonts w:ascii="Arial" w:hAnsi="Arial" w:cs="Arial"/>
            </w:rPr>
            <w:fldChar w:fldCharType="separate"/>
          </w:r>
          <w:r w:rsidR="00CD4AFA" w:rsidRPr="00B27B91">
            <w:rPr>
              <w:rFonts w:ascii="Arial" w:hAnsi="Arial" w:cs="Arial"/>
              <w:noProof/>
            </w:rPr>
            <w:t>(Porter, 2020)</w:t>
          </w:r>
          <w:r w:rsidR="00CD4AFA" w:rsidRPr="00B27B91">
            <w:rPr>
              <w:rFonts w:ascii="Arial" w:hAnsi="Arial" w:cs="Arial"/>
            </w:rPr>
            <w:fldChar w:fldCharType="end"/>
          </w:r>
        </w:sdtContent>
      </w:sdt>
      <w:r w:rsidR="00CD4AFA" w:rsidRPr="00B27B91">
        <w:rPr>
          <w:rFonts w:ascii="Arial" w:hAnsi="Arial" w:cs="Arial"/>
        </w:rPr>
        <w:t xml:space="preserve"> recommends to achieve </w:t>
      </w:r>
      <w:r w:rsidR="00B265AA" w:rsidRPr="00B27B91">
        <w:rPr>
          <w:rFonts w:ascii="Arial" w:hAnsi="Arial" w:cs="Arial"/>
        </w:rPr>
        <w:t xml:space="preserve">goals such as </w:t>
      </w:r>
      <w:r w:rsidR="00CD4AFA" w:rsidRPr="00B27B91">
        <w:rPr>
          <w:rFonts w:ascii="Arial" w:hAnsi="Arial" w:cs="Arial"/>
        </w:rPr>
        <w:t>future-planning</w:t>
      </w:r>
      <w:r w:rsidR="00D106D2" w:rsidRPr="00B27B91">
        <w:rPr>
          <w:rFonts w:ascii="Arial" w:hAnsi="Arial" w:cs="Arial"/>
        </w:rPr>
        <w:t>, processes, values, culture, and</w:t>
      </w:r>
      <w:r w:rsidR="00CD4AFA" w:rsidRPr="00B27B91">
        <w:rPr>
          <w:rFonts w:ascii="Arial" w:hAnsi="Arial" w:cs="Arial"/>
        </w:rPr>
        <w:t xml:space="preserve"> views identified from </w:t>
      </w:r>
      <w:r w:rsidR="00D106D2" w:rsidRPr="00B27B91">
        <w:rPr>
          <w:rFonts w:ascii="Arial" w:hAnsi="Arial" w:cs="Arial"/>
        </w:rPr>
        <w:lastRenderedPageBreak/>
        <w:t>meetings</w:t>
      </w:r>
      <w:r w:rsidR="00CD4AFA" w:rsidRPr="00B27B91">
        <w:rPr>
          <w:rFonts w:ascii="Arial" w:hAnsi="Arial" w:cs="Arial"/>
        </w:rPr>
        <w:t xml:space="preserve"> with Directors, HR staff and Assistant Principle of CSG. </w:t>
      </w:r>
      <w:sdt>
        <w:sdtPr>
          <w:rPr>
            <w:rFonts w:ascii="Arial" w:hAnsi="Arial" w:cs="Arial"/>
          </w:rPr>
          <w:id w:val="1380523472"/>
          <w:citation/>
        </w:sdtPr>
        <w:sdtContent>
          <w:r w:rsidR="0043177F" w:rsidRPr="00B27B91">
            <w:rPr>
              <w:rFonts w:ascii="Arial" w:hAnsi="Arial" w:cs="Arial"/>
            </w:rPr>
            <w:fldChar w:fldCharType="begin"/>
          </w:r>
          <w:r w:rsidR="0043177F" w:rsidRPr="00B27B91">
            <w:rPr>
              <w:rFonts w:ascii="Arial" w:hAnsi="Arial" w:cs="Arial"/>
            </w:rPr>
            <w:instrText xml:space="preserve"> CITATION Buc \l 2057 </w:instrText>
          </w:r>
          <w:r w:rsidR="0043177F" w:rsidRPr="00B27B91">
            <w:rPr>
              <w:rFonts w:ascii="Arial" w:hAnsi="Arial" w:cs="Arial"/>
            </w:rPr>
            <w:fldChar w:fldCharType="separate"/>
          </w:r>
          <w:r w:rsidR="0043177F" w:rsidRPr="00B27B91">
            <w:rPr>
              <w:rFonts w:ascii="Arial" w:hAnsi="Arial" w:cs="Arial"/>
              <w:noProof/>
            </w:rPr>
            <w:t>(Bucholtz` &amp; Carroll, n.d.)</w:t>
          </w:r>
          <w:r w:rsidR="0043177F" w:rsidRPr="00B27B91">
            <w:rPr>
              <w:rFonts w:ascii="Arial" w:hAnsi="Arial" w:cs="Arial"/>
            </w:rPr>
            <w:fldChar w:fldCharType="end"/>
          </w:r>
        </w:sdtContent>
      </w:sdt>
      <w:r w:rsidR="001C3FCE" w:rsidRPr="00B27B91">
        <w:rPr>
          <w:rFonts w:ascii="Arial" w:hAnsi="Arial" w:cs="Arial"/>
        </w:rPr>
        <w:t xml:space="preserve">   </w:t>
      </w:r>
      <w:r w:rsidR="0043177F" w:rsidRPr="00B27B91">
        <w:rPr>
          <w:rFonts w:ascii="Arial" w:hAnsi="Arial" w:cs="Arial"/>
        </w:rPr>
        <w:t>s</w:t>
      </w:r>
      <w:r w:rsidR="001C3FCE" w:rsidRPr="00B27B91">
        <w:rPr>
          <w:rFonts w:ascii="Arial" w:hAnsi="Arial" w:cs="Arial"/>
        </w:rPr>
        <w:t>ay that</w:t>
      </w:r>
      <w:r w:rsidR="001C3FCE" w:rsidRPr="00B27B91">
        <w:rPr>
          <w:rFonts w:ascii="Arial" w:hAnsi="Arial" w:cs="Arial"/>
          <w:color w:val="202124"/>
          <w:shd w:val="clear" w:color="auto" w:fill="FFFFFF"/>
        </w:rPr>
        <w:t xml:space="preserve"> stakeholder engagement strategy identifies the needs of key groups and the sponsors that plays a vital role in ensuring those business needs are met. </w:t>
      </w:r>
      <w:r w:rsidR="0043177F" w:rsidRPr="00B27B91">
        <w:rPr>
          <w:rFonts w:ascii="Arial" w:hAnsi="Arial" w:cs="Arial"/>
          <w:color w:val="202124"/>
          <w:shd w:val="clear" w:color="auto" w:fill="FFFFFF"/>
        </w:rPr>
        <w:t>Therefore,</w:t>
      </w:r>
      <w:r w:rsidR="001C3FCE" w:rsidRPr="00B27B91">
        <w:rPr>
          <w:rFonts w:ascii="Arial" w:hAnsi="Arial" w:cs="Arial"/>
          <w:color w:val="202124"/>
          <w:shd w:val="clear" w:color="auto" w:fill="FFFFFF"/>
        </w:rPr>
        <w:t xml:space="preserve"> </w:t>
      </w:r>
      <w:r w:rsidR="001C3FCE" w:rsidRPr="00B27B91">
        <w:rPr>
          <w:rFonts w:ascii="Arial" w:hAnsi="Arial" w:cs="Arial"/>
        </w:rPr>
        <w:t>t</w:t>
      </w:r>
      <w:r w:rsidR="001B1420" w:rsidRPr="00B27B91">
        <w:rPr>
          <w:rFonts w:ascii="Arial" w:hAnsi="Arial" w:cs="Arial"/>
        </w:rPr>
        <w:t>hirdly</w:t>
      </w:r>
      <w:r w:rsidR="00CD4AFA" w:rsidRPr="00B27B91">
        <w:rPr>
          <w:rFonts w:ascii="Arial" w:hAnsi="Arial" w:cs="Arial"/>
        </w:rPr>
        <w:t xml:space="preserve"> th</w:t>
      </w:r>
      <w:r w:rsidR="00D106D2" w:rsidRPr="00B27B91">
        <w:rPr>
          <w:rFonts w:ascii="Arial" w:hAnsi="Arial" w:cs="Arial"/>
        </w:rPr>
        <w:t xml:space="preserve">is </w:t>
      </w:r>
      <w:r w:rsidR="00CD4AFA" w:rsidRPr="00B27B91">
        <w:rPr>
          <w:rFonts w:ascii="Arial" w:hAnsi="Arial" w:cs="Arial"/>
        </w:rPr>
        <w:t>report includes</w:t>
      </w:r>
      <w:r w:rsidR="001B1420" w:rsidRPr="00B27B91">
        <w:rPr>
          <w:rFonts w:ascii="Arial" w:hAnsi="Arial" w:cs="Arial"/>
        </w:rPr>
        <w:t xml:space="preserve"> a stakeholder analysis and how engagement is taking place</w:t>
      </w:r>
      <w:r w:rsidR="0043177F" w:rsidRPr="00B27B91">
        <w:rPr>
          <w:rFonts w:ascii="Arial" w:hAnsi="Arial" w:cs="Arial"/>
          <w:color w:val="202124"/>
          <w:shd w:val="clear" w:color="auto" w:fill="FFFFFF"/>
        </w:rPr>
        <w:t xml:space="preserve"> within the organisational network. </w:t>
      </w:r>
    </w:p>
    <w:p w14:paraId="07919FDF" w14:textId="313D7F42" w:rsidR="003D5D63" w:rsidRPr="00B27B91" w:rsidRDefault="0043177F" w:rsidP="00B27B91">
      <w:pPr>
        <w:spacing w:line="360" w:lineRule="auto"/>
        <w:rPr>
          <w:rFonts w:ascii="Arial" w:hAnsi="Arial" w:cs="Arial"/>
        </w:rPr>
      </w:pPr>
      <w:r w:rsidRPr="00B27B91">
        <w:rPr>
          <w:rFonts w:ascii="Arial" w:hAnsi="Arial" w:cs="Arial"/>
        </w:rPr>
        <w:t xml:space="preserve">The assessment continues within the </w:t>
      </w:r>
      <w:r w:rsidR="001C3FCE" w:rsidRPr="00B27B91">
        <w:rPr>
          <w:rFonts w:ascii="Arial" w:hAnsi="Arial" w:cs="Arial"/>
        </w:rPr>
        <w:t>report</w:t>
      </w:r>
      <w:r w:rsidRPr="00B27B91">
        <w:rPr>
          <w:rFonts w:ascii="Arial" w:hAnsi="Arial" w:cs="Arial"/>
        </w:rPr>
        <w:t xml:space="preserve"> where an</w:t>
      </w:r>
      <w:r w:rsidR="00D106D2" w:rsidRPr="00B27B91">
        <w:rPr>
          <w:rFonts w:ascii="Arial" w:hAnsi="Arial" w:cs="Arial"/>
        </w:rPr>
        <w:t xml:space="preserve"> analysis</w:t>
      </w:r>
      <w:r w:rsidRPr="00B27B91">
        <w:rPr>
          <w:rFonts w:ascii="Arial" w:hAnsi="Arial" w:cs="Arial"/>
        </w:rPr>
        <w:t xml:space="preserve"> of</w:t>
      </w:r>
      <w:r w:rsidR="00D106D2" w:rsidRPr="00B27B91">
        <w:rPr>
          <w:rFonts w:ascii="Arial" w:hAnsi="Arial" w:cs="Arial"/>
        </w:rPr>
        <w:t xml:space="preserve"> the internal and external environmen</w:t>
      </w:r>
      <w:r w:rsidR="006716B5" w:rsidRPr="00B27B91">
        <w:rPr>
          <w:rFonts w:ascii="Arial" w:hAnsi="Arial" w:cs="Arial"/>
        </w:rPr>
        <w:t>ts</w:t>
      </w:r>
      <w:r w:rsidR="001B1420" w:rsidRPr="00B27B91">
        <w:rPr>
          <w:rFonts w:ascii="Arial" w:hAnsi="Arial" w:cs="Arial"/>
        </w:rPr>
        <w:t xml:space="preserve">, a </w:t>
      </w:r>
      <w:r w:rsidR="00CD4AFA" w:rsidRPr="00B27B91">
        <w:rPr>
          <w:rFonts w:ascii="Arial" w:hAnsi="Arial" w:cs="Arial"/>
        </w:rPr>
        <w:t>SOAR, SWOT</w:t>
      </w:r>
      <w:r w:rsidR="00D106D2" w:rsidRPr="00B27B91">
        <w:rPr>
          <w:rFonts w:ascii="Arial" w:hAnsi="Arial" w:cs="Arial"/>
        </w:rPr>
        <w:t xml:space="preserve"> and </w:t>
      </w:r>
      <w:r w:rsidR="00CD4AFA" w:rsidRPr="00B27B91">
        <w:rPr>
          <w:rFonts w:ascii="Arial" w:hAnsi="Arial" w:cs="Arial"/>
        </w:rPr>
        <w:t>PESTLE</w:t>
      </w:r>
      <w:r w:rsidR="00D106D2" w:rsidRPr="00B27B91">
        <w:rPr>
          <w:rFonts w:ascii="Arial" w:hAnsi="Arial" w:cs="Arial"/>
        </w:rPr>
        <w:t xml:space="preserve"> have been completed</w:t>
      </w:r>
      <w:r w:rsidR="001B1420" w:rsidRPr="00B27B91">
        <w:rPr>
          <w:rFonts w:ascii="Arial" w:hAnsi="Arial" w:cs="Arial"/>
        </w:rPr>
        <w:t xml:space="preserve"> and change opportunities </w:t>
      </w:r>
      <w:r w:rsidR="006716B5" w:rsidRPr="00B27B91">
        <w:rPr>
          <w:rFonts w:ascii="Arial" w:hAnsi="Arial" w:cs="Arial"/>
        </w:rPr>
        <w:t xml:space="preserve">have been </w:t>
      </w:r>
      <w:r w:rsidR="001B1420" w:rsidRPr="00B27B91">
        <w:rPr>
          <w:rFonts w:ascii="Arial" w:hAnsi="Arial" w:cs="Arial"/>
        </w:rPr>
        <w:t xml:space="preserve">identified and discussed.  The results are further assessed using </w:t>
      </w:r>
      <w:r w:rsidR="001C3FCE" w:rsidRPr="00B27B91">
        <w:rPr>
          <w:rFonts w:ascii="Arial" w:hAnsi="Arial" w:cs="Arial"/>
        </w:rPr>
        <w:t xml:space="preserve">Mckinsey 7s and Lewins </w:t>
      </w:r>
      <w:r w:rsidR="001B1420" w:rsidRPr="00B27B91">
        <w:rPr>
          <w:rFonts w:ascii="Arial" w:hAnsi="Arial" w:cs="Arial"/>
        </w:rPr>
        <w:t>change management model</w:t>
      </w:r>
      <w:r w:rsidR="001C3FCE" w:rsidRPr="00B27B91">
        <w:rPr>
          <w:rFonts w:ascii="Arial" w:hAnsi="Arial" w:cs="Arial"/>
        </w:rPr>
        <w:t>s. These assessments</w:t>
      </w:r>
      <w:r w:rsidR="00CD4AFA" w:rsidRPr="00B27B91">
        <w:rPr>
          <w:rFonts w:ascii="Arial" w:hAnsi="Arial" w:cs="Arial"/>
        </w:rPr>
        <w:t xml:space="preserve"> identify if CSG is </w:t>
      </w:r>
      <w:r w:rsidR="00D106D2" w:rsidRPr="00B27B91">
        <w:rPr>
          <w:rFonts w:ascii="Arial" w:hAnsi="Arial" w:cs="Arial"/>
        </w:rPr>
        <w:t xml:space="preserve">fortunate </w:t>
      </w:r>
      <w:r w:rsidR="00CD4AFA" w:rsidRPr="00B27B91">
        <w:rPr>
          <w:rFonts w:ascii="Arial" w:hAnsi="Arial" w:cs="Arial"/>
        </w:rPr>
        <w:t xml:space="preserve">in reaching </w:t>
      </w:r>
      <w:r w:rsidR="00D106D2" w:rsidRPr="00B27B91">
        <w:rPr>
          <w:rFonts w:ascii="Arial" w:hAnsi="Arial" w:cs="Arial"/>
        </w:rPr>
        <w:t>its goals, implementing appropriate strategies and managing change effectively</w:t>
      </w:r>
      <w:r w:rsidR="00CD4AFA" w:rsidRPr="00B27B91">
        <w:rPr>
          <w:rFonts w:ascii="Arial" w:hAnsi="Arial" w:cs="Arial"/>
        </w:rPr>
        <w:t>.</w:t>
      </w:r>
      <w:r w:rsidR="00D106D2" w:rsidRPr="00B27B91">
        <w:rPr>
          <w:rFonts w:ascii="Arial" w:hAnsi="Arial" w:cs="Arial"/>
        </w:rPr>
        <w:t xml:space="preserve"> </w:t>
      </w:r>
      <w:sdt>
        <w:sdtPr>
          <w:rPr>
            <w:rFonts w:ascii="Arial" w:hAnsi="Arial" w:cs="Arial"/>
            <w:shd w:val="clear" w:color="auto" w:fill="FFFFFF"/>
          </w:rPr>
          <w:id w:val="1748144044"/>
          <w:citation/>
        </w:sdtPr>
        <w:sdtContent>
          <w:r w:rsidR="00CD4AFA" w:rsidRPr="00B27B91">
            <w:rPr>
              <w:rFonts w:ascii="Arial" w:hAnsi="Arial" w:cs="Arial"/>
              <w:shd w:val="clear" w:color="auto" w:fill="FFFFFF"/>
            </w:rPr>
            <w:fldChar w:fldCharType="begin"/>
          </w:r>
          <w:r w:rsidR="00CD4AFA" w:rsidRPr="00B27B91">
            <w:rPr>
              <w:rFonts w:ascii="Arial" w:hAnsi="Arial" w:cs="Arial"/>
              <w:shd w:val="clear" w:color="auto" w:fill="FFFFFF"/>
            </w:rPr>
            <w:instrText xml:space="preserve"> CITATION Ber17 \l 2057 </w:instrText>
          </w:r>
          <w:r w:rsidR="00CD4AFA" w:rsidRPr="00B27B91">
            <w:rPr>
              <w:rFonts w:ascii="Arial" w:hAnsi="Arial" w:cs="Arial"/>
              <w:shd w:val="clear" w:color="auto" w:fill="FFFFFF"/>
            </w:rPr>
            <w:fldChar w:fldCharType="separate"/>
          </w:r>
          <w:r w:rsidR="00CD4AFA" w:rsidRPr="00B27B91">
            <w:rPr>
              <w:rFonts w:ascii="Arial" w:hAnsi="Arial" w:cs="Arial"/>
              <w:noProof/>
              <w:shd w:val="clear" w:color="auto" w:fill="FFFFFF"/>
            </w:rPr>
            <w:t>(Berkingshaw, 2017)</w:t>
          </w:r>
          <w:r w:rsidR="00CD4AFA" w:rsidRPr="00B27B91">
            <w:rPr>
              <w:rFonts w:ascii="Arial" w:hAnsi="Arial" w:cs="Arial"/>
              <w:shd w:val="clear" w:color="auto" w:fill="FFFFFF"/>
            </w:rPr>
            <w:fldChar w:fldCharType="end"/>
          </w:r>
        </w:sdtContent>
      </w:sdt>
      <w:r w:rsidR="00D106D2" w:rsidRPr="00B27B91">
        <w:rPr>
          <w:rFonts w:ascii="Arial" w:hAnsi="Arial" w:cs="Arial"/>
          <w:shd w:val="clear" w:color="auto" w:fill="FFFFFF"/>
        </w:rPr>
        <w:t xml:space="preserve"> states ‘The challenge is how to make the rate of change inside at least as rapid as the rate of outside’ </w:t>
      </w:r>
      <w:r w:rsidR="00CD4AFA" w:rsidRPr="00B27B91">
        <w:rPr>
          <w:rFonts w:ascii="Arial" w:hAnsi="Arial" w:cs="Arial"/>
          <w:shd w:val="clear" w:color="auto" w:fill="FFFFFF"/>
        </w:rPr>
        <w:t>businesses now striving for competitive advantage and reaching to the future by introducing modern day strategies to be successful.</w:t>
      </w:r>
    </w:p>
    <w:p w14:paraId="5E3C51ED" w14:textId="00D4DEB2" w:rsidR="000A2C84" w:rsidRPr="00B27B91" w:rsidRDefault="00CD4AFA" w:rsidP="00B27B91">
      <w:pPr>
        <w:tabs>
          <w:tab w:val="left" w:pos="1776"/>
        </w:tabs>
        <w:spacing w:line="360" w:lineRule="auto"/>
        <w:rPr>
          <w:rFonts w:ascii="Arial" w:hAnsi="Arial" w:cs="Arial"/>
        </w:rPr>
      </w:pPr>
      <w:r w:rsidRPr="00B27B91">
        <w:rPr>
          <w:rFonts w:ascii="Arial" w:hAnsi="Arial" w:cs="Arial"/>
        </w:rPr>
        <w:t xml:space="preserve">Finally, </w:t>
      </w:r>
      <w:r w:rsidR="006716B5" w:rsidRPr="00B27B91">
        <w:rPr>
          <w:rFonts w:ascii="Arial" w:hAnsi="Arial" w:cs="Arial"/>
        </w:rPr>
        <w:t>the report concludes whether change is beneficial to the organisation</w:t>
      </w:r>
      <w:r w:rsidR="00B774EB" w:rsidRPr="00B27B91">
        <w:rPr>
          <w:rFonts w:ascii="Arial" w:hAnsi="Arial" w:cs="Arial"/>
        </w:rPr>
        <w:t xml:space="preserve">, </w:t>
      </w:r>
      <w:r w:rsidRPr="00B27B91">
        <w:rPr>
          <w:rFonts w:ascii="Arial" w:hAnsi="Arial" w:cs="Arial"/>
        </w:rPr>
        <w:t>the future</w:t>
      </w:r>
      <w:r w:rsidR="00B774EB" w:rsidRPr="00B27B91">
        <w:rPr>
          <w:rFonts w:ascii="Arial" w:hAnsi="Arial" w:cs="Arial"/>
        </w:rPr>
        <w:t xml:space="preserve"> of CSG</w:t>
      </w:r>
      <w:r w:rsidR="006716B5" w:rsidRPr="00B27B91">
        <w:rPr>
          <w:rFonts w:ascii="Arial" w:hAnsi="Arial" w:cs="Arial"/>
        </w:rPr>
        <w:t>, including</w:t>
      </w:r>
      <w:r w:rsidRPr="00B27B91">
        <w:rPr>
          <w:rFonts w:ascii="Arial" w:hAnsi="Arial" w:cs="Arial"/>
        </w:rPr>
        <w:t xml:space="preserve"> </w:t>
      </w:r>
      <w:r w:rsidR="00B774EB" w:rsidRPr="00B27B91">
        <w:rPr>
          <w:rFonts w:ascii="Arial" w:hAnsi="Arial" w:cs="Arial"/>
        </w:rPr>
        <w:t xml:space="preserve">change management models that have been applied and the </w:t>
      </w:r>
      <w:r w:rsidRPr="00B27B91">
        <w:rPr>
          <w:rFonts w:ascii="Arial" w:hAnsi="Arial" w:cs="Arial"/>
        </w:rPr>
        <w:t xml:space="preserve">resilience and sustainable competitive advantage against the backdrop of the pandemic.  </w:t>
      </w:r>
    </w:p>
    <w:p w14:paraId="4C8E908D" w14:textId="10383EDD" w:rsidR="00CD4AFA" w:rsidRPr="00B27B91" w:rsidRDefault="00CD4AFA" w:rsidP="00B27B91">
      <w:pPr>
        <w:tabs>
          <w:tab w:val="left" w:pos="1776"/>
        </w:tabs>
        <w:spacing w:line="360" w:lineRule="auto"/>
        <w:rPr>
          <w:rFonts w:ascii="Arial" w:hAnsi="Arial" w:cs="Arial"/>
        </w:rPr>
      </w:pPr>
      <w:r w:rsidRPr="00B27B91">
        <w:rPr>
          <w:rFonts w:ascii="Arial" w:hAnsi="Arial" w:cs="Arial"/>
        </w:rPr>
        <w:t xml:space="preserve">Recommendations to CSG </w:t>
      </w:r>
      <w:r w:rsidR="00B774EB" w:rsidRPr="00B27B91">
        <w:rPr>
          <w:rFonts w:ascii="Arial" w:hAnsi="Arial" w:cs="Arial"/>
        </w:rPr>
        <w:t>have</w:t>
      </w:r>
      <w:r w:rsidRPr="00B27B91">
        <w:rPr>
          <w:rFonts w:ascii="Arial" w:hAnsi="Arial" w:cs="Arial"/>
        </w:rPr>
        <w:t xml:space="preserve"> be provided based on the research completed for this report. </w:t>
      </w:r>
    </w:p>
    <w:p w14:paraId="144C3E67" w14:textId="77777777" w:rsidR="00CD4AFA" w:rsidRPr="00B27B91" w:rsidRDefault="00CD4AFA" w:rsidP="00B27B91">
      <w:pPr>
        <w:tabs>
          <w:tab w:val="left" w:pos="1776"/>
        </w:tabs>
        <w:spacing w:line="360" w:lineRule="auto"/>
        <w:rPr>
          <w:rFonts w:ascii="Arial" w:hAnsi="Arial" w:cs="Arial"/>
        </w:rPr>
      </w:pPr>
    </w:p>
    <w:p w14:paraId="4C02AC57" w14:textId="77777777" w:rsidR="00CD4AFA" w:rsidRPr="00B27B91" w:rsidRDefault="00CD4AFA" w:rsidP="00B27B91">
      <w:pPr>
        <w:tabs>
          <w:tab w:val="left" w:pos="1776"/>
        </w:tabs>
        <w:spacing w:line="360" w:lineRule="auto"/>
        <w:rPr>
          <w:rFonts w:ascii="Arial" w:hAnsi="Arial" w:cs="Arial"/>
          <w:color w:val="FF0000"/>
        </w:rPr>
      </w:pPr>
    </w:p>
    <w:p w14:paraId="46B05205" w14:textId="77777777" w:rsidR="00F52F95" w:rsidRPr="00B27B91" w:rsidRDefault="00F52F95" w:rsidP="00B27B91">
      <w:pPr>
        <w:spacing w:line="360" w:lineRule="auto"/>
        <w:rPr>
          <w:rFonts w:ascii="Arial" w:hAnsi="Arial" w:cs="Arial"/>
          <w:b/>
        </w:rPr>
      </w:pPr>
    </w:p>
    <w:p w14:paraId="51257A6A" w14:textId="77777777" w:rsidR="00F52F95" w:rsidRPr="00B27B91" w:rsidRDefault="00F52F95" w:rsidP="00B27B91">
      <w:pPr>
        <w:spacing w:line="360" w:lineRule="auto"/>
        <w:rPr>
          <w:rFonts w:ascii="Arial" w:hAnsi="Arial" w:cs="Arial"/>
          <w:b/>
        </w:rPr>
      </w:pPr>
    </w:p>
    <w:p w14:paraId="471E40A5" w14:textId="3D3B0463" w:rsidR="00CD4AFA" w:rsidRPr="00B27B91" w:rsidRDefault="00CD4AFA" w:rsidP="00B27B91">
      <w:pPr>
        <w:tabs>
          <w:tab w:val="left" w:pos="1776"/>
        </w:tabs>
        <w:spacing w:line="360" w:lineRule="auto"/>
        <w:rPr>
          <w:rFonts w:ascii="Arial" w:hAnsi="Arial" w:cs="Arial"/>
          <w:color w:val="FF0000"/>
        </w:rPr>
      </w:pPr>
    </w:p>
    <w:p w14:paraId="6EA2D966" w14:textId="77777777" w:rsidR="00CD4AFA" w:rsidRPr="00B27B91" w:rsidRDefault="00CD4AFA" w:rsidP="00B27B91">
      <w:pPr>
        <w:tabs>
          <w:tab w:val="left" w:pos="1776"/>
        </w:tabs>
        <w:spacing w:line="360" w:lineRule="auto"/>
        <w:rPr>
          <w:rFonts w:ascii="Arial" w:hAnsi="Arial" w:cs="Arial"/>
          <w:color w:val="FF0000"/>
        </w:rPr>
      </w:pPr>
    </w:p>
    <w:p w14:paraId="787B07A0" w14:textId="77777777" w:rsidR="00CD4AFA" w:rsidRPr="00B27B91" w:rsidRDefault="00CD4AFA" w:rsidP="00B27B91">
      <w:pPr>
        <w:tabs>
          <w:tab w:val="left" w:pos="1776"/>
        </w:tabs>
        <w:spacing w:line="360" w:lineRule="auto"/>
        <w:rPr>
          <w:rFonts w:ascii="Arial" w:hAnsi="Arial" w:cs="Arial"/>
          <w:color w:val="FF0000"/>
        </w:rPr>
      </w:pPr>
    </w:p>
    <w:p w14:paraId="22E082C8" w14:textId="77777777" w:rsidR="00CD4AFA" w:rsidRPr="00B27B91" w:rsidRDefault="00CD4AFA" w:rsidP="00B27B91">
      <w:pPr>
        <w:tabs>
          <w:tab w:val="left" w:pos="1776"/>
        </w:tabs>
        <w:spacing w:line="360" w:lineRule="auto"/>
        <w:rPr>
          <w:rFonts w:ascii="Arial" w:hAnsi="Arial" w:cs="Arial"/>
          <w:color w:val="FF0000"/>
        </w:rPr>
      </w:pPr>
    </w:p>
    <w:p w14:paraId="1A05FDAA" w14:textId="77777777" w:rsidR="00CD4AFA" w:rsidRPr="00B27B91" w:rsidRDefault="00CD4AFA" w:rsidP="00B27B91">
      <w:pPr>
        <w:tabs>
          <w:tab w:val="left" w:pos="1776"/>
        </w:tabs>
        <w:spacing w:line="360" w:lineRule="auto"/>
        <w:rPr>
          <w:rFonts w:ascii="Arial" w:hAnsi="Arial" w:cs="Arial"/>
          <w:color w:val="FF0000"/>
        </w:rPr>
      </w:pPr>
    </w:p>
    <w:p w14:paraId="72E10F6A" w14:textId="77777777" w:rsidR="00CD4AFA" w:rsidRPr="00B27B91" w:rsidRDefault="00CD4AFA" w:rsidP="00B27B91">
      <w:pPr>
        <w:tabs>
          <w:tab w:val="left" w:pos="1776"/>
        </w:tabs>
        <w:spacing w:line="360" w:lineRule="auto"/>
        <w:rPr>
          <w:rFonts w:ascii="Arial" w:hAnsi="Arial" w:cs="Arial"/>
          <w:color w:val="FF0000"/>
        </w:rPr>
      </w:pPr>
    </w:p>
    <w:p w14:paraId="3F19393D" w14:textId="77777777" w:rsidR="00CD4AFA" w:rsidRPr="00B27B91" w:rsidRDefault="00CD4AFA" w:rsidP="00B27B91">
      <w:pPr>
        <w:tabs>
          <w:tab w:val="left" w:pos="1776"/>
        </w:tabs>
        <w:spacing w:line="360" w:lineRule="auto"/>
        <w:rPr>
          <w:rFonts w:ascii="Arial" w:hAnsi="Arial" w:cs="Arial"/>
          <w:color w:val="FF0000"/>
        </w:rPr>
      </w:pPr>
    </w:p>
    <w:p w14:paraId="23CC2245" w14:textId="77777777" w:rsidR="00CD4AFA" w:rsidRPr="00B27B91" w:rsidRDefault="00CD4AFA" w:rsidP="00B27B91">
      <w:pPr>
        <w:tabs>
          <w:tab w:val="left" w:pos="1776"/>
        </w:tabs>
        <w:spacing w:line="360" w:lineRule="auto"/>
        <w:rPr>
          <w:rFonts w:ascii="Arial" w:hAnsi="Arial" w:cs="Arial"/>
          <w:color w:val="FF0000"/>
        </w:rPr>
      </w:pPr>
    </w:p>
    <w:p w14:paraId="694B7D6B" w14:textId="77777777" w:rsidR="00CD4AFA" w:rsidRPr="00B27B91" w:rsidRDefault="00CD4AFA" w:rsidP="00B27B91">
      <w:pPr>
        <w:tabs>
          <w:tab w:val="left" w:pos="1776"/>
        </w:tabs>
        <w:spacing w:line="360" w:lineRule="auto"/>
        <w:rPr>
          <w:rFonts w:ascii="Arial" w:hAnsi="Arial" w:cs="Arial"/>
          <w:color w:val="FF0000"/>
        </w:rPr>
      </w:pPr>
    </w:p>
    <w:p w14:paraId="79173872" w14:textId="145BEC9A" w:rsidR="00F52F95" w:rsidRPr="00B27B91" w:rsidRDefault="00F52F95" w:rsidP="00B27B91">
      <w:pPr>
        <w:spacing w:line="360" w:lineRule="auto"/>
        <w:rPr>
          <w:rFonts w:ascii="Arial" w:hAnsi="Arial" w:cs="Arial"/>
        </w:rPr>
      </w:pPr>
      <w:r w:rsidRPr="004C1315">
        <w:rPr>
          <w:rStyle w:val="Heading1Char"/>
        </w:rPr>
        <w:t>Research methods</w:t>
      </w:r>
      <w:r w:rsidRPr="00B27B91">
        <w:rPr>
          <w:rFonts w:ascii="Arial" w:hAnsi="Arial" w:cs="Arial"/>
        </w:rPr>
        <w:t xml:space="preserve"> – </w:t>
      </w:r>
      <w:r w:rsidR="00B27B91">
        <w:rPr>
          <w:rFonts w:ascii="Arial" w:hAnsi="Arial" w:cs="Arial"/>
        </w:rPr>
        <w:t>P</w:t>
      </w:r>
      <w:r w:rsidRPr="00B27B91">
        <w:rPr>
          <w:rFonts w:ascii="Arial" w:hAnsi="Arial" w:cs="Arial"/>
        </w:rPr>
        <w:t>rimary /</w:t>
      </w:r>
      <w:r w:rsidR="00B27B91">
        <w:rPr>
          <w:rFonts w:ascii="Arial" w:hAnsi="Arial" w:cs="Arial"/>
        </w:rPr>
        <w:t>S</w:t>
      </w:r>
      <w:r w:rsidRPr="00B27B91">
        <w:rPr>
          <w:rFonts w:ascii="Arial" w:hAnsi="Arial" w:cs="Arial"/>
        </w:rPr>
        <w:t xml:space="preserve">econdary </w:t>
      </w:r>
    </w:p>
    <w:p w14:paraId="10174F3C" w14:textId="0ADD5CD6" w:rsidR="00CD4AFA" w:rsidRPr="00B27B91" w:rsidRDefault="00CD4AFA" w:rsidP="00B27B91">
      <w:pPr>
        <w:tabs>
          <w:tab w:val="left" w:pos="1776"/>
        </w:tabs>
        <w:spacing w:line="360" w:lineRule="auto"/>
        <w:rPr>
          <w:rFonts w:ascii="Arial" w:hAnsi="Arial" w:cs="Arial"/>
        </w:rPr>
      </w:pPr>
    </w:p>
    <w:p w14:paraId="2200181D" w14:textId="4B2BCFBD" w:rsidR="00F52F95" w:rsidRPr="00B27B91" w:rsidRDefault="00F52F95" w:rsidP="00B27B91">
      <w:pPr>
        <w:tabs>
          <w:tab w:val="left" w:pos="1776"/>
        </w:tabs>
        <w:spacing w:line="360" w:lineRule="auto"/>
        <w:rPr>
          <w:rFonts w:ascii="Arial" w:hAnsi="Arial" w:cs="Arial"/>
        </w:rPr>
      </w:pPr>
      <w:r w:rsidRPr="00B27B91">
        <w:rPr>
          <w:rFonts w:ascii="Arial" w:hAnsi="Arial" w:cs="Arial"/>
        </w:rPr>
        <w:t xml:space="preserve">Research included some primary research including </w:t>
      </w:r>
      <w:r w:rsidR="00B27B91" w:rsidRPr="00B27B91">
        <w:rPr>
          <w:rFonts w:ascii="Arial" w:hAnsi="Arial" w:cs="Arial"/>
        </w:rPr>
        <w:t>questionnaires</w:t>
      </w:r>
      <w:r w:rsidRPr="00B27B91">
        <w:rPr>
          <w:rFonts w:ascii="Arial" w:hAnsi="Arial" w:cs="Arial"/>
        </w:rPr>
        <w:t xml:space="preserve"> to learners that were studying through the pandemic. The purpose of the </w:t>
      </w:r>
      <w:r w:rsidR="00B27B91" w:rsidRPr="00B27B91">
        <w:rPr>
          <w:rFonts w:ascii="Arial" w:hAnsi="Arial" w:cs="Arial"/>
        </w:rPr>
        <w:t>research</w:t>
      </w:r>
      <w:r w:rsidRPr="00B27B91">
        <w:rPr>
          <w:rFonts w:ascii="Arial" w:hAnsi="Arial" w:cs="Arial"/>
        </w:rPr>
        <w:t xml:space="preserve"> was to establish the engagement from face-face to digital learning through a variation of teaching areas.  The results from the completion of fifty questionnaires were analysed and reported within. </w:t>
      </w:r>
      <w:r w:rsidR="00B27B91" w:rsidRPr="00B27B91">
        <w:rPr>
          <w:rFonts w:ascii="Arial" w:hAnsi="Arial" w:cs="Arial"/>
        </w:rPr>
        <w:t xml:space="preserve"> As part of Primary research several interviews with existing staff at CSG were completed and discussions are noted within. </w:t>
      </w:r>
    </w:p>
    <w:p w14:paraId="28F8DD67" w14:textId="7C204DFA" w:rsidR="00F52F95" w:rsidRPr="00B27B91" w:rsidRDefault="00F52F95" w:rsidP="00B27B91">
      <w:pPr>
        <w:tabs>
          <w:tab w:val="left" w:pos="1776"/>
        </w:tabs>
        <w:spacing w:line="360" w:lineRule="auto"/>
        <w:rPr>
          <w:rFonts w:ascii="Arial" w:hAnsi="Arial" w:cs="Arial"/>
        </w:rPr>
      </w:pPr>
      <w:r w:rsidRPr="00B27B91">
        <w:rPr>
          <w:rFonts w:ascii="Arial" w:hAnsi="Arial" w:cs="Arial"/>
        </w:rPr>
        <w:t xml:space="preserve">Secondary research </w:t>
      </w:r>
      <w:r w:rsidR="00B27B91" w:rsidRPr="00B27B91">
        <w:rPr>
          <w:rFonts w:ascii="Arial" w:hAnsi="Arial" w:cs="Arial"/>
        </w:rPr>
        <w:t>includes</w:t>
      </w:r>
      <w:r w:rsidRPr="00B27B91">
        <w:rPr>
          <w:rFonts w:ascii="Arial" w:hAnsi="Arial" w:cs="Arial"/>
        </w:rPr>
        <w:t xml:space="preserve"> a thematical assessment of </w:t>
      </w:r>
      <w:r w:rsidR="00B27B91" w:rsidRPr="00B27B91">
        <w:rPr>
          <w:rFonts w:ascii="Arial" w:hAnsi="Arial" w:cs="Arial"/>
        </w:rPr>
        <w:t xml:space="preserve">internal documents such as </w:t>
      </w:r>
      <w:r w:rsidRPr="00B27B91">
        <w:rPr>
          <w:rFonts w:ascii="Arial" w:hAnsi="Arial" w:cs="Arial"/>
        </w:rPr>
        <w:t>strategies,</w:t>
      </w:r>
      <w:r w:rsidR="00B27B91" w:rsidRPr="00B27B91">
        <w:rPr>
          <w:rFonts w:ascii="Arial" w:hAnsi="Arial" w:cs="Arial"/>
        </w:rPr>
        <w:t xml:space="preserve"> team meetings and</w:t>
      </w:r>
      <w:r w:rsidRPr="00B27B91">
        <w:rPr>
          <w:rFonts w:ascii="Arial" w:hAnsi="Arial" w:cs="Arial"/>
        </w:rPr>
        <w:t xml:space="preserve"> including models of change management and leadership</w:t>
      </w:r>
      <w:r w:rsidR="00B27B91" w:rsidRPr="00B27B91">
        <w:rPr>
          <w:rFonts w:ascii="Arial" w:hAnsi="Arial" w:cs="Arial"/>
        </w:rPr>
        <w:t xml:space="preserve"> and stakeholder models and how they can influence </w:t>
      </w:r>
      <w:r w:rsidRPr="00B27B91">
        <w:rPr>
          <w:rFonts w:ascii="Arial" w:hAnsi="Arial" w:cs="Arial"/>
        </w:rPr>
        <w:t xml:space="preserve">businesses today. Further exploration was completed on the innovation and change practises that were present pre-post Covid19, the analysis included research around models such as </w:t>
      </w:r>
      <w:r w:rsidR="00B27B91" w:rsidRPr="00B27B91">
        <w:rPr>
          <w:rFonts w:ascii="Arial" w:hAnsi="Arial" w:cs="Arial"/>
        </w:rPr>
        <w:t xml:space="preserve">Soar, Swot, Pestel, stakeholder analysis and power and Mckinseys SevenS model. The findings are included within this report along with a conclusion and recommendations. </w:t>
      </w:r>
    </w:p>
    <w:p w14:paraId="694770B5" w14:textId="77777777" w:rsidR="00CD4AFA" w:rsidRPr="00B27B91" w:rsidRDefault="00CD4AFA" w:rsidP="00B27B91">
      <w:pPr>
        <w:tabs>
          <w:tab w:val="left" w:pos="1776"/>
        </w:tabs>
        <w:spacing w:line="360" w:lineRule="auto"/>
        <w:rPr>
          <w:rFonts w:ascii="Arial" w:hAnsi="Arial" w:cs="Arial"/>
        </w:rPr>
      </w:pPr>
    </w:p>
    <w:p w14:paraId="74BBCDA1" w14:textId="77777777" w:rsidR="00CD4AFA" w:rsidRPr="00B27B91" w:rsidRDefault="00CD4AFA" w:rsidP="00B27B91">
      <w:pPr>
        <w:tabs>
          <w:tab w:val="left" w:pos="1776"/>
        </w:tabs>
        <w:spacing w:line="360" w:lineRule="auto"/>
        <w:rPr>
          <w:rFonts w:ascii="Arial" w:hAnsi="Arial" w:cs="Arial"/>
        </w:rPr>
      </w:pPr>
    </w:p>
    <w:p w14:paraId="63CC9FAF" w14:textId="6ACD59A7" w:rsidR="00CD4AFA" w:rsidRPr="00B27B91" w:rsidRDefault="00CD4AFA" w:rsidP="00B27B91">
      <w:pPr>
        <w:tabs>
          <w:tab w:val="left" w:pos="1776"/>
        </w:tabs>
        <w:spacing w:line="360" w:lineRule="auto"/>
        <w:rPr>
          <w:rFonts w:ascii="Arial" w:hAnsi="Arial" w:cs="Arial"/>
          <w:color w:val="FF0000"/>
        </w:rPr>
      </w:pPr>
    </w:p>
    <w:p w14:paraId="62F54D42" w14:textId="77A1C4E6" w:rsidR="00B27B91" w:rsidRPr="00B27B91" w:rsidRDefault="00B27B91" w:rsidP="00B27B91">
      <w:pPr>
        <w:tabs>
          <w:tab w:val="left" w:pos="1776"/>
        </w:tabs>
        <w:spacing w:line="360" w:lineRule="auto"/>
        <w:rPr>
          <w:rFonts w:ascii="Arial" w:hAnsi="Arial" w:cs="Arial"/>
          <w:color w:val="FF0000"/>
        </w:rPr>
      </w:pPr>
    </w:p>
    <w:p w14:paraId="140BA94A" w14:textId="1E6A2792" w:rsidR="00B27B91" w:rsidRPr="00B27B91" w:rsidRDefault="00B27B91" w:rsidP="00B27B91">
      <w:pPr>
        <w:tabs>
          <w:tab w:val="left" w:pos="1776"/>
        </w:tabs>
        <w:spacing w:line="360" w:lineRule="auto"/>
        <w:rPr>
          <w:rFonts w:ascii="Arial" w:hAnsi="Arial" w:cs="Arial"/>
          <w:color w:val="FF0000"/>
        </w:rPr>
      </w:pPr>
    </w:p>
    <w:p w14:paraId="697CBB8B" w14:textId="7133A37A" w:rsidR="00B27B91" w:rsidRPr="00B27B91" w:rsidRDefault="00B27B91" w:rsidP="00B27B91">
      <w:pPr>
        <w:tabs>
          <w:tab w:val="left" w:pos="1776"/>
        </w:tabs>
        <w:spacing w:line="360" w:lineRule="auto"/>
        <w:rPr>
          <w:rFonts w:ascii="Arial" w:hAnsi="Arial" w:cs="Arial"/>
          <w:color w:val="FF0000"/>
        </w:rPr>
      </w:pPr>
    </w:p>
    <w:p w14:paraId="6513734F" w14:textId="363B7E6F" w:rsidR="00B27B91" w:rsidRPr="00B27B91" w:rsidRDefault="00B27B91" w:rsidP="00B27B91">
      <w:pPr>
        <w:tabs>
          <w:tab w:val="left" w:pos="1776"/>
        </w:tabs>
        <w:spacing w:line="360" w:lineRule="auto"/>
        <w:rPr>
          <w:rFonts w:ascii="Arial" w:hAnsi="Arial" w:cs="Arial"/>
          <w:color w:val="FF0000"/>
        </w:rPr>
      </w:pPr>
    </w:p>
    <w:p w14:paraId="236E2EE9" w14:textId="550A582A" w:rsidR="00B27B91" w:rsidRPr="00B27B91" w:rsidRDefault="00B27B91" w:rsidP="00B27B91">
      <w:pPr>
        <w:tabs>
          <w:tab w:val="left" w:pos="1776"/>
        </w:tabs>
        <w:spacing w:line="360" w:lineRule="auto"/>
        <w:rPr>
          <w:rFonts w:ascii="Arial" w:hAnsi="Arial" w:cs="Arial"/>
          <w:color w:val="FF0000"/>
        </w:rPr>
      </w:pPr>
    </w:p>
    <w:p w14:paraId="08E533F4" w14:textId="5C06D24F" w:rsidR="00B27B91" w:rsidRPr="00B27B91" w:rsidRDefault="00B27B91" w:rsidP="00B27B91">
      <w:pPr>
        <w:tabs>
          <w:tab w:val="left" w:pos="1776"/>
        </w:tabs>
        <w:spacing w:line="360" w:lineRule="auto"/>
        <w:rPr>
          <w:rFonts w:ascii="Arial" w:hAnsi="Arial" w:cs="Arial"/>
          <w:color w:val="FF0000"/>
        </w:rPr>
      </w:pPr>
    </w:p>
    <w:p w14:paraId="0CBF0329" w14:textId="16E8E2EF" w:rsidR="00B27B91" w:rsidRPr="00B27B91" w:rsidRDefault="00B27B91" w:rsidP="00B27B91">
      <w:pPr>
        <w:tabs>
          <w:tab w:val="left" w:pos="1776"/>
        </w:tabs>
        <w:spacing w:line="360" w:lineRule="auto"/>
        <w:rPr>
          <w:rFonts w:ascii="Arial" w:hAnsi="Arial" w:cs="Arial"/>
          <w:color w:val="FF0000"/>
        </w:rPr>
      </w:pPr>
    </w:p>
    <w:p w14:paraId="3C16E2B4" w14:textId="77777777" w:rsidR="00CD4AFA" w:rsidRPr="00B27B91" w:rsidRDefault="00CD4AFA" w:rsidP="00B27B91">
      <w:pPr>
        <w:tabs>
          <w:tab w:val="left" w:pos="1776"/>
        </w:tabs>
        <w:spacing w:line="360" w:lineRule="auto"/>
        <w:rPr>
          <w:rFonts w:ascii="Arial" w:hAnsi="Arial" w:cs="Arial"/>
          <w:color w:val="FF0000"/>
        </w:rPr>
      </w:pPr>
    </w:p>
    <w:p w14:paraId="1040FE2C" w14:textId="295FDADB" w:rsidR="00CD4AFA" w:rsidRPr="004C1315" w:rsidRDefault="00CD4AFA" w:rsidP="004C1315">
      <w:pPr>
        <w:pStyle w:val="Heading1"/>
      </w:pPr>
      <w:bookmarkStart w:id="116" w:name="_Toc93960783"/>
      <w:r w:rsidRPr="004C1315">
        <w:lastRenderedPageBreak/>
        <w:t>Main findings</w:t>
      </w:r>
      <w:bookmarkEnd w:id="116"/>
    </w:p>
    <w:p w14:paraId="2E4D8EE9" w14:textId="7D23935A" w:rsidR="00A078FA" w:rsidRPr="00B27B91" w:rsidRDefault="00E63FCB" w:rsidP="00B27B91">
      <w:pPr>
        <w:spacing w:line="360" w:lineRule="auto"/>
        <w:rPr>
          <w:rFonts w:ascii="Arial" w:hAnsi="Arial" w:cs="Arial"/>
          <w:color w:val="FF0000"/>
        </w:rPr>
      </w:pPr>
      <w:hyperlink r:id="rId8" w:history="1">
        <w:r w:rsidR="00A078FA" w:rsidRPr="00B27B91">
          <w:rPr>
            <w:rStyle w:val="Hyperlink"/>
            <w:rFonts w:ascii="Arial" w:hAnsi="Arial" w:cs="Arial"/>
          </w:rPr>
          <w:t>https://www.mckinsey.com/business-functions/people-and-organizational-performance/our-insights/winning-hearts-and-minds-in-the-21st-century</w:t>
        </w:r>
      </w:hyperlink>
      <w:r w:rsidR="00A078FA" w:rsidRPr="00B27B91">
        <w:rPr>
          <w:rFonts w:ascii="Arial" w:hAnsi="Arial" w:cs="Arial"/>
          <w:color w:val="FF0000"/>
        </w:rPr>
        <w:t xml:space="preserve"> - phycological contract </w:t>
      </w:r>
    </w:p>
    <w:p w14:paraId="56F0DA16" w14:textId="7AF2D24D" w:rsidR="00A078FA" w:rsidRPr="00B27B91" w:rsidRDefault="00A078FA" w:rsidP="00B27B91">
      <w:pPr>
        <w:spacing w:line="360" w:lineRule="auto"/>
        <w:rPr>
          <w:rFonts w:ascii="Arial" w:hAnsi="Arial" w:cs="Arial"/>
          <w:color w:val="FF0000"/>
        </w:rPr>
      </w:pPr>
    </w:p>
    <w:p w14:paraId="507ACAF5" w14:textId="1FE3A6CC" w:rsidR="00A078FA" w:rsidRPr="00B27B91" w:rsidRDefault="00E63FCB" w:rsidP="00B27B91">
      <w:pPr>
        <w:spacing w:line="360" w:lineRule="auto"/>
        <w:rPr>
          <w:rFonts w:ascii="Arial" w:hAnsi="Arial" w:cs="Arial"/>
          <w:color w:val="FF0000"/>
        </w:rPr>
      </w:pPr>
      <w:hyperlink r:id="rId9" w:history="1">
        <w:r w:rsidR="0065523D" w:rsidRPr="00B27B91">
          <w:rPr>
            <w:rStyle w:val="Hyperlink"/>
            <w:rFonts w:ascii="Arial" w:hAnsi="Arial" w:cs="Arial"/>
          </w:rPr>
          <w:t>https://www.mckinsey.com/featured-insights/leadership/changing-change-management</w:t>
        </w:r>
      </w:hyperlink>
    </w:p>
    <w:p w14:paraId="00F3F3B9" w14:textId="77777777" w:rsidR="00F52F95" w:rsidRPr="00B27B91" w:rsidRDefault="00F52F95" w:rsidP="00B27B91">
      <w:pPr>
        <w:spacing w:line="360" w:lineRule="auto"/>
        <w:rPr>
          <w:rFonts w:ascii="Arial" w:hAnsi="Arial" w:cs="Arial"/>
          <w:b/>
        </w:rPr>
      </w:pPr>
    </w:p>
    <w:p w14:paraId="29D9B927" w14:textId="77777777" w:rsidR="00F52F95" w:rsidRPr="00B27B91" w:rsidRDefault="00F52F95" w:rsidP="00B27B91">
      <w:pPr>
        <w:spacing w:line="360" w:lineRule="auto"/>
        <w:rPr>
          <w:rStyle w:val="Hyperlink"/>
          <w:rFonts w:ascii="Arial" w:hAnsi="Arial" w:cs="Arial"/>
          <w:b/>
        </w:rPr>
      </w:pPr>
      <w:hyperlink r:id="rId10" w:history="1">
        <w:r w:rsidRPr="00B27B91">
          <w:rPr>
            <w:rStyle w:val="Hyperlink"/>
            <w:rFonts w:ascii="Arial" w:hAnsi="Arial" w:cs="Arial"/>
            <w:b/>
          </w:rPr>
          <w:t>https://www.skillsforleadership.co.uk/explain-possible-human-effects-of-innovation-and-change-upon-people-and-teams-in-an-organisation/</w:t>
        </w:r>
      </w:hyperlink>
    </w:p>
    <w:p w14:paraId="7B82B2C1" w14:textId="20A0E8CF" w:rsidR="006716B5" w:rsidRPr="00B27B91" w:rsidRDefault="00F52F95" w:rsidP="00B27B91">
      <w:pPr>
        <w:spacing w:line="360" w:lineRule="auto"/>
        <w:rPr>
          <w:rFonts w:ascii="Arial" w:hAnsi="Arial" w:cs="Arial"/>
          <w:color w:val="FF0000"/>
        </w:rPr>
      </w:pPr>
      <w:hyperlink r:id="rId11" w:history="1">
        <w:r w:rsidRPr="00B27B91">
          <w:rPr>
            <w:rStyle w:val="Hyperlink"/>
            <w:rFonts w:ascii="Arial" w:hAnsi="Arial" w:cs="Arial"/>
            <w:b/>
          </w:rPr>
          <w:t>https://www.forbes.com/sites/johnkotter/2011/07/12/change-management-vs-change-leadership-whats-the-difference/</w:t>
        </w:r>
      </w:hyperlink>
    </w:p>
    <w:p w14:paraId="73A63E4F" w14:textId="77777777" w:rsidR="006716B5" w:rsidRPr="00B27B91" w:rsidRDefault="006716B5" w:rsidP="00B27B91">
      <w:pPr>
        <w:spacing w:line="360" w:lineRule="auto"/>
        <w:rPr>
          <w:rFonts w:ascii="Arial" w:hAnsi="Arial" w:cs="Arial"/>
          <w:color w:val="FF0000"/>
        </w:rPr>
      </w:pPr>
    </w:p>
    <w:p w14:paraId="67827553" w14:textId="2C600093" w:rsidR="0065523D" w:rsidRPr="00B27B91" w:rsidRDefault="0065523D" w:rsidP="00B27B91">
      <w:pPr>
        <w:spacing w:line="360" w:lineRule="auto"/>
        <w:rPr>
          <w:rFonts w:ascii="Arial" w:hAnsi="Arial" w:cs="Arial"/>
          <w:color w:val="FF0000"/>
        </w:rPr>
      </w:pPr>
    </w:p>
    <w:p w14:paraId="7A02D1BA" w14:textId="46DBA2AF" w:rsidR="0065523D" w:rsidRPr="00B27B91" w:rsidRDefault="00E63FCB" w:rsidP="00B27B91">
      <w:pPr>
        <w:spacing w:line="360" w:lineRule="auto"/>
        <w:rPr>
          <w:rFonts w:ascii="Arial" w:hAnsi="Arial" w:cs="Arial"/>
          <w:color w:val="FF0000"/>
        </w:rPr>
      </w:pPr>
      <w:hyperlink r:id="rId12" w:history="1">
        <w:r w:rsidR="0065523D" w:rsidRPr="00B27B91">
          <w:rPr>
            <w:rStyle w:val="Hyperlink"/>
            <w:rFonts w:ascii="Arial" w:hAnsi="Arial" w:cs="Arial"/>
          </w:rPr>
          <w:t>https://www.mckinsey.com/featured-insights/leadership/changing-change-management</w:t>
        </w:r>
      </w:hyperlink>
      <w:r w:rsidR="0065523D" w:rsidRPr="00B27B91">
        <w:rPr>
          <w:rFonts w:ascii="Arial" w:hAnsi="Arial" w:cs="Arial"/>
          <w:color w:val="FF0000"/>
        </w:rPr>
        <w:t xml:space="preserve"> - amazing digital articles</w:t>
      </w:r>
    </w:p>
    <w:p w14:paraId="72FCE9F7" w14:textId="6BA89320" w:rsidR="0065523D" w:rsidRPr="00B27B91" w:rsidRDefault="0065523D" w:rsidP="00B27B91">
      <w:pPr>
        <w:spacing w:line="360" w:lineRule="auto"/>
        <w:rPr>
          <w:rFonts w:ascii="Arial" w:hAnsi="Arial" w:cs="Arial"/>
          <w:color w:val="FF0000"/>
        </w:rPr>
      </w:pPr>
    </w:p>
    <w:p w14:paraId="3D213021" w14:textId="77777777" w:rsidR="0065523D" w:rsidRPr="00B27B91" w:rsidRDefault="0065523D" w:rsidP="00B27B91">
      <w:pPr>
        <w:spacing w:line="360" w:lineRule="auto"/>
        <w:rPr>
          <w:rFonts w:ascii="Arial" w:hAnsi="Arial" w:cs="Arial"/>
        </w:rPr>
      </w:pPr>
    </w:p>
    <w:p w14:paraId="046A88D9" w14:textId="7FFFB742" w:rsidR="0070653D" w:rsidRPr="00B27B91" w:rsidRDefault="00CD4AFA" w:rsidP="00B27B91">
      <w:pPr>
        <w:pStyle w:val="Heading2"/>
      </w:pPr>
      <w:bookmarkStart w:id="117" w:name="_Toc93960784"/>
      <w:r w:rsidRPr="00B27B91">
        <w:t>SOA</w:t>
      </w:r>
      <w:bookmarkEnd w:id="117"/>
      <w:r w:rsidR="00E63FCB" w:rsidRPr="00B27B91">
        <w:t>R</w:t>
      </w:r>
    </w:p>
    <w:p w14:paraId="19262659" w14:textId="2EBE98F9" w:rsidR="0070653D" w:rsidRPr="00B27B91" w:rsidRDefault="0070653D" w:rsidP="00B27B91">
      <w:pPr>
        <w:spacing w:line="360" w:lineRule="auto"/>
        <w:rPr>
          <w:rFonts w:ascii="Arial" w:hAnsi="Arial" w:cs="Arial"/>
        </w:rPr>
      </w:pPr>
      <w:r w:rsidRPr="00B27B91">
        <w:rPr>
          <w:rFonts w:ascii="Arial" w:hAnsi="Arial" w:cs="Arial"/>
        </w:rPr>
        <w:t xml:space="preserve">A soar has been completed (1), this will empower CSG in new courses of action and objectives somewhat than using a swot analysis that has also been completed blow looking at the top-down approach. </w:t>
      </w:r>
    </w:p>
    <w:p w14:paraId="5B7066EE" w14:textId="18937CDA" w:rsidR="0070653D" w:rsidRPr="00B27B91" w:rsidRDefault="0070653D" w:rsidP="00B27B91">
      <w:pPr>
        <w:spacing w:line="360" w:lineRule="auto"/>
        <w:rPr>
          <w:rFonts w:ascii="Arial" w:hAnsi="Arial" w:cs="Arial"/>
          <w:shd w:val="clear" w:color="auto" w:fill="FFFFFF"/>
        </w:rPr>
      </w:pPr>
      <w:r w:rsidRPr="00B27B91">
        <w:rPr>
          <w:rFonts w:ascii="Arial" w:hAnsi="Arial" w:cs="Arial"/>
          <w:shd w:val="clear" w:color="auto" w:fill="FFFFFF"/>
        </w:rPr>
        <w:t xml:space="preserve">A soar will enable CSG to focus more on tactics and strategies on what’s working well rather </w:t>
      </w:r>
    </w:p>
    <w:p w14:paraId="4B8529CB" w14:textId="77777777" w:rsidR="00CD4AFA" w:rsidRPr="00B27B91" w:rsidRDefault="00CD4AFA" w:rsidP="00B27B91">
      <w:pPr>
        <w:spacing w:line="360" w:lineRule="auto"/>
        <w:rPr>
          <w:rFonts w:ascii="Arial" w:hAnsi="Arial" w:cs="Arial"/>
          <w:b/>
        </w:rPr>
      </w:pPr>
      <w:bookmarkStart w:id="118" w:name="_Toc93960785"/>
      <w:r w:rsidRPr="00B27B91">
        <w:rPr>
          <w:rStyle w:val="Heading2Char"/>
          <w:rFonts w:eastAsiaTheme="minorHAnsi"/>
        </w:rPr>
        <w:t>Strengths</w:t>
      </w:r>
      <w:bookmarkEnd w:id="118"/>
      <w:r w:rsidRPr="00B27B91">
        <w:rPr>
          <w:rStyle w:val="Heading2Char"/>
          <w:rFonts w:eastAsiaTheme="minorHAnsi"/>
        </w:rPr>
        <w:t xml:space="preserve"> </w:t>
      </w:r>
      <w:r w:rsidRPr="00B27B91">
        <w:rPr>
          <w:rStyle w:val="Heading2Char"/>
          <w:rFonts w:eastAsiaTheme="minorHAnsi"/>
        </w:rPr>
        <w:br/>
      </w:r>
      <w:r w:rsidRPr="00B27B91">
        <w:rPr>
          <w:rFonts w:ascii="Arial" w:hAnsi="Arial" w:cs="Arial"/>
          <w:shd w:val="clear" w:color="auto" w:fill="FFFFFF"/>
        </w:rPr>
        <w:t xml:space="preserve">The following assessment is based on CSG, however sources of general education within the correct context of soar will be included. There are several core strengths within CSG but for today’s purpose I have discussed a few below. </w:t>
      </w:r>
    </w:p>
    <w:p w14:paraId="0D4F379B" w14:textId="77777777" w:rsidR="00706E3F" w:rsidRPr="00B27B91" w:rsidRDefault="00706E3F" w:rsidP="00B27B91">
      <w:pPr>
        <w:pStyle w:val="ListParagraph"/>
        <w:spacing w:line="360" w:lineRule="auto"/>
        <w:rPr>
          <w:rFonts w:ascii="Arial" w:hAnsi="Arial" w:cs="Arial"/>
          <w:shd w:val="clear" w:color="auto" w:fill="FFFFFF"/>
        </w:rPr>
      </w:pPr>
    </w:p>
    <w:p w14:paraId="30F351FC" w14:textId="1E3A1D4D" w:rsidR="006F1E19" w:rsidRPr="00B27B91" w:rsidRDefault="00706E3F" w:rsidP="00B27B91">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t xml:space="preserve">CSG </w:t>
      </w:r>
      <w:r w:rsidR="006F1E19" w:rsidRPr="00B27B91">
        <w:rPr>
          <w:rFonts w:ascii="Arial" w:hAnsi="Arial" w:cs="Arial"/>
          <w:shd w:val="clear" w:color="auto" w:fill="FFFFFF"/>
        </w:rPr>
        <w:t>has been awarded teaching and learning awards, being recognised for the digital-technology platforms that have been made available</w:t>
      </w:r>
      <w:r w:rsidR="00CD4AFA" w:rsidRPr="00B27B91">
        <w:rPr>
          <w:rFonts w:ascii="Arial" w:hAnsi="Arial" w:cs="Arial"/>
          <w:shd w:val="clear" w:color="auto" w:fill="FFFFFF"/>
        </w:rPr>
        <w:t xml:space="preserve"> (FE news, 2020)</w:t>
      </w:r>
      <w:r w:rsidR="006F1E19" w:rsidRPr="00B27B91">
        <w:rPr>
          <w:rFonts w:ascii="Arial" w:hAnsi="Arial" w:cs="Arial"/>
          <w:shd w:val="clear" w:color="auto" w:fill="FFFFFF"/>
        </w:rPr>
        <w:t xml:space="preserve">, this is </w:t>
      </w:r>
      <w:r w:rsidR="009F5E57" w:rsidRPr="00B27B91">
        <w:rPr>
          <w:rFonts w:ascii="Arial" w:hAnsi="Arial" w:cs="Arial"/>
          <w:shd w:val="clear" w:color="auto" w:fill="FFFFFF"/>
        </w:rPr>
        <w:t>further</w:t>
      </w:r>
      <w:r w:rsidR="006F1E19" w:rsidRPr="00B27B91">
        <w:rPr>
          <w:rFonts w:ascii="Arial" w:hAnsi="Arial" w:cs="Arial"/>
          <w:shd w:val="clear" w:color="auto" w:fill="FFFFFF"/>
        </w:rPr>
        <w:t xml:space="preserve"> discussed in the swot-analysis below. </w:t>
      </w:r>
    </w:p>
    <w:p w14:paraId="1905417E" w14:textId="09FF4C48" w:rsidR="00CD4AFA" w:rsidRPr="00B27B91" w:rsidRDefault="00CD4AFA" w:rsidP="00B27B91">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lastRenderedPageBreak/>
        <w:t>T</w:t>
      </w:r>
      <w:r w:rsidR="006F1E19" w:rsidRPr="00B27B91">
        <w:rPr>
          <w:rFonts w:ascii="Arial" w:hAnsi="Arial" w:cs="Arial"/>
          <w:shd w:val="clear" w:color="auto" w:fill="FFFFFF"/>
        </w:rPr>
        <w:t xml:space="preserve">odays </w:t>
      </w:r>
      <w:r w:rsidRPr="00B27B91">
        <w:rPr>
          <w:rFonts w:ascii="Arial" w:hAnsi="Arial" w:cs="Arial"/>
          <w:shd w:val="clear" w:color="auto" w:fill="FFFFFF"/>
        </w:rPr>
        <w:t>‘digital era’</w:t>
      </w:r>
      <w:r w:rsidR="006F1E19" w:rsidRPr="00B27B91">
        <w:rPr>
          <w:rFonts w:ascii="Arial" w:hAnsi="Arial" w:cs="Arial"/>
          <w:shd w:val="clear" w:color="auto" w:fill="FFFFFF"/>
        </w:rPr>
        <w:t xml:space="preserve"> </w:t>
      </w:r>
      <w:r w:rsidRPr="00B27B91">
        <w:rPr>
          <w:rFonts w:ascii="Arial" w:hAnsi="Arial" w:cs="Arial"/>
          <w:shd w:val="clear" w:color="auto" w:fill="FFFFFF"/>
        </w:rPr>
        <w:t xml:space="preserve">and the </w:t>
      </w:r>
      <w:r w:rsidR="006F1E19" w:rsidRPr="00B27B91">
        <w:rPr>
          <w:rFonts w:ascii="Arial" w:hAnsi="Arial" w:cs="Arial"/>
          <w:shd w:val="clear" w:color="auto" w:fill="FFFFFF"/>
        </w:rPr>
        <w:t xml:space="preserve">focus on </w:t>
      </w:r>
      <w:r w:rsidRPr="00B27B91">
        <w:rPr>
          <w:rFonts w:ascii="Arial" w:hAnsi="Arial" w:cs="Arial"/>
          <w:shd w:val="clear" w:color="auto" w:fill="FFFFFF"/>
        </w:rPr>
        <w:t>millennials</w:t>
      </w:r>
      <w:r w:rsidR="006F1E19" w:rsidRPr="00B27B91">
        <w:rPr>
          <w:rFonts w:ascii="Arial" w:hAnsi="Arial" w:cs="Arial"/>
          <w:shd w:val="clear" w:color="auto" w:fill="FFFFFF"/>
        </w:rPr>
        <w:t xml:space="preserve">, </w:t>
      </w:r>
      <w:r w:rsidRPr="00B27B91">
        <w:rPr>
          <w:rFonts w:ascii="Arial" w:hAnsi="Arial" w:cs="Arial"/>
          <w:shd w:val="clear" w:color="auto" w:fill="FFFFFF"/>
        </w:rPr>
        <w:t xml:space="preserve">generation-z </w:t>
      </w:r>
      <w:r w:rsidR="006F1E19" w:rsidRPr="00B27B91">
        <w:rPr>
          <w:rFonts w:ascii="Arial" w:hAnsi="Arial" w:cs="Arial"/>
          <w:shd w:val="clear" w:color="auto" w:fill="FFFFFF"/>
        </w:rPr>
        <w:t>and the next Alpha and Beta generation of students has formed new strategies to support better communication and the needs for these learners. The new generations Alpha and Beta will see a shift in education as this population are more diverse to innovative technology. These generations</w:t>
      </w:r>
      <w:r w:rsidRPr="00B27B91">
        <w:rPr>
          <w:rFonts w:ascii="Arial" w:hAnsi="Arial" w:cs="Arial"/>
          <w:shd w:val="clear" w:color="auto" w:fill="FFFFFF"/>
        </w:rPr>
        <w:t xml:space="preserve"> have shorter </w:t>
      </w:r>
      <w:r w:rsidR="006F1E19" w:rsidRPr="00B27B91">
        <w:rPr>
          <w:rFonts w:ascii="Arial" w:hAnsi="Arial" w:cs="Arial"/>
          <w:shd w:val="clear" w:color="auto" w:fill="FFFFFF"/>
        </w:rPr>
        <w:t>engagement</w:t>
      </w:r>
      <w:r w:rsidRPr="00B27B91">
        <w:rPr>
          <w:rFonts w:ascii="Arial" w:hAnsi="Arial" w:cs="Arial"/>
          <w:shd w:val="clear" w:color="auto" w:fill="FFFFFF"/>
        </w:rPr>
        <w:t xml:space="preserve"> </w:t>
      </w:r>
      <w:r w:rsidR="006F1E19" w:rsidRPr="00B27B91">
        <w:rPr>
          <w:rFonts w:ascii="Arial" w:hAnsi="Arial" w:cs="Arial"/>
          <w:shd w:val="clear" w:color="auto" w:fill="FFFFFF"/>
        </w:rPr>
        <w:t>abilities, therefore, more stimulation from modern teaching will be needed, for example, gamification</w:t>
      </w:r>
      <w:r w:rsidR="009F5E57" w:rsidRPr="00B27B91">
        <w:rPr>
          <w:rFonts w:ascii="Arial" w:hAnsi="Arial" w:cs="Arial"/>
          <w:shd w:val="clear" w:color="auto" w:fill="FFFFFF"/>
        </w:rPr>
        <w:t xml:space="preserve"> </w:t>
      </w:r>
      <w:sdt>
        <w:sdtPr>
          <w:rPr>
            <w:rFonts w:ascii="Arial" w:hAnsi="Arial" w:cs="Arial"/>
            <w:shd w:val="clear" w:color="auto" w:fill="FFFFFF"/>
          </w:rPr>
          <w:id w:val="-1648581139"/>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Ben21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(Ben Q, 2021)</w:t>
          </w:r>
          <w:r w:rsidRPr="00B27B91">
            <w:rPr>
              <w:rFonts w:ascii="Arial" w:hAnsi="Arial" w:cs="Arial"/>
              <w:shd w:val="clear" w:color="auto" w:fill="FFFFFF"/>
            </w:rPr>
            <w:fldChar w:fldCharType="end"/>
          </w:r>
        </w:sdtContent>
      </w:sdt>
      <w:r w:rsidRPr="00B27B91">
        <w:rPr>
          <w:rFonts w:ascii="Arial" w:hAnsi="Arial" w:cs="Arial"/>
          <w:shd w:val="clear" w:color="auto" w:fill="FFFFFF"/>
        </w:rPr>
        <w:t>.</w:t>
      </w:r>
    </w:p>
    <w:p w14:paraId="3292C12C" w14:textId="7A596252" w:rsidR="009F5E57" w:rsidRPr="00B27B91" w:rsidRDefault="009F5E57" w:rsidP="00B27B91">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t xml:space="preserve">Various interactive communications from learner perspective, smart phones, apps, and collaborating directly with the classroom, Benq and Google platforms have been put in place. The purpose of these, resemble a social media feed and more collective participation is made possible. </w:t>
      </w:r>
    </w:p>
    <w:p w14:paraId="26C41C62" w14:textId="4BCBE84D" w:rsidR="009F5E57" w:rsidRPr="00B27B91" w:rsidRDefault="009F5E57" w:rsidP="00B27B91">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t>Managing the change pre-</w:t>
      </w:r>
      <w:r w:rsidR="00205435" w:rsidRPr="00B27B91">
        <w:rPr>
          <w:rFonts w:ascii="Arial" w:hAnsi="Arial" w:cs="Arial"/>
          <w:shd w:val="clear" w:color="auto" w:fill="FFFFFF"/>
        </w:rPr>
        <w:t>C</w:t>
      </w:r>
      <w:r w:rsidRPr="00B27B91">
        <w:rPr>
          <w:rFonts w:ascii="Arial" w:hAnsi="Arial" w:cs="Arial"/>
          <w:shd w:val="clear" w:color="auto" w:fill="FFFFFF"/>
        </w:rPr>
        <w:t>ovi</w:t>
      </w:r>
      <w:r w:rsidR="00205435" w:rsidRPr="00B27B91">
        <w:rPr>
          <w:rFonts w:ascii="Arial" w:hAnsi="Arial" w:cs="Arial"/>
          <w:shd w:val="clear" w:color="auto" w:fill="FFFFFF"/>
        </w:rPr>
        <w:t>d19</w:t>
      </w:r>
      <w:r w:rsidRPr="00B27B91">
        <w:rPr>
          <w:rFonts w:ascii="Arial" w:hAnsi="Arial" w:cs="Arial"/>
          <w:shd w:val="clear" w:color="auto" w:fill="FFFFFF"/>
        </w:rPr>
        <w:t xml:space="preserve"> to</w:t>
      </w:r>
      <w:r w:rsidR="00205435" w:rsidRPr="00B27B91">
        <w:rPr>
          <w:rFonts w:ascii="Arial" w:hAnsi="Arial" w:cs="Arial"/>
          <w:shd w:val="clear" w:color="auto" w:fill="FFFFFF"/>
        </w:rPr>
        <w:t>o</w:t>
      </w:r>
      <w:r w:rsidRPr="00B27B91">
        <w:rPr>
          <w:rFonts w:ascii="Arial" w:hAnsi="Arial" w:cs="Arial"/>
          <w:shd w:val="clear" w:color="auto" w:fill="FFFFFF"/>
        </w:rPr>
        <w:t xml:space="preserve"> post-</w:t>
      </w:r>
      <w:r w:rsidR="00205435" w:rsidRPr="00B27B91">
        <w:rPr>
          <w:rFonts w:ascii="Arial" w:hAnsi="Arial" w:cs="Arial"/>
          <w:shd w:val="clear" w:color="auto" w:fill="FFFFFF"/>
        </w:rPr>
        <w:t>C</w:t>
      </w:r>
      <w:r w:rsidRPr="00B27B91">
        <w:rPr>
          <w:rFonts w:ascii="Arial" w:hAnsi="Arial" w:cs="Arial"/>
          <w:shd w:val="clear" w:color="auto" w:fill="FFFFFF"/>
        </w:rPr>
        <w:t>ovid</w:t>
      </w:r>
      <w:r w:rsidR="00205435" w:rsidRPr="00B27B91">
        <w:rPr>
          <w:rFonts w:ascii="Arial" w:hAnsi="Arial" w:cs="Arial"/>
          <w:shd w:val="clear" w:color="auto" w:fill="FFFFFF"/>
        </w:rPr>
        <w:t>19</w:t>
      </w:r>
      <w:r w:rsidRPr="00B27B91">
        <w:rPr>
          <w:rFonts w:ascii="Arial" w:hAnsi="Arial" w:cs="Arial"/>
          <w:shd w:val="clear" w:color="auto" w:fill="FFFFFF"/>
        </w:rPr>
        <w:t xml:space="preserve"> has reported a new type of student engagement, therefore new fortnightly structure for digital innovation was agreed and the learner responses to the changes have become more positive </w:t>
      </w:r>
      <w:sdt>
        <w:sdtPr>
          <w:rPr>
            <w:rFonts w:ascii="Arial" w:hAnsi="Arial" w:cs="Arial"/>
            <w:shd w:val="clear" w:color="auto" w:fill="FFFFFF"/>
          </w:rPr>
          <w:id w:val="-378937630"/>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MWi21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 xml:space="preserve"> (Williams, 2021)</w:t>
          </w:r>
          <w:r w:rsidRPr="00B27B91">
            <w:rPr>
              <w:rFonts w:ascii="Arial" w:hAnsi="Arial" w:cs="Arial"/>
              <w:shd w:val="clear" w:color="auto" w:fill="FFFFFF"/>
            </w:rPr>
            <w:fldChar w:fldCharType="end"/>
          </w:r>
        </w:sdtContent>
      </w:sdt>
      <w:r w:rsidR="00205435" w:rsidRPr="00B27B91">
        <w:rPr>
          <w:rFonts w:ascii="Arial" w:hAnsi="Arial" w:cs="Arial"/>
          <w:shd w:val="clear" w:color="auto" w:fill="FFFFFF"/>
        </w:rPr>
        <w:t>. (The Evolution, 2018) agree</w:t>
      </w:r>
      <w:r w:rsidR="001172C8" w:rsidRPr="00B27B91">
        <w:rPr>
          <w:rFonts w:ascii="Arial" w:hAnsi="Arial" w:cs="Arial"/>
          <w:shd w:val="clear" w:color="auto" w:fill="FFFFFF"/>
        </w:rPr>
        <w:t>d</w:t>
      </w:r>
      <w:r w:rsidR="00205435" w:rsidRPr="00B27B91">
        <w:rPr>
          <w:rFonts w:ascii="Arial" w:hAnsi="Arial" w:cs="Arial"/>
          <w:shd w:val="clear" w:color="auto" w:fill="FFFFFF"/>
        </w:rPr>
        <w:t xml:space="preserve"> that this will also </w:t>
      </w:r>
      <w:r w:rsidR="001172C8" w:rsidRPr="00B27B91">
        <w:rPr>
          <w:rFonts w:ascii="Arial" w:hAnsi="Arial" w:cs="Arial"/>
          <w:shd w:val="clear" w:color="auto" w:fill="FFFFFF"/>
        </w:rPr>
        <w:t>build a</w:t>
      </w:r>
      <w:r w:rsidR="00D61375" w:rsidRPr="00B27B91">
        <w:rPr>
          <w:rFonts w:ascii="Arial" w:hAnsi="Arial" w:cs="Arial"/>
          <w:shd w:val="clear" w:color="auto" w:fill="FFFFFF"/>
        </w:rPr>
        <w:t xml:space="preserve"> positive environment</w:t>
      </w:r>
      <w:r w:rsidR="00205435" w:rsidRPr="00B27B91">
        <w:rPr>
          <w:rFonts w:ascii="Arial" w:hAnsi="Arial" w:cs="Arial"/>
          <w:shd w:val="clear" w:color="auto" w:fill="FFFFFF"/>
        </w:rPr>
        <w:t xml:space="preserve"> within the organisation and support future changes. </w:t>
      </w:r>
    </w:p>
    <w:p w14:paraId="2D70F467" w14:textId="77777777" w:rsidR="00CD4AFA" w:rsidRPr="00B27B91" w:rsidRDefault="00CD4AFA" w:rsidP="00B27B91">
      <w:pPr>
        <w:pStyle w:val="Heading2"/>
      </w:pPr>
      <w:bookmarkStart w:id="119" w:name="_Toc93960786"/>
      <w:r w:rsidRPr="00B27B91">
        <w:t>Opportunities</w:t>
      </w:r>
      <w:bookmarkEnd w:id="119"/>
      <w:r w:rsidRPr="00B27B91">
        <w:t xml:space="preserve"> </w:t>
      </w:r>
    </w:p>
    <w:p w14:paraId="689D9DC6" w14:textId="2E9C8B2C" w:rsidR="0070653D" w:rsidRPr="00B27B91" w:rsidRDefault="00CD4AFA" w:rsidP="00B27B91">
      <w:pPr>
        <w:pStyle w:val="ListParagraph"/>
        <w:numPr>
          <w:ilvl w:val="0"/>
          <w:numId w:val="2"/>
        </w:numPr>
        <w:spacing w:line="360" w:lineRule="auto"/>
        <w:rPr>
          <w:rFonts w:ascii="Arial" w:hAnsi="Arial" w:cs="Arial"/>
          <w:shd w:val="clear" w:color="auto" w:fill="FFFFFF"/>
        </w:rPr>
      </w:pPr>
      <w:r w:rsidRPr="00B27B91">
        <w:rPr>
          <w:rFonts w:ascii="Arial" w:hAnsi="Arial" w:cs="Arial"/>
          <w:shd w:val="clear" w:color="auto" w:fill="FFFFFF"/>
        </w:rPr>
        <w:t xml:space="preserve">Opportunities </w:t>
      </w:r>
      <w:r w:rsidR="0070653D" w:rsidRPr="00B27B91">
        <w:rPr>
          <w:rFonts w:ascii="Arial" w:hAnsi="Arial" w:cs="Arial"/>
          <w:shd w:val="clear" w:color="auto" w:fill="FFFFFF"/>
        </w:rPr>
        <w:t xml:space="preserve">to enhance and grow in the use of technology, adapting a new culture within the organisation and being consistent in being more proactive than reactive. This should provide a better diversity, reputation and future engagement results for CSG, therefore recognition on a greater level.  </w:t>
      </w:r>
    </w:p>
    <w:p w14:paraId="42F5E672" w14:textId="77777777" w:rsidR="00CD4AFA" w:rsidRPr="00B27B91" w:rsidRDefault="00CD4AFA" w:rsidP="00B27B91">
      <w:pPr>
        <w:pStyle w:val="Heading2"/>
      </w:pPr>
      <w:bookmarkStart w:id="120" w:name="_Toc93960787"/>
      <w:r w:rsidRPr="00B27B91">
        <w:t>Aspirations</w:t>
      </w:r>
      <w:bookmarkEnd w:id="120"/>
    </w:p>
    <w:p w14:paraId="51D01BDD" w14:textId="7D75896C" w:rsidR="00636CF4" w:rsidRPr="00B27B91" w:rsidRDefault="00636CF4" w:rsidP="00B27B91">
      <w:pPr>
        <w:pStyle w:val="ListParagraph"/>
        <w:numPr>
          <w:ilvl w:val="0"/>
          <w:numId w:val="3"/>
        </w:numPr>
        <w:spacing w:line="360" w:lineRule="auto"/>
        <w:rPr>
          <w:rFonts w:ascii="Arial" w:hAnsi="Arial" w:cs="Arial"/>
        </w:rPr>
      </w:pPr>
      <w:r w:rsidRPr="00B27B91">
        <w:rPr>
          <w:rFonts w:ascii="Arial" w:hAnsi="Arial" w:cs="Arial"/>
        </w:rPr>
        <w:t xml:space="preserve">New courses with awarding bodies – strategies to provide flexibility in working patterns for learners and staff </w:t>
      </w:r>
      <w:r w:rsidRPr="00B27B91">
        <w:rPr>
          <w:rFonts w:ascii="Arial" w:hAnsi="Arial" w:cs="Arial"/>
          <w:shd w:val="clear" w:color="auto" w:fill="FFFFFF"/>
        </w:rPr>
        <w:t>(Priller, 2021).</w:t>
      </w:r>
    </w:p>
    <w:p w14:paraId="5530F338" w14:textId="3D327168" w:rsidR="00636CF4" w:rsidRPr="00B27B91" w:rsidRDefault="00636CF4" w:rsidP="00B27B91">
      <w:pPr>
        <w:pStyle w:val="ListParagraph"/>
        <w:numPr>
          <w:ilvl w:val="0"/>
          <w:numId w:val="3"/>
        </w:numPr>
        <w:spacing w:line="360" w:lineRule="auto"/>
        <w:rPr>
          <w:rFonts w:ascii="Arial" w:hAnsi="Arial" w:cs="Arial"/>
        </w:rPr>
      </w:pPr>
      <w:r w:rsidRPr="00B27B91">
        <w:rPr>
          <w:rFonts w:ascii="Arial" w:hAnsi="Arial" w:cs="Arial"/>
          <w:shd w:val="clear" w:color="auto" w:fill="FFFFFF"/>
        </w:rPr>
        <w:t>Director of Finance stated that Re-</w:t>
      </w:r>
      <w:r w:rsidR="00CD4AFA" w:rsidRPr="00B27B91">
        <w:rPr>
          <w:rFonts w:ascii="Arial" w:hAnsi="Arial" w:cs="Arial"/>
          <w:shd w:val="clear" w:color="auto" w:fill="FFFFFF"/>
        </w:rPr>
        <w:t xml:space="preserve">structure of the organisation, </w:t>
      </w:r>
      <w:r w:rsidRPr="00B27B91">
        <w:rPr>
          <w:rFonts w:ascii="Arial" w:hAnsi="Arial" w:cs="Arial"/>
          <w:shd w:val="clear" w:color="auto" w:fill="FFFFFF"/>
        </w:rPr>
        <w:t xml:space="preserve">such as new hub and HR expertise throughout the organisation will take place. </w:t>
      </w:r>
      <w:r w:rsidR="00CD4AFA" w:rsidRPr="00B27B91">
        <w:rPr>
          <w:rFonts w:ascii="Arial" w:hAnsi="Arial" w:cs="Arial"/>
          <w:shd w:val="clear" w:color="auto" w:fill="FFFFFF"/>
        </w:rPr>
        <w:t xml:space="preserve"> (Priller, 2021). </w:t>
      </w:r>
    </w:p>
    <w:p w14:paraId="6E9673CF" w14:textId="51ABFF6E" w:rsidR="00CD4AFA" w:rsidRPr="00B27B91" w:rsidRDefault="00CD4AFA" w:rsidP="00B27B91">
      <w:pPr>
        <w:pStyle w:val="ListParagraph"/>
        <w:numPr>
          <w:ilvl w:val="0"/>
          <w:numId w:val="3"/>
        </w:numPr>
        <w:spacing w:line="360" w:lineRule="auto"/>
        <w:rPr>
          <w:rFonts w:ascii="Arial" w:hAnsi="Arial" w:cs="Arial"/>
        </w:rPr>
      </w:pPr>
      <w:r w:rsidRPr="00B27B91">
        <w:rPr>
          <w:rFonts w:ascii="Arial" w:hAnsi="Arial" w:cs="Arial"/>
          <w:shd w:val="clear" w:color="auto" w:fill="FFFFFF"/>
        </w:rPr>
        <w:t>(Priller, 2021) also</w:t>
      </w:r>
      <w:r w:rsidR="00636CF4" w:rsidRPr="00B27B91">
        <w:rPr>
          <w:rFonts w:ascii="Arial" w:hAnsi="Arial" w:cs="Arial"/>
          <w:shd w:val="clear" w:color="auto" w:fill="FFFFFF"/>
        </w:rPr>
        <w:t xml:space="preserve"> stated that innovation, including new buildings and facilities would be completed. Finanical backing from W</w:t>
      </w:r>
      <w:r w:rsidRPr="00B27B91">
        <w:rPr>
          <w:rFonts w:ascii="Arial" w:hAnsi="Arial" w:cs="Arial"/>
          <w:shd w:val="clear" w:color="auto" w:fill="FFFFFF"/>
        </w:rPr>
        <w:t>elsh Government</w:t>
      </w:r>
      <w:r w:rsidR="00636CF4" w:rsidRPr="00B27B91">
        <w:rPr>
          <w:rFonts w:ascii="Arial" w:hAnsi="Arial" w:cs="Arial"/>
          <w:shd w:val="clear" w:color="auto" w:fill="FFFFFF"/>
        </w:rPr>
        <w:t xml:space="preserve"> will support this. </w:t>
      </w:r>
    </w:p>
    <w:p w14:paraId="1F8B2C36" w14:textId="276DBD16" w:rsidR="00636CF4" w:rsidRPr="004C1315" w:rsidRDefault="00CD4AFA" w:rsidP="004C1315">
      <w:pPr>
        <w:pStyle w:val="Heading2"/>
      </w:pPr>
      <w:bookmarkStart w:id="121" w:name="_Toc93960788"/>
      <w:r w:rsidRPr="004C1315">
        <w:t>Results</w:t>
      </w:r>
      <w:bookmarkEnd w:id="121"/>
      <w:r w:rsidRPr="004C1315">
        <w:t xml:space="preserve"> </w:t>
      </w:r>
    </w:p>
    <w:p w14:paraId="31E20C93" w14:textId="6404ABF2" w:rsidR="00281464" w:rsidRPr="00B27B91" w:rsidRDefault="00636CF4" w:rsidP="00B27B91">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Progression is evident </w:t>
      </w:r>
      <w:r w:rsidR="00281464" w:rsidRPr="00B27B91">
        <w:rPr>
          <w:rFonts w:ascii="Arial" w:hAnsi="Arial" w:cs="Arial"/>
          <w:shd w:val="clear" w:color="auto" w:fill="FFFFFF"/>
        </w:rPr>
        <w:t xml:space="preserve">that CSG has succeeded against plans including training and support of better equality and diversity throughout the organisation. </w:t>
      </w:r>
    </w:p>
    <w:p w14:paraId="224540CD" w14:textId="619F1D2D" w:rsidR="00281464" w:rsidRPr="00B27B91" w:rsidRDefault="00281464" w:rsidP="00B27B91">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lastRenderedPageBreak/>
        <w:t xml:space="preserve">New student areas made available in Summer 2021 including more distinct focus on technologies as mentioned above. </w:t>
      </w:r>
    </w:p>
    <w:p w14:paraId="364CC3B0" w14:textId="37FBAC11" w:rsidR="00CD4AFA" w:rsidRPr="00B27B91" w:rsidRDefault="00CD4AFA" w:rsidP="00B27B91">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Progression is being made, how the business is succeeding against plans and where the business can move forward from this point is of great importance, an example of CSG is that, there is an increased emphasis on equality and diversity through all campuses, increased funding from Welsh Government that has allowed some expansions into new student areas over several campuses in Summer 2021 and lastly the development of distinct curriculum with focus on digital technologies as mentioned above. </w:t>
      </w:r>
    </w:p>
    <w:p w14:paraId="50C0D171" w14:textId="04FA98AE" w:rsidR="00012ADC" w:rsidRPr="00B27B91" w:rsidRDefault="00281464" w:rsidP="00B27B91">
      <w:pPr>
        <w:pStyle w:val="ListParagraph"/>
        <w:numPr>
          <w:ilvl w:val="0"/>
          <w:numId w:val="4"/>
        </w:numPr>
        <w:spacing w:line="360" w:lineRule="auto"/>
        <w:rPr>
          <w:rFonts w:ascii="Arial" w:hAnsi="Arial" w:cs="Arial"/>
          <w:b/>
        </w:rPr>
      </w:pPr>
      <w:r w:rsidRPr="00B27B91">
        <w:rPr>
          <w:rFonts w:ascii="Arial" w:hAnsi="Arial" w:cs="Arial"/>
          <w:b/>
        </w:rPr>
        <w:t xml:space="preserve">Funding provided by </w:t>
      </w:r>
      <w:r w:rsidR="00CD4AFA" w:rsidRPr="00B27B91">
        <w:rPr>
          <w:rFonts w:ascii="Arial" w:hAnsi="Arial" w:cs="Arial"/>
          <w:shd w:val="clear" w:color="auto" w:fill="FFFFFF"/>
        </w:rPr>
        <w:t xml:space="preserve"> </w:t>
      </w:r>
      <w:sdt>
        <w:sdtPr>
          <w:rPr>
            <w:rFonts w:ascii="Arial" w:hAnsi="Arial" w:cs="Arial"/>
            <w:shd w:val="clear" w:color="auto" w:fill="FFFFFF"/>
          </w:rPr>
          <w:id w:val="1431234103"/>
          <w:citation/>
        </w:sdtPr>
        <w:sdtContent>
          <w:r w:rsidR="00CD4AFA" w:rsidRPr="00B27B91">
            <w:rPr>
              <w:rFonts w:ascii="Arial" w:hAnsi="Arial" w:cs="Arial"/>
              <w:shd w:val="clear" w:color="auto" w:fill="FFFFFF"/>
            </w:rPr>
            <w:fldChar w:fldCharType="begin"/>
          </w:r>
          <w:r w:rsidR="00CD4AFA" w:rsidRPr="00B27B91">
            <w:rPr>
              <w:rFonts w:ascii="Arial" w:hAnsi="Arial" w:cs="Arial"/>
              <w:shd w:val="clear" w:color="auto" w:fill="FFFFFF"/>
            </w:rPr>
            <w:instrText xml:space="preserve"> CITATION Wel20 \l 2057 </w:instrText>
          </w:r>
          <w:r w:rsidR="00CD4AFA" w:rsidRPr="00B27B91">
            <w:rPr>
              <w:rFonts w:ascii="Arial" w:hAnsi="Arial" w:cs="Arial"/>
              <w:shd w:val="clear" w:color="auto" w:fill="FFFFFF"/>
            </w:rPr>
            <w:fldChar w:fldCharType="separate"/>
          </w:r>
          <w:r w:rsidR="00CD4AFA" w:rsidRPr="00B27B91">
            <w:rPr>
              <w:rFonts w:ascii="Arial" w:hAnsi="Arial" w:cs="Arial"/>
              <w:noProof/>
              <w:shd w:val="clear" w:color="auto" w:fill="FFFFFF"/>
            </w:rPr>
            <w:t>(Welsh Government , 2020)</w:t>
          </w:r>
          <w:r w:rsidR="00CD4AFA" w:rsidRPr="00B27B91">
            <w:rPr>
              <w:rFonts w:ascii="Arial" w:hAnsi="Arial" w:cs="Arial"/>
              <w:shd w:val="clear" w:color="auto" w:fill="FFFFFF"/>
            </w:rPr>
            <w:fldChar w:fldCharType="end"/>
          </w:r>
        </w:sdtContent>
      </w:sdt>
      <w:r w:rsidRPr="00B27B91">
        <w:rPr>
          <w:rFonts w:ascii="Arial" w:hAnsi="Arial" w:cs="Arial"/>
          <w:shd w:val="clear" w:color="auto" w:fill="FFFFFF"/>
        </w:rPr>
        <w:t xml:space="preserve"> supports the financial hardship that became evident through Covid19. This could support CSG goals of financial-</w:t>
      </w:r>
      <w:r w:rsidR="00012ADC" w:rsidRPr="00B27B91">
        <w:rPr>
          <w:rFonts w:ascii="Arial" w:hAnsi="Arial" w:cs="Arial"/>
          <w:shd w:val="clear" w:color="auto" w:fill="FFFFFF"/>
        </w:rPr>
        <w:t>resilience</w:t>
      </w:r>
      <w:r w:rsidRPr="00B27B91">
        <w:rPr>
          <w:rFonts w:ascii="Arial" w:hAnsi="Arial" w:cs="Arial"/>
          <w:shd w:val="clear" w:color="auto" w:fill="FFFFFF"/>
        </w:rPr>
        <w:t>, efficient operational practises and divergent</w:t>
      </w:r>
      <w:r w:rsidR="00012ADC" w:rsidRPr="00B27B91">
        <w:rPr>
          <w:rFonts w:ascii="Arial" w:hAnsi="Arial" w:cs="Arial"/>
          <w:shd w:val="clear" w:color="auto" w:fill="FFFFFF"/>
        </w:rPr>
        <w:t xml:space="preserve"> capital streams. </w:t>
      </w:r>
    </w:p>
    <w:p w14:paraId="130BB746" w14:textId="49885FC4" w:rsidR="00CD4AFA" w:rsidRPr="00B27B91" w:rsidRDefault="00CD4AFA" w:rsidP="00B27B91">
      <w:pPr>
        <w:spacing w:line="360" w:lineRule="auto"/>
        <w:rPr>
          <w:rFonts w:ascii="Arial" w:hAnsi="Arial" w:cs="Arial"/>
          <w:shd w:val="clear" w:color="auto" w:fill="FFFFFF"/>
        </w:rPr>
      </w:pPr>
      <w:r w:rsidRPr="00B27B91">
        <w:rPr>
          <w:rFonts w:ascii="Arial" w:hAnsi="Arial" w:cs="Arial"/>
          <w:shd w:val="clear" w:color="auto" w:fill="FFFFFF"/>
        </w:rPr>
        <w:t>The</w:t>
      </w:r>
      <w:r w:rsidR="00DC0C4F" w:rsidRPr="00B27B91">
        <w:rPr>
          <w:rFonts w:ascii="Arial" w:hAnsi="Arial" w:cs="Arial"/>
          <w:shd w:val="clear" w:color="auto" w:fill="FFFFFF"/>
        </w:rPr>
        <w:t xml:space="preserve"> analysis indicates that CSG has plans in place to achieve appropriate standards, striving for the best practises, learning experience, teaching methods and implementation of new processes and systems. </w:t>
      </w:r>
    </w:p>
    <w:p w14:paraId="4382B7F8" w14:textId="77777777" w:rsidR="00CD4AFA" w:rsidRPr="00B27B91" w:rsidRDefault="00CD4AFA" w:rsidP="00B27B91">
      <w:pPr>
        <w:spacing w:line="360" w:lineRule="auto"/>
        <w:rPr>
          <w:rFonts w:ascii="Arial" w:hAnsi="Arial" w:cs="Arial"/>
          <w:shd w:val="clear" w:color="auto" w:fill="FFFFFF"/>
        </w:rPr>
      </w:pPr>
    </w:p>
    <w:p w14:paraId="08D88023" w14:textId="77777777" w:rsidR="00CD4AFA" w:rsidRPr="00B27B91" w:rsidRDefault="00CD4AFA" w:rsidP="00B27B91">
      <w:pPr>
        <w:spacing w:line="360" w:lineRule="auto"/>
        <w:rPr>
          <w:rFonts w:ascii="Arial" w:hAnsi="Arial" w:cs="Arial"/>
          <w:color w:val="FF0000"/>
          <w:shd w:val="clear" w:color="auto" w:fill="FFFFFF"/>
        </w:rPr>
      </w:pPr>
    </w:p>
    <w:p w14:paraId="74B8666D" w14:textId="77777777" w:rsidR="00CD4AFA" w:rsidRPr="00B27B91" w:rsidRDefault="00CD4AFA" w:rsidP="00B27B91">
      <w:pPr>
        <w:spacing w:line="360" w:lineRule="auto"/>
        <w:rPr>
          <w:rFonts w:ascii="Arial" w:hAnsi="Arial" w:cs="Arial"/>
          <w:color w:val="FF0000"/>
          <w:shd w:val="clear" w:color="auto" w:fill="FFFFFF"/>
        </w:rPr>
      </w:pPr>
    </w:p>
    <w:p w14:paraId="613E47C6" w14:textId="77777777" w:rsidR="00CD4AFA" w:rsidRPr="00B27B91" w:rsidRDefault="00CD4AFA" w:rsidP="00B27B91">
      <w:pPr>
        <w:spacing w:line="360" w:lineRule="auto"/>
        <w:rPr>
          <w:rFonts w:ascii="Arial" w:hAnsi="Arial" w:cs="Arial"/>
          <w:color w:val="FF0000"/>
          <w:shd w:val="clear" w:color="auto" w:fill="FFFFFF"/>
        </w:rPr>
      </w:pPr>
    </w:p>
    <w:p w14:paraId="2D547197" w14:textId="77777777" w:rsidR="00CD4AFA" w:rsidRPr="00B27B91" w:rsidRDefault="00CD4AFA" w:rsidP="00B27B91">
      <w:pPr>
        <w:spacing w:line="360" w:lineRule="auto"/>
        <w:rPr>
          <w:rFonts w:ascii="Arial" w:hAnsi="Arial" w:cs="Arial"/>
          <w:color w:val="FF0000"/>
          <w:shd w:val="clear" w:color="auto" w:fill="FFFFFF"/>
        </w:rPr>
      </w:pPr>
    </w:p>
    <w:p w14:paraId="1B966E99" w14:textId="77777777" w:rsidR="00CD4AFA" w:rsidRPr="00B27B91" w:rsidRDefault="00CD4AFA" w:rsidP="00B27B91">
      <w:pPr>
        <w:spacing w:line="360" w:lineRule="auto"/>
        <w:rPr>
          <w:rFonts w:ascii="Arial" w:hAnsi="Arial" w:cs="Arial"/>
          <w:color w:val="FF0000"/>
          <w:shd w:val="clear" w:color="auto" w:fill="FFFFFF"/>
        </w:rPr>
      </w:pPr>
    </w:p>
    <w:p w14:paraId="751D94A8" w14:textId="77777777" w:rsidR="00CD4AFA" w:rsidRPr="00B27B91" w:rsidRDefault="00CD4AFA" w:rsidP="00B27B91">
      <w:pPr>
        <w:spacing w:line="360" w:lineRule="auto"/>
        <w:rPr>
          <w:rFonts w:ascii="Arial" w:hAnsi="Arial" w:cs="Arial"/>
          <w:color w:val="FF0000"/>
          <w:shd w:val="clear" w:color="auto" w:fill="FFFFFF"/>
        </w:rPr>
      </w:pPr>
    </w:p>
    <w:p w14:paraId="0ADCF043" w14:textId="77777777" w:rsidR="00CD4AFA" w:rsidRPr="00B27B91" w:rsidRDefault="00CD4AFA" w:rsidP="00B27B91">
      <w:pPr>
        <w:spacing w:line="360" w:lineRule="auto"/>
        <w:rPr>
          <w:rFonts w:ascii="Arial" w:hAnsi="Arial" w:cs="Arial"/>
          <w:color w:val="FF0000"/>
          <w:shd w:val="clear" w:color="auto" w:fill="FFFFFF"/>
        </w:rPr>
      </w:pPr>
    </w:p>
    <w:p w14:paraId="58F9FE4C" w14:textId="77777777" w:rsidR="00CD4AFA" w:rsidRPr="00B27B91" w:rsidRDefault="00CD4AFA" w:rsidP="00B27B91">
      <w:pPr>
        <w:spacing w:line="360" w:lineRule="auto"/>
        <w:rPr>
          <w:rFonts w:ascii="Arial" w:hAnsi="Arial" w:cs="Arial"/>
          <w:b/>
          <w:color w:val="FF0000"/>
        </w:rPr>
      </w:pPr>
    </w:p>
    <w:p w14:paraId="099DA026" w14:textId="77777777" w:rsidR="00CD4AFA" w:rsidRPr="00B27B91" w:rsidRDefault="00CD4AFA" w:rsidP="00B27B91">
      <w:pPr>
        <w:spacing w:line="360" w:lineRule="auto"/>
        <w:rPr>
          <w:rFonts w:ascii="Arial" w:hAnsi="Arial" w:cs="Arial"/>
          <w:b/>
          <w:color w:val="FF0000"/>
        </w:rPr>
      </w:pPr>
    </w:p>
    <w:p w14:paraId="7F1592EA" w14:textId="77777777" w:rsidR="00CD4AFA" w:rsidRPr="00B27B91" w:rsidRDefault="00CD4AFA" w:rsidP="00B27B91">
      <w:pPr>
        <w:spacing w:line="360" w:lineRule="auto"/>
        <w:rPr>
          <w:rFonts w:ascii="Arial" w:hAnsi="Arial" w:cs="Arial"/>
          <w:b/>
          <w:color w:val="FF0000"/>
        </w:rPr>
      </w:pPr>
    </w:p>
    <w:p w14:paraId="79B2154A" w14:textId="77777777" w:rsidR="00CD4AFA" w:rsidRPr="00B27B91" w:rsidRDefault="00CD4AFA" w:rsidP="00B27B91">
      <w:pPr>
        <w:spacing w:line="360" w:lineRule="auto"/>
        <w:rPr>
          <w:rFonts w:ascii="Arial" w:hAnsi="Arial" w:cs="Arial"/>
          <w:b/>
          <w:color w:val="FF0000"/>
        </w:rPr>
      </w:pPr>
    </w:p>
    <w:p w14:paraId="3FE7A282" w14:textId="77777777" w:rsidR="00CD4AFA" w:rsidRPr="00B27B91" w:rsidRDefault="00CD4AFA" w:rsidP="00B27B91">
      <w:pPr>
        <w:spacing w:line="360" w:lineRule="auto"/>
        <w:rPr>
          <w:rFonts w:ascii="Arial" w:hAnsi="Arial" w:cs="Arial"/>
          <w:b/>
          <w:color w:val="FF0000"/>
        </w:rPr>
      </w:pPr>
    </w:p>
    <w:p w14:paraId="34521AFC" w14:textId="77777777" w:rsidR="00CD4AFA" w:rsidRPr="00B27B91" w:rsidRDefault="00CD4AFA" w:rsidP="00B27B91">
      <w:pPr>
        <w:spacing w:line="360" w:lineRule="auto"/>
        <w:rPr>
          <w:rFonts w:ascii="Arial" w:hAnsi="Arial" w:cs="Arial"/>
          <w:b/>
          <w:color w:val="FF0000"/>
        </w:rPr>
      </w:pPr>
    </w:p>
    <w:p w14:paraId="4CE21382" w14:textId="77777777" w:rsidR="00CD4AFA" w:rsidRPr="00B27B91" w:rsidRDefault="00CD4AFA" w:rsidP="00B27B91">
      <w:pPr>
        <w:spacing w:line="360" w:lineRule="auto"/>
        <w:rPr>
          <w:rFonts w:ascii="Arial" w:hAnsi="Arial" w:cs="Arial"/>
          <w:b/>
          <w:color w:val="FF0000"/>
        </w:rPr>
      </w:pPr>
    </w:p>
    <w:p w14:paraId="18133387" w14:textId="77777777" w:rsidR="00CD4AFA" w:rsidRPr="00B27B91" w:rsidRDefault="00CD4AFA" w:rsidP="00B27B91">
      <w:pPr>
        <w:spacing w:line="360" w:lineRule="auto"/>
        <w:rPr>
          <w:rFonts w:ascii="Arial" w:hAnsi="Arial" w:cs="Arial"/>
          <w:b/>
          <w:color w:val="FF0000"/>
        </w:rPr>
      </w:pPr>
    </w:p>
    <w:p w14:paraId="33AC7898" w14:textId="77777777" w:rsidR="00CD4AFA" w:rsidRPr="00B27B91" w:rsidRDefault="00CD4AFA" w:rsidP="00B27B91">
      <w:pPr>
        <w:spacing w:line="360" w:lineRule="auto"/>
        <w:rPr>
          <w:rFonts w:ascii="Arial" w:hAnsi="Arial" w:cs="Arial"/>
          <w:b/>
          <w:color w:val="FF0000"/>
        </w:rPr>
      </w:pPr>
    </w:p>
    <w:p w14:paraId="7A9B1BAF" w14:textId="77777777" w:rsidR="00CD4AFA" w:rsidRPr="00B27B91" w:rsidRDefault="00CD4AFA" w:rsidP="00B27B91">
      <w:pPr>
        <w:spacing w:line="360" w:lineRule="auto"/>
        <w:rPr>
          <w:rFonts w:ascii="Arial" w:hAnsi="Arial" w:cs="Arial"/>
          <w:b/>
          <w:color w:val="FF0000"/>
        </w:rPr>
      </w:pPr>
    </w:p>
    <w:p w14:paraId="2B81F8D2" w14:textId="77777777" w:rsidR="00CD4AFA" w:rsidRPr="004C1315" w:rsidRDefault="00CD4AFA" w:rsidP="004C1315">
      <w:pPr>
        <w:pStyle w:val="Heading1"/>
      </w:pPr>
      <w:bookmarkStart w:id="122" w:name="_Toc93960789"/>
      <w:r w:rsidRPr="004C1315">
        <w:t>SWOT Analysis</w:t>
      </w:r>
      <w:bookmarkEnd w:id="122"/>
    </w:p>
    <w:p w14:paraId="3E4CFC21" w14:textId="77777777" w:rsidR="00607889" w:rsidRPr="00B27B91" w:rsidRDefault="00607889" w:rsidP="00B27B91">
      <w:pPr>
        <w:spacing w:line="360" w:lineRule="auto"/>
        <w:rPr>
          <w:rFonts w:ascii="Arial" w:hAnsi="Arial" w:cs="Arial"/>
        </w:rPr>
      </w:pPr>
    </w:p>
    <w:p w14:paraId="1167693B" w14:textId="69AE5D0E" w:rsidR="00607889" w:rsidRPr="00B27B91" w:rsidRDefault="00CD4AFA" w:rsidP="00B27B91">
      <w:pPr>
        <w:spacing w:line="360" w:lineRule="auto"/>
        <w:rPr>
          <w:rFonts w:ascii="Arial" w:hAnsi="Arial" w:cs="Arial"/>
        </w:rPr>
      </w:pPr>
      <w:r w:rsidRPr="00B27B91">
        <w:rPr>
          <w:rFonts w:ascii="Arial" w:hAnsi="Arial" w:cs="Arial"/>
        </w:rPr>
        <w:t xml:space="preserve">According to </w:t>
      </w:r>
      <w:sdt>
        <w:sdtPr>
          <w:rPr>
            <w:rFonts w:ascii="Arial" w:hAnsi="Arial" w:cs="Arial"/>
          </w:rPr>
          <w:id w:val="-1703236538"/>
          <w:citation/>
        </w:sdtPr>
        <w:sdtContent>
          <w:r w:rsidRPr="00B27B91">
            <w:rPr>
              <w:rFonts w:ascii="Arial" w:hAnsi="Arial" w:cs="Arial"/>
            </w:rPr>
            <w:fldChar w:fldCharType="begin"/>
          </w:r>
          <w:r w:rsidRPr="00B27B91">
            <w:rPr>
              <w:rFonts w:ascii="Arial" w:hAnsi="Arial" w:cs="Arial"/>
            </w:rPr>
            <w:instrText xml:space="preserve"> CITATION Lyn15 \l 2057 </w:instrText>
          </w:r>
          <w:r w:rsidRPr="00B27B91">
            <w:rPr>
              <w:rFonts w:ascii="Arial" w:hAnsi="Arial" w:cs="Arial"/>
            </w:rPr>
            <w:fldChar w:fldCharType="separate"/>
          </w:r>
          <w:r w:rsidRPr="00B27B91">
            <w:rPr>
              <w:rFonts w:ascii="Arial" w:hAnsi="Arial" w:cs="Arial"/>
              <w:noProof/>
            </w:rPr>
            <w:t>(Lynch, 2015)</w:t>
          </w:r>
          <w:r w:rsidRPr="00B27B91">
            <w:rPr>
              <w:rFonts w:ascii="Arial" w:hAnsi="Arial" w:cs="Arial"/>
            </w:rPr>
            <w:fldChar w:fldCharType="end"/>
          </w:r>
        </w:sdtContent>
      </w:sdt>
      <w:r w:rsidRPr="00B27B91">
        <w:rPr>
          <w:rFonts w:ascii="Arial" w:hAnsi="Arial" w:cs="Arial"/>
        </w:rPr>
        <w:t xml:space="preserve"> </w:t>
      </w:r>
      <w:r w:rsidR="00607889" w:rsidRPr="00B27B91">
        <w:rPr>
          <w:rFonts w:ascii="Arial" w:hAnsi="Arial" w:cs="Arial"/>
        </w:rPr>
        <w:t xml:space="preserve">states that visions, innovation and technology should be identified from a completion of a swot analysis. It’s evident that CSGs new strategic plans incorporate these, therefore the following research includes both creative and collective processes within further-education. Development of the soar and swot will identify the key weaknesses that can be future opportunities when managed correctly. </w:t>
      </w:r>
    </w:p>
    <w:p w14:paraId="5D50866A" w14:textId="75418A7D" w:rsidR="006F19C7" w:rsidRPr="004C1315" w:rsidRDefault="00CD4AFA" w:rsidP="004C1315">
      <w:pPr>
        <w:pStyle w:val="Heading2"/>
      </w:pPr>
      <w:bookmarkStart w:id="123" w:name="_Toc93960790"/>
      <w:r w:rsidRPr="004C1315">
        <w:t>Strengths</w:t>
      </w:r>
      <w:bookmarkEnd w:id="123"/>
      <w:r w:rsidRPr="004C1315">
        <w:t xml:space="preserve"> </w:t>
      </w:r>
    </w:p>
    <w:p w14:paraId="05670046" w14:textId="7AA5EBC1" w:rsidR="00B81733" w:rsidRPr="00B27B91" w:rsidRDefault="006F19C7" w:rsidP="00B27B91">
      <w:pPr>
        <w:spacing w:line="360" w:lineRule="auto"/>
        <w:rPr>
          <w:rFonts w:ascii="Arial" w:hAnsi="Arial" w:cs="Arial"/>
        </w:rPr>
      </w:pPr>
      <w:r w:rsidRPr="00B27B91">
        <w:rPr>
          <w:rFonts w:ascii="Arial" w:hAnsi="Arial" w:cs="Arial"/>
        </w:rPr>
        <w:t>Vocational qualifications within the further-education sector had difficulty in managing processes linked to assessment methods and guides form Welsh-</w:t>
      </w:r>
      <w:r w:rsidR="00C36757" w:rsidRPr="00B27B91">
        <w:rPr>
          <w:rFonts w:ascii="Arial" w:hAnsi="Arial" w:cs="Arial"/>
        </w:rPr>
        <w:t>Government</w:t>
      </w:r>
      <w:r w:rsidRPr="00B27B91">
        <w:rPr>
          <w:rFonts w:ascii="Arial" w:hAnsi="Arial" w:cs="Arial"/>
        </w:rPr>
        <w:t xml:space="preserve"> where blended learning was taking place.  The </w:t>
      </w:r>
      <w:r w:rsidR="00C36757" w:rsidRPr="00B27B91">
        <w:rPr>
          <w:rFonts w:ascii="Arial" w:hAnsi="Arial" w:cs="Arial"/>
        </w:rPr>
        <w:t>overall output indicated</w:t>
      </w:r>
      <w:r w:rsidR="007E095E" w:rsidRPr="00B27B91">
        <w:rPr>
          <w:rFonts w:ascii="Arial" w:hAnsi="Arial" w:cs="Arial"/>
        </w:rPr>
        <w:t>,</w:t>
      </w:r>
      <w:r w:rsidRPr="00B27B91">
        <w:rPr>
          <w:rFonts w:ascii="Arial" w:hAnsi="Arial" w:cs="Arial"/>
        </w:rPr>
        <w:t xml:space="preserve"> </w:t>
      </w:r>
      <w:r w:rsidR="007E095E" w:rsidRPr="00B27B91">
        <w:rPr>
          <w:rFonts w:ascii="Arial" w:hAnsi="Arial" w:cs="Arial"/>
        </w:rPr>
        <w:t xml:space="preserve">structure and management were in place and the results were of a </w:t>
      </w:r>
      <w:r w:rsidRPr="00B27B91">
        <w:rPr>
          <w:rFonts w:ascii="Arial" w:hAnsi="Arial" w:cs="Arial"/>
        </w:rPr>
        <w:t xml:space="preserve">positive nature.  </w:t>
      </w:r>
      <w:r w:rsidR="00CD4AFA" w:rsidRPr="00B27B91">
        <w:rPr>
          <w:rFonts w:ascii="Arial" w:hAnsi="Arial" w:cs="Arial"/>
        </w:rPr>
        <w:t>According to the Assistant Principle Mike Williams a new plan</w:t>
      </w:r>
      <w:r w:rsidRPr="00B27B91">
        <w:rPr>
          <w:rFonts w:ascii="Arial" w:hAnsi="Arial" w:cs="Arial"/>
        </w:rPr>
        <w:t xml:space="preserve"> was</w:t>
      </w:r>
      <w:r w:rsidR="00CD4AFA" w:rsidRPr="00B27B91">
        <w:rPr>
          <w:rFonts w:ascii="Arial" w:hAnsi="Arial" w:cs="Arial"/>
        </w:rPr>
        <w:t xml:space="preserve"> in place a week before ‘lockdown’</w:t>
      </w:r>
      <w:r w:rsidRPr="00B27B91">
        <w:rPr>
          <w:rFonts w:ascii="Arial" w:hAnsi="Arial" w:cs="Arial"/>
        </w:rPr>
        <w:t xml:space="preserve">, </w:t>
      </w:r>
      <w:r w:rsidR="00CD4AFA" w:rsidRPr="00B27B91">
        <w:rPr>
          <w:rFonts w:ascii="Arial" w:hAnsi="Arial" w:cs="Arial"/>
        </w:rPr>
        <w:t>prepa</w:t>
      </w:r>
      <w:r w:rsidRPr="00B27B91">
        <w:rPr>
          <w:rFonts w:ascii="Arial" w:hAnsi="Arial" w:cs="Arial"/>
        </w:rPr>
        <w:t>red</w:t>
      </w:r>
      <w:r w:rsidR="00CD4AFA" w:rsidRPr="00B27B91">
        <w:rPr>
          <w:rFonts w:ascii="Arial" w:hAnsi="Arial" w:cs="Arial"/>
        </w:rPr>
        <w:t xml:space="preserve"> if the inevitable was to happen, this </w:t>
      </w:r>
      <w:r w:rsidRPr="00B27B91">
        <w:rPr>
          <w:rFonts w:ascii="Arial" w:hAnsi="Arial" w:cs="Arial"/>
        </w:rPr>
        <w:t xml:space="preserve">ensuring a </w:t>
      </w:r>
      <w:r w:rsidR="00CD4AFA" w:rsidRPr="00B27B91">
        <w:rPr>
          <w:rFonts w:ascii="Arial" w:hAnsi="Arial" w:cs="Arial"/>
        </w:rPr>
        <w:t xml:space="preserve">smoother transition into </w:t>
      </w:r>
      <w:r w:rsidRPr="00B27B91">
        <w:rPr>
          <w:rFonts w:ascii="Arial" w:hAnsi="Arial" w:cs="Arial"/>
        </w:rPr>
        <w:t>online-delivery</w:t>
      </w:r>
      <w:r w:rsidR="00B81733" w:rsidRPr="00B27B91">
        <w:rPr>
          <w:rFonts w:ascii="Arial" w:hAnsi="Arial" w:cs="Arial"/>
        </w:rPr>
        <w:t xml:space="preserve"> </w:t>
      </w:r>
      <w:sdt>
        <w:sdtPr>
          <w:rPr>
            <w:rFonts w:ascii="Arial" w:hAnsi="Arial" w:cs="Arial"/>
          </w:rPr>
          <w:id w:val="-951787199"/>
          <w:citation/>
        </w:sdtPr>
        <w:sdtContent>
          <w:r w:rsidR="00CD4AFA" w:rsidRPr="00B27B91">
            <w:rPr>
              <w:rFonts w:ascii="Arial" w:hAnsi="Arial" w:cs="Arial"/>
            </w:rPr>
            <w:fldChar w:fldCharType="begin"/>
          </w:r>
          <w:r w:rsidR="00CD4AFA" w:rsidRPr="00B27B91">
            <w:rPr>
              <w:rFonts w:ascii="Arial" w:hAnsi="Arial" w:cs="Arial"/>
            </w:rPr>
            <w:instrText xml:space="preserve"> CITATION MWi21 \l 2057 </w:instrText>
          </w:r>
          <w:r w:rsidR="00CD4AFA" w:rsidRPr="00B27B91">
            <w:rPr>
              <w:rFonts w:ascii="Arial" w:hAnsi="Arial" w:cs="Arial"/>
            </w:rPr>
            <w:fldChar w:fldCharType="separate"/>
          </w:r>
          <w:r w:rsidR="00CD4AFA" w:rsidRPr="00B27B91">
            <w:rPr>
              <w:rFonts w:ascii="Arial" w:hAnsi="Arial" w:cs="Arial"/>
              <w:noProof/>
            </w:rPr>
            <w:t>(Williams, 2021)</w:t>
          </w:r>
          <w:r w:rsidR="00CD4AFA" w:rsidRPr="00B27B91">
            <w:rPr>
              <w:rFonts w:ascii="Arial" w:hAnsi="Arial" w:cs="Arial"/>
            </w:rPr>
            <w:fldChar w:fldCharType="end"/>
          </w:r>
        </w:sdtContent>
      </w:sdt>
      <w:r w:rsidR="00CD4AFA" w:rsidRPr="00B27B91">
        <w:rPr>
          <w:rFonts w:ascii="Arial" w:hAnsi="Arial" w:cs="Arial"/>
        </w:rPr>
        <w:t xml:space="preserve">. </w:t>
      </w:r>
    </w:p>
    <w:p w14:paraId="1E2AF8F9" w14:textId="60BDB4A9" w:rsidR="00CD4AFA" w:rsidRPr="00B27B91" w:rsidRDefault="00B81733" w:rsidP="00B27B91">
      <w:pPr>
        <w:spacing w:line="360" w:lineRule="auto"/>
        <w:rPr>
          <w:rFonts w:ascii="Arial" w:hAnsi="Arial" w:cs="Arial"/>
        </w:rPr>
      </w:pPr>
      <w:r w:rsidRPr="00B27B91">
        <w:rPr>
          <w:rFonts w:ascii="Arial" w:hAnsi="Arial" w:cs="Arial"/>
        </w:rPr>
        <w:t xml:space="preserve">Primary research conducted, including feedback from learners and staff meant implementation of the appropriate changes were completed </w:t>
      </w:r>
      <w:sdt>
        <w:sdtPr>
          <w:rPr>
            <w:rFonts w:ascii="Arial" w:hAnsi="Arial" w:cs="Arial"/>
          </w:rPr>
          <w:id w:val="478116062"/>
          <w:citation/>
        </w:sdtPr>
        <w:sdtContent>
          <w:r w:rsidR="00CD4AFA" w:rsidRPr="00B27B91">
            <w:rPr>
              <w:rFonts w:ascii="Arial" w:hAnsi="Arial" w:cs="Arial"/>
            </w:rPr>
            <w:fldChar w:fldCharType="begin"/>
          </w:r>
          <w:r w:rsidR="00CD4AFA" w:rsidRPr="00B27B91">
            <w:rPr>
              <w:rFonts w:ascii="Arial" w:hAnsi="Arial" w:cs="Arial"/>
            </w:rPr>
            <w:instrText xml:space="preserve"> CITATION Col211 \l 2057 </w:instrText>
          </w:r>
          <w:r w:rsidR="00CD4AFA" w:rsidRPr="00B27B91">
            <w:rPr>
              <w:rFonts w:ascii="Arial" w:hAnsi="Arial" w:cs="Arial"/>
            </w:rPr>
            <w:fldChar w:fldCharType="separate"/>
          </w:r>
          <w:r w:rsidR="00CD4AFA" w:rsidRPr="00B27B91">
            <w:rPr>
              <w:rFonts w:ascii="Arial" w:hAnsi="Arial" w:cs="Arial"/>
              <w:noProof/>
            </w:rPr>
            <w:t>(Colegsirgar, 2021)</w:t>
          </w:r>
          <w:r w:rsidR="00CD4AFA" w:rsidRPr="00B27B91">
            <w:rPr>
              <w:rFonts w:ascii="Arial" w:hAnsi="Arial" w:cs="Arial"/>
            </w:rPr>
            <w:fldChar w:fldCharType="end"/>
          </w:r>
        </w:sdtContent>
      </w:sdt>
      <w:r w:rsidR="00CD4AFA" w:rsidRPr="00B27B91">
        <w:rPr>
          <w:rFonts w:ascii="Arial" w:hAnsi="Arial" w:cs="Arial"/>
        </w:rPr>
        <w:t xml:space="preserve">.   </w:t>
      </w:r>
      <w:r w:rsidR="007E095E" w:rsidRPr="00B27B91">
        <w:rPr>
          <w:rFonts w:ascii="Arial" w:hAnsi="Arial" w:cs="Arial"/>
        </w:rPr>
        <w:t xml:space="preserve">As mentioned above assessing the learner experience was key </w:t>
      </w:r>
      <w:r w:rsidR="00E02FE1" w:rsidRPr="00B27B91">
        <w:rPr>
          <w:rFonts w:ascii="Arial" w:hAnsi="Arial" w:cs="Arial"/>
        </w:rPr>
        <w:t>to gain</w:t>
      </w:r>
      <w:r w:rsidR="007E095E" w:rsidRPr="00B27B91">
        <w:rPr>
          <w:rFonts w:ascii="Arial" w:hAnsi="Arial" w:cs="Arial"/>
        </w:rPr>
        <w:t xml:space="preserve"> better results moving forward. The evaluation process indicated a completion of over 80%, present in</w:t>
      </w:r>
      <w:r w:rsidR="00CD4AFA" w:rsidRPr="00B27B91">
        <w:rPr>
          <w:rFonts w:ascii="Arial" w:hAnsi="Arial" w:cs="Arial"/>
        </w:rPr>
        <w:t xml:space="preserve"> table1 &amp; 2 </w:t>
      </w:r>
      <w:sdt>
        <w:sdtPr>
          <w:rPr>
            <w:rFonts w:ascii="Arial" w:hAnsi="Arial" w:cs="Arial"/>
          </w:rPr>
          <w:id w:val="-170571492"/>
          <w:citation/>
        </w:sdtPr>
        <w:sdtContent>
          <w:r w:rsidR="00CD4AFA" w:rsidRPr="00B27B91">
            <w:rPr>
              <w:rFonts w:ascii="Arial" w:hAnsi="Arial" w:cs="Arial"/>
            </w:rPr>
            <w:fldChar w:fldCharType="begin"/>
          </w:r>
          <w:r w:rsidR="00CD4AFA" w:rsidRPr="00B27B91">
            <w:rPr>
              <w:rFonts w:ascii="Arial" w:hAnsi="Arial" w:cs="Arial"/>
            </w:rPr>
            <w:instrText xml:space="preserve"> CITATION Col21 \l 2057 </w:instrText>
          </w:r>
          <w:r w:rsidR="00CD4AFA" w:rsidRPr="00B27B91">
            <w:rPr>
              <w:rFonts w:ascii="Arial" w:hAnsi="Arial" w:cs="Arial"/>
            </w:rPr>
            <w:fldChar w:fldCharType="separate"/>
          </w:r>
          <w:r w:rsidR="00CD4AFA" w:rsidRPr="00B27B91">
            <w:rPr>
              <w:rFonts w:ascii="Arial" w:hAnsi="Arial" w:cs="Arial"/>
              <w:noProof/>
            </w:rPr>
            <w:t>(Colegsirgar, 2021)</w:t>
          </w:r>
          <w:r w:rsidR="00CD4AFA" w:rsidRPr="00B27B91">
            <w:rPr>
              <w:rFonts w:ascii="Arial" w:hAnsi="Arial" w:cs="Arial"/>
            </w:rPr>
            <w:fldChar w:fldCharType="end"/>
          </w:r>
        </w:sdtContent>
      </w:sdt>
      <w:r w:rsidR="00CD4AFA" w:rsidRPr="00B27B91">
        <w:rPr>
          <w:rFonts w:ascii="Arial" w:hAnsi="Arial" w:cs="Arial"/>
        </w:rPr>
        <w:t xml:space="preserve">.  These </w:t>
      </w:r>
      <w:r w:rsidR="007E095E" w:rsidRPr="00B27B91">
        <w:rPr>
          <w:rFonts w:ascii="Arial" w:hAnsi="Arial" w:cs="Arial"/>
        </w:rPr>
        <w:t>outcomes were high in comparison</w:t>
      </w:r>
      <w:r w:rsidR="00CD4AFA" w:rsidRPr="00B27B91">
        <w:rPr>
          <w:rFonts w:ascii="Arial" w:hAnsi="Arial" w:cs="Arial"/>
        </w:rPr>
        <w:t xml:space="preserve"> </w:t>
      </w:r>
      <w:r w:rsidR="007E095E" w:rsidRPr="00B27B91">
        <w:rPr>
          <w:rFonts w:ascii="Arial" w:hAnsi="Arial" w:cs="Arial"/>
        </w:rPr>
        <w:t xml:space="preserve">the </w:t>
      </w:r>
      <w:r w:rsidR="00CD4AFA" w:rsidRPr="00B27B91">
        <w:rPr>
          <w:rFonts w:ascii="Arial" w:hAnsi="Arial" w:cs="Arial"/>
        </w:rPr>
        <w:t>national average the prior year, a decrease of 6%</w:t>
      </w:r>
      <w:sdt>
        <w:sdtPr>
          <w:rPr>
            <w:rFonts w:ascii="Arial" w:hAnsi="Arial" w:cs="Arial"/>
          </w:rPr>
          <w:id w:val="1556742644"/>
          <w:citation/>
        </w:sdtPr>
        <w:sdtContent>
          <w:r w:rsidR="00CD4AFA" w:rsidRPr="00B27B91">
            <w:rPr>
              <w:rFonts w:ascii="Arial" w:hAnsi="Arial" w:cs="Arial"/>
            </w:rPr>
            <w:fldChar w:fldCharType="begin"/>
          </w:r>
          <w:r w:rsidR="00CD4AFA" w:rsidRPr="00B27B91">
            <w:rPr>
              <w:rFonts w:ascii="Arial" w:hAnsi="Arial" w:cs="Arial"/>
            </w:rPr>
            <w:instrText xml:space="preserve"> CITATION Wel20 \l 2057 </w:instrText>
          </w:r>
          <w:r w:rsidR="00CD4AFA" w:rsidRPr="00B27B91">
            <w:rPr>
              <w:rFonts w:ascii="Arial" w:hAnsi="Arial" w:cs="Arial"/>
            </w:rPr>
            <w:fldChar w:fldCharType="separate"/>
          </w:r>
          <w:r w:rsidR="00CD4AFA" w:rsidRPr="00B27B91">
            <w:rPr>
              <w:rFonts w:ascii="Arial" w:hAnsi="Arial" w:cs="Arial"/>
              <w:noProof/>
            </w:rPr>
            <w:t xml:space="preserve"> (Welsh Government , 2020)</w:t>
          </w:r>
          <w:r w:rsidR="00CD4AFA" w:rsidRPr="00B27B91">
            <w:rPr>
              <w:rFonts w:ascii="Arial" w:hAnsi="Arial" w:cs="Arial"/>
            </w:rPr>
            <w:fldChar w:fldCharType="end"/>
          </w:r>
        </w:sdtContent>
      </w:sdt>
      <w:r w:rsidR="00CD4AFA" w:rsidRPr="00B27B91">
        <w:rPr>
          <w:rFonts w:ascii="Arial" w:hAnsi="Arial" w:cs="Arial"/>
        </w:rPr>
        <w:t>.</w:t>
      </w:r>
    </w:p>
    <w:p w14:paraId="4BA19C70" w14:textId="77777777" w:rsidR="009A6D7C" w:rsidRPr="00B27B91" w:rsidRDefault="007E095E" w:rsidP="00B27B91">
      <w:pPr>
        <w:spacing w:line="360" w:lineRule="auto"/>
        <w:rPr>
          <w:rFonts w:ascii="Arial" w:hAnsi="Arial" w:cs="Arial"/>
        </w:rPr>
      </w:pPr>
      <w:r w:rsidRPr="00B27B91">
        <w:rPr>
          <w:rFonts w:ascii="Arial" w:hAnsi="Arial" w:cs="Arial"/>
        </w:rPr>
        <w:t xml:space="preserve">Throughout </w:t>
      </w:r>
      <w:r w:rsidR="009A6D7C" w:rsidRPr="00B27B91">
        <w:rPr>
          <w:rFonts w:ascii="Arial" w:hAnsi="Arial" w:cs="Arial"/>
        </w:rPr>
        <w:t xml:space="preserve">the pandemic, leaders implemented measures for staff, well-being, teaching support for new environments and technology, many rewarded for their outstanding work </w:t>
      </w:r>
      <w:sdt>
        <w:sdtPr>
          <w:rPr>
            <w:rFonts w:ascii="Arial" w:hAnsi="Arial" w:cs="Arial"/>
          </w:rPr>
          <w:id w:val="1267735699"/>
          <w:citation/>
        </w:sdtPr>
        <w:sdtContent>
          <w:r w:rsidR="00CD4AFA" w:rsidRPr="00B27B91">
            <w:rPr>
              <w:rFonts w:ascii="Arial" w:hAnsi="Arial" w:cs="Arial"/>
            </w:rPr>
            <w:fldChar w:fldCharType="begin"/>
          </w:r>
          <w:r w:rsidR="00CD4AFA" w:rsidRPr="00B27B91">
            <w:rPr>
              <w:rFonts w:ascii="Arial" w:hAnsi="Arial" w:cs="Arial"/>
            </w:rPr>
            <w:instrText xml:space="preserve"> CITATION Ree21 \l 2057 </w:instrText>
          </w:r>
          <w:r w:rsidR="00CD4AFA" w:rsidRPr="00B27B91">
            <w:rPr>
              <w:rFonts w:ascii="Arial" w:hAnsi="Arial" w:cs="Arial"/>
            </w:rPr>
            <w:fldChar w:fldCharType="separate"/>
          </w:r>
          <w:r w:rsidR="00CD4AFA" w:rsidRPr="00B27B91">
            <w:rPr>
              <w:rFonts w:ascii="Arial" w:hAnsi="Arial" w:cs="Arial"/>
              <w:noProof/>
            </w:rPr>
            <w:t>(Rees, 2021)</w:t>
          </w:r>
          <w:r w:rsidR="00CD4AFA" w:rsidRPr="00B27B91">
            <w:rPr>
              <w:rFonts w:ascii="Arial" w:hAnsi="Arial" w:cs="Arial"/>
            </w:rPr>
            <w:fldChar w:fldCharType="end"/>
          </w:r>
        </w:sdtContent>
      </w:sdt>
      <w:r w:rsidR="009A6D7C" w:rsidRPr="00B27B91">
        <w:rPr>
          <w:rFonts w:ascii="Arial" w:hAnsi="Arial" w:cs="Arial"/>
        </w:rPr>
        <w:t xml:space="preserve">.  Understanding and supporting staff with wellbeing will lower </w:t>
      </w:r>
      <w:r w:rsidR="00CD4AFA" w:rsidRPr="00B27B91">
        <w:rPr>
          <w:rFonts w:ascii="Arial" w:hAnsi="Arial" w:cs="Arial"/>
        </w:rPr>
        <w:t>stress and</w:t>
      </w:r>
      <w:r w:rsidR="009A6D7C" w:rsidRPr="00B27B91">
        <w:rPr>
          <w:rFonts w:ascii="Arial" w:hAnsi="Arial" w:cs="Arial"/>
        </w:rPr>
        <w:t xml:space="preserve"> encourage a happy working environment where staff can work to their full-potential.  </w:t>
      </w:r>
      <w:sdt>
        <w:sdtPr>
          <w:rPr>
            <w:rFonts w:ascii="Arial" w:hAnsi="Arial" w:cs="Arial"/>
          </w:rPr>
          <w:id w:val="306289733"/>
          <w:citation/>
        </w:sdtPr>
        <w:sdtContent>
          <w:r w:rsidR="009A6D7C" w:rsidRPr="00B27B91">
            <w:rPr>
              <w:rFonts w:ascii="Arial" w:hAnsi="Arial" w:cs="Arial"/>
            </w:rPr>
            <w:fldChar w:fldCharType="begin"/>
          </w:r>
          <w:r w:rsidR="009A6D7C" w:rsidRPr="00B27B91">
            <w:rPr>
              <w:rFonts w:ascii="Arial" w:hAnsi="Arial" w:cs="Arial"/>
            </w:rPr>
            <w:instrText xml:space="preserve"> CITATION CIP22 \l 2057 </w:instrText>
          </w:r>
          <w:r w:rsidR="009A6D7C" w:rsidRPr="00B27B91">
            <w:rPr>
              <w:rFonts w:ascii="Arial" w:hAnsi="Arial" w:cs="Arial"/>
            </w:rPr>
            <w:fldChar w:fldCharType="separate"/>
          </w:r>
          <w:r w:rsidR="009A6D7C" w:rsidRPr="00B27B91">
            <w:rPr>
              <w:rFonts w:ascii="Arial" w:hAnsi="Arial" w:cs="Arial"/>
              <w:noProof/>
            </w:rPr>
            <w:t>(CIPD, 2022)</w:t>
          </w:r>
          <w:r w:rsidR="009A6D7C" w:rsidRPr="00B27B91">
            <w:rPr>
              <w:rFonts w:ascii="Arial" w:hAnsi="Arial" w:cs="Arial"/>
            </w:rPr>
            <w:fldChar w:fldCharType="end"/>
          </w:r>
        </w:sdtContent>
      </w:sdt>
      <w:r w:rsidR="009A6D7C" w:rsidRPr="00B27B91">
        <w:rPr>
          <w:rFonts w:ascii="Arial" w:hAnsi="Arial" w:cs="Arial"/>
        </w:rPr>
        <w:t xml:space="preserve">, </w:t>
      </w:r>
    </w:p>
    <w:p w14:paraId="79431839" w14:textId="77777777" w:rsidR="00CD4AFA" w:rsidRPr="00B27B91" w:rsidRDefault="00CD4AFA" w:rsidP="00B27B91">
      <w:pPr>
        <w:pStyle w:val="Heading2"/>
      </w:pPr>
      <w:r w:rsidRPr="00B27B91">
        <w:t xml:space="preserve">Table 1- Completion of students. </w:t>
      </w:r>
      <w:sdt>
        <w:sdtPr>
          <w:id w:val="-84534201"/>
          <w:citation/>
        </w:sdtPr>
        <w:sdtContent>
          <w:r w:rsidRPr="00B27B91">
            <w:fldChar w:fldCharType="begin"/>
          </w:r>
          <w:r w:rsidRPr="00B27B91">
            <w:instrText xml:space="preserve"> CITATION Col21 \l 2057 </w:instrText>
          </w:r>
          <w:r w:rsidRPr="00B27B91">
            <w:fldChar w:fldCharType="separate"/>
          </w:r>
          <w:r w:rsidRPr="00B27B91">
            <w:t>(Colegsirgar, 2021)</w:t>
          </w:r>
          <w:r w:rsidRPr="00B27B91">
            <w:fldChar w:fldCharType="end"/>
          </w:r>
        </w:sdtContent>
      </w:sdt>
    </w:p>
    <w:tbl>
      <w:tblPr>
        <w:tblW w:w="4200" w:type="dxa"/>
        <w:shd w:val="clear" w:color="auto" w:fill="FFFFFF"/>
        <w:tblCellMar>
          <w:left w:w="0" w:type="dxa"/>
          <w:right w:w="0" w:type="dxa"/>
        </w:tblCellMar>
        <w:tblLook w:val="04A0" w:firstRow="1" w:lastRow="0" w:firstColumn="1" w:lastColumn="0" w:noHBand="0" w:noVBand="1"/>
      </w:tblPr>
      <w:tblGrid>
        <w:gridCol w:w="1360"/>
        <w:gridCol w:w="2840"/>
      </w:tblGrid>
      <w:tr w:rsidR="00CD4AFA" w:rsidRPr="00B27B91" w14:paraId="4B0FC528" w14:textId="77777777" w:rsidTr="00CD4AFA">
        <w:trPr>
          <w:trHeight w:val="288"/>
        </w:trPr>
        <w:tc>
          <w:tcPr>
            <w:tcW w:w="1360" w:type="dxa"/>
            <w:tcBorders>
              <w:top w:val="single" w:sz="4" w:space="0" w:color="auto"/>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E0543F6" w14:textId="77777777" w:rsidR="00CD4AFA" w:rsidRPr="00B27B91" w:rsidRDefault="00CD4AFA" w:rsidP="00B27B91">
            <w:pPr>
              <w:spacing w:after="0" w:line="360" w:lineRule="auto"/>
              <w:rPr>
                <w:rFonts w:ascii="Arial" w:eastAsia="Times New Roman" w:hAnsi="Arial" w:cs="Arial"/>
                <w:b/>
                <w:bCs/>
                <w:lang w:eastAsia="en-GB"/>
              </w:rPr>
            </w:pPr>
            <w:r w:rsidRPr="00B27B91">
              <w:rPr>
                <w:rFonts w:ascii="Arial" w:eastAsia="Times New Roman" w:hAnsi="Arial" w:cs="Arial"/>
                <w:b/>
                <w:bCs/>
                <w:lang w:eastAsia="en-GB"/>
              </w:rPr>
              <w:t>2020-21</w:t>
            </w:r>
          </w:p>
        </w:tc>
        <w:tc>
          <w:tcPr>
            <w:tcW w:w="2840" w:type="dxa"/>
            <w:tcBorders>
              <w:top w:val="single" w:sz="4" w:space="0" w:color="auto"/>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B0CF495" w14:textId="77777777" w:rsidR="00CD4AFA" w:rsidRPr="00B27B91" w:rsidRDefault="00CD4AFA" w:rsidP="00B27B91">
            <w:pPr>
              <w:spacing w:after="0" w:line="360" w:lineRule="auto"/>
              <w:jc w:val="center"/>
              <w:rPr>
                <w:rFonts w:ascii="Arial" w:eastAsia="Times New Roman" w:hAnsi="Arial" w:cs="Arial"/>
                <w:b/>
                <w:bCs/>
                <w:lang w:eastAsia="en-GB"/>
              </w:rPr>
            </w:pPr>
            <w:r w:rsidRPr="00B27B91">
              <w:rPr>
                <w:rFonts w:ascii="Arial" w:eastAsia="Times New Roman" w:hAnsi="Arial" w:cs="Arial"/>
                <w:b/>
                <w:bCs/>
                <w:lang w:eastAsia="en-GB"/>
              </w:rPr>
              <w:t>Successful completion</w:t>
            </w:r>
          </w:p>
        </w:tc>
      </w:tr>
      <w:tr w:rsidR="00CD4AFA" w:rsidRPr="00B27B91" w14:paraId="24F482C6" w14:textId="77777777" w:rsidTr="00CD4AFA">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370B5EE2" w14:textId="77777777" w:rsidR="00CD4AFA" w:rsidRPr="00B27B91" w:rsidRDefault="00CD4AFA" w:rsidP="00B27B91">
            <w:pPr>
              <w:spacing w:after="0" w:line="360" w:lineRule="auto"/>
              <w:rPr>
                <w:rFonts w:ascii="Arial" w:eastAsia="Times New Roman" w:hAnsi="Arial" w:cs="Arial"/>
                <w:lang w:eastAsia="en-GB"/>
              </w:rPr>
            </w:pPr>
            <w:r w:rsidRPr="00B27B91">
              <w:rPr>
                <w:rFonts w:ascii="Arial" w:eastAsia="Times New Roman" w:hAnsi="Arial" w:cs="Arial"/>
                <w:lang w:eastAsia="en-GB"/>
              </w:rPr>
              <w:lastRenderedPageBreak/>
              <w:t>FE FT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A43C54A" w14:textId="77777777" w:rsidR="00CD4AFA" w:rsidRPr="00B27B91" w:rsidRDefault="00CD4AFA" w:rsidP="00B27B91">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82%</w:t>
            </w:r>
          </w:p>
        </w:tc>
      </w:tr>
      <w:tr w:rsidR="00CD4AFA" w:rsidRPr="00B27B91" w14:paraId="59F3AF0D" w14:textId="77777777" w:rsidTr="00CD4AFA">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349A611" w14:textId="77777777" w:rsidR="00CD4AFA" w:rsidRPr="00B27B91" w:rsidRDefault="00CD4AFA" w:rsidP="00B27B91">
            <w:pPr>
              <w:spacing w:after="0" w:line="360" w:lineRule="auto"/>
              <w:rPr>
                <w:rFonts w:ascii="Arial" w:eastAsia="Times New Roman" w:hAnsi="Arial" w:cs="Arial"/>
                <w:lang w:eastAsia="en-GB"/>
              </w:rPr>
            </w:pPr>
            <w:r w:rsidRPr="00B27B91">
              <w:rPr>
                <w:rFonts w:ascii="Arial" w:eastAsia="Times New Roman" w:hAnsi="Arial" w:cs="Arial"/>
                <w:lang w:eastAsia="en-GB"/>
              </w:rPr>
              <w:t>HE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B74C699" w14:textId="77777777" w:rsidR="00CD4AFA" w:rsidRPr="00B27B91" w:rsidRDefault="00CD4AFA" w:rsidP="00B27B91">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87%</w:t>
            </w:r>
          </w:p>
        </w:tc>
      </w:tr>
      <w:tr w:rsidR="00CD4AFA" w:rsidRPr="00B27B91" w14:paraId="7D598579" w14:textId="77777777" w:rsidTr="00CD4AFA">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748F6CE5" w14:textId="77777777" w:rsidR="00CD4AFA" w:rsidRPr="00B27B91" w:rsidRDefault="00CD4AFA" w:rsidP="00B27B91">
            <w:pPr>
              <w:spacing w:after="0" w:line="360" w:lineRule="auto"/>
              <w:rPr>
                <w:rFonts w:ascii="Arial" w:eastAsia="Times New Roman" w:hAnsi="Arial" w:cs="Arial"/>
                <w:lang w:eastAsia="en-GB"/>
              </w:rPr>
            </w:pPr>
            <w:r w:rsidRPr="00B27B91">
              <w:rPr>
                <w:rFonts w:ascii="Arial" w:eastAsia="Times New Roman" w:hAnsi="Arial" w:cs="Arial"/>
                <w:lang w:eastAsia="en-GB"/>
              </w:rPr>
              <w:t>WBL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3D5191F7" w14:textId="77777777" w:rsidR="00CD4AFA" w:rsidRPr="00B27B91" w:rsidRDefault="00CD4AFA" w:rsidP="00B27B91">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80%</w:t>
            </w:r>
          </w:p>
        </w:tc>
      </w:tr>
      <w:tr w:rsidR="00CD4AFA" w:rsidRPr="00B27B91" w14:paraId="6B45727A" w14:textId="77777777" w:rsidTr="00CD4AFA">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6E625D81" w14:textId="77777777" w:rsidR="00CD4AFA" w:rsidRPr="00B27B91" w:rsidRDefault="00CD4AFA" w:rsidP="00B27B91">
            <w:pPr>
              <w:spacing w:after="0" w:line="360" w:lineRule="auto"/>
              <w:rPr>
                <w:rFonts w:ascii="Arial" w:eastAsia="Times New Roman" w:hAnsi="Arial" w:cs="Arial"/>
                <w:lang w:eastAsia="en-GB"/>
              </w:rPr>
            </w:pPr>
            <w:r w:rsidRPr="00B27B91">
              <w:rPr>
                <w:rFonts w:ascii="Arial" w:eastAsia="Times New Roman" w:hAnsi="Arial" w:cs="Arial"/>
                <w:lang w:eastAsia="en-GB"/>
              </w:rPr>
              <w:t>14-19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EAA0317" w14:textId="77777777" w:rsidR="00CD4AFA" w:rsidRPr="00B27B91" w:rsidRDefault="00CD4AFA" w:rsidP="00B27B91">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87%</w:t>
            </w:r>
          </w:p>
        </w:tc>
      </w:tr>
    </w:tbl>
    <w:p w14:paraId="6245AC74" w14:textId="77777777" w:rsidR="00CD4AFA" w:rsidRPr="00B27B91" w:rsidRDefault="00CD4AFA" w:rsidP="00B27B91">
      <w:pPr>
        <w:spacing w:line="360" w:lineRule="auto"/>
        <w:rPr>
          <w:rFonts w:ascii="Arial" w:hAnsi="Arial" w:cs="Arial"/>
        </w:rPr>
      </w:pPr>
    </w:p>
    <w:p w14:paraId="25F5BAFB" w14:textId="782C1537" w:rsidR="00CD4AFA" w:rsidRPr="00B27B91" w:rsidRDefault="00CD4AFA" w:rsidP="00B27B91">
      <w:pPr>
        <w:pStyle w:val="Heading2"/>
      </w:pPr>
      <w:r w:rsidRPr="00B27B91">
        <w:t>Table 2</w:t>
      </w:r>
      <w:r w:rsidR="00B27B91" w:rsidRPr="00B27B91">
        <w:t xml:space="preserve"> – Statistics </w:t>
      </w:r>
      <w:r w:rsidRPr="00B27B91">
        <w:t xml:space="preserve"> </w:t>
      </w:r>
      <w:sdt>
        <w:sdtPr>
          <w:id w:val="531778660"/>
          <w:citation/>
        </w:sdtPr>
        <w:sdtContent>
          <w:r w:rsidRPr="00B27B91">
            <w:fldChar w:fldCharType="begin"/>
          </w:r>
          <w:r w:rsidRPr="00B27B91">
            <w:instrText xml:space="preserve"> CITATION UKG211 \l 2057 </w:instrText>
          </w:r>
          <w:r w:rsidRPr="00B27B91">
            <w:fldChar w:fldCharType="separate"/>
          </w:r>
          <w:r w:rsidRPr="00B27B91">
            <w:t>(UK Government , 2021)</w:t>
          </w:r>
          <w:r w:rsidRPr="00B27B91">
            <w:fldChar w:fldCharType="end"/>
          </w:r>
        </w:sdtContent>
      </w:sdt>
      <w:r w:rsidRPr="00B27B91">
        <w:t>:</w:t>
      </w:r>
    </w:p>
    <w:tbl>
      <w:tblPr>
        <w:tblStyle w:val="TableGrid"/>
        <w:tblW w:w="0" w:type="auto"/>
        <w:tblInd w:w="0" w:type="dxa"/>
        <w:tblLook w:val="04A0" w:firstRow="1" w:lastRow="0" w:firstColumn="1" w:lastColumn="0" w:noHBand="0" w:noVBand="1"/>
      </w:tblPr>
      <w:tblGrid>
        <w:gridCol w:w="3005"/>
        <w:gridCol w:w="3005"/>
        <w:gridCol w:w="3006"/>
      </w:tblGrid>
      <w:tr w:rsidR="00CD4AFA" w:rsidRPr="00B27B91" w14:paraId="08F72661" w14:textId="77777777" w:rsidTr="00CD4AFA">
        <w:tc>
          <w:tcPr>
            <w:tcW w:w="3005" w:type="dxa"/>
            <w:tcBorders>
              <w:top w:val="single" w:sz="4" w:space="0" w:color="auto"/>
              <w:left w:val="single" w:sz="4" w:space="0" w:color="auto"/>
              <w:bottom w:val="single" w:sz="4" w:space="0" w:color="auto"/>
              <w:right w:val="single" w:sz="4" w:space="0" w:color="auto"/>
            </w:tcBorders>
            <w:hideMark/>
          </w:tcPr>
          <w:p w14:paraId="5F12E4AE" w14:textId="77777777" w:rsidR="00CD4AFA" w:rsidRPr="00B27B91" w:rsidRDefault="00CD4AFA" w:rsidP="00B27B91">
            <w:pPr>
              <w:spacing w:line="360" w:lineRule="auto"/>
              <w:rPr>
                <w:rFonts w:ascii="Arial" w:hAnsi="Arial" w:cs="Arial"/>
              </w:rPr>
            </w:pPr>
            <w:r w:rsidRPr="00B27B91">
              <w:rPr>
                <w:rFonts w:ascii="Arial" w:hAnsi="Arial" w:cs="Arial"/>
              </w:rPr>
              <w:t xml:space="preserve">Further education and skills </w:t>
            </w:r>
          </w:p>
        </w:tc>
        <w:tc>
          <w:tcPr>
            <w:tcW w:w="3005" w:type="dxa"/>
            <w:tcBorders>
              <w:top w:val="single" w:sz="4" w:space="0" w:color="auto"/>
              <w:left w:val="single" w:sz="4" w:space="0" w:color="auto"/>
              <w:bottom w:val="single" w:sz="4" w:space="0" w:color="auto"/>
              <w:right w:val="single" w:sz="4" w:space="0" w:color="auto"/>
            </w:tcBorders>
            <w:hideMark/>
          </w:tcPr>
          <w:p w14:paraId="72DBDB92" w14:textId="77777777" w:rsidR="00CD4AFA" w:rsidRPr="00B27B91" w:rsidRDefault="00CD4AFA" w:rsidP="00B27B91">
            <w:pPr>
              <w:spacing w:line="360" w:lineRule="auto"/>
              <w:rPr>
                <w:rFonts w:ascii="Arial" w:hAnsi="Arial" w:cs="Arial"/>
              </w:rPr>
            </w:pPr>
            <w:r w:rsidRPr="00B27B91">
              <w:rPr>
                <w:rFonts w:ascii="Arial" w:hAnsi="Arial" w:cs="Arial"/>
              </w:rPr>
              <w:t xml:space="preserve">Education and training </w:t>
            </w:r>
          </w:p>
        </w:tc>
        <w:tc>
          <w:tcPr>
            <w:tcW w:w="3006" w:type="dxa"/>
            <w:tcBorders>
              <w:top w:val="single" w:sz="4" w:space="0" w:color="auto"/>
              <w:left w:val="single" w:sz="4" w:space="0" w:color="auto"/>
              <w:bottom w:val="single" w:sz="4" w:space="0" w:color="auto"/>
              <w:right w:val="single" w:sz="4" w:space="0" w:color="auto"/>
            </w:tcBorders>
            <w:hideMark/>
          </w:tcPr>
          <w:p w14:paraId="7783739C" w14:textId="77777777" w:rsidR="00CD4AFA" w:rsidRPr="00B27B91" w:rsidRDefault="00CD4AFA" w:rsidP="00B27B91">
            <w:pPr>
              <w:spacing w:line="360" w:lineRule="auto"/>
              <w:rPr>
                <w:rFonts w:ascii="Arial" w:hAnsi="Arial" w:cs="Arial"/>
              </w:rPr>
            </w:pPr>
            <w:r w:rsidRPr="00B27B91">
              <w:rPr>
                <w:rFonts w:ascii="Arial" w:hAnsi="Arial" w:cs="Arial"/>
              </w:rPr>
              <w:t xml:space="preserve">Community learning participation </w:t>
            </w:r>
          </w:p>
        </w:tc>
      </w:tr>
      <w:tr w:rsidR="00CD4AFA" w:rsidRPr="00B27B91" w14:paraId="4DE27965" w14:textId="77777777" w:rsidTr="00CD4AFA">
        <w:tc>
          <w:tcPr>
            <w:tcW w:w="3005" w:type="dxa"/>
            <w:tcBorders>
              <w:top w:val="single" w:sz="4" w:space="0" w:color="auto"/>
              <w:left w:val="single" w:sz="4" w:space="0" w:color="auto"/>
              <w:bottom w:val="single" w:sz="4" w:space="0" w:color="auto"/>
              <w:right w:val="single" w:sz="4" w:space="0" w:color="auto"/>
            </w:tcBorders>
            <w:hideMark/>
          </w:tcPr>
          <w:p w14:paraId="0C8810B6" w14:textId="77777777" w:rsidR="00CD4AFA" w:rsidRPr="00B27B91" w:rsidRDefault="00CD4AFA" w:rsidP="00B27B91">
            <w:pPr>
              <w:spacing w:line="360" w:lineRule="auto"/>
              <w:rPr>
                <w:rFonts w:ascii="Arial" w:hAnsi="Arial" w:cs="Arial"/>
              </w:rPr>
            </w:pPr>
            <w:r w:rsidRPr="00B27B91">
              <w:rPr>
                <w:rFonts w:ascii="Arial" w:hAnsi="Arial" w:cs="Arial"/>
              </w:rPr>
              <w:t>1,640,300</w:t>
            </w:r>
          </w:p>
        </w:tc>
        <w:tc>
          <w:tcPr>
            <w:tcW w:w="3005" w:type="dxa"/>
            <w:tcBorders>
              <w:top w:val="single" w:sz="4" w:space="0" w:color="auto"/>
              <w:left w:val="single" w:sz="4" w:space="0" w:color="auto"/>
              <w:bottom w:val="single" w:sz="4" w:space="0" w:color="auto"/>
              <w:right w:val="single" w:sz="4" w:space="0" w:color="auto"/>
            </w:tcBorders>
            <w:hideMark/>
          </w:tcPr>
          <w:p w14:paraId="5AF5D5CE" w14:textId="77777777" w:rsidR="00CD4AFA" w:rsidRPr="00B27B91" w:rsidRDefault="00CD4AFA" w:rsidP="00B27B91">
            <w:pPr>
              <w:spacing w:line="360" w:lineRule="auto"/>
              <w:rPr>
                <w:rFonts w:ascii="Arial" w:hAnsi="Arial" w:cs="Arial"/>
              </w:rPr>
            </w:pPr>
            <w:r w:rsidRPr="00B27B91">
              <w:rPr>
                <w:rFonts w:ascii="Arial" w:hAnsi="Arial" w:cs="Arial"/>
              </w:rPr>
              <w:t>869,600</w:t>
            </w:r>
          </w:p>
        </w:tc>
        <w:tc>
          <w:tcPr>
            <w:tcW w:w="3006" w:type="dxa"/>
            <w:tcBorders>
              <w:top w:val="single" w:sz="4" w:space="0" w:color="auto"/>
              <w:left w:val="single" w:sz="4" w:space="0" w:color="auto"/>
              <w:bottom w:val="single" w:sz="4" w:space="0" w:color="auto"/>
              <w:right w:val="single" w:sz="4" w:space="0" w:color="auto"/>
            </w:tcBorders>
            <w:hideMark/>
          </w:tcPr>
          <w:p w14:paraId="241828D0" w14:textId="77777777" w:rsidR="00CD4AFA" w:rsidRPr="00B27B91" w:rsidRDefault="00CD4AFA" w:rsidP="00B27B91">
            <w:pPr>
              <w:spacing w:line="360" w:lineRule="auto"/>
              <w:rPr>
                <w:rFonts w:ascii="Arial" w:hAnsi="Arial" w:cs="Arial"/>
              </w:rPr>
            </w:pPr>
            <w:r w:rsidRPr="00B27B91">
              <w:rPr>
                <w:rFonts w:ascii="Arial" w:hAnsi="Arial" w:cs="Arial"/>
              </w:rPr>
              <w:t>243,700</w:t>
            </w:r>
          </w:p>
        </w:tc>
      </w:tr>
      <w:tr w:rsidR="00CD4AFA" w:rsidRPr="00B27B91" w14:paraId="7BCD9143" w14:textId="77777777" w:rsidTr="00CD4AFA">
        <w:tc>
          <w:tcPr>
            <w:tcW w:w="3005" w:type="dxa"/>
            <w:tcBorders>
              <w:top w:val="single" w:sz="4" w:space="0" w:color="auto"/>
              <w:left w:val="single" w:sz="4" w:space="0" w:color="auto"/>
              <w:bottom w:val="single" w:sz="4" w:space="0" w:color="auto"/>
              <w:right w:val="single" w:sz="4" w:space="0" w:color="auto"/>
            </w:tcBorders>
            <w:hideMark/>
          </w:tcPr>
          <w:p w14:paraId="0457FCA0" w14:textId="77777777" w:rsidR="00CD4AFA" w:rsidRPr="00B27B91" w:rsidRDefault="00CD4AFA" w:rsidP="00B27B91">
            <w:pPr>
              <w:spacing w:line="360" w:lineRule="auto"/>
              <w:rPr>
                <w:rFonts w:ascii="Arial" w:hAnsi="Arial" w:cs="Arial"/>
              </w:rPr>
            </w:pPr>
            <w:r w:rsidRPr="00B27B91">
              <w:rPr>
                <w:rFonts w:ascii="Arial" w:hAnsi="Arial" w:cs="Arial"/>
              </w:rPr>
              <w:t>Down 6.0% from 2019/2020</w:t>
            </w:r>
          </w:p>
        </w:tc>
        <w:tc>
          <w:tcPr>
            <w:tcW w:w="3005" w:type="dxa"/>
            <w:tcBorders>
              <w:top w:val="single" w:sz="4" w:space="0" w:color="auto"/>
              <w:left w:val="single" w:sz="4" w:space="0" w:color="auto"/>
              <w:bottom w:val="single" w:sz="4" w:space="0" w:color="auto"/>
              <w:right w:val="single" w:sz="4" w:space="0" w:color="auto"/>
            </w:tcBorders>
            <w:hideMark/>
          </w:tcPr>
          <w:p w14:paraId="3E832CF0" w14:textId="77777777" w:rsidR="00CD4AFA" w:rsidRPr="00B27B91" w:rsidRDefault="00CD4AFA" w:rsidP="00B27B91">
            <w:pPr>
              <w:spacing w:line="360" w:lineRule="auto"/>
              <w:rPr>
                <w:rFonts w:ascii="Arial" w:hAnsi="Arial" w:cs="Arial"/>
              </w:rPr>
            </w:pPr>
            <w:r w:rsidRPr="00B27B91">
              <w:rPr>
                <w:rFonts w:ascii="Arial" w:hAnsi="Arial" w:cs="Arial"/>
              </w:rPr>
              <w:t>Down 0.6% from 2019/20</w:t>
            </w:r>
          </w:p>
        </w:tc>
        <w:tc>
          <w:tcPr>
            <w:tcW w:w="3006" w:type="dxa"/>
            <w:tcBorders>
              <w:top w:val="single" w:sz="4" w:space="0" w:color="auto"/>
              <w:left w:val="single" w:sz="4" w:space="0" w:color="auto"/>
              <w:bottom w:val="single" w:sz="4" w:space="0" w:color="auto"/>
              <w:right w:val="single" w:sz="4" w:space="0" w:color="auto"/>
            </w:tcBorders>
            <w:hideMark/>
          </w:tcPr>
          <w:p w14:paraId="495FD079" w14:textId="77777777" w:rsidR="00CD4AFA" w:rsidRPr="00B27B91" w:rsidRDefault="00CD4AFA" w:rsidP="00B27B91">
            <w:pPr>
              <w:spacing w:line="360" w:lineRule="auto"/>
              <w:rPr>
                <w:rFonts w:ascii="Arial" w:hAnsi="Arial" w:cs="Arial"/>
              </w:rPr>
            </w:pPr>
            <w:r w:rsidRPr="00B27B91">
              <w:rPr>
                <w:rFonts w:ascii="Arial" w:hAnsi="Arial" w:cs="Arial"/>
              </w:rPr>
              <w:t>Down 32.0% from 2019/2020</w:t>
            </w:r>
          </w:p>
        </w:tc>
      </w:tr>
    </w:tbl>
    <w:p w14:paraId="184AB958" w14:textId="77777777" w:rsidR="00CD4AFA" w:rsidRPr="00B27B91" w:rsidRDefault="00CD4AFA" w:rsidP="00B27B91">
      <w:pPr>
        <w:spacing w:line="360" w:lineRule="auto"/>
        <w:rPr>
          <w:rFonts w:ascii="Arial" w:hAnsi="Arial" w:cs="Arial"/>
        </w:rPr>
      </w:pPr>
    </w:p>
    <w:p w14:paraId="5DB665EC" w14:textId="3857A584" w:rsidR="00D34F86" w:rsidRPr="00B27B91" w:rsidRDefault="00E63FCB" w:rsidP="00B27B91">
      <w:pPr>
        <w:spacing w:line="360" w:lineRule="auto"/>
        <w:rPr>
          <w:rFonts w:ascii="Arial" w:hAnsi="Arial" w:cs="Arial"/>
        </w:rPr>
      </w:pPr>
      <w:sdt>
        <w:sdtPr>
          <w:rPr>
            <w:rFonts w:ascii="Arial" w:hAnsi="Arial" w:cs="Arial"/>
          </w:rPr>
          <w:id w:val="624902336"/>
          <w:citation/>
        </w:sdtPr>
        <w:sdtContent>
          <w:r w:rsidR="00CD4AFA" w:rsidRPr="00B27B91">
            <w:rPr>
              <w:rFonts w:ascii="Arial" w:hAnsi="Arial" w:cs="Arial"/>
            </w:rPr>
            <w:fldChar w:fldCharType="begin"/>
          </w:r>
          <w:r w:rsidR="00CD4AFA" w:rsidRPr="00B27B91">
            <w:rPr>
              <w:rFonts w:ascii="Arial" w:hAnsi="Arial" w:cs="Arial"/>
            </w:rPr>
            <w:instrText xml:space="preserve"> CITATION Jon22 \l 2057 </w:instrText>
          </w:r>
          <w:r w:rsidR="00CD4AFA" w:rsidRPr="00B27B91">
            <w:rPr>
              <w:rFonts w:ascii="Arial" w:hAnsi="Arial" w:cs="Arial"/>
            </w:rPr>
            <w:fldChar w:fldCharType="separate"/>
          </w:r>
          <w:r w:rsidR="00CD4AFA" w:rsidRPr="00B27B91">
            <w:rPr>
              <w:rFonts w:ascii="Arial" w:hAnsi="Arial" w:cs="Arial"/>
              <w:noProof/>
            </w:rPr>
            <w:t>(Jones , 2022)</w:t>
          </w:r>
          <w:r w:rsidR="00CD4AFA" w:rsidRPr="00B27B91">
            <w:rPr>
              <w:rFonts w:ascii="Arial" w:hAnsi="Arial" w:cs="Arial"/>
            </w:rPr>
            <w:fldChar w:fldCharType="end"/>
          </w:r>
        </w:sdtContent>
      </w:sdt>
      <w:r w:rsidR="00CD4AFA" w:rsidRPr="00B27B91">
        <w:rPr>
          <w:rFonts w:ascii="Arial" w:hAnsi="Arial" w:cs="Arial"/>
        </w:rPr>
        <w:t xml:space="preserve"> </w:t>
      </w:r>
      <w:r w:rsidR="009A6D7C" w:rsidRPr="00B27B91">
        <w:rPr>
          <w:rFonts w:ascii="Arial" w:hAnsi="Arial" w:cs="Arial"/>
        </w:rPr>
        <w:t>seen a movement in</w:t>
      </w:r>
      <w:r w:rsidR="00CD4AFA" w:rsidRPr="00B27B91">
        <w:rPr>
          <w:rFonts w:ascii="Arial" w:hAnsi="Arial" w:cs="Arial"/>
        </w:rPr>
        <w:t xml:space="preserve"> management styles,</w:t>
      </w:r>
      <w:r w:rsidR="009A6D7C" w:rsidRPr="00B27B91">
        <w:rPr>
          <w:rFonts w:ascii="Arial" w:hAnsi="Arial" w:cs="Arial"/>
        </w:rPr>
        <w:t xml:space="preserve"> organisational culture and overall behaviours were distinct, along with a democratic-approach including convalescent skills with a clear</w:t>
      </w:r>
      <w:r w:rsidR="00D34F86" w:rsidRPr="00B27B91">
        <w:rPr>
          <w:rFonts w:ascii="Arial" w:hAnsi="Arial" w:cs="Arial"/>
        </w:rPr>
        <w:t xml:space="preserve"> shift to a modern management, unlike pre-covid19 a conventional approach was present. </w:t>
      </w:r>
    </w:p>
    <w:p w14:paraId="32518AC4" w14:textId="290E71FE" w:rsidR="00D34F86" w:rsidRPr="00B27B91" w:rsidRDefault="00E63FCB" w:rsidP="00B27B91">
      <w:pPr>
        <w:spacing w:line="360" w:lineRule="auto"/>
        <w:rPr>
          <w:rFonts w:ascii="Arial" w:hAnsi="Arial" w:cs="Arial"/>
        </w:rPr>
      </w:pPr>
      <w:sdt>
        <w:sdtPr>
          <w:rPr>
            <w:rFonts w:ascii="Arial" w:hAnsi="Arial" w:cs="Arial"/>
          </w:rPr>
          <w:id w:val="-773325060"/>
          <w:citation/>
        </w:sdtPr>
        <w:sdtContent>
          <w:r w:rsidR="00CD4AFA" w:rsidRPr="00B27B91">
            <w:rPr>
              <w:rFonts w:ascii="Arial" w:hAnsi="Arial" w:cs="Arial"/>
            </w:rPr>
            <w:fldChar w:fldCharType="begin"/>
          </w:r>
          <w:r w:rsidR="00CD4AFA" w:rsidRPr="00B27B91">
            <w:rPr>
              <w:rFonts w:ascii="Arial" w:hAnsi="Arial" w:cs="Arial"/>
            </w:rPr>
            <w:instrText xml:space="preserve">CITATION Cul92 \l 2057 </w:instrText>
          </w:r>
          <w:r w:rsidR="00CD4AFA" w:rsidRPr="00B27B91">
            <w:rPr>
              <w:rFonts w:ascii="Arial" w:hAnsi="Arial" w:cs="Arial"/>
            </w:rPr>
            <w:fldChar w:fldCharType="separate"/>
          </w:r>
          <w:r w:rsidR="00CD4AFA" w:rsidRPr="00B27B91">
            <w:rPr>
              <w:rFonts w:ascii="Arial" w:hAnsi="Arial" w:cs="Arial"/>
              <w:noProof/>
            </w:rPr>
            <w:t>(Lewin, 1992)</w:t>
          </w:r>
          <w:r w:rsidR="00CD4AFA" w:rsidRPr="00B27B91">
            <w:rPr>
              <w:rFonts w:ascii="Arial" w:hAnsi="Arial" w:cs="Arial"/>
            </w:rPr>
            <w:fldChar w:fldCharType="end"/>
          </w:r>
        </w:sdtContent>
      </w:sdt>
      <w:r w:rsidR="00CD4AFA" w:rsidRPr="00B27B91">
        <w:rPr>
          <w:rFonts w:ascii="Arial" w:hAnsi="Arial" w:cs="Arial"/>
        </w:rPr>
        <w:t xml:space="preserve"> </w:t>
      </w:r>
      <w:r w:rsidR="00D34F86" w:rsidRPr="00B27B91">
        <w:rPr>
          <w:rFonts w:ascii="Arial" w:hAnsi="Arial" w:cs="Arial"/>
        </w:rPr>
        <w:t xml:space="preserve">confirmed a </w:t>
      </w:r>
      <w:r w:rsidR="00CD4AFA" w:rsidRPr="00B27B91">
        <w:rPr>
          <w:rFonts w:ascii="Arial" w:hAnsi="Arial" w:cs="Arial"/>
        </w:rPr>
        <w:t>democratic</w:t>
      </w:r>
      <w:r w:rsidR="00D34F86" w:rsidRPr="00B27B91">
        <w:rPr>
          <w:rFonts w:ascii="Arial" w:hAnsi="Arial" w:cs="Arial"/>
        </w:rPr>
        <w:t xml:space="preserve"> style as more </w:t>
      </w:r>
      <w:r w:rsidR="00CD4AFA" w:rsidRPr="00B27B91">
        <w:rPr>
          <w:rFonts w:ascii="Arial" w:hAnsi="Arial" w:cs="Arial"/>
        </w:rPr>
        <w:t xml:space="preserve">specific and compelling including more synergetic work. </w:t>
      </w:r>
      <w:r w:rsidR="00D34F86" w:rsidRPr="00B27B91">
        <w:rPr>
          <w:rFonts w:ascii="Arial" w:hAnsi="Arial" w:cs="Arial"/>
        </w:rPr>
        <w:t xml:space="preserve">Further agreed by </w:t>
      </w:r>
      <w:sdt>
        <w:sdtPr>
          <w:rPr>
            <w:rFonts w:ascii="Arial" w:hAnsi="Arial" w:cs="Arial"/>
          </w:rPr>
          <w:id w:val="-1034116925"/>
          <w:citation/>
        </w:sdtPr>
        <w:sdtContent>
          <w:r w:rsidR="00D34F86" w:rsidRPr="00B27B91">
            <w:rPr>
              <w:rFonts w:ascii="Arial" w:hAnsi="Arial" w:cs="Arial"/>
            </w:rPr>
            <w:fldChar w:fldCharType="begin"/>
          </w:r>
          <w:r w:rsidR="00D34F86" w:rsidRPr="00B27B91">
            <w:rPr>
              <w:rFonts w:ascii="Arial" w:hAnsi="Arial" w:cs="Arial"/>
            </w:rPr>
            <w:instrText xml:space="preserve"> CITATION For192 \l 2057 </w:instrText>
          </w:r>
          <w:r w:rsidR="00D34F86" w:rsidRPr="00B27B91">
            <w:rPr>
              <w:rFonts w:ascii="Arial" w:hAnsi="Arial" w:cs="Arial"/>
            </w:rPr>
            <w:fldChar w:fldCharType="separate"/>
          </w:r>
          <w:r w:rsidR="00D34F86" w:rsidRPr="00B27B91">
            <w:rPr>
              <w:rFonts w:ascii="Arial" w:hAnsi="Arial" w:cs="Arial"/>
              <w:noProof/>
            </w:rPr>
            <w:t>(Forbes , 2019)</w:t>
          </w:r>
          <w:r w:rsidR="00D34F86" w:rsidRPr="00B27B91">
            <w:rPr>
              <w:rFonts w:ascii="Arial" w:hAnsi="Arial" w:cs="Arial"/>
            </w:rPr>
            <w:fldChar w:fldCharType="end"/>
          </w:r>
        </w:sdtContent>
      </w:sdt>
      <w:r w:rsidR="00D34F86" w:rsidRPr="00B27B91">
        <w:rPr>
          <w:rFonts w:ascii="Arial" w:hAnsi="Arial" w:cs="Arial"/>
        </w:rPr>
        <w:t xml:space="preserve"> stating, </w:t>
      </w:r>
      <w:r w:rsidR="00CD4AFA" w:rsidRPr="00B27B91">
        <w:rPr>
          <w:rFonts w:ascii="Arial" w:hAnsi="Arial" w:cs="Arial"/>
        </w:rPr>
        <w:t>leadership ha</w:t>
      </w:r>
      <w:r w:rsidR="00D34F86" w:rsidRPr="00B27B91">
        <w:rPr>
          <w:rFonts w:ascii="Arial" w:hAnsi="Arial" w:cs="Arial"/>
        </w:rPr>
        <w:t>s</w:t>
      </w:r>
      <w:r w:rsidR="00CD4AFA" w:rsidRPr="00B27B91">
        <w:rPr>
          <w:rFonts w:ascii="Arial" w:hAnsi="Arial" w:cs="Arial"/>
        </w:rPr>
        <w:t xml:space="preserve"> the highest quality contributions</w:t>
      </w:r>
      <w:r w:rsidR="00D34F86" w:rsidRPr="00B27B91">
        <w:rPr>
          <w:rFonts w:ascii="Arial" w:hAnsi="Arial" w:cs="Arial"/>
        </w:rPr>
        <w:t xml:space="preserve"> to the workplace. </w:t>
      </w:r>
      <w:r w:rsidR="001D7E58" w:rsidRPr="00B27B91">
        <w:rPr>
          <w:rFonts w:ascii="Arial" w:hAnsi="Arial" w:cs="Arial"/>
        </w:rPr>
        <w:t>Therefore,</w:t>
      </w:r>
      <w:r w:rsidR="00D34F86" w:rsidRPr="00B27B91">
        <w:rPr>
          <w:rFonts w:ascii="Arial" w:hAnsi="Arial" w:cs="Arial"/>
        </w:rPr>
        <w:t xml:space="preserve"> CSG is making positive movements. </w:t>
      </w:r>
    </w:p>
    <w:p w14:paraId="67E530A0" w14:textId="77777777" w:rsidR="00D34F86" w:rsidRPr="00B27B91" w:rsidRDefault="00D34F86" w:rsidP="00B27B91">
      <w:pPr>
        <w:spacing w:line="360" w:lineRule="auto"/>
        <w:rPr>
          <w:rFonts w:ascii="Arial" w:hAnsi="Arial" w:cs="Arial"/>
        </w:rPr>
      </w:pPr>
    </w:p>
    <w:p w14:paraId="3B9218F0" w14:textId="34EB9B3A" w:rsidR="001D7E58" w:rsidRPr="00B27B91" w:rsidRDefault="00D34F86" w:rsidP="00B27B91">
      <w:pPr>
        <w:spacing w:line="360" w:lineRule="auto"/>
        <w:rPr>
          <w:rFonts w:ascii="Arial" w:hAnsi="Arial" w:cs="Arial"/>
        </w:rPr>
      </w:pPr>
      <w:r w:rsidRPr="00B27B91">
        <w:rPr>
          <w:rFonts w:ascii="Arial" w:hAnsi="Arial" w:cs="Arial"/>
        </w:rPr>
        <w:t xml:space="preserve">Modern management will empower stakeholders, this supporting any change to be considered including the leadership, culture and direction of the business. </w:t>
      </w:r>
      <w:sdt>
        <w:sdtPr>
          <w:rPr>
            <w:rFonts w:ascii="Arial" w:hAnsi="Arial" w:cs="Arial"/>
          </w:rPr>
          <w:id w:val="1705447802"/>
          <w:citation/>
        </w:sdtPr>
        <w:sdtContent>
          <w:r w:rsidRPr="00B27B91">
            <w:rPr>
              <w:rFonts w:ascii="Arial" w:hAnsi="Arial" w:cs="Arial"/>
            </w:rPr>
            <w:fldChar w:fldCharType="begin"/>
          </w:r>
          <w:r w:rsidRPr="00B27B91">
            <w:rPr>
              <w:rFonts w:ascii="Arial" w:hAnsi="Arial" w:cs="Arial"/>
            </w:rPr>
            <w:instrText xml:space="preserve"> CITATION Lyn08 \l 2057 </w:instrText>
          </w:r>
          <w:r w:rsidRPr="00B27B91">
            <w:rPr>
              <w:rFonts w:ascii="Arial" w:hAnsi="Arial" w:cs="Arial"/>
            </w:rPr>
            <w:fldChar w:fldCharType="separate"/>
          </w:r>
          <w:r w:rsidRPr="00B27B91">
            <w:rPr>
              <w:rFonts w:ascii="Arial" w:hAnsi="Arial" w:cs="Arial"/>
              <w:noProof/>
            </w:rPr>
            <w:t>(Lynch , 2008)</w:t>
          </w:r>
          <w:r w:rsidRPr="00B27B91">
            <w:rPr>
              <w:rFonts w:ascii="Arial" w:hAnsi="Arial" w:cs="Arial"/>
            </w:rPr>
            <w:fldChar w:fldCharType="end"/>
          </w:r>
        </w:sdtContent>
      </w:sdt>
      <w:r w:rsidRPr="00B27B91">
        <w:rPr>
          <w:rFonts w:ascii="Arial" w:hAnsi="Arial" w:cs="Arial"/>
        </w:rPr>
        <w:t xml:space="preserve"> seconds this, saying that the modern approach is powerful and supports change within organisations. Lastly modern-management will be expected from </w:t>
      </w:r>
      <w:r w:rsidR="001D7E58" w:rsidRPr="00B27B91">
        <w:rPr>
          <w:rFonts w:ascii="Arial" w:hAnsi="Arial" w:cs="Arial"/>
        </w:rPr>
        <w:t xml:space="preserve">new age generations such as GenZ, Alpha and Beta.  </w:t>
      </w:r>
      <w:sdt>
        <w:sdtPr>
          <w:rPr>
            <w:rFonts w:ascii="Arial" w:hAnsi="Arial" w:cs="Arial"/>
          </w:rPr>
          <w:id w:val="2074147411"/>
          <w:citation/>
        </w:sdtPr>
        <w:sdtContent>
          <w:r w:rsidR="00CD4AFA" w:rsidRPr="00B27B91">
            <w:rPr>
              <w:rFonts w:ascii="Arial" w:hAnsi="Arial" w:cs="Arial"/>
            </w:rPr>
            <w:fldChar w:fldCharType="begin"/>
          </w:r>
          <w:r w:rsidR="00CD4AFA" w:rsidRPr="00B27B91">
            <w:rPr>
              <w:rFonts w:ascii="Arial" w:hAnsi="Arial" w:cs="Arial"/>
            </w:rPr>
            <w:instrText xml:space="preserve"> CITATION Sen90 \l 2057 </w:instrText>
          </w:r>
          <w:r w:rsidR="00CD4AFA" w:rsidRPr="00B27B91">
            <w:rPr>
              <w:rFonts w:ascii="Arial" w:hAnsi="Arial" w:cs="Arial"/>
            </w:rPr>
            <w:fldChar w:fldCharType="separate"/>
          </w:r>
          <w:r w:rsidR="00CD4AFA" w:rsidRPr="00B27B91">
            <w:rPr>
              <w:rFonts w:ascii="Arial" w:hAnsi="Arial" w:cs="Arial"/>
              <w:noProof/>
            </w:rPr>
            <w:t>(Senge, 1990)</w:t>
          </w:r>
          <w:r w:rsidR="00CD4AFA" w:rsidRPr="00B27B91">
            <w:rPr>
              <w:rFonts w:ascii="Arial" w:hAnsi="Arial" w:cs="Arial"/>
            </w:rPr>
            <w:fldChar w:fldCharType="end"/>
          </w:r>
        </w:sdtContent>
      </w:sdt>
      <w:r w:rsidR="00CD4AFA" w:rsidRPr="00B27B91">
        <w:rPr>
          <w:rFonts w:ascii="Arial" w:hAnsi="Arial" w:cs="Arial"/>
        </w:rPr>
        <w:t xml:space="preserve"> </w:t>
      </w:r>
      <w:r w:rsidR="001D7E58" w:rsidRPr="00B27B91">
        <w:rPr>
          <w:rFonts w:ascii="Arial" w:hAnsi="Arial" w:cs="Arial"/>
        </w:rPr>
        <w:t>said this style will motivate, inspire and naturally develop staff within the workplace with</w:t>
      </w:r>
      <w:r w:rsidR="00CD4AFA" w:rsidRPr="00B27B91">
        <w:rPr>
          <w:rFonts w:ascii="Arial" w:hAnsi="Arial" w:cs="Arial"/>
        </w:rPr>
        <w:t xml:space="preserve"> </w:t>
      </w:r>
      <w:sdt>
        <w:sdtPr>
          <w:rPr>
            <w:rFonts w:ascii="Arial" w:hAnsi="Arial" w:cs="Arial"/>
          </w:rPr>
          <w:id w:val="960311208"/>
          <w:citation/>
        </w:sdtPr>
        <w:sdtContent>
          <w:r w:rsidR="00CD4AFA" w:rsidRPr="00B27B91">
            <w:rPr>
              <w:rFonts w:ascii="Arial" w:hAnsi="Arial" w:cs="Arial"/>
            </w:rPr>
            <w:fldChar w:fldCharType="begin"/>
          </w:r>
          <w:r w:rsidR="00CD4AFA" w:rsidRPr="00B27B91">
            <w:rPr>
              <w:rFonts w:ascii="Arial" w:hAnsi="Arial" w:cs="Arial"/>
            </w:rPr>
            <w:instrText xml:space="preserve"> CITATION McK20 \l 2057 </w:instrText>
          </w:r>
          <w:r w:rsidR="00CD4AFA" w:rsidRPr="00B27B91">
            <w:rPr>
              <w:rFonts w:ascii="Arial" w:hAnsi="Arial" w:cs="Arial"/>
            </w:rPr>
            <w:fldChar w:fldCharType="separate"/>
          </w:r>
          <w:r w:rsidR="00CD4AFA" w:rsidRPr="00B27B91">
            <w:rPr>
              <w:rFonts w:ascii="Arial" w:hAnsi="Arial" w:cs="Arial"/>
              <w:noProof/>
            </w:rPr>
            <w:t>(McKinsey, 2020)</w:t>
          </w:r>
          <w:r w:rsidR="00CD4AFA" w:rsidRPr="00B27B91">
            <w:rPr>
              <w:rFonts w:ascii="Arial" w:hAnsi="Arial" w:cs="Arial"/>
            </w:rPr>
            <w:fldChar w:fldCharType="end"/>
          </w:r>
        </w:sdtContent>
      </w:sdt>
      <w:r w:rsidR="00CD4AFA" w:rsidRPr="00B27B91">
        <w:rPr>
          <w:rFonts w:ascii="Arial" w:hAnsi="Arial" w:cs="Arial"/>
        </w:rPr>
        <w:t xml:space="preserve"> confir</w:t>
      </w:r>
      <w:r w:rsidR="001D7E58" w:rsidRPr="00B27B91">
        <w:rPr>
          <w:rFonts w:ascii="Arial" w:hAnsi="Arial" w:cs="Arial"/>
        </w:rPr>
        <w:t>ming</w:t>
      </w:r>
      <w:r w:rsidR="00CD4AFA" w:rsidRPr="00B27B91">
        <w:rPr>
          <w:rFonts w:ascii="Arial" w:hAnsi="Arial" w:cs="Arial"/>
        </w:rPr>
        <w:t xml:space="preserve"> that sixty-percent of businesses seen a minimum of twenty-nice percent improvement processes and outputs. </w:t>
      </w:r>
    </w:p>
    <w:p w14:paraId="054ACC3D" w14:textId="1A2CCE9E" w:rsidR="00B41811" w:rsidRPr="00B27B91" w:rsidRDefault="001D7E58" w:rsidP="00B27B91">
      <w:pPr>
        <w:spacing w:line="360" w:lineRule="auto"/>
        <w:rPr>
          <w:rFonts w:ascii="Arial" w:hAnsi="Arial" w:cs="Arial"/>
        </w:rPr>
      </w:pPr>
      <w:r w:rsidRPr="00B27B91">
        <w:rPr>
          <w:rFonts w:ascii="Arial" w:hAnsi="Arial" w:cs="Arial"/>
        </w:rPr>
        <w:t xml:space="preserve">Prior to the Covid19 CSG financials were in a negative position from a business restructure that including redundancies and a large pension adjustment. Nonetheless an income-injection in 2020 of </w:t>
      </w:r>
      <w:r w:rsidR="00CD4AFA" w:rsidRPr="00B27B91">
        <w:rPr>
          <w:rFonts w:ascii="Arial" w:hAnsi="Arial" w:cs="Arial"/>
        </w:rPr>
        <w:t>£41,275 and £46,980</w:t>
      </w:r>
      <w:r w:rsidRPr="00B27B91">
        <w:rPr>
          <w:rFonts w:ascii="Arial" w:hAnsi="Arial" w:cs="Arial"/>
        </w:rPr>
        <w:t xml:space="preserve"> existing, </w:t>
      </w:r>
      <w:sdt>
        <w:sdtPr>
          <w:rPr>
            <w:rFonts w:ascii="Arial" w:hAnsi="Arial" w:cs="Arial"/>
          </w:rPr>
          <w:id w:val="1309050990"/>
          <w:citation/>
        </w:sdtPr>
        <w:sdtContent>
          <w:r w:rsidR="00CD4AFA" w:rsidRPr="00B27B91">
            <w:rPr>
              <w:rFonts w:ascii="Arial" w:hAnsi="Arial" w:cs="Arial"/>
            </w:rPr>
            <w:fldChar w:fldCharType="begin"/>
          </w:r>
          <w:r w:rsidR="00CD4AFA" w:rsidRPr="00B27B91">
            <w:rPr>
              <w:rFonts w:ascii="Arial" w:hAnsi="Arial" w:cs="Arial"/>
            </w:rPr>
            <w:instrText xml:space="preserve"> CITATION Pri22 \l 2057 </w:instrText>
          </w:r>
          <w:r w:rsidR="00CD4AFA" w:rsidRPr="00B27B91">
            <w:rPr>
              <w:rFonts w:ascii="Arial" w:hAnsi="Arial" w:cs="Arial"/>
            </w:rPr>
            <w:fldChar w:fldCharType="separate"/>
          </w:r>
          <w:r w:rsidR="00CD4AFA" w:rsidRPr="00B27B91">
            <w:rPr>
              <w:rFonts w:ascii="Arial" w:hAnsi="Arial" w:cs="Arial"/>
              <w:noProof/>
            </w:rPr>
            <w:t xml:space="preserve"> (Priller, 2022)</w:t>
          </w:r>
          <w:r w:rsidR="00CD4AFA" w:rsidRPr="00B27B91">
            <w:rPr>
              <w:rFonts w:ascii="Arial" w:hAnsi="Arial" w:cs="Arial"/>
            </w:rPr>
            <w:fldChar w:fldCharType="end"/>
          </w:r>
        </w:sdtContent>
      </w:sdt>
      <w:r w:rsidR="00CD4AFA" w:rsidRPr="00B27B91">
        <w:rPr>
          <w:rFonts w:ascii="Arial" w:hAnsi="Arial" w:cs="Arial"/>
        </w:rPr>
        <w:t xml:space="preserve"> (2) </w:t>
      </w:r>
      <w:r w:rsidRPr="00B27B91">
        <w:rPr>
          <w:rFonts w:ascii="Arial" w:hAnsi="Arial" w:cs="Arial"/>
        </w:rPr>
        <w:t>confirmed that now a positive financial position is present for</w:t>
      </w:r>
      <w:r w:rsidR="00CD4AFA" w:rsidRPr="00B27B91">
        <w:rPr>
          <w:rFonts w:ascii="Arial" w:hAnsi="Arial" w:cs="Arial"/>
        </w:rPr>
        <w:t xml:space="preserve"> CSG. </w:t>
      </w:r>
      <w:r w:rsidR="00B41811" w:rsidRPr="00B27B91">
        <w:rPr>
          <w:rFonts w:ascii="Arial" w:hAnsi="Arial" w:cs="Arial"/>
        </w:rPr>
        <w:t xml:space="preserve"> Financial reports show the total income at £6,387 at the end of 2021 and currently at £14,234 for 2022 (1). </w:t>
      </w:r>
    </w:p>
    <w:p w14:paraId="666D953C" w14:textId="77777777" w:rsidR="00CD4AFA" w:rsidRPr="004C1315" w:rsidRDefault="00CD4AFA" w:rsidP="004C1315">
      <w:pPr>
        <w:pStyle w:val="Heading2"/>
      </w:pPr>
      <w:bookmarkStart w:id="124" w:name="_Toc93960791"/>
      <w:r w:rsidRPr="004C1315">
        <w:lastRenderedPageBreak/>
        <w:t>Weaknesses</w:t>
      </w:r>
      <w:bookmarkEnd w:id="124"/>
      <w:r w:rsidRPr="004C1315">
        <w:t xml:space="preserve"> </w:t>
      </w:r>
    </w:p>
    <w:p w14:paraId="31CF2B6F" w14:textId="25B20563" w:rsidR="00CD4AFA" w:rsidRPr="00B27B91" w:rsidRDefault="00B41811" w:rsidP="00B27B91">
      <w:pPr>
        <w:spacing w:line="360" w:lineRule="auto"/>
        <w:rPr>
          <w:rFonts w:ascii="Arial" w:hAnsi="Arial" w:cs="Arial"/>
        </w:rPr>
      </w:pPr>
      <w:r w:rsidRPr="00B27B91">
        <w:rPr>
          <w:rFonts w:ascii="Arial" w:hAnsi="Arial" w:cs="Arial"/>
        </w:rPr>
        <w:t>Research conducted by</w:t>
      </w:r>
      <w:r w:rsidR="00CD4AFA" w:rsidRPr="00B27B91">
        <w:rPr>
          <w:rFonts w:ascii="Arial" w:hAnsi="Arial" w:cs="Arial"/>
        </w:rPr>
        <w:t xml:space="preserve"> </w:t>
      </w:r>
      <w:sdt>
        <w:sdtPr>
          <w:rPr>
            <w:rFonts w:ascii="Arial" w:hAnsi="Arial" w:cs="Arial"/>
          </w:rPr>
          <w:id w:val="-1751196389"/>
          <w:citation/>
        </w:sdtPr>
        <w:sdtContent>
          <w:r w:rsidR="00CD4AFA" w:rsidRPr="00B27B91">
            <w:rPr>
              <w:rFonts w:ascii="Arial" w:hAnsi="Arial" w:cs="Arial"/>
            </w:rPr>
            <w:fldChar w:fldCharType="begin"/>
          </w:r>
          <w:r w:rsidR="00CD4AFA" w:rsidRPr="00B27B91">
            <w:rPr>
              <w:rFonts w:ascii="Arial" w:hAnsi="Arial" w:cs="Arial"/>
            </w:rPr>
            <w:instrText xml:space="preserve"> CITATION Bro21 \l 2057 </w:instrText>
          </w:r>
          <w:r w:rsidR="00CD4AFA" w:rsidRPr="00B27B91">
            <w:rPr>
              <w:rFonts w:ascii="Arial" w:hAnsi="Arial" w:cs="Arial"/>
            </w:rPr>
            <w:fldChar w:fldCharType="separate"/>
          </w:r>
          <w:r w:rsidR="00CD4AFA" w:rsidRPr="00B27B91">
            <w:rPr>
              <w:rFonts w:ascii="Arial" w:hAnsi="Arial" w:cs="Arial"/>
              <w:noProof/>
            </w:rPr>
            <w:t>(Brown &amp; Cowling, 2021)</w:t>
          </w:r>
          <w:r w:rsidR="00CD4AFA" w:rsidRPr="00B27B91">
            <w:rPr>
              <w:rFonts w:ascii="Arial" w:hAnsi="Arial" w:cs="Arial"/>
            </w:rPr>
            <w:fldChar w:fldCharType="end"/>
          </w:r>
        </w:sdtContent>
      </w:sdt>
      <w:r w:rsidR="00CD4AFA" w:rsidRPr="00B27B91">
        <w:rPr>
          <w:rFonts w:ascii="Arial" w:hAnsi="Arial" w:cs="Arial"/>
        </w:rPr>
        <w:t xml:space="preserve"> </w:t>
      </w:r>
      <w:r w:rsidRPr="00B27B91">
        <w:rPr>
          <w:rFonts w:ascii="Arial" w:hAnsi="Arial" w:cs="Arial"/>
        </w:rPr>
        <w:t xml:space="preserve">around Covid19, stated that, a 10% of </w:t>
      </w:r>
      <w:r w:rsidR="00CD4AFA" w:rsidRPr="00B27B91">
        <w:rPr>
          <w:rFonts w:ascii="Arial" w:hAnsi="Arial" w:cs="Arial"/>
        </w:rPr>
        <w:t>business</w:t>
      </w:r>
      <w:r w:rsidRPr="00B27B91">
        <w:rPr>
          <w:rFonts w:ascii="Arial" w:hAnsi="Arial" w:cs="Arial"/>
        </w:rPr>
        <w:t xml:space="preserve"> failures could happen form the</w:t>
      </w:r>
      <w:r w:rsidR="00CD4AFA" w:rsidRPr="00B27B91">
        <w:rPr>
          <w:rFonts w:ascii="Arial" w:hAnsi="Arial" w:cs="Arial"/>
        </w:rPr>
        <w:t xml:space="preserve"> pandemic. </w:t>
      </w:r>
      <w:r w:rsidRPr="00B27B91">
        <w:rPr>
          <w:rFonts w:ascii="Arial" w:hAnsi="Arial" w:cs="Arial"/>
        </w:rPr>
        <w:t xml:space="preserve">Areas within Wales, </w:t>
      </w:r>
      <w:r w:rsidR="00CD4AFA" w:rsidRPr="00B27B91">
        <w:rPr>
          <w:rFonts w:ascii="Arial" w:hAnsi="Arial" w:cs="Arial"/>
        </w:rPr>
        <w:t>Newport and Swansea</w:t>
      </w:r>
      <w:r w:rsidRPr="00B27B91">
        <w:rPr>
          <w:rFonts w:ascii="Arial" w:hAnsi="Arial" w:cs="Arial"/>
        </w:rPr>
        <w:t xml:space="preserve"> were mentioned as a potential risk. With these institutions being our neighbouring colleges, precautionary savings would be necessary to provide support if needed. As discussed above dur to funding received at CSG, a strong financial position was present</w:t>
      </w:r>
      <w:r w:rsidR="00992862" w:rsidRPr="00B27B91">
        <w:rPr>
          <w:rFonts w:ascii="Arial" w:hAnsi="Arial" w:cs="Arial"/>
        </w:rPr>
        <w:t xml:space="preserve"> </w:t>
      </w:r>
      <w:sdt>
        <w:sdtPr>
          <w:rPr>
            <w:rFonts w:ascii="Arial" w:hAnsi="Arial" w:cs="Arial"/>
            <w:b/>
          </w:rPr>
          <w:id w:val="336115348"/>
          <w:citation/>
        </w:sdtPr>
        <w:sdtContent>
          <w:r w:rsidR="00CA46FA" w:rsidRPr="00B27B91">
            <w:rPr>
              <w:rFonts w:ascii="Arial" w:hAnsi="Arial" w:cs="Arial"/>
              <w:b/>
            </w:rPr>
            <w:fldChar w:fldCharType="begin"/>
          </w:r>
          <w:r w:rsidR="00CA46FA" w:rsidRPr="00B27B91">
            <w:rPr>
              <w:rFonts w:ascii="Arial" w:hAnsi="Arial" w:cs="Arial"/>
              <w:b/>
            </w:rPr>
            <w:instrText xml:space="preserve"> CITATION Col221 \l 2057 </w:instrText>
          </w:r>
          <w:r w:rsidR="00CA46FA" w:rsidRPr="00B27B91">
            <w:rPr>
              <w:rFonts w:ascii="Arial" w:hAnsi="Arial" w:cs="Arial"/>
              <w:b/>
            </w:rPr>
            <w:fldChar w:fldCharType="separate"/>
          </w:r>
          <w:r w:rsidR="00CA46FA" w:rsidRPr="00B27B91">
            <w:rPr>
              <w:rFonts w:ascii="Arial" w:hAnsi="Arial" w:cs="Arial"/>
              <w:noProof/>
            </w:rPr>
            <w:t>(ColegSirGar, 2022)</w:t>
          </w:r>
          <w:r w:rsidR="00CA46FA" w:rsidRPr="00B27B91">
            <w:rPr>
              <w:rFonts w:ascii="Arial" w:hAnsi="Arial" w:cs="Arial"/>
              <w:b/>
            </w:rPr>
            <w:fldChar w:fldCharType="end"/>
          </w:r>
        </w:sdtContent>
      </w:sdt>
      <w:r w:rsidR="00CA46FA" w:rsidRPr="00B27B91">
        <w:rPr>
          <w:rFonts w:ascii="Arial" w:hAnsi="Arial" w:cs="Arial"/>
          <w:b/>
        </w:rPr>
        <w:t>.</w:t>
      </w:r>
    </w:p>
    <w:p w14:paraId="73C2171D" w14:textId="77777777" w:rsidR="00CD4AFA" w:rsidRPr="004C1315" w:rsidRDefault="00CD4AFA" w:rsidP="004C1315">
      <w:pPr>
        <w:pStyle w:val="Heading2"/>
      </w:pPr>
      <w:r w:rsidRPr="004C1315">
        <w:t xml:space="preserve">Table 3: Total business and job risks across the UK. </w:t>
      </w:r>
    </w:p>
    <w:p w14:paraId="77FDB2E9" w14:textId="77777777" w:rsidR="00CD4AFA" w:rsidRPr="00B27B91" w:rsidRDefault="00CD4AFA" w:rsidP="00B27B91">
      <w:pPr>
        <w:spacing w:line="360" w:lineRule="auto"/>
        <w:rPr>
          <w:rFonts w:ascii="Arial" w:hAnsi="Arial" w:cs="Arial"/>
          <w:b/>
          <w:color w:val="FF0000"/>
        </w:rPr>
      </w:pPr>
    </w:p>
    <w:p w14:paraId="5AC58CC1" w14:textId="77777777" w:rsidR="00CD4AFA" w:rsidRPr="00B27B91" w:rsidRDefault="00CD4AFA" w:rsidP="00B27B91">
      <w:pPr>
        <w:spacing w:line="360" w:lineRule="auto"/>
        <w:rPr>
          <w:rFonts w:ascii="Arial" w:hAnsi="Arial" w:cs="Arial"/>
          <w:b/>
          <w:color w:val="FF0000"/>
        </w:rPr>
      </w:pPr>
      <w:r w:rsidRPr="00B27B91">
        <w:rPr>
          <w:rFonts w:ascii="Arial" w:hAnsi="Arial" w:cs="Arial"/>
          <w:noProof/>
          <w:color w:val="FF0000"/>
        </w:rPr>
        <w:drawing>
          <wp:inline distT="0" distB="0" distL="0" distR="0" wp14:anchorId="4CF3EB3A" wp14:editId="4493DDEC">
            <wp:extent cx="5722620" cy="1341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l="39890" t="61768" r="22151" b="22546"/>
                    <a:stretch>
                      <a:fillRect/>
                    </a:stretch>
                  </pic:blipFill>
                  <pic:spPr bwMode="auto">
                    <a:xfrm>
                      <a:off x="0" y="0"/>
                      <a:ext cx="5722620" cy="1341120"/>
                    </a:xfrm>
                    <a:prstGeom prst="rect">
                      <a:avLst/>
                    </a:prstGeom>
                    <a:noFill/>
                    <a:ln>
                      <a:noFill/>
                    </a:ln>
                  </pic:spPr>
                </pic:pic>
              </a:graphicData>
            </a:graphic>
          </wp:inline>
        </w:drawing>
      </w:r>
    </w:p>
    <w:p w14:paraId="51979735" w14:textId="2E14BF32" w:rsidR="00CD4AFA" w:rsidRPr="00B27B91" w:rsidRDefault="00992862" w:rsidP="00B27B91">
      <w:pPr>
        <w:spacing w:line="360" w:lineRule="auto"/>
        <w:rPr>
          <w:rFonts w:ascii="Arial" w:hAnsi="Arial" w:cs="Arial"/>
        </w:rPr>
      </w:pPr>
      <w:r w:rsidRPr="00B27B91">
        <w:rPr>
          <w:rFonts w:ascii="Arial" w:hAnsi="Arial" w:cs="Arial"/>
        </w:rPr>
        <w:t>The tables above show the</w:t>
      </w:r>
      <w:r w:rsidR="00CD4AFA" w:rsidRPr="00B27B91">
        <w:rPr>
          <w:rFonts w:ascii="Arial" w:hAnsi="Arial" w:cs="Arial"/>
        </w:rPr>
        <w:t xml:space="preserve"> breakdown</w:t>
      </w:r>
      <w:r w:rsidRPr="00B27B91">
        <w:rPr>
          <w:rFonts w:ascii="Arial" w:hAnsi="Arial" w:cs="Arial"/>
        </w:rPr>
        <w:t xml:space="preserve"> of business</w:t>
      </w:r>
      <w:r w:rsidR="00CD4AFA" w:rsidRPr="00B27B91">
        <w:rPr>
          <w:rFonts w:ascii="Arial" w:hAnsi="Arial" w:cs="Arial"/>
        </w:rPr>
        <w:t xml:space="preserve"> risks and below </w:t>
      </w:r>
      <w:r w:rsidRPr="00B27B91">
        <w:rPr>
          <w:rFonts w:ascii="Arial" w:hAnsi="Arial" w:cs="Arial"/>
        </w:rPr>
        <w:t xml:space="preserve">the table </w:t>
      </w:r>
      <w:r w:rsidR="00E02FE1" w:rsidRPr="00B27B91">
        <w:rPr>
          <w:rFonts w:ascii="Arial" w:hAnsi="Arial" w:cs="Arial"/>
        </w:rPr>
        <w:t>identifies</w:t>
      </w:r>
      <w:r w:rsidRPr="00B27B91">
        <w:rPr>
          <w:rFonts w:ascii="Arial" w:hAnsi="Arial" w:cs="Arial"/>
        </w:rPr>
        <w:t xml:space="preserve"> the risks within</w:t>
      </w:r>
      <w:r w:rsidR="00CD4AFA" w:rsidRPr="00B27B91">
        <w:rPr>
          <w:rFonts w:ascii="Arial" w:hAnsi="Arial" w:cs="Arial"/>
        </w:rPr>
        <w:t xml:space="preserve"> Newport and Swanse</w:t>
      </w:r>
      <w:r w:rsidRPr="00B27B91">
        <w:rPr>
          <w:rFonts w:ascii="Arial" w:hAnsi="Arial" w:cs="Arial"/>
        </w:rPr>
        <w:t>a, results identifying them within the t</w:t>
      </w:r>
      <w:r w:rsidR="00CD4AFA" w:rsidRPr="00B27B91">
        <w:rPr>
          <w:rFonts w:ascii="Arial" w:hAnsi="Arial" w:cs="Arial"/>
        </w:rPr>
        <w:t xml:space="preserve">op-ten in comparison to the UK.  </w:t>
      </w:r>
    </w:p>
    <w:p w14:paraId="3F90BB5F" w14:textId="77777777" w:rsidR="00CD4AFA" w:rsidRPr="004C1315" w:rsidRDefault="00CD4AFA" w:rsidP="004C1315">
      <w:pPr>
        <w:pStyle w:val="Heading2"/>
      </w:pPr>
      <w:r w:rsidRPr="004C1315">
        <w:t xml:space="preserve">Table 4: Business risk: ten local business areas. </w:t>
      </w:r>
    </w:p>
    <w:p w14:paraId="2E7113AA" w14:textId="77777777" w:rsidR="00CD4AFA" w:rsidRPr="00B27B91" w:rsidRDefault="00CD4AFA" w:rsidP="00B27B91">
      <w:pPr>
        <w:spacing w:line="360" w:lineRule="auto"/>
        <w:rPr>
          <w:rFonts w:ascii="Arial" w:hAnsi="Arial" w:cs="Arial"/>
          <w:b/>
          <w:color w:val="FF0000"/>
        </w:rPr>
      </w:pPr>
    </w:p>
    <w:p w14:paraId="430C26AB" w14:textId="77777777" w:rsidR="00CD4AFA" w:rsidRPr="00B27B91" w:rsidRDefault="00CD4AFA" w:rsidP="00B27B91">
      <w:pPr>
        <w:spacing w:line="360" w:lineRule="auto"/>
        <w:rPr>
          <w:rFonts w:ascii="Arial" w:hAnsi="Arial" w:cs="Arial"/>
          <w:b/>
          <w:color w:val="FF0000"/>
        </w:rPr>
      </w:pPr>
      <w:r w:rsidRPr="00B27B91">
        <w:rPr>
          <w:rFonts w:ascii="Arial" w:hAnsi="Arial" w:cs="Arial"/>
          <w:noProof/>
          <w:color w:val="FF0000"/>
        </w:rPr>
        <w:lastRenderedPageBreak/>
        <w:drawing>
          <wp:inline distT="0" distB="0" distL="0" distR="0" wp14:anchorId="77B57601" wp14:editId="077D0B50">
            <wp:extent cx="5722620" cy="3139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l="29932" t="25185" r="7500" b="16469"/>
                    <a:stretch>
                      <a:fillRect/>
                    </a:stretch>
                  </pic:blipFill>
                  <pic:spPr bwMode="auto">
                    <a:xfrm>
                      <a:off x="0" y="0"/>
                      <a:ext cx="5722620" cy="3139440"/>
                    </a:xfrm>
                    <a:prstGeom prst="rect">
                      <a:avLst/>
                    </a:prstGeom>
                    <a:noFill/>
                    <a:ln>
                      <a:noFill/>
                    </a:ln>
                  </pic:spPr>
                </pic:pic>
              </a:graphicData>
            </a:graphic>
          </wp:inline>
        </w:drawing>
      </w:r>
    </w:p>
    <w:p w14:paraId="443433A8" w14:textId="77777777" w:rsidR="00CD4AFA" w:rsidRPr="004C1315" w:rsidRDefault="00CD4AFA" w:rsidP="004C1315">
      <w:pPr>
        <w:pStyle w:val="Heading2"/>
      </w:pPr>
      <w:bookmarkStart w:id="125" w:name="_Toc93960792"/>
      <w:r w:rsidRPr="004C1315">
        <w:t>Opportunity</w:t>
      </w:r>
      <w:bookmarkEnd w:id="125"/>
    </w:p>
    <w:p w14:paraId="21AE7D17" w14:textId="4836B609" w:rsidR="00CD4AFA" w:rsidRPr="00B27B91" w:rsidRDefault="00E63FCB" w:rsidP="00B27B91">
      <w:pPr>
        <w:spacing w:line="360" w:lineRule="auto"/>
        <w:rPr>
          <w:rFonts w:ascii="Arial" w:hAnsi="Arial" w:cs="Arial"/>
        </w:rPr>
      </w:pPr>
      <w:sdt>
        <w:sdtPr>
          <w:rPr>
            <w:rFonts w:ascii="Arial" w:hAnsi="Arial" w:cs="Arial"/>
          </w:rPr>
          <w:id w:val="2051104795"/>
          <w:citation/>
        </w:sdtPr>
        <w:sdtContent>
          <w:r w:rsidR="00CD4AFA" w:rsidRPr="00B27B91">
            <w:rPr>
              <w:rFonts w:ascii="Arial" w:hAnsi="Arial" w:cs="Arial"/>
            </w:rPr>
            <w:fldChar w:fldCharType="begin"/>
          </w:r>
          <w:r w:rsidR="00CD4AFA" w:rsidRPr="00B27B91">
            <w:rPr>
              <w:rFonts w:ascii="Arial" w:hAnsi="Arial" w:cs="Arial"/>
            </w:rPr>
            <w:instrText xml:space="preserve"> CITATION MWi21 \l 2057 </w:instrText>
          </w:r>
          <w:r w:rsidR="00CD4AFA" w:rsidRPr="00B27B91">
            <w:rPr>
              <w:rFonts w:ascii="Arial" w:hAnsi="Arial" w:cs="Arial"/>
            </w:rPr>
            <w:fldChar w:fldCharType="separate"/>
          </w:r>
          <w:r w:rsidR="00CD4AFA" w:rsidRPr="00B27B91">
            <w:rPr>
              <w:rFonts w:ascii="Arial" w:hAnsi="Arial" w:cs="Arial"/>
              <w:noProof/>
            </w:rPr>
            <w:t>(Williams, 2021)</w:t>
          </w:r>
          <w:r w:rsidR="00CD4AFA" w:rsidRPr="00B27B91">
            <w:rPr>
              <w:rFonts w:ascii="Arial" w:hAnsi="Arial" w:cs="Arial"/>
            </w:rPr>
            <w:fldChar w:fldCharType="end"/>
          </w:r>
        </w:sdtContent>
      </w:sdt>
      <w:r w:rsidR="00CD4AFA" w:rsidRPr="00B27B91">
        <w:rPr>
          <w:rFonts w:ascii="Arial" w:hAnsi="Arial" w:cs="Arial"/>
        </w:rPr>
        <w:t xml:space="preserve"> explained that leading up to the first lockdown of the pandemic in 2021, preparation</w:t>
      </w:r>
      <w:r w:rsidR="00CA46FA" w:rsidRPr="00B27B91">
        <w:rPr>
          <w:rFonts w:ascii="Arial" w:hAnsi="Arial" w:cs="Arial"/>
        </w:rPr>
        <w:t xml:space="preserve"> started on </w:t>
      </w:r>
      <w:r w:rsidR="00CD4AFA" w:rsidRPr="00B27B91">
        <w:rPr>
          <w:rFonts w:ascii="Arial" w:hAnsi="Arial" w:cs="Arial"/>
        </w:rPr>
        <w:t>a new digital strategy formed</w:t>
      </w:r>
      <w:r w:rsidR="00CA46FA" w:rsidRPr="00B27B91">
        <w:rPr>
          <w:rFonts w:ascii="Arial" w:hAnsi="Arial" w:cs="Arial"/>
        </w:rPr>
        <w:t xml:space="preserve"> within that week. These strategic actions were immediately </w:t>
      </w:r>
      <w:r w:rsidR="00CD4AFA" w:rsidRPr="00B27B91">
        <w:rPr>
          <w:rFonts w:ascii="Arial" w:hAnsi="Arial" w:cs="Arial"/>
        </w:rPr>
        <w:t xml:space="preserve">rolled out </w:t>
      </w:r>
      <w:r w:rsidR="00CA46FA" w:rsidRPr="00B27B91">
        <w:rPr>
          <w:rFonts w:ascii="Arial" w:hAnsi="Arial" w:cs="Arial"/>
        </w:rPr>
        <w:t xml:space="preserve">to strengthen both the learner experience from switching to digital learning and also ground, structure and provide confidence in using new technology, enhancing the teaching experience. and confidence. </w:t>
      </w:r>
      <w:r w:rsidR="00CD4AFA" w:rsidRPr="00B27B91">
        <w:rPr>
          <w:rFonts w:ascii="Arial" w:hAnsi="Arial" w:cs="Arial"/>
        </w:rPr>
        <w:t xml:space="preserve"> CSG </w:t>
      </w:r>
      <w:r w:rsidR="00CA46FA" w:rsidRPr="00B27B91">
        <w:rPr>
          <w:rFonts w:ascii="Arial" w:hAnsi="Arial" w:cs="Arial"/>
        </w:rPr>
        <w:t>can be innovative and frame their new processes</w:t>
      </w:r>
      <w:r w:rsidR="00CD4AFA" w:rsidRPr="00B27B91">
        <w:rPr>
          <w:rFonts w:ascii="Arial" w:hAnsi="Arial" w:cs="Arial"/>
        </w:rPr>
        <w:t xml:space="preserve"> </w:t>
      </w:r>
      <w:r w:rsidR="00C654F0" w:rsidRPr="00B27B91">
        <w:rPr>
          <w:rFonts w:ascii="Arial" w:hAnsi="Arial" w:cs="Arial"/>
        </w:rPr>
        <w:t xml:space="preserve">around the </w:t>
      </w:r>
      <w:r w:rsidR="00CD4AFA" w:rsidRPr="00B27B91">
        <w:rPr>
          <w:rFonts w:ascii="Arial" w:hAnsi="Arial" w:cs="Arial"/>
        </w:rPr>
        <w:t xml:space="preserve">review of the education-system </w:t>
      </w:r>
      <w:sdt>
        <w:sdtPr>
          <w:rPr>
            <w:rFonts w:ascii="Arial" w:hAnsi="Arial" w:cs="Arial"/>
          </w:rPr>
          <w:id w:val="-601961715"/>
          <w:citation/>
        </w:sdtPr>
        <w:sdtContent>
          <w:r w:rsidR="00CD4AFA" w:rsidRPr="00B27B91">
            <w:rPr>
              <w:rFonts w:ascii="Arial" w:hAnsi="Arial" w:cs="Arial"/>
            </w:rPr>
            <w:fldChar w:fldCharType="begin"/>
          </w:r>
          <w:r w:rsidR="00CD4AFA" w:rsidRPr="00B27B91">
            <w:rPr>
              <w:rFonts w:ascii="Arial" w:hAnsi="Arial" w:cs="Arial"/>
            </w:rPr>
            <w:instrText xml:space="preserve"> CITATION Don15 \l 2057 </w:instrText>
          </w:r>
          <w:r w:rsidR="00CD4AFA" w:rsidRPr="00B27B91">
            <w:rPr>
              <w:rFonts w:ascii="Arial" w:hAnsi="Arial" w:cs="Arial"/>
            </w:rPr>
            <w:fldChar w:fldCharType="separate"/>
          </w:r>
          <w:r w:rsidR="00CD4AFA" w:rsidRPr="00B27B91">
            <w:rPr>
              <w:rFonts w:ascii="Arial" w:hAnsi="Arial" w:cs="Arial"/>
              <w:noProof/>
            </w:rPr>
            <w:t>(Donaldson, 2015)</w:t>
          </w:r>
          <w:r w:rsidR="00CD4AFA" w:rsidRPr="00B27B91">
            <w:rPr>
              <w:rFonts w:ascii="Arial" w:hAnsi="Arial" w:cs="Arial"/>
            </w:rPr>
            <w:fldChar w:fldCharType="end"/>
          </w:r>
        </w:sdtContent>
      </w:sdt>
      <w:r w:rsidR="00CD4AFA" w:rsidRPr="00B27B91">
        <w:rPr>
          <w:rFonts w:ascii="Arial" w:hAnsi="Arial" w:cs="Arial"/>
        </w:rPr>
        <w:t>.</w:t>
      </w:r>
      <w:r w:rsidR="00C654F0" w:rsidRPr="00B27B91">
        <w:rPr>
          <w:rFonts w:ascii="Arial" w:hAnsi="Arial" w:cs="Arial"/>
        </w:rPr>
        <w:t xml:space="preserve"> The Donaldson report states that, </w:t>
      </w:r>
      <w:r w:rsidR="00CD4AFA" w:rsidRPr="00B27B91">
        <w:rPr>
          <w:rFonts w:ascii="Arial" w:hAnsi="Arial" w:cs="Arial"/>
        </w:rPr>
        <w:t xml:space="preserve">Information and communication technology (ICT) being </w:t>
      </w:r>
      <w:r w:rsidR="00C654F0" w:rsidRPr="00B27B91">
        <w:rPr>
          <w:rFonts w:ascii="Arial" w:hAnsi="Arial" w:cs="Arial"/>
        </w:rPr>
        <w:t xml:space="preserve">advanced and this was prior to Covid19. The unpredicted pandemic has forced a further advancement in technology, which was not expected for years to come. Therefore, </w:t>
      </w:r>
      <w:sdt>
        <w:sdtPr>
          <w:rPr>
            <w:rFonts w:ascii="Arial" w:hAnsi="Arial" w:cs="Arial"/>
          </w:rPr>
          <w:id w:val="1711989692"/>
          <w:citation/>
        </w:sdtPr>
        <w:sdtContent>
          <w:r w:rsidR="00CD4AFA" w:rsidRPr="00B27B91">
            <w:rPr>
              <w:rFonts w:ascii="Arial" w:hAnsi="Arial" w:cs="Arial"/>
            </w:rPr>
            <w:fldChar w:fldCharType="begin"/>
          </w:r>
          <w:r w:rsidR="00CD4AFA" w:rsidRPr="00B27B91">
            <w:rPr>
              <w:rFonts w:ascii="Arial" w:hAnsi="Arial" w:cs="Arial"/>
            </w:rPr>
            <w:instrText xml:space="preserve"> CITATION Fur15 \l 2057 </w:instrText>
          </w:r>
          <w:r w:rsidR="00CD4AFA" w:rsidRPr="00B27B91">
            <w:rPr>
              <w:rFonts w:ascii="Arial" w:hAnsi="Arial" w:cs="Arial"/>
            </w:rPr>
            <w:fldChar w:fldCharType="separate"/>
          </w:r>
          <w:r w:rsidR="00CD4AFA" w:rsidRPr="00B27B91">
            <w:rPr>
              <w:rFonts w:ascii="Arial" w:hAnsi="Arial" w:cs="Arial"/>
              <w:noProof/>
            </w:rPr>
            <w:t>(Furlong , 2015)</w:t>
          </w:r>
          <w:r w:rsidR="00CD4AFA" w:rsidRPr="00B27B91">
            <w:rPr>
              <w:rFonts w:ascii="Arial" w:hAnsi="Arial" w:cs="Arial"/>
            </w:rPr>
            <w:fldChar w:fldCharType="end"/>
          </w:r>
        </w:sdtContent>
      </w:sdt>
      <w:r w:rsidR="00CD4AFA" w:rsidRPr="00B27B91">
        <w:rPr>
          <w:rFonts w:ascii="Arial" w:hAnsi="Arial" w:cs="Arial"/>
        </w:rPr>
        <w:t xml:space="preserve"> state</w:t>
      </w:r>
      <w:r w:rsidR="00C654F0" w:rsidRPr="00B27B91">
        <w:rPr>
          <w:rFonts w:ascii="Arial" w:hAnsi="Arial" w:cs="Arial"/>
        </w:rPr>
        <w:t xml:space="preserve">d </w:t>
      </w:r>
      <w:r w:rsidR="00CD4AFA" w:rsidRPr="00B27B91">
        <w:rPr>
          <w:rFonts w:ascii="Arial" w:hAnsi="Arial" w:cs="Arial"/>
        </w:rPr>
        <w:t>the</w:t>
      </w:r>
      <w:r w:rsidR="00C654F0" w:rsidRPr="00B27B91">
        <w:rPr>
          <w:rFonts w:ascii="Arial" w:hAnsi="Arial" w:cs="Arial"/>
        </w:rPr>
        <w:t>n that</w:t>
      </w:r>
      <w:r w:rsidR="00CD4AFA" w:rsidRPr="00B27B91">
        <w:rPr>
          <w:rFonts w:ascii="Arial" w:hAnsi="Arial" w:cs="Arial"/>
        </w:rPr>
        <w:t xml:space="preserve"> systems are not-acceptable for our next generation</w:t>
      </w:r>
      <w:r w:rsidR="00C654F0" w:rsidRPr="00B27B91">
        <w:rPr>
          <w:rFonts w:ascii="Arial" w:hAnsi="Arial" w:cs="Arial"/>
        </w:rPr>
        <w:t xml:space="preserve">s. The opportunities are now in place for modernisations, </w:t>
      </w:r>
      <w:sdt>
        <w:sdtPr>
          <w:rPr>
            <w:rFonts w:ascii="Arial" w:hAnsi="Arial" w:cs="Arial"/>
          </w:rPr>
          <w:id w:val="-1728145659"/>
          <w:citation/>
        </w:sdtPr>
        <w:sdtContent>
          <w:r w:rsidR="00CD4AFA" w:rsidRPr="00B27B91">
            <w:rPr>
              <w:rFonts w:ascii="Arial" w:hAnsi="Arial" w:cs="Arial"/>
            </w:rPr>
            <w:fldChar w:fldCharType="begin"/>
          </w:r>
          <w:r w:rsidR="00CD4AFA" w:rsidRPr="00B27B91">
            <w:rPr>
              <w:rFonts w:ascii="Arial" w:hAnsi="Arial" w:cs="Arial"/>
            </w:rPr>
            <w:instrText xml:space="preserve"> CITATION MWi21 \l 2057 </w:instrText>
          </w:r>
          <w:r w:rsidR="00CD4AFA" w:rsidRPr="00B27B91">
            <w:rPr>
              <w:rFonts w:ascii="Arial" w:hAnsi="Arial" w:cs="Arial"/>
            </w:rPr>
            <w:fldChar w:fldCharType="separate"/>
          </w:r>
          <w:r w:rsidR="00CD4AFA" w:rsidRPr="00B27B91">
            <w:rPr>
              <w:rFonts w:ascii="Arial" w:hAnsi="Arial" w:cs="Arial"/>
              <w:noProof/>
            </w:rPr>
            <w:t>(Williams, 2021)</w:t>
          </w:r>
          <w:r w:rsidR="00CD4AFA" w:rsidRPr="00B27B91">
            <w:rPr>
              <w:rFonts w:ascii="Arial" w:hAnsi="Arial" w:cs="Arial"/>
            </w:rPr>
            <w:fldChar w:fldCharType="end"/>
          </w:r>
        </w:sdtContent>
      </w:sdt>
      <w:r w:rsidR="00CD4AFA" w:rsidRPr="00B27B91">
        <w:rPr>
          <w:rFonts w:ascii="Arial" w:hAnsi="Arial" w:cs="Arial"/>
        </w:rPr>
        <w:t xml:space="preserve"> confirmed that meetings </w:t>
      </w:r>
      <w:r w:rsidR="00C654F0" w:rsidRPr="00B27B91">
        <w:rPr>
          <w:rFonts w:ascii="Arial" w:hAnsi="Arial" w:cs="Arial"/>
        </w:rPr>
        <w:t xml:space="preserve">will be </w:t>
      </w:r>
      <w:r w:rsidR="00CD4AFA" w:rsidRPr="00B27B91">
        <w:rPr>
          <w:rFonts w:ascii="Arial" w:hAnsi="Arial" w:cs="Arial"/>
        </w:rPr>
        <w:t xml:space="preserve">held on a fortnightly basis to implement future ICT for engagement and student care processes. </w:t>
      </w:r>
    </w:p>
    <w:p w14:paraId="73D252FF" w14:textId="53282DA0" w:rsidR="00CD4AFA" w:rsidRPr="00B27B91" w:rsidRDefault="00C654F0" w:rsidP="00B27B91">
      <w:pPr>
        <w:spacing w:line="360" w:lineRule="auto"/>
        <w:rPr>
          <w:rFonts w:ascii="Arial" w:hAnsi="Arial" w:cs="Arial"/>
        </w:rPr>
      </w:pPr>
      <w:r w:rsidRPr="00B27B91">
        <w:rPr>
          <w:rFonts w:ascii="Arial" w:hAnsi="Arial" w:cs="Arial"/>
        </w:rPr>
        <w:t xml:space="preserve">Digital Strategy from </w:t>
      </w:r>
      <w:r w:rsidR="00CD4AFA" w:rsidRPr="00B27B91">
        <w:rPr>
          <w:rFonts w:ascii="Arial" w:hAnsi="Arial" w:cs="Arial"/>
        </w:rPr>
        <w:t>Welsh-Government</w:t>
      </w:r>
      <w:r w:rsidRPr="00B27B91">
        <w:rPr>
          <w:rFonts w:ascii="Arial" w:hAnsi="Arial" w:cs="Arial"/>
        </w:rPr>
        <w:t xml:space="preserve">, provides education with some financial support for ICT, this will encourage the changes to take place from its own Digital plans mentioned earlier. </w:t>
      </w:r>
      <w:r w:rsidR="00CD4AFA" w:rsidRPr="00B27B91">
        <w:rPr>
          <w:rFonts w:ascii="Arial" w:hAnsi="Arial" w:cs="Arial"/>
        </w:rPr>
        <w:t xml:space="preserve"> </w:t>
      </w:r>
      <w:r w:rsidRPr="00B27B91">
        <w:rPr>
          <w:rFonts w:ascii="Arial" w:hAnsi="Arial" w:cs="Arial"/>
        </w:rPr>
        <w:t>D</w:t>
      </w:r>
      <w:r w:rsidR="00CD4AFA" w:rsidRPr="00B27B91">
        <w:rPr>
          <w:rFonts w:ascii="Arial" w:hAnsi="Arial" w:cs="Arial"/>
        </w:rPr>
        <w:t>etails can be seen in table</w:t>
      </w:r>
      <w:r w:rsidRPr="00B27B91">
        <w:rPr>
          <w:rFonts w:ascii="Arial" w:hAnsi="Arial" w:cs="Arial"/>
        </w:rPr>
        <w:t>-</w:t>
      </w:r>
      <w:r w:rsidR="00CD4AFA" w:rsidRPr="00B27B91">
        <w:rPr>
          <w:rFonts w:ascii="Arial" w:hAnsi="Arial" w:cs="Arial"/>
        </w:rPr>
        <w:t xml:space="preserve">3 for the Welsh allocation to all FE Colleges. </w:t>
      </w:r>
    </w:p>
    <w:p w14:paraId="476B29F7" w14:textId="7535D693" w:rsidR="00992862" w:rsidRPr="00B27B91" w:rsidRDefault="00992862" w:rsidP="00B27B91">
      <w:pPr>
        <w:spacing w:line="360" w:lineRule="auto"/>
        <w:rPr>
          <w:rFonts w:ascii="Arial" w:hAnsi="Arial" w:cs="Arial"/>
        </w:rPr>
      </w:pPr>
    </w:p>
    <w:p w14:paraId="2D75AA2F" w14:textId="77777777" w:rsidR="00992862" w:rsidRPr="00B27B91" w:rsidRDefault="00992862" w:rsidP="00B27B91">
      <w:pPr>
        <w:spacing w:line="360" w:lineRule="auto"/>
        <w:rPr>
          <w:rFonts w:ascii="Arial" w:hAnsi="Arial" w:cs="Arial"/>
        </w:rPr>
      </w:pPr>
    </w:p>
    <w:p w14:paraId="66C6F2E6" w14:textId="188948BB" w:rsidR="00CD4AFA" w:rsidRPr="00B27B91" w:rsidRDefault="00CD4AFA" w:rsidP="00B27B91">
      <w:pPr>
        <w:pStyle w:val="Heading2"/>
        <w:spacing w:line="360" w:lineRule="auto"/>
        <w:rPr>
          <w:rFonts w:ascii="Arial" w:hAnsi="Arial" w:cs="Arial"/>
          <w:b w:val="0"/>
        </w:rPr>
      </w:pPr>
      <w:r w:rsidRPr="004C1315">
        <w:lastRenderedPageBreak/>
        <w:t xml:space="preserve">Table </w:t>
      </w:r>
      <w:r w:rsidR="00C654F0" w:rsidRPr="004C1315">
        <w:t>3</w:t>
      </w:r>
      <w:r w:rsidRPr="004C1315">
        <w:t>: Allocation of Funding</w:t>
      </w:r>
      <w:r w:rsidRPr="00B27B91">
        <w:rPr>
          <w:rFonts w:ascii="Arial" w:hAnsi="Arial" w:cs="Arial"/>
          <w:b w:val="0"/>
        </w:rPr>
        <w:t xml:space="preserve"> </w:t>
      </w:r>
      <w:sdt>
        <w:sdtPr>
          <w:rPr>
            <w:rFonts w:ascii="Arial" w:hAnsi="Arial" w:cs="Arial"/>
            <w:b w:val="0"/>
          </w:rPr>
          <w:id w:val="1524743026"/>
          <w:citation/>
        </w:sdtPr>
        <w:sdtContent>
          <w:r w:rsidRPr="00B27B91">
            <w:rPr>
              <w:rFonts w:ascii="Arial" w:hAnsi="Arial" w:cs="Arial"/>
              <w:b w:val="0"/>
            </w:rPr>
            <w:fldChar w:fldCharType="begin"/>
          </w:r>
          <w:r w:rsidRPr="00B27B91">
            <w:rPr>
              <w:rFonts w:ascii="Arial" w:hAnsi="Arial" w:cs="Arial"/>
              <w:b w:val="0"/>
            </w:rPr>
            <w:instrText xml:space="preserve"> CITATION Pri21 \l 2057 </w:instrText>
          </w:r>
          <w:r w:rsidRPr="00B27B91">
            <w:rPr>
              <w:rFonts w:ascii="Arial" w:hAnsi="Arial" w:cs="Arial"/>
              <w:b w:val="0"/>
            </w:rPr>
            <w:fldChar w:fldCharType="separate"/>
          </w:r>
          <w:r w:rsidRPr="00B27B91">
            <w:rPr>
              <w:rFonts w:ascii="Arial" w:hAnsi="Arial" w:cs="Arial"/>
              <w:b w:val="0"/>
              <w:noProof/>
            </w:rPr>
            <w:t>(Priller, 2021)</w:t>
          </w:r>
          <w:r w:rsidRPr="00B27B91">
            <w:rPr>
              <w:rFonts w:ascii="Arial" w:hAnsi="Arial" w:cs="Arial"/>
              <w:b w:val="0"/>
            </w:rPr>
            <w:fldChar w:fldCharType="end"/>
          </w:r>
        </w:sdtContent>
      </w:sdt>
    </w:p>
    <w:p w14:paraId="796161E7" w14:textId="77777777" w:rsidR="00CD4AFA" w:rsidRPr="00B27B91" w:rsidRDefault="00CD4AFA" w:rsidP="00B27B91">
      <w:pPr>
        <w:spacing w:line="360" w:lineRule="auto"/>
        <w:rPr>
          <w:rFonts w:ascii="Arial" w:hAnsi="Arial" w:cs="Arial"/>
          <w:noProof/>
          <w:color w:val="FF0000"/>
        </w:rPr>
      </w:pPr>
    </w:p>
    <w:p w14:paraId="27F5E0E4" w14:textId="77777777" w:rsidR="00CD4AFA" w:rsidRPr="00B27B91" w:rsidRDefault="00CD4AFA" w:rsidP="00B27B91">
      <w:pPr>
        <w:spacing w:line="360" w:lineRule="auto"/>
        <w:rPr>
          <w:rFonts w:ascii="Arial" w:hAnsi="Arial" w:cs="Arial"/>
          <w:color w:val="FF0000"/>
        </w:rPr>
      </w:pPr>
      <w:r w:rsidRPr="00B27B91">
        <w:rPr>
          <w:rFonts w:ascii="Arial" w:hAnsi="Arial" w:cs="Arial"/>
          <w:noProof/>
          <w:color w:val="FF0000"/>
        </w:rPr>
        <w:drawing>
          <wp:inline distT="0" distB="0" distL="0" distR="0" wp14:anchorId="6327B4C8" wp14:editId="054F49C1">
            <wp:extent cx="5852160" cy="2118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l="3323" t="15363" r="4546" b="18692"/>
                    <a:stretch>
                      <a:fillRect/>
                    </a:stretch>
                  </pic:blipFill>
                  <pic:spPr bwMode="auto">
                    <a:xfrm>
                      <a:off x="0" y="0"/>
                      <a:ext cx="5852160" cy="2118360"/>
                    </a:xfrm>
                    <a:prstGeom prst="rect">
                      <a:avLst/>
                    </a:prstGeom>
                    <a:noFill/>
                    <a:ln>
                      <a:noFill/>
                    </a:ln>
                  </pic:spPr>
                </pic:pic>
              </a:graphicData>
            </a:graphic>
          </wp:inline>
        </w:drawing>
      </w:r>
    </w:p>
    <w:p w14:paraId="1EC15BFA" w14:textId="110257E5" w:rsidR="00CD4AFA" w:rsidRPr="00B27B91" w:rsidRDefault="00CD4AFA" w:rsidP="00B27B91">
      <w:pPr>
        <w:pStyle w:val="ListParagraph"/>
        <w:numPr>
          <w:ilvl w:val="0"/>
          <w:numId w:val="5"/>
        </w:numPr>
        <w:spacing w:line="360" w:lineRule="auto"/>
        <w:rPr>
          <w:rFonts w:ascii="Arial" w:hAnsi="Arial" w:cs="Arial"/>
        </w:rPr>
      </w:pPr>
      <w:r w:rsidRPr="00B27B91">
        <w:rPr>
          <w:rFonts w:ascii="Arial" w:hAnsi="Arial" w:cs="Arial"/>
        </w:rPr>
        <w:t>Welsh</w:t>
      </w:r>
      <w:r w:rsidR="00EE4E8C" w:rsidRPr="00B27B91">
        <w:rPr>
          <w:rFonts w:ascii="Arial" w:hAnsi="Arial" w:cs="Arial"/>
        </w:rPr>
        <w:t>-</w:t>
      </w:r>
      <w:r w:rsidRPr="00B27B91">
        <w:rPr>
          <w:rFonts w:ascii="Arial" w:hAnsi="Arial" w:cs="Arial"/>
        </w:rPr>
        <w:t>Government</w:t>
      </w:r>
      <w:r w:rsidR="00EE4E8C" w:rsidRPr="00B27B91">
        <w:rPr>
          <w:rFonts w:ascii="Arial" w:hAnsi="Arial" w:cs="Arial"/>
        </w:rPr>
        <w:t xml:space="preserve"> support and capital for new resources</w:t>
      </w:r>
      <w:r w:rsidRPr="00B27B91">
        <w:rPr>
          <w:rFonts w:ascii="Arial" w:hAnsi="Arial" w:cs="Arial"/>
        </w:rPr>
        <w:t xml:space="preserve">. </w:t>
      </w:r>
      <w:sdt>
        <w:sdtPr>
          <w:rPr>
            <w:rFonts w:ascii="Arial" w:hAnsi="Arial" w:cs="Arial"/>
          </w:rPr>
          <w:id w:val="1659413646"/>
          <w:citation/>
        </w:sdtPr>
        <w:sdtContent>
          <w:r w:rsidRPr="00B27B91">
            <w:rPr>
              <w:rFonts w:ascii="Arial" w:hAnsi="Arial" w:cs="Arial"/>
            </w:rPr>
            <w:fldChar w:fldCharType="begin"/>
          </w:r>
          <w:r w:rsidRPr="00B27B91">
            <w:rPr>
              <w:rFonts w:ascii="Arial" w:hAnsi="Arial" w:cs="Arial"/>
            </w:rPr>
            <w:instrText xml:space="preserve"> CITATION McK20 \l 2057 </w:instrText>
          </w:r>
          <w:r w:rsidRPr="00B27B91">
            <w:rPr>
              <w:rFonts w:ascii="Arial" w:hAnsi="Arial" w:cs="Arial"/>
            </w:rPr>
            <w:fldChar w:fldCharType="separate"/>
          </w:r>
          <w:r w:rsidRPr="00B27B91">
            <w:rPr>
              <w:rFonts w:ascii="Arial" w:hAnsi="Arial" w:cs="Arial"/>
              <w:noProof/>
            </w:rPr>
            <w:t>(McKinsey, 2020)</w:t>
          </w:r>
          <w:r w:rsidRPr="00B27B91">
            <w:rPr>
              <w:rFonts w:ascii="Arial" w:hAnsi="Arial" w:cs="Arial"/>
            </w:rPr>
            <w:fldChar w:fldCharType="end"/>
          </w:r>
        </w:sdtContent>
      </w:sdt>
      <w:r w:rsidR="00EE4E8C" w:rsidRPr="00B27B91">
        <w:rPr>
          <w:rFonts w:ascii="Arial" w:hAnsi="Arial" w:cs="Arial"/>
        </w:rPr>
        <w:t xml:space="preserve"> said </w:t>
      </w:r>
      <w:r w:rsidRPr="00B27B91">
        <w:rPr>
          <w:rFonts w:ascii="Arial" w:hAnsi="Arial" w:cs="Arial"/>
        </w:rPr>
        <w:t xml:space="preserve">that this accelerated </w:t>
      </w:r>
      <w:r w:rsidR="00EE4E8C" w:rsidRPr="00B27B91">
        <w:rPr>
          <w:rFonts w:ascii="Arial" w:hAnsi="Arial" w:cs="Arial"/>
        </w:rPr>
        <w:t xml:space="preserve">use of technology, analytics and the way data is processed has resulted in better arrangement and enhancements in student care. </w:t>
      </w:r>
      <w:r w:rsidRPr="00B27B91">
        <w:rPr>
          <w:rFonts w:ascii="Arial" w:hAnsi="Arial" w:cs="Arial"/>
        </w:rPr>
        <w:t xml:space="preserve"> </w:t>
      </w:r>
    </w:p>
    <w:p w14:paraId="73B636DC" w14:textId="266E2C60" w:rsidR="00EE4E8C" w:rsidRPr="00B27B91" w:rsidRDefault="00EE4E8C" w:rsidP="00B27B91">
      <w:pPr>
        <w:pStyle w:val="ListParagraph"/>
        <w:numPr>
          <w:ilvl w:val="0"/>
          <w:numId w:val="5"/>
        </w:numPr>
        <w:spacing w:line="360" w:lineRule="auto"/>
        <w:rPr>
          <w:rFonts w:ascii="Arial" w:hAnsi="Arial" w:cs="Arial"/>
        </w:rPr>
      </w:pPr>
      <w:r w:rsidRPr="00B27B91">
        <w:rPr>
          <w:rFonts w:ascii="Arial" w:hAnsi="Arial" w:cs="Arial"/>
        </w:rPr>
        <w:t>The college had a cancelled</w:t>
      </w:r>
      <w:r w:rsidR="00CD4AFA" w:rsidRPr="00B27B91">
        <w:rPr>
          <w:rFonts w:ascii="Arial" w:hAnsi="Arial" w:cs="Arial"/>
        </w:rPr>
        <w:t xml:space="preserve"> Estyn inspection two days before </w:t>
      </w:r>
      <w:r w:rsidRPr="00B27B91">
        <w:rPr>
          <w:rFonts w:ascii="Arial" w:hAnsi="Arial" w:cs="Arial"/>
        </w:rPr>
        <w:t>prior to</w:t>
      </w:r>
      <w:r w:rsidR="00CD4AFA" w:rsidRPr="00B27B91">
        <w:rPr>
          <w:rFonts w:ascii="Arial" w:hAnsi="Arial" w:cs="Arial"/>
        </w:rPr>
        <w:t xml:space="preserve"> lockdown 2021, this </w:t>
      </w:r>
      <w:r w:rsidRPr="00B27B91">
        <w:rPr>
          <w:rFonts w:ascii="Arial" w:hAnsi="Arial" w:cs="Arial"/>
        </w:rPr>
        <w:t>provided</w:t>
      </w:r>
      <w:r w:rsidR="00CD4AFA" w:rsidRPr="00B27B91">
        <w:rPr>
          <w:rFonts w:ascii="Arial" w:hAnsi="Arial" w:cs="Arial"/>
        </w:rPr>
        <w:t xml:space="preserve"> further evaluation</w:t>
      </w:r>
      <w:r w:rsidRPr="00B27B91">
        <w:rPr>
          <w:rFonts w:ascii="Arial" w:hAnsi="Arial" w:cs="Arial"/>
        </w:rPr>
        <w:t xml:space="preserve"> time</w:t>
      </w:r>
      <w:r w:rsidR="00CD4AFA" w:rsidRPr="00B27B91">
        <w:rPr>
          <w:rFonts w:ascii="Arial" w:hAnsi="Arial" w:cs="Arial"/>
        </w:rPr>
        <w:t xml:space="preserve"> within teaching, learning and assessment practises</w:t>
      </w:r>
      <w:r w:rsidRPr="00B27B91">
        <w:rPr>
          <w:rFonts w:ascii="Arial" w:hAnsi="Arial" w:cs="Arial"/>
        </w:rPr>
        <w:t xml:space="preserve">, in readiness for the new inspection date which was carried out May 2022. </w:t>
      </w:r>
    </w:p>
    <w:p w14:paraId="7AF254CB" w14:textId="3ED1B7FD" w:rsidR="00CD4AFA" w:rsidRPr="00B27B91" w:rsidRDefault="00CD4AFA" w:rsidP="00B27B91">
      <w:pPr>
        <w:pStyle w:val="ListParagraph"/>
        <w:numPr>
          <w:ilvl w:val="0"/>
          <w:numId w:val="5"/>
        </w:numPr>
        <w:spacing w:line="360" w:lineRule="auto"/>
        <w:rPr>
          <w:rFonts w:ascii="Arial" w:hAnsi="Arial" w:cs="Arial"/>
        </w:rPr>
      </w:pPr>
      <w:r w:rsidRPr="00B27B91">
        <w:rPr>
          <w:rFonts w:ascii="Arial" w:hAnsi="Arial" w:cs="Arial"/>
        </w:rPr>
        <w:t>Webinars</w:t>
      </w:r>
      <w:r w:rsidR="00EE4E8C" w:rsidRPr="00B27B91">
        <w:rPr>
          <w:rFonts w:ascii="Arial" w:hAnsi="Arial" w:cs="Arial"/>
        </w:rPr>
        <w:t>, a shift in training, including case studies and new technology usage to support teaching and learning are available</w:t>
      </w:r>
      <w:r w:rsidRPr="00B27B91">
        <w:rPr>
          <w:rFonts w:ascii="Arial" w:hAnsi="Arial" w:cs="Arial"/>
        </w:rPr>
        <w:t xml:space="preserve"> </w:t>
      </w:r>
      <w:sdt>
        <w:sdtPr>
          <w:rPr>
            <w:rFonts w:ascii="Arial" w:hAnsi="Arial" w:cs="Arial"/>
          </w:rPr>
          <w:id w:val="1477262643"/>
          <w:citation/>
        </w:sdtPr>
        <w:sdtContent>
          <w:r w:rsidRPr="00B27B91">
            <w:rPr>
              <w:rFonts w:ascii="Arial" w:hAnsi="Arial" w:cs="Arial"/>
            </w:rPr>
            <w:fldChar w:fldCharType="begin"/>
          </w:r>
          <w:r w:rsidRPr="00B27B91">
            <w:rPr>
              <w:rFonts w:ascii="Arial" w:hAnsi="Arial" w:cs="Arial"/>
            </w:rPr>
            <w:instrText xml:space="preserve"> CITATION Est21 \l 2057 </w:instrText>
          </w:r>
          <w:r w:rsidRPr="00B27B91">
            <w:rPr>
              <w:rFonts w:ascii="Arial" w:hAnsi="Arial" w:cs="Arial"/>
            </w:rPr>
            <w:fldChar w:fldCharType="separate"/>
          </w:r>
          <w:r w:rsidRPr="00B27B91">
            <w:rPr>
              <w:rFonts w:ascii="Arial" w:hAnsi="Arial" w:cs="Arial"/>
              <w:noProof/>
            </w:rPr>
            <w:t>(Estyn Annual Remit , 2021)</w:t>
          </w:r>
          <w:r w:rsidRPr="00B27B91">
            <w:rPr>
              <w:rFonts w:ascii="Arial" w:hAnsi="Arial" w:cs="Arial"/>
            </w:rPr>
            <w:fldChar w:fldCharType="end"/>
          </w:r>
        </w:sdtContent>
      </w:sdt>
      <w:r w:rsidR="00EE4E8C" w:rsidRPr="00B27B91">
        <w:rPr>
          <w:rFonts w:ascii="Arial" w:hAnsi="Arial" w:cs="Arial"/>
        </w:rPr>
        <w:t xml:space="preserve">.  </w:t>
      </w:r>
      <w:r w:rsidRPr="00B27B91">
        <w:rPr>
          <w:rFonts w:ascii="Arial" w:hAnsi="Arial" w:cs="Arial"/>
        </w:rPr>
        <w:t xml:space="preserve">CSG has demonstrated </w:t>
      </w:r>
      <w:r w:rsidR="00EE4E8C" w:rsidRPr="00B27B91">
        <w:rPr>
          <w:rFonts w:ascii="Arial" w:hAnsi="Arial" w:cs="Arial"/>
        </w:rPr>
        <w:t xml:space="preserve">modernisation of its practises through the pandemic and continues at present to enhance ICT practice as a key delivery method. </w:t>
      </w:r>
    </w:p>
    <w:p w14:paraId="537DD40E" w14:textId="506086D0" w:rsidR="00CD4AFA" w:rsidRPr="00B27B91" w:rsidRDefault="00993E5D" w:rsidP="00B27B91">
      <w:pPr>
        <w:pStyle w:val="ListParagraph"/>
        <w:numPr>
          <w:ilvl w:val="0"/>
          <w:numId w:val="5"/>
        </w:numPr>
        <w:spacing w:line="360" w:lineRule="auto"/>
        <w:rPr>
          <w:rFonts w:ascii="Arial" w:hAnsi="Arial" w:cs="Arial"/>
        </w:rPr>
      </w:pPr>
      <w:r w:rsidRPr="00B27B91">
        <w:rPr>
          <w:rFonts w:ascii="Arial" w:hAnsi="Arial" w:cs="Arial"/>
        </w:rPr>
        <w:t xml:space="preserve">Many institutions that are part of our consortium, such as </w:t>
      </w:r>
      <w:r w:rsidR="00CD4AFA" w:rsidRPr="00B27B91">
        <w:rPr>
          <w:rFonts w:ascii="Arial" w:hAnsi="Arial" w:cs="Arial"/>
        </w:rPr>
        <w:t xml:space="preserve">Trinity St David, </w:t>
      </w:r>
      <w:r w:rsidRPr="00B27B91">
        <w:rPr>
          <w:rFonts w:ascii="Arial" w:hAnsi="Arial" w:cs="Arial"/>
        </w:rPr>
        <w:t xml:space="preserve">are using a variety of hybrid </w:t>
      </w:r>
      <w:r w:rsidR="00CD4AFA" w:rsidRPr="00B27B91">
        <w:rPr>
          <w:rFonts w:ascii="Arial" w:hAnsi="Arial" w:cs="Arial"/>
        </w:rPr>
        <w:t>platform</w:t>
      </w:r>
      <w:r w:rsidRPr="00B27B91">
        <w:rPr>
          <w:rFonts w:ascii="Arial" w:hAnsi="Arial" w:cs="Arial"/>
        </w:rPr>
        <w:t>s</w:t>
      </w:r>
      <w:r w:rsidR="00CD4AFA" w:rsidRPr="00B27B91">
        <w:rPr>
          <w:rFonts w:ascii="Arial" w:hAnsi="Arial" w:cs="Arial"/>
        </w:rPr>
        <w:t>, real-time</w:t>
      </w:r>
      <w:r w:rsidRPr="00B27B91">
        <w:rPr>
          <w:rFonts w:ascii="Arial" w:hAnsi="Arial" w:cs="Arial"/>
        </w:rPr>
        <w:t xml:space="preserve"> and innovative practises through flipped learning which are having a positive impact on teaching and learning </w:t>
      </w:r>
      <w:sdt>
        <w:sdtPr>
          <w:rPr>
            <w:rFonts w:ascii="Arial" w:hAnsi="Arial" w:cs="Arial"/>
          </w:rPr>
          <w:id w:val="-1808769300"/>
          <w:citation/>
        </w:sdtPr>
        <w:sdtContent>
          <w:r w:rsidR="00CD4AFA" w:rsidRPr="00B27B91">
            <w:rPr>
              <w:rFonts w:ascii="Arial" w:hAnsi="Arial" w:cs="Arial"/>
            </w:rPr>
            <w:fldChar w:fldCharType="begin"/>
          </w:r>
          <w:r w:rsidR="00CD4AFA" w:rsidRPr="00B27B91">
            <w:rPr>
              <w:rFonts w:ascii="Arial" w:hAnsi="Arial" w:cs="Arial"/>
            </w:rPr>
            <w:instrText xml:space="preserve"> CITATION Tri22 \l 2057 </w:instrText>
          </w:r>
          <w:r w:rsidR="00CD4AFA" w:rsidRPr="00B27B91">
            <w:rPr>
              <w:rFonts w:ascii="Arial" w:hAnsi="Arial" w:cs="Arial"/>
            </w:rPr>
            <w:fldChar w:fldCharType="separate"/>
          </w:r>
          <w:r w:rsidR="00CD4AFA" w:rsidRPr="00B27B91">
            <w:rPr>
              <w:rFonts w:ascii="Arial" w:hAnsi="Arial" w:cs="Arial"/>
              <w:noProof/>
            </w:rPr>
            <w:t>(Trinity St David, 2022)</w:t>
          </w:r>
          <w:r w:rsidR="00CD4AFA" w:rsidRPr="00B27B91">
            <w:rPr>
              <w:rFonts w:ascii="Arial" w:hAnsi="Arial" w:cs="Arial"/>
            </w:rPr>
            <w:fldChar w:fldCharType="end"/>
          </w:r>
        </w:sdtContent>
      </w:sdt>
      <w:r w:rsidRPr="00B27B91">
        <w:rPr>
          <w:rFonts w:ascii="Arial" w:hAnsi="Arial" w:cs="Arial"/>
        </w:rPr>
        <w:t xml:space="preserve">. This information should be fed through and costs/migrations and all aspects of learner/student experience should be considered throughout the consortium. </w:t>
      </w:r>
    </w:p>
    <w:p w14:paraId="1D3D0B4F" w14:textId="052FBC19" w:rsidR="00CD4AFA" w:rsidRPr="00B27B91" w:rsidRDefault="00CD4AFA" w:rsidP="00B27B91">
      <w:pPr>
        <w:pStyle w:val="Heading2"/>
        <w:spacing w:line="360" w:lineRule="auto"/>
        <w:rPr>
          <w:rFonts w:ascii="Arial" w:hAnsi="Arial" w:cs="Arial"/>
        </w:rPr>
      </w:pPr>
      <w:bookmarkStart w:id="126" w:name="_Toc93960793"/>
      <w:r w:rsidRPr="00B27B91">
        <w:rPr>
          <w:rFonts w:ascii="Arial" w:hAnsi="Arial" w:cs="Arial"/>
        </w:rPr>
        <w:t>Threats</w:t>
      </w:r>
      <w:bookmarkEnd w:id="126"/>
    </w:p>
    <w:p w14:paraId="7434924B" w14:textId="069C92A2" w:rsidR="00AE2397" w:rsidRPr="00B27B91" w:rsidRDefault="00AE2397"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t xml:space="preserve">Addressing the risks discovered in the continuity plan for CSG </w:t>
      </w:r>
      <w:sdt>
        <w:sdtPr>
          <w:rPr>
            <w:rFonts w:ascii="Arial" w:hAnsi="Arial" w:cs="Arial"/>
          </w:rPr>
          <w:id w:val="111947075"/>
          <w:citation/>
        </w:sdtPr>
        <w:sdtContent>
          <w:r w:rsidRPr="00B27B91">
            <w:rPr>
              <w:rFonts w:ascii="Arial" w:hAnsi="Arial" w:cs="Arial"/>
            </w:rPr>
            <w:fldChar w:fldCharType="begin"/>
          </w:r>
          <w:r w:rsidRPr="00B27B91">
            <w:rPr>
              <w:rFonts w:ascii="Arial" w:hAnsi="Arial" w:cs="Arial"/>
            </w:rPr>
            <w:instrText xml:space="preserve"> CITATION Col22 \l 2057 </w:instrText>
          </w:r>
          <w:r w:rsidRPr="00B27B91">
            <w:rPr>
              <w:rFonts w:ascii="Arial" w:hAnsi="Arial" w:cs="Arial"/>
            </w:rPr>
            <w:fldChar w:fldCharType="separate"/>
          </w:r>
          <w:r w:rsidRPr="00B27B91">
            <w:rPr>
              <w:rFonts w:ascii="Arial" w:hAnsi="Arial" w:cs="Arial"/>
              <w:noProof/>
            </w:rPr>
            <w:t>(Colegsirgar, 2022)</w:t>
          </w:r>
          <w:r w:rsidRPr="00B27B91">
            <w:rPr>
              <w:rFonts w:ascii="Arial" w:hAnsi="Arial" w:cs="Arial"/>
            </w:rPr>
            <w:fldChar w:fldCharType="end"/>
          </w:r>
        </w:sdtContent>
      </w:sdt>
      <w:r w:rsidRPr="00B27B91">
        <w:rPr>
          <w:rFonts w:ascii="Arial" w:hAnsi="Arial" w:cs="Arial"/>
        </w:rPr>
        <w:t>.</w:t>
      </w:r>
    </w:p>
    <w:p w14:paraId="134FB738" w14:textId="17D93E47" w:rsidR="00AE2397" w:rsidRPr="00B27B91" w:rsidRDefault="00AE2397"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t>Welsh-Government financial support to institutions encourage more competition.</w:t>
      </w:r>
    </w:p>
    <w:p w14:paraId="49E79098" w14:textId="14413A6D" w:rsidR="00CD4AFA" w:rsidRPr="00B27B91" w:rsidRDefault="00993E5D"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t xml:space="preserve">Competition in local </w:t>
      </w:r>
      <w:r w:rsidR="00CD4AFA" w:rsidRPr="00B27B91">
        <w:rPr>
          <w:rFonts w:ascii="Arial" w:hAnsi="Arial" w:cs="Arial"/>
        </w:rPr>
        <w:t>FE/HE colleg</w:t>
      </w:r>
      <w:r w:rsidRPr="00B27B91">
        <w:rPr>
          <w:rFonts w:ascii="Arial" w:hAnsi="Arial" w:cs="Arial"/>
        </w:rPr>
        <w:t xml:space="preserve">e, large student numbers are enrolled over nine </w:t>
      </w:r>
      <w:r w:rsidR="00CD4AFA" w:rsidRPr="00B27B91">
        <w:rPr>
          <w:rFonts w:ascii="Arial" w:hAnsi="Arial" w:cs="Arial"/>
        </w:rPr>
        <w:t>campuses</w:t>
      </w:r>
      <w:r w:rsidRPr="00B27B91">
        <w:rPr>
          <w:rFonts w:ascii="Arial" w:hAnsi="Arial" w:cs="Arial"/>
        </w:rPr>
        <w:t>, including</w:t>
      </w:r>
      <w:r w:rsidR="00CD4AFA" w:rsidRPr="00B27B91">
        <w:rPr>
          <w:rFonts w:ascii="Arial" w:hAnsi="Arial" w:cs="Arial"/>
        </w:rPr>
        <w:t xml:space="preserve"> endorsements over all educational sectors </w:t>
      </w:r>
      <w:sdt>
        <w:sdtPr>
          <w:rPr>
            <w:rFonts w:ascii="Arial" w:hAnsi="Arial" w:cs="Arial"/>
          </w:rPr>
          <w:id w:val="891236410"/>
          <w:citation/>
        </w:sdtPr>
        <w:sdtContent>
          <w:r w:rsidR="00CD4AFA" w:rsidRPr="00B27B91">
            <w:rPr>
              <w:rFonts w:ascii="Arial" w:hAnsi="Arial" w:cs="Arial"/>
            </w:rPr>
            <w:fldChar w:fldCharType="begin"/>
          </w:r>
          <w:r w:rsidR="00CD4AFA" w:rsidRPr="00B27B91">
            <w:rPr>
              <w:rFonts w:ascii="Arial" w:hAnsi="Arial" w:cs="Arial"/>
            </w:rPr>
            <w:instrText xml:space="preserve"> CITATION NPT22 \l 2057 </w:instrText>
          </w:r>
          <w:r w:rsidR="00CD4AFA" w:rsidRPr="00B27B91">
            <w:rPr>
              <w:rFonts w:ascii="Arial" w:hAnsi="Arial" w:cs="Arial"/>
            </w:rPr>
            <w:fldChar w:fldCharType="separate"/>
          </w:r>
          <w:r w:rsidR="00CD4AFA" w:rsidRPr="00B27B91">
            <w:rPr>
              <w:rFonts w:ascii="Arial" w:hAnsi="Arial" w:cs="Arial"/>
              <w:noProof/>
            </w:rPr>
            <w:t>(NPTC Group, 2022)</w:t>
          </w:r>
          <w:r w:rsidR="00CD4AFA" w:rsidRPr="00B27B91">
            <w:rPr>
              <w:rFonts w:ascii="Arial" w:hAnsi="Arial" w:cs="Arial"/>
            </w:rPr>
            <w:fldChar w:fldCharType="end"/>
          </w:r>
        </w:sdtContent>
      </w:sdt>
    </w:p>
    <w:p w14:paraId="60DC0202" w14:textId="6B02F555" w:rsidR="00CD4AFA" w:rsidRPr="00B27B91" w:rsidRDefault="00CD4AFA"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lastRenderedPageBreak/>
        <w:t>Future Financial status at CSG and the stability including expenditure to be more than satisfactory to enable funds to be allocated for areas identified within their strategic plan</w:t>
      </w:r>
      <w:sdt>
        <w:sdtPr>
          <w:rPr>
            <w:rFonts w:ascii="Arial" w:hAnsi="Arial" w:cs="Arial"/>
          </w:rPr>
          <w:id w:val="242996615"/>
          <w:citation/>
        </w:sdtPr>
        <w:sdtContent>
          <w:r w:rsidRPr="00B27B91">
            <w:rPr>
              <w:rFonts w:ascii="Arial" w:hAnsi="Arial" w:cs="Arial"/>
            </w:rPr>
            <w:fldChar w:fldCharType="begin"/>
          </w:r>
          <w:r w:rsidRPr="00B27B91">
            <w:rPr>
              <w:rFonts w:ascii="Arial" w:hAnsi="Arial" w:cs="Arial"/>
            </w:rPr>
            <w:instrText xml:space="preserve"> CITATION Pri22 \l 2057 </w:instrText>
          </w:r>
          <w:r w:rsidRPr="00B27B91">
            <w:rPr>
              <w:rFonts w:ascii="Arial" w:hAnsi="Arial" w:cs="Arial"/>
            </w:rPr>
            <w:fldChar w:fldCharType="separate"/>
          </w:r>
          <w:r w:rsidRPr="00B27B91">
            <w:rPr>
              <w:rFonts w:ascii="Arial" w:hAnsi="Arial" w:cs="Arial"/>
              <w:noProof/>
            </w:rPr>
            <w:t xml:space="preserve"> (Priller, 2022)</w:t>
          </w:r>
          <w:r w:rsidRPr="00B27B91">
            <w:rPr>
              <w:rFonts w:ascii="Arial" w:hAnsi="Arial" w:cs="Arial"/>
            </w:rPr>
            <w:fldChar w:fldCharType="end"/>
          </w:r>
        </w:sdtContent>
      </w:sdt>
    </w:p>
    <w:p w14:paraId="7345F1A5" w14:textId="77777777" w:rsidR="00CD4AFA" w:rsidRPr="00B27B91" w:rsidRDefault="00CD4AFA" w:rsidP="00B27B91">
      <w:pPr>
        <w:spacing w:line="360" w:lineRule="auto"/>
        <w:rPr>
          <w:rFonts w:ascii="Arial" w:hAnsi="Arial" w:cs="Arial"/>
          <w:b/>
          <w:color w:val="FF0000"/>
        </w:rPr>
      </w:pPr>
    </w:p>
    <w:p w14:paraId="5D544EDC" w14:textId="77777777" w:rsidR="00CD4AFA" w:rsidRPr="00B27B91" w:rsidRDefault="00CD4AFA" w:rsidP="00B27B91">
      <w:pPr>
        <w:spacing w:line="360" w:lineRule="auto"/>
        <w:rPr>
          <w:rFonts w:ascii="Arial" w:hAnsi="Arial" w:cs="Arial"/>
          <w:b/>
          <w:color w:val="FF0000"/>
        </w:rPr>
      </w:pPr>
    </w:p>
    <w:p w14:paraId="06623AF2" w14:textId="77777777" w:rsidR="00CD4AFA" w:rsidRPr="004C1315" w:rsidRDefault="00CD4AFA" w:rsidP="004C1315">
      <w:pPr>
        <w:pStyle w:val="Heading1"/>
      </w:pPr>
      <w:bookmarkStart w:id="127" w:name="_Toc93960794"/>
      <w:r w:rsidRPr="004C1315">
        <w:t>PESTLE</w:t>
      </w:r>
      <w:bookmarkEnd w:id="127"/>
    </w:p>
    <w:p w14:paraId="017C1469" w14:textId="77777777" w:rsidR="00CD4AFA" w:rsidRPr="00B27B91" w:rsidRDefault="00CD4AFA" w:rsidP="00B27B91">
      <w:pPr>
        <w:tabs>
          <w:tab w:val="left" w:pos="2556"/>
        </w:tabs>
        <w:spacing w:line="360" w:lineRule="auto"/>
        <w:rPr>
          <w:rFonts w:ascii="Arial" w:hAnsi="Arial" w:cs="Arial"/>
          <w:b/>
          <w:color w:val="FF0000"/>
        </w:rPr>
      </w:pPr>
    </w:p>
    <w:p w14:paraId="10279FFE" w14:textId="1A007EB8" w:rsidR="00CD4AFA" w:rsidRPr="004C1315" w:rsidRDefault="00CD4AFA" w:rsidP="004C1315">
      <w:pPr>
        <w:pStyle w:val="Heading2"/>
      </w:pPr>
      <w:bookmarkStart w:id="128" w:name="_Toc93960795"/>
      <w:r w:rsidRPr="004C1315">
        <w:t>Political</w:t>
      </w:r>
      <w:bookmarkEnd w:id="128"/>
      <w:r w:rsidRPr="004C1315">
        <w:t xml:space="preserve"> </w:t>
      </w:r>
    </w:p>
    <w:p w14:paraId="40EE44C4" w14:textId="77777777" w:rsidR="00992862" w:rsidRPr="00B27B91" w:rsidRDefault="00992862"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t xml:space="preserve">Local Government Pension Scheme, defined benefit liability depends on a number of factors that are listed within the business annual report </w:t>
      </w:r>
      <w:sdt>
        <w:sdtPr>
          <w:rPr>
            <w:rFonts w:ascii="Arial" w:hAnsi="Arial" w:cs="Arial"/>
          </w:rPr>
          <w:id w:val="821705970"/>
          <w:citation/>
        </w:sdtPr>
        <w:sdtContent>
          <w:r w:rsidRPr="00B27B91">
            <w:rPr>
              <w:rFonts w:ascii="Arial" w:hAnsi="Arial" w:cs="Arial"/>
            </w:rPr>
            <w:fldChar w:fldCharType="begin"/>
          </w:r>
          <w:r w:rsidRPr="00B27B91">
            <w:rPr>
              <w:rFonts w:ascii="Arial" w:hAnsi="Arial" w:cs="Arial"/>
            </w:rPr>
            <w:instrText xml:space="preserve"> CITATION Col21 \l 2057 </w:instrText>
          </w:r>
          <w:r w:rsidRPr="00B27B91">
            <w:rPr>
              <w:rFonts w:ascii="Arial" w:hAnsi="Arial" w:cs="Arial"/>
            </w:rPr>
            <w:fldChar w:fldCharType="separate"/>
          </w:r>
          <w:r w:rsidRPr="00B27B91">
            <w:rPr>
              <w:rFonts w:ascii="Arial" w:hAnsi="Arial" w:cs="Arial"/>
              <w:noProof/>
            </w:rPr>
            <w:t>(Colegsirgar, 2021)</w:t>
          </w:r>
          <w:r w:rsidRPr="00B27B91">
            <w:rPr>
              <w:rFonts w:ascii="Arial" w:hAnsi="Arial" w:cs="Arial"/>
            </w:rPr>
            <w:fldChar w:fldCharType="end"/>
          </w:r>
        </w:sdtContent>
      </w:sdt>
      <w:r w:rsidRPr="00B27B91">
        <w:rPr>
          <w:rFonts w:ascii="Arial" w:hAnsi="Arial" w:cs="Arial"/>
        </w:rPr>
        <w:t xml:space="preserve">.   </w:t>
      </w:r>
    </w:p>
    <w:p w14:paraId="200A29B2" w14:textId="1386749E" w:rsidR="00992862" w:rsidRPr="00B27B91" w:rsidRDefault="00992862"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t xml:space="preserve">Kirsty Williams the minister of education stated that PCET in Wales will become a group process to increase skills and tackle inequalities. The future will be a global network of outstanding training, research and innovation </w:t>
      </w:r>
      <w:sdt>
        <w:sdtPr>
          <w:rPr>
            <w:rFonts w:ascii="Arial" w:hAnsi="Arial" w:cs="Arial"/>
          </w:rPr>
          <w:id w:val="-756280614"/>
          <w:citation/>
        </w:sdtPr>
        <w:sdtContent>
          <w:r w:rsidRPr="00B27B91">
            <w:rPr>
              <w:rFonts w:ascii="Arial" w:hAnsi="Arial" w:cs="Arial"/>
            </w:rPr>
            <w:fldChar w:fldCharType="begin"/>
          </w:r>
          <w:r w:rsidRPr="00B27B91">
            <w:rPr>
              <w:rFonts w:ascii="Arial" w:hAnsi="Arial" w:cs="Arial"/>
            </w:rPr>
            <w:instrText xml:space="preserve"> CITATION Kir20 \l 2057 </w:instrText>
          </w:r>
          <w:r w:rsidRPr="00B27B91">
            <w:rPr>
              <w:rFonts w:ascii="Arial" w:hAnsi="Arial" w:cs="Arial"/>
            </w:rPr>
            <w:fldChar w:fldCharType="separate"/>
          </w:r>
          <w:r w:rsidRPr="00B27B91">
            <w:rPr>
              <w:rFonts w:ascii="Arial" w:hAnsi="Arial" w:cs="Arial"/>
              <w:noProof/>
            </w:rPr>
            <w:t>(Kirsty , 2020)</w:t>
          </w:r>
          <w:r w:rsidRPr="00B27B91">
            <w:rPr>
              <w:rFonts w:ascii="Arial" w:hAnsi="Arial" w:cs="Arial"/>
            </w:rPr>
            <w:fldChar w:fldCharType="end"/>
          </w:r>
        </w:sdtContent>
      </w:sdt>
      <w:r w:rsidRPr="00B27B91">
        <w:rPr>
          <w:rFonts w:ascii="Arial" w:hAnsi="Arial" w:cs="Arial"/>
        </w:rPr>
        <w:t>.</w:t>
      </w:r>
    </w:p>
    <w:p w14:paraId="5B318E51" w14:textId="2DE03349" w:rsidR="00CD4AFA" w:rsidRPr="00B27B91" w:rsidRDefault="00E02FE1"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t>The, Finance</w:t>
      </w:r>
      <w:r w:rsidR="00CD4AFA" w:rsidRPr="00B27B91">
        <w:rPr>
          <w:rFonts w:ascii="Arial" w:hAnsi="Arial" w:cs="Arial"/>
        </w:rPr>
        <w:t xml:space="preserve"> Act 2010</w:t>
      </w:r>
      <w:r w:rsidR="00992862" w:rsidRPr="00B27B91">
        <w:rPr>
          <w:rFonts w:ascii="Arial" w:hAnsi="Arial" w:cs="Arial"/>
        </w:rPr>
        <w:t xml:space="preserve"> means CSG will undertake a future test to prove it</w:t>
      </w:r>
      <w:r w:rsidR="00CD4AFA" w:rsidRPr="00B27B91">
        <w:rPr>
          <w:rFonts w:ascii="Arial" w:hAnsi="Arial" w:cs="Arial"/>
        </w:rPr>
        <w:t xml:space="preserve"> meets the definition of a charitable company for UK corporation tax purposes.</w:t>
      </w:r>
    </w:p>
    <w:p w14:paraId="46B9BC87" w14:textId="7B906F71" w:rsidR="00CD4AFA" w:rsidRPr="00B27B91" w:rsidRDefault="00992862"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t xml:space="preserve">Assessment of various factors such as, </w:t>
      </w:r>
      <w:r w:rsidR="00CD4AFA" w:rsidRPr="00B27B91">
        <w:rPr>
          <w:rFonts w:ascii="Arial" w:hAnsi="Arial" w:cs="Arial"/>
        </w:rPr>
        <w:t xml:space="preserve">technological </w:t>
      </w:r>
      <w:r w:rsidRPr="00B27B91">
        <w:rPr>
          <w:rFonts w:ascii="Arial" w:hAnsi="Arial" w:cs="Arial"/>
        </w:rPr>
        <w:t xml:space="preserve">innovation is imminent. </w:t>
      </w:r>
    </w:p>
    <w:p w14:paraId="6A59A6D3" w14:textId="77777777" w:rsidR="00CD4AFA" w:rsidRPr="00B27B91" w:rsidRDefault="00CD4AFA" w:rsidP="00B27B91">
      <w:pPr>
        <w:tabs>
          <w:tab w:val="left" w:pos="2556"/>
        </w:tabs>
        <w:spacing w:line="360" w:lineRule="auto"/>
        <w:rPr>
          <w:rFonts w:ascii="Arial" w:hAnsi="Arial" w:cs="Arial"/>
        </w:rPr>
      </w:pPr>
    </w:p>
    <w:p w14:paraId="0C61D076" w14:textId="77777777" w:rsidR="00CD4AFA" w:rsidRPr="004C1315" w:rsidRDefault="00CD4AFA" w:rsidP="004C1315">
      <w:pPr>
        <w:pStyle w:val="Heading2"/>
      </w:pPr>
      <w:bookmarkStart w:id="129" w:name="_Toc93960796"/>
      <w:r w:rsidRPr="004C1315">
        <w:t>Economic</w:t>
      </w:r>
      <w:bookmarkEnd w:id="129"/>
      <w:r w:rsidRPr="004C1315">
        <w:t xml:space="preserve"> </w:t>
      </w:r>
    </w:p>
    <w:p w14:paraId="1F86F03F" w14:textId="77777777" w:rsidR="00CD4AFA" w:rsidRPr="00B27B91" w:rsidRDefault="00CD4AFA" w:rsidP="00B27B91">
      <w:pPr>
        <w:pStyle w:val="ListParagraph"/>
        <w:numPr>
          <w:ilvl w:val="0"/>
          <w:numId w:val="8"/>
        </w:numPr>
        <w:tabs>
          <w:tab w:val="left" w:pos="2556"/>
        </w:tabs>
        <w:spacing w:line="360" w:lineRule="auto"/>
        <w:rPr>
          <w:rFonts w:ascii="Arial" w:hAnsi="Arial" w:cs="Arial"/>
        </w:rPr>
      </w:pPr>
      <w:r w:rsidRPr="00B27B91">
        <w:rPr>
          <w:rFonts w:ascii="Arial" w:hAnsi="Arial" w:cs="Arial"/>
        </w:rPr>
        <w:t xml:space="preserve">The post compulsory education and training sector guides to recovering from the pandemic and the relationship dissolvement with the European union which will include areas in technology, environmental, demographic and cultural changes in education </w:t>
      </w:r>
      <w:sdt>
        <w:sdtPr>
          <w:rPr>
            <w:rFonts w:ascii="Arial" w:hAnsi="Arial" w:cs="Arial"/>
          </w:rPr>
          <w:id w:val="240690131"/>
          <w:citation/>
        </w:sdtPr>
        <w:sdtContent>
          <w:r w:rsidRPr="00B27B91">
            <w:rPr>
              <w:rFonts w:ascii="Arial" w:hAnsi="Arial" w:cs="Arial"/>
            </w:rPr>
            <w:fldChar w:fldCharType="begin"/>
          </w:r>
          <w:r w:rsidRPr="00B27B91">
            <w:rPr>
              <w:rFonts w:ascii="Arial" w:hAnsi="Arial" w:cs="Arial"/>
            </w:rPr>
            <w:instrText xml:space="preserve"> CITATION Min20 \l 2057 </w:instrText>
          </w:r>
          <w:r w:rsidRPr="00B27B91">
            <w:rPr>
              <w:rFonts w:ascii="Arial" w:hAnsi="Arial" w:cs="Arial"/>
            </w:rPr>
            <w:fldChar w:fldCharType="separate"/>
          </w:r>
          <w:r w:rsidRPr="00B27B91">
            <w:rPr>
              <w:rFonts w:ascii="Arial" w:hAnsi="Arial" w:cs="Arial"/>
              <w:noProof/>
            </w:rPr>
            <w:t>(Minister of Education , 2020)</w:t>
          </w:r>
          <w:r w:rsidRPr="00B27B91">
            <w:rPr>
              <w:rFonts w:ascii="Arial" w:hAnsi="Arial" w:cs="Arial"/>
            </w:rPr>
            <w:fldChar w:fldCharType="end"/>
          </w:r>
        </w:sdtContent>
      </w:sdt>
      <w:r w:rsidRPr="00B27B91">
        <w:rPr>
          <w:rFonts w:ascii="Arial" w:hAnsi="Arial" w:cs="Arial"/>
        </w:rPr>
        <w:t>.</w:t>
      </w:r>
    </w:p>
    <w:p w14:paraId="16BB6F44" w14:textId="6297703D" w:rsidR="00CD4AFA" w:rsidRPr="00B27B91" w:rsidRDefault="00992862" w:rsidP="00B27B91">
      <w:pPr>
        <w:pStyle w:val="ListParagraph"/>
        <w:numPr>
          <w:ilvl w:val="0"/>
          <w:numId w:val="8"/>
        </w:numPr>
        <w:tabs>
          <w:tab w:val="left" w:pos="2556"/>
        </w:tabs>
        <w:spacing w:line="360" w:lineRule="auto"/>
        <w:rPr>
          <w:rFonts w:ascii="Arial" w:hAnsi="Arial" w:cs="Arial"/>
        </w:rPr>
      </w:pPr>
      <w:r w:rsidRPr="00B27B91">
        <w:rPr>
          <w:rFonts w:ascii="Arial" w:hAnsi="Arial" w:cs="Arial"/>
        </w:rPr>
        <w:t xml:space="preserve">Moneys from </w:t>
      </w:r>
      <w:r w:rsidR="00CD4AFA" w:rsidRPr="00B27B91">
        <w:rPr>
          <w:rFonts w:ascii="Arial" w:hAnsi="Arial" w:cs="Arial"/>
        </w:rPr>
        <w:t>Welsh Government</w:t>
      </w:r>
      <w:r w:rsidRPr="00B27B91">
        <w:rPr>
          <w:rFonts w:ascii="Arial" w:hAnsi="Arial" w:cs="Arial"/>
        </w:rPr>
        <w:t xml:space="preserve"> funding are for use </w:t>
      </w:r>
      <w:r w:rsidR="00CD4AFA" w:rsidRPr="00B27B91">
        <w:rPr>
          <w:rFonts w:ascii="Arial" w:hAnsi="Arial" w:cs="Arial"/>
        </w:rPr>
        <w:t xml:space="preserve">to students and institutions </w:t>
      </w:r>
      <w:r w:rsidRPr="00B27B91">
        <w:rPr>
          <w:rFonts w:ascii="Arial" w:hAnsi="Arial" w:cs="Arial"/>
        </w:rPr>
        <w:t xml:space="preserve">in question and not for the economic benefit of the organisation </w:t>
      </w:r>
      <w:sdt>
        <w:sdtPr>
          <w:rPr>
            <w:rFonts w:ascii="Arial" w:hAnsi="Arial" w:cs="Arial"/>
          </w:rPr>
          <w:id w:val="-2115047912"/>
          <w:citation/>
        </w:sdtPr>
        <w:sdtContent>
          <w:r w:rsidR="00CD4AFA" w:rsidRPr="00B27B91">
            <w:rPr>
              <w:rFonts w:ascii="Arial" w:hAnsi="Arial" w:cs="Arial"/>
            </w:rPr>
            <w:fldChar w:fldCharType="begin"/>
          </w:r>
          <w:r w:rsidR="00CD4AFA" w:rsidRPr="00B27B91">
            <w:rPr>
              <w:rFonts w:ascii="Arial" w:hAnsi="Arial" w:cs="Arial"/>
            </w:rPr>
            <w:instrText xml:space="preserve"> CITATION Col21 \l 2057 </w:instrText>
          </w:r>
          <w:r w:rsidR="00CD4AFA" w:rsidRPr="00B27B91">
            <w:rPr>
              <w:rFonts w:ascii="Arial" w:hAnsi="Arial" w:cs="Arial"/>
            </w:rPr>
            <w:fldChar w:fldCharType="separate"/>
          </w:r>
          <w:r w:rsidR="00CD4AFA" w:rsidRPr="00B27B91">
            <w:rPr>
              <w:rFonts w:ascii="Arial" w:hAnsi="Arial" w:cs="Arial"/>
              <w:noProof/>
            </w:rPr>
            <w:t>(Colegsirgar, 2021)</w:t>
          </w:r>
          <w:r w:rsidR="00CD4AFA" w:rsidRPr="00B27B91">
            <w:rPr>
              <w:rFonts w:ascii="Arial" w:hAnsi="Arial" w:cs="Arial"/>
            </w:rPr>
            <w:fldChar w:fldCharType="end"/>
          </w:r>
        </w:sdtContent>
      </w:sdt>
      <w:r w:rsidR="00D24ED4" w:rsidRPr="00B27B91">
        <w:rPr>
          <w:rFonts w:ascii="Arial" w:hAnsi="Arial" w:cs="Arial"/>
        </w:rPr>
        <w:t>.</w:t>
      </w:r>
    </w:p>
    <w:p w14:paraId="6353F1A4" w14:textId="2090ADA9" w:rsidR="00CD4AFA" w:rsidRPr="00B27B91" w:rsidRDefault="00CD4AFA" w:rsidP="00B27B91">
      <w:pPr>
        <w:pStyle w:val="ListParagraph"/>
        <w:numPr>
          <w:ilvl w:val="0"/>
          <w:numId w:val="8"/>
        </w:numPr>
        <w:tabs>
          <w:tab w:val="left" w:pos="2556"/>
        </w:tabs>
        <w:spacing w:line="360" w:lineRule="auto"/>
        <w:rPr>
          <w:rFonts w:ascii="Arial" w:hAnsi="Arial" w:cs="Arial"/>
          <w:shd w:val="clear" w:color="auto" w:fill="FFFFFF"/>
        </w:rPr>
      </w:pPr>
      <w:r w:rsidRPr="00B27B91">
        <w:rPr>
          <w:rFonts w:ascii="Arial" w:hAnsi="Arial" w:cs="Arial"/>
          <w:shd w:val="clear" w:color="auto" w:fill="FFFFFF"/>
        </w:rPr>
        <w:t>Strong Governance to ensure</w:t>
      </w:r>
      <w:r w:rsidR="00D24ED4" w:rsidRPr="00B27B91">
        <w:rPr>
          <w:rFonts w:ascii="Arial" w:hAnsi="Arial" w:cs="Arial"/>
          <w:shd w:val="clear" w:color="auto" w:fill="FFFFFF"/>
        </w:rPr>
        <w:t xml:space="preserve"> that regulations and standard requirements are met.  </w:t>
      </w:r>
      <w:sdt>
        <w:sdtPr>
          <w:rPr>
            <w:rFonts w:ascii="Arial" w:hAnsi="Arial" w:cs="Arial"/>
            <w:shd w:val="clear" w:color="auto" w:fill="FFFFFF"/>
          </w:rPr>
          <w:id w:val="-44913745"/>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Est19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(Estyn, 2019)</w:t>
          </w:r>
          <w:r w:rsidRPr="00B27B91">
            <w:rPr>
              <w:rFonts w:ascii="Arial" w:hAnsi="Arial" w:cs="Arial"/>
              <w:shd w:val="clear" w:color="auto" w:fill="FFFFFF"/>
            </w:rPr>
            <w:fldChar w:fldCharType="end"/>
          </w:r>
        </w:sdtContent>
      </w:sdt>
      <w:r w:rsidRPr="00B27B91">
        <w:rPr>
          <w:rFonts w:ascii="Arial" w:hAnsi="Arial" w:cs="Arial"/>
          <w:shd w:val="clear" w:color="auto" w:fill="FFFFFF"/>
        </w:rPr>
        <w:t xml:space="preserve">. </w:t>
      </w:r>
      <w:r w:rsidR="00D24ED4" w:rsidRPr="00B27B91">
        <w:rPr>
          <w:rFonts w:ascii="Arial" w:hAnsi="Arial" w:cs="Arial"/>
          <w:shd w:val="clear" w:color="auto" w:fill="FFFFFF"/>
        </w:rPr>
        <w:t>A</w:t>
      </w:r>
      <w:r w:rsidRPr="00B27B91">
        <w:rPr>
          <w:rFonts w:ascii="Arial" w:hAnsi="Arial" w:cs="Arial"/>
          <w:shd w:val="clear" w:color="auto" w:fill="FFFFFF"/>
        </w:rPr>
        <w:t xml:space="preserve"> positive impact in the business</w:t>
      </w:r>
      <w:r w:rsidR="00D24ED4" w:rsidRPr="00B27B91">
        <w:rPr>
          <w:rFonts w:ascii="Arial" w:hAnsi="Arial" w:cs="Arial"/>
          <w:shd w:val="clear" w:color="auto" w:fill="FFFFFF"/>
        </w:rPr>
        <w:t xml:space="preserve"> should be provided and a positive shift in management direction. </w:t>
      </w:r>
      <w:r w:rsidRPr="00B27B91">
        <w:rPr>
          <w:rFonts w:ascii="Arial" w:hAnsi="Arial" w:cs="Arial"/>
          <w:shd w:val="clear" w:color="auto" w:fill="FFFFFF"/>
        </w:rPr>
        <w:t xml:space="preserve"> </w:t>
      </w:r>
    </w:p>
    <w:p w14:paraId="0AA48C56" w14:textId="3CCC9C69" w:rsidR="00CD4AFA" w:rsidRPr="00B27B91" w:rsidRDefault="00E63FCB" w:rsidP="00B27B91">
      <w:pPr>
        <w:pStyle w:val="ListParagraph"/>
        <w:numPr>
          <w:ilvl w:val="0"/>
          <w:numId w:val="8"/>
        </w:numPr>
        <w:tabs>
          <w:tab w:val="left" w:pos="2556"/>
        </w:tabs>
        <w:spacing w:line="360" w:lineRule="auto"/>
        <w:rPr>
          <w:rFonts w:ascii="Arial" w:hAnsi="Arial" w:cs="Arial"/>
          <w:shd w:val="clear" w:color="auto" w:fill="FFFFFF"/>
        </w:rPr>
      </w:pPr>
      <w:sdt>
        <w:sdtPr>
          <w:rPr>
            <w:rFonts w:ascii="Arial" w:hAnsi="Arial" w:cs="Arial"/>
            <w:shd w:val="clear" w:color="auto" w:fill="FFFFFF"/>
          </w:rPr>
          <w:id w:val="-1967657410"/>
          <w:citation/>
        </w:sdtPr>
        <w:sdtContent>
          <w:r w:rsidR="00CD4AFA" w:rsidRPr="00B27B91">
            <w:rPr>
              <w:rFonts w:ascii="Arial" w:hAnsi="Arial" w:cs="Arial"/>
              <w:shd w:val="clear" w:color="auto" w:fill="FFFFFF"/>
            </w:rPr>
            <w:fldChar w:fldCharType="begin"/>
          </w:r>
          <w:r w:rsidR="00CD4AFA" w:rsidRPr="00B27B91">
            <w:rPr>
              <w:rFonts w:ascii="Arial" w:hAnsi="Arial" w:cs="Arial"/>
              <w:shd w:val="clear" w:color="auto" w:fill="FFFFFF"/>
            </w:rPr>
            <w:instrText xml:space="preserve"> CITATION Wei21 \l 2057 </w:instrText>
          </w:r>
          <w:r w:rsidR="00CD4AFA" w:rsidRPr="00B27B91">
            <w:rPr>
              <w:rFonts w:ascii="Arial" w:hAnsi="Arial" w:cs="Arial"/>
              <w:shd w:val="clear" w:color="auto" w:fill="FFFFFF"/>
            </w:rPr>
            <w:fldChar w:fldCharType="separate"/>
          </w:r>
          <w:r w:rsidR="00CD4AFA" w:rsidRPr="00B27B91">
            <w:rPr>
              <w:rFonts w:ascii="Arial" w:hAnsi="Arial" w:cs="Arial"/>
              <w:noProof/>
              <w:shd w:val="clear" w:color="auto" w:fill="FFFFFF"/>
            </w:rPr>
            <w:t>(Weinger, 2021)</w:t>
          </w:r>
          <w:r w:rsidR="00CD4AFA" w:rsidRPr="00B27B91">
            <w:rPr>
              <w:rFonts w:ascii="Arial" w:hAnsi="Arial" w:cs="Arial"/>
              <w:shd w:val="clear" w:color="auto" w:fill="FFFFFF"/>
            </w:rPr>
            <w:fldChar w:fldCharType="end"/>
          </w:r>
        </w:sdtContent>
      </w:sdt>
      <w:r w:rsidR="00CD4AFA" w:rsidRPr="00B27B91">
        <w:rPr>
          <w:rFonts w:ascii="Arial" w:hAnsi="Arial" w:cs="Arial"/>
          <w:shd w:val="clear" w:color="auto" w:fill="FFFFFF"/>
        </w:rPr>
        <w:t xml:space="preserve"> said th</w:t>
      </w:r>
      <w:r w:rsidR="006E0CCD" w:rsidRPr="00B27B91">
        <w:rPr>
          <w:rFonts w:ascii="Arial" w:hAnsi="Arial" w:cs="Arial"/>
          <w:shd w:val="clear" w:color="auto" w:fill="FFFFFF"/>
        </w:rPr>
        <w:t xml:space="preserve">at </w:t>
      </w:r>
      <w:r w:rsidR="00CD4AFA" w:rsidRPr="00B27B91">
        <w:rPr>
          <w:rFonts w:ascii="Arial" w:hAnsi="Arial" w:cs="Arial"/>
          <w:shd w:val="clear" w:color="auto" w:fill="FFFFFF"/>
        </w:rPr>
        <w:t xml:space="preserve">CSR </w:t>
      </w:r>
      <w:r w:rsidR="00D24ED4" w:rsidRPr="00B27B91">
        <w:rPr>
          <w:rFonts w:ascii="Arial" w:hAnsi="Arial" w:cs="Arial"/>
          <w:shd w:val="clear" w:color="auto" w:fill="FFFFFF"/>
        </w:rPr>
        <w:t>has become at the forefront of business since the pandemic</w:t>
      </w:r>
      <w:r w:rsidR="00DF7CF9" w:rsidRPr="00B27B91">
        <w:rPr>
          <w:rFonts w:ascii="Arial" w:hAnsi="Arial" w:cs="Arial"/>
          <w:shd w:val="clear" w:color="auto" w:fill="FFFFFF"/>
        </w:rPr>
        <w:t xml:space="preserve"> and shows the</w:t>
      </w:r>
      <w:r w:rsidR="00CD4AFA" w:rsidRPr="00B27B91">
        <w:rPr>
          <w:rFonts w:ascii="Arial" w:hAnsi="Arial" w:cs="Arial"/>
          <w:shd w:val="clear" w:color="auto" w:fill="FFFFFF"/>
        </w:rPr>
        <w:t xml:space="preserve"> commitment </w:t>
      </w:r>
      <w:r w:rsidR="00DF7CF9" w:rsidRPr="00B27B91">
        <w:rPr>
          <w:rFonts w:ascii="Arial" w:hAnsi="Arial" w:cs="Arial"/>
          <w:shd w:val="clear" w:color="auto" w:fill="FFFFFF"/>
        </w:rPr>
        <w:t>from the business. By incorporating</w:t>
      </w:r>
      <w:r w:rsidR="00CD4AFA" w:rsidRPr="00B27B91">
        <w:rPr>
          <w:rFonts w:ascii="Arial" w:hAnsi="Arial" w:cs="Arial"/>
          <w:shd w:val="clear" w:color="auto" w:fill="FFFFFF"/>
        </w:rPr>
        <w:t xml:space="preserve"> </w:t>
      </w:r>
      <w:r w:rsidR="00CD4AFA" w:rsidRPr="00B27B91">
        <w:rPr>
          <w:rFonts w:ascii="Arial" w:hAnsi="Arial" w:cs="Arial"/>
        </w:rPr>
        <w:t>CSR into</w:t>
      </w:r>
      <w:r w:rsidR="00DF7CF9" w:rsidRPr="00B27B91">
        <w:rPr>
          <w:rFonts w:ascii="Arial" w:hAnsi="Arial" w:cs="Arial"/>
        </w:rPr>
        <w:t xml:space="preserve"> the</w:t>
      </w:r>
      <w:r w:rsidR="00CD4AFA" w:rsidRPr="00B27B91">
        <w:rPr>
          <w:rFonts w:ascii="Arial" w:hAnsi="Arial" w:cs="Arial"/>
        </w:rPr>
        <w:t xml:space="preserve"> CSG ‘brand and positioning strategies will support the overall marketing strategy</w:t>
      </w:r>
      <w:r w:rsidR="00DF7CF9" w:rsidRPr="00B27B91">
        <w:rPr>
          <w:rFonts w:ascii="Arial" w:hAnsi="Arial" w:cs="Arial"/>
        </w:rPr>
        <w:t xml:space="preserve">. The new age generations have awareness of the global environment and </w:t>
      </w:r>
      <w:r w:rsidR="00DF7CF9" w:rsidRPr="00B27B91">
        <w:rPr>
          <w:rFonts w:ascii="Arial" w:hAnsi="Arial" w:cs="Arial"/>
        </w:rPr>
        <w:lastRenderedPageBreak/>
        <w:t>sustainability.</w:t>
      </w:r>
      <w:r w:rsidR="00CD4AFA" w:rsidRPr="00B27B91">
        <w:rPr>
          <w:rFonts w:ascii="Arial" w:hAnsi="Arial" w:cs="Arial"/>
        </w:rPr>
        <w:t xml:space="preserve"> </w:t>
      </w:r>
      <w:r w:rsidR="00DF7CF9" w:rsidRPr="00B27B91">
        <w:rPr>
          <w:rFonts w:ascii="Arial" w:hAnsi="Arial" w:cs="Arial"/>
        </w:rPr>
        <w:t xml:space="preserve"> </w:t>
      </w:r>
      <w:sdt>
        <w:sdtPr>
          <w:rPr>
            <w:rFonts w:ascii="Arial" w:hAnsi="Arial" w:cs="Arial"/>
          </w:rPr>
          <w:id w:val="340045281"/>
          <w:citation/>
        </w:sdtPr>
        <w:sdtContent>
          <w:r w:rsidR="00DF7CF9" w:rsidRPr="00B27B91">
            <w:rPr>
              <w:rFonts w:ascii="Arial" w:hAnsi="Arial" w:cs="Arial"/>
            </w:rPr>
            <w:fldChar w:fldCharType="begin"/>
          </w:r>
          <w:r w:rsidR="00DF7CF9" w:rsidRPr="00B27B91">
            <w:rPr>
              <w:rFonts w:ascii="Arial" w:hAnsi="Arial" w:cs="Arial"/>
            </w:rPr>
            <w:instrText xml:space="preserve"> CITATION Cur22 \l 2057 </w:instrText>
          </w:r>
          <w:r w:rsidR="00DF7CF9" w:rsidRPr="00B27B91">
            <w:rPr>
              <w:rFonts w:ascii="Arial" w:hAnsi="Arial" w:cs="Arial"/>
            </w:rPr>
            <w:fldChar w:fldCharType="separate"/>
          </w:r>
          <w:r w:rsidR="00DF7CF9" w:rsidRPr="00B27B91">
            <w:rPr>
              <w:rFonts w:ascii="Arial" w:hAnsi="Arial" w:cs="Arial"/>
              <w:noProof/>
            </w:rPr>
            <w:t>(Curtain, 2022)</w:t>
          </w:r>
          <w:r w:rsidR="00DF7CF9" w:rsidRPr="00B27B91">
            <w:rPr>
              <w:rFonts w:ascii="Arial" w:hAnsi="Arial" w:cs="Arial"/>
            </w:rPr>
            <w:fldChar w:fldCharType="end"/>
          </w:r>
        </w:sdtContent>
      </w:sdt>
      <w:r w:rsidR="00DF7CF9" w:rsidRPr="00B27B91">
        <w:rPr>
          <w:rFonts w:ascii="Arial" w:hAnsi="Arial" w:cs="Arial"/>
        </w:rPr>
        <w:t xml:space="preserve"> research results included: 30,000 people in 60 countries, findings were 73% millennials and generation Z born between 1977-1995 would choose to work in an organisation that supports global issues. </w:t>
      </w:r>
    </w:p>
    <w:p w14:paraId="65A87CC2" w14:textId="77777777" w:rsidR="00CD4AFA" w:rsidRPr="004C1315" w:rsidRDefault="00CD4AFA" w:rsidP="004C1315">
      <w:pPr>
        <w:pStyle w:val="Heading2"/>
      </w:pPr>
      <w:bookmarkStart w:id="130" w:name="_Toc93960797"/>
      <w:r w:rsidRPr="004C1315">
        <w:t>Social</w:t>
      </w:r>
      <w:bookmarkEnd w:id="130"/>
      <w:r w:rsidRPr="004C1315">
        <w:t xml:space="preserve"> </w:t>
      </w:r>
    </w:p>
    <w:p w14:paraId="0BC6FD30" w14:textId="4D229B72" w:rsidR="00CD4AFA" w:rsidRPr="00B27B91" w:rsidRDefault="004D0931" w:rsidP="00B27B91">
      <w:pPr>
        <w:spacing w:line="360" w:lineRule="auto"/>
        <w:rPr>
          <w:rFonts w:ascii="Arial" w:hAnsi="Arial" w:cs="Arial"/>
          <w:sz w:val="24"/>
          <w:szCs w:val="24"/>
          <w:shd w:val="clear" w:color="auto" w:fill="FFFFFF"/>
        </w:rPr>
      </w:pPr>
      <w:r w:rsidRPr="00B27B91">
        <w:rPr>
          <w:rFonts w:ascii="Arial" w:hAnsi="Arial" w:cs="Arial"/>
          <w:sz w:val="24"/>
          <w:szCs w:val="24"/>
          <w:shd w:val="clear" w:color="auto" w:fill="FFFFFF"/>
        </w:rPr>
        <w:t>A</w:t>
      </w:r>
      <w:r w:rsidR="00CD4AFA" w:rsidRPr="00B27B91">
        <w:rPr>
          <w:rFonts w:ascii="Arial" w:hAnsi="Arial" w:cs="Arial"/>
          <w:sz w:val="24"/>
          <w:szCs w:val="24"/>
          <w:shd w:val="clear" w:color="auto" w:fill="FFFFFF"/>
        </w:rPr>
        <w:t xml:space="preserve">rtificial </w:t>
      </w:r>
      <w:r w:rsidRPr="00B27B91">
        <w:rPr>
          <w:rFonts w:ascii="Arial" w:hAnsi="Arial" w:cs="Arial"/>
          <w:sz w:val="24"/>
          <w:szCs w:val="24"/>
          <w:shd w:val="clear" w:color="auto" w:fill="FFFFFF"/>
        </w:rPr>
        <w:t>I</w:t>
      </w:r>
      <w:r w:rsidR="00CD4AFA" w:rsidRPr="00B27B91">
        <w:rPr>
          <w:rFonts w:ascii="Arial" w:hAnsi="Arial" w:cs="Arial"/>
          <w:sz w:val="24"/>
          <w:szCs w:val="24"/>
          <w:shd w:val="clear" w:color="auto" w:fill="FFFFFF"/>
        </w:rPr>
        <w:t xml:space="preserve">ntelligence (AI) </w:t>
      </w:r>
      <w:r w:rsidRPr="00B27B91">
        <w:rPr>
          <w:rFonts w:ascii="Arial" w:hAnsi="Arial" w:cs="Arial"/>
          <w:sz w:val="24"/>
          <w:szCs w:val="24"/>
          <w:shd w:val="clear" w:color="auto" w:fill="FFFFFF"/>
        </w:rPr>
        <w:t>is present within many technological areas</w:t>
      </w:r>
      <w:r w:rsidR="00CD4AFA" w:rsidRPr="00B27B91">
        <w:rPr>
          <w:rFonts w:ascii="Arial" w:hAnsi="Arial" w:cs="Arial"/>
          <w:sz w:val="24"/>
          <w:szCs w:val="24"/>
          <w:shd w:val="clear" w:color="auto" w:fill="FFFFFF"/>
        </w:rPr>
        <w:t xml:space="preserve"> within several areas</w:t>
      </w:r>
      <w:r w:rsidRPr="00B27B91">
        <w:rPr>
          <w:rFonts w:ascii="Arial" w:hAnsi="Arial" w:cs="Arial"/>
          <w:sz w:val="24"/>
          <w:szCs w:val="24"/>
          <w:shd w:val="clear" w:color="auto" w:fill="FFFFFF"/>
        </w:rPr>
        <w:t xml:space="preserve"> </w:t>
      </w:r>
      <w:sdt>
        <w:sdtPr>
          <w:rPr>
            <w:rFonts w:ascii="Arial" w:hAnsi="Arial" w:cs="Arial"/>
            <w:sz w:val="24"/>
            <w:szCs w:val="24"/>
            <w:shd w:val="clear" w:color="auto" w:fill="FFFFFF"/>
          </w:rPr>
          <w:id w:val="2013644074"/>
          <w:citation/>
        </w:sdtPr>
        <w:sdtContent>
          <w:r w:rsidRPr="00B27B91">
            <w:rPr>
              <w:rFonts w:ascii="Arial" w:hAnsi="Arial" w:cs="Arial"/>
              <w:sz w:val="24"/>
              <w:szCs w:val="24"/>
              <w:shd w:val="clear" w:color="auto" w:fill="FFFFFF"/>
            </w:rPr>
            <w:fldChar w:fldCharType="begin"/>
          </w:r>
          <w:r w:rsidRPr="00B27B91">
            <w:rPr>
              <w:rFonts w:ascii="Arial" w:hAnsi="Arial" w:cs="Arial"/>
              <w:sz w:val="24"/>
              <w:szCs w:val="24"/>
              <w:shd w:val="clear" w:color="auto" w:fill="FFFFFF"/>
            </w:rPr>
            <w:instrText xml:space="preserve">CITATION Uba19 \l 2057 </w:instrText>
          </w:r>
          <w:r w:rsidRPr="00B27B91">
            <w:rPr>
              <w:rFonts w:ascii="Arial" w:hAnsi="Arial" w:cs="Arial"/>
              <w:sz w:val="24"/>
              <w:szCs w:val="24"/>
              <w:shd w:val="clear" w:color="auto" w:fill="FFFFFF"/>
            </w:rPr>
            <w:fldChar w:fldCharType="separate"/>
          </w:r>
          <w:r w:rsidRPr="00B27B91">
            <w:rPr>
              <w:rFonts w:ascii="Arial" w:hAnsi="Arial" w:cs="Arial"/>
              <w:noProof/>
              <w:sz w:val="24"/>
              <w:szCs w:val="24"/>
              <w:shd w:val="clear" w:color="auto" w:fill="FFFFFF"/>
            </w:rPr>
            <w:t>(Eubanks, 2019)</w:t>
          </w:r>
          <w:r w:rsidRPr="00B27B91">
            <w:rPr>
              <w:rFonts w:ascii="Arial" w:hAnsi="Arial" w:cs="Arial"/>
              <w:sz w:val="24"/>
              <w:szCs w:val="24"/>
              <w:shd w:val="clear" w:color="auto" w:fill="FFFFFF"/>
            </w:rPr>
            <w:fldChar w:fldCharType="end"/>
          </w:r>
        </w:sdtContent>
      </w:sdt>
      <w:r w:rsidR="00CD4AFA" w:rsidRPr="00B27B91">
        <w:rPr>
          <w:rFonts w:ascii="Arial" w:hAnsi="Arial" w:cs="Arial"/>
          <w:sz w:val="24"/>
          <w:szCs w:val="24"/>
          <w:shd w:val="clear" w:color="auto" w:fill="FFFFFF"/>
        </w:rPr>
        <w:t xml:space="preserve">. CSG </w:t>
      </w:r>
      <w:r w:rsidR="00DF7CF9" w:rsidRPr="00B27B91">
        <w:rPr>
          <w:rFonts w:ascii="Arial" w:hAnsi="Arial" w:cs="Arial"/>
          <w:sz w:val="24"/>
          <w:szCs w:val="24"/>
          <w:shd w:val="clear" w:color="auto" w:fill="FFFFFF"/>
        </w:rPr>
        <w:t xml:space="preserve">has sourced new equipment, however other </w:t>
      </w:r>
      <w:r w:rsidRPr="00B27B91">
        <w:rPr>
          <w:rFonts w:ascii="Arial" w:hAnsi="Arial" w:cs="Arial"/>
          <w:sz w:val="24"/>
          <w:szCs w:val="24"/>
          <w:shd w:val="clear" w:color="auto" w:fill="FFFFFF"/>
        </w:rPr>
        <w:t>cloud-based</w:t>
      </w:r>
      <w:r w:rsidR="00DF7CF9" w:rsidRPr="00B27B91">
        <w:rPr>
          <w:rFonts w:ascii="Arial" w:hAnsi="Arial" w:cs="Arial"/>
          <w:sz w:val="24"/>
          <w:szCs w:val="24"/>
          <w:shd w:val="clear" w:color="auto" w:fill="FFFFFF"/>
        </w:rPr>
        <w:t xml:space="preserve"> platforms are in high demand that meet better educational needs </w:t>
      </w:r>
      <w:sdt>
        <w:sdtPr>
          <w:rPr>
            <w:rFonts w:ascii="Arial" w:hAnsi="Arial" w:cs="Arial"/>
            <w:sz w:val="24"/>
            <w:szCs w:val="24"/>
            <w:shd w:val="clear" w:color="auto" w:fill="FFFFFF"/>
          </w:rPr>
          <w:id w:val="1737123936"/>
          <w:citation/>
        </w:sdtPr>
        <w:sdtContent>
          <w:r w:rsidR="00CD4AFA" w:rsidRPr="00B27B91">
            <w:rPr>
              <w:rFonts w:ascii="Arial" w:hAnsi="Arial" w:cs="Arial"/>
              <w:sz w:val="24"/>
              <w:szCs w:val="24"/>
              <w:shd w:val="clear" w:color="auto" w:fill="FFFFFF"/>
            </w:rPr>
            <w:fldChar w:fldCharType="begin"/>
          </w:r>
          <w:r w:rsidR="00CD4AFA" w:rsidRPr="00B27B91">
            <w:rPr>
              <w:rFonts w:ascii="Arial" w:hAnsi="Arial" w:cs="Arial"/>
              <w:sz w:val="24"/>
              <w:szCs w:val="24"/>
              <w:shd w:val="clear" w:color="auto" w:fill="FFFFFF"/>
            </w:rPr>
            <w:instrText xml:space="preserve"> CITATION Jos19 \l 2057 </w:instrText>
          </w:r>
          <w:r w:rsidR="00CD4AFA" w:rsidRPr="00B27B91">
            <w:rPr>
              <w:rFonts w:ascii="Arial" w:hAnsi="Arial" w:cs="Arial"/>
              <w:sz w:val="24"/>
              <w:szCs w:val="24"/>
              <w:shd w:val="clear" w:color="auto" w:fill="FFFFFF"/>
            </w:rPr>
            <w:fldChar w:fldCharType="separate"/>
          </w:r>
          <w:r w:rsidR="00CD4AFA" w:rsidRPr="00B27B91">
            <w:rPr>
              <w:rFonts w:ascii="Arial" w:hAnsi="Arial" w:cs="Arial"/>
              <w:noProof/>
              <w:sz w:val="24"/>
              <w:szCs w:val="24"/>
              <w:shd w:val="clear" w:color="auto" w:fill="FFFFFF"/>
            </w:rPr>
            <w:t>(Josh Bersin, 2019)</w:t>
          </w:r>
          <w:r w:rsidR="00CD4AFA" w:rsidRPr="00B27B91">
            <w:rPr>
              <w:rFonts w:ascii="Arial" w:hAnsi="Arial" w:cs="Arial"/>
              <w:sz w:val="24"/>
              <w:szCs w:val="24"/>
              <w:shd w:val="clear" w:color="auto" w:fill="FFFFFF"/>
            </w:rPr>
            <w:fldChar w:fldCharType="end"/>
          </w:r>
        </w:sdtContent>
      </w:sdt>
      <w:r w:rsidR="00CD4AFA" w:rsidRPr="00B27B91">
        <w:rPr>
          <w:rFonts w:ascii="Arial" w:hAnsi="Arial" w:cs="Arial"/>
          <w:sz w:val="24"/>
          <w:szCs w:val="24"/>
          <w:shd w:val="clear" w:color="auto" w:fill="FFFFFF"/>
        </w:rPr>
        <w:t xml:space="preserve">.  With AI </w:t>
      </w:r>
      <w:r w:rsidRPr="00B27B91">
        <w:rPr>
          <w:rFonts w:ascii="Arial" w:hAnsi="Arial" w:cs="Arial"/>
          <w:sz w:val="24"/>
          <w:szCs w:val="24"/>
          <w:shd w:val="clear" w:color="auto" w:fill="FFFFFF"/>
        </w:rPr>
        <w:t xml:space="preserve">in demand and unavoidable changes that are coming to support out new generation of learners, </w:t>
      </w:r>
      <w:sdt>
        <w:sdtPr>
          <w:rPr>
            <w:rFonts w:ascii="Arial" w:hAnsi="Arial" w:cs="Arial"/>
            <w:sz w:val="24"/>
            <w:szCs w:val="24"/>
            <w:shd w:val="clear" w:color="auto" w:fill="FFFFFF"/>
          </w:rPr>
          <w:id w:val="558670940"/>
          <w:citation/>
        </w:sdtPr>
        <w:sdtContent>
          <w:r w:rsidR="00CD4AFA" w:rsidRPr="00B27B91">
            <w:rPr>
              <w:rFonts w:ascii="Arial" w:hAnsi="Arial" w:cs="Arial"/>
              <w:sz w:val="24"/>
              <w:szCs w:val="24"/>
              <w:shd w:val="clear" w:color="auto" w:fill="FFFFFF"/>
            </w:rPr>
            <w:fldChar w:fldCharType="begin"/>
          </w:r>
          <w:r w:rsidR="00CD4AFA" w:rsidRPr="00B27B91">
            <w:rPr>
              <w:rFonts w:ascii="Arial" w:hAnsi="Arial" w:cs="Arial"/>
              <w:sz w:val="24"/>
              <w:szCs w:val="24"/>
              <w:shd w:val="clear" w:color="auto" w:fill="FFFFFF"/>
            </w:rPr>
            <w:instrText xml:space="preserve"> CITATION For20 \l 2057 </w:instrText>
          </w:r>
          <w:r w:rsidR="00CD4AFA" w:rsidRPr="00B27B91">
            <w:rPr>
              <w:rFonts w:ascii="Arial" w:hAnsi="Arial" w:cs="Arial"/>
              <w:sz w:val="24"/>
              <w:szCs w:val="24"/>
              <w:shd w:val="clear" w:color="auto" w:fill="FFFFFF"/>
            </w:rPr>
            <w:fldChar w:fldCharType="separate"/>
          </w:r>
          <w:r w:rsidR="00CD4AFA" w:rsidRPr="00B27B91">
            <w:rPr>
              <w:rFonts w:ascii="Arial" w:hAnsi="Arial" w:cs="Arial"/>
              <w:noProof/>
              <w:sz w:val="24"/>
              <w:szCs w:val="24"/>
              <w:shd w:val="clear" w:color="auto" w:fill="FFFFFF"/>
            </w:rPr>
            <w:t>(Forbes, 2020)</w:t>
          </w:r>
          <w:r w:rsidR="00CD4AFA" w:rsidRPr="00B27B91">
            <w:rPr>
              <w:rFonts w:ascii="Arial" w:hAnsi="Arial" w:cs="Arial"/>
              <w:sz w:val="24"/>
              <w:szCs w:val="24"/>
              <w:shd w:val="clear" w:color="auto" w:fill="FFFFFF"/>
            </w:rPr>
            <w:fldChar w:fldCharType="end"/>
          </w:r>
        </w:sdtContent>
      </w:sdt>
      <w:r w:rsidR="00CD4AFA" w:rsidRPr="00B27B91">
        <w:rPr>
          <w:rFonts w:ascii="Arial" w:hAnsi="Arial" w:cs="Arial"/>
          <w:sz w:val="24"/>
          <w:szCs w:val="24"/>
          <w:shd w:val="clear" w:color="auto" w:fill="FFFFFF"/>
        </w:rPr>
        <w:t xml:space="preserve"> </w:t>
      </w:r>
      <w:r w:rsidRPr="00B27B91">
        <w:rPr>
          <w:rFonts w:ascii="Arial" w:hAnsi="Arial" w:cs="Arial"/>
          <w:sz w:val="24"/>
          <w:szCs w:val="24"/>
          <w:shd w:val="clear" w:color="auto" w:fill="FFFFFF"/>
        </w:rPr>
        <w:t xml:space="preserve">said this type of innovation and implementation within CSG </w:t>
      </w:r>
      <w:r w:rsidR="00CD4AFA" w:rsidRPr="00B27B91">
        <w:rPr>
          <w:rFonts w:ascii="Arial" w:hAnsi="Arial" w:cs="Arial"/>
          <w:sz w:val="24"/>
          <w:szCs w:val="24"/>
          <w:shd w:val="clear" w:color="auto" w:fill="FFFFFF"/>
        </w:rPr>
        <w:t>will encourage growth and remodel business functions</w:t>
      </w:r>
      <w:r w:rsidRPr="00B27B91">
        <w:rPr>
          <w:rFonts w:ascii="Arial" w:hAnsi="Arial" w:cs="Arial"/>
          <w:sz w:val="24"/>
          <w:szCs w:val="24"/>
          <w:shd w:val="clear" w:color="auto" w:fill="FFFFFF"/>
        </w:rPr>
        <w:t xml:space="preserve"> moving forwards. </w:t>
      </w:r>
    </w:p>
    <w:p w14:paraId="6BEBE4B0" w14:textId="77777777" w:rsidR="00CD4AFA" w:rsidRPr="004C1315" w:rsidRDefault="00CD4AFA" w:rsidP="004C1315">
      <w:pPr>
        <w:pStyle w:val="Heading2"/>
      </w:pPr>
      <w:bookmarkStart w:id="131" w:name="_Toc93960798"/>
      <w:r w:rsidRPr="004C1315">
        <w:t>Technological</w:t>
      </w:r>
      <w:bookmarkEnd w:id="131"/>
      <w:r w:rsidRPr="004C1315">
        <w:t xml:space="preserve"> </w:t>
      </w:r>
    </w:p>
    <w:p w14:paraId="53B1345D" w14:textId="20FCC9AB" w:rsidR="00CD4AFA" w:rsidRPr="00B27B91" w:rsidRDefault="00CD4AFA" w:rsidP="004C1315">
      <w:pPr>
        <w:pStyle w:val="Heading2"/>
        <w:rPr>
          <w:shd w:val="clear" w:color="auto" w:fill="FFFFFF"/>
        </w:rPr>
      </w:pPr>
      <w:r w:rsidRPr="00B27B91">
        <w:rPr>
          <w:shd w:val="clear" w:color="auto" w:fill="FFFFFF"/>
        </w:rPr>
        <w:t>Table:5</w:t>
      </w:r>
      <w:r w:rsidR="004C1315">
        <w:rPr>
          <w:shd w:val="clear" w:color="auto" w:fill="FFFFFF"/>
        </w:rPr>
        <w:t xml:space="preserve"> – Funding equipment </w:t>
      </w:r>
    </w:p>
    <w:p w14:paraId="5032BA83" w14:textId="56DD9C15" w:rsidR="00CD4AFA" w:rsidRPr="00B27B91" w:rsidRDefault="00CD4AFA" w:rsidP="00B27B91">
      <w:pPr>
        <w:tabs>
          <w:tab w:val="left" w:pos="2556"/>
        </w:tabs>
        <w:spacing w:line="360" w:lineRule="auto"/>
        <w:rPr>
          <w:rFonts w:ascii="Arial" w:hAnsi="Arial" w:cs="Arial"/>
        </w:rPr>
      </w:pPr>
      <w:r w:rsidRPr="00B27B91">
        <w:rPr>
          <w:rFonts w:ascii="Arial" w:hAnsi="Arial" w:cs="Arial"/>
          <w:noProof/>
          <w:color w:val="FF0000"/>
        </w:rPr>
        <w:drawing>
          <wp:inline distT="0" distB="0" distL="0" distR="0" wp14:anchorId="4DCD3692" wp14:editId="54B3677D">
            <wp:extent cx="5394960" cy="1912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l="26190" t="15128" r="30734" b="57690"/>
                    <a:stretch>
                      <a:fillRect/>
                    </a:stretch>
                  </pic:blipFill>
                  <pic:spPr bwMode="auto">
                    <a:xfrm>
                      <a:off x="0" y="0"/>
                      <a:ext cx="5394960" cy="1912620"/>
                    </a:xfrm>
                    <a:prstGeom prst="rect">
                      <a:avLst/>
                    </a:prstGeom>
                    <a:noFill/>
                    <a:ln>
                      <a:noFill/>
                    </a:ln>
                  </pic:spPr>
                </pic:pic>
              </a:graphicData>
            </a:graphic>
          </wp:inline>
        </w:drawing>
      </w:r>
      <w:r w:rsidRPr="00B27B91">
        <w:rPr>
          <w:rFonts w:ascii="Arial" w:hAnsi="Arial" w:cs="Arial"/>
          <w:color w:val="FF0000"/>
        </w:rPr>
        <w:br/>
      </w:r>
      <w:r w:rsidR="004D0931" w:rsidRPr="00B27B91">
        <w:rPr>
          <w:rFonts w:ascii="Arial" w:hAnsi="Arial" w:cs="Arial"/>
        </w:rPr>
        <w:t>The</w:t>
      </w:r>
      <w:r w:rsidRPr="00B27B91">
        <w:rPr>
          <w:rFonts w:ascii="Arial" w:hAnsi="Arial" w:cs="Arial"/>
        </w:rPr>
        <w:t xml:space="preserve"> proposal </w:t>
      </w:r>
      <w:r w:rsidR="004D0931" w:rsidRPr="00B27B91">
        <w:rPr>
          <w:rFonts w:ascii="Arial" w:hAnsi="Arial" w:cs="Arial"/>
        </w:rPr>
        <w:t xml:space="preserve">above resulted in implementation of equipment through different stages in the pandemic, further </w:t>
      </w:r>
      <w:r w:rsidRPr="00B27B91">
        <w:rPr>
          <w:rFonts w:ascii="Arial" w:hAnsi="Arial" w:cs="Arial"/>
        </w:rPr>
        <w:t>details in</w:t>
      </w:r>
      <w:r w:rsidR="004D0931" w:rsidRPr="00B27B91">
        <w:rPr>
          <w:rFonts w:ascii="Arial" w:hAnsi="Arial" w:cs="Arial"/>
        </w:rPr>
        <w:t>cluded in</w:t>
      </w:r>
      <w:r w:rsidRPr="00B27B91">
        <w:rPr>
          <w:rFonts w:ascii="Arial" w:hAnsi="Arial" w:cs="Arial"/>
        </w:rPr>
        <w:t xml:space="preserve"> (3).</w:t>
      </w:r>
    </w:p>
    <w:p w14:paraId="452A0E8E" w14:textId="27569CC9" w:rsidR="00CD4AFA" w:rsidRPr="00B27B91" w:rsidRDefault="004D0931" w:rsidP="00B27B91">
      <w:pPr>
        <w:tabs>
          <w:tab w:val="left" w:pos="2556"/>
        </w:tabs>
        <w:spacing w:line="360" w:lineRule="auto"/>
        <w:rPr>
          <w:rFonts w:ascii="Arial" w:hAnsi="Arial" w:cs="Arial"/>
        </w:rPr>
      </w:pPr>
      <w:r w:rsidRPr="00B27B91">
        <w:rPr>
          <w:rFonts w:ascii="Arial" w:hAnsi="Arial" w:cs="Arial"/>
        </w:rPr>
        <w:t xml:space="preserve">Fortnightly meetings held, which included discussions </w:t>
      </w:r>
      <w:r w:rsidR="00CD4AFA" w:rsidRPr="00B27B91">
        <w:rPr>
          <w:rFonts w:ascii="Arial" w:hAnsi="Arial" w:cs="Arial"/>
        </w:rPr>
        <w:t xml:space="preserve">of </w:t>
      </w:r>
      <w:r w:rsidRPr="00B27B91">
        <w:rPr>
          <w:rFonts w:ascii="Arial" w:hAnsi="Arial" w:cs="Arial"/>
        </w:rPr>
        <w:t>higher specification classrooms that allowed blended learning and more availability of these resources for more students to have a better experience</w:t>
      </w:r>
      <w:r w:rsidR="00CD4AFA" w:rsidRPr="00B27B91">
        <w:rPr>
          <w:rFonts w:ascii="Arial" w:hAnsi="Arial" w:cs="Arial"/>
        </w:rPr>
        <w:t>. Some of the key areas that being explored</w:t>
      </w:r>
      <w:r w:rsidRPr="00B27B91">
        <w:rPr>
          <w:rFonts w:ascii="Arial" w:hAnsi="Arial" w:cs="Arial"/>
        </w:rPr>
        <w:t xml:space="preserve"> by CSG</w:t>
      </w:r>
      <w:r w:rsidR="00CD4AFA" w:rsidRPr="00B27B91">
        <w:rPr>
          <w:rFonts w:ascii="Arial" w:hAnsi="Arial" w:cs="Arial"/>
        </w:rPr>
        <w:t xml:space="preserve"> are:</w:t>
      </w:r>
    </w:p>
    <w:p w14:paraId="40C99280" w14:textId="385CF92A" w:rsidR="004D0931" w:rsidRPr="00B27B91" w:rsidRDefault="004D0931" w:rsidP="00B27B91">
      <w:pPr>
        <w:pStyle w:val="ListParagraph"/>
        <w:numPr>
          <w:ilvl w:val="0"/>
          <w:numId w:val="9"/>
        </w:numPr>
        <w:tabs>
          <w:tab w:val="left" w:pos="2556"/>
        </w:tabs>
        <w:spacing w:line="360" w:lineRule="auto"/>
        <w:rPr>
          <w:rFonts w:ascii="Arial" w:hAnsi="Arial" w:cs="Arial"/>
        </w:rPr>
      </w:pPr>
      <w:r w:rsidRPr="00B27B91">
        <w:rPr>
          <w:rFonts w:ascii="Arial" w:hAnsi="Arial" w:cs="Arial"/>
        </w:rPr>
        <w:t xml:space="preserve">Easy technology for staff and students to operate.   </w:t>
      </w:r>
      <w:sdt>
        <w:sdtPr>
          <w:rPr>
            <w:rFonts w:ascii="Arial" w:hAnsi="Arial" w:cs="Arial"/>
          </w:rPr>
          <w:id w:val="223187542"/>
          <w:citation/>
        </w:sdtPr>
        <w:sdtContent>
          <w:r w:rsidRPr="00B27B91">
            <w:rPr>
              <w:rFonts w:ascii="Arial" w:hAnsi="Arial" w:cs="Arial"/>
            </w:rPr>
            <w:fldChar w:fldCharType="begin"/>
          </w:r>
          <w:r w:rsidRPr="00B27B91">
            <w:rPr>
              <w:rFonts w:ascii="Arial" w:hAnsi="Arial" w:cs="Arial"/>
            </w:rPr>
            <w:instrText xml:space="preserve"> CITATION CSG22 \l 2057 </w:instrText>
          </w:r>
          <w:r w:rsidRPr="00B27B91">
            <w:rPr>
              <w:rFonts w:ascii="Arial" w:hAnsi="Arial" w:cs="Arial"/>
            </w:rPr>
            <w:fldChar w:fldCharType="separate"/>
          </w:r>
          <w:r w:rsidRPr="00B27B91">
            <w:rPr>
              <w:rFonts w:ascii="Arial" w:hAnsi="Arial" w:cs="Arial"/>
              <w:noProof/>
            </w:rPr>
            <w:t>(CSG, 2022)</w:t>
          </w:r>
          <w:r w:rsidRPr="00B27B91">
            <w:rPr>
              <w:rFonts w:ascii="Arial" w:hAnsi="Arial" w:cs="Arial"/>
            </w:rPr>
            <w:fldChar w:fldCharType="end"/>
          </w:r>
        </w:sdtContent>
      </w:sdt>
    </w:p>
    <w:p w14:paraId="797D24B1" w14:textId="1B10EEC4" w:rsidR="00CD4AFA" w:rsidRPr="00B27B91" w:rsidRDefault="00CD4AFA" w:rsidP="00B27B91">
      <w:pPr>
        <w:pStyle w:val="ListParagraph"/>
        <w:numPr>
          <w:ilvl w:val="0"/>
          <w:numId w:val="9"/>
        </w:numPr>
        <w:tabs>
          <w:tab w:val="left" w:pos="2556"/>
        </w:tabs>
        <w:spacing w:line="360" w:lineRule="auto"/>
        <w:rPr>
          <w:rFonts w:ascii="Arial" w:hAnsi="Arial" w:cs="Arial"/>
        </w:rPr>
      </w:pPr>
      <w:r w:rsidRPr="00B27B91">
        <w:rPr>
          <w:rFonts w:ascii="Arial" w:hAnsi="Arial" w:cs="Arial"/>
        </w:rPr>
        <w:t>Student presen</w:t>
      </w:r>
      <w:r w:rsidR="004D0931" w:rsidRPr="00B27B91">
        <w:rPr>
          <w:rFonts w:ascii="Arial" w:hAnsi="Arial" w:cs="Arial"/>
        </w:rPr>
        <w:t>ce within</w:t>
      </w:r>
      <w:r w:rsidRPr="00B27B91">
        <w:rPr>
          <w:rFonts w:ascii="Arial" w:hAnsi="Arial" w:cs="Arial"/>
        </w:rPr>
        <w:t xml:space="preserve"> lecture</w:t>
      </w:r>
      <w:r w:rsidR="004D0931" w:rsidRPr="00B27B91">
        <w:rPr>
          <w:rFonts w:ascii="Arial" w:hAnsi="Arial" w:cs="Arial"/>
        </w:rPr>
        <w:t>s</w:t>
      </w:r>
    </w:p>
    <w:p w14:paraId="75A021CA" w14:textId="77777777" w:rsidR="00CD4AFA" w:rsidRPr="00B27B91" w:rsidRDefault="00CD4AFA" w:rsidP="00B27B91">
      <w:pPr>
        <w:pStyle w:val="ListParagraph"/>
        <w:numPr>
          <w:ilvl w:val="0"/>
          <w:numId w:val="9"/>
        </w:numPr>
        <w:tabs>
          <w:tab w:val="left" w:pos="2556"/>
        </w:tabs>
        <w:spacing w:line="360" w:lineRule="auto"/>
        <w:rPr>
          <w:rFonts w:ascii="Arial" w:hAnsi="Arial" w:cs="Arial"/>
        </w:rPr>
      </w:pPr>
      <w:r w:rsidRPr="00B27B91">
        <w:rPr>
          <w:rFonts w:ascii="Arial" w:hAnsi="Arial" w:cs="Arial"/>
        </w:rPr>
        <w:t>Class teaching with online presence</w:t>
      </w:r>
    </w:p>
    <w:p w14:paraId="1B3D260A" w14:textId="77777777" w:rsidR="00CD4AFA" w:rsidRPr="00B27B91" w:rsidRDefault="00CD4AFA" w:rsidP="00B27B91">
      <w:pPr>
        <w:pStyle w:val="ListParagraph"/>
        <w:numPr>
          <w:ilvl w:val="0"/>
          <w:numId w:val="9"/>
        </w:numPr>
        <w:tabs>
          <w:tab w:val="left" w:pos="2556"/>
        </w:tabs>
        <w:spacing w:line="360" w:lineRule="auto"/>
        <w:rPr>
          <w:rFonts w:ascii="Arial" w:hAnsi="Arial" w:cs="Arial"/>
        </w:rPr>
      </w:pPr>
      <w:r w:rsidRPr="00B27B91">
        <w:rPr>
          <w:rFonts w:ascii="Arial" w:hAnsi="Arial" w:cs="Arial"/>
        </w:rPr>
        <w:t xml:space="preserve">Whole class view with good sound engagement </w:t>
      </w:r>
    </w:p>
    <w:p w14:paraId="703ABA0B" w14:textId="77777777" w:rsidR="00CD4AFA" w:rsidRPr="00B27B91" w:rsidRDefault="00CD4AFA" w:rsidP="00B27B91">
      <w:pPr>
        <w:tabs>
          <w:tab w:val="left" w:pos="2556"/>
        </w:tabs>
        <w:spacing w:line="360" w:lineRule="auto"/>
        <w:rPr>
          <w:rFonts w:ascii="Arial" w:hAnsi="Arial" w:cs="Arial"/>
        </w:rPr>
      </w:pPr>
    </w:p>
    <w:p w14:paraId="18002F0F" w14:textId="77777777" w:rsidR="00CD4AFA" w:rsidRPr="00B27B91" w:rsidRDefault="00CD4AFA" w:rsidP="00B27B91">
      <w:pPr>
        <w:pStyle w:val="ListParagraph"/>
        <w:numPr>
          <w:ilvl w:val="0"/>
          <w:numId w:val="10"/>
        </w:numPr>
        <w:tabs>
          <w:tab w:val="left" w:pos="2556"/>
        </w:tabs>
        <w:spacing w:line="360" w:lineRule="auto"/>
        <w:rPr>
          <w:rFonts w:ascii="Arial" w:hAnsi="Arial" w:cs="Arial"/>
          <w:noProof/>
        </w:rPr>
      </w:pPr>
      <w:r w:rsidRPr="00B27B91">
        <w:rPr>
          <w:rFonts w:ascii="Arial" w:hAnsi="Arial" w:cs="Arial"/>
          <w:noProof/>
        </w:rPr>
        <w:t xml:space="preserve">Resources from Welsh Government to apply for grants/refunding for technology and blended learning. CSG to place bid, being sucessful in being awarded £662,852 with conditions attached (4). </w:t>
      </w:r>
    </w:p>
    <w:p w14:paraId="5A1A1E0D" w14:textId="55FBF045" w:rsidR="00CD4AFA" w:rsidRPr="00B27B91" w:rsidRDefault="00CD4AFA" w:rsidP="00B27B91">
      <w:pPr>
        <w:pStyle w:val="ListParagraph"/>
        <w:numPr>
          <w:ilvl w:val="0"/>
          <w:numId w:val="10"/>
        </w:numPr>
        <w:tabs>
          <w:tab w:val="left" w:pos="2556"/>
        </w:tabs>
        <w:spacing w:line="360" w:lineRule="auto"/>
        <w:rPr>
          <w:rFonts w:ascii="Arial" w:hAnsi="Arial" w:cs="Arial"/>
        </w:rPr>
      </w:pPr>
      <w:r w:rsidRPr="00B27B91">
        <w:rPr>
          <w:rFonts w:ascii="Arial" w:hAnsi="Arial" w:cs="Arial"/>
        </w:rPr>
        <w:t>WG Digital 2030 Strategy will be implemented, addressing all eight areas in the timescale, further information in (5</w:t>
      </w:r>
      <w:r w:rsidR="00E02FE1" w:rsidRPr="00B27B91">
        <w:rPr>
          <w:rFonts w:ascii="Arial" w:hAnsi="Arial" w:cs="Arial"/>
        </w:rPr>
        <w:t>) (</w:t>
      </w:r>
      <w:r w:rsidR="004D0931" w:rsidRPr="00B27B91">
        <w:rPr>
          <w:rFonts w:ascii="Arial" w:hAnsi="Arial" w:cs="Arial"/>
        </w:rPr>
        <w:t xml:space="preserve">Davies, </w:t>
      </w:r>
      <w:r w:rsidR="00BE285D" w:rsidRPr="00B27B91">
        <w:rPr>
          <w:rFonts w:ascii="Arial" w:hAnsi="Arial" w:cs="Arial"/>
        </w:rPr>
        <w:t>2021).</w:t>
      </w:r>
    </w:p>
    <w:p w14:paraId="36FFBD21" w14:textId="77777777" w:rsidR="00CD4AFA" w:rsidRPr="004C1315" w:rsidRDefault="00CD4AFA" w:rsidP="004C1315">
      <w:pPr>
        <w:pStyle w:val="Heading2"/>
      </w:pPr>
      <w:bookmarkStart w:id="132" w:name="_Toc93960799"/>
      <w:r w:rsidRPr="004C1315">
        <w:t>Environmental</w:t>
      </w:r>
      <w:bookmarkEnd w:id="132"/>
      <w:r w:rsidRPr="004C1315">
        <w:t xml:space="preserve"> </w:t>
      </w:r>
    </w:p>
    <w:p w14:paraId="6A646500" w14:textId="251FC825" w:rsidR="00CD4AFA" w:rsidRPr="00B27B91" w:rsidRDefault="00CD4AFA" w:rsidP="00B27B91">
      <w:pPr>
        <w:pStyle w:val="ListParagraph"/>
        <w:numPr>
          <w:ilvl w:val="0"/>
          <w:numId w:val="11"/>
        </w:numPr>
        <w:spacing w:line="360" w:lineRule="auto"/>
        <w:rPr>
          <w:rFonts w:ascii="Arial" w:hAnsi="Arial" w:cs="Arial"/>
        </w:rPr>
      </w:pPr>
      <w:r w:rsidRPr="00B27B91">
        <w:rPr>
          <w:rFonts w:ascii="Arial" w:hAnsi="Arial" w:cs="Arial"/>
        </w:rPr>
        <w:t xml:space="preserve">Covid19 </w:t>
      </w:r>
      <w:r w:rsidR="00BE285D" w:rsidRPr="00B27B91">
        <w:rPr>
          <w:rFonts w:ascii="Arial" w:hAnsi="Arial" w:cs="Arial"/>
        </w:rPr>
        <w:t>has seen the worst decline</w:t>
      </w:r>
      <w:r w:rsidRPr="00B27B91">
        <w:rPr>
          <w:rFonts w:ascii="Arial" w:hAnsi="Arial" w:cs="Arial"/>
        </w:rPr>
        <w:t xml:space="preserve"> since the 1930s</w:t>
      </w:r>
      <w:r w:rsidR="00BE285D" w:rsidRPr="00B27B91">
        <w:rPr>
          <w:rFonts w:ascii="Arial" w:hAnsi="Arial" w:cs="Arial"/>
        </w:rPr>
        <w:t xml:space="preserve">. </w:t>
      </w:r>
      <w:r w:rsidRPr="00B27B91">
        <w:rPr>
          <w:rFonts w:ascii="Arial" w:hAnsi="Arial" w:cs="Arial"/>
        </w:rPr>
        <w:t>This</w:t>
      </w:r>
      <w:r w:rsidR="00BE285D" w:rsidRPr="00B27B91">
        <w:rPr>
          <w:rFonts w:ascii="Arial" w:hAnsi="Arial" w:cs="Arial"/>
        </w:rPr>
        <w:t xml:space="preserve"> will have a large-impact on business ethics and future CSR initiatives. Stakeholder engagement will become a main focus, as changes around the education system will have proven difficult to manage and also if a crisis were to occur in the future, a plan and stakeholder support would already be in place. </w:t>
      </w:r>
      <w:sdt>
        <w:sdtPr>
          <w:rPr>
            <w:rFonts w:ascii="Arial" w:hAnsi="Arial" w:cs="Arial"/>
          </w:rPr>
          <w:id w:val="-1224902460"/>
          <w:citation/>
        </w:sdtPr>
        <w:sdtContent>
          <w:r w:rsidR="00BE285D" w:rsidRPr="00B27B91">
            <w:rPr>
              <w:rFonts w:ascii="Arial" w:hAnsi="Arial" w:cs="Arial"/>
            </w:rPr>
            <w:fldChar w:fldCharType="begin"/>
          </w:r>
          <w:r w:rsidR="00BE285D" w:rsidRPr="00B27B91">
            <w:rPr>
              <w:rFonts w:ascii="Arial" w:hAnsi="Arial" w:cs="Arial"/>
            </w:rPr>
            <w:instrText xml:space="preserve"> CITATION Hon20 \l 2057 </w:instrText>
          </w:r>
          <w:r w:rsidR="00BE285D" w:rsidRPr="00B27B91">
            <w:rPr>
              <w:rFonts w:ascii="Arial" w:hAnsi="Arial" w:cs="Arial"/>
            </w:rPr>
            <w:fldChar w:fldCharType="separate"/>
          </w:r>
          <w:r w:rsidR="00BE285D" w:rsidRPr="00B27B91">
            <w:rPr>
              <w:rFonts w:ascii="Arial" w:hAnsi="Arial" w:cs="Arial"/>
              <w:noProof/>
            </w:rPr>
            <w:t>(Hongui &amp; Harris, 2020)</w:t>
          </w:r>
          <w:r w:rsidR="00BE285D" w:rsidRPr="00B27B91">
            <w:rPr>
              <w:rFonts w:ascii="Arial" w:hAnsi="Arial" w:cs="Arial"/>
            </w:rPr>
            <w:fldChar w:fldCharType="end"/>
          </w:r>
        </w:sdtContent>
      </w:sdt>
      <w:r w:rsidR="00BE285D" w:rsidRPr="00B27B91">
        <w:rPr>
          <w:rFonts w:ascii="Arial" w:hAnsi="Arial" w:cs="Arial"/>
        </w:rPr>
        <w:t xml:space="preserve"> say that balances of profit</w:t>
      </w:r>
      <w:r w:rsidRPr="00B27B91">
        <w:rPr>
          <w:rFonts w:ascii="Arial" w:hAnsi="Arial" w:cs="Arial"/>
        </w:rPr>
        <w:t xml:space="preserve"> and conformity </w:t>
      </w:r>
      <w:r w:rsidR="00BE285D" w:rsidRPr="00B27B91">
        <w:rPr>
          <w:rFonts w:ascii="Arial" w:hAnsi="Arial" w:cs="Arial"/>
        </w:rPr>
        <w:t>through stakeholder management is now imperative to gain social</w:t>
      </w:r>
      <w:r w:rsidRPr="00B27B91">
        <w:rPr>
          <w:rFonts w:ascii="Arial" w:hAnsi="Arial" w:cs="Arial"/>
        </w:rPr>
        <w:t xml:space="preserve">, environmental and economic goals </w:t>
      </w:r>
    </w:p>
    <w:p w14:paraId="2883A54A" w14:textId="77777777" w:rsidR="00CD4AFA" w:rsidRPr="00B27B91" w:rsidRDefault="00CD4AFA" w:rsidP="00B27B91">
      <w:pPr>
        <w:pStyle w:val="ListParagraph"/>
        <w:spacing w:line="360" w:lineRule="auto"/>
        <w:rPr>
          <w:rFonts w:ascii="Arial" w:hAnsi="Arial" w:cs="Arial"/>
        </w:rPr>
      </w:pPr>
    </w:p>
    <w:p w14:paraId="5D68DE20" w14:textId="77777777" w:rsidR="00CD4AFA" w:rsidRPr="00B27B91" w:rsidRDefault="00CD4AFA" w:rsidP="00B27B91">
      <w:pPr>
        <w:pStyle w:val="ListParagraph"/>
        <w:spacing w:line="360" w:lineRule="auto"/>
        <w:rPr>
          <w:rFonts w:ascii="Arial" w:hAnsi="Arial" w:cs="Arial"/>
          <w:color w:val="FF0000"/>
        </w:rPr>
      </w:pPr>
    </w:p>
    <w:p w14:paraId="1B1E4E17" w14:textId="77777777" w:rsidR="00CD4AFA" w:rsidRPr="00B27B91" w:rsidRDefault="00CD4AFA" w:rsidP="00B27B91">
      <w:pPr>
        <w:pStyle w:val="ListParagraph"/>
        <w:spacing w:line="360" w:lineRule="auto"/>
        <w:rPr>
          <w:rFonts w:ascii="Arial" w:hAnsi="Arial" w:cs="Arial"/>
          <w:color w:val="FF0000"/>
        </w:rPr>
      </w:pPr>
    </w:p>
    <w:p w14:paraId="74A6815F" w14:textId="77777777" w:rsidR="00CD4AFA" w:rsidRPr="00B27B91" w:rsidRDefault="00CD4AFA" w:rsidP="00B27B91">
      <w:pPr>
        <w:pStyle w:val="ListParagraph"/>
        <w:spacing w:line="360" w:lineRule="auto"/>
        <w:rPr>
          <w:rFonts w:ascii="Arial" w:hAnsi="Arial" w:cs="Arial"/>
          <w:color w:val="FF0000"/>
        </w:rPr>
      </w:pPr>
    </w:p>
    <w:p w14:paraId="32BE227B" w14:textId="77777777" w:rsidR="00CD4AFA" w:rsidRPr="00B27B91" w:rsidRDefault="00CD4AFA" w:rsidP="00B27B91">
      <w:pPr>
        <w:pStyle w:val="ListParagraph"/>
        <w:spacing w:line="360" w:lineRule="auto"/>
        <w:rPr>
          <w:rFonts w:ascii="Arial" w:hAnsi="Arial" w:cs="Arial"/>
          <w:color w:val="FF0000"/>
        </w:rPr>
      </w:pPr>
    </w:p>
    <w:p w14:paraId="433DA405" w14:textId="77777777" w:rsidR="00CD4AFA" w:rsidRPr="00B27B91" w:rsidRDefault="00CD4AFA" w:rsidP="00B27B91">
      <w:pPr>
        <w:pStyle w:val="ListParagraph"/>
        <w:spacing w:line="360" w:lineRule="auto"/>
        <w:rPr>
          <w:rFonts w:ascii="Arial" w:hAnsi="Arial" w:cs="Arial"/>
          <w:color w:val="FF0000"/>
        </w:rPr>
      </w:pPr>
    </w:p>
    <w:p w14:paraId="2ECA3DC4" w14:textId="77777777" w:rsidR="00CD4AFA" w:rsidRPr="00B27B91" w:rsidRDefault="00CD4AFA" w:rsidP="00B27B91">
      <w:pPr>
        <w:pStyle w:val="ListParagraph"/>
        <w:spacing w:line="360" w:lineRule="auto"/>
        <w:rPr>
          <w:rFonts w:ascii="Arial" w:hAnsi="Arial" w:cs="Arial"/>
          <w:color w:val="FF0000"/>
        </w:rPr>
      </w:pPr>
    </w:p>
    <w:p w14:paraId="1FB05BE6" w14:textId="77777777" w:rsidR="00CD4AFA" w:rsidRPr="00B27B91" w:rsidRDefault="00CD4AFA" w:rsidP="00B27B91">
      <w:pPr>
        <w:pStyle w:val="ListParagraph"/>
        <w:spacing w:line="360" w:lineRule="auto"/>
        <w:rPr>
          <w:rFonts w:ascii="Arial" w:hAnsi="Arial" w:cs="Arial"/>
          <w:color w:val="FF0000"/>
        </w:rPr>
      </w:pPr>
    </w:p>
    <w:p w14:paraId="4BC25C46" w14:textId="77777777" w:rsidR="00CD4AFA" w:rsidRPr="00B27B91" w:rsidRDefault="00CD4AFA" w:rsidP="00B27B91">
      <w:pPr>
        <w:pStyle w:val="ListParagraph"/>
        <w:spacing w:line="360" w:lineRule="auto"/>
        <w:rPr>
          <w:rFonts w:ascii="Arial" w:hAnsi="Arial" w:cs="Arial"/>
          <w:color w:val="FF0000"/>
        </w:rPr>
      </w:pPr>
    </w:p>
    <w:p w14:paraId="7A5ABB79" w14:textId="77777777" w:rsidR="00CD4AFA" w:rsidRPr="00B27B91" w:rsidRDefault="00CD4AFA" w:rsidP="00B27B91">
      <w:pPr>
        <w:pStyle w:val="ListParagraph"/>
        <w:spacing w:line="360" w:lineRule="auto"/>
        <w:rPr>
          <w:rFonts w:ascii="Arial" w:hAnsi="Arial" w:cs="Arial"/>
          <w:color w:val="FF0000"/>
        </w:rPr>
      </w:pPr>
    </w:p>
    <w:p w14:paraId="05D70D31" w14:textId="77777777" w:rsidR="00CD4AFA" w:rsidRPr="00B27B91" w:rsidRDefault="00CD4AFA" w:rsidP="00B27B91">
      <w:pPr>
        <w:pStyle w:val="ListParagraph"/>
        <w:spacing w:line="360" w:lineRule="auto"/>
        <w:rPr>
          <w:rFonts w:ascii="Arial" w:hAnsi="Arial" w:cs="Arial"/>
          <w:color w:val="FF0000"/>
        </w:rPr>
      </w:pPr>
    </w:p>
    <w:p w14:paraId="2621CA93" w14:textId="77777777" w:rsidR="00CD4AFA" w:rsidRPr="00B27B91" w:rsidRDefault="00CD4AFA" w:rsidP="00B27B91">
      <w:pPr>
        <w:pStyle w:val="ListParagraph"/>
        <w:spacing w:line="360" w:lineRule="auto"/>
        <w:rPr>
          <w:rFonts w:ascii="Arial" w:hAnsi="Arial" w:cs="Arial"/>
          <w:color w:val="FF0000"/>
        </w:rPr>
      </w:pPr>
    </w:p>
    <w:p w14:paraId="79651E99" w14:textId="77777777" w:rsidR="00CD4AFA" w:rsidRPr="00B27B91" w:rsidRDefault="00CD4AFA" w:rsidP="00B27B91">
      <w:pPr>
        <w:pStyle w:val="ListParagraph"/>
        <w:spacing w:line="360" w:lineRule="auto"/>
        <w:rPr>
          <w:rFonts w:ascii="Arial" w:hAnsi="Arial" w:cs="Arial"/>
          <w:color w:val="FF0000"/>
        </w:rPr>
      </w:pPr>
    </w:p>
    <w:p w14:paraId="3753D270" w14:textId="77777777" w:rsidR="00CD4AFA" w:rsidRPr="00B27B91" w:rsidRDefault="00CD4AFA" w:rsidP="00B27B91">
      <w:pPr>
        <w:pStyle w:val="ListParagraph"/>
        <w:spacing w:line="360" w:lineRule="auto"/>
        <w:rPr>
          <w:rFonts w:ascii="Arial" w:hAnsi="Arial" w:cs="Arial"/>
          <w:color w:val="FF0000"/>
        </w:rPr>
      </w:pPr>
    </w:p>
    <w:p w14:paraId="25BCDA19" w14:textId="77777777" w:rsidR="00CD4AFA" w:rsidRPr="00B27B91" w:rsidRDefault="00CD4AFA" w:rsidP="00B27B91">
      <w:pPr>
        <w:pStyle w:val="ListParagraph"/>
        <w:spacing w:line="360" w:lineRule="auto"/>
        <w:rPr>
          <w:rFonts w:ascii="Arial" w:hAnsi="Arial" w:cs="Arial"/>
          <w:color w:val="FF0000"/>
        </w:rPr>
      </w:pPr>
    </w:p>
    <w:p w14:paraId="5907A887" w14:textId="77777777" w:rsidR="00CD4AFA" w:rsidRPr="00B27B91" w:rsidRDefault="00CD4AFA" w:rsidP="00B27B91">
      <w:pPr>
        <w:pStyle w:val="ListParagraph"/>
        <w:spacing w:line="360" w:lineRule="auto"/>
        <w:rPr>
          <w:rFonts w:ascii="Arial" w:hAnsi="Arial" w:cs="Arial"/>
          <w:color w:val="FF0000"/>
        </w:rPr>
      </w:pPr>
    </w:p>
    <w:p w14:paraId="15D92CC5" w14:textId="77777777" w:rsidR="00CD4AFA" w:rsidRPr="00B27B91" w:rsidRDefault="00CD4AFA" w:rsidP="00B27B91">
      <w:pPr>
        <w:pStyle w:val="ListParagraph"/>
        <w:spacing w:line="360" w:lineRule="auto"/>
        <w:rPr>
          <w:rFonts w:ascii="Arial" w:hAnsi="Arial" w:cs="Arial"/>
          <w:color w:val="FF0000"/>
        </w:rPr>
      </w:pPr>
    </w:p>
    <w:p w14:paraId="4797405B" w14:textId="77777777" w:rsidR="00CD4AFA" w:rsidRPr="00B27B91" w:rsidRDefault="00CD4AFA" w:rsidP="00B27B91">
      <w:pPr>
        <w:pStyle w:val="ListParagraph"/>
        <w:spacing w:line="360" w:lineRule="auto"/>
        <w:rPr>
          <w:rFonts w:ascii="Arial" w:hAnsi="Arial" w:cs="Arial"/>
          <w:color w:val="FF0000"/>
        </w:rPr>
      </w:pPr>
    </w:p>
    <w:p w14:paraId="108CC525" w14:textId="7DCE04A4" w:rsidR="00CD4AFA" w:rsidRPr="00B27B91" w:rsidRDefault="00CD4AFA" w:rsidP="00B27B91">
      <w:pPr>
        <w:pStyle w:val="ListParagraph"/>
        <w:spacing w:line="360" w:lineRule="auto"/>
        <w:rPr>
          <w:rFonts w:ascii="Arial" w:hAnsi="Arial" w:cs="Arial"/>
          <w:color w:val="FF0000"/>
        </w:rPr>
      </w:pPr>
    </w:p>
    <w:p w14:paraId="6395162A" w14:textId="69803C92" w:rsidR="00BE285D" w:rsidRPr="00B27B91" w:rsidRDefault="00BE285D" w:rsidP="00B27B91">
      <w:pPr>
        <w:pStyle w:val="ListParagraph"/>
        <w:spacing w:line="360" w:lineRule="auto"/>
        <w:rPr>
          <w:rFonts w:ascii="Arial" w:hAnsi="Arial" w:cs="Arial"/>
          <w:color w:val="FF0000"/>
        </w:rPr>
      </w:pPr>
    </w:p>
    <w:p w14:paraId="77A09BC8" w14:textId="77777777" w:rsidR="00BE285D" w:rsidRPr="00B27B91" w:rsidRDefault="00BE285D" w:rsidP="00B27B91">
      <w:pPr>
        <w:pStyle w:val="ListParagraph"/>
        <w:spacing w:line="360" w:lineRule="auto"/>
        <w:rPr>
          <w:rFonts w:ascii="Arial" w:hAnsi="Arial" w:cs="Arial"/>
          <w:color w:val="FF0000"/>
        </w:rPr>
      </w:pPr>
    </w:p>
    <w:p w14:paraId="0373C701" w14:textId="77777777" w:rsidR="00CD4AFA" w:rsidRPr="004C1315" w:rsidRDefault="00CD4AFA" w:rsidP="004C1315">
      <w:pPr>
        <w:pStyle w:val="Heading1"/>
      </w:pPr>
      <w:bookmarkStart w:id="133" w:name="_Toc93960800"/>
      <w:r w:rsidRPr="004C1315">
        <w:lastRenderedPageBreak/>
        <w:t>Stakeholder Analysis</w:t>
      </w:r>
      <w:bookmarkEnd w:id="133"/>
      <w:r w:rsidRPr="004C1315">
        <w:t xml:space="preserve"> </w:t>
      </w:r>
    </w:p>
    <w:p w14:paraId="0BA62B70" w14:textId="77777777" w:rsidR="00CD4AFA" w:rsidRPr="004C1315" w:rsidRDefault="00CD4AFA" w:rsidP="00B27B91">
      <w:pPr>
        <w:spacing w:line="360" w:lineRule="auto"/>
        <w:rPr>
          <w:rFonts w:ascii="Arial" w:hAnsi="Arial" w:cs="Arial"/>
        </w:rPr>
      </w:pPr>
    </w:p>
    <w:p w14:paraId="00DD1267" w14:textId="7D599469" w:rsidR="00CD4AFA" w:rsidRPr="004C1315" w:rsidRDefault="00C95BA5" w:rsidP="00B27B91">
      <w:pPr>
        <w:spacing w:line="360" w:lineRule="auto"/>
        <w:rPr>
          <w:rFonts w:ascii="Arial" w:hAnsi="Arial" w:cs="Arial"/>
        </w:rPr>
      </w:pPr>
      <w:r w:rsidRPr="004C1315">
        <w:rPr>
          <w:rFonts w:ascii="Arial" w:hAnsi="Arial" w:cs="Arial"/>
        </w:rPr>
        <w:t xml:space="preserve">Having a stakeholder map will help identify key partners for business. </w:t>
      </w:r>
      <w:sdt>
        <w:sdtPr>
          <w:rPr>
            <w:rFonts w:ascii="Arial" w:hAnsi="Arial" w:cs="Arial"/>
          </w:rPr>
          <w:id w:val="552200033"/>
          <w:citation/>
        </w:sdtPr>
        <w:sdtContent>
          <w:r w:rsidR="00CD4AFA" w:rsidRPr="004C1315">
            <w:rPr>
              <w:rFonts w:ascii="Arial" w:hAnsi="Arial" w:cs="Arial"/>
            </w:rPr>
            <w:fldChar w:fldCharType="begin"/>
          </w:r>
          <w:r w:rsidR="00CD4AFA" w:rsidRPr="004C1315">
            <w:rPr>
              <w:rFonts w:ascii="Arial" w:hAnsi="Arial" w:cs="Arial"/>
            </w:rPr>
            <w:instrText xml:space="preserve"> CITATION Col211 \l 2057 </w:instrText>
          </w:r>
          <w:r w:rsidR="00CD4AFA" w:rsidRPr="004C1315">
            <w:rPr>
              <w:rFonts w:ascii="Arial" w:hAnsi="Arial" w:cs="Arial"/>
            </w:rPr>
            <w:fldChar w:fldCharType="separate"/>
          </w:r>
          <w:r w:rsidR="00CD4AFA" w:rsidRPr="004C1315">
            <w:rPr>
              <w:rFonts w:ascii="Arial" w:hAnsi="Arial" w:cs="Arial"/>
              <w:noProof/>
            </w:rPr>
            <w:t>(Colegsirgar, 2021)</w:t>
          </w:r>
          <w:r w:rsidR="00CD4AFA" w:rsidRPr="004C1315">
            <w:rPr>
              <w:rFonts w:ascii="Arial" w:hAnsi="Arial" w:cs="Arial"/>
            </w:rPr>
            <w:fldChar w:fldCharType="end"/>
          </w:r>
        </w:sdtContent>
      </w:sdt>
      <w:r w:rsidRPr="004C1315">
        <w:rPr>
          <w:rFonts w:ascii="Arial" w:hAnsi="Arial" w:cs="Arial"/>
        </w:rPr>
        <w:t xml:space="preserve"> noted list of Stakeholders for CSG that present in the annual report</w:t>
      </w:r>
      <w:r w:rsidR="00CD4AFA" w:rsidRPr="004C1315">
        <w:rPr>
          <w:rFonts w:ascii="Arial" w:hAnsi="Arial" w:cs="Arial"/>
        </w:rPr>
        <w:t>:</w:t>
      </w:r>
    </w:p>
    <w:p w14:paraId="3C179B10"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Learners </w:t>
      </w:r>
    </w:p>
    <w:p w14:paraId="70A47DA4"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Parents /Guardians •</w:t>
      </w:r>
    </w:p>
    <w:p w14:paraId="7174F728"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Staff </w:t>
      </w:r>
    </w:p>
    <w:p w14:paraId="2F3AC007"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Governors </w:t>
      </w:r>
    </w:p>
    <w:p w14:paraId="7BE5A82D"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UWTSD </w:t>
      </w:r>
    </w:p>
    <w:p w14:paraId="3471CC2C"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B-WBL Consortium </w:t>
      </w:r>
    </w:p>
    <w:p w14:paraId="0CB27759"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Welsh Government </w:t>
      </w:r>
    </w:p>
    <w:p w14:paraId="3599501F"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Colegau Cymru </w:t>
      </w:r>
    </w:p>
    <w:p w14:paraId="55A39758"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Carmarthenshire County Council </w:t>
      </w:r>
    </w:p>
    <w:p w14:paraId="7FF1DBE3"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Ceredigion County Council </w:t>
      </w:r>
    </w:p>
    <w:p w14:paraId="7C8D9A42"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Public Service Board members</w:t>
      </w:r>
    </w:p>
    <w:p w14:paraId="5F63CD7C"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Econocom</w:t>
      </w:r>
    </w:p>
    <w:p w14:paraId="12CF0376" w14:textId="77777777" w:rsidR="00CD4AFA" w:rsidRPr="00B27B91" w:rsidRDefault="00CD4AFA" w:rsidP="00B27B91">
      <w:pPr>
        <w:spacing w:line="360" w:lineRule="auto"/>
        <w:rPr>
          <w:rFonts w:ascii="Arial" w:hAnsi="Arial" w:cs="Arial"/>
        </w:rPr>
      </w:pPr>
    </w:p>
    <w:p w14:paraId="2AC4918C" w14:textId="77777777" w:rsidR="00CD4AFA" w:rsidRPr="00B27B91" w:rsidRDefault="00CD4AFA" w:rsidP="00B27B91">
      <w:pPr>
        <w:spacing w:line="360" w:lineRule="auto"/>
        <w:rPr>
          <w:rFonts w:ascii="Arial" w:hAnsi="Arial" w:cs="Arial"/>
          <w:color w:val="FF0000"/>
        </w:rPr>
      </w:pPr>
    </w:p>
    <w:p w14:paraId="52106CDE" w14:textId="77777777" w:rsidR="00CD4AFA" w:rsidRPr="00B27B91" w:rsidRDefault="00CD4AFA" w:rsidP="00B27B91">
      <w:pPr>
        <w:spacing w:line="360" w:lineRule="auto"/>
        <w:rPr>
          <w:rFonts w:ascii="Arial" w:hAnsi="Arial" w:cs="Arial"/>
          <w:color w:val="FF0000"/>
        </w:rPr>
      </w:pPr>
    </w:p>
    <w:p w14:paraId="5B2D65A7" w14:textId="77777777" w:rsidR="00CD4AFA" w:rsidRPr="00B27B91" w:rsidRDefault="00CD4AFA" w:rsidP="00B27B91">
      <w:pPr>
        <w:spacing w:line="360" w:lineRule="auto"/>
        <w:rPr>
          <w:rFonts w:ascii="Arial" w:hAnsi="Arial" w:cs="Arial"/>
          <w:color w:val="FF0000"/>
        </w:rPr>
      </w:pPr>
    </w:p>
    <w:p w14:paraId="77A18BCF" w14:textId="77777777" w:rsidR="00CD4AFA" w:rsidRPr="00B27B91" w:rsidRDefault="00CD4AFA" w:rsidP="00B27B91">
      <w:pPr>
        <w:spacing w:line="360" w:lineRule="auto"/>
        <w:rPr>
          <w:rFonts w:ascii="Arial" w:hAnsi="Arial" w:cs="Arial"/>
          <w:color w:val="FF0000"/>
        </w:rPr>
      </w:pPr>
    </w:p>
    <w:p w14:paraId="0B7D83BB" w14:textId="77777777" w:rsidR="00CD4AFA" w:rsidRPr="00B27B91" w:rsidRDefault="00CD4AFA" w:rsidP="00B27B91">
      <w:pPr>
        <w:spacing w:line="360" w:lineRule="auto"/>
        <w:rPr>
          <w:rFonts w:ascii="Arial" w:hAnsi="Arial" w:cs="Arial"/>
          <w:color w:val="FF0000"/>
        </w:rPr>
      </w:pPr>
    </w:p>
    <w:p w14:paraId="69335667" w14:textId="77777777" w:rsidR="00CD4AFA" w:rsidRPr="00B27B91" w:rsidRDefault="00CD4AFA" w:rsidP="00B27B91">
      <w:pPr>
        <w:spacing w:line="360" w:lineRule="auto"/>
        <w:rPr>
          <w:rFonts w:ascii="Arial" w:hAnsi="Arial" w:cs="Arial"/>
          <w:color w:val="FF0000"/>
        </w:rPr>
      </w:pPr>
    </w:p>
    <w:p w14:paraId="71869378" w14:textId="77777777" w:rsidR="00CD4AFA" w:rsidRPr="00B27B91" w:rsidRDefault="00CD4AFA" w:rsidP="00B27B91">
      <w:pPr>
        <w:spacing w:line="360" w:lineRule="auto"/>
        <w:rPr>
          <w:rFonts w:ascii="Arial" w:hAnsi="Arial" w:cs="Arial"/>
          <w:color w:val="FF0000"/>
        </w:rPr>
      </w:pPr>
    </w:p>
    <w:p w14:paraId="52D44B91" w14:textId="77777777" w:rsidR="00CD4AFA" w:rsidRPr="00B27B91" w:rsidRDefault="00CD4AFA" w:rsidP="00B27B91">
      <w:pPr>
        <w:spacing w:line="360" w:lineRule="auto"/>
        <w:rPr>
          <w:rFonts w:ascii="Arial" w:hAnsi="Arial" w:cs="Arial"/>
          <w:color w:val="FF0000"/>
        </w:rPr>
      </w:pPr>
    </w:p>
    <w:p w14:paraId="3563E5F3" w14:textId="77777777" w:rsidR="00CD4AFA" w:rsidRPr="00B27B91" w:rsidRDefault="00CD4AFA" w:rsidP="00B27B91">
      <w:pPr>
        <w:spacing w:line="360" w:lineRule="auto"/>
        <w:rPr>
          <w:rFonts w:ascii="Arial" w:hAnsi="Arial" w:cs="Arial"/>
          <w:color w:val="FF0000"/>
        </w:rPr>
      </w:pPr>
    </w:p>
    <w:p w14:paraId="547960CF" w14:textId="174B322F" w:rsidR="00CD4AFA" w:rsidRPr="00B27B91" w:rsidRDefault="00CD4AFA" w:rsidP="00B27B91">
      <w:pPr>
        <w:spacing w:line="360" w:lineRule="auto"/>
        <w:rPr>
          <w:rFonts w:ascii="Arial" w:hAnsi="Arial" w:cs="Arial"/>
          <w:color w:val="FF0000"/>
        </w:rPr>
      </w:pPr>
    </w:p>
    <w:p w14:paraId="3AD0FF8E" w14:textId="7EE8B330" w:rsidR="00C95BA5" w:rsidRPr="00B27B91" w:rsidRDefault="00C95BA5" w:rsidP="00B27B91">
      <w:pPr>
        <w:spacing w:line="360" w:lineRule="auto"/>
        <w:rPr>
          <w:rFonts w:ascii="Arial" w:hAnsi="Arial" w:cs="Arial"/>
          <w:color w:val="FF0000"/>
        </w:rPr>
      </w:pPr>
    </w:p>
    <w:p w14:paraId="402F3904" w14:textId="77777777" w:rsidR="00C95BA5" w:rsidRPr="00B27B91" w:rsidRDefault="00C95BA5" w:rsidP="00B27B91">
      <w:pPr>
        <w:spacing w:line="360" w:lineRule="auto"/>
        <w:rPr>
          <w:rFonts w:ascii="Arial" w:hAnsi="Arial" w:cs="Arial"/>
          <w:color w:val="FF0000"/>
        </w:rPr>
      </w:pPr>
    </w:p>
    <w:p w14:paraId="4F83D49E" w14:textId="733827DB" w:rsidR="00CD4AFA" w:rsidRPr="00B27B91" w:rsidRDefault="00CD4AFA" w:rsidP="00B27B91">
      <w:pPr>
        <w:spacing w:line="360" w:lineRule="auto"/>
        <w:rPr>
          <w:rFonts w:ascii="Arial" w:hAnsi="Arial" w:cs="Arial"/>
          <w:color w:val="FF0000"/>
        </w:rPr>
      </w:pPr>
    </w:p>
    <w:p w14:paraId="4C5E006F" w14:textId="4D43702D" w:rsidR="00250CA5" w:rsidRPr="00B27B91" w:rsidRDefault="00250CA5" w:rsidP="00B27B91">
      <w:pPr>
        <w:spacing w:line="360" w:lineRule="auto"/>
        <w:rPr>
          <w:rFonts w:ascii="Arial" w:hAnsi="Arial" w:cs="Arial"/>
          <w:color w:val="FF0000"/>
        </w:rPr>
      </w:pPr>
    </w:p>
    <w:p w14:paraId="2F333DA0" w14:textId="77777777" w:rsidR="00250CA5" w:rsidRPr="00B27B91" w:rsidRDefault="00250CA5" w:rsidP="00B27B91">
      <w:pPr>
        <w:spacing w:line="360" w:lineRule="auto"/>
        <w:rPr>
          <w:rFonts w:ascii="Arial" w:hAnsi="Arial" w:cs="Arial"/>
          <w:color w:val="FF0000"/>
        </w:rPr>
      </w:pPr>
    </w:p>
    <w:p w14:paraId="0F808F10" w14:textId="72F3E338" w:rsidR="00CD4AFA" w:rsidRPr="004C1315" w:rsidRDefault="00CD4AFA" w:rsidP="004C1315">
      <w:pPr>
        <w:pStyle w:val="Heading1"/>
      </w:pPr>
      <w:bookmarkStart w:id="134" w:name="_Toc93960801"/>
      <w:r w:rsidRPr="004C1315">
        <w:t>Mendelow</w:t>
      </w:r>
      <w:r w:rsidR="00842554" w:rsidRPr="004C1315">
        <w:t xml:space="preserve">s </w:t>
      </w:r>
      <w:r w:rsidRPr="004C1315">
        <w:t>Matrix</w:t>
      </w:r>
      <w:bookmarkEnd w:id="134"/>
    </w:p>
    <w:p w14:paraId="68FE3F27" w14:textId="73A09C55" w:rsidR="00250CA5" w:rsidRPr="00B27B91" w:rsidRDefault="00250CA5" w:rsidP="00B27B91">
      <w:pPr>
        <w:spacing w:line="360" w:lineRule="auto"/>
        <w:rPr>
          <w:rFonts w:ascii="Arial" w:hAnsi="Arial" w:cs="Arial"/>
        </w:rPr>
      </w:pPr>
    </w:p>
    <w:p w14:paraId="74180130" w14:textId="6519CB3E" w:rsidR="00CD4AFA" w:rsidRPr="00B27B91" w:rsidRDefault="00E02FE1" w:rsidP="00B27B91">
      <w:pPr>
        <w:spacing w:line="360" w:lineRule="auto"/>
        <w:rPr>
          <w:rFonts w:ascii="Arial" w:hAnsi="Arial" w:cs="Arial"/>
          <w:shd w:val="clear" w:color="auto" w:fill="FFFFFF"/>
        </w:rPr>
      </w:pPr>
      <w:r w:rsidRPr="00B27B91">
        <w:rPr>
          <w:rFonts w:ascii="Arial" w:hAnsi="Arial" w:cs="Arial"/>
        </w:rPr>
        <w:t xml:space="preserve">Training </w:t>
      </w:r>
      <w:r w:rsidRPr="00B27B91">
        <w:rPr>
          <w:rFonts w:ascii="Arial" w:hAnsi="Arial" w:cs="Arial"/>
          <w:shd w:val="clear" w:color="auto" w:fill="FFFFFF"/>
        </w:rPr>
        <w:t>inspirational</w:t>
      </w:r>
      <w:r w:rsidR="00250CA5" w:rsidRPr="00B27B91">
        <w:rPr>
          <w:rFonts w:ascii="Arial" w:hAnsi="Arial" w:cs="Arial"/>
          <w:shd w:val="clear" w:color="auto" w:fill="FFFFFF"/>
        </w:rPr>
        <w:t xml:space="preserve"> leaders and advancing skills, empowering </w:t>
      </w:r>
      <w:r w:rsidRPr="00B27B91">
        <w:rPr>
          <w:rFonts w:ascii="Arial" w:hAnsi="Arial" w:cs="Arial"/>
          <w:shd w:val="clear" w:color="auto" w:fill="FFFFFF"/>
        </w:rPr>
        <w:t>individuals, peer</w:t>
      </w:r>
      <w:r w:rsidR="00250CA5" w:rsidRPr="00B27B91">
        <w:rPr>
          <w:rFonts w:ascii="Arial" w:hAnsi="Arial" w:cs="Arial"/>
          <w:shd w:val="clear" w:color="auto" w:fill="FFFFFF"/>
        </w:rPr>
        <w:t xml:space="preserve"> training and coaching </w:t>
      </w:r>
      <w:r w:rsidR="00473E4F" w:rsidRPr="00B27B91">
        <w:rPr>
          <w:rFonts w:ascii="Arial" w:hAnsi="Arial" w:cs="Arial"/>
          <w:shd w:val="clear" w:color="auto" w:fill="FFFFFF"/>
        </w:rPr>
        <w:t xml:space="preserve">is included in </w:t>
      </w:r>
      <w:r w:rsidR="00CD4AFA" w:rsidRPr="00B27B91">
        <w:rPr>
          <w:rFonts w:ascii="Arial" w:hAnsi="Arial" w:cs="Arial"/>
          <w:shd w:val="clear" w:color="auto" w:fill="FFFFFF"/>
        </w:rPr>
        <w:t>(ColegsirGar, 2020)</w:t>
      </w:r>
      <w:r w:rsidR="00473E4F" w:rsidRPr="00B27B91">
        <w:rPr>
          <w:rFonts w:ascii="Arial" w:hAnsi="Arial" w:cs="Arial"/>
          <w:shd w:val="clear" w:color="auto" w:fill="FFFFFF"/>
        </w:rPr>
        <w:t xml:space="preserve"> teaching strategy. This overarching strategy with stakeholder-management and the objectives that are in place to support CSG, are key areas to structure. Learner numbers and business networks are</w:t>
      </w:r>
      <w:r w:rsidR="00CD4AFA" w:rsidRPr="00B27B91">
        <w:rPr>
          <w:rFonts w:ascii="Arial" w:hAnsi="Arial" w:cs="Arial"/>
          <w:shd w:val="clear" w:color="auto" w:fill="FFFFFF"/>
        </w:rPr>
        <w:t xml:space="preserve"> increasing</w:t>
      </w:r>
      <w:r w:rsidR="00473E4F" w:rsidRPr="00B27B91">
        <w:rPr>
          <w:rFonts w:ascii="Arial" w:hAnsi="Arial" w:cs="Arial"/>
          <w:shd w:val="clear" w:color="auto" w:fill="FFFFFF"/>
        </w:rPr>
        <w:t xml:space="preserve"> so </w:t>
      </w:r>
      <w:r w:rsidRPr="00B27B91">
        <w:rPr>
          <w:rFonts w:ascii="Arial" w:hAnsi="Arial" w:cs="Arial"/>
          <w:shd w:val="clear" w:color="auto" w:fill="FFFFFF"/>
        </w:rPr>
        <w:t>its</w:t>
      </w:r>
      <w:r w:rsidR="00473E4F" w:rsidRPr="00B27B91">
        <w:rPr>
          <w:rFonts w:ascii="Arial" w:hAnsi="Arial" w:cs="Arial"/>
          <w:shd w:val="clear" w:color="auto" w:fill="FFFFFF"/>
        </w:rPr>
        <w:t xml:space="preserve"> imperative</w:t>
      </w:r>
      <w:r w:rsidR="00CD4AFA" w:rsidRPr="00B27B91">
        <w:rPr>
          <w:rFonts w:ascii="Arial" w:hAnsi="Arial" w:cs="Arial"/>
          <w:shd w:val="clear" w:color="auto" w:fill="FFFFFF"/>
        </w:rPr>
        <w:t xml:space="preserve"> relationships are maintained and </w:t>
      </w:r>
      <w:r w:rsidR="00473E4F" w:rsidRPr="00B27B91">
        <w:rPr>
          <w:rFonts w:ascii="Arial" w:hAnsi="Arial" w:cs="Arial"/>
          <w:shd w:val="clear" w:color="auto" w:fill="FFFFFF"/>
        </w:rPr>
        <w:t xml:space="preserve">new-ones </w:t>
      </w:r>
      <w:r w:rsidR="00CD4AFA" w:rsidRPr="00B27B91">
        <w:rPr>
          <w:rFonts w:ascii="Arial" w:hAnsi="Arial" w:cs="Arial"/>
          <w:shd w:val="clear" w:color="auto" w:fill="FFFFFF"/>
        </w:rPr>
        <w:t xml:space="preserve">gained. </w:t>
      </w:r>
      <w:r w:rsidR="00473E4F" w:rsidRPr="00B27B91">
        <w:rPr>
          <w:rFonts w:ascii="Arial" w:hAnsi="Arial" w:cs="Arial"/>
          <w:shd w:val="clear" w:color="auto" w:fill="FFFFFF"/>
        </w:rPr>
        <w:t xml:space="preserve"> </w:t>
      </w:r>
      <w:sdt>
        <w:sdtPr>
          <w:rPr>
            <w:rFonts w:ascii="Arial" w:hAnsi="Arial" w:cs="Arial"/>
            <w:shd w:val="clear" w:color="auto" w:fill="FFFFFF"/>
          </w:rPr>
          <w:id w:val="-1588612082"/>
          <w:citation/>
        </w:sdtPr>
        <w:sdtContent>
          <w:r w:rsidR="00473E4F" w:rsidRPr="00B27B91">
            <w:rPr>
              <w:rFonts w:ascii="Arial" w:hAnsi="Arial" w:cs="Arial"/>
              <w:shd w:val="clear" w:color="auto" w:fill="FFFFFF"/>
            </w:rPr>
            <w:fldChar w:fldCharType="begin"/>
          </w:r>
          <w:r w:rsidR="00473E4F" w:rsidRPr="00B27B91">
            <w:rPr>
              <w:rFonts w:ascii="Arial" w:hAnsi="Arial" w:cs="Arial"/>
              <w:shd w:val="clear" w:color="auto" w:fill="FFFFFF"/>
            </w:rPr>
            <w:instrText xml:space="preserve"> CITATION SME19 \l 2057 </w:instrText>
          </w:r>
          <w:r w:rsidR="00473E4F" w:rsidRPr="00B27B91">
            <w:rPr>
              <w:rFonts w:ascii="Arial" w:hAnsi="Arial" w:cs="Arial"/>
              <w:shd w:val="clear" w:color="auto" w:fill="FFFFFF"/>
            </w:rPr>
            <w:fldChar w:fldCharType="separate"/>
          </w:r>
          <w:r w:rsidR="00473E4F" w:rsidRPr="00B27B91">
            <w:rPr>
              <w:rFonts w:ascii="Arial" w:hAnsi="Arial" w:cs="Arial"/>
              <w:noProof/>
              <w:shd w:val="clear" w:color="auto" w:fill="FFFFFF"/>
            </w:rPr>
            <w:t>(SME Strategy , 2019)</w:t>
          </w:r>
          <w:r w:rsidR="00473E4F" w:rsidRPr="00B27B91">
            <w:rPr>
              <w:rFonts w:ascii="Arial" w:hAnsi="Arial" w:cs="Arial"/>
              <w:shd w:val="clear" w:color="auto" w:fill="FFFFFF"/>
            </w:rPr>
            <w:fldChar w:fldCharType="end"/>
          </w:r>
        </w:sdtContent>
      </w:sdt>
      <w:r w:rsidR="00473E4F" w:rsidRPr="00B27B91">
        <w:rPr>
          <w:rFonts w:ascii="Arial" w:hAnsi="Arial" w:cs="Arial"/>
          <w:shd w:val="clear" w:color="auto" w:fill="FFFFFF"/>
        </w:rPr>
        <w:t xml:space="preserve"> point out </w:t>
      </w:r>
      <w:r w:rsidR="00CD4AFA" w:rsidRPr="00B27B91">
        <w:rPr>
          <w:rFonts w:ascii="Arial" w:hAnsi="Arial" w:cs="Arial"/>
          <w:shd w:val="clear" w:color="auto" w:fill="FFFFFF"/>
        </w:rPr>
        <w:t>that these engagements will mitigate potential risks, conflicts, disengagement and resistance to chang</w:t>
      </w:r>
      <w:r w:rsidR="00842554" w:rsidRPr="00B27B91">
        <w:rPr>
          <w:rFonts w:ascii="Arial" w:hAnsi="Arial" w:cs="Arial"/>
          <w:shd w:val="clear" w:color="auto" w:fill="FFFFFF"/>
        </w:rPr>
        <w:t xml:space="preserve">e. </w:t>
      </w:r>
      <w:sdt>
        <w:sdtPr>
          <w:rPr>
            <w:rFonts w:ascii="Arial" w:hAnsi="Arial" w:cs="Arial"/>
            <w:shd w:val="clear" w:color="auto" w:fill="FFFFFF"/>
          </w:rPr>
          <w:id w:val="-1348485309"/>
          <w:citation/>
        </w:sdtPr>
        <w:sdtContent>
          <w:r w:rsidR="00842554" w:rsidRPr="00B27B91">
            <w:rPr>
              <w:rFonts w:ascii="Arial" w:hAnsi="Arial" w:cs="Arial"/>
              <w:shd w:val="clear" w:color="auto" w:fill="FFFFFF"/>
            </w:rPr>
            <w:fldChar w:fldCharType="begin"/>
          </w:r>
          <w:r w:rsidR="00842554" w:rsidRPr="00B27B91">
            <w:rPr>
              <w:rFonts w:ascii="Arial" w:hAnsi="Arial" w:cs="Arial"/>
              <w:shd w:val="clear" w:color="auto" w:fill="FFFFFF"/>
            </w:rPr>
            <w:instrText xml:space="preserve"> CITATION Lyn15 \l 2057 </w:instrText>
          </w:r>
          <w:r w:rsidR="00842554" w:rsidRPr="00B27B91">
            <w:rPr>
              <w:rFonts w:ascii="Arial" w:hAnsi="Arial" w:cs="Arial"/>
              <w:shd w:val="clear" w:color="auto" w:fill="FFFFFF"/>
            </w:rPr>
            <w:fldChar w:fldCharType="separate"/>
          </w:r>
          <w:r w:rsidR="00842554" w:rsidRPr="00B27B91">
            <w:rPr>
              <w:rFonts w:ascii="Arial" w:hAnsi="Arial" w:cs="Arial"/>
              <w:noProof/>
              <w:shd w:val="clear" w:color="auto" w:fill="FFFFFF"/>
            </w:rPr>
            <w:t>(Lynch, 2015)</w:t>
          </w:r>
          <w:r w:rsidR="00842554" w:rsidRPr="00B27B91">
            <w:rPr>
              <w:rFonts w:ascii="Arial" w:hAnsi="Arial" w:cs="Arial"/>
              <w:shd w:val="clear" w:color="auto" w:fill="FFFFFF"/>
            </w:rPr>
            <w:fldChar w:fldCharType="end"/>
          </w:r>
        </w:sdtContent>
      </w:sdt>
      <w:r w:rsidR="00842554" w:rsidRPr="00B27B91">
        <w:rPr>
          <w:rFonts w:ascii="Arial" w:hAnsi="Arial" w:cs="Arial"/>
          <w:shd w:val="clear" w:color="auto" w:fill="FFFFFF"/>
        </w:rPr>
        <w:t xml:space="preserve"> agrees with this and points out that identifying the influence and holding power of business stakeholders and welcoming their views and contributions will provide many advantages to the organisation. </w:t>
      </w:r>
    </w:p>
    <w:p w14:paraId="57F29622" w14:textId="42A10E06" w:rsidR="00CD4AFA" w:rsidRPr="00B27B91" w:rsidRDefault="00842554" w:rsidP="00B27B91">
      <w:pPr>
        <w:spacing w:line="360" w:lineRule="auto"/>
        <w:rPr>
          <w:rFonts w:ascii="Arial" w:hAnsi="Arial" w:cs="Arial"/>
        </w:rPr>
      </w:pPr>
      <w:sdt>
        <w:sdtPr>
          <w:rPr>
            <w:rFonts w:ascii="Arial" w:hAnsi="Arial" w:cs="Arial"/>
          </w:rPr>
          <w:id w:val="-360133858"/>
          <w:citation/>
        </w:sdtPr>
        <w:sdtContent>
          <w:r w:rsidRPr="00B27B91">
            <w:rPr>
              <w:rFonts w:ascii="Arial" w:hAnsi="Arial" w:cs="Arial"/>
            </w:rPr>
            <w:fldChar w:fldCharType="begin"/>
          </w:r>
          <w:r w:rsidRPr="00B27B91">
            <w:rPr>
              <w:rFonts w:ascii="Arial" w:hAnsi="Arial" w:cs="Arial"/>
            </w:rPr>
            <w:instrText xml:space="preserve"> CITATION Men91 \l 2057 </w:instrText>
          </w:r>
          <w:r w:rsidRPr="00B27B91">
            <w:rPr>
              <w:rFonts w:ascii="Arial" w:hAnsi="Arial" w:cs="Arial"/>
            </w:rPr>
            <w:fldChar w:fldCharType="separate"/>
          </w:r>
          <w:r w:rsidRPr="00B27B91">
            <w:rPr>
              <w:rFonts w:ascii="Arial" w:hAnsi="Arial" w:cs="Arial"/>
              <w:noProof/>
            </w:rPr>
            <w:t>(Mendelow, 1991)</w:t>
          </w:r>
          <w:r w:rsidRPr="00B27B91">
            <w:rPr>
              <w:rFonts w:ascii="Arial" w:hAnsi="Arial" w:cs="Arial"/>
            </w:rPr>
            <w:fldChar w:fldCharType="end"/>
          </w:r>
        </w:sdtContent>
      </w:sdt>
      <w:r w:rsidR="00CD4AFA" w:rsidRPr="00B27B91">
        <w:rPr>
          <w:rFonts w:ascii="Arial" w:hAnsi="Arial" w:cs="Arial"/>
        </w:rPr>
        <w:t xml:space="preserve">, </w:t>
      </w:r>
      <w:r w:rsidRPr="00B27B91">
        <w:rPr>
          <w:rFonts w:ascii="Arial" w:hAnsi="Arial" w:cs="Arial"/>
        </w:rPr>
        <w:t xml:space="preserve">power matrix identifies the </w:t>
      </w:r>
      <w:r w:rsidR="00CD4AFA" w:rsidRPr="00B27B91">
        <w:rPr>
          <w:rFonts w:ascii="Arial" w:hAnsi="Arial" w:cs="Arial"/>
        </w:rPr>
        <w:t xml:space="preserve">priority </w:t>
      </w:r>
      <w:r w:rsidRPr="00B27B91">
        <w:rPr>
          <w:rFonts w:ascii="Arial" w:hAnsi="Arial" w:cs="Arial"/>
        </w:rPr>
        <w:t xml:space="preserve">and power within the twelve stakeholder-groups. The results show a close- link with many groups showing high-power and high-interest, </w:t>
      </w:r>
      <w:r w:rsidR="00CD4AFA" w:rsidRPr="00B27B91">
        <w:rPr>
          <w:rFonts w:ascii="Arial" w:hAnsi="Arial" w:cs="Arial"/>
        </w:rPr>
        <w:t>therefore structure and approach to each one is critical. Stakeholder analysis will reduce negativity, identifying issues with better communication and direction for the company.</w:t>
      </w:r>
    </w:p>
    <w:p w14:paraId="10766E65" w14:textId="2CC84FF3" w:rsidR="00CD4AFA" w:rsidRPr="00B27B91" w:rsidRDefault="00CD4AFA" w:rsidP="004C1315">
      <w:pPr>
        <w:pStyle w:val="Heading2"/>
      </w:pPr>
      <w:r w:rsidRPr="00B27B91">
        <w:t>Table 6: CSG</w:t>
      </w:r>
      <w:r w:rsidR="004C1315">
        <w:t xml:space="preserve"> </w:t>
      </w:r>
      <w:r w:rsidR="00E02FE1">
        <w:t>Stakeholder</w:t>
      </w:r>
      <w:r w:rsidRPr="00B27B91">
        <w:t xml:space="preserve"> Matrix</w:t>
      </w:r>
    </w:p>
    <w:tbl>
      <w:tblPr>
        <w:tblStyle w:val="TableGrid"/>
        <w:tblW w:w="0" w:type="auto"/>
        <w:tblInd w:w="0" w:type="dxa"/>
        <w:tblLook w:val="04A0" w:firstRow="1" w:lastRow="0" w:firstColumn="1" w:lastColumn="0" w:noHBand="0" w:noVBand="1"/>
      </w:tblPr>
      <w:tblGrid>
        <w:gridCol w:w="1941"/>
        <w:gridCol w:w="1134"/>
        <w:gridCol w:w="1991"/>
        <w:gridCol w:w="634"/>
        <w:gridCol w:w="588"/>
        <w:gridCol w:w="601"/>
        <w:gridCol w:w="555"/>
      </w:tblGrid>
      <w:tr w:rsidR="00FC48C3" w:rsidRPr="00B27B91" w14:paraId="1DD6D557"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A75DC94"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Stakeholder </w:t>
            </w:r>
          </w:p>
        </w:tc>
        <w:tc>
          <w:tcPr>
            <w:tcW w:w="1134"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69BE2F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Definition</w:t>
            </w:r>
          </w:p>
        </w:tc>
        <w:tc>
          <w:tcPr>
            <w:tcW w:w="199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55F2FB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Key Contact</w:t>
            </w:r>
          </w:p>
          <w:p w14:paraId="4FB56CD8"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Name, job title and contact details </w:t>
            </w:r>
          </w:p>
        </w:tc>
        <w:tc>
          <w:tcPr>
            <w:tcW w:w="2378" w:type="dxa"/>
            <w:gridSpan w:val="4"/>
            <w:tcBorders>
              <w:top w:val="single" w:sz="4" w:space="0" w:color="auto"/>
              <w:left w:val="single" w:sz="4" w:space="0" w:color="auto"/>
              <w:bottom w:val="single" w:sz="4" w:space="0" w:color="auto"/>
              <w:right w:val="single" w:sz="4" w:space="0" w:color="auto"/>
            </w:tcBorders>
            <w:shd w:val="clear" w:color="auto" w:fill="E2EFD9" w:themeFill="accent6" w:themeFillTint="33"/>
          </w:tcPr>
          <w:p w14:paraId="7E1D889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High Power (HP)</w:t>
            </w:r>
          </w:p>
          <w:p w14:paraId="4E0EC95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High Interest (HI)</w:t>
            </w:r>
          </w:p>
          <w:p w14:paraId="284E4A5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Low Power (LP)</w:t>
            </w:r>
          </w:p>
          <w:p w14:paraId="5E86FFF6"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Lower Interest (LI)</w:t>
            </w:r>
          </w:p>
          <w:p w14:paraId="7C167314" w14:textId="77777777" w:rsidR="00FC48C3" w:rsidRPr="00B27B91" w:rsidRDefault="00FC48C3" w:rsidP="00B27B91">
            <w:pPr>
              <w:tabs>
                <w:tab w:val="left" w:pos="2208"/>
              </w:tabs>
              <w:spacing w:line="360" w:lineRule="auto"/>
              <w:rPr>
                <w:rFonts w:ascii="Arial" w:hAnsi="Arial" w:cs="Arial"/>
              </w:rPr>
            </w:pPr>
          </w:p>
        </w:tc>
      </w:tr>
      <w:tr w:rsidR="00FC48C3" w:rsidRPr="00B27B91" w14:paraId="2DF4F430"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5C329B2" w14:textId="77777777" w:rsidR="00FC48C3" w:rsidRPr="00B27B91" w:rsidRDefault="00FC48C3" w:rsidP="00B27B91">
            <w:pPr>
              <w:tabs>
                <w:tab w:val="left" w:pos="2208"/>
              </w:tabs>
              <w:spacing w:line="360" w:lineRule="auto"/>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B236941"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889C96A"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900C97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HP</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6E3CB70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HI</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2A46BCF2"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LP</w:t>
            </w: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6CB604F"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LI</w:t>
            </w:r>
          </w:p>
        </w:tc>
      </w:tr>
      <w:tr w:rsidR="00FC48C3" w:rsidRPr="00B27B91" w14:paraId="5E9FBF11"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29489AE6"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Parent/Guardians </w:t>
            </w:r>
          </w:p>
        </w:tc>
        <w:tc>
          <w:tcPr>
            <w:tcW w:w="11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616B2BA4"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6776145C"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37F7E8D6"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CAC244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2F9472F"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55"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202CAC2B" w14:textId="77777777" w:rsidR="00FC48C3" w:rsidRPr="00B27B91" w:rsidRDefault="00FC48C3" w:rsidP="00B27B91">
            <w:pPr>
              <w:tabs>
                <w:tab w:val="left" w:pos="2208"/>
              </w:tabs>
              <w:spacing w:line="360" w:lineRule="auto"/>
              <w:rPr>
                <w:rFonts w:ascii="Arial" w:hAnsi="Arial" w:cs="Arial"/>
              </w:rPr>
            </w:pPr>
          </w:p>
        </w:tc>
      </w:tr>
      <w:tr w:rsidR="00FC48C3" w:rsidRPr="00B27B91" w14:paraId="7630C503"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171D11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Staff </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66FE228"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D440135"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4EF1EA6"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477C2B0"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174A17E"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2644A86" w14:textId="77777777" w:rsidR="00FC48C3" w:rsidRPr="00B27B91" w:rsidRDefault="00FC48C3" w:rsidP="00B27B91">
            <w:pPr>
              <w:tabs>
                <w:tab w:val="left" w:pos="2208"/>
              </w:tabs>
              <w:spacing w:line="360" w:lineRule="auto"/>
              <w:rPr>
                <w:rFonts w:ascii="Arial" w:hAnsi="Arial" w:cs="Arial"/>
              </w:rPr>
            </w:pPr>
          </w:p>
        </w:tc>
      </w:tr>
      <w:tr w:rsidR="00FC48C3" w:rsidRPr="00B27B91" w14:paraId="5E72DB8A"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4802F62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Governors </w:t>
            </w:r>
          </w:p>
        </w:tc>
        <w:tc>
          <w:tcPr>
            <w:tcW w:w="11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34A93B83"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5B5CDD2A"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149D8687"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7A3E9C97"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4F0A4BDC"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590D0C44" w14:textId="77777777" w:rsidR="00FC48C3" w:rsidRPr="00B27B91" w:rsidRDefault="00FC48C3" w:rsidP="00B27B91">
            <w:pPr>
              <w:tabs>
                <w:tab w:val="left" w:pos="2208"/>
              </w:tabs>
              <w:spacing w:line="360" w:lineRule="auto"/>
              <w:rPr>
                <w:rFonts w:ascii="Arial" w:hAnsi="Arial" w:cs="Arial"/>
              </w:rPr>
            </w:pPr>
          </w:p>
        </w:tc>
      </w:tr>
      <w:tr w:rsidR="00FC48C3" w:rsidRPr="00B27B91" w14:paraId="164D39A8"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75D1B3D"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UWTSD</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9EAF8C2"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655FF38"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C2CF1E4"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23489CE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3B84B65"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03136BC" w14:textId="77777777" w:rsidR="00FC48C3" w:rsidRPr="00B27B91" w:rsidRDefault="00FC48C3" w:rsidP="00B27B91">
            <w:pPr>
              <w:tabs>
                <w:tab w:val="left" w:pos="2208"/>
              </w:tabs>
              <w:spacing w:line="360" w:lineRule="auto"/>
              <w:rPr>
                <w:rFonts w:ascii="Arial" w:hAnsi="Arial" w:cs="Arial"/>
              </w:rPr>
            </w:pPr>
          </w:p>
        </w:tc>
      </w:tr>
      <w:tr w:rsidR="00FC48C3" w:rsidRPr="00B27B91" w14:paraId="5F8C12BE"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2BA99848" w14:textId="77777777" w:rsidR="00FC48C3" w:rsidRPr="00B27B91" w:rsidRDefault="00FC48C3" w:rsidP="00B27B91">
            <w:pPr>
              <w:spacing w:line="360" w:lineRule="auto"/>
              <w:rPr>
                <w:rFonts w:ascii="Arial" w:hAnsi="Arial" w:cs="Arial"/>
              </w:rPr>
            </w:pPr>
            <w:r w:rsidRPr="00B27B91">
              <w:rPr>
                <w:rFonts w:ascii="Arial" w:hAnsi="Arial" w:cs="Arial"/>
              </w:rPr>
              <w:t>B-WBL Consortium</w:t>
            </w:r>
          </w:p>
          <w:p w14:paraId="2443C91E" w14:textId="77777777" w:rsidR="00FC48C3" w:rsidRPr="00B27B91" w:rsidRDefault="00FC48C3" w:rsidP="00B27B91">
            <w:pPr>
              <w:tabs>
                <w:tab w:val="left" w:pos="2208"/>
              </w:tabs>
              <w:spacing w:line="360" w:lineRule="auto"/>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578737E6"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79784EA3"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176DCC7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6A4A81E4" w14:textId="77777777" w:rsidR="00FC48C3" w:rsidRPr="00B27B91" w:rsidRDefault="00FC48C3" w:rsidP="00B27B91">
            <w:pPr>
              <w:tabs>
                <w:tab w:val="left" w:pos="2208"/>
              </w:tabs>
              <w:spacing w:line="360" w:lineRule="auto"/>
              <w:rPr>
                <w:rFonts w:ascii="Arial" w:hAnsi="Arial" w:cs="Arial"/>
              </w:rPr>
            </w:pPr>
          </w:p>
        </w:tc>
        <w:tc>
          <w:tcPr>
            <w:tcW w:w="60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476607A8"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0408D3A"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03EA53EA"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BB7E06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lastRenderedPageBreak/>
              <w:t>Welsh Government</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827F5E0"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0109041"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67AED7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4F41478"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2C20235"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7DB7117" w14:textId="77777777" w:rsidR="00FC48C3" w:rsidRPr="00B27B91" w:rsidRDefault="00FC48C3" w:rsidP="00B27B91">
            <w:pPr>
              <w:tabs>
                <w:tab w:val="left" w:pos="2208"/>
              </w:tabs>
              <w:spacing w:line="360" w:lineRule="auto"/>
              <w:rPr>
                <w:rFonts w:ascii="Arial" w:hAnsi="Arial" w:cs="Arial"/>
              </w:rPr>
            </w:pPr>
          </w:p>
        </w:tc>
      </w:tr>
      <w:tr w:rsidR="00FC48C3" w:rsidRPr="00B27B91" w14:paraId="151793B5"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FA1EF14"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Colegau Cymru</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25DBF84"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188D7FC"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69D2BEC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4ECD4A5" w14:textId="77777777" w:rsidR="00FC48C3" w:rsidRPr="00B27B91" w:rsidRDefault="00FC48C3" w:rsidP="00B27B91">
            <w:pPr>
              <w:tabs>
                <w:tab w:val="left" w:pos="2208"/>
              </w:tabs>
              <w:spacing w:line="360" w:lineRule="auto"/>
              <w:rPr>
                <w:rFonts w:ascii="Arial" w:hAnsi="Arial" w:cs="Arial"/>
              </w:rPr>
            </w:pP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CA69250"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D47CEC5"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5A4C8254"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48A470B" w14:textId="47B6966F" w:rsidR="00FC48C3" w:rsidRPr="00B27B91" w:rsidRDefault="00E02FE1" w:rsidP="00B27B91">
            <w:pPr>
              <w:tabs>
                <w:tab w:val="left" w:pos="2208"/>
              </w:tabs>
              <w:spacing w:line="360" w:lineRule="auto"/>
              <w:rPr>
                <w:rFonts w:ascii="Arial" w:hAnsi="Arial" w:cs="Arial"/>
              </w:rPr>
            </w:pPr>
            <w:r w:rsidRPr="00B27B91">
              <w:rPr>
                <w:rFonts w:ascii="Arial" w:hAnsi="Arial" w:cs="Arial"/>
              </w:rPr>
              <w:t>Carmarthenshire</w:t>
            </w:r>
            <w:r w:rsidR="00FC48C3" w:rsidRPr="00B27B91">
              <w:rPr>
                <w:rFonts w:ascii="Arial" w:hAnsi="Arial" w:cs="Arial"/>
              </w:rPr>
              <w:t xml:space="preserve"> County Council</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7D444FF"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5678F80"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20F9096E"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CEB720B"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F82C280"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66C6C50" w14:textId="77777777" w:rsidR="00FC48C3" w:rsidRPr="00B27B91" w:rsidRDefault="00FC48C3" w:rsidP="00B27B91">
            <w:pPr>
              <w:tabs>
                <w:tab w:val="left" w:pos="2208"/>
              </w:tabs>
              <w:spacing w:line="360" w:lineRule="auto"/>
              <w:rPr>
                <w:rFonts w:ascii="Arial" w:hAnsi="Arial" w:cs="Arial"/>
              </w:rPr>
            </w:pPr>
          </w:p>
        </w:tc>
      </w:tr>
      <w:tr w:rsidR="00FC48C3" w:rsidRPr="00B27B91" w14:paraId="26B9CBA6"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430A3B0" w14:textId="5A5C2E27" w:rsidR="00FC48C3" w:rsidRPr="00B27B91" w:rsidRDefault="00E02FE1" w:rsidP="00B27B91">
            <w:pPr>
              <w:tabs>
                <w:tab w:val="left" w:pos="2208"/>
              </w:tabs>
              <w:spacing w:line="360" w:lineRule="auto"/>
              <w:rPr>
                <w:rFonts w:ascii="Arial" w:hAnsi="Arial" w:cs="Arial"/>
              </w:rPr>
            </w:pPr>
            <w:r w:rsidRPr="00B27B91">
              <w:rPr>
                <w:rFonts w:ascii="Arial" w:hAnsi="Arial" w:cs="Arial"/>
              </w:rPr>
              <w:t>Ceredigion</w:t>
            </w:r>
            <w:r w:rsidR="00FC48C3" w:rsidRPr="00B27B91">
              <w:rPr>
                <w:rFonts w:ascii="Arial" w:hAnsi="Arial" w:cs="Arial"/>
              </w:rPr>
              <w:t xml:space="preserve"> Council </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904623E"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839AD0E"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7B0C555"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38F2027"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4D13C9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A0DCD63" w14:textId="77777777" w:rsidR="00FC48C3" w:rsidRPr="00B27B91" w:rsidRDefault="00FC48C3" w:rsidP="00B27B91">
            <w:pPr>
              <w:tabs>
                <w:tab w:val="left" w:pos="2208"/>
              </w:tabs>
              <w:spacing w:line="360" w:lineRule="auto"/>
              <w:rPr>
                <w:rFonts w:ascii="Arial" w:hAnsi="Arial" w:cs="Arial"/>
              </w:rPr>
            </w:pPr>
          </w:p>
        </w:tc>
      </w:tr>
      <w:tr w:rsidR="00FC48C3" w:rsidRPr="00B27B91" w14:paraId="38316CA0"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0C674C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Public service board members</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87B999E"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8C0FE44"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EE7558F"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BCA4D82"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B0C1FC2"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B2B43C5"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162CE4E1"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B20F78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Econocom</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AC53291"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A319874"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BB26152"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54C7610"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159ED3F"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1EF74E2"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2AC948C3"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3553CAA"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Learners </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805370E"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B1DB9C6"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E6CC8C8"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E5F710E"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E80FC1A"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5545F5D" w14:textId="77777777" w:rsidR="00FC48C3" w:rsidRPr="00B27B91" w:rsidRDefault="00FC48C3" w:rsidP="00B27B91">
            <w:pPr>
              <w:tabs>
                <w:tab w:val="left" w:pos="2208"/>
              </w:tabs>
              <w:spacing w:line="360" w:lineRule="auto"/>
              <w:rPr>
                <w:rFonts w:ascii="Arial" w:hAnsi="Arial" w:cs="Arial"/>
              </w:rPr>
            </w:pPr>
          </w:p>
        </w:tc>
      </w:tr>
    </w:tbl>
    <w:p w14:paraId="06F91C69" w14:textId="77777777" w:rsidR="00CD4AFA" w:rsidRPr="00B27B91" w:rsidRDefault="00CD4AFA" w:rsidP="00B27B91">
      <w:pPr>
        <w:spacing w:line="360" w:lineRule="auto"/>
        <w:rPr>
          <w:rFonts w:ascii="Arial" w:hAnsi="Arial" w:cs="Arial"/>
        </w:rPr>
      </w:pPr>
    </w:p>
    <w:p w14:paraId="1DC3AB22" w14:textId="0C6EB665" w:rsidR="00CD4AFA" w:rsidRPr="00B27B91" w:rsidRDefault="00CD4AFA" w:rsidP="00B27B91">
      <w:pPr>
        <w:tabs>
          <w:tab w:val="left" w:pos="1776"/>
        </w:tabs>
        <w:spacing w:line="360" w:lineRule="auto"/>
        <w:rPr>
          <w:rFonts w:ascii="Arial" w:hAnsi="Arial" w:cs="Arial"/>
        </w:rPr>
      </w:pPr>
      <w:r w:rsidRPr="00B27B91">
        <w:rPr>
          <w:rFonts w:ascii="Arial" w:hAnsi="Arial" w:cs="Arial"/>
        </w:rPr>
        <w:t xml:space="preserve">Stakeholder mapping has identified twelve key stakeholders and further analysis using </w:t>
      </w:r>
      <w:r w:rsidR="00E02FE1" w:rsidRPr="00B27B91">
        <w:rPr>
          <w:rFonts w:ascii="Arial" w:hAnsi="Arial" w:cs="Arial"/>
        </w:rPr>
        <w:t>Medlow’s</w:t>
      </w:r>
      <w:r w:rsidRPr="00B27B91">
        <w:rPr>
          <w:rFonts w:ascii="Arial" w:hAnsi="Arial" w:cs="Arial"/>
        </w:rPr>
        <w:t xml:space="preserve"> Matrix </w:t>
      </w:r>
      <w:r w:rsidR="00C95BA5" w:rsidRPr="00B27B91">
        <w:rPr>
          <w:rFonts w:ascii="Arial" w:hAnsi="Arial" w:cs="Arial"/>
        </w:rPr>
        <w:t>has shown s</w:t>
      </w:r>
      <w:r w:rsidRPr="00B27B91">
        <w:rPr>
          <w:rFonts w:ascii="Arial" w:hAnsi="Arial" w:cs="Arial"/>
        </w:rPr>
        <w:t xml:space="preserve">everal </w:t>
      </w:r>
      <w:r w:rsidR="00E02FE1" w:rsidRPr="00B27B91">
        <w:rPr>
          <w:rFonts w:ascii="Arial" w:hAnsi="Arial" w:cs="Arial"/>
        </w:rPr>
        <w:t>keys</w:t>
      </w:r>
      <w:r w:rsidR="00C95BA5" w:rsidRPr="00B27B91">
        <w:rPr>
          <w:rFonts w:ascii="Arial" w:hAnsi="Arial" w:cs="Arial"/>
        </w:rPr>
        <w:t>-</w:t>
      </w:r>
      <w:r w:rsidRPr="00B27B91">
        <w:rPr>
          <w:rFonts w:ascii="Arial" w:hAnsi="Arial" w:cs="Arial"/>
        </w:rPr>
        <w:t xml:space="preserve"> businesses where the need for regular communication is essential. </w:t>
      </w:r>
      <w:r w:rsidR="00C95BA5" w:rsidRPr="00B27B91">
        <w:rPr>
          <w:rFonts w:ascii="Arial" w:hAnsi="Arial" w:cs="Arial"/>
        </w:rPr>
        <w:t xml:space="preserve">For example: </w:t>
      </w:r>
      <w:r w:rsidRPr="00B27B91">
        <w:rPr>
          <w:rFonts w:ascii="Arial" w:hAnsi="Arial" w:cs="Arial"/>
        </w:rPr>
        <w:t xml:space="preserve"> Welsh Government and Colegau Cymru having be</w:t>
      </w:r>
      <w:r w:rsidR="00C95BA5" w:rsidRPr="00B27B91">
        <w:rPr>
          <w:rFonts w:ascii="Arial" w:hAnsi="Arial" w:cs="Arial"/>
        </w:rPr>
        <w:t xml:space="preserve">ing, </w:t>
      </w:r>
      <w:r w:rsidRPr="00B27B91">
        <w:rPr>
          <w:rFonts w:ascii="Arial" w:hAnsi="Arial" w:cs="Arial"/>
        </w:rPr>
        <w:t>high-power and high -</w:t>
      </w:r>
      <w:r w:rsidR="00C95BA5" w:rsidRPr="00B27B91">
        <w:rPr>
          <w:rFonts w:ascii="Arial" w:hAnsi="Arial" w:cs="Arial"/>
        </w:rPr>
        <w:t>interest means that</w:t>
      </w:r>
      <w:r w:rsidRPr="00B27B91">
        <w:rPr>
          <w:rFonts w:ascii="Arial" w:hAnsi="Arial" w:cs="Arial"/>
        </w:rPr>
        <w:t xml:space="preserve"> prioritising </w:t>
      </w:r>
      <w:r w:rsidR="00C95BA5" w:rsidRPr="00B27B91">
        <w:rPr>
          <w:rFonts w:ascii="Arial" w:hAnsi="Arial" w:cs="Arial"/>
        </w:rPr>
        <w:t xml:space="preserve">these stakeholders to be involved in the </w:t>
      </w:r>
      <w:r w:rsidRPr="00B27B91">
        <w:rPr>
          <w:rFonts w:ascii="Arial" w:hAnsi="Arial" w:cs="Arial"/>
        </w:rPr>
        <w:t>future business and communication processes</w:t>
      </w:r>
      <w:r w:rsidR="00C95BA5" w:rsidRPr="00B27B91">
        <w:rPr>
          <w:rFonts w:ascii="Arial" w:hAnsi="Arial" w:cs="Arial"/>
        </w:rPr>
        <w:t xml:space="preserve"> are essential. </w:t>
      </w:r>
    </w:p>
    <w:p w14:paraId="7688F9A9" w14:textId="7B3EFD81" w:rsidR="00CD4AFA" w:rsidRPr="00B27B91" w:rsidRDefault="00FC48C3" w:rsidP="00B27B91">
      <w:pPr>
        <w:tabs>
          <w:tab w:val="left" w:pos="1776"/>
        </w:tabs>
        <w:spacing w:line="360" w:lineRule="auto"/>
        <w:rPr>
          <w:rFonts w:ascii="Arial" w:hAnsi="Arial" w:cs="Arial"/>
        </w:rPr>
      </w:pPr>
      <w:r w:rsidRPr="00B27B91">
        <w:rPr>
          <w:rFonts w:ascii="Arial" w:hAnsi="Arial" w:cs="Arial"/>
        </w:rPr>
        <w:t xml:space="preserve">Further stakeholder groups should be considered as the pandemic required working-links with sectors such as: </w:t>
      </w:r>
    </w:p>
    <w:p w14:paraId="0E904142" w14:textId="05DCC5C3"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1.Estyn – Arrangements needed to complete exams along with the inspection that had been cancelled on the original announcement of lockdown in 2019. </w:t>
      </w:r>
    </w:p>
    <w:p w14:paraId="019B7A8C" w14:textId="7FC8EE3A"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2.Qualifications Wales </w:t>
      </w:r>
    </w:p>
    <w:p w14:paraId="5A6835E2" w14:textId="695A3F5F"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3.JISC – To support the college in the use of digital technology. </w:t>
      </w:r>
    </w:p>
    <w:p w14:paraId="463E0CFB" w14:textId="42CFC549"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4. </w:t>
      </w:r>
      <w:r w:rsidR="00C95BA5" w:rsidRPr="00B27B91">
        <w:rPr>
          <w:rFonts w:ascii="Arial" w:hAnsi="Arial" w:cs="Arial"/>
        </w:rPr>
        <w:t>Career</w:t>
      </w:r>
      <w:r w:rsidRPr="00B27B91">
        <w:rPr>
          <w:rFonts w:ascii="Arial" w:hAnsi="Arial" w:cs="Arial"/>
        </w:rPr>
        <w:t xml:space="preserve"> Wales – the affect of the pandemic and the loss of jobs caused by the affect on the local community, this is now important that the college responds to the damages, skills gap and employment shortfalls. </w:t>
      </w:r>
    </w:p>
    <w:p w14:paraId="0B7EB0FB" w14:textId="2135F456"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5. Teaching unions – Important to support the wellbeing of staff who have worked in a structure that has been new and also fast paced such as the use of innovative technology through the pandemic, some may need </w:t>
      </w:r>
      <w:r w:rsidR="00D7501F" w:rsidRPr="00B27B91">
        <w:rPr>
          <w:rFonts w:ascii="Arial" w:hAnsi="Arial" w:cs="Arial"/>
        </w:rPr>
        <w:t>additional</w:t>
      </w:r>
      <w:r w:rsidRPr="00B27B91">
        <w:rPr>
          <w:rFonts w:ascii="Arial" w:hAnsi="Arial" w:cs="Arial"/>
        </w:rPr>
        <w:t xml:space="preserve"> support </w:t>
      </w:r>
      <w:r w:rsidR="00D7501F" w:rsidRPr="00B27B91">
        <w:rPr>
          <w:rFonts w:ascii="Arial" w:hAnsi="Arial" w:cs="Arial"/>
        </w:rPr>
        <w:t>that the</w:t>
      </w:r>
      <w:r w:rsidRPr="00B27B91">
        <w:rPr>
          <w:rFonts w:ascii="Arial" w:hAnsi="Arial" w:cs="Arial"/>
        </w:rPr>
        <w:t xml:space="preserve"> unions </w:t>
      </w:r>
      <w:r w:rsidR="00D7501F" w:rsidRPr="00B27B91">
        <w:rPr>
          <w:rFonts w:ascii="Arial" w:hAnsi="Arial" w:cs="Arial"/>
        </w:rPr>
        <w:t xml:space="preserve">can </w:t>
      </w:r>
      <w:r w:rsidRPr="00B27B91">
        <w:rPr>
          <w:rFonts w:ascii="Arial" w:hAnsi="Arial" w:cs="Arial"/>
        </w:rPr>
        <w:t>provide</w:t>
      </w:r>
      <w:r w:rsidR="00D7501F" w:rsidRPr="00B27B91">
        <w:rPr>
          <w:rFonts w:ascii="Arial" w:hAnsi="Arial" w:cs="Arial"/>
        </w:rPr>
        <w:t>.</w:t>
      </w:r>
    </w:p>
    <w:p w14:paraId="7DB3F70B" w14:textId="6FE0DA19" w:rsidR="00B76DA1" w:rsidRPr="00B27B91" w:rsidRDefault="00D7501F" w:rsidP="00B27B91">
      <w:pPr>
        <w:pStyle w:val="NormalWeb"/>
        <w:spacing w:before="0" w:beforeAutospacing="0" w:after="0" w:afterAutospacing="0" w:line="360" w:lineRule="auto"/>
        <w:rPr>
          <w:rFonts w:ascii="Arial" w:hAnsi="Arial" w:cs="Arial"/>
        </w:rPr>
      </w:pPr>
      <w:r w:rsidRPr="00B27B91">
        <w:rPr>
          <w:rFonts w:ascii="Arial" w:hAnsi="Arial" w:cs="Arial"/>
        </w:rPr>
        <w:t xml:space="preserve">6. </w:t>
      </w:r>
      <w:r w:rsidR="00FC48C3" w:rsidRPr="00B27B91">
        <w:rPr>
          <w:rFonts w:ascii="Arial" w:hAnsi="Arial" w:cs="Arial"/>
        </w:rPr>
        <w:t xml:space="preserve">According to Welsh Government </w:t>
      </w:r>
      <w:r w:rsidRPr="00B27B91">
        <w:rPr>
          <w:rFonts w:ascii="Arial" w:hAnsi="Arial" w:cs="Arial"/>
        </w:rPr>
        <w:t>resilience</w:t>
      </w:r>
      <w:r w:rsidR="00FC48C3" w:rsidRPr="00B27B91">
        <w:rPr>
          <w:rFonts w:ascii="Arial" w:hAnsi="Arial" w:cs="Arial"/>
        </w:rPr>
        <w:t xml:space="preserve"> plan</w:t>
      </w:r>
      <w:r w:rsidR="00B76DA1" w:rsidRPr="00B27B91">
        <w:rPr>
          <w:rFonts w:ascii="Arial" w:hAnsi="Arial" w:cs="Arial"/>
        </w:rPr>
        <w:t xml:space="preserve"> </w:t>
      </w:r>
      <w:sdt>
        <w:sdtPr>
          <w:rPr>
            <w:rFonts w:ascii="Arial" w:hAnsi="Arial" w:cs="Arial"/>
          </w:rPr>
          <w:id w:val="857775471"/>
          <w:citation/>
        </w:sdtPr>
        <w:sdtContent>
          <w:r w:rsidR="00B76DA1" w:rsidRPr="00B27B91">
            <w:rPr>
              <w:rFonts w:ascii="Arial" w:hAnsi="Arial" w:cs="Arial"/>
            </w:rPr>
            <w:fldChar w:fldCharType="begin"/>
          </w:r>
          <w:r w:rsidR="00B76DA1" w:rsidRPr="00B27B91">
            <w:rPr>
              <w:rFonts w:ascii="Arial" w:hAnsi="Arial" w:cs="Arial"/>
            </w:rPr>
            <w:instrText xml:space="preserve"> CITATION Wel21 \l 2057 </w:instrText>
          </w:r>
          <w:r w:rsidR="00B76DA1" w:rsidRPr="00B27B91">
            <w:rPr>
              <w:rFonts w:ascii="Arial" w:hAnsi="Arial" w:cs="Arial"/>
            </w:rPr>
            <w:fldChar w:fldCharType="separate"/>
          </w:r>
          <w:r w:rsidR="00B76DA1" w:rsidRPr="00B27B91">
            <w:rPr>
              <w:rFonts w:ascii="Arial" w:hAnsi="Arial" w:cs="Arial"/>
              <w:noProof/>
            </w:rPr>
            <w:t>(Welsh Government , 2021)</w:t>
          </w:r>
          <w:r w:rsidR="00B76DA1" w:rsidRPr="00B27B91">
            <w:rPr>
              <w:rFonts w:ascii="Arial" w:hAnsi="Arial" w:cs="Arial"/>
            </w:rPr>
            <w:fldChar w:fldCharType="end"/>
          </w:r>
        </w:sdtContent>
      </w:sdt>
      <w:r w:rsidR="00FC48C3" w:rsidRPr="00B27B91">
        <w:rPr>
          <w:rFonts w:ascii="Arial" w:hAnsi="Arial" w:cs="Arial"/>
        </w:rPr>
        <w:t xml:space="preserve"> </w:t>
      </w:r>
      <w:r w:rsidR="00E02FE1" w:rsidRPr="00B27B91">
        <w:rPr>
          <w:rFonts w:ascii="Arial" w:hAnsi="Arial" w:cs="Arial"/>
        </w:rPr>
        <w:t>‘Our</w:t>
      </w:r>
      <w:r w:rsidR="00B76DA1" w:rsidRPr="00B27B91">
        <w:rPr>
          <w:rFonts w:ascii="Arial" w:hAnsi="Arial" w:cs="Arial"/>
          <w:sz w:val="22"/>
          <w:szCs w:val="22"/>
        </w:rPr>
        <w:t xml:space="preserve"> post-16 provider network will be at the heart of the economic and social recovery. It is well placed to take this role, with a civic mission that includes serving society’s disadvantaged groups as well as meeting the needs of the labour market,</w:t>
      </w:r>
    </w:p>
    <w:p w14:paraId="75C2C3B4" w14:textId="7A96FCC1" w:rsidR="00FC48C3" w:rsidRPr="00B27B91" w:rsidRDefault="00FC48C3" w:rsidP="00B27B91">
      <w:pPr>
        <w:tabs>
          <w:tab w:val="left" w:pos="1776"/>
        </w:tabs>
        <w:spacing w:line="360" w:lineRule="auto"/>
        <w:rPr>
          <w:rFonts w:ascii="Arial" w:hAnsi="Arial" w:cs="Arial"/>
          <w:color w:val="FF0000"/>
        </w:rPr>
      </w:pPr>
    </w:p>
    <w:p w14:paraId="7FDEBF14" w14:textId="77777777" w:rsidR="00CD4AFA" w:rsidRPr="00B27B91" w:rsidRDefault="00CD4AFA" w:rsidP="00B27B91">
      <w:pPr>
        <w:tabs>
          <w:tab w:val="left" w:pos="1188"/>
        </w:tabs>
        <w:spacing w:line="360" w:lineRule="auto"/>
        <w:rPr>
          <w:rFonts w:ascii="Arial" w:hAnsi="Arial" w:cs="Arial"/>
          <w:b/>
        </w:rPr>
      </w:pPr>
    </w:p>
    <w:p w14:paraId="040734A4" w14:textId="77777777" w:rsidR="00CD4AFA" w:rsidRPr="00B27B91" w:rsidRDefault="00CD4AFA" w:rsidP="00B27B91">
      <w:pPr>
        <w:spacing w:line="360" w:lineRule="auto"/>
        <w:rPr>
          <w:rFonts w:ascii="Arial" w:hAnsi="Arial" w:cs="Arial"/>
          <w:b/>
        </w:rPr>
      </w:pPr>
    </w:p>
    <w:p w14:paraId="237B25BC" w14:textId="77777777" w:rsidR="00A36962" w:rsidRPr="00B27B91" w:rsidRDefault="00A36962" w:rsidP="00B27B91">
      <w:pPr>
        <w:spacing w:line="360" w:lineRule="auto"/>
        <w:rPr>
          <w:rFonts w:ascii="Arial" w:hAnsi="Arial" w:cs="Arial"/>
          <w:b/>
        </w:rPr>
      </w:pPr>
    </w:p>
    <w:p w14:paraId="466372F1" w14:textId="4AFAF829" w:rsidR="00D419FC" w:rsidRPr="00B27B91" w:rsidRDefault="00D419FC" w:rsidP="00B27B91">
      <w:pPr>
        <w:spacing w:line="360" w:lineRule="auto"/>
        <w:rPr>
          <w:rFonts w:ascii="Arial" w:hAnsi="Arial" w:cs="Arial"/>
          <w:b/>
        </w:rPr>
      </w:pPr>
    </w:p>
    <w:p w14:paraId="190F2619" w14:textId="75354174" w:rsidR="00BF4DA3" w:rsidRPr="00B27B91" w:rsidRDefault="00BF4DA3" w:rsidP="00B27B91">
      <w:pPr>
        <w:spacing w:line="360" w:lineRule="auto"/>
        <w:rPr>
          <w:rFonts w:ascii="Arial" w:hAnsi="Arial" w:cs="Arial"/>
          <w:b/>
        </w:rPr>
      </w:pPr>
    </w:p>
    <w:p w14:paraId="171CFE12" w14:textId="4E4BC6FD" w:rsidR="00BF4DA3" w:rsidRPr="00B27B91" w:rsidRDefault="00BF4DA3" w:rsidP="00B27B91">
      <w:pPr>
        <w:spacing w:line="360" w:lineRule="auto"/>
        <w:rPr>
          <w:rFonts w:ascii="Arial" w:hAnsi="Arial" w:cs="Arial"/>
          <w:b/>
        </w:rPr>
      </w:pPr>
    </w:p>
    <w:p w14:paraId="4C1DB891" w14:textId="77777777" w:rsidR="00BF4DA3" w:rsidRPr="00B27B91" w:rsidRDefault="00BF4DA3" w:rsidP="00B27B91">
      <w:pPr>
        <w:spacing w:line="360" w:lineRule="auto"/>
        <w:rPr>
          <w:rFonts w:ascii="Arial" w:hAnsi="Arial" w:cs="Arial"/>
          <w:b/>
        </w:rPr>
      </w:pPr>
    </w:p>
    <w:p w14:paraId="68D247F9" w14:textId="662015E3" w:rsidR="00440762" w:rsidRPr="00B27B91" w:rsidRDefault="00440762" w:rsidP="00B27B91">
      <w:pPr>
        <w:spacing w:line="360" w:lineRule="auto"/>
        <w:rPr>
          <w:rFonts w:ascii="Arial" w:hAnsi="Arial" w:cs="Arial"/>
          <w:b/>
        </w:rPr>
      </w:pPr>
    </w:p>
    <w:p w14:paraId="77F49E05" w14:textId="77777777" w:rsidR="00440762" w:rsidRPr="00B27B91" w:rsidRDefault="00440762" w:rsidP="00B27B91">
      <w:pPr>
        <w:spacing w:line="360" w:lineRule="auto"/>
        <w:rPr>
          <w:rFonts w:ascii="Arial" w:hAnsi="Arial" w:cs="Arial"/>
          <w:b/>
        </w:rPr>
      </w:pPr>
    </w:p>
    <w:p w14:paraId="7B97C479" w14:textId="157CDDDE" w:rsidR="00D419FC" w:rsidRPr="00E02FE1" w:rsidRDefault="009864DB" w:rsidP="00E02FE1">
      <w:pPr>
        <w:pStyle w:val="Heading1"/>
      </w:pPr>
      <w:r w:rsidRPr="00E02FE1">
        <w:t xml:space="preserve">McKinsey </w:t>
      </w:r>
      <w:r w:rsidR="00BF4DA3" w:rsidRPr="00E02FE1">
        <w:t xml:space="preserve">‘Seven </w:t>
      </w:r>
      <w:r w:rsidR="00E02FE1">
        <w:t xml:space="preserve">S </w:t>
      </w:r>
      <w:r w:rsidR="00BF4DA3" w:rsidRPr="00E02FE1">
        <w:t>Framework’</w:t>
      </w:r>
    </w:p>
    <w:p w14:paraId="2A433B07" w14:textId="32B45001" w:rsidR="00BF4DA3" w:rsidRPr="00B27B91" w:rsidRDefault="00BF4DA3" w:rsidP="00B27B91">
      <w:pPr>
        <w:spacing w:line="360" w:lineRule="auto"/>
        <w:rPr>
          <w:rFonts w:ascii="Arial" w:hAnsi="Arial" w:cs="Arial"/>
        </w:rPr>
      </w:pPr>
      <w:r w:rsidRPr="00B27B91">
        <w:rPr>
          <w:rFonts w:ascii="Arial" w:hAnsi="Arial" w:cs="Arial"/>
        </w:rPr>
        <w:t xml:space="preserve">The following framework has been completed to identify if CSG strategic actions are interlinked, this allowing both tangible and intangible elements </w:t>
      </w:r>
      <w:r w:rsidR="00E21FA6" w:rsidRPr="00B27B91">
        <w:rPr>
          <w:rFonts w:ascii="Arial" w:hAnsi="Arial" w:cs="Arial"/>
        </w:rPr>
        <w:t>to be reviewed.</w:t>
      </w:r>
      <w:r w:rsidRPr="00B27B91">
        <w:rPr>
          <w:rFonts w:ascii="Arial" w:hAnsi="Arial" w:cs="Arial"/>
        </w:rPr>
        <w:t xml:space="preserve"> </w:t>
      </w:r>
      <w:sdt>
        <w:sdtPr>
          <w:rPr>
            <w:rFonts w:ascii="Arial" w:hAnsi="Arial" w:cs="Arial"/>
          </w:rPr>
          <w:id w:val="-1127854770"/>
          <w:citation/>
        </w:sdtPr>
        <w:sdtContent>
          <w:r w:rsidR="00E21FA6" w:rsidRPr="00B27B91">
            <w:rPr>
              <w:rFonts w:ascii="Arial" w:hAnsi="Arial" w:cs="Arial"/>
            </w:rPr>
            <w:fldChar w:fldCharType="begin"/>
          </w:r>
          <w:r w:rsidR="00E21FA6" w:rsidRPr="00B27B91">
            <w:rPr>
              <w:rFonts w:ascii="Arial" w:hAnsi="Arial" w:cs="Arial"/>
            </w:rPr>
            <w:instrText xml:space="preserve"> CITATION Lyn08 \l 2057 </w:instrText>
          </w:r>
          <w:r w:rsidR="00E21FA6" w:rsidRPr="00B27B91">
            <w:rPr>
              <w:rFonts w:ascii="Arial" w:hAnsi="Arial" w:cs="Arial"/>
            </w:rPr>
            <w:fldChar w:fldCharType="separate"/>
          </w:r>
          <w:r w:rsidR="00E21FA6" w:rsidRPr="00B27B91">
            <w:rPr>
              <w:rFonts w:ascii="Arial" w:hAnsi="Arial" w:cs="Arial"/>
              <w:noProof/>
            </w:rPr>
            <w:t>(Lynch , 2008)</w:t>
          </w:r>
          <w:r w:rsidR="00E21FA6" w:rsidRPr="00B27B91">
            <w:rPr>
              <w:rFonts w:ascii="Arial" w:hAnsi="Arial" w:cs="Arial"/>
            </w:rPr>
            <w:fldChar w:fldCharType="end"/>
          </w:r>
        </w:sdtContent>
      </w:sdt>
      <w:r w:rsidR="00E21FA6" w:rsidRPr="00B27B91">
        <w:rPr>
          <w:rFonts w:ascii="Arial" w:hAnsi="Arial" w:cs="Arial"/>
        </w:rPr>
        <w:t xml:space="preserve"> expresses the importance where aligning these areas when there is a change in strategy is beneficial for the business as interrelationships are made clear and this provides a good starting to support change strategy. </w:t>
      </w:r>
    </w:p>
    <w:p w14:paraId="129B49D1" w14:textId="6A6B836E" w:rsidR="009864DB" w:rsidRPr="00B27B91" w:rsidRDefault="009864DB" w:rsidP="00B27B91">
      <w:pPr>
        <w:spacing w:line="360" w:lineRule="auto"/>
        <w:rPr>
          <w:rFonts w:ascii="Arial" w:hAnsi="Arial" w:cs="Arial"/>
          <w:b/>
        </w:rPr>
      </w:pPr>
    </w:p>
    <w:p w14:paraId="399E0F1E" w14:textId="486D4BEE" w:rsidR="009864DB" w:rsidRPr="00B27B91" w:rsidRDefault="009864DB" w:rsidP="00B27B91">
      <w:pPr>
        <w:spacing w:line="360" w:lineRule="auto"/>
        <w:rPr>
          <w:rFonts w:ascii="Arial" w:hAnsi="Arial" w:cs="Arial"/>
          <w:b/>
        </w:rPr>
      </w:pPr>
      <w:r w:rsidRPr="00B27B91">
        <w:rPr>
          <w:rFonts w:ascii="Arial" w:hAnsi="Arial" w:cs="Arial"/>
          <w:noProof/>
        </w:rPr>
        <w:lastRenderedPageBreak/>
        <w:drawing>
          <wp:inline distT="0" distB="0" distL="0" distR="0" wp14:anchorId="229344C2" wp14:editId="06C1808D">
            <wp:extent cx="4963795" cy="3695700"/>
            <wp:effectExtent l="0" t="0" r="8255" b="0"/>
            <wp:docPr id="5" name="Picture 5" descr="McKinsey 7S Model: The 7S Framework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Model: The 7S Framework Explained - SM Insigh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63795" cy="3695700"/>
                    </a:xfrm>
                    <a:prstGeom prst="rect">
                      <a:avLst/>
                    </a:prstGeom>
                    <a:noFill/>
                    <a:ln>
                      <a:noFill/>
                    </a:ln>
                  </pic:spPr>
                </pic:pic>
              </a:graphicData>
            </a:graphic>
          </wp:inline>
        </w:drawing>
      </w:r>
    </w:p>
    <w:p w14:paraId="2406D7D5" w14:textId="22B43EAB" w:rsidR="009864DB" w:rsidRPr="00B27B91" w:rsidRDefault="009864DB" w:rsidP="00B27B91">
      <w:pPr>
        <w:spacing w:line="360" w:lineRule="auto"/>
        <w:rPr>
          <w:rFonts w:ascii="Arial" w:hAnsi="Arial" w:cs="Arial"/>
          <w:b/>
        </w:rPr>
      </w:pPr>
    </w:p>
    <w:p w14:paraId="77D4EBBA" w14:textId="3E6434F5" w:rsidR="009864DB" w:rsidRPr="00B27B91" w:rsidRDefault="009864DB" w:rsidP="00B27B91">
      <w:pPr>
        <w:spacing w:line="360" w:lineRule="auto"/>
        <w:rPr>
          <w:rFonts w:ascii="Arial" w:hAnsi="Arial" w:cs="Arial"/>
          <w:b/>
        </w:rPr>
      </w:pPr>
    </w:p>
    <w:p w14:paraId="2968B8B0" w14:textId="77777777" w:rsidR="00E02FE1" w:rsidRDefault="009864DB" w:rsidP="00B27B91">
      <w:pPr>
        <w:spacing w:line="360" w:lineRule="auto"/>
        <w:rPr>
          <w:rFonts w:ascii="Arial" w:hAnsi="Arial" w:cs="Arial"/>
        </w:rPr>
      </w:pPr>
      <w:r w:rsidRPr="00E02FE1">
        <w:rPr>
          <w:rStyle w:val="Heading2Char"/>
          <w:rFonts w:eastAsiaTheme="minorHAnsi"/>
        </w:rPr>
        <w:t>Strategy</w:t>
      </w:r>
      <w:r w:rsidRPr="00B27B91">
        <w:rPr>
          <w:rFonts w:ascii="Arial" w:hAnsi="Arial" w:cs="Arial"/>
        </w:rPr>
        <w:t xml:space="preserve"> </w:t>
      </w:r>
    </w:p>
    <w:p w14:paraId="04F617BE" w14:textId="31820DF5" w:rsidR="009864DB" w:rsidRPr="00B27B91" w:rsidRDefault="009864DB" w:rsidP="00B27B91">
      <w:pPr>
        <w:spacing w:line="360" w:lineRule="auto"/>
        <w:rPr>
          <w:rFonts w:ascii="Arial" w:hAnsi="Arial" w:cs="Arial"/>
        </w:rPr>
      </w:pPr>
      <w:r w:rsidRPr="00B27B91">
        <w:rPr>
          <w:rFonts w:ascii="Arial" w:hAnsi="Arial" w:cs="Arial"/>
        </w:rPr>
        <w:t>CSG has specific goals and objectives that are set out to be met</w:t>
      </w:r>
      <w:r w:rsidR="00E63FCB" w:rsidRPr="00B27B91">
        <w:rPr>
          <w:rFonts w:ascii="Arial" w:hAnsi="Arial" w:cs="Arial"/>
        </w:rPr>
        <w:t xml:space="preserve">. </w:t>
      </w:r>
      <w:r w:rsidRPr="00B27B91">
        <w:rPr>
          <w:rFonts w:ascii="Arial" w:hAnsi="Arial" w:cs="Arial"/>
        </w:rPr>
        <w:t>The renewed strategy put in place during Covid19, focused all college activities</w:t>
      </w:r>
      <w:r w:rsidR="00E63FCB" w:rsidRPr="00B27B91">
        <w:rPr>
          <w:rFonts w:ascii="Arial" w:hAnsi="Arial" w:cs="Arial"/>
        </w:rPr>
        <w:t xml:space="preserve"> and delivering the best experience for </w:t>
      </w:r>
      <w:r w:rsidRPr="00B27B91">
        <w:rPr>
          <w:rFonts w:ascii="Arial" w:hAnsi="Arial" w:cs="Arial"/>
        </w:rPr>
        <w:t>learner</w:t>
      </w:r>
      <w:r w:rsidR="00E63FCB" w:rsidRPr="00B27B91">
        <w:rPr>
          <w:rFonts w:ascii="Arial" w:hAnsi="Arial" w:cs="Arial"/>
        </w:rPr>
        <w:t>s.</w:t>
      </w:r>
      <w:r w:rsidRPr="00B27B91">
        <w:rPr>
          <w:rFonts w:ascii="Arial" w:hAnsi="Arial" w:cs="Arial"/>
        </w:rPr>
        <w:t xml:space="preserve"> </w:t>
      </w:r>
    </w:p>
    <w:p w14:paraId="6FF9833A" w14:textId="77777777" w:rsidR="009864DB" w:rsidRPr="00E02FE1" w:rsidRDefault="009864DB" w:rsidP="00E02FE1">
      <w:pPr>
        <w:pStyle w:val="Heading2"/>
      </w:pPr>
      <w:r w:rsidRPr="00E02FE1">
        <w:t xml:space="preserve">Structure </w:t>
      </w:r>
    </w:p>
    <w:p w14:paraId="522C328B" w14:textId="77777777" w:rsidR="009864DB" w:rsidRPr="00B27B91" w:rsidRDefault="009864DB" w:rsidP="00B27B91">
      <w:pPr>
        <w:spacing w:line="360" w:lineRule="auto"/>
        <w:rPr>
          <w:rFonts w:ascii="Arial" w:hAnsi="Arial" w:cs="Arial"/>
        </w:rPr>
      </w:pPr>
      <w:r w:rsidRPr="00B27B91">
        <w:rPr>
          <w:rFonts w:ascii="Arial" w:hAnsi="Arial" w:cs="Arial"/>
        </w:rPr>
        <w:t xml:space="preserve">The structure within the organisation is traditional and remains hierarchical and there are clear lines of accountability and roles and tasks are clearly visible throughout the organisation. During the response to the pandemic the structure helped to facilitate the change and communication to staff. This hierarchy proved affective. </w:t>
      </w:r>
    </w:p>
    <w:p w14:paraId="1506E40F" w14:textId="1AFC603B" w:rsidR="009864DB" w:rsidRPr="00B27B91" w:rsidRDefault="009864DB" w:rsidP="00B27B91">
      <w:pPr>
        <w:spacing w:line="360" w:lineRule="auto"/>
        <w:rPr>
          <w:rFonts w:ascii="Arial" w:hAnsi="Arial" w:cs="Arial"/>
        </w:rPr>
      </w:pPr>
      <w:r w:rsidRPr="00B27B91">
        <w:rPr>
          <w:rFonts w:ascii="Arial" w:hAnsi="Arial" w:cs="Arial"/>
        </w:rPr>
        <w:t xml:space="preserve">Having a clear management process to go to during the pandemic </w:t>
      </w:r>
      <w:r w:rsidR="00E63FCB" w:rsidRPr="00B27B91">
        <w:rPr>
          <w:rFonts w:ascii="Arial" w:hAnsi="Arial" w:cs="Arial"/>
        </w:rPr>
        <w:t>meant</w:t>
      </w:r>
      <w:r w:rsidRPr="00B27B91">
        <w:rPr>
          <w:rFonts w:ascii="Arial" w:hAnsi="Arial" w:cs="Arial"/>
        </w:rPr>
        <w:t xml:space="preserve"> that those who were </w:t>
      </w:r>
      <w:r w:rsidR="00E63FCB" w:rsidRPr="00B27B91">
        <w:rPr>
          <w:rFonts w:ascii="Arial" w:hAnsi="Arial" w:cs="Arial"/>
        </w:rPr>
        <w:t>resistant</w:t>
      </w:r>
      <w:r w:rsidRPr="00B27B91">
        <w:rPr>
          <w:rFonts w:ascii="Arial" w:hAnsi="Arial" w:cs="Arial"/>
        </w:rPr>
        <w:t xml:space="preserve"> to change and their delivery models, where supported by their management team and provided the ability to do their role well.  This stable structure provided confidence when at this time so many other elements were changing.</w:t>
      </w:r>
    </w:p>
    <w:p w14:paraId="4467D10A" w14:textId="77777777" w:rsidR="009864DB" w:rsidRPr="00E02FE1" w:rsidRDefault="009864DB" w:rsidP="00E02FE1">
      <w:pPr>
        <w:pStyle w:val="Heading2"/>
      </w:pPr>
      <w:r w:rsidRPr="00E02FE1">
        <w:lastRenderedPageBreak/>
        <w:t xml:space="preserve">Style </w:t>
      </w:r>
    </w:p>
    <w:p w14:paraId="5DCB524F" w14:textId="7AFF3399" w:rsidR="009864DB" w:rsidRPr="00B27B91" w:rsidRDefault="00E63FCB" w:rsidP="00B27B91">
      <w:pPr>
        <w:spacing w:line="360" w:lineRule="auto"/>
        <w:rPr>
          <w:rFonts w:ascii="Arial" w:hAnsi="Arial" w:cs="Arial"/>
        </w:rPr>
      </w:pPr>
      <w:r w:rsidRPr="00B27B91">
        <w:rPr>
          <w:rFonts w:ascii="Arial" w:hAnsi="Arial" w:cs="Arial"/>
        </w:rPr>
        <w:t>Modern-day</w:t>
      </w:r>
      <w:r w:rsidR="009864DB" w:rsidRPr="00B27B91">
        <w:rPr>
          <w:rFonts w:ascii="Arial" w:hAnsi="Arial" w:cs="Arial"/>
        </w:rPr>
        <w:t xml:space="preserve"> management shows that the hierarchy structure is outdated and the college should move away from this in the future. An example being that innovation and the implementation of technology and the digital classrooms</w:t>
      </w:r>
      <w:r w:rsidRPr="00B27B91">
        <w:rPr>
          <w:rFonts w:ascii="Arial" w:hAnsi="Arial" w:cs="Arial"/>
        </w:rPr>
        <w:t xml:space="preserve"> and </w:t>
      </w:r>
      <w:r w:rsidR="009864DB" w:rsidRPr="00B27B91">
        <w:rPr>
          <w:rFonts w:ascii="Arial" w:hAnsi="Arial" w:cs="Arial"/>
        </w:rPr>
        <w:t>modern practises. Within the college there is a teaching and learning team present who lead introduce changes to the delivery within the college, this can be a danger as it may stop staff being more innovative on an individual basis. To mitigate this the college over the last two years have encouraged staff members to enrol onto a project research programme, to develop and then communicate to staff the findings, including potential improvements that could be put in place as new teaching strategies in the near future</w:t>
      </w:r>
    </w:p>
    <w:p w14:paraId="5C218D32" w14:textId="44E4F780" w:rsidR="009864DB" w:rsidRPr="00B27B91" w:rsidRDefault="009864DB" w:rsidP="00B27B91">
      <w:pPr>
        <w:spacing w:line="360" w:lineRule="auto"/>
        <w:rPr>
          <w:rFonts w:ascii="Arial" w:hAnsi="Arial" w:cs="Arial"/>
        </w:rPr>
      </w:pPr>
      <w:r w:rsidRPr="00B27B91">
        <w:rPr>
          <w:rFonts w:ascii="Arial" w:hAnsi="Arial" w:cs="Arial"/>
        </w:rPr>
        <w:t>Rew</w:t>
      </w:r>
      <w:r w:rsidR="00E63FCB" w:rsidRPr="00B27B91">
        <w:rPr>
          <w:rFonts w:ascii="Arial" w:hAnsi="Arial" w:cs="Arial"/>
        </w:rPr>
        <w:t>a</w:t>
      </w:r>
      <w:r w:rsidRPr="00B27B91">
        <w:rPr>
          <w:rFonts w:ascii="Arial" w:hAnsi="Arial" w:cs="Arial"/>
        </w:rPr>
        <w:t>rd and bring in modern change reference</w:t>
      </w:r>
    </w:p>
    <w:p w14:paraId="0E32919B" w14:textId="77777777" w:rsidR="009864DB" w:rsidRPr="00E02FE1" w:rsidRDefault="009864DB" w:rsidP="00E02FE1">
      <w:pPr>
        <w:pStyle w:val="Heading2"/>
      </w:pPr>
      <w:r w:rsidRPr="00E02FE1">
        <w:t xml:space="preserve">Systems </w:t>
      </w:r>
    </w:p>
    <w:p w14:paraId="778872C8" w14:textId="7535F540" w:rsidR="009864DB" w:rsidRPr="00B27B91" w:rsidRDefault="009864DB" w:rsidP="00B27B91">
      <w:pPr>
        <w:spacing w:line="360" w:lineRule="auto"/>
        <w:rPr>
          <w:rFonts w:ascii="Arial" w:hAnsi="Arial" w:cs="Arial"/>
        </w:rPr>
      </w:pPr>
      <w:r w:rsidRPr="00B27B91">
        <w:rPr>
          <w:rFonts w:ascii="Arial" w:hAnsi="Arial" w:cs="Arial"/>
        </w:rPr>
        <w:t xml:space="preserve">The systems and use of data within CSG </w:t>
      </w:r>
      <w:r w:rsidR="00E02FE1" w:rsidRPr="00B27B91">
        <w:rPr>
          <w:rFonts w:ascii="Arial" w:hAnsi="Arial" w:cs="Arial"/>
        </w:rPr>
        <w:t>are</w:t>
      </w:r>
      <w:r w:rsidRPr="00B27B91">
        <w:rPr>
          <w:rFonts w:ascii="Arial" w:hAnsi="Arial" w:cs="Arial"/>
        </w:rPr>
        <w:t xml:space="preserve"> a recognised weakness, this has been an issue for the organisation for a long time and has been recognised by senior </w:t>
      </w:r>
      <w:r w:rsidR="00E02FE1" w:rsidRPr="00B27B91">
        <w:rPr>
          <w:rFonts w:ascii="Arial" w:hAnsi="Arial" w:cs="Arial"/>
        </w:rPr>
        <w:t xml:space="preserve">management,  </w:t>
      </w:r>
      <w:sdt>
        <w:sdtPr>
          <w:rPr>
            <w:rFonts w:ascii="Arial" w:hAnsi="Arial" w:cs="Arial"/>
          </w:rPr>
          <w:id w:val="-661786236"/>
          <w:citation/>
        </w:sdtPr>
        <w:sdtContent>
          <w:r w:rsidR="00E63FCB" w:rsidRPr="00B27B91">
            <w:rPr>
              <w:rFonts w:ascii="Arial" w:hAnsi="Arial" w:cs="Arial"/>
            </w:rPr>
            <w:fldChar w:fldCharType="begin"/>
          </w:r>
          <w:r w:rsidR="00E63FCB" w:rsidRPr="00B27B91">
            <w:rPr>
              <w:rFonts w:ascii="Arial" w:hAnsi="Arial" w:cs="Arial"/>
            </w:rPr>
            <w:instrText xml:space="preserve">CITATION Est22 \l 2057 </w:instrText>
          </w:r>
          <w:r w:rsidR="00E63FCB" w:rsidRPr="00B27B91">
            <w:rPr>
              <w:rFonts w:ascii="Arial" w:hAnsi="Arial" w:cs="Arial"/>
            </w:rPr>
            <w:fldChar w:fldCharType="separate"/>
          </w:r>
          <w:r w:rsidR="00E63FCB" w:rsidRPr="00B27B91">
            <w:rPr>
              <w:rFonts w:ascii="Arial" w:hAnsi="Arial" w:cs="Arial"/>
              <w:noProof/>
            </w:rPr>
            <w:t>(Estyn, 2022)</w:t>
          </w:r>
          <w:r w:rsidR="00E63FCB" w:rsidRPr="00B27B91">
            <w:rPr>
              <w:rFonts w:ascii="Arial" w:hAnsi="Arial" w:cs="Arial"/>
            </w:rPr>
            <w:fldChar w:fldCharType="end"/>
          </w:r>
        </w:sdtContent>
      </w:sdt>
      <w:r w:rsidR="00E63FCB" w:rsidRPr="00B27B91">
        <w:rPr>
          <w:rFonts w:ascii="Arial" w:hAnsi="Arial" w:cs="Arial"/>
        </w:rPr>
        <w:t xml:space="preserve"> </w:t>
      </w:r>
      <w:r w:rsidR="004C200E" w:rsidRPr="00B27B91">
        <w:rPr>
          <w:rFonts w:ascii="Arial" w:hAnsi="Arial" w:cs="Arial"/>
        </w:rPr>
        <w:t xml:space="preserve">agreed </w:t>
      </w:r>
      <w:r w:rsidR="00E63FCB" w:rsidRPr="00B27B91">
        <w:rPr>
          <w:rFonts w:ascii="Arial" w:hAnsi="Arial" w:cs="Arial"/>
        </w:rPr>
        <w:t>that</w:t>
      </w:r>
      <w:r w:rsidR="004C200E" w:rsidRPr="00B27B91">
        <w:rPr>
          <w:rFonts w:ascii="Arial" w:hAnsi="Arial" w:cs="Arial"/>
        </w:rPr>
        <w:t xml:space="preserve"> in some important areas, managers miss opportunities to analyse data to evaluate fully the impact of actions and initiatives</w:t>
      </w:r>
      <w:r w:rsidR="00E02FE1">
        <w:rPr>
          <w:rFonts w:ascii="Arial" w:hAnsi="Arial" w:cs="Arial"/>
        </w:rPr>
        <w:t>.</w:t>
      </w:r>
      <w:r w:rsidRPr="00B27B91">
        <w:rPr>
          <w:rFonts w:ascii="Arial" w:hAnsi="Arial" w:cs="Arial"/>
        </w:rPr>
        <w:t xml:space="preserve"> At present there are too many systems in place with many being outdated. Staff duties became </w:t>
      </w:r>
      <w:r w:rsidR="00E63FCB" w:rsidRPr="00B27B91">
        <w:rPr>
          <w:rFonts w:ascii="Arial" w:hAnsi="Arial" w:cs="Arial"/>
        </w:rPr>
        <w:t>inefficient</w:t>
      </w:r>
      <w:r w:rsidRPr="00B27B91">
        <w:rPr>
          <w:rFonts w:ascii="Arial" w:hAnsi="Arial" w:cs="Arial"/>
        </w:rPr>
        <w:t xml:space="preserve"> as duplication of work and caused frustration.  </w:t>
      </w:r>
    </w:p>
    <w:p w14:paraId="2B7ED74D" w14:textId="174A218F" w:rsidR="004C200E" w:rsidRPr="00E02FE1" w:rsidRDefault="004C200E" w:rsidP="00E02FE1">
      <w:pPr>
        <w:pStyle w:val="Heading2"/>
      </w:pPr>
      <w:r w:rsidRPr="00E02FE1">
        <w:t>Style</w:t>
      </w:r>
    </w:p>
    <w:p w14:paraId="48A85A3E" w14:textId="33AC644D" w:rsidR="009864DB" w:rsidRPr="00B27B91" w:rsidRDefault="009864DB" w:rsidP="00B27B91">
      <w:pPr>
        <w:spacing w:line="360" w:lineRule="auto"/>
        <w:rPr>
          <w:rFonts w:ascii="Arial" w:hAnsi="Arial" w:cs="Arial"/>
        </w:rPr>
      </w:pPr>
      <w:r w:rsidRPr="00B27B91">
        <w:rPr>
          <w:rFonts w:ascii="Arial" w:hAnsi="Arial" w:cs="Arial"/>
        </w:rPr>
        <w:t xml:space="preserve">The leadership styles in CSG focuses on how the decisions are made, this could be seen as a strength as it’s a supportive style between management and staff, the encouragement from senior management during the pandemic for wellbeing etc was in place. Managers did make concerted efforts to keep in touch with all staff and check on their wellbeing. The overall leadership style has </w:t>
      </w:r>
      <w:r w:rsidR="004C200E" w:rsidRPr="00B27B91">
        <w:rPr>
          <w:rFonts w:ascii="Arial" w:hAnsi="Arial" w:cs="Arial"/>
        </w:rPr>
        <w:t xml:space="preserve">moved </w:t>
      </w:r>
      <w:r w:rsidRPr="00B27B91">
        <w:rPr>
          <w:rFonts w:ascii="Arial" w:hAnsi="Arial" w:cs="Arial"/>
        </w:rPr>
        <w:t>from supporting to</w:t>
      </w:r>
      <w:r w:rsidR="004C200E" w:rsidRPr="00B27B91">
        <w:rPr>
          <w:rFonts w:ascii="Arial" w:hAnsi="Arial" w:cs="Arial"/>
        </w:rPr>
        <w:t xml:space="preserve"> </w:t>
      </w:r>
      <w:r w:rsidRPr="00B27B91">
        <w:rPr>
          <w:rFonts w:ascii="Arial" w:hAnsi="Arial" w:cs="Arial"/>
        </w:rPr>
        <w:t>coaching</w:t>
      </w:r>
      <w:r w:rsidR="004C200E" w:rsidRPr="00B27B91">
        <w:rPr>
          <w:rFonts w:ascii="Arial" w:hAnsi="Arial" w:cs="Arial"/>
        </w:rPr>
        <w:t>-</w:t>
      </w:r>
      <w:r w:rsidRPr="00B27B91">
        <w:rPr>
          <w:rFonts w:ascii="Arial" w:hAnsi="Arial" w:cs="Arial"/>
        </w:rPr>
        <w:t xml:space="preserve">style, focusing on the helping staff become more resilient and adapt to change if they are planned or unexpected. </w:t>
      </w:r>
      <w:r w:rsidR="004C200E" w:rsidRPr="00B27B91">
        <w:rPr>
          <w:rFonts w:ascii="Arial" w:hAnsi="Arial" w:cs="Arial"/>
        </w:rPr>
        <w:t xml:space="preserve"> </w:t>
      </w:r>
      <w:sdt>
        <w:sdtPr>
          <w:rPr>
            <w:rFonts w:ascii="Arial" w:hAnsi="Arial" w:cs="Arial"/>
          </w:rPr>
          <w:id w:val="-1701320088"/>
          <w:citation/>
        </w:sdtPr>
        <w:sdtContent>
          <w:r w:rsidR="004C200E" w:rsidRPr="00B27B91">
            <w:rPr>
              <w:rFonts w:ascii="Arial" w:hAnsi="Arial" w:cs="Arial"/>
            </w:rPr>
            <w:fldChar w:fldCharType="begin"/>
          </w:r>
          <w:r w:rsidR="004C200E" w:rsidRPr="00B27B91">
            <w:rPr>
              <w:rFonts w:ascii="Arial" w:hAnsi="Arial" w:cs="Arial"/>
            </w:rPr>
            <w:instrText xml:space="preserve"> CITATION Est22 \l 2057 </w:instrText>
          </w:r>
          <w:r w:rsidR="004C200E" w:rsidRPr="00B27B91">
            <w:rPr>
              <w:rFonts w:ascii="Arial" w:hAnsi="Arial" w:cs="Arial"/>
            </w:rPr>
            <w:fldChar w:fldCharType="separate"/>
          </w:r>
          <w:r w:rsidR="004C200E" w:rsidRPr="00B27B91">
            <w:rPr>
              <w:rFonts w:ascii="Arial" w:hAnsi="Arial" w:cs="Arial"/>
              <w:noProof/>
            </w:rPr>
            <w:t>(Estyn, 2022)</w:t>
          </w:r>
          <w:r w:rsidR="004C200E" w:rsidRPr="00B27B91">
            <w:rPr>
              <w:rFonts w:ascii="Arial" w:hAnsi="Arial" w:cs="Arial"/>
            </w:rPr>
            <w:fldChar w:fldCharType="end"/>
          </w:r>
        </w:sdtContent>
      </w:sdt>
      <w:r w:rsidR="004C200E" w:rsidRPr="00B27B91">
        <w:rPr>
          <w:rFonts w:ascii="Arial" w:hAnsi="Arial" w:cs="Arial"/>
        </w:rPr>
        <w:t>confirmed within their report that delivering inspirational learning and coaching staff to strengthen their skills was a key area.  Therefore,</w:t>
      </w:r>
      <w:r w:rsidRPr="00B27B91">
        <w:rPr>
          <w:rFonts w:ascii="Arial" w:hAnsi="Arial" w:cs="Arial"/>
        </w:rPr>
        <w:t xml:space="preserve"> the style of leadership is encouraging staff to identify their own strengths and weaknesses where the organisation development strategy will support the need for that individual. </w:t>
      </w:r>
    </w:p>
    <w:p w14:paraId="7D9AD276" w14:textId="77777777" w:rsidR="009864DB" w:rsidRPr="00E02FE1" w:rsidRDefault="009864DB" w:rsidP="00E02FE1">
      <w:pPr>
        <w:pStyle w:val="Heading2"/>
      </w:pPr>
      <w:r w:rsidRPr="00E02FE1">
        <w:t xml:space="preserve">Staff </w:t>
      </w:r>
    </w:p>
    <w:p w14:paraId="1EBF02BB" w14:textId="0FA30966" w:rsidR="009864DB" w:rsidRPr="00B27B91" w:rsidRDefault="009864DB" w:rsidP="00B27B91">
      <w:pPr>
        <w:spacing w:line="360" w:lineRule="auto"/>
        <w:rPr>
          <w:rFonts w:ascii="Arial" w:hAnsi="Arial" w:cs="Arial"/>
        </w:rPr>
      </w:pPr>
      <w:r w:rsidRPr="00B27B91">
        <w:rPr>
          <w:rFonts w:ascii="Arial" w:hAnsi="Arial" w:cs="Arial"/>
        </w:rPr>
        <w:lastRenderedPageBreak/>
        <w:t>The response from staff and the ability to respond to a transformational change helped to make the shift to online deliver</w:t>
      </w:r>
      <w:r w:rsidR="008C635D" w:rsidRPr="00B27B91">
        <w:rPr>
          <w:rFonts w:ascii="Arial" w:hAnsi="Arial" w:cs="Arial"/>
        </w:rPr>
        <w:t>y. The</w:t>
      </w:r>
      <w:r w:rsidRPr="00B27B91">
        <w:rPr>
          <w:rFonts w:ascii="Arial" w:hAnsi="Arial" w:cs="Arial"/>
        </w:rPr>
        <w:t xml:space="preserve"> technological advances demonstrated that staff</w:t>
      </w:r>
      <w:r w:rsidR="008C635D" w:rsidRPr="00B27B91">
        <w:rPr>
          <w:rFonts w:ascii="Arial" w:hAnsi="Arial" w:cs="Arial"/>
        </w:rPr>
        <w:t xml:space="preserve"> had </w:t>
      </w:r>
      <w:r w:rsidRPr="00B27B91">
        <w:rPr>
          <w:rFonts w:ascii="Arial" w:hAnsi="Arial" w:cs="Arial"/>
        </w:rPr>
        <w:t xml:space="preserve">willingness to provide a smooth transition to all learners and their needs </w:t>
      </w:r>
      <w:r w:rsidR="00D72C67" w:rsidRPr="00B27B91">
        <w:rPr>
          <w:rFonts w:ascii="Arial" w:hAnsi="Arial" w:cs="Arial"/>
        </w:rPr>
        <w:t xml:space="preserve">being </w:t>
      </w:r>
      <w:r w:rsidRPr="00B27B91">
        <w:rPr>
          <w:rFonts w:ascii="Arial" w:hAnsi="Arial" w:cs="Arial"/>
        </w:rPr>
        <w:t xml:space="preserve">met. The teaching and learning team, were recognised as strong support network for staff, for example, a </w:t>
      </w:r>
      <w:r w:rsidR="00D72C67" w:rsidRPr="00B27B91">
        <w:rPr>
          <w:rFonts w:ascii="Arial" w:hAnsi="Arial" w:cs="Arial"/>
        </w:rPr>
        <w:t>teacher’s</w:t>
      </w:r>
      <w:r w:rsidRPr="00B27B91">
        <w:rPr>
          <w:rFonts w:ascii="Arial" w:hAnsi="Arial" w:cs="Arial"/>
        </w:rPr>
        <w:t xml:space="preserve"> toolkit was made available including podcasts and bitesize training, open door approach made available on the first week of lockdown. This was further recognised in achieving the Princess Royal Training Award for their guidance, support and direction during the pandemic. The </w:t>
      </w:r>
      <w:r w:rsidR="00D72C67" w:rsidRPr="00B27B91">
        <w:rPr>
          <w:rFonts w:ascii="Arial" w:hAnsi="Arial" w:cs="Arial"/>
        </w:rPr>
        <w:t>practises have continued,</w:t>
      </w:r>
      <w:r w:rsidRPr="00B27B91">
        <w:rPr>
          <w:rFonts w:ascii="Arial" w:hAnsi="Arial" w:cs="Arial"/>
        </w:rPr>
        <w:t xml:space="preserve"> where the </w:t>
      </w:r>
      <w:r w:rsidR="00D72C67" w:rsidRPr="00B27B91">
        <w:rPr>
          <w:rFonts w:ascii="Arial" w:hAnsi="Arial" w:cs="Arial"/>
        </w:rPr>
        <w:t xml:space="preserve">team </w:t>
      </w:r>
      <w:r w:rsidRPr="00B27B91">
        <w:rPr>
          <w:rFonts w:ascii="Arial" w:hAnsi="Arial" w:cs="Arial"/>
        </w:rPr>
        <w:t xml:space="preserve">are the drivers in innovative classroom </w:t>
      </w:r>
      <w:r w:rsidR="00D72C67" w:rsidRPr="00B27B91">
        <w:rPr>
          <w:rFonts w:ascii="Arial" w:hAnsi="Arial" w:cs="Arial"/>
        </w:rPr>
        <w:t>practises</w:t>
      </w:r>
      <w:r w:rsidRPr="00B27B91">
        <w:rPr>
          <w:rFonts w:ascii="Arial" w:hAnsi="Arial" w:cs="Arial"/>
        </w:rPr>
        <w:t xml:space="preserve"> </w:t>
      </w:r>
      <w:r w:rsidR="00D72C67" w:rsidRPr="00B27B91">
        <w:rPr>
          <w:rFonts w:ascii="Arial" w:hAnsi="Arial" w:cs="Arial"/>
        </w:rPr>
        <w:t>P</w:t>
      </w:r>
      <w:r w:rsidRPr="00B27B91">
        <w:rPr>
          <w:rFonts w:ascii="Arial" w:hAnsi="Arial" w:cs="Arial"/>
        </w:rPr>
        <w:t>ost-</w:t>
      </w:r>
      <w:r w:rsidR="00D72C67" w:rsidRPr="00B27B91">
        <w:rPr>
          <w:rFonts w:ascii="Arial" w:hAnsi="Arial" w:cs="Arial"/>
        </w:rPr>
        <w:t>C</w:t>
      </w:r>
      <w:r w:rsidRPr="00B27B91">
        <w:rPr>
          <w:rFonts w:ascii="Arial" w:hAnsi="Arial" w:cs="Arial"/>
        </w:rPr>
        <w:t>ovid</w:t>
      </w:r>
      <w:r w:rsidR="00D72C67" w:rsidRPr="00B27B91">
        <w:rPr>
          <w:rFonts w:ascii="Arial" w:hAnsi="Arial" w:cs="Arial"/>
        </w:rPr>
        <w:t>19. R</w:t>
      </w:r>
      <w:r w:rsidRPr="00B27B91">
        <w:rPr>
          <w:rFonts w:ascii="Arial" w:hAnsi="Arial" w:cs="Arial"/>
        </w:rPr>
        <w:t>egular communication between all staff and management take place regarding the changes in teaching strategies and fortnightly meeting on technological advances are carried out</w:t>
      </w:r>
      <w:r w:rsidR="00D72C67" w:rsidRPr="00B27B91">
        <w:rPr>
          <w:rFonts w:ascii="Arial" w:hAnsi="Arial" w:cs="Arial"/>
        </w:rPr>
        <w:t xml:space="preserve"> </w:t>
      </w:r>
      <w:sdt>
        <w:sdtPr>
          <w:rPr>
            <w:rFonts w:ascii="Arial" w:hAnsi="Arial" w:cs="Arial"/>
          </w:rPr>
          <w:id w:val="-1958014906"/>
          <w:citation/>
        </w:sdtPr>
        <w:sdtContent>
          <w:r w:rsidR="00BF4DA3" w:rsidRPr="00B27B91">
            <w:rPr>
              <w:rFonts w:ascii="Arial" w:hAnsi="Arial" w:cs="Arial"/>
            </w:rPr>
            <w:fldChar w:fldCharType="begin"/>
          </w:r>
          <w:r w:rsidR="00BF4DA3" w:rsidRPr="00B27B91">
            <w:rPr>
              <w:rFonts w:ascii="Arial" w:hAnsi="Arial" w:cs="Arial"/>
            </w:rPr>
            <w:instrText xml:space="preserve"> CITATION MWi21 \l 2057 </w:instrText>
          </w:r>
          <w:r w:rsidR="00BF4DA3" w:rsidRPr="00B27B91">
            <w:rPr>
              <w:rFonts w:ascii="Arial" w:hAnsi="Arial" w:cs="Arial"/>
            </w:rPr>
            <w:fldChar w:fldCharType="separate"/>
          </w:r>
          <w:r w:rsidR="00BF4DA3" w:rsidRPr="00B27B91">
            <w:rPr>
              <w:rFonts w:ascii="Arial" w:hAnsi="Arial" w:cs="Arial"/>
              <w:noProof/>
            </w:rPr>
            <w:t>(Williams, 2021)</w:t>
          </w:r>
          <w:r w:rsidR="00BF4DA3" w:rsidRPr="00B27B91">
            <w:rPr>
              <w:rFonts w:ascii="Arial" w:hAnsi="Arial" w:cs="Arial"/>
            </w:rPr>
            <w:fldChar w:fldCharType="end"/>
          </w:r>
        </w:sdtContent>
      </w:sdt>
      <w:r w:rsidR="00BF4DA3" w:rsidRPr="00B27B91">
        <w:rPr>
          <w:rFonts w:ascii="Arial" w:hAnsi="Arial" w:cs="Arial"/>
        </w:rPr>
        <w:t>.</w:t>
      </w:r>
    </w:p>
    <w:p w14:paraId="2DFDD038" w14:textId="5B70C0D8" w:rsidR="009864DB" w:rsidRPr="00E02FE1" w:rsidRDefault="009864DB" w:rsidP="00E02FE1">
      <w:pPr>
        <w:pStyle w:val="Heading2"/>
      </w:pPr>
      <w:r w:rsidRPr="00E02FE1">
        <w:t>Shared values</w:t>
      </w:r>
    </w:p>
    <w:p w14:paraId="21D20171" w14:textId="4C935399" w:rsidR="00BF4DA3" w:rsidRPr="00B27B91" w:rsidRDefault="009864DB" w:rsidP="00B27B91">
      <w:pPr>
        <w:spacing w:line="360" w:lineRule="auto"/>
        <w:rPr>
          <w:rFonts w:ascii="Arial" w:hAnsi="Arial" w:cs="Arial"/>
        </w:rPr>
      </w:pPr>
      <w:r w:rsidRPr="00B27B91">
        <w:rPr>
          <w:rFonts w:ascii="Arial" w:hAnsi="Arial" w:cs="Arial"/>
        </w:rPr>
        <w:t xml:space="preserve">The shared values of CSG are aligned and shared by staff, this is evident in how the organisations could respond to the pandemic so effectively. The values are at the heart of the decision making in the organisation and are projected through to staff, example the culture of the organisation which shows that staff and learners have a strong bond together and willing for change, the sense of trust and desire to do the best and meet a high standard and achieve the strategic objectives for the organisation. These core values should continue to be projected for the effectiveness of CSG moving forward. </w:t>
      </w:r>
    </w:p>
    <w:p w14:paraId="475DE406" w14:textId="3A78EFC6" w:rsidR="009864DB" w:rsidRPr="00B27B91" w:rsidRDefault="00BF4DA3" w:rsidP="00B27B91">
      <w:pPr>
        <w:spacing w:line="360" w:lineRule="auto"/>
        <w:rPr>
          <w:rFonts w:ascii="Arial" w:hAnsi="Arial" w:cs="Arial"/>
        </w:rPr>
      </w:pPr>
      <w:r w:rsidRPr="00B27B91">
        <w:rPr>
          <w:rFonts w:ascii="Arial" w:hAnsi="Arial" w:cs="Arial"/>
        </w:rPr>
        <w:t>c</w:t>
      </w:r>
      <w:r w:rsidR="009864DB" w:rsidRPr="00B27B91">
        <w:rPr>
          <w:rFonts w:ascii="Arial" w:hAnsi="Arial" w:cs="Arial"/>
        </w:rPr>
        <w:t>lear</w:t>
      </w:r>
      <w:r w:rsidRPr="00B27B91">
        <w:rPr>
          <w:rFonts w:ascii="Arial" w:hAnsi="Arial" w:cs="Arial"/>
        </w:rPr>
        <w:t>-</w:t>
      </w:r>
      <w:r w:rsidR="009864DB" w:rsidRPr="00B27B91">
        <w:rPr>
          <w:rFonts w:ascii="Arial" w:hAnsi="Arial" w:cs="Arial"/>
        </w:rPr>
        <w:t>direction was in place during the pandemic and the updated strategic aims moving forward are encouraging the development of new goals</w:t>
      </w:r>
      <w:r w:rsidRPr="00B27B91">
        <w:rPr>
          <w:rFonts w:ascii="Arial" w:hAnsi="Arial" w:cs="Arial"/>
        </w:rPr>
        <w:t xml:space="preserve">.  </w:t>
      </w:r>
      <w:sdt>
        <w:sdtPr>
          <w:rPr>
            <w:rFonts w:ascii="Arial" w:hAnsi="Arial" w:cs="Arial"/>
          </w:rPr>
          <w:id w:val="240369701"/>
          <w:citation/>
        </w:sdtPr>
        <w:sdtContent>
          <w:r w:rsidRPr="00B27B91">
            <w:rPr>
              <w:rFonts w:ascii="Arial" w:hAnsi="Arial" w:cs="Arial"/>
            </w:rPr>
            <w:fldChar w:fldCharType="begin"/>
          </w:r>
          <w:r w:rsidRPr="00B27B91">
            <w:rPr>
              <w:rFonts w:ascii="Arial" w:hAnsi="Arial" w:cs="Arial"/>
            </w:rPr>
            <w:instrText xml:space="preserve"> CITATION Est22 \l 2057 </w:instrText>
          </w:r>
          <w:r w:rsidRPr="00B27B91">
            <w:rPr>
              <w:rFonts w:ascii="Arial" w:hAnsi="Arial" w:cs="Arial"/>
            </w:rPr>
            <w:fldChar w:fldCharType="separate"/>
          </w:r>
          <w:r w:rsidRPr="00B27B91">
            <w:rPr>
              <w:rFonts w:ascii="Arial" w:hAnsi="Arial" w:cs="Arial"/>
              <w:noProof/>
            </w:rPr>
            <w:t>(Estyn, 2022)</w:t>
          </w:r>
          <w:r w:rsidRPr="00B27B91">
            <w:rPr>
              <w:rFonts w:ascii="Arial" w:hAnsi="Arial" w:cs="Arial"/>
            </w:rPr>
            <w:fldChar w:fldCharType="end"/>
          </w:r>
        </w:sdtContent>
      </w:sdt>
      <w:r w:rsidRPr="00B27B91">
        <w:rPr>
          <w:rFonts w:ascii="Arial" w:hAnsi="Arial" w:cs="Arial"/>
        </w:rPr>
        <w:t xml:space="preserve"> reported that robust quality improvements were and continued to be in place and </w:t>
      </w:r>
      <w:r w:rsidR="009864DB" w:rsidRPr="00B27B91">
        <w:rPr>
          <w:rFonts w:ascii="Arial" w:hAnsi="Arial" w:cs="Arial"/>
        </w:rPr>
        <w:t xml:space="preserve">flexibility </w:t>
      </w:r>
      <w:r w:rsidRPr="00B27B91">
        <w:rPr>
          <w:rFonts w:ascii="Arial" w:hAnsi="Arial" w:cs="Arial"/>
        </w:rPr>
        <w:t xml:space="preserve">in business </w:t>
      </w:r>
      <w:r w:rsidR="009864DB" w:rsidRPr="00B27B91">
        <w:rPr>
          <w:rFonts w:ascii="Arial" w:hAnsi="Arial" w:cs="Arial"/>
        </w:rPr>
        <w:t xml:space="preserve">strategy </w:t>
      </w:r>
      <w:r w:rsidRPr="00B27B91">
        <w:rPr>
          <w:rFonts w:ascii="Arial" w:hAnsi="Arial" w:cs="Arial"/>
        </w:rPr>
        <w:t xml:space="preserve">identifies that </w:t>
      </w:r>
      <w:r w:rsidR="009864DB" w:rsidRPr="00B27B91">
        <w:rPr>
          <w:rFonts w:ascii="Arial" w:hAnsi="Arial" w:cs="Arial"/>
        </w:rPr>
        <w:t xml:space="preserve">existing principles and purpose have remained the same. So therefore, there is a clear alignment between the strategies and the organisation.  </w:t>
      </w:r>
    </w:p>
    <w:p w14:paraId="5DECBF9B" w14:textId="3F08A529" w:rsidR="009864DB" w:rsidRPr="00B27B91" w:rsidRDefault="00E21FA6" w:rsidP="00B27B91">
      <w:pPr>
        <w:spacing w:line="360" w:lineRule="auto"/>
        <w:rPr>
          <w:rFonts w:ascii="Arial" w:hAnsi="Arial" w:cs="Arial"/>
        </w:rPr>
      </w:pPr>
      <w:r w:rsidRPr="00B27B91">
        <w:rPr>
          <w:rFonts w:ascii="Arial" w:hAnsi="Arial" w:cs="Arial"/>
        </w:rPr>
        <w:t xml:space="preserve">There </w:t>
      </w:r>
      <w:r w:rsidR="00E02FE1" w:rsidRPr="00B27B91">
        <w:rPr>
          <w:rFonts w:ascii="Arial" w:hAnsi="Arial" w:cs="Arial"/>
        </w:rPr>
        <w:t>are</w:t>
      </w:r>
      <w:r w:rsidRPr="00B27B91">
        <w:rPr>
          <w:rFonts w:ascii="Arial" w:hAnsi="Arial" w:cs="Arial"/>
        </w:rPr>
        <w:t xml:space="preserve"> clear relationships above mentioned, however as innovation, quality and learner driven objectives are important, </w:t>
      </w:r>
      <w:sdt>
        <w:sdtPr>
          <w:rPr>
            <w:rFonts w:ascii="Arial" w:hAnsi="Arial" w:cs="Arial"/>
          </w:rPr>
          <w:id w:val="1737423839"/>
          <w:citation/>
        </w:sdtPr>
        <w:sdtContent>
          <w:r w:rsidRPr="00B27B91">
            <w:rPr>
              <w:rFonts w:ascii="Arial" w:hAnsi="Arial" w:cs="Arial"/>
            </w:rPr>
            <w:fldChar w:fldCharType="begin"/>
          </w:r>
          <w:r w:rsidRPr="00B27B91">
            <w:rPr>
              <w:rFonts w:ascii="Arial" w:hAnsi="Arial" w:cs="Arial"/>
            </w:rPr>
            <w:instrText xml:space="preserve"> CITATION Pet82 \l 2057 </w:instrText>
          </w:r>
          <w:r w:rsidRPr="00B27B91">
            <w:rPr>
              <w:rFonts w:ascii="Arial" w:hAnsi="Arial" w:cs="Arial"/>
            </w:rPr>
            <w:fldChar w:fldCharType="separate"/>
          </w:r>
          <w:r w:rsidRPr="00B27B91">
            <w:rPr>
              <w:rFonts w:ascii="Arial" w:hAnsi="Arial" w:cs="Arial"/>
              <w:noProof/>
            </w:rPr>
            <w:t>(Peters &amp; Waterman , 1982)</w:t>
          </w:r>
          <w:r w:rsidRPr="00B27B91">
            <w:rPr>
              <w:rFonts w:ascii="Arial" w:hAnsi="Arial" w:cs="Arial"/>
            </w:rPr>
            <w:fldChar w:fldCharType="end"/>
          </w:r>
        </w:sdtContent>
      </w:sdt>
      <w:r w:rsidRPr="00B27B91">
        <w:rPr>
          <w:rFonts w:ascii="Arial" w:hAnsi="Arial" w:cs="Arial"/>
        </w:rPr>
        <w:t xml:space="preserve"> say that further assessment regarding how and why interrelationships are in place and how these links are further developed. </w:t>
      </w:r>
      <w:r w:rsidR="002A534A" w:rsidRPr="00B27B91">
        <w:rPr>
          <w:rFonts w:ascii="Arial" w:hAnsi="Arial" w:cs="Arial"/>
        </w:rPr>
        <w:t xml:space="preserve"> A further model that could be used for </w:t>
      </w:r>
      <w:r w:rsidR="00250CA5" w:rsidRPr="00B27B91">
        <w:rPr>
          <w:rFonts w:ascii="Arial" w:hAnsi="Arial" w:cs="Arial"/>
        </w:rPr>
        <w:t xml:space="preserve">the planned-approach to </w:t>
      </w:r>
      <w:r w:rsidR="00E02FE1" w:rsidRPr="00B27B91">
        <w:rPr>
          <w:rFonts w:ascii="Arial" w:hAnsi="Arial" w:cs="Arial"/>
        </w:rPr>
        <w:t>change, Lewins</w:t>
      </w:r>
      <w:r w:rsidR="00250CA5" w:rsidRPr="00B27B91">
        <w:rPr>
          <w:rFonts w:ascii="Arial" w:hAnsi="Arial" w:cs="Arial"/>
        </w:rPr>
        <w:t xml:space="preserve"> Change Management model </w:t>
      </w:r>
      <w:sdt>
        <w:sdtPr>
          <w:rPr>
            <w:rFonts w:ascii="Arial" w:hAnsi="Arial" w:cs="Arial"/>
          </w:rPr>
          <w:id w:val="-1450929637"/>
          <w:citation/>
        </w:sdtPr>
        <w:sdtContent>
          <w:r w:rsidR="00250CA5" w:rsidRPr="00B27B91">
            <w:rPr>
              <w:rFonts w:ascii="Arial" w:hAnsi="Arial" w:cs="Arial"/>
            </w:rPr>
            <w:fldChar w:fldCharType="begin"/>
          </w:r>
          <w:r w:rsidR="00250CA5" w:rsidRPr="00B27B91">
            <w:rPr>
              <w:rFonts w:ascii="Arial" w:hAnsi="Arial" w:cs="Arial"/>
            </w:rPr>
            <w:instrText xml:space="preserve"> CITATION MSG22 \l 2057 </w:instrText>
          </w:r>
          <w:r w:rsidR="00250CA5" w:rsidRPr="00B27B91">
            <w:rPr>
              <w:rFonts w:ascii="Arial" w:hAnsi="Arial" w:cs="Arial"/>
            </w:rPr>
            <w:fldChar w:fldCharType="separate"/>
          </w:r>
          <w:r w:rsidR="00250CA5" w:rsidRPr="00B27B91">
            <w:rPr>
              <w:rFonts w:ascii="Arial" w:hAnsi="Arial" w:cs="Arial"/>
              <w:noProof/>
            </w:rPr>
            <w:t>(MSG, 2022)</w:t>
          </w:r>
          <w:r w:rsidR="00250CA5" w:rsidRPr="00B27B91">
            <w:rPr>
              <w:rFonts w:ascii="Arial" w:hAnsi="Arial" w:cs="Arial"/>
            </w:rPr>
            <w:fldChar w:fldCharType="end"/>
          </w:r>
        </w:sdtContent>
      </w:sdt>
    </w:p>
    <w:p w14:paraId="5E7F731A" w14:textId="77777777" w:rsidR="009864DB" w:rsidRPr="00B27B91" w:rsidRDefault="009864DB" w:rsidP="00B27B91">
      <w:pPr>
        <w:spacing w:line="360" w:lineRule="auto"/>
        <w:rPr>
          <w:rFonts w:ascii="Arial" w:hAnsi="Arial" w:cs="Arial"/>
        </w:rPr>
      </w:pPr>
    </w:p>
    <w:p w14:paraId="5A6F8575" w14:textId="77777777" w:rsidR="009864DB" w:rsidRPr="00B27B91" w:rsidRDefault="009864DB" w:rsidP="00B27B91">
      <w:pPr>
        <w:spacing w:line="360" w:lineRule="auto"/>
        <w:rPr>
          <w:rFonts w:ascii="Arial" w:hAnsi="Arial" w:cs="Arial"/>
        </w:rPr>
      </w:pPr>
    </w:p>
    <w:p w14:paraId="2550748C" w14:textId="19B07F34" w:rsidR="009864DB" w:rsidRDefault="009864DB" w:rsidP="00B27B91">
      <w:pPr>
        <w:spacing w:line="360" w:lineRule="auto"/>
        <w:rPr>
          <w:rFonts w:ascii="Arial" w:hAnsi="Arial" w:cs="Arial"/>
          <w:b/>
        </w:rPr>
      </w:pPr>
    </w:p>
    <w:p w14:paraId="230CBF7D" w14:textId="3B1AF0D5" w:rsidR="00E02FE1" w:rsidRDefault="00E02FE1" w:rsidP="00B27B91">
      <w:pPr>
        <w:spacing w:line="360" w:lineRule="auto"/>
        <w:rPr>
          <w:rFonts w:ascii="Arial" w:hAnsi="Arial" w:cs="Arial"/>
          <w:b/>
        </w:rPr>
      </w:pPr>
    </w:p>
    <w:p w14:paraId="1395EDBA" w14:textId="77777777" w:rsidR="00E02FE1" w:rsidRPr="00B27B91" w:rsidRDefault="00E02FE1" w:rsidP="00B27B91">
      <w:pPr>
        <w:spacing w:line="360" w:lineRule="auto"/>
        <w:rPr>
          <w:rFonts w:ascii="Arial" w:hAnsi="Arial" w:cs="Arial"/>
          <w:b/>
        </w:rPr>
      </w:pPr>
    </w:p>
    <w:p w14:paraId="08595C02" w14:textId="29A96119" w:rsidR="00D419FC" w:rsidRDefault="00D419FC" w:rsidP="00E02FE1">
      <w:pPr>
        <w:pStyle w:val="Heading1"/>
      </w:pPr>
      <w:r w:rsidRPr="00E02FE1">
        <w:t>Conclusion</w:t>
      </w:r>
    </w:p>
    <w:p w14:paraId="61FEBB78" w14:textId="77777777" w:rsidR="00E02FE1" w:rsidRPr="00E02FE1" w:rsidRDefault="00E02FE1" w:rsidP="00E02FE1"/>
    <w:p w14:paraId="508670D3" w14:textId="64026057" w:rsidR="00B4461C" w:rsidRPr="00B27B91" w:rsidRDefault="00B4461C" w:rsidP="00B27B91">
      <w:pPr>
        <w:pStyle w:val="NormalWeb"/>
        <w:spacing w:before="0" w:beforeAutospacing="0" w:after="0" w:afterAutospacing="0" w:line="360" w:lineRule="auto"/>
        <w:rPr>
          <w:rFonts w:ascii="Arial" w:hAnsi="Arial" w:cs="Arial"/>
        </w:rPr>
      </w:pPr>
      <w:r w:rsidRPr="00B27B91">
        <w:rPr>
          <w:rFonts w:ascii="Arial" w:hAnsi="Arial" w:cs="Arial"/>
          <w:color w:val="000000"/>
          <w:sz w:val="22"/>
          <w:szCs w:val="22"/>
        </w:rPr>
        <w:t>CSG report Specific capital grants were applied in line with the College’s Strategic Plan towards enhancing effectiveness and providing a quality learning environment. • </w:t>
      </w:r>
    </w:p>
    <w:p w14:paraId="50A332AE" w14:textId="4E45F349" w:rsidR="00B4461C" w:rsidRPr="00B27B91" w:rsidRDefault="00B4461C" w:rsidP="00B27B91">
      <w:pPr>
        <w:pStyle w:val="NormalWeb"/>
        <w:spacing w:before="0" w:beforeAutospacing="0" w:after="0" w:afterAutospacing="0" w:line="360" w:lineRule="auto"/>
        <w:rPr>
          <w:rFonts w:ascii="Arial" w:hAnsi="Arial" w:cs="Arial"/>
          <w:color w:val="000000"/>
          <w:sz w:val="22"/>
          <w:szCs w:val="22"/>
        </w:rPr>
      </w:pPr>
      <w:r w:rsidRPr="00B27B91">
        <w:rPr>
          <w:rFonts w:ascii="Arial" w:hAnsi="Arial" w:cs="Arial"/>
          <w:color w:val="000000"/>
          <w:sz w:val="22"/>
          <w:szCs w:val="22"/>
        </w:rPr>
        <w:t>• During the year, the college like all other organisations in the UK, was faced with significant challenges as a result of the Covid</w:t>
      </w:r>
      <w:r w:rsidR="00EB5645" w:rsidRPr="00B27B91">
        <w:rPr>
          <w:rFonts w:ascii="Arial" w:hAnsi="Arial" w:cs="Arial"/>
          <w:color w:val="000000"/>
          <w:sz w:val="22"/>
          <w:szCs w:val="22"/>
        </w:rPr>
        <w:t xml:space="preserve">19 </w:t>
      </w:r>
      <w:r w:rsidR="00693DAA" w:rsidRPr="00B27B91">
        <w:rPr>
          <w:rFonts w:ascii="Arial" w:hAnsi="Arial" w:cs="Arial"/>
          <w:color w:val="000000"/>
          <w:sz w:val="22"/>
          <w:szCs w:val="22"/>
        </w:rPr>
        <w:t>pandemic</w:t>
      </w:r>
      <w:r w:rsidRPr="00B27B91">
        <w:rPr>
          <w:rFonts w:ascii="Arial" w:hAnsi="Arial" w:cs="Arial"/>
          <w:color w:val="000000"/>
          <w:sz w:val="22"/>
          <w:szCs w:val="22"/>
        </w:rPr>
        <w:t xml:space="preserve"> lockdowns, social distancing, cleaning and on -line learning transition. In light of this, the results for the year were particularly pleasing.</w:t>
      </w:r>
    </w:p>
    <w:p w14:paraId="56F39D44" w14:textId="43368599" w:rsidR="00693DAA" w:rsidRPr="00B27B91" w:rsidRDefault="00693DAA" w:rsidP="00B27B91">
      <w:pPr>
        <w:pStyle w:val="NormalWeb"/>
        <w:spacing w:before="0" w:beforeAutospacing="0" w:after="0" w:afterAutospacing="0" w:line="360" w:lineRule="auto"/>
        <w:rPr>
          <w:rFonts w:ascii="Arial" w:hAnsi="Arial" w:cs="Arial"/>
        </w:rPr>
      </w:pPr>
    </w:p>
    <w:p w14:paraId="40CF734E" w14:textId="5E84D1C1" w:rsidR="00693DAA" w:rsidRPr="00B27B91" w:rsidRDefault="00693DAA" w:rsidP="00B27B91">
      <w:pPr>
        <w:pStyle w:val="NormalWeb"/>
        <w:spacing w:before="0" w:beforeAutospacing="0" w:after="0" w:afterAutospacing="0" w:line="360" w:lineRule="auto"/>
        <w:rPr>
          <w:rFonts w:ascii="Arial" w:hAnsi="Arial" w:cs="Arial"/>
        </w:rPr>
      </w:pPr>
      <w:r w:rsidRPr="00B27B91">
        <w:rPr>
          <w:rFonts w:ascii="Arial" w:hAnsi="Arial" w:cs="Arial"/>
        </w:rPr>
        <w:t xml:space="preserve">Change sometimes happens voluntarily however the pandemic has taught us that change can happen if we planned it or not. Unplanned change can be beneficial, this can force the organisation to force/act quicker than it would have. Change can also be a hindrance as its uncomfortable, disruptive, however organisations need to adapt to change and learn to respond effectively as change will naturally happen anyway. </w:t>
      </w:r>
    </w:p>
    <w:p w14:paraId="5276FB5A" w14:textId="39959844" w:rsidR="00693DAA" w:rsidRPr="00B27B91" w:rsidRDefault="00693DAA" w:rsidP="00B27B91">
      <w:pPr>
        <w:pStyle w:val="NormalWeb"/>
        <w:spacing w:before="0" w:beforeAutospacing="0" w:after="0" w:afterAutospacing="0" w:line="360" w:lineRule="auto"/>
        <w:rPr>
          <w:rFonts w:ascii="Arial" w:hAnsi="Arial" w:cs="Arial"/>
        </w:rPr>
      </w:pPr>
    </w:p>
    <w:p w14:paraId="3AFF4A1C" w14:textId="32462F35" w:rsidR="00693DAA" w:rsidRPr="00B27B91" w:rsidRDefault="00693DAA" w:rsidP="00B27B91">
      <w:pPr>
        <w:pStyle w:val="NormalWeb"/>
        <w:spacing w:before="0" w:beforeAutospacing="0" w:after="0" w:afterAutospacing="0" w:line="360" w:lineRule="auto"/>
        <w:rPr>
          <w:rFonts w:ascii="Arial" w:hAnsi="Arial" w:cs="Arial"/>
        </w:rPr>
      </w:pPr>
      <w:r w:rsidRPr="00B27B91">
        <w:rPr>
          <w:rFonts w:ascii="Arial" w:hAnsi="Arial" w:cs="Arial"/>
        </w:rPr>
        <w:t xml:space="preserve">The college is now more prepared to respond to an unexpected event should it happen again and therefore going through the motions and being prepared has matured the organisation and resulted in the confidence and preparation if an unexpected change were to happen again. </w:t>
      </w:r>
    </w:p>
    <w:p w14:paraId="672B6A8D" w14:textId="7B10E074" w:rsidR="00D419FC" w:rsidRPr="00B27B91" w:rsidRDefault="00D419FC" w:rsidP="00B27B91">
      <w:pPr>
        <w:spacing w:line="360" w:lineRule="auto"/>
        <w:rPr>
          <w:rFonts w:ascii="Arial" w:hAnsi="Arial" w:cs="Arial"/>
          <w:b/>
        </w:rPr>
      </w:pPr>
    </w:p>
    <w:p w14:paraId="517FBAB3" w14:textId="77777777" w:rsidR="00B4461C" w:rsidRPr="00B27B91" w:rsidRDefault="00B4461C" w:rsidP="00B27B91">
      <w:pPr>
        <w:spacing w:line="360" w:lineRule="auto"/>
        <w:rPr>
          <w:rFonts w:ascii="Arial" w:hAnsi="Arial" w:cs="Arial"/>
          <w:b/>
        </w:rPr>
      </w:pPr>
    </w:p>
    <w:p w14:paraId="07A39B69" w14:textId="088D5B30" w:rsidR="00D419FC" w:rsidRPr="00E02FE1" w:rsidRDefault="00D419FC" w:rsidP="00E02FE1">
      <w:pPr>
        <w:pStyle w:val="Heading1"/>
      </w:pPr>
      <w:r w:rsidRPr="00E02FE1">
        <w:t>Recommendations</w:t>
      </w:r>
    </w:p>
    <w:p w14:paraId="31F00573" w14:textId="600DCB6A" w:rsidR="00B76DA1" w:rsidRPr="00B27B91" w:rsidRDefault="00B76DA1" w:rsidP="00B27B91">
      <w:pPr>
        <w:spacing w:line="360" w:lineRule="auto"/>
        <w:rPr>
          <w:rFonts w:ascii="Arial" w:hAnsi="Arial" w:cs="Arial"/>
          <w:b/>
        </w:rPr>
      </w:pPr>
    </w:p>
    <w:p w14:paraId="6BC9DF81" w14:textId="3D2A134C" w:rsidR="00B76DA1" w:rsidRPr="00B27B91" w:rsidRDefault="00B76DA1" w:rsidP="00B27B91">
      <w:pPr>
        <w:pStyle w:val="ListParagraph"/>
        <w:numPr>
          <w:ilvl w:val="0"/>
          <w:numId w:val="11"/>
        </w:numPr>
        <w:spacing w:line="360" w:lineRule="auto"/>
        <w:rPr>
          <w:rFonts w:ascii="Arial" w:hAnsi="Arial" w:cs="Arial"/>
          <w:b/>
        </w:rPr>
      </w:pPr>
      <w:r w:rsidRPr="00B27B91">
        <w:rPr>
          <w:rFonts w:ascii="Arial" w:hAnsi="Arial" w:cs="Arial"/>
          <w:b/>
        </w:rPr>
        <w:t xml:space="preserve">Moving forward as the Covid19 plan suggests that the college is in the prime position to meet its civic mission and honour its values and </w:t>
      </w:r>
      <w:r w:rsidR="00E02FE1" w:rsidRPr="00B27B91">
        <w:rPr>
          <w:rFonts w:ascii="Arial" w:hAnsi="Arial" w:cs="Arial"/>
          <w:b/>
        </w:rPr>
        <w:t>its</w:t>
      </w:r>
      <w:r w:rsidRPr="00B27B91">
        <w:rPr>
          <w:rFonts w:ascii="Arial" w:hAnsi="Arial" w:cs="Arial"/>
          <w:b/>
        </w:rPr>
        <w:t xml:space="preserve"> pride in a local College within the community. </w:t>
      </w:r>
    </w:p>
    <w:p w14:paraId="4A8D242B" w14:textId="36F7CC26" w:rsidR="00B76DA1" w:rsidRPr="00B27B91" w:rsidRDefault="00B76DA1" w:rsidP="00B27B91">
      <w:pPr>
        <w:pStyle w:val="ListParagraph"/>
        <w:numPr>
          <w:ilvl w:val="0"/>
          <w:numId w:val="11"/>
        </w:numPr>
        <w:spacing w:line="360" w:lineRule="auto"/>
        <w:rPr>
          <w:rFonts w:ascii="Arial" w:hAnsi="Arial" w:cs="Arial"/>
          <w:b/>
        </w:rPr>
      </w:pPr>
      <w:r w:rsidRPr="00B27B91">
        <w:rPr>
          <w:rFonts w:ascii="Arial" w:hAnsi="Arial" w:cs="Arial"/>
          <w:b/>
        </w:rPr>
        <w:t xml:space="preserve">CSG already offers facilities to the staff and learners, the college could respond to the economic changes and for example, offer some of the larger areas such as gym/theatre for people to keep warm. </w:t>
      </w:r>
    </w:p>
    <w:p w14:paraId="69AFF118" w14:textId="77777777" w:rsidR="00B4461C" w:rsidRPr="00B27B91" w:rsidRDefault="00B76DA1" w:rsidP="00B27B91">
      <w:pPr>
        <w:pStyle w:val="NormalWeb"/>
        <w:numPr>
          <w:ilvl w:val="0"/>
          <w:numId w:val="11"/>
        </w:numPr>
        <w:spacing w:before="0" w:beforeAutospacing="0" w:after="0" w:afterAutospacing="0" w:line="360" w:lineRule="auto"/>
        <w:rPr>
          <w:rFonts w:ascii="Arial" w:hAnsi="Arial" w:cs="Arial"/>
          <w:b/>
        </w:rPr>
      </w:pPr>
      <w:r w:rsidRPr="00B27B91">
        <w:rPr>
          <w:rFonts w:ascii="Arial" w:hAnsi="Arial" w:cs="Arial"/>
          <w:b/>
        </w:rPr>
        <w:t xml:space="preserve">The college focuses on the helping the local community in recovering economically from the Global pandemic. Prior to Covid19 South Wales </w:t>
      </w:r>
      <w:r w:rsidRPr="00B27B91">
        <w:rPr>
          <w:rFonts w:ascii="Arial" w:hAnsi="Arial" w:cs="Arial"/>
          <w:b/>
        </w:rPr>
        <w:lastRenderedPageBreak/>
        <w:t>was already on the index of deprivation and Carmarthenshire has higher levels of inactive-individuals in comparison to the UK.</w:t>
      </w:r>
    </w:p>
    <w:p w14:paraId="116C135D" w14:textId="77777777" w:rsidR="00B4461C" w:rsidRPr="00B27B91" w:rsidRDefault="00B4461C" w:rsidP="00B27B91">
      <w:pPr>
        <w:pStyle w:val="NormalWeb"/>
        <w:spacing w:before="0" w:beforeAutospacing="0" w:after="0" w:afterAutospacing="0" w:line="360" w:lineRule="auto"/>
        <w:rPr>
          <w:rFonts w:ascii="Arial" w:hAnsi="Arial" w:cs="Arial"/>
          <w:b/>
        </w:rPr>
      </w:pPr>
    </w:p>
    <w:p w14:paraId="5E9451BE" w14:textId="1DC10867" w:rsidR="00B4461C" w:rsidRPr="00B27B91" w:rsidRDefault="00B76DA1" w:rsidP="00B27B91">
      <w:pPr>
        <w:pStyle w:val="NormalWeb"/>
        <w:spacing w:before="0" w:beforeAutospacing="0" w:after="0" w:afterAutospacing="0" w:line="360" w:lineRule="auto"/>
        <w:rPr>
          <w:rFonts w:ascii="Arial" w:hAnsi="Arial" w:cs="Arial"/>
        </w:rPr>
      </w:pPr>
      <w:r w:rsidRPr="00B27B91">
        <w:rPr>
          <w:rFonts w:ascii="Arial" w:hAnsi="Arial" w:cs="Arial"/>
          <w:b/>
        </w:rPr>
        <w:t xml:space="preserve"> </w:t>
      </w:r>
      <w:hyperlink r:id="rId18" w:history="1">
        <w:r w:rsidR="00B4461C" w:rsidRPr="00B27B91">
          <w:rPr>
            <w:rStyle w:val="Hyperlink"/>
            <w:rFonts w:ascii="Arial" w:hAnsi="Arial" w:cs="Arial"/>
            <w:color w:val="1155CC"/>
            <w:sz w:val="22"/>
            <w:szCs w:val="22"/>
          </w:rPr>
          <w: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11709518&amp;_uk_gov_ccew_onereg_charitydetails_web_portlet_CharityDetailsPortlet_priv_r_p_mvcRenderCommandName=%2Faccounts-and-annual-returns&amp;_uk_gov_ccew_onereg_charitydetails_web_portlet_CharityDetailsPortlet_priv_r_p_organisationNumber=5038184</w:t>
        </w:r>
      </w:hyperlink>
      <w:r w:rsidR="00B4461C" w:rsidRPr="00B27B91">
        <w:rPr>
          <w:rFonts w:ascii="Arial" w:hAnsi="Arial" w:cs="Arial"/>
          <w:color w:val="000000"/>
          <w:sz w:val="22"/>
          <w:szCs w:val="22"/>
        </w:rPr>
        <w:t> </w:t>
      </w:r>
    </w:p>
    <w:p w14:paraId="5B5FA64B" w14:textId="5C2B18AE" w:rsidR="00B76DA1" w:rsidRPr="00B27B91" w:rsidRDefault="00B76DA1" w:rsidP="00B27B91">
      <w:pPr>
        <w:pStyle w:val="ListParagraph"/>
        <w:numPr>
          <w:ilvl w:val="0"/>
          <w:numId w:val="11"/>
        </w:numPr>
        <w:spacing w:line="360" w:lineRule="auto"/>
        <w:rPr>
          <w:rFonts w:ascii="Arial" w:hAnsi="Arial" w:cs="Arial"/>
          <w:b/>
        </w:rPr>
      </w:pPr>
    </w:p>
    <w:p w14:paraId="7C5EA6EB" w14:textId="0D64DF4A" w:rsidR="00B4461C" w:rsidRPr="00B27B91" w:rsidRDefault="004567E4" w:rsidP="00B27B91">
      <w:pPr>
        <w:pStyle w:val="ListParagraph"/>
        <w:numPr>
          <w:ilvl w:val="0"/>
          <w:numId w:val="11"/>
        </w:numPr>
        <w:spacing w:line="360" w:lineRule="auto"/>
        <w:rPr>
          <w:rFonts w:ascii="Arial" w:hAnsi="Arial" w:cs="Arial"/>
          <w:b/>
        </w:rPr>
      </w:pPr>
      <w:r w:rsidRPr="00B27B91">
        <w:rPr>
          <w:rFonts w:ascii="Arial" w:hAnsi="Arial" w:cs="Arial"/>
          <w:b/>
        </w:rPr>
        <w:t xml:space="preserve">As discussed in Mckinseys 7s model, a reduction in systems to take place to support a more efficient process and non-duplication of work moving forward. </w:t>
      </w:r>
    </w:p>
    <w:p w14:paraId="71D6C809" w14:textId="7DE61506" w:rsidR="00D632D6" w:rsidRDefault="00D632D6" w:rsidP="00B27B91">
      <w:pPr>
        <w:pStyle w:val="ListParagraph"/>
        <w:numPr>
          <w:ilvl w:val="0"/>
          <w:numId w:val="11"/>
        </w:numPr>
        <w:spacing w:line="360" w:lineRule="auto"/>
        <w:rPr>
          <w:rFonts w:ascii="Arial" w:hAnsi="Arial" w:cs="Arial"/>
          <w:b/>
        </w:rPr>
      </w:pPr>
      <w:r w:rsidRPr="00B27B91">
        <w:rPr>
          <w:rFonts w:ascii="Arial" w:hAnsi="Arial" w:cs="Arial"/>
          <w:b/>
        </w:rPr>
        <w:t>Evidence from Mckinseys model – its evi</w:t>
      </w:r>
      <w:r w:rsidR="00E02FE1">
        <w:rPr>
          <w:rFonts w:ascii="Arial" w:hAnsi="Arial" w:cs="Arial"/>
          <w:b/>
        </w:rPr>
        <w:t>d</w:t>
      </w:r>
      <w:r w:rsidRPr="00B27B91">
        <w:rPr>
          <w:rFonts w:ascii="Arial" w:hAnsi="Arial" w:cs="Arial"/>
          <w:b/>
        </w:rPr>
        <w:t>ent that there is still progress to be made moving for</w:t>
      </w:r>
      <w:r w:rsidR="00E02FE1">
        <w:rPr>
          <w:rFonts w:ascii="Arial" w:hAnsi="Arial" w:cs="Arial"/>
          <w:b/>
        </w:rPr>
        <w:t>w</w:t>
      </w:r>
      <w:r w:rsidRPr="00B27B91">
        <w:rPr>
          <w:rFonts w:ascii="Arial" w:hAnsi="Arial" w:cs="Arial"/>
          <w:b/>
        </w:rPr>
        <w:t xml:space="preserve">ard, the review of hierarchy so that a more </w:t>
      </w:r>
      <w:r w:rsidR="00E02FE1" w:rsidRPr="00B27B91">
        <w:rPr>
          <w:rFonts w:ascii="Arial" w:hAnsi="Arial" w:cs="Arial"/>
          <w:b/>
        </w:rPr>
        <w:t>modern-day</w:t>
      </w:r>
      <w:r w:rsidRPr="00B27B91">
        <w:rPr>
          <w:rFonts w:ascii="Arial" w:hAnsi="Arial" w:cs="Arial"/>
          <w:b/>
        </w:rPr>
        <w:t xml:space="preserve"> structure is in place, however embedding the standards that were used for the traditional structure </w:t>
      </w:r>
      <w:r w:rsidR="00E02FE1" w:rsidRPr="00B27B91">
        <w:rPr>
          <w:rFonts w:ascii="Arial" w:hAnsi="Arial" w:cs="Arial"/>
          <w:b/>
        </w:rPr>
        <w:t>through</w:t>
      </w:r>
      <w:r w:rsidRPr="00B27B91">
        <w:rPr>
          <w:rFonts w:ascii="Arial" w:hAnsi="Arial" w:cs="Arial"/>
          <w:b/>
        </w:rPr>
        <w:t xml:space="preserve"> the pandemic. This would tie with the </w:t>
      </w:r>
      <w:r w:rsidR="00C3547F" w:rsidRPr="00B27B91">
        <w:rPr>
          <w:rFonts w:ascii="Arial" w:hAnsi="Arial" w:cs="Arial"/>
          <w:b/>
        </w:rPr>
        <w:t xml:space="preserve">minimisation of systems usage that’s needed, to make things more streamline, non-duplication and again a more effective and efficient process for staff and learners moving forward. The culture of the </w:t>
      </w:r>
      <w:r w:rsidR="00E02FE1" w:rsidRPr="00B27B91">
        <w:rPr>
          <w:rFonts w:ascii="Arial" w:hAnsi="Arial" w:cs="Arial"/>
          <w:b/>
        </w:rPr>
        <w:t>organisation</w:t>
      </w:r>
      <w:r w:rsidR="00C3547F" w:rsidRPr="00B27B91">
        <w:rPr>
          <w:rFonts w:ascii="Arial" w:hAnsi="Arial" w:cs="Arial"/>
          <w:b/>
        </w:rPr>
        <w:t xml:space="preserve"> is …. Following Covid19 staff that were on casual contract and part time were still payed and encouraged to engage as </w:t>
      </w:r>
      <w:r w:rsidR="00E02FE1" w:rsidRPr="00B27B91">
        <w:rPr>
          <w:rFonts w:ascii="Arial" w:hAnsi="Arial" w:cs="Arial"/>
          <w:b/>
        </w:rPr>
        <w:t>permanent</w:t>
      </w:r>
      <w:r w:rsidR="00C3547F" w:rsidRPr="00B27B91">
        <w:rPr>
          <w:rFonts w:ascii="Arial" w:hAnsi="Arial" w:cs="Arial"/>
          <w:b/>
        </w:rPr>
        <w:t xml:space="preserve"> staff, many staff were made </w:t>
      </w:r>
      <w:r w:rsidR="00E02FE1" w:rsidRPr="00B27B91">
        <w:rPr>
          <w:rFonts w:ascii="Arial" w:hAnsi="Arial" w:cs="Arial"/>
          <w:b/>
        </w:rPr>
        <w:t>permanent</w:t>
      </w:r>
      <w:r w:rsidR="00C3547F" w:rsidRPr="00B27B91">
        <w:rPr>
          <w:rFonts w:ascii="Arial" w:hAnsi="Arial" w:cs="Arial"/>
          <w:b/>
        </w:rPr>
        <w:t xml:space="preserve"> on the return to campus, however there are many still striving for a more </w:t>
      </w:r>
      <w:r w:rsidR="00E02FE1" w:rsidRPr="00B27B91">
        <w:rPr>
          <w:rFonts w:ascii="Arial" w:hAnsi="Arial" w:cs="Arial"/>
          <w:b/>
        </w:rPr>
        <w:t>secure</w:t>
      </w:r>
      <w:r w:rsidR="00C3547F" w:rsidRPr="00B27B91">
        <w:rPr>
          <w:rFonts w:ascii="Arial" w:hAnsi="Arial" w:cs="Arial"/>
          <w:b/>
        </w:rPr>
        <w:t>-post so CSG should look to review ……</w:t>
      </w:r>
    </w:p>
    <w:p w14:paraId="7089C474" w14:textId="77777777" w:rsidR="004C1315" w:rsidRPr="00435E3D" w:rsidRDefault="004C1315" w:rsidP="004C1315">
      <w:pPr>
        <w:spacing w:line="360" w:lineRule="auto"/>
        <w:rPr>
          <w:rFonts w:ascii="Arial" w:hAnsi="Arial" w:cs="Arial"/>
        </w:rPr>
      </w:pPr>
      <w:r w:rsidRPr="00435E3D">
        <w:rPr>
          <w:rFonts w:ascii="Arial" w:hAnsi="Arial" w:cs="Arial"/>
        </w:rPr>
        <w:t>The Future</w:t>
      </w:r>
      <w:r>
        <w:rPr>
          <w:rFonts w:ascii="Arial" w:hAnsi="Arial" w:cs="Arial"/>
        </w:rPr>
        <w:t xml:space="preserve"> of CSG and challenges that are ahead some recommendations moving forward are below. </w:t>
      </w:r>
    </w:p>
    <w:p w14:paraId="70428D6D" w14:textId="09F15D52" w:rsidR="004C1315" w:rsidRPr="00435E3D" w:rsidRDefault="004C1315" w:rsidP="004C1315">
      <w:pPr>
        <w:spacing w:line="360" w:lineRule="auto"/>
        <w:rPr>
          <w:rFonts w:ascii="Arial" w:hAnsi="Arial" w:cs="Arial"/>
        </w:rPr>
      </w:pPr>
      <w:r w:rsidRPr="00435E3D">
        <w:rPr>
          <w:rFonts w:ascii="Arial" w:hAnsi="Arial" w:cs="Arial"/>
        </w:rPr>
        <w:t xml:space="preserve">Trinity </w:t>
      </w:r>
      <w:r w:rsidR="00E02FE1" w:rsidRPr="00435E3D">
        <w:rPr>
          <w:rFonts w:ascii="Arial" w:hAnsi="Arial" w:cs="Arial"/>
        </w:rPr>
        <w:t>Saint David</w:t>
      </w:r>
      <w:r w:rsidRPr="00435E3D">
        <w:rPr>
          <w:rFonts w:ascii="Arial" w:hAnsi="Arial" w:cs="Arial"/>
        </w:rPr>
        <w:t xml:space="preserve"> (“UWTSD”) group and has made a commitment to continuing to offer a strong further education provision across the county.</w:t>
      </w:r>
    </w:p>
    <w:p w14:paraId="44386F08" w14:textId="77777777" w:rsidR="004C1315" w:rsidRPr="00435E3D" w:rsidRDefault="004C1315" w:rsidP="004C1315">
      <w:pPr>
        <w:spacing w:line="360" w:lineRule="auto"/>
        <w:rPr>
          <w:rFonts w:ascii="Arial" w:hAnsi="Arial" w:cs="Arial"/>
        </w:rPr>
      </w:pPr>
      <w:r w:rsidRPr="00435E3D">
        <w:rPr>
          <w:rFonts w:ascii="Arial" w:hAnsi="Arial" w:cs="Arial"/>
        </w:rPr>
        <w:t>A number of key challenges face the College over the next few years, including:</w:t>
      </w:r>
    </w:p>
    <w:p w14:paraId="4408570E" w14:textId="77777777" w:rsidR="004C1315" w:rsidRPr="00435E3D" w:rsidRDefault="004C1315" w:rsidP="004C1315">
      <w:pPr>
        <w:spacing w:line="360" w:lineRule="auto"/>
        <w:rPr>
          <w:rFonts w:ascii="Arial" w:hAnsi="Arial" w:cs="Arial"/>
        </w:rPr>
      </w:pPr>
      <w:r w:rsidRPr="00435E3D">
        <w:rPr>
          <w:rFonts w:ascii="Arial" w:hAnsi="Arial" w:cs="Arial"/>
        </w:rPr>
        <w:t>• Improving in learner outcomes</w:t>
      </w:r>
    </w:p>
    <w:p w14:paraId="0F008310" w14:textId="77777777" w:rsidR="004C1315" w:rsidRPr="00435E3D" w:rsidRDefault="004C1315" w:rsidP="004C1315">
      <w:pPr>
        <w:spacing w:line="360" w:lineRule="auto"/>
        <w:rPr>
          <w:rFonts w:ascii="Arial" w:hAnsi="Arial" w:cs="Arial"/>
        </w:rPr>
      </w:pPr>
      <w:r w:rsidRPr="00435E3D">
        <w:rPr>
          <w:rFonts w:ascii="Arial" w:hAnsi="Arial" w:cs="Arial"/>
        </w:rPr>
        <w:t>• Developing the college as a centre of excellence for teaching and learning</w:t>
      </w:r>
    </w:p>
    <w:p w14:paraId="21B0C186" w14:textId="77777777" w:rsidR="004C1315" w:rsidRPr="00435E3D" w:rsidRDefault="004C1315" w:rsidP="004C1315">
      <w:pPr>
        <w:spacing w:line="360" w:lineRule="auto"/>
        <w:rPr>
          <w:rFonts w:ascii="Arial" w:hAnsi="Arial" w:cs="Arial"/>
        </w:rPr>
      </w:pPr>
      <w:r w:rsidRPr="00435E3D">
        <w:rPr>
          <w:rFonts w:ascii="Arial" w:hAnsi="Arial" w:cs="Arial"/>
        </w:rPr>
        <w:t>• Meeting the challenges of ‘Digital 2030’</w:t>
      </w:r>
    </w:p>
    <w:p w14:paraId="14FCFAD0" w14:textId="77777777" w:rsidR="004C1315" w:rsidRPr="00435E3D" w:rsidRDefault="004C1315" w:rsidP="004C1315">
      <w:pPr>
        <w:spacing w:line="360" w:lineRule="auto"/>
        <w:rPr>
          <w:rFonts w:ascii="Arial" w:hAnsi="Arial" w:cs="Arial"/>
        </w:rPr>
      </w:pPr>
      <w:r w:rsidRPr="00435E3D">
        <w:rPr>
          <w:rFonts w:ascii="Arial" w:hAnsi="Arial" w:cs="Arial"/>
        </w:rPr>
        <w:lastRenderedPageBreak/>
        <w:t>• Developing more Welsh medium provision</w:t>
      </w:r>
    </w:p>
    <w:p w14:paraId="482EBBD4" w14:textId="77777777" w:rsidR="004C1315" w:rsidRPr="00435E3D" w:rsidRDefault="004C1315" w:rsidP="004C1315">
      <w:pPr>
        <w:spacing w:line="360" w:lineRule="auto"/>
        <w:rPr>
          <w:rFonts w:ascii="Arial" w:hAnsi="Arial" w:cs="Arial"/>
        </w:rPr>
      </w:pPr>
      <w:r w:rsidRPr="00435E3D">
        <w:rPr>
          <w:rFonts w:ascii="Arial" w:hAnsi="Arial" w:cs="Arial"/>
        </w:rPr>
        <w:t>• Realising the benefits from merger for learners, staff and the wider community</w:t>
      </w:r>
    </w:p>
    <w:p w14:paraId="43E88BAF" w14:textId="77777777" w:rsidR="004C1315" w:rsidRPr="00435E3D" w:rsidRDefault="004C1315" w:rsidP="004C1315">
      <w:pPr>
        <w:spacing w:line="360" w:lineRule="auto"/>
        <w:rPr>
          <w:rFonts w:ascii="Arial" w:hAnsi="Arial" w:cs="Arial"/>
        </w:rPr>
      </w:pPr>
      <w:r w:rsidRPr="00435E3D">
        <w:rPr>
          <w:rFonts w:ascii="Arial" w:hAnsi="Arial" w:cs="Arial"/>
        </w:rPr>
        <w:t>• Maintaining a diversified curriculum portfolio across a range of sectors</w:t>
      </w:r>
    </w:p>
    <w:p w14:paraId="4B437FFB" w14:textId="77777777" w:rsidR="004C1315" w:rsidRPr="00435E3D" w:rsidRDefault="004C1315" w:rsidP="004C1315">
      <w:pPr>
        <w:spacing w:line="360" w:lineRule="auto"/>
        <w:rPr>
          <w:rFonts w:ascii="Arial" w:hAnsi="Arial" w:cs="Arial"/>
        </w:rPr>
      </w:pPr>
      <w:r w:rsidRPr="00435E3D">
        <w:rPr>
          <w:rFonts w:ascii="Arial" w:hAnsi="Arial" w:cs="Arial"/>
        </w:rPr>
        <w:t>• Developing more commercial training</w:t>
      </w:r>
    </w:p>
    <w:p w14:paraId="77919DFE" w14:textId="77777777" w:rsidR="004C1315" w:rsidRPr="00435E3D" w:rsidRDefault="004C1315" w:rsidP="004C1315">
      <w:pPr>
        <w:spacing w:line="360" w:lineRule="auto"/>
        <w:rPr>
          <w:rFonts w:ascii="Arial" w:hAnsi="Arial" w:cs="Arial"/>
        </w:rPr>
      </w:pPr>
      <w:r w:rsidRPr="00435E3D">
        <w:rPr>
          <w:rFonts w:ascii="Arial" w:hAnsi="Arial" w:cs="Arial"/>
        </w:rPr>
        <w:t>• Developing strategies to cope with pressures in public funding</w:t>
      </w:r>
    </w:p>
    <w:p w14:paraId="28670300" w14:textId="77777777" w:rsidR="004C1315" w:rsidRDefault="004C1315" w:rsidP="004C1315">
      <w:pPr>
        <w:spacing w:line="360" w:lineRule="auto"/>
        <w:rPr>
          <w:rFonts w:ascii="Arial" w:hAnsi="Arial" w:cs="Arial"/>
        </w:rPr>
      </w:pPr>
      <w:r w:rsidRPr="00435E3D">
        <w:rPr>
          <w:rFonts w:ascii="Arial" w:hAnsi="Arial" w:cs="Arial"/>
        </w:rPr>
        <w:t>• Improving, rationalising and developing its estate in partnership with UWTSD and the County</w:t>
      </w:r>
    </w:p>
    <w:p w14:paraId="12EAD5DE" w14:textId="77777777" w:rsidR="004C1315" w:rsidRPr="0088775C" w:rsidRDefault="004C1315" w:rsidP="004C1315">
      <w:pPr>
        <w:pStyle w:val="ListParagraph"/>
        <w:numPr>
          <w:ilvl w:val="0"/>
          <w:numId w:val="11"/>
        </w:numPr>
        <w:spacing w:line="360" w:lineRule="auto"/>
        <w:rPr>
          <w:rFonts w:ascii="Arial" w:hAnsi="Arial" w:cs="Arial"/>
        </w:rPr>
      </w:pPr>
      <w:r w:rsidRPr="0088775C">
        <w:rPr>
          <w:rFonts w:ascii="Arial" w:hAnsi="Arial" w:cs="Arial"/>
        </w:rPr>
        <w:t>Identifying further CSR opportunities</w:t>
      </w:r>
    </w:p>
    <w:p w14:paraId="561B6855" w14:textId="77777777" w:rsidR="004C1315" w:rsidRPr="0088775C" w:rsidRDefault="004C1315" w:rsidP="004C1315">
      <w:pPr>
        <w:pStyle w:val="ListParagraph"/>
        <w:numPr>
          <w:ilvl w:val="0"/>
          <w:numId w:val="11"/>
        </w:numPr>
        <w:spacing w:line="360" w:lineRule="auto"/>
        <w:rPr>
          <w:rFonts w:ascii="Arial" w:hAnsi="Arial" w:cs="Arial"/>
        </w:rPr>
      </w:pPr>
      <w:r w:rsidRPr="0088775C">
        <w:rPr>
          <w:rFonts w:ascii="Arial" w:hAnsi="Arial" w:cs="Arial"/>
        </w:rPr>
        <w:t xml:space="preserve">Explore further ICT opportunities for adult and WBL learners </w:t>
      </w:r>
    </w:p>
    <w:p w14:paraId="365185E0" w14:textId="77777777" w:rsidR="004C1315" w:rsidRPr="00B27B91" w:rsidRDefault="004C1315" w:rsidP="00B27B91">
      <w:pPr>
        <w:pStyle w:val="ListParagraph"/>
        <w:numPr>
          <w:ilvl w:val="0"/>
          <w:numId w:val="11"/>
        </w:numPr>
        <w:spacing w:line="360" w:lineRule="auto"/>
        <w:rPr>
          <w:rFonts w:ascii="Arial" w:hAnsi="Arial" w:cs="Arial"/>
          <w:b/>
        </w:rPr>
      </w:pPr>
    </w:p>
    <w:p w14:paraId="2A8DCC1C" w14:textId="77777777" w:rsidR="00D419FC" w:rsidRPr="00B27B91" w:rsidRDefault="00D419FC" w:rsidP="00B27B91">
      <w:pPr>
        <w:spacing w:line="360" w:lineRule="auto"/>
        <w:rPr>
          <w:rFonts w:ascii="Arial" w:hAnsi="Arial" w:cs="Arial"/>
          <w:b/>
        </w:rPr>
      </w:pPr>
    </w:p>
    <w:p w14:paraId="1CDC1428" w14:textId="77777777" w:rsidR="00D419FC" w:rsidRPr="00E02FE1" w:rsidRDefault="00D419FC" w:rsidP="00E02FE1">
      <w:pPr>
        <w:pStyle w:val="Heading1"/>
      </w:pPr>
      <w:r w:rsidRPr="00E02FE1">
        <w:t xml:space="preserve">Appendices </w:t>
      </w:r>
    </w:p>
    <w:p w14:paraId="41FE0F09" w14:textId="77777777" w:rsidR="00D419FC" w:rsidRPr="00B27B91" w:rsidRDefault="00D419FC" w:rsidP="00B27B91">
      <w:pPr>
        <w:spacing w:line="360" w:lineRule="auto"/>
        <w:rPr>
          <w:rFonts w:ascii="Arial" w:hAnsi="Arial" w:cs="Arial"/>
          <w:b/>
        </w:rPr>
      </w:pPr>
    </w:p>
    <w:p w14:paraId="4A939134" w14:textId="77777777" w:rsidR="00D419FC" w:rsidRPr="00B27B91" w:rsidRDefault="00D419FC" w:rsidP="00E02FE1">
      <w:pPr>
        <w:pStyle w:val="Heading1"/>
      </w:pPr>
      <w:r w:rsidRPr="00B27B91">
        <w:t xml:space="preserve">Bibliography </w:t>
      </w:r>
    </w:p>
    <w:p w14:paraId="1A3655EE" w14:textId="77777777" w:rsidR="00D419FC" w:rsidRPr="00B27B91" w:rsidRDefault="00D419FC" w:rsidP="00B27B91">
      <w:pPr>
        <w:spacing w:line="360" w:lineRule="auto"/>
        <w:rPr>
          <w:rFonts w:ascii="Arial" w:hAnsi="Arial" w:cs="Arial"/>
        </w:rPr>
      </w:pPr>
    </w:p>
    <w:p w14:paraId="318B3D5D" w14:textId="77777777" w:rsidR="00D419FC" w:rsidRPr="00B27B91" w:rsidRDefault="00D419FC" w:rsidP="00B27B91">
      <w:pPr>
        <w:spacing w:line="360" w:lineRule="auto"/>
        <w:rPr>
          <w:rFonts w:ascii="Arial" w:hAnsi="Arial" w:cs="Arial"/>
        </w:rPr>
      </w:pPr>
    </w:p>
    <w:sectPr w:rsidR="00D419FC" w:rsidRPr="00B27B9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52B5BB" w14:textId="77777777" w:rsidR="00F83A2D" w:rsidRDefault="00F83A2D" w:rsidP="00D419FC">
      <w:pPr>
        <w:spacing w:after="0" w:line="240" w:lineRule="auto"/>
      </w:pPr>
      <w:r>
        <w:separator/>
      </w:r>
    </w:p>
  </w:endnote>
  <w:endnote w:type="continuationSeparator" w:id="0">
    <w:p w14:paraId="49ABE93E" w14:textId="77777777" w:rsidR="00F83A2D" w:rsidRDefault="00F83A2D" w:rsidP="00D41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1289643"/>
      <w:docPartObj>
        <w:docPartGallery w:val="Page Numbers (Bottom of Page)"/>
        <w:docPartUnique/>
      </w:docPartObj>
    </w:sdtPr>
    <w:sdtEndPr>
      <w:rPr>
        <w:color w:val="7F7F7F" w:themeColor="background1" w:themeShade="7F"/>
        <w:spacing w:val="60"/>
      </w:rPr>
    </w:sdtEndPr>
    <w:sdtContent>
      <w:p w14:paraId="7329C289" w14:textId="77777777" w:rsidR="00FF4AE9" w:rsidRDefault="00FF4A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18E666" w14:textId="77777777" w:rsidR="00FF4AE9" w:rsidRDefault="00FF4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135E19" w14:textId="77777777" w:rsidR="00F83A2D" w:rsidRDefault="00F83A2D" w:rsidP="00D419FC">
      <w:pPr>
        <w:spacing w:after="0" w:line="240" w:lineRule="auto"/>
      </w:pPr>
      <w:r>
        <w:separator/>
      </w:r>
    </w:p>
  </w:footnote>
  <w:footnote w:type="continuationSeparator" w:id="0">
    <w:p w14:paraId="4CD01E88" w14:textId="77777777" w:rsidR="00F83A2D" w:rsidRDefault="00F83A2D" w:rsidP="00D41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2E61FA" w14:textId="77777777" w:rsidR="00FF4AE9" w:rsidRDefault="00FF4AE9" w:rsidP="00D419FC">
    <w:pPr>
      <w:pStyle w:val="Header"/>
      <w:jc w:val="right"/>
    </w:pPr>
    <w:r>
      <w:t xml:space="preserve">Change and Stability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96044"/>
    <w:multiLevelType w:val="hybridMultilevel"/>
    <w:tmpl w:val="AF6AE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EDF0198"/>
    <w:multiLevelType w:val="hybridMultilevel"/>
    <w:tmpl w:val="7FFC47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F2F003D"/>
    <w:multiLevelType w:val="hybridMultilevel"/>
    <w:tmpl w:val="9446C6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FA41DD1"/>
    <w:multiLevelType w:val="hybridMultilevel"/>
    <w:tmpl w:val="F45C1D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0725B55"/>
    <w:multiLevelType w:val="hybridMultilevel"/>
    <w:tmpl w:val="27F680F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3885211"/>
    <w:multiLevelType w:val="hybridMultilevel"/>
    <w:tmpl w:val="37D67F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0F30A62"/>
    <w:multiLevelType w:val="hybridMultilevel"/>
    <w:tmpl w:val="25663FA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5D12C0C"/>
    <w:multiLevelType w:val="hybridMultilevel"/>
    <w:tmpl w:val="0BB20B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8585DEE"/>
    <w:multiLevelType w:val="hybridMultilevel"/>
    <w:tmpl w:val="687E1B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40A1D3B"/>
    <w:multiLevelType w:val="hybridMultilevel"/>
    <w:tmpl w:val="44B069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C1358D7"/>
    <w:multiLevelType w:val="hybridMultilevel"/>
    <w:tmpl w:val="B20C2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3960313"/>
    <w:multiLevelType w:val="hybridMultilevel"/>
    <w:tmpl w:val="52EA39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11"/>
  </w:num>
  <w:num w:numId="4">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8"/>
  </w:num>
  <w:num w:numId="7">
    <w:abstractNumId w:val="7"/>
  </w:num>
  <w:num w:numId="8">
    <w:abstractNumId w:val="10"/>
  </w:num>
  <w:num w:numId="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
  </w:num>
  <w:num w:numId="11">
    <w:abstractNumId w:val="3"/>
  </w:num>
  <w:num w:numId="1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ren Mcminn-Davies">
    <w15:presenceInfo w15:providerId="AD" w15:userId="S-1-5-21-2606247885-745652086-2171404652-1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9FC"/>
    <w:rsid w:val="00012ADC"/>
    <w:rsid w:val="000722E5"/>
    <w:rsid w:val="000A2C84"/>
    <w:rsid w:val="000F13B5"/>
    <w:rsid w:val="001172C8"/>
    <w:rsid w:val="00145468"/>
    <w:rsid w:val="001611D7"/>
    <w:rsid w:val="001B1420"/>
    <w:rsid w:val="001C3FCE"/>
    <w:rsid w:val="001D2E3F"/>
    <w:rsid w:val="001D7E58"/>
    <w:rsid w:val="00205435"/>
    <w:rsid w:val="00226607"/>
    <w:rsid w:val="00250CA5"/>
    <w:rsid w:val="00281464"/>
    <w:rsid w:val="00297DD2"/>
    <w:rsid w:val="002A534A"/>
    <w:rsid w:val="002B0890"/>
    <w:rsid w:val="002C273A"/>
    <w:rsid w:val="003168AD"/>
    <w:rsid w:val="003A056B"/>
    <w:rsid w:val="003A154F"/>
    <w:rsid w:val="003A3560"/>
    <w:rsid w:val="003D5D63"/>
    <w:rsid w:val="00425E15"/>
    <w:rsid w:val="0043177F"/>
    <w:rsid w:val="00440762"/>
    <w:rsid w:val="00451F69"/>
    <w:rsid w:val="004567E4"/>
    <w:rsid w:val="00473E4F"/>
    <w:rsid w:val="004925EA"/>
    <w:rsid w:val="004C1315"/>
    <w:rsid w:val="004C200E"/>
    <w:rsid w:val="004D0931"/>
    <w:rsid w:val="004E6B68"/>
    <w:rsid w:val="005C2D43"/>
    <w:rsid w:val="00607889"/>
    <w:rsid w:val="00636CF4"/>
    <w:rsid w:val="00654B71"/>
    <w:rsid w:val="0065523D"/>
    <w:rsid w:val="006716B5"/>
    <w:rsid w:val="00693DAA"/>
    <w:rsid w:val="006A7BFB"/>
    <w:rsid w:val="006E0CCD"/>
    <w:rsid w:val="006E2873"/>
    <w:rsid w:val="006F19C7"/>
    <w:rsid w:val="006F1E19"/>
    <w:rsid w:val="006F2F1E"/>
    <w:rsid w:val="0070653D"/>
    <w:rsid w:val="00706E3F"/>
    <w:rsid w:val="007E095E"/>
    <w:rsid w:val="00814B86"/>
    <w:rsid w:val="00826998"/>
    <w:rsid w:val="00842554"/>
    <w:rsid w:val="008B7DFC"/>
    <w:rsid w:val="008C635D"/>
    <w:rsid w:val="008E3EC7"/>
    <w:rsid w:val="009864DB"/>
    <w:rsid w:val="00992862"/>
    <w:rsid w:val="00993E5D"/>
    <w:rsid w:val="009A6D7C"/>
    <w:rsid w:val="009F5E57"/>
    <w:rsid w:val="00A078FA"/>
    <w:rsid w:val="00A36136"/>
    <w:rsid w:val="00A36962"/>
    <w:rsid w:val="00A67150"/>
    <w:rsid w:val="00AE2397"/>
    <w:rsid w:val="00B265AA"/>
    <w:rsid w:val="00B27B91"/>
    <w:rsid w:val="00B41811"/>
    <w:rsid w:val="00B4461C"/>
    <w:rsid w:val="00B7393B"/>
    <w:rsid w:val="00B76DA1"/>
    <w:rsid w:val="00B774EB"/>
    <w:rsid w:val="00B81733"/>
    <w:rsid w:val="00BB54A9"/>
    <w:rsid w:val="00BB75F2"/>
    <w:rsid w:val="00BE285D"/>
    <w:rsid w:val="00BF4DA3"/>
    <w:rsid w:val="00BF57BF"/>
    <w:rsid w:val="00C3547F"/>
    <w:rsid w:val="00C36757"/>
    <w:rsid w:val="00C654F0"/>
    <w:rsid w:val="00C95BA5"/>
    <w:rsid w:val="00CA46FA"/>
    <w:rsid w:val="00CD4AFA"/>
    <w:rsid w:val="00CF6AC0"/>
    <w:rsid w:val="00D106D2"/>
    <w:rsid w:val="00D24ED4"/>
    <w:rsid w:val="00D34F86"/>
    <w:rsid w:val="00D419FC"/>
    <w:rsid w:val="00D61375"/>
    <w:rsid w:val="00D632D6"/>
    <w:rsid w:val="00D72C67"/>
    <w:rsid w:val="00D7501F"/>
    <w:rsid w:val="00D84A10"/>
    <w:rsid w:val="00DC0C4F"/>
    <w:rsid w:val="00DC64A0"/>
    <w:rsid w:val="00DD018E"/>
    <w:rsid w:val="00DF7CF9"/>
    <w:rsid w:val="00E02FE1"/>
    <w:rsid w:val="00E21FA6"/>
    <w:rsid w:val="00E63FCB"/>
    <w:rsid w:val="00EB5645"/>
    <w:rsid w:val="00EE4E8C"/>
    <w:rsid w:val="00F1627F"/>
    <w:rsid w:val="00F52F95"/>
    <w:rsid w:val="00F83A2D"/>
    <w:rsid w:val="00FC48C3"/>
    <w:rsid w:val="00FF4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0D279"/>
  <w15:chartTrackingRefBased/>
  <w15:docId w15:val="{B3ADA16C-7A88-46AC-9480-DB66DF1C3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AFA"/>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CD4AF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1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9FC"/>
  </w:style>
  <w:style w:type="paragraph" w:styleId="Footer">
    <w:name w:val="footer"/>
    <w:basedOn w:val="Normal"/>
    <w:link w:val="FooterChar"/>
    <w:uiPriority w:val="99"/>
    <w:unhideWhenUsed/>
    <w:rsid w:val="00D41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9FC"/>
  </w:style>
  <w:style w:type="character" w:styleId="Hyperlink">
    <w:name w:val="Hyperlink"/>
    <w:basedOn w:val="DefaultParagraphFont"/>
    <w:uiPriority w:val="99"/>
    <w:unhideWhenUsed/>
    <w:rsid w:val="00A36962"/>
    <w:rPr>
      <w:color w:val="0563C1" w:themeColor="hyperlink"/>
      <w:u w:val="single"/>
    </w:rPr>
  </w:style>
  <w:style w:type="character" w:styleId="UnresolvedMention">
    <w:name w:val="Unresolved Mention"/>
    <w:basedOn w:val="DefaultParagraphFont"/>
    <w:uiPriority w:val="99"/>
    <w:semiHidden/>
    <w:unhideWhenUsed/>
    <w:rsid w:val="00A36962"/>
    <w:rPr>
      <w:color w:val="605E5C"/>
      <w:shd w:val="clear" w:color="auto" w:fill="E1DFDD"/>
    </w:rPr>
  </w:style>
  <w:style w:type="character" w:customStyle="1" w:styleId="Heading1Char">
    <w:name w:val="Heading 1 Char"/>
    <w:basedOn w:val="DefaultParagraphFont"/>
    <w:link w:val="Heading1"/>
    <w:uiPriority w:val="9"/>
    <w:rsid w:val="00CD4A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4AF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CD4AFA"/>
    <w:pPr>
      <w:spacing w:line="256" w:lineRule="auto"/>
      <w:ind w:left="720"/>
      <w:contextualSpacing/>
    </w:pPr>
  </w:style>
  <w:style w:type="table" w:styleId="TableGrid">
    <w:name w:val="Table Grid"/>
    <w:basedOn w:val="TableNormal"/>
    <w:uiPriority w:val="39"/>
    <w:rsid w:val="00CD4AF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7393B"/>
    <w:rPr>
      <w:sz w:val="16"/>
      <w:szCs w:val="16"/>
    </w:rPr>
  </w:style>
  <w:style w:type="paragraph" w:styleId="CommentText">
    <w:name w:val="annotation text"/>
    <w:basedOn w:val="Normal"/>
    <w:link w:val="CommentTextChar"/>
    <w:uiPriority w:val="99"/>
    <w:semiHidden/>
    <w:unhideWhenUsed/>
    <w:rsid w:val="00B7393B"/>
    <w:pPr>
      <w:spacing w:line="240" w:lineRule="auto"/>
    </w:pPr>
    <w:rPr>
      <w:sz w:val="20"/>
      <w:szCs w:val="20"/>
    </w:rPr>
  </w:style>
  <w:style w:type="character" w:customStyle="1" w:styleId="CommentTextChar">
    <w:name w:val="Comment Text Char"/>
    <w:basedOn w:val="DefaultParagraphFont"/>
    <w:link w:val="CommentText"/>
    <w:uiPriority w:val="99"/>
    <w:semiHidden/>
    <w:rsid w:val="00B7393B"/>
    <w:rPr>
      <w:sz w:val="20"/>
      <w:szCs w:val="20"/>
    </w:rPr>
  </w:style>
  <w:style w:type="paragraph" w:styleId="CommentSubject">
    <w:name w:val="annotation subject"/>
    <w:basedOn w:val="CommentText"/>
    <w:next w:val="CommentText"/>
    <w:link w:val="CommentSubjectChar"/>
    <w:uiPriority w:val="99"/>
    <w:semiHidden/>
    <w:unhideWhenUsed/>
    <w:rsid w:val="00B7393B"/>
    <w:rPr>
      <w:b/>
      <w:bCs/>
    </w:rPr>
  </w:style>
  <w:style w:type="character" w:customStyle="1" w:styleId="CommentSubjectChar">
    <w:name w:val="Comment Subject Char"/>
    <w:basedOn w:val="CommentTextChar"/>
    <w:link w:val="CommentSubject"/>
    <w:uiPriority w:val="99"/>
    <w:semiHidden/>
    <w:rsid w:val="00B7393B"/>
    <w:rPr>
      <w:b/>
      <w:bCs/>
      <w:sz w:val="20"/>
      <w:szCs w:val="20"/>
    </w:rPr>
  </w:style>
  <w:style w:type="paragraph" w:styleId="BalloonText">
    <w:name w:val="Balloon Text"/>
    <w:basedOn w:val="Normal"/>
    <w:link w:val="BalloonTextChar"/>
    <w:uiPriority w:val="99"/>
    <w:semiHidden/>
    <w:unhideWhenUsed/>
    <w:rsid w:val="00B739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93B"/>
    <w:rPr>
      <w:rFonts w:ascii="Segoe UI" w:hAnsi="Segoe UI" w:cs="Segoe UI"/>
      <w:sz w:val="18"/>
      <w:szCs w:val="18"/>
    </w:rPr>
  </w:style>
  <w:style w:type="paragraph" w:styleId="Revision">
    <w:name w:val="Revision"/>
    <w:hidden/>
    <w:uiPriority w:val="99"/>
    <w:semiHidden/>
    <w:rsid w:val="00B7393B"/>
    <w:pPr>
      <w:spacing w:after="0" w:line="240" w:lineRule="auto"/>
    </w:pPr>
  </w:style>
  <w:style w:type="paragraph" w:styleId="NormalWeb">
    <w:name w:val="Normal (Web)"/>
    <w:basedOn w:val="Normal"/>
    <w:uiPriority w:val="99"/>
    <w:semiHidden/>
    <w:unhideWhenUsed/>
    <w:rsid w:val="00B76D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8425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5354">
      <w:bodyDiv w:val="1"/>
      <w:marLeft w:val="0"/>
      <w:marRight w:val="0"/>
      <w:marTop w:val="0"/>
      <w:marBottom w:val="0"/>
      <w:divBdr>
        <w:top w:val="none" w:sz="0" w:space="0" w:color="auto"/>
        <w:left w:val="none" w:sz="0" w:space="0" w:color="auto"/>
        <w:bottom w:val="none" w:sz="0" w:space="0" w:color="auto"/>
        <w:right w:val="none" w:sz="0" w:space="0" w:color="auto"/>
      </w:divBdr>
    </w:div>
    <w:div w:id="29888795">
      <w:bodyDiv w:val="1"/>
      <w:marLeft w:val="0"/>
      <w:marRight w:val="0"/>
      <w:marTop w:val="0"/>
      <w:marBottom w:val="0"/>
      <w:divBdr>
        <w:top w:val="none" w:sz="0" w:space="0" w:color="auto"/>
        <w:left w:val="none" w:sz="0" w:space="0" w:color="auto"/>
        <w:bottom w:val="none" w:sz="0" w:space="0" w:color="auto"/>
        <w:right w:val="none" w:sz="0" w:space="0" w:color="auto"/>
      </w:divBdr>
    </w:div>
    <w:div w:id="35083250">
      <w:bodyDiv w:val="1"/>
      <w:marLeft w:val="0"/>
      <w:marRight w:val="0"/>
      <w:marTop w:val="0"/>
      <w:marBottom w:val="0"/>
      <w:divBdr>
        <w:top w:val="none" w:sz="0" w:space="0" w:color="auto"/>
        <w:left w:val="none" w:sz="0" w:space="0" w:color="auto"/>
        <w:bottom w:val="none" w:sz="0" w:space="0" w:color="auto"/>
        <w:right w:val="none" w:sz="0" w:space="0" w:color="auto"/>
      </w:divBdr>
    </w:div>
    <w:div w:id="113449190">
      <w:bodyDiv w:val="1"/>
      <w:marLeft w:val="0"/>
      <w:marRight w:val="0"/>
      <w:marTop w:val="0"/>
      <w:marBottom w:val="0"/>
      <w:divBdr>
        <w:top w:val="none" w:sz="0" w:space="0" w:color="auto"/>
        <w:left w:val="none" w:sz="0" w:space="0" w:color="auto"/>
        <w:bottom w:val="none" w:sz="0" w:space="0" w:color="auto"/>
        <w:right w:val="none" w:sz="0" w:space="0" w:color="auto"/>
      </w:divBdr>
    </w:div>
    <w:div w:id="254292855">
      <w:bodyDiv w:val="1"/>
      <w:marLeft w:val="0"/>
      <w:marRight w:val="0"/>
      <w:marTop w:val="0"/>
      <w:marBottom w:val="0"/>
      <w:divBdr>
        <w:top w:val="none" w:sz="0" w:space="0" w:color="auto"/>
        <w:left w:val="none" w:sz="0" w:space="0" w:color="auto"/>
        <w:bottom w:val="none" w:sz="0" w:space="0" w:color="auto"/>
        <w:right w:val="none" w:sz="0" w:space="0" w:color="auto"/>
      </w:divBdr>
      <w:divsChild>
        <w:div w:id="466817893">
          <w:marLeft w:val="0"/>
          <w:marRight w:val="0"/>
          <w:marTop w:val="0"/>
          <w:marBottom w:val="0"/>
          <w:divBdr>
            <w:top w:val="none" w:sz="0" w:space="0" w:color="auto"/>
            <w:left w:val="none" w:sz="0" w:space="0" w:color="auto"/>
            <w:bottom w:val="none" w:sz="0" w:space="0" w:color="auto"/>
            <w:right w:val="none" w:sz="0" w:space="0" w:color="auto"/>
          </w:divBdr>
          <w:divsChild>
            <w:div w:id="826828508">
              <w:marLeft w:val="0"/>
              <w:marRight w:val="0"/>
              <w:marTop w:val="180"/>
              <w:marBottom w:val="180"/>
              <w:divBdr>
                <w:top w:val="none" w:sz="0" w:space="0" w:color="auto"/>
                <w:left w:val="none" w:sz="0" w:space="0" w:color="auto"/>
                <w:bottom w:val="none" w:sz="0" w:space="0" w:color="auto"/>
                <w:right w:val="none" w:sz="0" w:space="0" w:color="auto"/>
              </w:divBdr>
            </w:div>
          </w:divsChild>
        </w:div>
        <w:div w:id="796025843">
          <w:marLeft w:val="0"/>
          <w:marRight w:val="0"/>
          <w:marTop w:val="0"/>
          <w:marBottom w:val="0"/>
          <w:divBdr>
            <w:top w:val="none" w:sz="0" w:space="0" w:color="auto"/>
            <w:left w:val="none" w:sz="0" w:space="0" w:color="auto"/>
            <w:bottom w:val="none" w:sz="0" w:space="0" w:color="auto"/>
            <w:right w:val="none" w:sz="0" w:space="0" w:color="auto"/>
          </w:divBdr>
          <w:divsChild>
            <w:div w:id="758911302">
              <w:marLeft w:val="0"/>
              <w:marRight w:val="0"/>
              <w:marTop w:val="0"/>
              <w:marBottom w:val="0"/>
              <w:divBdr>
                <w:top w:val="none" w:sz="0" w:space="0" w:color="auto"/>
                <w:left w:val="none" w:sz="0" w:space="0" w:color="auto"/>
                <w:bottom w:val="none" w:sz="0" w:space="0" w:color="auto"/>
                <w:right w:val="none" w:sz="0" w:space="0" w:color="auto"/>
              </w:divBdr>
              <w:divsChild>
                <w:div w:id="629092086">
                  <w:marLeft w:val="0"/>
                  <w:marRight w:val="0"/>
                  <w:marTop w:val="0"/>
                  <w:marBottom w:val="0"/>
                  <w:divBdr>
                    <w:top w:val="none" w:sz="0" w:space="0" w:color="auto"/>
                    <w:left w:val="none" w:sz="0" w:space="0" w:color="auto"/>
                    <w:bottom w:val="none" w:sz="0" w:space="0" w:color="auto"/>
                    <w:right w:val="none" w:sz="0" w:space="0" w:color="auto"/>
                  </w:divBdr>
                  <w:divsChild>
                    <w:div w:id="2012680561">
                      <w:marLeft w:val="0"/>
                      <w:marRight w:val="0"/>
                      <w:marTop w:val="0"/>
                      <w:marBottom w:val="0"/>
                      <w:divBdr>
                        <w:top w:val="none" w:sz="0" w:space="0" w:color="auto"/>
                        <w:left w:val="none" w:sz="0" w:space="0" w:color="auto"/>
                        <w:bottom w:val="none" w:sz="0" w:space="0" w:color="auto"/>
                        <w:right w:val="none" w:sz="0" w:space="0" w:color="auto"/>
                      </w:divBdr>
                      <w:divsChild>
                        <w:div w:id="1018853804">
                          <w:marLeft w:val="0"/>
                          <w:marRight w:val="0"/>
                          <w:marTop w:val="0"/>
                          <w:marBottom w:val="0"/>
                          <w:divBdr>
                            <w:top w:val="none" w:sz="0" w:space="0" w:color="auto"/>
                            <w:left w:val="none" w:sz="0" w:space="0" w:color="auto"/>
                            <w:bottom w:val="none" w:sz="0" w:space="0" w:color="auto"/>
                            <w:right w:val="none" w:sz="0" w:space="0" w:color="auto"/>
                          </w:divBdr>
                          <w:divsChild>
                            <w:div w:id="12971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344694">
      <w:bodyDiv w:val="1"/>
      <w:marLeft w:val="0"/>
      <w:marRight w:val="0"/>
      <w:marTop w:val="0"/>
      <w:marBottom w:val="0"/>
      <w:divBdr>
        <w:top w:val="none" w:sz="0" w:space="0" w:color="auto"/>
        <w:left w:val="none" w:sz="0" w:space="0" w:color="auto"/>
        <w:bottom w:val="none" w:sz="0" w:space="0" w:color="auto"/>
        <w:right w:val="none" w:sz="0" w:space="0" w:color="auto"/>
      </w:divBdr>
    </w:div>
    <w:div w:id="702949130">
      <w:bodyDiv w:val="1"/>
      <w:marLeft w:val="0"/>
      <w:marRight w:val="0"/>
      <w:marTop w:val="0"/>
      <w:marBottom w:val="0"/>
      <w:divBdr>
        <w:top w:val="none" w:sz="0" w:space="0" w:color="auto"/>
        <w:left w:val="none" w:sz="0" w:space="0" w:color="auto"/>
        <w:bottom w:val="none" w:sz="0" w:space="0" w:color="auto"/>
        <w:right w:val="none" w:sz="0" w:space="0" w:color="auto"/>
      </w:divBdr>
    </w:div>
    <w:div w:id="737628584">
      <w:bodyDiv w:val="1"/>
      <w:marLeft w:val="0"/>
      <w:marRight w:val="0"/>
      <w:marTop w:val="0"/>
      <w:marBottom w:val="0"/>
      <w:divBdr>
        <w:top w:val="none" w:sz="0" w:space="0" w:color="auto"/>
        <w:left w:val="none" w:sz="0" w:space="0" w:color="auto"/>
        <w:bottom w:val="none" w:sz="0" w:space="0" w:color="auto"/>
        <w:right w:val="none" w:sz="0" w:space="0" w:color="auto"/>
      </w:divBdr>
    </w:div>
    <w:div w:id="757412381">
      <w:bodyDiv w:val="1"/>
      <w:marLeft w:val="0"/>
      <w:marRight w:val="0"/>
      <w:marTop w:val="0"/>
      <w:marBottom w:val="0"/>
      <w:divBdr>
        <w:top w:val="none" w:sz="0" w:space="0" w:color="auto"/>
        <w:left w:val="none" w:sz="0" w:space="0" w:color="auto"/>
        <w:bottom w:val="none" w:sz="0" w:space="0" w:color="auto"/>
        <w:right w:val="none" w:sz="0" w:space="0" w:color="auto"/>
      </w:divBdr>
    </w:div>
    <w:div w:id="759642832">
      <w:bodyDiv w:val="1"/>
      <w:marLeft w:val="0"/>
      <w:marRight w:val="0"/>
      <w:marTop w:val="0"/>
      <w:marBottom w:val="0"/>
      <w:divBdr>
        <w:top w:val="none" w:sz="0" w:space="0" w:color="auto"/>
        <w:left w:val="none" w:sz="0" w:space="0" w:color="auto"/>
        <w:bottom w:val="none" w:sz="0" w:space="0" w:color="auto"/>
        <w:right w:val="none" w:sz="0" w:space="0" w:color="auto"/>
      </w:divBdr>
    </w:div>
    <w:div w:id="813722985">
      <w:bodyDiv w:val="1"/>
      <w:marLeft w:val="0"/>
      <w:marRight w:val="0"/>
      <w:marTop w:val="0"/>
      <w:marBottom w:val="0"/>
      <w:divBdr>
        <w:top w:val="none" w:sz="0" w:space="0" w:color="auto"/>
        <w:left w:val="none" w:sz="0" w:space="0" w:color="auto"/>
        <w:bottom w:val="none" w:sz="0" w:space="0" w:color="auto"/>
        <w:right w:val="none" w:sz="0" w:space="0" w:color="auto"/>
      </w:divBdr>
    </w:div>
    <w:div w:id="1045644155">
      <w:bodyDiv w:val="1"/>
      <w:marLeft w:val="0"/>
      <w:marRight w:val="0"/>
      <w:marTop w:val="0"/>
      <w:marBottom w:val="0"/>
      <w:divBdr>
        <w:top w:val="none" w:sz="0" w:space="0" w:color="auto"/>
        <w:left w:val="none" w:sz="0" w:space="0" w:color="auto"/>
        <w:bottom w:val="none" w:sz="0" w:space="0" w:color="auto"/>
        <w:right w:val="none" w:sz="0" w:space="0" w:color="auto"/>
      </w:divBdr>
    </w:div>
    <w:div w:id="1053041435">
      <w:bodyDiv w:val="1"/>
      <w:marLeft w:val="0"/>
      <w:marRight w:val="0"/>
      <w:marTop w:val="0"/>
      <w:marBottom w:val="0"/>
      <w:divBdr>
        <w:top w:val="none" w:sz="0" w:space="0" w:color="auto"/>
        <w:left w:val="none" w:sz="0" w:space="0" w:color="auto"/>
        <w:bottom w:val="none" w:sz="0" w:space="0" w:color="auto"/>
        <w:right w:val="none" w:sz="0" w:space="0" w:color="auto"/>
      </w:divBdr>
    </w:div>
    <w:div w:id="1128162066">
      <w:bodyDiv w:val="1"/>
      <w:marLeft w:val="0"/>
      <w:marRight w:val="0"/>
      <w:marTop w:val="0"/>
      <w:marBottom w:val="0"/>
      <w:divBdr>
        <w:top w:val="none" w:sz="0" w:space="0" w:color="auto"/>
        <w:left w:val="none" w:sz="0" w:space="0" w:color="auto"/>
        <w:bottom w:val="none" w:sz="0" w:space="0" w:color="auto"/>
        <w:right w:val="none" w:sz="0" w:space="0" w:color="auto"/>
      </w:divBdr>
    </w:div>
    <w:div w:id="1231772099">
      <w:bodyDiv w:val="1"/>
      <w:marLeft w:val="0"/>
      <w:marRight w:val="0"/>
      <w:marTop w:val="0"/>
      <w:marBottom w:val="0"/>
      <w:divBdr>
        <w:top w:val="none" w:sz="0" w:space="0" w:color="auto"/>
        <w:left w:val="none" w:sz="0" w:space="0" w:color="auto"/>
        <w:bottom w:val="none" w:sz="0" w:space="0" w:color="auto"/>
        <w:right w:val="none" w:sz="0" w:space="0" w:color="auto"/>
      </w:divBdr>
    </w:div>
    <w:div w:id="1334262002">
      <w:bodyDiv w:val="1"/>
      <w:marLeft w:val="0"/>
      <w:marRight w:val="0"/>
      <w:marTop w:val="0"/>
      <w:marBottom w:val="0"/>
      <w:divBdr>
        <w:top w:val="none" w:sz="0" w:space="0" w:color="auto"/>
        <w:left w:val="none" w:sz="0" w:space="0" w:color="auto"/>
        <w:bottom w:val="none" w:sz="0" w:space="0" w:color="auto"/>
        <w:right w:val="none" w:sz="0" w:space="0" w:color="auto"/>
      </w:divBdr>
    </w:div>
    <w:div w:id="1464805577">
      <w:bodyDiv w:val="1"/>
      <w:marLeft w:val="0"/>
      <w:marRight w:val="0"/>
      <w:marTop w:val="0"/>
      <w:marBottom w:val="0"/>
      <w:divBdr>
        <w:top w:val="none" w:sz="0" w:space="0" w:color="auto"/>
        <w:left w:val="none" w:sz="0" w:space="0" w:color="auto"/>
        <w:bottom w:val="none" w:sz="0" w:space="0" w:color="auto"/>
        <w:right w:val="none" w:sz="0" w:space="0" w:color="auto"/>
      </w:divBdr>
    </w:div>
    <w:div w:id="1466003282">
      <w:bodyDiv w:val="1"/>
      <w:marLeft w:val="0"/>
      <w:marRight w:val="0"/>
      <w:marTop w:val="0"/>
      <w:marBottom w:val="0"/>
      <w:divBdr>
        <w:top w:val="none" w:sz="0" w:space="0" w:color="auto"/>
        <w:left w:val="none" w:sz="0" w:space="0" w:color="auto"/>
        <w:bottom w:val="none" w:sz="0" w:space="0" w:color="auto"/>
        <w:right w:val="none" w:sz="0" w:space="0" w:color="auto"/>
      </w:divBdr>
    </w:div>
    <w:div w:id="1600485374">
      <w:bodyDiv w:val="1"/>
      <w:marLeft w:val="0"/>
      <w:marRight w:val="0"/>
      <w:marTop w:val="0"/>
      <w:marBottom w:val="0"/>
      <w:divBdr>
        <w:top w:val="none" w:sz="0" w:space="0" w:color="auto"/>
        <w:left w:val="none" w:sz="0" w:space="0" w:color="auto"/>
        <w:bottom w:val="none" w:sz="0" w:space="0" w:color="auto"/>
        <w:right w:val="none" w:sz="0" w:space="0" w:color="auto"/>
      </w:divBdr>
    </w:div>
    <w:div w:id="1670139747">
      <w:bodyDiv w:val="1"/>
      <w:marLeft w:val="0"/>
      <w:marRight w:val="0"/>
      <w:marTop w:val="0"/>
      <w:marBottom w:val="0"/>
      <w:divBdr>
        <w:top w:val="none" w:sz="0" w:space="0" w:color="auto"/>
        <w:left w:val="none" w:sz="0" w:space="0" w:color="auto"/>
        <w:bottom w:val="none" w:sz="0" w:space="0" w:color="auto"/>
        <w:right w:val="none" w:sz="0" w:space="0" w:color="auto"/>
      </w:divBdr>
    </w:div>
    <w:div w:id="1826361278">
      <w:bodyDiv w:val="1"/>
      <w:marLeft w:val="0"/>
      <w:marRight w:val="0"/>
      <w:marTop w:val="0"/>
      <w:marBottom w:val="0"/>
      <w:divBdr>
        <w:top w:val="none" w:sz="0" w:space="0" w:color="auto"/>
        <w:left w:val="none" w:sz="0" w:space="0" w:color="auto"/>
        <w:bottom w:val="none" w:sz="0" w:space="0" w:color="auto"/>
        <w:right w:val="none" w:sz="0" w:space="0" w:color="auto"/>
      </w:divBdr>
    </w:div>
    <w:div w:id="1863005892">
      <w:bodyDiv w:val="1"/>
      <w:marLeft w:val="0"/>
      <w:marRight w:val="0"/>
      <w:marTop w:val="0"/>
      <w:marBottom w:val="0"/>
      <w:divBdr>
        <w:top w:val="none" w:sz="0" w:space="0" w:color="auto"/>
        <w:left w:val="none" w:sz="0" w:space="0" w:color="auto"/>
        <w:bottom w:val="none" w:sz="0" w:space="0" w:color="auto"/>
        <w:right w:val="none" w:sz="0" w:space="0" w:color="auto"/>
      </w:divBdr>
    </w:div>
    <w:div w:id="189812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business-functions/people-and-organizational-performance/our-insights/winning-hearts-and-minds-in-the-21st-century" TargetMode="External"/><Relationship Id="rId13" Type="http://schemas.openxmlformats.org/officeDocument/2006/relationships/image" Target="media/image1.png"/><Relationship Id="rId18" Type="http://schemas.openxmlformats.org/officeDocument/2006/relationships/hyperlink" Targe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1709518&amp;_uk_gov_ccew_onereg_charitydetails_web_portlet_CharityDetailsPortlet_priv_r_p_mvcRenderCommandName=%2Faccounts-and-annual-returns&amp;_uk_gov_ccew_onereg_charitydetails_web_portlet_CharityDetailsPortlet_priv_r_p_organisationNumber=503818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ckinsey.com/featured-insights/leadership/changing-change-management"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johnkotter/2011/07/12/change-management-vs-change-leadership-whats-the-difference/"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www.skillsforleadership.co.uk/explain-possible-human-effects-of-innovation-and-change-upon-people-and-teams-in-an-organisation/"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ckinsey.com/featured-insights/leadership/changing-change-management" TargetMode="External"/><Relationship Id="rId14" Type="http://schemas.openxmlformats.org/officeDocument/2006/relationships/image" Target="media/image2.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Est22</b:Tag>
    <b:SourceType>Report</b:SourceType>
    <b:Guid>{38B798E5-BCCD-45B0-B7FC-7484D0F0A8F5}</b:Guid>
    <b:Author>
      <b:Author>
        <b:Corporate>Estyn</b:Corporate>
      </b:Author>
    </b:Author>
    <b:Title>Inspection report</b:Title>
    <b:Year>2022</b:Year>
    <b:City>Carmarthenshire</b:City>
    <b:Publisher>Crown copyright</b:Publisher>
    <b:RefOrder>37</b:RefOrder>
  </b:Source>
  <b:Source>
    <b:Tag>Chr201</b:Tag>
    <b:SourceType>InternetSite</b:SourceType>
    <b:Guid>{059CC0E2-5535-442B-AB4E-7F3A1F194640}</b:Guid>
    <b:Author>
      <b:Author>
        <b:Corporate>Chrone</b:Corporate>
      </b:Author>
    </b:Author>
    <b:Title>Extrensic motivational factors</b:Title>
    <b:Year>2020</b:Year>
    <b:YearAccessed>2021</b:YearAccessed>
    <b:MonthAccessed>July </b:MonthAccessed>
    <b:DayAccessed>02</b:DayAccessed>
    <b:URL>https://smallbusiness.chron.com/extrinsic-motivation-factors-1971.html</b:URL>
    <b:RefOrder>40</b:RefOrder>
  </b:Source>
  <b:Source>
    <b:Tag>Est19</b:Tag>
    <b:SourceType>Report</b:SourceType>
    <b:Guid>{9855A778-3940-47FC-9DCE-5490B570B047}</b:Guid>
    <b:Author>
      <b:Author>
        <b:Corporate>Estyn</b:Corporate>
      </b:Author>
    </b:Author>
    <b:Title>Estyns Corporate Governance Framework </b:Title>
    <b:Year>2019</b:Year>
    <b:Publisher>Welsh Government </b:Publisher>
    <b:City>Cardiff</b:City>
    <b:RefOrder>29</b:RefOrder>
  </b:Source>
  <b:Source>
    <b:Tag>Est21</b:Tag>
    <b:SourceType>Report</b:SourceType>
    <b:Guid>{54614058-BCF0-47B4-AE8D-B786F43EDCF7}</b:Guid>
    <b:Author>
      <b:Author>
        <b:Corporate>Estyn Annual Remit </b:Corporate>
      </b:Author>
    </b:Author>
    <b:Title>Estyn Annual Remit 2021-2022</b:Title>
    <b:Year>2021</b:Year>
    <b:Publisher>Welsh Government </b:Publisher>
    <b:City>Cardiff</b:City>
    <b:RefOrder>25</b:RefOrder>
  </b:Source>
  <b:Source>
    <b:Tag>Chr20</b:Tag>
    <b:SourceType>InternetSite</b:SourceType>
    <b:Guid>{E0619578-E920-4C02-862D-6D5FD8A24440}</b:Guid>
    <b:Author>
      <b:Author>
        <b:Corporate>Chron</b:Corporate>
      </b:Author>
    </b:Author>
    <b:Title>Effects of Globalisation on Human Resources Management </b:Title>
    <b:Year>2020</b:Year>
    <b:YearAccessed>2021</b:YearAccessed>
    <b:MonthAccessed>Februaru </b:MonthAccessed>
    <b:DayAccessed>8</b:DayAccessed>
    <b:URL>https://smallbusiness.chron.com/effects-globalization-human-resources-management-61611.html</b:URL>
    <b:RefOrder>41</b:RefOrder>
  </b:Source>
  <b:Source>
    <b:Tag>CSG22</b:Tag>
    <b:SourceType>Misc</b:SourceType>
    <b:Guid>{3D459819-CCE0-4DD6-8572-41C00E9D063C}</b:Guid>
    <b:Title>Digital strategy</b:Title>
    <b:Year>2022</b:Year>
    <b:City>Carmarthenshire</b:City>
    <b:Publisher>Colegsirgar</b:Publisher>
    <b:Author>
      <b:Author>
        <b:Corporate>CSG</b:Corporate>
      </b:Author>
    </b:Author>
    <b:RefOrder>33</b:RefOrder>
  </b:Source>
  <b:Source>
    <b:Tag>Del21</b:Tag>
    <b:SourceType>InternetSite</b:SourceType>
    <b:Guid>{B9281F4A-ABDD-41E2-9590-7813AAA0351B}</b:Guid>
    <b:Author>
      <b:Author>
        <b:Corporate>Delloitte </b:Corporate>
      </b:Author>
    </b:Author>
    <b:Title>Deloitte </b:Title>
    <b:Year>2021</b:Year>
    <b:YearAccessed>2021</b:YearAccessed>
    <b:MonthAccessed>July </b:MonthAccessed>
    <b:DayAccessed>9</b:DayAccessed>
    <b:URL>https://www2.deloitte.com/global/en/services/consulting-deloitte.html</b:URL>
    <b:RefOrder>42</b:RefOrder>
  </b:Source>
  <b:Source>
    <b:Tag>Eco201</b:Tag>
    <b:SourceType>InternetSite</b:SourceType>
    <b:Guid>{61B0DC7F-42FF-42E6-B4FC-F397071174A6}</b:Guid>
    <b:Author>
      <b:Author>
        <b:Corporate>Economics online </b:Corporate>
      </b:Author>
    </b:Author>
    <b:Title>Comparative advantage</b:Title>
    <b:Year>2020</b:Year>
    <b:YearAccessed>2020</b:YearAccessed>
    <b:MonthAccessed>October</b:MonthAccessed>
    <b:DayAccessed>02</b:DayAccessed>
    <b:URL>https://www.economicsonline.co.uk/Global_economics/Comparative_advantage.html</b:URL>
    <b:RefOrder>43</b:RefOrder>
  </b:Source>
  <b:Source>
    <b:Tag>FEn20</b:Tag>
    <b:SourceType>ArticleInAPeriodical</b:SourceType>
    <b:Guid>{2197EB70-839B-4D1B-83E5-B0EC8A4703BB}</b:Guid>
    <b:Title>ColegSirGar deploys latest jamboard</b:Title>
    <b:Year>2020</b:Year>
    <b:PeriodicalTitle>ColegSirGar deploys latest jamboard</b:PeriodicalTitle>
    <b:Month>2021</b:Month>
    <b:Day>27</b:Day>
    <b:Author>
      <b:Author>
        <b:Corporate>FE news</b:Corporate>
      </b:Author>
    </b:Author>
    <b:RefOrder>44</b:RefOrder>
  </b:Source>
  <b:Source>
    <b:Tag>Col20</b:Tag>
    <b:SourceType>InternetSite</b:SourceType>
    <b:Guid>{16E48BB6-0787-46E9-BA90-05340EABF986}</b:Guid>
    <b:Title>ColegSirGar</b:Title>
    <b:Year>2020</b:Year>
    <b:Author>
      <b:Author>
        <b:Corporate>ColegsirGar</b:Corporate>
      </b:Author>
    </b:Author>
    <b:YearAccessed>2021</b:YearAccessed>
    <b:MonthAccessed>October </b:MonthAccessed>
    <b:DayAccessed>19</b:DayAccessed>
    <b:URL>https://www.colegsirgar.ac.uk/index.php/en/about</b:URL>
    <b:RefOrder>45</b:RefOrder>
  </b:Source>
  <b:Source>
    <b:Tag>Col211</b:Tag>
    <b:SourceType>InternetSite</b:SourceType>
    <b:Guid>{430D0F8A-5CBE-4D54-9D78-B1AA76DE15E7}</b:Guid>
    <b:Title>Colegsirgar</b:Title>
    <b:Year>2021</b:Year>
    <b:Author>
      <b:Author>
        <b:Corporate>Colegsirgar</b:Corporate>
      </b:Author>
    </b:Author>
    <b:YearAccessed>2021</b:YearAccessed>
    <b:MonthAccessed>January</b:MonthAccessed>
    <b:DayAccessed>20</b:DayAccessed>
    <b:URL>https://www.colegsirgar.ac.uk/index.php/en/learner-experience</b:URL>
    <b:RefOrder>12</b:RefOrder>
  </b:Source>
  <b:Source>
    <b:Tag>Col21</b:Tag>
    <b:SourceType>InternetSite</b:SourceType>
    <b:Guid>{2323DC15-B3F2-4D88-B0BA-F9837AD6822E}</b:Guid>
    <b:Title>Colegsirgar</b:Title>
    <b:Year>2021</b:Year>
    <b:Author>
      <b:Author>
        <b:Corporate>Colegsirgar</b:Corporate>
      </b:Author>
    </b:Author>
    <b:YearAccessed>2021</b:YearAccessed>
    <b:MonthAccessed>January</b:MonthAccessed>
    <b:DayAccessed>7</b:DayAccessed>
    <b:URL>https://www.colegsirgar.ac.uk/index.php/en/about</b:URL>
    <b:RefOrder>13</b:RefOrder>
  </b:Source>
  <b:Source>
    <b:Tag>CIP151</b:Tag>
    <b:SourceType>Report</b:SourceType>
    <b:Guid>{BA5BD13A-F5DC-41ED-863E-19710813457C}</b:Guid>
    <b:Title>Changing HR operational models </b:Title>
    <b:Year>2015</b:Year>
    <b:Author>
      <b:Author>
        <b:Corporate>CIPD</b:Corporate>
      </b:Author>
    </b:Author>
    <b:Publisher>CIPD</b:Publisher>
    <b:City>London</b:City>
    <b:RefOrder>46</b:RefOrder>
  </b:Source>
  <b:Source>
    <b:Tag>CIP221</b:Tag>
    <b:SourceType>InternetSite</b:SourceType>
    <b:Guid>{9AFAA918-E27E-4916-B44C-7CBDB937DE97}</b:Guid>
    <b:Author>
      <b:Author>
        <b:Corporate>CIPD</b:Corporate>
      </b:Author>
    </b:Author>
    <b:Title>Change management</b:Title>
    <b:Year>2022</b:Year>
    <b:YearAccessed>2022</b:YearAccessed>
    <b:MonthAccessed>August </b:MonthAccessed>
    <b:DayAccessed>30</b:DayAccessed>
    <b:URL>https://www.cipd.co.uk/knowledge/strategy/change/management-factsheet#gref</b:URL>
    <b:RefOrder>2</b:RefOrder>
  </b:Source>
  <b:Source>
    <b:Tag>SCB20</b:Tag>
    <b:SourceType>InternetSite</b:SourceType>
    <b:Guid>{8053C01B-40D4-40C5-BAF9-C64FA7814A89}</b:Guid>
    <b:Author>
      <b:Author>
        <b:Corporate>SCB</b:Corporate>
      </b:Author>
    </b:Author>
    <b:Title>Canada</b:Title>
    <b:Year>2020</b:Year>
    <b:YearAccessed>2020</b:YearAccessed>
    <b:MonthAccessed>November </b:MonthAccessed>
    <b:DayAccessed>14</b:DayAccessed>
    <b:RefOrder>47</b:RefOrder>
  </b:Source>
  <b:Source>
    <b:Tag>Jon19</b:Tag>
    <b:SourceType>InternetSite</b:SourceType>
    <b:Guid>{B7455A14-F68E-4151-846D-86E81DF360F3}</b:Guid>
    <b:Author>
      <b:Author>
        <b:Corporate>Jones, Farey</b:Corporate>
      </b:Author>
    </b:Author>
    <b:Title>Campaign</b:Title>
    <b:Year>2019</b:Year>
    <b:YearAccessed>2020</b:YearAccessed>
    <b:MonthAccessed>Novemver </b:MonthAccessed>
    <b:DayAccessed>06</b:DayAccessed>
    <b:RefOrder>48</b:RefOrder>
  </b:Source>
  <b:Source>
    <b:Tag>Adv20</b:Tag>
    <b:SourceType>InternetSite</b:SourceType>
    <b:Guid>{2682C1D1-BA93-4B73-83B8-8C637BFB85A3}</b:Guid>
    <b:Author>
      <b:Author>
        <b:Corporate>Chrone</b:Corporate>
      </b:Author>
    </b:Author>
    <b:Title>Business planning and strategy</b:Title>
    <b:Year>2020</b:Year>
    <b:YearAccessed>2021</b:YearAccessed>
    <b:MonthAccessed>October</b:MonthAccessed>
    <b:DayAccessed>19</b:DayAccessed>
    <b:URL>https://smallbusiness.chron.com/advantages-disadvantages-businesslevel-strategy-19209.html</b:URL>
    <b:RefOrder>49</b:RefOrder>
  </b:Source>
  <b:Source>
    <b:Tag>San20</b:Tag>
    <b:SourceType>InternetSite</b:SourceType>
    <b:Guid>{7F40313C-AEAA-46C7-A20A-7598D876E546}</b:Guid>
    <b:Author>
      <b:Author>
        <b:Corporate>Santander trade markets</b:Corporate>
      </b:Author>
    </b:Author>
    <b:Title>Business culture Russia</b:Title>
    <b:Year>2020</b:Year>
    <b:YearAccessed>2020</b:YearAccessed>
    <b:MonthAccessed>November</b:MonthAccessed>
    <b:DayAccessed>15</b:DayAccessed>
    <b:URL>https://santandertrade.com/en/portal/establish-overseas/russia/business-practices?url_de_la_page=%2Fen%2Fportal%2Festablish-overseas%2Frussia%2Fbusiness-practices&amp;&amp;actualiser_id_banque=oui&amp;id_banque=0&amp;memoriser_choix=memoriser</b:URL>
    <b:RefOrder>50</b:RefOrder>
  </b:Source>
  <b:Source>
    <b:Tag>Wor20</b:Tag>
    <b:SourceType>InternetSite</b:SourceType>
    <b:Guid>{462EB135-56FE-4ECC-A275-BA854590BA59}</b:Guid>
    <b:Author>
      <b:Author>
        <b:Corporate>World business culture </b:Corporate>
      </b:Author>
    </b:Author>
    <b:Title>business culture in Russia </b:Title>
    <b:Year>2020</b:Year>
    <b:YearAccessed>2020</b:YearAccessed>
    <b:MonthAccessed>November </b:MonthAccessed>
    <b:DayAccessed>15</b:DayAccessed>
    <b:URL>https://www.worldbusinessculture.com/country-profiles/russia/culture/</b:URL>
    <b:RefOrder>51</b:RefOrder>
  </b:Source>
  <b:Source>
    <b:Tag>Mck17</b:Tag>
    <b:SourceType>InternetSite</b:SourceType>
    <b:Guid>{5AA38E5E-0036-4BCF-ABC6-5B06B14768BF}</b:Guid>
    <b:Author>
      <b:Author>
        <b:Corporate>Mckinsey &amp; Company </b:Corporate>
      </b:Author>
    </b:Author>
    <b:Title>Burned by the Bots </b:Title>
    <b:Year>2017</b:Year>
    <b:YearAccessed>2021</b:YearAccessed>
    <b:MonthAccessed>April </b:MonthAccessed>
    <b:DayAccessed>1</b:DayAccessed>
    <b:URL>https://www.mckinsey.com/business-functions/mckinsey-digital/our-insights/digital-blog/burned-by-the-bots-why-robotic-automation-is-stumbling#</b:URL>
    <b:RefOrder>52</b:RefOrder>
  </b:Source>
  <b:Source>
    <b:Tag>Ora21</b:Tag>
    <b:SourceType>InternetSite</b:SourceType>
    <b:Guid>{087563BC-1FE9-4DE1-8365-D68FD45E8ADF}</b:Guid>
    <b:Author>
      <b:Author>
        <b:Corporate>Oracle</b:Corporate>
      </b:Author>
    </b:Author>
    <b:Title>Big data defined </b:Title>
    <b:Year>2021</b:Year>
    <b:YearAccessed>2021</b:YearAccessed>
    <b:MonthAccessed>February </b:MonthAccessed>
    <b:DayAccessed>21</b:DayAccessed>
    <b:URL>https://www.oracle.com/uk/big-data/what-is-big-data/#link5</b:URL>
    <b:RefOrder>53</b:RefOrder>
  </b:Source>
  <b:Source>
    <b:Tag>MSG21</b:Tag>
    <b:SourceType>InternetSite</b:SourceType>
    <b:Guid>{6BDB4BEE-EBAA-43A3-AE75-EB35B9D58238}</b:Guid>
    <b:Author>
      <b:Author>
        <b:Corporate>MSG Management Study </b:Corporate>
      </b:Author>
    </b:Author>
    <b:Title>Benefits of employee engagement </b:Title>
    <b:Year>2021</b:Year>
    <b:YearAccessed>2021</b:YearAccessed>
    <b:MonthAccessed>March</b:MonthAccessed>
    <b:DayAccessed>3</b:DayAccessed>
    <b:URL>https://www.managementstudyguide.com/benefits-of-employee-engagement.htm</b:URL>
    <b:RefOrder>54</b:RefOrder>
  </b:Source>
  <b:Source>
    <b:Tag>Col221</b:Tag>
    <b:SourceType>Report</b:SourceType>
    <b:Guid>{F47D8E50-7C80-42B2-9549-0921F56BDB98}</b:Guid>
    <b:Author>
      <b:Author>
        <b:Corporate>ColegSirGar</b:Corporate>
      </b:Author>
    </b:Author>
    <b:Title>Annual report </b:Title>
    <b:Year>2022</b:Year>
    <b:Publisher>ColegSirGar</b:Publisher>
    <b:City>Carmarthenshire </b:City>
    <b:RefOrder>22</b:RefOrder>
  </b:Source>
  <b:Source>
    <b:Tag>For14</b:Tag>
    <b:SourceType>ArticleInAPeriodical</b:SourceType>
    <b:Guid>{B8AC7A24-CF5E-4A8D-A04F-B8B377FC1BA1}</b:Guid>
    <b:Title>An Economic Principle for us all</b:Title>
    <b:Year>2014</b:Year>
    <b:Author>
      <b:Author>
        <b:Corporate>Forbes</b:Corporate>
      </b:Author>
    </b:Author>
    <b:PeriodicalTitle>Leadership strategy</b:PeriodicalTitle>
    <b:Month>October</b:Month>
    <b:Day>22</b:Day>
    <b:RefOrder>55</b:RefOrder>
  </b:Source>
  <b:Source>
    <b:Tag>All20</b:Tag>
    <b:SourceType>InternetSite</b:SourceType>
    <b:Guid>{6C6EEF33-E441-4ACB-A4A9-6A5E4F33846F}</b:Guid>
    <b:Author>
      <b:Author>
        <b:Corporate>Allied reserach </b:Corporate>
      </b:Author>
    </b:Author>
    <b:Title>Allied research </b:Title>
    <b:Year>2020</b:Year>
    <b:YearAccessed>2020</b:YearAccessed>
    <b:MonthAccessed>November</b:MonthAccessed>
    <b:DayAccessed>17</b:DayAccessed>
    <b:URL>https://www.alliedmarketresearch.com/smartwatch-market</b:URL>
    <b:RefOrder>56</b:RefOrder>
  </b:Source>
  <b:Source>
    <b:Tag>McG21</b:Tag>
    <b:SourceType>InternetSite</b:SourceType>
    <b:Guid>{4DC06E77-342F-4784-A23C-3D69D6E01E5A}</b:Guid>
    <b:Author>
      <b:Author>
        <b:Corporate>Mc Graw Hill</b:Corporate>
      </b:Author>
    </b:Author>
    <b:Title>Aleks</b:Title>
    <b:Year>2021</b:Year>
    <b:YearAccessed>2021</b:YearAccessed>
    <b:MonthAccessed>April </b:MonthAccessed>
    <b:DayAccessed>3</b:DayAccessed>
    <b:URL>https://www.aleks.com/about_aleks/tour_ai_intro</b:URL>
    <b:RefOrder>57</b:RefOrder>
  </b:Source>
  <b:Source>
    <b:Tag>The20</b:Tag>
    <b:SourceType>InternetSite</b:SourceType>
    <b:Guid>{080D8B1F-C7F6-49E8-B4E1-26EEA7E506AC}</b:Guid>
    <b:Author>
      <b:Author>
        <b:Corporate>The balance Small business</b:Corporate>
      </b:Author>
    </b:Author>
    <b:Title>Advantages and Disadvantages of Global strategic alliances </b:Title>
    <b:Year>2020</b:Year>
    <b:YearAccessed>2020</b:YearAccessed>
    <b:MonthAccessed>November </b:MonthAccessed>
    <b:DayAccessed>25</b:DayAccessed>
    <b:URL>https://www.thebalancesmb.com/global-strategic-alliances-advantages-and-disadvantages-1953552</b:URL>
    <b:RefOrder>58</b:RefOrder>
  </b:Source>
  <b:Source>
    <b:Tag>ASH21</b:Tag>
    <b:SourceType>InternetSite</b:SourceType>
    <b:Guid>{5A774FAE-E928-4FA3-A503-BB56FC30BB59}</b:Guid>
    <b:Title>Action on smoking and health</b:Title>
    <b:Year>2021</b:Year>
    <b:Author>
      <b:Author>
        <b:Corporate>ASH</b:Corporate>
      </b:Author>
    </b:Author>
    <b:YearAccessed>2021</b:YearAccessed>
    <b:MonthAccessed>June</b:MonthAccessed>
    <b:DayAccessed>5</b:DayAccessed>
    <b:URL>https://ash.org.uk/category/information-and-resources/packaging-labelling-information-and-resources/warning-labels/</b:URL>
    <b:RefOrder>59</b:RefOrder>
  </b:Source>
  <b:Source>
    <b:Tag>Gar20</b:Tag>
    <b:SourceType>InternetSite</b:SourceType>
    <b:Guid>{FE0CCA39-DE06-4EA3-9393-6459435B855F}</b:Guid>
    <b:Author>
      <b:Author>
        <b:Corporate>Gartner</b:Corporate>
      </b:Author>
    </b:Author>
    <b:Title>Acellerrating digital, dont lose your momentum </b:Title>
    <b:Year>2020</b:Year>
    <b:YearAccessed>2021</b:YearAccessed>
    <b:MonthAccessed>February</b:MonthAccessed>
    <b:DayAccessed>22</b:DayAccessed>
    <b:URL>https://www.gartner.com/en</b:URL>
    <b:RefOrder>60</b:RefOrder>
  </b:Source>
  <b:Source>
    <b:Tag>Pin12</b:Tag>
    <b:SourceType>InternetSite</b:SourceType>
    <b:Guid>{8BAC8FAF-CFC7-49C8-A664-67E83FD0ED64}</b:Guid>
    <b:Author>
      <b:Author>
        <b:Corporate>Pinceston Press</b:Corporate>
      </b:Author>
    </b:Author>
    <b:Title>abolute advantage</b:Title>
    <b:Year>2012</b:Year>
    <b:YearAccessed>2020</b:YearAccessed>
    <b:MonthAccessed>November</b:MonthAccessed>
    <b:DayAccessed>02</b:DayAccessed>
    <b:URL>http://assets.press.princeton.edu/chapters/s8736.pdf</b:URL>
    <b:RefOrder>61</b:RefOrder>
  </b:Source>
  <b:Source>
    <b:Tag>Fin201</b:Tag>
    <b:SourceType>InternetSite</b:SourceType>
    <b:Guid>{28F1F0B9-4867-4D74-8B24-E2F1E1907C2C}</b:Guid>
    <b:Author>
      <b:Author>
        <b:Corporate>Financial Times</b:Corporate>
      </b:Author>
    </b:Author>
    <b:Title>A swiss-Japanese alliance that thrived in the crisis</b:Title>
    <b:Year>2020</b:Year>
    <b:YearAccessed>2020</b:YearAccessed>
    <b:MonthAccessed>December</b:MonthAccessed>
    <b:DayAccessed>11</b:DayAccessed>
    <b:URL>https://www.ft.com/content/9a7abfd8-a4ff-442f-9c3e-a1f8a534ebed</b:URL>
    <b:RefOrder>62</b:RefOrder>
  </b:Source>
  <b:Source>
    <b:Tag>Pol211</b:Tag>
    <b:SourceType>InternetSite</b:SourceType>
    <b:Guid>{9DB0B45C-46DD-49A0-B43D-B056793871D5}</b:Guid>
    <b:Author>
      <b:Author>
        <b:Corporate>Polaris </b:Corporate>
      </b:Author>
    </b:Author>
    <b:Title>A new strategy for E commerce ASOS</b:Title>
    <b:Year>2021</b:Year>
    <b:YearAccessed>2021</b:YearAccessed>
    <b:MonthAccessed>July </b:MonthAccessed>
    <b:DayAccessed>10</b:DayAccessed>
    <b:URL>https://www.polarisagency.com/blog/asos-new-seo-strategy/</b:URL>
    <b:RefOrder>63</b:RefOrder>
  </b:Source>
  <b:Source>
    <b:Tag>Agu20</b:Tag>
    <b:SourceType>InternetSite</b:SourceType>
    <b:Guid>{4DC56B2A-C96E-4894-A4B0-F1EDE0FF7B35}</b:Guid>
    <b:Title>A guide to Russia</b:Title>
    <b:Year>2020</b:Year>
    <b:YearAccessed>2020</b:YearAccessed>
    <b:MonthAccessed>November</b:MonthAccessed>
    <b:DayAccessed>14</b:DayAccessed>
    <b:URL>https://www.todaytranslations.com/consultancy-services/business-culture-and-etiquette/doing-business-in-russia/</b:URL>
    <b:Author>
      <b:Author>
        <b:Corporate>A guide to Russia</b:Corporate>
      </b:Author>
    </b:Author>
    <b:RefOrder>64</b:RefOrder>
  </b:Source>
  <b:Source>
    <b:Tag>CIP15</b:Tag>
    <b:SourceType>Report</b:SourceType>
    <b:Guid>{F0F25BE1-11B3-4420-9C5F-D23BCD978384}</b:Guid>
    <b:Title>A collection of thought pieces </b:Title>
    <b:Year>2015</b:Year>
    <b:Publisher>CIPD</b:Publisher>
    <b:Author>
      <b:Author>
        <b:Corporate>CIPD</b:Corporate>
      </b:Author>
    </b:Author>
    <b:RefOrder>65</b:RefOrder>
  </b:Source>
  <b:Source>
    <b:Tag>Har18</b:Tag>
    <b:SourceType>InternetSite</b:SourceType>
    <b:Guid>{D81CB315-D149-48E3-911A-94DD53422786}</b:Guid>
    <b:Title>7 top benefits to AI recruiting</b:Title>
    <b:Year>2018</b:Year>
    <b:Author>
      <b:Author>
        <b:Corporate>Harver</b:Corporate>
      </b:Author>
    </b:Author>
    <b:YearAccessed>2021</b:YearAccessed>
    <b:MonthAccessed>April </b:MonthAccessed>
    <b:DayAccessed>01</b:DayAccessed>
    <b:URL>https://harver.com/blog/benefits-ai-in-recruiting/</b:URL>
    <b:RefOrder>66</b:RefOrder>
  </b:Source>
  <b:Source>
    <b:Tag>Ora18</b:Tag>
    <b:SourceType>InternetSite</b:SourceType>
    <b:Guid>{656AB17D-E79E-4782-AC45-09B62B0C6597}</b:Guid>
    <b:Author>
      <b:Author>
        <b:Corporate>Oracle </b:Corporate>
      </b:Author>
    </b:Author>
    <b:Title>5 ways of machine learning </b:Title>
    <b:Year>2018</b:Year>
    <b:YearAccessed>2021</b:YearAccessed>
    <b:MonthAccessed>April</b:MonthAccessed>
    <b:DayAccessed>1</b:DayAccessed>
    <b:URL>https://blogs.oracle.com/middleeast/5-ways-machine-learning-transforms-employee-engagement-v3</b:URL>
    <b:RefOrder>67</b:RefOrder>
  </b:Source>
  <b:Source>
    <b:Tag>For191</b:Tag>
    <b:SourceType>InternetSite</b:SourceType>
    <b:Guid>{7E9088BB-7F45-48B5-8257-BAC2C304AD66}</b:Guid>
    <b:Author>
      <b:Author>
        <b:Corporate>Forbes</b:Corporate>
      </b:Author>
    </b:Author>
    <b:Title>49% of Millennials will quit their job within two years</b:Title>
    <b:Year>2019</b:Year>
    <b:YearAccessed>2021</b:YearAccessed>
    <b:MonthAccessed>May</b:MonthAccessed>
    <b:DayAccessed>1</b:DayAccessed>
    <b:URL>https://www.forbes.com/sites/zackfriedman/2019/05/22/millennials-disillusioned-future/?sh=7523cd00353e</b:URL>
    <b:RefOrder>68</b:RefOrder>
  </b:Source>
  <b:Source>
    <b:Tag>2120</b:Tag>
    <b:SourceType>InternetSite</b:SourceType>
    <b:Guid>{C68C0428-440D-4FC9-B7B4-AD550F7DD159}</b:Guid>
    <b:Year>2021</b:Year>
    <b:YearAccessed>2021</b:YearAccessed>
    <b:MonthAccessed>July</b:MonthAccessed>
    <b:DayAccessed>9</b:DayAccessed>
    <b:URL>influencermarketinghub.com</b:URL>
    <b:Author>
      <b:Author>
        <b:Corporate>Markieting hub</b:Corporate>
      </b:Author>
    </b:Author>
    <b:Title>20 step social media marketing strategy </b:Title>
    <b:RefOrder>69</b:RefOrder>
  </b:Source>
  <b:Source>
    <b:Tag>Bra20</b:Tag>
    <b:SourceType>InternetSite</b:SourceType>
    <b:Guid>{E1AF2B40-7715-499F-A287-683A42E94B2E}</b:Guid>
    <b:Author>
      <b:Author>
        <b:Corporate>BrandonGaille</b:Corporate>
      </b:Author>
    </b:Author>
    <b:Title>15 Global strategic alliances</b:Title>
    <b:Year>2020</b:Year>
    <b:YearAccessed>2020</b:YearAccessed>
    <b:MonthAccessed>November</b:MonthAccessed>
    <b:DayAccessed>25</b:DayAccessed>
    <b:URL>https://brandongaille.com/15-global-strategic-alliances-advantages-and-disadvantages/</b:URL>
    <b:RefOrder>70</b:RefOrder>
  </b:Source>
  <b:Source>
    <b:Tag>For11</b:Tag>
    <b:SourceType>InternetSite</b:SourceType>
    <b:Guid>{4D0E144B-1161-4F9A-8A01-A45B9CCD0361}</b:Guid>
    <b:Author>
      <b:Author>
        <b:Corporate>Forbes </b:Corporate>
      </b:Author>
    </b:Author>
    <b:Title>10 reasons why strategic plans fail </b:Title>
    <b:Year>2011</b:Year>
    <b:YearAccessed>2021</b:YearAccessed>
    <b:MonthAccessed>October</b:MonthAccessed>
    <b:DayAccessed>13</b:DayAccessed>
    <b:URL>https://www.forbes.com/sites/aileron/2011/11/30/10-reasons-why-strategic-plans-fail/?sh=1e42791486a8</b:URL>
    <b:RefOrder>71</b:RefOrder>
  </b:Source>
  <b:Source>
    <b:Tag>Placeholder1</b:Tag>
    <b:SourceType>InternetSite</b:SourceType>
    <b:Guid>{9DECBF3C-FC08-4744-9BB2-D427BD3E51FE}</b:Guid>
    <b:RefOrder>72</b:RefOrder>
  </b:Source>
  <b:Source>
    <b:Tag>Rei18</b:Tag>
    <b:SourceType>InternetSite</b:SourceType>
    <b:Guid>{5842614B-429E-4B2F-B897-71621911573C}</b:Guid>
    <b:Author>
      <b:Author>
        <b:Corporate>Reid, Lindsey</b:Corporate>
      </b:Author>
    </b:Author>
    <b:Title>Insider</b:Title>
    <b:Year>2018</b:Year>
    <b:YearAccessed>2020</b:YearAccessed>
    <b:MonthAccessed>November</b:MonthAccessed>
    <b:DayAccessed>10</b:DayAccessed>
    <b:URL>https://www.businessinsider.com/uk-and-us-compared-biggest-cultural-work-difference-2018-4?r=US&amp;IR=T#vacation-deprivation-2</b:URL>
    <b:RefOrder>73</b:RefOrder>
  </b:Source>
  <b:Source>
    <b:Tag>Roc201</b:Tag>
    <b:SourceType>InternetSite</b:SourceType>
    <b:Guid>{588DEEBB-9566-4BF5-BB1D-97E54ADC296E}</b:Guid>
    <b:Author>
      <b:Author>
        <b:Corporate>Roche</b:Corporate>
      </b:Author>
    </b:Author>
    <b:Title>Innovating pricing solutions</b:Title>
    <b:Year>2020</b:Year>
    <b:YearAccessed>2020</b:YearAccessed>
    <b:MonthAccessed>December </b:MonthAccessed>
    <b:DayAccessed>12</b:DayAccessed>
    <b:URL>https://www.roche.com/sustainability/access-to-healthcare/innovative-pricing-solutions.htm</b:URL>
    <b:RefOrder>74</b:RefOrder>
  </b:Source>
  <b:Source>
    <b:Tag>Del20</b:Tag>
    <b:SourceType>InternetSite</b:SourceType>
    <b:Guid>{401CEC95-C644-432B-B849-7DBD54F38B56}</b:Guid>
    <b:Author>
      <b:Author>
        <b:Corporate>Deloitte</b:Corporate>
      </b:Author>
    </b:Author>
    <b:Title>Impact on Switzerland</b:Title>
    <b:Year>2020</b:Year>
    <b:YearAccessed>2020</b:YearAccessed>
    <b:MonthAccessed>December</b:MonthAccessed>
    <b:DayAccessed>12</b:DayAccessed>
    <b:URL>https://www2.deloitte.com/ch/en/pages/finance/articles/brexit-economic-impact-for-switzerland.html</b:URL>
    <b:RefOrder>75</b:RefOrder>
  </b:Source>
  <b:Source>
    <b:Tag>Jos19</b:Tag>
    <b:SourceType>InternetSite</b:SourceType>
    <b:Guid>{93EF0923-A12D-4223-B1DD-FCF83CB61AAA}</b:Guid>
    <b:Author>
      <b:Author>
        <b:Corporate>Josh Bersin</b:Corporate>
      </b:Author>
    </b:Author>
    <b:Title>HR Technology 2020: Disruption ahead </b:Title>
    <b:Year>2019</b:Year>
    <b:YearAccessed>2021</b:YearAccessed>
    <b:MonthAccessed>February </b:MonthAccessed>
    <b:DayAccessed>14</b:DayAccessed>
    <b:URL>https://joshbersin.com/2019/08/hr-technology-2020-disruption-ahead/?zd_source=hrt&amp;zd_campaign=5411&amp;zd_term=chiradeepbasumallick</b:URL>
    <b:RefOrder>31</b:RefOrder>
  </b:Source>
  <b:Source>
    <b:Tag>Ber201</b:Tag>
    <b:SourceType>InternetSite</b:SourceType>
    <b:Guid>{7CFE37B7-1AB4-49D7-8F3D-4015C3CE20A0}</b:Guid>
    <b:Author>
      <b:Author>
        <b:Corporate>Bernard Marr &amp; Co</b:Corporate>
      </b:Author>
    </b:Author>
    <b:Title>How Is AI Used In Education -- Real World Examples Of Today And A Peek Into The Future</b:Title>
    <b:Year>2020</b:Year>
    <b:YearAccessed>2021</b:YearAccessed>
    <b:MonthAccessed>February</b:MonthAccessed>
    <b:DayAccessed>24</b:DayAccessed>
    <b:URL>https://bernardmarr.com/default.asp?contentID=1541#:~:text=AI%20has%20already%20been%20applied,develop%20skills%20and%20testing%20systems.&amp;text=AI%20can%20drive%20efficiency%2C%20personalization,capabilities%20where%20machines%20would%20struggle.</b:URL>
    <b:RefOrder>76</b:RefOrder>
  </b:Source>
  <b:Source>
    <b:Tag>Wel21</b:Tag>
    <b:SourceType>Report</b:SourceType>
    <b:Guid>{3167C221-D331-498E-A6A1-1FB6BC96E907}</b:Guid>
    <b:Title>Reseliance plan </b:Title>
    <b:Year>2021</b:Year>
    <b:Publisher>Welsh Government </b:Publisher>
    <b:Author>
      <b:Author>
        <b:Corporate>Welsh Government </b:Corporate>
      </b:Author>
    </b:Author>
    <b:RefOrder>36</b:RefOrder>
  </b:Source>
  <b:Source>
    <b:Tag>Tra14</b:Tag>
    <b:SourceType>InternetSite</b:SourceType>
    <b:Guid>{A07E78F8-4FAE-49AD-862E-5B2CB28F0F40}</b:Guid>
    <b:Title>Reasons to form Global alliance </b:Title>
    <b:Year>2014</b:Year>
    <b:Author>
      <b:Author>
        <b:Corporate>Trade ready </b:Corporate>
      </b:Author>
    </b:Author>
    <b:YearAccessed>2020</b:YearAccessed>
    <b:MonthAccessed>November </b:MonthAccessed>
    <b:DayAccessed>25</b:DayAccessed>
    <b:URL>http://www.tradeready.ca/2014/fittskills-refresher/8-reasons-forming-strategic-global-business-alliances/</b:URL>
    <b:RefOrder>77</b:RefOrder>
  </b:Source>
  <b:Source>
    <b:Tag>Blo20</b:Tag>
    <b:SourceType>InternetSite</b:SourceType>
    <b:Guid>{288B2A2A-C7E6-468B-8D33-8083F00F9F21}</b:Guid>
    <b:Author>
      <b:Author>
        <b:Corporate>Bloomburg</b:Corporate>
      </b:Author>
    </b:Author>
    <b:Title>Putting employees first: How Bloomberg supports its global workforce while working remotely</b:Title>
    <b:Year>2020</b:Year>
    <b:YearAccessed>2021</b:YearAccessed>
    <b:MonthAccessed>February </b:MonthAccessed>
    <b:DayAccessed>22</b:DayAccessed>
    <b:URL>https://www.bloomberg.com/company/stories/putting-employees-first-how-bloomberg-supports-its-global-workforce-while-working-remotely/</b:URL>
    <b:RefOrder>78</b:RefOrder>
  </b:Source>
  <b:Source>
    <b:Tag>Tri21</b:Tag>
    <b:SourceType>InternetSite</b:SourceType>
    <b:Guid>{DF398E05-3945-4668-A4B7-BC51675CD546}</b:Guid>
    <b:Title>Policies </b:Title>
    <b:Year>2021</b:Year>
    <b:Author>
      <b:Author>
        <b:Corporate>Trinity St David;University of Wales Trininty St David</b:Corporate>
      </b:Author>
    </b:Author>
    <b:YearAccessed>2021</b:YearAccessed>
    <b:MonthAccessed>January </b:MonthAccessed>
    <b:DayAccessed>20</b:DayAccessed>
    <b:URL>https://www.uwtsd.ac.uk/</b:URL>
    <b:RefOrder>79</b:RefOrder>
  </b:Source>
  <b:Source>
    <b:Tag>CIP19</b:Tag>
    <b:SourceType>InternetSite</b:SourceType>
    <b:Guid>{183D27FB-6715-42B8-A36E-A14FA16D6B7C}</b:Guid>
    <b:Author>
      <b:Author>
        <b:Corporate>CIPD</b:Corporate>
      </b:Author>
    </b:Author>
    <b:Title>People and Machines:from hypeto reality</b:Title>
    <b:Year>2019</b:Year>
    <b:YearAccessed>2021</b:YearAccessed>
    <b:MonthAccessed>March </b:MonthAccessed>
    <b:DayAccessed>31</b:DayAccessed>
    <b:URL>https://www.cipd.co.uk/knowledge/work/technology/people-machines-repor</b:URL>
    <b:RefOrder>80</b:RefOrder>
  </b:Source>
  <b:Source>
    <b:Tag>Mik20</b:Tag>
    <b:SourceType>BookSection</b:SourceType>
    <b:Guid>{835C7FFD-252C-495A-B2C3-33F8BF4C49ED}</b:Guid>
    <b:Title>Pathways to sustainable value creation </b:Title>
    <b:Year>2020</b:Year>
    <b:BookTitle>Shaping the future </b:BookTitle>
    <b:City>New York</b:City>
    <b:Publisher>New York suite</b:Publisher>
    <b:Author>
      <b:Author>
        <b:Corporate>Mikinsey &amp; Company </b:Corporate>
      </b:Author>
    </b:Author>
    <b:RefOrder>81</b:RefOrder>
  </b:Source>
  <b:Source>
    <b:Tag>Wel20</b:Tag>
    <b:SourceType>Report</b:SourceType>
    <b:Guid>{46FFA7FD-D9E7-4EFE-8C58-8BCF1149ECF6}</b:Guid>
    <b:Title>Over £50 million to support Welsh universities, colleges and students</b:Title>
    <b:Year>2020</b:Year>
    <b:Author>
      <b:Author>
        <b:Corporate>Welsh Government </b:Corporate>
      </b:Author>
    </b:Author>
    <b:Publisher>Welsh Government </b:Publisher>
    <b:City>Cardiff </b:City>
    <b:RefOrder>10</b:RefOrder>
  </b:Source>
  <b:Source>
    <b:Tag>For20</b:Tag>
    <b:SourceType>InternetSite</b:SourceType>
    <b:Guid>{3FE31C3F-D3C8-4297-9D73-C8D5E5EA1CD5}</b:Guid>
    <b:Author>
      <b:Author>
        <b:Corporate>Forbes</b:Corporate>
      </b:Author>
    </b:Author>
    <b:Title>Nine benefits of embracing big data in human resources. </b:Title>
    <b:Year>2020</b:Year>
    <b:YearAccessed>2021</b:YearAccessed>
    <b:MonthAccessed>February</b:MonthAccessed>
    <b:DayAccessed>21</b:DayAccessed>
    <b:URL>https://www.forbes.com/sites/forbeshumanresourcescouncil/2020/01/02/nine-benefits-of-embracing-big-data-in-human-resources/?sh=6330e8236582</b:URL>
    <b:RefOrder>32</b:RefOrder>
  </b:Source>
  <b:Source>
    <b:Tag>NPT22</b:Tag>
    <b:SourceType>InternetSite</b:SourceType>
    <b:Guid>{D6844B1C-CE53-449E-B498-C697377686CF}</b:Guid>
    <b:Author>
      <b:Author>
        <b:Corporate>NPTC Group</b:Corporate>
      </b:Author>
    </b:Author>
    <b:Title>NCPT Group</b:Title>
    <b:Year>2022</b:Year>
    <b:YearAccessed>2022</b:YearAccessed>
    <b:MonthAccessed>January </b:MonthAccessed>
    <b:DayAccessed>20</b:DayAccessed>
    <b:URL>https://www.nptcgroup.ac.uk/</b:URL>
    <b:RefOrder>26</b:RefOrder>
  </b:Source>
  <b:Source>
    <b:Tag>Dun13</b:Tag>
    <b:SourceType>JournalArticle</b:SourceType>
    <b:Guid>{196EFDFE-99CB-41D4-A7BF-CE0B8D281382}</b:Guid>
    <b:Title>At the crossroads at Midnight: Strategic Human Resource Management now</b:Title>
    <b:JournalName>International Business Discussion </b:JournalName>
    <b:Year>2013</b:Year>
    <b:Pages>010</b:Pages>
    <b:Author>
      <b:Author>
        <b:NameList>
          <b:Person>
            <b:Last>Dunning </b:Last>
            <b:Middle>H</b:Middle>
            <b:First>John</b:First>
          </b:Person>
        </b:NameList>
      </b:Author>
    </b:Author>
    <b:RefOrder>82</b:RefOrder>
  </b:Source>
  <b:Source>
    <b:Tag>Dru61</b:Tag>
    <b:SourceType>JournalArticle</b:SourceType>
    <b:Guid>{D457F0E2-7AE4-4D03-A355-EE26A2ED23EA}</b:Guid>
    <b:Title>Mercury </b:Title>
    <b:Year>1961</b:Year>
    <b:JournalName>The practise of management </b:JournalName>
    <b:Pages>ch6</b:Pages>
    <b:Author>
      <b:Author>
        <b:NameList>
          <b:Person>
            <b:Last>Drucker </b:Last>
            <b:First>P</b:First>
          </b:Person>
        </b:NameList>
      </b:Author>
    </b:Author>
    <b:RefOrder>3</b:RefOrder>
  </b:Source>
  <b:Source>
    <b:Tag>Don15</b:Tag>
    <b:SourceType>Report</b:SourceType>
    <b:Guid>{E1860FCC-AFF3-49E5-89DE-D834BC087C56}</b:Guid>
    <b:Title>Sucessful futures </b:Title>
    <b:Year>2015</b:Year>
    <b:City>Cardiff </b:City>
    <b:Publisher>Welsh Government </b:Publisher>
    <b:Author>
      <b:Author>
        <b:NameList>
          <b:Person>
            <b:Last>Donaldson</b:Last>
            <b:First>G</b:First>
          </b:Person>
        </b:NameList>
      </b:Author>
    </b:Author>
    <b:RefOrder>23</b:RefOrder>
  </b:Source>
  <b:Source>
    <b:Tag>Dib19</b:Tag>
    <b:SourceType>Book</b:SourceType>
    <b:Guid>{22B85AC9-7C89-410D-9AB1-2D93E68FA6DE}</b:Guid>
    <b:Title>Marketing concepts and strategies</b:Title>
    <b:Year>2019</b:Year>
    <b:City>Hampshire</b:City>
    <b:Publisher>Cengage Learning EMEA</b:Publisher>
    <b:Edition>5</b:Edition>
    <b:Author>
      <b:Author>
        <b:NameList>
          <b:Person>
            <b:Last>Dibb</b:Last>
            <b:First>S</b:First>
          </b:Person>
          <b:Person>
            <b:Last>Simkin</b:Last>
            <b:First>L</b:First>
          </b:Person>
          <b:Person>
            <b:Last>Pride</b:Last>
            <b:First>W</b:First>
          </b:Person>
          <b:Person>
            <b:Last>Ferrell</b:Last>
            <b:First>O</b:First>
          </b:Person>
        </b:NameList>
      </b:Author>
    </b:Author>
    <b:RefOrder>83</b:RefOrder>
  </b:Source>
  <b:Source>
    <b:Tag>Dan20</b:Tag>
    <b:SourceType>Misc</b:SourceType>
    <b:Guid>{92CE0A2F-0B29-4C30-ABFF-26F28AB32C72}</b:Guid>
    <b:Title>How Asos buit a popular brand:Brilliant marketing strategies</b:Title>
    <b:Year>2020</b:Year>
    <b:City>London</b:City>
    <b:Author>
      <b:Author>
        <b:NameList>
          <b:Person>
            <b:Last>Danao</b:Last>
            <b:First>Monique</b:First>
          </b:Person>
        </b:NameList>
      </b:Author>
    </b:Author>
    <b:Publisher>https://www.referralcandy.com/blog/asos-marketing-strategy/</b:Publisher>
    <b:RefOrder>84</b:RefOrder>
  </b:Source>
  <b:Source>
    <b:Tag>Cur22</b:Tag>
    <b:SourceType>InternetSite</b:SourceType>
    <b:Guid>{7409A425-5F37-4BB6-A736-BCC2369BA885}</b:Guid>
    <b:Title>INC:73 Percent of Millennials Are Willing to Spend More Money on This 1 Type of Product</b:Title>
    <b:Year>2022</b:Year>
    <b:YearAccessed>2022</b:YearAccessed>
    <b:MonthAccessed>January</b:MonthAccessed>
    <b:DayAccessed>20</b:DayAccessed>
    <b:URL>https://www.inc.com/melanie-curtin/73-percent-of-millennials-are-willing-to-spend-more-money-on-this-1-type-of-product.html#</b:URL>
    <b:Author>
      <b:Author>
        <b:NameList>
          <b:Person>
            <b:Last>Curtain</b:Last>
            <b:First>M</b:First>
          </b:Person>
        </b:NameList>
      </b:Author>
    </b:Author>
    <b:RefOrder>30</b:RefOrder>
  </b:Source>
  <b:Source>
    <b:Tag>Coo20</b:Tag>
    <b:SourceType>InternetSite</b:SourceType>
    <b:Guid>{09EEC5D9-8F2F-4438-B344-FF76DEBB25EC}</b:Guid>
    <b:Title>The impact of increased home working on HR</b:Title>
    <b:Year>2020</b:Year>
    <b:YearAccessed>2021</b:YearAccessed>
    <b:MonthAccessed>February </b:MonthAccessed>
    <b:DayAccessed>21</b:DayAccessed>
    <b:URL>https://www.peoplemanagement.co.uk/experts/legal/the-impact-of-increased-home-working-on-hr#gref</b:URL>
    <b:Author>
      <b:Author>
        <b:NameList>
          <b:Person>
            <b:Last>Cook</b:Last>
            <b:First>C</b:First>
          </b:Person>
        </b:NameList>
      </b:Author>
    </b:Author>
    <b:RefOrder>85</b:RefOrder>
  </b:Source>
  <b:Source>
    <b:Tag>Hou19</b:Tag>
    <b:SourceType>Report</b:SourceType>
    <b:Guid>{F951245A-D3B2-43F9-95BB-47311814A776}</b:Guid>
    <b:Title>Brexit and Medicines regulations</b:Title>
    <b:Year>2019</b:Year>
    <b:Author>
      <b:Author>
        <b:NameList>
          <b:Person>
            <b:Last>Commons</b:Last>
            <b:First>House</b:First>
            <b:Middle>of</b:Middle>
          </b:Person>
        </b:NameList>
      </b:Author>
    </b:Author>
    <b:Publisher>UK Parliment </b:Publisher>
    <b:City>London</b:City>
    <b:RefOrder>86</b:RefOrder>
  </b:Source>
  <b:Source>
    <b:Tag>Cla19</b:Tag>
    <b:SourceType>InternetSite</b:SourceType>
    <b:Guid>{9679B8FF-8038-4F1A-AF7D-9B02B97F32A7}</b:Guid>
    <b:Title>Marketing </b:Title>
    <b:Year>2019</b:Year>
    <b:YearAccessed>2021</b:YearAccessed>
    <b:MonthAccessed>July </b:MonthAccessed>
    <b:DayAccessed>7</b:DayAccessed>
    <b:URL>https://www.marketingweek.com/</b:URL>
    <b:Author>
      <b:Author>
        <b:NameList>
          <b:Person>
            <b:Last>Classens</b:Last>
          </b:Person>
        </b:NameList>
      </b:Author>
    </b:Author>
    <b:RefOrder>87</b:RefOrder>
  </b:Source>
  <b:Source>
    <b:Tag>Bus19</b:Tag>
    <b:SourceType>InternetSite</b:SourceType>
    <b:Guid>{5EEABC84-C81D-472E-8945-AD68A27D70D0}</b:Guid>
    <b:Title>Pestle analysis for the pharmacutical industry </b:Title>
    <b:Year>2019</b:Year>
    <b:YearAccessed>2020</b:YearAccessed>
    <b:MonthAccessed>December</b:MonthAccessed>
    <b:DayAccessed>19</b:DayAccessed>
    <b:URL>https://pestleanalysis.com/pestle-analysis-of-pharmaceutical-industry/</b:URL>
    <b:Author>
      <b:Author>
        <b:NameList>
          <b:Person>
            <b:Last>Bush </b:Last>
            <b:First>Thomas </b:First>
          </b:Person>
        </b:NameList>
      </b:Author>
    </b:Author>
    <b:RefOrder>88</b:RefOrder>
  </b:Source>
  <b:Source>
    <b:Tag>Buc</b:Tag>
    <b:SourceType>Book</b:SourceType>
    <b:Guid>{80BF7DA4-1DD6-472A-9380-1C5CDB973050}</b:Guid>
    <b:Author>
      <b:Author>
        <b:NameList>
          <b:Person>
            <b:Last>Bucholtz`</b:Last>
            <b:First>A K</b:First>
          </b:Person>
          <b:Person>
            <b:Last>Carroll</b:Last>
            <b:First>A B</b:First>
          </b:Person>
        </b:NameList>
      </b:Author>
    </b:Author>
    <b:RefOrder>7</b:RefOrder>
  </b:Source>
  <b:Source>
    <b:Tag>Bro21</b:Tag>
    <b:SourceType>JournalArticle</b:SourceType>
    <b:Guid>{D41F9015-DF34-498E-8F77-C5F9498C013C}</b:Guid>
    <b:Title>The geographical impact of the Covid-19 crisis on precautionary savings, firm survival and jobs: Evidence from the United Kingdom’s 100 largest towns and cities</b:Title>
    <b:JournalName>Business Journal</b:JournalName>
    <b:Year>2021</b:Year>
    <b:Volume>39</b:Volume>
    <b:Issue>4</b:Issue>
    <b:Author>
      <b:Author>
        <b:NameList>
          <b:Person>
            <b:Last>Brown</b:Last>
            <b:First>R</b:First>
          </b:Person>
          <b:Person>
            <b:Last>Cowling</b:Last>
            <b:First>R</b:First>
          </b:Person>
        </b:NameList>
      </b:Author>
    </b:Author>
    <b:RefOrder>21</b:RefOrder>
  </b:Source>
  <b:Source>
    <b:Tag>Bra14</b:Tag>
    <b:SourceType>Report</b:SourceType>
    <b:Guid>{9A2E9979-E055-43B7-BB2B-CF5315A2705A}</b:Guid>
    <b:Title>Corporate strategy </b:Title>
    <b:Year>2014</b:Year>
    <b:Publisher>Educational development trust. </b:Publisher>
    <b:Author>
      <b:Author>
        <b:NameList>
          <b:Person>
            <b:Last>Brazier</b:Last>
            <b:First>Dr P</b:First>
          </b:Person>
        </b:NameList>
      </b:Author>
    </b:Author>
    <b:RefOrder>89</b:RefOrder>
  </b:Source>
  <b:Source>
    <b:Tag>Boy20</b:Tag>
    <b:SourceType>InternetSite</b:SourceType>
    <b:Guid>{7E95AE9F-E725-4646-8F4E-F039DBF9D1B9}</b:Guid>
    <b:Title>HR Technologist </b:Title>
    <b:Year>2020</b:Year>
    <b:YearAccessed>2021</b:YearAccessed>
    <b:MonthAccessed>February </b:MonthAccessed>
    <b:DayAccessed>22</b:DayAccessed>
    <b:URL>https://www.hrtechnologist.com/articles/ai-in-hr/tips-to-better-prepare-for-the-future-of-work/</b:URL>
    <b:Author>
      <b:Author>
        <b:NameList>
          <b:Person>
            <b:Last>Boyle</b:Last>
            <b:First>M</b:First>
          </b:Person>
        </b:NameList>
      </b:Author>
    </b:Author>
    <b:RefOrder>90</b:RefOrder>
  </b:Source>
  <b:Source>
    <b:Tag>Bou18</b:Tag>
    <b:SourceType>ArticleInAPeriodical</b:SourceType>
    <b:Guid>{11713816-D334-4E2E-9678-12AD7DFEB041}</b:Guid>
    <b:Title>What is RPA</b:Title>
    <b:Year>2018</b:Year>
    <b:PeriodicalTitle>A revolution in business process </b:PeriodicalTitle>
    <b:Month>September </b:Month>
    <b:Day>4</b:Day>
    <b:Author>
      <b:Author>
        <b:NameList>
          <b:Person>
            <b:Last>Boulton</b:Last>
            <b:First>C</b:First>
          </b:Person>
        </b:NameList>
      </b:Author>
    </b:Author>
    <b:RefOrder>91</b:RefOrder>
  </b:Source>
  <b:Source>
    <b:Tag>Bor09</b:Tag>
    <b:SourceType>JournalArticle</b:SourceType>
    <b:Guid>{6E24F7AF-0D9D-4B30-A3FF-D0886487A541}</b:Guid>
    <b:Title>HR's evolution</b:Title>
    <b:Year>2009</b:Year>
    <b:Author>
      <b:Author>
        <b:NameList>
          <b:Person>
            <b:Last>Bordreau</b:Last>
            <b:First>J</b:First>
          </b:Person>
          <b:Person>
            <b:Last>Ramstad</b:Last>
            <b:First>P</b:First>
          </b:Person>
        </b:NameList>
      </b:Author>
    </b:Author>
    <b:JournalName>HR monthly</b:JournalName>
    <b:Pages>34</b:Pages>
    <b:RefOrder>92</b:RefOrder>
  </b:Source>
  <b:Source>
    <b:Tag>Bin20</b:Tag>
    <b:SourceType>ArticleInAPeriodical</b:SourceType>
    <b:Guid>{3F0753DE-3236-44A9-9D5B-DBB59F8AC534}</b:Guid>
    <b:Title>The times money mentor</b:Title>
    <b:Year>2020</b:Year>
    <b:PeriodicalTitle>Is now a good time to buy shares</b:PeriodicalTitle>
    <b:Month>October</b:Month>
    <b:Day>22</b:Day>
    <b:Author>
      <b:Author>
        <b:NameList>
          <b:Person>
            <b:Last>Binn</b:Last>
            <b:First>Katie</b:First>
          </b:Person>
        </b:NameList>
      </b:Author>
    </b:Author>
    <b:RefOrder>93</b:RefOrder>
  </b:Source>
  <b:Source>
    <b:Tag>Bil</b:Tag>
    <b:SourceType>JournalArticle</b:SourceType>
    <b:Guid>{E057560A-FEE7-4B0C-8979-070C629C2FE1}</b:Guid>
    <b:Title>Positioning Strategies of Universities: An Investigation on Universities</b:Title>
    <b:Year>2016</b:Year>
    <b:JournalName>Education and Science </b:JournalName>
    <b:Pages>219-234</b:Pages>
    <b:Volume>41</b:Volume>
    <b:Issue>185</b:Issue>
    <b:Author>
      <b:Author>
        <b:NameList>
          <b:Person>
            <b:Last>Bilgin</b:Last>
            <b:First>Y</b:First>
          </b:Person>
          <b:Person>
            <b:Last>Kethedu</b:Last>
            <b:First>O</b:First>
          </b:Person>
        </b:NameList>
      </b:Author>
    </b:Author>
    <b:RefOrder>94</b:RefOrder>
  </b:Source>
  <b:Source>
    <b:Tag>Ber20</b:Tag>
    <b:SourceType>InternetSite</b:SourceType>
    <b:Guid>{14507B09-C5B5-4AAE-87FE-FBC67605F30A}</b:Guid>
    <b:Title>The Evolving Role Of IBM In The HR Marketplace</b:Title>
    <b:Year>2020</b:Year>
    <b:YearAccessed>2021</b:YearAccessed>
    <b:MonthAccessed>February</b:MonthAccessed>
    <b:DayAccessed>20</b:DayAccessed>
    <b:URL>https://joshbersin.com/2020/12/the-evolving-role-of-ibm-in-the-hr-marketplace/</b:URL>
    <b:Author>
      <b:Author>
        <b:NameList>
          <b:Person>
            <b:Last>Bersin</b:Last>
            <b:First>Josh</b:First>
          </b:Person>
        </b:NameList>
      </b:Author>
    </b:Author>
    <b:RefOrder>95</b:RefOrder>
  </b:Source>
  <b:Source>
    <b:Tag>Ber04</b:Tag>
    <b:SourceType>Book</b:SourceType>
    <b:Guid>{B4FFE778-4F2A-4302-A36B-A15A346E1500}</b:Guid>
    <b:Title>Mapping the future:Shaping new workplace learning and performance competencies</b:Title>
    <b:Year>2004</b:Year>
    <b:City>Alexandria</b:City>
    <b:Publisher>ASTD press </b:Publisher>
    <b:Author>
      <b:Author>
        <b:NameList>
          <b:Person>
            <b:Last>Bernthal </b:Last>
            <b:Middle>R</b:Middle>
            <b:First>P </b:First>
          </b:Person>
          <b:Person>
            <b:Last>Colteryahn</b:Last>
            <b:First>K</b:First>
          </b:Person>
          <b:Person>
            <b:Last>Davies </b:Last>
            <b:First>P</b:First>
          </b:Person>
          <b:Person>
            <b:Last>Naughton</b:Last>
            <b:First>J</b:First>
          </b:Person>
          <b:Person>
            <b:Last>Rothwell</b:Last>
            <b:Middle>J</b:Middle>
            <b:First>W </b:First>
          </b:Person>
          <b:Person>
            <b:Last>Wellins</b:Last>
            <b:First>R</b:First>
          </b:Person>
        </b:NameList>
      </b:Author>
    </b:Author>
    <b:RefOrder>96</b:RefOrder>
  </b:Source>
  <b:Source>
    <b:Tag>Ber17</b:Tag>
    <b:SourceType>InternetSite</b:SourceType>
    <b:Guid>{5D484224-83A5-4245-AA17-DE2FB3562D4D}</b:Guid>
    <b:Title>Forbes </b:Title>
    <b:Year>2017</b:Year>
    <b:YearAccessed>2021</b:YearAccessed>
    <b:MonthAccessed>October</b:MonthAccessed>
    <b:DayAccessed>21</b:DayAccessed>
    <b:URL>https://www.forbes.com/sites/stevedenning/2017/06/24/julian-birkinshaws-fastforward-how-agile-builds-action-oriented-firms/?sh=3e009dad1406</b:URL>
    <b:Author>
      <b:Author>
        <b:NameList>
          <b:Person>
            <b:Last>Berkingshaw</b:Last>
            <b:First>Proffessor </b:First>
          </b:Person>
        </b:NameList>
      </b:Author>
    </b:Author>
    <b:RefOrder>8</b:RefOrder>
  </b:Source>
  <b:Source>
    <b:Tag>Bar21</b:Tag>
    <b:SourceType>InternetSite</b:SourceType>
    <b:Guid>{BF1287FB-4DF7-4832-9D65-EF4F2126F16B}</b:Guid>
    <b:Title>Fashion beauty monitor</b:Title>
    <b:Year>2021</b:Year>
    <b:YearAccessed>2021</b:YearAccessed>
    <b:MonthAccessed>July</b:MonthAccessed>
    <b:DayAccessed>9</b:DayAccessed>
    <b:URL>https://www.fashionmonitor.com/blog/J6/what-we-can-learn-from-asos-social-media-strategy</b:URL>
    <b:Author>
      <b:Author>
        <b:NameList>
          <b:Person>
            <b:Last>Barnett</b:Last>
            <b:First>D</b:First>
          </b:Person>
        </b:NameList>
      </b:Author>
    </b:Author>
    <b:RefOrder>97</b:RefOrder>
  </b:Source>
  <b:Source>
    <b:Tag>Aus20</b:Tag>
    <b:SourceType>ArticleInAPeriodical</b:SourceType>
    <b:Guid>{9341FB42-1E6A-4224-98BA-9F5937409B33}</b:Guid>
    <b:Title>Time</b:Title>
    <b:Year>2020</b:Year>
    <b:PeriodicalTitle>The real reasons Google is buying Fitbit</b:PeriodicalTitle>
    <b:Month>November </b:Month>
    <b:Day>17</b:Day>
    <b:Author>
      <b:Author>
        <b:NameList>
          <b:Person>
            <b:Last>Austin</b:Last>
            <b:First>Patrick</b:First>
          </b:Person>
        </b:NameList>
      </b:Author>
    </b:Author>
    <b:RefOrder>98</b:RefOrder>
  </b:Source>
  <b:Source>
    <b:Tag>Arm20</b:Tag>
    <b:SourceType>Book</b:SourceType>
    <b:Guid>{75F51959-DA6F-4945-BCD3-D2D0BFE910F1}</b:Guid>
    <b:Title>Armstrongs handbook of Human Resource Management Practise</b:Title>
    <b:Year>2020</b:Year>
    <b:City>London</b:City>
    <b:Publisher>Kogan Page </b:Publisher>
    <b:Edition>15</b:Edition>
    <b:Author>
      <b:Author>
        <b:NameList>
          <b:Person>
            <b:Last>Armstrong</b:Last>
            <b:First>M</b:First>
          </b:Person>
          <b:Person>
            <b:Last>Taylor</b:Last>
            <b:First>S</b:First>
          </b:Person>
        </b:NameList>
      </b:Author>
    </b:Author>
    <b:RefOrder>99</b:RefOrder>
  </b:Source>
  <b:Source>
    <b:Tag>Ans69</b:Tag>
    <b:SourceType>JournalArticle</b:SourceType>
    <b:Guid>{536C0268-3B66-4346-95FA-6D8E3C967B5A}</b:Guid>
    <b:Title>Corporate strategy </b:Title>
    <b:JournalName>Corporate strategy </b:JournalName>
    <b:Year>1969</b:Year>
    <b:Pages>ch1</b:Pages>
    <b:Author>
      <b:Author>
        <b:NameList>
          <b:Person>
            <b:Last>Ansoff</b:Last>
            <b:First>I</b:First>
          </b:Person>
        </b:NameList>
      </b:Author>
    </b:Author>
    <b:RefOrder>4</b:RefOrder>
  </b:Source>
  <b:Source>
    <b:Tag>Min20</b:Tag>
    <b:SourceType>Report</b:SourceType>
    <b:Guid>{DEC5B9F2-0A42-46FF-9442-71FADC344A45}</b:Guid>
    <b:Title>Written Statement: Strategic Vision for the Post Compulsory Education and Training Sector in Wales</b:Title>
    <b:Year>2020</b:Year>
    <b:Author>
      <b:Author>
        <b:Corporate>Minister of Education </b:Corporate>
      </b:Author>
    </b:Author>
    <b:Publisher>Welsh Government </b:Publisher>
    <b:City>Cardiff </b:City>
    <b:RefOrder>28</b:RefOrder>
  </b:Source>
  <b:Source>
    <b:Tag>For201</b:Tag>
    <b:SourceType>InternetSite</b:SourceType>
    <b:Guid>{100615C3-38A6-4312-94E1-4A0DFFE0F0B6}</b:Guid>
    <b:Title>Why CSR is good for the heart of your business </b:Title>
    <b:Year>2020</b:Year>
    <b:YearAccessed>2021</b:YearAccessed>
    <b:MonthAccessed>July </b:MonthAccessed>
    <b:DayAccessed>9</b:DayAccessed>
    <b:URL>https://www.forbes.com/sites/forbescommunicationscouncil/2020/08/14/why-csr-is-good-for-the-heart-of-your-business/?sh=21467cf37bad</b:URL>
    <b:Author>
      <b:Author>
        <b:Corporate>Forbes </b:Corporate>
      </b:Author>
    </b:Author>
    <b:RefOrder>100</b:RefOrder>
  </b:Source>
  <b:Source>
    <b:Tag>For192</b:Tag>
    <b:SourceType>ArticleInAPeriodical</b:SourceType>
    <b:Guid>{C1A1EBAF-C602-4DEB-AE83-8100AD14F71B}</b:Guid>
    <b:Title>What type of leader are you?</b:Title>
    <b:Year>2019</b:Year>
    <b:Author>
      <b:Author>
        <b:Corporate>Forbes </b:Corporate>
      </b:Author>
    </b:Author>
    <b:PeriodicalTitle>What type of leader are you?</b:PeriodicalTitle>
    <b:Month>October</b:Month>
    <b:Day>8</b:Day>
    <b:RefOrder>17</b:RefOrder>
  </b:Source>
  <b:Source>
    <b:Tag>CIP22</b:Tag>
    <b:SourceType>InternetSite</b:SourceType>
    <b:Guid>{15FFA34D-A6A2-4A3E-9871-C2A3F1A7EDF5}</b:Guid>
    <b:Title>Wellbeing at work </b:Title>
    <b:Year>2022</b:Year>
    <b:Author>
      <b:Author>
        <b:Corporate>CIPD</b:Corporate>
      </b:Author>
    </b:Author>
    <b:YearAccessed>2022</b:YearAccessed>
    <b:MonthAccessed>January </b:MonthAccessed>
    <b:DayAccessed>22</b:DayAccessed>
    <b:URL>https://www.cipd.co.uk/knowledge/culture/well-being/factsheet#gref</b:URL>
    <b:RefOrder>15</b:RefOrder>
  </b:Source>
  <b:Source>
    <b:Tag>Bus202</b:Tag>
    <b:SourceType>InternetSite</b:SourceType>
    <b:Guid>{C195E048-7821-4B4F-A0AA-C2FE197177E3}</b:Guid>
    <b:Author>
      <b:Author>
        <b:Corporate>Business Research Methadology </b:Corporate>
      </b:Author>
    </b:Author>
    <b:Title>Value Chain analysis</b:Title>
    <b:Year>2020</b:Year>
    <b:YearAccessed>2021</b:YearAccessed>
    <b:MonthAccessed>October</b:MonthAccessed>
    <b:DayAccessed>22</b:DayAccessed>
    <b:URL>https://research-methodology.net/mcdonalds-value-chain-analysis/</b:URL>
    <b:RefOrder>101</b:RefOrder>
  </b:Source>
  <b:Source>
    <b:Tag>Tra20</b:Tag>
    <b:SourceType>InternetSite</b:SourceType>
    <b:Guid>{E03557D0-977A-4FC4-8F54-8155471C4CFC}</b:Guid>
    <b:Author>
      <b:Author>
        <b:Corporate>Translate media</b:Corporate>
      </b:Author>
    </b:Author>
    <b:Title>Understanding the 6 dimentions of the UK culture </b:Title>
    <b:Year>2020</b:Year>
    <b:YearAccessed>2020</b:YearAccessed>
    <b:MonthAccessed>November </b:MonthAccessed>
    <b:DayAccessed>14</b:DayAccessed>
    <b:URL>https://www.translatemedia.com/translation-blog/understanding-6-dimensions-uk-culture/#:~:text=The%20UK%20is%20considered%20a,such%20as%20quality%20of%20life.</b:URL>
    <b:RefOrder>102</b:RefOrder>
  </b:Source>
  <b:Source>
    <b:Tag>Dep18</b:Tag>
    <b:SourceType>InternetSite</b:SourceType>
    <b:Guid>{9D0D95EC-E2EA-4CCA-B054-CE2369037090}</b:Guid>
    <b:Author>
      <b:Author>
        <b:Corporate>Department of International Trade</b:Corporate>
      </b:Author>
    </b:Author>
    <b:Title>Uk trade policy:a guide to new trade legislation</b:Title>
    <b:Year>2018</b:Year>
    <b:YearAccessed>2020</b:YearAccessed>
    <b:MonthAccessed>November</b:MonthAccessed>
    <b:DayAccessed>4</b:DayAccessed>
    <b:URL>https://www.gov.uk/government/publications/a-uk-trade-policy-a-guide-to-trade-legislation/preparing-for-a-uk-trade-policy-a-guide-to-trade-legislation</b:URL>
    <b:RefOrder>103</b:RefOrder>
  </b:Source>
  <b:Source>
    <b:Tag>Jam15</b:Tag>
    <b:SourceType>InternetSite</b:SourceType>
    <b:Guid>{96FB7FC8-7E0A-49F6-AE7B-40986129296D}</b:Guid>
    <b:Title>Reuters</b:Title>
    <b:Year>2015</b:Year>
    <b:YearAccessed>2021</b:YearAccessed>
    <b:MonthAccessed>June </b:MonthAccessed>
    <b:DayAccessed>7</b:DayAccessed>
    <b:URL>https://www.reuters.com/article/us-britain-cigarettes-packaging-vote-idUSKBN0M71TL20150311</b:URL>
    <b:Author>
      <b:Author>
        <b:NameList>
          <b:Person>
            <b:Last>James </b:Last>
            <b:First>W</b:First>
          </b:Person>
          <b:Person>
            <b:Last>Geller</b:Last>
            <b:First>M</b:First>
          </b:Person>
        </b:NameList>
      </b:Author>
    </b:Author>
    <b:RefOrder>104</b:RefOrder>
  </b:Source>
  <b:Source>
    <b:Tag>Huc14</b:Tag>
    <b:SourceType>Book</b:SourceType>
    <b:Guid>{DBFB58F3-2858-4D77-93B7-30EE8CD5367F}</b:Guid>
    <b:Title>Education for Sustainability</b:Title>
    <b:Year>2014</b:Year>
    <b:City>Oxon</b:City>
    <b:Publisher>Taylor and Francis </b:Publisher>
    <b:Author>
      <b:Author>
        <b:NameList>
          <b:Person>
            <b:Last>Huckle</b:Last>
            <b:First>John</b:First>
          </b:Person>
        </b:NameList>
      </b:Author>
    </b:Author>
    <b:RefOrder>105</b:RefOrder>
  </b:Source>
  <b:Source>
    <b:Tag>Hol16</b:Tag>
    <b:SourceType>InternetSite</b:SourceType>
    <b:Guid>{D87EA682-1E72-45A3-A3A1-334F39483CCF}</b:Guid>
    <b:Title>my customer</b:Title>
    <b:Year>2016</b:Year>
    <b:YearAccessed>2020</b:YearAccessed>
    <b:MonthAccessed>November</b:MonthAccessed>
    <b:DayAccessed>10</b:DayAccessed>
    <b:URL>https://www.mycustomer.com/selling/ecommerce/how-grazecom-successfully-transitioned-from-etail-to-omnichannel</b:URL>
    <b:Author>
      <b:Author>
        <b:NameList>
          <b:Person>
            <b:Last>Holloman</b:Last>
            <b:First>C</b:First>
          </b:Person>
        </b:NameList>
      </b:Author>
    </b:Author>
    <b:RefOrder>106</b:RefOrder>
  </b:Source>
  <b:Source>
    <b:Tag>You17</b:Tag>
    <b:SourceType>JournalArticle</b:SourceType>
    <b:Guid>{B1823F63-2AAC-421A-80E7-1A0B929E75B2}</b:Guid>
    <b:Title>The importance of corporate social responsibility (CSR) for branding and business success </b:Title>
    <b:JournalName>Journal of strategiv managment</b:JournalName>
    <b:Year>2017</b:Year>
    <b:Volume>26</b:Volume>
    <b:Issue>8</b:Issue>
    <b:Author>
      <b:Author>
        <b:NameList>
          <b:Person>
            <b:Last>Youssef</b:Last>
            <b:Middle>B</b:Middle>
            <b:First>K</b:First>
          </b:Person>
        </b:NameList>
      </b:Author>
    </b:Author>
    <b:RefOrder>107</b:RefOrder>
  </b:Source>
  <b:Source>
    <b:Tag>Yor13</b:Tag>
    <b:SourceType>JournalArticle</b:SourceType>
    <b:Guid>{E5812D15-B021-49B3-B25A-BDD69E68D6A2}</b:Guid>
    <b:Title>The strategic value of HRD in lean stratey implementation</b:Title>
    <b:Year>2013</b:Year>
    <b:JournalName>Human Resource Development </b:JournalName>
    <b:Pages>29-33</b:Pages>
    <b:Volume>24</b:Volume>
    <b:Author>
      <b:Author>
        <b:NameList>
          <b:Person>
            <b:Last>Yorks</b:Last>
            <b:First>L</b:First>
          </b:Person>
          <b:Person>
            <b:Last>Barto</b:Last>
            <b:First>J</b:First>
          </b:Person>
        </b:NameList>
      </b:Author>
    </b:Author>
    <b:RefOrder>108</b:RefOrder>
  </b:Source>
  <b:Source>
    <b:Tag>Wri20</b:Tag>
    <b:SourceType>InternetSite</b:SourceType>
    <b:Guid>{AFC15A31-02CD-49A5-84F3-FAF2A5F5BF21}</b:Guid>
    <b:Title>IBM News Room </b:Title>
    <b:Year>2020</b:Year>
    <b:YearAccessed>2021</b:YearAccessed>
    <b:MonthAccessed>February </b:MonthAccessed>
    <b:DayAccessed>20</b:DayAccessed>
    <b:URL>https://newsroom.ibm.com/Its-Time-to-Accelerate-the-Journey-to-HR3-0</b:URL>
    <b:Author>
      <b:Author>
        <b:NameList>
          <b:Person>
            <b:Last>Wright </b:Last>
            <b:First>Amy</b:First>
          </b:Person>
        </b:NameList>
      </b:Author>
    </b:Author>
    <b:RefOrder>109</b:RefOrder>
  </b:Source>
  <b:Source>
    <b:Tag>Wri19</b:Tag>
    <b:SourceType>InternetSite</b:SourceType>
    <b:Guid>{01AAB1A3-874F-475D-A406-F6808A898D37}</b:Guid>
    <b:Title>Personnnel today </b:Title>
    <b:Year>2019</b:Year>
    <b:YearAccessed>2020</b:YearAccessed>
    <b:MonthAccessed>November</b:MonthAccessed>
    <b:DayAccessed>10</b:DayAccessed>
    <b:URL>https://www.personneltoday.com/hr/international-expansion-hr-essentials/</b:URL>
    <b:Author>
      <b:Author>
        <b:NameList>
          <b:Person>
            <b:Last>Wright</b:Last>
            <b:First>Ben</b:First>
          </b:Person>
        </b:NameList>
      </b:Author>
    </b:Author>
    <b:RefOrder>110</b:RefOrder>
  </b:Source>
  <b:Source>
    <b:Tag>MWi21</b:Tag>
    <b:SourceType>Interview</b:SourceType>
    <b:Guid>{EEFF5020-E448-4B84-B554-9A2BDA2BBF0A}</b:Guid>
    <b:Title>Assistant Principal</b:Title>
    <b:Year>2021</b:Year>
    <b:Author>
      <b:Author>
        <b:NameList>
          <b:Person>
            <b:Last>M</b:Last>
            <b:First>Williams </b:First>
          </b:Person>
        </b:NameList>
      </b:Author>
      <b:Interviewee>
        <b:NameList>
          <b:Person>
            <b:Last>Williams</b:Last>
            <b:First>M</b:First>
          </b:Person>
        </b:NameList>
      </b:Interviewee>
    </b:Author>
    <b:Month>January</b:Month>
    <b:Day>13</b:Day>
    <b:RefOrder>9</b:RefOrder>
  </b:Source>
  <b:Source>
    <b:Tag>Ver17</b:Tag>
    <b:SourceType>InternetSite</b:SourceType>
    <b:Guid>{E4E9AA25-229C-4804-B9D1-CBB104A54A67}</b:Guid>
    <b:Title>Harvard Business Review </b:Title>
    <b:Year>2017</b:Year>
    <b:YearAccessed>2021</b:YearAccessed>
    <b:MonthAccessed>October </b:MonthAccessed>
    <b:DayAccessed>10</b:DayAccessed>
    <b:URL>https://hbr.org/2017/11/many-strategies-fail-because-theyre-not-actually-strategies</b:URL>
    <b:Author>
      <b:Author>
        <b:NameList>
          <b:Person>
            <b:Last>Verleum</b:Last>
            <b:First>F</b:First>
          </b:Person>
        </b:NameList>
      </b:Author>
    </b:Author>
    <b:RefOrder>111</b:RefOrder>
  </b:Source>
  <b:Source>
    <b:Tag>Swa10</b:Tag>
    <b:SourceType>Book</b:SourceType>
    <b:Guid>{DF9A2428-922B-4292-ACCB-C378D43DFE68}</b:Guid>
    <b:Title>The Strategic Drucker</b:Title>
    <b:Year>2010</b:Year>
    <b:City>Singapore </b:City>
    <b:Publisher>John Wiley and sons </b:Publisher>
    <b:Author>
      <b:Author>
        <b:NameList>
          <b:Person>
            <b:Last>Swain</b:Last>
            <b:First>R</b:First>
          </b:Person>
        </b:NameList>
      </b:Author>
    </b:Author>
    <b:RefOrder>112</b:RefOrder>
  </b:Source>
  <b:Source>
    <b:Tag>Sen90</b:Tag>
    <b:SourceType>JournalArticle</b:SourceType>
    <b:Guid>{937302D6-C482-432A-9617-62D29072C745}</b:Guid>
    <b:Title>The leaders new work, building learning organisations </b:Title>
    <b:Year>1990</b:Year>
    <b:JournalName>Sloan Management Review </b:JournalName>
    <b:Pages>134-41</b:Pages>
    <b:Author>
      <b:Author>
        <b:NameList>
          <b:Person>
            <b:Last>Senge</b:Last>
            <b:First>P</b:First>
          </b:Person>
        </b:NameList>
      </b:Author>
    </b:Author>
    <b:RefOrder>19</b:RefOrder>
  </b:Source>
  <b:Source>
    <b:Tag>Rha21</b:Tag>
    <b:SourceType>Misc</b:SourceType>
    <b:Guid>{E66EE9A5-FEF9-44B3-B11A-72DAA8D1A473}</b:Guid>
    <b:Title>Speculae into the future of marketing </b:Title>
    <b:Year>2021</b:Year>
    <b:City>Carmarthenshire </b:City>
    <b:Author>
      <b:Author>
        <b:NameList>
          <b:Person>
            <b:Last>Rhandawa</b:Last>
            <b:First>N</b:First>
          </b:Person>
        </b:NameList>
      </b:Author>
    </b:Author>
    <b:RefOrder>113</b:RefOrder>
  </b:Source>
  <b:Source>
    <b:Tag>Ree21</b:Tag>
    <b:SourceType>Interview</b:SourceType>
    <b:Guid>{0E75FDAB-E4FD-4E5F-878F-3FE35BED9A5F}</b:Guid>
    <b:Title>Faculty head </b:Title>
    <b:Year>2021</b:Year>
    <b:Month>December </b:Month>
    <b:Day>3</b:Day>
    <b:Author>
      <b:Interviewee>
        <b:NameList>
          <b:Person>
            <b:Last>Rees</b:Last>
            <b:First>E</b:First>
          </b:Person>
        </b:NameList>
      </b:Interviewee>
    </b:Author>
    <b:RefOrder>14</b:RefOrder>
  </b:Source>
  <b:Source>
    <b:Tag>Pri22</b:Tag>
    <b:SourceType>Interview</b:SourceType>
    <b:Guid>{6A7BA9B4-69F1-4E9D-AAEA-4FF525C82EE1}</b:Guid>
    <b:Title>Financial income and expenditure 2021</b:Title>
    <b:Year>2022</b:Year>
    <b:Month>January</b:Month>
    <b:Day>20</b:Day>
    <b:Author>
      <b:Interviewee>
        <b:NameList>
          <b:Person>
            <b:Last>Priller</b:Last>
            <b:First>R</b:First>
          </b:Person>
        </b:NameList>
      </b:Interviewee>
    </b:Author>
    <b:RefOrder>20</b:RefOrder>
  </b:Source>
  <b:Source>
    <b:Tag>Pri21</b:Tag>
    <b:SourceType>Interview</b:SourceType>
    <b:Guid>{640E6768-DCCD-48E6-84B6-855751159CD3}</b:Guid>
    <b:Title>Colegsirgar aspirations</b:Title>
    <b:Year>2021</b:Year>
    <b:Author>
      <b:Interviewee>
        <b:NameList>
          <b:Person>
            <b:Last>Priller</b:Last>
            <b:First>R</b:First>
          </b:Person>
        </b:NameList>
      </b:Interviewee>
    </b:Author>
    <b:Month>January </b:Month>
    <b:Day>15</b:Day>
    <b:RefOrder>24</b:RefOrder>
  </b:Source>
  <b:Source>
    <b:Tag>Por20</b:Tag>
    <b:SourceType>InternetSite</b:SourceType>
    <b:Guid>{5083FBB9-6B43-41BD-8DEC-C9F923FB574E}</b:Guid>
    <b:Title>What Strategy is </b:Title>
    <b:Year>2020</b:Year>
    <b:YearAccessed>2021</b:YearAccessed>
    <b:MonthAccessed>October </b:MonthAccessed>
    <b:DayAccessed>13</b:DayAccessed>
    <b:URL>https://uniwales.curatr3.com/courses/BMMB7013D-Strategic_Management_Oct_2021-GBehenna/home#object/1159784</b:URL>
    <b:Author>
      <b:Author>
        <b:NameList>
          <b:Person>
            <b:Last>Porter</b:Last>
            <b:First>M</b:First>
          </b:Person>
        </b:NameList>
      </b:Author>
    </b:Author>
    <b:RefOrder>6</b:RefOrder>
  </b:Source>
  <b:Source>
    <b:Tag>Por85</b:Tag>
    <b:SourceType>JournalArticle</b:SourceType>
    <b:Guid>{DD93E975-C264-416E-B3E0-46B23B97FF91}</b:Guid>
    <b:Title>Technology and competitive advantage</b:Title>
    <b:JournalName>Business Strategy </b:JournalName>
    <b:Year>1985</b:Year>
    <b:Pages>60-78</b:Pages>
    <b:Volume>5</b:Volume>
    <b:Issue>3</b:Issue>
    <b:Author>
      <b:Author>
        <b:NameList>
          <b:Person>
            <b:Last>Porter</b:Last>
            <b:First>M</b:First>
          </b:Person>
        </b:NameList>
      </b:Author>
    </b:Author>
    <b:RefOrder>114</b:RefOrder>
  </b:Source>
  <b:Source>
    <b:Tag>Mul05</b:Tag>
    <b:SourceType>Book</b:SourceType>
    <b:Guid>{B40386F7-CE69-4C25-AA0C-5D96F9C9B90D}</b:Guid>
    <b:Title>Management and organisations behaviour</b:Title>
    <b:Year>2005</b:Year>
    <b:City>Essex</b:City>
    <b:Publisher>Pearson Education </b:Publisher>
    <b:Author>
      <b:Author>
        <b:NameList>
          <b:Person>
            <b:Last>Mullins </b:Last>
            <b:First>L</b:First>
          </b:Person>
        </b:NameList>
      </b:Author>
    </b:Author>
    <b:Edition>Seventh</b:Edition>
    <b:RefOrder>115</b:RefOrder>
  </b:Source>
  <b:Source>
    <b:Tag>Mul12</b:Tag>
    <b:SourceType>BookSection</b:SourceType>
    <b:Guid>{4231CA16-8272-4CBD-917B-A9715FD6B7FC}</b:Guid>
    <b:Title>Management </b:Title>
    <b:Year>2012</b:Year>
    <b:BookTitle>Management and leadership </b:BookTitle>
    <b:Pages>12-21</b:Pages>
    <b:City>London</b:City>
    <b:Publisher>Penguine </b:Publisher>
    <b:Author>
      <b:Author>
        <b:NameList>
          <b:Person>
            <b:Last>Mullins </b:Last>
            <b:First>J</b:First>
          </b:Person>
        </b:NameList>
      </b:Author>
      <b:Editor>
        <b:NameList>
          <b:Person>
            <b:Last>2</b:Last>
          </b:Person>
        </b:NameList>
      </b:Editor>
    </b:Author>
    <b:RefOrder>116</b:RefOrder>
  </b:Source>
  <b:Source>
    <b:Tag>mul10</b:Tag>
    <b:SourceType>Book</b:SourceType>
    <b:Guid>{4EF3BE02-EFD4-4E96-8A9C-53E34BE748A2}</b:Guid>
    <b:Title>Organisational behaviour</b:Title>
    <b:Year>2010</b:Year>
    <b:City>Oxford</b:City>
    <b:Publisher>Oxford press</b:Publisher>
    <b:Author>
      <b:Author>
        <b:NameList>
          <b:Person>
            <b:Last>mullins</b:Last>
            <b:First>L</b:First>
          </b:Person>
        </b:NameList>
      </b:Author>
    </b:Author>
    <b:RefOrder>117</b:RefOrder>
  </b:Source>
  <b:Source>
    <b:Tag>Mor14</b:Tag>
    <b:SourceType>Book</b:SourceType>
    <b:Guid>{1ED21463-FDE7-466D-A37F-BADF2270BB15}</b:Guid>
    <b:Title>Pestel factors </b:Title>
    <b:Year>2014</b:Year>
    <b:City>London</b:City>
    <b:Publisher>Wiley</b:Publisher>
    <b:Author>
      <b:Author>
        <b:NameList>
          <b:Person>
            <b:Last>Morgan</b:Last>
            <b:First>J</b:First>
          </b:Person>
        </b:NameList>
      </b:Author>
    </b:Author>
    <b:RefOrder>118</b:RefOrder>
  </b:Source>
  <b:Source>
    <b:Tag>Mca20</b:Tag>
    <b:SourceType>InternetSite</b:SourceType>
    <b:Guid>{F4743B0B-F9FC-4AE1-8144-46D5519A5A39}</b:Guid>
    <b:Title>Nine benefits of embracing big data in human resources</b:Title>
    <b:Year>2020</b:Year>
    <b:YearAccessed>2021</b:YearAccessed>
    <b:MonthAccessed>February</b:MonthAccessed>
    <b:DayAccessed>21</b:DayAccessed>
    <b:URL>https://www.forbes.com/sites/forbeshumanresourcescouncil/2020/01/02/nine-benefits-of-embracing-big-data-in-human-resources/?sh=6330e8236582</b:URL>
    <b:Author>
      <b:Author>
        <b:NameList>
          <b:Person>
            <b:Last>Mcafee</b:Last>
            <b:First>C</b:First>
          </b:Person>
        </b:NameList>
      </b:Author>
    </b:Author>
    <b:RefOrder>119</b:RefOrder>
  </b:Source>
  <b:Source>
    <b:Tag>Mar18</b:Tag>
    <b:SourceType>Book</b:SourceType>
    <b:Guid>{82EC9E43-D483-4598-A822-B13844A61D4C}</b:Guid>
    <b:Title>Data Driven HR</b:Title>
    <b:Year>2018</b:Year>
    <b:City>London</b:City>
    <b:Publisher>Kogan Page</b:Publisher>
    <b:Author>
      <b:Author>
        <b:NameList>
          <b:Person>
            <b:Last>Marr</b:Last>
            <b:First>B</b:First>
          </b:Person>
        </b:NameList>
      </b:Author>
    </b:Author>
    <b:RefOrder>120</b:RefOrder>
  </b:Source>
  <b:Source>
    <b:Tag>Mar20</b:Tag>
    <b:SourceType>Book</b:SourceType>
    <b:Guid>{3607192C-EEBA-434B-81A1-5A385A4CCD83}</b:Guid>
    <b:Title>Human resource management at work</b:Title>
    <b:Year>2020</b:Year>
    <b:City>London</b:City>
    <b:Publisher>CIPD-Kogan Page</b:Publisher>
    <b:Edition>7</b:Edition>
    <b:Author>
      <b:Author>
        <b:NameList>
          <b:Person>
            <b:Last>Marchington</b:Last>
            <b:First>M</b:First>
          </b:Person>
          <b:Person>
            <b:Last>Wilkinson</b:Last>
            <b:First>A</b:First>
          </b:Person>
          <b:Person>
            <b:Last>Donnelly</b:Last>
            <b:First>R</b:First>
          </b:Person>
          <b:Person>
            <b:Last>Kynighour</b:Last>
            <b:First>A</b:First>
          </b:Person>
        </b:NameList>
      </b:Author>
    </b:Author>
    <b:RefOrder>121</b:RefOrder>
  </b:Source>
  <b:Source>
    <b:Tag>Lyn08</b:Tag>
    <b:SourceType>Book</b:SourceType>
    <b:Guid>{3AC15E1B-0AB6-4BC3-BA68-C82E0AA1C3FD}</b:Guid>
    <b:Title>Corporate Strategy </b:Title>
    <b:Year>2008</b:Year>
    <b:City>London</b:City>
    <b:Publisher>Prentice Hall </b:Publisher>
    <b:Edition>5th</b:Edition>
    <b:Author>
      <b:Author>
        <b:NameList>
          <b:Person>
            <b:Last>Lynch </b:Last>
            <b:First>R</b:First>
          </b:Person>
        </b:NameList>
      </b:Author>
    </b:Author>
    <b:RefOrder>18</b:RefOrder>
  </b:Source>
  <b:Source>
    <b:Tag>Lyn15</b:Tag>
    <b:SourceType>Book</b:SourceType>
    <b:Guid>{9807B261-2CE6-4E45-BE0F-48ABE7504E9D}</b:Guid>
    <b:Title>Strategic Management </b:Title>
    <b:Year>2015</b:Year>
    <b:City>Harlow</b:City>
    <b:Publisher>Pearson</b:Publisher>
    <b:Edition>7</b:Edition>
    <b:Author>
      <b:Author>
        <b:NameList>
          <b:Person>
            <b:Last>Lynch</b:Last>
            <b:First>R</b:First>
          </b:Person>
        </b:NameList>
      </b:Author>
    </b:Author>
    <b:RefOrder>11</b:RefOrder>
  </b:Source>
  <b:Source>
    <b:Tag>Lan21</b:Tag>
    <b:SourceType>InternetSite</b:SourceType>
    <b:Guid>{3A4D211B-F2CC-43C2-80CE-1780243E730C}</b:Guid>
    <b:Title>Big Data</b:Title>
    <b:Year>2021</b:Year>
    <b:Author>
      <b:Author>
        <b:NameList>
          <b:Person>
            <b:Last>Langfored</b:Last>
            <b:First>Stevie</b:First>
          </b:Person>
        </b:NameList>
      </b:Author>
    </b:Author>
    <b:YearAccessed>2021</b:YearAccessed>
    <b:MonthAccessed>July</b:MonthAccessed>
    <b:DayAccessed>9</b:DayAccessed>
    <b:URL>https://blog.hurree.co/blog/the-pros-and-cons-of-big-data</b:URL>
    <b:RefOrder>122</b:RefOrder>
  </b:Source>
  <b:Source>
    <b:Tag>Lam20</b:Tag>
    <b:SourceType>InternetSite</b:SourceType>
    <b:Guid>{2D59ED4C-5133-4F95-B276-14FB0F812B8B}</b:Guid>
    <b:Title>INC The role of AI in learning and development </b:Title>
    <b:Year>2020</b:Year>
    <b:YearAccessed>2021</b:YearAccessed>
    <b:MonthAccessed>February</b:MonthAccessed>
    <b:DayAccessed>24</b:DayAccessed>
    <b:URL>https://www.inc.com/melissa-lamson/the-role-of-ai-in-learning-development.html</b:URL>
    <b:Author>
      <b:Author>
        <b:NameList>
          <b:Person>
            <b:Last>Lamson</b:Last>
            <b:First>M</b:First>
          </b:Person>
        </b:NameList>
      </b:Author>
    </b:Author>
    <b:RefOrder>123</b:RefOrder>
  </b:Source>
  <b:Source>
    <b:Tag>Kot05</b:Tag>
    <b:SourceType>ArticleInAPeriodical</b:SourceType>
    <b:Guid>{C7CE21EF-BCF7-4502-B900-7E9555769409}</b:Guid>
    <b:Title>Leadership -Leading Change</b:Title>
    <b:Year>2005</b:Year>
    <b:JournalName>Harvard business review </b:JournalName>
    <b:Author>
      <b:Author>
        <b:NameList>
          <b:Person>
            <b:Last>Kotter</b:Last>
            <b:First>John</b:First>
          </b:Person>
        </b:NameList>
      </b:Author>
    </b:Author>
    <b:PeriodicalTitle>Leadership-leading change </b:PeriodicalTitle>
    <b:Month>June</b:Month>
    <b:RefOrder>5</b:RefOrder>
  </b:Source>
  <b:Source>
    <b:Tag>Kir20</b:Tag>
    <b:SourceType>Report</b:SourceType>
    <b:Guid>{956EDDCF-C113-4D26-B0AE-82B5764521AC}</b:Guid>
    <b:Title>Written Statement: Strategic Vision for the Post Compulsory Education and Training Sector in Wales</b:Title>
    <b:Year>2020</b:Year>
    <b:Publisher>UK Government </b:Publisher>
    <b:City>London</b:City>
    <b:Author>
      <b:Author>
        <b:NameList>
          <b:Person>
            <b:Last>Kirsty </b:Last>
            <b:First>Williams </b:First>
          </b:Person>
        </b:NameList>
      </b:Author>
    </b:Author>
    <b:RefOrder>27</b:RefOrder>
  </b:Source>
  <b:Source>
    <b:Tag>Kat95</b:Tag>
    <b:SourceType>BookSection</b:SourceType>
    <b:Guid>{E1C96426-C59E-47AB-A0CF-94BEFD6A511A}</b:Guid>
    <b:Title>Interest based negotiations</b:Title>
    <b:Year>1995</b:Year>
    <b:BookTitle>Interest based negotiations </b:BookTitle>
    <b:Author>
      <b:Author>
        <b:NameList>
          <b:Person>
            <b:Last>Katz </b:Last>
            <b:First>Neil</b:First>
          </b:Person>
          <b:Person>
            <b:Last>McNulty </b:Last>
            <b:First>Kevin</b:First>
          </b:Person>
        </b:NameList>
      </b:Author>
    </b:Author>
    <b:RefOrder>124</b:RefOrder>
  </b:Source>
  <b:Source>
    <b:Tag>Jon22</b:Tag>
    <b:SourceType>Interview</b:SourceType>
    <b:Guid>{9B32C18D-D5C9-4DAB-900F-03F0B03F192F}</b:Guid>
    <b:Title>Lecturer</b:Title>
    <b:Year>2022</b:Year>
    <b:Month>1</b:Month>
    <b:Day>10</b:Day>
    <b:Author>
      <b:Interviewee>
        <b:NameList>
          <b:Person>
            <b:Last>Jones </b:Last>
            <b:First>R</b:First>
          </b:Person>
        </b:NameList>
      </b:Interviewee>
    </b:Author>
    <b:RefOrder>16</b:RefOrder>
  </b:Source>
  <b:Source>
    <b:Tag>Joh14</b:Tag>
    <b:SourceType>Book</b:SourceType>
    <b:Guid>{0F2D8D6A-ABB9-4BA1-804C-1EE43EAED4CB}</b:Guid>
    <b:Title>Exploring strategy</b:Title>
    <b:Year>2014</b:Year>
    <b:Publisher>Prentice Hall </b:Publisher>
    <b:Author>
      <b:Author>
        <b:NameList>
          <b:Person>
            <b:Last>Johnson</b:Last>
            <b:First>G</b:First>
          </b:Person>
          <b:Person>
            <b:Last>Whittington</b:Last>
            <b:First>Richard</b:First>
          </b:Person>
          <b:Person>
            <b:Last>Scholes </b:Last>
            <b:First>K</b:First>
          </b:Person>
        </b:NameList>
      </b:Author>
    </b:Author>
    <b:RefOrder>125</b:RefOrder>
  </b:Source>
  <b:Source>
    <b:Tag>Mor20</b:Tag>
    <b:SourceType>Book</b:SourceType>
    <b:Guid>{22C9E90F-3960-4143-BE36-3FEDF9A87E01}</b:Guid>
    <b:Title>Exploring Corporate strategy</b:Title>
    <b:Year>2008</b:Year>
    <b:BookTitle>Towards sustainability </b:BookTitle>
    <b:Pages>212</b:Pages>
    <b:City>England</b:City>
    <b:Publisher>Pearson education</b:Publisher>
    <b:Author>
      <b:Author>
        <b:NameList>
          <b:Person>
            <b:Last>Johnson</b:Last>
            <b:First>G</b:First>
          </b:Person>
          <b:Person>
            <b:Last>Scholes</b:Last>
            <b:First>K</b:First>
          </b:Person>
          <b:Person>
            <b:Last>Whittington</b:Last>
            <b:First>R</b:First>
          </b:Person>
        </b:NameList>
      </b:Author>
    </b:Author>
    <b:Edition>8</b:Edition>
    <b:RefOrder>126</b:RefOrder>
  </b:Source>
  <b:Source>
    <b:Tag>Pet82</b:Tag>
    <b:SourceType>Book</b:SourceType>
    <b:Guid>{9F398A3E-3138-4BAB-A868-165471AF9067}</b:Guid>
    <b:Title>Liberation management </b:Title>
    <b:Year>1982</b:Year>
    <b:Publisher>IBID</b:Publisher>
    <b:Author>
      <b:Author>
        <b:NameList>
          <b:Person>
            <b:Last>Peters </b:Last>
            <b:First>T</b:First>
          </b:Person>
          <b:Person>
            <b:Last>Waterman </b:Last>
            <b:First>R</b:First>
          </b:Person>
        </b:NameList>
      </b:Author>
    </b:Author>
    <b:RefOrder>38</b:RefOrder>
  </b:Source>
  <b:Source>
    <b:Tag>MSG22</b:Tag>
    <b:SourceType>InternetSite</b:SourceType>
    <b:Guid>{88FC6A39-ECCC-4AD7-9AF6-A50099C08B87}</b:Guid>
    <b:Title>Kurt Lewins Change Management Model </b:Title>
    <b:Year>2022</b:Year>
    <b:Author>
      <b:Author>
        <b:Corporate>MSG</b:Corporate>
      </b:Author>
    </b:Author>
    <b:YearAccessed>2022</b:YearAccessed>
    <b:MonthAccessed>September </b:MonthAccessed>
    <b:DayAccessed>5</b:DayAccessed>
    <b:URL>https://www.managementstudyguide.com/kurt-lewins-change-management-model.htm</b:URL>
    <b:RefOrder>39</b:RefOrder>
  </b:Source>
  <b:Source>
    <b:Tag>SME19</b:Tag>
    <b:SourceType>InternetSite</b:SourceType>
    <b:Guid>{3EE6CD84-57E2-4EE9-88A9-525BC23AB5FC}</b:Guid>
    <b:Author>
      <b:Author>
        <b:Corporate>SME Strategy </b:Corporate>
      </b:Author>
    </b:Author>
    <b:Title>SME Strategy </b:Title>
    <b:Year>2019</b:Year>
    <b:YearAccessed>2021</b:YearAccessed>
    <b:MonthAccessed>October </b:MonthAccessed>
    <b:DayAccessed>19</b:DayAccessed>
    <b:URL>https://www.smestrategy.net/blog/stakeholder-engagement-management-for-strategic-planning</b:URL>
    <b:RefOrder>34</b:RefOrder>
  </b:Source>
  <b:Source>
    <b:Tag>Men91</b:Tag>
    <b:SourceType>ConferenceProceedings</b:SourceType>
    <b:Guid>{9FA0A707-C1C1-4342-A039-A8E2775B54DE}</b:Guid>
    <b:Title>Stakeholder mapping </b:Title>
    <b:Year>1991</b:Year>
    <b:City>Cambridge </b:City>
    <b:Publisher>International conference on in-formation systems </b:Publisher>
    <b:Author>
      <b:Author>
        <b:NameList>
          <b:Person>
            <b:Last>Mendelow</b:Last>
            <b:First>A</b:First>
          </b:Person>
        </b:NameList>
      </b:Author>
    </b:Author>
    <b:RefOrder>35</b:RefOrder>
  </b:Source>
  <b:Source>
    <b:Tag>Hon20</b:Tag>
    <b:SourceType>JournalArticle</b:SourceType>
    <b:Guid>{8FE50B90-19A3-49F3-94A2-7DAC438E95C2}</b:Guid>
    <b:Title>The impact of Covid-19 pandemic on corporate social responsibility and marketing philosophy</b:Title>
    <b:Year>2020</b:Year>
    <b:JournalName>Elsmear, public health emergency collection </b:JournalName>
    <b:Pages>176-182</b:Pages>
    <b:Volume>116</b:Volume>
    <b:Author>
      <b:Author>
        <b:NameList>
          <b:Person>
            <b:Last>Hongui</b:Last>
            <b:First>Hi</b:First>
          </b:Person>
          <b:Person>
            <b:Last>Harris</b:Last>
            <b:First>Lloyd</b:First>
          </b:Person>
        </b:NameList>
      </b:Author>
    </b:Author>
    <b:RefOrder>1</b:RefOrder>
  </b:Source>
</b:Sources>
</file>

<file path=customXml/itemProps1.xml><?xml version="1.0" encoding="utf-8"?>
<ds:datastoreItem xmlns:ds="http://schemas.openxmlformats.org/officeDocument/2006/customXml" ds:itemID="{98C89424-8654-48EC-B920-D4EEC8189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2264</TotalTime>
  <Pages>29</Pages>
  <Words>6574</Words>
  <Characters>37478</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Mcminn-Davies</dc:creator>
  <cp:keywords/>
  <dc:description/>
  <cp:lastModifiedBy>Karen Mcminn-Davies</cp:lastModifiedBy>
  <cp:revision>91</cp:revision>
  <cp:lastPrinted>2022-09-05T15:22:00Z</cp:lastPrinted>
  <dcterms:created xsi:type="dcterms:W3CDTF">2022-08-30T11:51:00Z</dcterms:created>
  <dcterms:modified xsi:type="dcterms:W3CDTF">2022-09-05T16:19:00Z</dcterms:modified>
</cp:coreProperties>
</file>