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3365A" w14:textId="77777777" w:rsidR="00CC3980" w:rsidRDefault="00CC3980" w:rsidP="00987468"/>
    <w:p w14:paraId="1C579E24" w14:textId="77777777" w:rsidR="003C3E8C" w:rsidRPr="00987468" w:rsidRDefault="003C3E8C" w:rsidP="00987468"/>
    <w:p w14:paraId="7C5CEEF0" w14:textId="60F9DFF6" w:rsidR="003E1A36" w:rsidRPr="00670715" w:rsidRDefault="003E1A36" w:rsidP="003D06C4">
      <w:pPr>
        <w:pStyle w:val="Title"/>
        <w:spacing w:line="360" w:lineRule="auto"/>
        <w:jc w:val="center"/>
        <w:rPr>
          <w:rFonts w:asciiTheme="minorHAnsi" w:hAnsiTheme="minorHAnsi" w:cstheme="minorHAnsi"/>
          <w:b w:val="0"/>
          <w:bCs/>
          <w:sz w:val="40"/>
          <w:szCs w:val="40"/>
        </w:rPr>
      </w:pPr>
      <w:r w:rsidRPr="00670715">
        <w:rPr>
          <w:rFonts w:asciiTheme="minorHAnsi" w:hAnsiTheme="minorHAnsi" w:cstheme="minorHAnsi"/>
          <w:b w:val="0"/>
          <w:bCs/>
          <w:noProof/>
          <w:sz w:val="40"/>
          <w:szCs w:val="40"/>
        </w:rPr>
        <w:drawing>
          <wp:inline distT="0" distB="0" distL="0" distR="0" wp14:anchorId="6D11CC69" wp14:editId="6E044621">
            <wp:extent cx="3337229" cy="130679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347630" cy="1310871"/>
                    </a:xfrm>
                    <a:prstGeom prst="rect">
                      <a:avLst/>
                    </a:prstGeom>
                  </pic:spPr>
                </pic:pic>
              </a:graphicData>
            </a:graphic>
          </wp:inline>
        </w:drawing>
      </w:r>
    </w:p>
    <w:p w14:paraId="11901A6C" w14:textId="77777777" w:rsidR="003E1A36" w:rsidRPr="00670715" w:rsidRDefault="003E1A36" w:rsidP="003D06C4">
      <w:pPr>
        <w:pStyle w:val="Title"/>
        <w:spacing w:line="360" w:lineRule="auto"/>
        <w:jc w:val="center"/>
        <w:rPr>
          <w:rFonts w:asciiTheme="minorHAnsi" w:hAnsiTheme="minorHAnsi" w:cstheme="minorHAnsi"/>
          <w:b w:val="0"/>
          <w:bCs/>
          <w:sz w:val="40"/>
          <w:szCs w:val="40"/>
        </w:rPr>
      </w:pPr>
    </w:p>
    <w:p w14:paraId="60D8BEDA" w14:textId="1447623A" w:rsidR="00992EC9" w:rsidRPr="00670715" w:rsidRDefault="00992EC9" w:rsidP="003D06C4">
      <w:pPr>
        <w:pStyle w:val="Title"/>
        <w:spacing w:line="360" w:lineRule="auto"/>
        <w:jc w:val="center"/>
        <w:rPr>
          <w:rFonts w:asciiTheme="minorHAnsi" w:hAnsiTheme="minorHAnsi" w:cstheme="minorHAnsi"/>
          <w:b w:val="0"/>
          <w:bCs/>
          <w:sz w:val="40"/>
          <w:szCs w:val="40"/>
        </w:rPr>
      </w:pPr>
      <w:r w:rsidRPr="00670715">
        <w:rPr>
          <w:rFonts w:asciiTheme="minorHAnsi" w:hAnsiTheme="minorHAnsi" w:cstheme="minorHAnsi"/>
          <w:bCs/>
          <w:sz w:val="40"/>
          <w:szCs w:val="40"/>
        </w:rPr>
        <w:t>University of Wales Trinity Saint David</w:t>
      </w:r>
    </w:p>
    <w:p w14:paraId="6B7A6A70" w14:textId="09C6E675" w:rsidR="00FE3720" w:rsidRDefault="00992EC9" w:rsidP="00945C3E">
      <w:pPr>
        <w:pStyle w:val="Title"/>
        <w:spacing w:line="360" w:lineRule="auto"/>
        <w:jc w:val="center"/>
        <w:rPr>
          <w:rFonts w:asciiTheme="minorHAnsi" w:hAnsiTheme="minorHAnsi" w:cstheme="minorHAnsi"/>
          <w:b w:val="0"/>
          <w:bCs/>
          <w:sz w:val="40"/>
          <w:szCs w:val="40"/>
        </w:rPr>
      </w:pPr>
      <w:r w:rsidRPr="00670715">
        <w:rPr>
          <w:rFonts w:asciiTheme="minorHAnsi" w:hAnsiTheme="minorHAnsi" w:cstheme="minorHAnsi"/>
          <w:bCs/>
          <w:sz w:val="40"/>
          <w:szCs w:val="40"/>
        </w:rPr>
        <w:t>School of Engineering</w:t>
      </w:r>
    </w:p>
    <w:p w14:paraId="3C12C9FE" w14:textId="77777777" w:rsidR="00D77EC0" w:rsidRPr="00D77EC0" w:rsidRDefault="00D77EC0" w:rsidP="00D77EC0"/>
    <w:p w14:paraId="416C23BA" w14:textId="26524A63" w:rsidR="004A3B68" w:rsidRPr="004A3B68" w:rsidRDefault="00D96250" w:rsidP="00D96250">
      <w:pPr>
        <w:jc w:val="center"/>
      </w:pPr>
      <w:r w:rsidRPr="00D96250">
        <w:rPr>
          <w:rFonts w:eastAsiaTheme="majorEastAsia" w:cstheme="minorHAnsi"/>
          <w:b/>
          <w:spacing w:val="-10"/>
          <w:kern w:val="28"/>
          <w:sz w:val="56"/>
          <w:szCs w:val="56"/>
        </w:rPr>
        <w:t>Bi-Directional Meter Prover – Chamber Vibration</w:t>
      </w:r>
      <w:r w:rsidR="009852EB">
        <w:rPr>
          <w:rFonts w:eastAsiaTheme="majorEastAsia" w:cstheme="minorHAnsi"/>
          <w:b/>
          <w:spacing w:val="-10"/>
          <w:kern w:val="28"/>
          <w:sz w:val="56"/>
          <w:szCs w:val="56"/>
        </w:rPr>
        <w:t xml:space="preserve"> - </w:t>
      </w:r>
      <w:r>
        <w:rPr>
          <w:rFonts w:eastAsiaTheme="majorEastAsia" w:cstheme="minorHAnsi"/>
          <w:b/>
          <w:spacing w:val="-10"/>
          <w:kern w:val="28"/>
          <w:sz w:val="56"/>
          <w:szCs w:val="56"/>
        </w:rPr>
        <w:t xml:space="preserve">Design and </w:t>
      </w:r>
      <w:r w:rsidRPr="00D96250">
        <w:rPr>
          <w:rFonts w:eastAsiaTheme="majorEastAsia" w:cstheme="minorHAnsi"/>
          <w:b/>
          <w:spacing w:val="-10"/>
          <w:kern w:val="28"/>
          <w:sz w:val="56"/>
          <w:szCs w:val="56"/>
        </w:rPr>
        <w:t>Solution</w:t>
      </w:r>
      <w:r>
        <w:rPr>
          <w:rFonts w:eastAsiaTheme="majorEastAsia" w:cstheme="minorHAnsi"/>
          <w:b/>
          <w:spacing w:val="-10"/>
          <w:kern w:val="28"/>
          <w:sz w:val="56"/>
          <w:szCs w:val="56"/>
        </w:rPr>
        <w:t xml:space="preserve"> Analysis</w:t>
      </w:r>
    </w:p>
    <w:p w14:paraId="6948BDC8" w14:textId="28736D8B" w:rsidR="00992EC9" w:rsidRPr="00670715" w:rsidRDefault="00E561B6" w:rsidP="004A3B68">
      <w:pPr>
        <w:pStyle w:val="Title"/>
        <w:jc w:val="center"/>
        <w:rPr>
          <w:rFonts w:asciiTheme="minorHAnsi" w:hAnsiTheme="minorHAnsi" w:cstheme="minorHAnsi"/>
          <w:b w:val="0"/>
          <w:bCs/>
          <w:sz w:val="40"/>
          <w:szCs w:val="40"/>
        </w:rPr>
      </w:pPr>
      <w:r w:rsidRPr="00670715">
        <w:rPr>
          <w:rFonts w:asciiTheme="minorHAnsi" w:hAnsiTheme="minorHAnsi" w:cstheme="minorHAnsi"/>
          <w:bCs/>
          <w:sz w:val="40"/>
          <w:szCs w:val="40"/>
        </w:rPr>
        <w:t>Simon Marc Harris</w:t>
      </w:r>
    </w:p>
    <w:p w14:paraId="7518FB0E" w14:textId="0BE35053" w:rsidR="00FE3720" w:rsidRDefault="00694526" w:rsidP="004A3B68">
      <w:pPr>
        <w:pStyle w:val="Title"/>
        <w:jc w:val="center"/>
        <w:rPr>
          <w:rFonts w:asciiTheme="minorHAnsi" w:hAnsiTheme="minorHAnsi" w:cstheme="minorHAnsi"/>
          <w:b w:val="0"/>
          <w:bCs/>
          <w:sz w:val="40"/>
          <w:szCs w:val="40"/>
        </w:rPr>
      </w:pPr>
      <w:r w:rsidRPr="00670715">
        <w:rPr>
          <w:rFonts w:asciiTheme="minorHAnsi" w:hAnsiTheme="minorHAnsi" w:cstheme="minorHAnsi"/>
          <w:bCs/>
          <w:sz w:val="40"/>
          <w:szCs w:val="40"/>
        </w:rPr>
        <w:t>(</w:t>
      </w:r>
      <w:r w:rsidR="00E561B6" w:rsidRPr="00670715">
        <w:rPr>
          <w:rFonts w:asciiTheme="minorHAnsi" w:hAnsiTheme="minorHAnsi" w:cstheme="minorHAnsi"/>
          <w:bCs/>
          <w:sz w:val="40"/>
          <w:szCs w:val="40"/>
        </w:rPr>
        <w:t>2116866</w:t>
      </w:r>
      <w:r w:rsidRPr="00670715">
        <w:rPr>
          <w:rFonts w:asciiTheme="minorHAnsi" w:hAnsiTheme="minorHAnsi" w:cstheme="minorHAnsi"/>
          <w:bCs/>
          <w:sz w:val="40"/>
          <w:szCs w:val="40"/>
        </w:rPr>
        <w:t>)</w:t>
      </w:r>
    </w:p>
    <w:p w14:paraId="429A1209" w14:textId="77777777" w:rsidR="00244A7E" w:rsidRDefault="00244A7E" w:rsidP="001C1058">
      <w:pPr>
        <w:pStyle w:val="Title"/>
        <w:spacing w:line="360" w:lineRule="auto"/>
        <w:rPr>
          <w:rFonts w:asciiTheme="minorHAnsi" w:hAnsiTheme="minorHAnsi" w:cstheme="minorHAnsi"/>
          <w:bCs/>
          <w:sz w:val="40"/>
          <w:szCs w:val="40"/>
        </w:rPr>
      </w:pPr>
    </w:p>
    <w:p w14:paraId="64DA0948" w14:textId="26C16F99" w:rsidR="00E561B6" w:rsidRPr="00670715" w:rsidRDefault="00E561B6" w:rsidP="005D6389">
      <w:pPr>
        <w:pStyle w:val="Title"/>
        <w:spacing w:line="360" w:lineRule="auto"/>
        <w:jc w:val="center"/>
        <w:rPr>
          <w:rFonts w:asciiTheme="minorHAnsi" w:hAnsiTheme="minorHAnsi" w:cstheme="minorHAnsi"/>
          <w:b w:val="0"/>
          <w:bCs/>
          <w:sz w:val="40"/>
          <w:szCs w:val="40"/>
        </w:rPr>
      </w:pPr>
      <w:r w:rsidRPr="00670715">
        <w:rPr>
          <w:rFonts w:asciiTheme="minorHAnsi" w:hAnsiTheme="minorHAnsi" w:cstheme="minorHAnsi"/>
          <w:bCs/>
          <w:sz w:val="40"/>
          <w:szCs w:val="40"/>
        </w:rPr>
        <w:t>BEng (Hons) Mechanical Engineering</w:t>
      </w:r>
      <w:r w:rsidR="00051692">
        <w:rPr>
          <w:rFonts w:asciiTheme="minorHAnsi" w:hAnsiTheme="minorHAnsi" w:cstheme="minorHAnsi"/>
          <w:bCs/>
          <w:sz w:val="40"/>
          <w:szCs w:val="40"/>
        </w:rPr>
        <w:t>.</w:t>
      </w:r>
    </w:p>
    <w:p w14:paraId="6A4FF94D" w14:textId="583ECCCA" w:rsidR="00B21267" w:rsidRDefault="007F3AE9" w:rsidP="00E1029A">
      <w:pPr>
        <w:pStyle w:val="Title"/>
        <w:spacing w:line="360" w:lineRule="auto"/>
        <w:jc w:val="center"/>
        <w:rPr>
          <w:rFonts w:asciiTheme="minorHAnsi" w:hAnsiTheme="minorHAnsi" w:cstheme="minorHAnsi"/>
          <w:bCs/>
          <w:sz w:val="40"/>
          <w:szCs w:val="40"/>
        </w:rPr>
      </w:pPr>
      <w:r>
        <w:rPr>
          <w:rFonts w:asciiTheme="minorHAnsi" w:hAnsiTheme="minorHAnsi" w:cstheme="minorHAnsi"/>
          <w:bCs/>
          <w:sz w:val="40"/>
          <w:szCs w:val="40"/>
        </w:rPr>
        <w:t>19</w:t>
      </w:r>
      <w:r w:rsidR="00E561B6" w:rsidRPr="00670715">
        <w:rPr>
          <w:rFonts w:asciiTheme="minorHAnsi" w:hAnsiTheme="minorHAnsi" w:cstheme="minorHAnsi"/>
          <w:bCs/>
          <w:sz w:val="40"/>
          <w:szCs w:val="40"/>
        </w:rPr>
        <w:t>-</w:t>
      </w:r>
      <w:r>
        <w:rPr>
          <w:rFonts w:asciiTheme="minorHAnsi" w:hAnsiTheme="minorHAnsi" w:cstheme="minorHAnsi"/>
          <w:bCs/>
          <w:sz w:val="40"/>
          <w:szCs w:val="40"/>
        </w:rPr>
        <w:t>05</w:t>
      </w:r>
      <w:r w:rsidR="00E561B6" w:rsidRPr="00670715">
        <w:rPr>
          <w:rFonts w:asciiTheme="minorHAnsi" w:hAnsiTheme="minorHAnsi" w:cstheme="minorHAnsi"/>
          <w:bCs/>
          <w:sz w:val="40"/>
          <w:szCs w:val="40"/>
        </w:rPr>
        <w:t>-202</w:t>
      </w:r>
      <w:r>
        <w:rPr>
          <w:rFonts w:asciiTheme="minorHAnsi" w:hAnsiTheme="minorHAnsi" w:cstheme="minorHAnsi"/>
          <w:bCs/>
          <w:sz w:val="40"/>
          <w:szCs w:val="40"/>
        </w:rPr>
        <w:t>5</w:t>
      </w:r>
    </w:p>
    <w:p w14:paraId="799C4D89" w14:textId="77777777" w:rsidR="00244A7E" w:rsidRDefault="00244A7E" w:rsidP="0A7D9F06">
      <w:pPr>
        <w:pStyle w:val="Title"/>
        <w:spacing w:line="360" w:lineRule="auto"/>
        <w:jc w:val="center"/>
        <w:rPr>
          <w:rFonts w:asciiTheme="minorHAnsi" w:hAnsiTheme="minorHAnsi" w:cstheme="minorBidi"/>
          <w:sz w:val="40"/>
          <w:szCs w:val="40"/>
        </w:rPr>
      </w:pPr>
      <w:bookmarkStart w:id="0" w:name="_Toc128422431"/>
    </w:p>
    <w:p w14:paraId="504B2DCD" w14:textId="2333143E" w:rsidR="00B05BD8" w:rsidRDefault="00B05BD8" w:rsidP="0A7D9F06">
      <w:pPr>
        <w:pStyle w:val="Title"/>
        <w:spacing w:line="360" w:lineRule="auto"/>
        <w:jc w:val="center"/>
        <w:rPr>
          <w:rFonts w:asciiTheme="minorHAnsi" w:hAnsiTheme="minorHAnsi" w:cstheme="minorBidi"/>
          <w:sz w:val="40"/>
          <w:szCs w:val="40"/>
        </w:rPr>
      </w:pPr>
      <w:r w:rsidRPr="00B05BD8">
        <w:rPr>
          <w:rFonts w:asciiTheme="minorHAnsi" w:hAnsiTheme="minorHAnsi" w:cstheme="minorBidi"/>
          <w:sz w:val="40"/>
          <w:szCs w:val="40"/>
        </w:rPr>
        <w:t>Independent Project</w:t>
      </w:r>
      <w:r>
        <w:rPr>
          <w:rFonts w:asciiTheme="minorHAnsi" w:hAnsiTheme="minorHAnsi" w:cstheme="minorBidi"/>
          <w:sz w:val="40"/>
          <w:szCs w:val="40"/>
        </w:rPr>
        <w:t xml:space="preserve"> - Proposal</w:t>
      </w:r>
      <w:r w:rsidRPr="00B05BD8">
        <w:rPr>
          <w:rFonts w:asciiTheme="minorHAnsi" w:hAnsiTheme="minorHAnsi" w:cstheme="minorBidi"/>
          <w:sz w:val="40"/>
          <w:szCs w:val="40"/>
        </w:rPr>
        <w:t xml:space="preserve"> </w:t>
      </w:r>
    </w:p>
    <w:p w14:paraId="1D416D7A" w14:textId="77777777" w:rsidR="00EF3DB9" w:rsidRDefault="00B05BD8" w:rsidP="00AC6084">
      <w:pPr>
        <w:spacing w:line="259" w:lineRule="auto"/>
        <w:jc w:val="center"/>
        <w:rPr>
          <w:sz w:val="40"/>
          <w:szCs w:val="40"/>
        </w:rPr>
        <w:sectPr w:rsidR="00EF3DB9" w:rsidSect="00D26A6D">
          <w:footerReference w:type="default" r:id="rId9"/>
          <w:pgSz w:w="11906" w:h="16838" w:code="9"/>
          <w:pgMar w:top="1440" w:right="1440" w:bottom="1440" w:left="1440" w:header="708" w:footer="421" w:gutter="0"/>
          <w:pgBorders w:offsetFrom="page">
            <w:top w:val="thinThickLargeGap" w:sz="24" w:space="24" w:color="auto"/>
            <w:left w:val="thinThickLargeGap" w:sz="24" w:space="24" w:color="auto"/>
            <w:bottom w:val="thickThinLargeGap" w:sz="24" w:space="24" w:color="auto"/>
            <w:right w:val="thickThinLargeGap" w:sz="24" w:space="24" w:color="auto"/>
          </w:pgBorders>
          <w:pgNumType w:fmt="lowerRoman" w:start="1"/>
          <w:cols w:space="708"/>
          <w:titlePg/>
          <w:docGrid w:linePitch="360"/>
        </w:sectPr>
      </w:pPr>
      <w:r w:rsidRPr="00B05BD8">
        <w:rPr>
          <w:sz w:val="40"/>
          <w:szCs w:val="40"/>
        </w:rPr>
        <w:t>(ACMA6013)</w:t>
      </w:r>
    </w:p>
    <w:p w14:paraId="28E65F88" w14:textId="6690D2DA" w:rsidR="001C6B41" w:rsidRPr="000800DA" w:rsidRDefault="001C6B41" w:rsidP="00F17C5A">
      <w:pPr>
        <w:pStyle w:val="Heading1"/>
        <w:numPr>
          <w:ilvl w:val="0"/>
          <w:numId w:val="0"/>
        </w:numPr>
        <w:ind w:left="432" w:hanging="432"/>
      </w:pPr>
      <w:bookmarkStart w:id="1" w:name="_Toc198487206"/>
      <w:r w:rsidRPr="000800DA">
        <w:lastRenderedPageBreak/>
        <w:t xml:space="preserve">Declaration of </w:t>
      </w:r>
      <w:r w:rsidR="000800DA" w:rsidRPr="000800DA">
        <w:t>Authenticity</w:t>
      </w:r>
      <w:bookmarkEnd w:id="1"/>
    </w:p>
    <w:p w14:paraId="24395A63" w14:textId="557948B0" w:rsidR="003B51C5" w:rsidRPr="003B51C5" w:rsidRDefault="003B51C5" w:rsidP="00AC6084">
      <w:r w:rsidRPr="00AC6084">
        <w:t>This thesis is the result of the author’s original research. It has been composed by the author and has not been previously submitted for examination</w:t>
      </w:r>
      <w:r w:rsidR="00C06805" w:rsidRPr="00AC6084">
        <w:t>, leading</w:t>
      </w:r>
      <w:r w:rsidRPr="00AC6084">
        <w:t xml:space="preserve"> to the award of a degree.</w:t>
      </w:r>
    </w:p>
    <w:p w14:paraId="7EDF7166" w14:textId="77777777" w:rsidR="00AC6084" w:rsidRDefault="00AC6084" w:rsidP="00AC6084">
      <w:pPr>
        <w:spacing w:line="259" w:lineRule="auto"/>
        <w:jc w:val="left"/>
        <w:rPr>
          <w:i/>
          <w:iCs/>
        </w:rPr>
      </w:pPr>
    </w:p>
    <w:p w14:paraId="40AD1132" w14:textId="122E1089" w:rsidR="00055263" w:rsidRPr="000800DA" w:rsidRDefault="003B51C5" w:rsidP="000800DA">
      <w:pPr>
        <w:spacing w:line="259" w:lineRule="auto"/>
        <w:jc w:val="left"/>
        <w:rPr>
          <w:rFonts w:ascii="Bahnschrift" w:eastAsiaTheme="majorEastAsia" w:hAnsi="Bahnschrift" w:cstheme="majorBidi"/>
          <w:b/>
          <w:spacing w:val="-10"/>
          <w:kern w:val="28"/>
          <w:sz w:val="56"/>
          <w:szCs w:val="56"/>
        </w:rPr>
      </w:pPr>
      <w:r w:rsidRPr="003B51C5">
        <w:rPr>
          <w:i/>
          <w:iCs/>
        </w:rPr>
        <w:t xml:space="preserve">Signed: </w:t>
      </w:r>
      <w:r w:rsidR="00AC6084">
        <w:rPr>
          <w:i/>
          <w:iCs/>
        </w:rPr>
        <w:tab/>
      </w:r>
      <w:r w:rsidR="00AC6084">
        <w:rPr>
          <w:i/>
          <w:iCs/>
        </w:rPr>
        <w:tab/>
      </w:r>
      <w:r w:rsidR="005C49C9">
        <w:rPr>
          <w:i/>
          <w:iCs/>
          <w:noProof/>
        </w:rPr>
        <w:drawing>
          <wp:inline distT="0" distB="0" distL="0" distR="0" wp14:anchorId="526F8939" wp14:editId="40A17D79">
            <wp:extent cx="1187395" cy="445273"/>
            <wp:effectExtent l="0" t="0" r="0" b="0"/>
            <wp:docPr id="1496253249" name="Picture 145"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53249" name="Picture 145" descr="A black signature on a white background&#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91782" cy="446918"/>
                    </a:xfrm>
                    <a:prstGeom prst="rect">
                      <a:avLst/>
                    </a:prstGeom>
                  </pic:spPr>
                </pic:pic>
              </a:graphicData>
            </a:graphic>
          </wp:inline>
        </w:drawing>
      </w:r>
      <w:r w:rsidR="00AC6084">
        <w:rPr>
          <w:i/>
          <w:iCs/>
        </w:rPr>
        <w:tab/>
      </w:r>
      <w:r w:rsidR="00AC6084">
        <w:rPr>
          <w:i/>
          <w:iCs/>
        </w:rPr>
        <w:tab/>
      </w:r>
      <w:r w:rsidR="00AC6084">
        <w:rPr>
          <w:i/>
          <w:iCs/>
        </w:rPr>
        <w:tab/>
      </w:r>
      <w:r w:rsidR="00AC6084">
        <w:rPr>
          <w:i/>
          <w:iCs/>
        </w:rPr>
        <w:tab/>
      </w:r>
      <w:r w:rsidRPr="003B51C5">
        <w:rPr>
          <w:i/>
          <w:iCs/>
        </w:rPr>
        <w:t xml:space="preserve">Date: </w:t>
      </w:r>
      <w:r w:rsidR="005C49C9">
        <w:rPr>
          <w:i/>
          <w:iCs/>
        </w:rPr>
        <w:t>2025-05-1</w:t>
      </w:r>
      <w:r w:rsidR="002011D9">
        <w:rPr>
          <w:i/>
          <w:iCs/>
        </w:rPr>
        <w:t>8</w:t>
      </w:r>
      <w:r w:rsidR="004148FA">
        <w:br w:type="page"/>
      </w:r>
    </w:p>
    <w:bookmarkEnd w:id="0" w:displacedByCustomXml="next"/>
    <w:sdt>
      <w:sdtPr>
        <w:id w:val="-190385905"/>
        <w:docPartObj>
          <w:docPartGallery w:val="Table of Contents"/>
          <w:docPartUnique/>
        </w:docPartObj>
      </w:sdtPr>
      <w:sdtEndPr>
        <w:rPr>
          <w:bCs/>
          <w:noProof/>
        </w:rPr>
      </w:sdtEndPr>
      <w:sdtContent>
        <w:p w14:paraId="6BEC9587" w14:textId="332565D2" w:rsidR="00052132" w:rsidRPr="00AC3FC4" w:rsidRDefault="00E7796D" w:rsidP="00E7796D">
          <w:pPr>
            <w:rPr>
              <w:rFonts w:ascii="Calibri Light" w:hAnsi="Calibri Light" w:cs="Calibri Light"/>
              <w:b/>
              <w:bCs/>
              <w:color w:val="4472C4" w:themeColor="accent1"/>
              <w:sz w:val="28"/>
              <w:szCs w:val="28"/>
            </w:rPr>
          </w:pPr>
          <w:r w:rsidRPr="00AC3FC4">
            <w:rPr>
              <w:rFonts w:ascii="Calibri Light" w:hAnsi="Calibri Light" w:cs="Calibri Light"/>
              <w:b/>
              <w:bCs/>
              <w:color w:val="4472C4" w:themeColor="accent1"/>
              <w:sz w:val="28"/>
              <w:szCs w:val="28"/>
            </w:rPr>
            <w:t>Contents</w:t>
          </w:r>
        </w:p>
        <w:p w14:paraId="2EC4546C" w14:textId="6FB38968" w:rsidR="00B07178" w:rsidRDefault="00052132">
          <w:pPr>
            <w:pStyle w:val="TOC1"/>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98487206" w:history="1">
            <w:r w:rsidR="00B07178" w:rsidRPr="005C4049">
              <w:rPr>
                <w:rStyle w:val="Hyperlink"/>
                <w:noProof/>
              </w:rPr>
              <w:t>Declaration of Authenticity</w:t>
            </w:r>
            <w:r w:rsidR="00B07178">
              <w:rPr>
                <w:noProof/>
                <w:webHidden/>
              </w:rPr>
              <w:tab/>
            </w:r>
            <w:r w:rsidR="00B07178">
              <w:rPr>
                <w:noProof/>
                <w:webHidden/>
              </w:rPr>
              <w:fldChar w:fldCharType="begin"/>
            </w:r>
            <w:r w:rsidR="00B07178">
              <w:rPr>
                <w:noProof/>
                <w:webHidden/>
              </w:rPr>
              <w:instrText xml:space="preserve"> PAGEREF _Toc198487206 \h </w:instrText>
            </w:r>
            <w:r w:rsidR="00B07178">
              <w:rPr>
                <w:noProof/>
                <w:webHidden/>
              </w:rPr>
            </w:r>
            <w:r w:rsidR="00B07178">
              <w:rPr>
                <w:noProof/>
                <w:webHidden/>
              </w:rPr>
              <w:fldChar w:fldCharType="separate"/>
            </w:r>
            <w:r w:rsidR="00B07178">
              <w:rPr>
                <w:noProof/>
                <w:webHidden/>
              </w:rPr>
              <w:t>i</w:t>
            </w:r>
            <w:r w:rsidR="00B07178">
              <w:rPr>
                <w:noProof/>
                <w:webHidden/>
              </w:rPr>
              <w:fldChar w:fldCharType="end"/>
            </w:r>
          </w:hyperlink>
        </w:p>
        <w:p w14:paraId="3CE789C7" w14:textId="364EEA36" w:rsidR="00B07178" w:rsidRDefault="00B07178">
          <w:pPr>
            <w:pStyle w:val="TOC1"/>
            <w:rPr>
              <w:rFonts w:cstheme="minorBidi"/>
              <w:noProof/>
              <w:kern w:val="2"/>
              <w:sz w:val="24"/>
              <w:szCs w:val="24"/>
              <w:lang w:val="en-GB" w:eastAsia="en-GB"/>
              <w14:ligatures w14:val="standardContextual"/>
            </w:rPr>
          </w:pPr>
          <w:hyperlink w:anchor="_Toc198487207" w:history="1">
            <w:r w:rsidRPr="005C4049">
              <w:rPr>
                <w:rStyle w:val="Hyperlink"/>
                <w:noProof/>
              </w:rPr>
              <w:t>Abstract</w:t>
            </w:r>
            <w:r>
              <w:rPr>
                <w:noProof/>
                <w:webHidden/>
              </w:rPr>
              <w:tab/>
            </w:r>
            <w:r>
              <w:rPr>
                <w:noProof/>
                <w:webHidden/>
              </w:rPr>
              <w:fldChar w:fldCharType="begin"/>
            </w:r>
            <w:r>
              <w:rPr>
                <w:noProof/>
                <w:webHidden/>
              </w:rPr>
              <w:instrText xml:space="preserve"> PAGEREF _Toc198487207 \h </w:instrText>
            </w:r>
            <w:r>
              <w:rPr>
                <w:noProof/>
                <w:webHidden/>
              </w:rPr>
            </w:r>
            <w:r>
              <w:rPr>
                <w:noProof/>
                <w:webHidden/>
              </w:rPr>
              <w:fldChar w:fldCharType="separate"/>
            </w:r>
            <w:r>
              <w:rPr>
                <w:noProof/>
                <w:webHidden/>
              </w:rPr>
              <w:t>vi</w:t>
            </w:r>
            <w:r>
              <w:rPr>
                <w:noProof/>
                <w:webHidden/>
              </w:rPr>
              <w:fldChar w:fldCharType="end"/>
            </w:r>
          </w:hyperlink>
        </w:p>
        <w:p w14:paraId="199D6944" w14:textId="6BEE2063" w:rsidR="00B07178" w:rsidRDefault="00B07178">
          <w:pPr>
            <w:pStyle w:val="TOC1"/>
            <w:rPr>
              <w:rFonts w:cstheme="minorBidi"/>
              <w:noProof/>
              <w:kern w:val="2"/>
              <w:sz w:val="24"/>
              <w:szCs w:val="24"/>
              <w:lang w:val="en-GB" w:eastAsia="en-GB"/>
              <w14:ligatures w14:val="standardContextual"/>
            </w:rPr>
          </w:pPr>
          <w:hyperlink w:anchor="_Toc198487208" w:history="1">
            <w:r w:rsidRPr="005C4049">
              <w:rPr>
                <w:rStyle w:val="Hyperlink"/>
                <w:noProof/>
              </w:rPr>
              <w:t>List of Figures</w:t>
            </w:r>
            <w:r>
              <w:rPr>
                <w:noProof/>
                <w:webHidden/>
              </w:rPr>
              <w:tab/>
            </w:r>
            <w:r>
              <w:rPr>
                <w:noProof/>
                <w:webHidden/>
              </w:rPr>
              <w:fldChar w:fldCharType="begin"/>
            </w:r>
            <w:r>
              <w:rPr>
                <w:noProof/>
                <w:webHidden/>
              </w:rPr>
              <w:instrText xml:space="preserve"> PAGEREF _Toc198487208 \h </w:instrText>
            </w:r>
            <w:r>
              <w:rPr>
                <w:noProof/>
                <w:webHidden/>
              </w:rPr>
            </w:r>
            <w:r>
              <w:rPr>
                <w:noProof/>
                <w:webHidden/>
              </w:rPr>
              <w:fldChar w:fldCharType="separate"/>
            </w:r>
            <w:r>
              <w:rPr>
                <w:noProof/>
                <w:webHidden/>
              </w:rPr>
              <w:t>vii</w:t>
            </w:r>
            <w:r>
              <w:rPr>
                <w:noProof/>
                <w:webHidden/>
              </w:rPr>
              <w:fldChar w:fldCharType="end"/>
            </w:r>
          </w:hyperlink>
        </w:p>
        <w:p w14:paraId="46DC249A" w14:textId="557BB89C" w:rsidR="00B07178" w:rsidRDefault="00B07178">
          <w:pPr>
            <w:pStyle w:val="TOC1"/>
            <w:rPr>
              <w:rFonts w:cstheme="minorBidi"/>
              <w:noProof/>
              <w:kern w:val="2"/>
              <w:sz w:val="24"/>
              <w:szCs w:val="24"/>
              <w:lang w:val="en-GB" w:eastAsia="en-GB"/>
              <w14:ligatures w14:val="standardContextual"/>
            </w:rPr>
          </w:pPr>
          <w:hyperlink w:anchor="_Toc198487209" w:history="1">
            <w:r w:rsidRPr="005C4049">
              <w:rPr>
                <w:rStyle w:val="Hyperlink"/>
                <w:noProof/>
              </w:rPr>
              <w:t>List of Equations</w:t>
            </w:r>
            <w:r>
              <w:rPr>
                <w:noProof/>
                <w:webHidden/>
              </w:rPr>
              <w:tab/>
            </w:r>
            <w:r>
              <w:rPr>
                <w:noProof/>
                <w:webHidden/>
              </w:rPr>
              <w:fldChar w:fldCharType="begin"/>
            </w:r>
            <w:r>
              <w:rPr>
                <w:noProof/>
                <w:webHidden/>
              </w:rPr>
              <w:instrText xml:space="preserve"> PAGEREF _Toc198487209 \h </w:instrText>
            </w:r>
            <w:r>
              <w:rPr>
                <w:noProof/>
                <w:webHidden/>
              </w:rPr>
            </w:r>
            <w:r>
              <w:rPr>
                <w:noProof/>
                <w:webHidden/>
              </w:rPr>
              <w:fldChar w:fldCharType="separate"/>
            </w:r>
            <w:r>
              <w:rPr>
                <w:noProof/>
                <w:webHidden/>
              </w:rPr>
              <w:t>x</w:t>
            </w:r>
            <w:r>
              <w:rPr>
                <w:noProof/>
                <w:webHidden/>
              </w:rPr>
              <w:fldChar w:fldCharType="end"/>
            </w:r>
          </w:hyperlink>
        </w:p>
        <w:p w14:paraId="06750C0E" w14:textId="11A93E1D" w:rsidR="00B07178" w:rsidRDefault="00B07178">
          <w:pPr>
            <w:pStyle w:val="TOC1"/>
            <w:rPr>
              <w:rFonts w:cstheme="minorBidi"/>
              <w:noProof/>
              <w:kern w:val="2"/>
              <w:sz w:val="24"/>
              <w:szCs w:val="24"/>
              <w:lang w:val="en-GB" w:eastAsia="en-GB"/>
              <w14:ligatures w14:val="standardContextual"/>
            </w:rPr>
          </w:pPr>
          <w:hyperlink w:anchor="_Toc198487210" w:history="1">
            <w:r w:rsidRPr="005C4049">
              <w:rPr>
                <w:rStyle w:val="Hyperlink"/>
                <w:noProof/>
              </w:rPr>
              <w:t>List of Tables</w:t>
            </w:r>
            <w:r>
              <w:rPr>
                <w:noProof/>
                <w:webHidden/>
              </w:rPr>
              <w:tab/>
            </w:r>
            <w:r>
              <w:rPr>
                <w:noProof/>
                <w:webHidden/>
              </w:rPr>
              <w:fldChar w:fldCharType="begin"/>
            </w:r>
            <w:r>
              <w:rPr>
                <w:noProof/>
                <w:webHidden/>
              </w:rPr>
              <w:instrText xml:space="preserve"> PAGEREF _Toc198487210 \h </w:instrText>
            </w:r>
            <w:r>
              <w:rPr>
                <w:noProof/>
                <w:webHidden/>
              </w:rPr>
            </w:r>
            <w:r>
              <w:rPr>
                <w:noProof/>
                <w:webHidden/>
              </w:rPr>
              <w:fldChar w:fldCharType="separate"/>
            </w:r>
            <w:r>
              <w:rPr>
                <w:noProof/>
                <w:webHidden/>
              </w:rPr>
              <w:t>xi</w:t>
            </w:r>
            <w:r>
              <w:rPr>
                <w:noProof/>
                <w:webHidden/>
              </w:rPr>
              <w:fldChar w:fldCharType="end"/>
            </w:r>
          </w:hyperlink>
        </w:p>
        <w:p w14:paraId="535C1BF9" w14:textId="4E43B75B" w:rsidR="00B07178" w:rsidRDefault="00B07178">
          <w:pPr>
            <w:pStyle w:val="TOC1"/>
            <w:rPr>
              <w:rFonts w:cstheme="minorBidi"/>
              <w:noProof/>
              <w:kern w:val="2"/>
              <w:sz w:val="24"/>
              <w:szCs w:val="24"/>
              <w:lang w:val="en-GB" w:eastAsia="en-GB"/>
              <w14:ligatures w14:val="standardContextual"/>
            </w:rPr>
          </w:pPr>
          <w:hyperlink w:anchor="_Toc198487211" w:history="1">
            <w:r w:rsidRPr="005C4049">
              <w:rPr>
                <w:rStyle w:val="Hyperlink"/>
                <w:noProof/>
              </w:rPr>
              <w:t>1</w:t>
            </w:r>
            <w:r>
              <w:rPr>
                <w:rFonts w:cstheme="minorBidi"/>
                <w:noProof/>
                <w:kern w:val="2"/>
                <w:sz w:val="24"/>
                <w:szCs w:val="24"/>
                <w:lang w:val="en-GB" w:eastAsia="en-GB"/>
                <w14:ligatures w14:val="standardContextual"/>
              </w:rPr>
              <w:tab/>
            </w:r>
            <w:r w:rsidRPr="005C4049">
              <w:rPr>
                <w:rStyle w:val="Hyperlink"/>
                <w:noProof/>
              </w:rPr>
              <w:t>Introduction.</w:t>
            </w:r>
            <w:r>
              <w:rPr>
                <w:noProof/>
                <w:webHidden/>
              </w:rPr>
              <w:tab/>
            </w:r>
            <w:r>
              <w:rPr>
                <w:noProof/>
                <w:webHidden/>
              </w:rPr>
              <w:fldChar w:fldCharType="begin"/>
            </w:r>
            <w:r>
              <w:rPr>
                <w:noProof/>
                <w:webHidden/>
              </w:rPr>
              <w:instrText xml:space="preserve"> PAGEREF _Toc198487211 \h </w:instrText>
            </w:r>
            <w:r>
              <w:rPr>
                <w:noProof/>
                <w:webHidden/>
              </w:rPr>
            </w:r>
            <w:r>
              <w:rPr>
                <w:noProof/>
                <w:webHidden/>
              </w:rPr>
              <w:fldChar w:fldCharType="separate"/>
            </w:r>
            <w:r>
              <w:rPr>
                <w:noProof/>
                <w:webHidden/>
              </w:rPr>
              <w:t>1</w:t>
            </w:r>
            <w:r>
              <w:rPr>
                <w:noProof/>
                <w:webHidden/>
              </w:rPr>
              <w:fldChar w:fldCharType="end"/>
            </w:r>
          </w:hyperlink>
        </w:p>
        <w:p w14:paraId="0FAA03B7" w14:textId="13196D09" w:rsidR="00B07178" w:rsidRDefault="00B07178">
          <w:pPr>
            <w:pStyle w:val="TOC1"/>
            <w:rPr>
              <w:rFonts w:cstheme="minorBidi"/>
              <w:noProof/>
              <w:kern w:val="2"/>
              <w:sz w:val="24"/>
              <w:szCs w:val="24"/>
              <w:lang w:val="en-GB" w:eastAsia="en-GB"/>
              <w14:ligatures w14:val="standardContextual"/>
            </w:rPr>
          </w:pPr>
          <w:hyperlink w:anchor="_Toc198487212" w:history="1">
            <w:r w:rsidRPr="005C4049">
              <w:rPr>
                <w:rStyle w:val="Hyperlink"/>
                <w:noProof/>
              </w:rPr>
              <w:t>2</w:t>
            </w:r>
            <w:r>
              <w:rPr>
                <w:rFonts w:cstheme="minorBidi"/>
                <w:noProof/>
                <w:kern w:val="2"/>
                <w:sz w:val="24"/>
                <w:szCs w:val="24"/>
                <w:lang w:val="en-GB" w:eastAsia="en-GB"/>
                <w14:ligatures w14:val="standardContextual"/>
              </w:rPr>
              <w:tab/>
            </w:r>
            <w:r w:rsidRPr="005C4049">
              <w:rPr>
                <w:rStyle w:val="Hyperlink"/>
                <w:noProof/>
              </w:rPr>
              <w:t>Timing Plan</w:t>
            </w:r>
            <w:r>
              <w:rPr>
                <w:noProof/>
                <w:webHidden/>
              </w:rPr>
              <w:tab/>
            </w:r>
            <w:r>
              <w:rPr>
                <w:noProof/>
                <w:webHidden/>
              </w:rPr>
              <w:fldChar w:fldCharType="begin"/>
            </w:r>
            <w:r>
              <w:rPr>
                <w:noProof/>
                <w:webHidden/>
              </w:rPr>
              <w:instrText xml:space="preserve"> PAGEREF _Toc198487212 \h </w:instrText>
            </w:r>
            <w:r>
              <w:rPr>
                <w:noProof/>
                <w:webHidden/>
              </w:rPr>
            </w:r>
            <w:r>
              <w:rPr>
                <w:noProof/>
                <w:webHidden/>
              </w:rPr>
              <w:fldChar w:fldCharType="separate"/>
            </w:r>
            <w:r>
              <w:rPr>
                <w:noProof/>
                <w:webHidden/>
              </w:rPr>
              <w:t>2</w:t>
            </w:r>
            <w:r>
              <w:rPr>
                <w:noProof/>
                <w:webHidden/>
              </w:rPr>
              <w:fldChar w:fldCharType="end"/>
            </w:r>
          </w:hyperlink>
        </w:p>
        <w:p w14:paraId="085D384F" w14:textId="694B4EB1"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13" w:history="1">
            <w:r w:rsidRPr="005C4049">
              <w:rPr>
                <w:rStyle w:val="Hyperlink"/>
                <w:noProof/>
              </w:rPr>
              <w:t>2.1</w:t>
            </w:r>
            <w:r>
              <w:rPr>
                <w:rFonts w:cstheme="minorBidi"/>
                <w:noProof/>
                <w:kern w:val="2"/>
                <w:sz w:val="24"/>
                <w:szCs w:val="24"/>
                <w:lang w:val="en-GB" w:eastAsia="en-GB"/>
                <w14:ligatures w14:val="standardContextual"/>
              </w:rPr>
              <w:tab/>
            </w:r>
            <w:r w:rsidRPr="005C4049">
              <w:rPr>
                <w:rStyle w:val="Hyperlink"/>
                <w:noProof/>
              </w:rPr>
              <w:t>Initial Timing Plan</w:t>
            </w:r>
            <w:r>
              <w:rPr>
                <w:noProof/>
                <w:webHidden/>
              </w:rPr>
              <w:tab/>
            </w:r>
            <w:r>
              <w:rPr>
                <w:noProof/>
                <w:webHidden/>
              </w:rPr>
              <w:fldChar w:fldCharType="begin"/>
            </w:r>
            <w:r>
              <w:rPr>
                <w:noProof/>
                <w:webHidden/>
              </w:rPr>
              <w:instrText xml:space="preserve"> PAGEREF _Toc198487213 \h </w:instrText>
            </w:r>
            <w:r>
              <w:rPr>
                <w:noProof/>
                <w:webHidden/>
              </w:rPr>
            </w:r>
            <w:r>
              <w:rPr>
                <w:noProof/>
                <w:webHidden/>
              </w:rPr>
              <w:fldChar w:fldCharType="separate"/>
            </w:r>
            <w:r>
              <w:rPr>
                <w:noProof/>
                <w:webHidden/>
              </w:rPr>
              <w:t>2</w:t>
            </w:r>
            <w:r>
              <w:rPr>
                <w:noProof/>
                <w:webHidden/>
              </w:rPr>
              <w:fldChar w:fldCharType="end"/>
            </w:r>
          </w:hyperlink>
        </w:p>
        <w:p w14:paraId="7B45E458" w14:textId="30088153"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14" w:history="1">
            <w:r w:rsidRPr="005C4049">
              <w:rPr>
                <w:rStyle w:val="Hyperlink"/>
                <w:noProof/>
              </w:rPr>
              <w:t>2.2</w:t>
            </w:r>
            <w:r>
              <w:rPr>
                <w:rFonts w:cstheme="minorBidi"/>
                <w:noProof/>
                <w:kern w:val="2"/>
                <w:sz w:val="24"/>
                <w:szCs w:val="24"/>
                <w:lang w:val="en-GB" w:eastAsia="en-GB"/>
                <w14:ligatures w14:val="standardContextual"/>
              </w:rPr>
              <w:tab/>
            </w:r>
            <w:r w:rsidRPr="005C4049">
              <w:rPr>
                <w:rStyle w:val="Hyperlink"/>
                <w:noProof/>
              </w:rPr>
              <w:t>Final Timing Plan</w:t>
            </w:r>
            <w:r>
              <w:rPr>
                <w:noProof/>
                <w:webHidden/>
              </w:rPr>
              <w:tab/>
            </w:r>
            <w:r>
              <w:rPr>
                <w:noProof/>
                <w:webHidden/>
              </w:rPr>
              <w:fldChar w:fldCharType="begin"/>
            </w:r>
            <w:r>
              <w:rPr>
                <w:noProof/>
                <w:webHidden/>
              </w:rPr>
              <w:instrText xml:space="preserve"> PAGEREF _Toc198487214 \h </w:instrText>
            </w:r>
            <w:r>
              <w:rPr>
                <w:noProof/>
                <w:webHidden/>
              </w:rPr>
            </w:r>
            <w:r>
              <w:rPr>
                <w:noProof/>
                <w:webHidden/>
              </w:rPr>
              <w:fldChar w:fldCharType="separate"/>
            </w:r>
            <w:r>
              <w:rPr>
                <w:noProof/>
                <w:webHidden/>
              </w:rPr>
              <w:t>2</w:t>
            </w:r>
            <w:r>
              <w:rPr>
                <w:noProof/>
                <w:webHidden/>
              </w:rPr>
              <w:fldChar w:fldCharType="end"/>
            </w:r>
          </w:hyperlink>
        </w:p>
        <w:p w14:paraId="43560645" w14:textId="31DB121C" w:rsidR="00B07178" w:rsidRDefault="00B07178">
          <w:pPr>
            <w:pStyle w:val="TOC1"/>
            <w:rPr>
              <w:rFonts w:cstheme="minorBidi"/>
              <w:noProof/>
              <w:kern w:val="2"/>
              <w:sz w:val="24"/>
              <w:szCs w:val="24"/>
              <w:lang w:val="en-GB" w:eastAsia="en-GB"/>
              <w14:ligatures w14:val="standardContextual"/>
            </w:rPr>
          </w:pPr>
          <w:hyperlink w:anchor="_Toc198487215" w:history="1">
            <w:r w:rsidRPr="005C4049">
              <w:rPr>
                <w:rStyle w:val="Hyperlink"/>
                <w:noProof/>
              </w:rPr>
              <w:t>3</w:t>
            </w:r>
            <w:r>
              <w:rPr>
                <w:rFonts w:cstheme="minorBidi"/>
                <w:noProof/>
                <w:kern w:val="2"/>
                <w:sz w:val="24"/>
                <w:szCs w:val="24"/>
                <w:lang w:val="en-GB" w:eastAsia="en-GB"/>
                <w14:ligatures w14:val="standardContextual"/>
              </w:rPr>
              <w:tab/>
            </w:r>
            <w:r w:rsidRPr="005C4049">
              <w:rPr>
                <w:rStyle w:val="Hyperlink"/>
                <w:noProof/>
              </w:rPr>
              <w:t>Aim and Objectives</w:t>
            </w:r>
            <w:r>
              <w:rPr>
                <w:noProof/>
                <w:webHidden/>
              </w:rPr>
              <w:tab/>
            </w:r>
            <w:r>
              <w:rPr>
                <w:noProof/>
                <w:webHidden/>
              </w:rPr>
              <w:fldChar w:fldCharType="begin"/>
            </w:r>
            <w:r>
              <w:rPr>
                <w:noProof/>
                <w:webHidden/>
              </w:rPr>
              <w:instrText xml:space="preserve"> PAGEREF _Toc198487215 \h </w:instrText>
            </w:r>
            <w:r>
              <w:rPr>
                <w:noProof/>
                <w:webHidden/>
              </w:rPr>
            </w:r>
            <w:r>
              <w:rPr>
                <w:noProof/>
                <w:webHidden/>
              </w:rPr>
              <w:fldChar w:fldCharType="separate"/>
            </w:r>
            <w:r>
              <w:rPr>
                <w:noProof/>
                <w:webHidden/>
              </w:rPr>
              <w:t>3</w:t>
            </w:r>
            <w:r>
              <w:rPr>
                <w:noProof/>
                <w:webHidden/>
              </w:rPr>
              <w:fldChar w:fldCharType="end"/>
            </w:r>
          </w:hyperlink>
        </w:p>
        <w:p w14:paraId="563B5A1C" w14:textId="1D655220"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16" w:history="1">
            <w:r w:rsidRPr="005C4049">
              <w:rPr>
                <w:rStyle w:val="Hyperlink"/>
                <w:noProof/>
              </w:rPr>
              <w:t>3.1</w:t>
            </w:r>
            <w:r>
              <w:rPr>
                <w:rFonts w:cstheme="minorBidi"/>
                <w:noProof/>
                <w:kern w:val="2"/>
                <w:sz w:val="24"/>
                <w:szCs w:val="24"/>
                <w:lang w:val="en-GB" w:eastAsia="en-GB"/>
                <w14:ligatures w14:val="standardContextual"/>
              </w:rPr>
              <w:tab/>
            </w:r>
            <w:r w:rsidRPr="005C4049">
              <w:rPr>
                <w:rStyle w:val="Hyperlink"/>
                <w:noProof/>
              </w:rPr>
              <w:t>Aim</w:t>
            </w:r>
            <w:r>
              <w:rPr>
                <w:noProof/>
                <w:webHidden/>
              </w:rPr>
              <w:tab/>
            </w:r>
            <w:r>
              <w:rPr>
                <w:noProof/>
                <w:webHidden/>
              </w:rPr>
              <w:fldChar w:fldCharType="begin"/>
            </w:r>
            <w:r>
              <w:rPr>
                <w:noProof/>
                <w:webHidden/>
              </w:rPr>
              <w:instrText xml:space="preserve"> PAGEREF _Toc198487216 \h </w:instrText>
            </w:r>
            <w:r>
              <w:rPr>
                <w:noProof/>
                <w:webHidden/>
              </w:rPr>
            </w:r>
            <w:r>
              <w:rPr>
                <w:noProof/>
                <w:webHidden/>
              </w:rPr>
              <w:fldChar w:fldCharType="separate"/>
            </w:r>
            <w:r>
              <w:rPr>
                <w:noProof/>
                <w:webHidden/>
              </w:rPr>
              <w:t>3</w:t>
            </w:r>
            <w:r>
              <w:rPr>
                <w:noProof/>
                <w:webHidden/>
              </w:rPr>
              <w:fldChar w:fldCharType="end"/>
            </w:r>
          </w:hyperlink>
        </w:p>
        <w:p w14:paraId="3DFCC43B" w14:textId="693004C8"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17" w:history="1">
            <w:r w:rsidRPr="005C4049">
              <w:rPr>
                <w:rStyle w:val="Hyperlink"/>
                <w:noProof/>
              </w:rPr>
              <w:t>3.2</w:t>
            </w:r>
            <w:r>
              <w:rPr>
                <w:rFonts w:cstheme="minorBidi"/>
                <w:noProof/>
                <w:kern w:val="2"/>
                <w:sz w:val="24"/>
                <w:szCs w:val="24"/>
                <w:lang w:val="en-GB" w:eastAsia="en-GB"/>
                <w14:ligatures w14:val="standardContextual"/>
              </w:rPr>
              <w:tab/>
            </w:r>
            <w:r w:rsidRPr="005C4049">
              <w:rPr>
                <w:rStyle w:val="Hyperlink"/>
                <w:noProof/>
              </w:rPr>
              <w:t>Objectives</w:t>
            </w:r>
            <w:r>
              <w:rPr>
                <w:noProof/>
                <w:webHidden/>
              </w:rPr>
              <w:tab/>
            </w:r>
            <w:r>
              <w:rPr>
                <w:noProof/>
                <w:webHidden/>
              </w:rPr>
              <w:fldChar w:fldCharType="begin"/>
            </w:r>
            <w:r>
              <w:rPr>
                <w:noProof/>
                <w:webHidden/>
              </w:rPr>
              <w:instrText xml:space="preserve"> PAGEREF _Toc198487217 \h </w:instrText>
            </w:r>
            <w:r>
              <w:rPr>
                <w:noProof/>
                <w:webHidden/>
              </w:rPr>
            </w:r>
            <w:r>
              <w:rPr>
                <w:noProof/>
                <w:webHidden/>
              </w:rPr>
              <w:fldChar w:fldCharType="separate"/>
            </w:r>
            <w:r>
              <w:rPr>
                <w:noProof/>
                <w:webHidden/>
              </w:rPr>
              <w:t>3</w:t>
            </w:r>
            <w:r>
              <w:rPr>
                <w:noProof/>
                <w:webHidden/>
              </w:rPr>
              <w:fldChar w:fldCharType="end"/>
            </w:r>
          </w:hyperlink>
        </w:p>
        <w:p w14:paraId="2500E008" w14:textId="101A5F23" w:rsidR="00B07178" w:rsidRDefault="00B07178">
          <w:pPr>
            <w:pStyle w:val="TOC1"/>
            <w:rPr>
              <w:rFonts w:cstheme="minorBidi"/>
              <w:noProof/>
              <w:kern w:val="2"/>
              <w:sz w:val="24"/>
              <w:szCs w:val="24"/>
              <w:lang w:val="en-GB" w:eastAsia="en-GB"/>
              <w14:ligatures w14:val="standardContextual"/>
            </w:rPr>
          </w:pPr>
          <w:hyperlink w:anchor="_Toc198487218" w:history="1">
            <w:r w:rsidRPr="005C4049">
              <w:rPr>
                <w:rStyle w:val="Hyperlink"/>
                <w:noProof/>
              </w:rPr>
              <w:t>4</w:t>
            </w:r>
            <w:r>
              <w:rPr>
                <w:rFonts w:cstheme="minorBidi"/>
                <w:noProof/>
                <w:kern w:val="2"/>
                <w:sz w:val="24"/>
                <w:szCs w:val="24"/>
                <w:lang w:val="en-GB" w:eastAsia="en-GB"/>
                <w14:ligatures w14:val="standardContextual"/>
              </w:rPr>
              <w:tab/>
            </w:r>
            <w:r w:rsidRPr="005C4049">
              <w:rPr>
                <w:rStyle w:val="Hyperlink"/>
                <w:noProof/>
              </w:rPr>
              <w:t>Project Background</w:t>
            </w:r>
            <w:r>
              <w:rPr>
                <w:noProof/>
                <w:webHidden/>
              </w:rPr>
              <w:tab/>
            </w:r>
            <w:r>
              <w:rPr>
                <w:noProof/>
                <w:webHidden/>
              </w:rPr>
              <w:fldChar w:fldCharType="begin"/>
            </w:r>
            <w:r>
              <w:rPr>
                <w:noProof/>
                <w:webHidden/>
              </w:rPr>
              <w:instrText xml:space="preserve"> PAGEREF _Toc198487218 \h </w:instrText>
            </w:r>
            <w:r>
              <w:rPr>
                <w:noProof/>
                <w:webHidden/>
              </w:rPr>
            </w:r>
            <w:r>
              <w:rPr>
                <w:noProof/>
                <w:webHidden/>
              </w:rPr>
              <w:fldChar w:fldCharType="separate"/>
            </w:r>
            <w:r>
              <w:rPr>
                <w:noProof/>
                <w:webHidden/>
              </w:rPr>
              <w:t>4</w:t>
            </w:r>
            <w:r>
              <w:rPr>
                <w:noProof/>
                <w:webHidden/>
              </w:rPr>
              <w:fldChar w:fldCharType="end"/>
            </w:r>
          </w:hyperlink>
        </w:p>
        <w:p w14:paraId="2D9F4928" w14:textId="418D32D6"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19" w:history="1">
            <w:r w:rsidRPr="005C4049">
              <w:rPr>
                <w:rStyle w:val="Hyperlink"/>
                <w:noProof/>
              </w:rPr>
              <w:t>4.1</w:t>
            </w:r>
            <w:r>
              <w:rPr>
                <w:rFonts w:cstheme="minorBidi"/>
                <w:noProof/>
                <w:kern w:val="2"/>
                <w:sz w:val="24"/>
                <w:szCs w:val="24"/>
                <w:lang w:val="en-GB" w:eastAsia="en-GB"/>
                <w14:ligatures w14:val="standardContextual"/>
              </w:rPr>
              <w:tab/>
            </w:r>
            <w:r w:rsidRPr="005C4049">
              <w:rPr>
                <w:rStyle w:val="Hyperlink"/>
                <w:noProof/>
              </w:rPr>
              <w:t>Lease Automatic Custody Transfer Systems.</w:t>
            </w:r>
            <w:r>
              <w:rPr>
                <w:noProof/>
                <w:webHidden/>
              </w:rPr>
              <w:tab/>
            </w:r>
            <w:r>
              <w:rPr>
                <w:noProof/>
                <w:webHidden/>
              </w:rPr>
              <w:fldChar w:fldCharType="begin"/>
            </w:r>
            <w:r>
              <w:rPr>
                <w:noProof/>
                <w:webHidden/>
              </w:rPr>
              <w:instrText xml:space="preserve"> PAGEREF _Toc198487219 \h </w:instrText>
            </w:r>
            <w:r>
              <w:rPr>
                <w:noProof/>
                <w:webHidden/>
              </w:rPr>
            </w:r>
            <w:r>
              <w:rPr>
                <w:noProof/>
                <w:webHidden/>
              </w:rPr>
              <w:fldChar w:fldCharType="separate"/>
            </w:r>
            <w:r>
              <w:rPr>
                <w:noProof/>
                <w:webHidden/>
              </w:rPr>
              <w:t>7</w:t>
            </w:r>
            <w:r>
              <w:rPr>
                <w:noProof/>
                <w:webHidden/>
              </w:rPr>
              <w:fldChar w:fldCharType="end"/>
            </w:r>
          </w:hyperlink>
        </w:p>
        <w:p w14:paraId="52C64A7D" w14:textId="3837E63E"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20" w:history="1">
            <w:r w:rsidRPr="005C4049">
              <w:rPr>
                <w:rStyle w:val="Hyperlink"/>
                <w:bCs/>
                <w:noProof/>
              </w:rPr>
              <w:t>4.1.1</w:t>
            </w:r>
            <w:r>
              <w:rPr>
                <w:rFonts w:cstheme="minorBidi"/>
                <w:noProof/>
                <w:kern w:val="2"/>
                <w:sz w:val="24"/>
                <w:szCs w:val="24"/>
                <w:lang w:val="en-GB" w:eastAsia="en-GB"/>
                <w14:ligatures w14:val="standardContextual"/>
              </w:rPr>
              <w:tab/>
            </w:r>
            <w:r w:rsidRPr="005C4049">
              <w:rPr>
                <w:rStyle w:val="Hyperlink"/>
                <w:noProof/>
              </w:rPr>
              <w:t>Importance in the Oil &amp; Gas Industry</w:t>
            </w:r>
            <w:r>
              <w:rPr>
                <w:noProof/>
                <w:webHidden/>
              </w:rPr>
              <w:tab/>
            </w:r>
            <w:r>
              <w:rPr>
                <w:noProof/>
                <w:webHidden/>
              </w:rPr>
              <w:fldChar w:fldCharType="begin"/>
            </w:r>
            <w:r>
              <w:rPr>
                <w:noProof/>
                <w:webHidden/>
              </w:rPr>
              <w:instrText xml:space="preserve"> PAGEREF _Toc198487220 \h </w:instrText>
            </w:r>
            <w:r>
              <w:rPr>
                <w:noProof/>
                <w:webHidden/>
              </w:rPr>
            </w:r>
            <w:r>
              <w:rPr>
                <w:noProof/>
                <w:webHidden/>
              </w:rPr>
              <w:fldChar w:fldCharType="separate"/>
            </w:r>
            <w:r>
              <w:rPr>
                <w:noProof/>
                <w:webHidden/>
              </w:rPr>
              <w:t>7</w:t>
            </w:r>
            <w:r>
              <w:rPr>
                <w:noProof/>
                <w:webHidden/>
              </w:rPr>
              <w:fldChar w:fldCharType="end"/>
            </w:r>
          </w:hyperlink>
        </w:p>
        <w:p w14:paraId="1C2477C7" w14:textId="73CA5BB6"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21" w:history="1">
            <w:r w:rsidRPr="005C4049">
              <w:rPr>
                <w:rStyle w:val="Hyperlink"/>
                <w:noProof/>
              </w:rPr>
              <w:t>4.3</w:t>
            </w:r>
            <w:r>
              <w:rPr>
                <w:rFonts w:cstheme="minorBidi"/>
                <w:noProof/>
                <w:kern w:val="2"/>
                <w:sz w:val="24"/>
                <w:szCs w:val="24"/>
                <w:lang w:val="en-GB" w:eastAsia="en-GB"/>
                <w14:ligatures w14:val="standardContextual"/>
              </w:rPr>
              <w:tab/>
            </w:r>
            <w:r w:rsidRPr="005C4049">
              <w:rPr>
                <w:rStyle w:val="Hyperlink"/>
                <w:noProof/>
              </w:rPr>
              <w:t>The Metering System.</w:t>
            </w:r>
            <w:r>
              <w:rPr>
                <w:noProof/>
                <w:webHidden/>
              </w:rPr>
              <w:tab/>
            </w:r>
            <w:r>
              <w:rPr>
                <w:noProof/>
                <w:webHidden/>
              </w:rPr>
              <w:fldChar w:fldCharType="begin"/>
            </w:r>
            <w:r>
              <w:rPr>
                <w:noProof/>
                <w:webHidden/>
              </w:rPr>
              <w:instrText xml:space="preserve"> PAGEREF _Toc198487221 \h </w:instrText>
            </w:r>
            <w:r>
              <w:rPr>
                <w:noProof/>
                <w:webHidden/>
              </w:rPr>
            </w:r>
            <w:r>
              <w:rPr>
                <w:noProof/>
                <w:webHidden/>
              </w:rPr>
              <w:fldChar w:fldCharType="separate"/>
            </w:r>
            <w:r>
              <w:rPr>
                <w:noProof/>
                <w:webHidden/>
              </w:rPr>
              <w:t>8</w:t>
            </w:r>
            <w:r>
              <w:rPr>
                <w:noProof/>
                <w:webHidden/>
              </w:rPr>
              <w:fldChar w:fldCharType="end"/>
            </w:r>
          </w:hyperlink>
        </w:p>
        <w:p w14:paraId="3E13C304" w14:textId="3B70ED36"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22" w:history="1">
            <w:r w:rsidRPr="005C4049">
              <w:rPr>
                <w:rStyle w:val="Hyperlink"/>
                <w:bCs/>
                <w:noProof/>
              </w:rPr>
              <w:t>4.3.1</w:t>
            </w:r>
            <w:r>
              <w:rPr>
                <w:rFonts w:cstheme="minorBidi"/>
                <w:noProof/>
                <w:kern w:val="2"/>
                <w:sz w:val="24"/>
                <w:szCs w:val="24"/>
                <w:lang w:val="en-GB" w:eastAsia="en-GB"/>
                <w14:ligatures w14:val="standardContextual"/>
              </w:rPr>
              <w:tab/>
            </w:r>
            <w:r w:rsidRPr="005C4049">
              <w:rPr>
                <w:rStyle w:val="Hyperlink"/>
                <w:noProof/>
              </w:rPr>
              <w:t>Key Components</w:t>
            </w:r>
            <w:r>
              <w:rPr>
                <w:noProof/>
                <w:webHidden/>
              </w:rPr>
              <w:tab/>
            </w:r>
            <w:r>
              <w:rPr>
                <w:noProof/>
                <w:webHidden/>
              </w:rPr>
              <w:fldChar w:fldCharType="begin"/>
            </w:r>
            <w:r>
              <w:rPr>
                <w:noProof/>
                <w:webHidden/>
              </w:rPr>
              <w:instrText xml:space="preserve"> PAGEREF _Toc198487222 \h </w:instrText>
            </w:r>
            <w:r>
              <w:rPr>
                <w:noProof/>
                <w:webHidden/>
              </w:rPr>
            </w:r>
            <w:r>
              <w:rPr>
                <w:noProof/>
                <w:webHidden/>
              </w:rPr>
              <w:fldChar w:fldCharType="separate"/>
            </w:r>
            <w:r>
              <w:rPr>
                <w:noProof/>
                <w:webHidden/>
              </w:rPr>
              <w:t>9</w:t>
            </w:r>
            <w:r>
              <w:rPr>
                <w:noProof/>
                <w:webHidden/>
              </w:rPr>
              <w:fldChar w:fldCharType="end"/>
            </w:r>
          </w:hyperlink>
        </w:p>
        <w:p w14:paraId="172D535C" w14:textId="7F177C52"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23" w:history="1">
            <w:r w:rsidRPr="005C4049">
              <w:rPr>
                <w:rStyle w:val="Hyperlink"/>
                <w:noProof/>
              </w:rPr>
              <w:t>4.4</w:t>
            </w:r>
            <w:r>
              <w:rPr>
                <w:rFonts w:cstheme="minorBidi"/>
                <w:noProof/>
                <w:kern w:val="2"/>
                <w:sz w:val="24"/>
                <w:szCs w:val="24"/>
                <w:lang w:val="en-GB" w:eastAsia="en-GB"/>
                <w14:ligatures w14:val="standardContextual"/>
              </w:rPr>
              <w:tab/>
            </w:r>
            <w:r w:rsidRPr="005C4049">
              <w:rPr>
                <w:rStyle w:val="Hyperlink"/>
                <w:noProof/>
              </w:rPr>
              <w:t>The Bi-directional Prover</w:t>
            </w:r>
            <w:r>
              <w:rPr>
                <w:noProof/>
                <w:webHidden/>
              </w:rPr>
              <w:tab/>
            </w:r>
            <w:r>
              <w:rPr>
                <w:noProof/>
                <w:webHidden/>
              </w:rPr>
              <w:fldChar w:fldCharType="begin"/>
            </w:r>
            <w:r>
              <w:rPr>
                <w:noProof/>
                <w:webHidden/>
              </w:rPr>
              <w:instrText xml:space="preserve"> PAGEREF _Toc198487223 \h </w:instrText>
            </w:r>
            <w:r>
              <w:rPr>
                <w:noProof/>
                <w:webHidden/>
              </w:rPr>
            </w:r>
            <w:r>
              <w:rPr>
                <w:noProof/>
                <w:webHidden/>
              </w:rPr>
              <w:fldChar w:fldCharType="separate"/>
            </w:r>
            <w:r>
              <w:rPr>
                <w:noProof/>
                <w:webHidden/>
              </w:rPr>
              <w:t>12</w:t>
            </w:r>
            <w:r>
              <w:rPr>
                <w:noProof/>
                <w:webHidden/>
              </w:rPr>
              <w:fldChar w:fldCharType="end"/>
            </w:r>
          </w:hyperlink>
        </w:p>
        <w:p w14:paraId="40E3C145" w14:textId="26776DDD"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24" w:history="1">
            <w:r w:rsidRPr="005C4049">
              <w:rPr>
                <w:rStyle w:val="Hyperlink"/>
                <w:bCs/>
                <w:noProof/>
              </w:rPr>
              <w:t>4.4.1</w:t>
            </w:r>
            <w:r>
              <w:rPr>
                <w:rFonts w:cstheme="minorBidi"/>
                <w:noProof/>
                <w:kern w:val="2"/>
                <w:sz w:val="24"/>
                <w:szCs w:val="24"/>
                <w:lang w:val="en-GB" w:eastAsia="en-GB"/>
                <w14:ligatures w14:val="standardContextual"/>
              </w:rPr>
              <w:tab/>
            </w:r>
            <w:r w:rsidRPr="005C4049">
              <w:rPr>
                <w:rStyle w:val="Hyperlink"/>
                <w:noProof/>
              </w:rPr>
              <w:t>Key Components</w:t>
            </w:r>
            <w:r>
              <w:rPr>
                <w:noProof/>
                <w:webHidden/>
              </w:rPr>
              <w:tab/>
            </w:r>
            <w:r>
              <w:rPr>
                <w:noProof/>
                <w:webHidden/>
              </w:rPr>
              <w:fldChar w:fldCharType="begin"/>
            </w:r>
            <w:r>
              <w:rPr>
                <w:noProof/>
                <w:webHidden/>
              </w:rPr>
              <w:instrText xml:space="preserve"> PAGEREF _Toc198487224 \h </w:instrText>
            </w:r>
            <w:r>
              <w:rPr>
                <w:noProof/>
                <w:webHidden/>
              </w:rPr>
            </w:r>
            <w:r>
              <w:rPr>
                <w:noProof/>
                <w:webHidden/>
              </w:rPr>
              <w:fldChar w:fldCharType="separate"/>
            </w:r>
            <w:r>
              <w:rPr>
                <w:noProof/>
                <w:webHidden/>
              </w:rPr>
              <w:t>13</w:t>
            </w:r>
            <w:r>
              <w:rPr>
                <w:noProof/>
                <w:webHidden/>
              </w:rPr>
              <w:fldChar w:fldCharType="end"/>
            </w:r>
          </w:hyperlink>
        </w:p>
        <w:p w14:paraId="7C7A4D87" w14:textId="24371367"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25" w:history="1">
            <w:r w:rsidRPr="005C4049">
              <w:rPr>
                <w:rStyle w:val="Hyperlink"/>
                <w:bCs/>
                <w:noProof/>
              </w:rPr>
              <w:t>4.4.2</w:t>
            </w:r>
            <w:r>
              <w:rPr>
                <w:rFonts w:cstheme="minorBidi"/>
                <w:noProof/>
                <w:kern w:val="2"/>
                <w:sz w:val="24"/>
                <w:szCs w:val="24"/>
                <w:lang w:val="en-GB" w:eastAsia="en-GB"/>
                <w14:ligatures w14:val="standardContextual"/>
              </w:rPr>
              <w:tab/>
            </w:r>
            <w:r w:rsidRPr="005C4049">
              <w:rPr>
                <w:rStyle w:val="Hyperlink"/>
                <w:noProof/>
              </w:rPr>
              <w:t>Bi-directional Prover Function</w:t>
            </w:r>
            <w:r>
              <w:rPr>
                <w:noProof/>
                <w:webHidden/>
              </w:rPr>
              <w:tab/>
            </w:r>
            <w:r>
              <w:rPr>
                <w:noProof/>
                <w:webHidden/>
              </w:rPr>
              <w:fldChar w:fldCharType="begin"/>
            </w:r>
            <w:r>
              <w:rPr>
                <w:noProof/>
                <w:webHidden/>
              </w:rPr>
              <w:instrText xml:space="preserve"> PAGEREF _Toc198487225 \h </w:instrText>
            </w:r>
            <w:r>
              <w:rPr>
                <w:noProof/>
                <w:webHidden/>
              </w:rPr>
            </w:r>
            <w:r>
              <w:rPr>
                <w:noProof/>
                <w:webHidden/>
              </w:rPr>
              <w:fldChar w:fldCharType="separate"/>
            </w:r>
            <w:r>
              <w:rPr>
                <w:noProof/>
                <w:webHidden/>
              </w:rPr>
              <w:t>18</w:t>
            </w:r>
            <w:r>
              <w:rPr>
                <w:noProof/>
                <w:webHidden/>
              </w:rPr>
              <w:fldChar w:fldCharType="end"/>
            </w:r>
          </w:hyperlink>
        </w:p>
        <w:p w14:paraId="7AFD2F99" w14:textId="7C7705B3" w:rsidR="00B07178" w:rsidRDefault="00B07178">
          <w:pPr>
            <w:pStyle w:val="TOC1"/>
            <w:rPr>
              <w:rFonts w:cstheme="minorBidi"/>
              <w:noProof/>
              <w:kern w:val="2"/>
              <w:sz w:val="24"/>
              <w:szCs w:val="24"/>
              <w:lang w:val="en-GB" w:eastAsia="en-GB"/>
              <w14:ligatures w14:val="standardContextual"/>
            </w:rPr>
          </w:pPr>
          <w:hyperlink w:anchor="_Toc198487226" w:history="1">
            <w:r w:rsidRPr="005C4049">
              <w:rPr>
                <w:rStyle w:val="Hyperlink"/>
                <w:noProof/>
              </w:rPr>
              <w:t>5</w:t>
            </w:r>
            <w:r>
              <w:rPr>
                <w:rFonts w:cstheme="minorBidi"/>
                <w:noProof/>
                <w:kern w:val="2"/>
                <w:sz w:val="24"/>
                <w:szCs w:val="24"/>
                <w:lang w:val="en-GB" w:eastAsia="en-GB"/>
                <w14:ligatures w14:val="standardContextual"/>
              </w:rPr>
              <w:tab/>
            </w:r>
            <w:r w:rsidRPr="005C4049">
              <w:rPr>
                <w:rStyle w:val="Hyperlink"/>
                <w:noProof/>
              </w:rPr>
              <w:t>Pipe Vibration Issue</w:t>
            </w:r>
            <w:r>
              <w:rPr>
                <w:noProof/>
                <w:webHidden/>
              </w:rPr>
              <w:tab/>
            </w:r>
            <w:r>
              <w:rPr>
                <w:noProof/>
                <w:webHidden/>
              </w:rPr>
              <w:fldChar w:fldCharType="begin"/>
            </w:r>
            <w:r>
              <w:rPr>
                <w:noProof/>
                <w:webHidden/>
              </w:rPr>
              <w:instrText xml:space="preserve"> PAGEREF _Toc198487226 \h </w:instrText>
            </w:r>
            <w:r>
              <w:rPr>
                <w:noProof/>
                <w:webHidden/>
              </w:rPr>
            </w:r>
            <w:r>
              <w:rPr>
                <w:noProof/>
                <w:webHidden/>
              </w:rPr>
              <w:fldChar w:fldCharType="separate"/>
            </w:r>
            <w:r>
              <w:rPr>
                <w:noProof/>
                <w:webHidden/>
              </w:rPr>
              <w:t>20</w:t>
            </w:r>
            <w:r>
              <w:rPr>
                <w:noProof/>
                <w:webHidden/>
              </w:rPr>
              <w:fldChar w:fldCharType="end"/>
            </w:r>
          </w:hyperlink>
        </w:p>
        <w:p w14:paraId="5E17EEA6" w14:textId="1B0D0701"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27" w:history="1">
            <w:r w:rsidRPr="005C4049">
              <w:rPr>
                <w:rStyle w:val="Hyperlink"/>
                <w:noProof/>
              </w:rPr>
              <w:t>5.1</w:t>
            </w:r>
            <w:r>
              <w:rPr>
                <w:rFonts w:cstheme="minorBidi"/>
                <w:noProof/>
                <w:kern w:val="2"/>
                <w:sz w:val="24"/>
                <w:szCs w:val="24"/>
                <w:lang w:val="en-GB" w:eastAsia="en-GB"/>
                <w14:ligatures w14:val="standardContextual"/>
              </w:rPr>
              <w:tab/>
            </w:r>
            <w:r w:rsidRPr="005C4049">
              <w:rPr>
                <w:rStyle w:val="Hyperlink"/>
                <w:noProof/>
              </w:rPr>
              <w:t>Vibration Source Hypothesis.</w:t>
            </w:r>
            <w:r>
              <w:rPr>
                <w:noProof/>
                <w:webHidden/>
              </w:rPr>
              <w:tab/>
            </w:r>
            <w:r>
              <w:rPr>
                <w:noProof/>
                <w:webHidden/>
              </w:rPr>
              <w:fldChar w:fldCharType="begin"/>
            </w:r>
            <w:r>
              <w:rPr>
                <w:noProof/>
                <w:webHidden/>
              </w:rPr>
              <w:instrText xml:space="preserve"> PAGEREF _Toc198487227 \h </w:instrText>
            </w:r>
            <w:r>
              <w:rPr>
                <w:noProof/>
                <w:webHidden/>
              </w:rPr>
            </w:r>
            <w:r>
              <w:rPr>
                <w:noProof/>
                <w:webHidden/>
              </w:rPr>
              <w:fldChar w:fldCharType="separate"/>
            </w:r>
            <w:r>
              <w:rPr>
                <w:noProof/>
                <w:webHidden/>
              </w:rPr>
              <w:t>22</w:t>
            </w:r>
            <w:r>
              <w:rPr>
                <w:noProof/>
                <w:webHidden/>
              </w:rPr>
              <w:fldChar w:fldCharType="end"/>
            </w:r>
          </w:hyperlink>
        </w:p>
        <w:p w14:paraId="572B5010" w14:textId="7A3A6C6E"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28" w:history="1">
            <w:r w:rsidRPr="005C4049">
              <w:rPr>
                <w:rStyle w:val="Hyperlink"/>
                <w:noProof/>
              </w:rPr>
              <w:t>5.2</w:t>
            </w:r>
            <w:r>
              <w:rPr>
                <w:rFonts w:cstheme="minorBidi"/>
                <w:noProof/>
                <w:kern w:val="2"/>
                <w:sz w:val="24"/>
                <w:szCs w:val="24"/>
                <w:lang w:val="en-GB" w:eastAsia="en-GB"/>
                <w14:ligatures w14:val="standardContextual"/>
              </w:rPr>
              <w:tab/>
            </w:r>
            <w:r w:rsidRPr="005C4049">
              <w:rPr>
                <w:rStyle w:val="Hyperlink"/>
                <w:noProof/>
              </w:rPr>
              <w:t>Theoretical Calculation of Sphere Movements in Launch/Receive Chamber</w:t>
            </w:r>
            <w:r>
              <w:rPr>
                <w:noProof/>
                <w:webHidden/>
              </w:rPr>
              <w:tab/>
            </w:r>
            <w:r>
              <w:rPr>
                <w:noProof/>
                <w:webHidden/>
              </w:rPr>
              <w:fldChar w:fldCharType="begin"/>
            </w:r>
            <w:r>
              <w:rPr>
                <w:noProof/>
                <w:webHidden/>
              </w:rPr>
              <w:instrText xml:space="preserve"> PAGEREF _Toc198487228 \h </w:instrText>
            </w:r>
            <w:r>
              <w:rPr>
                <w:noProof/>
                <w:webHidden/>
              </w:rPr>
            </w:r>
            <w:r>
              <w:rPr>
                <w:noProof/>
                <w:webHidden/>
              </w:rPr>
              <w:fldChar w:fldCharType="separate"/>
            </w:r>
            <w:r>
              <w:rPr>
                <w:noProof/>
                <w:webHidden/>
              </w:rPr>
              <w:t>23</w:t>
            </w:r>
            <w:r>
              <w:rPr>
                <w:noProof/>
                <w:webHidden/>
              </w:rPr>
              <w:fldChar w:fldCharType="end"/>
            </w:r>
          </w:hyperlink>
        </w:p>
        <w:p w14:paraId="33AB5606" w14:textId="7D4EA157"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29" w:history="1">
            <w:r w:rsidRPr="005C4049">
              <w:rPr>
                <w:rStyle w:val="Hyperlink"/>
                <w:bCs/>
                <w:noProof/>
              </w:rPr>
              <w:t>5.2.1</w:t>
            </w:r>
            <w:r>
              <w:rPr>
                <w:rFonts w:cstheme="minorBidi"/>
                <w:noProof/>
                <w:kern w:val="2"/>
                <w:sz w:val="24"/>
                <w:szCs w:val="24"/>
                <w:lang w:val="en-GB" w:eastAsia="en-GB"/>
                <w14:ligatures w14:val="standardContextual"/>
              </w:rPr>
              <w:tab/>
            </w:r>
            <w:r w:rsidRPr="005C4049">
              <w:rPr>
                <w:rStyle w:val="Hyperlink"/>
                <w:noProof/>
              </w:rPr>
              <w:t>Test Flow Rate</w:t>
            </w:r>
            <w:r>
              <w:rPr>
                <w:noProof/>
                <w:webHidden/>
              </w:rPr>
              <w:tab/>
            </w:r>
            <w:r>
              <w:rPr>
                <w:noProof/>
                <w:webHidden/>
              </w:rPr>
              <w:fldChar w:fldCharType="begin"/>
            </w:r>
            <w:r>
              <w:rPr>
                <w:noProof/>
                <w:webHidden/>
              </w:rPr>
              <w:instrText xml:space="preserve"> PAGEREF _Toc198487229 \h </w:instrText>
            </w:r>
            <w:r>
              <w:rPr>
                <w:noProof/>
                <w:webHidden/>
              </w:rPr>
            </w:r>
            <w:r>
              <w:rPr>
                <w:noProof/>
                <w:webHidden/>
              </w:rPr>
              <w:fldChar w:fldCharType="separate"/>
            </w:r>
            <w:r>
              <w:rPr>
                <w:noProof/>
                <w:webHidden/>
              </w:rPr>
              <w:t>24</w:t>
            </w:r>
            <w:r>
              <w:rPr>
                <w:noProof/>
                <w:webHidden/>
              </w:rPr>
              <w:fldChar w:fldCharType="end"/>
            </w:r>
          </w:hyperlink>
        </w:p>
        <w:p w14:paraId="4F0FE059" w14:textId="57C39BC9" w:rsidR="00B07178" w:rsidRDefault="00B07178">
          <w:pPr>
            <w:pStyle w:val="TOC1"/>
            <w:rPr>
              <w:rFonts w:cstheme="minorBidi"/>
              <w:noProof/>
              <w:kern w:val="2"/>
              <w:sz w:val="24"/>
              <w:szCs w:val="24"/>
              <w:lang w:val="en-GB" w:eastAsia="en-GB"/>
              <w14:ligatures w14:val="standardContextual"/>
            </w:rPr>
          </w:pPr>
          <w:hyperlink w:anchor="_Toc198487230" w:history="1">
            <w:r w:rsidRPr="005C4049">
              <w:rPr>
                <w:rStyle w:val="Hyperlink"/>
                <w:noProof/>
              </w:rPr>
              <w:t>6</w:t>
            </w:r>
            <w:r>
              <w:rPr>
                <w:rFonts w:cstheme="minorBidi"/>
                <w:noProof/>
                <w:kern w:val="2"/>
                <w:sz w:val="24"/>
                <w:szCs w:val="24"/>
                <w:lang w:val="en-GB" w:eastAsia="en-GB"/>
                <w14:ligatures w14:val="standardContextual"/>
              </w:rPr>
              <w:tab/>
            </w:r>
            <w:r w:rsidRPr="005C4049">
              <w:rPr>
                <w:rStyle w:val="Hyperlink"/>
                <w:noProof/>
              </w:rPr>
              <w:t>Literature Review.</w:t>
            </w:r>
            <w:r>
              <w:rPr>
                <w:noProof/>
                <w:webHidden/>
              </w:rPr>
              <w:tab/>
            </w:r>
            <w:r>
              <w:rPr>
                <w:noProof/>
                <w:webHidden/>
              </w:rPr>
              <w:fldChar w:fldCharType="begin"/>
            </w:r>
            <w:r>
              <w:rPr>
                <w:noProof/>
                <w:webHidden/>
              </w:rPr>
              <w:instrText xml:space="preserve"> PAGEREF _Toc198487230 \h </w:instrText>
            </w:r>
            <w:r>
              <w:rPr>
                <w:noProof/>
                <w:webHidden/>
              </w:rPr>
            </w:r>
            <w:r>
              <w:rPr>
                <w:noProof/>
                <w:webHidden/>
              </w:rPr>
              <w:fldChar w:fldCharType="separate"/>
            </w:r>
            <w:r>
              <w:rPr>
                <w:noProof/>
                <w:webHidden/>
              </w:rPr>
              <w:t>28</w:t>
            </w:r>
            <w:r>
              <w:rPr>
                <w:noProof/>
                <w:webHidden/>
              </w:rPr>
              <w:fldChar w:fldCharType="end"/>
            </w:r>
          </w:hyperlink>
        </w:p>
        <w:p w14:paraId="2F1E8AB4" w14:textId="7D9CFBD5"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1" w:history="1">
            <w:r w:rsidRPr="005C4049">
              <w:rPr>
                <w:rStyle w:val="Hyperlink"/>
                <w:noProof/>
              </w:rPr>
              <w:t>6.1</w:t>
            </w:r>
            <w:r>
              <w:rPr>
                <w:rFonts w:cstheme="minorBidi"/>
                <w:noProof/>
                <w:kern w:val="2"/>
                <w:sz w:val="24"/>
                <w:szCs w:val="24"/>
                <w:lang w:val="en-GB" w:eastAsia="en-GB"/>
                <w14:ligatures w14:val="standardContextual"/>
              </w:rPr>
              <w:tab/>
            </w:r>
            <w:r w:rsidRPr="005C4049">
              <w:rPr>
                <w:rStyle w:val="Hyperlink"/>
                <w:noProof/>
              </w:rPr>
              <w:t>Vibration in Piping Systems</w:t>
            </w:r>
            <w:r>
              <w:rPr>
                <w:noProof/>
                <w:webHidden/>
              </w:rPr>
              <w:tab/>
            </w:r>
            <w:r>
              <w:rPr>
                <w:noProof/>
                <w:webHidden/>
              </w:rPr>
              <w:fldChar w:fldCharType="begin"/>
            </w:r>
            <w:r>
              <w:rPr>
                <w:noProof/>
                <w:webHidden/>
              </w:rPr>
              <w:instrText xml:space="preserve"> PAGEREF _Toc198487231 \h </w:instrText>
            </w:r>
            <w:r>
              <w:rPr>
                <w:noProof/>
                <w:webHidden/>
              </w:rPr>
            </w:r>
            <w:r>
              <w:rPr>
                <w:noProof/>
                <w:webHidden/>
              </w:rPr>
              <w:fldChar w:fldCharType="separate"/>
            </w:r>
            <w:r>
              <w:rPr>
                <w:noProof/>
                <w:webHidden/>
              </w:rPr>
              <w:t>28</w:t>
            </w:r>
            <w:r>
              <w:rPr>
                <w:noProof/>
                <w:webHidden/>
              </w:rPr>
              <w:fldChar w:fldCharType="end"/>
            </w:r>
          </w:hyperlink>
        </w:p>
        <w:p w14:paraId="41BBE319" w14:textId="576373A4"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2" w:history="1">
            <w:r w:rsidRPr="005C4049">
              <w:rPr>
                <w:rStyle w:val="Hyperlink"/>
                <w:noProof/>
              </w:rPr>
              <w:t>6.2</w:t>
            </w:r>
            <w:r>
              <w:rPr>
                <w:rFonts w:cstheme="minorBidi"/>
                <w:noProof/>
                <w:kern w:val="2"/>
                <w:sz w:val="24"/>
                <w:szCs w:val="24"/>
                <w:lang w:val="en-GB" w:eastAsia="en-GB"/>
                <w14:ligatures w14:val="standardContextual"/>
              </w:rPr>
              <w:tab/>
            </w:r>
            <w:r w:rsidRPr="005C4049">
              <w:rPr>
                <w:rStyle w:val="Hyperlink"/>
                <w:noProof/>
              </w:rPr>
              <w:t>Definition and Mechanisms of Piping Vibration</w:t>
            </w:r>
            <w:r>
              <w:rPr>
                <w:noProof/>
                <w:webHidden/>
              </w:rPr>
              <w:tab/>
            </w:r>
            <w:r>
              <w:rPr>
                <w:noProof/>
                <w:webHidden/>
              </w:rPr>
              <w:fldChar w:fldCharType="begin"/>
            </w:r>
            <w:r>
              <w:rPr>
                <w:noProof/>
                <w:webHidden/>
              </w:rPr>
              <w:instrText xml:space="preserve"> PAGEREF _Toc198487232 \h </w:instrText>
            </w:r>
            <w:r>
              <w:rPr>
                <w:noProof/>
                <w:webHidden/>
              </w:rPr>
            </w:r>
            <w:r>
              <w:rPr>
                <w:noProof/>
                <w:webHidden/>
              </w:rPr>
              <w:fldChar w:fldCharType="separate"/>
            </w:r>
            <w:r>
              <w:rPr>
                <w:noProof/>
                <w:webHidden/>
              </w:rPr>
              <w:t>28</w:t>
            </w:r>
            <w:r>
              <w:rPr>
                <w:noProof/>
                <w:webHidden/>
              </w:rPr>
              <w:fldChar w:fldCharType="end"/>
            </w:r>
          </w:hyperlink>
        </w:p>
        <w:p w14:paraId="60040967" w14:textId="54D2A5E4"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3" w:history="1">
            <w:r w:rsidRPr="005C4049">
              <w:rPr>
                <w:rStyle w:val="Hyperlink"/>
                <w:noProof/>
              </w:rPr>
              <w:t>6.3</w:t>
            </w:r>
            <w:r>
              <w:rPr>
                <w:rFonts w:cstheme="minorBidi"/>
                <w:noProof/>
                <w:kern w:val="2"/>
                <w:sz w:val="24"/>
                <w:szCs w:val="24"/>
                <w:lang w:val="en-GB" w:eastAsia="en-GB"/>
                <w14:ligatures w14:val="standardContextual"/>
              </w:rPr>
              <w:tab/>
            </w:r>
            <w:r w:rsidRPr="005C4049">
              <w:rPr>
                <w:rStyle w:val="Hyperlink"/>
                <w:noProof/>
              </w:rPr>
              <w:t>Causes of Piping Vibration</w:t>
            </w:r>
            <w:r>
              <w:rPr>
                <w:noProof/>
                <w:webHidden/>
              </w:rPr>
              <w:tab/>
            </w:r>
            <w:r>
              <w:rPr>
                <w:noProof/>
                <w:webHidden/>
              </w:rPr>
              <w:fldChar w:fldCharType="begin"/>
            </w:r>
            <w:r>
              <w:rPr>
                <w:noProof/>
                <w:webHidden/>
              </w:rPr>
              <w:instrText xml:space="preserve"> PAGEREF _Toc198487233 \h </w:instrText>
            </w:r>
            <w:r>
              <w:rPr>
                <w:noProof/>
                <w:webHidden/>
              </w:rPr>
            </w:r>
            <w:r>
              <w:rPr>
                <w:noProof/>
                <w:webHidden/>
              </w:rPr>
              <w:fldChar w:fldCharType="separate"/>
            </w:r>
            <w:r>
              <w:rPr>
                <w:noProof/>
                <w:webHidden/>
              </w:rPr>
              <w:t>28</w:t>
            </w:r>
            <w:r>
              <w:rPr>
                <w:noProof/>
                <w:webHidden/>
              </w:rPr>
              <w:fldChar w:fldCharType="end"/>
            </w:r>
          </w:hyperlink>
        </w:p>
        <w:p w14:paraId="15E98DA9" w14:textId="4D5E8416"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4" w:history="1">
            <w:r w:rsidRPr="005C4049">
              <w:rPr>
                <w:rStyle w:val="Hyperlink"/>
                <w:noProof/>
              </w:rPr>
              <w:t>6.4</w:t>
            </w:r>
            <w:r>
              <w:rPr>
                <w:rFonts w:cstheme="minorBidi"/>
                <w:noProof/>
                <w:kern w:val="2"/>
                <w:sz w:val="24"/>
                <w:szCs w:val="24"/>
                <w:lang w:val="en-GB" w:eastAsia="en-GB"/>
                <w14:ligatures w14:val="standardContextual"/>
              </w:rPr>
              <w:tab/>
            </w:r>
            <w:r w:rsidRPr="005C4049">
              <w:rPr>
                <w:rStyle w:val="Hyperlink"/>
                <w:noProof/>
              </w:rPr>
              <w:t>Effects of Piping Vibration</w:t>
            </w:r>
            <w:r>
              <w:rPr>
                <w:noProof/>
                <w:webHidden/>
              </w:rPr>
              <w:tab/>
            </w:r>
            <w:r>
              <w:rPr>
                <w:noProof/>
                <w:webHidden/>
              </w:rPr>
              <w:fldChar w:fldCharType="begin"/>
            </w:r>
            <w:r>
              <w:rPr>
                <w:noProof/>
                <w:webHidden/>
              </w:rPr>
              <w:instrText xml:space="preserve"> PAGEREF _Toc198487234 \h </w:instrText>
            </w:r>
            <w:r>
              <w:rPr>
                <w:noProof/>
                <w:webHidden/>
              </w:rPr>
            </w:r>
            <w:r>
              <w:rPr>
                <w:noProof/>
                <w:webHidden/>
              </w:rPr>
              <w:fldChar w:fldCharType="separate"/>
            </w:r>
            <w:r>
              <w:rPr>
                <w:noProof/>
                <w:webHidden/>
              </w:rPr>
              <w:t>29</w:t>
            </w:r>
            <w:r>
              <w:rPr>
                <w:noProof/>
                <w:webHidden/>
              </w:rPr>
              <w:fldChar w:fldCharType="end"/>
            </w:r>
          </w:hyperlink>
        </w:p>
        <w:p w14:paraId="3BEC4CAF" w14:textId="2B63E9D7"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5" w:history="1">
            <w:r w:rsidRPr="005C4049">
              <w:rPr>
                <w:rStyle w:val="Hyperlink"/>
                <w:noProof/>
              </w:rPr>
              <w:t>6.5</w:t>
            </w:r>
            <w:r>
              <w:rPr>
                <w:rFonts w:cstheme="minorBidi"/>
                <w:noProof/>
                <w:kern w:val="2"/>
                <w:sz w:val="24"/>
                <w:szCs w:val="24"/>
                <w:lang w:val="en-GB" w:eastAsia="en-GB"/>
                <w14:ligatures w14:val="standardContextual"/>
              </w:rPr>
              <w:tab/>
            </w:r>
            <w:r w:rsidRPr="005C4049">
              <w:rPr>
                <w:rStyle w:val="Hyperlink"/>
                <w:noProof/>
              </w:rPr>
              <w:t>Solutions and Mitigation Strategies</w:t>
            </w:r>
            <w:r>
              <w:rPr>
                <w:noProof/>
                <w:webHidden/>
              </w:rPr>
              <w:tab/>
            </w:r>
            <w:r>
              <w:rPr>
                <w:noProof/>
                <w:webHidden/>
              </w:rPr>
              <w:fldChar w:fldCharType="begin"/>
            </w:r>
            <w:r>
              <w:rPr>
                <w:noProof/>
                <w:webHidden/>
              </w:rPr>
              <w:instrText xml:space="preserve"> PAGEREF _Toc198487235 \h </w:instrText>
            </w:r>
            <w:r>
              <w:rPr>
                <w:noProof/>
                <w:webHidden/>
              </w:rPr>
            </w:r>
            <w:r>
              <w:rPr>
                <w:noProof/>
                <w:webHidden/>
              </w:rPr>
              <w:fldChar w:fldCharType="separate"/>
            </w:r>
            <w:r>
              <w:rPr>
                <w:noProof/>
                <w:webHidden/>
              </w:rPr>
              <w:t>30</w:t>
            </w:r>
            <w:r>
              <w:rPr>
                <w:noProof/>
                <w:webHidden/>
              </w:rPr>
              <w:fldChar w:fldCharType="end"/>
            </w:r>
          </w:hyperlink>
        </w:p>
        <w:p w14:paraId="7346A991" w14:textId="4906506D"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6" w:history="1">
            <w:r w:rsidRPr="005C4049">
              <w:rPr>
                <w:rStyle w:val="Hyperlink"/>
                <w:noProof/>
              </w:rPr>
              <w:t>6.6</w:t>
            </w:r>
            <w:r>
              <w:rPr>
                <w:rFonts w:cstheme="minorBidi"/>
                <w:noProof/>
                <w:kern w:val="2"/>
                <w:sz w:val="24"/>
                <w:szCs w:val="24"/>
                <w:lang w:val="en-GB" w:eastAsia="en-GB"/>
                <w14:ligatures w14:val="standardContextual"/>
              </w:rPr>
              <w:tab/>
            </w:r>
            <w:r w:rsidRPr="005C4049">
              <w:rPr>
                <w:rStyle w:val="Hyperlink"/>
                <w:noProof/>
              </w:rPr>
              <w:t>Summary</w:t>
            </w:r>
            <w:r>
              <w:rPr>
                <w:noProof/>
                <w:webHidden/>
              </w:rPr>
              <w:tab/>
            </w:r>
            <w:r>
              <w:rPr>
                <w:noProof/>
                <w:webHidden/>
              </w:rPr>
              <w:fldChar w:fldCharType="begin"/>
            </w:r>
            <w:r>
              <w:rPr>
                <w:noProof/>
                <w:webHidden/>
              </w:rPr>
              <w:instrText xml:space="preserve"> PAGEREF _Toc198487236 \h </w:instrText>
            </w:r>
            <w:r>
              <w:rPr>
                <w:noProof/>
                <w:webHidden/>
              </w:rPr>
            </w:r>
            <w:r>
              <w:rPr>
                <w:noProof/>
                <w:webHidden/>
              </w:rPr>
              <w:fldChar w:fldCharType="separate"/>
            </w:r>
            <w:r>
              <w:rPr>
                <w:noProof/>
                <w:webHidden/>
              </w:rPr>
              <w:t>31</w:t>
            </w:r>
            <w:r>
              <w:rPr>
                <w:noProof/>
                <w:webHidden/>
              </w:rPr>
              <w:fldChar w:fldCharType="end"/>
            </w:r>
          </w:hyperlink>
        </w:p>
        <w:p w14:paraId="78E41144" w14:textId="37410280" w:rsidR="00B07178" w:rsidRDefault="00B07178">
          <w:pPr>
            <w:pStyle w:val="TOC1"/>
            <w:rPr>
              <w:rFonts w:cstheme="minorBidi"/>
              <w:noProof/>
              <w:kern w:val="2"/>
              <w:sz w:val="24"/>
              <w:szCs w:val="24"/>
              <w:lang w:val="en-GB" w:eastAsia="en-GB"/>
              <w14:ligatures w14:val="standardContextual"/>
            </w:rPr>
          </w:pPr>
          <w:hyperlink w:anchor="_Toc198487237" w:history="1">
            <w:r w:rsidRPr="005C4049">
              <w:rPr>
                <w:rStyle w:val="Hyperlink"/>
                <w:noProof/>
              </w:rPr>
              <w:t>7</w:t>
            </w:r>
            <w:r>
              <w:rPr>
                <w:rFonts w:cstheme="minorBidi"/>
                <w:noProof/>
                <w:kern w:val="2"/>
                <w:sz w:val="24"/>
                <w:szCs w:val="24"/>
                <w:lang w:val="en-GB" w:eastAsia="en-GB"/>
                <w14:ligatures w14:val="standardContextual"/>
              </w:rPr>
              <w:tab/>
            </w:r>
            <w:r w:rsidRPr="005C4049">
              <w:rPr>
                <w:rStyle w:val="Hyperlink"/>
                <w:noProof/>
              </w:rPr>
              <w:t>Bi-directional Prover Design Analysis</w:t>
            </w:r>
            <w:r>
              <w:rPr>
                <w:noProof/>
                <w:webHidden/>
              </w:rPr>
              <w:tab/>
            </w:r>
            <w:r>
              <w:rPr>
                <w:noProof/>
                <w:webHidden/>
              </w:rPr>
              <w:fldChar w:fldCharType="begin"/>
            </w:r>
            <w:r>
              <w:rPr>
                <w:noProof/>
                <w:webHidden/>
              </w:rPr>
              <w:instrText xml:space="preserve"> PAGEREF _Toc198487237 \h </w:instrText>
            </w:r>
            <w:r>
              <w:rPr>
                <w:noProof/>
                <w:webHidden/>
              </w:rPr>
            </w:r>
            <w:r>
              <w:rPr>
                <w:noProof/>
                <w:webHidden/>
              </w:rPr>
              <w:fldChar w:fldCharType="separate"/>
            </w:r>
            <w:r>
              <w:rPr>
                <w:noProof/>
                <w:webHidden/>
              </w:rPr>
              <w:t>32</w:t>
            </w:r>
            <w:r>
              <w:rPr>
                <w:noProof/>
                <w:webHidden/>
              </w:rPr>
              <w:fldChar w:fldCharType="end"/>
            </w:r>
          </w:hyperlink>
        </w:p>
        <w:p w14:paraId="607745A1" w14:textId="3A067C76"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8" w:history="1">
            <w:r w:rsidRPr="005C4049">
              <w:rPr>
                <w:rStyle w:val="Hyperlink"/>
                <w:noProof/>
              </w:rPr>
              <w:t>7.1</w:t>
            </w:r>
            <w:r>
              <w:rPr>
                <w:rFonts w:cstheme="minorBidi"/>
                <w:noProof/>
                <w:kern w:val="2"/>
                <w:sz w:val="24"/>
                <w:szCs w:val="24"/>
                <w:lang w:val="en-GB" w:eastAsia="en-GB"/>
                <w14:ligatures w14:val="standardContextual"/>
              </w:rPr>
              <w:tab/>
            </w:r>
            <w:r w:rsidRPr="005C4049">
              <w:rPr>
                <w:rStyle w:val="Hyperlink"/>
                <w:noProof/>
              </w:rPr>
              <w:t>Previous Designs</w:t>
            </w:r>
            <w:r>
              <w:rPr>
                <w:noProof/>
                <w:webHidden/>
              </w:rPr>
              <w:tab/>
            </w:r>
            <w:r>
              <w:rPr>
                <w:noProof/>
                <w:webHidden/>
              </w:rPr>
              <w:fldChar w:fldCharType="begin"/>
            </w:r>
            <w:r>
              <w:rPr>
                <w:noProof/>
                <w:webHidden/>
              </w:rPr>
              <w:instrText xml:space="preserve"> PAGEREF _Toc198487238 \h </w:instrText>
            </w:r>
            <w:r>
              <w:rPr>
                <w:noProof/>
                <w:webHidden/>
              </w:rPr>
            </w:r>
            <w:r>
              <w:rPr>
                <w:noProof/>
                <w:webHidden/>
              </w:rPr>
              <w:fldChar w:fldCharType="separate"/>
            </w:r>
            <w:r>
              <w:rPr>
                <w:noProof/>
                <w:webHidden/>
              </w:rPr>
              <w:t>32</w:t>
            </w:r>
            <w:r>
              <w:rPr>
                <w:noProof/>
                <w:webHidden/>
              </w:rPr>
              <w:fldChar w:fldCharType="end"/>
            </w:r>
          </w:hyperlink>
        </w:p>
        <w:p w14:paraId="5AB708EE" w14:textId="6DB23257"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39" w:history="1">
            <w:r w:rsidRPr="005C4049">
              <w:rPr>
                <w:rStyle w:val="Hyperlink"/>
                <w:noProof/>
              </w:rPr>
              <w:t>7.2</w:t>
            </w:r>
            <w:r>
              <w:rPr>
                <w:rFonts w:cstheme="minorBidi"/>
                <w:noProof/>
                <w:kern w:val="2"/>
                <w:sz w:val="24"/>
                <w:szCs w:val="24"/>
                <w:lang w:val="en-GB" w:eastAsia="en-GB"/>
                <w14:ligatures w14:val="standardContextual"/>
              </w:rPr>
              <w:tab/>
            </w:r>
            <w:r w:rsidRPr="005C4049">
              <w:rPr>
                <w:rStyle w:val="Hyperlink"/>
                <w:noProof/>
              </w:rPr>
              <w:t>The Bi-directional Prover Design Process</w:t>
            </w:r>
            <w:r>
              <w:rPr>
                <w:noProof/>
                <w:webHidden/>
              </w:rPr>
              <w:tab/>
            </w:r>
            <w:r>
              <w:rPr>
                <w:noProof/>
                <w:webHidden/>
              </w:rPr>
              <w:fldChar w:fldCharType="begin"/>
            </w:r>
            <w:r>
              <w:rPr>
                <w:noProof/>
                <w:webHidden/>
              </w:rPr>
              <w:instrText xml:space="preserve"> PAGEREF _Toc198487239 \h </w:instrText>
            </w:r>
            <w:r>
              <w:rPr>
                <w:noProof/>
                <w:webHidden/>
              </w:rPr>
            </w:r>
            <w:r>
              <w:rPr>
                <w:noProof/>
                <w:webHidden/>
              </w:rPr>
              <w:fldChar w:fldCharType="separate"/>
            </w:r>
            <w:r>
              <w:rPr>
                <w:noProof/>
                <w:webHidden/>
              </w:rPr>
              <w:t>35</w:t>
            </w:r>
            <w:r>
              <w:rPr>
                <w:noProof/>
                <w:webHidden/>
              </w:rPr>
              <w:fldChar w:fldCharType="end"/>
            </w:r>
          </w:hyperlink>
        </w:p>
        <w:p w14:paraId="3ADE6B54" w14:textId="2B4CE404" w:rsidR="00B07178" w:rsidRDefault="00B07178">
          <w:pPr>
            <w:pStyle w:val="TOC1"/>
            <w:rPr>
              <w:rFonts w:cstheme="minorBidi"/>
              <w:noProof/>
              <w:kern w:val="2"/>
              <w:sz w:val="24"/>
              <w:szCs w:val="24"/>
              <w:lang w:val="en-GB" w:eastAsia="en-GB"/>
              <w14:ligatures w14:val="standardContextual"/>
            </w:rPr>
          </w:pPr>
          <w:hyperlink w:anchor="_Toc198487240" w:history="1">
            <w:r w:rsidRPr="005C4049">
              <w:rPr>
                <w:rStyle w:val="Hyperlink"/>
                <w:noProof/>
              </w:rPr>
              <w:t>8</w:t>
            </w:r>
            <w:r>
              <w:rPr>
                <w:rFonts w:cstheme="minorBidi"/>
                <w:noProof/>
                <w:kern w:val="2"/>
                <w:sz w:val="24"/>
                <w:szCs w:val="24"/>
                <w:lang w:val="en-GB" w:eastAsia="en-GB"/>
                <w14:ligatures w14:val="standardContextual"/>
              </w:rPr>
              <w:tab/>
            </w:r>
            <w:r w:rsidRPr="005C4049">
              <w:rPr>
                <w:rStyle w:val="Hyperlink"/>
                <w:noProof/>
              </w:rPr>
              <w:t>Mechanical Restraint</w:t>
            </w:r>
            <w:r>
              <w:rPr>
                <w:noProof/>
                <w:webHidden/>
              </w:rPr>
              <w:tab/>
            </w:r>
            <w:r>
              <w:rPr>
                <w:noProof/>
                <w:webHidden/>
              </w:rPr>
              <w:fldChar w:fldCharType="begin"/>
            </w:r>
            <w:r>
              <w:rPr>
                <w:noProof/>
                <w:webHidden/>
              </w:rPr>
              <w:instrText xml:space="preserve"> PAGEREF _Toc198487240 \h </w:instrText>
            </w:r>
            <w:r>
              <w:rPr>
                <w:noProof/>
                <w:webHidden/>
              </w:rPr>
            </w:r>
            <w:r>
              <w:rPr>
                <w:noProof/>
                <w:webHidden/>
              </w:rPr>
              <w:fldChar w:fldCharType="separate"/>
            </w:r>
            <w:r>
              <w:rPr>
                <w:noProof/>
                <w:webHidden/>
              </w:rPr>
              <w:t>38</w:t>
            </w:r>
            <w:r>
              <w:rPr>
                <w:noProof/>
                <w:webHidden/>
              </w:rPr>
              <w:fldChar w:fldCharType="end"/>
            </w:r>
          </w:hyperlink>
        </w:p>
        <w:p w14:paraId="01C83954" w14:textId="79EE6A78"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41" w:history="1">
            <w:r w:rsidRPr="005C4049">
              <w:rPr>
                <w:rStyle w:val="Hyperlink"/>
                <w:noProof/>
              </w:rPr>
              <w:t>8.1</w:t>
            </w:r>
            <w:r>
              <w:rPr>
                <w:rFonts w:cstheme="minorBidi"/>
                <w:noProof/>
                <w:kern w:val="2"/>
                <w:sz w:val="24"/>
                <w:szCs w:val="24"/>
                <w:lang w:val="en-GB" w:eastAsia="en-GB"/>
                <w14:ligatures w14:val="standardContextual"/>
              </w:rPr>
              <w:tab/>
            </w:r>
            <w:r w:rsidRPr="005C4049">
              <w:rPr>
                <w:rStyle w:val="Hyperlink"/>
                <w:noProof/>
              </w:rPr>
              <w:t>Project Constraints</w:t>
            </w:r>
            <w:r>
              <w:rPr>
                <w:noProof/>
                <w:webHidden/>
              </w:rPr>
              <w:tab/>
            </w:r>
            <w:r>
              <w:rPr>
                <w:noProof/>
                <w:webHidden/>
              </w:rPr>
              <w:fldChar w:fldCharType="begin"/>
            </w:r>
            <w:r>
              <w:rPr>
                <w:noProof/>
                <w:webHidden/>
              </w:rPr>
              <w:instrText xml:space="preserve"> PAGEREF _Toc198487241 \h </w:instrText>
            </w:r>
            <w:r>
              <w:rPr>
                <w:noProof/>
                <w:webHidden/>
              </w:rPr>
            </w:r>
            <w:r>
              <w:rPr>
                <w:noProof/>
                <w:webHidden/>
              </w:rPr>
              <w:fldChar w:fldCharType="separate"/>
            </w:r>
            <w:r>
              <w:rPr>
                <w:noProof/>
                <w:webHidden/>
              </w:rPr>
              <w:t>38</w:t>
            </w:r>
            <w:r>
              <w:rPr>
                <w:noProof/>
                <w:webHidden/>
              </w:rPr>
              <w:fldChar w:fldCharType="end"/>
            </w:r>
          </w:hyperlink>
        </w:p>
        <w:p w14:paraId="794C0DC0" w14:textId="6EF5B852"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42" w:history="1">
            <w:r w:rsidRPr="005C4049">
              <w:rPr>
                <w:rStyle w:val="Hyperlink"/>
                <w:noProof/>
              </w:rPr>
              <w:t>8.2</w:t>
            </w:r>
            <w:r>
              <w:rPr>
                <w:rFonts w:cstheme="minorBidi"/>
                <w:noProof/>
                <w:kern w:val="2"/>
                <w:sz w:val="24"/>
                <w:szCs w:val="24"/>
                <w:lang w:val="en-GB" w:eastAsia="en-GB"/>
                <w14:ligatures w14:val="standardContextual"/>
              </w:rPr>
              <w:tab/>
            </w:r>
            <w:r w:rsidRPr="005C4049">
              <w:rPr>
                <w:rStyle w:val="Hyperlink"/>
                <w:noProof/>
              </w:rPr>
              <w:t>Chamber Restraint Location</w:t>
            </w:r>
            <w:r>
              <w:rPr>
                <w:noProof/>
                <w:webHidden/>
              </w:rPr>
              <w:tab/>
            </w:r>
            <w:r>
              <w:rPr>
                <w:noProof/>
                <w:webHidden/>
              </w:rPr>
              <w:fldChar w:fldCharType="begin"/>
            </w:r>
            <w:r>
              <w:rPr>
                <w:noProof/>
                <w:webHidden/>
              </w:rPr>
              <w:instrText xml:space="preserve"> PAGEREF _Toc198487242 \h </w:instrText>
            </w:r>
            <w:r>
              <w:rPr>
                <w:noProof/>
                <w:webHidden/>
              </w:rPr>
            </w:r>
            <w:r>
              <w:rPr>
                <w:noProof/>
                <w:webHidden/>
              </w:rPr>
              <w:fldChar w:fldCharType="separate"/>
            </w:r>
            <w:r>
              <w:rPr>
                <w:noProof/>
                <w:webHidden/>
              </w:rPr>
              <w:t>39</w:t>
            </w:r>
            <w:r>
              <w:rPr>
                <w:noProof/>
                <w:webHidden/>
              </w:rPr>
              <w:fldChar w:fldCharType="end"/>
            </w:r>
          </w:hyperlink>
        </w:p>
        <w:p w14:paraId="75B86E78" w14:textId="180792E5"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43" w:history="1">
            <w:r w:rsidRPr="005C4049">
              <w:rPr>
                <w:rStyle w:val="Hyperlink"/>
                <w:noProof/>
              </w:rPr>
              <w:t>8.3</w:t>
            </w:r>
            <w:r>
              <w:rPr>
                <w:rFonts w:cstheme="minorBidi"/>
                <w:noProof/>
                <w:kern w:val="2"/>
                <w:sz w:val="24"/>
                <w:szCs w:val="24"/>
                <w:lang w:val="en-GB" w:eastAsia="en-GB"/>
                <w14:ligatures w14:val="standardContextual"/>
              </w:rPr>
              <w:tab/>
            </w:r>
            <w:r w:rsidRPr="005C4049">
              <w:rPr>
                <w:rStyle w:val="Hyperlink"/>
                <w:noProof/>
              </w:rPr>
              <w:t>Pragmatic Chamber Force Estimation</w:t>
            </w:r>
            <w:r>
              <w:rPr>
                <w:noProof/>
                <w:webHidden/>
              </w:rPr>
              <w:tab/>
            </w:r>
            <w:r>
              <w:rPr>
                <w:noProof/>
                <w:webHidden/>
              </w:rPr>
              <w:fldChar w:fldCharType="begin"/>
            </w:r>
            <w:r>
              <w:rPr>
                <w:noProof/>
                <w:webHidden/>
              </w:rPr>
              <w:instrText xml:space="preserve"> PAGEREF _Toc198487243 \h </w:instrText>
            </w:r>
            <w:r>
              <w:rPr>
                <w:noProof/>
                <w:webHidden/>
              </w:rPr>
            </w:r>
            <w:r>
              <w:rPr>
                <w:noProof/>
                <w:webHidden/>
              </w:rPr>
              <w:fldChar w:fldCharType="separate"/>
            </w:r>
            <w:r>
              <w:rPr>
                <w:noProof/>
                <w:webHidden/>
              </w:rPr>
              <w:t>42</w:t>
            </w:r>
            <w:r>
              <w:rPr>
                <w:noProof/>
                <w:webHidden/>
              </w:rPr>
              <w:fldChar w:fldCharType="end"/>
            </w:r>
          </w:hyperlink>
        </w:p>
        <w:p w14:paraId="3F72DBC4" w14:textId="4B4AE9DA"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44" w:history="1">
            <w:r w:rsidRPr="005C4049">
              <w:rPr>
                <w:rStyle w:val="Hyperlink"/>
                <w:noProof/>
              </w:rPr>
              <w:t>8.4</w:t>
            </w:r>
            <w:r>
              <w:rPr>
                <w:rFonts w:cstheme="minorBidi"/>
                <w:noProof/>
                <w:kern w:val="2"/>
                <w:sz w:val="24"/>
                <w:szCs w:val="24"/>
                <w:lang w:val="en-GB" w:eastAsia="en-GB"/>
                <w14:ligatures w14:val="standardContextual"/>
              </w:rPr>
              <w:tab/>
            </w:r>
            <w:r w:rsidRPr="005C4049">
              <w:rPr>
                <w:rStyle w:val="Hyperlink"/>
                <w:noProof/>
              </w:rPr>
              <w:t>Restraint Design Iterations</w:t>
            </w:r>
            <w:r>
              <w:rPr>
                <w:noProof/>
                <w:webHidden/>
              </w:rPr>
              <w:tab/>
            </w:r>
            <w:r>
              <w:rPr>
                <w:noProof/>
                <w:webHidden/>
              </w:rPr>
              <w:fldChar w:fldCharType="begin"/>
            </w:r>
            <w:r>
              <w:rPr>
                <w:noProof/>
                <w:webHidden/>
              </w:rPr>
              <w:instrText xml:space="preserve"> PAGEREF _Toc198487244 \h </w:instrText>
            </w:r>
            <w:r>
              <w:rPr>
                <w:noProof/>
                <w:webHidden/>
              </w:rPr>
            </w:r>
            <w:r>
              <w:rPr>
                <w:noProof/>
                <w:webHidden/>
              </w:rPr>
              <w:fldChar w:fldCharType="separate"/>
            </w:r>
            <w:r>
              <w:rPr>
                <w:noProof/>
                <w:webHidden/>
              </w:rPr>
              <w:t>43</w:t>
            </w:r>
            <w:r>
              <w:rPr>
                <w:noProof/>
                <w:webHidden/>
              </w:rPr>
              <w:fldChar w:fldCharType="end"/>
            </w:r>
          </w:hyperlink>
        </w:p>
        <w:p w14:paraId="3465D6E1" w14:textId="5B3B3D5E"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45" w:history="1">
            <w:r w:rsidRPr="005C4049">
              <w:rPr>
                <w:rStyle w:val="Hyperlink"/>
                <w:bCs/>
                <w:noProof/>
              </w:rPr>
              <w:t>8.4.1</w:t>
            </w:r>
            <w:r>
              <w:rPr>
                <w:rFonts w:cstheme="minorBidi"/>
                <w:noProof/>
                <w:kern w:val="2"/>
                <w:sz w:val="24"/>
                <w:szCs w:val="24"/>
                <w:lang w:val="en-GB" w:eastAsia="en-GB"/>
                <w14:ligatures w14:val="standardContextual"/>
              </w:rPr>
              <w:tab/>
            </w:r>
            <w:r w:rsidRPr="005C4049">
              <w:rPr>
                <w:rStyle w:val="Hyperlink"/>
                <w:noProof/>
              </w:rPr>
              <w:t>Conceptual Design</w:t>
            </w:r>
            <w:r>
              <w:rPr>
                <w:noProof/>
                <w:webHidden/>
              </w:rPr>
              <w:tab/>
            </w:r>
            <w:r>
              <w:rPr>
                <w:noProof/>
                <w:webHidden/>
              </w:rPr>
              <w:fldChar w:fldCharType="begin"/>
            </w:r>
            <w:r>
              <w:rPr>
                <w:noProof/>
                <w:webHidden/>
              </w:rPr>
              <w:instrText xml:space="preserve"> PAGEREF _Toc198487245 \h </w:instrText>
            </w:r>
            <w:r>
              <w:rPr>
                <w:noProof/>
                <w:webHidden/>
              </w:rPr>
            </w:r>
            <w:r>
              <w:rPr>
                <w:noProof/>
                <w:webHidden/>
              </w:rPr>
              <w:fldChar w:fldCharType="separate"/>
            </w:r>
            <w:r>
              <w:rPr>
                <w:noProof/>
                <w:webHidden/>
              </w:rPr>
              <w:t>43</w:t>
            </w:r>
            <w:r>
              <w:rPr>
                <w:noProof/>
                <w:webHidden/>
              </w:rPr>
              <w:fldChar w:fldCharType="end"/>
            </w:r>
          </w:hyperlink>
        </w:p>
        <w:p w14:paraId="41F14610" w14:textId="0F2A0FCE"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46" w:history="1">
            <w:r w:rsidRPr="005C4049">
              <w:rPr>
                <w:rStyle w:val="Hyperlink"/>
                <w:bCs/>
                <w:noProof/>
              </w:rPr>
              <w:t>8.4.2</w:t>
            </w:r>
            <w:r>
              <w:rPr>
                <w:rFonts w:cstheme="minorBidi"/>
                <w:noProof/>
                <w:kern w:val="2"/>
                <w:sz w:val="24"/>
                <w:szCs w:val="24"/>
                <w:lang w:val="en-GB" w:eastAsia="en-GB"/>
                <w14:ligatures w14:val="standardContextual"/>
              </w:rPr>
              <w:tab/>
            </w:r>
            <w:r w:rsidRPr="005C4049">
              <w:rPr>
                <w:rStyle w:val="Hyperlink"/>
                <w:noProof/>
              </w:rPr>
              <w:t>Modified Design</w:t>
            </w:r>
            <w:r>
              <w:rPr>
                <w:noProof/>
                <w:webHidden/>
              </w:rPr>
              <w:tab/>
            </w:r>
            <w:r>
              <w:rPr>
                <w:noProof/>
                <w:webHidden/>
              </w:rPr>
              <w:fldChar w:fldCharType="begin"/>
            </w:r>
            <w:r>
              <w:rPr>
                <w:noProof/>
                <w:webHidden/>
              </w:rPr>
              <w:instrText xml:space="preserve"> PAGEREF _Toc198487246 \h </w:instrText>
            </w:r>
            <w:r>
              <w:rPr>
                <w:noProof/>
                <w:webHidden/>
              </w:rPr>
            </w:r>
            <w:r>
              <w:rPr>
                <w:noProof/>
                <w:webHidden/>
              </w:rPr>
              <w:fldChar w:fldCharType="separate"/>
            </w:r>
            <w:r>
              <w:rPr>
                <w:noProof/>
                <w:webHidden/>
              </w:rPr>
              <w:t>45</w:t>
            </w:r>
            <w:r>
              <w:rPr>
                <w:noProof/>
                <w:webHidden/>
              </w:rPr>
              <w:fldChar w:fldCharType="end"/>
            </w:r>
          </w:hyperlink>
        </w:p>
        <w:p w14:paraId="6019A2DC" w14:textId="450D315A"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47" w:history="1">
            <w:r w:rsidRPr="005C4049">
              <w:rPr>
                <w:rStyle w:val="Hyperlink"/>
                <w:bCs/>
                <w:noProof/>
              </w:rPr>
              <w:t>8.4.3</w:t>
            </w:r>
            <w:r>
              <w:rPr>
                <w:rFonts w:cstheme="minorBidi"/>
                <w:noProof/>
                <w:kern w:val="2"/>
                <w:sz w:val="24"/>
                <w:szCs w:val="24"/>
                <w:lang w:val="en-GB" w:eastAsia="en-GB"/>
                <w14:ligatures w14:val="standardContextual"/>
              </w:rPr>
              <w:tab/>
            </w:r>
            <w:r w:rsidRPr="005C4049">
              <w:rPr>
                <w:rStyle w:val="Hyperlink"/>
                <w:noProof/>
              </w:rPr>
              <w:t>Final Design</w:t>
            </w:r>
            <w:r>
              <w:rPr>
                <w:noProof/>
                <w:webHidden/>
              </w:rPr>
              <w:tab/>
            </w:r>
            <w:r>
              <w:rPr>
                <w:noProof/>
                <w:webHidden/>
              </w:rPr>
              <w:fldChar w:fldCharType="begin"/>
            </w:r>
            <w:r>
              <w:rPr>
                <w:noProof/>
                <w:webHidden/>
              </w:rPr>
              <w:instrText xml:space="preserve"> PAGEREF _Toc198487247 \h </w:instrText>
            </w:r>
            <w:r>
              <w:rPr>
                <w:noProof/>
                <w:webHidden/>
              </w:rPr>
            </w:r>
            <w:r>
              <w:rPr>
                <w:noProof/>
                <w:webHidden/>
              </w:rPr>
              <w:fldChar w:fldCharType="separate"/>
            </w:r>
            <w:r>
              <w:rPr>
                <w:noProof/>
                <w:webHidden/>
              </w:rPr>
              <w:t>47</w:t>
            </w:r>
            <w:r>
              <w:rPr>
                <w:noProof/>
                <w:webHidden/>
              </w:rPr>
              <w:fldChar w:fldCharType="end"/>
            </w:r>
          </w:hyperlink>
        </w:p>
        <w:p w14:paraId="5289C3F6" w14:textId="6CADF6AD" w:rsidR="00B07178" w:rsidRDefault="00B07178">
          <w:pPr>
            <w:pStyle w:val="TOC1"/>
            <w:rPr>
              <w:rFonts w:cstheme="minorBidi"/>
              <w:noProof/>
              <w:kern w:val="2"/>
              <w:sz w:val="24"/>
              <w:szCs w:val="24"/>
              <w:lang w:val="en-GB" w:eastAsia="en-GB"/>
              <w14:ligatures w14:val="standardContextual"/>
            </w:rPr>
          </w:pPr>
          <w:hyperlink w:anchor="_Toc198487248" w:history="1">
            <w:r w:rsidRPr="005C4049">
              <w:rPr>
                <w:rStyle w:val="Hyperlink"/>
                <w:noProof/>
              </w:rPr>
              <w:t>9</w:t>
            </w:r>
            <w:r>
              <w:rPr>
                <w:rFonts w:cstheme="minorBidi"/>
                <w:noProof/>
                <w:kern w:val="2"/>
                <w:sz w:val="24"/>
                <w:szCs w:val="24"/>
                <w:lang w:val="en-GB" w:eastAsia="en-GB"/>
                <w14:ligatures w14:val="standardContextual"/>
              </w:rPr>
              <w:tab/>
            </w:r>
            <w:r w:rsidRPr="005C4049">
              <w:rPr>
                <w:rStyle w:val="Hyperlink"/>
                <w:noProof/>
              </w:rPr>
              <w:t>Engineering First Principal Analysis of the Final Design</w:t>
            </w:r>
            <w:r>
              <w:rPr>
                <w:noProof/>
                <w:webHidden/>
              </w:rPr>
              <w:tab/>
            </w:r>
            <w:r>
              <w:rPr>
                <w:noProof/>
                <w:webHidden/>
              </w:rPr>
              <w:fldChar w:fldCharType="begin"/>
            </w:r>
            <w:r>
              <w:rPr>
                <w:noProof/>
                <w:webHidden/>
              </w:rPr>
              <w:instrText xml:space="preserve"> PAGEREF _Toc198487248 \h </w:instrText>
            </w:r>
            <w:r>
              <w:rPr>
                <w:noProof/>
                <w:webHidden/>
              </w:rPr>
            </w:r>
            <w:r>
              <w:rPr>
                <w:noProof/>
                <w:webHidden/>
              </w:rPr>
              <w:fldChar w:fldCharType="separate"/>
            </w:r>
            <w:r>
              <w:rPr>
                <w:noProof/>
                <w:webHidden/>
              </w:rPr>
              <w:t>51</w:t>
            </w:r>
            <w:r>
              <w:rPr>
                <w:noProof/>
                <w:webHidden/>
              </w:rPr>
              <w:fldChar w:fldCharType="end"/>
            </w:r>
          </w:hyperlink>
        </w:p>
        <w:p w14:paraId="0A2F9FBE" w14:textId="65E1E510"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49" w:history="1">
            <w:r w:rsidRPr="005C4049">
              <w:rPr>
                <w:rStyle w:val="Hyperlink"/>
                <w:noProof/>
              </w:rPr>
              <w:t>9.1</w:t>
            </w:r>
            <w:r>
              <w:rPr>
                <w:rFonts w:cstheme="minorBidi"/>
                <w:noProof/>
                <w:kern w:val="2"/>
                <w:sz w:val="24"/>
                <w:szCs w:val="24"/>
                <w:lang w:val="en-GB" w:eastAsia="en-GB"/>
                <w14:ligatures w14:val="standardContextual"/>
              </w:rPr>
              <w:tab/>
            </w:r>
            <w:r w:rsidRPr="005C4049">
              <w:rPr>
                <w:rStyle w:val="Hyperlink"/>
                <w:noProof/>
              </w:rPr>
              <w:t>Restraint Element Calculation</w:t>
            </w:r>
            <w:r>
              <w:rPr>
                <w:noProof/>
                <w:webHidden/>
              </w:rPr>
              <w:tab/>
            </w:r>
            <w:r>
              <w:rPr>
                <w:noProof/>
                <w:webHidden/>
              </w:rPr>
              <w:fldChar w:fldCharType="begin"/>
            </w:r>
            <w:r>
              <w:rPr>
                <w:noProof/>
                <w:webHidden/>
              </w:rPr>
              <w:instrText xml:space="preserve"> PAGEREF _Toc198487249 \h </w:instrText>
            </w:r>
            <w:r>
              <w:rPr>
                <w:noProof/>
                <w:webHidden/>
              </w:rPr>
            </w:r>
            <w:r>
              <w:rPr>
                <w:noProof/>
                <w:webHidden/>
              </w:rPr>
              <w:fldChar w:fldCharType="separate"/>
            </w:r>
            <w:r>
              <w:rPr>
                <w:noProof/>
                <w:webHidden/>
              </w:rPr>
              <w:t>51</w:t>
            </w:r>
            <w:r>
              <w:rPr>
                <w:noProof/>
                <w:webHidden/>
              </w:rPr>
              <w:fldChar w:fldCharType="end"/>
            </w:r>
          </w:hyperlink>
        </w:p>
        <w:p w14:paraId="600FFAA9" w14:textId="0F2D489A"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0" w:history="1">
            <w:r w:rsidRPr="005C4049">
              <w:rPr>
                <w:rStyle w:val="Hyperlink"/>
                <w:bCs/>
                <w:noProof/>
              </w:rPr>
              <w:t>9.1.1</w:t>
            </w:r>
            <w:r>
              <w:rPr>
                <w:rFonts w:cstheme="minorBidi"/>
                <w:noProof/>
                <w:kern w:val="2"/>
                <w:sz w:val="24"/>
                <w:szCs w:val="24"/>
                <w:lang w:val="en-GB" w:eastAsia="en-GB"/>
                <w14:ligatures w14:val="standardContextual"/>
              </w:rPr>
              <w:tab/>
            </w:r>
            <w:r w:rsidRPr="005C4049">
              <w:rPr>
                <w:rStyle w:val="Hyperlink"/>
                <w:noProof/>
              </w:rPr>
              <w:t>Axial Stress Calculation</w:t>
            </w:r>
            <w:r>
              <w:rPr>
                <w:noProof/>
                <w:webHidden/>
              </w:rPr>
              <w:tab/>
            </w:r>
            <w:r>
              <w:rPr>
                <w:noProof/>
                <w:webHidden/>
              </w:rPr>
              <w:fldChar w:fldCharType="begin"/>
            </w:r>
            <w:r>
              <w:rPr>
                <w:noProof/>
                <w:webHidden/>
              </w:rPr>
              <w:instrText xml:space="preserve"> PAGEREF _Toc198487250 \h </w:instrText>
            </w:r>
            <w:r>
              <w:rPr>
                <w:noProof/>
                <w:webHidden/>
              </w:rPr>
            </w:r>
            <w:r>
              <w:rPr>
                <w:noProof/>
                <w:webHidden/>
              </w:rPr>
              <w:fldChar w:fldCharType="separate"/>
            </w:r>
            <w:r>
              <w:rPr>
                <w:noProof/>
                <w:webHidden/>
              </w:rPr>
              <w:t>52</w:t>
            </w:r>
            <w:r>
              <w:rPr>
                <w:noProof/>
                <w:webHidden/>
              </w:rPr>
              <w:fldChar w:fldCharType="end"/>
            </w:r>
          </w:hyperlink>
        </w:p>
        <w:p w14:paraId="60101FE7" w14:textId="5CE68B99"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1" w:history="1">
            <w:r w:rsidRPr="005C4049">
              <w:rPr>
                <w:rStyle w:val="Hyperlink"/>
                <w:bCs/>
                <w:noProof/>
              </w:rPr>
              <w:t>9.1.2</w:t>
            </w:r>
            <w:r>
              <w:rPr>
                <w:rFonts w:cstheme="minorBidi"/>
                <w:noProof/>
                <w:kern w:val="2"/>
                <w:sz w:val="24"/>
                <w:szCs w:val="24"/>
                <w:lang w:val="en-GB" w:eastAsia="en-GB"/>
                <w14:ligatures w14:val="standardContextual"/>
              </w:rPr>
              <w:tab/>
            </w:r>
            <w:r w:rsidRPr="005C4049">
              <w:rPr>
                <w:rStyle w:val="Hyperlink"/>
                <w:noProof/>
              </w:rPr>
              <w:t>Bending Moment Calculation</w:t>
            </w:r>
            <w:r>
              <w:rPr>
                <w:noProof/>
                <w:webHidden/>
              </w:rPr>
              <w:tab/>
            </w:r>
            <w:r>
              <w:rPr>
                <w:noProof/>
                <w:webHidden/>
              </w:rPr>
              <w:fldChar w:fldCharType="begin"/>
            </w:r>
            <w:r>
              <w:rPr>
                <w:noProof/>
                <w:webHidden/>
              </w:rPr>
              <w:instrText xml:space="preserve"> PAGEREF _Toc198487251 \h </w:instrText>
            </w:r>
            <w:r>
              <w:rPr>
                <w:noProof/>
                <w:webHidden/>
              </w:rPr>
            </w:r>
            <w:r>
              <w:rPr>
                <w:noProof/>
                <w:webHidden/>
              </w:rPr>
              <w:fldChar w:fldCharType="separate"/>
            </w:r>
            <w:r>
              <w:rPr>
                <w:noProof/>
                <w:webHidden/>
              </w:rPr>
              <w:t>52</w:t>
            </w:r>
            <w:r>
              <w:rPr>
                <w:noProof/>
                <w:webHidden/>
              </w:rPr>
              <w:fldChar w:fldCharType="end"/>
            </w:r>
          </w:hyperlink>
        </w:p>
        <w:p w14:paraId="65A4BA15" w14:textId="158C1140"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2" w:history="1">
            <w:r w:rsidRPr="005C4049">
              <w:rPr>
                <w:rStyle w:val="Hyperlink"/>
                <w:bCs/>
                <w:noProof/>
              </w:rPr>
              <w:t>9.1.3</w:t>
            </w:r>
            <w:r>
              <w:rPr>
                <w:rFonts w:cstheme="minorBidi"/>
                <w:noProof/>
                <w:kern w:val="2"/>
                <w:sz w:val="24"/>
                <w:szCs w:val="24"/>
                <w:lang w:val="en-GB" w:eastAsia="en-GB"/>
                <w14:ligatures w14:val="standardContextual"/>
              </w:rPr>
              <w:tab/>
            </w:r>
            <w:r w:rsidRPr="005C4049">
              <w:rPr>
                <w:rStyle w:val="Hyperlink"/>
                <w:noProof/>
              </w:rPr>
              <w:t>Combined Stress Assessment</w:t>
            </w:r>
            <w:r>
              <w:rPr>
                <w:noProof/>
                <w:webHidden/>
              </w:rPr>
              <w:tab/>
            </w:r>
            <w:r>
              <w:rPr>
                <w:noProof/>
                <w:webHidden/>
              </w:rPr>
              <w:fldChar w:fldCharType="begin"/>
            </w:r>
            <w:r>
              <w:rPr>
                <w:noProof/>
                <w:webHidden/>
              </w:rPr>
              <w:instrText xml:space="preserve"> PAGEREF _Toc198487252 \h </w:instrText>
            </w:r>
            <w:r>
              <w:rPr>
                <w:noProof/>
                <w:webHidden/>
              </w:rPr>
            </w:r>
            <w:r>
              <w:rPr>
                <w:noProof/>
                <w:webHidden/>
              </w:rPr>
              <w:fldChar w:fldCharType="separate"/>
            </w:r>
            <w:r>
              <w:rPr>
                <w:noProof/>
                <w:webHidden/>
              </w:rPr>
              <w:t>55</w:t>
            </w:r>
            <w:r>
              <w:rPr>
                <w:noProof/>
                <w:webHidden/>
              </w:rPr>
              <w:fldChar w:fldCharType="end"/>
            </w:r>
          </w:hyperlink>
        </w:p>
        <w:p w14:paraId="7B83974F" w14:textId="10C7DEB1"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3" w:history="1">
            <w:r w:rsidRPr="005C4049">
              <w:rPr>
                <w:rStyle w:val="Hyperlink"/>
                <w:bCs/>
                <w:noProof/>
              </w:rPr>
              <w:t>9.1.4</w:t>
            </w:r>
            <w:r>
              <w:rPr>
                <w:rFonts w:cstheme="minorBidi"/>
                <w:noProof/>
                <w:kern w:val="2"/>
                <w:sz w:val="24"/>
                <w:szCs w:val="24"/>
                <w:lang w:val="en-GB" w:eastAsia="en-GB"/>
                <w14:ligatures w14:val="standardContextual"/>
              </w:rPr>
              <w:tab/>
            </w:r>
            <w:r w:rsidRPr="005C4049">
              <w:rPr>
                <w:rStyle w:val="Hyperlink"/>
                <w:noProof/>
              </w:rPr>
              <w:t>Safety Factor</w:t>
            </w:r>
            <w:r>
              <w:rPr>
                <w:noProof/>
                <w:webHidden/>
              </w:rPr>
              <w:tab/>
            </w:r>
            <w:r>
              <w:rPr>
                <w:noProof/>
                <w:webHidden/>
              </w:rPr>
              <w:fldChar w:fldCharType="begin"/>
            </w:r>
            <w:r>
              <w:rPr>
                <w:noProof/>
                <w:webHidden/>
              </w:rPr>
              <w:instrText xml:space="preserve"> PAGEREF _Toc198487253 \h </w:instrText>
            </w:r>
            <w:r>
              <w:rPr>
                <w:noProof/>
                <w:webHidden/>
              </w:rPr>
            </w:r>
            <w:r>
              <w:rPr>
                <w:noProof/>
                <w:webHidden/>
              </w:rPr>
              <w:fldChar w:fldCharType="separate"/>
            </w:r>
            <w:r>
              <w:rPr>
                <w:noProof/>
                <w:webHidden/>
              </w:rPr>
              <w:t>55</w:t>
            </w:r>
            <w:r>
              <w:rPr>
                <w:noProof/>
                <w:webHidden/>
              </w:rPr>
              <w:fldChar w:fldCharType="end"/>
            </w:r>
          </w:hyperlink>
        </w:p>
        <w:p w14:paraId="0250B02F" w14:textId="7D4077E6"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4" w:history="1">
            <w:r w:rsidRPr="005C4049">
              <w:rPr>
                <w:rStyle w:val="Hyperlink"/>
                <w:bCs/>
                <w:noProof/>
              </w:rPr>
              <w:t>9.1.5</w:t>
            </w:r>
            <w:r>
              <w:rPr>
                <w:rFonts w:cstheme="minorBidi"/>
                <w:noProof/>
                <w:kern w:val="2"/>
                <w:sz w:val="24"/>
                <w:szCs w:val="24"/>
                <w:lang w:val="en-GB" w:eastAsia="en-GB"/>
                <w14:ligatures w14:val="standardContextual"/>
              </w:rPr>
              <w:tab/>
            </w:r>
            <w:r w:rsidRPr="005C4049">
              <w:rPr>
                <w:rStyle w:val="Hyperlink"/>
                <w:noProof/>
              </w:rPr>
              <w:t>Stress Analysis Summary</w:t>
            </w:r>
            <w:r>
              <w:rPr>
                <w:noProof/>
                <w:webHidden/>
              </w:rPr>
              <w:tab/>
            </w:r>
            <w:r>
              <w:rPr>
                <w:noProof/>
                <w:webHidden/>
              </w:rPr>
              <w:fldChar w:fldCharType="begin"/>
            </w:r>
            <w:r>
              <w:rPr>
                <w:noProof/>
                <w:webHidden/>
              </w:rPr>
              <w:instrText xml:space="preserve"> PAGEREF _Toc198487254 \h </w:instrText>
            </w:r>
            <w:r>
              <w:rPr>
                <w:noProof/>
                <w:webHidden/>
              </w:rPr>
            </w:r>
            <w:r>
              <w:rPr>
                <w:noProof/>
                <w:webHidden/>
              </w:rPr>
              <w:fldChar w:fldCharType="separate"/>
            </w:r>
            <w:r>
              <w:rPr>
                <w:noProof/>
                <w:webHidden/>
              </w:rPr>
              <w:t>55</w:t>
            </w:r>
            <w:r>
              <w:rPr>
                <w:noProof/>
                <w:webHidden/>
              </w:rPr>
              <w:fldChar w:fldCharType="end"/>
            </w:r>
          </w:hyperlink>
        </w:p>
        <w:p w14:paraId="6C839F90" w14:textId="23A443CE"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55" w:history="1">
            <w:r w:rsidRPr="005C4049">
              <w:rPr>
                <w:rStyle w:val="Hyperlink"/>
                <w:noProof/>
              </w:rPr>
              <w:t>9.2</w:t>
            </w:r>
            <w:r>
              <w:rPr>
                <w:rFonts w:cstheme="minorBidi"/>
                <w:noProof/>
                <w:kern w:val="2"/>
                <w:sz w:val="24"/>
                <w:szCs w:val="24"/>
                <w:lang w:val="en-GB" w:eastAsia="en-GB"/>
                <w14:ligatures w14:val="standardContextual"/>
              </w:rPr>
              <w:tab/>
            </w:r>
            <w:r w:rsidRPr="005C4049">
              <w:rPr>
                <w:rStyle w:val="Hyperlink"/>
                <w:noProof/>
              </w:rPr>
              <w:t>Fixing plate calculation</w:t>
            </w:r>
            <w:r>
              <w:rPr>
                <w:noProof/>
                <w:webHidden/>
              </w:rPr>
              <w:tab/>
            </w:r>
            <w:r>
              <w:rPr>
                <w:noProof/>
                <w:webHidden/>
              </w:rPr>
              <w:fldChar w:fldCharType="begin"/>
            </w:r>
            <w:r>
              <w:rPr>
                <w:noProof/>
                <w:webHidden/>
              </w:rPr>
              <w:instrText xml:space="preserve"> PAGEREF _Toc198487255 \h </w:instrText>
            </w:r>
            <w:r>
              <w:rPr>
                <w:noProof/>
                <w:webHidden/>
              </w:rPr>
            </w:r>
            <w:r>
              <w:rPr>
                <w:noProof/>
                <w:webHidden/>
              </w:rPr>
              <w:fldChar w:fldCharType="separate"/>
            </w:r>
            <w:r>
              <w:rPr>
                <w:noProof/>
                <w:webHidden/>
              </w:rPr>
              <w:t>56</w:t>
            </w:r>
            <w:r>
              <w:rPr>
                <w:noProof/>
                <w:webHidden/>
              </w:rPr>
              <w:fldChar w:fldCharType="end"/>
            </w:r>
          </w:hyperlink>
        </w:p>
        <w:p w14:paraId="108D42C4" w14:textId="064155FA"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6" w:history="1">
            <w:r w:rsidRPr="005C4049">
              <w:rPr>
                <w:rStyle w:val="Hyperlink"/>
                <w:bCs/>
                <w:noProof/>
              </w:rPr>
              <w:t>9.2.1</w:t>
            </w:r>
            <w:r>
              <w:rPr>
                <w:rFonts w:cstheme="minorBidi"/>
                <w:noProof/>
                <w:kern w:val="2"/>
                <w:sz w:val="24"/>
                <w:szCs w:val="24"/>
                <w:lang w:val="en-GB" w:eastAsia="en-GB"/>
                <w14:ligatures w14:val="standardContextual"/>
              </w:rPr>
              <w:tab/>
            </w:r>
            <w:r w:rsidRPr="005C4049">
              <w:rPr>
                <w:rStyle w:val="Hyperlink"/>
                <w:noProof/>
              </w:rPr>
              <w:t>Shear Stress</w:t>
            </w:r>
            <w:r>
              <w:rPr>
                <w:noProof/>
                <w:webHidden/>
              </w:rPr>
              <w:tab/>
            </w:r>
            <w:r>
              <w:rPr>
                <w:noProof/>
                <w:webHidden/>
              </w:rPr>
              <w:fldChar w:fldCharType="begin"/>
            </w:r>
            <w:r>
              <w:rPr>
                <w:noProof/>
                <w:webHidden/>
              </w:rPr>
              <w:instrText xml:space="preserve"> PAGEREF _Toc198487256 \h </w:instrText>
            </w:r>
            <w:r>
              <w:rPr>
                <w:noProof/>
                <w:webHidden/>
              </w:rPr>
            </w:r>
            <w:r>
              <w:rPr>
                <w:noProof/>
                <w:webHidden/>
              </w:rPr>
              <w:fldChar w:fldCharType="separate"/>
            </w:r>
            <w:r>
              <w:rPr>
                <w:noProof/>
                <w:webHidden/>
              </w:rPr>
              <w:t>56</w:t>
            </w:r>
            <w:r>
              <w:rPr>
                <w:noProof/>
                <w:webHidden/>
              </w:rPr>
              <w:fldChar w:fldCharType="end"/>
            </w:r>
          </w:hyperlink>
        </w:p>
        <w:p w14:paraId="16470F87" w14:textId="3E2550E6"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7" w:history="1">
            <w:r w:rsidRPr="005C4049">
              <w:rPr>
                <w:rStyle w:val="Hyperlink"/>
                <w:bCs/>
                <w:noProof/>
              </w:rPr>
              <w:t>9.2.2</w:t>
            </w:r>
            <w:r>
              <w:rPr>
                <w:rFonts w:cstheme="minorBidi"/>
                <w:noProof/>
                <w:kern w:val="2"/>
                <w:sz w:val="24"/>
                <w:szCs w:val="24"/>
                <w:lang w:val="en-GB" w:eastAsia="en-GB"/>
                <w14:ligatures w14:val="standardContextual"/>
              </w:rPr>
              <w:tab/>
            </w:r>
            <w:r w:rsidRPr="005C4049">
              <w:rPr>
                <w:rStyle w:val="Hyperlink"/>
                <w:noProof/>
              </w:rPr>
              <w:t>Bending Moment</w:t>
            </w:r>
            <w:r>
              <w:rPr>
                <w:noProof/>
                <w:webHidden/>
              </w:rPr>
              <w:tab/>
            </w:r>
            <w:r>
              <w:rPr>
                <w:noProof/>
                <w:webHidden/>
              </w:rPr>
              <w:fldChar w:fldCharType="begin"/>
            </w:r>
            <w:r>
              <w:rPr>
                <w:noProof/>
                <w:webHidden/>
              </w:rPr>
              <w:instrText xml:space="preserve"> PAGEREF _Toc198487257 \h </w:instrText>
            </w:r>
            <w:r>
              <w:rPr>
                <w:noProof/>
                <w:webHidden/>
              </w:rPr>
            </w:r>
            <w:r>
              <w:rPr>
                <w:noProof/>
                <w:webHidden/>
              </w:rPr>
              <w:fldChar w:fldCharType="separate"/>
            </w:r>
            <w:r>
              <w:rPr>
                <w:noProof/>
                <w:webHidden/>
              </w:rPr>
              <w:t>57</w:t>
            </w:r>
            <w:r>
              <w:rPr>
                <w:noProof/>
                <w:webHidden/>
              </w:rPr>
              <w:fldChar w:fldCharType="end"/>
            </w:r>
          </w:hyperlink>
        </w:p>
        <w:p w14:paraId="3F2B7BF8" w14:textId="3941F7ED"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8" w:history="1">
            <w:r w:rsidRPr="005C4049">
              <w:rPr>
                <w:rStyle w:val="Hyperlink"/>
                <w:bCs/>
                <w:noProof/>
              </w:rPr>
              <w:t>9.2.3</w:t>
            </w:r>
            <w:r>
              <w:rPr>
                <w:rFonts w:cstheme="minorBidi"/>
                <w:noProof/>
                <w:kern w:val="2"/>
                <w:sz w:val="24"/>
                <w:szCs w:val="24"/>
                <w:lang w:val="en-GB" w:eastAsia="en-GB"/>
                <w14:ligatures w14:val="standardContextual"/>
              </w:rPr>
              <w:tab/>
            </w:r>
            <w:r w:rsidRPr="005C4049">
              <w:rPr>
                <w:rStyle w:val="Hyperlink"/>
                <w:noProof/>
              </w:rPr>
              <w:t>Bending Stress</w:t>
            </w:r>
            <w:r>
              <w:rPr>
                <w:noProof/>
                <w:webHidden/>
              </w:rPr>
              <w:tab/>
            </w:r>
            <w:r>
              <w:rPr>
                <w:noProof/>
                <w:webHidden/>
              </w:rPr>
              <w:fldChar w:fldCharType="begin"/>
            </w:r>
            <w:r>
              <w:rPr>
                <w:noProof/>
                <w:webHidden/>
              </w:rPr>
              <w:instrText xml:space="preserve"> PAGEREF _Toc198487258 \h </w:instrText>
            </w:r>
            <w:r>
              <w:rPr>
                <w:noProof/>
                <w:webHidden/>
              </w:rPr>
            </w:r>
            <w:r>
              <w:rPr>
                <w:noProof/>
                <w:webHidden/>
              </w:rPr>
              <w:fldChar w:fldCharType="separate"/>
            </w:r>
            <w:r>
              <w:rPr>
                <w:noProof/>
                <w:webHidden/>
              </w:rPr>
              <w:t>57</w:t>
            </w:r>
            <w:r>
              <w:rPr>
                <w:noProof/>
                <w:webHidden/>
              </w:rPr>
              <w:fldChar w:fldCharType="end"/>
            </w:r>
          </w:hyperlink>
        </w:p>
        <w:p w14:paraId="023FAF57" w14:textId="2BD71D02"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59" w:history="1">
            <w:r w:rsidRPr="005C4049">
              <w:rPr>
                <w:rStyle w:val="Hyperlink"/>
                <w:bCs/>
                <w:noProof/>
              </w:rPr>
              <w:t>9.2.4</w:t>
            </w:r>
            <w:r>
              <w:rPr>
                <w:rFonts w:cstheme="minorBidi"/>
                <w:noProof/>
                <w:kern w:val="2"/>
                <w:sz w:val="24"/>
                <w:szCs w:val="24"/>
                <w:lang w:val="en-GB" w:eastAsia="en-GB"/>
                <w14:ligatures w14:val="standardContextual"/>
              </w:rPr>
              <w:tab/>
            </w:r>
            <w:r w:rsidRPr="005C4049">
              <w:rPr>
                <w:rStyle w:val="Hyperlink"/>
                <w:noProof/>
              </w:rPr>
              <w:t>Safety Factor</w:t>
            </w:r>
            <w:r>
              <w:rPr>
                <w:noProof/>
                <w:webHidden/>
              </w:rPr>
              <w:tab/>
            </w:r>
            <w:r>
              <w:rPr>
                <w:noProof/>
                <w:webHidden/>
              </w:rPr>
              <w:fldChar w:fldCharType="begin"/>
            </w:r>
            <w:r>
              <w:rPr>
                <w:noProof/>
                <w:webHidden/>
              </w:rPr>
              <w:instrText xml:space="preserve"> PAGEREF _Toc198487259 \h </w:instrText>
            </w:r>
            <w:r>
              <w:rPr>
                <w:noProof/>
                <w:webHidden/>
              </w:rPr>
            </w:r>
            <w:r>
              <w:rPr>
                <w:noProof/>
                <w:webHidden/>
              </w:rPr>
              <w:fldChar w:fldCharType="separate"/>
            </w:r>
            <w:r>
              <w:rPr>
                <w:noProof/>
                <w:webHidden/>
              </w:rPr>
              <w:t>57</w:t>
            </w:r>
            <w:r>
              <w:rPr>
                <w:noProof/>
                <w:webHidden/>
              </w:rPr>
              <w:fldChar w:fldCharType="end"/>
            </w:r>
          </w:hyperlink>
        </w:p>
        <w:p w14:paraId="603652B4" w14:textId="6480E02D" w:rsidR="00B07178" w:rsidRDefault="00B07178">
          <w:pPr>
            <w:pStyle w:val="TOC3"/>
            <w:tabs>
              <w:tab w:val="left" w:pos="1200"/>
              <w:tab w:val="right" w:leader="dot" w:pos="9016"/>
            </w:tabs>
            <w:rPr>
              <w:rFonts w:cstheme="minorBidi"/>
              <w:noProof/>
              <w:kern w:val="2"/>
              <w:sz w:val="24"/>
              <w:szCs w:val="24"/>
              <w:lang w:val="en-GB" w:eastAsia="en-GB"/>
              <w14:ligatures w14:val="standardContextual"/>
            </w:rPr>
          </w:pPr>
          <w:hyperlink w:anchor="_Toc198487260" w:history="1">
            <w:r w:rsidRPr="005C4049">
              <w:rPr>
                <w:rStyle w:val="Hyperlink"/>
                <w:bCs/>
                <w:noProof/>
              </w:rPr>
              <w:t>9.2.5</w:t>
            </w:r>
            <w:r>
              <w:rPr>
                <w:rFonts w:cstheme="minorBidi"/>
                <w:noProof/>
                <w:kern w:val="2"/>
                <w:sz w:val="24"/>
                <w:szCs w:val="24"/>
                <w:lang w:val="en-GB" w:eastAsia="en-GB"/>
                <w14:ligatures w14:val="standardContextual"/>
              </w:rPr>
              <w:tab/>
            </w:r>
            <w:r w:rsidRPr="005C4049">
              <w:rPr>
                <w:rStyle w:val="Hyperlink"/>
                <w:noProof/>
              </w:rPr>
              <w:t>Fixing Plate Stress Analysis Summary</w:t>
            </w:r>
            <w:r>
              <w:rPr>
                <w:noProof/>
                <w:webHidden/>
              </w:rPr>
              <w:tab/>
            </w:r>
            <w:r>
              <w:rPr>
                <w:noProof/>
                <w:webHidden/>
              </w:rPr>
              <w:fldChar w:fldCharType="begin"/>
            </w:r>
            <w:r>
              <w:rPr>
                <w:noProof/>
                <w:webHidden/>
              </w:rPr>
              <w:instrText xml:space="preserve"> PAGEREF _Toc198487260 \h </w:instrText>
            </w:r>
            <w:r>
              <w:rPr>
                <w:noProof/>
                <w:webHidden/>
              </w:rPr>
            </w:r>
            <w:r>
              <w:rPr>
                <w:noProof/>
                <w:webHidden/>
              </w:rPr>
              <w:fldChar w:fldCharType="separate"/>
            </w:r>
            <w:r>
              <w:rPr>
                <w:noProof/>
                <w:webHidden/>
              </w:rPr>
              <w:t>58</w:t>
            </w:r>
            <w:r>
              <w:rPr>
                <w:noProof/>
                <w:webHidden/>
              </w:rPr>
              <w:fldChar w:fldCharType="end"/>
            </w:r>
          </w:hyperlink>
        </w:p>
        <w:p w14:paraId="1F0FA2C7" w14:textId="2EBF00E0"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61" w:history="1">
            <w:r w:rsidRPr="005C4049">
              <w:rPr>
                <w:rStyle w:val="Hyperlink"/>
                <w:noProof/>
              </w:rPr>
              <w:t>9.3</w:t>
            </w:r>
            <w:r>
              <w:rPr>
                <w:rFonts w:cstheme="minorBidi"/>
                <w:noProof/>
                <w:kern w:val="2"/>
                <w:sz w:val="24"/>
                <w:szCs w:val="24"/>
                <w:lang w:val="en-GB" w:eastAsia="en-GB"/>
                <w14:ligatures w14:val="standardContextual"/>
              </w:rPr>
              <w:tab/>
            </w:r>
            <w:r w:rsidRPr="005C4049">
              <w:rPr>
                <w:rStyle w:val="Hyperlink"/>
                <w:noProof/>
              </w:rPr>
              <w:t>Calculation Conclusion</w:t>
            </w:r>
            <w:r>
              <w:rPr>
                <w:noProof/>
                <w:webHidden/>
              </w:rPr>
              <w:tab/>
            </w:r>
            <w:r>
              <w:rPr>
                <w:noProof/>
                <w:webHidden/>
              </w:rPr>
              <w:fldChar w:fldCharType="begin"/>
            </w:r>
            <w:r>
              <w:rPr>
                <w:noProof/>
                <w:webHidden/>
              </w:rPr>
              <w:instrText xml:space="preserve"> PAGEREF _Toc198487261 \h </w:instrText>
            </w:r>
            <w:r>
              <w:rPr>
                <w:noProof/>
                <w:webHidden/>
              </w:rPr>
            </w:r>
            <w:r>
              <w:rPr>
                <w:noProof/>
                <w:webHidden/>
              </w:rPr>
              <w:fldChar w:fldCharType="separate"/>
            </w:r>
            <w:r>
              <w:rPr>
                <w:noProof/>
                <w:webHidden/>
              </w:rPr>
              <w:t>58</w:t>
            </w:r>
            <w:r>
              <w:rPr>
                <w:noProof/>
                <w:webHidden/>
              </w:rPr>
              <w:fldChar w:fldCharType="end"/>
            </w:r>
          </w:hyperlink>
        </w:p>
        <w:p w14:paraId="35E47F8A" w14:textId="0279D8A2" w:rsidR="00B07178" w:rsidRDefault="00B07178">
          <w:pPr>
            <w:pStyle w:val="TOC1"/>
            <w:rPr>
              <w:rFonts w:cstheme="minorBidi"/>
              <w:noProof/>
              <w:kern w:val="2"/>
              <w:sz w:val="24"/>
              <w:szCs w:val="24"/>
              <w:lang w:val="en-GB" w:eastAsia="en-GB"/>
              <w14:ligatures w14:val="standardContextual"/>
            </w:rPr>
          </w:pPr>
          <w:hyperlink w:anchor="_Toc198487262" w:history="1">
            <w:r w:rsidRPr="005C4049">
              <w:rPr>
                <w:rStyle w:val="Hyperlink"/>
                <w:noProof/>
              </w:rPr>
              <w:t>10</w:t>
            </w:r>
            <w:r>
              <w:rPr>
                <w:rFonts w:cstheme="minorBidi"/>
                <w:noProof/>
                <w:kern w:val="2"/>
                <w:sz w:val="24"/>
                <w:szCs w:val="24"/>
                <w:lang w:val="en-GB" w:eastAsia="en-GB"/>
                <w14:ligatures w14:val="standardContextual"/>
              </w:rPr>
              <w:tab/>
            </w:r>
            <w:r w:rsidRPr="005C4049">
              <w:rPr>
                <w:rStyle w:val="Hyperlink"/>
                <w:noProof/>
              </w:rPr>
              <w:t>Solution Implementation and Testing</w:t>
            </w:r>
            <w:r>
              <w:rPr>
                <w:noProof/>
                <w:webHidden/>
              </w:rPr>
              <w:tab/>
            </w:r>
            <w:r>
              <w:rPr>
                <w:noProof/>
                <w:webHidden/>
              </w:rPr>
              <w:fldChar w:fldCharType="begin"/>
            </w:r>
            <w:r>
              <w:rPr>
                <w:noProof/>
                <w:webHidden/>
              </w:rPr>
              <w:instrText xml:space="preserve"> PAGEREF _Toc198487262 \h </w:instrText>
            </w:r>
            <w:r>
              <w:rPr>
                <w:noProof/>
                <w:webHidden/>
              </w:rPr>
            </w:r>
            <w:r>
              <w:rPr>
                <w:noProof/>
                <w:webHidden/>
              </w:rPr>
              <w:fldChar w:fldCharType="separate"/>
            </w:r>
            <w:r>
              <w:rPr>
                <w:noProof/>
                <w:webHidden/>
              </w:rPr>
              <w:t>59</w:t>
            </w:r>
            <w:r>
              <w:rPr>
                <w:noProof/>
                <w:webHidden/>
              </w:rPr>
              <w:fldChar w:fldCharType="end"/>
            </w:r>
          </w:hyperlink>
        </w:p>
        <w:p w14:paraId="19FDA368" w14:textId="00B5EAA3" w:rsidR="00B07178" w:rsidRDefault="00B07178">
          <w:pPr>
            <w:pStyle w:val="TOC1"/>
            <w:rPr>
              <w:rFonts w:cstheme="minorBidi"/>
              <w:noProof/>
              <w:kern w:val="2"/>
              <w:sz w:val="24"/>
              <w:szCs w:val="24"/>
              <w:lang w:val="en-GB" w:eastAsia="en-GB"/>
              <w14:ligatures w14:val="standardContextual"/>
            </w:rPr>
          </w:pPr>
          <w:hyperlink w:anchor="_Toc198487263" w:history="1">
            <w:r w:rsidRPr="005C4049">
              <w:rPr>
                <w:rStyle w:val="Hyperlink"/>
                <w:noProof/>
              </w:rPr>
              <w:t>11</w:t>
            </w:r>
            <w:r>
              <w:rPr>
                <w:rFonts w:cstheme="minorBidi"/>
                <w:noProof/>
                <w:kern w:val="2"/>
                <w:sz w:val="24"/>
                <w:szCs w:val="24"/>
                <w:lang w:val="en-GB" w:eastAsia="en-GB"/>
                <w14:ligatures w14:val="standardContextual"/>
              </w:rPr>
              <w:tab/>
            </w:r>
            <w:r w:rsidRPr="005C4049">
              <w:rPr>
                <w:rStyle w:val="Hyperlink"/>
                <w:noProof/>
              </w:rPr>
              <w:t>Theoretical Chamber Force Estimation</w:t>
            </w:r>
            <w:r>
              <w:rPr>
                <w:noProof/>
                <w:webHidden/>
              </w:rPr>
              <w:tab/>
            </w:r>
            <w:r>
              <w:rPr>
                <w:noProof/>
                <w:webHidden/>
              </w:rPr>
              <w:fldChar w:fldCharType="begin"/>
            </w:r>
            <w:r>
              <w:rPr>
                <w:noProof/>
                <w:webHidden/>
              </w:rPr>
              <w:instrText xml:space="preserve"> PAGEREF _Toc198487263 \h </w:instrText>
            </w:r>
            <w:r>
              <w:rPr>
                <w:noProof/>
                <w:webHidden/>
              </w:rPr>
            </w:r>
            <w:r>
              <w:rPr>
                <w:noProof/>
                <w:webHidden/>
              </w:rPr>
              <w:fldChar w:fldCharType="separate"/>
            </w:r>
            <w:r>
              <w:rPr>
                <w:noProof/>
                <w:webHidden/>
              </w:rPr>
              <w:t>61</w:t>
            </w:r>
            <w:r>
              <w:rPr>
                <w:noProof/>
                <w:webHidden/>
              </w:rPr>
              <w:fldChar w:fldCharType="end"/>
            </w:r>
          </w:hyperlink>
        </w:p>
        <w:p w14:paraId="32729131" w14:textId="58F60A7A"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64" w:history="1">
            <w:r w:rsidRPr="005C4049">
              <w:rPr>
                <w:rStyle w:val="Hyperlink"/>
                <w:noProof/>
              </w:rPr>
              <w:t>11.1</w:t>
            </w:r>
            <w:r>
              <w:rPr>
                <w:rFonts w:cstheme="minorBidi"/>
                <w:noProof/>
                <w:kern w:val="2"/>
                <w:sz w:val="24"/>
                <w:szCs w:val="24"/>
                <w:lang w:val="en-GB" w:eastAsia="en-GB"/>
                <w14:ligatures w14:val="standardContextual"/>
              </w:rPr>
              <w:tab/>
            </w:r>
            <w:r w:rsidRPr="005C4049">
              <w:rPr>
                <w:rStyle w:val="Hyperlink"/>
                <w:noProof/>
              </w:rPr>
              <w:t>Torque Calculation on Horizontal Piping</w:t>
            </w:r>
            <w:r>
              <w:rPr>
                <w:noProof/>
                <w:webHidden/>
              </w:rPr>
              <w:tab/>
            </w:r>
            <w:r>
              <w:rPr>
                <w:noProof/>
                <w:webHidden/>
              </w:rPr>
              <w:fldChar w:fldCharType="begin"/>
            </w:r>
            <w:r>
              <w:rPr>
                <w:noProof/>
                <w:webHidden/>
              </w:rPr>
              <w:instrText xml:space="preserve"> PAGEREF _Toc198487264 \h </w:instrText>
            </w:r>
            <w:r>
              <w:rPr>
                <w:noProof/>
                <w:webHidden/>
              </w:rPr>
            </w:r>
            <w:r>
              <w:rPr>
                <w:noProof/>
                <w:webHidden/>
              </w:rPr>
              <w:fldChar w:fldCharType="separate"/>
            </w:r>
            <w:r>
              <w:rPr>
                <w:noProof/>
                <w:webHidden/>
              </w:rPr>
              <w:t>61</w:t>
            </w:r>
            <w:r>
              <w:rPr>
                <w:noProof/>
                <w:webHidden/>
              </w:rPr>
              <w:fldChar w:fldCharType="end"/>
            </w:r>
          </w:hyperlink>
        </w:p>
        <w:p w14:paraId="7038D86B" w14:textId="77AB197B"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65" w:history="1">
            <w:r w:rsidRPr="005C4049">
              <w:rPr>
                <w:rStyle w:val="Hyperlink"/>
                <w:noProof/>
              </w:rPr>
              <w:t>11.2</w:t>
            </w:r>
            <w:r>
              <w:rPr>
                <w:rFonts w:cstheme="minorBidi"/>
                <w:noProof/>
                <w:kern w:val="2"/>
                <w:sz w:val="24"/>
                <w:szCs w:val="24"/>
                <w:lang w:val="en-GB" w:eastAsia="en-GB"/>
                <w14:ligatures w14:val="standardContextual"/>
              </w:rPr>
              <w:tab/>
            </w:r>
            <w:r w:rsidRPr="005C4049">
              <w:rPr>
                <w:rStyle w:val="Hyperlink"/>
                <w:noProof/>
              </w:rPr>
              <w:t>Force Required to Twist Horizontal Piping Through Lever Arm</w:t>
            </w:r>
            <w:r>
              <w:rPr>
                <w:noProof/>
                <w:webHidden/>
              </w:rPr>
              <w:tab/>
            </w:r>
            <w:r>
              <w:rPr>
                <w:noProof/>
                <w:webHidden/>
              </w:rPr>
              <w:fldChar w:fldCharType="begin"/>
            </w:r>
            <w:r>
              <w:rPr>
                <w:noProof/>
                <w:webHidden/>
              </w:rPr>
              <w:instrText xml:space="preserve"> PAGEREF _Toc198487265 \h </w:instrText>
            </w:r>
            <w:r>
              <w:rPr>
                <w:noProof/>
                <w:webHidden/>
              </w:rPr>
            </w:r>
            <w:r>
              <w:rPr>
                <w:noProof/>
                <w:webHidden/>
              </w:rPr>
              <w:fldChar w:fldCharType="separate"/>
            </w:r>
            <w:r>
              <w:rPr>
                <w:noProof/>
                <w:webHidden/>
              </w:rPr>
              <w:t>63</w:t>
            </w:r>
            <w:r>
              <w:rPr>
                <w:noProof/>
                <w:webHidden/>
              </w:rPr>
              <w:fldChar w:fldCharType="end"/>
            </w:r>
          </w:hyperlink>
        </w:p>
        <w:p w14:paraId="4FD375FC" w14:textId="08594CE7"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66" w:history="1">
            <w:r w:rsidRPr="005C4049">
              <w:rPr>
                <w:rStyle w:val="Hyperlink"/>
                <w:noProof/>
              </w:rPr>
              <w:t>11.3</w:t>
            </w:r>
            <w:r>
              <w:rPr>
                <w:rFonts w:cstheme="minorBidi"/>
                <w:noProof/>
                <w:kern w:val="2"/>
                <w:sz w:val="24"/>
                <w:szCs w:val="24"/>
                <w:lang w:val="en-GB" w:eastAsia="en-GB"/>
                <w14:ligatures w14:val="standardContextual"/>
              </w:rPr>
              <w:tab/>
            </w:r>
            <w:r w:rsidRPr="005C4049">
              <w:rPr>
                <w:rStyle w:val="Hyperlink"/>
                <w:noProof/>
              </w:rPr>
              <w:t>Calculation Analysis</w:t>
            </w:r>
            <w:r>
              <w:rPr>
                <w:noProof/>
                <w:webHidden/>
              </w:rPr>
              <w:tab/>
            </w:r>
            <w:r>
              <w:rPr>
                <w:noProof/>
                <w:webHidden/>
              </w:rPr>
              <w:fldChar w:fldCharType="begin"/>
            </w:r>
            <w:r>
              <w:rPr>
                <w:noProof/>
                <w:webHidden/>
              </w:rPr>
              <w:instrText xml:space="preserve"> PAGEREF _Toc198487266 \h </w:instrText>
            </w:r>
            <w:r>
              <w:rPr>
                <w:noProof/>
                <w:webHidden/>
              </w:rPr>
            </w:r>
            <w:r>
              <w:rPr>
                <w:noProof/>
                <w:webHidden/>
              </w:rPr>
              <w:fldChar w:fldCharType="separate"/>
            </w:r>
            <w:r>
              <w:rPr>
                <w:noProof/>
                <w:webHidden/>
              </w:rPr>
              <w:t>63</w:t>
            </w:r>
            <w:r>
              <w:rPr>
                <w:noProof/>
                <w:webHidden/>
              </w:rPr>
              <w:fldChar w:fldCharType="end"/>
            </w:r>
          </w:hyperlink>
        </w:p>
        <w:p w14:paraId="7E621AC9" w14:textId="797738E6" w:rsidR="00B07178" w:rsidRDefault="00B07178">
          <w:pPr>
            <w:pStyle w:val="TOC1"/>
            <w:rPr>
              <w:rFonts w:cstheme="minorBidi"/>
              <w:noProof/>
              <w:kern w:val="2"/>
              <w:sz w:val="24"/>
              <w:szCs w:val="24"/>
              <w:lang w:val="en-GB" w:eastAsia="en-GB"/>
              <w14:ligatures w14:val="standardContextual"/>
            </w:rPr>
          </w:pPr>
          <w:hyperlink w:anchor="_Toc198487267" w:history="1">
            <w:r w:rsidRPr="005C4049">
              <w:rPr>
                <w:rStyle w:val="Hyperlink"/>
                <w:noProof/>
              </w:rPr>
              <w:t>12</w:t>
            </w:r>
            <w:r>
              <w:rPr>
                <w:rFonts w:cstheme="minorBidi"/>
                <w:noProof/>
                <w:kern w:val="2"/>
                <w:sz w:val="24"/>
                <w:szCs w:val="24"/>
                <w:lang w:val="en-GB" w:eastAsia="en-GB"/>
                <w14:ligatures w14:val="standardContextual"/>
              </w:rPr>
              <w:tab/>
            </w:r>
            <w:r w:rsidRPr="005C4049">
              <w:rPr>
                <w:rStyle w:val="Hyperlink"/>
                <w:noProof/>
              </w:rPr>
              <w:t>Finite Element Analysis</w:t>
            </w:r>
            <w:r>
              <w:rPr>
                <w:noProof/>
                <w:webHidden/>
              </w:rPr>
              <w:tab/>
            </w:r>
            <w:r>
              <w:rPr>
                <w:noProof/>
                <w:webHidden/>
              </w:rPr>
              <w:fldChar w:fldCharType="begin"/>
            </w:r>
            <w:r>
              <w:rPr>
                <w:noProof/>
                <w:webHidden/>
              </w:rPr>
              <w:instrText xml:space="preserve"> PAGEREF _Toc198487267 \h </w:instrText>
            </w:r>
            <w:r>
              <w:rPr>
                <w:noProof/>
                <w:webHidden/>
              </w:rPr>
            </w:r>
            <w:r>
              <w:rPr>
                <w:noProof/>
                <w:webHidden/>
              </w:rPr>
              <w:fldChar w:fldCharType="separate"/>
            </w:r>
            <w:r>
              <w:rPr>
                <w:noProof/>
                <w:webHidden/>
              </w:rPr>
              <w:t>64</w:t>
            </w:r>
            <w:r>
              <w:rPr>
                <w:noProof/>
                <w:webHidden/>
              </w:rPr>
              <w:fldChar w:fldCharType="end"/>
            </w:r>
          </w:hyperlink>
        </w:p>
        <w:p w14:paraId="14AA93D9" w14:textId="54F3CAC5"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68" w:history="1">
            <w:r w:rsidRPr="005C4049">
              <w:rPr>
                <w:rStyle w:val="Hyperlink"/>
                <w:noProof/>
              </w:rPr>
              <w:t>12.1</w:t>
            </w:r>
            <w:r>
              <w:rPr>
                <w:rFonts w:cstheme="minorBidi"/>
                <w:noProof/>
                <w:kern w:val="2"/>
                <w:sz w:val="24"/>
                <w:szCs w:val="24"/>
                <w:lang w:val="en-GB" w:eastAsia="en-GB"/>
                <w14:ligatures w14:val="standardContextual"/>
              </w:rPr>
              <w:tab/>
            </w:r>
            <w:r w:rsidRPr="005C4049">
              <w:rPr>
                <w:rStyle w:val="Hyperlink"/>
                <w:noProof/>
              </w:rPr>
              <w:t>Finite Element Analysis</w:t>
            </w:r>
            <w:r>
              <w:rPr>
                <w:noProof/>
                <w:webHidden/>
              </w:rPr>
              <w:tab/>
            </w:r>
            <w:r>
              <w:rPr>
                <w:noProof/>
                <w:webHidden/>
              </w:rPr>
              <w:fldChar w:fldCharType="begin"/>
            </w:r>
            <w:r>
              <w:rPr>
                <w:noProof/>
                <w:webHidden/>
              </w:rPr>
              <w:instrText xml:space="preserve"> PAGEREF _Toc198487268 \h </w:instrText>
            </w:r>
            <w:r>
              <w:rPr>
                <w:noProof/>
                <w:webHidden/>
              </w:rPr>
            </w:r>
            <w:r>
              <w:rPr>
                <w:noProof/>
                <w:webHidden/>
              </w:rPr>
              <w:fldChar w:fldCharType="separate"/>
            </w:r>
            <w:r>
              <w:rPr>
                <w:noProof/>
                <w:webHidden/>
              </w:rPr>
              <w:t>64</w:t>
            </w:r>
            <w:r>
              <w:rPr>
                <w:noProof/>
                <w:webHidden/>
              </w:rPr>
              <w:fldChar w:fldCharType="end"/>
            </w:r>
          </w:hyperlink>
        </w:p>
        <w:p w14:paraId="6EF6A500" w14:textId="51B91972"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69" w:history="1">
            <w:r w:rsidRPr="005C4049">
              <w:rPr>
                <w:rStyle w:val="Hyperlink"/>
                <w:bCs/>
                <w:noProof/>
              </w:rPr>
              <w:t>12.1.1</w:t>
            </w:r>
            <w:r>
              <w:rPr>
                <w:rFonts w:cstheme="minorBidi"/>
                <w:noProof/>
                <w:kern w:val="2"/>
                <w:sz w:val="24"/>
                <w:szCs w:val="24"/>
                <w:lang w:val="en-GB" w:eastAsia="en-GB"/>
                <w14:ligatures w14:val="standardContextual"/>
              </w:rPr>
              <w:tab/>
            </w:r>
            <w:r w:rsidRPr="005C4049">
              <w:rPr>
                <w:rStyle w:val="Hyperlink"/>
                <w:noProof/>
              </w:rPr>
              <w:t>Considered FEA Values</w:t>
            </w:r>
            <w:r>
              <w:rPr>
                <w:noProof/>
                <w:webHidden/>
              </w:rPr>
              <w:tab/>
            </w:r>
            <w:r>
              <w:rPr>
                <w:noProof/>
                <w:webHidden/>
              </w:rPr>
              <w:fldChar w:fldCharType="begin"/>
            </w:r>
            <w:r>
              <w:rPr>
                <w:noProof/>
                <w:webHidden/>
              </w:rPr>
              <w:instrText xml:space="preserve"> PAGEREF _Toc198487269 \h </w:instrText>
            </w:r>
            <w:r>
              <w:rPr>
                <w:noProof/>
                <w:webHidden/>
              </w:rPr>
            </w:r>
            <w:r>
              <w:rPr>
                <w:noProof/>
                <w:webHidden/>
              </w:rPr>
              <w:fldChar w:fldCharType="separate"/>
            </w:r>
            <w:r>
              <w:rPr>
                <w:noProof/>
                <w:webHidden/>
              </w:rPr>
              <w:t>65</w:t>
            </w:r>
            <w:r>
              <w:rPr>
                <w:noProof/>
                <w:webHidden/>
              </w:rPr>
              <w:fldChar w:fldCharType="end"/>
            </w:r>
          </w:hyperlink>
        </w:p>
        <w:p w14:paraId="0724E18C" w14:textId="60BAE57B"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0" w:history="1">
            <w:r w:rsidRPr="005C4049">
              <w:rPr>
                <w:rStyle w:val="Hyperlink"/>
                <w:bCs/>
                <w:noProof/>
              </w:rPr>
              <w:t>12.1.2</w:t>
            </w:r>
            <w:r>
              <w:rPr>
                <w:rFonts w:cstheme="minorBidi"/>
                <w:noProof/>
                <w:kern w:val="2"/>
                <w:sz w:val="24"/>
                <w:szCs w:val="24"/>
                <w:lang w:val="en-GB" w:eastAsia="en-GB"/>
                <w14:ligatures w14:val="standardContextual"/>
              </w:rPr>
              <w:tab/>
            </w:r>
            <w:r w:rsidRPr="005C4049">
              <w:rPr>
                <w:rStyle w:val="Hyperlink"/>
                <w:noProof/>
              </w:rPr>
              <w:t>Material Properties</w:t>
            </w:r>
            <w:r>
              <w:rPr>
                <w:noProof/>
                <w:webHidden/>
              </w:rPr>
              <w:tab/>
            </w:r>
            <w:r>
              <w:rPr>
                <w:noProof/>
                <w:webHidden/>
              </w:rPr>
              <w:fldChar w:fldCharType="begin"/>
            </w:r>
            <w:r>
              <w:rPr>
                <w:noProof/>
                <w:webHidden/>
              </w:rPr>
              <w:instrText xml:space="preserve"> PAGEREF _Toc198487270 \h </w:instrText>
            </w:r>
            <w:r>
              <w:rPr>
                <w:noProof/>
                <w:webHidden/>
              </w:rPr>
            </w:r>
            <w:r>
              <w:rPr>
                <w:noProof/>
                <w:webHidden/>
              </w:rPr>
              <w:fldChar w:fldCharType="separate"/>
            </w:r>
            <w:r>
              <w:rPr>
                <w:noProof/>
                <w:webHidden/>
              </w:rPr>
              <w:t>67</w:t>
            </w:r>
            <w:r>
              <w:rPr>
                <w:noProof/>
                <w:webHidden/>
              </w:rPr>
              <w:fldChar w:fldCharType="end"/>
            </w:r>
          </w:hyperlink>
        </w:p>
        <w:p w14:paraId="2CED64BE" w14:textId="10C44EF2"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1" w:history="1">
            <w:r w:rsidRPr="005C4049">
              <w:rPr>
                <w:rStyle w:val="Hyperlink"/>
                <w:bCs/>
                <w:noProof/>
              </w:rPr>
              <w:t>12.1.3</w:t>
            </w:r>
            <w:r>
              <w:rPr>
                <w:rFonts w:cstheme="minorBidi"/>
                <w:noProof/>
                <w:kern w:val="2"/>
                <w:sz w:val="24"/>
                <w:szCs w:val="24"/>
                <w:lang w:val="en-GB" w:eastAsia="en-GB"/>
                <w14:ligatures w14:val="standardContextual"/>
              </w:rPr>
              <w:tab/>
            </w:r>
            <w:r w:rsidRPr="005C4049">
              <w:rPr>
                <w:rStyle w:val="Hyperlink"/>
                <w:noProof/>
              </w:rPr>
              <w:t>Simulation Parameters</w:t>
            </w:r>
            <w:r>
              <w:rPr>
                <w:noProof/>
                <w:webHidden/>
              </w:rPr>
              <w:tab/>
            </w:r>
            <w:r>
              <w:rPr>
                <w:noProof/>
                <w:webHidden/>
              </w:rPr>
              <w:fldChar w:fldCharType="begin"/>
            </w:r>
            <w:r>
              <w:rPr>
                <w:noProof/>
                <w:webHidden/>
              </w:rPr>
              <w:instrText xml:space="preserve"> PAGEREF _Toc198487271 \h </w:instrText>
            </w:r>
            <w:r>
              <w:rPr>
                <w:noProof/>
                <w:webHidden/>
              </w:rPr>
            </w:r>
            <w:r>
              <w:rPr>
                <w:noProof/>
                <w:webHidden/>
              </w:rPr>
              <w:fldChar w:fldCharType="separate"/>
            </w:r>
            <w:r>
              <w:rPr>
                <w:noProof/>
                <w:webHidden/>
              </w:rPr>
              <w:t>68</w:t>
            </w:r>
            <w:r>
              <w:rPr>
                <w:noProof/>
                <w:webHidden/>
              </w:rPr>
              <w:fldChar w:fldCharType="end"/>
            </w:r>
          </w:hyperlink>
        </w:p>
        <w:p w14:paraId="2A3E9F4C" w14:textId="446E7001"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72" w:history="1">
            <w:r w:rsidRPr="005C4049">
              <w:rPr>
                <w:rStyle w:val="Hyperlink"/>
                <w:noProof/>
              </w:rPr>
              <w:t>12.2</w:t>
            </w:r>
            <w:r>
              <w:rPr>
                <w:rFonts w:cstheme="minorBidi"/>
                <w:noProof/>
                <w:kern w:val="2"/>
                <w:sz w:val="24"/>
                <w:szCs w:val="24"/>
                <w:lang w:val="en-GB" w:eastAsia="en-GB"/>
                <w14:ligatures w14:val="standardContextual"/>
              </w:rPr>
              <w:tab/>
            </w:r>
            <w:r w:rsidRPr="005C4049">
              <w:rPr>
                <w:rStyle w:val="Hyperlink"/>
                <w:noProof/>
              </w:rPr>
              <w:t>FEA Results (Restraint)</w:t>
            </w:r>
            <w:r>
              <w:rPr>
                <w:noProof/>
                <w:webHidden/>
              </w:rPr>
              <w:tab/>
            </w:r>
            <w:r>
              <w:rPr>
                <w:noProof/>
                <w:webHidden/>
              </w:rPr>
              <w:fldChar w:fldCharType="begin"/>
            </w:r>
            <w:r>
              <w:rPr>
                <w:noProof/>
                <w:webHidden/>
              </w:rPr>
              <w:instrText xml:space="preserve"> PAGEREF _Toc198487272 \h </w:instrText>
            </w:r>
            <w:r>
              <w:rPr>
                <w:noProof/>
                <w:webHidden/>
              </w:rPr>
            </w:r>
            <w:r>
              <w:rPr>
                <w:noProof/>
                <w:webHidden/>
              </w:rPr>
              <w:fldChar w:fldCharType="separate"/>
            </w:r>
            <w:r>
              <w:rPr>
                <w:noProof/>
                <w:webHidden/>
              </w:rPr>
              <w:t>70</w:t>
            </w:r>
            <w:r>
              <w:rPr>
                <w:noProof/>
                <w:webHidden/>
              </w:rPr>
              <w:fldChar w:fldCharType="end"/>
            </w:r>
          </w:hyperlink>
        </w:p>
        <w:p w14:paraId="3F71EB05" w14:textId="0FD4DEB3"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3" w:history="1">
            <w:r w:rsidRPr="005C4049">
              <w:rPr>
                <w:rStyle w:val="Hyperlink"/>
                <w:bCs/>
                <w:noProof/>
              </w:rPr>
              <w:t>12.2.1</w:t>
            </w:r>
            <w:r>
              <w:rPr>
                <w:rFonts w:cstheme="minorBidi"/>
                <w:noProof/>
                <w:kern w:val="2"/>
                <w:sz w:val="24"/>
                <w:szCs w:val="24"/>
                <w:lang w:val="en-GB" w:eastAsia="en-GB"/>
                <w14:ligatures w14:val="standardContextual"/>
              </w:rPr>
              <w:tab/>
            </w:r>
            <w:r w:rsidRPr="005C4049">
              <w:rPr>
                <w:rStyle w:val="Hyperlink"/>
                <w:noProof/>
              </w:rPr>
              <w:t>Stress (Von Mises Criterion)</w:t>
            </w:r>
            <w:r>
              <w:rPr>
                <w:noProof/>
                <w:webHidden/>
              </w:rPr>
              <w:tab/>
            </w:r>
            <w:r>
              <w:rPr>
                <w:noProof/>
                <w:webHidden/>
              </w:rPr>
              <w:fldChar w:fldCharType="begin"/>
            </w:r>
            <w:r>
              <w:rPr>
                <w:noProof/>
                <w:webHidden/>
              </w:rPr>
              <w:instrText xml:space="preserve"> PAGEREF _Toc198487273 \h </w:instrText>
            </w:r>
            <w:r>
              <w:rPr>
                <w:noProof/>
                <w:webHidden/>
              </w:rPr>
            </w:r>
            <w:r>
              <w:rPr>
                <w:noProof/>
                <w:webHidden/>
              </w:rPr>
              <w:fldChar w:fldCharType="separate"/>
            </w:r>
            <w:r>
              <w:rPr>
                <w:noProof/>
                <w:webHidden/>
              </w:rPr>
              <w:t>70</w:t>
            </w:r>
            <w:r>
              <w:rPr>
                <w:noProof/>
                <w:webHidden/>
              </w:rPr>
              <w:fldChar w:fldCharType="end"/>
            </w:r>
          </w:hyperlink>
        </w:p>
        <w:p w14:paraId="1051F271" w14:textId="18FA1730"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4" w:history="1">
            <w:r w:rsidRPr="005C4049">
              <w:rPr>
                <w:rStyle w:val="Hyperlink"/>
                <w:bCs/>
                <w:noProof/>
              </w:rPr>
              <w:t>12.2.2</w:t>
            </w:r>
            <w:r>
              <w:rPr>
                <w:rFonts w:cstheme="minorBidi"/>
                <w:noProof/>
                <w:kern w:val="2"/>
                <w:sz w:val="24"/>
                <w:szCs w:val="24"/>
                <w:lang w:val="en-GB" w:eastAsia="en-GB"/>
                <w14:ligatures w14:val="standardContextual"/>
              </w:rPr>
              <w:tab/>
            </w:r>
            <w:r w:rsidRPr="005C4049">
              <w:rPr>
                <w:rStyle w:val="Hyperlink"/>
                <w:noProof/>
              </w:rPr>
              <w:t>Displacement</w:t>
            </w:r>
            <w:r>
              <w:rPr>
                <w:noProof/>
                <w:webHidden/>
              </w:rPr>
              <w:tab/>
            </w:r>
            <w:r>
              <w:rPr>
                <w:noProof/>
                <w:webHidden/>
              </w:rPr>
              <w:fldChar w:fldCharType="begin"/>
            </w:r>
            <w:r>
              <w:rPr>
                <w:noProof/>
                <w:webHidden/>
              </w:rPr>
              <w:instrText xml:space="preserve"> PAGEREF _Toc198487274 \h </w:instrText>
            </w:r>
            <w:r>
              <w:rPr>
                <w:noProof/>
                <w:webHidden/>
              </w:rPr>
            </w:r>
            <w:r>
              <w:rPr>
                <w:noProof/>
                <w:webHidden/>
              </w:rPr>
              <w:fldChar w:fldCharType="separate"/>
            </w:r>
            <w:r>
              <w:rPr>
                <w:noProof/>
                <w:webHidden/>
              </w:rPr>
              <w:t>71</w:t>
            </w:r>
            <w:r>
              <w:rPr>
                <w:noProof/>
                <w:webHidden/>
              </w:rPr>
              <w:fldChar w:fldCharType="end"/>
            </w:r>
          </w:hyperlink>
        </w:p>
        <w:p w14:paraId="32CE8170" w14:textId="51846C25"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5" w:history="1">
            <w:r w:rsidRPr="005C4049">
              <w:rPr>
                <w:rStyle w:val="Hyperlink"/>
                <w:bCs/>
                <w:noProof/>
              </w:rPr>
              <w:t>12.2.3</w:t>
            </w:r>
            <w:r>
              <w:rPr>
                <w:rFonts w:cstheme="minorBidi"/>
                <w:noProof/>
                <w:kern w:val="2"/>
                <w:sz w:val="24"/>
                <w:szCs w:val="24"/>
                <w:lang w:val="en-GB" w:eastAsia="en-GB"/>
                <w14:ligatures w14:val="standardContextual"/>
              </w:rPr>
              <w:tab/>
            </w:r>
            <w:r w:rsidRPr="005C4049">
              <w:rPr>
                <w:rStyle w:val="Hyperlink"/>
                <w:noProof/>
              </w:rPr>
              <w:t>Strain</w:t>
            </w:r>
            <w:r>
              <w:rPr>
                <w:noProof/>
                <w:webHidden/>
              </w:rPr>
              <w:tab/>
            </w:r>
            <w:r>
              <w:rPr>
                <w:noProof/>
                <w:webHidden/>
              </w:rPr>
              <w:fldChar w:fldCharType="begin"/>
            </w:r>
            <w:r>
              <w:rPr>
                <w:noProof/>
                <w:webHidden/>
              </w:rPr>
              <w:instrText xml:space="preserve"> PAGEREF _Toc198487275 \h </w:instrText>
            </w:r>
            <w:r>
              <w:rPr>
                <w:noProof/>
                <w:webHidden/>
              </w:rPr>
            </w:r>
            <w:r>
              <w:rPr>
                <w:noProof/>
                <w:webHidden/>
              </w:rPr>
              <w:fldChar w:fldCharType="separate"/>
            </w:r>
            <w:r>
              <w:rPr>
                <w:noProof/>
                <w:webHidden/>
              </w:rPr>
              <w:t>72</w:t>
            </w:r>
            <w:r>
              <w:rPr>
                <w:noProof/>
                <w:webHidden/>
              </w:rPr>
              <w:fldChar w:fldCharType="end"/>
            </w:r>
          </w:hyperlink>
        </w:p>
        <w:p w14:paraId="37487BDB" w14:textId="380BAA1B"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76" w:history="1">
            <w:r w:rsidRPr="005C4049">
              <w:rPr>
                <w:rStyle w:val="Hyperlink"/>
                <w:noProof/>
              </w:rPr>
              <w:t>12.3</w:t>
            </w:r>
            <w:r>
              <w:rPr>
                <w:rFonts w:cstheme="minorBidi"/>
                <w:noProof/>
                <w:kern w:val="2"/>
                <w:sz w:val="24"/>
                <w:szCs w:val="24"/>
                <w:lang w:val="en-GB" w:eastAsia="en-GB"/>
                <w14:ligatures w14:val="standardContextual"/>
              </w:rPr>
              <w:tab/>
            </w:r>
            <w:r w:rsidRPr="005C4049">
              <w:rPr>
                <w:rStyle w:val="Hyperlink"/>
                <w:noProof/>
              </w:rPr>
              <w:t>FEA Results (Fixing Plate)</w:t>
            </w:r>
            <w:r>
              <w:rPr>
                <w:noProof/>
                <w:webHidden/>
              </w:rPr>
              <w:tab/>
            </w:r>
            <w:r>
              <w:rPr>
                <w:noProof/>
                <w:webHidden/>
              </w:rPr>
              <w:fldChar w:fldCharType="begin"/>
            </w:r>
            <w:r>
              <w:rPr>
                <w:noProof/>
                <w:webHidden/>
              </w:rPr>
              <w:instrText xml:space="preserve"> PAGEREF _Toc198487276 \h </w:instrText>
            </w:r>
            <w:r>
              <w:rPr>
                <w:noProof/>
                <w:webHidden/>
              </w:rPr>
            </w:r>
            <w:r>
              <w:rPr>
                <w:noProof/>
                <w:webHidden/>
              </w:rPr>
              <w:fldChar w:fldCharType="separate"/>
            </w:r>
            <w:r>
              <w:rPr>
                <w:noProof/>
                <w:webHidden/>
              </w:rPr>
              <w:t>73</w:t>
            </w:r>
            <w:r>
              <w:rPr>
                <w:noProof/>
                <w:webHidden/>
              </w:rPr>
              <w:fldChar w:fldCharType="end"/>
            </w:r>
          </w:hyperlink>
        </w:p>
        <w:p w14:paraId="72C4560D" w14:textId="1D01E99A"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7" w:history="1">
            <w:r w:rsidRPr="005C4049">
              <w:rPr>
                <w:rStyle w:val="Hyperlink"/>
                <w:bCs/>
                <w:noProof/>
              </w:rPr>
              <w:t>12.3.1</w:t>
            </w:r>
            <w:r>
              <w:rPr>
                <w:rFonts w:cstheme="minorBidi"/>
                <w:noProof/>
                <w:kern w:val="2"/>
                <w:sz w:val="24"/>
                <w:szCs w:val="24"/>
                <w:lang w:val="en-GB" w:eastAsia="en-GB"/>
                <w14:ligatures w14:val="standardContextual"/>
              </w:rPr>
              <w:tab/>
            </w:r>
            <w:r w:rsidRPr="005C4049">
              <w:rPr>
                <w:rStyle w:val="Hyperlink"/>
                <w:noProof/>
              </w:rPr>
              <w:t>Stress (Von Mises)</w:t>
            </w:r>
            <w:r>
              <w:rPr>
                <w:noProof/>
                <w:webHidden/>
              </w:rPr>
              <w:tab/>
            </w:r>
            <w:r>
              <w:rPr>
                <w:noProof/>
                <w:webHidden/>
              </w:rPr>
              <w:fldChar w:fldCharType="begin"/>
            </w:r>
            <w:r>
              <w:rPr>
                <w:noProof/>
                <w:webHidden/>
              </w:rPr>
              <w:instrText xml:space="preserve"> PAGEREF _Toc198487277 \h </w:instrText>
            </w:r>
            <w:r>
              <w:rPr>
                <w:noProof/>
                <w:webHidden/>
              </w:rPr>
            </w:r>
            <w:r>
              <w:rPr>
                <w:noProof/>
                <w:webHidden/>
              </w:rPr>
              <w:fldChar w:fldCharType="separate"/>
            </w:r>
            <w:r>
              <w:rPr>
                <w:noProof/>
                <w:webHidden/>
              </w:rPr>
              <w:t>73</w:t>
            </w:r>
            <w:r>
              <w:rPr>
                <w:noProof/>
                <w:webHidden/>
              </w:rPr>
              <w:fldChar w:fldCharType="end"/>
            </w:r>
          </w:hyperlink>
        </w:p>
        <w:p w14:paraId="7126143A" w14:textId="125BF796"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8" w:history="1">
            <w:r w:rsidRPr="005C4049">
              <w:rPr>
                <w:rStyle w:val="Hyperlink"/>
                <w:bCs/>
                <w:noProof/>
              </w:rPr>
              <w:t>12.3.2</w:t>
            </w:r>
            <w:r>
              <w:rPr>
                <w:rFonts w:cstheme="minorBidi"/>
                <w:noProof/>
                <w:kern w:val="2"/>
                <w:sz w:val="24"/>
                <w:szCs w:val="24"/>
                <w:lang w:val="en-GB" w:eastAsia="en-GB"/>
                <w14:ligatures w14:val="standardContextual"/>
              </w:rPr>
              <w:tab/>
            </w:r>
            <w:r w:rsidRPr="005C4049">
              <w:rPr>
                <w:rStyle w:val="Hyperlink"/>
                <w:noProof/>
              </w:rPr>
              <w:t>Displacement</w:t>
            </w:r>
            <w:r>
              <w:rPr>
                <w:noProof/>
                <w:webHidden/>
              </w:rPr>
              <w:tab/>
            </w:r>
            <w:r>
              <w:rPr>
                <w:noProof/>
                <w:webHidden/>
              </w:rPr>
              <w:fldChar w:fldCharType="begin"/>
            </w:r>
            <w:r>
              <w:rPr>
                <w:noProof/>
                <w:webHidden/>
              </w:rPr>
              <w:instrText xml:space="preserve"> PAGEREF _Toc198487278 \h </w:instrText>
            </w:r>
            <w:r>
              <w:rPr>
                <w:noProof/>
                <w:webHidden/>
              </w:rPr>
            </w:r>
            <w:r>
              <w:rPr>
                <w:noProof/>
                <w:webHidden/>
              </w:rPr>
              <w:fldChar w:fldCharType="separate"/>
            </w:r>
            <w:r>
              <w:rPr>
                <w:noProof/>
                <w:webHidden/>
              </w:rPr>
              <w:t>74</w:t>
            </w:r>
            <w:r>
              <w:rPr>
                <w:noProof/>
                <w:webHidden/>
              </w:rPr>
              <w:fldChar w:fldCharType="end"/>
            </w:r>
          </w:hyperlink>
        </w:p>
        <w:p w14:paraId="5CE2D74D" w14:textId="4B87702A" w:rsidR="00B07178" w:rsidRDefault="00B07178">
          <w:pPr>
            <w:pStyle w:val="TOC3"/>
            <w:tabs>
              <w:tab w:val="left" w:pos="1440"/>
              <w:tab w:val="right" w:leader="dot" w:pos="9016"/>
            </w:tabs>
            <w:rPr>
              <w:rFonts w:cstheme="minorBidi"/>
              <w:noProof/>
              <w:kern w:val="2"/>
              <w:sz w:val="24"/>
              <w:szCs w:val="24"/>
              <w:lang w:val="en-GB" w:eastAsia="en-GB"/>
              <w14:ligatures w14:val="standardContextual"/>
            </w:rPr>
          </w:pPr>
          <w:hyperlink w:anchor="_Toc198487279" w:history="1">
            <w:r w:rsidRPr="005C4049">
              <w:rPr>
                <w:rStyle w:val="Hyperlink"/>
                <w:bCs/>
                <w:noProof/>
              </w:rPr>
              <w:t>12.3.3</w:t>
            </w:r>
            <w:r>
              <w:rPr>
                <w:rFonts w:cstheme="minorBidi"/>
                <w:noProof/>
                <w:kern w:val="2"/>
                <w:sz w:val="24"/>
                <w:szCs w:val="24"/>
                <w:lang w:val="en-GB" w:eastAsia="en-GB"/>
                <w14:ligatures w14:val="standardContextual"/>
              </w:rPr>
              <w:tab/>
            </w:r>
            <w:r w:rsidRPr="005C4049">
              <w:rPr>
                <w:rStyle w:val="Hyperlink"/>
                <w:noProof/>
              </w:rPr>
              <w:t>Strain</w:t>
            </w:r>
            <w:r>
              <w:rPr>
                <w:noProof/>
                <w:webHidden/>
              </w:rPr>
              <w:tab/>
            </w:r>
            <w:r>
              <w:rPr>
                <w:noProof/>
                <w:webHidden/>
              </w:rPr>
              <w:fldChar w:fldCharType="begin"/>
            </w:r>
            <w:r>
              <w:rPr>
                <w:noProof/>
                <w:webHidden/>
              </w:rPr>
              <w:instrText xml:space="preserve"> PAGEREF _Toc198487279 \h </w:instrText>
            </w:r>
            <w:r>
              <w:rPr>
                <w:noProof/>
                <w:webHidden/>
              </w:rPr>
            </w:r>
            <w:r>
              <w:rPr>
                <w:noProof/>
                <w:webHidden/>
              </w:rPr>
              <w:fldChar w:fldCharType="separate"/>
            </w:r>
            <w:r>
              <w:rPr>
                <w:noProof/>
                <w:webHidden/>
              </w:rPr>
              <w:t>75</w:t>
            </w:r>
            <w:r>
              <w:rPr>
                <w:noProof/>
                <w:webHidden/>
              </w:rPr>
              <w:fldChar w:fldCharType="end"/>
            </w:r>
          </w:hyperlink>
        </w:p>
        <w:p w14:paraId="056A83E9" w14:textId="643AB7B5"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80" w:history="1">
            <w:r w:rsidRPr="005C4049">
              <w:rPr>
                <w:rStyle w:val="Hyperlink"/>
                <w:noProof/>
              </w:rPr>
              <w:t>12.4</w:t>
            </w:r>
            <w:r>
              <w:rPr>
                <w:rFonts w:cstheme="minorBidi"/>
                <w:noProof/>
                <w:kern w:val="2"/>
                <w:sz w:val="24"/>
                <w:szCs w:val="24"/>
                <w:lang w:val="en-GB" w:eastAsia="en-GB"/>
                <w14:ligatures w14:val="standardContextual"/>
              </w:rPr>
              <w:tab/>
            </w:r>
            <w:r w:rsidRPr="005C4049">
              <w:rPr>
                <w:rStyle w:val="Hyperlink"/>
                <w:noProof/>
              </w:rPr>
              <w:t>FEA Summary</w:t>
            </w:r>
            <w:r>
              <w:rPr>
                <w:noProof/>
                <w:webHidden/>
              </w:rPr>
              <w:tab/>
            </w:r>
            <w:r>
              <w:rPr>
                <w:noProof/>
                <w:webHidden/>
              </w:rPr>
              <w:fldChar w:fldCharType="begin"/>
            </w:r>
            <w:r>
              <w:rPr>
                <w:noProof/>
                <w:webHidden/>
              </w:rPr>
              <w:instrText xml:space="preserve"> PAGEREF _Toc198487280 \h </w:instrText>
            </w:r>
            <w:r>
              <w:rPr>
                <w:noProof/>
                <w:webHidden/>
              </w:rPr>
            </w:r>
            <w:r>
              <w:rPr>
                <w:noProof/>
                <w:webHidden/>
              </w:rPr>
              <w:fldChar w:fldCharType="separate"/>
            </w:r>
            <w:r>
              <w:rPr>
                <w:noProof/>
                <w:webHidden/>
              </w:rPr>
              <w:t>76</w:t>
            </w:r>
            <w:r>
              <w:rPr>
                <w:noProof/>
                <w:webHidden/>
              </w:rPr>
              <w:fldChar w:fldCharType="end"/>
            </w:r>
          </w:hyperlink>
        </w:p>
        <w:p w14:paraId="62533A70" w14:textId="3F482D34" w:rsidR="00B07178" w:rsidRDefault="00B07178">
          <w:pPr>
            <w:pStyle w:val="TOC1"/>
            <w:rPr>
              <w:rFonts w:cstheme="minorBidi"/>
              <w:noProof/>
              <w:kern w:val="2"/>
              <w:sz w:val="24"/>
              <w:szCs w:val="24"/>
              <w:lang w:val="en-GB" w:eastAsia="en-GB"/>
              <w14:ligatures w14:val="standardContextual"/>
            </w:rPr>
          </w:pPr>
          <w:hyperlink w:anchor="_Toc198487281" w:history="1">
            <w:r w:rsidRPr="005C4049">
              <w:rPr>
                <w:rStyle w:val="Hyperlink"/>
                <w:noProof/>
              </w:rPr>
              <w:t>13</w:t>
            </w:r>
            <w:r>
              <w:rPr>
                <w:rFonts w:cstheme="minorBidi"/>
                <w:noProof/>
                <w:kern w:val="2"/>
                <w:sz w:val="24"/>
                <w:szCs w:val="24"/>
                <w:lang w:val="en-GB" w:eastAsia="en-GB"/>
                <w14:ligatures w14:val="standardContextual"/>
              </w:rPr>
              <w:tab/>
            </w:r>
            <w:r w:rsidRPr="005C4049">
              <w:rPr>
                <w:rStyle w:val="Hyperlink"/>
                <w:noProof/>
              </w:rPr>
              <w:t>Shape Optimisation</w:t>
            </w:r>
            <w:r>
              <w:rPr>
                <w:noProof/>
                <w:webHidden/>
              </w:rPr>
              <w:tab/>
            </w:r>
            <w:r>
              <w:rPr>
                <w:noProof/>
                <w:webHidden/>
              </w:rPr>
              <w:fldChar w:fldCharType="begin"/>
            </w:r>
            <w:r>
              <w:rPr>
                <w:noProof/>
                <w:webHidden/>
              </w:rPr>
              <w:instrText xml:space="preserve"> PAGEREF _Toc198487281 \h </w:instrText>
            </w:r>
            <w:r>
              <w:rPr>
                <w:noProof/>
                <w:webHidden/>
              </w:rPr>
            </w:r>
            <w:r>
              <w:rPr>
                <w:noProof/>
                <w:webHidden/>
              </w:rPr>
              <w:fldChar w:fldCharType="separate"/>
            </w:r>
            <w:r>
              <w:rPr>
                <w:noProof/>
                <w:webHidden/>
              </w:rPr>
              <w:t>77</w:t>
            </w:r>
            <w:r>
              <w:rPr>
                <w:noProof/>
                <w:webHidden/>
              </w:rPr>
              <w:fldChar w:fldCharType="end"/>
            </w:r>
          </w:hyperlink>
        </w:p>
        <w:p w14:paraId="2DF5CEC1" w14:textId="48E1B3B5"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82" w:history="1">
            <w:r w:rsidRPr="005C4049">
              <w:rPr>
                <w:rStyle w:val="Hyperlink"/>
                <w:noProof/>
              </w:rPr>
              <w:t>13.1</w:t>
            </w:r>
            <w:r>
              <w:rPr>
                <w:rFonts w:cstheme="minorBidi"/>
                <w:noProof/>
                <w:kern w:val="2"/>
                <w:sz w:val="24"/>
                <w:szCs w:val="24"/>
                <w:lang w:val="en-GB" w:eastAsia="en-GB"/>
                <w14:ligatures w14:val="standardContextual"/>
              </w:rPr>
              <w:tab/>
            </w:r>
            <w:r w:rsidRPr="005C4049">
              <w:rPr>
                <w:rStyle w:val="Hyperlink"/>
                <w:noProof/>
              </w:rPr>
              <w:t>Region Preservation</w:t>
            </w:r>
            <w:r>
              <w:rPr>
                <w:noProof/>
                <w:webHidden/>
              </w:rPr>
              <w:tab/>
            </w:r>
            <w:r>
              <w:rPr>
                <w:noProof/>
                <w:webHidden/>
              </w:rPr>
              <w:fldChar w:fldCharType="begin"/>
            </w:r>
            <w:r>
              <w:rPr>
                <w:noProof/>
                <w:webHidden/>
              </w:rPr>
              <w:instrText xml:space="preserve"> PAGEREF _Toc198487282 \h </w:instrText>
            </w:r>
            <w:r>
              <w:rPr>
                <w:noProof/>
                <w:webHidden/>
              </w:rPr>
            </w:r>
            <w:r>
              <w:rPr>
                <w:noProof/>
                <w:webHidden/>
              </w:rPr>
              <w:fldChar w:fldCharType="separate"/>
            </w:r>
            <w:r>
              <w:rPr>
                <w:noProof/>
                <w:webHidden/>
              </w:rPr>
              <w:t>78</w:t>
            </w:r>
            <w:r>
              <w:rPr>
                <w:noProof/>
                <w:webHidden/>
              </w:rPr>
              <w:fldChar w:fldCharType="end"/>
            </w:r>
          </w:hyperlink>
        </w:p>
        <w:p w14:paraId="4A098373" w14:textId="371D0C8B"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83" w:history="1">
            <w:r w:rsidRPr="005C4049">
              <w:rPr>
                <w:rStyle w:val="Hyperlink"/>
                <w:noProof/>
              </w:rPr>
              <w:t>13.2</w:t>
            </w:r>
            <w:r>
              <w:rPr>
                <w:rFonts w:cstheme="minorBidi"/>
                <w:noProof/>
                <w:kern w:val="2"/>
                <w:sz w:val="24"/>
                <w:szCs w:val="24"/>
                <w:lang w:val="en-GB" w:eastAsia="en-GB"/>
                <w14:ligatures w14:val="standardContextual"/>
              </w:rPr>
              <w:tab/>
            </w:r>
            <w:r w:rsidRPr="005C4049">
              <w:rPr>
                <w:rStyle w:val="Hyperlink"/>
                <w:noProof/>
              </w:rPr>
              <w:t>Shape Optimisation Results (Restraint)</w:t>
            </w:r>
            <w:r>
              <w:rPr>
                <w:noProof/>
                <w:webHidden/>
              </w:rPr>
              <w:tab/>
            </w:r>
            <w:r>
              <w:rPr>
                <w:noProof/>
                <w:webHidden/>
              </w:rPr>
              <w:fldChar w:fldCharType="begin"/>
            </w:r>
            <w:r>
              <w:rPr>
                <w:noProof/>
                <w:webHidden/>
              </w:rPr>
              <w:instrText xml:space="preserve"> PAGEREF _Toc198487283 \h </w:instrText>
            </w:r>
            <w:r>
              <w:rPr>
                <w:noProof/>
                <w:webHidden/>
              </w:rPr>
            </w:r>
            <w:r>
              <w:rPr>
                <w:noProof/>
                <w:webHidden/>
              </w:rPr>
              <w:fldChar w:fldCharType="separate"/>
            </w:r>
            <w:r>
              <w:rPr>
                <w:noProof/>
                <w:webHidden/>
              </w:rPr>
              <w:t>80</w:t>
            </w:r>
            <w:r>
              <w:rPr>
                <w:noProof/>
                <w:webHidden/>
              </w:rPr>
              <w:fldChar w:fldCharType="end"/>
            </w:r>
          </w:hyperlink>
        </w:p>
        <w:p w14:paraId="6A04BB9A" w14:textId="0C1FE4FC"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84" w:history="1">
            <w:r w:rsidRPr="005C4049">
              <w:rPr>
                <w:rStyle w:val="Hyperlink"/>
                <w:noProof/>
              </w:rPr>
              <w:t>13.3</w:t>
            </w:r>
            <w:r>
              <w:rPr>
                <w:rFonts w:cstheme="minorBidi"/>
                <w:noProof/>
                <w:kern w:val="2"/>
                <w:sz w:val="24"/>
                <w:szCs w:val="24"/>
                <w:lang w:val="en-GB" w:eastAsia="en-GB"/>
                <w14:ligatures w14:val="standardContextual"/>
              </w:rPr>
              <w:tab/>
            </w:r>
            <w:r w:rsidRPr="005C4049">
              <w:rPr>
                <w:rStyle w:val="Hyperlink"/>
                <w:noProof/>
              </w:rPr>
              <w:t>Shape Optimisation Results (Fixing Plate).</w:t>
            </w:r>
            <w:r>
              <w:rPr>
                <w:noProof/>
                <w:webHidden/>
              </w:rPr>
              <w:tab/>
            </w:r>
            <w:r>
              <w:rPr>
                <w:noProof/>
                <w:webHidden/>
              </w:rPr>
              <w:fldChar w:fldCharType="begin"/>
            </w:r>
            <w:r>
              <w:rPr>
                <w:noProof/>
                <w:webHidden/>
              </w:rPr>
              <w:instrText xml:space="preserve"> PAGEREF _Toc198487284 \h </w:instrText>
            </w:r>
            <w:r>
              <w:rPr>
                <w:noProof/>
                <w:webHidden/>
              </w:rPr>
            </w:r>
            <w:r>
              <w:rPr>
                <w:noProof/>
                <w:webHidden/>
              </w:rPr>
              <w:fldChar w:fldCharType="separate"/>
            </w:r>
            <w:r>
              <w:rPr>
                <w:noProof/>
                <w:webHidden/>
              </w:rPr>
              <w:t>81</w:t>
            </w:r>
            <w:r>
              <w:rPr>
                <w:noProof/>
                <w:webHidden/>
              </w:rPr>
              <w:fldChar w:fldCharType="end"/>
            </w:r>
          </w:hyperlink>
        </w:p>
        <w:p w14:paraId="529DE134" w14:textId="7C91CC80" w:rsidR="00B07178" w:rsidRDefault="00B07178">
          <w:pPr>
            <w:pStyle w:val="TOC2"/>
            <w:tabs>
              <w:tab w:val="left" w:pos="960"/>
              <w:tab w:val="right" w:leader="dot" w:pos="9016"/>
            </w:tabs>
            <w:rPr>
              <w:rFonts w:cstheme="minorBidi"/>
              <w:noProof/>
              <w:kern w:val="2"/>
              <w:sz w:val="24"/>
              <w:szCs w:val="24"/>
              <w:lang w:val="en-GB" w:eastAsia="en-GB"/>
              <w14:ligatures w14:val="standardContextual"/>
            </w:rPr>
          </w:pPr>
          <w:hyperlink w:anchor="_Toc198487285" w:history="1">
            <w:r w:rsidRPr="005C4049">
              <w:rPr>
                <w:rStyle w:val="Hyperlink"/>
                <w:noProof/>
              </w:rPr>
              <w:t>13.4</w:t>
            </w:r>
            <w:r>
              <w:rPr>
                <w:rFonts w:cstheme="minorBidi"/>
                <w:noProof/>
                <w:kern w:val="2"/>
                <w:sz w:val="24"/>
                <w:szCs w:val="24"/>
                <w:lang w:val="en-GB" w:eastAsia="en-GB"/>
                <w14:ligatures w14:val="standardContextual"/>
              </w:rPr>
              <w:tab/>
            </w:r>
            <w:r w:rsidRPr="005C4049">
              <w:rPr>
                <w:rStyle w:val="Hyperlink"/>
                <w:noProof/>
              </w:rPr>
              <w:t>Shape Optimisation Summary</w:t>
            </w:r>
            <w:r>
              <w:rPr>
                <w:noProof/>
                <w:webHidden/>
              </w:rPr>
              <w:tab/>
            </w:r>
            <w:r>
              <w:rPr>
                <w:noProof/>
                <w:webHidden/>
              </w:rPr>
              <w:fldChar w:fldCharType="begin"/>
            </w:r>
            <w:r>
              <w:rPr>
                <w:noProof/>
                <w:webHidden/>
              </w:rPr>
              <w:instrText xml:space="preserve"> PAGEREF _Toc198487285 \h </w:instrText>
            </w:r>
            <w:r>
              <w:rPr>
                <w:noProof/>
                <w:webHidden/>
              </w:rPr>
            </w:r>
            <w:r>
              <w:rPr>
                <w:noProof/>
                <w:webHidden/>
              </w:rPr>
              <w:fldChar w:fldCharType="separate"/>
            </w:r>
            <w:r>
              <w:rPr>
                <w:noProof/>
                <w:webHidden/>
              </w:rPr>
              <w:t>82</w:t>
            </w:r>
            <w:r>
              <w:rPr>
                <w:noProof/>
                <w:webHidden/>
              </w:rPr>
              <w:fldChar w:fldCharType="end"/>
            </w:r>
          </w:hyperlink>
        </w:p>
        <w:p w14:paraId="0DD57511" w14:textId="3F6634A1" w:rsidR="00B07178" w:rsidRDefault="00B07178">
          <w:pPr>
            <w:pStyle w:val="TOC1"/>
            <w:rPr>
              <w:rFonts w:cstheme="minorBidi"/>
              <w:noProof/>
              <w:kern w:val="2"/>
              <w:sz w:val="24"/>
              <w:szCs w:val="24"/>
              <w:lang w:val="en-GB" w:eastAsia="en-GB"/>
              <w14:ligatures w14:val="standardContextual"/>
            </w:rPr>
          </w:pPr>
          <w:hyperlink w:anchor="_Toc198487286" w:history="1">
            <w:r w:rsidRPr="005C4049">
              <w:rPr>
                <w:rStyle w:val="Hyperlink"/>
                <w:noProof/>
              </w:rPr>
              <w:t>14</w:t>
            </w:r>
            <w:r>
              <w:rPr>
                <w:rFonts w:cstheme="minorBidi"/>
                <w:noProof/>
                <w:kern w:val="2"/>
                <w:sz w:val="24"/>
                <w:szCs w:val="24"/>
                <w:lang w:val="en-GB" w:eastAsia="en-GB"/>
                <w14:ligatures w14:val="standardContextual"/>
              </w:rPr>
              <w:tab/>
            </w:r>
            <w:r w:rsidRPr="005C4049">
              <w:rPr>
                <w:rStyle w:val="Hyperlink"/>
                <w:noProof/>
              </w:rPr>
              <w:t>Conclusion</w:t>
            </w:r>
            <w:r>
              <w:rPr>
                <w:noProof/>
                <w:webHidden/>
              </w:rPr>
              <w:tab/>
            </w:r>
            <w:r>
              <w:rPr>
                <w:noProof/>
                <w:webHidden/>
              </w:rPr>
              <w:fldChar w:fldCharType="begin"/>
            </w:r>
            <w:r>
              <w:rPr>
                <w:noProof/>
                <w:webHidden/>
              </w:rPr>
              <w:instrText xml:space="preserve"> PAGEREF _Toc198487286 \h </w:instrText>
            </w:r>
            <w:r>
              <w:rPr>
                <w:noProof/>
                <w:webHidden/>
              </w:rPr>
            </w:r>
            <w:r>
              <w:rPr>
                <w:noProof/>
                <w:webHidden/>
              </w:rPr>
              <w:fldChar w:fldCharType="separate"/>
            </w:r>
            <w:r>
              <w:rPr>
                <w:noProof/>
                <w:webHidden/>
              </w:rPr>
              <w:t>83</w:t>
            </w:r>
            <w:r>
              <w:rPr>
                <w:noProof/>
                <w:webHidden/>
              </w:rPr>
              <w:fldChar w:fldCharType="end"/>
            </w:r>
          </w:hyperlink>
        </w:p>
        <w:p w14:paraId="50F8B33D" w14:textId="3B1F6D9D" w:rsidR="00B07178" w:rsidRDefault="00B07178">
          <w:pPr>
            <w:pStyle w:val="TOC1"/>
            <w:rPr>
              <w:rFonts w:cstheme="minorBidi"/>
              <w:noProof/>
              <w:kern w:val="2"/>
              <w:sz w:val="24"/>
              <w:szCs w:val="24"/>
              <w:lang w:val="en-GB" w:eastAsia="en-GB"/>
              <w14:ligatures w14:val="standardContextual"/>
            </w:rPr>
          </w:pPr>
          <w:hyperlink w:anchor="_Toc198487287" w:history="1">
            <w:r w:rsidRPr="005C4049">
              <w:rPr>
                <w:rStyle w:val="Hyperlink"/>
                <w:noProof/>
              </w:rPr>
              <w:t>15</w:t>
            </w:r>
            <w:r>
              <w:rPr>
                <w:rFonts w:cstheme="minorBidi"/>
                <w:noProof/>
                <w:kern w:val="2"/>
                <w:sz w:val="24"/>
                <w:szCs w:val="24"/>
                <w:lang w:val="en-GB" w:eastAsia="en-GB"/>
                <w14:ligatures w14:val="standardContextual"/>
              </w:rPr>
              <w:tab/>
            </w:r>
            <w:r w:rsidRPr="005C4049">
              <w:rPr>
                <w:rStyle w:val="Hyperlink"/>
                <w:noProof/>
              </w:rPr>
              <w:t>Recommended Further Work</w:t>
            </w:r>
            <w:r>
              <w:rPr>
                <w:noProof/>
                <w:webHidden/>
              </w:rPr>
              <w:tab/>
            </w:r>
            <w:r>
              <w:rPr>
                <w:noProof/>
                <w:webHidden/>
              </w:rPr>
              <w:fldChar w:fldCharType="begin"/>
            </w:r>
            <w:r>
              <w:rPr>
                <w:noProof/>
                <w:webHidden/>
              </w:rPr>
              <w:instrText xml:space="preserve"> PAGEREF _Toc198487287 \h </w:instrText>
            </w:r>
            <w:r>
              <w:rPr>
                <w:noProof/>
                <w:webHidden/>
              </w:rPr>
            </w:r>
            <w:r>
              <w:rPr>
                <w:noProof/>
                <w:webHidden/>
              </w:rPr>
              <w:fldChar w:fldCharType="separate"/>
            </w:r>
            <w:r>
              <w:rPr>
                <w:noProof/>
                <w:webHidden/>
              </w:rPr>
              <w:t>84</w:t>
            </w:r>
            <w:r>
              <w:rPr>
                <w:noProof/>
                <w:webHidden/>
              </w:rPr>
              <w:fldChar w:fldCharType="end"/>
            </w:r>
          </w:hyperlink>
        </w:p>
        <w:p w14:paraId="70010F7D" w14:textId="7764227C" w:rsidR="00B07178" w:rsidRDefault="00B07178">
          <w:pPr>
            <w:pStyle w:val="TOC1"/>
            <w:rPr>
              <w:rFonts w:cstheme="minorBidi"/>
              <w:noProof/>
              <w:kern w:val="2"/>
              <w:sz w:val="24"/>
              <w:szCs w:val="24"/>
              <w:lang w:val="en-GB" w:eastAsia="en-GB"/>
              <w14:ligatures w14:val="standardContextual"/>
            </w:rPr>
          </w:pPr>
          <w:hyperlink w:anchor="_Toc198487288" w:history="1">
            <w:r w:rsidRPr="005C4049">
              <w:rPr>
                <w:rStyle w:val="Hyperlink"/>
                <w:noProof/>
              </w:rPr>
              <w:t>16</w:t>
            </w:r>
            <w:r>
              <w:rPr>
                <w:rFonts w:cstheme="minorBidi"/>
                <w:noProof/>
                <w:kern w:val="2"/>
                <w:sz w:val="24"/>
                <w:szCs w:val="24"/>
                <w:lang w:val="en-GB" w:eastAsia="en-GB"/>
                <w14:ligatures w14:val="standardContextual"/>
              </w:rPr>
              <w:tab/>
            </w:r>
            <w:r w:rsidRPr="005C4049">
              <w:rPr>
                <w:rStyle w:val="Hyperlink"/>
                <w:noProof/>
              </w:rPr>
              <w:t>References</w:t>
            </w:r>
            <w:r>
              <w:rPr>
                <w:noProof/>
                <w:webHidden/>
              </w:rPr>
              <w:tab/>
            </w:r>
            <w:r>
              <w:rPr>
                <w:noProof/>
                <w:webHidden/>
              </w:rPr>
              <w:fldChar w:fldCharType="begin"/>
            </w:r>
            <w:r>
              <w:rPr>
                <w:noProof/>
                <w:webHidden/>
              </w:rPr>
              <w:instrText xml:space="preserve"> PAGEREF _Toc198487288 \h </w:instrText>
            </w:r>
            <w:r>
              <w:rPr>
                <w:noProof/>
                <w:webHidden/>
              </w:rPr>
            </w:r>
            <w:r>
              <w:rPr>
                <w:noProof/>
                <w:webHidden/>
              </w:rPr>
              <w:fldChar w:fldCharType="separate"/>
            </w:r>
            <w:r>
              <w:rPr>
                <w:noProof/>
                <w:webHidden/>
              </w:rPr>
              <w:t>85</w:t>
            </w:r>
            <w:r>
              <w:rPr>
                <w:noProof/>
                <w:webHidden/>
              </w:rPr>
              <w:fldChar w:fldCharType="end"/>
            </w:r>
          </w:hyperlink>
        </w:p>
        <w:p w14:paraId="73BC1090" w14:textId="56D7F8D1" w:rsidR="00B07178" w:rsidRDefault="00B07178">
          <w:pPr>
            <w:pStyle w:val="TOC1"/>
            <w:rPr>
              <w:rFonts w:cstheme="minorBidi"/>
              <w:noProof/>
              <w:kern w:val="2"/>
              <w:sz w:val="24"/>
              <w:szCs w:val="24"/>
              <w:lang w:val="en-GB" w:eastAsia="en-GB"/>
              <w14:ligatures w14:val="standardContextual"/>
            </w:rPr>
          </w:pPr>
          <w:hyperlink w:anchor="_Toc198487289" w:history="1">
            <w:r w:rsidRPr="005C4049">
              <w:rPr>
                <w:rStyle w:val="Hyperlink"/>
                <w:noProof/>
              </w:rPr>
              <w:t>17</w:t>
            </w:r>
            <w:r>
              <w:rPr>
                <w:rFonts w:cstheme="minorBidi"/>
                <w:noProof/>
                <w:kern w:val="2"/>
                <w:sz w:val="24"/>
                <w:szCs w:val="24"/>
                <w:lang w:val="en-GB" w:eastAsia="en-GB"/>
                <w14:ligatures w14:val="standardContextual"/>
              </w:rPr>
              <w:tab/>
            </w:r>
            <w:r w:rsidRPr="005C4049">
              <w:rPr>
                <w:rStyle w:val="Hyperlink"/>
                <w:noProof/>
              </w:rPr>
              <w:t>Appendices</w:t>
            </w:r>
            <w:r>
              <w:rPr>
                <w:noProof/>
                <w:webHidden/>
              </w:rPr>
              <w:tab/>
            </w:r>
            <w:r>
              <w:rPr>
                <w:noProof/>
                <w:webHidden/>
              </w:rPr>
              <w:fldChar w:fldCharType="begin"/>
            </w:r>
            <w:r>
              <w:rPr>
                <w:noProof/>
                <w:webHidden/>
              </w:rPr>
              <w:instrText xml:space="preserve"> PAGEREF _Toc198487289 \h </w:instrText>
            </w:r>
            <w:r>
              <w:rPr>
                <w:noProof/>
                <w:webHidden/>
              </w:rPr>
            </w:r>
            <w:r>
              <w:rPr>
                <w:noProof/>
                <w:webHidden/>
              </w:rPr>
              <w:fldChar w:fldCharType="separate"/>
            </w:r>
            <w:r>
              <w:rPr>
                <w:noProof/>
                <w:webHidden/>
              </w:rPr>
              <w:t>90</w:t>
            </w:r>
            <w:r>
              <w:rPr>
                <w:noProof/>
                <w:webHidden/>
              </w:rPr>
              <w:fldChar w:fldCharType="end"/>
            </w:r>
          </w:hyperlink>
        </w:p>
        <w:p w14:paraId="6E315B6B" w14:textId="10D462B8" w:rsidR="00052132" w:rsidRDefault="00052132">
          <w:r>
            <w:rPr>
              <w:b/>
              <w:bCs/>
              <w:noProof/>
            </w:rPr>
            <w:fldChar w:fldCharType="end"/>
          </w:r>
        </w:p>
      </w:sdtContent>
    </w:sdt>
    <w:p w14:paraId="22672E8C" w14:textId="77777777" w:rsidR="00FF4045" w:rsidRDefault="00FF4045">
      <w:pPr>
        <w:spacing w:line="259" w:lineRule="auto"/>
        <w:jc w:val="left"/>
        <w:rPr>
          <w:rFonts w:asciiTheme="majorHAnsi" w:eastAsiaTheme="majorEastAsia" w:hAnsiTheme="majorHAnsi" w:cstheme="majorBidi"/>
          <w:b/>
          <w:color w:val="2F5496" w:themeColor="accent1" w:themeShade="BF"/>
          <w:sz w:val="28"/>
          <w:szCs w:val="32"/>
        </w:rPr>
      </w:pPr>
      <w:r>
        <w:br w:type="page"/>
      </w:r>
    </w:p>
    <w:p w14:paraId="3B32EE52" w14:textId="103D8014" w:rsidR="00A456F1" w:rsidRPr="00A456F1" w:rsidRDefault="00A456F1" w:rsidP="00A456F1">
      <w:pPr>
        <w:pStyle w:val="Heading1"/>
        <w:numPr>
          <w:ilvl w:val="0"/>
          <w:numId w:val="0"/>
        </w:numPr>
        <w:ind w:left="432" w:hanging="432"/>
      </w:pPr>
      <w:bookmarkStart w:id="2" w:name="_Toc198487207"/>
      <w:r w:rsidRPr="00A456F1">
        <w:lastRenderedPageBreak/>
        <w:t>Abstract</w:t>
      </w:r>
      <w:bookmarkEnd w:id="2"/>
    </w:p>
    <w:p w14:paraId="2BEDA41F" w14:textId="673485FE" w:rsidR="00A456F1" w:rsidRPr="00A456F1" w:rsidRDefault="00A456F1" w:rsidP="00A456F1">
      <w:r w:rsidRPr="00A456F1">
        <w:t xml:space="preserve">This report presents the identification, analysis, and resolution of a critical vibration issue encountered in the launch and receive chambers of a bi-directional prover, forming part of a Lease Automatic Custody Transfer (LACT) metering system installed for an oil and gas project in Kazakhstan. During operational testing, excessive lateral pipe vibrations were observed, attributed to the dynamic interaction of the displacer sphere with turbulent oil flow within the vertical chambers. The challenge was exacerbated by significant design constraints, including </w:t>
      </w:r>
      <w:r>
        <w:t>implementing</w:t>
      </w:r>
      <w:r w:rsidRPr="00A456F1">
        <w:t xml:space="preserve"> a retrofit solution using only site-available materials, prohibiting on-site welding, and adhering to tight project timelines. To address the issue, a pragmatic mechanical restraint system was designed</w:t>
      </w:r>
      <w:r w:rsidR="00001A01">
        <w:t>, fabricated and</w:t>
      </w:r>
      <w:r w:rsidRPr="00A456F1">
        <w:t xml:space="preserve"> </w:t>
      </w:r>
      <w:r w:rsidR="00001A01">
        <w:t>successfully implemented at the site,</w:t>
      </w:r>
      <w:r w:rsidRPr="00A456F1">
        <w:t xml:space="preserve"> </w:t>
      </w:r>
      <w:r w:rsidR="00001A01">
        <w:t>mitigating</w:t>
      </w:r>
      <w:r w:rsidRPr="00A456F1">
        <w:t xml:space="preserve"> the observed vibrations,</w:t>
      </w:r>
      <w:r w:rsidR="00AE7FEA">
        <w:t xml:space="preserve"> </w:t>
      </w:r>
      <w:r w:rsidRPr="00A456F1">
        <w:t xml:space="preserve">restoring system integrity and operational reliability. The findings highlight the critical importance of </w:t>
      </w:r>
      <w:r w:rsidR="00001A01">
        <w:t>reviewing</w:t>
      </w:r>
      <w:r w:rsidR="00A3463E">
        <w:t xml:space="preserve"> piping systems for potential dynamic analysis </w:t>
      </w:r>
      <w:r w:rsidRPr="00A456F1">
        <w:t>during the design phase</w:t>
      </w:r>
      <w:r w:rsidR="007A7672">
        <w:t>,</w:t>
      </w:r>
      <w:r w:rsidR="00796CE1">
        <w:t xml:space="preserve"> and in </w:t>
      </w:r>
      <w:r w:rsidR="007A7672">
        <w:t xml:space="preserve">the </w:t>
      </w:r>
      <w:r w:rsidR="00796CE1">
        <w:t xml:space="preserve">absence of this </w:t>
      </w:r>
      <w:r w:rsidR="007A7672">
        <w:t>kind</w:t>
      </w:r>
      <w:r w:rsidR="00796CE1">
        <w:t xml:space="preserve"> of analysis</w:t>
      </w:r>
      <w:r w:rsidR="007A7672">
        <w:t>, the supporting philosophy has to be robust enough to elimi</w:t>
      </w:r>
      <w:r w:rsidR="009D1E80">
        <w:t>nate excitation levels in the system</w:t>
      </w:r>
      <w:r w:rsidRPr="00A456F1">
        <w:t>.</w:t>
      </w:r>
    </w:p>
    <w:p w14:paraId="2DFEA8CA" w14:textId="77777777" w:rsidR="00412FC6" w:rsidRDefault="00412FC6">
      <w:pPr>
        <w:spacing w:line="259" w:lineRule="auto"/>
        <w:jc w:val="left"/>
      </w:pPr>
    </w:p>
    <w:p w14:paraId="1F28697E" w14:textId="77777777" w:rsidR="00052132" w:rsidRPr="00412FC6" w:rsidRDefault="00052132">
      <w:pPr>
        <w:spacing w:line="259" w:lineRule="auto"/>
        <w:jc w:val="left"/>
      </w:pPr>
    </w:p>
    <w:p w14:paraId="2188D562" w14:textId="77777777" w:rsidR="003F3A09" w:rsidRDefault="003F3A09">
      <w:pPr>
        <w:spacing w:line="259" w:lineRule="auto"/>
        <w:jc w:val="left"/>
        <w:rPr>
          <w:rFonts w:asciiTheme="majorHAnsi" w:eastAsiaTheme="majorEastAsia" w:hAnsiTheme="majorHAnsi" w:cstheme="majorBidi"/>
          <w:b/>
          <w:color w:val="2F5496" w:themeColor="accent1" w:themeShade="BF"/>
          <w:sz w:val="28"/>
          <w:szCs w:val="32"/>
        </w:rPr>
      </w:pPr>
      <w:r>
        <w:br w:type="page"/>
      </w:r>
    </w:p>
    <w:p w14:paraId="2CF685AE" w14:textId="032E1ECF" w:rsidR="005A2207" w:rsidRDefault="00387E97" w:rsidP="005A2207">
      <w:pPr>
        <w:pStyle w:val="Heading1"/>
        <w:numPr>
          <w:ilvl w:val="0"/>
          <w:numId w:val="0"/>
        </w:numPr>
        <w:ind w:left="432" w:hanging="432"/>
      </w:pPr>
      <w:bookmarkStart w:id="3" w:name="_Toc198487208"/>
      <w:r>
        <w:lastRenderedPageBreak/>
        <w:t>List</w:t>
      </w:r>
      <w:r w:rsidR="005A2207">
        <w:t xml:space="preserve"> of Figures</w:t>
      </w:r>
      <w:bookmarkEnd w:id="3"/>
    </w:p>
    <w:p w14:paraId="1BE81A6C" w14:textId="64AC2DBE" w:rsidR="0000113F" w:rsidRDefault="005A2207">
      <w:pPr>
        <w:pStyle w:val="TableofFigures"/>
        <w:tabs>
          <w:tab w:val="right" w:leader="dot" w:pos="9016"/>
        </w:tabs>
        <w:rPr>
          <w:noProof/>
          <w:kern w:val="2"/>
          <w:sz w:val="24"/>
          <w:szCs w:val="24"/>
          <w:lang w:eastAsia="en-GB"/>
          <w14:ligatures w14:val="standardContextual"/>
        </w:rPr>
      </w:pPr>
      <w:r>
        <w:rPr>
          <w:rFonts w:asciiTheme="majorHAnsi" w:eastAsiaTheme="majorEastAsia" w:hAnsiTheme="majorHAnsi" w:cstheme="majorBidi"/>
          <w:b/>
          <w:color w:val="2F5496" w:themeColor="accent1" w:themeShade="BF"/>
          <w:sz w:val="28"/>
          <w:szCs w:val="32"/>
        </w:rPr>
        <w:fldChar w:fldCharType="begin"/>
      </w:r>
      <w:r>
        <w:rPr>
          <w:rFonts w:asciiTheme="majorHAnsi" w:eastAsiaTheme="majorEastAsia" w:hAnsiTheme="majorHAnsi" w:cstheme="majorBidi"/>
          <w:b/>
          <w:color w:val="2F5496" w:themeColor="accent1" w:themeShade="BF"/>
          <w:sz w:val="28"/>
          <w:szCs w:val="32"/>
        </w:rPr>
        <w:instrText xml:space="preserve"> TOC \h \z \c "Figure" </w:instrText>
      </w:r>
      <w:r>
        <w:rPr>
          <w:rFonts w:asciiTheme="majorHAnsi" w:eastAsiaTheme="majorEastAsia" w:hAnsiTheme="majorHAnsi" w:cstheme="majorBidi"/>
          <w:b/>
          <w:color w:val="2F5496" w:themeColor="accent1" w:themeShade="BF"/>
          <w:sz w:val="28"/>
          <w:szCs w:val="32"/>
        </w:rPr>
        <w:fldChar w:fldCharType="separate"/>
      </w:r>
      <w:hyperlink w:anchor="_Toc198480421" w:history="1">
        <w:r w:rsidR="0000113F" w:rsidRPr="00F33FD1">
          <w:rPr>
            <w:rStyle w:val="Hyperlink"/>
            <w:noProof/>
          </w:rPr>
          <w:t>Figure 1 – Isometric view of 3d model (Totec, 2022)</w:t>
        </w:r>
        <w:r w:rsidR="0000113F">
          <w:rPr>
            <w:noProof/>
            <w:webHidden/>
          </w:rPr>
          <w:tab/>
        </w:r>
        <w:r w:rsidR="0000113F">
          <w:rPr>
            <w:noProof/>
            <w:webHidden/>
          </w:rPr>
          <w:fldChar w:fldCharType="begin"/>
        </w:r>
        <w:r w:rsidR="0000113F">
          <w:rPr>
            <w:noProof/>
            <w:webHidden/>
          </w:rPr>
          <w:instrText xml:space="preserve"> PAGEREF _Toc198480421 \h </w:instrText>
        </w:r>
        <w:r w:rsidR="0000113F">
          <w:rPr>
            <w:noProof/>
            <w:webHidden/>
          </w:rPr>
        </w:r>
        <w:r w:rsidR="0000113F">
          <w:rPr>
            <w:noProof/>
            <w:webHidden/>
          </w:rPr>
          <w:fldChar w:fldCharType="separate"/>
        </w:r>
        <w:r w:rsidR="0000113F">
          <w:rPr>
            <w:noProof/>
            <w:webHidden/>
          </w:rPr>
          <w:t>4</w:t>
        </w:r>
        <w:r w:rsidR="0000113F">
          <w:rPr>
            <w:noProof/>
            <w:webHidden/>
          </w:rPr>
          <w:fldChar w:fldCharType="end"/>
        </w:r>
      </w:hyperlink>
    </w:p>
    <w:p w14:paraId="324A6246" w14:textId="32CDFFE5" w:rsidR="0000113F" w:rsidRDefault="0000113F">
      <w:pPr>
        <w:pStyle w:val="TableofFigures"/>
        <w:tabs>
          <w:tab w:val="right" w:leader="dot" w:pos="9016"/>
        </w:tabs>
        <w:rPr>
          <w:noProof/>
          <w:kern w:val="2"/>
          <w:sz w:val="24"/>
          <w:szCs w:val="24"/>
          <w:lang w:eastAsia="en-GB"/>
          <w14:ligatures w14:val="standardContextual"/>
        </w:rPr>
      </w:pPr>
      <w:hyperlink w:anchor="_Toc198480422" w:history="1">
        <w:r w:rsidRPr="00F33FD1">
          <w:rPr>
            <w:rStyle w:val="Hyperlink"/>
            <w:noProof/>
          </w:rPr>
          <w:t>Figure 2 – Assembly (OGS, 2022)</w:t>
        </w:r>
        <w:r>
          <w:rPr>
            <w:noProof/>
            <w:webHidden/>
          </w:rPr>
          <w:tab/>
        </w:r>
        <w:r>
          <w:rPr>
            <w:noProof/>
            <w:webHidden/>
          </w:rPr>
          <w:fldChar w:fldCharType="begin"/>
        </w:r>
        <w:r>
          <w:rPr>
            <w:noProof/>
            <w:webHidden/>
          </w:rPr>
          <w:instrText xml:space="preserve"> PAGEREF _Toc198480422 \h </w:instrText>
        </w:r>
        <w:r>
          <w:rPr>
            <w:noProof/>
            <w:webHidden/>
          </w:rPr>
        </w:r>
        <w:r>
          <w:rPr>
            <w:noProof/>
            <w:webHidden/>
          </w:rPr>
          <w:fldChar w:fldCharType="separate"/>
        </w:r>
        <w:r>
          <w:rPr>
            <w:noProof/>
            <w:webHidden/>
          </w:rPr>
          <w:t>5</w:t>
        </w:r>
        <w:r>
          <w:rPr>
            <w:noProof/>
            <w:webHidden/>
          </w:rPr>
          <w:fldChar w:fldCharType="end"/>
        </w:r>
      </w:hyperlink>
    </w:p>
    <w:p w14:paraId="6AA8E461" w14:textId="7FA2BB85" w:rsidR="0000113F" w:rsidRDefault="0000113F">
      <w:pPr>
        <w:pStyle w:val="TableofFigures"/>
        <w:tabs>
          <w:tab w:val="right" w:leader="dot" w:pos="9016"/>
        </w:tabs>
        <w:rPr>
          <w:noProof/>
          <w:kern w:val="2"/>
          <w:sz w:val="24"/>
          <w:szCs w:val="24"/>
          <w:lang w:eastAsia="en-GB"/>
          <w14:ligatures w14:val="standardContextual"/>
        </w:rPr>
      </w:pPr>
      <w:hyperlink w:anchor="_Toc198480423" w:history="1">
        <w:r w:rsidRPr="00F33FD1">
          <w:rPr>
            <w:rStyle w:val="Hyperlink"/>
            <w:noProof/>
          </w:rPr>
          <w:t>Figure 3 – Assembly (OGS, 2022)</w:t>
        </w:r>
        <w:r>
          <w:rPr>
            <w:noProof/>
            <w:webHidden/>
          </w:rPr>
          <w:tab/>
        </w:r>
        <w:r>
          <w:rPr>
            <w:noProof/>
            <w:webHidden/>
          </w:rPr>
          <w:fldChar w:fldCharType="begin"/>
        </w:r>
        <w:r>
          <w:rPr>
            <w:noProof/>
            <w:webHidden/>
          </w:rPr>
          <w:instrText xml:space="preserve"> PAGEREF _Toc198480423 \h </w:instrText>
        </w:r>
        <w:r>
          <w:rPr>
            <w:noProof/>
            <w:webHidden/>
          </w:rPr>
        </w:r>
        <w:r>
          <w:rPr>
            <w:noProof/>
            <w:webHidden/>
          </w:rPr>
          <w:fldChar w:fldCharType="separate"/>
        </w:r>
        <w:r>
          <w:rPr>
            <w:noProof/>
            <w:webHidden/>
          </w:rPr>
          <w:t>5</w:t>
        </w:r>
        <w:r>
          <w:rPr>
            <w:noProof/>
            <w:webHidden/>
          </w:rPr>
          <w:fldChar w:fldCharType="end"/>
        </w:r>
      </w:hyperlink>
    </w:p>
    <w:p w14:paraId="6C4E4BFB" w14:textId="4042AA21" w:rsidR="0000113F" w:rsidRDefault="0000113F">
      <w:pPr>
        <w:pStyle w:val="TableofFigures"/>
        <w:tabs>
          <w:tab w:val="right" w:leader="dot" w:pos="9016"/>
        </w:tabs>
        <w:rPr>
          <w:noProof/>
          <w:kern w:val="2"/>
          <w:sz w:val="24"/>
          <w:szCs w:val="24"/>
          <w:lang w:eastAsia="en-GB"/>
          <w14:ligatures w14:val="standardContextual"/>
        </w:rPr>
      </w:pPr>
      <w:hyperlink w:anchor="_Toc198480424" w:history="1">
        <w:r w:rsidRPr="00F33FD1">
          <w:rPr>
            <w:rStyle w:val="Hyperlink"/>
            <w:noProof/>
          </w:rPr>
          <w:t>Figure 4 – Installation (OGS, 2022)</w:t>
        </w:r>
        <w:r>
          <w:rPr>
            <w:noProof/>
            <w:webHidden/>
          </w:rPr>
          <w:tab/>
        </w:r>
        <w:r>
          <w:rPr>
            <w:noProof/>
            <w:webHidden/>
          </w:rPr>
          <w:fldChar w:fldCharType="begin"/>
        </w:r>
        <w:r>
          <w:rPr>
            <w:noProof/>
            <w:webHidden/>
          </w:rPr>
          <w:instrText xml:space="preserve"> PAGEREF _Toc198480424 \h </w:instrText>
        </w:r>
        <w:r>
          <w:rPr>
            <w:noProof/>
            <w:webHidden/>
          </w:rPr>
        </w:r>
        <w:r>
          <w:rPr>
            <w:noProof/>
            <w:webHidden/>
          </w:rPr>
          <w:fldChar w:fldCharType="separate"/>
        </w:r>
        <w:r>
          <w:rPr>
            <w:noProof/>
            <w:webHidden/>
          </w:rPr>
          <w:t>6</w:t>
        </w:r>
        <w:r>
          <w:rPr>
            <w:noProof/>
            <w:webHidden/>
          </w:rPr>
          <w:fldChar w:fldCharType="end"/>
        </w:r>
      </w:hyperlink>
    </w:p>
    <w:p w14:paraId="12C5C7DC" w14:textId="16D2496C" w:rsidR="0000113F" w:rsidRDefault="0000113F">
      <w:pPr>
        <w:pStyle w:val="TableofFigures"/>
        <w:tabs>
          <w:tab w:val="right" w:leader="dot" w:pos="9016"/>
        </w:tabs>
        <w:rPr>
          <w:noProof/>
          <w:kern w:val="2"/>
          <w:sz w:val="24"/>
          <w:szCs w:val="24"/>
          <w:lang w:eastAsia="en-GB"/>
          <w14:ligatures w14:val="standardContextual"/>
        </w:rPr>
      </w:pPr>
      <w:hyperlink w:anchor="_Toc198480425" w:history="1">
        <w:r w:rsidRPr="00F33FD1">
          <w:rPr>
            <w:rStyle w:val="Hyperlink"/>
            <w:noProof/>
          </w:rPr>
          <w:t>Figure 5 – Installation (OGS, 2022)</w:t>
        </w:r>
        <w:r>
          <w:rPr>
            <w:noProof/>
            <w:webHidden/>
          </w:rPr>
          <w:tab/>
        </w:r>
        <w:r>
          <w:rPr>
            <w:noProof/>
            <w:webHidden/>
          </w:rPr>
          <w:fldChar w:fldCharType="begin"/>
        </w:r>
        <w:r>
          <w:rPr>
            <w:noProof/>
            <w:webHidden/>
          </w:rPr>
          <w:instrText xml:space="preserve"> PAGEREF _Toc198480425 \h </w:instrText>
        </w:r>
        <w:r>
          <w:rPr>
            <w:noProof/>
            <w:webHidden/>
          </w:rPr>
        </w:r>
        <w:r>
          <w:rPr>
            <w:noProof/>
            <w:webHidden/>
          </w:rPr>
          <w:fldChar w:fldCharType="separate"/>
        </w:r>
        <w:r>
          <w:rPr>
            <w:noProof/>
            <w:webHidden/>
          </w:rPr>
          <w:t>6</w:t>
        </w:r>
        <w:r>
          <w:rPr>
            <w:noProof/>
            <w:webHidden/>
          </w:rPr>
          <w:fldChar w:fldCharType="end"/>
        </w:r>
      </w:hyperlink>
    </w:p>
    <w:p w14:paraId="4890F726" w14:textId="4B415535" w:rsidR="0000113F" w:rsidRDefault="0000113F">
      <w:pPr>
        <w:pStyle w:val="TableofFigures"/>
        <w:tabs>
          <w:tab w:val="right" w:leader="dot" w:pos="9016"/>
        </w:tabs>
        <w:rPr>
          <w:noProof/>
          <w:kern w:val="2"/>
          <w:sz w:val="24"/>
          <w:szCs w:val="24"/>
          <w:lang w:eastAsia="en-GB"/>
          <w14:ligatures w14:val="standardContextual"/>
        </w:rPr>
      </w:pPr>
      <w:hyperlink w:anchor="_Toc198480426" w:history="1">
        <w:r w:rsidRPr="00F33FD1">
          <w:rPr>
            <w:rStyle w:val="Hyperlink"/>
            <w:noProof/>
          </w:rPr>
          <w:t>Figure 6 – Product transfer path (Andrews, 2024)</w:t>
        </w:r>
        <w:r>
          <w:rPr>
            <w:noProof/>
            <w:webHidden/>
          </w:rPr>
          <w:tab/>
        </w:r>
        <w:r>
          <w:rPr>
            <w:noProof/>
            <w:webHidden/>
          </w:rPr>
          <w:fldChar w:fldCharType="begin"/>
        </w:r>
        <w:r>
          <w:rPr>
            <w:noProof/>
            <w:webHidden/>
          </w:rPr>
          <w:instrText xml:space="preserve"> PAGEREF _Toc198480426 \h </w:instrText>
        </w:r>
        <w:r>
          <w:rPr>
            <w:noProof/>
            <w:webHidden/>
          </w:rPr>
        </w:r>
        <w:r>
          <w:rPr>
            <w:noProof/>
            <w:webHidden/>
          </w:rPr>
          <w:fldChar w:fldCharType="separate"/>
        </w:r>
        <w:r>
          <w:rPr>
            <w:noProof/>
            <w:webHidden/>
          </w:rPr>
          <w:t>7</w:t>
        </w:r>
        <w:r>
          <w:rPr>
            <w:noProof/>
            <w:webHidden/>
          </w:rPr>
          <w:fldChar w:fldCharType="end"/>
        </w:r>
      </w:hyperlink>
    </w:p>
    <w:p w14:paraId="7C66376E" w14:textId="50C6DCC6" w:rsidR="0000113F" w:rsidRDefault="0000113F">
      <w:pPr>
        <w:pStyle w:val="TableofFigures"/>
        <w:tabs>
          <w:tab w:val="right" w:leader="dot" w:pos="9016"/>
        </w:tabs>
        <w:rPr>
          <w:noProof/>
          <w:kern w:val="2"/>
          <w:sz w:val="24"/>
          <w:szCs w:val="24"/>
          <w:lang w:eastAsia="en-GB"/>
          <w14:ligatures w14:val="standardContextual"/>
        </w:rPr>
      </w:pPr>
      <w:hyperlink w:anchor="_Toc198480427" w:history="1">
        <w:r w:rsidRPr="00F33FD1">
          <w:rPr>
            <w:rStyle w:val="Hyperlink"/>
            <w:noProof/>
          </w:rPr>
          <w:t>Figure 7 – Isometric view of metering package 3d model (Totec, 2022)</w:t>
        </w:r>
        <w:r>
          <w:rPr>
            <w:noProof/>
            <w:webHidden/>
          </w:rPr>
          <w:tab/>
        </w:r>
        <w:r>
          <w:rPr>
            <w:noProof/>
            <w:webHidden/>
          </w:rPr>
          <w:fldChar w:fldCharType="begin"/>
        </w:r>
        <w:r>
          <w:rPr>
            <w:noProof/>
            <w:webHidden/>
          </w:rPr>
          <w:instrText xml:space="preserve"> PAGEREF _Toc198480427 \h </w:instrText>
        </w:r>
        <w:r>
          <w:rPr>
            <w:noProof/>
            <w:webHidden/>
          </w:rPr>
        </w:r>
        <w:r>
          <w:rPr>
            <w:noProof/>
            <w:webHidden/>
          </w:rPr>
          <w:fldChar w:fldCharType="separate"/>
        </w:r>
        <w:r>
          <w:rPr>
            <w:noProof/>
            <w:webHidden/>
          </w:rPr>
          <w:t>8</w:t>
        </w:r>
        <w:r>
          <w:rPr>
            <w:noProof/>
            <w:webHidden/>
          </w:rPr>
          <w:fldChar w:fldCharType="end"/>
        </w:r>
      </w:hyperlink>
    </w:p>
    <w:p w14:paraId="786973DD" w14:textId="503221E5" w:rsidR="0000113F" w:rsidRDefault="0000113F">
      <w:pPr>
        <w:pStyle w:val="TableofFigures"/>
        <w:tabs>
          <w:tab w:val="right" w:leader="dot" w:pos="9016"/>
        </w:tabs>
        <w:rPr>
          <w:noProof/>
          <w:kern w:val="2"/>
          <w:sz w:val="24"/>
          <w:szCs w:val="24"/>
          <w:lang w:eastAsia="en-GB"/>
          <w14:ligatures w14:val="standardContextual"/>
        </w:rPr>
      </w:pPr>
      <w:hyperlink w:anchor="_Toc198480428" w:history="1">
        <w:r w:rsidRPr="00F33FD1">
          <w:rPr>
            <w:rStyle w:val="Hyperlink"/>
            <w:noProof/>
          </w:rPr>
          <w:t>Figure 8 – 3d model strainer (Totec, 2022)</w:t>
        </w:r>
        <w:r>
          <w:rPr>
            <w:noProof/>
            <w:webHidden/>
          </w:rPr>
          <w:tab/>
        </w:r>
        <w:r>
          <w:rPr>
            <w:noProof/>
            <w:webHidden/>
          </w:rPr>
          <w:fldChar w:fldCharType="begin"/>
        </w:r>
        <w:r>
          <w:rPr>
            <w:noProof/>
            <w:webHidden/>
          </w:rPr>
          <w:instrText xml:space="preserve"> PAGEREF _Toc198480428 \h </w:instrText>
        </w:r>
        <w:r>
          <w:rPr>
            <w:noProof/>
            <w:webHidden/>
          </w:rPr>
        </w:r>
        <w:r>
          <w:rPr>
            <w:noProof/>
            <w:webHidden/>
          </w:rPr>
          <w:fldChar w:fldCharType="separate"/>
        </w:r>
        <w:r>
          <w:rPr>
            <w:noProof/>
            <w:webHidden/>
          </w:rPr>
          <w:t>9</w:t>
        </w:r>
        <w:r>
          <w:rPr>
            <w:noProof/>
            <w:webHidden/>
          </w:rPr>
          <w:fldChar w:fldCharType="end"/>
        </w:r>
      </w:hyperlink>
    </w:p>
    <w:p w14:paraId="008EDDB3" w14:textId="1FE18743" w:rsidR="0000113F" w:rsidRDefault="0000113F">
      <w:pPr>
        <w:pStyle w:val="TableofFigures"/>
        <w:tabs>
          <w:tab w:val="right" w:leader="dot" w:pos="9016"/>
        </w:tabs>
        <w:rPr>
          <w:noProof/>
          <w:kern w:val="2"/>
          <w:sz w:val="24"/>
          <w:szCs w:val="24"/>
          <w:lang w:eastAsia="en-GB"/>
          <w14:ligatures w14:val="standardContextual"/>
        </w:rPr>
      </w:pPr>
      <w:hyperlink w:anchor="_Toc198480429" w:history="1">
        <w:r w:rsidRPr="00F33FD1">
          <w:rPr>
            <w:rStyle w:val="Hyperlink"/>
            <w:noProof/>
          </w:rPr>
          <w:t>Figure 9 – Strainer assembly photo (OGS, 2022)</w:t>
        </w:r>
        <w:r>
          <w:rPr>
            <w:noProof/>
            <w:webHidden/>
          </w:rPr>
          <w:tab/>
        </w:r>
        <w:r>
          <w:rPr>
            <w:noProof/>
            <w:webHidden/>
          </w:rPr>
          <w:fldChar w:fldCharType="begin"/>
        </w:r>
        <w:r>
          <w:rPr>
            <w:noProof/>
            <w:webHidden/>
          </w:rPr>
          <w:instrText xml:space="preserve"> PAGEREF _Toc198480429 \h </w:instrText>
        </w:r>
        <w:r>
          <w:rPr>
            <w:noProof/>
            <w:webHidden/>
          </w:rPr>
        </w:r>
        <w:r>
          <w:rPr>
            <w:noProof/>
            <w:webHidden/>
          </w:rPr>
          <w:fldChar w:fldCharType="separate"/>
        </w:r>
        <w:r>
          <w:rPr>
            <w:noProof/>
            <w:webHidden/>
          </w:rPr>
          <w:t>9</w:t>
        </w:r>
        <w:r>
          <w:rPr>
            <w:noProof/>
            <w:webHidden/>
          </w:rPr>
          <w:fldChar w:fldCharType="end"/>
        </w:r>
      </w:hyperlink>
    </w:p>
    <w:p w14:paraId="03DBCB9C" w14:textId="2C3E2D7B" w:rsidR="0000113F" w:rsidRDefault="0000113F">
      <w:pPr>
        <w:pStyle w:val="TableofFigures"/>
        <w:tabs>
          <w:tab w:val="right" w:leader="dot" w:pos="9016"/>
        </w:tabs>
        <w:rPr>
          <w:noProof/>
          <w:kern w:val="2"/>
          <w:sz w:val="24"/>
          <w:szCs w:val="24"/>
          <w:lang w:eastAsia="en-GB"/>
          <w14:ligatures w14:val="standardContextual"/>
        </w:rPr>
      </w:pPr>
      <w:hyperlink w:anchor="_Toc198480430" w:history="1">
        <w:r w:rsidRPr="00F33FD1">
          <w:rPr>
            <w:rStyle w:val="Hyperlink"/>
            <w:noProof/>
          </w:rPr>
          <w:t>Figure 10 – 3d model flowmeter</w:t>
        </w:r>
        <w:r>
          <w:rPr>
            <w:noProof/>
            <w:webHidden/>
          </w:rPr>
          <w:tab/>
        </w:r>
        <w:r>
          <w:rPr>
            <w:noProof/>
            <w:webHidden/>
          </w:rPr>
          <w:fldChar w:fldCharType="begin"/>
        </w:r>
        <w:r>
          <w:rPr>
            <w:noProof/>
            <w:webHidden/>
          </w:rPr>
          <w:instrText xml:space="preserve"> PAGEREF _Toc198480430 \h </w:instrText>
        </w:r>
        <w:r>
          <w:rPr>
            <w:noProof/>
            <w:webHidden/>
          </w:rPr>
        </w:r>
        <w:r>
          <w:rPr>
            <w:noProof/>
            <w:webHidden/>
          </w:rPr>
          <w:fldChar w:fldCharType="separate"/>
        </w:r>
        <w:r>
          <w:rPr>
            <w:noProof/>
            <w:webHidden/>
          </w:rPr>
          <w:t>10</w:t>
        </w:r>
        <w:r>
          <w:rPr>
            <w:noProof/>
            <w:webHidden/>
          </w:rPr>
          <w:fldChar w:fldCharType="end"/>
        </w:r>
      </w:hyperlink>
    </w:p>
    <w:p w14:paraId="221EE043" w14:textId="110DE58A" w:rsidR="0000113F" w:rsidRDefault="0000113F">
      <w:pPr>
        <w:pStyle w:val="TableofFigures"/>
        <w:tabs>
          <w:tab w:val="right" w:leader="dot" w:pos="9016"/>
        </w:tabs>
        <w:rPr>
          <w:noProof/>
          <w:kern w:val="2"/>
          <w:sz w:val="24"/>
          <w:szCs w:val="24"/>
          <w:lang w:eastAsia="en-GB"/>
          <w14:ligatures w14:val="standardContextual"/>
        </w:rPr>
      </w:pPr>
      <w:hyperlink w:anchor="_Toc198480431" w:history="1">
        <w:r w:rsidRPr="00F33FD1">
          <w:rPr>
            <w:rStyle w:val="Hyperlink"/>
            <w:noProof/>
          </w:rPr>
          <w:t>Figure 11 – Assembly photo of flowmeter</w:t>
        </w:r>
        <w:r>
          <w:rPr>
            <w:noProof/>
            <w:webHidden/>
          </w:rPr>
          <w:tab/>
        </w:r>
        <w:r>
          <w:rPr>
            <w:noProof/>
            <w:webHidden/>
          </w:rPr>
          <w:fldChar w:fldCharType="begin"/>
        </w:r>
        <w:r>
          <w:rPr>
            <w:noProof/>
            <w:webHidden/>
          </w:rPr>
          <w:instrText xml:space="preserve"> PAGEREF _Toc198480431 \h </w:instrText>
        </w:r>
        <w:r>
          <w:rPr>
            <w:noProof/>
            <w:webHidden/>
          </w:rPr>
        </w:r>
        <w:r>
          <w:rPr>
            <w:noProof/>
            <w:webHidden/>
          </w:rPr>
          <w:fldChar w:fldCharType="separate"/>
        </w:r>
        <w:r>
          <w:rPr>
            <w:noProof/>
            <w:webHidden/>
          </w:rPr>
          <w:t>10</w:t>
        </w:r>
        <w:r>
          <w:rPr>
            <w:noProof/>
            <w:webHidden/>
          </w:rPr>
          <w:fldChar w:fldCharType="end"/>
        </w:r>
      </w:hyperlink>
    </w:p>
    <w:p w14:paraId="158E3F58" w14:textId="4BB97A94" w:rsidR="0000113F" w:rsidRDefault="0000113F">
      <w:pPr>
        <w:pStyle w:val="TableofFigures"/>
        <w:tabs>
          <w:tab w:val="right" w:leader="dot" w:pos="9016"/>
        </w:tabs>
        <w:rPr>
          <w:noProof/>
          <w:kern w:val="2"/>
          <w:sz w:val="24"/>
          <w:szCs w:val="24"/>
          <w:lang w:eastAsia="en-GB"/>
          <w14:ligatures w14:val="standardContextual"/>
        </w:rPr>
      </w:pPr>
      <w:hyperlink w:anchor="_Toc198480432" w:history="1">
        <w:r w:rsidRPr="00F33FD1">
          <w:rPr>
            <w:rStyle w:val="Hyperlink"/>
            <w:noProof/>
          </w:rPr>
          <w:t>Figure 12 – 3d model control valves</w:t>
        </w:r>
        <w:r>
          <w:rPr>
            <w:noProof/>
            <w:webHidden/>
          </w:rPr>
          <w:tab/>
        </w:r>
        <w:r>
          <w:rPr>
            <w:noProof/>
            <w:webHidden/>
          </w:rPr>
          <w:fldChar w:fldCharType="begin"/>
        </w:r>
        <w:r>
          <w:rPr>
            <w:noProof/>
            <w:webHidden/>
          </w:rPr>
          <w:instrText xml:space="preserve"> PAGEREF _Toc198480432 \h </w:instrText>
        </w:r>
        <w:r>
          <w:rPr>
            <w:noProof/>
            <w:webHidden/>
          </w:rPr>
        </w:r>
        <w:r>
          <w:rPr>
            <w:noProof/>
            <w:webHidden/>
          </w:rPr>
          <w:fldChar w:fldCharType="separate"/>
        </w:r>
        <w:r>
          <w:rPr>
            <w:noProof/>
            <w:webHidden/>
          </w:rPr>
          <w:t>10</w:t>
        </w:r>
        <w:r>
          <w:rPr>
            <w:noProof/>
            <w:webHidden/>
          </w:rPr>
          <w:fldChar w:fldCharType="end"/>
        </w:r>
      </w:hyperlink>
    </w:p>
    <w:p w14:paraId="0D20D4B9" w14:textId="576FDD84" w:rsidR="0000113F" w:rsidRDefault="0000113F">
      <w:pPr>
        <w:pStyle w:val="TableofFigures"/>
        <w:tabs>
          <w:tab w:val="right" w:leader="dot" w:pos="9016"/>
        </w:tabs>
        <w:rPr>
          <w:noProof/>
          <w:kern w:val="2"/>
          <w:sz w:val="24"/>
          <w:szCs w:val="24"/>
          <w:lang w:eastAsia="en-GB"/>
          <w14:ligatures w14:val="standardContextual"/>
        </w:rPr>
      </w:pPr>
      <w:hyperlink w:anchor="_Toc198480433" w:history="1">
        <w:r w:rsidRPr="00F33FD1">
          <w:rPr>
            <w:rStyle w:val="Hyperlink"/>
            <w:noProof/>
          </w:rPr>
          <w:t>Figure 13 – Sampling connections</w:t>
        </w:r>
        <w:r>
          <w:rPr>
            <w:noProof/>
            <w:webHidden/>
          </w:rPr>
          <w:tab/>
        </w:r>
        <w:r>
          <w:rPr>
            <w:noProof/>
            <w:webHidden/>
          </w:rPr>
          <w:fldChar w:fldCharType="begin"/>
        </w:r>
        <w:r>
          <w:rPr>
            <w:noProof/>
            <w:webHidden/>
          </w:rPr>
          <w:instrText xml:space="preserve"> PAGEREF _Toc198480433 \h </w:instrText>
        </w:r>
        <w:r>
          <w:rPr>
            <w:noProof/>
            <w:webHidden/>
          </w:rPr>
        </w:r>
        <w:r>
          <w:rPr>
            <w:noProof/>
            <w:webHidden/>
          </w:rPr>
          <w:fldChar w:fldCharType="separate"/>
        </w:r>
        <w:r>
          <w:rPr>
            <w:noProof/>
            <w:webHidden/>
          </w:rPr>
          <w:t>11</w:t>
        </w:r>
        <w:r>
          <w:rPr>
            <w:noProof/>
            <w:webHidden/>
          </w:rPr>
          <w:fldChar w:fldCharType="end"/>
        </w:r>
      </w:hyperlink>
    </w:p>
    <w:p w14:paraId="3F8D6C73" w14:textId="554782FB" w:rsidR="0000113F" w:rsidRDefault="0000113F">
      <w:pPr>
        <w:pStyle w:val="TableofFigures"/>
        <w:tabs>
          <w:tab w:val="right" w:leader="dot" w:pos="9016"/>
        </w:tabs>
        <w:rPr>
          <w:noProof/>
          <w:kern w:val="2"/>
          <w:sz w:val="24"/>
          <w:szCs w:val="24"/>
          <w:lang w:eastAsia="en-GB"/>
          <w14:ligatures w14:val="standardContextual"/>
        </w:rPr>
      </w:pPr>
      <w:hyperlink w:anchor="_Toc198480434" w:history="1">
        <w:r w:rsidRPr="00F33FD1">
          <w:rPr>
            <w:rStyle w:val="Hyperlink"/>
            <w:noProof/>
          </w:rPr>
          <w:t>Figure 14 – Bi-directional prover 3d model (Totec, 2022)</w:t>
        </w:r>
        <w:r>
          <w:rPr>
            <w:noProof/>
            <w:webHidden/>
          </w:rPr>
          <w:tab/>
        </w:r>
        <w:r>
          <w:rPr>
            <w:noProof/>
            <w:webHidden/>
          </w:rPr>
          <w:fldChar w:fldCharType="begin"/>
        </w:r>
        <w:r>
          <w:rPr>
            <w:noProof/>
            <w:webHidden/>
          </w:rPr>
          <w:instrText xml:space="preserve"> PAGEREF _Toc198480434 \h </w:instrText>
        </w:r>
        <w:r>
          <w:rPr>
            <w:noProof/>
            <w:webHidden/>
          </w:rPr>
        </w:r>
        <w:r>
          <w:rPr>
            <w:noProof/>
            <w:webHidden/>
          </w:rPr>
          <w:fldChar w:fldCharType="separate"/>
        </w:r>
        <w:r>
          <w:rPr>
            <w:noProof/>
            <w:webHidden/>
          </w:rPr>
          <w:t>12</w:t>
        </w:r>
        <w:r>
          <w:rPr>
            <w:noProof/>
            <w:webHidden/>
          </w:rPr>
          <w:fldChar w:fldCharType="end"/>
        </w:r>
      </w:hyperlink>
    </w:p>
    <w:p w14:paraId="2F86528E" w14:textId="198FA976" w:rsidR="0000113F" w:rsidRDefault="0000113F">
      <w:pPr>
        <w:pStyle w:val="TableofFigures"/>
        <w:tabs>
          <w:tab w:val="right" w:leader="dot" w:pos="9016"/>
        </w:tabs>
        <w:rPr>
          <w:noProof/>
          <w:kern w:val="2"/>
          <w:sz w:val="24"/>
          <w:szCs w:val="24"/>
          <w:lang w:eastAsia="en-GB"/>
          <w14:ligatures w14:val="standardContextual"/>
        </w:rPr>
      </w:pPr>
      <w:hyperlink w:anchor="_Toc198480435" w:history="1">
        <w:r w:rsidRPr="00F33FD1">
          <w:rPr>
            <w:rStyle w:val="Hyperlink"/>
            <w:noProof/>
          </w:rPr>
          <w:t>Figure 15 – 3d model (access platforms removed for clarity) (Totec, 2022)</w:t>
        </w:r>
        <w:r>
          <w:rPr>
            <w:noProof/>
            <w:webHidden/>
          </w:rPr>
          <w:tab/>
        </w:r>
        <w:r>
          <w:rPr>
            <w:noProof/>
            <w:webHidden/>
          </w:rPr>
          <w:fldChar w:fldCharType="begin"/>
        </w:r>
        <w:r>
          <w:rPr>
            <w:noProof/>
            <w:webHidden/>
          </w:rPr>
          <w:instrText xml:space="preserve"> PAGEREF _Toc198480435 \h </w:instrText>
        </w:r>
        <w:r>
          <w:rPr>
            <w:noProof/>
            <w:webHidden/>
          </w:rPr>
        </w:r>
        <w:r>
          <w:rPr>
            <w:noProof/>
            <w:webHidden/>
          </w:rPr>
          <w:fldChar w:fldCharType="separate"/>
        </w:r>
        <w:r>
          <w:rPr>
            <w:noProof/>
            <w:webHidden/>
          </w:rPr>
          <w:t>12</w:t>
        </w:r>
        <w:r>
          <w:rPr>
            <w:noProof/>
            <w:webHidden/>
          </w:rPr>
          <w:fldChar w:fldCharType="end"/>
        </w:r>
      </w:hyperlink>
    </w:p>
    <w:p w14:paraId="4F19DA6A" w14:textId="3AFA284F" w:rsidR="0000113F" w:rsidRDefault="0000113F">
      <w:pPr>
        <w:pStyle w:val="TableofFigures"/>
        <w:tabs>
          <w:tab w:val="right" w:leader="dot" w:pos="9016"/>
        </w:tabs>
        <w:rPr>
          <w:noProof/>
          <w:kern w:val="2"/>
          <w:sz w:val="24"/>
          <w:szCs w:val="24"/>
          <w:lang w:eastAsia="en-GB"/>
          <w14:ligatures w14:val="standardContextual"/>
        </w:rPr>
      </w:pPr>
      <w:hyperlink w:anchor="_Toc198480436" w:history="1">
        <w:r w:rsidRPr="00F33FD1">
          <w:rPr>
            <w:rStyle w:val="Hyperlink"/>
            <w:noProof/>
          </w:rPr>
          <w:t>Figure 16 – Displacer sphere being loaded into launch chambers (OGS, 2022)</w:t>
        </w:r>
        <w:r>
          <w:rPr>
            <w:noProof/>
            <w:webHidden/>
          </w:rPr>
          <w:tab/>
        </w:r>
        <w:r>
          <w:rPr>
            <w:noProof/>
            <w:webHidden/>
          </w:rPr>
          <w:fldChar w:fldCharType="begin"/>
        </w:r>
        <w:r>
          <w:rPr>
            <w:noProof/>
            <w:webHidden/>
          </w:rPr>
          <w:instrText xml:space="preserve"> PAGEREF _Toc198480436 \h </w:instrText>
        </w:r>
        <w:r>
          <w:rPr>
            <w:noProof/>
            <w:webHidden/>
          </w:rPr>
        </w:r>
        <w:r>
          <w:rPr>
            <w:noProof/>
            <w:webHidden/>
          </w:rPr>
          <w:fldChar w:fldCharType="separate"/>
        </w:r>
        <w:r>
          <w:rPr>
            <w:noProof/>
            <w:webHidden/>
          </w:rPr>
          <w:t>13</w:t>
        </w:r>
        <w:r>
          <w:rPr>
            <w:noProof/>
            <w:webHidden/>
          </w:rPr>
          <w:fldChar w:fldCharType="end"/>
        </w:r>
      </w:hyperlink>
    </w:p>
    <w:p w14:paraId="2DDD03A1" w14:textId="247DFAD1" w:rsidR="0000113F" w:rsidRDefault="0000113F">
      <w:pPr>
        <w:pStyle w:val="TableofFigures"/>
        <w:tabs>
          <w:tab w:val="right" w:leader="dot" w:pos="9016"/>
        </w:tabs>
        <w:rPr>
          <w:noProof/>
          <w:kern w:val="2"/>
          <w:sz w:val="24"/>
          <w:szCs w:val="24"/>
          <w:lang w:eastAsia="en-GB"/>
          <w14:ligatures w14:val="standardContextual"/>
        </w:rPr>
      </w:pPr>
      <w:hyperlink w:anchor="_Toc198480437" w:history="1">
        <w:r w:rsidRPr="00F33FD1">
          <w:rPr>
            <w:rStyle w:val="Hyperlink"/>
            <w:noProof/>
          </w:rPr>
          <w:t>Figure 17 – 3d model launch chambers (Totec, 2022)</w:t>
        </w:r>
        <w:r>
          <w:rPr>
            <w:noProof/>
            <w:webHidden/>
          </w:rPr>
          <w:tab/>
        </w:r>
        <w:r>
          <w:rPr>
            <w:noProof/>
            <w:webHidden/>
          </w:rPr>
          <w:fldChar w:fldCharType="begin"/>
        </w:r>
        <w:r>
          <w:rPr>
            <w:noProof/>
            <w:webHidden/>
          </w:rPr>
          <w:instrText xml:space="preserve"> PAGEREF _Toc198480437 \h </w:instrText>
        </w:r>
        <w:r>
          <w:rPr>
            <w:noProof/>
            <w:webHidden/>
          </w:rPr>
        </w:r>
        <w:r>
          <w:rPr>
            <w:noProof/>
            <w:webHidden/>
          </w:rPr>
          <w:fldChar w:fldCharType="separate"/>
        </w:r>
        <w:r>
          <w:rPr>
            <w:noProof/>
            <w:webHidden/>
          </w:rPr>
          <w:t>14</w:t>
        </w:r>
        <w:r>
          <w:rPr>
            <w:noProof/>
            <w:webHidden/>
          </w:rPr>
          <w:fldChar w:fldCharType="end"/>
        </w:r>
      </w:hyperlink>
    </w:p>
    <w:p w14:paraId="12E0F947" w14:textId="5B855A92" w:rsidR="0000113F" w:rsidRDefault="0000113F">
      <w:pPr>
        <w:pStyle w:val="TableofFigures"/>
        <w:tabs>
          <w:tab w:val="right" w:leader="dot" w:pos="9016"/>
        </w:tabs>
        <w:rPr>
          <w:noProof/>
          <w:kern w:val="2"/>
          <w:sz w:val="24"/>
          <w:szCs w:val="24"/>
          <w:lang w:eastAsia="en-GB"/>
          <w14:ligatures w14:val="standardContextual"/>
        </w:rPr>
      </w:pPr>
      <w:hyperlink w:anchor="_Toc198480438" w:history="1">
        <w:r w:rsidRPr="00F33FD1">
          <w:rPr>
            <w:rStyle w:val="Hyperlink"/>
            <w:noProof/>
          </w:rPr>
          <w:t>Figure 18 – 3d model four-way diverter valve (Totec, 2022)</w:t>
        </w:r>
        <w:r>
          <w:rPr>
            <w:noProof/>
            <w:webHidden/>
          </w:rPr>
          <w:tab/>
        </w:r>
        <w:r>
          <w:rPr>
            <w:noProof/>
            <w:webHidden/>
          </w:rPr>
          <w:fldChar w:fldCharType="begin"/>
        </w:r>
        <w:r>
          <w:rPr>
            <w:noProof/>
            <w:webHidden/>
          </w:rPr>
          <w:instrText xml:space="preserve"> PAGEREF _Toc198480438 \h </w:instrText>
        </w:r>
        <w:r>
          <w:rPr>
            <w:noProof/>
            <w:webHidden/>
          </w:rPr>
        </w:r>
        <w:r>
          <w:rPr>
            <w:noProof/>
            <w:webHidden/>
          </w:rPr>
          <w:fldChar w:fldCharType="separate"/>
        </w:r>
        <w:r>
          <w:rPr>
            <w:noProof/>
            <w:webHidden/>
          </w:rPr>
          <w:t>15</w:t>
        </w:r>
        <w:r>
          <w:rPr>
            <w:noProof/>
            <w:webHidden/>
          </w:rPr>
          <w:fldChar w:fldCharType="end"/>
        </w:r>
      </w:hyperlink>
    </w:p>
    <w:p w14:paraId="5BC7DEB3" w14:textId="2154DF8D" w:rsidR="0000113F" w:rsidRDefault="0000113F">
      <w:pPr>
        <w:pStyle w:val="TableofFigures"/>
        <w:tabs>
          <w:tab w:val="right" w:leader="dot" w:pos="9016"/>
        </w:tabs>
        <w:rPr>
          <w:noProof/>
          <w:kern w:val="2"/>
          <w:sz w:val="24"/>
          <w:szCs w:val="24"/>
          <w:lang w:eastAsia="en-GB"/>
          <w14:ligatures w14:val="standardContextual"/>
        </w:rPr>
      </w:pPr>
      <w:hyperlink w:anchor="_Toc198480439" w:history="1">
        <w:r w:rsidRPr="00F33FD1">
          <w:rPr>
            <w:rStyle w:val="Hyperlink"/>
            <w:noProof/>
          </w:rPr>
          <w:t>Figure 19 – Four-way valve during installation (Totec, 2022)</w:t>
        </w:r>
        <w:r>
          <w:rPr>
            <w:noProof/>
            <w:webHidden/>
          </w:rPr>
          <w:tab/>
        </w:r>
        <w:r>
          <w:rPr>
            <w:noProof/>
            <w:webHidden/>
          </w:rPr>
          <w:fldChar w:fldCharType="begin"/>
        </w:r>
        <w:r>
          <w:rPr>
            <w:noProof/>
            <w:webHidden/>
          </w:rPr>
          <w:instrText xml:space="preserve"> PAGEREF _Toc198480439 \h </w:instrText>
        </w:r>
        <w:r>
          <w:rPr>
            <w:noProof/>
            <w:webHidden/>
          </w:rPr>
        </w:r>
        <w:r>
          <w:rPr>
            <w:noProof/>
            <w:webHidden/>
          </w:rPr>
          <w:fldChar w:fldCharType="separate"/>
        </w:r>
        <w:r>
          <w:rPr>
            <w:noProof/>
            <w:webHidden/>
          </w:rPr>
          <w:t>15</w:t>
        </w:r>
        <w:r>
          <w:rPr>
            <w:noProof/>
            <w:webHidden/>
          </w:rPr>
          <w:fldChar w:fldCharType="end"/>
        </w:r>
      </w:hyperlink>
    </w:p>
    <w:p w14:paraId="1DB764ED" w14:textId="3A6C5777" w:rsidR="0000113F" w:rsidRDefault="0000113F">
      <w:pPr>
        <w:pStyle w:val="TableofFigures"/>
        <w:tabs>
          <w:tab w:val="right" w:leader="dot" w:pos="9016"/>
        </w:tabs>
        <w:rPr>
          <w:noProof/>
          <w:kern w:val="2"/>
          <w:sz w:val="24"/>
          <w:szCs w:val="24"/>
          <w:lang w:eastAsia="en-GB"/>
          <w14:ligatures w14:val="standardContextual"/>
        </w:rPr>
      </w:pPr>
      <w:hyperlink w:anchor="_Toc198480440" w:history="1">
        <w:r w:rsidRPr="00F33FD1">
          <w:rPr>
            <w:rStyle w:val="Hyperlink"/>
            <w:noProof/>
          </w:rPr>
          <w:t>Figure 20 – Plan on Bi-directional prover piping (Totec, 2022)</w:t>
        </w:r>
        <w:r>
          <w:rPr>
            <w:noProof/>
            <w:webHidden/>
          </w:rPr>
          <w:tab/>
        </w:r>
        <w:r>
          <w:rPr>
            <w:noProof/>
            <w:webHidden/>
          </w:rPr>
          <w:fldChar w:fldCharType="begin"/>
        </w:r>
        <w:r>
          <w:rPr>
            <w:noProof/>
            <w:webHidden/>
          </w:rPr>
          <w:instrText xml:space="preserve"> PAGEREF _Toc198480440 \h </w:instrText>
        </w:r>
        <w:r>
          <w:rPr>
            <w:noProof/>
            <w:webHidden/>
          </w:rPr>
        </w:r>
        <w:r>
          <w:rPr>
            <w:noProof/>
            <w:webHidden/>
          </w:rPr>
          <w:fldChar w:fldCharType="separate"/>
        </w:r>
        <w:r>
          <w:rPr>
            <w:noProof/>
            <w:webHidden/>
          </w:rPr>
          <w:t>16</w:t>
        </w:r>
        <w:r>
          <w:rPr>
            <w:noProof/>
            <w:webHidden/>
          </w:rPr>
          <w:fldChar w:fldCharType="end"/>
        </w:r>
      </w:hyperlink>
    </w:p>
    <w:p w14:paraId="1FA7A128" w14:textId="1A9A2A1C" w:rsidR="0000113F" w:rsidRDefault="0000113F">
      <w:pPr>
        <w:pStyle w:val="TableofFigures"/>
        <w:tabs>
          <w:tab w:val="right" w:leader="dot" w:pos="9016"/>
        </w:tabs>
        <w:rPr>
          <w:noProof/>
          <w:kern w:val="2"/>
          <w:sz w:val="24"/>
          <w:szCs w:val="24"/>
          <w:lang w:eastAsia="en-GB"/>
          <w14:ligatures w14:val="standardContextual"/>
        </w:rPr>
      </w:pPr>
      <w:hyperlink w:anchor="_Toc198480441" w:history="1">
        <w:r w:rsidRPr="00F33FD1">
          <w:rPr>
            <w:rStyle w:val="Hyperlink"/>
            <w:noProof/>
          </w:rPr>
          <w:t>Figure 21 – Calculated volume (Totec, 2022)</w:t>
        </w:r>
        <w:r>
          <w:rPr>
            <w:noProof/>
            <w:webHidden/>
          </w:rPr>
          <w:tab/>
        </w:r>
        <w:r>
          <w:rPr>
            <w:noProof/>
            <w:webHidden/>
          </w:rPr>
          <w:fldChar w:fldCharType="begin"/>
        </w:r>
        <w:r>
          <w:rPr>
            <w:noProof/>
            <w:webHidden/>
          </w:rPr>
          <w:instrText xml:space="preserve"> PAGEREF _Toc198480441 \h </w:instrText>
        </w:r>
        <w:r>
          <w:rPr>
            <w:noProof/>
            <w:webHidden/>
          </w:rPr>
        </w:r>
        <w:r>
          <w:rPr>
            <w:noProof/>
            <w:webHidden/>
          </w:rPr>
          <w:fldChar w:fldCharType="separate"/>
        </w:r>
        <w:r>
          <w:rPr>
            <w:noProof/>
            <w:webHidden/>
          </w:rPr>
          <w:t>16</w:t>
        </w:r>
        <w:r>
          <w:rPr>
            <w:noProof/>
            <w:webHidden/>
          </w:rPr>
          <w:fldChar w:fldCharType="end"/>
        </w:r>
      </w:hyperlink>
    </w:p>
    <w:p w14:paraId="7CDE32D3" w14:textId="6ABD4EB9" w:rsidR="0000113F" w:rsidRDefault="0000113F">
      <w:pPr>
        <w:pStyle w:val="TableofFigures"/>
        <w:tabs>
          <w:tab w:val="right" w:leader="dot" w:pos="9016"/>
        </w:tabs>
        <w:rPr>
          <w:noProof/>
          <w:kern w:val="2"/>
          <w:sz w:val="24"/>
          <w:szCs w:val="24"/>
          <w:lang w:eastAsia="en-GB"/>
          <w14:ligatures w14:val="standardContextual"/>
        </w:rPr>
      </w:pPr>
      <w:hyperlink w:anchor="_Toc198480442" w:history="1">
        <w:r w:rsidRPr="00F33FD1">
          <w:rPr>
            <w:rStyle w:val="Hyperlink"/>
            <w:noProof/>
          </w:rPr>
          <w:t>Figure 22 – Detector switches (Totec, 2022)</w:t>
        </w:r>
        <w:r>
          <w:rPr>
            <w:noProof/>
            <w:webHidden/>
          </w:rPr>
          <w:tab/>
        </w:r>
        <w:r>
          <w:rPr>
            <w:noProof/>
            <w:webHidden/>
          </w:rPr>
          <w:fldChar w:fldCharType="begin"/>
        </w:r>
        <w:r>
          <w:rPr>
            <w:noProof/>
            <w:webHidden/>
          </w:rPr>
          <w:instrText xml:space="preserve"> PAGEREF _Toc198480442 \h </w:instrText>
        </w:r>
        <w:r>
          <w:rPr>
            <w:noProof/>
            <w:webHidden/>
          </w:rPr>
        </w:r>
        <w:r>
          <w:rPr>
            <w:noProof/>
            <w:webHidden/>
          </w:rPr>
          <w:fldChar w:fldCharType="separate"/>
        </w:r>
        <w:r>
          <w:rPr>
            <w:noProof/>
            <w:webHidden/>
          </w:rPr>
          <w:t>17</w:t>
        </w:r>
        <w:r>
          <w:rPr>
            <w:noProof/>
            <w:webHidden/>
          </w:rPr>
          <w:fldChar w:fldCharType="end"/>
        </w:r>
      </w:hyperlink>
    </w:p>
    <w:p w14:paraId="7350CACD" w14:textId="668D16FA" w:rsidR="0000113F" w:rsidRDefault="0000113F">
      <w:pPr>
        <w:pStyle w:val="TableofFigures"/>
        <w:tabs>
          <w:tab w:val="right" w:leader="dot" w:pos="9016"/>
        </w:tabs>
        <w:rPr>
          <w:noProof/>
          <w:kern w:val="2"/>
          <w:sz w:val="24"/>
          <w:szCs w:val="24"/>
          <w:lang w:eastAsia="en-GB"/>
          <w14:ligatures w14:val="standardContextual"/>
        </w:rPr>
      </w:pPr>
      <w:hyperlink w:anchor="_Toc198480443" w:history="1">
        <w:r w:rsidRPr="00F33FD1">
          <w:rPr>
            <w:rStyle w:val="Hyperlink"/>
            <w:noProof/>
          </w:rPr>
          <w:t>Figure 23 – Initial proving cycle diagram (Harris, 2025)</w:t>
        </w:r>
        <w:r>
          <w:rPr>
            <w:noProof/>
            <w:webHidden/>
          </w:rPr>
          <w:tab/>
        </w:r>
        <w:r>
          <w:rPr>
            <w:noProof/>
            <w:webHidden/>
          </w:rPr>
          <w:fldChar w:fldCharType="begin"/>
        </w:r>
        <w:r>
          <w:rPr>
            <w:noProof/>
            <w:webHidden/>
          </w:rPr>
          <w:instrText xml:space="preserve"> PAGEREF _Toc198480443 \h </w:instrText>
        </w:r>
        <w:r>
          <w:rPr>
            <w:noProof/>
            <w:webHidden/>
          </w:rPr>
        </w:r>
        <w:r>
          <w:rPr>
            <w:noProof/>
            <w:webHidden/>
          </w:rPr>
          <w:fldChar w:fldCharType="separate"/>
        </w:r>
        <w:r>
          <w:rPr>
            <w:noProof/>
            <w:webHidden/>
          </w:rPr>
          <w:t>18</w:t>
        </w:r>
        <w:r>
          <w:rPr>
            <w:noProof/>
            <w:webHidden/>
          </w:rPr>
          <w:fldChar w:fldCharType="end"/>
        </w:r>
      </w:hyperlink>
    </w:p>
    <w:p w14:paraId="7D8107F1" w14:textId="0771E72E" w:rsidR="0000113F" w:rsidRDefault="0000113F">
      <w:pPr>
        <w:pStyle w:val="TableofFigures"/>
        <w:tabs>
          <w:tab w:val="right" w:leader="dot" w:pos="9016"/>
        </w:tabs>
        <w:rPr>
          <w:noProof/>
          <w:kern w:val="2"/>
          <w:sz w:val="24"/>
          <w:szCs w:val="24"/>
          <w:lang w:eastAsia="en-GB"/>
          <w14:ligatures w14:val="standardContextual"/>
        </w:rPr>
      </w:pPr>
      <w:hyperlink w:anchor="_Toc198480444" w:history="1">
        <w:r w:rsidRPr="00F33FD1">
          <w:rPr>
            <w:rStyle w:val="Hyperlink"/>
            <w:noProof/>
          </w:rPr>
          <w:t>Figure 24 – Return cycle diagram (Harris, 2025)</w:t>
        </w:r>
        <w:r>
          <w:rPr>
            <w:noProof/>
            <w:webHidden/>
          </w:rPr>
          <w:tab/>
        </w:r>
        <w:r>
          <w:rPr>
            <w:noProof/>
            <w:webHidden/>
          </w:rPr>
          <w:fldChar w:fldCharType="begin"/>
        </w:r>
        <w:r>
          <w:rPr>
            <w:noProof/>
            <w:webHidden/>
          </w:rPr>
          <w:instrText xml:space="preserve"> PAGEREF _Toc198480444 \h </w:instrText>
        </w:r>
        <w:r>
          <w:rPr>
            <w:noProof/>
            <w:webHidden/>
          </w:rPr>
        </w:r>
        <w:r>
          <w:rPr>
            <w:noProof/>
            <w:webHidden/>
          </w:rPr>
          <w:fldChar w:fldCharType="separate"/>
        </w:r>
        <w:r>
          <w:rPr>
            <w:noProof/>
            <w:webHidden/>
          </w:rPr>
          <w:t>19</w:t>
        </w:r>
        <w:r>
          <w:rPr>
            <w:noProof/>
            <w:webHidden/>
          </w:rPr>
          <w:fldChar w:fldCharType="end"/>
        </w:r>
      </w:hyperlink>
    </w:p>
    <w:p w14:paraId="5A1A90ED" w14:textId="1213FD91" w:rsidR="0000113F" w:rsidRDefault="0000113F">
      <w:pPr>
        <w:pStyle w:val="TableofFigures"/>
        <w:tabs>
          <w:tab w:val="right" w:leader="dot" w:pos="9016"/>
        </w:tabs>
        <w:rPr>
          <w:noProof/>
          <w:kern w:val="2"/>
          <w:sz w:val="24"/>
          <w:szCs w:val="24"/>
          <w:lang w:eastAsia="en-GB"/>
          <w14:ligatures w14:val="standardContextual"/>
        </w:rPr>
      </w:pPr>
      <w:hyperlink w:anchor="_Toc198480445" w:history="1">
        <w:r w:rsidRPr="00F33FD1">
          <w:rPr>
            <w:rStyle w:val="Hyperlink"/>
            <w:noProof/>
          </w:rPr>
          <w:t>Figure 25 – Fully Installed (OGS, 2022)</w:t>
        </w:r>
        <w:r>
          <w:rPr>
            <w:noProof/>
            <w:webHidden/>
          </w:rPr>
          <w:tab/>
        </w:r>
        <w:r>
          <w:rPr>
            <w:noProof/>
            <w:webHidden/>
          </w:rPr>
          <w:fldChar w:fldCharType="begin"/>
        </w:r>
        <w:r>
          <w:rPr>
            <w:noProof/>
            <w:webHidden/>
          </w:rPr>
          <w:instrText xml:space="preserve"> PAGEREF _Toc198480445 \h </w:instrText>
        </w:r>
        <w:r>
          <w:rPr>
            <w:noProof/>
            <w:webHidden/>
          </w:rPr>
        </w:r>
        <w:r>
          <w:rPr>
            <w:noProof/>
            <w:webHidden/>
          </w:rPr>
          <w:fldChar w:fldCharType="separate"/>
        </w:r>
        <w:r>
          <w:rPr>
            <w:noProof/>
            <w:webHidden/>
          </w:rPr>
          <w:t>20</w:t>
        </w:r>
        <w:r>
          <w:rPr>
            <w:noProof/>
            <w:webHidden/>
          </w:rPr>
          <w:fldChar w:fldCharType="end"/>
        </w:r>
      </w:hyperlink>
    </w:p>
    <w:p w14:paraId="4836AEFC" w14:textId="3BB2A871" w:rsidR="0000113F" w:rsidRDefault="0000113F">
      <w:pPr>
        <w:pStyle w:val="TableofFigures"/>
        <w:tabs>
          <w:tab w:val="right" w:leader="dot" w:pos="9016"/>
        </w:tabs>
        <w:rPr>
          <w:noProof/>
          <w:kern w:val="2"/>
          <w:sz w:val="24"/>
          <w:szCs w:val="24"/>
          <w:lang w:eastAsia="en-GB"/>
          <w14:ligatures w14:val="standardContextual"/>
        </w:rPr>
      </w:pPr>
      <w:hyperlink w:anchor="_Toc198480446" w:history="1">
        <w:r w:rsidRPr="00F33FD1">
          <w:rPr>
            <w:rStyle w:val="Hyperlink"/>
            <w:noProof/>
          </w:rPr>
          <w:t>Figure 26 – Lateral Movement Direction (Harris, 2025)</w:t>
        </w:r>
        <w:r>
          <w:rPr>
            <w:noProof/>
            <w:webHidden/>
          </w:rPr>
          <w:tab/>
        </w:r>
        <w:r>
          <w:rPr>
            <w:noProof/>
            <w:webHidden/>
          </w:rPr>
          <w:fldChar w:fldCharType="begin"/>
        </w:r>
        <w:r>
          <w:rPr>
            <w:noProof/>
            <w:webHidden/>
          </w:rPr>
          <w:instrText xml:space="preserve"> PAGEREF _Toc198480446 \h </w:instrText>
        </w:r>
        <w:r>
          <w:rPr>
            <w:noProof/>
            <w:webHidden/>
          </w:rPr>
        </w:r>
        <w:r>
          <w:rPr>
            <w:noProof/>
            <w:webHidden/>
          </w:rPr>
          <w:fldChar w:fldCharType="separate"/>
        </w:r>
        <w:r>
          <w:rPr>
            <w:noProof/>
            <w:webHidden/>
          </w:rPr>
          <w:t>21</w:t>
        </w:r>
        <w:r>
          <w:rPr>
            <w:noProof/>
            <w:webHidden/>
          </w:rPr>
          <w:fldChar w:fldCharType="end"/>
        </w:r>
      </w:hyperlink>
    </w:p>
    <w:p w14:paraId="74E3E00C" w14:textId="273BC59D" w:rsidR="0000113F" w:rsidRDefault="0000113F">
      <w:pPr>
        <w:pStyle w:val="TableofFigures"/>
        <w:tabs>
          <w:tab w:val="right" w:leader="dot" w:pos="9016"/>
        </w:tabs>
        <w:rPr>
          <w:noProof/>
          <w:kern w:val="2"/>
          <w:sz w:val="24"/>
          <w:szCs w:val="24"/>
          <w:lang w:eastAsia="en-GB"/>
          <w14:ligatures w14:val="standardContextual"/>
        </w:rPr>
      </w:pPr>
      <w:hyperlink w:anchor="_Toc198480447" w:history="1">
        <w:r w:rsidRPr="00F33FD1">
          <w:rPr>
            <w:rStyle w:val="Hyperlink"/>
            <w:noProof/>
          </w:rPr>
          <w:t>Figure 27 – Turbulent flow diagram (Harris, 2025)</w:t>
        </w:r>
        <w:r>
          <w:rPr>
            <w:noProof/>
            <w:webHidden/>
          </w:rPr>
          <w:tab/>
        </w:r>
        <w:r>
          <w:rPr>
            <w:noProof/>
            <w:webHidden/>
          </w:rPr>
          <w:fldChar w:fldCharType="begin"/>
        </w:r>
        <w:r>
          <w:rPr>
            <w:noProof/>
            <w:webHidden/>
          </w:rPr>
          <w:instrText xml:space="preserve"> PAGEREF _Toc198480447 \h </w:instrText>
        </w:r>
        <w:r>
          <w:rPr>
            <w:noProof/>
            <w:webHidden/>
          </w:rPr>
        </w:r>
        <w:r>
          <w:rPr>
            <w:noProof/>
            <w:webHidden/>
          </w:rPr>
          <w:fldChar w:fldCharType="separate"/>
        </w:r>
        <w:r>
          <w:rPr>
            <w:noProof/>
            <w:webHidden/>
          </w:rPr>
          <w:t>22</w:t>
        </w:r>
        <w:r>
          <w:rPr>
            <w:noProof/>
            <w:webHidden/>
          </w:rPr>
          <w:fldChar w:fldCharType="end"/>
        </w:r>
      </w:hyperlink>
    </w:p>
    <w:p w14:paraId="651718C7" w14:textId="0F33C32F" w:rsidR="0000113F" w:rsidRDefault="0000113F">
      <w:pPr>
        <w:pStyle w:val="TableofFigures"/>
        <w:tabs>
          <w:tab w:val="right" w:leader="dot" w:pos="9016"/>
        </w:tabs>
        <w:rPr>
          <w:noProof/>
          <w:kern w:val="2"/>
          <w:sz w:val="24"/>
          <w:szCs w:val="24"/>
          <w:lang w:eastAsia="en-GB"/>
          <w14:ligatures w14:val="standardContextual"/>
        </w:rPr>
      </w:pPr>
      <w:hyperlink w:anchor="_Toc198480448" w:history="1">
        <w:r w:rsidRPr="00F33FD1">
          <w:rPr>
            <w:rStyle w:val="Hyperlink"/>
            <w:noProof/>
          </w:rPr>
          <w:t>Figure 28 – Chamber velocity diagram</w:t>
        </w:r>
        <w:r>
          <w:rPr>
            <w:noProof/>
            <w:webHidden/>
          </w:rPr>
          <w:tab/>
        </w:r>
        <w:r>
          <w:rPr>
            <w:noProof/>
            <w:webHidden/>
          </w:rPr>
          <w:fldChar w:fldCharType="begin"/>
        </w:r>
        <w:r>
          <w:rPr>
            <w:noProof/>
            <w:webHidden/>
          </w:rPr>
          <w:instrText xml:space="preserve"> PAGEREF _Toc198480448 \h </w:instrText>
        </w:r>
        <w:r>
          <w:rPr>
            <w:noProof/>
            <w:webHidden/>
          </w:rPr>
        </w:r>
        <w:r>
          <w:rPr>
            <w:noProof/>
            <w:webHidden/>
          </w:rPr>
          <w:fldChar w:fldCharType="separate"/>
        </w:r>
        <w:r>
          <w:rPr>
            <w:noProof/>
            <w:webHidden/>
          </w:rPr>
          <w:t>23</w:t>
        </w:r>
        <w:r>
          <w:rPr>
            <w:noProof/>
            <w:webHidden/>
          </w:rPr>
          <w:fldChar w:fldCharType="end"/>
        </w:r>
      </w:hyperlink>
    </w:p>
    <w:p w14:paraId="421E8434" w14:textId="3D0927B8" w:rsidR="0000113F" w:rsidRDefault="0000113F">
      <w:pPr>
        <w:pStyle w:val="TableofFigures"/>
        <w:tabs>
          <w:tab w:val="right" w:leader="dot" w:pos="9016"/>
        </w:tabs>
        <w:rPr>
          <w:noProof/>
          <w:kern w:val="2"/>
          <w:sz w:val="24"/>
          <w:szCs w:val="24"/>
          <w:lang w:eastAsia="en-GB"/>
          <w14:ligatures w14:val="standardContextual"/>
        </w:rPr>
      </w:pPr>
      <w:hyperlink w:anchor="_Toc198480449" w:history="1">
        <w:r w:rsidRPr="00F33FD1">
          <w:rPr>
            <w:rStyle w:val="Hyperlink"/>
            <w:noProof/>
          </w:rPr>
          <w:t>Figure 29 – The Flixborough disaster</w:t>
        </w:r>
        <w:r>
          <w:rPr>
            <w:noProof/>
            <w:webHidden/>
          </w:rPr>
          <w:tab/>
        </w:r>
        <w:r>
          <w:rPr>
            <w:noProof/>
            <w:webHidden/>
          </w:rPr>
          <w:fldChar w:fldCharType="begin"/>
        </w:r>
        <w:r>
          <w:rPr>
            <w:noProof/>
            <w:webHidden/>
          </w:rPr>
          <w:instrText xml:space="preserve"> PAGEREF _Toc198480449 \h </w:instrText>
        </w:r>
        <w:r>
          <w:rPr>
            <w:noProof/>
            <w:webHidden/>
          </w:rPr>
        </w:r>
        <w:r>
          <w:rPr>
            <w:noProof/>
            <w:webHidden/>
          </w:rPr>
          <w:fldChar w:fldCharType="separate"/>
        </w:r>
        <w:r>
          <w:rPr>
            <w:noProof/>
            <w:webHidden/>
          </w:rPr>
          <w:t>29</w:t>
        </w:r>
        <w:r>
          <w:rPr>
            <w:noProof/>
            <w:webHidden/>
          </w:rPr>
          <w:fldChar w:fldCharType="end"/>
        </w:r>
      </w:hyperlink>
    </w:p>
    <w:p w14:paraId="27C286AC" w14:textId="38026A39" w:rsidR="0000113F" w:rsidRDefault="0000113F">
      <w:pPr>
        <w:pStyle w:val="TableofFigures"/>
        <w:tabs>
          <w:tab w:val="right" w:leader="dot" w:pos="9016"/>
        </w:tabs>
        <w:rPr>
          <w:noProof/>
          <w:kern w:val="2"/>
          <w:sz w:val="24"/>
          <w:szCs w:val="24"/>
          <w:lang w:eastAsia="en-GB"/>
          <w14:ligatures w14:val="standardContextual"/>
        </w:rPr>
      </w:pPr>
      <w:hyperlink w:anchor="_Toc198480450" w:history="1">
        <w:r w:rsidRPr="00F33FD1">
          <w:rPr>
            <w:rStyle w:val="Hyperlink"/>
            <w:noProof/>
          </w:rPr>
          <w:t>Figure 30 – Small bore branch connections (Totec, 2022)</w:t>
        </w:r>
        <w:r>
          <w:rPr>
            <w:noProof/>
            <w:webHidden/>
          </w:rPr>
          <w:tab/>
        </w:r>
        <w:r>
          <w:rPr>
            <w:noProof/>
            <w:webHidden/>
          </w:rPr>
          <w:fldChar w:fldCharType="begin"/>
        </w:r>
        <w:r>
          <w:rPr>
            <w:noProof/>
            <w:webHidden/>
          </w:rPr>
          <w:instrText xml:space="preserve"> PAGEREF _Toc198480450 \h </w:instrText>
        </w:r>
        <w:r>
          <w:rPr>
            <w:noProof/>
            <w:webHidden/>
          </w:rPr>
        </w:r>
        <w:r>
          <w:rPr>
            <w:noProof/>
            <w:webHidden/>
          </w:rPr>
          <w:fldChar w:fldCharType="separate"/>
        </w:r>
        <w:r>
          <w:rPr>
            <w:noProof/>
            <w:webHidden/>
          </w:rPr>
          <w:t>30</w:t>
        </w:r>
        <w:r>
          <w:rPr>
            <w:noProof/>
            <w:webHidden/>
          </w:rPr>
          <w:fldChar w:fldCharType="end"/>
        </w:r>
      </w:hyperlink>
    </w:p>
    <w:p w14:paraId="6CB54EC5" w14:textId="1BEA6CD3" w:rsidR="0000113F" w:rsidRDefault="0000113F">
      <w:pPr>
        <w:pStyle w:val="TableofFigures"/>
        <w:tabs>
          <w:tab w:val="right" w:leader="dot" w:pos="9016"/>
        </w:tabs>
        <w:rPr>
          <w:noProof/>
          <w:kern w:val="2"/>
          <w:sz w:val="24"/>
          <w:szCs w:val="24"/>
          <w:lang w:eastAsia="en-GB"/>
          <w14:ligatures w14:val="standardContextual"/>
        </w:rPr>
      </w:pPr>
      <w:hyperlink w:anchor="_Toc198480451" w:history="1">
        <w:r w:rsidRPr="00F33FD1">
          <w:rPr>
            <w:rStyle w:val="Hyperlink"/>
            <w:noProof/>
          </w:rPr>
          <w:t>Figure 31 – 2D plan on chambers and access platforms (Totec, 2022)</w:t>
        </w:r>
        <w:r>
          <w:rPr>
            <w:noProof/>
            <w:webHidden/>
          </w:rPr>
          <w:tab/>
        </w:r>
        <w:r>
          <w:rPr>
            <w:noProof/>
            <w:webHidden/>
          </w:rPr>
          <w:fldChar w:fldCharType="begin"/>
        </w:r>
        <w:r>
          <w:rPr>
            <w:noProof/>
            <w:webHidden/>
          </w:rPr>
          <w:instrText xml:space="preserve"> PAGEREF _Toc198480451 \h </w:instrText>
        </w:r>
        <w:r>
          <w:rPr>
            <w:noProof/>
            <w:webHidden/>
          </w:rPr>
        </w:r>
        <w:r>
          <w:rPr>
            <w:noProof/>
            <w:webHidden/>
          </w:rPr>
          <w:fldChar w:fldCharType="separate"/>
        </w:r>
        <w:r>
          <w:rPr>
            <w:noProof/>
            <w:webHidden/>
          </w:rPr>
          <w:t>32</w:t>
        </w:r>
        <w:r>
          <w:rPr>
            <w:noProof/>
            <w:webHidden/>
          </w:rPr>
          <w:fldChar w:fldCharType="end"/>
        </w:r>
      </w:hyperlink>
    </w:p>
    <w:p w14:paraId="029BD70D" w14:textId="5BDADECB" w:rsidR="0000113F" w:rsidRDefault="0000113F">
      <w:pPr>
        <w:pStyle w:val="TableofFigures"/>
        <w:tabs>
          <w:tab w:val="right" w:leader="dot" w:pos="9016"/>
        </w:tabs>
        <w:rPr>
          <w:noProof/>
          <w:kern w:val="2"/>
          <w:sz w:val="24"/>
          <w:szCs w:val="24"/>
          <w:lang w:eastAsia="en-GB"/>
          <w14:ligatures w14:val="standardContextual"/>
        </w:rPr>
      </w:pPr>
      <w:hyperlink w:anchor="_Toc198480452" w:history="1">
        <w:r w:rsidRPr="00F33FD1">
          <w:rPr>
            <w:rStyle w:val="Hyperlink"/>
            <w:noProof/>
          </w:rPr>
          <w:t>Figure 32 – Four-way valve maintenance platform (Totec, 2022)</w:t>
        </w:r>
        <w:r>
          <w:rPr>
            <w:noProof/>
            <w:webHidden/>
          </w:rPr>
          <w:tab/>
        </w:r>
        <w:r>
          <w:rPr>
            <w:noProof/>
            <w:webHidden/>
          </w:rPr>
          <w:fldChar w:fldCharType="begin"/>
        </w:r>
        <w:r>
          <w:rPr>
            <w:noProof/>
            <w:webHidden/>
          </w:rPr>
          <w:instrText xml:space="preserve"> PAGEREF _Toc198480452 \h </w:instrText>
        </w:r>
        <w:r>
          <w:rPr>
            <w:noProof/>
            <w:webHidden/>
          </w:rPr>
        </w:r>
        <w:r>
          <w:rPr>
            <w:noProof/>
            <w:webHidden/>
          </w:rPr>
          <w:fldChar w:fldCharType="separate"/>
        </w:r>
        <w:r>
          <w:rPr>
            <w:noProof/>
            <w:webHidden/>
          </w:rPr>
          <w:t>33</w:t>
        </w:r>
        <w:r>
          <w:rPr>
            <w:noProof/>
            <w:webHidden/>
          </w:rPr>
          <w:fldChar w:fldCharType="end"/>
        </w:r>
      </w:hyperlink>
    </w:p>
    <w:p w14:paraId="2F95CE63" w14:textId="129A67B2" w:rsidR="0000113F" w:rsidRDefault="0000113F">
      <w:pPr>
        <w:pStyle w:val="TableofFigures"/>
        <w:tabs>
          <w:tab w:val="right" w:leader="dot" w:pos="9016"/>
        </w:tabs>
        <w:rPr>
          <w:noProof/>
          <w:kern w:val="2"/>
          <w:sz w:val="24"/>
          <w:szCs w:val="24"/>
          <w:lang w:eastAsia="en-GB"/>
          <w14:ligatures w14:val="standardContextual"/>
        </w:rPr>
      </w:pPr>
      <w:hyperlink w:anchor="_Toc198480453" w:history="1">
        <w:r w:rsidRPr="00F33FD1">
          <w:rPr>
            <w:rStyle w:val="Hyperlink"/>
            <w:noProof/>
          </w:rPr>
          <w:t>Figure 33 – Previous bi-directional prover design (Totec, 2022)</w:t>
        </w:r>
        <w:r>
          <w:rPr>
            <w:noProof/>
            <w:webHidden/>
          </w:rPr>
          <w:tab/>
        </w:r>
        <w:r>
          <w:rPr>
            <w:noProof/>
            <w:webHidden/>
          </w:rPr>
          <w:fldChar w:fldCharType="begin"/>
        </w:r>
        <w:r>
          <w:rPr>
            <w:noProof/>
            <w:webHidden/>
          </w:rPr>
          <w:instrText xml:space="preserve"> PAGEREF _Toc198480453 \h </w:instrText>
        </w:r>
        <w:r>
          <w:rPr>
            <w:noProof/>
            <w:webHidden/>
          </w:rPr>
        </w:r>
        <w:r>
          <w:rPr>
            <w:noProof/>
            <w:webHidden/>
          </w:rPr>
          <w:fldChar w:fldCharType="separate"/>
        </w:r>
        <w:r>
          <w:rPr>
            <w:noProof/>
            <w:webHidden/>
          </w:rPr>
          <w:t>33</w:t>
        </w:r>
        <w:r>
          <w:rPr>
            <w:noProof/>
            <w:webHidden/>
          </w:rPr>
          <w:fldChar w:fldCharType="end"/>
        </w:r>
      </w:hyperlink>
    </w:p>
    <w:p w14:paraId="211B7C71" w14:textId="63B18EAF" w:rsidR="0000113F" w:rsidRDefault="0000113F">
      <w:pPr>
        <w:pStyle w:val="TableofFigures"/>
        <w:tabs>
          <w:tab w:val="right" w:leader="dot" w:pos="9016"/>
        </w:tabs>
        <w:rPr>
          <w:noProof/>
          <w:kern w:val="2"/>
          <w:sz w:val="24"/>
          <w:szCs w:val="24"/>
          <w:lang w:eastAsia="en-GB"/>
          <w14:ligatures w14:val="standardContextual"/>
        </w:rPr>
      </w:pPr>
      <w:hyperlink w:anchor="_Toc198480454" w:history="1">
        <w:r w:rsidRPr="00F33FD1">
          <w:rPr>
            <w:rStyle w:val="Hyperlink"/>
            <w:noProof/>
          </w:rPr>
          <w:t>Figure 34 – Close-up of previous design chambers</w:t>
        </w:r>
        <w:r>
          <w:rPr>
            <w:noProof/>
            <w:webHidden/>
          </w:rPr>
          <w:tab/>
        </w:r>
        <w:r>
          <w:rPr>
            <w:noProof/>
            <w:webHidden/>
          </w:rPr>
          <w:fldChar w:fldCharType="begin"/>
        </w:r>
        <w:r>
          <w:rPr>
            <w:noProof/>
            <w:webHidden/>
          </w:rPr>
          <w:instrText xml:space="preserve"> PAGEREF _Toc198480454 \h </w:instrText>
        </w:r>
        <w:r>
          <w:rPr>
            <w:noProof/>
            <w:webHidden/>
          </w:rPr>
        </w:r>
        <w:r>
          <w:rPr>
            <w:noProof/>
            <w:webHidden/>
          </w:rPr>
          <w:fldChar w:fldCharType="separate"/>
        </w:r>
        <w:r>
          <w:rPr>
            <w:noProof/>
            <w:webHidden/>
          </w:rPr>
          <w:t>34</w:t>
        </w:r>
        <w:r>
          <w:rPr>
            <w:noProof/>
            <w:webHidden/>
          </w:rPr>
          <w:fldChar w:fldCharType="end"/>
        </w:r>
      </w:hyperlink>
    </w:p>
    <w:p w14:paraId="3681C8AD" w14:textId="45A726CD" w:rsidR="0000113F" w:rsidRDefault="0000113F">
      <w:pPr>
        <w:pStyle w:val="TableofFigures"/>
        <w:tabs>
          <w:tab w:val="right" w:leader="dot" w:pos="9016"/>
        </w:tabs>
        <w:rPr>
          <w:noProof/>
          <w:kern w:val="2"/>
          <w:sz w:val="24"/>
          <w:szCs w:val="24"/>
          <w:lang w:eastAsia="en-GB"/>
          <w14:ligatures w14:val="standardContextual"/>
        </w:rPr>
      </w:pPr>
      <w:hyperlink w:anchor="_Toc198480455" w:history="1">
        <w:r w:rsidRPr="00F33FD1">
          <w:rPr>
            <w:rStyle w:val="Hyperlink"/>
            <w:noProof/>
          </w:rPr>
          <w:t>Figure 35 – 2D plan on previous design chamber dimensions (Totec, 2022)</w:t>
        </w:r>
        <w:r>
          <w:rPr>
            <w:noProof/>
            <w:webHidden/>
          </w:rPr>
          <w:tab/>
        </w:r>
        <w:r>
          <w:rPr>
            <w:noProof/>
            <w:webHidden/>
          </w:rPr>
          <w:fldChar w:fldCharType="begin"/>
        </w:r>
        <w:r>
          <w:rPr>
            <w:noProof/>
            <w:webHidden/>
          </w:rPr>
          <w:instrText xml:space="preserve"> PAGEREF _Toc198480455 \h </w:instrText>
        </w:r>
        <w:r>
          <w:rPr>
            <w:noProof/>
            <w:webHidden/>
          </w:rPr>
        </w:r>
        <w:r>
          <w:rPr>
            <w:noProof/>
            <w:webHidden/>
          </w:rPr>
          <w:fldChar w:fldCharType="separate"/>
        </w:r>
        <w:r>
          <w:rPr>
            <w:noProof/>
            <w:webHidden/>
          </w:rPr>
          <w:t>34</w:t>
        </w:r>
        <w:r>
          <w:rPr>
            <w:noProof/>
            <w:webHidden/>
          </w:rPr>
          <w:fldChar w:fldCharType="end"/>
        </w:r>
      </w:hyperlink>
    </w:p>
    <w:p w14:paraId="2BFC7595" w14:textId="792C6913" w:rsidR="0000113F" w:rsidRDefault="0000113F">
      <w:pPr>
        <w:pStyle w:val="TableofFigures"/>
        <w:tabs>
          <w:tab w:val="right" w:leader="dot" w:pos="9016"/>
        </w:tabs>
        <w:rPr>
          <w:noProof/>
          <w:kern w:val="2"/>
          <w:sz w:val="24"/>
          <w:szCs w:val="24"/>
          <w:lang w:eastAsia="en-GB"/>
          <w14:ligatures w14:val="standardContextual"/>
        </w:rPr>
      </w:pPr>
      <w:hyperlink w:anchor="_Toc198480456" w:history="1">
        <w:r w:rsidRPr="00F33FD1">
          <w:rPr>
            <w:rStyle w:val="Hyperlink"/>
            <w:noProof/>
          </w:rPr>
          <w:t>Figure 36 – Pipe support configuration (Totec, 2025)</w:t>
        </w:r>
        <w:r>
          <w:rPr>
            <w:noProof/>
            <w:webHidden/>
          </w:rPr>
          <w:tab/>
        </w:r>
        <w:r>
          <w:rPr>
            <w:noProof/>
            <w:webHidden/>
          </w:rPr>
          <w:fldChar w:fldCharType="begin"/>
        </w:r>
        <w:r>
          <w:rPr>
            <w:noProof/>
            <w:webHidden/>
          </w:rPr>
          <w:instrText xml:space="preserve"> PAGEREF _Toc198480456 \h </w:instrText>
        </w:r>
        <w:r>
          <w:rPr>
            <w:noProof/>
            <w:webHidden/>
          </w:rPr>
        </w:r>
        <w:r>
          <w:rPr>
            <w:noProof/>
            <w:webHidden/>
          </w:rPr>
          <w:fldChar w:fldCharType="separate"/>
        </w:r>
        <w:r>
          <w:rPr>
            <w:noProof/>
            <w:webHidden/>
          </w:rPr>
          <w:t>35</w:t>
        </w:r>
        <w:r>
          <w:rPr>
            <w:noProof/>
            <w:webHidden/>
          </w:rPr>
          <w:fldChar w:fldCharType="end"/>
        </w:r>
      </w:hyperlink>
    </w:p>
    <w:p w14:paraId="0F379BB7" w14:textId="5C58A4D6" w:rsidR="0000113F" w:rsidRDefault="0000113F">
      <w:pPr>
        <w:pStyle w:val="TableofFigures"/>
        <w:tabs>
          <w:tab w:val="right" w:leader="dot" w:pos="9016"/>
        </w:tabs>
        <w:rPr>
          <w:noProof/>
          <w:kern w:val="2"/>
          <w:sz w:val="24"/>
          <w:szCs w:val="24"/>
          <w:lang w:eastAsia="en-GB"/>
          <w14:ligatures w14:val="standardContextual"/>
        </w:rPr>
      </w:pPr>
      <w:hyperlink w:anchor="_Toc198480457" w:history="1">
        <w:r w:rsidRPr="00F33FD1">
          <w:rPr>
            <w:rStyle w:val="Hyperlink"/>
            <w:noProof/>
          </w:rPr>
          <w:t>Figure 37 – CAESER II pipe stress chamber supporting</w:t>
        </w:r>
        <w:r>
          <w:rPr>
            <w:noProof/>
            <w:webHidden/>
          </w:rPr>
          <w:tab/>
        </w:r>
        <w:r>
          <w:rPr>
            <w:noProof/>
            <w:webHidden/>
          </w:rPr>
          <w:fldChar w:fldCharType="begin"/>
        </w:r>
        <w:r>
          <w:rPr>
            <w:noProof/>
            <w:webHidden/>
          </w:rPr>
          <w:instrText xml:space="preserve"> PAGEREF _Toc198480457 \h </w:instrText>
        </w:r>
        <w:r>
          <w:rPr>
            <w:noProof/>
            <w:webHidden/>
          </w:rPr>
        </w:r>
        <w:r>
          <w:rPr>
            <w:noProof/>
            <w:webHidden/>
          </w:rPr>
          <w:fldChar w:fldCharType="separate"/>
        </w:r>
        <w:r>
          <w:rPr>
            <w:noProof/>
            <w:webHidden/>
          </w:rPr>
          <w:t>36</w:t>
        </w:r>
        <w:r>
          <w:rPr>
            <w:noProof/>
            <w:webHidden/>
          </w:rPr>
          <w:fldChar w:fldCharType="end"/>
        </w:r>
      </w:hyperlink>
    </w:p>
    <w:p w14:paraId="635D7300" w14:textId="4C43DA5F" w:rsidR="0000113F" w:rsidRDefault="0000113F">
      <w:pPr>
        <w:pStyle w:val="TableofFigures"/>
        <w:tabs>
          <w:tab w:val="right" w:leader="dot" w:pos="9016"/>
        </w:tabs>
        <w:rPr>
          <w:noProof/>
          <w:kern w:val="2"/>
          <w:sz w:val="24"/>
          <w:szCs w:val="24"/>
          <w:lang w:eastAsia="en-GB"/>
          <w14:ligatures w14:val="standardContextual"/>
        </w:rPr>
      </w:pPr>
      <w:hyperlink w:anchor="_Toc198480458" w:history="1">
        <w:r w:rsidRPr="00F33FD1">
          <w:rPr>
            <w:rStyle w:val="Hyperlink"/>
            <w:noProof/>
          </w:rPr>
          <w:t>Figure 38 – Pipe stress failure image</w:t>
        </w:r>
        <w:r>
          <w:rPr>
            <w:noProof/>
            <w:webHidden/>
          </w:rPr>
          <w:tab/>
        </w:r>
        <w:r>
          <w:rPr>
            <w:noProof/>
            <w:webHidden/>
          </w:rPr>
          <w:fldChar w:fldCharType="begin"/>
        </w:r>
        <w:r>
          <w:rPr>
            <w:noProof/>
            <w:webHidden/>
          </w:rPr>
          <w:instrText xml:space="preserve"> PAGEREF _Toc198480458 \h </w:instrText>
        </w:r>
        <w:r>
          <w:rPr>
            <w:noProof/>
            <w:webHidden/>
          </w:rPr>
        </w:r>
        <w:r>
          <w:rPr>
            <w:noProof/>
            <w:webHidden/>
          </w:rPr>
          <w:fldChar w:fldCharType="separate"/>
        </w:r>
        <w:r>
          <w:rPr>
            <w:noProof/>
            <w:webHidden/>
          </w:rPr>
          <w:t>37</w:t>
        </w:r>
        <w:r>
          <w:rPr>
            <w:noProof/>
            <w:webHidden/>
          </w:rPr>
          <w:fldChar w:fldCharType="end"/>
        </w:r>
      </w:hyperlink>
    </w:p>
    <w:p w14:paraId="1311B7B2" w14:textId="16732CE5" w:rsidR="0000113F" w:rsidRDefault="0000113F">
      <w:pPr>
        <w:pStyle w:val="TableofFigures"/>
        <w:tabs>
          <w:tab w:val="right" w:leader="dot" w:pos="9016"/>
        </w:tabs>
        <w:rPr>
          <w:noProof/>
          <w:kern w:val="2"/>
          <w:sz w:val="24"/>
          <w:szCs w:val="24"/>
          <w:lang w:eastAsia="en-GB"/>
          <w14:ligatures w14:val="standardContextual"/>
        </w:rPr>
      </w:pPr>
      <w:hyperlink w:anchor="_Toc198480459" w:history="1">
        <w:r w:rsidRPr="00F33FD1">
          <w:rPr>
            <w:rStyle w:val="Hyperlink"/>
            <w:noProof/>
          </w:rPr>
          <w:t>Figure 39 – Elevation of access platform, steel structure, and chamber.</w:t>
        </w:r>
        <w:r>
          <w:rPr>
            <w:noProof/>
            <w:webHidden/>
          </w:rPr>
          <w:tab/>
        </w:r>
        <w:r>
          <w:rPr>
            <w:noProof/>
            <w:webHidden/>
          </w:rPr>
          <w:fldChar w:fldCharType="begin"/>
        </w:r>
        <w:r>
          <w:rPr>
            <w:noProof/>
            <w:webHidden/>
          </w:rPr>
          <w:instrText xml:space="preserve"> PAGEREF _Toc198480459 \h </w:instrText>
        </w:r>
        <w:r>
          <w:rPr>
            <w:noProof/>
            <w:webHidden/>
          </w:rPr>
        </w:r>
        <w:r>
          <w:rPr>
            <w:noProof/>
            <w:webHidden/>
          </w:rPr>
          <w:fldChar w:fldCharType="separate"/>
        </w:r>
        <w:r>
          <w:rPr>
            <w:noProof/>
            <w:webHidden/>
          </w:rPr>
          <w:t>39</w:t>
        </w:r>
        <w:r>
          <w:rPr>
            <w:noProof/>
            <w:webHidden/>
          </w:rPr>
          <w:fldChar w:fldCharType="end"/>
        </w:r>
      </w:hyperlink>
    </w:p>
    <w:p w14:paraId="29C0E256" w14:textId="536E81D0" w:rsidR="0000113F" w:rsidRDefault="0000113F">
      <w:pPr>
        <w:pStyle w:val="TableofFigures"/>
        <w:tabs>
          <w:tab w:val="right" w:leader="dot" w:pos="9016"/>
        </w:tabs>
        <w:rPr>
          <w:noProof/>
          <w:kern w:val="2"/>
          <w:sz w:val="24"/>
          <w:szCs w:val="24"/>
          <w:lang w:eastAsia="en-GB"/>
          <w14:ligatures w14:val="standardContextual"/>
        </w:rPr>
      </w:pPr>
      <w:hyperlink w:anchor="_Toc198480460" w:history="1">
        <w:r w:rsidRPr="00F33FD1">
          <w:rPr>
            <w:rStyle w:val="Hyperlink"/>
            <w:noProof/>
          </w:rPr>
          <w:t>Figure 40 – Proposed Restraint Location</w:t>
        </w:r>
        <w:r>
          <w:rPr>
            <w:noProof/>
            <w:webHidden/>
          </w:rPr>
          <w:tab/>
        </w:r>
        <w:r>
          <w:rPr>
            <w:noProof/>
            <w:webHidden/>
          </w:rPr>
          <w:fldChar w:fldCharType="begin"/>
        </w:r>
        <w:r>
          <w:rPr>
            <w:noProof/>
            <w:webHidden/>
          </w:rPr>
          <w:instrText xml:space="preserve"> PAGEREF _Toc198480460 \h </w:instrText>
        </w:r>
        <w:r>
          <w:rPr>
            <w:noProof/>
            <w:webHidden/>
          </w:rPr>
        </w:r>
        <w:r>
          <w:rPr>
            <w:noProof/>
            <w:webHidden/>
          </w:rPr>
          <w:fldChar w:fldCharType="separate"/>
        </w:r>
        <w:r>
          <w:rPr>
            <w:noProof/>
            <w:webHidden/>
          </w:rPr>
          <w:t>39</w:t>
        </w:r>
        <w:r>
          <w:rPr>
            <w:noProof/>
            <w:webHidden/>
          </w:rPr>
          <w:fldChar w:fldCharType="end"/>
        </w:r>
      </w:hyperlink>
    </w:p>
    <w:p w14:paraId="67B7B955" w14:textId="53DE640E" w:rsidR="0000113F" w:rsidRDefault="0000113F">
      <w:pPr>
        <w:pStyle w:val="TableofFigures"/>
        <w:tabs>
          <w:tab w:val="right" w:leader="dot" w:pos="9016"/>
        </w:tabs>
        <w:rPr>
          <w:noProof/>
          <w:kern w:val="2"/>
          <w:sz w:val="24"/>
          <w:szCs w:val="24"/>
          <w:lang w:eastAsia="en-GB"/>
          <w14:ligatures w14:val="standardContextual"/>
        </w:rPr>
      </w:pPr>
      <w:hyperlink w:anchor="_Toc198480461" w:history="1">
        <w:r w:rsidRPr="00F33FD1">
          <w:rPr>
            <w:rStyle w:val="Hyperlink"/>
            <w:noProof/>
          </w:rPr>
          <w:t>Figure 41 – Isometric view of access platform, steel structure, and chamber</w:t>
        </w:r>
        <w:r>
          <w:rPr>
            <w:noProof/>
            <w:webHidden/>
          </w:rPr>
          <w:tab/>
        </w:r>
        <w:r>
          <w:rPr>
            <w:noProof/>
            <w:webHidden/>
          </w:rPr>
          <w:fldChar w:fldCharType="begin"/>
        </w:r>
        <w:r>
          <w:rPr>
            <w:noProof/>
            <w:webHidden/>
          </w:rPr>
          <w:instrText xml:space="preserve"> PAGEREF _Toc198480461 \h </w:instrText>
        </w:r>
        <w:r>
          <w:rPr>
            <w:noProof/>
            <w:webHidden/>
          </w:rPr>
        </w:r>
        <w:r>
          <w:rPr>
            <w:noProof/>
            <w:webHidden/>
          </w:rPr>
          <w:fldChar w:fldCharType="separate"/>
        </w:r>
        <w:r>
          <w:rPr>
            <w:noProof/>
            <w:webHidden/>
          </w:rPr>
          <w:t>40</w:t>
        </w:r>
        <w:r>
          <w:rPr>
            <w:noProof/>
            <w:webHidden/>
          </w:rPr>
          <w:fldChar w:fldCharType="end"/>
        </w:r>
      </w:hyperlink>
    </w:p>
    <w:p w14:paraId="0E4DE5A5" w14:textId="3AE60F7C" w:rsidR="0000113F" w:rsidRDefault="0000113F">
      <w:pPr>
        <w:pStyle w:val="TableofFigures"/>
        <w:tabs>
          <w:tab w:val="right" w:leader="dot" w:pos="9016"/>
        </w:tabs>
        <w:rPr>
          <w:noProof/>
          <w:kern w:val="2"/>
          <w:sz w:val="24"/>
          <w:szCs w:val="24"/>
          <w:lang w:eastAsia="en-GB"/>
          <w14:ligatures w14:val="standardContextual"/>
        </w:rPr>
      </w:pPr>
      <w:hyperlink w:anchor="_Toc198480462" w:history="1">
        <w:r w:rsidRPr="00F33FD1">
          <w:rPr>
            <w:rStyle w:val="Hyperlink"/>
            <w:noProof/>
          </w:rPr>
          <w:t>Figure 42 – Structural steel deflection report</w:t>
        </w:r>
        <w:r>
          <w:rPr>
            <w:noProof/>
            <w:webHidden/>
          </w:rPr>
          <w:tab/>
        </w:r>
        <w:r>
          <w:rPr>
            <w:noProof/>
            <w:webHidden/>
          </w:rPr>
          <w:fldChar w:fldCharType="begin"/>
        </w:r>
        <w:r>
          <w:rPr>
            <w:noProof/>
            <w:webHidden/>
          </w:rPr>
          <w:instrText xml:space="preserve"> PAGEREF _Toc198480462 \h </w:instrText>
        </w:r>
        <w:r>
          <w:rPr>
            <w:noProof/>
            <w:webHidden/>
          </w:rPr>
        </w:r>
        <w:r>
          <w:rPr>
            <w:noProof/>
            <w:webHidden/>
          </w:rPr>
          <w:fldChar w:fldCharType="separate"/>
        </w:r>
        <w:r>
          <w:rPr>
            <w:noProof/>
            <w:webHidden/>
          </w:rPr>
          <w:t>41</w:t>
        </w:r>
        <w:r>
          <w:rPr>
            <w:noProof/>
            <w:webHidden/>
          </w:rPr>
          <w:fldChar w:fldCharType="end"/>
        </w:r>
      </w:hyperlink>
    </w:p>
    <w:p w14:paraId="5D6FB6C4" w14:textId="034A49A2" w:rsidR="0000113F" w:rsidRDefault="0000113F">
      <w:pPr>
        <w:pStyle w:val="TableofFigures"/>
        <w:tabs>
          <w:tab w:val="right" w:leader="dot" w:pos="9016"/>
        </w:tabs>
        <w:rPr>
          <w:noProof/>
          <w:kern w:val="2"/>
          <w:sz w:val="24"/>
          <w:szCs w:val="24"/>
          <w:lang w:eastAsia="en-GB"/>
          <w14:ligatures w14:val="standardContextual"/>
        </w:rPr>
      </w:pPr>
      <w:hyperlink w:anchor="_Toc198480463" w:history="1">
        <w:r w:rsidRPr="00F33FD1">
          <w:rPr>
            <w:rStyle w:val="Hyperlink"/>
            <w:noProof/>
          </w:rPr>
          <w:t>Figure 43 – Plan and elevation on restraint (concept design)</w:t>
        </w:r>
        <w:r>
          <w:rPr>
            <w:noProof/>
            <w:webHidden/>
          </w:rPr>
          <w:tab/>
        </w:r>
        <w:r>
          <w:rPr>
            <w:noProof/>
            <w:webHidden/>
          </w:rPr>
          <w:fldChar w:fldCharType="begin"/>
        </w:r>
        <w:r>
          <w:rPr>
            <w:noProof/>
            <w:webHidden/>
          </w:rPr>
          <w:instrText xml:space="preserve"> PAGEREF _Toc198480463 \h </w:instrText>
        </w:r>
        <w:r>
          <w:rPr>
            <w:noProof/>
            <w:webHidden/>
          </w:rPr>
        </w:r>
        <w:r>
          <w:rPr>
            <w:noProof/>
            <w:webHidden/>
          </w:rPr>
          <w:fldChar w:fldCharType="separate"/>
        </w:r>
        <w:r>
          <w:rPr>
            <w:noProof/>
            <w:webHidden/>
          </w:rPr>
          <w:t>43</w:t>
        </w:r>
        <w:r>
          <w:rPr>
            <w:noProof/>
            <w:webHidden/>
          </w:rPr>
          <w:fldChar w:fldCharType="end"/>
        </w:r>
      </w:hyperlink>
    </w:p>
    <w:p w14:paraId="21C37684" w14:textId="458C086F" w:rsidR="0000113F" w:rsidRDefault="0000113F">
      <w:pPr>
        <w:pStyle w:val="TableofFigures"/>
        <w:tabs>
          <w:tab w:val="right" w:leader="dot" w:pos="9016"/>
        </w:tabs>
        <w:rPr>
          <w:noProof/>
          <w:kern w:val="2"/>
          <w:sz w:val="24"/>
          <w:szCs w:val="24"/>
          <w:lang w:eastAsia="en-GB"/>
          <w14:ligatures w14:val="standardContextual"/>
        </w:rPr>
      </w:pPr>
      <w:hyperlink w:anchor="_Toc198480464" w:history="1">
        <w:r w:rsidRPr="00F33FD1">
          <w:rPr>
            <w:rStyle w:val="Hyperlink"/>
            <w:noProof/>
          </w:rPr>
          <w:t>Figure 44 – Conceptual review notes</w:t>
        </w:r>
        <w:r>
          <w:rPr>
            <w:noProof/>
            <w:webHidden/>
          </w:rPr>
          <w:tab/>
        </w:r>
        <w:r>
          <w:rPr>
            <w:noProof/>
            <w:webHidden/>
          </w:rPr>
          <w:fldChar w:fldCharType="begin"/>
        </w:r>
        <w:r>
          <w:rPr>
            <w:noProof/>
            <w:webHidden/>
          </w:rPr>
          <w:instrText xml:space="preserve"> PAGEREF _Toc198480464 \h </w:instrText>
        </w:r>
        <w:r>
          <w:rPr>
            <w:noProof/>
            <w:webHidden/>
          </w:rPr>
        </w:r>
        <w:r>
          <w:rPr>
            <w:noProof/>
            <w:webHidden/>
          </w:rPr>
          <w:fldChar w:fldCharType="separate"/>
        </w:r>
        <w:r>
          <w:rPr>
            <w:noProof/>
            <w:webHidden/>
          </w:rPr>
          <w:t>44</w:t>
        </w:r>
        <w:r>
          <w:rPr>
            <w:noProof/>
            <w:webHidden/>
          </w:rPr>
          <w:fldChar w:fldCharType="end"/>
        </w:r>
      </w:hyperlink>
    </w:p>
    <w:p w14:paraId="62A65C59" w14:textId="264AA016" w:rsidR="0000113F" w:rsidRDefault="0000113F">
      <w:pPr>
        <w:pStyle w:val="TableofFigures"/>
        <w:tabs>
          <w:tab w:val="right" w:leader="dot" w:pos="9016"/>
        </w:tabs>
        <w:rPr>
          <w:noProof/>
          <w:kern w:val="2"/>
          <w:sz w:val="24"/>
          <w:szCs w:val="24"/>
          <w:lang w:eastAsia="en-GB"/>
          <w14:ligatures w14:val="standardContextual"/>
        </w:rPr>
      </w:pPr>
      <w:hyperlink w:anchor="_Toc198480465" w:history="1">
        <w:r w:rsidRPr="00F33FD1">
          <w:rPr>
            <w:rStyle w:val="Hyperlink"/>
            <w:noProof/>
          </w:rPr>
          <w:t>Figure 45 – Plan and elevation on restraint (design evolution one)</w:t>
        </w:r>
        <w:r>
          <w:rPr>
            <w:noProof/>
            <w:webHidden/>
          </w:rPr>
          <w:tab/>
        </w:r>
        <w:r>
          <w:rPr>
            <w:noProof/>
            <w:webHidden/>
          </w:rPr>
          <w:fldChar w:fldCharType="begin"/>
        </w:r>
        <w:r>
          <w:rPr>
            <w:noProof/>
            <w:webHidden/>
          </w:rPr>
          <w:instrText xml:space="preserve"> PAGEREF _Toc198480465 \h </w:instrText>
        </w:r>
        <w:r>
          <w:rPr>
            <w:noProof/>
            <w:webHidden/>
          </w:rPr>
        </w:r>
        <w:r>
          <w:rPr>
            <w:noProof/>
            <w:webHidden/>
          </w:rPr>
          <w:fldChar w:fldCharType="separate"/>
        </w:r>
        <w:r>
          <w:rPr>
            <w:noProof/>
            <w:webHidden/>
          </w:rPr>
          <w:t>45</w:t>
        </w:r>
        <w:r>
          <w:rPr>
            <w:noProof/>
            <w:webHidden/>
          </w:rPr>
          <w:fldChar w:fldCharType="end"/>
        </w:r>
      </w:hyperlink>
    </w:p>
    <w:p w14:paraId="2331BD97" w14:textId="47CAA238" w:rsidR="0000113F" w:rsidRDefault="0000113F">
      <w:pPr>
        <w:pStyle w:val="TableofFigures"/>
        <w:tabs>
          <w:tab w:val="right" w:leader="dot" w:pos="9016"/>
        </w:tabs>
        <w:rPr>
          <w:noProof/>
          <w:kern w:val="2"/>
          <w:sz w:val="24"/>
          <w:szCs w:val="24"/>
          <w:lang w:eastAsia="en-GB"/>
          <w14:ligatures w14:val="standardContextual"/>
        </w:rPr>
      </w:pPr>
      <w:hyperlink w:anchor="_Toc198480466" w:history="1">
        <w:r w:rsidRPr="00F33FD1">
          <w:rPr>
            <w:rStyle w:val="Hyperlink"/>
            <w:noProof/>
          </w:rPr>
          <w:t>Figure 46 – Design evolution one, review notes</w:t>
        </w:r>
        <w:r>
          <w:rPr>
            <w:noProof/>
            <w:webHidden/>
          </w:rPr>
          <w:tab/>
        </w:r>
        <w:r>
          <w:rPr>
            <w:noProof/>
            <w:webHidden/>
          </w:rPr>
          <w:fldChar w:fldCharType="begin"/>
        </w:r>
        <w:r>
          <w:rPr>
            <w:noProof/>
            <w:webHidden/>
          </w:rPr>
          <w:instrText xml:space="preserve"> PAGEREF _Toc198480466 \h </w:instrText>
        </w:r>
        <w:r>
          <w:rPr>
            <w:noProof/>
            <w:webHidden/>
          </w:rPr>
        </w:r>
        <w:r>
          <w:rPr>
            <w:noProof/>
            <w:webHidden/>
          </w:rPr>
          <w:fldChar w:fldCharType="separate"/>
        </w:r>
        <w:r>
          <w:rPr>
            <w:noProof/>
            <w:webHidden/>
          </w:rPr>
          <w:t>46</w:t>
        </w:r>
        <w:r>
          <w:rPr>
            <w:noProof/>
            <w:webHidden/>
          </w:rPr>
          <w:fldChar w:fldCharType="end"/>
        </w:r>
      </w:hyperlink>
    </w:p>
    <w:p w14:paraId="46431BFA" w14:textId="2264085D" w:rsidR="0000113F" w:rsidRDefault="0000113F">
      <w:pPr>
        <w:pStyle w:val="TableofFigures"/>
        <w:tabs>
          <w:tab w:val="right" w:leader="dot" w:pos="9016"/>
        </w:tabs>
        <w:rPr>
          <w:noProof/>
          <w:kern w:val="2"/>
          <w:sz w:val="24"/>
          <w:szCs w:val="24"/>
          <w:lang w:eastAsia="en-GB"/>
          <w14:ligatures w14:val="standardContextual"/>
        </w:rPr>
      </w:pPr>
      <w:hyperlink w:anchor="_Toc198480467" w:history="1">
        <w:r w:rsidRPr="00F33FD1">
          <w:rPr>
            <w:rStyle w:val="Hyperlink"/>
            <w:noProof/>
          </w:rPr>
          <w:t>Figure 47 – Final design, highlighted modifications</w:t>
        </w:r>
        <w:r>
          <w:rPr>
            <w:noProof/>
            <w:webHidden/>
          </w:rPr>
          <w:tab/>
        </w:r>
        <w:r>
          <w:rPr>
            <w:noProof/>
            <w:webHidden/>
          </w:rPr>
          <w:fldChar w:fldCharType="begin"/>
        </w:r>
        <w:r>
          <w:rPr>
            <w:noProof/>
            <w:webHidden/>
          </w:rPr>
          <w:instrText xml:space="preserve"> PAGEREF _Toc198480467 \h </w:instrText>
        </w:r>
        <w:r>
          <w:rPr>
            <w:noProof/>
            <w:webHidden/>
          </w:rPr>
        </w:r>
        <w:r>
          <w:rPr>
            <w:noProof/>
            <w:webHidden/>
          </w:rPr>
          <w:fldChar w:fldCharType="separate"/>
        </w:r>
        <w:r>
          <w:rPr>
            <w:noProof/>
            <w:webHidden/>
          </w:rPr>
          <w:t>47</w:t>
        </w:r>
        <w:r>
          <w:rPr>
            <w:noProof/>
            <w:webHidden/>
          </w:rPr>
          <w:fldChar w:fldCharType="end"/>
        </w:r>
      </w:hyperlink>
    </w:p>
    <w:p w14:paraId="179522A9" w14:textId="637D4444" w:rsidR="0000113F" w:rsidRDefault="0000113F">
      <w:pPr>
        <w:pStyle w:val="TableofFigures"/>
        <w:tabs>
          <w:tab w:val="right" w:leader="dot" w:pos="9016"/>
        </w:tabs>
        <w:rPr>
          <w:noProof/>
          <w:kern w:val="2"/>
          <w:sz w:val="24"/>
          <w:szCs w:val="24"/>
          <w:lang w:eastAsia="en-GB"/>
          <w14:ligatures w14:val="standardContextual"/>
        </w:rPr>
      </w:pPr>
      <w:hyperlink w:anchor="_Toc198480468" w:history="1">
        <w:r w:rsidRPr="00F33FD1">
          <w:rPr>
            <w:rStyle w:val="Hyperlink"/>
            <w:noProof/>
          </w:rPr>
          <w:t>Figure 48 – Restraint final design</w:t>
        </w:r>
        <w:r>
          <w:rPr>
            <w:noProof/>
            <w:webHidden/>
          </w:rPr>
          <w:tab/>
        </w:r>
        <w:r>
          <w:rPr>
            <w:noProof/>
            <w:webHidden/>
          </w:rPr>
          <w:fldChar w:fldCharType="begin"/>
        </w:r>
        <w:r>
          <w:rPr>
            <w:noProof/>
            <w:webHidden/>
          </w:rPr>
          <w:instrText xml:space="preserve"> PAGEREF _Toc198480468 \h </w:instrText>
        </w:r>
        <w:r>
          <w:rPr>
            <w:noProof/>
            <w:webHidden/>
          </w:rPr>
        </w:r>
        <w:r>
          <w:rPr>
            <w:noProof/>
            <w:webHidden/>
          </w:rPr>
          <w:fldChar w:fldCharType="separate"/>
        </w:r>
        <w:r>
          <w:rPr>
            <w:noProof/>
            <w:webHidden/>
          </w:rPr>
          <w:t>48</w:t>
        </w:r>
        <w:r>
          <w:rPr>
            <w:noProof/>
            <w:webHidden/>
          </w:rPr>
          <w:fldChar w:fldCharType="end"/>
        </w:r>
      </w:hyperlink>
    </w:p>
    <w:p w14:paraId="4F5F62E5" w14:textId="201FCCC2" w:rsidR="0000113F" w:rsidRDefault="0000113F">
      <w:pPr>
        <w:pStyle w:val="TableofFigures"/>
        <w:tabs>
          <w:tab w:val="right" w:leader="dot" w:pos="9016"/>
        </w:tabs>
        <w:rPr>
          <w:noProof/>
          <w:kern w:val="2"/>
          <w:sz w:val="24"/>
          <w:szCs w:val="24"/>
          <w:lang w:eastAsia="en-GB"/>
          <w14:ligatures w14:val="standardContextual"/>
        </w:rPr>
      </w:pPr>
      <w:hyperlink w:anchor="_Toc198480469" w:history="1">
        <w:r w:rsidRPr="00F33FD1">
          <w:rPr>
            <w:rStyle w:val="Hyperlink"/>
            <w:noProof/>
          </w:rPr>
          <w:t>Figure 49 – Fixing plate final design</w:t>
        </w:r>
        <w:r>
          <w:rPr>
            <w:noProof/>
            <w:webHidden/>
          </w:rPr>
          <w:tab/>
        </w:r>
        <w:r>
          <w:rPr>
            <w:noProof/>
            <w:webHidden/>
          </w:rPr>
          <w:fldChar w:fldCharType="begin"/>
        </w:r>
        <w:r>
          <w:rPr>
            <w:noProof/>
            <w:webHidden/>
          </w:rPr>
          <w:instrText xml:space="preserve"> PAGEREF _Toc198480469 \h </w:instrText>
        </w:r>
        <w:r>
          <w:rPr>
            <w:noProof/>
            <w:webHidden/>
          </w:rPr>
        </w:r>
        <w:r>
          <w:rPr>
            <w:noProof/>
            <w:webHidden/>
          </w:rPr>
          <w:fldChar w:fldCharType="separate"/>
        </w:r>
        <w:r>
          <w:rPr>
            <w:noProof/>
            <w:webHidden/>
          </w:rPr>
          <w:t>48</w:t>
        </w:r>
        <w:r>
          <w:rPr>
            <w:noProof/>
            <w:webHidden/>
          </w:rPr>
          <w:fldChar w:fldCharType="end"/>
        </w:r>
      </w:hyperlink>
    </w:p>
    <w:p w14:paraId="1961B932" w14:textId="133B893E" w:rsidR="0000113F" w:rsidRDefault="0000113F">
      <w:pPr>
        <w:pStyle w:val="TableofFigures"/>
        <w:tabs>
          <w:tab w:val="right" w:leader="dot" w:pos="9016"/>
        </w:tabs>
        <w:rPr>
          <w:noProof/>
          <w:kern w:val="2"/>
          <w:sz w:val="24"/>
          <w:szCs w:val="24"/>
          <w:lang w:eastAsia="en-GB"/>
          <w14:ligatures w14:val="standardContextual"/>
        </w:rPr>
      </w:pPr>
      <w:hyperlink w:anchor="_Toc198480470" w:history="1">
        <w:r w:rsidRPr="00F33FD1">
          <w:rPr>
            <w:rStyle w:val="Hyperlink"/>
            <w:noProof/>
          </w:rPr>
          <w:t>Figure 50 – Stiffening braces</w:t>
        </w:r>
        <w:r>
          <w:rPr>
            <w:noProof/>
            <w:webHidden/>
          </w:rPr>
          <w:tab/>
        </w:r>
        <w:r>
          <w:rPr>
            <w:noProof/>
            <w:webHidden/>
          </w:rPr>
          <w:fldChar w:fldCharType="begin"/>
        </w:r>
        <w:r>
          <w:rPr>
            <w:noProof/>
            <w:webHidden/>
          </w:rPr>
          <w:instrText xml:space="preserve"> PAGEREF _Toc198480470 \h </w:instrText>
        </w:r>
        <w:r>
          <w:rPr>
            <w:noProof/>
            <w:webHidden/>
          </w:rPr>
        </w:r>
        <w:r>
          <w:rPr>
            <w:noProof/>
            <w:webHidden/>
          </w:rPr>
          <w:fldChar w:fldCharType="separate"/>
        </w:r>
        <w:r>
          <w:rPr>
            <w:noProof/>
            <w:webHidden/>
          </w:rPr>
          <w:t>49</w:t>
        </w:r>
        <w:r>
          <w:rPr>
            <w:noProof/>
            <w:webHidden/>
          </w:rPr>
          <w:fldChar w:fldCharType="end"/>
        </w:r>
      </w:hyperlink>
    </w:p>
    <w:p w14:paraId="550A6A03" w14:textId="61F050AE" w:rsidR="0000113F" w:rsidRDefault="0000113F">
      <w:pPr>
        <w:pStyle w:val="TableofFigures"/>
        <w:tabs>
          <w:tab w:val="right" w:leader="dot" w:pos="9016"/>
        </w:tabs>
        <w:rPr>
          <w:noProof/>
          <w:kern w:val="2"/>
          <w:sz w:val="24"/>
          <w:szCs w:val="24"/>
          <w:lang w:eastAsia="en-GB"/>
          <w14:ligatures w14:val="standardContextual"/>
        </w:rPr>
      </w:pPr>
      <w:hyperlink w:anchor="_Toc198480471" w:history="1">
        <w:r w:rsidRPr="00F33FD1">
          <w:rPr>
            <w:rStyle w:val="Hyperlink"/>
            <w:noProof/>
          </w:rPr>
          <w:t>Figure 51 – Activated restraint arrangement</w:t>
        </w:r>
        <w:r>
          <w:rPr>
            <w:noProof/>
            <w:webHidden/>
          </w:rPr>
          <w:tab/>
        </w:r>
        <w:r>
          <w:rPr>
            <w:noProof/>
            <w:webHidden/>
          </w:rPr>
          <w:fldChar w:fldCharType="begin"/>
        </w:r>
        <w:r>
          <w:rPr>
            <w:noProof/>
            <w:webHidden/>
          </w:rPr>
          <w:instrText xml:space="preserve"> PAGEREF _Toc198480471 \h </w:instrText>
        </w:r>
        <w:r>
          <w:rPr>
            <w:noProof/>
            <w:webHidden/>
          </w:rPr>
        </w:r>
        <w:r>
          <w:rPr>
            <w:noProof/>
            <w:webHidden/>
          </w:rPr>
          <w:fldChar w:fldCharType="separate"/>
        </w:r>
        <w:r>
          <w:rPr>
            <w:noProof/>
            <w:webHidden/>
          </w:rPr>
          <w:t>50</w:t>
        </w:r>
        <w:r>
          <w:rPr>
            <w:noProof/>
            <w:webHidden/>
          </w:rPr>
          <w:fldChar w:fldCharType="end"/>
        </w:r>
      </w:hyperlink>
    </w:p>
    <w:p w14:paraId="0B91CD6F" w14:textId="07F6AD71" w:rsidR="0000113F" w:rsidRDefault="0000113F">
      <w:pPr>
        <w:pStyle w:val="TableofFigures"/>
        <w:tabs>
          <w:tab w:val="right" w:leader="dot" w:pos="9016"/>
        </w:tabs>
        <w:rPr>
          <w:noProof/>
          <w:kern w:val="2"/>
          <w:sz w:val="24"/>
          <w:szCs w:val="24"/>
          <w:lang w:eastAsia="en-GB"/>
          <w14:ligatures w14:val="standardContextual"/>
        </w:rPr>
      </w:pPr>
      <w:hyperlink w:anchor="_Toc198480472" w:history="1">
        <w:r w:rsidRPr="00F33FD1">
          <w:rPr>
            <w:rStyle w:val="Hyperlink"/>
            <w:noProof/>
          </w:rPr>
          <w:t>Figure 52 – Final fabrication drawing</w:t>
        </w:r>
        <w:r>
          <w:rPr>
            <w:noProof/>
            <w:webHidden/>
          </w:rPr>
          <w:tab/>
        </w:r>
        <w:r>
          <w:rPr>
            <w:noProof/>
            <w:webHidden/>
          </w:rPr>
          <w:fldChar w:fldCharType="begin"/>
        </w:r>
        <w:r>
          <w:rPr>
            <w:noProof/>
            <w:webHidden/>
          </w:rPr>
          <w:instrText xml:space="preserve"> PAGEREF _Toc198480472 \h </w:instrText>
        </w:r>
        <w:r>
          <w:rPr>
            <w:noProof/>
            <w:webHidden/>
          </w:rPr>
        </w:r>
        <w:r>
          <w:rPr>
            <w:noProof/>
            <w:webHidden/>
          </w:rPr>
          <w:fldChar w:fldCharType="separate"/>
        </w:r>
        <w:r>
          <w:rPr>
            <w:noProof/>
            <w:webHidden/>
          </w:rPr>
          <w:t>50</w:t>
        </w:r>
        <w:r>
          <w:rPr>
            <w:noProof/>
            <w:webHidden/>
          </w:rPr>
          <w:fldChar w:fldCharType="end"/>
        </w:r>
      </w:hyperlink>
    </w:p>
    <w:p w14:paraId="7382D4B7" w14:textId="1601F98B" w:rsidR="0000113F" w:rsidRDefault="0000113F">
      <w:pPr>
        <w:pStyle w:val="TableofFigures"/>
        <w:tabs>
          <w:tab w:val="right" w:leader="dot" w:pos="9016"/>
        </w:tabs>
        <w:rPr>
          <w:noProof/>
          <w:kern w:val="2"/>
          <w:sz w:val="24"/>
          <w:szCs w:val="24"/>
          <w:lang w:eastAsia="en-GB"/>
          <w14:ligatures w14:val="standardContextual"/>
        </w:rPr>
      </w:pPr>
      <w:hyperlink w:anchor="_Toc198480473" w:history="1">
        <w:r w:rsidRPr="00F33FD1">
          <w:rPr>
            <w:rStyle w:val="Hyperlink"/>
            <w:noProof/>
          </w:rPr>
          <w:t>Figure 53 – Restraint Calculation Diagram</w:t>
        </w:r>
        <w:r>
          <w:rPr>
            <w:noProof/>
            <w:webHidden/>
          </w:rPr>
          <w:tab/>
        </w:r>
        <w:r>
          <w:rPr>
            <w:noProof/>
            <w:webHidden/>
          </w:rPr>
          <w:fldChar w:fldCharType="begin"/>
        </w:r>
        <w:r>
          <w:rPr>
            <w:noProof/>
            <w:webHidden/>
          </w:rPr>
          <w:instrText xml:space="preserve"> PAGEREF _Toc198480473 \h </w:instrText>
        </w:r>
        <w:r>
          <w:rPr>
            <w:noProof/>
            <w:webHidden/>
          </w:rPr>
        </w:r>
        <w:r>
          <w:rPr>
            <w:noProof/>
            <w:webHidden/>
          </w:rPr>
          <w:fldChar w:fldCharType="separate"/>
        </w:r>
        <w:r>
          <w:rPr>
            <w:noProof/>
            <w:webHidden/>
          </w:rPr>
          <w:t>51</w:t>
        </w:r>
        <w:r>
          <w:rPr>
            <w:noProof/>
            <w:webHidden/>
          </w:rPr>
          <w:fldChar w:fldCharType="end"/>
        </w:r>
      </w:hyperlink>
    </w:p>
    <w:p w14:paraId="7D2775ED" w14:textId="4E3183B1" w:rsidR="0000113F" w:rsidRDefault="0000113F">
      <w:pPr>
        <w:pStyle w:val="TableofFigures"/>
        <w:tabs>
          <w:tab w:val="right" w:leader="dot" w:pos="9016"/>
        </w:tabs>
        <w:rPr>
          <w:noProof/>
          <w:kern w:val="2"/>
          <w:sz w:val="24"/>
          <w:szCs w:val="24"/>
          <w:lang w:eastAsia="en-GB"/>
          <w14:ligatures w14:val="standardContextual"/>
        </w:rPr>
      </w:pPr>
      <w:hyperlink w:anchor="_Toc198480474" w:history="1">
        <w:r w:rsidRPr="00F33FD1">
          <w:rPr>
            <w:rStyle w:val="Hyperlink"/>
            <w:noProof/>
          </w:rPr>
          <w:t>Figure 54 – Fixing plate calculation diagram</w:t>
        </w:r>
        <w:r>
          <w:rPr>
            <w:noProof/>
            <w:webHidden/>
          </w:rPr>
          <w:tab/>
        </w:r>
        <w:r>
          <w:rPr>
            <w:noProof/>
            <w:webHidden/>
          </w:rPr>
          <w:fldChar w:fldCharType="begin"/>
        </w:r>
        <w:r>
          <w:rPr>
            <w:noProof/>
            <w:webHidden/>
          </w:rPr>
          <w:instrText xml:space="preserve"> PAGEREF _Toc198480474 \h </w:instrText>
        </w:r>
        <w:r>
          <w:rPr>
            <w:noProof/>
            <w:webHidden/>
          </w:rPr>
        </w:r>
        <w:r>
          <w:rPr>
            <w:noProof/>
            <w:webHidden/>
          </w:rPr>
          <w:fldChar w:fldCharType="separate"/>
        </w:r>
        <w:r>
          <w:rPr>
            <w:noProof/>
            <w:webHidden/>
          </w:rPr>
          <w:t>56</w:t>
        </w:r>
        <w:r>
          <w:rPr>
            <w:noProof/>
            <w:webHidden/>
          </w:rPr>
          <w:fldChar w:fldCharType="end"/>
        </w:r>
      </w:hyperlink>
    </w:p>
    <w:p w14:paraId="6DE3F244" w14:textId="000D048E" w:rsidR="0000113F" w:rsidRDefault="0000113F">
      <w:pPr>
        <w:pStyle w:val="TableofFigures"/>
        <w:tabs>
          <w:tab w:val="right" w:leader="dot" w:pos="9016"/>
        </w:tabs>
        <w:rPr>
          <w:noProof/>
          <w:kern w:val="2"/>
          <w:sz w:val="24"/>
          <w:szCs w:val="24"/>
          <w:lang w:eastAsia="en-GB"/>
          <w14:ligatures w14:val="standardContextual"/>
        </w:rPr>
      </w:pPr>
      <w:hyperlink w:anchor="_Toc198480475" w:history="1">
        <w:r w:rsidRPr="00F33FD1">
          <w:rPr>
            <w:rStyle w:val="Hyperlink"/>
            <w:noProof/>
          </w:rPr>
          <w:t>Figure 55 – Restraint installation</w:t>
        </w:r>
        <w:r>
          <w:rPr>
            <w:noProof/>
            <w:webHidden/>
          </w:rPr>
          <w:tab/>
        </w:r>
        <w:r>
          <w:rPr>
            <w:noProof/>
            <w:webHidden/>
          </w:rPr>
          <w:fldChar w:fldCharType="begin"/>
        </w:r>
        <w:r>
          <w:rPr>
            <w:noProof/>
            <w:webHidden/>
          </w:rPr>
          <w:instrText xml:space="preserve"> PAGEREF _Toc198480475 \h </w:instrText>
        </w:r>
        <w:r>
          <w:rPr>
            <w:noProof/>
            <w:webHidden/>
          </w:rPr>
        </w:r>
        <w:r>
          <w:rPr>
            <w:noProof/>
            <w:webHidden/>
          </w:rPr>
          <w:fldChar w:fldCharType="separate"/>
        </w:r>
        <w:r>
          <w:rPr>
            <w:noProof/>
            <w:webHidden/>
          </w:rPr>
          <w:t>59</w:t>
        </w:r>
        <w:r>
          <w:rPr>
            <w:noProof/>
            <w:webHidden/>
          </w:rPr>
          <w:fldChar w:fldCharType="end"/>
        </w:r>
      </w:hyperlink>
    </w:p>
    <w:p w14:paraId="5CD20D91" w14:textId="50390CB7" w:rsidR="0000113F" w:rsidRDefault="0000113F">
      <w:pPr>
        <w:pStyle w:val="TableofFigures"/>
        <w:tabs>
          <w:tab w:val="right" w:leader="dot" w:pos="9016"/>
        </w:tabs>
        <w:rPr>
          <w:noProof/>
          <w:kern w:val="2"/>
          <w:sz w:val="24"/>
          <w:szCs w:val="24"/>
          <w:lang w:eastAsia="en-GB"/>
          <w14:ligatures w14:val="standardContextual"/>
        </w:rPr>
      </w:pPr>
      <w:hyperlink w:anchor="_Toc198480476" w:history="1">
        <w:r w:rsidRPr="00F33FD1">
          <w:rPr>
            <w:rStyle w:val="Hyperlink"/>
            <w:noProof/>
          </w:rPr>
          <w:t>Figure 56 - Restraint installation</w:t>
        </w:r>
        <w:r>
          <w:rPr>
            <w:noProof/>
            <w:webHidden/>
          </w:rPr>
          <w:tab/>
        </w:r>
        <w:r>
          <w:rPr>
            <w:noProof/>
            <w:webHidden/>
          </w:rPr>
          <w:fldChar w:fldCharType="begin"/>
        </w:r>
        <w:r>
          <w:rPr>
            <w:noProof/>
            <w:webHidden/>
          </w:rPr>
          <w:instrText xml:space="preserve"> PAGEREF _Toc198480476 \h </w:instrText>
        </w:r>
        <w:r>
          <w:rPr>
            <w:noProof/>
            <w:webHidden/>
          </w:rPr>
        </w:r>
        <w:r>
          <w:rPr>
            <w:noProof/>
            <w:webHidden/>
          </w:rPr>
          <w:fldChar w:fldCharType="separate"/>
        </w:r>
        <w:r>
          <w:rPr>
            <w:noProof/>
            <w:webHidden/>
          </w:rPr>
          <w:t>59</w:t>
        </w:r>
        <w:r>
          <w:rPr>
            <w:noProof/>
            <w:webHidden/>
          </w:rPr>
          <w:fldChar w:fldCharType="end"/>
        </w:r>
      </w:hyperlink>
    </w:p>
    <w:p w14:paraId="015F5F0D" w14:textId="370A14E2" w:rsidR="0000113F" w:rsidRDefault="0000113F">
      <w:pPr>
        <w:pStyle w:val="TableofFigures"/>
        <w:tabs>
          <w:tab w:val="right" w:leader="dot" w:pos="9016"/>
        </w:tabs>
        <w:rPr>
          <w:noProof/>
          <w:kern w:val="2"/>
          <w:sz w:val="24"/>
          <w:szCs w:val="24"/>
          <w:lang w:eastAsia="en-GB"/>
          <w14:ligatures w14:val="standardContextual"/>
        </w:rPr>
      </w:pPr>
      <w:hyperlink w:anchor="_Toc198480477" w:history="1">
        <w:r w:rsidRPr="00F33FD1">
          <w:rPr>
            <w:rStyle w:val="Hyperlink"/>
            <w:noProof/>
          </w:rPr>
          <w:t>Figure 57 – Torque calculation diagram</w:t>
        </w:r>
        <w:r>
          <w:rPr>
            <w:noProof/>
            <w:webHidden/>
          </w:rPr>
          <w:tab/>
        </w:r>
        <w:r>
          <w:rPr>
            <w:noProof/>
            <w:webHidden/>
          </w:rPr>
          <w:fldChar w:fldCharType="begin"/>
        </w:r>
        <w:r>
          <w:rPr>
            <w:noProof/>
            <w:webHidden/>
          </w:rPr>
          <w:instrText xml:space="preserve"> PAGEREF _Toc198480477 \h </w:instrText>
        </w:r>
        <w:r>
          <w:rPr>
            <w:noProof/>
            <w:webHidden/>
          </w:rPr>
        </w:r>
        <w:r>
          <w:rPr>
            <w:noProof/>
            <w:webHidden/>
          </w:rPr>
          <w:fldChar w:fldCharType="separate"/>
        </w:r>
        <w:r>
          <w:rPr>
            <w:noProof/>
            <w:webHidden/>
          </w:rPr>
          <w:t>61</w:t>
        </w:r>
        <w:r>
          <w:rPr>
            <w:noProof/>
            <w:webHidden/>
          </w:rPr>
          <w:fldChar w:fldCharType="end"/>
        </w:r>
      </w:hyperlink>
    </w:p>
    <w:p w14:paraId="42CE345D" w14:textId="71C45F78" w:rsidR="0000113F" w:rsidRDefault="0000113F">
      <w:pPr>
        <w:pStyle w:val="TableofFigures"/>
        <w:tabs>
          <w:tab w:val="right" w:leader="dot" w:pos="9016"/>
        </w:tabs>
        <w:rPr>
          <w:noProof/>
          <w:kern w:val="2"/>
          <w:sz w:val="24"/>
          <w:szCs w:val="24"/>
          <w:lang w:eastAsia="en-GB"/>
          <w14:ligatures w14:val="standardContextual"/>
        </w:rPr>
      </w:pPr>
      <w:hyperlink w:anchor="_Toc198480478" w:history="1">
        <w:r w:rsidRPr="00F33FD1">
          <w:rPr>
            <w:rStyle w:val="Hyperlink"/>
            <w:noProof/>
          </w:rPr>
          <w:t>Figure 58 – Fusion 3d model</w:t>
        </w:r>
        <w:r>
          <w:rPr>
            <w:noProof/>
            <w:webHidden/>
          </w:rPr>
          <w:tab/>
        </w:r>
        <w:r>
          <w:rPr>
            <w:noProof/>
            <w:webHidden/>
          </w:rPr>
          <w:fldChar w:fldCharType="begin"/>
        </w:r>
        <w:r>
          <w:rPr>
            <w:noProof/>
            <w:webHidden/>
          </w:rPr>
          <w:instrText xml:space="preserve"> PAGEREF _Toc198480478 \h </w:instrText>
        </w:r>
        <w:r>
          <w:rPr>
            <w:noProof/>
            <w:webHidden/>
          </w:rPr>
        </w:r>
        <w:r>
          <w:rPr>
            <w:noProof/>
            <w:webHidden/>
          </w:rPr>
          <w:fldChar w:fldCharType="separate"/>
        </w:r>
        <w:r>
          <w:rPr>
            <w:noProof/>
            <w:webHidden/>
          </w:rPr>
          <w:t>64</w:t>
        </w:r>
        <w:r>
          <w:rPr>
            <w:noProof/>
            <w:webHidden/>
          </w:rPr>
          <w:fldChar w:fldCharType="end"/>
        </w:r>
      </w:hyperlink>
    </w:p>
    <w:p w14:paraId="7BBBA7ED" w14:textId="1CE081F4" w:rsidR="0000113F" w:rsidRDefault="0000113F">
      <w:pPr>
        <w:pStyle w:val="TableofFigures"/>
        <w:tabs>
          <w:tab w:val="right" w:leader="dot" w:pos="9016"/>
        </w:tabs>
        <w:rPr>
          <w:noProof/>
          <w:kern w:val="2"/>
          <w:sz w:val="24"/>
          <w:szCs w:val="24"/>
          <w:lang w:eastAsia="en-GB"/>
          <w14:ligatures w14:val="standardContextual"/>
        </w:rPr>
      </w:pPr>
      <w:hyperlink w:anchor="_Toc198480479" w:history="1">
        <w:r w:rsidRPr="00F33FD1">
          <w:rPr>
            <w:rStyle w:val="Hyperlink"/>
            <w:noProof/>
          </w:rPr>
          <w:t>Figure 59 – FEA elements and nodes</w:t>
        </w:r>
        <w:r>
          <w:rPr>
            <w:noProof/>
            <w:webHidden/>
          </w:rPr>
          <w:tab/>
        </w:r>
        <w:r>
          <w:rPr>
            <w:noProof/>
            <w:webHidden/>
          </w:rPr>
          <w:fldChar w:fldCharType="begin"/>
        </w:r>
        <w:r>
          <w:rPr>
            <w:noProof/>
            <w:webHidden/>
          </w:rPr>
          <w:instrText xml:space="preserve"> PAGEREF _Toc198480479 \h </w:instrText>
        </w:r>
        <w:r>
          <w:rPr>
            <w:noProof/>
            <w:webHidden/>
          </w:rPr>
        </w:r>
        <w:r>
          <w:rPr>
            <w:noProof/>
            <w:webHidden/>
          </w:rPr>
          <w:fldChar w:fldCharType="separate"/>
        </w:r>
        <w:r>
          <w:rPr>
            <w:noProof/>
            <w:webHidden/>
          </w:rPr>
          <w:t>66</w:t>
        </w:r>
        <w:r>
          <w:rPr>
            <w:noProof/>
            <w:webHidden/>
          </w:rPr>
          <w:fldChar w:fldCharType="end"/>
        </w:r>
      </w:hyperlink>
    </w:p>
    <w:p w14:paraId="69263A16" w14:textId="665C6DB6" w:rsidR="0000113F" w:rsidRDefault="0000113F">
      <w:pPr>
        <w:pStyle w:val="TableofFigures"/>
        <w:tabs>
          <w:tab w:val="right" w:leader="dot" w:pos="9016"/>
        </w:tabs>
        <w:rPr>
          <w:noProof/>
          <w:kern w:val="2"/>
          <w:sz w:val="24"/>
          <w:szCs w:val="24"/>
          <w:lang w:eastAsia="en-GB"/>
          <w14:ligatures w14:val="standardContextual"/>
        </w:rPr>
      </w:pPr>
      <w:hyperlink w:anchor="_Toc198480480" w:history="1">
        <w:r w:rsidRPr="00F33FD1">
          <w:rPr>
            <w:rStyle w:val="Hyperlink"/>
            <w:noProof/>
          </w:rPr>
          <w:t>Figure 60 – Fusion load case</w:t>
        </w:r>
        <w:r>
          <w:rPr>
            <w:noProof/>
            <w:webHidden/>
          </w:rPr>
          <w:tab/>
        </w:r>
        <w:r>
          <w:rPr>
            <w:noProof/>
            <w:webHidden/>
          </w:rPr>
          <w:fldChar w:fldCharType="begin"/>
        </w:r>
        <w:r>
          <w:rPr>
            <w:noProof/>
            <w:webHidden/>
          </w:rPr>
          <w:instrText xml:space="preserve"> PAGEREF _Toc198480480 \h </w:instrText>
        </w:r>
        <w:r>
          <w:rPr>
            <w:noProof/>
            <w:webHidden/>
          </w:rPr>
        </w:r>
        <w:r>
          <w:rPr>
            <w:noProof/>
            <w:webHidden/>
          </w:rPr>
          <w:fldChar w:fldCharType="separate"/>
        </w:r>
        <w:r>
          <w:rPr>
            <w:noProof/>
            <w:webHidden/>
          </w:rPr>
          <w:t>68</w:t>
        </w:r>
        <w:r>
          <w:rPr>
            <w:noProof/>
            <w:webHidden/>
          </w:rPr>
          <w:fldChar w:fldCharType="end"/>
        </w:r>
      </w:hyperlink>
    </w:p>
    <w:p w14:paraId="7A8F5C18" w14:textId="66E1F55D" w:rsidR="0000113F" w:rsidRDefault="0000113F">
      <w:pPr>
        <w:pStyle w:val="TableofFigures"/>
        <w:tabs>
          <w:tab w:val="right" w:leader="dot" w:pos="9016"/>
        </w:tabs>
        <w:rPr>
          <w:noProof/>
          <w:kern w:val="2"/>
          <w:sz w:val="24"/>
          <w:szCs w:val="24"/>
          <w:lang w:eastAsia="en-GB"/>
          <w14:ligatures w14:val="standardContextual"/>
        </w:rPr>
      </w:pPr>
      <w:hyperlink w:anchor="_Toc198480481" w:history="1">
        <w:r w:rsidRPr="00F33FD1">
          <w:rPr>
            <w:rStyle w:val="Hyperlink"/>
            <w:noProof/>
          </w:rPr>
          <w:t>Figure 61 – Fusion constraints</w:t>
        </w:r>
        <w:r>
          <w:rPr>
            <w:noProof/>
            <w:webHidden/>
          </w:rPr>
          <w:tab/>
        </w:r>
        <w:r>
          <w:rPr>
            <w:noProof/>
            <w:webHidden/>
          </w:rPr>
          <w:fldChar w:fldCharType="begin"/>
        </w:r>
        <w:r>
          <w:rPr>
            <w:noProof/>
            <w:webHidden/>
          </w:rPr>
          <w:instrText xml:space="preserve"> PAGEREF _Toc198480481 \h </w:instrText>
        </w:r>
        <w:r>
          <w:rPr>
            <w:noProof/>
            <w:webHidden/>
          </w:rPr>
        </w:r>
        <w:r>
          <w:rPr>
            <w:noProof/>
            <w:webHidden/>
          </w:rPr>
          <w:fldChar w:fldCharType="separate"/>
        </w:r>
        <w:r>
          <w:rPr>
            <w:noProof/>
            <w:webHidden/>
          </w:rPr>
          <w:t>69</w:t>
        </w:r>
        <w:r>
          <w:rPr>
            <w:noProof/>
            <w:webHidden/>
          </w:rPr>
          <w:fldChar w:fldCharType="end"/>
        </w:r>
      </w:hyperlink>
    </w:p>
    <w:p w14:paraId="68CCF974" w14:textId="20B92F82" w:rsidR="0000113F" w:rsidRDefault="0000113F">
      <w:pPr>
        <w:pStyle w:val="TableofFigures"/>
        <w:tabs>
          <w:tab w:val="right" w:leader="dot" w:pos="9016"/>
        </w:tabs>
        <w:rPr>
          <w:noProof/>
          <w:kern w:val="2"/>
          <w:sz w:val="24"/>
          <w:szCs w:val="24"/>
          <w:lang w:eastAsia="en-GB"/>
          <w14:ligatures w14:val="standardContextual"/>
        </w:rPr>
      </w:pPr>
      <w:hyperlink w:anchor="_Toc198480482" w:history="1">
        <w:r w:rsidRPr="00F33FD1">
          <w:rPr>
            <w:rStyle w:val="Hyperlink"/>
            <w:noProof/>
          </w:rPr>
          <w:t>Figure 62 – Fusion contacts manager</w:t>
        </w:r>
        <w:r>
          <w:rPr>
            <w:noProof/>
            <w:webHidden/>
          </w:rPr>
          <w:tab/>
        </w:r>
        <w:r>
          <w:rPr>
            <w:noProof/>
            <w:webHidden/>
          </w:rPr>
          <w:fldChar w:fldCharType="begin"/>
        </w:r>
        <w:r>
          <w:rPr>
            <w:noProof/>
            <w:webHidden/>
          </w:rPr>
          <w:instrText xml:space="preserve"> PAGEREF _Toc198480482 \h </w:instrText>
        </w:r>
        <w:r>
          <w:rPr>
            <w:noProof/>
            <w:webHidden/>
          </w:rPr>
        </w:r>
        <w:r>
          <w:rPr>
            <w:noProof/>
            <w:webHidden/>
          </w:rPr>
          <w:fldChar w:fldCharType="separate"/>
        </w:r>
        <w:r>
          <w:rPr>
            <w:noProof/>
            <w:webHidden/>
          </w:rPr>
          <w:t>69</w:t>
        </w:r>
        <w:r>
          <w:rPr>
            <w:noProof/>
            <w:webHidden/>
          </w:rPr>
          <w:fldChar w:fldCharType="end"/>
        </w:r>
      </w:hyperlink>
    </w:p>
    <w:p w14:paraId="1A8AD758" w14:textId="04CD393F" w:rsidR="0000113F" w:rsidRDefault="0000113F">
      <w:pPr>
        <w:pStyle w:val="TableofFigures"/>
        <w:tabs>
          <w:tab w:val="right" w:leader="dot" w:pos="9016"/>
        </w:tabs>
        <w:rPr>
          <w:noProof/>
          <w:kern w:val="2"/>
          <w:sz w:val="24"/>
          <w:szCs w:val="24"/>
          <w:lang w:eastAsia="en-GB"/>
          <w14:ligatures w14:val="standardContextual"/>
        </w:rPr>
      </w:pPr>
      <w:hyperlink w:anchor="_Toc198480483" w:history="1">
        <w:r w:rsidRPr="00F33FD1">
          <w:rPr>
            <w:rStyle w:val="Hyperlink"/>
            <w:noProof/>
          </w:rPr>
          <w:t>Figure 63 – Fusion 360, restraint stress result (isometric views)</w:t>
        </w:r>
        <w:r>
          <w:rPr>
            <w:noProof/>
            <w:webHidden/>
          </w:rPr>
          <w:tab/>
        </w:r>
        <w:r>
          <w:rPr>
            <w:noProof/>
            <w:webHidden/>
          </w:rPr>
          <w:fldChar w:fldCharType="begin"/>
        </w:r>
        <w:r>
          <w:rPr>
            <w:noProof/>
            <w:webHidden/>
          </w:rPr>
          <w:instrText xml:space="preserve"> PAGEREF _Toc198480483 \h </w:instrText>
        </w:r>
        <w:r>
          <w:rPr>
            <w:noProof/>
            <w:webHidden/>
          </w:rPr>
        </w:r>
        <w:r>
          <w:rPr>
            <w:noProof/>
            <w:webHidden/>
          </w:rPr>
          <w:fldChar w:fldCharType="separate"/>
        </w:r>
        <w:r>
          <w:rPr>
            <w:noProof/>
            <w:webHidden/>
          </w:rPr>
          <w:t>70</w:t>
        </w:r>
        <w:r>
          <w:rPr>
            <w:noProof/>
            <w:webHidden/>
          </w:rPr>
          <w:fldChar w:fldCharType="end"/>
        </w:r>
      </w:hyperlink>
    </w:p>
    <w:p w14:paraId="5B741CA4" w14:textId="0267DC70" w:rsidR="0000113F" w:rsidRDefault="0000113F">
      <w:pPr>
        <w:pStyle w:val="TableofFigures"/>
        <w:tabs>
          <w:tab w:val="right" w:leader="dot" w:pos="9016"/>
        </w:tabs>
        <w:rPr>
          <w:noProof/>
          <w:kern w:val="2"/>
          <w:sz w:val="24"/>
          <w:szCs w:val="24"/>
          <w:lang w:eastAsia="en-GB"/>
          <w14:ligatures w14:val="standardContextual"/>
        </w:rPr>
      </w:pPr>
      <w:hyperlink w:anchor="_Toc198480484" w:history="1">
        <w:r w:rsidRPr="00F33FD1">
          <w:rPr>
            <w:rStyle w:val="Hyperlink"/>
            <w:noProof/>
          </w:rPr>
          <w:t>Figure 64 – Fusion 360, restraint displacement result (isometric views)</w:t>
        </w:r>
        <w:r>
          <w:rPr>
            <w:noProof/>
            <w:webHidden/>
          </w:rPr>
          <w:tab/>
        </w:r>
        <w:r>
          <w:rPr>
            <w:noProof/>
            <w:webHidden/>
          </w:rPr>
          <w:fldChar w:fldCharType="begin"/>
        </w:r>
        <w:r>
          <w:rPr>
            <w:noProof/>
            <w:webHidden/>
          </w:rPr>
          <w:instrText xml:space="preserve"> PAGEREF _Toc198480484 \h </w:instrText>
        </w:r>
        <w:r>
          <w:rPr>
            <w:noProof/>
            <w:webHidden/>
          </w:rPr>
        </w:r>
        <w:r>
          <w:rPr>
            <w:noProof/>
            <w:webHidden/>
          </w:rPr>
          <w:fldChar w:fldCharType="separate"/>
        </w:r>
        <w:r>
          <w:rPr>
            <w:noProof/>
            <w:webHidden/>
          </w:rPr>
          <w:t>71</w:t>
        </w:r>
        <w:r>
          <w:rPr>
            <w:noProof/>
            <w:webHidden/>
          </w:rPr>
          <w:fldChar w:fldCharType="end"/>
        </w:r>
      </w:hyperlink>
    </w:p>
    <w:p w14:paraId="107B98F9" w14:textId="3DFFD08D" w:rsidR="0000113F" w:rsidRDefault="0000113F">
      <w:pPr>
        <w:pStyle w:val="TableofFigures"/>
        <w:tabs>
          <w:tab w:val="right" w:leader="dot" w:pos="9016"/>
        </w:tabs>
        <w:rPr>
          <w:noProof/>
          <w:kern w:val="2"/>
          <w:sz w:val="24"/>
          <w:szCs w:val="24"/>
          <w:lang w:eastAsia="en-GB"/>
          <w14:ligatures w14:val="standardContextual"/>
        </w:rPr>
      </w:pPr>
      <w:hyperlink w:anchor="_Toc198480485" w:history="1">
        <w:r w:rsidRPr="00F33FD1">
          <w:rPr>
            <w:rStyle w:val="Hyperlink"/>
            <w:noProof/>
          </w:rPr>
          <w:t>Figure 65 – Fusion 360, restraint strain result (isometric views)</w:t>
        </w:r>
        <w:r>
          <w:rPr>
            <w:noProof/>
            <w:webHidden/>
          </w:rPr>
          <w:tab/>
        </w:r>
        <w:r>
          <w:rPr>
            <w:noProof/>
            <w:webHidden/>
          </w:rPr>
          <w:fldChar w:fldCharType="begin"/>
        </w:r>
        <w:r>
          <w:rPr>
            <w:noProof/>
            <w:webHidden/>
          </w:rPr>
          <w:instrText xml:space="preserve"> PAGEREF _Toc198480485 \h </w:instrText>
        </w:r>
        <w:r>
          <w:rPr>
            <w:noProof/>
            <w:webHidden/>
          </w:rPr>
        </w:r>
        <w:r>
          <w:rPr>
            <w:noProof/>
            <w:webHidden/>
          </w:rPr>
          <w:fldChar w:fldCharType="separate"/>
        </w:r>
        <w:r>
          <w:rPr>
            <w:noProof/>
            <w:webHidden/>
          </w:rPr>
          <w:t>72</w:t>
        </w:r>
        <w:r>
          <w:rPr>
            <w:noProof/>
            <w:webHidden/>
          </w:rPr>
          <w:fldChar w:fldCharType="end"/>
        </w:r>
      </w:hyperlink>
    </w:p>
    <w:p w14:paraId="70A83051" w14:textId="3E48BB0D" w:rsidR="0000113F" w:rsidRDefault="0000113F">
      <w:pPr>
        <w:pStyle w:val="TableofFigures"/>
        <w:tabs>
          <w:tab w:val="right" w:leader="dot" w:pos="9016"/>
        </w:tabs>
        <w:rPr>
          <w:noProof/>
          <w:kern w:val="2"/>
          <w:sz w:val="24"/>
          <w:szCs w:val="24"/>
          <w:lang w:eastAsia="en-GB"/>
          <w14:ligatures w14:val="standardContextual"/>
        </w:rPr>
      </w:pPr>
      <w:hyperlink w:anchor="_Toc198480486" w:history="1">
        <w:r w:rsidRPr="00F33FD1">
          <w:rPr>
            <w:rStyle w:val="Hyperlink"/>
            <w:noProof/>
          </w:rPr>
          <w:t>Figure 66 – Fusion 360, fixing plate stress results (isometric views)</w:t>
        </w:r>
        <w:r>
          <w:rPr>
            <w:noProof/>
            <w:webHidden/>
          </w:rPr>
          <w:tab/>
        </w:r>
        <w:r>
          <w:rPr>
            <w:noProof/>
            <w:webHidden/>
          </w:rPr>
          <w:fldChar w:fldCharType="begin"/>
        </w:r>
        <w:r>
          <w:rPr>
            <w:noProof/>
            <w:webHidden/>
          </w:rPr>
          <w:instrText xml:space="preserve"> PAGEREF _Toc198480486 \h </w:instrText>
        </w:r>
        <w:r>
          <w:rPr>
            <w:noProof/>
            <w:webHidden/>
          </w:rPr>
        </w:r>
        <w:r>
          <w:rPr>
            <w:noProof/>
            <w:webHidden/>
          </w:rPr>
          <w:fldChar w:fldCharType="separate"/>
        </w:r>
        <w:r>
          <w:rPr>
            <w:noProof/>
            <w:webHidden/>
          </w:rPr>
          <w:t>73</w:t>
        </w:r>
        <w:r>
          <w:rPr>
            <w:noProof/>
            <w:webHidden/>
          </w:rPr>
          <w:fldChar w:fldCharType="end"/>
        </w:r>
      </w:hyperlink>
    </w:p>
    <w:p w14:paraId="7F52858A" w14:textId="6C334503" w:rsidR="0000113F" w:rsidRDefault="0000113F">
      <w:pPr>
        <w:pStyle w:val="TableofFigures"/>
        <w:tabs>
          <w:tab w:val="right" w:leader="dot" w:pos="9016"/>
        </w:tabs>
        <w:rPr>
          <w:noProof/>
          <w:kern w:val="2"/>
          <w:sz w:val="24"/>
          <w:szCs w:val="24"/>
          <w:lang w:eastAsia="en-GB"/>
          <w14:ligatures w14:val="standardContextual"/>
        </w:rPr>
      </w:pPr>
      <w:hyperlink w:anchor="_Toc198480487" w:history="1">
        <w:r w:rsidRPr="00F33FD1">
          <w:rPr>
            <w:rStyle w:val="Hyperlink"/>
            <w:noProof/>
          </w:rPr>
          <w:t>Figure 67 – Fusion, fixing plate displacement results (isometric views)</w:t>
        </w:r>
        <w:r>
          <w:rPr>
            <w:noProof/>
            <w:webHidden/>
          </w:rPr>
          <w:tab/>
        </w:r>
        <w:r>
          <w:rPr>
            <w:noProof/>
            <w:webHidden/>
          </w:rPr>
          <w:fldChar w:fldCharType="begin"/>
        </w:r>
        <w:r>
          <w:rPr>
            <w:noProof/>
            <w:webHidden/>
          </w:rPr>
          <w:instrText xml:space="preserve"> PAGEREF _Toc198480487 \h </w:instrText>
        </w:r>
        <w:r>
          <w:rPr>
            <w:noProof/>
            <w:webHidden/>
          </w:rPr>
        </w:r>
        <w:r>
          <w:rPr>
            <w:noProof/>
            <w:webHidden/>
          </w:rPr>
          <w:fldChar w:fldCharType="separate"/>
        </w:r>
        <w:r>
          <w:rPr>
            <w:noProof/>
            <w:webHidden/>
          </w:rPr>
          <w:t>74</w:t>
        </w:r>
        <w:r>
          <w:rPr>
            <w:noProof/>
            <w:webHidden/>
          </w:rPr>
          <w:fldChar w:fldCharType="end"/>
        </w:r>
      </w:hyperlink>
    </w:p>
    <w:p w14:paraId="1BD9F18D" w14:textId="569F41F7" w:rsidR="0000113F" w:rsidRDefault="0000113F">
      <w:pPr>
        <w:pStyle w:val="TableofFigures"/>
        <w:tabs>
          <w:tab w:val="right" w:leader="dot" w:pos="9016"/>
        </w:tabs>
        <w:rPr>
          <w:noProof/>
          <w:kern w:val="2"/>
          <w:sz w:val="24"/>
          <w:szCs w:val="24"/>
          <w:lang w:eastAsia="en-GB"/>
          <w14:ligatures w14:val="standardContextual"/>
        </w:rPr>
      </w:pPr>
      <w:hyperlink w:anchor="_Toc198480488" w:history="1">
        <w:r w:rsidRPr="00F33FD1">
          <w:rPr>
            <w:rStyle w:val="Hyperlink"/>
            <w:noProof/>
          </w:rPr>
          <w:t>Figure 68 – Fusion 360, fixing plate strain results (isometric views)</w:t>
        </w:r>
        <w:r>
          <w:rPr>
            <w:noProof/>
            <w:webHidden/>
          </w:rPr>
          <w:tab/>
        </w:r>
        <w:r>
          <w:rPr>
            <w:noProof/>
            <w:webHidden/>
          </w:rPr>
          <w:fldChar w:fldCharType="begin"/>
        </w:r>
        <w:r>
          <w:rPr>
            <w:noProof/>
            <w:webHidden/>
          </w:rPr>
          <w:instrText xml:space="preserve"> PAGEREF _Toc198480488 \h </w:instrText>
        </w:r>
        <w:r>
          <w:rPr>
            <w:noProof/>
            <w:webHidden/>
          </w:rPr>
        </w:r>
        <w:r>
          <w:rPr>
            <w:noProof/>
            <w:webHidden/>
          </w:rPr>
          <w:fldChar w:fldCharType="separate"/>
        </w:r>
        <w:r>
          <w:rPr>
            <w:noProof/>
            <w:webHidden/>
          </w:rPr>
          <w:t>75</w:t>
        </w:r>
        <w:r>
          <w:rPr>
            <w:noProof/>
            <w:webHidden/>
          </w:rPr>
          <w:fldChar w:fldCharType="end"/>
        </w:r>
      </w:hyperlink>
    </w:p>
    <w:p w14:paraId="13146FCA" w14:textId="164A0333" w:rsidR="0000113F" w:rsidRDefault="0000113F">
      <w:pPr>
        <w:pStyle w:val="TableofFigures"/>
        <w:tabs>
          <w:tab w:val="right" w:leader="dot" w:pos="9016"/>
        </w:tabs>
        <w:rPr>
          <w:noProof/>
          <w:kern w:val="2"/>
          <w:sz w:val="24"/>
          <w:szCs w:val="24"/>
          <w:lang w:eastAsia="en-GB"/>
          <w14:ligatures w14:val="standardContextual"/>
        </w:rPr>
      </w:pPr>
      <w:hyperlink w:anchor="_Toc198480489" w:history="1">
        <w:r w:rsidRPr="00F33FD1">
          <w:rPr>
            <w:rStyle w:val="Hyperlink"/>
            <w:noProof/>
          </w:rPr>
          <w:t xml:space="preserve">Figure 69 – Shape optimisation diagram </w:t>
        </w:r>
        <w:r w:rsidRPr="00F33FD1">
          <w:rPr>
            <w:rStyle w:val="Hyperlink"/>
            <w:noProof/>
            <w:lang w:val="en-US"/>
          </w:rPr>
          <w:t>(Ghabraie, 2012)</w:t>
        </w:r>
        <w:r>
          <w:rPr>
            <w:noProof/>
            <w:webHidden/>
          </w:rPr>
          <w:tab/>
        </w:r>
        <w:r>
          <w:rPr>
            <w:noProof/>
            <w:webHidden/>
          </w:rPr>
          <w:fldChar w:fldCharType="begin"/>
        </w:r>
        <w:r>
          <w:rPr>
            <w:noProof/>
            <w:webHidden/>
          </w:rPr>
          <w:instrText xml:space="preserve"> PAGEREF _Toc198480489 \h </w:instrText>
        </w:r>
        <w:r>
          <w:rPr>
            <w:noProof/>
            <w:webHidden/>
          </w:rPr>
        </w:r>
        <w:r>
          <w:rPr>
            <w:noProof/>
            <w:webHidden/>
          </w:rPr>
          <w:fldChar w:fldCharType="separate"/>
        </w:r>
        <w:r>
          <w:rPr>
            <w:noProof/>
            <w:webHidden/>
          </w:rPr>
          <w:t>77</w:t>
        </w:r>
        <w:r>
          <w:rPr>
            <w:noProof/>
            <w:webHidden/>
          </w:rPr>
          <w:fldChar w:fldCharType="end"/>
        </w:r>
      </w:hyperlink>
    </w:p>
    <w:p w14:paraId="12114964" w14:textId="6078ECF2" w:rsidR="0000113F" w:rsidRDefault="0000113F">
      <w:pPr>
        <w:pStyle w:val="TableofFigures"/>
        <w:tabs>
          <w:tab w:val="right" w:leader="dot" w:pos="9016"/>
        </w:tabs>
        <w:rPr>
          <w:noProof/>
          <w:kern w:val="2"/>
          <w:sz w:val="24"/>
          <w:szCs w:val="24"/>
          <w:lang w:eastAsia="en-GB"/>
          <w14:ligatures w14:val="standardContextual"/>
        </w:rPr>
      </w:pPr>
      <w:hyperlink w:anchor="_Toc198480490" w:history="1">
        <w:r w:rsidRPr="00F33FD1">
          <w:rPr>
            <w:rStyle w:val="Hyperlink"/>
            <w:noProof/>
          </w:rPr>
          <w:t>Figure 70 – Fusion, restraint preservation regions</w:t>
        </w:r>
        <w:r>
          <w:rPr>
            <w:noProof/>
            <w:webHidden/>
          </w:rPr>
          <w:tab/>
        </w:r>
        <w:r>
          <w:rPr>
            <w:noProof/>
            <w:webHidden/>
          </w:rPr>
          <w:fldChar w:fldCharType="begin"/>
        </w:r>
        <w:r>
          <w:rPr>
            <w:noProof/>
            <w:webHidden/>
          </w:rPr>
          <w:instrText xml:space="preserve"> PAGEREF _Toc198480490 \h </w:instrText>
        </w:r>
        <w:r>
          <w:rPr>
            <w:noProof/>
            <w:webHidden/>
          </w:rPr>
        </w:r>
        <w:r>
          <w:rPr>
            <w:noProof/>
            <w:webHidden/>
          </w:rPr>
          <w:fldChar w:fldCharType="separate"/>
        </w:r>
        <w:r>
          <w:rPr>
            <w:noProof/>
            <w:webHidden/>
          </w:rPr>
          <w:t>78</w:t>
        </w:r>
        <w:r>
          <w:rPr>
            <w:noProof/>
            <w:webHidden/>
          </w:rPr>
          <w:fldChar w:fldCharType="end"/>
        </w:r>
      </w:hyperlink>
    </w:p>
    <w:p w14:paraId="3C392CDD" w14:textId="3A7185C9" w:rsidR="0000113F" w:rsidRDefault="0000113F">
      <w:pPr>
        <w:pStyle w:val="TableofFigures"/>
        <w:tabs>
          <w:tab w:val="right" w:leader="dot" w:pos="9016"/>
        </w:tabs>
        <w:rPr>
          <w:noProof/>
          <w:kern w:val="2"/>
          <w:sz w:val="24"/>
          <w:szCs w:val="24"/>
          <w:lang w:eastAsia="en-GB"/>
          <w14:ligatures w14:val="standardContextual"/>
        </w:rPr>
      </w:pPr>
      <w:hyperlink w:anchor="_Toc198480491" w:history="1">
        <w:r w:rsidRPr="00F33FD1">
          <w:rPr>
            <w:rStyle w:val="Hyperlink"/>
            <w:noProof/>
          </w:rPr>
          <w:t>Figure 71 – Fusion, fixing plate preservation regions</w:t>
        </w:r>
        <w:r>
          <w:rPr>
            <w:noProof/>
            <w:webHidden/>
          </w:rPr>
          <w:tab/>
        </w:r>
        <w:r>
          <w:rPr>
            <w:noProof/>
            <w:webHidden/>
          </w:rPr>
          <w:fldChar w:fldCharType="begin"/>
        </w:r>
        <w:r>
          <w:rPr>
            <w:noProof/>
            <w:webHidden/>
          </w:rPr>
          <w:instrText xml:space="preserve"> PAGEREF _Toc198480491 \h </w:instrText>
        </w:r>
        <w:r>
          <w:rPr>
            <w:noProof/>
            <w:webHidden/>
          </w:rPr>
        </w:r>
        <w:r>
          <w:rPr>
            <w:noProof/>
            <w:webHidden/>
          </w:rPr>
          <w:fldChar w:fldCharType="separate"/>
        </w:r>
        <w:r>
          <w:rPr>
            <w:noProof/>
            <w:webHidden/>
          </w:rPr>
          <w:t>79</w:t>
        </w:r>
        <w:r>
          <w:rPr>
            <w:noProof/>
            <w:webHidden/>
          </w:rPr>
          <w:fldChar w:fldCharType="end"/>
        </w:r>
      </w:hyperlink>
    </w:p>
    <w:p w14:paraId="787AE237" w14:textId="0E5E4A5E" w:rsidR="0000113F" w:rsidRDefault="0000113F">
      <w:pPr>
        <w:pStyle w:val="TableofFigures"/>
        <w:tabs>
          <w:tab w:val="right" w:leader="dot" w:pos="9016"/>
        </w:tabs>
        <w:rPr>
          <w:noProof/>
          <w:kern w:val="2"/>
          <w:sz w:val="24"/>
          <w:szCs w:val="24"/>
          <w:lang w:eastAsia="en-GB"/>
          <w14:ligatures w14:val="standardContextual"/>
        </w:rPr>
      </w:pPr>
      <w:hyperlink w:anchor="_Toc198480492" w:history="1">
        <w:r w:rsidRPr="00F33FD1">
          <w:rPr>
            <w:rStyle w:val="Hyperlink"/>
            <w:noProof/>
          </w:rPr>
          <w:t>Figure 72 – Fusion, restraint optimisation isometric view (back)</w:t>
        </w:r>
        <w:r>
          <w:rPr>
            <w:noProof/>
            <w:webHidden/>
          </w:rPr>
          <w:tab/>
        </w:r>
        <w:r>
          <w:rPr>
            <w:noProof/>
            <w:webHidden/>
          </w:rPr>
          <w:fldChar w:fldCharType="begin"/>
        </w:r>
        <w:r>
          <w:rPr>
            <w:noProof/>
            <w:webHidden/>
          </w:rPr>
          <w:instrText xml:space="preserve"> PAGEREF _Toc198480492 \h </w:instrText>
        </w:r>
        <w:r>
          <w:rPr>
            <w:noProof/>
            <w:webHidden/>
          </w:rPr>
        </w:r>
        <w:r>
          <w:rPr>
            <w:noProof/>
            <w:webHidden/>
          </w:rPr>
          <w:fldChar w:fldCharType="separate"/>
        </w:r>
        <w:r>
          <w:rPr>
            <w:noProof/>
            <w:webHidden/>
          </w:rPr>
          <w:t>80</w:t>
        </w:r>
        <w:r>
          <w:rPr>
            <w:noProof/>
            <w:webHidden/>
          </w:rPr>
          <w:fldChar w:fldCharType="end"/>
        </w:r>
      </w:hyperlink>
    </w:p>
    <w:p w14:paraId="1D454035" w14:textId="4B512B33" w:rsidR="0000113F" w:rsidRDefault="0000113F">
      <w:pPr>
        <w:pStyle w:val="TableofFigures"/>
        <w:tabs>
          <w:tab w:val="right" w:leader="dot" w:pos="9016"/>
        </w:tabs>
        <w:rPr>
          <w:noProof/>
          <w:kern w:val="2"/>
          <w:sz w:val="24"/>
          <w:szCs w:val="24"/>
          <w:lang w:eastAsia="en-GB"/>
          <w14:ligatures w14:val="standardContextual"/>
        </w:rPr>
      </w:pPr>
      <w:hyperlink w:anchor="_Toc198480493" w:history="1">
        <w:r w:rsidRPr="00F33FD1">
          <w:rPr>
            <w:rStyle w:val="Hyperlink"/>
            <w:noProof/>
          </w:rPr>
          <w:t>Figure 73 – Fusion, restraint optimisation isometric view (front)</w:t>
        </w:r>
        <w:r>
          <w:rPr>
            <w:noProof/>
            <w:webHidden/>
          </w:rPr>
          <w:tab/>
        </w:r>
        <w:r>
          <w:rPr>
            <w:noProof/>
            <w:webHidden/>
          </w:rPr>
          <w:fldChar w:fldCharType="begin"/>
        </w:r>
        <w:r>
          <w:rPr>
            <w:noProof/>
            <w:webHidden/>
          </w:rPr>
          <w:instrText xml:space="preserve"> PAGEREF _Toc198480493 \h </w:instrText>
        </w:r>
        <w:r>
          <w:rPr>
            <w:noProof/>
            <w:webHidden/>
          </w:rPr>
        </w:r>
        <w:r>
          <w:rPr>
            <w:noProof/>
            <w:webHidden/>
          </w:rPr>
          <w:fldChar w:fldCharType="separate"/>
        </w:r>
        <w:r>
          <w:rPr>
            <w:noProof/>
            <w:webHidden/>
          </w:rPr>
          <w:t>80</w:t>
        </w:r>
        <w:r>
          <w:rPr>
            <w:noProof/>
            <w:webHidden/>
          </w:rPr>
          <w:fldChar w:fldCharType="end"/>
        </w:r>
      </w:hyperlink>
    </w:p>
    <w:p w14:paraId="04BCFE36" w14:textId="7E916123" w:rsidR="0000113F" w:rsidRDefault="0000113F">
      <w:pPr>
        <w:pStyle w:val="TableofFigures"/>
        <w:tabs>
          <w:tab w:val="right" w:leader="dot" w:pos="9016"/>
        </w:tabs>
        <w:rPr>
          <w:noProof/>
          <w:kern w:val="2"/>
          <w:sz w:val="24"/>
          <w:szCs w:val="24"/>
          <w:lang w:eastAsia="en-GB"/>
          <w14:ligatures w14:val="standardContextual"/>
        </w:rPr>
      </w:pPr>
      <w:hyperlink w:anchor="_Toc198480494" w:history="1">
        <w:r w:rsidRPr="00F33FD1">
          <w:rPr>
            <w:rStyle w:val="Hyperlink"/>
            <w:noProof/>
          </w:rPr>
          <w:t>Figure 74 – Fusion, fixing plate optimisation isometric view (back)</w:t>
        </w:r>
        <w:r>
          <w:rPr>
            <w:noProof/>
            <w:webHidden/>
          </w:rPr>
          <w:tab/>
        </w:r>
        <w:r>
          <w:rPr>
            <w:noProof/>
            <w:webHidden/>
          </w:rPr>
          <w:fldChar w:fldCharType="begin"/>
        </w:r>
        <w:r>
          <w:rPr>
            <w:noProof/>
            <w:webHidden/>
          </w:rPr>
          <w:instrText xml:space="preserve"> PAGEREF _Toc198480494 \h </w:instrText>
        </w:r>
        <w:r>
          <w:rPr>
            <w:noProof/>
            <w:webHidden/>
          </w:rPr>
        </w:r>
        <w:r>
          <w:rPr>
            <w:noProof/>
            <w:webHidden/>
          </w:rPr>
          <w:fldChar w:fldCharType="separate"/>
        </w:r>
        <w:r>
          <w:rPr>
            <w:noProof/>
            <w:webHidden/>
          </w:rPr>
          <w:t>81</w:t>
        </w:r>
        <w:r>
          <w:rPr>
            <w:noProof/>
            <w:webHidden/>
          </w:rPr>
          <w:fldChar w:fldCharType="end"/>
        </w:r>
      </w:hyperlink>
    </w:p>
    <w:p w14:paraId="6170FFA2" w14:textId="0BCE676D" w:rsidR="0000113F" w:rsidRDefault="0000113F">
      <w:pPr>
        <w:pStyle w:val="TableofFigures"/>
        <w:tabs>
          <w:tab w:val="right" w:leader="dot" w:pos="9016"/>
        </w:tabs>
        <w:rPr>
          <w:noProof/>
          <w:kern w:val="2"/>
          <w:sz w:val="24"/>
          <w:szCs w:val="24"/>
          <w:lang w:eastAsia="en-GB"/>
          <w14:ligatures w14:val="standardContextual"/>
        </w:rPr>
      </w:pPr>
      <w:hyperlink w:anchor="_Toc198480495" w:history="1">
        <w:r w:rsidRPr="00F33FD1">
          <w:rPr>
            <w:rStyle w:val="Hyperlink"/>
            <w:noProof/>
          </w:rPr>
          <w:t>Figure 75 – Fusion, fixing plate optimisation isometric view (front underside)</w:t>
        </w:r>
        <w:r>
          <w:rPr>
            <w:noProof/>
            <w:webHidden/>
          </w:rPr>
          <w:tab/>
        </w:r>
        <w:r>
          <w:rPr>
            <w:noProof/>
            <w:webHidden/>
          </w:rPr>
          <w:fldChar w:fldCharType="begin"/>
        </w:r>
        <w:r>
          <w:rPr>
            <w:noProof/>
            <w:webHidden/>
          </w:rPr>
          <w:instrText xml:space="preserve"> PAGEREF _Toc198480495 \h </w:instrText>
        </w:r>
        <w:r>
          <w:rPr>
            <w:noProof/>
            <w:webHidden/>
          </w:rPr>
        </w:r>
        <w:r>
          <w:rPr>
            <w:noProof/>
            <w:webHidden/>
          </w:rPr>
          <w:fldChar w:fldCharType="separate"/>
        </w:r>
        <w:r>
          <w:rPr>
            <w:noProof/>
            <w:webHidden/>
          </w:rPr>
          <w:t>81</w:t>
        </w:r>
        <w:r>
          <w:rPr>
            <w:noProof/>
            <w:webHidden/>
          </w:rPr>
          <w:fldChar w:fldCharType="end"/>
        </w:r>
      </w:hyperlink>
    </w:p>
    <w:p w14:paraId="479F7211" w14:textId="470BD586" w:rsidR="009B7943" w:rsidRDefault="005A2207" w:rsidP="006E7EB4">
      <w:pPr>
        <w:pStyle w:val="TableofFigures"/>
        <w:tabs>
          <w:tab w:val="right" w:leader="dot" w:pos="9016"/>
        </w:tabs>
        <w:rPr>
          <w:rFonts w:asciiTheme="majorHAnsi" w:eastAsiaTheme="majorEastAsia" w:hAnsiTheme="majorHAnsi" w:cstheme="majorBidi"/>
          <w:b/>
          <w:color w:val="2F5496" w:themeColor="accent1" w:themeShade="BF"/>
          <w:sz w:val="28"/>
          <w:szCs w:val="32"/>
        </w:rPr>
      </w:pPr>
      <w:r>
        <w:rPr>
          <w:rFonts w:asciiTheme="majorHAnsi" w:eastAsiaTheme="majorEastAsia" w:hAnsiTheme="majorHAnsi" w:cstheme="majorBidi"/>
          <w:b/>
          <w:color w:val="2F5496" w:themeColor="accent1" w:themeShade="BF"/>
          <w:sz w:val="28"/>
          <w:szCs w:val="32"/>
        </w:rPr>
        <w:fldChar w:fldCharType="end"/>
      </w:r>
    </w:p>
    <w:p w14:paraId="06B3864E" w14:textId="77777777" w:rsidR="009B7943" w:rsidRDefault="009B7943">
      <w:pPr>
        <w:spacing w:line="259" w:lineRule="auto"/>
        <w:jc w:val="left"/>
        <w:rPr>
          <w:rFonts w:asciiTheme="majorHAnsi" w:eastAsiaTheme="majorEastAsia" w:hAnsiTheme="majorHAnsi" w:cstheme="majorBidi"/>
          <w:b/>
          <w:color w:val="2F5496" w:themeColor="accent1" w:themeShade="BF"/>
          <w:sz w:val="28"/>
          <w:szCs w:val="32"/>
        </w:rPr>
      </w:pPr>
      <w:r>
        <w:rPr>
          <w:rFonts w:asciiTheme="majorHAnsi" w:eastAsiaTheme="majorEastAsia" w:hAnsiTheme="majorHAnsi" w:cstheme="majorBidi"/>
          <w:b/>
          <w:color w:val="2F5496" w:themeColor="accent1" w:themeShade="BF"/>
          <w:sz w:val="28"/>
          <w:szCs w:val="32"/>
        </w:rPr>
        <w:br w:type="page"/>
      </w:r>
    </w:p>
    <w:p w14:paraId="17F33DAE" w14:textId="77777777" w:rsidR="0055410D" w:rsidRDefault="0055410D" w:rsidP="0055410D">
      <w:pPr>
        <w:pStyle w:val="Heading1"/>
        <w:numPr>
          <w:ilvl w:val="0"/>
          <w:numId w:val="0"/>
        </w:numPr>
        <w:ind w:left="432" w:hanging="432"/>
      </w:pPr>
      <w:bookmarkStart w:id="4" w:name="_Toc198487209"/>
      <w:r>
        <w:lastRenderedPageBreak/>
        <w:t>List of Equations</w:t>
      </w:r>
      <w:bookmarkEnd w:id="4"/>
    </w:p>
    <w:p w14:paraId="1BAE8B1C" w14:textId="49352513" w:rsidR="0000113F" w:rsidRDefault="0055410D">
      <w:pPr>
        <w:pStyle w:val="TableofFigures"/>
        <w:tabs>
          <w:tab w:val="right" w:leader="dot" w:pos="9016"/>
        </w:tabs>
        <w:rPr>
          <w:noProof/>
          <w:kern w:val="2"/>
          <w:sz w:val="24"/>
          <w:szCs w:val="24"/>
          <w:lang w:eastAsia="en-GB"/>
          <w14:ligatures w14:val="standardContextual"/>
        </w:rPr>
      </w:pPr>
      <w:r>
        <w:rPr>
          <w:rFonts w:asciiTheme="majorHAnsi" w:eastAsiaTheme="majorEastAsia" w:hAnsiTheme="majorHAnsi" w:cstheme="majorBidi"/>
          <w:b/>
          <w:color w:val="2F5496" w:themeColor="accent1" w:themeShade="BF"/>
          <w:sz w:val="28"/>
          <w:szCs w:val="32"/>
        </w:rPr>
        <w:fldChar w:fldCharType="begin"/>
      </w:r>
      <w:r>
        <w:rPr>
          <w:rFonts w:asciiTheme="majorHAnsi" w:eastAsiaTheme="majorEastAsia" w:hAnsiTheme="majorHAnsi" w:cstheme="majorBidi"/>
          <w:b/>
          <w:color w:val="2F5496" w:themeColor="accent1" w:themeShade="BF"/>
          <w:sz w:val="28"/>
          <w:szCs w:val="32"/>
        </w:rPr>
        <w:instrText xml:space="preserve"> TOC \h \z \c "Equation" </w:instrText>
      </w:r>
      <w:r>
        <w:rPr>
          <w:rFonts w:asciiTheme="majorHAnsi" w:eastAsiaTheme="majorEastAsia" w:hAnsiTheme="majorHAnsi" w:cstheme="majorBidi"/>
          <w:b/>
          <w:color w:val="2F5496" w:themeColor="accent1" w:themeShade="BF"/>
          <w:sz w:val="28"/>
          <w:szCs w:val="32"/>
        </w:rPr>
        <w:fldChar w:fldCharType="separate"/>
      </w:r>
      <w:hyperlink w:anchor="_Toc198480496" w:history="1">
        <w:r w:rsidR="0000113F" w:rsidRPr="00C51680">
          <w:rPr>
            <w:rStyle w:val="Hyperlink"/>
            <w:noProof/>
          </w:rPr>
          <w:t>Equation 5</w:t>
        </w:r>
        <w:r w:rsidR="0000113F" w:rsidRPr="00C51680">
          <w:rPr>
            <w:rStyle w:val="Hyperlink"/>
            <w:noProof/>
          </w:rPr>
          <w:noBreakHyphen/>
          <w:t>1 – Velocity, flow rate &amp; area relationship</w:t>
        </w:r>
        <w:r w:rsidR="0000113F">
          <w:rPr>
            <w:noProof/>
            <w:webHidden/>
          </w:rPr>
          <w:tab/>
        </w:r>
        <w:r w:rsidR="0000113F">
          <w:rPr>
            <w:noProof/>
            <w:webHidden/>
          </w:rPr>
          <w:fldChar w:fldCharType="begin"/>
        </w:r>
        <w:r w:rsidR="0000113F">
          <w:rPr>
            <w:noProof/>
            <w:webHidden/>
          </w:rPr>
          <w:instrText xml:space="preserve"> PAGEREF _Toc198480496 \h </w:instrText>
        </w:r>
        <w:r w:rsidR="0000113F">
          <w:rPr>
            <w:noProof/>
            <w:webHidden/>
          </w:rPr>
        </w:r>
        <w:r w:rsidR="0000113F">
          <w:rPr>
            <w:noProof/>
            <w:webHidden/>
          </w:rPr>
          <w:fldChar w:fldCharType="separate"/>
        </w:r>
        <w:r w:rsidR="0000113F">
          <w:rPr>
            <w:noProof/>
            <w:webHidden/>
          </w:rPr>
          <w:t>24</w:t>
        </w:r>
        <w:r w:rsidR="0000113F">
          <w:rPr>
            <w:noProof/>
            <w:webHidden/>
          </w:rPr>
          <w:fldChar w:fldCharType="end"/>
        </w:r>
      </w:hyperlink>
    </w:p>
    <w:p w14:paraId="121B8385" w14:textId="2F748BBC" w:rsidR="0000113F" w:rsidRDefault="0000113F">
      <w:pPr>
        <w:pStyle w:val="TableofFigures"/>
        <w:tabs>
          <w:tab w:val="right" w:leader="dot" w:pos="9016"/>
        </w:tabs>
        <w:rPr>
          <w:noProof/>
          <w:kern w:val="2"/>
          <w:sz w:val="24"/>
          <w:szCs w:val="24"/>
          <w:lang w:eastAsia="en-GB"/>
          <w14:ligatures w14:val="standardContextual"/>
        </w:rPr>
      </w:pPr>
      <w:hyperlink w:anchor="_Toc198480497" w:history="1">
        <w:r w:rsidRPr="00C51680">
          <w:rPr>
            <w:rStyle w:val="Hyperlink"/>
            <w:noProof/>
          </w:rPr>
          <w:t>Equation 5</w:t>
        </w:r>
        <w:r w:rsidRPr="00C51680">
          <w:rPr>
            <w:rStyle w:val="Hyperlink"/>
            <w:noProof/>
          </w:rPr>
          <w:noBreakHyphen/>
          <w:t>2 – Buoyancy force</w:t>
        </w:r>
        <w:r>
          <w:rPr>
            <w:noProof/>
            <w:webHidden/>
          </w:rPr>
          <w:tab/>
        </w:r>
        <w:r>
          <w:rPr>
            <w:noProof/>
            <w:webHidden/>
          </w:rPr>
          <w:fldChar w:fldCharType="begin"/>
        </w:r>
        <w:r>
          <w:rPr>
            <w:noProof/>
            <w:webHidden/>
          </w:rPr>
          <w:instrText xml:space="preserve"> PAGEREF _Toc198480497 \h </w:instrText>
        </w:r>
        <w:r>
          <w:rPr>
            <w:noProof/>
            <w:webHidden/>
          </w:rPr>
        </w:r>
        <w:r>
          <w:rPr>
            <w:noProof/>
            <w:webHidden/>
          </w:rPr>
          <w:fldChar w:fldCharType="separate"/>
        </w:r>
        <w:r>
          <w:rPr>
            <w:noProof/>
            <w:webHidden/>
          </w:rPr>
          <w:t>25</w:t>
        </w:r>
        <w:r>
          <w:rPr>
            <w:noProof/>
            <w:webHidden/>
          </w:rPr>
          <w:fldChar w:fldCharType="end"/>
        </w:r>
      </w:hyperlink>
    </w:p>
    <w:p w14:paraId="449150B2" w14:textId="60718AA8" w:rsidR="0000113F" w:rsidRDefault="0000113F">
      <w:pPr>
        <w:pStyle w:val="TableofFigures"/>
        <w:tabs>
          <w:tab w:val="right" w:leader="dot" w:pos="9016"/>
        </w:tabs>
        <w:rPr>
          <w:noProof/>
          <w:kern w:val="2"/>
          <w:sz w:val="24"/>
          <w:szCs w:val="24"/>
          <w:lang w:eastAsia="en-GB"/>
          <w14:ligatures w14:val="standardContextual"/>
        </w:rPr>
      </w:pPr>
      <w:hyperlink w:anchor="_Toc198480498" w:history="1">
        <w:r w:rsidRPr="00C51680">
          <w:rPr>
            <w:rStyle w:val="Hyperlink"/>
            <w:noProof/>
          </w:rPr>
          <w:t>Equation 5</w:t>
        </w:r>
        <w:r w:rsidRPr="00C51680">
          <w:rPr>
            <w:rStyle w:val="Hyperlink"/>
            <w:noProof/>
          </w:rPr>
          <w:noBreakHyphen/>
          <w:t>3 – Drag force</w:t>
        </w:r>
        <w:r>
          <w:rPr>
            <w:noProof/>
            <w:webHidden/>
          </w:rPr>
          <w:tab/>
        </w:r>
        <w:r>
          <w:rPr>
            <w:noProof/>
            <w:webHidden/>
          </w:rPr>
          <w:fldChar w:fldCharType="begin"/>
        </w:r>
        <w:r>
          <w:rPr>
            <w:noProof/>
            <w:webHidden/>
          </w:rPr>
          <w:instrText xml:space="preserve"> PAGEREF _Toc198480498 \h </w:instrText>
        </w:r>
        <w:r>
          <w:rPr>
            <w:noProof/>
            <w:webHidden/>
          </w:rPr>
        </w:r>
        <w:r>
          <w:rPr>
            <w:noProof/>
            <w:webHidden/>
          </w:rPr>
          <w:fldChar w:fldCharType="separate"/>
        </w:r>
        <w:r>
          <w:rPr>
            <w:noProof/>
            <w:webHidden/>
          </w:rPr>
          <w:t>26</w:t>
        </w:r>
        <w:r>
          <w:rPr>
            <w:noProof/>
            <w:webHidden/>
          </w:rPr>
          <w:fldChar w:fldCharType="end"/>
        </w:r>
      </w:hyperlink>
    </w:p>
    <w:p w14:paraId="15D18C2A" w14:textId="0A769992" w:rsidR="0000113F" w:rsidRDefault="0000113F">
      <w:pPr>
        <w:pStyle w:val="TableofFigures"/>
        <w:tabs>
          <w:tab w:val="right" w:leader="dot" w:pos="9016"/>
        </w:tabs>
        <w:rPr>
          <w:noProof/>
          <w:kern w:val="2"/>
          <w:sz w:val="24"/>
          <w:szCs w:val="24"/>
          <w:lang w:eastAsia="en-GB"/>
          <w14:ligatures w14:val="standardContextual"/>
        </w:rPr>
      </w:pPr>
      <w:hyperlink w:anchor="_Toc198480499" w:history="1">
        <w:r w:rsidRPr="00C51680">
          <w:rPr>
            <w:rStyle w:val="Hyperlink"/>
            <w:noProof/>
          </w:rPr>
          <w:t>Equation 5</w:t>
        </w:r>
        <w:r w:rsidRPr="00C51680">
          <w:rPr>
            <w:rStyle w:val="Hyperlink"/>
            <w:noProof/>
          </w:rPr>
          <w:noBreakHyphen/>
          <w:t>4 – Motion</w:t>
        </w:r>
        <w:r>
          <w:rPr>
            <w:noProof/>
            <w:webHidden/>
          </w:rPr>
          <w:tab/>
        </w:r>
        <w:r>
          <w:rPr>
            <w:noProof/>
            <w:webHidden/>
          </w:rPr>
          <w:fldChar w:fldCharType="begin"/>
        </w:r>
        <w:r>
          <w:rPr>
            <w:noProof/>
            <w:webHidden/>
          </w:rPr>
          <w:instrText xml:space="preserve"> PAGEREF _Toc198480499 \h </w:instrText>
        </w:r>
        <w:r>
          <w:rPr>
            <w:noProof/>
            <w:webHidden/>
          </w:rPr>
        </w:r>
        <w:r>
          <w:rPr>
            <w:noProof/>
            <w:webHidden/>
          </w:rPr>
          <w:fldChar w:fldCharType="separate"/>
        </w:r>
        <w:r>
          <w:rPr>
            <w:noProof/>
            <w:webHidden/>
          </w:rPr>
          <w:t>27</w:t>
        </w:r>
        <w:r>
          <w:rPr>
            <w:noProof/>
            <w:webHidden/>
          </w:rPr>
          <w:fldChar w:fldCharType="end"/>
        </w:r>
      </w:hyperlink>
    </w:p>
    <w:p w14:paraId="22FAF662" w14:textId="2FE538E3" w:rsidR="0000113F" w:rsidRDefault="0000113F">
      <w:pPr>
        <w:pStyle w:val="TableofFigures"/>
        <w:tabs>
          <w:tab w:val="right" w:leader="dot" w:pos="9016"/>
        </w:tabs>
        <w:rPr>
          <w:noProof/>
          <w:kern w:val="2"/>
          <w:sz w:val="24"/>
          <w:szCs w:val="24"/>
          <w:lang w:eastAsia="en-GB"/>
          <w14:ligatures w14:val="standardContextual"/>
        </w:rPr>
      </w:pPr>
      <w:hyperlink w:anchor="_Toc198480500" w:history="1">
        <w:r w:rsidRPr="00C51680">
          <w:rPr>
            <w:rStyle w:val="Hyperlink"/>
            <w:noProof/>
          </w:rPr>
          <w:t>Equation 9</w:t>
        </w:r>
        <w:r w:rsidRPr="00C51680">
          <w:rPr>
            <w:rStyle w:val="Hyperlink"/>
            <w:noProof/>
          </w:rPr>
          <w:noBreakHyphen/>
          <w:t>1 – Shear strength</w:t>
        </w:r>
        <w:r>
          <w:rPr>
            <w:noProof/>
            <w:webHidden/>
          </w:rPr>
          <w:tab/>
        </w:r>
        <w:r>
          <w:rPr>
            <w:noProof/>
            <w:webHidden/>
          </w:rPr>
          <w:fldChar w:fldCharType="begin"/>
        </w:r>
        <w:r>
          <w:rPr>
            <w:noProof/>
            <w:webHidden/>
          </w:rPr>
          <w:instrText xml:space="preserve"> PAGEREF _Toc198480500 \h </w:instrText>
        </w:r>
        <w:r>
          <w:rPr>
            <w:noProof/>
            <w:webHidden/>
          </w:rPr>
        </w:r>
        <w:r>
          <w:rPr>
            <w:noProof/>
            <w:webHidden/>
          </w:rPr>
          <w:fldChar w:fldCharType="separate"/>
        </w:r>
        <w:r>
          <w:rPr>
            <w:noProof/>
            <w:webHidden/>
          </w:rPr>
          <w:t>51</w:t>
        </w:r>
        <w:r>
          <w:rPr>
            <w:noProof/>
            <w:webHidden/>
          </w:rPr>
          <w:fldChar w:fldCharType="end"/>
        </w:r>
      </w:hyperlink>
    </w:p>
    <w:p w14:paraId="10CAE040" w14:textId="7165F905" w:rsidR="0000113F" w:rsidRDefault="0000113F">
      <w:pPr>
        <w:pStyle w:val="TableofFigures"/>
        <w:tabs>
          <w:tab w:val="right" w:leader="dot" w:pos="9016"/>
        </w:tabs>
        <w:rPr>
          <w:noProof/>
          <w:kern w:val="2"/>
          <w:sz w:val="24"/>
          <w:szCs w:val="24"/>
          <w:lang w:eastAsia="en-GB"/>
          <w14:ligatures w14:val="standardContextual"/>
        </w:rPr>
      </w:pPr>
      <w:hyperlink w:anchor="_Toc198480501" w:history="1">
        <w:r w:rsidRPr="00C51680">
          <w:rPr>
            <w:rStyle w:val="Hyperlink"/>
            <w:noProof/>
          </w:rPr>
          <w:t>Equation 9</w:t>
        </w:r>
        <w:r w:rsidRPr="00C51680">
          <w:rPr>
            <w:rStyle w:val="Hyperlink"/>
            <w:noProof/>
          </w:rPr>
          <w:noBreakHyphen/>
          <w:t>2 – Stress</w:t>
        </w:r>
        <w:r>
          <w:rPr>
            <w:noProof/>
            <w:webHidden/>
          </w:rPr>
          <w:tab/>
        </w:r>
        <w:r>
          <w:rPr>
            <w:noProof/>
            <w:webHidden/>
          </w:rPr>
          <w:fldChar w:fldCharType="begin"/>
        </w:r>
        <w:r>
          <w:rPr>
            <w:noProof/>
            <w:webHidden/>
          </w:rPr>
          <w:instrText xml:space="preserve"> PAGEREF _Toc198480501 \h </w:instrText>
        </w:r>
        <w:r>
          <w:rPr>
            <w:noProof/>
            <w:webHidden/>
          </w:rPr>
        </w:r>
        <w:r>
          <w:rPr>
            <w:noProof/>
            <w:webHidden/>
          </w:rPr>
          <w:fldChar w:fldCharType="separate"/>
        </w:r>
        <w:r>
          <w:rPr>
            <w:noProof/>
            <w:webHidden/>
          </w:rPr>
          <w:t>52</w:t>
        </w:r>
        <w:r>
          <w:rPr>
            <w:noProof/>
            <w:webHidden/>
          </w:rPr>
          <w:fldChar w:fldCharType="end"/>
        </w:r>
      </w:hyperlink>
    </w:p>
    <w:p w14:paraId="5209B823" w14:textId="61470F6F" w:rsidR="0000113F" w:rsidRDefault="0000113F">
      <w:pPr>
        <w:pStyle w:val="TableofFigures"/>
        <w:tabs>
          <w:tab w:val="right" w:leader="dot" w:pos="9016"/>
        </w:tabs>
        <w:rPr>
          <w:noProof/>
          <w:kern w:val="2"/>
          <w:sz w:val="24"/>
          <w:szCs w:val="24"/>
          <w:lang w:eastAsia="en-GB"/>
          <w14:ligatures w14:val="standardContextual"/>
        </w:rPr>
      </w:pPr>
      <w:hyperlink w:anchor="_Toc198480502" w:history="1">
        <w:r w:rsidRPr="00C51680">
          <w:rPr>
            <w:rStyle w:val="Hyperlink"/>
            <w:noProof/>
          </w:rPr>
          <w:t>Equation 9</w:t>
        </w:r>
        <w:r w:rsidRPr="00C51680">
          <w:rPr>
            <w:rStyle w:val="Hyperlink"/>
            <w:noProof/>
          </w:rPr>
          <w:noBreakHyphen/>
          <w:t>3 – Theory of elastic bending</w:t>
        </w:r>
        <w:r>
          <w:rPr>
            <w:noProof/>
            <w:webHidden/>
          </w:rPr>
          <w:tab/>
        </w:r>
        <w:r>
          <w:rPr>
            <w:noProof/>
            <w:webHidden/>
          </w:rPr>
          <w:fldChar w:fldCharType="begin"/>
        </w:r>
        <w:r>
          <w:rPr>
            <w:noProof/>
            <w:webHidden/>
          </w:rPr>
          <w:instrText xml:space="preserve"> PAGEREF _Toc198480502 \h </w:instrText>
        </w:r>
        <w:r>
          <w:rPr>
            <w:noProof/>
            <w:webHidden/>
          </w:rPr>
        </w:r>
        <w:r>
          <w:rPr>
            <w:noProof/>
            <w:webHidden/>
          </w:rPr>
          <w:fldChar w:fldCharType="separate"/>
        </w:r>
        <w:r>
          <w:rPr>
            <w:noProof/>
            <w:webHidden/>
          </w:rPr>
          <w:t>52</w:t>
        </w:r>
        <w:r>
          <w:rPr>
            <w:noProof/>
            <w:webHidden/>
          </w:rPr>
          <w:fldChar w:fldCharType="end"/>
        </w:r>
      </w:hyperlink>
    </w:p>
    <w:p w14:paraId="59E9FC17" w14:textId="57AE88E3" w:rsidR="0000113F" w:rsidRDefault="0000113F">
      <w:pPr>
        <w:pStyle w:val="TableofFigures"/>
        <w:tabs>
          <w:tab w:val="right" w:leader="dot" w:pos="9016"/>
        </w:tabs>
        <w:rPr>
          <w:noProof/>
          <w:kern w:val="2"/>
          <w:sz w:val="24"/>
          <w:szCs w:val="24"/>
          <w:lang w:eastAsia="en-GB"/>
          <w14:ligatures w14:val="standardContextual"/>
        </w:rPr>
      </w:pPr>
      <w:hyperlink w:anchor="_Toc198480503" w:history="1">
        <w:r w:rsidRPr="00C51680">
          <w:rPr>
            <w:rStyle w:val="Hyperlink"/>
            <w:noProof/>
          </w:rPr>
          <w:t>Equation 9</w:t>
        </w:r>
        <w:r w:rsidRPr="00C51680">
          <w:rPr>
            <w:rStyle w:val="Hyperlink"/>
            <w:noProof/>
          </w:rPr>
          <w:noBreakHyphen/>
          <w:t>4 – Neutral axis</w:t>
        </w:r>
        <w:r>
          <w:rPr>
            <w:noProof/>
            <w:webHidden/>
          </w:rPr>
          <w:tab/>
        </w:r>
        <w:r>
          <w:rPr>
            <w:noProof/>
            <w:webHidden/>
          </w:rPr>
          <w:fldChar w:fldCharType="begin"/>
        </w:r>
        <w:r>
          <w:rPr>
            <w:noProof/>
            <w:webHidden/>
          </w:rPr>
          <w:instrText xml:space="preserve"> PAGEREF _Toc198480503 \h </w:instrText>
        </w:r>
        <w:r>
          <w:rPr>
            <w:noProof/>
            <w:webHidden/>
          </w:rPr>
        </w:r>
        <w:r>
          <w:rPr>
            <w:noProof/>
            <w:webHidden/>
          </w:rPr>
          <w:fldChar w:fldCharType="separate"/>
        </w:r>
        <w:r>
          <w:rPr>
            <w:noProof/>
            <w:webHidden/>
          </w:rPr>
          <w:t>53</w:t>
        </w:r>
        <w:r>
          <w:rPr>
            <w:noProof/>
            <w:webHidden/>
          </w:rPr>
          <w:fldChar w:fldCharType="end"/>
        </w:r>
      </w:hyperlink>
    </w:p>
    <w:p w14:paraId="0078F559" w14:textId="14DA1AAE" w:rsidR="0000113F" w:rsidRDefault="0000113F">
      <w:pPr>
        <w:pStyle w:val="TableofFigures"/>
        <w:tabs>
          <w:tab w:val="right" w:leader="dot" w:pos="9016"/>
        </w:tabs>
        <w:rPr>
          <w:noProof/>
          <w:kern w:val="2"/>
          <w:sz w:val="24"/>
          <w:szCs w:val="24"/>
          <w:lang w:eastAsia="en-GB"/>
          <w14:ligatures w14:val="standardContextual"/>
        </w:rPr>
      </w:pPr>
      <w:hyperlink w:anchor="_Toc198480504" w:history="1">
        <w:r w:rsidRPr="00C51680">
          <w:rPr>
            <w:rStyle w:val="Hyperlink"/>
            <w:noProof/>
          </w:rPr>
          <w:t>Equation 9</w:t>
        </w:r>
        <w:r w:rsidRPr="00C51680">
          <w:rPr>
            <w:rStyle w:val="Hyperlink"/>
            <w:noProof/>
          </w:rPr>
          <w:noBreakHyphen/>
          <w:t>5 – Parallel axis theorem</w:t>
        </w:r>
        <w:r>
          <w:rPr>
            <w:noProof/>
            <w:webHidden/>
          </w:rPr>
          <w:tab/>
        </w:r>
        <w:r>
          <w:rPr>
            <w:noProof/>
            <w:webHidden/>
          </w:rPr>
          <w:fldChar w:fldCharType="begin"/>
        </w:r>
        <w:r>
          <w:rPr>
            <w:noProof/>
            <w:webHidden/>
          </w:rPr>
          <w:instrText xml:space="preserve"> PAGEREF _Toc198480504 \h </w:instrText>
        </w:r>
        <w:r>
          <w:rPr>
            <w:noProof/>
            <w:webHidden/>
          </w:rPr>
        </w:r>
        <w:r>
          <w:rPr>
            <w:noProof/>
            <w:webHidden/>
          </w:rPr>
          <w:fldChar w:fldCharType="separate"/>
        </w:r>
        <w:r>
          <w:rPr>
            <w:noProof/>
            <w:webHidden/>
          </w:rPr>
          <w:t>53</w:t>
        </w:r>
        <w:r>
          <w:rPr>
            <w:noProof/>
            <w:webHidden/>
          </w:rPr>
          <w:fldChar w:fldCharType="end"/>
        </w:r>
      </w:hyperlink>
    </w:p>
    <w:p w14:paraId="3B68F587" w14:textId="0FF560C3" w:rsidR="0000113F" w:rsidRDefault="0000113F">
      <w:pPr>
        <w:pStyle w:val="TableofFigures"/>
        <w:tabs>
          <w:tab w:val="right" w:leader="dot" w:pos="9016"/>
        </w:tabs>
        <w:rPr>
          <w:noProof/>
          <w:kern w:val="2"/>
          <w:sz w:val="24"/>
          <w:szCs w:val="24"/>
          <w:lang w:eastAsia="en-GB"/>
          <w14:ligatures w14:val="standardContextual"/>
        </w:rPr>
      </w:pPr>
      <w:hyperlink w:anchor="_Toc198480505" w:history="1">
        <w:r w:rsidRPr="00C51680">
          <w:rPr>
            <w:rStyle w:val="Hyperlink"/>
            <w:noProof/>
          </w:rPr>
          <w:t>Equation 9</w:t>
        </w:r>
        <w:r w:rsidRPr="00C51680">
          <w:rPr>
            <w:rStyle w:val="Hyperlink"/>
            <w:noProof/>
          </w:rPr>
          <w:noBreakHyphen/>
          <w:t>6 – Rectangular second moment of area</w:t>
        </w:r>
        <w:r>
          <w:rPr>
            <w:noProof/>
            <w:webHidden/>
          </w:rPr>
          <w:tab/>
        </w:r>
        <w:r>
          <w:rPr>
            <w:noProof/>
            <w:webHidden/>
          </w:rPr>
          <w:fldChar w:fldCharType="begin"/>
        </w:r>
        <w:r>
          <w:rPr>
            <w:noProof/>
            <w:webHidden/>
          </w:rPr>
          <w:instrText xml:space="preserve"> PAGEREF _Toc198480505 \h </w:instrText>
        </w:r>
        <w:r>
          <w:rPr>
            <w:noProof/>
            <w:webHidden/>
          </w:rPr>
        </w:r>
        <w:r>
          <w:rPr>
            <w:noProof/>
            <w:webHidden/>
          </w:rPr>
          <w:fldChar w:fldCharType="separate"/>
        </w:r>
        <w:r>
          <w:rPr>
            <w:noProof/>
            <w:webHidden/>
          </w:rPr>
          <w:t>53</w:t>
        </w:r>
        <w:r>
          <w:rPr>
            <w:noProof/>
            <w:webHidden/>
          </w:rPr>
          <w:fldChar w:fldCharType="end"/>
        </w:r>
      </w:hyperlink>
    </w:p>
    <w:p w14:paraId="44A01D9A" w14:textId="27B500DC" w:rsidR="0000113F" w:rsidRDefault="0000113F">
      <w:pPr>
        <w:pStyle w:val="TableofFigures"/>
        <w:tabs>
          <w:tab w:val="right" w:leader="dot" w:pos="9016"/>
        </w:tabs>
        <w:rPr>
          <w:noProof/>
          <w:kern w:val="2"/>
          <w:sz w:val="24"/>
          <w:szCs w:val="24"/>
          <w:lang w:eastAsia="en-GB"/>
          <w14:ligatures w14:val="standardContextual"/>
        </w:rPr>
      </w:pPr>
      <w:hyperlink w:anchor="_Toc198480506" w:history="1">
        <w:r w:rsidRPr="00C51680">
          <w:rPr>
            <w:rStyle w:val="Hyperlink"/>
            <w:noProof/>
          </w:rPr>
          <w:t>Equation 9</w:t>
        </w:r>
        <w:r w:rsidRPr="00C51680">
          <w:rPr>
            <w:rStyle w:val="Hyperlink"/>
            <w:noProof/>
          </w:rPr>
          <w:noBreakHyphen/>
          <w:t>7 – Bending moment</w:t>
        </w:r>
        <w:r>
          <w:rPr>
            <w:noProof/>
            <w:webHidden/>
          </w:rPr>
          <w:tab/>
        </w:r>
        <w:r>
          <w:rPr>
            <w:noProof/>
            <w:webHidden/>
          </w:rPr>
          <w:fldChar w:fldCharType="begin"/>
        </w:r>
        <w:r>
          <w:rPr>
            <w:noProof/>
            <w:webHidden/>
          </w:rPr>
          <w:instrText xml:space="preserve"> PAGEREF _Toc198480506 \h </w:instrText>
        </w:r>
        <w:r>
          <w:rPr>
            <w:noProof/>
            <w:webHidden/>
          </w:rPr>
        </w:r>
        <w:r>
          <w:rPr>
            <w:noProof/>
            <w:webHidden/>
          </w:rPr>
          <w:fldChar w:fldCharType="separate"/>
        </w:r>
        <w:r>
          <w:rPr>
            <w:noProof/>
            <w:webHidden/>
          </w:rPr>
          <w:t>54</w:t>
        </w:r>
        <w:r>
          <w:rPr>
            <w:noProof/>
            <w:webHidden/>
          </w:rPr>
          <w:fldChar w:fldCharType="end"/>
        </w:r>
      </w:hyperlink>
    </w:p>
    <w:p w14:paraId="4D9C6EEB" w14:textId="545FF10A" w:rsidR="0000113F" w:rsidRDefault="0000113F">
      <w:pPr>
        <w:pStyle w:val="TableofFigures"/>
        <w:tabs>
          <w:tab w:val="right" w:leader="dot" w:pos="9016"/>
        </w:tabs>
        <w:rPr>
          <w:noProof/>
          <w:kern w:val="2"/>
          <w:sz w:val="24"/>
          <w:szCs w:val="24"/>
          <w:lang w:eastAsia="en-GB"/>
          <w14:ligatures w14:val="standardContextual"/>
        </w:rPr>
      </w:pPr>
      <w:hyperlink w:anchor="_Toc198480507" w:history="1">
        <w:r w:rsidRPr="00C51680">
          <w:rPr>
            <w:rStyle w:val="Hyperlink"/>
            <w:noProof/>
          </w:rPr>
          <w:t>Equation 9</w:t>
        </w:r>
        <w:r w:rsidRPr="00C51680">
          <w:rPr>
            <w:rStyle w:val="Hyperlink"/>
            <w:noProof/>
          </w:rPr>
          <w:noBreakHyphen/>
          <w:t>8 – Bending stress</w:t>
        </w:r>
        <w:r>
          <w:rPr>
            <w:noProof/>
            <w:webHidden/>
          </w:rPr>
          <w:tab/>
        </w:r>
        <w:r>
          <w:rPr>
            <w:noProof/>
            <w:webHidden/>
          </w:rPr>
          <w:fldChar w:fldCharType="begin"/>
        </w:r>
        <w:r>
          <w:rPr>
            <w:noProof/>
            <w:webHidden/>
          </w:rPr>
          <w:instrText xml:space="preserve"> PAGEREF _Toc198480507 \h </w:instrText>
        </w:r>
        <w:r>
          <w:rPr>
            <w:noProof/>
            <w:webHidden/>
          </w:rPr>
        </w:r>
        <w:r>
          <w:rPr>
            <w:noProof/>
            <w:webHidden/>
          </w:rPr>
          <w:fldChar w:fldCharType="separate"/>
        </w:r>
        <w:r>
          <w:rPr>
            <w:noProof/>
            <w:webHidden/>
          </w:rPr>
          <w:t>54</w:t>
        </w:r>
        <w:r>
          <w:rPr>
            <w:noProof/>
            <w:webHidden/>
          </w:rPr>
          <w:fldChar w:fldCharType="end"/>
        </w:r>
      </w:hyperlink>
    </w:p>
    <w:p w14:paraId="0557FC46" w14:textId="4CB4686F" w:rsidR="0000113F" w:rsidRDefault="0000113F">
      <w:pPr>
        <w:pStyle w:val="TableofFigures"/>
        <w:tabs>
          <w:tab w:val="right" w:leader="dot" w:pos="9016"/>
        </w:tabs>
        <w:rPr>
          <w:noProof/>
          <w:kern w:val="2"/>
          <w:sz w:val="24"/>
          <w:szCs w:val="24"/>
          <w:lang w:eastAsia="en-GB"/>
          <w14:ligatures w14:val="standardContextual"/>
        </w:rPr>
      </w:pPr>
      <w:hyperlink w:anchor="_Toc198480508" w:history="1">
        <w:r w:rsidRPr="00C51680">
          <w:rPr>
            <w:rStyle w:val="Hyperlink"/>
            <w:noProof/>
          </w:rPr>
          <w:t>Equation 11</w:t>
        </w:r>
        <w:r w:rsidRPr="00C51680">
          <w:rPr>
            <w:rStyle w:val="Hyperlink"/>
            <w:noProof/>
          </w:rPr>
          <w:noBreakHyphen/>
          <w:t>1 – Polar moment of inertia</w:t>
        </w:r>
        <w:r>
          <w:rPr>
            <w:noProof/>
            <w:webHidden/>
          </w:rPr>
          <w:tab/>
        </w:r>
        <w:r>
          <w:rPr>
            <w:noProof/>
            <w:webHidden/>
          </w:rPr>
          <w:fldChar w:fldCharType="begin"/>
        </w:r>
        <w:r>
          <w:rPr>
            <w:noProof/>
            <w:webHidden/>
          </w:rPr>
          <w:instrText xml:space="preserve"> PAGEREF _Toc198480508 \h </w:instrText>
        </w:r>
        <w:r>
          <w:rPr>
            <w:noProof/>
            <w:webHidden/>
          </w:rPr>
        </w:r>
        <w:r>
          <w:rPr>
            <w:noProof/>
            <w:webHidden/>
          </w:rPr>
          <w:fldChar w:fldCharType="separate"/>
        </w:r>
        <w:r>
          <w:rPr>
            <w:noProof/>
            <w:webHidden/>
          </w:rPr>
          <w:t>62</w:t>
        </w:r>
        <w:r>
          <w:rPr>
            <w:noProof/>
            <w:webHidden/>
          </w:rPr>
          <w:fldChar w:fldCharType="end"/>
        </w:r>
      </w:hyperlink>
    </w:p>
    <w:p w14:paraId="1B75C72C" w14:textId="226777F2" w:rsidR="0000113F" w:rsidRDefault="0000113F">
      <w:pPr>
        <w:pStyle w:val="TableofFigures"/>
        <w:tabs>
          <w:tab w:val="right" w:leader="dot" w:pos="9016"/>
        </w:tabs>
        <w:rPr>
          <w:noProof/>
          <w:kern w:val="2"/>
          <w:sz w:val="24"/>
          <w:szCs w:val="24"/>
          <w:lang w:eastAsia="en-GB"/>
          <w14:ligatures w14:val="standardContextual"/>
        </w:rPr>
      </w:pPr>
      <w:hyperlink w:anchor="_Toc198480509" w:history="1">
        <w:r w:rsidRPr="00C51680">
          <w:rPr>
            <w:rStyle w:val="Hyperlink"/>
            <w:noProof/>
          </w:rPr>
          <w:t>Equation 11</w:t>
        </w:r>
        <w:r w:rsidRPr="00C51680">
          <w:rPr>
            <w:rStyle w:val="Hyperlink"/>
            <w:noProof/>
          </w:rPr>
          <w:noBreakHyphen/>
          <w:t>2 – Torque</w:t>
        </w:r>
        <w:r>
          <w:rPr>
            <w:noProof/>
            <w:webHidden/>
          </w:rPr>
          <w:tab/>
        </w:r>
        <w:r>
          <w:rPr>
            <w:noProof/>
            <w:webHidden/>
          </w:rPr>
          <w:fldChar w:fldCharType="begin"/>
        </w:r>
        <w:r>
          <w:rPr>
            <w:noProof/>
            <w:webHidden/>
          </w:rPr>
          <w:instrText xml:space="preserve"> PAGEREF _Toc198480509 \h </w:instrText>
        </w:r>
        <w:r>
          <w:rPr>
            <w:noProof/>
            <w:webHidden/>
          </w:rPr>
        </w:r>
        <w:r>
          <w:rPr>
            <w:noProof/>
            <w:webHidden/>
          </w:rPr>
          <w:fldChar w:fldCharType="separate"/>
        </w:r>
        <w:r>
          <w:rPr>
            <w:noProof/>
            <w:webHidden/>
          </w:rPr>
          <w:t>62</w:t>
        </w:r>
        <w:r>
          <w:rPr>
            <w:noProof/>
            <w:webHidden/>
          </w:rPr>
          <w:fldChar w:fldCharType="end"/>
        </w:r>
      </w:hyperlink>
    </w:p>
    <w:p w14:paraId="1066B03D" w14:textId="59F190E2" w:rsidR="0000113F" w:rsidRDefault="0000113F">
      <w:pPr>
        <w:pStyle w:val="TableofFigures"/>
        <w:tabs>
          <w:tab w:val="right" w:leader="dot" w:pos="9016"/>
        </w:tabs>
        <w:rPr>
          <w:noProof/>
          <w:kern w:val="2"/>
          <w:sz w:val="24"/>
          <w:szCs w:val="24"/>
          <w:lang w:eastAsia="en-GB"/>
          <w14:ligatures w14:val="standardContextual"/>
        </w:rPr>
      </w:pPr>
      <w:hyperlink w:anchor="_Toc198480510" w:history="1">
        <w:r w:rsidRPr="00C51680">
          <w:rPr>
            <w:rStyle w:val="Hyperlink"/>
            <w:noProof/>
          </w:rPr>
          <w:t>Equation 11</w:t>
        </w:r>
        <w:r w:rsidRPr="00C51680">
          <w:rPr>
            <w:rStyle w:val="Hyperlink"/>
            <w:noProof/>
          </w:rPr>
          <w:noBreakHyphen/>
          <w:t>3 – Torque-to-force relationship</w:t>
        </w:r>
        <w:r>
          <w:rPr>
            <w:noProof/>
            <w:webHidden/>
          </w:rPr>
          <w:tab/>
        </w:r>
        <w:r>
          <w:rPr>
            <w:noProof/>
            <w:webHidden/>
          </w:rPr>
          <w:fldChar w:fldCharType="begin"/>
        </w:r>
        <w:r>
          <w:rPr>
            <w:noProof/>
            <w:webHidden/>
          </w:rPr>
          <w:instrText xml:space="preserve"> PAGEREF _Toc198480510 \h </w:instrText>
        </w:r>
        <w:r>
          <w:rPr>
            <w:noProof/>
            <w:webHidden/>
          </w:rPr>
        </w:r>
        <w:r>
          <w:rPr>
            <w:noProof/>
            <w:webHidden/>
          </w:rPr>
          <w:fldChar w:fldCharType="separate"/>
        </w:r>
        <w:r>
          <w:rPr>
            <w:noProof/>
            <w:webHidden/>
          </w:rPr>
          <w:t>63</w:t>
        </w:r>
        <w:r>
          <w:rPr>
            <w:noProof/>
            <w:webHidden/>
          </w:rPr>
          <w:fldChar w:fldCharType="end"/>
        </w:r>
      </w:hyperlink>
    </w:p>
    <w:p w14:paraId="4E83D20D" w14:textId="0D825FE5" w:rsidR="0000113F" w:rsidRDefault="0000113F">
      <w:pPr>
        <w:pStyle w:val="TableofFigures"/>
        <w:tabs>
          <w:tab w:val="right" w:leader="dot" w:pos="9016"/>
        </w:tabs>
        <w:rPr>
          <w:noProof/>
          <w:kern w:val="2"/>
          <w:sz w:val="24"/>
          <w:szCs w:val="24"/>
          <w:lang w:eastAsia="en-GB"/>
          <w14:ligatures w14:val="standardContextual"/>
        </w:rPr>
      </w:pPr>
      <w:hyperlink w:anchor="_Toc198480511" w:history="1">
        <w:r w:rsidRPr="00C51680">
          <w:rPr>
            <w:rStyle w:val="Hyperlink"/>
            <w:noProof/>
          </w:rPr>
          <w:t>Equation 12</w:t>
        </w:r>
        <w:r w:rsidRPr="00C51680">
          <w:rPr>
            <w:rStyle w:val="Hyperlink"/>
            <w:noProof/>
          </w:rPr>
          <w:noBreakHyphen/>
          <w:t>1 – Maximum distortion energy theory</w:t>
        </w:r>
        <w:r>
          <w:rPr>
            <w:noProof/>
            <w:webHidden/>
          </w:rPr>
          <w:tab/>
        </w:r>
        <w:r>
          <w:rPr>
            <w:noProof/>
            <w:webHidden/>
          </w:rPr>
          <w:fldChar w:fldCharType="begin"/>
        </w:r>
        <w:r>
          <w:rPr>
            <w:noProof/>
            <w:webHidden/>
          </w:rPr>
          <w:instrText xml:space="preserve"> PAGEREF _Toc198480511 \h </w:instrText>
        </w:r>
        <w:r>
          <w:rPr>
            <w:noProof/>
            <w:webHidden/>
          </w:rPr>
        </w:r>
        <w:r>
          <w:rPr>
            <w:noProof/>
            <w:webHidden/>
          </w:rPr>
          <w:fldChar w:fldCharType="separate"/>
        </w:r>
        <w:r>
          <w:rPr>
            <w:noProof/>
            <w:webHidden/>
          </w:rPr>
          <w:t>65</w:t>
        </w:r>
        <w:r>
          <w:rPr>
            <w:noProof/>
            <w:webHidden/>
          </w:rPr>
          <w:fldChar w:fldCharType="end"/>
        </w:r>
      </w:hyperlink>
    </w:p>
    <w:p w14:paraId="321E17E9" w14:textId="15472D02" w:rsidR="0000113F" w:rsidRDefault="0000113F">
      <w:pPr>
        <w:pStyle w:val="TableofFigures"/>
        <w:tabs>
          <w:tab w:val="right" w:leader="dot" w:pos="9016"/>
        </w:tabs>
        <w:rPr>
          <w:noProof/>
          <w:kern w:val="2"/>
          <w:sz w:val="24"/>
          <w:szCs w:val="24"/>
          <w:lang w:eastAsia="en-GB"/>
          <w14:ligatures w14:val="standardContextual"/>
        </w:rPr>
      </w:pPr>
      <w:hyperlink w:anchor="_Toc198480512" w:history="1">
        <w:r w:rsidRPr="00C51680">
          <w:rPr>
            <w:rStyle w:val="Hyperlink"/>
            <w:noProof/>
          </w:rPr>
          <w:t>Equation 12</w:t>
        </w:r>
        <w:r w:rsidRPr="00C51680">
          <w:rPr>
            <w:rStyle w:val="Hyperlink"/>
            <w:noProof/>
          </w:rPr>
          <w:noBreakHyphen/>
          <w:t>2 – Strain</w:t>
        </w:r>
        <w:r>
          <w:rPr>
            <w:noProof/>
            <w:webHidden/>
          </w:rPr>
          <w:tab/>
        </w:r>
        <w:r>
          <w:rPr>
            <w:noProof/>
            <w:webHidden/>
          </w:rPr>
          <w:fldChar w:fldCharType="begin"/>
        </w:r>
        <w:r>
          <w:rPr>
            <w:noProof/>
            <w:webHidden/>
          </w:rPr>
          <w:instrText xml:space="preserve"> PAGEREF _Toc198480512 \h </w:instrText>
        </w:r>
        <w:r>
          <w:rPr>
            <w:noProof/>
            <w:webHidden/>
          </w:rPr>
        </w:r>
        <w:r>
          <w:rPr>
            <w:noProof/>
            <w:webHidden/>
          </w:rPr>
          <w:fldChar w:fldCharType="separate"/>
        </w:r>
        <w:r>
          <w:rPr>
            <w:noProof/>
            <w:webHidden/>
          </w:rPr>
          <w:t>65</w:t>
        </w:r>
        <w:r>
          <w:rPr>
            <w:noProof/>
            <w:webHidden/>
          </w:rPr>
          <w:fldChar w:fldCharType="end"/>
        </w:r>
      </w:hyperlink>
    </w:p>
    <w:p w14:paraId="478821A8" w14:textId="57EE98F4" w:rsidR="0000113F" w:rsidRDefault="0000113F">
      <w:pPr>
        <w:pStyle w:val="TableofFigures"/>
        <w:tabs>
          <w:tab w:val="right" w:leader="dot" w:pos="9016"/>
        </w:tabs>
        <w:rPr>
          <w:noProof/>
          <w:kern w:val="2"/>
          <w:sz w:val="24"/>
          <w:szCs w:val="24"/>
          <w:lang w:eastAsia="en-GB"/>
          <w14:ligatures w14:val="standardContextual"/>
        </w:rPr>
      </w:pPr>
      <w:hyperlink w:anchor="_Toc198480513" w:history="1">
        <w:r w:rsidRPr="00C51680">
          <w:rPr>
            <w:rStyle w:val="Hyperlink"/>
            <w:noProof/>
          </w:rPr>
          <w:t>Equation 12</w:t>
        </w:r>
        <w:r w:rsidRPr="00C51680">
          <w:rPr>
            <w:rStyle w:val="Hyperlink"/>
            <w:noProof/>
          </w:rPr>
          <w:noBreakHyphen/>
          <w:t>3 – Hooke’s Law</w:t>
        </w:r>
        <w:r>
          <w:rPr>
            <w:noProof/>
            <w:webHidden/>
          </w:rPr>
          <w:tab/>
        </w:r>
        <w:r>
          <w:rPr>
            <w:noProof/>
            <w:webHidden/>
          </w:rPr>
          <w:fldChar w:fldCharType="begin"/>
        </w:r>
        <w:r>
          <w:rPr>
            <w:noProof/>
            <w:webHidden/>
          </w:rPr>
          <w:instrText xml:space="preserve"> PAGEREF _Toc198480513 \h </w:instrText>
        </w:r>
        <w:r>
          <w:rPr>
            <w:noProof/>
            <w:webHidden/>
          </w:rPr>
        </w:r>
        <w:r>
          <w:rPr>
            <w:noProof/>
            <w:webHidden/>
          </w:rPr>
          <w:fldChar w:fldCharType="separate"/>
        </w:r>
        <w:r>
          <w:rPr>
            <w:noProof/>
            <w:webHidden/>
          </w:rPr>
          <w:t>66</w:t>
        </w:r>
        <w:r>
          <w:rPr>
            <w:noProof/>
            <w:webHidden/>
          </w:rPr>
          <w:fldChar w:fldCharType="end"/>
        </w:r>
      </w:hyperlink>
    </w:p>
    <w:p w14:paraId="4C41D254" w14:textId="4C8005F8" w:rsidR="00C56C29" w:rsidRDefault="0055410D" w:rsidP="0055410D">
      <w:pPr>
        <w:spacing w:line="259" w:lineRule="auto"/>
        <w:jc w:val="left"/>
        <w:rPr>
          <w:rFonts w:asciiTheme="majorHAnsi" w:eastAsiaTheme="majorEastAsia" w:hAnsiTheme="majorHAnsi" w:cstheme="majorBidi"/>
          <w:b/>
          <w:color w:val="2F5496" w:themeColor="accent1" w:themeShade="BF"/>
          <w:sz w:val="28"/>
          <w:szCs w:val="32"/>
        </w:rPr>
      </w:pPr>
      <w:r>
        <w:rPr>
          <w:rFonts w:asciiTheme="majorHAnsi" w:eastAsiaTheme="majorEastAsia" w:hAnsiTheme="majorHAnsi" w:cstheme="majorBidi"/>
          <w:b/>
          <w:color w:val="2F5496" w:themeColor="accent1" w:themeShade="BF"/>
          <w:sz w:val="28"/>
          <w:szCs w:val="32"/>
        </w:rPr>
        <w:fldChar w:fldCharType="end"/>
      </w:r>
      <w:r w:rsidR="00C56C29">
        <w:br w:type="page"/>
      </w:r>
    </w:p>
    <w:p w14:paraId="7E427C8F" w14:textId="77777777" w:rsidR="0055410D" w:rsidRDefault="0055410D" w:rsidP="0055410D">
      <w:pPr>
        <w:pStyle w:val="Heading1"/>
        <w:numPr>
          <w:ilvl w:val="0"/>
          <w:numId w:val="0"/>
        </w:numPr>
      </w:pPr>
      <w:bookmarkStart w:id="5" w:name="_Toc198487210"/>
      <w:r>
        <w:lastRenderedPageBreak/>
        <w:t>List of Tables</w:t>
      </w:r>
      <w:bookmarkEnd w:id="5"/>
    </w:p>
    <w:p w14:paraId="57B16BEA" w14:textId="77777777" w:rsidR="0055410D" w:rsidRDefault="0055410D" w:rsidP="0055410D">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198307009" w:history="1">
        <w:r w:rsidRPr="00CA598F">
          <w:rPr>
            <w:rStyle w:val="Hyperlink"/>
            <w:noProof/>
          </w:rPr>
          <w:t>Table 1 – Carbon steel material properties</w:t>
        </w:r>
        <w:r>
          <w:rPr>
            <w:noProof/>
            <w:webHidden/>
          </w:rPr>
          <w:tab/>
        </w:r>
        <w:r>
          <w:rPr>
            <w:noProof/>
            <w:webHidden/>
          </w:rPr>
          <w:fldChar w:fldCharType="begin"/>
        </w:r>
        <w:r>
          <w:rPr>
            <w:noProof/>
            <w:webHidden/>
          </w:rPr>
          <w:instrText xml:space="preserve"> PAGEREF _Toc198307009 \h </w:instrText>
        </w:r>
        <w:r>
          <w:rPr>
            <w:noProof/>
            <w:webHidden/>
          </w:rPr>
        </w:r>
        <w:r>
          <w:rPr>
            <w:noProof/>
            <w:webHidden/>
          </w:rPr>
          <w:fldChar w:fldCharType="separate"/>
        </w:r>
        <w:r>
          <w:rPr>
            <w:noProof/>
            <w:webHidden/>
          </w:rPr>
          <w:t>68</w:t>
        </w:r>
        <w:r>
          <w:rPr>
            <w:noProof/>
            <w:webHidden/>
          </w:rPr>
          <w:fldChar w:fldCharType="end"/>
        </w:r>
      </w:hyperlink>
    </w:p>
    <w:p w14:paraId="4C85D47C" w14:textId="77777777" w:rsidR="0055410D" w:rsidRDefault="0055410D" w:rsidP="0055410D">
      <w:pPr>
        <w:pStyle w:val="TableofFigures"/>
        <w:tabs>
          <w:tab w:val="right" w:leader="dot" w:pos="9016"/>
        </w:tabs>
      </w:pPr>
      <w:hyperlink w:anchor="_Toc198307010" w:history="1">
        <w:r w:rsidRPr="00CA598F">
          <w:rPr>
            <w:rStyle w:val="Hyperlink"/>
            <w:noProof/>
          </w:rPr>
          <w:t>Table 2 – PTFE material properties</w:t>
        </w:r>
        <w:r>
          <w:rPr>
            <w:noProof/>
            <w:webHidden/>
          </w:rPr>
          <w:tab/>
        </w:r>
        <w:r>
          <w:rPr>
            <w:noProof/>
            <w:webHidden/>
          </w:rPr>
          <w:fldChar w:fldCharType="begin"/>
        </w:r>
        <w:r>
          <w:rPr>
            <w:noProof/>
            <w:webHidden/>
          </w:rPr>
          <w:instrText xml:space="preserve"> PAGEREF _Toc198307010 \h </w:instrText>
        </w:r>
        <w:r>
          <w:rPr>
            <w:noProof/>
            <w:webHidden/>
          </w:rPr>
        </w:r>
        <w:r>
          <w:rPr>
            <w:noProof/>
            <w:webHidden/>
          </w:rPr>
          <w:fldChar w:fldCharType="separate"/>
        </w:r>
        <w:r>
          <w:rPr>
            <w:noProof/>
            <w:webHidden/>
          </w:rPr>
          <w:t>68</w:t>
        </w:r>
        <w:r>
          <w:rPr>
            <w:noProof/>
            <w:webHidden/>
          </w:rPr>
          <w:fldChar w:fldCharType="end"/>
        </w:r>
      </w:hyperlink>
    </w:p>
    <w:p w14:paraId="0DF0D3DF" w14:textId="77777777" w:rsidR="006D3E15" w:rsidRPr="006D3E15" w:rsidRDefault="006D3E15" w:rsidP="006D3E15"/>
    <w:p w14:paraId="4ECA1953" w14:textId="77777777" w:rsidR="006D3E15" w:rsidRPr="006D3E15" w:rsidRDefault="006D3E15" w:rsidP="006D3E15"/>
    <w:p w14:paraId="5B03845E" w14:textId="5876EF7D" w:rsidR="0098400C" w:rsidRPr="00A61307" w:rsidRDefault="0055410D" w:rsidP="00A61307">
      <w:pPr>
        <w:pStyle w:val="TableofFigures"/>
        <w:tabs>
          <w:tab w:val="right" w:leader="dot" w:pos="9016"/>
        </w:tabs>
        <w:rPr>
          <w:rFonts w:asciiTheme="majorHAnsi" w:eastAsiaTheme="majorEastAsia" w:hAnsiTheme="majorHAnsi" w:cstheme="majorBidi"/>
          <w:b/>
          <w:color w:val="2F5496" w:themeColor="accent1" w:themeShade="BF"/>
          <w:sz w:val="28"/>
          <w:szCs w:val="32"/>
        </w:rPr>
        <w:sectPr w:rsidR="0098400C" w:rsidRPr="00A61307" w:rsidSect="00EF3DB9">
          <w:pgSz w:w="11906" w:h="16838" w:code="9"/>
          <w:pgMar w:top="1440" w:right="1440" w:bottom="1440" w:left="1440" w:header="708" w:footer="421" w:gutter="0"/>
          <w:pgBorders w:offsetFrom="page">
            <w:top w:val="thinThickLargeGap" w:sz="24" w:space="24" w:color="auto"/>
            <w:left w:val="thinThickLargeGap" w:sz="24" w:space="24" w:color="auto"/>
            <w:bottom w:val="thickThinLargeGap" w:sz="24" w:space="24" w:color="auto"/>
            <w:right w:val="thickThinLargeGap" w:sz="24" w:space="24" w:color="auto"/>
          </w:pgBorders>
          <w:pgNumType w:fmt="lowerRoman" w:start="1"/>
          <w:cols w:space="708"/>
          <w:docGrid w:linePitch="360"/>
        </w:sectPr>
      </w:pPr>
      <w:r>
        <w:fldChar w:fldCharType="end"/>
      </w:r>
    </w:p>
    <w:p w14:paraId="29761B3C" w14:textId="69CD97B4" w:rsidR="005866CB" w:rsidRPr="005866CB" w:rsidRDefault="00C336ED" w:rsidP="005866CB">
      <w:pPr>
        <w:pStyle w:val="Heading1"/>
      </w:pPr>
      <w:bookmarkStart w:id="6" w:name="_Toc198487211"/>
      <w:r>
        <w:lastRenderedPageBreak/>
        <w:t>Introduction</w:t>
      </w:r>
      <w:r w:rsidR="009462D8">
        <w:t>.</w:t>
      </w:r>
      <w:bookmarkEnd w:id="6"/>
    </w:p>
    <w:p w14:paraId="2E39A2C0" w14:textId="0EBA3877" w:rsidR="00B96299" w:rsidRPr="003B5719" w:rsidRDefault="00B96299" w:rsidP="00B96299">
      <w:r w:rsidRPr="003B5719">
        <w:t xml:space="preserve">Engineering projects in the oil and gas sector are often characterised by tight delivery schedules, remote site logistics, and complex mechanical systems operating under demanding conditions. These factors can </w:t>
      </w:r>
      <w:r w:rsidR="00DF2E5A">
        <w:t>frequently</w:t>
      </w:r>
      <w:r w:rsidR="00161FD5" w:rsidRPr="003B5719">
        <w:t xml:space="preserve"> result in</w:t>
      </w:r>
      <w:r w:rsidRPr="003B5719">
        <w:t xml:space="preserve"> </w:t>
      </w:r>
      <w:r w:rsidR="00D21558" w:rsidRPr="003B5719">
        <w:t>unexpected</w:t>
      </w:r>
      <w:r w:rsidRPr="003B5719">
        <w:t xml:space="preserve"> technical issues during the commissioning and operational </w:t>
      </w:r>
      <w:r w:rsidR="00E7694D" w:rsidRPr="003B5719">
        <w:t>periods</w:t>
      </w:r>
      <w:r w:rsidRPr="003B5719">
        <w:t xml:space="preserve">, necessitating </w:t>
      </w:r>
      <w:r w:rsidR="00D21558" w:rsidRPr="003B5719">
        <w:t>reactionary</w:t>
      </w:r>
      <w:r w:rsidRPr="003B5719">
        <w:t xml:space="preserve"> engineering </w:t>
      </w:r>
      <w:r w:rsidR="00D21558" w:rsidRPr="003B5719">
        <w:t>solutions</w:t>
      </w:r>
      <w:r w:rsidRPr="003B5719">
        <w:t xml:space="preserve"> to safeguard system integrity and project timelines.</w:t>
      </w:r>
    </w:p>
    <w:p w14:paraId="5B159A47" w14:textId="054AE3CC" w:rsidR="00B96299" w:rsidRPr="00FF645C" w:rsidRDefault="00B96299" w:rsidP="00B96299">
      <w:r w:rsidRPr="00FF645C">
        <w:t xml:space="preserve">This report investigates </w:t>
      </w:r>
      <w:r w:rsidR="009F53EB">
        <w:t>the</w:t>
      </w:r>
      <w:r w:rsidRPr="00FF645C">
        <w:t xml:space="preserve"> scenario encountered during </w:t>
      </w:r>
      <w:r w:rsidR="009F53EB">
        <w:t>installing and commissioning</w:t>
      </w:r>
      <w:r w:rsidRPr="00FF645C">
        <w:t xml:space="preserve"> a Lease Automatic Custody Transfer (LACT) metering system supplied to Tengizchevroil in Kazakhstan by Oil and Gas Systems Ltd (OGS). The system, designed in collaboration with Totec Design Ltd, incorporated a bi-directional prover to ensure the accuracy of custody transfer metering in accordance with international standards.</w:t>
      </w:r>
    </w:p>
    <w:p w14:paraId="4F250605" w14:textId="504FAAC7" w:rsidR="00B96299" w:rsidRPr="005D7A67" w:rsidRDefault="00B96299" w:rsidP="00B96299">
      <w:r w:rsidRPr="005D7A67">
        <w:t xml:space="preserve">Despite adherence to rigorous design </w:t>
      </w:r>
      <w:r w:rsidR="00FF645C" w:rsidRPr="005D7A67">
        <w:t>standards and practices</w:t>
      </w:r>
      <w:r w:rsidRPr="005D7A67">
        <w:t>, including static pipe stress analysis compliant with ASME B31.1, a dynamic pipe vibration issue manifested during operational testing of the prover system. The vibration, observed in the vertical launch and receive chambers when the displacer sphere was present, posed significant risks to the structural integrity of the system and its long-term reliability.</w:t>
      </w:r>
    </w:p>
    <w:p w14:paraId="665AD490" w14:textId="58AA026E" w:rsidR="00B96299" w:rsidRPr="00A46E91" w:rsidRDefault="00534421" w:rsidP="00B96299">
      <w:r w:rsidRPr="00A46E91">
        <w:t xml:space="preserve">Strict constraints </w:t>
      </w:r>
      <w:r w:rsidR="005D7A67" w:rsidRPr="00A46E91">
        <w:t>increased</w:t>
      </w:r>
      <w:r w:rsidRPr="00A46E91">
        <w:t xml:space="preserve"> the urgency of resolving this issue</w:t>
      </w:r>
      <w:r w:rsidR="00B96299" w:rsidRPr="00A46E91">
        <w:t>: the solution needed to be designed using only on-site available materials, with no allowance for on-site welding or disassembly, and within an accelerated timeline to prevent project delays.</w:t>
      </w:r>
    </w:p>
    <w:p w14:paraId="1E6DEF76" w14:textId="494F78D6" w:rsidR="00436E3E" w:rsidRPr="00B96299" w:rsidRDefault="00B96299" w:rsidP="00B96299">
      <w:r w:rsidRPr="000407D2">
        <w:t>This report documents the engineering process followed to resolve the vibration issue, including a critical analysis of the initial design, pragmatic estimation of forces, structural validation through hand calculations and finite element analysis (FEA), and subsequent shape optimisation studies. The successful resolution of the issue underscores the necessity of incorporating dynamic load considerations in the design of such systems</w:t>
      </w:r>
      <w:r w:rsidR="00EE7061">
        <w:t>. It demonstrates</w:t>
      </w:r>
      <w:r w:rsidRPr="000407D2">
        <w:t xml:space="preserve"> the effectiveness of </w:t>
      </w:r>
      <w:r w:rsidR="000407D2" w:rsidRPr="000407D2">
        <w:t>flexible</w:t>
      </w:r>
      <w:r w:rsidRPr="000407D2">
        <w:t>, constraint-driven engineering problem-solving in the field.</w:t>
      </w:r>
      <w:r w:rsidR="00436E3E" w:rsidRPr="006136AE">
        <w:rPr>
          <w:rFonts w:asciiTheme="majorHAnsi" w:eastAsiaTheme="majorEastAsia" w:hAnsiTheme="majorHAnsi" w:cstheme="majorBidi"/>
          <w:b/>
          <w:color w:val="2F5496" w:themeColor="accent1" w:themeShade="BF"/>
          <w:sz w:val="32"/>
          <w:szCs w:val="32"/>
        </w:rPr>
        <w:br w:type="page"/>
      </w:r>
    </w:p>
    <w:p w14:paraId="496CD7B2" w14:textId="77777777" w:rsidR="00132757" w:rsidRDefault="00132757" w:rsidP="00132757">
      <w:pPr>
        <w:pStyle w:val="Heading1"/>
      </w:pPr>
      <w:bookmarkStart w:id="7" w:name="_Toc198487212"/>
      <w:r>
        <w:lastRenderedPageBreak/>
        <w:t>Timing Plan</w:t>
      </w:r>
      <w:bookmarkEnd w:id="7"/>
    </w:p>
    <w:p w14:paraId="139685D2" w14:textId="55B53972" w:rsidR="005629FE" w:rsidRPr="005629FE" w:rsidRDefault="007D76B9" w:rsidP="005629FE">
      <w:r>
        <w:t>The timing plan</w:t>
      </w:r>
      <w:r w:rsidR="00377900">
        <w:t xml:space="preserve"> Gantt charts produced</w:t>
      </w:r>
      <w:r w:rsidR="003D55FC">
        <w:t xml:space="preserve"> for this </w:t>
      </w:r>
      <w:r w:rsidR="00377900">
        <w:t>report</w:t>
      </w:r>
      <w:r w:rsidR="003D55FC">
        <w:t xml:space="preserve"> were </w:t>
      </w:r>
      <w:r w:rsidR="00377900">
        <w:t xml:space="preserve">created </w:t>
      </w:r>
      <w:r w:rsidR="003D55FC">
        <w:t>using</w:t>
      </w:r>
      <w:r w:rsidR="00377900">
        <w:t xml:space="preserve"> </w:t>
      </w:r>
      <w:r w:rsidR="003D55FC">
        <w:t xml:space="preserve">online </w:t>
      </w:r>
      <w:r w:rsidR="00101E2B">
        <w:t>Gantt</w:t>
      </w:r>
      <w:r w:rsidR="003D55FC">
        <w:t xml:space="preserve"> software</w:t>
      </w:r>
      <w:r w:rsidR="00587B60">
        <w:t>.</w:t>
      </w:r>
      <w:r w:rsidR="00101E2B">
        <w:t xml:space="preserve"> </w:t>
      </w:r>
      <w:sdt>
        <w:sdtPr>
          <w:id w:val="-1967495210"/>
          <w:citation/>
        </w:sdtPr>
        <w:sdtContent>
          <w:r w:rsidR="00101E2B">
            <w:fldChar w:fldCharType="begin"/>
          </w:r>
          <w:r w:rsidR="00101E2B">
            <w:rPr>
              <w:lang w:val="en-US"/>
            </w:rPr>
            <w:instrText xml:space="preserve"> CITATION onl25 \l 1033 </w:instrText>
          </w:r>
          <w:r w:rsidR="00101E2B">
            <w:fldChar w:fldCharType="separate"/>
          </w:r>
          <w:r>
            <w:rPr>
              <w:noProof/>
              <w:lang w:val="en-US"/>
            </w:rPr>
            <w:t>(onlinegantt, 2025)</w:t>
          </w:r>
          <w:r w:rsidR="00101E2B">
            <w:fldChar w:fldCharType="end"/>
          </w:r>
        </w:sdtContent>
      </w:sdt>
    </w:p>
    <w:p w14:paraId="705D9B96" w14:textId="5A00BC05" w:rsidR="00132757" w:rsidRDefault="00101E2B" w:rsidP="00132757">
      <w:pPr>
        <w:pStyle w:val="Heading2"/>
      </w:pPr>
      <w:bookmarkStart w:id="8" w:name="_Toc198487213"/>
      <w:r>
        <w:t>Initial</w:t>
      </w:r>
      <w:r w:rsidR="00132757">
        <w:t xml:space="preserve"> </w:t>
      </w:r>
      <w:r w:rsidR="009A0C3B">
        <w:t>Timing Plan</w:t>
      </w:r>
      <w:bookmarkEnd w:id="8"/>
    </w:p>
    <w:p w14:paraId="469D7ADA" w14:textId="04B57626" w:rsidR="00FC07AF" w:rsidRPr="00FC07AF" w:rsidRDefault="005710B1" w:rsidP="00FC07AF">
      <w:r>
        <w:t xml:space="preserve">Upon reflection, the initial timing plan (Appendix </w:t>
      </w:r>
      <w:r w:rsidR="00CF377A">
        <w:t>A</w:t>
      </w:r>
      <w:r>
        <w:t>) lacked detail</w:t>
      </w:r>
      <w:r w:rsidR="00377900">
        <w:t xml:space="preserve"> and foresight into the reports' more intricate aspects. It also</w:t>
      </w:r>
      <w:r w:rsidR="00BD130B">
        <w:t xml:space="preserve"> failed to consider the time needed for </w:t>
      </w:r>
      <w:r w:rsidR="002D1414">
        <w:t>an alternative</w:t>
      </w:r>
      <w:r w:rsidR="00BD130B">
        <w:t xml:space="preserve"> course module running concurrently with the independent project.</w:t>
      </w:r>
    </w:p>
    <w:p w14:paraId="7A6FC76B" w14:textId="77777777" w:rsidR="005710B1" w:rsidRDefault="009A0C3B" w:rsidP="00132757">
      <w:pPr>
        <w:pStyle w:val="Heading2"/>
      </w:pPr>
      <w:bookmarkStart w:id="9" w:name="_Toc198487214"/>
      <w:r>
        <w:t xml:space="preserve">Final Timing </w:t>
      </w:r>
      <w:r w:rsidR="00D4391E">
        <w:t>Plan</w:t>
      </w:r>
      <w:bookmarkEnd w:id="9"/>
    </w:p>
    <w:p w14:paraId="3971A640" w14:textId="1651C701" w:rsidR="00132757" w:rsidRDefault="005710B1" w:rsidP="005710B1">
      <w:r>
        <w:t>The final timing plan</w:t>
      </w:r>
      <w:r w:rsidR="0095432B">
        <w:t xml:space="preserve"> was modified to include the </w:t>
      </w:r>
      <w:r w:rsidR="007C1444">
        <w:t>more substantial</w:t>
      </w:r>
      <w:r w:rsidR="0095432B">
        <w:t xml:space="preserve"> detail of the project</w:t>
      </w:r>
      <w:r w:rsidR="003F2980">
        <w:t>,</w:t>
      </w:r>
      <w:r w:rsidR="00557FE1">
        <w:t xml:space="preserve"> and more accurate timings were included (Appendix </w:t>
      </w:r>
      <w:r w:rsidR="00CF377A">
        <w:t>B</w:t>
      </w:r>
      <w:r w:rsidR="00557FE1">
        <w:t>)</w:t>
      </w:r>
      <w:r w:rsidR="00132757">
        <w:br w:type="page"/>
      </w:r>
    </w:p>
    <w:p w14:paraId="7C799458" w14:textId="6BF537FC" w:rsidR="0095787E" w:rsidRDefault="0095787E" w:rsidP="0095787E">
      <w:pPr>
        <w:pStyle w:val="Heading1"/>
      </w:pPr>
      <w:bookmarkStart w:id="10" w:name="_Toc198487215"/>
      <w:r>
        <w:lastRenderedPageBreak/>
        <w:t>Aim and Objectives</w:t>
      </w:r>
      <w:bookmarkEnd w:id="10"/>
    </w:p>
    <w:p w14:paraId="42221A47" w14:textId="7BA9EBAE" w:rsidR="0095787E" w:rsidRDefault="0095787E" w:rsidP="0095787E">
      <w:pPr>
        <w:pStyle w:val="Heading2"/>
      </w:pPr>
      <w:bookmarkStart w:id="11" w:name="_Toc198487216"/>
      <w:r>
        <w:t>Aim</w:t>
      </w:r>
      <w:bookmarkEnd w:id="11"/>
    </w:p>
    <w:p w14:paraId="3156F4A7" w14:textId="120218C1" w:rsidR="002C1B6A" w:rsidRPr="002C1B6A" w:rsidRDefault="002C1B6A" w:rsidP="002C1B6A">
      <w:r w:rsidRPr="002C1B6A">
        <w:t>This report aims to analyse</w:t>
      </w:r>
      <w:r w:rsidR="008E1F4F">
        <w:t xml:space="preserve"> </w:t>
      </w:r>
      <w:r w:rsidR="006D5268">
        <w:t xml:space="preserve">a </w:t>
      </w:r>
      <w:r w:rsidR="00263280">
        <w:t xml:space="preserve">pipe </w:t>
      </w:r>
      <w:r w:rsidRPr="002C1B6A">
        <w:t>vibration</w:t>
      </w:r>
      <w:r w:rsidR="008E1F4F">
        <w:t xml:space="preserve"> is</w:t>
      </w:r>
      <w:r w:rsidRPr="002C1B6A">
        <w:t>s</w:t>
      </w:r>
      <w:r w:rsidR="008E1F4F">
        <w:t>ue</w:t>
      </w:r>
      <w:r w:rsidRPr="002C1B6A">
        <w:t xml:space="preserve"> </w:t>
      </w:r>
      <w:r w:rsidR="006D5268">
        <w:t xml:space="preserve">observed </w:t>
      </w:r>
      <w:r w:rsidRPr="002C1B6A">
        <w:t xml:space="preserve">in a </w:t>
      </w:r>
      <w:r w:rsidR="00263280">
        <w:t xml:space="preserve">launch </w:t>
      </w:r>
      <w:r w:rsidRPr="002C1B6A">
        <w:t>chamber of a bi-directional prover within a LACT metering system</w:t>
      </w:r>
      <w:r w:rsidR="006D5268">
        <w:t xml:space="preserve"> and the </w:t>
      </w:r>
      <w:r w:rsidR="00DA7C96">
        <w:t xml:space="preserve">pragmatic </w:t>
      </w:r>
      <w:r w:rsidR="006D5268">
        <w:t>mechanical solution devised to mitigate the vibrations</w:t>
      </w:r>
      <w:r w:rsidRPr="002C1B6A">
        <w:t xml:space="preserve">. </w:t>
      </w:r>
    </w:p>
    <w:p w14:paraId="124D03BF" w14:textId="78203281" w:rsidR="0095787E" w:rsidRDefault="0095787E" w:rsidP="0095787E">
      <w:pPr>
        <w:pStyle w:val="Heading2"/>
        <w:rPr>
          <w:rStyle w:val="Heading2Char"/>
          <w:b/>
        </w:rPr>
      </w:pPr>
      <w:bookmarkStart w:id="12" w:name="_Toc198487217"/>
      <w:r w:rsidRPr="002C1B6A">
        <w:rPr>
          <w:rStyle w:val="Heading2Char"/>
          <w:b/>
        </w:rPr>
        <w:t>Objectives</w:t>
      </w:r>
      <w:bookmarkEnd w:id="12"/>
    </w:p>
    <w:p w14:paraId="16CFA957" w14:textId="19368DBC" w:rsidR="00B265BD" w:rsidRDefault="00B265BD" w:rsidP="00B265BD">
      <w:pPr>
        <w:pStyle w:val="ListParagraph"/>
        <w:numPr>
          <w:ilvl w:val="0"/>
          <w:numId w:val="12"/>
        </w:numPr>
      </w:pPr>
      <w:r>
        <w:t>Critical analysis of the design procedure</w:t>
      </w:r>
      <w:r w:rsidR="00E04B10">
        <w:t xml:space="preserve"> and how the </w:t>
      </w:r>
      <w:r w:rsidR="00D74940">
        <w:t xml:space="preserve">pipe vibration </w:t>
      </w:r>
      <w:r w:rsidR="00E04B10">
        <w:t>issue occurred.</w:t>
      </w:r>
    </w:p>
    <w:p w14:paraId="77DAA088" w14:textId="000CA634" w:rsidR="00F2552D" w:rsidRPr="00B265BD" w:rsidRDefault="00F2552D" w:rsidP="00F2552D">
      <w:pPr>
        <w:pStyle w:val="ListParagraph"/>
        <w:numPr>
          <w:ilvl w:val="0"/>
          <w:numId w:val="12"/>
        </w:numPr>
      </w:pPr>
      <w:r w:rsidRPr="003C6665">
        <w:t>Compare initial designs for critical analysis.</w:t>
      </w:r>
    </w:p>
    <w:p w14:paraId="14107DAE" w14:textId="2B51B9A0" w:rsidR="002C1B6A" w:rsidRPr="002C1B6A" w:rsidRDefault="002C1B6A" w:rsidP="008B49C2">
      <w:pPr>
        <w:pStyle w:val="ListParagraph"/>
        <w:numPr>
          <w:ilvl w:val="0"/>
          <w:numId w:val="12"/>
        </w:numPr>
      </w:pPr>
      <w:r w:rsidRPr="002C1B6A">
        <w:t xml:space="preserve">Identify and quantify the forces acting on the mechanical restraint solution due to </w:t>
      </w:r>
      <w:r w:rsidR="00692C3A">
        <w:t>pipe</w:t>
      </w:r>
      <w:r w:rsidRPr="002C1B6A">
        <w:t xml:space="preserve"> vibrations.</w:t>
      </w:r>
    </w:p>
    <w:p w14:paraId="6D9C5969" w14:textId="043A1DF8" w:rsidR="002C1B6A" w:rsidRPr="002C1B6A" w:rsidRDefault="002C1B6A" w:rsidP="008B49C2">
      <w:pPr>
        <w:pStyle w:val="ListParagraph"/>
        <w:numPr>
          <w:ilvl w:val="0"/>
          <w:numId w:val="12"/>
        </w:numPr>
      </w:pPr>
      <w:r w:rsidRPr="002C1B6A">
        <w:t xml:space="preserve">Perform hand calculations using engineering </w:t>
      </w:r>
      <w:r w:rsidR="00692C3A">
        <w:t xml:space="preserve">first </w:t>
      </w:r>
      <w:r w:rsidRPr="002C1B6A">
        <w:t xml:space="preserve">principles to validate the </w:t>
      </w:r>
      <w:r w:rsidR="006D4C31">
        <w:t>structural integrity</w:t>
      </w:r>
      <w:r w:rsidRPr="002C1B6A">
        <w:t xml:space="preserve"> of the proposed </w:t>
      </w:r>
      <w:r w:rsidR="002500B3">
        <w:t xml:space="preserve">mechanical </w:t>
      </w:r>
      <w:r w:rsidRPr="002C1B6A">
        <w:t>restraint</w:t>
      </w:r>
      <w:r w:rsidR="002500B3">
        <w:t xml:space="preserve"> under the </w:t>
      </w:r>
      <w:r w:rsidR="00E301D3">
        <w:t>pragmatic</w:t>
      </w:r>
      <w:r w:rsidR="002500B3">
        <w:t xml:space="preserve"> loads</w:t>
      </w:r>
      <w:r w:rsidR="00E301D3">
        <w:t xml:space="preserve"> defined by </w:t>
      </w:r>
      <w:r w:rsidR="00E232D1">
        <w:t>Totec</w:t>
      </w:r>
      <w:r w:rsidRPr="002C1B6A">
        <w:t>.</w:t>
      </w:r>
    </w:p>
    <w:p w14:paraId="0559DA88" w14:textId="3DEDA2E5" w:rsidR="002C1B6A" w:rsidRPr="002C1B6A" w:rsidRDefault="002C1B6A" w:rsidP="008B49C2">
      <w:pPr>
        <w:pStyle w:val="ListParagraph"/>
        <w:numPr>
          <w:ilvl w:val="0"/>
          <w:numId w:val="12"/>
        </w:numPr>
      </w:pPr>
      <w:r w:rsidRPr="002C1B6A">
        <w:t xml:space="preserve">Implement Finite Element Analysis using forces obtained from hand calculations to simulate </w:t>
      </w:r>
      <w:r w:rsidR="00664C3F">
        <w:t>force</w:t>
      </w:r>
      <w:r w:rsidRPr="002C1B6A">
        <w:t xml:space="preserve"> conditions</w:t>
      </w:r>
      <w:r w:rsidR="00FC24BC">
        <w:t xml:space="preserve"> experienced on site</w:t>
      </w:r>
      <w:r w:rsidRPr="002C1B6A">
        <w:t>.</w:t>
      </w:r>
    </w:p>
    <w:p w14:paraId="088AB701" w14:textId="5346C293" w:rsidR="002C1B6A" w:rsidRPr="002C1B6A" w:rsidRDefault="002C1B6A" w:rsidP="008B49C2">
      <w:pPr>
        <w:pStyle w:val="ListParagraph"/>
        <w:numPr>
          <w:ilvl w:val="0"/>
          <w:numId w:val="12"/>
        </w:numPr>
      </w:pPr>
      <w:r w:rsidRPr="002C1B6A">
        <w:t xml:space="preserve">Assess the </w:t>
      </w:r>
      <w:r w:rsidR="00664C3F">
        <w:t xml:space="preserve">mechanical restraint's structural integrity, deformation, and stress distribution </w:t>
      </w:r>
      <w:r w:rsidRPr="002C1B6A">
        <w:t>under operational conditions.</w:t>
      </w:r>
    </w:p>
    <w:p w14:paraId="7BC82828" w14:textId="31FDED8D" w:rsidR="002C1B6A" w:rsidRPr="00296298" w:rsidRDefault="002C1B6A" w:rsidP="008B49C2">
      <w:pPr>
        <w:pStyle w:val="ListParagraph"/>
        <w:numPr>
          <w:ilvl w:val="0"/>
          <w:numId w:val="12"/>
        </w:numPr>
      </w:pPr>
      <w:r w:rsidRPr="00296298">
        <w:t>Utilise topology optimisation to identify material reduction opportunities while maintaining structural performance.</w:t>
      </w:r>
    </w:p>
    <w:p w14:paraId="680DE801" w14:textId="4B6BCB23" w:rsidR="00AF14AF" w:rsidRPr="006912D8" w:rsidRDefault="00AF14AF" w:rsidP="006912D8">
      <w:pPr>
        <w:pStyle w:val="ListParagraph"/>
        <w:numPr>
          <w:ilvl w:val="0"/>
          <w:numId w:val="12"/>
        </w:numPr>
      </w:pPr>
      <w:r>
        <w:br w:type="page"/>
      </w:r>
    </w:p>
    <w:p w14:paraId="07F80D12" w14:textId="6D7D5D5A" w:rsidR="00C8791D" w:rsidRDefault="00646689" w:rsidP="00E82A1F">
      <w:pPr>
        <w:pStyle w:val="Heading1"/>
      </w:pPr>
      <w:bookmarkStart w:id="13" w:name="_Toc198487218"/>
      <w:r>
        <w:lastRenderedPageBreak/>
        <w:t xml:space="preserve">Project </w:t>
      </w:r>
      <w:r w:rsidR="00C8791D" w:rsidRPr="00C8791D">
        <w:t>Background</w:t>
      </w:r>
      <w:bookmarkEnd w:id="13"/>
    </w:p>
    <w:p w14:paraId="5DCE8A2A" w14:textId="18383C94" w:rsidR="003A1F81" w:rsidRDefault="003A1F81" w:rsidP="003A1F81">
      <w:r>
        <w:t>In 2020, Oil and Gas Systems Ltd (</w:t>
      </w:r>
      <w:r w:rsidR="003120F1">
        <w:t>referred to as OGS in the remainder of the report</w:t>
      </w:r>
      <w:r>
        <w:t>)</w:t>
      </w:r>
      <w:r w:rsidR="00646689">
        <w:t>,</w:t>
      </w:r>
      <w:r w:rsidR="00CC6B92">
        <w:t xml:space="preserve"> a recognised leader in the oil and gas metering sector since its establishment in 1989,</w:t>
      </w:r>
      <w:r>
        <w:t xml:space="preserve"> secured a </w:t>
      </w:r>
      <w:r w:rsidR="00CC6B92">
        <w:t>significant</w:t>
      </w:r>
      <w:r>
        <w:t xml:space="preserve"> contract to supply a LACT metering system for Tengizchevroil, a leading oil and gas company operating in Kazakhstan. OGS, headquartered in Ely, Cambridge, speciali</w:t>
      </w:r>
      <w:r w:rsidR="009220B8">
        <w:t>s</w:t>
      </w:r>
      <w:r w:rsidR="00CC6B92">
        <w:t>e</w:t>
      </w:r>
      <w:r>
        <w:t xml:space="preserve"> in high-quality engineered </w:t>
      </w:r>
      <w:r w:rsidR="00CC6B92">
        <w:t xml:space="preserve">metering </w:t>
      </w:r>
      <w:r>
        <w:t>systems for the oil, gas, and power industries</w:t>
      </w:r>
      <w:r w:rsidR="00FC7E50">
        <w:t xml:space="preserve"> (OGS 2025)</w:t>
      </w:r>
      <w:r>
        <w:t>.</w:t>
      </w:r>
    </w:p>
    <w:p w14:paraId="634A07D6" w14:textId="70D4590C" w:rsidR="003A1F81" w:rsidRDefault="008D4496" w:rsidP="003A1F81">
      <w:r>
        <w:t xml:space="preserve">Due to the </w:t>
      </w:r>
      <w:r w:rsidR="008912FF">
        <w:t>limitations</w:t>
      </w:r>
      <w:r>
        <w:t xml:space="preserve"> of</w:t>
      </w:r>
      <w:r w:rsidR="003A1F81">
        <w:t xml:space="preserve"> in-house capacity for a project of this scale, OGS subcontracted the design work to Totec Design Ltd (</w:t>
      </w:r>
      <w:r w:rsidR="00FD4A31">
        <w:t>referred to as Totec in the remainder of the report</w:t>
      </w:r>
      <w:r w:rsidR="003A1F81">
        <w:t xml:space="preserve">), </w:t>
      </w:r>
      <w:r>
        <w:t>a well-</w:t>
      </w:r>
      <w:r w:rsidR="003A1F81">
        <w:t xml:space="preserve">established engineering design consultancy based in Swansea, South Wales. Founded in 1973, Totec </w:t>
      </w:r>
      <w:r w:rsidR="00493485">
        <w:t>supply</w:t>
      </w:r>
      <w:r w:rsidR="003A1F81">
        <w:t xml:space="preserve"> a comprehensive range of engineering and mechanical design services, including process plant design, piping systems, pressure vessels, and skid module design. The longstanding relationship between OGS and Totec facilitated efficient collaboration on this project</w:t>
      </w:r>
      <w:r w:rsidR="008104C6">
        <w:t xml:space="preserve">, </w:t>
      </w:r>
      <w:r w:rsidR="00BD6501">
        <w:t xml:space="preserve">the largest project the companies had cooperated on in terms of </w:t>
      </w:r>
      <w:r w:rsidR="00241F05">
        <w:t>volume and cost</w:t>
      </w:r>
      <w:r w:rsidR="003A1F81">
        <w:t>.</w:t>
      </w:r>
    </w:p>
    <w:p w14:paraId="408BDB3B" w14:textId="2D7F8C89" w:rsidR="00065064" w:rsidRDefault="00B133CE" w:rsidP="003A1F81">
      <w:r>
        <w:rPr>
          <w:noProof/>
        </w:rPr>
        <mc:AlternateContent>
          <mc:Choice Requires="wps">
            <w:drawing>
              <wp:anchor distT="0" distB="0" distL="114300" distR="114300" simplePos="0" relativeHeight="251658244" behindDoc="0" locked="0" layoutInCell="1" allowOverlap="1" wp14:anchorId="0FA395EA" wp14:editId="4DCCB3FF">
                <wp:simplePos x="0" y="0"/>
                <wp:positionH relativeFrom="column">
                  <wp:posOffset>4181474</wp:posOffset>
                </wp:positionH>
                <wp:positionV relativeFrom="paragraph">
                  <wp:posOffset>3726179</wp:posOffset>
                </wp:positionV>
                <wp:extent cx="238125" cy="409575"/>
                <wp:effectExtent l="38100" t="38100" r="28575" b="28575"/>
                <wp:wrapNone/>
                <wp:docPr id="613611445" name="Straight Arrow Connector 2"/>
                <wp:cNvGraphicFramePr/>
                <a:graphic xmlns:a="http://schemas.openxmlformats.org/drawingml/2006/main">
                  <a:graphicData uri="http://schemas.microsoft.com/office/word/2010/wordprocessingShape">
                    <wps:wsp>
                      <wps:cNvCnPr/>
                      <wps:spPr>
                        <a:xfrm flipH="1" flipV="1">
                          <a:off x="0" y="0"/>
                          <a:ext cx="238125" cy="409575"/>
                        </a:xfrm>
                        <a:prstGeom prst="straightConnector1">
                          <a:avLst/>
                        </a:prstGeom>
                        <a:ln>
                          <a:solidFill>
                            <a:schemeClr val="tx2">
                              <a:lumMod val="50000"/>
                            </a:schemeClr>
                          </a:solidFill>
                          <a:tailEnd type="triangle" w="sm"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55E1F94" id="_x0000_t32" coordsize="21600,21600" o:spt="32" o:oned="t" path="m,l21600,21600e" filled="f">
                <v:path arrowok="t" fillok="f" o:connecttype="none"/>
                <o:lock v:ext="edit" shapetype="t"/>
              </v:shapetype>
              <v:shape id="Straight Arrow Connector 2" o:spid="_x0000_s1026" type="#_x0000_t32" style="position:absolute;margin-left:329.25pt;margin-top:293.4pt;width:18.75pt;height:32.25pt;flip:x 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" strokecolor="#212934 [1615]"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58241" behindDoc="0" locked="0" layoutInCell="1" allowOverlap="1" wp14:anchorId="052657B1" wp14:editId="412228DC">
                <wp:simplePos x="0" y="0"/>
                <wp:positionH relativeFrom="column">
                  <wp:posOffset>1600200</wp:posOffset>
                </wp:positionH>
                <wp:positionV relativeFrom="paragraph">
                  <wp:posOffset>1002030</wp:posOffset>
                </wp:positionV>
                <wp:extent cx="400050" cy="647700"/>
                <wp:effectExtent l="0" t="0" r="57150" b="57150"/>
                <wp:wrapNone/>
                <wp:docPr id="1066470034" name="Straight Arrow Connector 2"/>
                <wp:cNvGraphicFramePr/>
                <a:graphic xmlns:a="http://schemas.openxmlformats.org/drawingml/2006/main">
                  <a:graphicData uri="http://schemas.microsoft.com/office/word/2010/wordprocessingShape">
                    <wps:wsp>
                      <wps:cNvCnPr/>
                      <wps:spPr>
                        <a:xfrm>
                          <a:off x="0" y="0"/>
                          <a:ext cx="400050" cy="647700"/>
                        </a:xfrm>
                        <a:prstGeom prst="straightConnector1">
                          <a:avLst/>
                        </a:prstGeom>
                        <a:ln>
                          <a:solidFill>
                            <a:schemeClr val="tx2">
                              <a:lumMod val="50000"/>
                            </a:schemeClr>
                          </a:solidFill>
                          <a:tailEnd type="triangle" w="sm" len="lg"/>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B1F298" id="Straight Arrow Connector 2" o:spid="_x0000_s1026" type="#_x0000_t32" style="position:absolute;margin-left:126pt;margin-top:78.9pt;width:31.5pt;height:51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" strokecolor="#212934 [1615]" strokeweight=".5pt">
                <v:stroke endarrow="block" endarrowwidth="narrow" endarrowlength="long" joinstyle="miter"/>
              </v:shape>
            </w:pict>
          </mc:Fallback>
        </mc:AlternateContent>
      </w:r>
      <w:r w:rsidR="007D5FC6">
        <w:rPr>
          <w:noProof/>
        </w:rPr>
        <mc:AlternateContent>
          <mc:Choice Requires="wps">
            <w:drawing>
              <wp:anchor distT="0" distB="0" distL="114300" distR="114300" simplePos="0" relativeHeight="251658242" behindDoc="0" locked="0" layoutInCell="1" allowOverlap="1" wp14:anchorId="773542BA" wp14:editId="2561C266">
                <wp:simplePos x="0" y="0"/>
                <wp:positionH relativeFrom="column">
                  <wp:posOffset>200025</wp:posOffset>
                </wp:positionH>
                <wp:positionV relativeFrom="paragraph">
                  <wp:posOffset>725805</wp:posOffset>
                </wp:positionV>
                <wp:extent cx="1400175" cy="276225"/>
                <wp:effectExtent l="0" t="0" r="28575" b="28575"/>
                <wp:wrapNone/>
                <wp:docPr id="751505734" name="Text Box 3"/>
                <wp:cNvGraphicFramePr/>
                <a:graphic xmlns:a="http://schemas.openxmlformats.org/drawingml/2006/main">
                  <a:graphicData uri="http://schemas.microsoft.com/office/word/2010/wordprocessingShape">
                    <wps:wsp>
                      <wps:cNvSpPr txBox="1"/>
                      <wps:spPr>
                        <a:xfrm>
                          <a:off x="0" y="0"/>
                          <a:ext cx="1400175" cy="276225"/>
                        </a:xfrm>
                        <a:prstGeom prst="rect">
                          <a:avLst/>
                        </a:prstGeom>
                        <a:solidFill>
                          <a:schemeClr val="bg1"/>
                        </a:solidFill>
                        <a:ln w="6350">
                          <a:solidFill>
                            <a:schemeClr val="tx2">
                              <a:lumMod val="50000"/>
                            </a:schemeClr>
                          </a:solidFill>
                        </a:ln>
                      </wps:spPr>
                      <wps:txbx>
                        <w:txbxContent>
                          <w:p w14:paraId="14785BC6" w14:textId="604A2785" w:rsidR="00801E5C" w:rsidRPr="005C4894" w:rsidRDefault="00801E5C" w:rsidP="00801E5C">
                            <w:pPr>
                              <w:jc w:val="center"/>
                              <w:rPr>
                                <w:color w:val="222A35" w:themeColor="text2" w:themeShade="80"/>
                                <w:lang w:val="en-US"/>
                              </w:rPr>
                            </w:pPr>
                            <w:r w:rsidRPr="005C4894">
                              <w:rPr>
                                <w:color w:val="222A35" w:themeColor="text2" w:themeShade="80"/>
                                <w:lang w:val="en-US"/>
                              </w:rPr>
                              <w:t>M</w:t>
                            </w:r>
                            <w:r w:rsidR="00E1109E" w:rsidRPr="005C4894">
                              <w:rPr>
                                <w:color w:val="222A35" w:themeColor="text2" w:themeShade="80"/>
                                <w:lang w:val="en-US"/>
                              </w:rPr>
                              <w:t>etering</w:t>
                            </w:r>
                            <w:r w:rsidRPr="005C4894">
                              <w:rPr>
                                <w:color w:val="222A35" w:themeColor="text2" w:themeShade="80"/>
                                <w:lang w:val="en-US"/>
                              </w:rPr>
                              <w:t xml:space="preserve"> P</w:t>
                            </w:r>
                            <w:r w:rsidR="00E1109E" w:rsidRPr="005C4894">
                              <w:rPr>
                                <w:color w:val="222A35" w:themeColor="text2" w:themeShade="80"/>
                                <w:lang w:val="en-US"/>
                              </w:rPr>
                              <w:t>ackage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3542BA" id="_x0000_t202" coordsize="21600,21600" o:spt="202" path="m,l,21600r21600,l21600,xe">
                <v:stroke joinstyle="miter"/>
                <v:path gradientshapeok="t" o:connecttype="rect"/>
              </v:shapetype>
              <v:shape id="Text Box 3" o:spid="_x0000_s1026" type="#_x0000_t202" style="position:absolute;left:0;text-align:left;margin-left:15.75pt;margin-top:57.15pt;width:110.25pt;height:21.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" fillcolor="white [3212]" strokecolor="#212934 [1615]" strokeweight=".5pt">
                <v:textbox>
                  <w:txbxContent>
                    <w:p w14:paraId="14785BC6" w14:textId="604A2785" w:rsidR="00801E5C" w:rsidRPr="005C4894" w:rsidRDefault="00801E5C" w:rsidP="00801E5C">
                      <w:pPr>
                        <w:jc w:val="center"/>
                        <w:rPr>
                          <w:color w:val="222A35" w:themeColor="text2" w:themeShade="80"/>
                          <w:lang w:val="en-US"/>
                        </w:rPr>
                      </w:pPr>
                      <w:r w:rsidRPr="005C4894">
                        <w:rPr>
                          <w:color w:val="222A35" w:themeColor="text2" w:themeShade="80"/>
                          <w:lang w:val="en-US"/>
                        </w:rPr>
                        <w:t>M</w:t>
                      </w:r>
                      <w:r w:rsidR="00E1109E" w:rsidRPr="005C4894">
                        <w:rPr>
                          <w:color w:val="222A35" w:themeColor="text2" w:themeShade="80"/>
                          <w:lang w:val="en-US"/>
                        </w:rPr>
                        <w:t>etering</w:t>
                      </w:r>
                      <w:r w:rsidRPr="005C4894">
                        <w:rPr>
                          <w:color w:val="222A35" w:themeColor="text2" w:themeShade="80"/>
                          <w:lang w:val="en-US"/>
                        </w:rPr>
                        <w:t xml:space="preserve"> P</w:t>
                      </w:r>
                      <w:r w:rsidR="00E1109E" w:rsidRPr="005C4894">
                        <w:rPr>
                          <w:color w:val="222A35" w:themeColor="text2" w:themeShade="80"/>
                          <w:lang w:val="en-US"/>
                        </w:rPr>
                        <w:t>ackage</w:t>
                      </w:r>
                    </w:p>
                  </w:txbxContent>
                </v:textbox>
              </v:shape>
            </w:pict>
          </mc:Fallback>
        </mc:AlternateContent>
      </w:r>
      <w:r w:rsidR="00BC6089">
        <w:rPr>
          <w:noProof/>
        </w:rPr>
        <mc:AlternateContent>
          <mc:Choice Requires="wps">
            <w:drawing>
              <wp:anchor distT="0" distB="0" distL="114300" distR="114300" simplePos="0" relativeHeight="251658243" behindDoc="0" locked="0" layoutInCell="1" allowOverlap="1" wp14:anchorId="77A68CC3" wp14:editId="3AC15189">
                <wp:simplePos x="0" y="0"/>
                <wp:positionH relativeFrom="column">
                  <wp:posOffset>4419600</wp:posOffset>
                </wp:positionH>
                <wp:positionV relativeFrom="paragraph">
                  <wp:posOffset>4135755</wp:posOffset>
                </wp:positionV>
                <wp:extent cx="1228725" cy="419100"/>
                <wp:effectExtent l="0" t="0" r="28575" b="19050"/>
                <wp:wrapNone/>
                <wp:docPr id="793026187" name="Text Box 3"/>
                <wp:cNvGraphicFramePr/>
                <a:graphic xmlns:a="http://schemas.openxmlformats.org/drawingml/2006/main">
                  <a:graphicData uri="http://schemas.microsoft.com/office/word/2010/wordprocessingShape">
                    <wps:wsp>
                      <wps:cNvSpPr txBox="1"/>
                      <wps:spPr>
                        <a:xfrm>
                          <a:off x="0" y="0"/>
                          <a:ext cx="1228725" cy="419100"/>
                        </a:xfrm>
                        <a:prstGeom prst="rect">
                          <a:avLst/>
                        </a:prstGeom>
                        <a:solidFill>
                          <a:schemeClr val="bg1"/>
                        </a:solidFill>
                        <a:ln w="6350">
                          <a:solidFill>
                            <a:schemeClr val="tx2">
                              <a:lumMod val="50000"/>
                            </a:schemeClr>
                          </a:solidFill>
                        </a:ln>
                      </wps:spPr>
                      <wps:txbx>
                        <w:txbxContent>
                          <w:p w14:paraId="036DEAA5" w14:textId="098D6550" w:rsidR="00E1109E" w:rsidRPr="005C4894" w:rsidRDefault="00876F66" w:rsidP="00C405A7">
                            <w:pPr>
                              <w:spacing w:line="240" w:lineRule="auto"/>
                              <w:jc w:val="center"/>
                              <w:rPr>
                                <w:color w:val="222A35" w:themeColor="text2" w:themeShade="80"/>
                                <w:lang w:val="en-US"/>
                              </w:rPr>
                            </w:pPr>
                            <w:r w:rsidRPr="005C4894">
                              <w:rPr>
                                <w:color w:val="222A35" w:themeColor="text2" w:themeShade="80"/>
                                <w:lang w:val="en-US"/>
                              </w:rPr>
                              <w:t>Bi-directional</w:t>
                            </w:r>
                            <w:r w:rsidR="00C405A7" w:rsidRPr="005C4894">
                              <w:rPr>
                                <w:color w:val="222A35" w:themeColor="text2" w:themeShade="80"/>
                                <w:lang w:val="en-US"/>
                              </w:rPr>
                              <w:t xml:space="preserve"> Prover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68CC3" id="_x0000_s1027" type="#_x0000_t202" style="position:absolute;left:0;text-align:left;margin-left:348pt;margin-top:325.65pt;width:96.75pt;height:3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" fillcolor="white [3212]" strokecolor="#212934 [1615]" strokeweight=".5pt">
                <v:textbox>
                  <w:txbxContent>
                    <w:p w14:paraId="036DEAA5" w14:textId="098D6550" w:rsidR="00E1109E" w:rsidRPr="005C4894" w:rsidRDefault="00876F66" w:rsidP="00C405A7">
                      <w:pPr>
                        <w:spacing w:line="240" w:lineRule="auto"/>
                        <w:jc w:val="center"/>
                        <w:rPr>
                          <w:color w:val="222A35" w:themeColor="text2" w:themeShade="80"/>
                          <w:lang w:val="en-US"/>
                        </w:rPr>
                      </w:pPr>
                      <w:r w:rsidRPr="005C4894">
                        <w:rPr>
                          <w:color w:val="222A35" w:themeColor="text2" w:themeShade="80"/>
                          <w:lang w:val="en-US"/>
                        </w:rPr>
                        <w:t>Bi-directional</w:t>
                      </w:r>
                      <w:r w:rsidR="00C405A7" w:rsidRPr="005C4894">
                        <w:rPr>
                          <w:color w:val="222A35" w:themeColor="text2" w:themeShade="80"/>
                          <w:lang w:val="en-US"/>
                        </w:rPr>
                        <w:t xml:space="preserve"> Prover</w:t>
                      </w:r>
                    </w:p>
                  </w:txbxContent>
                </v:textbox>
              </v:shape>
            </w:pict>
          </mc:Fallback>
        </mc:AlternateContent>
      </w:r>
      <w:r w:rsidR="003A1F81">
        <w:t xml:space="preserve">Under the design contract, Totec was responsible for </w:t>
      </w:r>
      <w:r w:rsidR="00CB3842">
        <w:t>designing</w:t>
      </w:r>
      <w:r w:rsidR="003A1F81">
        <w:t xml:space="preserve"> two key components of the LACT system: the </w:t>
      </w:r>
      <w:r w:rsidR="00597E04">
        <w:t>M</w:t>
      </w:r>
      <w:r w:rsidR="003A1F81">
        <w:t xml:space="preserve">etering </w:t>
      </w:r>
      <w:r w:rsidR="00597E04">
        <w:t>s</w:t>
      </w:r>
      <w:r w:rsidR="003A1F81">
        <w:t xml:space="preserve">kid package and the </w:t>
      </w:r>
      <w:r w:rsidR="00876F66">
        <w:t>Bi-directional</w:t>
      </w:r>
      <w:r w:rsidR="003A1F81">
        <w:t xml:space="preserve"> </w:t>
      </w:r>
      <w:r w:rsidR="00D9293D">
        <w:t>p</w:t>
      </w:r>
      <w:r w:rsidR="009762DA">
        <w:t>ro</w:t>
      </w:r>
      <w:r w:rsidR="00D9293D">
        <w:t>ver</w:t>
      </w:r>
      <w:r w:rsidR="009762DA">
        <w:t xml:space="preserve"> system (Figure 1</w:t>
      </w:r>
      <w:r w:rsidR="00F24200">
        <w:t>)</w:t>
      </w:r>
      <w:r w:rsidR="003A1F81">
        <w:t xml:space="preserve">. </w:t>
      </w:r>
    </w:p>
    <w:p w14:paraId="02549C64" w14:textId="77777777" w:rsidR="00065064" w:rsidRDefault="00065064" w:rsidP="00065064">
      <w:pPr>
        <w:keepNext/>
        <w:spacing w:line="259" w:lineRule="auto"/>
        <w:jc w:val="left"/>
      </w:pPr>
      <w:r>
        <w:rPr>
          <w:noProof/>
        </w:rPr>
        <w:drawing>
          <wp:anchor distT="0" distB="0" distL="114300" distR="114300" simplePos="0" relativeHeight="251658240" behindDoc="0" locked="0" layoutInCell="1" allowOverlap="1" wp14:anchorId="01A9D97F" wp14:editId="3E4D62E9">
            <wp:simplePos x="0" y="0"/>
            <wp:positionH relativeFrom="column">
              <wp:posOffset>38100</wp:posOffset>
            </wp:positionH>
            <wp:positionV relativeFrom="paragraph">
              <wp:posOffset>36830</wp:posOffset>
            </wp:positionV>
            <wp:extent cx="5822049" cy="4067175"/>
            <wp:effectExtent l="38100" t="38100" r="102870" b="85725"/>
            <wp:wrapTopAndBottom/>
            <wp:docPr id="2032519722" name="Picture 7" descr="A blue and yellow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519722" name="Picture 7" descr="A blue and yellow structur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822049" cy="4067175"/>
                    </a:xfrm>
                    <a:prstGeom prst="rect">
                      <a:avLst/>
                    </a:prstGeom>
                    <a:noFill/>
                    <a:effectLst>
                      <a:outerShdw blurRad="50800" dist="38100" dir="2700000" algn="tl" rotWithShape="0">
                        <a:prstClr val="black">
                          <a:alpha val="40000"/>
                        </a:prstClr>
                      </a:outerShdw>
                    </a:effectLst>
                  </pic:spPr>
                </pic:pic>
              </a:graphicData>
            </a:graphic>
          </wp:anchor>
        </w:drawing>
      </w:r>
    </w:p>
    <w:p w14:paraId="0300530B" w14:textId="61E261E0" w:rsidR="00065064" w:rsidRDefault="00065064" w:rsidP="00065064">
      <w:pPr>
        <w:pStyle w:val="Caption"/>
        <w:jc w:val="center"/>
      </w:pPr>
      <w:bookmarkStart w:id="14" w:name="_Toc192261051"/>
      <w:bookmarkStart w:id="15" w:name="_Toc198480421"/>
      <w:r>
        <w:t xml:space="preserve">Figure </w:t>
      </w:r>
      <w:r w:rsidR="00B93488">
        <w:fldChar w:fldCharType="begin"/>
      </w:r>
      <w:r w:rsidR="00B93488">
        <w:instrText xml:space="preserve"> SEQ Figure \* ARABIC </w:instrText>
      </w:r>
      <w:r w:rsidR="00B93488">
        <w:fldChar w:fldCharType="separate"/>
      </w:r>
      <w:r w:rsidR="00B93488">
        <w:rPr>
          <w:noProof/>
        </w:rPr>
        <w:t>1</w:t>
      </w:r>
      <w:r w:rsidR="00B93488">
        <w:rPr>
          <w:noProof/>
        </w:rPr>
        <w:fldChar w:fldCharType="end"/>
      </w:r>
      <w:r w:rsidR="00313349">
        <w:rPr>
          <w:noProof/>
        </w:rPr>
        <w:t xml:space="preserve"> </w:t>
      </w:r>
      <w:r w:rsidR="003B57FF">
        <w:rPr>
          <w:noProof/>
        </w:rPr>
        <w:t>–</w:t>
      </w:r>
      <w:r w:rsidR="00313349">
        <w:rPr>
          <w:noProof/>
        </w:rPr>
        <w:t xml:space="preserve"> </w:t>
      </w:r>
      <w:r w:rsidR="00546A08">
        <w:rPr>
          <w:noProof/>
        </w:rPr>
        <w:t>I</w:t>
      </w:r>
      <w:r w:rsidR="00546A08" w:rsidRPr="00546A08">
        <w:rPr>
          <w:noProof/>
        </w:rPr>
        <w:t xml:space="preserve">sometric view of </w:t>
      </w:r>
      <w:r w:rsidR="00B76AF7">
        <w:rPr>
          <w:noProof/>
        </w:rPr>
        <w:t>3d</w:t>
      </w:r>
      <w:r w:rsidR="00546A08">
        <w:rPr>
          <w:noProof/>
        </w:rPr>
        <w:t xml:space="preserve"> </w:t>
      </w:r>
      <w:r w:rsidR="00546A08" w:rsidRPr="00546A08">
        <w:rPr>
          <w:noProof/>
        </w:rPr>
        <w:t>model</w:t>
      </w:r>
      <w:bookmarkEnd w:id="14"/>
      <w:r w:rsidR="00126528">
        <w:rPr>
          <w:noProof/>
        </w:rPr>
        <w:t xml:space="preserve"> (Totec,</w:t>
      </w:r>
      <w:r w:rsidR="00D804E2">
        <w:rPr>
          <w:noProof/>
        </w:rPr>
        <w:t xml:space="preserve"> </w:t>
      </w:r>
      <w:r w:rsidR="00126528">
        <w:rPr>
          <w:noProof/>
        </w:rPr>
        <w:t>202</w:t>
      </w:r>
      <w:r w:rsidR="00D804E2">
        <w:rPr>
          <w:noProof/>
        </w:rPr>
        <w:t>2)</w:t>
      </w:r>
      <w:bookmarkEnd w:id="15"/>
    </w:p>
    <w:p w14:paraId="583A26A4" w14:textId="73E12598" w:rsidR="00F24200" w:rsidRDefault="003A1F81" w:rsidP="00065064">
      <w:r>
        <w:lastRenderedPageBreak/>
        <w:t>The</w:t>
      </w:r>
      <w:r w:rsidR="009A6E8D">
        <w:t xml:space="preserve"> project design phase</w:t>
      </w:r>
      <w:r>
        <w:t xml:space="preserve"> </w:t>
      </w:r>
      <w:r w:rsidR="009A6E8D">
        <w:t xml:space="preserve">lasted from 2020 to 2022. All designs adhered to industry standards and client safety requirements, and static </w:t>
      </w:r>
      <w:r w:rsidR="00A6379A">
        <w:t xml:space="preserve">pipe </w:t>
      </w:r>
      <w:r w:rsidR="009A6E8D">
        <w:t xml:space="preserve">stress analysis was </w:t>
      </w:r>
      <w:r>
        <w:t xml:space="preserve">conducted per ASME B31.1 to ensure structural integrity under operational conditions, including temperature fluctuations, wind, blast, and seismic loads. However, </w:t>
      </w:r>
      <w:r w:rsidR="00265644">
        <w:t xml:space="preserve">an </w:t>
      </w:r>
      <w:r w:rsidR="00BC3C35">
        <w:t>essential</w:t>
      </w:r>
      <w:r w:rsidR="00265644">
        <w:t xml:space="preserve"> point </w:t>
      </w:r>
      <w:r w:rsidR="00F324F2">
        <w:t xml:space="preserve">for this report was </w:t>
      </w:r>
      <w:r w:rsidR="00D20C4D">
        <w:t xml:space="preserve">that </w:t>
      </w:r>
      <w:r>
        <w:t xml:space="preserve">dynamic load analysis was not performed, as </w:t>
      </w:r>
      <w:r w:rsidR="003D3530">
        <w:t>neither OGS nor the end client requested this service</w:t>
      </w:r>
      <w:r>
        <w:t>.</w:t>
      </w:r>
    </w:p>
    <w:p w14:paraId="45213DAB" w14:textId="30F073BE" w:rsidR="00AE7F3C" w:rsidRDefault="001A40B4" w:rsidP="00EB113A">
      <w:r>
        <w:t xml:space="preserve">Following numerous design reviews to achieve the optimal design, Tengizchevroil approved the </w:t>
      </w:r>
      <w:r w:rsidR="00036003">
        <w:t>pr</w:t>
      </w:r>
      <w:r w:rsidR="00E77EE7">
        <w:t xml:space="preserve">oposed </w:t>
      </w:r>
      <w:r>
        <w:t xml:space="preserve">designs, enabling OGS to fabricate </w:t>
      </w:r>
      <w:r w:rsidR="00AE7F3C">
        <w:t xml:space="preserve">and </w:t>
      </w:r>
      <w:r w:rsidR="00BD6501">
        <w:t>carry out</w:t>
      </w:r>
      <w:r w:rsidR="004E083E">
        <w:t xml:space="preserve"> a trial </w:t>
      </w:r>
      <w:r w:rsidR="00AE7F3C">
        <w:t>assembl</w:t>
      </w:r>
      <w:r w:rsidR="004E083E">
        <w:t>y of</w:t>
      </w:r>
      <w:r w:rsidR="00AE7F3C">
        <w:t xml:space="preserve"> </w:t>
      </w:r>
      <w:r>
        <w:t xml:space="preserve">the packages at their facility in Kaliningrad (Figures </w:t>
      </w:r>
      <w:r w:rsidR="00BD6501">
        <w:t>2</w:t>
      </w:r>
      <w:r>
        <w:t xml:space="preserve"> and </w:t>
      </w:r>
      <w:r w:rsidR="00BD6501">
        <w:t>3</w:t>
      </w:r>
      <w:r>
        <w:t>)</w:t>
      </w:r>
      <w:r w:rsidR="00AE7F3C">
        <w:t>.</w:t>
      </w:r>
    </w:p>
    <w:p w14:paraId="1E130095" w14:textId="27479147" w:rsidR="00A74044" w:rsidRDefault="00647434" w:rsidP="00AE7F3C">
      <w:pPr>
        <w:jc w:val="center"/>
      </w:pPr>
      <w:r>
        <w:rPr>
          <w:noProof/>
        </w:rPr>
        <w:drawing>
          <wp:inline distT="0" distB="0" distL="0" distR="0" wp14:anchorId="5D54C94F" wp14:editId="302AE40E">
            <wp:extent cx="4981575" cy="2668189"/>
            <wp:effectExtent l="38100" t="38100" r="85725" b="94615"/>
            <wp:docPr id="21150762" name="Picture 6" descr="A person standing in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762" name="Picture 6" descr="A person standing in a factory&#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75814" cy="2718664"/>
                    </a:xfrm>
                    <a:prstGeom prst="rect">
                      <a:avLst/>
                    </a:prstGeom>
                    <a:noFill/>
                    <a:effectLst>
                      <a:outerShdw blurRad="50800" dist="38100" dir="2700000" algn="tl" rotWithShape="0">
                        <a:prstClr val="black">
                          <a:alpha val="40000"/>
                        </a:prstClr>
                      </a:outerShdw>
                    </a:effectLst>
                  </pic:spPr>
                </pic:pic>
              </a:graphicData>
            </a:graphic>
          </wp:inline>
        </w:drawing>
      </w:r>
    </w:p>
    <w:p w14:paraId="5A0A03B5" w14:textId="58BED65B" w:rsidR="00A74044" w:rsidRDefault="00A74044" w:rsidP="00AE7F3C">
      <w:pPr>
        <w:pStyle w:val="Caption"/>
        <w:jc w:val="center"/>
      </w:pPr>
      <w:bookmarkStart w:id="16" w:name="_Toc192261052"/>
      <w:bookmarkStart w:id="17" w:name="_Toc198480422"/>
      <w:r>
        <w:t xml:space="preserve">Figure </w:t>
      </w:r>
      <w:r w:rsidR="00B93488">
        <w:fldChar w:fldCharType="begin"/>
      </w:r>
      <w:r w:rsidR="00B93488">
        <w:instrText xml:space="preserve"> SEQ Figure \* ARABIC </w:instrText>
      </w:r>
      <w:r w:rsidR="00B93488">
        <w:fldChar w:fldCharType="separate"/>
      </w:r>
      <w:r w:rsidR="00B93488">
        <w:rPr>
          <w:noProof/>
        </w:rPr>
        <w:t>2</w:t>
      </w:r>
      <w:r w:rsidR="00B93488">
        <w:rPr>
          <w:noProof/>
        </w:rPr>
        <w:fldChar w:fldCharType="end"/>
      </w:r>
      <w:r w:rsidR="00AE7F3C">
        <w:rPr>
          <w:noProof/>
        </w:rPr>
        <w:t xml:space="preserve"> </w:t>
      </w:r>
      <w:r w:rsidR="00D804E2">
        <w:rPr>
          <w:noProof/>
        </w:rPr>
        <w:t>–</w:t>
      </w:r>
      <w:r w:rsidR="004E083E">
        <w:rPr>
          <w:noProof/>
        </w:rPr>
        <w:t xml:space="preserve"> Assembly</w:t>
      </w:r>
      <w:bookmarkEnd w:id="16"/>
      <w:r w:rsidR="00D804E2">
        <w:rPr>
          <w:noProof/>
        </w:rPr>
        <w:t xml:space="preserve"> </w:t>
      </w:r>
      <w:r w:rsidR="00D804E2">
        <w:t>(OGS, 2022)</w:t>
      </w:r>
      <w:bookmarkEnd w:id="17"/>
    </w:p>
    <w:p w14:paraId="253DDEA2" w14:textId="77777777" w:rsidR="00C65CE4" w:rsidRDefault="00C65CE4" w:rsidP="00C65CE4">
      <w:pPr>
        <w:keepNext/>
        <w:jc w:val="center"/>
      </w:pPr>
      <w:r w:rsidRPr="00C65CE4">
        <w:rPr>
          <w:noProof/>
        </w:rPr>
        <w:drawing>
          <wp:inline distT="0" distB="0" distL="0" distR="0" wp14:anchorId="5BDDD24A" wp14:editId="1E0C9365">
            <wp:extent cx="5090110" cy="2514600"/>
            <wp:effectExtent l="38100" t="38100" r="92075" b="95250"/>
            <wp:docPr id="82029892" name="Picture 1" descr="A large machine with many pi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29892" name="Picture 1" descr="A large machine with many pipes&#10;&#10;Description automatically generated with medium confidence"/>
                    <pic:cNvPicPr/>
                  </pic:nvPicPr>
                  <pic:blipFill>
                    <a:blip r:embed="rId13"/>
                    <a:stretch>
                      <a:fillRect/>
                    </a:stretch>
                  </pic:blipFill>
                  <pic:spPr>
                    <a:xfrm>
                      <a:off x="0" y="0"/>
                      <a:ext cx="5137679" cy="2538100"/>
                    </a:xfrm>
                    <a:prstGeom prst="rect">
                      <a:avLst/>
                    </a:prstGeom>
                    <a:effectLst>
                      <a:outerShdw blurRad="50800" dist="38100" dir="2700000" algn="tl" rotWithShape="0">
                        <a:prstClr val="black">
                          <a:alpha val="40000"/>
                        </a:prstClr>
                      </a:outerShdw>
                    </a:effectLst>
                  </pic:spPr>
                </pic:pic>
              </a:graphicData>
            </a:graphic>
          </wp:inline>
        </w:drawing>
      </w:r>
    </w:p>
    <w:p w14:paraId="796AB109" w14:textId="60D602C6" w:rsidR="00C44453" w:rsidRPr="00DC0B11" w:rsidRDefault="00C65CE4" w:rsidP="00DC0B11">
      <w:pPr>
        <w:pStyle w:val="Caption"/>
        <w:jc w:val="center"/>
      </w:pPr>
      <w:bookmarkStart w:id="18" w:name="_Toc192261053"/>
      <w:bookmarkStart w:id="19" w:name="_Toc198480423"/>
      <w:r>
        <w:t xml:space="preserve">Figure </w:t>
      </w:r>
      <w:r w:rsidR="00B93488">
        <w:fldChar w:fldCharType="begin"/>
      </w:r>
      <w:r w:rsidR="00B93488">
        <w:instrText xml:space="preserve"> SEQ Figure \* ARABIC </w:instrText>
      </w:r>
      <w:r w:rsidR="00B93488">
        <w:fldChar w:fldCharType="separate"/>
      </w:r>
      <w:r w:rsidR="00B93488">
        <w:rPr>
          <w:noProof/>
        </w:rPr>
        <w:t>3</w:t>
      </w:r>
      <w:r w:rsidR="00B93488">
        <w:rPr>
          <w:noProof/>
        </w:rPr>
        <w:fldChar w:fldCharType="end"/>
      </w:r>
      <w:r w:rsidR="00BD6501">
        <w:rPr>
          <w:noProof/>
        </w:rPr>
        <w:t xml:space="preserve"> </w:t>
      </w:r>
      <w:r w:rsidR="00D804E2">
        <w:rPr>
          <w:noProof/>
        </w:rPr>
        <w:t>–</w:t>
      </w:r>
      <w:r w:rsidR="00BD6501">
        <w:rPr>
          <w:noProof/>
        </w:rPr>
        <w:t xml:space="preserve"> Assembly</w:t>
      </w:r>
      <w:bookmarkEnd w:id="18"/>
      <w:r w:rsidR="00D804E2">
        <w:rPr>
          <w:noProof/>
        </w:rPr>
        <w:t xml:space="preserve"> </w:t>
      </w:r>
      <w:r w:rsidR="00D804E2">
        <w:t>(OGS, 2022)</w:t>
      </w:r>
      <w:bookmarkEnd w:id="19"/>
      <w:r w:rsidR="00C44453">
        <w:br w:type="page"/>
      </w:r>
    </w:p>
    <w:p w14:paraId="495727C5" w14:textId="62DF6C0A" w:rsidR="009A6E8D" w:rsidRDefault="009A6E8D" w:rsidP="009A6E8D">
      <w:r>
        <w:lastRenderedPageBreak/>
        <w:t>After fabrication, the packages were shipped to the client’s site in Kazakhstan for installation</w:t>
      </w:r>
      <w:r w:rsidR="00C80BEE">
        <w:t xml:space="preserve"> (</w:t>
      </w:r>
      <w:r w:rsidR="00F5786D">
        <w:t>Figures</w:t>
      </w:r>
      <w:r w:rsidR="00C80BEE">
        <w:t xml:space="preserve"> </w:t>
      </w:r>
      <w:r w:rsidR="00BD6501">
        <w:t>4</w:t>
      </w:r>
      <w:r w:rsidR="00C80BEE">
        <w:t xml:space="preserve"> and </w:t>
      </w:r>
      <w:r w:rsidR="00BD6501">
        <w:t>5</w:t>
      </w:r>
      <w:r w:rsidR="00C80BEE">
        <w:t>)</w:t>
      </w:r>
      <w:r>
        <w:t>. Once the installation was complete and the packages were tested, an unexpected vibration issue in the piping system emerged during the testing phase, necessitating immediate mechanical intervention to prevent future failures and ensure system integrity and reliability.</w:t>
      </w:r>
    </w:p>
    <w:p w14:paraId="27E083D7" w14:textId="77777777" w:rsidR="00F5786D" w:rsidRDefault="002A55B7" w:rsidP="00F5786D">
      <w:pPr>
        <w:keepNext/>
        <w:jc w:val="center"/>
      </w:pPr>
      <w:r w:rsidRPr="002A55B7">
        <w:rPr>
          <w:noProof/>
        </w:rPr>
        <w:drawing>
          <wp:inline distT="0" distB="0" distL="0" distR="0" wp14:anchorId="28E098B7" wp14:editId="383C4A65">
            <wp:extent cx="4853942" cy="3153712"/>
            <wp:effectExtent l="38100" t="38100" r="99060" b="104140"/>
            <wp:docPr id="985348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34887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53942" cy="3153712"/>
                    </a:xfrm>
                    <a:prstGeom prst="rect">
                      <a:avLst/>
                    </a:prstGeom>
                    <a:effectLst>
                      <a:outerShdw blurRad="50800" dist="38100" dir="2700000" algn="tl" rotWithShape="0">
                        <a:prstClr val="black">
                          <a:alpha val="40000"/>
                        </a:prstClr>
                      </a:outerShdw>
                    </a:effectLst>
                  </pic:spPr>
                </pic:pic>
              </a:graphicData>
            </a:graphic>
          </wp:inline>
        </w:drawing>
      </w:r>
    </w:p>
    <w:p w14:paraId="47A3BD2B" w14:textId="4F10C6F2" w:rsidR="002A55B7" w:rsidRDefault="00F5786D" w:rsidP="00F5786D">
      <w:pPr>
        <w:pStyle w:val="Caption"/>
        <w:jc w:val="center"/>
      </w:pPr>
      <w:bookmarkStart w:id="20" w:name="_Toc192261054"/>
      <w:bookmarkStart w:id="21" w:name="_Toc198480424"/>
      <w:r>
        <w:t xml:space="preserve">Figure </w:t>
      </w:r>
      <w:r w:rsidR="00B93488">
        <w:fldChar w:fldCharType="begin"/>
      </w:r>
      <w:r w:rsidR="00B93488">
        <w:instrText xml:space="preserve"> SEQ Figure \* ARABIC </w:instrText>
      </w:r>
      <w:r w:rsidR="00B93488">
        <w:fldChar w:fldCharType="separate"/>
      </w:r>
      <w:r w:rsidR="00B93488">
        <w:rPr>
          <w:noProof/>
        </w:rPr>
        <w:t>4</w:t>
      </w:r>
      <w:r w:rsidR="00B93488">
        <w:rPr>
          <w:noProof/>
        </w:rPr>
        <w:fldChar w:fldCharType="end"/>
      </w:r>
      <w:r w:rsidR="00BD6501">
        <w:rPr>
          <w:noProof/>
        </w:rPr>
        <w:t xml:space="preserve"> </w:t>
      </w:r>
      <w:r w:rsidR="00D804E2">
        <w:rPr>
          <w:noProof/>
        </w:rPr>
        <w:t>–</w:t>
      </w:r>
      <w:r w:rsidR="00BD6501">
        <w:rPr>
          <w:noProof/>
        </w:rPr>
        <w:t xml:space="preserve"> Installation</w:t>
      </w:r>
      <w:bookmarkEnd w:id="20"/>
      <w:r w:rsidR="00D804E2">
        <w:rPr>
          <w:noProof/>
        </w:rPr>
        <w:t xml:space="preserve"> </w:t>
      </w:r>
      <w:r w:rsidR="00D804E2">
        <w:t>(OGS, 2022)</w:t>
      </w:r>
      <w:bookmarkEnd w:id="21"/>
    </w:p>
    <w:p w14:paraId="55DBBE41" w14:textId="77777777" w:rsidR="00F5786D" w:rsidRDefault="00F5786D" w:rsidP="00F5786D">
      <w:pPr>
        <w:keepNext/>
        <w:jc w:val="center"/>
      </w:pPr>
      <w:r w:rsidRPr="00F5786D">
        <w:rPr>
          <w:noProof/>
        </w:rPr>
        <w:drawing>
          <wp:inline distT="0" distB="0" distL="0" distR="0" wp14:anchorId="38D14E4E" wp14:editId="46460663">
            <wp:extent cx="4826508" cy="3059214"/>
            <wp:effectExtent l="38100" t="38100" r="88900" b="103505"/>
            <wp:docPr id="810621929" name="Picture 1" descr="A construction site with pipes and cra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21929" name="Picture 1" descr="A construction site with pipes and cranes&#10;&#10;Description automatically generated"/>
                    <pic:cNvPicPr/>
                  </pic:nvPicPr>
                  <pic:blipFill>
                    <a:blip r:embed="rId15"/>
                    <a:stretch>
                      <a:fillRect/>
                    </a:stretch>
                  </pic:blipFill>
                  <pic:spPr>
                    <a:xfrm>
                      <a:off x="0" y="0"/>
                      <a:ext cx="4846962" cy="3072179"/>
                    </a:xfrm>
                    <a:prstGeom prst="rect">
                      <a:avLst/>
                    </a:prstGeom>
                    <a:effectLst>
                      <a:outerShdw blurRad="50800" dist="38100" dir="2700000" algn="tl" rotWithShape="0">
                        <a:prstClr val="black">
                          <a:alpha val="40000"/>
                        </a:prstClr>
                      </a:outerShdw>
                    </a:effectLst>
                  </pic:spPr>
                </pic:pic>
              </a:graphicData>
            </a:graphic>
          </wp:inline>
        </w:drawing>
      </w:r>
    </w:p>
    <w:p w14:paraId="05283411" w14:textId="1481C9CD" w:rsidR="00F5786D" w:rsidRDefault="00F5786D" w:rsidP="00F5786D">
      <w:pPr>
        <w:pStyle w:val="Caption"/>
        <w:jc w:val="center"/>
      </w:pPr>
      <w:bookmarkStart w:id="22" w:name="_Toc192261055"/>
      <w:bookmarkStart w:id="23" w:name="_Toc198480425"/>
      <w:r>
        <w:t xml:space="preserve">Figure </w:t>
      </w:r>
      <w:r w:rsidR="00B93488">
        <w:fldChar w:fldCharType="begin"/>
      </w:r>
      <w:r w:rsidR="00B93488">
        <w:instrText xml:space="preserve"> SEQ Figure \* ARABIC </w:instrText>
      </w:r>
      <w:r w:rsidR="00B93488">
        <w:fldChar w:fldCharType="separate"/>
      </w:r>
      <w:r w:rsidR="00B93488">
        <w:rPr>
          <w:noProof/>
        </w:rPr>
        <w:t>5</w:t>
      </w:r>
      <w:r w:rsidR="00B93488">
        <w:rPr>
          <w:noProof/>
        </w:rPr>
        <w:fldChar w:fldCharType="end"/>
      </w:r>
      <w:r w:rsidR="00BD6501">
        <w:rPr>
          <w:noProof/>
        </w:rPr>
        <w:t xml:space="preserve"> </w:t>
      </w:r>
      <w:r w:rsidR="00D804E2">
        <w:rPr>
          <w:noProof/>
        </w:rPr>
        <w:t>–</w:t>
      </w:r>
      <w:r w:rsidR="00BD6501">
        <w:rPr>
          <w:noProof/>
        </w:rPr>
        <w:t xml:space="preserve"> Installation</w:t>
      </w:r>
      <w:bookmarkEnd w:id="22"/>
      <w:r w:rsidR="00D804E2">
        <w:rPr>
          <w:noProof/>
        </w:rPr>
        <w:t xml:space="preserve"> </w:t>
      </w:r>
      <w:r w:rsidR="00D804E2">
        <w:t>(OGS, 2022)</w:t>
      </w:r>
      <w:bookmarkEnd w:id="23"/>
    </w:p>
    <w:p w14:paraId="705D9072" w14:textId="4F4D5DED" w:rsidR="00292535" w:rsidRDefault="009A6E8D" w:rsidP="00356AFC">
      <w:pPr>
        <w:pStyle w:val="Heading2"/>
      </w:pPr>
      <w:r>
        <w:br w:type="page"/>
      </w:r>
      <w:bookmarkStart w:id="24" w:name="_Toc198487219"/>
      <w:r w:rsidR="0075258F">
        <w:lastRenderedPageBreak/>
        <w:t xml:space="preserve">Lease </w:t>
      </w:r>
      <w:r w:rsidR="009462D8">
        <w:t xml:space="preserve">Automatic </w:t>
      </w:r>
      <w:r w:rsidR="0075258F">
        <w:t>Custody</w:t>
      </w:r>
      <w:r w:rsidR="009462D8">
        <w:t xml:space="preserve"> Transfer Systems.</w:t>
      </w:r>
      <w:bookmarkEnd w:id="24"/>
    </w:p>
    <w:p w14:paraId="55004893" w14:textId="77777777" w:rsidR="00D5376C" w:rsidRDefault="00EA2821" w:rsidP="00D5376C">
      <w:pPr>
        <w:keepNext/>
      </w:pPr>
      <w:r>
        <w:rPr>
          <w:noProof/>
          <w:color w:val="00B050"/>
        </w:rPr>
        <w:drawing>
          <wp:inline distT="0" distB="0" distL="0" distR="0" wp14:anchorId="55FC4FA7" wp14:editId="4C182A35">
            <wp:extent cx="5731510" cy="2461260"/>
            <wp:effectExtent l="57150" t="57150" r="59690" b="53340"/>
            <wp:docPr id="1473256985" name="Picture 2" descr="A diagram of a process of a gas processing pla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56985" name="Picture 2" descr="A diagram of a process of a gas processing plant&#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61260"/>
                    </a:xfrm>
                    <a:prstGeom prst="rect">
                      <a:avLst/>
                    </a:prstGeom>
                    <a:noFill/>
                    <a:ln>
                      <a:solidFill>
                        <a:schemeClr val="accent1"/>
                      </a:solidFill>
                    </a:ln>
                    <a:effectLst>
                      <a:glow rad="25400">
                        <a:schemeClr val="accent1">
                          <a:lumMod val="50000"/>
                        </a:schemeClr>
                      </a:glow>
                    </a:effectLst>
                  </pic:spPr>
                </pic:pic>
              </a:graphicData>
            </a:graphic>
          </wp:inline>
        </w:drawing>
      </w:r>
    </w:p>
    <w:p w14:paraId="358FC473" w14:textId="1D284D7C" w:rsidR="00EA2821" w:rsidRPr="00EA2821" w:rsidRDefault="00D5376C" w:rsidP="00D5376C">
      <w:pPr>
        <w:pStyle w:val="Caption"/>
        <w:jc w:val="center"/>
      </w:pPr>
      <w:bookmarkStart w:id="25" w:name="_Toc192261056"/>
      <w:bookmarkStart w:id="26" w:name="_Toc198480426"/>
      <w:r>
        <w:t xml:space="preserve">Figure </w:t>
      </w:r>
      <w:r w:rsidR="00B93488">
        <w:fldChar w:fldCharType="begin"/>
      </w:r>
      <w:r w:rsidR="00B93488">
        <w:instrText xml:space="preserve"> SEQ Figure \* ARABIC </w:instrText>
      </w:r>
      <w:r w:rsidR="00B93488">
        <w:fldChar w:fldCharType="separate"/>
      </w:r>
      <w:r w:rsidR="00B93488">
        <w:rPr>
          <w:noProof/>
        </w:rPr>
        <w:t>6</w:t>
      </w:r>
      <w:r w:rsidR="00B93488">
        <w:rPr>
          <w:noProof/>
        </w:rPr>
        <w:fldChar w:fldCharType="end"/>
      </w:r>
      <w:r>
        <w:t xml:space="preserve"> </w:t>
      </w:r>
      <w:r w:rsidR="00F75FAE">
        <w:rPr>
          <w:noProof/>
        </w:rPr>
        <w:t xml:space="preserve">– </w:t>
      </w:r>
      <w:r w:rsidR="00546A08">
        <w:t>P</w:t>
      </w:r>
      <w:r w:rsidR="00546A08" w:rsidRPr="00711282">
        <w:t xml:space="preserve">roduct transfer path </w:t>
      </w:r>
      <w:r w:rsidRPr="00711282">
        <w:t>(Andrews, 2024)</w:t>
      </w:r>
      <w:bookmarkEnd w:id="25"/>
      <w:bookmarkEnd w:id="26"/>
    </w:p>
    <w:p w14:paraId="31D09475" w14:textId="2E75E866" w:rsidR="001C3CA0" w:rsidRDefault="001C3CA0" w:rsidP="001C3CA0">
      <w:r>
        <w:t xml:space="preserve">A Lease Automatic Custody Transfer (LACT) metering system is </w:t>
      </w:r>
      <w:r w:rsidR="002337EF">
        <w:t xml:space="preserve">crucial </w:t>
      </w:r>
      <w:r>
        <w:t>in the oil and gas industry</w:t>
      </w:r>
      <w:r w:rsidR="009F241C">
        <w:t xml:space="preserve">. </w:t>
      </w:r>
      <w:r w:rsidR="00C03063">
        <w:t xml:space="preserve">This system </w:t>
      </w:r>
      <w:r w:rsidR="00967026">
        <w:t>separates, samples, measures, and transfers</w:t>
      </w:r>
      <w:r w:rsidR="0010383C">
        <w:t xml:space="preserve"> crude or petroleum products from the drilling and production site to a transportation or storage facility</w:t>
      </w:r>
      <w:r w:rsidR="00CF16C8">
        <w:t xml:space="preserve"> (Figure 6)</w:t>
      </w:r>
      <w:r w:rsidR="0010383C">
        <w:t>. The system</w:t>
      </w:r>
      <w:r>
        <w:t xml:space="preserve"> automates the custody transfer process, ensuring accurate measurement and accountability as the product changes ownership between producers, transporters, and buyers</w:t>
      </w:r>
      <w:r w:rsidR="0089656E">
        <w:t xml:space="preserve"> </w:t>
      </w:r>
      <w:sdt>
        <w:sdtPr>
          <w:id w:val="-1078436565"/>
          <w:citation/>
        </w:sdtPr>
        <w:sdtContent>
          <w:r w:rsidR="0089656E">
            <w:fldChar w:fldCharType="begin"/>
          </w:r>
          <w:r w:rsidR="0089656E">
            <w:rPr>
              <w:lang w:val="en-US"/>
            </w:rPr>
            <w:instrText xml:space="preserve"> CITATION Eme14 \l 1033 </w:instrText>
          </w:r>
          <w:r w:rsidR="0089656E">
            <w:fldChar w:fldCharType="separate"/>
          </w:r>
          <w:r>
            <w:rPr>
              <w:noProof/>
              <w:lang w:val="en-US"/>
            </w:rPr>
            <w:t>(Emerson, 2014)</w:t>
          </w:r>
          <w:r w:rsidR="0089656E">
            <w:fldChar w:fldCharType="end"/>
          </w:r>
        </w:sdtContent>
      </w:sdt>
      <w:r>
        <w:t>.</w:t>
      </w:r>
    </w:p>
    <w:p w14:paraId="09F0F3C8" w14:textId="46C1F20C" w:rsidR="001C3CA0" w:rsidRDefault="001C3CA0" w:rsidP="00D066C5">
      <w:pPr>
        <w:pStyle w:val="Heading3"/>
      </w:pPr>
      <w:bookmarkStart w:id="27" w:name="_Toc198487220"/>
      <w:r>
        <w:t>Importance in the Oil &amp; Gas Industry</w:t>
      </w:r>
      <w:bookmarkEnd w:id="27"/>
    </w:p>
    <w:p w14:paraId="4BA5088F" w14:textId="4B588525" w:rsidR="001C3CA0" w:rsidRDefault="001C3CA0" w:rsidP="001C3CA0">
      <w:r>
        <w:t xml:space="preserve">LACT systems play a vital role in protecting revenue by ensuring accurate measurement for financial transactions between oil producers and </w:t>
      </w:r>
      <w:r w:rsidR="00A75F33">
        <w:t>end clients</w:t>
      </w:r>
      <w:r>
        <w:t xml:space="preserve">. </w:t>
      </w:r>
      <w:r w:rsidR="00D57275">
        <w:t>Automating the custody transfer process enhances operational efficiency, reduces the need for manual intervention, and minimises</w:t>
      </w:r>
      <w:r>
        <w:t xml:space="preserve"> errors. Compliance with regulatory and industry standards is a key benefit, helping to prevent legal and financial disputes</w:t>
      </w:r>
      <w:r w:rsidR="00784B7E">
        <w:t xml:space="preserve"> </w:t>
      </w:r>
      <w:sdt>
        <w:sdtPr>
          <w:id w:val="-1915995769"/>
          <w:citation/>
        </w:sdtPr>
        <w:sdtContent>
          <w:r w:rsidR="00784B7E">
            <w:fldChar w:fldCharType="begin"/>
          </w:r>
          <w:r w:rsidR="00784B7E">
            <w:rPr>
              <w:lang w:val="en-US"/>
            </w:rPr>
            <w:instrText xml:space="preserve"> CITATION Gco24 \l 1033 </w:instrText>
          </w:r>
          <w:r w:rsidR="00784B7E">
            <w:fldChar w:fldCharType="separate"/>
          </w:r>
          <w:r>
            <w:rPr>
              <w:noProof/>
              <w:lang w:val="en-US"/>
            </w:rPr>
            <w:t>(Gcoptimization, 2024)</w:t>
          </w:r>
          <w:r w:rsidR="00784B7E">
            <w:fldChar w:fldCharType="end"/>
          </w:r>
        </w:sdtContent>
      </w:sdt>
      <w:r>
        <w:t>.</w:t>
      </w:r>
    </w:p>
    <w:p w14:paraId="58197644" w14:textId="4849CED7" w:rsidR="001C3CA0" w:rsidRPr="001C3CA0" w:rsidRDefault="001C3CA0" w:rsidP="001C3CA0">
      <w:r>
        <w:t xml:space="preserve">LACT systems </w:t>
      </w:r>
      <w:r w:rsidR="00D90B3D">
        <w:t xml:space="preserve">also </w:t>
      </w:r>
      <w:r>
        <w:t>contribute to product quality assurance</w:t>
      </w:r>
      <w:r w:rsidR="00D90B3D">
        <w:t xml:space="preserve"> by c</w:t>
      </w:r>
      <w:r w:rsidR="00D57275">
        <w:t>ontinuously sampling and monitoring crude oil</w:t>
      </w:r>
      <w:r w:rsidR="00BD6F5F">
        <w:t>. This helps</w:t>
      </w:r>
      <w:r w:rsidR="00D57275">
        <w:t xml:space="preserve"> detect contaminants and ensure that only high-quality crude oil </w:t>
      </w:r>
      <w:r>
        <w:t xml:space="preserve">enters pipelines or refineries. This reliability and transparency make LACT systems indispensable in the oil and gas supply chain, </w:t>
      </w:r>
      <w:r w:rsidR="00290BFC">
        <w:t>providing</w:t>
      </w:r>
      <w:r>
        <w:t xml:space="preserve"> smooth and accurate custody transfers</w:t>
      </w:r>
      <w:r w:rsidR="00DA7FC2">
        <w:t xml:space="preserve"> </w:t>
      </w:r>
      <w:sdt>
        <w:sdtPr>
          <w:id w:val="1225485338"/>
          <w:citation/>
        </w:sdtPr>
        <w:sdtContent>
          <w:r w:rsidR="008E3040">
            <w:fldChar w:fldCharType="begin"/>
          </w:r>
          <w:r w:rsidR="008E3040">
            <w:rPr>
              <w:lang w:val="en-US"/>
            </w:rPr>
            <w:instrText xml:space="preserve"> CITATION DXP24 \l 1033 </w:instrText>
          </w:r>
          <w:r w:rsidR="008E3040">
            <w:fldChar w:fldCharType="separate"/>
          </w:r>
          <w:r>
            <w:rPr>
              <w:noProof/>
              <w:lang w:val="en-US"/>
            </w:rPr>
            <w:t>(DXP, 2024)</w:t>
          </w:r>
          <w:r w:rsidR="008E3040">
            <w:fldChar w:fldCharType="end"/>
          </w:r>
        </w:sdtContent>
      </w:sdt>
      <w:r>
        <w:t>.</w:t>
      </w:r>
    </w:p>
    <w:p w14:paraId="11DD06C4" w14:textId="77777777" w:rsidR="009726FE" w:rsidRDefault="009726FE" w:rsidP="004630DB">
      <w:pPr>
        <w:pStyle w:val="Heading2"/>
        <w:rPr>
          <w:szCs w:val="24"/>
        </w:rPr>
      </w:pPr>
      <w:r>
        <w:br w:type="page"/>
      </w:r>
    </w:p>
    <w:p w14:paraId="5CB31FFC" w14:textId="0D0ABE63" w:rsidR="002630B2" w:rsidRPr="00CA333C" w:rsidRDefault="00607682" w:rsidP="00CA333C">
      <w:pPr>
        <w:pStyle w:val="Heading2"/>
      </w:pPr>
      <w:bookmarkStart w:id="28" w:name="_Toc198487221"/>
      <w:r>
        <w:lastRenderedPageBreak/>
        <w:t>T</w:t>
      </w:r>
      <w:r w:rsidR="001B35BF">
        <w:t>he</w:t>
      </w:r>
      <w:r w:rsidR="001B35BF" w:rsidRPr="00CA333C">
        <w:t xml:space="preserve"> Metering System</w:t>
      </w:r>
      <w:r w:rsidR="00BB48F4" w:rsidRPr="00CA333C">
        <w:t>.</w:t>
      </w:r>
      <w:bookmarkEnd w:id="28"/>
    </w:p>
    <w:p w14:paraId="297E1A3B" w14:textId="43A65CB1" w:rsidR="00E40465" w:rsidRDefault="00BA62C0" w:rsidP="00D5376C">
      <w:r>
        <w:t>The metering system is regarded as the primary component of the LACT module. Th</w:t>
      </w:r>
      <w:r w:rsidR="002324D6">
        <w:t>is</w:t>
      </w:r>
      <w:r>
        <w:t xml:space="preserve"> system includes significant components for ensuring sampling, flow control, filtering, and precise </w:t>
      </w:r>
      <w:r w:rsidR="005A3D4B">
        <w:t xml:space="preserve">flow </w:t>
      </w:r>
      <w:r>
        <w:t>measurement during custody transfers</w:t>
      </w:r>
      <w:sdt>
        <w:sdtPr>
          <w:id w:val="-1728751109"/>
          <w:citation/>
        </w:sdtPr>
        <w:sdtContent>
          <w:r w:rsidR="00ED7F72">
            <w:fldChar w:fldCharType="begin"/>
          </w:r>
          <w:r w:rsidR="00ED7F72">
            <w:rPr>
              <w:lang w:val="en-US"/>
            </w:rPr>
            <w:instrText xml:space="preserve"> CITATION Eme14 \l 1033 </w:instrText>
          </w:r>
          <w:r w:rsidR="00ED7F72">
            <w:fldChar w:fldCharType="separate"/>
          </w:r>
          <w:r>
            <w:rPr>
              <w:noProof/>
              <w:lang w:val="en-US"/>
            </w:rPr>
            <w:t xml:space="preserve"> (Emerson, 2014)</w:t>
          </w:r>
          <w:r w:rsidR="00ED7F72">
            <w:fldChar w:fldCharType="end"/>
          </w:r>
        </w:sdtContent>
      </w:sdt>
      <w:r w:rsidR="00D5376C">
        <w:t xml:space="preserve">. </w:t>
      </w:r>
    </w:p>
    <w:p w14:paraId="3B93DFEE" w14:textId="18F288AE" w:rsidR="00D5376C" w:rsidRDefault="005D77D3" w:rsidP="00D5376C">
      <w:r>
        <w:t xml:space="preserve">Figure </w:t>
      </w:r>
      <w:r w:rsidR="007279DA">
        <w:t>7</w:t>
      </w:r>
      <w:r>
        <w:t xml:space="preserve"> </w:t>
      </w:r>
      <w:r w:rsidR="002E318B">
        <w:t xml:space="preserve">shows the </w:t>
      </w:r>
      <w:r w:rsidR="0007720E">
        <w:t>complete</w:t>
      </w:r>
      <w:r w:rsidR="002E318B">
        <w:t xml:space="preserve"> </w:t>
      </w:r>
      <w:r w:rsidR="00B76AF7">
        <w:t>3d</w:t>
      </w:r>
      <w:r w:rsidR="00807935">
        <w:t xml:space="preserve"> model of the metering package</w:t>
      </w:r>
      <w:r w:rsidR="0007720E">
        <w:t xml:space="preserve"> </w:t>
      </w:r>
      <w:r w:rsidR="005D0618">
        <w:t>designed</w:t>
      </w:r>
      <w:r w:rsidR="0007720E">
        <w:t xml:space="preserve"> by Totec for the project outlined in this report</w:t>
      </w:r>
      <w:r w:rsidR="00205E86">
        <w:t xml:space="preserve">. </w:t>
      </w:r>
      <w:r w:rsidR="004B306A">
        <w:t xml:space="preserve">The metering </w:t>
      </w:r>
      <w:r w:rsidR="00205E86">
        <w:t>package</w:t>
      </w:r>
      <w:r w:rsidR="004B306A">
        <w:t xml:space="preserve"> is not central to this report, as the </w:t>
      </w:r>
      <w:r w:rsidR="00885206">
        <w:t>pipe vibration</w:t>
      </w:r>
      <w:r w:rsidR="004B306A">
        <w:t xml:space="preserve"> issue did </w:t>
      </w:r>
      <w:r w:rsidR="00585814">
        <w:t xml:space="preserve">not occur on this </w:t>
      </w:r>
      <w:r w:rsidR="004B306A">
        <w:t xml:space="preserve">element. However, it remains </w:t>
      </w:r>
      <w:r w:rsidR="00290BFC">
        <w:t>vital</w:t>
      </w:r>
      <w:r w:rsidR="004B306A">
        <w:t xml:space="preserve"> to comprehend the system to understand the </w:t>
      </w:r>
      <w:r w:rsidR="00876F66">
        <w:t>Bi-directional</w:t>
      </w:r>
      <w:r w:rsidR="004B306A">
        <w:t xml:space="preserve"> p</w:t>
      </w:r>
      <w:r w:rsidR="00205E86">
        <w:t>rov</w:t>
      </w:r>
      <w:r w:rsidR="004B306A">
        <w:t>er function and its significance in the overall LACT system.</w:t>
      </w:r>
    </w:p>
    <w:p w14:paraId="0A18E81B" w14:textId="321666BB" w:rsidR="00433A8B" w:rsidRDefault="006A5E06" w:rsidP="00C72186">
      <w:pPr>
        <w:keepNext/>
        <w:jc w:val="center"/>
      </w:pPr>
      <w:r>
        <w:rPr>
          <w:noProof/>
        </w:rPr>
        <mc:AlternateContent>
          <mc:Choice Requires="wps">
            <w:drawing>
              <wp:anchor distT="0" distB="0" distL="114300" distR="114300" simplePos="0" relativeHeight="251658268" behindDoc="0" locked="0" layoutInCell="1" allowOverlap="1" wp14:anchorId="38A32A89" wp14:editId="560C39EE">
                <wp:simplePos x="0" y="0"/>
                <wp:positionH relativeFrom="column">
                  <wp:posOffset>4159724</wp:posOffset>
                </wp:positionH>
                <wp:positionV relativeFrom="paragraph">
                  <wp:posOffset>3599853</wp:posOffset>
                </wp:positionV>
                <wp:extent cx="1333500" cy="599715"/>
                <wp:effectExtent l="38100" t="38100" r="57150" b="48260"/>
                <wp:wrapNone/>
                <wp:docPr id="1348193019" name="Text Box 3"/>
                <wp:cNvGraphicFramePr/>
                <a:graphic xmlns:a="http://schemas.openxmlformats.org/drawingml/2006/main">
                  <a:graphicData uri="http://schemas.microsoft.com/office/word/2010/wordprocessingShape">
                    <wps:wsp>
                      <wps:cNvSpPr txBox="1"/>
                      <wps:spPr>
                        <a:xfrm>
                          <a:off x="0" y="0"/>
                          <a:ext cx="1333500" cy="599715"/>
                        </a:xfrm>
                        <a:prstGeom prst="rect">
                          <a:avLst/>
                        </a:prstGeom>
                        <a:solidFill>
                          <a:schemeClr val="lt1"/>
                        </a:solidFill>
                        <a:ln w="6350">
                          <a:solidFill>
                            <a:prstClr val="black"/>
                          </a:solidFill>
                        </a:ln>
                        <a:effectLst>
                          <a:glow rad="25400">
                            <a:schemeClr val="bg1">
                              <a:alpha val="50000"/>
                            </a:schemeClr>
                          </a:glow>
                        </a:effectLst>
                      </wps:spPr>
                      <wps:txbx>
                        <w:txbxContent>
                          <w:p w14:paraId="3D0FBF4D" w14:textId="731D595B" w:rsidR="004312A2" w:rsidRPr="003326D8" w:rsidRDefault="004312A2" w:rsidP="009926A0">
                            <w:pPr>
                              <w:spacing w:line="240" w:lineRule="auto"/>
                              <w:jc w:val="center"/>
                              <w:rPr>
                                <w:lang w:val="en-US"/>
                              </w:rPr>
                            </w:pPr>
                            <w:r w:rsidRPr="003326D8">
                              <w:rPr>
                                <w:lang w:val="en-US"/>
                              </w:rPr>
                              <w:t xml:space="preserve">By-pass </w:t>
                            </w:r>
                            <w:r w:rsidR="006A5E06">
                              <w:rPr>
                                <w:lang w:val="en-US"/>
                              </w:rPr>
                              <w:t>p</w:t>
                            </w:r>
                            <w:r w:rsidRPr="003326D8">
                              <w:rPr>
                                <w:lang w:val="en-US"/>
                              </w:rPr>
                              <w:t xml:space="preserve">iping to </w:t>
                            </w:r>
                            <w:r w:rsidR="006A5E06">
                              <w:rPr>
                                <w:lang w:val="en-US"/>
                              </w:rPr>
                              <w:t>b</w:t>
                            </w:r>
                            <w:r w:rsidR="00876F66" w:rsidRPr="003326D8">
                              <w:rPr>
                                <w:lang w:val="en-US"/>
                              </w:rPr>
                              <w:t>i-directional</w:t>
                            </w:r>
                            <w:r w:rsidRPr="003326D8">
                              <w:rPr>
                                <w:lang w:val="en-US"/>
                              </w:rPr>
                              <w:t xml:space="preserve"> Pro</w:t>
                            </w:r>
                            <w:r w:rsidR="00535B68" w:rsidRPr="003326D8">
                              <w:rPr>
                                <w:lang w:val="en-US"/>
                              </w:rPr>
                              <w:t>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A32A89" id="_x0000_s1028" type="#_x0000_t202" style="position:absolute;left:0;text-align:left;margin-left:327.55pt;margin-top:283.45pt;width:105pt;height:47.2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" fillcolor="white [3201]" strokeweight=".5pt">
                <v:textbox>
                  <w:txbxContent>
                    <w:p w14:paraId="3D0FBF4D" w14:textId="731D595B" w:rsidR="004312A2" w:rsidRPr="003326D8" w:rsidRDefault="004312A2" w:rsidP="009926A0">
                      <w:pPr>
                        <w:spacing w:line="240" w:lineRule="auto"/>
                        <w:jc w:val="center"/>
                        <w:rPr>
                          <w:lang w:val="en-US"/>
                        </w:rPr>
                      </w:pPr>
                      <w:r w:rsidRPr="003326D8">
                        <w:rPr>
                          <w:lang w:val="en-US"/>
                        </w:rPr>
                        <w:t xml:space="preserve">By-pass </w:t>
                      </w:r>
                      <w:r w:rsidR="006A5E06">
                        <w:rPr>
                          <w:lang w:val="en-US"/>
                        </w:rPr>
                        <w:t>p</w:t>
                      </w:r>
                      <w:r w:rsidRPr="003326D8">
                        <w:rPr>
                          <w:lang w:val="en-US"/>
                        </w:rPr>
                        <w:t xml:space="preserve">iping to </w:t>
                      </w:r>
                      <w:r w:rsidR="006A5E06">
                        <w:rPr>
                          <w:lang w:val="en-US"/>
                        </w:rPr>
                        <w:t>b</w:t>
                      </w:r>
                      <w:r w:rsidR="00876F66" w:rsidRPr="003326D8">
                        <w:rPr>
                          <w:lang w:val="en-US"/>
                        </w:rPr>
                        <w:t>i-directional</w:t>
                      </w:r>
                      <w:r w:rsidRPr="003326D8">
                        <w:rPr>
                          <w:lang w:val="en-US"/>
                        </w:rPr>
                        <w:t xml:space="preserve"> Pro</w:t>
                      </w:r>
                      <w:r w:rsidR="00535B68" w:rsidRPr="003326D8">
                        <w:rPr>
                          <w:lang w:val="en-US"/>
                        </w:rPr>
                        <w:t>ver</w:t>
                      </w:r>
                    </w:p>
                  </w:txbxContent>
                </v:textbox>
              </v:shape>
            </w:pict>
          </mc:Fallback>
        </mc:AlternateContent>
      </w:r>
      <w:r w:rsidR="004510F5">
        <w:rPr>
          <w:noProof/>
        </w:rPr>
        <mc:AlternateContent>
          <mc:Choice Requires="wps">
            <w:drawing>
              <wp:anchor distT="0" distB="0" distL="114300" distR="114300" simplePos="0" relativeHeight="251658255" behindDoc="0" locked="0" layoutInCell="1" allowOverlap="1" wp14:anchorId="30EA3756" wp14:editId="6DC23827">
                <wp:simplePos x="0" y="0"/>
                <wp:positionH relativeFrom="column">
                  <wp:posOffset>190500</wp:posOffset>
                </wp:positionH>
                <wp:positionV relativeFrom="paragraph">
                  <wp:posOffset>3289935</wp:posOffset>
                </wp:positionV>
                <wp:extent cx="869950" cy="304800"/>
                <wp:effectExtent l="38100" t="38100" r="63500" b="57150"/>
                <wp:wrapNone/>
                <wp:docPr id="1873832978" name="Text Box 3"/>
                <wp:cNvGraphicFramePr/>
                <a:graphic xmlns:a="http://schemas.openxmlformats.org/drawingml/2006/main">
                  <a:graphicData uri="http://schemas.microsoft.com/office/word/2010/wordprocessingShape">
                    <wps:wsp>
                      <wps:cNvSpPr txBox="1"/>
                      <wps:spPr>
                        <a:xfrm>
                          <a:off x="0" y="0"/>
                          <a:ext cx="869950" cy="30480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65A57B8A" w14:textId="1441D2B1" w:rsidR="0061049B" w:rsidRPr="003326D8" w:rsidRDefault="0061049B" w:rsidP="0061049B">
                            <w:pPr>
                              <w:jc w:val="center"/>
                              <w:rPr>
                                <w:color w:val="222A35" w:themeColor="text2" w:themeShade="80"/>
                                <w:lang w:val="en-US"/>
                              </w:rPr>
                            </w:pPr>
                            <w:r w:rsidRPr="003326D8">
                              <w:rPr>
                                <w:color w:val="222A35" w:themeColor="text2" w:themeShade="80"/>
                                <w:lang w:val="en-US"/>
                              </w:rPr>
                              <w:t xml:space="preserve">Inlet </w:t>
                            </w:r>
                            <w:r w:rsidR="006A5E06">
                              <w:rPr>
                                <w:color w:val="222A35" w:themeColor="text2" w:themeShade="80"/>
                                <w:lang w:val="en-US"/>
                              </w:rPr>
                              <w:t>p</w:t>
                            </w:r>
                            <w:r w:rsidRPr="003326D8">
                              <w:rPr>
                                <w:color w:val="222A35" w:themeColor="text2" w:themeShade="80"/>
                                <w:lang w:val="en-US"/>
                              </w:rPr>
                              <w:t>iping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A3756" id="_x0000_s1029" type="#_x0000_t202" style="position:absolute;left:0;text-align:left;margin-left:15pt;margin-top:259.05pt;width:68.5pt;height:24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" fillcolor="white [3212]" strokecolor="#212934 [1615]" strokeweight=".5pt">
                <v:textbox>
                  <w:txbxContent>
                    <w:p w14:paraId="65A57B8A" w14:textId="1441D2B1" w:rsidR="0061049B" w:rsidRPr="003326D8" w:rsidRDefault="0061049B" w:rsidP="0061049B">
                      <w:pPr>
                        <w:jc w:val="center"/>
                        <w:rPr>
                          <w:color w:val="222A35" w:themeColor="text2" w:themeShade="80"/>
                          <w:lang w:val="en-US"/>
                        </w:rPr>
                      </w:pPr>
                      <w:r w:rsidRPr="003326D8">
                        <w:rPr>
                          <w:color w:val="222A35" w:themeColor="text2" w:themeShade="80"/>
                          <w:lang w:val="en-US"/>
                        </w:rPr>
                        <w:t xml:space="preserve">Inlet </w:t>
                      </w:r>
                      <w:r w:rsidR="006A5E06">
                        <w:rPr>
                          <w:color w:val="222A35" w:themeColor="text2" w:themeShade="80"/>
                          <w:lang w:val="en-US"/>
                        </w:rPr>
                        <w:t>p</w:t>
                      </w:r>
                      <w:r w:rsidRPr="003326D8">
                        <w:rPr>
                          <w:color w:val="222A35" w:themeColor="text2" w:themeShade="80"/>
                          <w:lang w:val="en-US"/>
                        </w:rPr>
                        <w:t>iping</w:t>
                      </w:r>
                    </w:p>
                  </w:txbxContent>
                </v:textbox>
              </v:shape>
            </w:pict>
          </mc:Fallback>
        </mc:AlternateContent>
      </w:r>
      <w:r w:rsidR="00571B67">
        <w:rPr>
          <w:noProof/>
        </w:rPr>
        <mc:AlternateContent>
          <mc:Choice Requires="wps">
            <w:drawing>
              <wp:anchor distT="0" distB="0" distL="114300" distR="114300" simplePos="0" relativeHeight="251658250" behindDoc="0" locked="0" layoutInCell="1" allowOverlap="1" wp14:anchorId="12E6F15F" wp14:editId="4EF12EDF">
                <wp:simplePos x="0" y="0"/>
                <wp:positionH relativeFrom="column">
                  <wp:posOffset>1390439</wp:posOffset>
                </wp:positionH>
                <wp:positionV relativeFrom="paragraph">
                  <wp:posOffset>1255175</wp:posOffset>
                </wp:positionV>
                <wp:extent cx="384098" cy="446908"/>
                <wp:effectExtent l="38100" t="38100" r="54610" b="48895"/>
                <wp:wrapNone/>
                <wp:docPr id="99042761" name="Straight Arrow Connector 2"/>
                <wp:cNvGraphicFramePr/>
                <a:graphic xmlns:a="http://schemas.openxmlformats.org/drawingml/2006/main">
                  <a:graphicData uri="http://schemas.microsoft.com/office/word/2010/wordprocessingShape">
                    <wps:wsp>
                      <wps:cNvCnPr/>
                      <wps:spPr>
                        <a:xfrm>
                          <a:off x="0" y="0"/>
                          <a:ext cx="384098" cy="446908"/>
                        </a:xfrm>
                        <a:prstGeom prst="straightConnector1">
                          <a:avLst/>
                        </a:prstGeom>
                        <a:ln w="6350">
                          <a:solidFill>
                            <a:schemeClr val="tx1"/>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C467A6" id="_x0000_t32" coordsize="21600,21600" o:spt="32" o:oned="t" path="m,l21600,21600e" filled="f">
                <v:path arrowok="t" fillok="f" o:connecttype="none"/>
                <o:lock v:ext="edit" shapetype="t"/>
              </v:shapetype>
              <v:shape id="Straight Arrow Connector 2" o:spid="_x0000_s1026" type="#_x0000_t32" style="position:absolute;margin-left:109.5pt;margin-top:98.85pt;width:30.25pt;height:35.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" strokecolor="black [3213]" strokeweight=".5pt">
                <v:stroke endarrow="block" endarrowwidth="narrow" endarrowlength="long" joinstyle="miter"/>
              </v:shape>
            </w:pict>
          </mc:Fallback>
        </mc:AlternateContent>
      </w:r>
      <w:r w:rsidR="00571B67">
        <w:rPr>
          <w:noProof/>
        </w:rPr>
        <mc:AlternateContent>
          <mc:Choice Requires="wps">
            <w:drawing>
              <wp:anchor distT="0" distB="0" distL="114300" distR="114300" simplePos="0" relativeHeight="251658252" behindDoc="0" locked="0" layoutInCell="1" allowOverlap="1" wp14:anchorId="1E23A1D0" wp14:editId="15A000D9">
                <wp:simplePos x="0" y="0"/>
                <wp:positionH relativeFrom="column">
                  <wp:posOffset>234949</wp:posOffset>
                </wp:positionH>
                <wp:positionV relativeFrom="paragraph">
                  <wp:posOffset>788035</wp:posOffset>
                </wp:positionV>
                <wp:extent cx="200025" cy="1257300"/>
                <wp:effectExtent l="38100" t="19050" r="47625" b="57150"/>
                <wp:wrapNone/>
                <wp:docPr id="1218369186" name="Straight Arrow Connector 2"/>
                <wp:cNvGraphicFramePr/>
                <a:graphic xmlns:a="http://schemas.openxmlformats.org/drawingml/2006/main">
                  <a:graphicData uri="http://schemas.microsoft.com/office/word/2010/wordprocessingShape">
                    <wps:wsp>
                      <wps:cNvCnPr/>
                      <wps:spPr>
                        <a:xfrm flipH="1">
                          <a:off x="0" y="0"/>
                          <a:ext cx="200025" cy="1257300"/>
                        </a:xfrm>
                        <a:prstGeom prst="straightConnector1">
                          <a:avLst/>
                        </a:prstGeom>
                        <a:ln w="6350">
                          <a:solidFill>
                            <a:schemeClr val="tx1"/>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34CDB" id="Straight Arrow Connector 2" o:spid="_x0000_s1026" type="#_x0000_t32" style="position:absolute;margin-left:18.5pt;margin-top:62.05pt;width:15.75pt;height:99pt;flip:x;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" strokecolor="black [3213]" strokeweight=".5pt">
                <v:stroke endarrow="block" endarrowwidth="narrow" endarrowlength="long" joinstyle="miter"/>
              </v:shape>
            </w:pict>
          </mc:Fallback>
        </mc:AlternateContent>
      </w:r>
      <w:r w:rsidR="00571B67">
        <w:rPr>
          <w:noProof/>
        </w:rPr>
        <mc:AlternateContent>
          <mc:Choice Requires="wps">
            <w:drawing>
              <wp:anchor distT="0" distB="0" distL="114300" distR="114300" simplePos="0" relativeHeight="251658313" behindDoc="0" locked="0" layoutInCell="1" allowOverlap="1" wp14:anchorId="389B3A7B" wp14:editId="364D4486">
                <wp:simplePos x="0" y="0"/>
                <wp:positionH relativeFrom="column">
                  <wp:posOffset>2800350</wp:posOffset>
                </wp:positionH>
                <wp:positionV relativeFrom="paragraph">
                  <wp:posOffset>788035</wp:posOffset>
                </wp:positionV>
                <wp:extent cx="0" cy="33020"/>
                <wp:effectExtent l="76200" t="38100" r="95250" b="62230"/>
                <wp:wrapNone/>
                <wp:docPr id="1155048522" name="Connector: Elbow 76"/>
                <wp:cNvGraphicFramePr/>
                <a:graphic xmlns:a="http://schemas.openxmlformats.org/drawingml/2006/main">
                  <a:graphicData uri="http://schemas.microsoft.com/office/word/2010/wordprocessingShape">
                    <wps:wsp>
                      <wps:cNvCnPr/>
                      <wps:spPr>
                        <a:xfrm>
                          <a:off x="0" y="0"/>
                          <a:ext cx="0" cy="33020"/>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078C224"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6" o:spid="_x0000_s1026" type="#_x0000_t34" style="position:absolute;margin-left:220.5pt;margin-top:62.05pt;width:0;height:2.6pt;z-index:25165831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" strokecolor="#4472c4 [3204]" strokeweight=".5pt">
                <v:stroke endarrow="block"/>
              </v:shape>
            </w:pict>
          </mc:Fallback>
        </mc:AlternateContent>
      </w:r>
      <w:r w:rsidR="0019290E">
        <w:rPr>
          <w:noProof/>
        </w:rPr>
        <mc:AlternateContent>
          <mc:Choice Requires="wps">
            <w:drawing>
              <wp:anchor distT="0" distB="0" distL="114300" distR="114300" simplePos="0" relativeHeight="251658257" behindDoc="0" locked="0" layoutInCell="1" allowOverlap="1" wp14:anchorId="2A605FF1" wp14:editId="4D4A8B4A">
                <wp:simplePos x="0" y="0"/>
                <wp:positionH relativeFrom="column">
                  <wp:posOffset>4643562</wp:posOffset>
                </wp:positionH>
                <wp:positionV relativeFrom="paragraph">
                  <wp:posOffset>279704</wp:posOffset>
                </wp:positionV>
                <wp:extent cx="953245" cy="278295"/>
                <wp:effectExtent l="38100" t="38100" r="56515" b="64770"/>
                <wp:wrapNone/>
                <wp:docPr id="627143628" name="Text Box 3"/>
                <wp:cNvGraphicFramePr/>
                <a:graphic xmlns:a="http://schemas.openxmlformats.org/drawingml/2006/main">
                  <a:graphicData uri="http://schemas.microsoft.com/office/word/2010/wordprocessingShape">
                    <wps:wsp>
                      <wps:cNvSpPr txBox="1"/>
                      <wps:spPr>
                        <a:xfrm>
                          <a:off x="0" y="0"/>
                          <a:ext cx="953245" cy="278295"/>
                        </a:xfrm>
                        <a:prstGeom prst="rect">
                          <a:avLst/>
                        </a:prstGeom>
                        <a:solidFill>
                          <a:schemeClr val="lt1"/>
                        </a:solidFill>
                        <a:ln w="6350">
                          <a:solidFill>
                            <a:prstClr val="black"/>
                          </a:solidFill>
                        </a:ln>
                        <a:effectLst>
                          <a:glow rad="25400">
                            <a:schemeClr val="bg1">
                              <a:alpha val="50000"/>
                            </a:schemeClr>
                          </a:glow>
                        </a:effectLst>
                      </wps:spPr>
                      <wps:txbx>
                        <w:txbxContent>
                          <w:p w14:paraId="05B0C089" w14:textId="4E1B2E62" w:rsidR="00E763C3" w:rsidRPr="003326D8" w:rsidRDefault="00E763C3" w:rsidP="00E763C3">
                            <w:pPr>
                              <w:jc w:val="center"/>
                              <w:rPr>
                                <w:lang w:val="en-US"/>
                              </w:rPr>
                            </w:pPr>
                            <w:r w:rsidRPr="003326D8">
                              <w:rPr>
                                <w:lang w:val="en-US"/>
                              </w:rPr>
                              <w:t xml:space="preserve">Outlet </w:t>
                            </w:r>
                            <w:r w:rsidR="006A5E06">
                              <w:rPr>
                                <w:lang w:val="en-US"/>
                              </w:rPr>
                              <w:t>p</w:t>
                            </w:r>
                            <w:r w:rsidRPr="003326D8">
                              <w:rPr>
                                <w:lang w:val="en-US"/>
                              </w:rPr>
                              <w:t>iping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05FF1" id="_x0000_s1030" type="#_x0000_t202" style="position:absolute;left:0;text-align:left;margin-left:365.65pt;margin-top:22pt;width:75.05pt;height:21.9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" fillcolor="white [3201]" strokeweight=".5pt">
                <v:textbox>
                  <w:txbxContent>
                    <w:p w14:paraId="05B0C089" w14:textId="4E1B2E62" w:rsidR="00E763C3" w:rsidRPr="003326D8" w:rsidRDefault="00E763C3" w:rsidP="00E763C3">
                      <w:pPr>
                        <w:jc w:val="center"/>
                        <w:rPr>
                          <w:lang w:val="en-US"/>
                        </w:rPr>
                      </w:pPr>
                      <w:r w:rsidRPr="003326D8">
                        <w:rPr>
                          <w:lang w:val="en-US"/>
                        </w:rPr>
                        <w:t xml:space="preserve">Outlet </w:t>
                      </w:r>
                      <w:r w:rsidR="006A5E06">
                        <w:rPr>
                          <w:lang w:val="en-US"/>
                        </w:rPr>
                        <w:t>p</w:t>
                      </w:r>
                      <w:r w:rsidRPr="003326D8">
                        <w:rPr>
                          <w:lang w:val="en-US"/>
                        </w:rPr>
                        <w:t>iping</w:t>
                      </w:r>
                    </w:p>
                  </w:txbxContent>
                </v:textbox>
              </v:shape>
            </w:pict>
          </mc:Fallback>
        </mc:AlternateContent>
      </w:r>
      <w:r w:rsidR="00E2603F">
        <w:rPr>
          <w:noProof/>
        </w:rPr>
        <mc:AlternateContent>
          <mc:Choice Requires="wps">
            <w:drawing>
              <wp:anchor distT="0" distB="0" distL="114300" distR="114300" simplePos="0" relativeHeight="251658253" behindDoc="0" locked="0" layoutInCell="1" allowOverlap="1" wp14:anchorId="134804CF" wp14:editId="48B2A9BF">
                <wp:simplePos x="0" y="0"/>
                <wp:positionH relativeFrom="column">
                  <wp:posOffset>190831</wp:posOffset>
                </wp:positionH>
                <wp:positionV relativeFrom="paragraph">
                  <wp:posOffset>351265</wp:posOffset>
                </wp:positionV>
                <wp:extent cx="914400" cy="471170"/>
                <wp:effectExtent l="38100" t="38100" r="57150" b="62230"/>
                <wp:wrapNone/>
                <wp:docPr id="2136469076" name="Text Box 3"/>
                <wp:cNvGraphicFramePr/>
                <a:graphic xmlns:a="http://schemas.openxmlformats.org/drawingml/2006/main">
                  <a:graphicData uri="http://schemas.microsoft.com/office/word/2010/wordprocessingShape">
                    <wps:wsp>
                      <wps:cNvSpPr txBox="1"/>
                      <wps:spPr>
                        <a:xfrm>
                          <a:off x="0" y="0"/>
                          <a:ext cx="91440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729E3D8A" w14:textId="78E2F799" w:rsidR="004D05E3" w:rsidRPr="003326D8" w:rsidRDefault="004D05E3" w:rsidP="009926A0">
                            <w:pPr>
                              <w:spacing w:line="240" w:lineRule="auto"/>
                              <w:jc w:val="center"/>
                              <w:rPr>
                                <w:color w:val="222A35" w:themeColor="text2" w:themeShade="80"/>
                                <w:lang w:val="en-US"/>
                              </w:rPr>
                            </w:pPr>
                            <w:r w:rsidRPr="003326D8">
                              <w:rPr>
                                <w:color w:val="222A35" w:themeColor="text2" w:themeShade="80"/>
                                <w:lang w:val="en-US"/>
                              </w:rPr>
                              <w:t xml:space="preserve">Sampling </w:t>
                            </w:r>
                            <w:r w:rsidR="006A5E06">
                              <w:rPr>
                                <w:color w:val="222A35" w:themeColor="text2" w:themeShade="80"/>
                                <w:lang w:val="en-US"/>
                              </w:rPr>
                              <w:t>c</w:t>
                            </w:r>
                            <w:r w:rsidRPr="003326D8">
                              <w:rPr>
                                <w:color w:val="222A35" w:themeColor="text2" w:themeShade="80"/>
                                <w:lang w:val="en-US"/>
                              </w:rPr>
                              <w:t>onnections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804CF" id="_x0000_s1031" type="#_x0000_t202" style="position:absolute;left:0;text-align:left;margin-left:15.05pt;margin-top:27.65pt;width:1in;height:37.1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" fillcolor="white [3212]" strokecolor="#212934 [1615]" strokeweight=".5pt">
                <v:textbox>
                  <w:txbxContent>
                    <w:p w14:paraId="729E3D8A" w14:textId="78E2F799" w:rsidR="004D05E3" w:rsidRPr="003326D8" w:rsidRDefault="004D05E3" w:rsidP="009926A0">
                      <w:pPr>
                        <w:spacing w:line="240" w:lineRule="auto"/>
                        <w:jc w:val="center"/>
                        <w:rPr>
                          <w:color w:val="222A35" w:themeColor="text2" w:themeShade="80"/>
                          <w:lang w:val="en-US"/>
                        </w:rPr>
                      </w:pPr>
                      <w:r w:rsidRPr="003326D8">
                        <w:rPr>
                          <w:color w:val="222A35" w:themeColor="text2" w:themeShade="80"/>
                          <w:lang w:val="en-US"/>
                        </w:rPr>
                        <w:t xml:space="preserve">Sampling </w:t>
                      </w:r>
                      <w:r w:rsidR="006A5E06">
                        <w:rPr>
                          <w:color w:val="222A35" w:themeColor="text2" w:themeShade="80"/>
                          <w:lang w:val="en-US"/>
                        </w:rPr>
                        <w:t>c</w:t>
                      </w:r>
                      <w:r w:rsidRPr="003326D8">
                        <w:rPr>
                          <w:color w:val="222A35" w:themeColor="text2" w:themeShade="80"/>
                          <w:lang w:val="en-US"/>
                        </w:rPr>
                        <w:t>onnections</w:t>
                      </w:r>
                    </w:p>
                  </w:txbxContent>
                </v:textbox>
              </v:shape>
            </w:pict>
          </mc:Fallback>
        </mc:AlternateContent>
      </w:r>
      <w:r w:rsidR="009926A0">
        <w:rPr>
          <w:noProof/>
        </w:rPr>
        <mc:AlternateContent>
          <mc:Choice Requires="wps">
            <w:drawing>
              <wp:anchor distT="0" distB="0" distL="114300" distR="114300" simplePos="0" relativeHeight="251658248" behindDoc="0" locked="0" layoutInCell="1" allowOverlap="1" wp14:anchorId="0761D661" wp14:editId="58D03157">
                <wp:simplePos x="0" y="0"/>
                <wp:positionH relativeFrom="column">
                  <wp:posOffset>2934031</wp:posOffset>
                </wp:positionH>
                <wp:positionV relativeFrom="paragraph">
                  <wp:posOffset>3722618</wp:posOffset>
                </wp:positionV>
                <wp:extent cx="1028700" cy="477079"/>
                <wp:effectExtent l="38100" t="38100" r="57150" b="56515"/>
                <wp:wrapNone/>
                <wp:docPr id="1604998082" name="Text Box 3"/>
                <wp:cNvGraphicFramePr/>
                <a:graphic xmlns:a="http://schemas.openxmlformats.org/drawingml/2006/main">
                  <a:graphicData uri="http://schemas.microsoft.com/office/word/2010/wordprocessingShape">
                    <wps:wsp>
                      <wps:cNvSpPr txBox="1"/>
                      <wps:spPr>
                        <a:xfrm>
                          <a:off x="0" y="0"/>
                          <a:ext cx="1028700" cy="477079"/>
                        </a:xfrm>
                        <a:prstGeom prst="rect">
                          <a:avLst/>
                        </a:prstGeom>
                        <a:solidFill>
                          <a:schemeClr val="lt1"/>
                        </a:solidFill>
                        <a:ln w="6350">
                          <a:solidFill>
                            <a:prstClr val="black"/>
                          </a:solidFill>
                        </a:ln>
                        <a:effectLst>
                          <a:glow rad="25400">
                            <a:schemeClr val="bg1">
                              <a:alpha val="50000"/>
                            </a:schemeClr>
                          </a:glow>
                        </a:effectLst>
                      </wps:spPr>
                      <wps:txbx>
                        <w:txbxContent>
                          <w:p w14:paraId="55ABE030" w14:textId="73134DB1" w:rsidR="00AA64AC" w:rsidRPr="003326D8" w:rsidRDefault="004D05E3" w:rsidP="009926A0">
                            <w:pPr>
                              <w:spacing w:line="240" w:lineRule="auto"/>
                              <w:jc w:val="center"/>
                              <w:rPr>
                                <w:lang w:val="en-US"/>
                              </w:rPr>
                            </w:pPr>
                            <w:r w:rsidRPr="003326D8">
                              <w:rPr>
                                <w:lang w:val="en-US"/>
                              </w:rPr>
                              <w:t xml:space="preserve">Automated </w:t>
                            </w:r>
                            <w:r w:rsidR="006A5E06">
                              <w:rPr>
                                <w:lang w:val="en-US"/>
                              </w:rPr>
                              <w:t>c</w:t>
                            </w:r>
                            <w:r w:rsidR="00AA64AC" w:rsidRPr="003326D8">
                              <w:rPr>
                                <w:lang w:val="en-US"/>
                              </w:rPr>
                              <w:t xml:space="preserve">ontrol </w:t>
                            </w:r>
                            <w:r w:rsidR="006A5E06">
                              <w:rPr>
                                <w:lang w:val="en-US"/>
                              </w:rPr>
                              <w:t>v</w:t>
                            </w:r>
                            <w:r w:rsidR="00AA64AC" w:rsidRPr="003326D8">
                              <w:rPr>
                                <w:lang w:val="en-US"/>
                              </w:rPr>
                              <w:t>alves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61D661" id="_x0000_s1032" type="#_x0000_t202" style="position:absolute;left:0;text-align:left;margin-left:231.05pt;margin-top:293.1pt;width:81pt;height:37.5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" fillcolor="white [3201]" strokeweight=".5pt">
                <v:textbox>
                  <w:txbxContent>
                    <w:p w14:paraId="55ABE030" w14:textId="73134DB1" w:rsidR="00AA64AC" w:rsidRPr="003326D8" w:rsidRDefault="004D05E3" w:rsidP="009926A0">
                      <w:pPr>
                        <w:spacing w:line="240" w:lineRule="auto"/>
                        <w:jc w:val="center"/>
                        <w:rPr>
                          <w:lang w:val="en-US"/>
                        </w:rPr>
                      </w:pPr>
                      <w:r w:rsidRPr="003326D8">
                        <w:rPr>
                          <w:lang w:val="en-US"/>
                        </w:rPr>
                        <w:t xml:space="preserve">Automated </w:t>
                      </w:r>
                      <w:r w:rsidR="006A5E06">
                        <w:rPr>
                          <w:lang w:val="en-US"/>
                        </w:rPr>
                        <w:t>c</w:t>
                      </w:r>
                      <w:r w:rsidR="00AA64AC" w:rsidRPr="003326D8">
                        <w:rPr>
                          <w:lang w:val="en-US"/>
                        </w:rPr>
                        <w:t xml:space="preserve">ontrol </w:t>
                      </w:r>
                      <w:r w:rsidR="006A5E06">
                        <w:rPr>
                          <w:lang w:val="en-US"/>
                        </w:rPr>
                        <w:t>v</w:t>
                      </w:r>
                      <w:r w:rsidR="00AA64AC" w:rsidRPr="003326D8">
                        <w:rPr>
                          <w:lang w:val="en-US"/>
                        </w:rPr>
                        <w:t>alves</w:t>
                      </w:r>
                    </w:p>
                  </w:txbxContent>
                </v:textbox>
              </v:shape>
            </w:pict>
          </mc:Fallback>
        </mc:AlternateContent>
      </w:r>
      <w:r w:rsidR="0020524F">
        <w:rPr>
          <w:noProof/>
        </w:rPr>
        <mc:AlternateContent>
          <mc:Choice Requires="wps">
            <w:drawing>
              <wp:anchor distT="0" distB="0" distL="114300" distR="114300" simplePos="0" relativeHeight="251658270" behindDoc="0" locked="0" layoutInCell="1" allowOverlap="1" wp14:anchorId="268C29B7" wp14:editId="4601B40A">
                <wp:simplePos x="0" y="0"/>
                <wp:positionH relativeFrom="column">
                  <wp:posOffset>4857749</wp:posOffset>
                </wp:positionH>
                <wp:positionV relativeFrom="paragraph">
                  <wp:posOffset>2632710</wp:posOffset>
                </wp:positionV>
                <wp:extent cx="371475" cy="971550"/>
                <wp:effectExtent l="38100" t="38100" r="47625" b="57150"/>
                <wp:wrapNone/>
                <wp:docPr id="211441754" name="Straight Connector 19"/>
                <wp:cNvGraphicFramePr/>
                <a:graphic xmlns:a="http://schemas.openxmlformats.org/drawingml/2006/main">
                  <a:graphicData uri="http://schemas.microsoft.com/office/word/2010/wordprocessingShape">
                    <wps:wsp>
                      <wps:cNvCnPr/>
                      <wps:spPr>
                        <a:xfrm flipH="1">
                          <a:off x="0" y="0"/>
                          <a:ext cx="371475" cy="971550"/>
                        </a:xfrm>
                        <a:prstGeom prst="line">
                          <a:avLst/>
                        </a:prstGeom>
                        <a:ln w="6350">
                          <a:solidFill>
                            <a:schemeClr val="tx1"/>
                          </a:solidFill>
                          <a:headEnd w="med" len="lg"/>
                          <a:tailEnd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3E9952" id="Straight Connector 19" o:spid="_x0000_s1026" style="position:absolute;flip:x;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5pt,207.3pt" to="411.75pt,28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" strokecolor="black [3213]" strokeweight=".5pt">
                <v:stroke startarrowlength="long" endarrowwidth="narrow" endarrowlength="long" joinstyle="miter"/>
              </v:line>
            </w:pict>
          </mc:Fallback>
        </mc:AlternateContent>
      </w:r>
      <w:r w:rsidR="0020524F">
        <w:rPr>
          <w:noProof/>
        </w:rPr>
        <mc:AlternateContent>
          <mc:Choice Requires="wps">
            <w:drawing>
              <wp:anchor distT="0" distB="0" distL="114300" distR="114300" simplePos="0" relativeHeight="251658269" behindDoc="0" locked="0" layoutInCell="1" allowOverlap="1" wp14:anchorId="2EB93CCA" wp14:editId="4A64D0E1">
                <wp:simplePos x="0" y="0"/>
                <wp:positionH relativeFrom="column">
                  <wp:posOffset>4352924</wp:posOffset>
                </wp:positionH>
                <wp:positionV relativeFrom="paragraph">
                  <wp:posOffset>2013584</wp:posOffset>
                </wp:positionV>
                <wp:extent cx="876300" cy="619125"/>
                <wp:effectExtent l="38100" t="38100" r="57150" b="47625"/>
                <wp:wrapNone/>
                <wp:docPr id="537432501" name="Straight Arrow Connector 2"/>
                <wp:cNvGraphicFramePr/>
                <a:graphic xmlns:a="http://schemas.openxmlformats.org/drawingml/2006/main">
                  <a:graphicData uri="http://schemas.microsoft.com/office/word/2010/wordprocessingShape">
                    <wps:wsp>
                      <wps:cNvCnPr/>
                      <wps:spPr>
                        <a:xfrm flipH="1" flipV="1">
                          <a:off x="0" y="0"/>
                          <a:ext cx="876300" cy="619125"/>
                        </a:xfrm>
                        <a:prstGeom prst="straightConnector1">
                          <a:avLst/>
                        </a:prstGeom>
                        <a:ln>
                          <a:solidFill>
                            <a:schemeClr val="tx1"/>
                          </a:solidFill>
                          <a:headEnd w="med" len="lg"/>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7CA899" id="Straight Arrow Connector 2" o:spid="_x0000_s1026" type="#_x0000_t32" style="position:absolute;margin-left:342.75pt;margin-top:158.55pt;width:69pt;height:48.75pt;flip:x 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" strokecolor="black [3213]" strokeweight=".5pt">
                <v:stroke startarrowlength="long" endarrow="block" endarrowwidth="narrow" endarrowlength="long" joinstyle="miter"/>
              </v:shape>
            </w:pict>
          </mc:Fallback>
        </mc:AlternateContent>
      </w:r>
      <w:r w:rsidR="00535B68">
        <w:rPr>
          <w:noProof/>
        </w:rPr>
        <mc:AlternateContent>
          <mc:Choice Requires="wps">
            <w:drawing>
              <wp:anchor distT="0" distB="0" distL="114300" distR="114300" simplePos="0" relativeHeight="251658249" behindDoc="0" locked="0" layoutInCell="1" allowOverlap="1" wp14:anchorId="346546FD" wp14:editId="18AE1B23">
                <wp:simplePos x="0" y="0"/>
                <wp:positionH relativeFrom="column">
                  <wp:posOffset>3819525</wp:posOffset>
                </wp:positionH>
                <wp:positionV relativeFrom="paragraph">
                  <wp:posOffset>2289810</wp:posOffset>
                </wp:positionV>
                <wp:extent cx="733425" cy="1428750"/>
                <wp:effectExtent l="38100" t="38100" r="47625" b="57150"/>
                <wp:wrapNone/>
                <wp:docPr id="562154228" name="Straight Arrow Connector 2"/>
                <wp:cNvGraphicFramePr/>
                <a:graphic xmlns:a="http://schemas.openxmlformats.org/drawingml/2006/main">
                  <a:graphicData uri="http://schemas.microsoft.com/office/word/2010/wordprocessingShape">
                    <wps:wsp>
                      <wps:cNvCnPr/>
                      <wps:spPr>
                        <a:xfrm flipV="1">
                          <a:off x="0" y="0"/>
                          <a:ext cx="733425" cy="1428750"/>
                        </a:xfrm>
                        <a:prstGeom prst="straightConnector1">
                          <a:avLst/>
                        </a:prstGeom>
                        <a:ln w="6350">
                          <a:solidFill>
                            <a:schemeClr val="tx1"/>
                          </a:solidFill>
                          <a:headEnd w="med" len="lg"/>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D72C31" id="Straight Arrow Connector 2" o:spid="_x0000_s1026" type="#_x0000_t32" style="position:absolute;margin-left:300.75pt;margin-top:180.3pt;width:57.75pt;height:112.5pt;flip: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" strokecolor="black [3213]" strokeweight=".5pt">
                <v:stroke startarrowlength="long" endarrow="block" endarrowwidth="narrow" endarrowlength="long" joinstyle="miter"/>
              </v:shape>
            </w:pict>
          </mc:Fallback>
        </mc:AlternateContent>
      </w:r>
      <w:r w:rsidR="00535B68">
        <w:rPr>
          <w:noProof/>
        </w:rPr>
        <mc:AlternateContent>
          <mc:Choice Requires="wps">
            <w:drawing>
              <wp:anchor distT="0" distB="0" distL="114300" distR="114300" simplePos="0" relativeHeight="251658247" behindDoc="0" locked="0" layoutInCell="1" allowOverlap="1" wp14:anchorId="726D0D5E" wp14:editId="6A53C78F">
                <wp:simplePos x="0" y="0"/>
                <wp:positionH relativeFrom="column">
                  <wp:posOffset>3819525</wp:posOffset>
                </wp:positionH>
                <wp:positionV relativeFrom="paragraph">
                  <wp:posOffset>2289810</wp:posOffset>
                </wp:positionV>
                <wp:extent cx="342900" cy="1428750"/>
                <wp:effectExtent l="38100" t="19050" r="57150" b="38100"/>
                <wp:wrapNone/>
                <wp:docPr id="763137541" name="Straight Arrow Connector 2"/>
                <wp:cNvGraphicFramePr/>
                <a:graphic xmlns:a="http://schemas.openxmlformats.org/drawingml/2006/main">
                  <a:graphicData uri="http://schemas.microsoft.com/office/word/2010/wordprocessingShape">
                    <wps:wsp>
                      <wps:cNvCnPr/>
                      <wps:spPr>
                        <a:xfrm flipV="1">
                          <a:off x="0" y="0"/>
                          <a:ext cx="342900" cy="1428750"/>
                        </a:xfrm>
                        <a:prstGeom prst="straightConnector1">
                          <a:avLst/>
                        </a:prstGeom>
                        <a:ln w="6350">
                          <a:solidFill>
                            <a:schemeClr val="tx1"/>
                          </a:solidFill>
                          <a:headEnd w="med" len="lg"/>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B7AD0C" id="Straight Arrow Connector 2" o:spid="_x0000_s1026" type="#_x0000_t32" style="position:absolute;margin-left:300.75pt;margin-top:180.3pt;width:27pt;height:112.5pt;flip: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" strokecolor="black [3213]" strokeweight=".5pt">
                <v:stroke startarrowlength="long" endarrow="block" endarrowwidth="narrow" endarrowlength="long" joinstyle="miter"/>
              </v:shape>
            </w:pict>
          </mc:Fallback>
        </mc:AlternateContent>
      </w:r>
      <w:r w:rsidR="00535B68">
        <w:rPr>
          <w:noProof/>
        </w:rPr>
        <mc:AlternateContent>
          <mc:Choice Requires="wps">
            <w:drawing>
              <wp:anchor distT="0" distB="0" distL="114300" distR="114300" simplePos="0" relativeHeight="251658254" behindDoc="0" locked="0" layoutInCell="1" allowOverlap="1" wp14:anchorId="1ECC02B9" wp14:editId="2B1B9B7B">
                <wp:simplePos x="0" y="0"/>
                <wp:positionH relativeFrom="column">
                  <wp:posOffset>2533650</wp:posOffset>
                </wp:positionH>
                <wp:positionV relativeFrom="paragraph">
                  <wp:posOffset>3251834</wp:posOffset>
                </wp:positionV>
                <wp:extent cx="400050" cy="466725"/>
                <wp:effectExtent l="38100" t="38100" r="57150" b="47625"/>
                <wp:wrapNone/>
                <wp:docPr id="1803881939" name="Straight Arrow Connector 2"/>
                <wp:cNvGraphicFramePr/>
                <a:graphic xmlns:a="http://schemas.openxmlformats.org/drawingml/2006/main">
                  <a:graphicData uri="http://schemas.microsoft.com/office/word/2010/wordprocessingShape">
                    <wps:wsp>
                      <wps:cNvCnPr/>
                      <wps:spPr>
                        <a:xfrm flipH="1" flipV="1">
                          <a:off x="0" y="0"/>
                          <a:ext cx="400050" cy="466725"/>
                        </a:xfrm>
                        <a:prstGeom prst="straightConnector1">
                          <a:avLst/>
                        </a:prstGeom>
                        <a:ln w="6350">
                          <a:solidFill>
                            <a:schemeClr val="tx1"/>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BADC23" id="Straight Arrow Connector 2" o:spid="_x0000_s1026" type="#_x0000_t32" style="position:absolute;margin-left:199.5pt;margin-top:256.05pt;width:31.5pt;height:36.75pt;flip:x 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" strokecolor="black [3213]" strokeweight=".5pt">
                <v:stroke endarrow="block" endarrowwidth="narrow" endarrowlength="long" joinstyle="miter"/>
              </v:shape>
            </w:pict>
          </mc:Fallback>
        </mc:AlternateContent>
      </w:r>
      <w:r w:rsidR="00E763C3">
        <w:rPr>
          <w:noProof/>
        </w:rPr>
        <mc:AlternateContent>
          <mc:Choice Requires="wps">
            <w:drawing>
              <wp:anchor distT="0" distB="0" distL="114300" distR="114300" simplePos="0" relativeHeight="251658258" behindDoc="0" locked="0" layoutInCell="1" allowOverlap="1" wp14:anchorId="4782C3E2" wp14:editId="5D28920D">
                <wp:simplePos x="0" y="0"/>
                <wp:positionH relativeFrom="column">
                  <wp:posOffset>4257676</wp:posOffset>
                </wp:positionH>
                <wp:positionV relativeFrom="paragraph">
                  <wp:posOffset>403860</wp:posOffset>
                </wp:positionV>
                <wp:extent cx="381000" cy="57150"/>
                <wp:effectExtent l="38100" t="38100" r="38100" b="57150"/>
                <wp:wrapNone/>
                <wp:docPr id="1437553136" name="Straight Arrow Connector 2"/>
                <wp:cNvGraphicFramePr/>
                <a:graphic xmlns:a="http://schemas.openxmlformats.org/drawingml/2006/main">
                  <a:graphicData uri="http://schemas.microsoft.com/office/word/2010/wordprocessingShape">
                    <wps:wsp>
                      <wps:cNvCnPr/>
                      <wps:spPr>
                        <a:xfrm flipH="1">
                          <a:off x="0" y="0"/>
                          <a:ext cx="381000" cy="57150"/>
                        </a:xfrm>
                        <a:prstGeom prst="straightConnector1">
                          <a:avLst/>
                        </a:prstGeom>
                        <a:ln>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315361" id="Straight Arrow Connector 2" o:spid="_x0000_s1026" type="#_x0000_t32" style="position:absolute;margin-left:335.25pt;margin-top:31.8pt;width:30pt;height:4.5pt;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" strokecolor="black [3200]" strokeweight=".5pt">
                <v:stroke endarrow="block" endarrowwidth="narrow" endarrowlength="long" joinstyle="miter"/>
              </v:shape>
            </w:pict>
          </mc:Fallback>
        </mc:AlternateContent>
      </w:r>
      <w:r w:rsidR="00E763C3">
        <w:rPr>
          <w:noProof/>
        </w:rPr>
        <mc:AlternateContent>
          <mc:Choice Requires="wps">
            <w:drawing>
              <wp:anchor distT="0" distB="0" distL="114300" distR="114300" simplePos="0" relativeHeight="251658256" behindDoc="0" locked="0" layoutInCell="1" allowOverlap="1" wp14:anchorId="6DCB85B6" wp14:editId="7877EACA">
                <wp:simplePos x="0" y="0"/>
                <wp:positionH relativeFrom="column">
                  <wp:posOffset>238125</wp:posOffset>
                </wp:positionH>
                <wp:positionV relativeFrom="paragraph">
                  <wp:posOffset>2289810</wp:posOffset>
                </wp:positionV>
                <wp:extent cx="333375" cy="1000125"/>
                <wp:effectExtent l="38100" t="38100" r="47625" b="47625"/>
                <wp:wrapNone/>
                <wp:docPr id="1740509426" name="Straight Arrow Connector 2"/>
                <wp:cNvGraphicFramePr/>
                <a:graphic xmlns:a="http://schemas.openxmlformats.org/drawingml/2006/main">
                  <a:graphicData uri="http://schemas.microsoft.com/office/word/2010/wordprocessingShape">
                    <wps:wsp>
                      <wps:cNvCnPr/>
                      <wps:spPr>
                        <a:xfrm flipH="1" flipV="1">
                          <a:off x="0" y="0"/>
                          <a:ext cx="333375" cy="1000125"/>
                        </a:xfrm>
                        <a:prstGeom prst="straightConnector1">
                          <a:avLst/>
                        </a:prstGeom>
                        <a:ln w="6350">
                          <a:solidFill>
                            <a:schemeClr val="tx1"/>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789294" id="Straight Arrow Connector 2" o:spid="_x0000_s1026" type="#_x0000_t32" style="position:absolute;margin-left:18.75pt;margin-top:180.3pt;width:26.25pt;height:78.75pt;flip:x 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" strokecolor="black [3213]" strokeweight=".5pt">
                <v:stroke endarrow="block" endarrowwidth="narrow" endarrowlength="long" joinstyle="miter"/>
              </v:shape>
            </w:pict>
          </mc:Fallback>
        </mc:AlternateContent>
      </w:r>
      <w:r w:rsidR="004D05E3">
        <w:rPr>
          <w:noProof/>
        </w:rPr>
        <mc:AlternateContent>
          <mc:Choice Requires="wps">
            <w:drawing>
              <wp:anchor distT="0" distB="0" distL="114300" distR="114300" simplePos="0" relativeHeight="251658245" behindDoc="0" locked="0" layoutInCell="1" allowOverlap="1" wp14:anchorId="59C85AE6" wp14:editId="2B774111">
                <wp:simplePos x="0" y="0"/>
                <wp:positionH relativeFrom="column">
                  <wp:posOffset>2476500</wp:posOffset>
                </wp:positionH>
                <wp:positionV relativeFrom="paragraph">
                  <wp:posOffset>556260</wp:posOffset>
                </wp:positionV>
                <wp:extent cx="114300" cy="828675"/>
                <wp:effectExtent l="38100" t="19050" r="57150" b="47625"/>
                <wp:wrapNone/>
                <wp:docPr id="1528326859" name="Straight Arrow Connector 2"/>
                <wp:cNvGraphicFramePr/>
                <a:graphic xmlns:a="http://schemas.openxmlformats.org/drawingml/2006/main">
                  <a:graphicData uri="http://schemas.microsoft.com/office/word/2010/wordprocessingShape">
                    <wps:wsp>
                      <wps:cNvCnPr/>
                      <wps:spPr>
                        <a:xfrm>
                          <a:off x="0" y="0"/>
                          <a:ext cx="114300" cy="828675"/>
                        </a:xfrm>
                        <a:prstGeom prst="straightConnector1">
                          <a:avLst/>
                        </a:prstGeom>
                        <a:ln w="6350">
                          <a:solidFill>
                            <a:schemeClr val="tx1"/>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CBEA7E" id="Straight Arrow Connector 2" o:spid="_x0000_s1026" type="#_x0000_t32" style="position:absolute;margin-left:195pt;margin-top:43.8pt;width:9pt;height:65.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" strokecolor="black [3213]" strokeweight=".5pt">
                <v:stroke endarrow="block" endarrowwidth="narrow" endarrowlength="long" joinstyle="miter"/>
              </v:shape>
            </w:pict>
          </mc:Fallback>
        </mc:AlternateContent>
      </w:r>
      <w:r w:rsidR="004D05E3">
        <w:rPr>
          <w:noProof/>
        </w:rPr>
        <mc:AlternateContent>
          <mc:Choice Requires="wps">
            <w:drawing>
              <wp:anchor distT="0" distB="0" distL="114300" distR="114300" simplePos="0" relativeHeight="251658246" behindDoc="0" locked="0" layoutInCell="1" allowOverlap="1" wp14:anchorId="1074C6F8" wp14:editId="1908026B">
                <wp:simplePos x="0" y="0"/>
                <wp:positionH relativeFrom="column">
                  <wp:posOffset>2009775</wp:posOffset>
                </wp:positionH>
                <wp:positionV relativeFrom="paragraph">
                  <wp:posOffset>280035</wp:posOffset>
                </wp:positionV>
                <wp:extent cx="857250" cy="276225"/>
                <wp:effectExtent l="38100" t="38100" r="57150" b="66675"/>
                <wp:wrapNone/>
                <wp:docPr id="1163714454" name="Text Box 3"/>
                <wp:cNvGraphicFramePr/>
                <a:graphic xmlns:a="http://schemas.openxmlformats.org/drawingml/2006/main">
                  <a:graphicData uri="http://schemas.microsoft.com/office/word/2010/wordprocessingShape">
                    <wps:wsp>
                      <wps:cNvSpPr txBox="1"/>
                      <wps:spPr>
                        <a:xfrm>
                          <a:off x="0" y="0"/>
                          <a:ext cx="857250" cy="27622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7AD0D341" w14:textId="33AE2C71" w:rsidR="00AA64AC" w:rsidRPr="003326D8" w:rsidRDefault="004C177B" w:rsidP="00AA64AC">
                            <w:pPr>
                              <w:jc w:val="center"/>
                              <w:rPr>
                                <w:color w:val="222A35" w:themeColor="text2" w:themeShade="80"/>
                                <w:lang w:val="en-US"/>
                              </w:rPr>
                            </w:pPr>
                            <w:r w:rsidRPr="003326D8">
                              <w:rPr>
                                <w:color w:val="222A35" w:themeColor="text2" w:themeShade="80"/>
                                <w:lang w:val="en-US"/>
                              </w:rPr>
                              <w:t>Flowmeter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4C6F8" id="_x0000_s1033" type="#_x0000_t202" style="position:absolute;left:0;text-align:left;margin-left:158.25pt;margin-top:22.05pt;width:67.5pt;height:21.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" fillcolor="white [3212]" strokecolor="#212934 [1615]" strokeweight=".5pt">
                <v:textbox>
                  <w:txbxContent>
                    <w:p w14:paraId="7AD0D341" w14:textId="33AE2C71" w:rsidR="00AA64AC" w:rsidRPr="003326D8" w:rsidRDefault="004C177B" w:rsidP="00AA64AC">
                      <w:pPr>
                        <w:jc w:val="center"/>
                        <w:rPr>
                          <w:color w:val="222A35" w:themeColor="text2" w:themeShade="80"/>
                          <w:lang w:val="en-US"/>
                        </w:rPr>
                      </w:pPr>
                      <w:r w:rsidRPr="003326D8">
                        <w:rPr>
                          <w:color w:val="222A35" w:themeColor="text2" w:themeShade="80"/>
                          <w:lang w:val="en-US"/>
                        </w:rPr>
                        <w:t>Flowmeter</w:t>
                      </w:r>
                    </w:p>
                  </w:txbxContent>
                </v:textbox>
              </v:shape>
            </w:pict>
          </mc:Fallback>
        </mc:AlternateContent>
      </w:r>
      <w:r w:rsidR="004D05E3">
        <w:rPr>
          <w:noProof/>
        </w:rPr>
        <mc:AlternateContent>
          <mc:Choice Requires="wps">
            <w:drawing>
              <wp:anchor distT="0" distB="0" distL="114300" distR="114300" simplePos="0" relativeHeight="251658251" behindDoc="0" locked="0" layoutInCell="1" allowOverlap="1" wp14:anchorId="1A28C269" wp14:editId="63518328">
                <wp:simplePos x="0" y="0"/>
                <wp:positionH relativeFrom="column">
                  <wp:posOffset>771524</wp:posOffset>
                </wp:positionH>
                <wp:positionV relativeFrom="paragraph">
                  <wp:posOffset>1022985</wp:posOffset>
                </wp:positionV>
                <wp:extent cx="657225" cy="276225"/>
                <wp:effectExtent l="38100" t="38100" r="66675" b="66675"/>
                <wp:wrapNone/>
                <wp:docPr id="723652103" name="Text Box 3"/>
                <wp:cNvGraphicFramePr/>
                <a:graphic xmlns:a="http://schemas.openxmlformats.org/drawingml/2006/main">
                  <a:graphicData uri="http://schemas.microsoft.com/office/word/2010/wordprocessingShape">
                    <wps:wsp>
                      <wps:cNvSpPr txBox="1"/>
                      <wps:spPr>
                        <a:xfrm>
                          <a:off x="0" y="0"/>
                          <a:ext cx="657225" cy="27622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6B8FF6A8" w14:textId="0BBCFA65" w:rsidR="004D05E3" w:rsidRPr="003326D8" w:rsidRDefault="004D05E3" w:rsidP="004D05E3">
                            <w:pPr>
                              <w:jc w:val="center"/>
                              <w:rPr>
                                <w:color w:val="222A35" w:themeColor="text2" w:themeShade="80"/>
                                <w:lang w:val="en-US"/>
                              </w:rPr>
                            </w:pPr>
                            <w:r w:rsidRPr="003326D8">
                              <w:rPr>
                                <w:color w:val="222A35" w:themeColor="text2" w:themeShade="80"/>
                                <w:lang w:val="en-US"/>
                              </w:rPr>
                              <w:t>Strainer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8C269" id="_x0000_s1034" type="#_x0000_t202" style="position:absolute;left:0;text-align:left;margin-left:60.75pt;margin-top:80.55pt;width:51.75pt;height:21.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" fillcolor="white [3212]" strokecolor="#212934 [1615]" strokeweight=".5pt">
                <v:textbox>
                  <w:txbxContent>
                    <w:p w14:paraId="6B8FF6A8" w14:textId="0BBCFA65" w:rsidR="004D05E3" w:rsidRPr="003326D8" w:rsidRDefault="004D05E3" w:rsidP="004D05E3">
                      <w:pPr>
                        <w:jc w:val="center"/>
                        <w:rPr>
                          <w:color w:val="222A35" w:themeColor="text2" w:themeShade="80"/>
                          <w:lang w:val="en-US"/>
                        </w:rPr>
                      </w:pPr>
                      <w:r w:rsidRPr="003326D8">
                        <w:rPr>
                          <w:color w:val="222A35" w:themeColor="text2" w:themeShade="80"/>
                          <w:lang w:val="en-US"/>
                        </w:rPr>
                        <w:t>Strainer</w:t>
                      </w:r>
                    </w:p>
                  </w:txbxContent>
                </v:textbox>
              </v:shape>
            </w:pict>
          </mc:Fallback>
        </mc:AlternateContent>
      </w:r>
      <w:r w:rsidR="00227E15" w:rsidRPr="00227E15">
        <w:rPr>
          <w:noProof/>
        </w:rPr>
        <w:drawing>
          <wp:inline distT="0" distB="0" distL="0" distR="0" wp14:anchorId="136A7D95" wp14:editId="5422F0A5">
            <wp:extent cx="5705475" cy="4325118"/>
            <wp:effectExtent l="38100" t="38100" r="85725" b="94615"/>
            <wp:docPr id="1614683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683371"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726288" cy="4340895"/>
                    </a:xfrm>
                    <a:prstGeom prst="rect">
                      <a:avLst/>
                    </a:prstGeom>
                    <a:effectLst>
                      <a:outerShdw blurRad="50800" dist="38100" dir="2700000" algn="tl" rotWithShape="0">
                        <a:prstClr val="black">
                          <a:alpha val="40000"/>
                        </a:prstClr>
                      </a:outerShdw>
                    </a:effectLst>
                  </pic:spPr>
                </pic:pic>
              </a:graphicData>
            </a:graphic>
          </wp:inline>
        </w:drawing>
      </w:r>
    </w:p>
    <w:p w14:paraId="4F7B6CEA" w14:textId="33357D25" w:rsidR="00DE1592" w:rsidRDefault="00433A8B" w:rsidP="00DE1592">
      <w:pPr>
        <w:pStyle w:val="Caption"/>
        <w:jc w:val="center"/>
      </w:pPr>
      <w:bookmarkStart w:id="29" w:name="_Toc192261057"/>
      <w:bookmarkStart w:id="30" w:name="_Toc198480427"/>
      <w:r>
        <w:t xml:space="preserve">Figure </w:t>
      </w:r>
      <w:r w:rsidR="00B93488">
        <w:fldChar w:fldCharType="begin"/>
      </w:r>
      <w:r w:rsidR="00B93488">
        <w:instrText xml:space="preserve"> SEQ Figure \* ARABIC </w:instrText>
      </w:r>
      <w:r w:rsidR="00B93488">
        <w:fldChar w:fldCharType="separate"/>
      </w:r>
      <w:r w:rsidR="00B93488">
        <w:rPr>
          <w:noProof/>
        </w:rPr>
        <w:t>7</w:t>
      </w:r>
      <w:r w:rsidR="00B93488">
        <w:rPr>
          <w:noProof/>
        </w:rPr>
        <w:fldChar w:fldCharType="end"/>
      </w:r>
      <w:r>
        <w:t xml:space="preserve"> </w:t>
      </w:r>
      <w:r w:rsidR="00F75FAE">
        <w:rPr>
          <w:noProof/>
        </w:rPr>
        <w:t xml:space="preserve">– </w:t>
      </w:r>
      <w:r w:rsidR="00546A08">
        <w:t xml:space="preserve">Isometric view of metering package </w:t>
      </w:r>
      <w:r w:rsidR="00B76AF7">
        <w:t>3d</w:t>
      </w:r>
      <w:r w:rsidR="00546A08">
        <w:t xml:space="preserve"> model</w:t>
      </w:r>
      <w:bookmarkEnd w:id="29"/>
      <w:r w:rsidR="00D804E2">
        <w:t xml:space="preserve"> </w:t>
      </w:r>
      <w:r w:rsidR="00D804E2">
        <w:rPr>
          <w:noProof/>
        </w:rPr>
        <w:t>(Totec, 2022)</w:t>
      </w:r>
      <w:bookmarkEnd w:id="30"/>
    </w:p>
    <w:p w14:paraId="08409BC9" w14:textId="7A635564" w:rsidR="00E40465" w:rsidRDefault="00AA19F8" w:rsidP="000646BF">
      <w:pPr>
        <w:rPr>
          <w:rFonts w:asciiTheme="majorHAnsi" w:eastAsiaTheme="majorEastAsia" w:hAnsiTheme="majorHAnsi" w:cstheme="majorBidi"/>
          <w:color w:val="2F5496" w:themeColor="accent1" w:themeShade="BF"/>
          <w:sz w:val="24"/>
          <w:szCs w:val="24"/>
        </w:rPr>
      </w:pPr>
      <w:r>
        <w:t>Metering system g</w:t>
      </w:r>
      <w:r w:rsidR="000646BF">
        <w:t xml:space="preserve">eneral </w:t>
      </w:r>
      <w:r>
        <w:t>arrangement</w:t>
      </w:r>
      <w:r w:rsidR="000646BF">
        <w:t xml:space="preserve"> drawings</w:t>
      </w:r>
      <w:r>
        <w:t xml:space="preserve"> can be</w:t>
      </w:r>
      <w:r w:rsidR="001C152F">
        <w:t xml:space="preserve"> found</w:t>
      </w:r>
      <w:r w:rsidR="005B32F9">
        <w:t xml:space="preserve"> in Appendix </w:t>
      </w:r>
      <w:r w:rsidR="00422AB6">
        <w:t>C</w:t>
      </w:r>
      <w:r w:rsidR="005B32F9">
        <w:t xml:space="preserve">, </w:t>
      </w:r>
      <w:r w:rsidR="00422AB6">
        <w:t>D</w:t>
      </w:r>
      <w:r w:rsidR="005B32F9">
        <w:t xml:space="preserve">, </w:t>
      </w:r>
      <w:r w:rsidR="00422AB6">
        <w:t>E</w:t>
      </w:r>
      <w:r w:rsidR="005B32F9">
        <w:t xml:space="preserve">, </w:t>
      </w:r>
      <w:r w:rsidR="00422AB6">
        <w:t>F</w:t>
      </w:r>
      <w:r w:rsidR="005B32F9">
        <w:t xml:space="preserve"> </w:t>
      </w:r>
      <w:r w:rsidR="005018EF">
        <w:t>&amp;</w:t>
      </w:r>
      <w:r w:rsidR="005B32F9">
        <w:t xml:space="preserve"> </w:t>
      </w:r>
      <w:r w:rsidR="00422AB6">
        <w:t>G</w:t>
      </w:r>
      <w:r w:rsidR="00E45D14">
        <w:t>.</w:t>
      </w:r>
      <w:r w:rsidR="00E40465">
        <w:br w:type="page"/>
      </w:r>
    </w:p>
    <w:p w14:paraId="1D76A5C8" w14:textId="1CD73CB5" w:rsidR="00A3532A" w:rsidRPr="00CA333C" w:rsidRDefault="00A3532A" w:rsidP="00A3532A">
      <w:pPr>
        <w:pStyle w:val="Heading3"/>
      </w:pPr>
      <w:bookmarkStart w:id="31" w:name="_Toc198487222"/>
      <w:r w:rsidRPr="00CA333C">
        <w:lastRenderedPageBreak/>
        <w:t>Key Components</w:t>
      </w:r>
      <w:bookmarkEnd w:id="31"/>
    </w:p>
    <w:p w14:paraId="1F343C7E" w14:textId="27545861" w:rsidR="005E3DBA" w:rsidRPr="005E3DBA" w:rsidRDefault="005E3DBA" w:rsidP="005E3DBA">
      <w:r>
        <w:t xml:space="preserve">To complete its function successfully, the metering package contains key components </w:t>
      </w:r>
      <w:r w:rsidR="00553EBE">
        <w:t xml:space="preserve">which are </w:t>
      </w:r>
      <w:r>
        <w:t>outlined below</w:t>
      </w:r>
      <w:r w:rsidR="004028BA">
        <w:t>:</w:t>
      </w:r>
    </w:p>
    <w:p w14:paraId="044D86B9" w14:textId="4CBA9A06" w:rsidR="00F86661" w:rsidRDefault="00F86661" w:rsidP="00F813D4">
      <w:pPr>
        <w:pStyle w:val="Heading4"/>
        <w:numPr>
          <w:ilvl w:val="0"/>
          <w:numId w:val="0"/>
        </w:numPr>
        <w:ind w:left="864" w:hanging="864"/>
      </w:pPr>
      <w:r w:rsidRPr="00F86661">
        <w:t xml:space="preserve">Multiple </w:t>
      </w:r>
      <w:r>
        <w:t>S</w:t>
      </w:r>
      <w:r w:rsidRPr="00F86661">
        <w:t>treams</w:t>
      </w:r>
    </w:p>
    <w:p w14:paraId="52D353AF" w14:textId="3BC9BB71" w:rsidR="008C6C43" w:rsidRPr="005E357B" w:rsidRDefault="004C3E93" w:rsidP="005E357B">
      <w:r>
        <w:t xml:space="preserve">The metering process can require varied </w:t>
      </w:r>
      <w:r w:rsidR="00C8648F">
        <w:t>numbers of streams</w:t>
      </w:r>
      <w:r w:rsidR="00070172">
        <w:t xml:space="preserve">. </w:t>
      </w:r>
      <w:r w:rsidR="00197B79">
        <w:t xml:space="preserve">As shown in </w:t>
      </w:r>
      <w:r w:rsidR="007279DA">
        <w:t>Figure 7</w:t>
      </w:r>
      <w:r w:rsidR="00197B79">
        <w:t>,</w:t>
      </w:r>
      <w:r w:rsidR="00070172">
        <w:t xml:space="preserve"> this project </w:t>
      </w:r>
      <w:r w:rsidR="008E7561">
        <w:t>contained</w:t>
      </w:r>
      <w:r w:rsidR="00070172">
        <w:t xml:space="preserve"> six metering streams</w:t>
      </w:r>
      <w:r w:rsidR="00641402">
        <w:t>, which enable</w:t>
      </w:r>
      <w:r w:rsidR="00070172">
        <w:t xml:space="preserve"> higher flow rates, increased accuracy, duty and standby operations, </w:t>
      </w:r>
      <w:r w:rsidR="00A4607C" w:rsidRPr="00A4607C">
        <w:t xml:space="preserve">maintenance, calibration, </w:t>
      </w:r>
      <w:r w:rsidR="00CC07DC">
        <w:t>and</w:t>
      </w:r>
      <w:r w:rsidR="00A4607C" w:rsidRPr="00A4607C">
        <w:t xml:space="preserve"> troubleshooting</w:t>
      </w:r>
      <w:r w:rsidR="00893F89">
        <w:t xml:space="preserve"> of </w:t>
      </w:r>
      <w:r w:rsidR="004C177B">
        <w:t>flowmeters</w:t>
      </w:r>
      <w:r w:rsidR="00C02AD6">
        <w:t xml:space="preserve"> </w:t>
      </w:r>
      <w:sdt>
        <w:sdtPr>
          <w:id w:val="-1435428142"/>
          <w:citation/>
        </w:sdtPr>
        <w:sdtContent>
          <w:r w:rsidR="00E40465">
            <w:fldChar w:fldCharType="begin"/>
          </w:r>
          <w:r w:rsidR="00744887">
            <w:rPr>
              <w:lang w:val="en-US"/>
            </w:rPr>
            <w:instrText xml:space="preserve">CITATION ang13 \l 1033 </w:instrText>
          </w:r>
          <w:r w:rsidR="00E40465">
            <w:fldChar w:fldCharType="separate"/>
          </w:r>
          <w:r w:rsidR="00744887" w:rsidRPr="00744887">
            <w:rPr>
              <w:noProof/>
              <w:lang w:val="en-US"/>
            </w:rPr>
            <w:t>(angusmeasurement, 2013)</w:t>
          </w:r>
          <w:r w:rsidR="00E40465">
            <w:fldChar w:fldCharType="end"/>
          </w:r>
        </w:sdtContent>
      </w:sdt>
      <w:r w:rsidR="00A4607C">
        <w:t>.</w:t>
      </w:r>
    </w:p>
    <w:p w14:paraId="3BBDD582" w14:textId="022CA330" w:rsidR="00C52899" w:rsidRPr="000E472B" w:rsidRDefault="00D5376C" w:rsidP="00F813D4">
      <w:pPr>
        <w:pStyle w:val="Heading4"/>
        <w:numPr>
          <w:ilvl w:val="0"/>
          <w:numId w:val="0"/>
        </w:numPr>
        <w:ind w:left="864" w:hanging="864"/>
      </w:pPr>
      <w:r w:rsidRPr="000E472B">
        <w:t>Strainers</w:t>
      </w:r>
    </w:p>
    <w:p w14:paraId="70D0A1B5" w14:textId="6E4FACD4" w:rsidR="00D5376C" w:rsidRDefault="005B3E75" w:rsidP="00D5376C">
      <w:r>
        <w:t>S</w:t>
      </w:r>
      <w:r w:rsidR="00D5376C">
        <w:t xml:space="preserve">trainers </w:t>
      </w:r>
      <w:r w:rsidR="00DE0376">
        <w:t xml:space="preserve">remove solid impurities such as rust, dirt, and debris from the fluid before they enter the metering section. This prevents damage to sensitive equipment, such as </w:t>
      </w:r>
      <w:r w:rsidR="004C177B">
        <w:t>flowmeter</w:t>
      </w:r>
      <w:r w:rsidR="00DE0376">
        <w:t>s and control valves, ensuring measurement accuracy and system</w:t>
      </w:r>
      <w:r w:rsidR="00C54CE3">
        <w:t xml:space="preserve"> </w:t>
      </w:r>
      <w:r w:rsidR="00DE0376">
        <w:t>longevity</w:t>
      </w:r>
      <w:sdt>
        <w:sdtPr>
          <w:id w:val="-1372537124"/>
          <w:citation/>
        </w:sdtPr>
        <w:sdtContent>
          <w:r w:rsidR="006C3FFE">
            <w:fldChar w:fldCharType="begin"/>
          </w:r>
          <w:r w:rsidR="00744887">
            <w:rPr>
              <w:lang w:val="en-US"/>
            </w:rPr>
            <w:instrText xml:space="preserve">CITATION ang13 \l 1033 </w:instrText>
          </w:r>
          <w:r w:rsidR="006C3FFE">
            <w:fldChar w:fldCharType="separate"/>
          </w:r>
          <w:r w:rsidR="00744887">
            <w:rPr>
              <w:noProof/>
              <w:lang w:val="en-US"/>
            </w:rPr>
            <w:t xml:space="preserve"> </w:t>
          </w:r>
          <w:r w:rsidR="00744887" w:rsidRPr="00744887">
            <w:rPr>
              <w:noProof/>
              <w:lang w:val="en-US"/>
            </w:rPr>
            <w:t>(angusmeasurement, 2013)</w:t>
          </w:r>
          <w:r w:rsidR="006C3FFE">
            <w:fldChar w:fldCharType="end"/>
          </w:r>
        </w:sdtContent>
      </w:sdt>
      <w:r w:rsidR="00DE0376">
        <w:t xml:space="preserve">. </w:t>
      </w:r>
      <w:r w:rsidR="00310341">
        <w:t>The strainer shown in Figures 8 and 9 that was utilised in the project was a 20”</w:t>
      </w:r>
      <w:r w:rsidR="00975DD3">
        <w:t xml:space="preserve"> </w:t>
      </w:r>
      <w:r w:rsidR="00310341">
        <w:t xml:space="preserve">flanged connection Barton </w:t>
      </w:r>
      <w:proofErr w:type="spellStart"/>
      <w:r w:rsidR="00310341">
        <w:t>Firtop</w:t>
      </w:r>
      <w:proofErr w:type="spellEnd"/>
      <w:r w:rsidR="00310341">
        <w:t xml:space="preserve"> large bore cast basket strainer</w:t>
      </w:r>
      <w:r w:rsidR="00FC34EC">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219"/>
      </w:tblGrid>
      <w:tr w:rsidR="00DE0376" w14:paraId="133C9487" w14:textId="77777777" w:rsidTr="00702852">
        <w:tc>
          <w:tcPr>
            <w:tcW w:w="4802" w:type="dxa"/>
          </w:tcPr>
          <w:p w14:paraId="44722F78" w14:textId="77777777" w:rsidR="00DE0376" w:rsidRDefault="00DE0376" w:rsidP="00DE0376">
            <w:pPr>
              <w:keepNext/>
            </w:pPr>
            <w:r w:rsidRPr="00C52899">
              <w:rPr>
                <w:b/>
                <w:noProof/>
              </w:rPr>
              <w:drawing>
                <wp:inline distT="0" distB="0" distL="0" distR="0" wp14:anchorId="5F8984A3" wp14:editId="39B23DAD">
                  <wp:extent cx="2838450" cy="2443408"/>
                  <wp:effectExtent l="38100" t="38100" r="95250" b="90805"/>
                  <wp:docPr id="1179364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64892"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2853152" cy="2456064"/>
                          </a:xfrm>
                          <a:prstGeom prst="rect">
                            <a:avLst/>
                          </a:prstGeom>
                          <a:effectLst>
                            <a:outerShdw blurRad="50800" dist="38100" dir="2700000" algn="tl" rotWithShape="0">
                              <a:prstClr val="black">
                                <a:alpha val="40000"/>
                              </a:prstClr>
                            </a:outerShdw>
                          </a:effectLst>
                        </pic:spPr>
                      </pic:pic>
                    </a:graphicData>
                  </a:graphic>
                </wp:inline>
              </w:drawing>
            </w:r>
          </w:p>
          <w:p w14:paraId="6CA169C5" w14:textId="60436B90" w:rsidR="00DE0376" w:rsidRDefault="00DE0376" w:rsidP="00DE0376">
            <w:pPr>
              <w:pStyle w:val="Caption"/>
              <w:jc w:val="center"/>
            </w:pPr>
            <w:bookmarkStart w:id="32" w:name="_Toc192261058"/>
            <w:bookmarkStart w:id="33" w:name="_Toc198480428"/>
            <w:r>
              <w:t xml:space="preserve">Figure </w:t>
            </w:r>
            <w:r w:rsidR="00B93488">
              <w:fldChar w:fldCharType="begin"/>
            </w:r>
            <w:r w:rsidR="00B93488">
              <w:instrText xml:space="preserve"> SEQ Figure \* ARABIC </w:instrText>
            </w:r>
            <w:r w:rsidR="00B93488">
              <w:fldChar w:fldCharType="separate"/>
            </w:r>
            <w:r w:rsidR="00B93488">
              <w:rPr>
                <w:noProof/>
              </w:rPr>
              <w:t>8</w:t>
            </w:r>
            <w:r w:rsidR="00B93488">
              <w:rPr>
                <w:noProof/>
              </w:rPr>
              <w:fldChar w:fldCharType="end"/>
            </w:r>
            <w:r w:rsidR="00702852">
              <w:t xml:space="preserve"> – </w:t>
            </w:r>
            <w:r w:rsidR="00B76AF7">
              <w:t>3d</w:t>
            </w:r>
            <w:r w:rsidR="00702852">
              <w:t xml:space="preserve"> model </w:t>
            </w:r>
            <w:r w:rsidR="004B47A1">
              <w:t>strainer</w:t>
            </w:r>
            <w:bookmarkEnd w:id="32"/>
            <w:r w:rsidR="00D804E2">
              <w:t xml:space="preserve"> </w:t>
            </w:r>
            <w:r w:rsidR="00D804E2">
              <w:rPr>
                <w:noProof/>
              </w:rPr>
              <w:t>(Totec, 2022)</w:t>
            </w:r>
            <w:bookmarkEnd w:id="33"/>
          </w:p>
        </w:tc>
        <w:tc>
          <w:tcPr>
            <w:tcW w:w="4214" w:type="dxa"/>
          </w:tcPr>
          <w:p w14:paraId="483C77F5" w14:textId="77777777" w:rsidR="00DE0376" w:rsidRDefault="00DE0376" w:rsidP="00DE0376">
            <w:pPr>
              <w:keepNext/>
            </w:pPr>
            <w:r w:rsidRPr="00EB7B5A">
              <w:rPr>
                <w:noProof/>
              </w:rPr>
              <w:drawing>
                <wp:inline distT="0" distB="0" distL="0" distR="0" wp14:anchorId="10122929" wp14:editId="23C1D281">
                  <wp:extent cx="2457446" cy="2447290"/>
                  <wp:effectExtent l="38100" t="38100" r="95885" b="86360"/>
                  <wp:docPr id="37174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74600" name=""/>
                          <pic:cNvPicPr/>
                        </pic:nvPicPr>
                        <pic:blipFill>
                          <a:blip r:embed="rId19"/>
                          <a:stretch>
                            <a:fillRect/>
                          </a:stretch>
                        </pic:blipFill>
                        <pic:spPr>
                          <a:xfrm>
                            <a:off x="0" y="0"/>
                            <a:ext cx="2465752" cy="2455562"/>
                          </a:xfrm>
                          <a:prstGeom prst="rect">
                            <a:avLst/>
                          </a:prstGeom>
                          <a:effectLst>
                            <a:outerShdw blurRad="50800" dist="38100" dir="2700000" algn="tl" rotWithShape="0">
                              <a:prstClr val="black">
                                <a:alpha val="40000"/>
                              </a:prstClr>
                            </a:outerShdw>
                          </a:effectLst>
                        </pic:spPr>
                      </pic:pic>
                    </a:graphicData>
                  </a:graphic>
                </wp:inline>
              </w:drawing>
            </w:r>
          </w:p>
          <w:p w14:paraId="52D2C985" w14:textId="6D8ADDE7" w:rsidR="00DE0376" w:rsidRDefault="00DE0376" w:rsidP="00DE0376">
            <w:pPr>
              <w:pStyle w:val="Caption"/>
              <w:jc w:val="center"/>
            </w:pPr>
            <w:bookmarkStart w:id="34" w:name="_Toc192261059"/>
            <w:bookmarkStart w:id="35" w:name="_Toc198480429"/>
            <w:r>
              <w:t xml:space="preserve">Figure </w:t>
            </w:r>
            <w:r w:rsidR="00B93488">
              <w:fldChar w:fldCharType="begin"/>
            </w:r>
            <w:r w:rsidR="00B93488">
              <w:instrText xml:space="preserve"> SEQ Figure \* ARABIC </w:instrText>
            </w:r>
            <w:r w:rsidR="00B93488">
              <w:fldChar w:fldCharType="separate"/>
            </w:r>
            <w:r w:rsidR="00B93488">
              <w:rPr>
                <w:noProof/>
              </w:rPr>
              <w:t>9</w:t>
            </w:r>
            <w:r w:rsidR="00B93488">
              <w:rPr>
                <w:noProof/>
              </w:rPr>
              <w:fldChar w:fldCharType="end"/>
            </w:r>
            <w:r w:rsidR="006F5A48">
              <w:t xml:space="preserve"> – </w:t>
            </w:r>
            <w:r w:rsidR="007F6295">
              <w:t>Strainer a</w:t>
            </w:r>
            <w:r w:rsidR="004B47A1">
              <w:t>ssembly photo</w:t>
            </w:r>
            <w:bookmarkEnd w:id="34"/>
            <w:r w:rsidR="00D804E2">
              <w:t xml:space="preserve"> (OGS, 2022)</w:t>
            </w:r>
            <w:bookmarkEnd w:id="35"/>
          </w:p>
          <w:p w14:paraId="07639AF6" w14:textId="4337A186" w:rsidR="00DE0376" w:rsidRDefault="00DE0376" w:rsidP="00D5376C"/>
        </w:tc>
      </w:tr>
    </w:tbl>
    <w:p w14:paraId="7CBA4062" w14:textId="77777777" w:rsidR="00807935" w:rsidRDefault="00807935">
      <w:pPr>
        <w:spacing w:line="259" w:lineRule="auto"/>
        <w:jc w:val="left"/>
        <w:rPr>
          <w:rFonts w:eastAsiaTheme="majorEastAsia" w:cstheme="majorBidi"/>
          <w:iCs/>
          <w:color w:val="2F5496" w:themeColor="accent1" w:themeShade="BF"/>
        </w:rPr>
      </w:pPr>
      <w:r>
        <w:br w:type="page"/>
      </w:r>
    </w:p>
    <w:p w14:paraId="2541293E" w14:textId="2A4E3FB4" w:rsidR="00D5376C" w:rsidRPr="007E4682" w:rsidRDefault="00D5376C" w:rsidP="00F813D4">
      <w:pPr>
        <w:pStyle w:val="Heading4"/>
        <w:numPr>
          <w:ilvl w:val="0"/>
          <w:numId w:val="0"/>
        </w:numPr>
        <w:ind w:left="864" w:hanging="864"/>
      </w:pPr>
      <w:r w:rsidRPr="007E4682">
        <w:lastRenderedPageBreak/>
        <w:t>Flow</w:t>
      </w:r>
      <w:r w:rsidR="004C177B">
        <w:t>m</w:t>
      </w:r>
      <w:r w:rsidRPr="007E4682">
        <w:t>eter</w:t>
      </w:r>
    </w:p>
    <w:p w14:paraId="2890E426" w14:textId="4FCBFA5D" w:rsidR="00D5376C" w:rsidRDefault="00D5376C" w:rsidP="001C7457">
      <w:r>
        <w:t xml:space="preserve">The </w:t>
      </w:r>
      <w:r w:rsidR="004C177B">
        <w:t>flowmeter</w:t>
      </w:r>
      <w:r>
        <w:t xml:space="preserve"> is the core component of the metering system, responsible for measuring the flow rate and total volume of the fluid passing through the system. </w:t>
      </w:r>
      <w:r w:rsidR="007426C8">
        <w:t xml:space="preserve">Different types of </w:t>
      </w:r>
      <w:r w:rsidR="004C177B">
        <w:t>flowmeter</w:t>
      </w:r>
      <w:r w:rsidR="007426C8">
        <w:t>s are used depending on the application</w:t>
      </w:r>
      <w:sdt>
        <w:sdtPr>
          <w:id w:val="1093284952"/>
          <w:citation/>
        </w:sdtPr>
        <w:sdtContent>
          <w:r w:rsidR="005F7AB9">
            <w:fldChar w:fldCharType="begin"/>
          </w:r>
          <w:r w:rsidR="005F7AB9">
            <w:rPr>
              <w:lang w:val="en-US"/>
            </w:rPr>
            <w:instrText xml:space="preserve"> CITATION Eme14 \l 1033 </w:instrText>
          </w:r>
          <w:r w:rsidR="005F7AB9">
            <w:fldChar w:fldCharType="separate"/>
          </w:r>
          <w:r>
            <w:rPr>
              <w:noProof/>
              <w:lang w:val="en-US"/>
            </w:rPr>
            <w:t xml:space="preserve"> (Emerson, 2014)</w:t>
          </w:r>
          <w:r w:rsidR="005F7AB9">
            <w:fldChar w:fldCharType="end"/>
          </w:r>
        </w:sdtContent>
      </w:sdt>
      <w:r w:rsidR="00E22F06">
        <w:t>.</w:t>
      </w:r>
      <w:r w:rsidR="001C7457">
        <w:t xml:space="preserve"> Figures </w:t>
      </w:r>
      <w:r w:rsidR="009B0E95">
        <w:t>10</w:t>
      </w:r>
      <w:r w:rsidR="001C7457">
        <w:t xml:space="preserve"> and </w:t>
      </w:r>
      <w:r w:rsidR="009B0E95">
        <w:t>11</w:t>
      </w:r>
      <w:r w:rsidR="001C7457">
        <w:t xml:space="preserve"> depict the </w:t>
      </w:r>
      <w:r w:rsidR="00975DD3">
        <w:t xml:space="preserve">12” </w:t>
      </w:r>
      <w:r w:rsidR="001C7457">
        <w:t xml:space="preserve">Emerson series 1500 turbine </w:t>
      </w:r>
      <w:r w:rsidR="004C177B">
        <w:t>flowmeter</w:t>
      </w:r>
      <w:r w:rsidR="001C7457">
        <w:t>s utilised for the project.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8"/>
        <w:gridCol w:w="4628"/>
      </w:tblGrid>
      <w:tr w:rsidR="006D7A4F" w14:paraId="4E426750" w14:textId="77777777" w:rsidTr="006627CA">
        <w:trPr>
          <w:trHeight w:val="4330"/>
        </w:trPr>
        <w:tc>
          <w:tcPr>
            <w:tcW w:w="4508" w:type="dxa"/>
          </w:tcPr>
          <w:p w14:paraId="3C406472" w14:textId="77777777" w:rsidR="006D7A4F" w:rsidRDefault="006D7A4F" w:rsidP="006627CA">
            <w:pPr>
              <w:keepNext/>
              <w:jc w:val="center"/>
            </w:pPr>
            <w:r>
              <w:rPr>
                <w:noProof/>
              </w:rPr>
              <w:drawing>
                <wp:inline distT="0" distB="0" distL="0" distR="0" wp14:anchorId="52F65F84" wp14:editId="50BB3C3E">
                  <wp:extent cx="2627175" cy="2171069"/>
                  <wp:effectExtent l="38100" t="38100" r="97155" b="95885"/>
                  <wp:docPr id="8432697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269712" name="Picture 4"/>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628475" cy="2172143"/>
                          </a:xfrm>
                          <a:prstGeom prst="rect">
                            <a:avLst/>
                          </a:prstGeom>
                          <a:noFill/>
                          <a:effectLst>
                            <a:outerShdw blurRad="50800" dist="38100" dir="2700000" algn="tl" rotWithShape="0">
                              <a:prstClr val="black">
                                <a:alpha val="40000"/>
                              </a:prstClr>
                            </a:outerShdw>
                          </a:effectLst>
                        </pic:spPr>
                      </pic:pic>
                    </a:graphicData>
                  </a:graphic>
                </wp:inline>
              </w:drawing>
            </w:r>
          </w:p>
          <w:p w14:paraId="39AB8CA0" w14:textId="55AAFA4F" w:rsidR="006D7A4F" w:rsidRDefault="006D7A4F" w:rsidP="006627CA">
            <w:pPr>
              <w:pStyle w:val="Caption"/>
              <w:jc w:val="center"/>
            </w:pPr>
            <w:bookmarkStart w:id="36" w:name="_Toc192261060"/>
            <w:bookmarkStart w:id="37" w:name="_Toc198480430"/>
            <w:r>
              <w:t xml:space="preserve">Figure </w:t>
            </w:r>
            <w:r w:rsidR="00B93488">
              <w:fldChar w:fldCharType="begin"/>
            </w:r>
            <w:r w:rsidR="00B93488">
              <w:instrText xml:space="preserve"> SEQ Figure \* ARABIC </w:instrText>
            </w:r>
            <w:r w:rsidR="00B93488">
              <w:fldChar w:fldCharType="separate"/>
            </w:r>
            <w:r w:rsidR="00B93488">
              <w:rPr>
                <w:noProof/>
              </w:rPr>
              <w:t>10</w:t>
            </w:r>
            <w:r w:rsidR="00B93488">
              <w:rPr>
                <w:noProof/>
              </w:rPr>
              <w:fldChar w:fldCharType="end"/>
            </w:r>
            <w:r w:rsidR="009B0E95">
              <w:t xml:space="preserve"> – </w:t>
            </w:r>
            <w:r w:rsidR="00B76AF7">
              <w:t>3d</w:t>
            </w:r>
            <w:r w:rsidR="009B0E95">
              <w:t xml:space="preserve"> model </w:t>
            </w:r>
            <w:r w:rsidR="004C177B">
              <w:t>flowmeter</w:t>
            </w:r>
            <w:bookmarkEnd w:id="36"/>
            <w:bookmarkEnd w:id="37"/>
          </w:p>
        </w:tc>
        <w:tc>
          <w:tcPr>
            <w:tcW w:w="4508" w:type="dxa"/>
          </w:tcPr>
          <w:p w14:paraId="0030DC83" w14:textId="77777777" w:rsidR="00D26CB7" w:rsidRDefault="006D7A4F" w:rsidP="006627CA">
            <w:pPr>
              <w:keepNext/>
              <w:jc w:val="center"/>
            </w:pPr>
            <w:r>
              <w:rPr>
                <w:noProof/>
              </w:rPr>
              <w:drawing>
                <wp:inline distT="0" distB="0" distL="0" distR="0" wp14:anchorId="5499799C" wp14:editId="1EDB3881">
                  <wp:extent cx="2784366" cy="2171370"/>
                  <wp:effectExtent l="38100" t="38100" r="92710" b="95885"/>
                  <wp:docPr id="155483302" name="Picture 5" descr="A large white pipes on a metal plat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83302" name="Picture 5" descr="A large white pipes on a metal platform&#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93009" cy="2178110"/>
                          </a:xfrm>
                          <a:prstGeom prst="rect">
                            <a:avLst/>
                          </a:prstGeom>
                          <a:noFill/>
                          <a:effectLst>
                            <a:outerShdw blurRad="50800" dist="38100" dir="2700000" algn="tl" rotWithShape="0">
                              <a:prstClr val="black">
                                <a:alpha val="40000"/>
                              </a:prstClr>
                            </a:outerShdw>
                          </a:effectLst>
                        </pic:spPr>
                      </pic:pic>
                    </a:graphicData>
                  </a:graphic>
                </wp:inline>
              </w:drawing>
            </w:r>
          </w:p>
          <w:p w14:paraId="6D884EA0" w14:textId="11EDAF25" w:rsidR="00D26CB7" w:rsidRDefault="00D26CB7" w:rsidP="006627CA">
            <w:pPr>
              <w:pStyle w:val="Caption"/>
              <w:jc w:val="center"/>
            </w:pPr>
            <w:bookmarkStart w:id="38" w:name="_Toc192261061"/>
            <w:bookmarkStart w:id="39" w:name="_Toc198480431"/>
            <w:r>
              <w:t xml:space="preserve">Figure </w:t>
            </w:r>
            <w:r w:rsidR="00B93488">
              <w:fldChar w:fldCharType="begin"/>
            </w:r>
            <w:r w:rsidR="00B93488">
              <w:instrText xml:space="preserve"> SEQ Figure \* ARABIC </w:instrText>
            </w:r>
            <w:r w:rsidR="00B93488">
              <w:fldChar w:fldCharType="separate"/>
            </w:r>
            <w:r w:rsidR="00B93488">
              <w:rPr>
                <w:noProof/>
              </w:rPr>
              <w:t>11</w:t>
            </w:r>
            <w:r w:rsidR="00B93488">
              <w:rPr>
                <w:noProof/>
              </w:rPr>
              <w:fldChar w:fldCharType="end"/>
            </w:r>
            <w:r w:rsidR="009B0E95">
              <w:t xml:space="preserve"> – Assembly photo of </w:t>
            </w:r>
            <w:r w:rsidR="004C177B">
              <w:t>flowmeter</w:t>
            </w:r>
            <w:bookmarkEnd w:id="38"/>
            <w:bookmarkEnd w:id="39"/>
          </w:p>
          <w:p w14:paraId="053E9E0F" w14:textId="00921B60" w:rsidR="006D7A4F" w:rsidRDefault="006D7A4F" w:rsidP="001C7457"/>
        </w:tc>
      </w:tr>
    </w:tbl>
    <w:p w14:paraId="1168AA70" w14:textId="08FFE251" w:rsidR="00E22F06" w:rsidRPr="007E4682" w:rsidRDefault="00E22F06" w:rsidP="00F813D4">
      <w:pPr>
        <w:pStyle w:val="Heading4"/>
        <w:numPr>
          <w:ilvl w:val="0"/>
          <w:numId w:val="0"/>
        </w:numPr>
        <w:ind w:left="864" w:hanging="864"/>
      </w:pPr>
      <w:r w:rsidRPr="007E4682">
        <w:t>Control Valves</w:t>
      </w:r>
    </w:p>
    <w:p w14:paraId="731ECA19" w14:textId="47438AA2" w:rsidR="007E4682" w:rsidRDefault="00D5376C" w:rsidP="007E4682">
      <w:r>
        <w:t>Control valves regulate flow rate and pressure within the metering system</w:t>
      </w:r>
      <w:r w:rsidR="002E0F3A">
        <w:t xml:space="preserve"> (Figure 12)</w:t>
      </w:r>
      <w:r>
        <w:t xml:space="preserve">. </w:t>
      </w:r>
      <w:r w:rsidR="007E4682">
        <w:t>They ensure stable flow conditions and prevent</w:t>
      </w:r>
      <w:r>
        <w:t xml:space="preserve"> fluctuations that could lead to inaccurate measurements. </w:t>
      </w:r>
      <w:r w:rsidR="0001720D">
        <w:t xml:space="preserve">Control </w:t>
      </w:r>
      <w:r w:rsidR="00F6550E">
        <w:t>Valves</w:t>
      </w:r>
      <w:r w:rsidR="0001720D">
        <w:t xml:space="preserve"> are also used to divert </w:t>
      </w:r>
      <w:r w:rsidR="00EB7348">
        <w:t>flow</w:t>
      </w:r>
      <w:r w:rsidR="00142AA3">
        <w:t>s</w:t>
      </w:r>
      <w:r w:rsidR="00FC3B30">
        <w:t>;</w:t>
      </w:r>
      <w:r w:rsidR="0080561B">
        <w:t xml:space="preserve"> one </w:t>
      </w:r>
      <w:r w:rsidR="00B53EB5">
        <w:t>example</w:t>
      </w:r>
      <w:r w:rsidR="0080561B">
        <w:t xml:space="preserve"> is to </w:t>
      </w:r>
      <w:r w:rsidR="001272BE">
        <w:t xml:space="preserve">direct the flow </w:t>
      </w:r>
      <w:r w:rsidR="00151F78">
        <w:t>to a proving system</w:t>
      </w:r>
      <w:r w:rsidR="00FC3B30">
        <w:t>,</w:t>
      </w:r>
      <w:r w:rsidR="00BD2F7E">
        <w:t xml:space="preserve"> which calib</w:t>
      </w:r>
      <w:r w:rsidR="00E05D3A">
        <w:t xml:space="preserve">rates the </w:t>
      </w:r>
      <w:r w:rsidR="004C177B">
        <w:t>flowmeter</w:t>
      </w:r>
      <w:r w:rsidR="00E05D3A">
        <w:t xml:space="preserve">s and </w:t>
      </w:r>
      <w:r w:rsidR="00B53EB5">
        <w:t>checks them for accuracy</w:t>
      </w:r>
      <w:r w:rsidR="005F6097">
        <w:t>.</w:t>
      </w:r>
    </w:p>
    <w:p w14:paraId="184B7A60" w14:textId="50585254" w:rsidR="009B0E95" w:rsidRDefault="00437C6D" w:rsidP="009B0E95">
      <w:pPr>
        <w:keepNext/>
        <w:jc w:val="center"/>
      </w:pPr>
      <w:r w:rsidRPr="00437C6D">
        <w:rPr>
          <w:noProof/>
        </w:rPr>
        <w:drawing>
          <wp:inline distT="0" distB="0" distL="0" distR="0" wp14:anchorId="037310AC" wp14:editId="675B4584">
            <wp:extent cx="5162550" cy="2659064"/>
            <wp:effectExtent l="38100" t="38100" r="95250" b="103505"/>
            <wp:docPr id="195606859" name="Picture 1" descr="A blue and yellow pipes on a grey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06859" name="Picture 1" descr="A blue and yellow pipes on a grey surface&#10;&#10;Description automatically generated"/>
                    <pic:cNvPicPr/>
                  </pic:nvPicPr>
                  <pic:blipFill>
                    <a:blip r:embed="rId22"/>
                    <a:stretch>
                      <a:fillRect/>
                    </a:stretch>
                  </pic:blipFill>
                  <pic:spPr>
                    <a:xfrm>
                      <a:off x="0" y="0"/>
                      <a:ext cx="5192689" cy="2674588"/>
                    </a:xfrm>
                    <a:prstGeom prst="rect">
                      <a:avLst/>
                    </a:prstGeom>
                    <a:effectLst>
                      <a:outerShdw blurRad="50800" dist="38100" dir="2700000" algn="tl" rotWithShape="0">
                        <a:prstClr val="black">
                          <a:alpha val="40000"/>
                        </a:prstClr>
                      </a:outerShdw>
                    </a:effectLst>
                  </pic:spPr>
                </pic:pic>
              </a:graphicData>
            </a:graphic>
          </wp:inline>
        </w:drawing>
      </w:r>
    </w:p>
    <w:p w14:paraId="0DA2023C" w14:textId="7D152AA7" w:rsidR="00917D3C" w:rsidRPr="003875BC" w:rsidRDefault="009B0E95" w:rsidP="003875BC">
      <w:pPr>
        <w:pStyle w:val="Caption"/>
        <w:jc w:val="center"/>
      </w:pPr>
      <w:bookmarkStart w:id="40" w:name="_Toc192261062"/>
      <w:bookmarkStart w:id="41" w:name="_Toc198480432"/>
      <w:r>
        <w:t xml:space="preserve">Figure </w:t>
      </w:r>
      <w:r w:rsidR="00B93488">
        <w:fldChar w:fldCharType="begin"/>
      </w:r>
      <w:r w:rsidR="00B93488">
        <w:instrText xml:space="preserve"> SEQ Figure \* ARABIC </w:instrText>
      </w:r>
      <w:r w:rsidR="00B93488">
        <w:fldChar w:fldCharType="separate"/>
      </w:r>
      <w:r w:rsidR="00B93488">
        <w:rPr>
          <w:noProof/>
        </w:rPr>
        <w:t>12</w:t>
      </w:r>
      <w:r w:rsidR="00B93488">
        <w:rPr>
          <w:noProof/>
        </w:rPr>
        <w:fldChar w:fldCharType="end"/>
      </w:r>
      <w:r w:rsidR="005D1E9B">
        <w:t xml:space="preserve"> – </w:t>
      </w:r>
      <w:r w:rsidR="00B76AF7">
        <w:t>3d</w:t>
      </w:r>
      <w:r w:rsidR="005D1E9B">
        <w:t xml:space="preserve"> model control valves</w:t>
      </w:r>
      <w:bookmarkEnd w:id="40"/>
      <w:bookmarkEnd w:id="41"/>
      <w:r w:rsidR="00917D3C">
        <w:br w:type="page"/>
      </w:r>
    </w:p>
    <w:p w14:paraId="2245AEAA" w14:textId="3C4DBEEB" w:rsidR="00D5376C" w:rsidRPr="007E4682" w:rsidRDefault="00D5376C" w:rsidP="00F813D4">
      <w:pPr>
        <w:pStyle w:val="Heading4"/>
        <w:numPr>
          <w:ilvl w:val="0"/>
          <w:numId w:val="0"/>
        </w:numPr>
        <w:ind w:left="864" w:hanging="864"/>
      </w:pPr>
      <w:r w:rsidRPr="007E4682">
        <w:lastRenderedPageBreak/>
        <w:t>Sampling System</w:t>
      </w:r>
    </w:p>
    <w:p w14:paraId="664A8027" w14:textId="46BD38FA" w:rsidR="00D5376C" w:rsidRDefault="00D5376C" w:rsidP="00D5376C">
      <w:r>
        <w:t>A sampling system automatically extracts representative fluid samples for quality analysis. This ensures that the oil or gas meets contract specifications and helps detect contaminants or undesirable properties in the fluid</w:t>
      </w:r>
      <w:r w:rsidR="00022C90">
        <w:t xml:space="preserve">. The sampling system for this project was </w:t>
      </w:r>
      <w:r w:rsidR="00A06644">
        <w:t>supplied</w:t>
      </w:r>
      <w:r w:rsidR="00611A55">
        <w:t xml:space="preserve"> modular</w:t>
      </w:r>
      <w:r w:rsidR="00D415D8">
        <w:t xml:space="preserve"> and</w:t>
      </w:r>
      <w:r w:rsidR="00A06644">
        <w:t xml:space="preserve"> </w:t>
      </w:r>
      <w:r w:rsidR="009E5F63">
        <w:t>piped</w:t>
      </w:r>
      <w:r w:rsidR="00A06644">
        <w:t xml:space="preserve"> to the connections </w:t>
      </w:r>
      <w:r w:rsidR="00917D3C">
        <w:t>shown in</w:t>
      </w:r>
      <w:r w:rsidR="003A12D1">
        <w:t xml:space="preserve"> Figure </w:t>
      </w:r>
      <w:r w:rsidR="00D415D8">
        <w:t>13</w:t>
      </w:r>
      <w:r w:rsidR="00917D3C">
        <w:t xml:space="preserve"> located on the inlet piping</w:t>
      </w:r>
      <w:r>
        <w:t>.</w:t>
      </w:r>
    </w:p>
    <w:p w14:paraId="6F4BA3B8" w14:textId="6F31B123" w:rsidR="00F54AC4" w:rsidRPr="00980E28" w:rsidRDefault="00BA1ACE" w:rsidP="00F54AC4">
      <w:pPr>
        <w:keepNext/>
        <w:jc w:val="center"/>
      </w:pPr>
      <w:r>
        <w:rPr>
          <w:noProof/>
        </w:rPr>
        <mc:AlternateContent>
          <mc:Choice Requires="wps">
            <w:drawing>
              <wp:anchor distT="0" distB="0" distL="114300" distR="114300" simplePos="0" relativeHeight="251657215" behindDoc="0" locked="0" layoutInCell="1" allowOverlap="1" wp14:anchorId="17612E57" wp14:editId="1BA46EB3">
                <wp:simplePos x="0" y="0"/>
                <wp:positionH relativeFrom="column">
                  <wp:posOffset>1955800</wp:posOffset>
                </wp:positionH>
                <wp:positionV relativeFrom="paragraph">
                  <wp:posOffset>676910</wp:posOffset>
                </wp:positionV>
                <wp:extent cx="641350" cy="115570"/>
                <wp:effectExtent l="19050" t="38100" r="63500" b="55880"/>
                <wp:wrapNone/>
                <wp:docPr id="895253043" name="Straight Arrow Connector 80"/>
                <wp:cNvGraphicFramePr/>
                <a:graphic xmlns:a="http://schemas.openxmlformats.org/drawingml/2006/main">
                  <a:graphicData uri="http://schemas.microsoft.com/office/word/2010/wordprocessingShape">
                    <wps:wsp>
                      <wps:cNvCnPr/>
                      <wps:spPr>
                        <a:xfrm>
                          <a:off x="0" y="0"/>
                          <a:ext cx="641350" cy="115570"/>
                        </a:xfrm>
                        <a:prstGeom prst="straightConnector1">
                          <a:avLst/>
                        </a:prstGeom>
                        <a:ln w="6350">
                          <a:solidFill>
                            <a:schemeClr val="accent1">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67E3D" id="Straight Arrow Connector 80" o:spid="_x0000_s1026" type="#_x0000_t32" style="position:absolute;margin-left:154pt;margin-top:53.3pt;width:50.5pt;height:9.1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" strokecolor="#1f3763 [1604]"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58315" behindDoc="0" locked="0" layoutInCell="1" allowOverlap="1" wp14:anchorId="2FC6FA90" wp14:editId="0E377982">
                <wp:simplePos x="0" y="0"/>
                <wp:positionH relativeFrom="column">
                  <wp:posOffset>1866900</wp:posOffset>
                </wp:positionH>
                <wp:positionV relativeFrom="paragraph">
                  <wp:posOffset>792480</wp:posOffset>
                </wp:positionV>
                <wp:extent cx="222250" cy="638810"/>
                <wp:effectExtent l="38100" t="19050" r="63500" b="46990"/>
                <wp:wrapNone/>
                <wp:docPr id="1786343715" name="Straight Arrow Connector 79"/>
                <wp:cNvGraphicFramePr/>
                <a:graphic xmlns:a="http://schemas.openxmlformats.org/drawingml/2006/main">
                  <a:graphicData uri="http://schemas.microsoft.com/office/word/2010/wordprocessingShape">
                    <wps:wsp>
                      <wps:cNvCnPr/>
                      <wps:spPr>
                        <a:xfrm>
                          <a:off x="0" y="0"/>
                          <a:ext cx="222250" cy="638810"/>
                        </a:xfrm>
                        <a:prstGeom prst="straightConnector1">
                          <a:avLst/>
                        </a:prstGeom>
                        <a:ln w="6350">
                          <a:solidFill>
                            <a:schemeClr val="accent1">
                              <a:lumMod val="50000"/>
                            </a:schemeClr>
                          </a:solidFill>
                          <a:headEnd w="sm" len="lg"/>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F2E9F1" id="Straight Arrow Connector 79" o:spid="_x0000_s1026" type="#_x0000_t32" style="position:absolute;margin-left:147pt;margin-top:62.4pt;width:17.5pt;height:50.3pt;z-index:251658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" strokecolor="#1f3763 [1604]" strokeweight=".5pt">
                <v:stroke startarrowwidth="narrow" startarrowlength="long" endarrow="block" endarrowwidth="narrow" endarrowlength="long" joinstyle="miter"/>
              </v:shape>
            </w:pict>
          </mc:Fallback>
        </mc:AlternateContent>
      </w:r>
      <w:r>
        <w:rPr>
          <w:noProof/>
        </w:rPr>
        <mc:AlternateContent>
          <mc:Choice Requires="wps">
            <w:drawing>
              <wp:anchor distT="0" distB="0" distL="114300" distR="114300" simplePos="0" relativeHeight="251658314" behindDoc="0" locked="0" layoutInCell="1" allowOverlap="1" wp14:anchorId="7E05A883" wp14:editId="667260E0">
                <wp:simplePos x="0" y="0"/>
                <wp:positionH relativeFrom="column">
                  <wp:posOffset>1073150</wp:posOffset>
                </wp:positionH>
                <wp:positionV relativeFrom="paragraph">
                  <wp:posOffset>321310</wp:posOffset>
                </wp:positionV>
                <wp:extent cx="914400" cy="471170"/>
                <wp:effectExtent l="38100" t="38100" r="57150" b="62230"/>
                <wp:wrapNone/>
                <wp:docPr id="1228577570" name="Text Box 3"/>
                <wp:cNvGraphicFramePr/>
                <a:graphic xmlns:a="http://schemas.openxmlformats.org/drawingml/2006/main">
                  <a:graphicData uri="http://schemas.microsoft.com/office/word/2010/wordprocessingShape">
                    <wps:wsp>
                      <wps:cNvSpPr txBox="1"/>
                      <wps:spPr>
                        <a:xfrm>
                          <a:off x="0" y="0"/>
                          <a:ext cx="91440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3DCE2298" w14:textId="128D892D" w:rsidR="00BA1ACE" w:rsidRPr="005C4894" w:rsidRDefault="00BA1ACE" w:rsidP="00BA1ACE">
                            <w:pPr>
                              <w:spacing w:line="240" w:lineRule="auto"/>
                              <w:jc w:val="center"/>
                              <w:rPr>
                                <w:color w:val="222A35" w:themeColor="text2" w:themeShade="80"/>
                                <w:lang w:val="en-US"/>
                              </w:rPr>
                            </w:pPr>
                            <w:r w:rsidRPr="005C4894">
                              <w:rPr>
                                <w:color w:val="222A35" w:themeColor="text2" w:themeShade="80"/>
                                <w:lang w:val="en-US"/>
                              </w:rPr>
                              <w:t xml:space="preserve">Sampling </w:t>
                            </w:r>
                            <w:r w:rsidR="005C4894">
                              <w:rPr>
                                <w:color w:val="222A35" w:themeColor="text2" w:themeShade="80"/>
                                <w:lang w:val="en-US"/>
                              </w:rPr>
                              <w:t>c</w:t>
                            </w:r>
                            <w:r w:rsidRPr="005C4894">
                              <w:rPr>
                                <w:color w:val="222A35" w:themeColor="text2" w:themeShade="80"/>
                                <w:lang w:val="en-US"/>
                              </w:rPr>
                              <w:t>onnections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5A883" id="_x0000_s1035" type="#_x0000_t202" style="position:absolute;left:0;text-align:left;margin-left:84.5pt;margin-top:25.3pt;width:1in;height:37.1pt;z-index:2516583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" fillcolor="white [3212]" strokecolor="#212934 [1615]" strokeweight=".5pt">
                <v:textbox>
                  <w:txbxContent>
                    <w:p w14:paraId="3DCE2298" w14:textId="128D892D" w:rsidR="00BA1ACE" w:rsidRPr="005C4894" w:rsidRDefault="00BA1ACE" w:rsidP="00BA1ACE">
                      <w:pPr>
                        <w:spacing w:line="240" w:lineRule="auto"/>
                        <w:jc w:val="center"/>
                        <w:rPr>
                          <w:color w:val="222A35" w:themeColor="text2" w:themeShade="80"/>
                          <w:lang w:val="en-US"/>
                        </w:rPr>
                      </w:pPr>
                      <w:r w:rsidRPr="005C4894">
                        <w:rPr>
                          <w:color w:val="222A35" w:themeColor="text2" w:themeShade="80"/>
                          <w:lang w:val="en-US"/>
                        </w:rPr>
                        <w:t xml:space="preserve">Sampling </w:t>
                      </w:r>
                      <w:r w:rsidR="005C4894">
                        <w:rPr>
                          <w:color w:val="222A35" w:themeColor="text2" w:themeShade="80"/>
                          <w:lang w:val="en-US"/>
                        </w:rPr>
                        <w:t>c</w:t>
                      </w:r>
                      <w:r w:rsidRPr="005C4894">
                        <w:rPr>
                          <w:color w:val="222A35" w:themeColor="text2" w:themeShade="80"/>
                          <w:lang w:val="en-US"/>
                        </w:rPr>
                        <w:t>onnections</w:t>
                      </w:r>
                    </w:p>
                  </w:txbxContent>
                </v:textbox>
              </v:shape>
            </w:pict>
          </mc:Fallback>
        </mc:AlternateContent>
      </w:r>
      <w:r w:rsidR="006E62D5" w:rsidRPr="006E62D5">
        <w:rPr>
          <w:noProof/>
        </w:rPr>
        <w:drawing>
          <wp:inline distT="0" distB="0" distL="0" distR="0" wp14:anchorId="534DBCEC" wp14:editId="49069541">
            <wp:extent cx="3962400" cy="3837285"/>
            <wp:effectExtent l="76200" t="57150" r="133350" b="125730"/>
            <wp:docPr id="1735336594" name="Picture 1" descr="A blue and yellow p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36594" name="Picture 1" descr="A blue and yellow pipe&#10;&#10;AI-generated content may be incorrect."/>
                    <pic:cNvPicPr/>
                  </pic:nvPicPr>
                  <pic:blipFill>
                    <a:blip r:embed="rId23"/>
                    <a:stretch>
                      <a:fillRect/>
                    </a:stretch>
                  </pic:blipFill>
                  <pic:spPr>
                    <a:xfrm>
                      <a:off x="0" y="0"/>
                      <a:ext cx="3968255" cy="3842955"/>
                    </a:xfrm>
                    <a:prstGeom prst="rect">
                      <a:avLst/>
                    </a:prstGeom>
                    <a:ln w="6350" cmpd="sng">
                      <a:noFill/>
                    </a:ln>
                    <a:effectLst>
                      <a:outerShdw blurRad="50800" dist="38100" dir="2700000" algn="tl" rotWithShape="0">
                        <a:prstClr val="black">
                          <a:alpha val="40000"/>
                        </a:prstClr>
                      </a:outerShdw>
                    </a:effectLst>
                    <a:scene3d>
                      <a:camera prst="orthographicFront"/>
                      <a:lightRig rig="threePt" dir="t"/>
                    </a:scene3d>
                    <a:sp3d>
                      <a:bevelT w="0" h="0"/>
                    </a:sp3d>
                  </pic:spPr>
                </pic:pic>
              </a:graphicData>
            </a:graphic>
          </wp:inline>
        </w:drawing>
      </w:r>
    </w:p>
    <w:p w14:paraId="1C6FE27B" w14:textId="7E2E8A10" w:rsidR="002A5905" w:rsidRDefault="00F54AC4" w:rsidP="00F54AC4">
      <w:pPr>
        <w:pStyle w:val="Caption"/>
        <w:jc w:val="center"/>
      </w:pPr>
      <w:bookmarkStart w:id="42" w:name="_Toc192261063"/>
      <w:bookmarkStart w:id="43" w:name="_Toc198480433"/>
      <w:r>
        <w:t xml:space="preserve">Figure </w:t>
      </w:r>
      <w:r w:rsidR="00B93488">
        <w:fldChar w:fldCharType="begin"/>
      </w:r>
      <w:r w:rsidR="00B93488">
        <w:instrText xml:space="preserve"> SEQ Figure \* ARABIC </w:instrText>
      </w:r>
      <w:r w:rsidR="00B93488">
        <w:fldChar w:fldCharType="separate"/>
      </w:r>
      <w:r w:rsidR="00B93488">
        <w:rPr>
          <w:noProof/>
        </w:rPr>
        <w:t>13</w:t>
      </w:r>
      <w:r w:rsidR="00B93488">
        <w:rPr>
          <w:noProof/>
        </w:rPr>
        <w:fldChar w:fldCharType="end"/>
      </w:r>
      <w:r w:rsidR="008B4CDF">
        <w:t xml:space="preserve"> – Sampling connections</w:t>
      </w:r>
      <w:bookmarkEnd w:id="42"/>
      <w:bookmarkEnd w:id="43"/>
    </w:p>
    <w:p w14:paraId="399B3382" w14:textId="3B9DDEFE" w:rsidR="00A87BB0" w:rsidRPr="005A40C4" w:rsidRDefault="00242821">
      <w:pPr>
        <w:spacing w:line="259" w:lineRule="auto"/>
        <w:jc w:val="left"/>
        <w:rPr>
          <w:rStyle w:val="Heading3Char"/>
          <w:b w:val="0"/>
          <w:szCs w:val="26"/>
        </w:rPr>
      </w:pPr>
      <w:r>
        <w:rPr>
          <w:rStyle w:val="Heading3Char"/>
          <w:b w:val="0"/>
          <w:szCs w:val="26"/>
        </w:rPr>
        <w:br w:type="page"/>
      </w:r>
    </w:p>
    <w:p w14:paraId="69E6C080" w14:textId="1E10A971" w:rsidR="005F1962" w:rsidRPr="00CA333C" w:rsidRDefault="00A87BB0" w:rsidP="00CA333C">
      <w:pPr>
        <w:pStyle w:val="Heading2"/>
        <w:rPr>
          <w:rStyle w:val="Heading3Char"/>
          <w:b/>
          <w:szCs w:val="26"/>
        </w:rPr>
      </w:pPr>
      <w:bookmarkStart w:id="44" w:name="_Toc198487223"/>
      <w:r>
        <w:rPr>
          <w:rStyle w:val="Heading3Char"/>
          <w:b/>
          <w:szCs w:val="26"/>
        </w:rPr>
        <w:lastRenderedPageBreak/>
        <w:t>T</w:t>
      </w:r>
      <w:r w:rsidR="00840610" w:rsidRPr="00CA333C">
        <w:rPr>
          <w:rStyle w:val="Heading3Char"/>
          <w:b/>
          <w:szCs w:val="26"/>
        </w:rPr>
        <w:t xml:space="preserve">he </w:t>
      </w:r>
      <w:r w:rsidR="00876F66">
        <w:rPr>
          <w:rStyle w:val="Heading3Char"/>
          <w:b/>
          <w:szCs w:val="26"/>
        </w:rPr>
        <w:t>Bi-directional</w:t>
      </w:r>
      <w:r w:rsidR="00840610" w:rsidRPr="00CA333C">
        <w:rPr>
          <w:rStyle w:val="Heading3Char"/>
          <w:b/>
          <w:szCs w:val="26"/>
        </w:rPr>
        <w:t xml:space="preserve"> Prover</w:t>
      </w:r>
      <w:bookmarkEnd w:id="44"/>
    </w:p>
    <w:p w14:paraId="53608F90" w14:textId="46785B46" w:rsidR="00840610" w:rsidRDefault="00840610" w:rsidP="00840610">
      <w:r>
        <w:t xml:space="preserve">A </w:t>
      </w:r>
      <w:r w:rsidR="00876F66">
        <w:t>Bi-directional</w:t>
      </w:r>
      <w:r>
        <w:t xml:space="preserve"> prover</w:t>
      </w:r>
      <w:r w:rsidR="005018EF">
        <w:t xml:space="preserve"> (Figure 14 &amp; 15)</w:t>
      </w:r>
      <w:r>
        <w:t xml:space="preserve"> is a </w:t>
      </w:r>
      <w:r w:rsidR="002C577B">
        <w:t xml:space="preserve">proving and </w:t>
      </w:r>
      <w:r>
        <w:t xml:space="preserve">calibration device used in oil and gas metering systems to verify the accuracy of </w:t>
      </w:r>
      <w:r w:rsidR="004C177B">
        <w:t>flowmeter</w:t>
      </w:r>
      <w:r>
        <w:t xml:space="preserve">s. </w:t>
      </w:r>
      <w:r w:rsidR="004C177B">
        <w:t>Flowmeter</w:t>
      </w:r>
      <w:r>
        <w:t xml:space="preserve">s are prone to small inaccuracies over time due to wear, changes in fluid properties, or environmental factors. A prover ensures that </w:t>
      </w:r>
      <w:r w:rsidR="004C177B">
        <w:t>flowmeter</w:t>
      </w:r>
      <w:r>
        <w:t>s remain within acceptable accuracy limits by providing a known reference volume against which the meter’s readings are compared and adjusted if necessary</w:t>
      </w:r>
      <w:r w:rsidR="00EA1B6D">
        <w:t xml:space="preserve"> </w:t>
      </w:r>
      <w:sdt>
        <w:sdtPr>
          <w:id w:val="1863321296"/>
          <w:citation/>
        </w:sdtPr>
        <w:sdtContent>
          <w:r w:rsidR="00EA1B6D">
            <w:fldChar w:fldCharType="begin"/>
          </w:r>
          <w:r w:rsidR="00EA1B6D">
            <w:rPr>
              <w:lang w:val="en-US"/>
            </w:rPr>
            <w:instrText xml:space="preserve"> CITATION Gre24 \l 1033 </w:instrText>
          </w:r>
          <w:r w:rsidR="00EA1B6D">
            <w:fldChar w:fldCharType="separate"/>
          </w:r>
          <w:r>
            <w:rPr>
              <w:noProof/>
              <w:lang w:val="en-US"/>
            </w:rPr>
            <w:t>(Williams, 2024)</w:t>
          </w:r>
          <w:r w:rsidR="00EA1B6D">
            <w:fldChar w:fldCharType="end"/>
          </w:r>
        </w:sdtContent>
      </w:sdt>
      <w:r>
        <w:t>.</w:t>
      </w:r>
    </w:p>
    <w:p w14:paraId="4B855031" w14:textId="77777777" w:rsidR="007E199B" w:rsidRDefault="007E199B" w:rsidP="00E525FF">
      <w:pPr>
        <w:keepNext/>
        <w:jc w:val="center"/>
      </w:pPr>
      <w:r w:rsidRPr="007E199B">
        <w:rPr>
          <w:noProof/>
        </w:rPr>
        <w:drawing>
          <wp:inline distT="0" distB="0" distL="0" distR="0" wp14:anchorId="38169E31" wp14:editId="26B2132F">
            <wp:extent cx="5372100" cy="2736335"/>
            <wp:effectExtent l="38100" t="38100" r="95250" b="102235"/>
            <wp:docPr id="18082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663" name="Picture 1"/>
                    <pic:cNvPicPr/>
                  </pic:nvPicPr>
                  <pic:blipFill>
                    <a:blip r:embed="rId24">
                      <a:extLst>
                        <a:ext uri="{28A0092B-C50C-407E-A947-70E740481C1C}">
                          <a14:useLocalDpi xmlns:a14="http://schemas.microsoft.com/office/drawing/2010/main" val="0"/>
                        </a:ext>
                      </a:extLst>
                    </a:blip>
                    <a:stretch>
                      <a:fillRect/>
                    </a:stretch>
                  </pic:blipFill>
                  <pic:spPr>
                    <a:xfrm>
                      <a:off x="0" y="0"/>
                      <a:ext cx="5389046" cy="2744966"/>
                    </a:xfrm>
                    <a:prstGeom prst="rect">
                      <a:avLst/>
                    </a:prstGeom>
                    <a:effectLst>
                      <a:outerShdw blurRad="50800" dist="38100" dir="2700000" algn="tl" rotWithShape="0">
                        <a:prstClr val="black">
                          <a:alpha val="40000"/>
                        </a:prstClr>
                      </a:outerShdw>
                    </a:effectLst>
                  </pic:spPr>
                </pic:pic>
              </a:graphicData>
            </a:graphic>
          </wp:inline>
        </w:drawing>
      </w:r>
    </w:p>
    <w:p w14:paraId="34DED3FB" w14:textId="2EE8A40D" w:rsidR="007E199B" w:rsidRDefault="007E199B" w:rsidP="00E525FF">
      <w:pPr>
        <w:pStyle w:val="Caption"/>
        <w:jc w:val="center"/>
      </w:pPr>
      <w:bookmarkStart w:id="45" w:name="_Toc192261064"/>
      <w:bookmarkStart w:id="46" w:name="_Toc198480434"/>
      <w:r>
        <w:t xml:space="preserve">Figure </w:t>
      </w:r>
      <w:r w:rsidR="00B93488">
        <w:fldChar w:fldCharType="begin"/>
      </w:r>
      <w:r w:rsidR="00B93488">
        <w:instrText xml:space="preserve"> SEQ Figure \* ARABIC </w:instrText>
      </w:r>
      <w:r w:rsidR="00B93488">
        <w:fldChar w:fldCharType="separate"/>
      </w:r>
      <w:r w:rsidR="00B93488">
        <w:rPr>
          <w:noProof/>
        </w:rPr>
        <w:t>14</w:t>
      </w:r>
      <w:r w:rsidR="00B93488">
        <w:rPr>
          <w:noProof/>
        </w:rPr>
        <w:fldChar w:fldCharType="end"/>
      </w:r>
      <w:r w:rsidR="00E92249">
        <w:t xml:space="preserve"> – </w:t>
      </w:r>
      <w:r w:rsidR="00876F66">
        <w:t>Bi-directional</w:t>
      </w:r>
      <w:r w:rsidR="00E92249">
        <w:t xml:space="preserve"> prover </w:t>
      </w:r>
      <w:r w:rsidR="00B76AF7">
        <w:t>3d</w:t>
      </w:r>
      <w:r w:rsidR="00E92249">
        <w:t xml:space="preserve"> </w:t>
      </w:r>
      <w:r w:rsidR="008B567C">
        <w:t>mo</w:t>
      </w:r>
      <w:r w:rsidR="00E92249">
        <w:t>del</w:t>
      </w:r>
      <w:bookmarkEnd w:id="45"/>
      <w:r w:rsidR="00A71179">
        <w:t xml:space="preserve"> (Totec, 2022)</w:t>
      </w:r>
      <w:bookmarkEnd w:id="46"/>
    </w:p>
    <w:p w14:paraId="06E8CA97" w14:textId="1171DC6C" w:rsidR="00E525FF" w:rsidRDefault="009569ED" w:rsidP="00E525FF">
      <w:pPr>
        <w:keepNext/>
        <w:jc w:val="center"/>
      </w:pPr>
      <w:r>
        <w:rPr>
          <w:noProof/>
        </w:rPr>
        <mc:AlternateContent>
          <mc:Choice Requires="wps">
            <w:drawing>
              <wp:anchor distT="0" distB="0" distL="114300" distR="114300" simplePos="0" relativeHeight="251658263" behindDoc="0" locked="0" layoutInCell="1" allowOverlap="1" wp14:anchorId="59399F1F" wp14:editId="30482696">
                <wp:simplePos x="0" y="0"/>
                <wp:positionH relativeFrom="column">
                  <wp:posOffset>1781176</wp:posOffset>
                </wp:positionH>
                <wp:positionV relativeFrom="paragraph">
                  <wp:posOffset>429896</wp:posOffset>
                </wp:positionV>
                <wp:extent cx="1469390" cy="264160"/>
                <wp:effectExtent l="19050" t="38100" r="73660" b="59690"/>
                <wp:wrapNone/>
                <wp:docPr id="347717218" name="Straight Arrow Connector 2"/>
                <wp:cNvGraphicFramePr/>
                <a:graphic xmlns:a="http://schemas.openxmlformats.org/drawingml/2006/main">
                  <a:graphicData uri="http://schemas.microsoft.com/office/word/2010/wordprocessingShape">
                    <wps:wsp>
                      <wps:cNvCnPr/>
                      <wps:spPr>
                        <a:xfrm>
                          <a:off x="0" y="0"/>
                          <a:ext cx="1469390" cy="264160"/>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DD1E9" id="Straight Arrow Connector 2" o:spid="_x0000_s1026" type="#_x0000_t32" style="position:absolute;margin-left:140.25pt;margin-top:33.85pt;width:115.7pt;height:20.8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" strokecolor="#212934 [1615]" strokeweight=".5pt">
                <v:stroke endarrow="block" endarrowwidth="narrow" endarrowlength="long" joinstyle="miter"/>
              </v:shape>
            </w:pict>
          </mc:Fallback>
        </mc:AlternateContent>
      </w:r>
      <w:r w:rsidR="005B5485">
        <w:rPr>
          <w:noProof/>
        </w:rPr>
        <mc:AlternateContent>
          <mc:Choice Requires="wps">
            <w:drawing>
              <wp:anchor distT="0" distB="0" distL="114300" distR="114300" simplePos="0" relativeHeight="251658262" behindDoc="0" locked="0" layoutInCell="1" allowOverlap="1" wp14:anchorId="7C10966E" wp14:editId="5AFD21BB">
                <wp:simplePos x="0" y="0"/>
                <wp:positionH relativeFrom="column">
                  <wp:posOffset>1644555</wp:posOffset>
                </wp:positionH>
                <wp:positionV relativeFrom="paragraph">
                  <wp:posOffset>680815</wp:posOffset>
                </wp:positionV>
                <wp:extent cx="231310" cy="320647"/>
                <wp:effectExtent l="38100" t="38100" r="54610" b="60960"/>
                <wp:wrapNone/>
                <wp:docPr id="1633293422" name="Straight Arrow Connector 2"/>
                <wp:cNvGraphicFramePr/>
                <a:graphic xmlns:a="http://schemas.openxmlformats.org/drawingml/2006/main">
                  <a:graphicData uri="http://schemas.microsoft.com/office/word/2010/wordprocessingShape">
                    <wps:wsp>
                      <wps:cNvCnPr/>
                      <wps:spPr>
                        <a:xfrm>
                          <a:off x="0" y="0"/>
                          <a:ext cx="231310" cy="320647"/>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A3E4EC" id="Straight Arrow Connector 2" o:spid="_x0000_s1026" type="#_x0000_t32" style="position:absolute;margin-left:129.5pt;margin-top:53.6pt;width:18.2pt;height:25.2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" strokecolor="#212934 [1615]" strokeweight=".5pt">
                <v:stroke endarrow="block" endarrowwidth="narrow" endarrowlength="long" joinstyle="miter"/>
              </v:shape>
            </w:pict>
          </mc:Fallback>
        </mc:AlternateContent>
      </w:r>
      <w:r w:rsidR="005B5485">
        <w:rPr>
          <w:noProof/>
        </w:rPr>
        <mc:AlternateContent>
          <mc:Choice Requires="wps">
            <w:drawing>
              <wp:anchor distT="0" distB="0" distL="114300" distR="114300" simplePos="0" relativeHeight="251658296" behindDoc="0" locked="0" layoutInCell="1" allowOverlap="1" wp14:anchorId="2D58E99C" wp14:editId="3C03E996">
                <wp:simplePos x="0" y="0"/>
                <wp:positionH relativeFrom="column">
                  <wp:posOffset>805218</wp:posOffset>
                </wp:positionH>
                <wp:positionV relativeFrom="paragraph">
                  <wp:posOffset>1747405</wp:posOffset>
                </wp:positionV>
                <wp:extent cx="301814" cy="465939"/>
                <wp:effectExtent l="38100" t="38100" r="60325" b="48895"/>
                <wp:wrapNone/>
                <wp:docPr id="962151582" name="Straight Arrow Connector 2"/>
                <wp:cNvGraphicFramePr/>
                <a:graphic xmlns:a="http://schemas.openxmlformats.org/drawingml/2006/main">
                  <a:graphicData uri="http://schemas.microsoft.com/office/word/2010/wordprocessingShape">
                    <wps:wsp>
                      <wps:cNvCnPr/>
                      <wps:spPr>
                        <a:xfrm>
                          <a:off x="0" y="0"/>
                          <a:ext cx="301814" cy="465939"/>
                        </a:xfrm>
                        <a:prstGeom prst="straightConnector1">
                          <a:avLst/>
                        </a:prstGeom>
                        <a:ln>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DAF241" id="Straight Arrow Connector 2" o:spid="_x0000_s1026" type="#_x0000_t32" style="position:absolute;margin-left:63.4pt;margin-top:137.6pt;width:23.75pt;height:36.7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" strokecolor="black [3200]" strokeweight=".5pt">
                <v:stroke endarrow="block" endarrowwidth="narrow" endarrowlength="long" joinstyle="miter"/>
              </v:shape>
            </w:pict>
          </mc:Fallback>
        </mc:AlternateContent>
      </w:r>
      <w:r w:rsidR="005B5485">
        <w:rPr>
          <w:noProof/>
        </w:rPr>
        <mc:AlternateContent>
          <mc:Choice Requires="wps">
            <w:drawing>
              <wp:anchor distT="0" distB="0" distL="114300" distR="114300" simplePos="0" relativeHeight="251658295" behindDoc="0" locked="0" layoutInCell="1" allowOverlap="1" wp14:anchorId="2A4757F7" wp14:editId="7D24F37C">
                <wp:simplePos x="0" y="0"/>
                <wp:positionH relativeFrom="column">
                  <wp:posOffset>272955</wp:posOffset>
                </wp:positionH>
                <wp:positionV relativeFrom="paragraph">
                  <wp:posOffset>1281316</wp:posOffset>
                </wp:positionV>
                <wp:extent cx="704850" cy="466554"/>
                <wp:effectExtent l="38100" t="38100" r="57150" b="48260"/>
                <wp:wrapNone/>
                <wp:docPr id="1598034372" name="Text Box 3"/>
                <wp:cNvGraphicFramePr/>
                <a:graphic xmlns:a="http://schemas.openxmlformats.org/drawingml/2006/main">
                  <a:graphicData uri="http://schemas.microsoft.com/office/word/2010/wordprocessingShape">
                    <wps:wsp>
                      <wps:cNvSpPr txBox="1"/>
                      <wps:spPr>
                        <a:xfrm>
                          <a:off x="0" y="0"/>
                          <a:ext cx="704850" cy="466554"/>
                        </a:xfrm>
                        <a:prstGeom prst="rect">
                          <a:avLst/>
                        </a:prstGeom>
                        <a:solidFill>
                          <a:schemeClr val="lt1"/>
                        </a:solidFill>
                        <a:ln w="6350">
                          <a:solidFill>
                            <a:prstClr val="black"/>
                          </a:solidFill>
                        </a:ln>
                        <a:effectLst>
                          <a:glow rad="25400">
                            <a:schemeClr val="bg1">
                              <a:alpha val="50000"/>
                            </a:schemeClr>
                          </a:glow>
                        </a:effectLst>
                      </wps:spPr>
                      <wps:txbx>
                        <w:txbxContent>
                          <w:p w14:paraId="78FCBBF4" w14:textId="11E3B51D" w:rsidR="007B4DC4" w:rsidRPr="00801E5C" w:rsidRDefault="007B4DC4" w:rsidP="005B5485">
                            <w:pPr>
                              <w:spacing w:line="240" w:lineRule="auto"/>
                              <w:jc w:val="center"/>
                              <w:rPr>
                                <w:lang w:val="en-US"/>
                              </w:rPr>
                            </w:pPr>
                            <w:r>
                              <w:rPr>
                                <w:lang w:val="en-US"/>
                              </w:rPr>
                              <w:t xml:space="preserve">Detector </w:t>
                            </w:r>
                            <w:r w:rsidR="007A1456">
                              <w:rPr>
                                <w:lang w:val="en-US"/>
                              </w:rPr>
                              <w:t>s</w:t>
                            </w:r>
                            <w:r>
                              <w:rPr>
                                <w:lang w:val="en-US"/>
                              </w:rPr>
                              <w:t>witches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757F7" id="_x0000_s1036" type="#_x0000_t202" style="position:absolute;left:0;text-align:left;margin-left:21.5pt;margin-top:100.9pt;width:55.5pt;height:36.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" fillcolor="white [3201]" strokeweight=".5pt">
                <v:textbox>
                  <w:txbxContent>
                    <w:p w14:paraId="78FCBBF4" w14:textId="11E3B51D" w:rsidR="007B4DC4" w:rsidRPr="00801E5C" w:rsidRDefault="007B4DC4" w:rsidP="005B5485">
                      <w:pPr>
                        <w:spacing w:line="240" w:lineRule="auto"/>
                        <w:jc w:val="center"/>
                        <w:rPr>
                          <w:lang w:val="en-US"/>
                        </w:rPr>
                      </w:pPr>
                      <w:r>
                        <w:rPr>
                          <w:lang w:val="en-US"/>
                        </w:rPr>
                        <w:t xml:space="preserve">Detector </w:t>
                      </w:r>
                      <w:r w:rsidR="007A1456">
                        <w:rPr>
                          <w:lang w:val="en-US"/>
                        </w:rPr>
                        <w:t>s</w:t>
                      </w:r>
                      <w:r>
                        <w:rPr>
                          <w:lang w:val="en-US"/>
                        </w:rPr>
                        <w:t>witches</w:t>
                      </w:r>
                    </w:p>
                  </w:txbxContent>
                </v:textbox>
              </v:shape>
            </w:pict>
          </mc:Fallback>
        </mc:AlternateContent>
      </w:r>
      <w:r w:rsidR="002930DD">
        <w:rPr>
          <w:noProof/>
        </w:rPr>
        <mc:AlternateContent>
          <mc:Choice Requires="wps">
            <w:drawing>
              <wp:anchor distT="0" distB="0" distL="114300" distR="114300" simplePos="0" relativeHeight="251658261" behindDoc="0" locked="0" layoutInCell="1" allowOverlap="1" wp14:anchorId="370413EB" wp14:editId="0D9DCDA4">
                <wp:simplePos x="0" y="0"/>
                <wp:positionH relativeFrom="column">
                  <wp:posOffset>518615</wp:posOffset>
                </wp:positionH>
                <wp:positionV relativeFrom="paragraph">
                  <wp:posOffset>244086</wp:posOffset>
                </wp:positionV>
                <wp:extent cx="1266825" cy="439127"/>
                <wp:effectExtent l="38100" t="38100" r="66675" b="56515"/>
                <wp:wrapNone/>
                <wp:docPr id="1205677345" name="Text Box 3"/>
                <wp:cNvGraphicFramePr/>
                <a:graphic xmlns:a="http://schemas.openxmlformats.org/drawingml/2006/main">
                  <a:graphicData uri="http://schemas.microsoft.com/office/word/2010/wordprocessingShape">
                    <wps:wsp>
                      <wps:cNvSpPr txBox="1"/>
                      <wps:spPr>
                        <a:xfrm>
                          <a:off x="0" y="0"/>
                          <a:ext cx="1266825" cy="439127"/>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07B227A" w14:textId="71DF124F" w:rsidR="00862A2E" w:rsidRPr="00015BEA" w:rsidRDefault="00862A2E" w:rsidP="00B7396E">
                            <w:pPr>
                              <w:spacing w:line="240" w:lineRule="auto"/>
                              <w:jc w:val="center"/>
                              <w:rPr>
                                <w:lang w:val="en-US"/>
                              </w:rPr>
                            </w:pPr>
                            <w:r w:rsidRPr="00015BEA">
                              <w:rPr>
                                <w:lang w:val="en-US"/>
                              </w:rPr>
                              <w:t xml:space="preserve">Launch </w:t>
                            </w:r>
                            <w:r w:rsidRPr="00015BEA">
                              <w:rPr>
                                <w:color w:val="222A35" w:themeColor="text2" w:themeShade="80"/>
                                <w:lang w:val="en-US"/>
                              </w:rPr>
                              <w:t>and</w:t>
                            </w:r>
                            <w:r w:rsidRPr="00015BEA">
                              <w:rPr>
                                <w:lang w:val="en-US"/>
                              </w:rPr>
                              <w:t xml:space="preserve"> </w:t>
                            </w:r>
                            <w:r w:rsidR="007A1456">
                              <w:rPr>
                                <w:lang w:val="en-US"/>
                              </w:rPr>
                              <w:t>r</w:t>
                            </w:r>
                            <w:r w:rsidRPr="00015BEA">
                              <w:rPr>
                                <w:lang w:val="en-US"/>
                              </w:rPr>
                              <w:t xml:space="preserve">eceive </w:t>
                            </w:r>
                            <w:r w:rsidR="007A1456">
                              <w:rPr>
                                <w:lang w:val="en-US"/>
                              </w:rPr>
                              <w:t>c</w:t>
                            </w:r>
                            <w:r w:rsidRPr="00015BEA">
                              <w:rPr>
                                <w:lang w:val="en-US"/>
                              </w:rPr>
                              <w:t>hambers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413EB" id="_x0000_s1037" type="#_x0000_t202" style="position:absolute;left:0;text-align:left;margin-left:40.85pt;margin-top:19.2pt;width:99.75pt;height:34.6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" fillcolor="white [3212]" strokecolor="#212934 [1615]" strokeweight=".5pt">
                <v:textbox>
                  <w:txbxContent>
                    <w:p w14:paraId="007B227A" w14:textId="71DF124F" w:rsidR="00862A2E" w:rsidRPr="00015BEA" w:rsidRDefault="00862A2E" w:rsidP="00B7396E">
                      <w:pPr>
                        <w:spacing w:line="240" w:lineRule="auto"/>
                        <w:jc w:val="center"/>
                        <w:rPr>
                          <w:lang w:val="en-US"/>
                        </w:rPr>
                      </w:pPr>
                      <w:r w:rsidRPr="00015BEA">
                        <w:rPr>
                          <w:lang w:val="en-US"/>
                        </w:rPr>
                        <w:t xml:space="preserve">Launch </w:t>
                      </w:r>
                      <w:r w:rsidRPr="00015BEA">
                        <w:rPr>
                          <w:color w:val="222A35" w:themeColor="text2" w:themeShade="80"/>
                          <w:lang w:val="en-US"/>
                        </w:rPr>
                        <w:t>and</w:t>
                      </w:r>
                      <w:r w:rsidRPr="00015BEA">
                        <w:rPr>
                          <w:lang w:val="en-US"/>
                        </w:rPr>
                        <w:t xml:space="preserve"> </w:t>
                      </w:r>
                      <w:r w:rsidR="007A1456">
                        <w:rPr>
                          <w:lang w:val="en-US"/>
                        </w:rPr>
                        <w:t>r</w:t>
                      </w:r>
                      <w:r w:rsidRPr="00015BEA">
                        <w:rPr>
                          <w:lang w:val="en-US"/>
                        </w:rPr>
                        <w:t xml:space="preserve">eceive </w:t>
                      </w:r>
                      <w:r w:rsidR="007A1456">
                        <w:rPr>
                          <w:lang w:val="en-US"/>
                        </w:rPr>
                        <w:t>c</w:t>
                      </w:r>
                      <w:r w:rsidRPr="00015BEA">
                        <w:rPr>
                          <w:lang w:val="en-US"/>
                        </w:rPr>
                        <w:t>hambers</w:t>
                      </w:r>
                    </w:p>
                  </w:txbxContent>
                </v:textbox>
              </v:shape>
            </w:pict>
          </mc:Fallback>
        </mc:AlternateContent>
      </w:r>
      <w:r w:rsidR="002930DD">
        <w:rPr>
          <w:noProof/>
        </w:rPr>
        <mc:AlternateContent>
          <mc:Choice Requires="wps">
            <w:drawing>
              <wp:anchor distT="0" distB="0" distL="114300" distR="114300" simplePos="0" relativeHeight="251658264" behindDoc="0" locked="0" layoutInCell="1" allowOverlap="1" wp14:anchorId="1643299C" wp14:editId="79E6CE23">
                <wp:simplePos x="0" y="0"/>
                <wp:positionH relativeFrom="column">
                  <wp:posOffset>4299045</wp:posOffset>
                </wp:positionH>
                <wp:positionV relativeFrom="paragraph">
                  <wp:posOffset>2031942</wp:posOffset>
                </wp:positionV>
                <wp:extent cx="1028700" cy="452935"/>
                <wp:effectExtent l="38100" t="38100" r="57150" b="61595"/>
                <wp:wrapNone/>
                <wp:docPr id="517736016" name="Text Box 3"/>
                <wp:cNvGraphicFramePr/>
                <a:graphic xmlns:a="http://schemas.openxmlformats.org/drawingml/2006/main">
                  <a:graphicData uri="http://schemas.microsoft.com/office/word/2010/wordprocessingShape">
                    <wps:wsp>
                      <wps:cNvSpPr txBox="1"/>
                      <wps:spPr>
                        <a:xfrm>
                          <a:off x="0" y="0"/>
                          <a:ext cx="1028700" cy="452935"/>
                        </a:xfrm>
                        <a:prstGeom prst="rect">
                          <a:avLst/>
                        </a:prstGeom>
                        <a:solidFill>
                          <a:schemeClr val="lt1"/>
                        </a:solidFill>
                        <a:ln w="6350">
                          <a:solidFill>
                            <a:prstClr val="black"/>
                          </a:solidFill>
                        </a:ln>
                        <a:effectLst>
                          <a:glow rad="25400">
                            <a:schemeClr val="bg1">
                              <a:alpha val="50000"/>
                            </a:schemeClr>
                          </a:glow>
                        </a:effectLst>
                      </wps:spPr>
                      <wps:txbx>
                        <w:txbxContent>
                          <w:p w14:paraId="13AC2F73" w14:textId="72776801" w:rsidR="00862A2E" w:rsidRPr="00801E5C" w:rsidRDefault="00862A2E" w:rsidP="002930DD">
                            <w:pPr>
                              <w:spacing w:line="240" w:lineRule="auto"/>
                              <w:jc w:val="center"/>
                              <w:rPr>
                                <w:lang w:val="en-US"/>
                              </w:rPr>
                            </w:pPr>
                            <w:r>
                              <w:rPr>
                                <w:lang w:val="en-US"/>
                              </w:rPr>
                              <w:t xml:space="preserve">Four-way </w:t>
                            </w:r>
                            <w:r w:rsidR="007A1456">
                              <w:rPr>
                                <w:lang w:val="en-US"/>
                              </w:rPr>
                              <w:t>d</w:t>
                            </w:r>
                            <w:r>
                              <w:rPr>
                                <w:lang w:val="en-US"/>
                              </w:rPr>
                              <w:t xml:space="preserve">iverter </w:t>
                            </w:r>
                            <w:r w:rsidR="007A1456">
                              <w:rPr>
                                <w:lang w:val="en-US"/>
                              </w:rPr>
                              <w:t>v</w:t>
                            </w:r>
                            <w:r>
                              <w:rPr>
                                <w:lang w:val="en-US"/>
                              </w:rPr>
                              <w:t>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3299C" id="_x0000_s1038" type="#_x0000_t202" style="position:absolute;left:0;text-align:left;margin-left:338.5pt;margin-top:160pt;width:81pt;height:35.6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" fillcolor="white [3201]" strokeweight=".5pt">
                <v:textbox>
                  <w:txbxContent>
                    <w:p w14:paraId="13AC2F73" w14:textId="72776801" w:rsidR="00862A2E" w:rsidRPr="00801E5C" w:rsidRDefault="00862A2E" w:rsidP="002930DD">
                      <w:pPr>
                        <w:spacing w:line="240" w:lineRule="auto"/>
                        <w:jc w:val="center"/>
                        <w:rPr>
                          <w:lang w:val="en-US"/>
                        </w:rPr>
                      </w:pPr>
                      <w:r>
                        <w:rPr>
                          <w:lang w:val="en-US"/>
                        </w:rPr>
                        <w:t xml:space="preserve">Four-way </w:t>
                      </w:r>
                      <w:r w:rsidR="007A1456">
                        <w:rPr>
                          <w:lang w:val="en-US"/>
                        </w:rPr>
                        <w:t>d</w:t>
                      </w:r>
                      <w:r>
                        <w:rPr>
                          <w:lang w:val="en-US"/>
                        </w:rPr>
                        <w:t xml:space="preserve">iverter </w:t>
                      </w:r>
                      <w:r w:rsidR="007A1456">
                        <w:rPr>
                          <w:lang w:val="en-US"/>
                        </w:rPr>
                        <w:t>v</w:t>
                      </w:r>
                      <w:r>
                        <w:rPr>
                          <w:lang w:val="en-US"/>
                        </w:rPr>
                        <w:t>alve</w:t>
                      </w:r>
                    </w:p>
                  </w:txbxContent>
                </v:textbox>
              </v:shape>
            </w:pict>
          </mc:Fallback>
        </mc:AlternateContent>
      </w:r>
      <w:r w:rsidR="002930DD">
        <w:rPr>
          <w:noProof/>
        </w:rPr>
        <mc:AlternateContent>
          <mc:Choice Requires="wps">
            <w:drawing>
              <wp:anchor distT="0" distB="0" distL="114300" distR="114300" simplePos="0" relativeHeight="251658297" behindDoc="0" locked="0" layoutInCell="1" allowOverlap="1" wp14:anchorId="01547FEE" wp14:editId="267F1272">
                <wp:simplePos x="0" y="0"/>
                <wp:positionH relativeFrom="column">
                  <wp:posOffset>4619767</wp:posOffset>
                </wp:positionH>
                <wp:positionV relativeFrom="paragraph">
                  <wp:posOffset>244086</wp:posOffset>
                </wp:positionV>
                <wp:extent cx="704850" cy="446112"/>
                <wp:effectExtent l="38100" t="38100" r="57150" b="49530"/>
                <wp:wrapNone/>
                <wp:docPr id="48363087" name="Text Box 3"/>
                <wp:cNvGraphicFramePr/>
                <a:graphic xmlns:a="http://schemas.openxmlformats.org/drawingml/2006/main">
                  <a:graphicData uri="http://schemas.microsoft.com/office/word/2010/wordprocessingShape">
                    <wps:wsp>
                      <wps:cNvSpPr txBox="1"/>
                      <wps:spPr>
                        <a:xfrm>
                          <a:off x="0" y="0"/>
                          <a:ext cx="704850" cy="446112"/>
                        </a:xfrm>
                        <a:prstGeom prst="rect">
                          <a:avLst/>
                        </a:prstGeom>
                        <a:solidFill>
                          <a:schemeClr val="lt1"/>
                        </a:solidFill>
                        <a:ln w="6350">
                          <a:solidFill>
                            <a:prstClr val="black"/>
                          </a:solidFill>
                        </a:ln>
                        <a:effectLst>
                          <a:glow rad="25400">
                            <a:schemeClr val="bg1">
                              <a:alpha val="50000"/>
                            </a:schemeClr>
                          </a:glow>
                        </a:effectLst>
                      </wps:spPr>
                      <wps:txbx>
                        <w:txbxContent>
                          <w:p w14:paraId="7DF9F531" w14:textId="4C818001" w:rsidR="007B4DC4" w:rsidRPr="00801E5C" w:rsidRDefault="007B4DC4" w:rsidP="002930DD">
                            <w:pPr>
                              <w:spacing w:line="240" w:lineRule="auto"/>
                              <w:jc w:val="center"/>
                              <w:rPr>
                                <w:lang w:val="en-US"/>
                              </w:rPr>
                            </w:pPr>
                            <w:r>
                              <w:rPr>
                                <w:lang w:val="en-US"/>
                              </w:rPr>
                              <w:t xml:space="preserve">Detector </w:t>
                            </w:r>
                            <w:r w:rsidR="007A1456">
                              <w:rPr>
                                <w:lang w:val="en-US"/>
                              </w:rPr>
                              <w:t>s</w:t>
                            </w:r>
                            <w:r>
                              <w:rPr>
                                <w:lang w:val="en-US"/>
                              </w:rPr>
                              <w:t>witches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47FEE" id="_x0000_s1039" type="#_x0000_t202" style="position:absolute;left:0;text-align:left;margin-left:363.75pt;margin-top:19.2pt;width:55.5pt;height:35.15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" fillcolor="white [3201]" strokeweight=".5pt">
                <v:textbox>
                  <w:txbxContent>
                    <w:p w14:paraId="7DF9F531" w14:textId="4C818001" w:rsidR="007B4DC4" w:rsidRPr="00801E5C" w:rsidRDefault="007B4DC4" w:rsidP="002930DD">
                      <w:pPr>
                        <w:spacing w:line="240" w:lineRule="auto"/>
                        <w:jc w:val="center"/>
                        <w:rPr>
                          <w:lang w:val="en-US"/>
                        </w:rPr>
                      </w:pPr>
                      <w:r>
                        <w:rPr>
                          <w:lang w:val="en-US"/>
                        </w:rPr>
                        <w:t xml:space="preserve">Detector </w:t>
                      </w:r>
                      <w:r w:rsidR="007A1456">
                        <w:rPr>
                          <w:lang w:val="en-US"/>
                        </w:rPr>
                        <w:t>s</w:t>
                      </w:r>
                      <w:r>
                        <w:rPr>
                          <w:lang w:val="en-US"/>
                        </w:rPr>
                        <w:t>witches</w:t>
                      </w:r>
                    </w:p>
                  </w:txbxContent>
                </v:textbox>
              </v:shape>
            </w:pict>
          </mc:Fallback>
        </mc:AlternateContent>
      </w:r>
      <w:r w:rsidR="007B4DC4">
        <w:rPr>
          <w:noProof/>
        </w:rPr>
        <mc:AlternateContent>
          <mc:Choice Requires="wps">
            <w:drawing>
              <wp:anchor distT="0" distB="0" distL="114300" distR="114300" simplePos="0" relativeHeight="251658298" behindDoc="0" locked="0" layoutInCell="1" allowOverlap="1" wp14:anchorId="54F68807" wp14:editId="73F37175">
                <wp:simplePos x="0" y="0"/>
                <wp:positionH relativeFrom="column">
                  <wp:posOffset>4762499</wp:posOffset>
                </wp:positionH>
                <wp:positionV relativeFrom="paragraph">
                  <wp:posOffset>687069</wp:posOffset>
                </wp:positionV>
                <wp:extent cx="142875" cy="504825"/>
                <wp:effectExtent l="38100" t="19050" r="47625" b="47625"/>
                <wp:wrapNone/>
                <wp:docPr id="1071590393" name="Straight Arrow Connector 2"/>
                <wp:cNvGraphicFramePr/>
                <a:graphic xmlns:a="http://schemas.openxmlformats.org/drawingml/2006/main">
                  <a:graphicData uri="http://schemas.microsoft.com/office/word/2010/wordprocessingShape">
                    <wps:wsp>
                      <wps:cNvCnPr/>
                      <wps:spPr>
                        <a:xfrm flipH="1">
                          <a:off x="0" y="0"/>
                          <a:ext cx="142875" cy="504825"/>
                        </a:xfrm>
                        <a:prstGeom prst="straightConnector1">
                          <a:avLst/>
                        </a:prstGeom>
                        <a:ln>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85C680" id="Straight Arrow Connector 2" o:spid="_x0000_s1026" type="#_x0000_t32" style="position:absolute;margin-left:375pt;margin-top:54.1pt;width:11.25pt;height:39.75pt;flip:x;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" strokecolor="black [3200]" strokeweight=".5pt">
                <v:stroke endarrow="block" endarrowwidth="narrow" endarrowlength="long" joinstyle="miter"/>
              </v:shape>
            </w:pict>
          </mc:Fallback>
        </mc:AlternateContent>
      </w:r>
      <w:r w:rsidR="007935E2">
        <w:rPr>
          <w:noProof/>
        </w:rPr>
        <mc:AlternateContent>
          <mc:Choice Requires="wps">
            <w:drawing>
              <wp:anchor distT="0" distB="0" distL="114300" distR="114300" simplePos="0" relativeHeight="251658267" behindDoc="0" locked="0" layoutInCell="1" allowOverlap="1" wp14:anchorId="4CAC0849" wp14:editId="5D5491BC">
                <wp:simplePos x="0" y="0"/>
                <wp:positionH relativeFrom="column">
                  <wp:posOffset>2514600</wp:posOffset>
                </wp:positionH>
                <wp:positionV relativeFrom="paragraph">
                  <wp:posOffset>1972945</wp:posOffset>
                </wp:positionV>
                <wp:extent cx="276225" cy="438150"/>
                <wp:effectExtent l="38100" t="38100" r="47625" b="57150"/>
                <wp:wrapNone/>
                <wp:docPr id="213976541" name="Straight Arrow Connector 2"/>
                <wp:cNvGraphicFramePr/>
                <a:graphic xmlns:a="http://schemas.openxmlformats.org/drawingml/2006/main">
                  <a:graphicData uri="http://schemas.microsoft.com/office/word/2010/wordprocessingShape">
                    <wps:wsp>
                      <wps:cNvCnPr/>
                      <wps:spPr>
                        <a:xfrm flipH="1" flipV="1">
                          <a:off x="0" y="0"/>
                          <a:ext cx="276225" cy="438150"/>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5DEC23" id="Straight Arrow Connector 2" o:spid="_x0000_s1026" type="#_x0000_t32" style="position:absolute;margin-left:198pt;margin-top:155.35pt;width:21.75pt;height:34.5pt;flip:x y;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" strokecolor="#212934 [1615]" strokeweight=".5pt">
                <v:stroke endarrow="block" endarrowwidth="narrow" endarrowlength="long" joinstyle="miter"/>
              </v:shape>
            </w:pict>
          </mc:Fallback>
        </mc:AlternateContent>
      </w:r>
      <w:r w:rsidR="00862A2E">
        <w:rPr>
          <w:noProof/>
        </w:rPr>
        <mc:AlternateContent>
          <mc:Choice Requires="wps">
            <w:drawing>
              <wp:anchor distT="0" distB="0" distL="114300" distR="114300" simplePos="0" relativeHeight="251658266" behindDoc="0" locked="0" layoutInCell="1" allowOverlap="1" wp14:anchorId="5E15A977" wp14:editId="1067B96F">
                <wp:simplePos x="0" y="0"/>
                <wp:positionH relativeFrom="column">
                  <wp:posOffset>2790825</wp:posOffset>
                </wp:positionH>
                <wp:positionV relativeFrom="paragraph">
                  <wp:posOffset>2411095</wp:posOffset>
                </wp:positionV>
                <wp:extent cx="923925" cy="276225"/>
                <wp:effectExtent l="38100" t="38100" r="66675" b="66675"/>
                <wp:wrapNone/>
                <wp:docPr id="861578165" name="Text Box 3"/>
                <wp:cNvGraphicFramePr/>
                <a:graphic xmlns:a="http://schemas.openxmlformats.org/drawingml/2006/main">
                  <a:graphicData uri="http://schemas.microsoft.com/office/word/2010/wordprocessingShape">
                    <wps:wsp>
                      <wps:cNvSpPr txBox="1"/>
                      <wps:spPr>
                        <a:xfrm>
                          <a:off x="0" y="0"/>
                          <a:ext cx="923925" cy="276225"/>
                        </a:xfrm>
                        <a:prstGeom prst="rect">
                          <a:avLst/>
                        </a:prstGeom>
                        <a:solidFill>
                          <a:schemeClr val="lt1"/>
                        </a:solidFill>
                        <a:ln w="6350">
                          <a:solidFill>
                            <a:prstClr val="black"/>
                          </a:solidFill>
                        </a:ln>
                        <a:effectLst>
                          <a:glow rad="25400">
                            <a:schemeClr val="bg1">
                              <a:alpha val="50000"/>
                            </a:schemeClr>
                          </a:glow>
                        </a:effectLst>
                      </wps:spPr>
                      <wps:txbx>
                        <w:txbxContent>
                          <w:p w14:paraId="722FEB6F" w14:textId="0204C334" w:rsidR="00862A2E" w:rsidRPr="00801E5C" w:rsidRDefault="007935E2" w:rsidP="00862A2E">
                            <w:pPr>
                              <w:jc w:val="center"/>
                              <w:rPr>
                                <w:lang w:val="en-US"/>
                              </w:rPr>
                            </w:pPr>
                            <w:r>
                              <w:rPr>
                                <w:lang w:val="en-US"/>
                              </w:rPr>
                              <w:t xml:space="preserve">Prover </w:t>
                            </w:r>
                            <w:r w:rsidR="007A1456">
                              <w:rPr>
                                <w:lang w:val="en-US"/>
                              </w:rPr>
                              <w:t>l</w:t>
                            </w:r>
                            <w:r>
                              <w:rPr>
                                <w:lang w:val="en-US"/>
                              </w:rPr>
                              <w:t>oop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15A977" id="_x0000_s1040" type="#_x0000_t202" style="position:absolute;left:0;text-align:left;margin-left:219.75pt;margin-top:189.85pt;width:72.75pt;height:21.7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" fillcolor="white [3201]" strokeweight=".5pt">
                <v:textbox>
                  <w:txbxContent>
                    <w:p w14:paraId="722FEB6F" w14:textId="0204C334" w:rsidR="00862A2E" w:rsidRPr="00801E5C" w:rsidRDefault="007935E2" w:rsidP="00862A2E">
                      <w:pPr>
                        <w:jc w:val="center"/>
                        <w:rPr>
                          <w:lang w:val="en-US"/>
                        </w:rPr>
                      </w:pPr>
                      <w:r>
                        <w:rPr>
                          <w:lang w:val="en-US"/>
                        </w:rPr>
                        <w:t xml:space="preserve">Prover </w:t>
                      </w:r>
                      <w:r w:rsidR="007A1456">
                        <w:rPr>
                          <w:lang w:val="en-US"/>
                        </w:rPr>
                        <w:t>l</w:t>
                      </w:r>
                      <w:r>
                        <w:rPr>
                          <w:lang w:val="en-US"/>
                        </w:rPr>
                        <w:t>oop</w:t>
                      </w:r>
                    </w:p>
                  </w:txbxContent>
                </v:textbox>
              </v:shape>
            </w:pict>
          </mc:Fallback>
        </mc:AlternateContent>
      </w:r>
      <w:r w:rsidR="00862A2E">
        <w:rPr>
          <w:noProof/>
        </w:rPr>
        <mc:AlternateContent>
          <mc:Choice Requires="wps">
            <w:drawing>
              <wp:anchor distT="0" distB="0" distL="114300" distR="114300" simplePos="0" relativeHeight="251658265" behindDoc="0" locked="0" layoutInCell="1" allowOverlap="1" wp14:anchorId="4592BDBA" wp14:editId="76418C85">
                <wp:simplePos x="0" y="0"/>
                <wp:positionH relativeFrom="column">
                  <wp:posOffset>2790825</wp:posOffset>
                </wp:positionH>
                <wp:positionV relativeFrom="paragraph">
                  <wp:posOffset>1191895</wp:posOffset>
                </wp:positionV>
                <wp:extent cx="1504950" cy="1066800"/>
                <wp:effectExtent l="38100" t="38100" r="57150" b="57150"/>
                <wp:wrapNone/>
                <wp:docPr id="2044226985" name="Straight Arrow Connector 2"/>
                <wp:cNvGraphicFramePr/>
                <a:graphic xmlns:a="http://schemas.openxmlformats.org/drawingml/2006/main">
                  <a:graphicData uri="http://schemas.microsoft.com/office/word/2010/wordprocessingShape">
                    <wps:wsp>
                      <wps:cNvCnPr/>
                      <wps:spPr>
                        <a:xfrm flipH="1" flipV="1">
                          <a:off x="0" y="0"/>
                          <a:ext cx="1504950" cy="1066800"/>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9E834E" id="Straight Arrow Connector 2" o:spid="_x0000_s1026" type="#_x0000_t32" style="position:absolute;margin-left:219.75pt;margin-top:93.85pt;width:118.5pt;height:84pt;flip:x y;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" strokecolor="#212934 [1615]" strokeweight=".5pt">
                <v:stroke endarrow="block" endarrowwidth="narrow" endarrowlength="long" joinstyle="miter"/>
              </v:shape>
            </w:pict>
          </mc:Fallback>
        </mc:AlternateContent>
      </w:r>
      <w:r w:rsidR="00862A2E">
        <w:rPr>
          <w:noProof/>
        </w:rPr>
        <mc:AlternateContent>
          <mc:Choice Requires="wps">
            <w:drawing>
              <wp:anchor distT="0" distB="0" distL="114300" distR="114300" simplePos="0" relativeHeight="251658260" behindDoc="0" locked="0" layoutInCell="1" allowOverlap="1" wp14:anchorId="6BC937FC" wp14:editId="4BB8C92B">
                <wp:simplePos x="0" y="0"/>
                <wp:positionH relativeFrom="column">
                  <wp:posOffset>3124200</wp:posOffset>
                </wp:positionH>
                <wp:positionV relativeFrom="paragraph">
                  <wp:posOffset>182245</wp:posOffset>
                </wp:positionV>
                <wp:extent cx="800100" cy="95250"/>
                <wp:effectExtent l="19050" t="38100" r="57150" b="57150"/>
                <wp:wrapNone/>
                <wp:docPr id="686178320" name="Straight Arrow Connector 2"/>
                <wp:cNvGraphicFramePr/>
                <a:graphic xmlns:a="http://schemas.openxmlformats.org/drawingml/2006/main">
                  <a:graphicData uri="http://schemas.microsoft.com/office/word/2010/wordprocessingShape">
                    <wps:wsp>
                      <wps:cNvCnPr/>
                      <wps:spPr>
                        <a:xfrm flipV="1">
                          <a:off x="0" y="0"/>
                          <a:ext cx="800100" cy="95250"/>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1F139C" id="Straight Arrow Connector 2" o:spid="_x0000_s1026" type="#_x0000_t32" style="position:absolute;margin-left:246pt;margin-top:14.35pt;width:63pt;height:7.5pt;flip:y;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" strokecolor="#212934 [1615]" strokeweight=".5pt">
                <v:stroke endarrow="block" endarrowwidth="narrow" endarrowlength="long" joinstyle="miter"/>
              </v:shape>
            </w:pict>
          </mc:Fallback>
        </mc:AlternateContent>
      </w:r>
      <w:r w:rsidR="00862A2E">
        <w:rPr>
          <w:noProof/>
        </w:rPr>
        <mc:AlternateContent>
          <mc:Choice Requires="wps">
            <w:drawing>
              <wp:anchor distT="0" distB="0" distL="114300" distR="114300" simplePos="0" relativeHeight="251658259" behindDoc="0" locked="0" layoutInCell="1" allowOverlap="1" wp14:anchorId="368000A9" wp14:editId="3F7433B4">
                <wp:simplePos x="0" y="0"/>
                <wp:positionH relativeFrom="column">
                  <wp:posOffset>2286000</wp:posOffset>
                </wp:positionH>
                <wp:positionV relativeFrom="paragraph">
                  <wp:posOffset>125095</wp:posOffset>
                </wp:positionV>
                <wp:extent cx="838200" cy="304800"/>
                <wp:effectExtent l="38100" t="38100" r="57150" b="57150"/>
                <wp:wrapNone/>
                <wp:docPr id="211928111" name="Text Box 3"/>
                <wp:cNvGraphicFramePr/>
                <a:graphic xmlns:a="http://schemas.openxmlformats.org/drawingml/2006/main">
                  <a:graphicData uri="http://schemas.microsoft.com/office/word/2010/wordprocessingShape">
                    <wps:wsp>
                      <wps:cNvSpPr txBox="1"/>
                      <wps:spPr>
                        <a:xfrm>
                          <a:off x="0" y="0"/>
                          <a:ext cx="838200" cy="304800"/>
                        </a:xfrm>
                        <a:prstGeom prst="rect">
                          <a:avLst/>
                        </a:prstGeom>
                        <a:solidFill>
                          <a:schemeClr val="lt1"/>
                        </a:solidFill>
                        <a:ln w="6350">
                          <a:solidFill>
                            <a:prstClr val="black"/>
                          </a:solidFill>
                        </a:ln>
                        <a:effectLst>
                          <a:glow rad="25400">
                            <a:schemeClr val="bg1">
                              <a:alpha val="50000"/>
                            </a:schemeClr>
                          </a:glow>
                        </a:effectLst>
                      </wps:spPr>
                      <wps:txbx>
                        <w:txbxContent>
                          <w:p w14:paraId="61370526" w14:textId="07BA3E07" w:rsidR="00862A2E" w:rsidRPr="00801E5C" w:rsidRDefault="00862A2E" w:rsidP="00862A2E">
                            <w:pPr>
                              <w:jc w:val="center"/>
                              <w:rPr>
                                <w:lang w:val="en-US"/>
                              </w:rPr>
                            </w:pPr>
                            <w:r>
                              <w:rPr>
                                <w:lang w:val="en-US"/>
                              </w:rPr>
                              <w:t xml:space="preserve">Inlet </w:t>
                            </w:r>
                            <w:r w:rsidR="007A1456">
                              <w:rPr>
                                <w:lang w:val="en-US"/>
                              </w:rPr>
                              <w:t>p</w:t>
                            </w:r>
                            <w:r>
                              <w:rPr>
                                <w:lang w:val="en-US"/>
                              </w:rPr>
                              <w:t>iping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000A9" id="_x0000_s1041" type="#_x0000_t202" style="position:absolute;left:0;text-align:left;margin-left:180pt;margin-top:9.85pt;width:66pt;height:24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" fillcolor="white [3201]" strokeweight=".5pt">
                <v:textbox>
                  <w:txbxContent>
                    <w:p w14:paraId="61370526" w14:textId="07BA3E07" w:rsidR="00862A2E" w:rsidRPr="00801E5C" w:rsidRDefault="00862A2E" w:rsidP="00862A2E">
                      <w:pPr>
                        <w:jc w:val="center"/>
                        <w:rPr>
                          <w:lang w:val="en-US"/>
                        </w:rPr>
                      </w:pPr>
                      <w:r>
                        <w:rPr>
                          <w:lang w:val="en-US"/>
                        </w:rPr>
                        <w:t xml:space="preserve">Inlet </w:t>
                      </w:r>
                      <w:r w:rsidR="007A1456">
                        <w:rPr>
                          <w:lang w:val="en-US"/>
                        </w:rPr>
                        <w:t>p</w:t>
                      </w:r>
                      <w:r>
                        <w:rPr>
                          <w:lang w:val="en-US"/>
                        </w:rPr>
                        <w:t>iping</w:t>
                      </w:r>
                    </w:p>
                  </w:txbxContent>
                </v:textbox>
              </v:shape>
            </w:pict>
          </mc:Fallback>
        </mc:AlternateContent>
      </w:r>
      <w:r w:rsidR="00582F75" w:rsidRPr="00582F75">
        <w:rPr>
          <w:noProof/>
        </w:rPr>
        <w:drawing>
          <wp:inline distT="0" distB="0" distL="0" distR="0" wp14:anchorId="632F544F" wp14:editId="09662873">
            <wp:extent cx="5419725" cy="2760301"/>
            <wp:effectExtent l="38100" t="38100" r="85725" b="97790"/>
            <wp:docPr id="1100768716" name="Picture 1" descr="Blue pipes with yellow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768716" name="Picture 1" descr="Blue pipes with yellow legs&#10;&#10;AI-generated content may be incorrect."/>
                    <pic:cNvPicPr/>
                  </pic:nvPicPr>
                  <pic:blipFill>
                    <a:blip r:embed="rId25"/>
                    <a:stretch>
                      <a:fillRect/>
                    </a:stretch>
                  </pic:blipFill>
                  <pic:spPr>
                    <a:xfrm>
                      <a:off x="0" y="0"/>
                      <a:ext cx="5430051" cy="2765560"/>
                    </a:xfrm>
                    <a:prstGeom prst="rect">
                      <a:avLst/>
                    </a:prstGeom>
                    <a:effectLst>
                      <a:outerShdw blurRad="50800" dist="38100" dir="2700000" algn="tl" rotWithShape="0">
                        <a:prstClr val="black">
                          <a:alpha val="40000"/>
                        </a:prstClr>
                      </a:outerShdw>
                    </a:effectLst>
                  </pic:spPr>
                </pic:pic>
              </a:graphicData>
            </a:graphic>
          </wp:inline>
        </w:drawing>
      </w:r>
    </w:p>
    <w:p w14:paraId="1C3DB59C" w14:textId="594EEB7F" w:rsidR="00582F75" w:rsidRPr="00582F75" w:rsidRDefault="00E525FF" w:rsidP="00E525FF">
      <w:pPr>
        <w:pStyle w:val="Caption"/>
        <w:jc w:val="center"/>
      </w:pPr>
      <w:bookmarkStart w:id="47" w:name="_Toc192261065"/>
      <w:bookmarkStart w:id="48" w:name="_Toc198480435"/>
      <w:r>
        <w:t xml:space="preserve">Figure </w:t>
      </w:r>
      <w:r w:rsidR="00B93488">
        <w:fldChar w:fldCharType="begin"/>
      </w:r>
      <w:r w:rsidR="00B93488">
        <w:instrText xml:space="preserve"> SEQ Figure \* ARABIC </w:instrText>
      </w:r>
      <w:r w:rsidR="00B93488">
        <w:fldChar w:fldCharType="separate"/>
      </w:r>
      <w:r w:rsidR="00B93488">
        <w:rPr>
          <w:noProof/>
        </w:rPr>
        <w:t>15</w:t>
      </w:r>
      <w:r w:rsidR="00B93488">
        <w:rPr>
          <w:noProof/>
        </w:rPr>
        <w:fldChar w:fldCharType="end"/>
      </w:r>
      <w:r w:rsidR="0067207E">
        <w:t xml:space="preserve"> – </w:t>
      </w:r>
      <w:r w:rsidR="00B76AF7">
        <w:t>3d</w:t>
      </w:r>
      <w:r w:rsidR="0067207E">
        <w:t xml:space="preserve"> </w:t>
      </w:r>
      <w:r w:rsidR="008B567C">
        <w:t>m</w:t>
      </w:r>
      <w:r w:rsidR="0067207E">
        <w:t xml:space="preserve">odel </w:t>
      </w:r>
      <w:r w:rsidR="008B567C">
        <w:t>(</w:t>
      </w:r>
      <w:r w:rsidR="002202B1">
        <w:t>a</w:t>
      </w:r>
      <w:r w:rsidR="0067207E">
        <w:t>ccess platforms removed for clarity</w:t>
      </w:r>
      <w:bookmarkEnd w:id="47"/>
      <w:r w:rsidR="008B567C">
        <w:t>)</w:t>
      </w:r>
      <w:r w:rsidR="00A71179">
        <w:t xml:space="preserve"> (Totec, 2022)</w:t>
      </w:r>
      <w:bookmarkEnd w:id="48"/>
    </w:p>
    <w:p w14:paraId="24A0DD27" w14:textId="3A5A5E34" w:rsidR="00E607AD" w:rsidRDefault="005932A1">
      <w:pPr>
        <w:spacing w:line="259" w:lineRule="auto"/>
        <w:jc w:val="left"/>
        <w:rPr>
          <w:rFonts w:asciiTheme="majorHAnsi" w:eastAsiaTheme="majorEastAsia" w:hAnsiTheme="majorHAnsi" w:cstheme="majorBidi"/>
          <w:b/>
          <w:color w:val="2F5496" w:themeColor="accent1" w:themeShade="BF"/>
          <w:sz w:val="24"/>
          <w:szCs w:val="24"/>
        </w:rPr>
      </w:pPr>
      <w:r>
        <w:t>B</w:t>
      </w:r>
      <w:r w:rsidR="00E45D14">
        <w:t xml:space="preserve">i-directional prover general arrangement drawings can be found in Appendix </w:t>
      </w:r>
      <w:r w:rsidR="00422AB6">
        <w:t>H</w:t>
      </w:r>
      <w:r w:rsidR="00E45D14">
        <w:t xml:space="preserve">, </w:t>
      </w:r>
      <w:r w:rsidR="00422AB6">
        <w:t>I</w:t>
      </w:r>
      <w:r w:rsidR="00E45D14">
        <w:t xml:space="preserve">, </w:t>
      </w:r>
      <w:r w:rsidR="00422AB6">
        <w:t>J</w:t>
      </w:r>
      <w:r w:rsidR="00E45D14">
        <w:t xml:space="preserve"> and </w:t>
      </w:r>
      <w:r w:rsidR="00422AB6">
        <w:t>K</w:t>
      </w:r>
      <w:r w:rsidR="00E45D14">
        <w:t>.</w:t>
      </w:r>
      <w:r w:rsidR="00106839">
        <w:br w:type="page"/>
      </w:r>
    </w:p>
    <w:p w14:paraId="07427F6A" w14:textId="267D0120" w:rsidR="00840610" w:rsidRPr="00CA333C" w:rsidRDefault="00840610" w:rsidP="00CA333C">
      <w:pPr>
        <w:pStyle w:val="Heading3"/>
      </w:pPr>
      <w:bookmarkStart w:id="49" w:name="_Toc198487224"/>
      <w:r w:rsidRPr="00CA333C">
        <w:lastRenderedPageBreak/>
        <w:t>Key Components</w:t>
      </w:r>
      <w:bookmarkEnd w:id="49"/>
    </w:p>
    <w:p w14:paraId="3E918E62" w14:textId="32206B2C" w:rsidR="00840610" w:rsidRPr="0008094B" w:rsidRDefault="00840610" w:rsidP="00F813D4">
      <w:pPr>
        <w:pStyle w:val="Heading4"/>
        <w:numPr>
          <w:ilvl w:val="0"/>
          <w:numId w:val="0"/>
        </w:numPr>
        <w:ind w:left="864" w:hanging="864"/>
      </w:pPr>
      <w:r w:rsidRPr="0008094B">
        <w:t>Displacer Sphere</w:t>
      </w:r>
    </w:p>
    <w:p w14:paraId="4EEE2D6F" w14:textId="78CA70A8" w:rsidR="000C3EEC" w:rsidRDefault="00840610" w:rsidP="00840610">
      <w:r>
        <w:t xml:space="preserve">The displacer sphere </w:t>
      </w:r>
      <w:r w:rsidR="007E016C">
        <w:t xml:space="preserve">(Figure 16) </w:t>
      </w:r>
      <w:r>
        <w:t xml:space="preserve">is a crucial component that </w:t>
      </w:r>
      <w:r w:rsidR="00C11D0F">
        <w:t>travels</w:t>
      </w:r>
      <w:r>
        <w:t xml:space="preserve"> </w:t>
      </w:r>
      <w:r w:rsidR="00C11D0F">
        <w:t>within</w:t>
      </w:r>
      <w:r>
        <w:t xml:space="preserve"> the prover loop</w:t>
      </w:r>
      <w:r w:rsidR="00C11D0F">
        <w:t xml:space="preserve"> via fluid flow</w:t>
      </w:r>
      <w:r>
        <w:t xml:space="preserve"> to determine the volume of fluid passing through. It is designed to form a tight seal against the pipe wall, ensuring that all fluid passing through the </w:t>
      </w:r>
      <w:r w:rsidR="004C177B">
        <w:t>flowmeter</w:t>
      </w:r>
      <w:r>
        <w:t xml:space="preserve"> also moves through the calibrated section of the prover</w:t>
      </w:r>
      <w:sdt>
        <w:sdtPr>
          <w:id w:val="-1008977340"/>
          <w:citation/>
        </w:sdtPr>
        <w:sdtContent>
          <w:r w:rsidR="00F324A4">
            <w:fldChar w:fldCharType="begin"/>
          </w:r>
          <w:r w:rsidR="00F324A4">
            <w:rPr>
              <w:lang w:val="en-US"/>
            </w:rPr>
            <w:instrText xml:space="preserve"> CITATION DXP24 \l 1033 </w:instrText>
          </w:r>
          <w:r w:rsidR="00F324A4">
            <w:fldChar w:fldCharType="separate"/>
          </w:r>
          <w:r>
            <w:rPr>
              <w:noProof/>
              <w:lang w:val="en-US"/>
            </w:rPr>
            <w:t xml:space="preserve"> (DXP, 2024)</w:t>
          </w:r>
          <w:r w:rsidR="00F324A4">
            <w:fldChar w:fldCharType="end"/>
          </w:r>
        </w:sdtContent>
      </w:sdt>
      <w:r>
        <w:t>.</w:t>
      </w:r>
    </w:p>
    <w:p w14:paraId="20803C1E" w14:textId="77777777" w:rsidR="003E18B0" w:rsidRDefault="003A76DA" w:rsidP="003E18B0">
      <w:pPr>
        <w:keepNext/>
        <w:jc w:val="center"/>
      </w:pPr>
      <w:r w:rsidRPr="003A76DA">
        <w:rPr>
          <w:noProof/>
        </w:rPr>
        <w:drawing>
          <wp:inline distT="0" distB="0" distL="0" distR="0" wp14:anchorId="22E0EDC8" wp14:editId="4950AC26">
            <wp:extent cx="4401164" cy="4727592"/>
            <wp:effectExtent l="38100" t="38100" r="95250" b="92075"/>
            <wp:docPr id="1328774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774476" name="Picture 1"/>
                    <pic:cNvPicPr/>
                  </pic:nvPicPr>
                  <pic:blipFill>
                    <a:blip r:embed="rId26">
                      <a:extLst>
                        <a:ext uri="{28A0092B-C50C-407E-A947-70E740481C1C}">
                          <a14:useLocalDpi xmlns:a14="http://schemas.microsoft.com/office/drawing/2010/main" val="0"/>
                        </a:ext>
                      </a:extLst>
                    </a:blip>
                    <a:stretch>
                      <a:fillRect/>
                    </a:stretch>
                  </pic:blipFill>
                  <pic:spPr>
                    <a:xfrm>
                      <a:off x="0" y="0"/>
                      <a:ext cx="4401164" cy="4727592"/>
                    </a:xfrm>
                    <a:prstGeom prst="rect">
                      <a:avLst/>
                    </a:prstGeom>
                    <a:effectLst>
                      <a:outerShdw blurRad="50800" dist="38100" dir="2700000" algn="tl" rotWithShape="0">
                        <a:prstClr val="black">
                          <a:alpha val="40000"/>
                        </a:prstClr>
                      </a:outerShdw>
                    </a:effectLst>
                  </pic:spPr>
                </pic:pic>
              </a:graphicData>
            </a:graphic>
          </wp:inline>
        </w:drawing>
      </w:r>
    </w:p>
    <w:p w14:paraId="30B0776C" w14:textId="35D12039" w:rsidR="003A76DA" w:rsidRDefault="003E18B0" w:rsidP="003E18B0">
      <w:pPr>
        <w:pStyle w:val="Caption"/>
        <w:jc w:val="center"/>
      </w:pPr>
      <w:bookmarkStart w:id="50" w:name="_Toc192261066"/>
      <w:bookmarkStart w:id="51" w:name="_Toc198480436"/>
      <w:r>
        <w:t xml:space="preserve">Figure </w:t>
      </w:r>
      <w:r w:rsidR="00B93488">
        <w:fldChar w:fldCharType="begin"/>
      </w:r>
      <w:r w:rsidR="00B93488">
        <w:instrText xml:space="preserve"> SEQ Figure \* ARABIC </w:instrText>
      </w:r>
      <w:r w:rsidR="00B93488">
        <w:fldChar w:fldCharType="separate"/>
      </w:r>
      <w:r w:rsidR="00B93488">
        <w:rPr>
          <w:noProof/>
        </w:rPr>
        <w:t>16</w:t>
      </w:r>
      <w:r w:rsidR="00B93488">
        <w:rPr>
          <w:noProof/>
        </w:rPr>
        <w:fldChar w:fldCharType="end"/>
      </w:r>
      <w:r w:rsidR="00011224">
        <w:t xml:space="preserve"> – Displacer sphere being load</w:t>
      </w:r>
      <w:r w:rsidR="009372DA">
        <w:t>ed into launch chambers</w:t>
      </w:r>
      <w:bookmarkEnd w:id="50"/>
      <w:r w:rsidR="00A71179">
        <w:t xml:space="preserve"> (OGS, 2022)</w:t>
      </w:r>
      <w:bookmarkEnd w:id="51"/>
    </w:p>
    <w:p w14:paraId="2E1F3B09" w14:textId="77777777" w:rsidR="00C41F9A" w:rsidRDefault="00840610" w:rsidP="00840610">
      <w:r>
        <w:t xml:space="preserve">The sphere is typically </w:t>
      </w:r>
      <w:r w:rsidR="00562F27">
        <w:t xml:space="preserve">constructed from </w:t>
      </w:r>
      <w:r>
        <w:t>elastomer-coated materials</w:t>
      </w:r>
      <w:r w:rsidR="00562F27">
        <w:t>, capable of enduring</w:t>
      </w:r>
      <w:r>
        <w:t xml:space="preserve"> high pressures and </w:t>
      </w:r>
      <w:r w:rsidR="00562F27">
        <w:t>diverse</w:t>
      </w:r>
      <w:r>
        <w:t xml:space="preserve"> fluid conditions while </w:t>
      </w:r>
      <w:r w:rsidR="00562F27">
        <w:t>preserving</w:t>
      </w:r>
      <w:r>
        <w:t xml:space="preserve"> its shape and sealing </w:t>
      </w:r>
      <w:r w:rsidR="00562F27">
        <w:t>function</w:t>
      </w:r>
      <w:r w:rsidR="002E5BD9">
        <w:t xml:space="preserve"> </w:t>
      </w:r>
      <w:sdt>
        <w:sdtPr>
          <w:id w:val="-1357883897"/>
          <w:citation/>
        </w:sdtPr>
        <w:sdtContent>
          <w:r w:rsidR="002E5BD9">
            <w:fldChar w:fldCharType="begin"/>
          </w:r>
          <w:r w:rsidR="002E5BD9">
            <w:rPr>
              <w:lang w:val="en-US"/>
            </w:rPr>
            <w:instrText xml:space="preserve"> CITATION mal25 \l 1033 </w:instrText>
          </w:r>
          <w:r w:rsidR="002E5BD9">
            <w:fldChar w:fldCharType="separate"/>
          </w:r>
          <w:r>
            <w:rPr>
              <w:noProof/>
              <w:lang w:val="en-US"/>
            </w:rPr>
            <w:t>(maloneytech, 2025)</w:t>
          </w:r>
          <w:r w:rsidR="002E5BD9">
            <w:fldChar w:fldCharType="end"/>
          </w:r>
        </w:sdtContent>
      </w:sdt>
      <w:r w:rsidR="00562F27">
        <w:t>.</w:t>
      </w:r>
    </w:p>
    <w:p w14:paraId="44AF2630" w14:textId="46E7E2C2" w:rsidR="00840610" w:rsidRDefault="00C41F9A" w:rsidP="00840610">
      <w:r w:rsidRPr="00C41F9A">
        <w:t>For this project, the utili</w:t>
      </w:r>
      <w:r>
        <w:t>s</w:t>
      </w:r>
      <w:r w:rsidRPr="00C41F9A">
        <w:t>ed sphere was an inflatable unit, 739 mm in diameter, with a mass of 250 kg. It featured a Neoprene/Nitrile shell and contained a glycol-water mixture as the internal medium.</w:t>
      </w:r>
      <w:r>
        <w:t xml:space="preserve"> </w:t>
      </w:r>
      <w:r w:rsidR="00840610">
        <w:t xml:space="preserve">The movement of the displacer sphere </w:t>
      </w:r>
      <w:r w:rsidR="00562F27">
        <w:t>activates detector</w:t>
      </w:r>
      <w:r w:rsidR="004F32F5">
        <w:t xml:space="preserve"> switches</w:t>
      </w:r>
      <w:r w:rsidR="00562F27">
        <w:t>, indicating</w:t>
      </w:r>
      <w:r w:rsidR="00840610">
        <w:t xml:space="preserve"> the </w:t>
      </w:r>
      <w:r w:rsidR="00562F27">
        <w:t>precise</w:t>
      </w:r>
      <w:r w:rsidR="00840610">
        <w:t xml:space="preserve"> volume of the fluid </w:t>
      </w:r>
      <w:r w:rsidR="00562F27">
        <w:t>displaced</w:t>
      </w:r>
      <w:r w:rsidR="00840610">
        <w:t xml:space="preserve">, which is </w:t>
      </w:r>
      <w:r w:rsidR="00562F27">
        <w:t>subsequently</w:t>
      </w:r>
      <w:r w:rsidR="00840610">
        <w:t xml:space="preserve"> compared to the </w:t>
      </w:r>
      <w:r w:rsidR="00562F27">
        <w:t>readings</w:t>
      </w:r>
      <w:r w:rsidR="00840610">
        <w:t xml:space="preserve"> recorded </w:t>
      </w:r>
      <w:r w:rsidR="00562F27">
        <w:t xml:space="preserve">by the </w:t>
      </w:r>
      <w:r w:rsidR="004C177B">
        <w:t>flowmeter</w:t>
      </w:r>
      <w:r w:rsidR="00840610">
        <w:t>.</w:t>
      </w:r>
    </w:p>
    <w:p w14:paraId="72407348" w14:textId="5C1034F9" w:rsidR="00A35824" w:rsidRDefault="00A35824" w:rsidP="00F813D4">
      <w:pPr>
        <w:pStyle w:val="Heading4"/>
        <w:numPr>
          <w:ilvl w:val="0"/>
          <w:numId w:val="0"/>
        </w:numPr>
        <w:ind w:left="864" w:hanging="864"/>
      </w:pPr>
      <w:r w:rsidRPr="00247229">
        <w:lastRenderedPageBreak/>
        <w:t>Launch Chambers</w:t>
      </w:r>
    </w:p>
    <w:p w14:paraId="5B9904BA" w14:textId="2839E104" w:rsidR="00C52857" w:rsidRDefault="00FC3813" w:rsidP="00840610">
      <w:r>
        <w:t xml:space="preserve">The </w:t>
      </w:r>
      <w:r w:rsidR="00876F66">
        <w:t>Bi-directional</w:t>
      </w:r>
      <w:r>
        <w:t xml:space="preserve"> Prover design features launch chambers that receive and dispatch the sphe</w:t>
      </w:r>
      <w:r w:rsidR="00AC1868">
        <w:t>re</w:t>
      </w:r>
      <w:r w:rsidR="00D06605">
        <w:t xml:space="preserve"> (F</w:t>
      </w:r>
      <w:r w:rsidR="002E0F3A">
        <w:t>igure</w:t>
      </w:r>
      <w:r w:rsidR="00D06605">
        <w:t xml:space="preserve"> </w:t>
      </w:r>
      <w:r w:rsidR="002E0F3A">
        <w:t>17)</w:t>
      </w:r>
      <w:r>
        <w:t>. These chambers are typically sized to be at least 4 inches larger than the diameter of the measuring section</w:t>
      </w:r>
      <w:sdt>
        <w:sdtPr>
          <w:id w:val="723265536"/>
          <w:citation/>
        </w:sdtPr>
        <w:sdtContent>
          <w:r w:rsidR="00CE1FB2">
            <w:fldChar w:fldCharType="begin"/>
          </w:r>
          <w:r w:rsidR="00CE1FB2">
            <w:rPr>
              <w:lang w:val="en-US"/>
            </w:rPr>
            <w:instrText xml:space="preserve"> CITATION Ric25 \l 1033 </w:instrText>
          </w:r>
          <w:r w:rsidR="00CE1FB2">
            <w:fldChar w:fldCharType="separate"/>
          </w:r>
          <w:r>
            <w:rPr>
              <w:noProof/>
              <w:lang w:val="en-US"/>
            </w:rPr>
            <w:t xml:space="preserve"> (Redilla, 2025)</w:t>
          </w:r>
          <w:r w:rsidR="00CE1FB2">
            <w:fldChar w:fldCharType="end"/>
          </w:r>
        </w:sdtContent>
      </w:sdt>
      <w:r>
        <w:t>.</w:t>
      </w:r>
      <w:r w:rsidR="00567680">
        <w:t xml:space="preserve"> </w:t>
      </w:r>
      <w:r w:rsidR="00581B65">
        <w:t>This</w:t>
      </w:r>
      <w:r w:rsidR="00567680">
        <w:t xml:space="preserve"> </w:t>
      </w:r>
      <w:r w:rsidR="00FC1E96">
        <w:t xml:space="preserve">project design was based on </w:t>
      </w:r>
      <w:r w:rsidR="001E45A4">
        <w:t xml:space="preserve">a </w:t>
      </w:r>
      <w:r w:rsidR="00FC1E96">
        <w:t xml:space="preserve">6 inch </w:t>
      </w:r>
      <w:r w:rsidR="001E45A4">
        <w:t>increase</w:t>
      </w:r>
      <w:r w:rsidR="00FC1E96">
        <w:t>, with 36 " chambers and a 30 " measuring section</w:t>
      </w:r>
      <w:r w:rsidR="00A45231">
        <w:t>.</w:t>
      </w:r>
      <w:r>
        <w:t xml:space="preserve"> </w:t>
      </w:r>
    </w:p>
    <w:p w14:paraId="27A7FA77" w14:textId="5A175617" w:rsidR="00A35824" w:rsidRDefault="00C52857" w:rsidP="00840610">
      <w:r>
        <w:t xml:space="preserve">Launch chambers </w:t>
      </w:r>
      <w:r w:rsidR="00FC3813">
        <w:t xml:space="preserve">can be </w:t>
      </w:r>
      <w:r>
        <w:t>orientated</w:t>
      </w:r>
      <w:r w:rsidR="00FC3813">
        <w:t xml:space="preserve"> horizontally or at an angle up to 90° from horizontal. Notably, chambers angled between 45° and 90° offer specific benefits related to gravitational forces acting on the sphe</w:t>
      </w:r>
      <w:r w:rsidR="00F80C04">
        <w:t>re</w:t>
      </w:r>
      <w:r w:rsidR="00FC3813">
        <w:t>:</w:t>
      </w:r>
      <w:r w:rsidR="00391926">
        <w:t xml:space="preserve"> </w:t>
      </w:r>
      <w:r w:rsidR="00480FE3">
        <w:t>successfully</w:t>
      </w:r>
      <w:r w:rsidR="00FC3813">
        <w:t xml:space="preserve"> launching the spher</w:t>
      </w:r>
      <w:r w:rsidR="00AE426B">
        <w:t>e</w:t>
      </w:r>
      <w:r w:rsidR="00FC3813">
        <w:t xml:space="preserve"> at low flow rates</w:t>
      </w:r>
      <w:r w:rsidR="00391926">
        <w:t xml:space="preserve"> and </w:t>
      </w:r>
      <w:r w:rsidR="00480FE3">
        <w:t>minimising</w:t>
      </w:r>
      <w:r w:rsidR="00FC3813">
        <w:t xml:space="preserve"> the risk of damaging the spher</w:t>
      </w:r>
      <w:r w:rsidR="00480FE3">
        <w:t>e</w:t>
      </w:r>
      <w:r w:rsidR="00FC3813">
        <w:t xml:space="preserve"> caused by sudden stops at high velocities</w:t>
      </w:r>
      <w:r w:rsidR="00F5567A">
        <w:t xml:space="preserve"> at the end of the run</w:t>
      </w:r>
      <w:sdt>
        <w:sdtPr>
          <w:id w:val="41423297"/>
          <w:citation/>
        </w:sdtPr>
        <w:sdtContent>
          <w:r w:rsidR="00C73186">
            <w:fldChar w:fldCharType="begin"/>
          </w:r>
          <w:r w:rsidR="00C73186">
            <w:rPr>
              <w:lang w:val="en-US"/>
            </w:rPr>
            <w:instrText xml:space="preserve"> CITATION Ric25 \l 1033 </w:instrText>
          </w:r>
          <w:r w:rsidR="00C73186">
            <w:fldChar w:fldCharType="separate"/>
          </w:r>
          <w:r>
            <w:rPr>
              <w:noProof/>
              <w:lang w:val="en-US"/>
            </w:rPr>
            <w:t xml:space="preserve"> (Redilla, 2025)</w:t>
          </w:r>
          <w:r w:rsidR="00C73186">
            <w:fldChar w:fldCharType="end"/>
          </w:r>
        </w:sdtContent>
      </w:sdt>
      <w:r w:rsidR="00FC3813">
        <w:t>.</w:t>
      </w:r>
    </w:p>
    <w:p w14:paraId="7FD5A959" w14:textId="36AD10FD" w:rsidR="00B814D8" w:rsidRDefault="00291A62" w:rsidP="00B814D8">
      <w:pPr>
        <w:keepNext/>
        <w:jc w:val="center"/>
      </w:pPr>
      <w:r>
        <w:rPr>
          <w:noProof/>
        </w:rPr>
        <mc:AlternateContent>
          <mc:Choice Requires="wps">
            <w:drawing>
              <wp:anchor distT="0" distB="0" distL="114300" distR="114300" simplePos="0" relativeHeight="251658300" behindDoc="0" locked="0" layoutInCell="1" allowOverlap="1" wp14:anchorId="75695593" wp14:editId="16DF39D4">
                <wp:simplePos x="0" y="0"/>
                <wp:positionH relativeFrom="column">
                  <wp:posOffset>3379304</wp:posOffset>
                </wp:positionH>
                <wp:positionV relativeFrom="paragraph">
                  <wp:posOffset>603885</wp:posOffset>
                </wp:positionV>
                <wp:extent cx="811033" cy="373711"/>
                <wp:effectExtent l="38100" t="38100" r="46355" b="64770"/>
                <wp:wrapNone/>
                <wp:docPr id="1411514533" name="Straight Arrow Connector 63"/>
                <wp:cNvGraphicFramePr/>
                <a:graphic xmlns:a="http://schemas.openxmlformats.org/drawingml/2006/main">
                  <a:graphicData uri="http://schemas.microsoft.com/office/word/2010/wordprocessingShape">
                    <wps:wsp>
                      <wps:cNvCnPr/>
                      <wps:spPr>
                        <a:xfrm>
                          <a:off x="0" y="0"/>
                          <a:ext cx="811033" cy="373711"/>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466FEC" id="Straight Arrow Connector 63" o:spid="_x0000_s1026" type="#_x0000_t32" style="position:absolute;margin-left:266.1pt;margin-top:47.55pt;width:63.85pt;height:29.4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" strokecolor="#212934 [1615]" strokeweight=".5pt">
                <v:stroke endarrow="block" endarrowwidth="narrow" endarrowlength="long" joinstyle="miter"/>
              </v:shape>
            </w:pict>
          </mc:Fallback>
        </mc:AlternateContent>
      </w:r>
      <w:r w:rsidR="007368A9">
        <w:rPr>
          <w:noProof/>
        </w:rPr>
        <mc:AlternateContent>
          <mc:Choice Requires="wps">
            <w:drawing>
              <wp:anchor distT="0" distB="0" distL="114300" distR="114300" simplePos="0" relativeHeight="251658299" behindDoc="0" locked="0" layoutInCell="1" allowOverlap="1" wp14:anchorId="124BBDF9" wp14:editId="0CBA3044">
                <wp:simplePos x="0" y="0"/>
                <wp:positionH relativeFrom="column">
                  <wp:posOffset>2266122</wp:posOffset>
                </wp:positionH>
                <wp:positionV relativeFrom="paragraph">
                  <wp:posOffset>158612</wp:posOffset>
                </wp:positionV>
                <wp:extent cx="1113182" cy="468630"/>
                <wp:effectExtent l="38100" t="38100" r="48895" b="64770"/>
                <wp:wrapNone/>
                <wp:docPr id="1382214640" name="Text Box 3"/>
                <wp:cNvGraphicFramePr/>
                <a:graphic xmlns:a="http://schemas.openxmlformats.org/drawingml/2006/main">
                  <a:graphicData uri="http://schemas.microsoft.com/office/word/2010/wordprocessingShape">
                    <wps:wsp>
                      <wps:cNvSpPr txBox="1"/>
                      <wps:spPr>
                        <a:xfrm>
                          <a:off x="0" y="0"/>
                          <a:ext cx="1113182" cy="46863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38CF53E5" w14:textId="1D12D830" w:rsidR="000C7F27" w:rsidRPr="00CF3383" w:rsidRDefault="000C7F27" w:rsidP="000C7F27">
                            <w:pPr>
                              <w:spacing w:line="240" w:lineRule="auto"/>
                              <w:jc w:val="center"/>
                              <w:rPr>
                                <w:color w:val="222A35" w:themeColor="text2" w:themeShade="80"/>
                                <w:lang w:val="en-US"/>
                              </w:rPr>
                            </w:pPr>
                            <w:r w:rsidRPr="00CF3383">
                              <w:rPr>
                                <w:color w:val="222A35" w:themeColor="text2" w:themeShade="80"/>
                                <w:lang w:val="en-US"/>
                              </w:rPr>
                              <w:t>Launch</w:t>
                            </w:r>
                            <w:r w:rsidR="003442F4" w:rsidRPr="00CF3383">
                              <w:rPr>
                                <w:color w:val="222A35" w:themeColor="text2" w:themeShade="80"/>
                                <w:lang w:val="en-US"/>
                              </w:rPr>
                              <w:t>/</w:t>
                            </w:r>
                            <w:r w:rsidR="00857007">
                              <w:rPr>
                                <w:color w:val="222A35" w:themeColor="text2" w:themeShade="80"/>
                                <w:lang w:val="en-US"/>
                              </w:rPr>
                              <w:t>r</w:t>
                            </w:r>
                            <w:r w:rsidR="003442F4" w:rsidRPr="00CF3383">
                              <w:rPr>
                                <w:color w:val="222A35" w:themeColor="text2" w:themeShade="80"/>
                                <w:lang w:val="en-US"/>
                              </w:rPr>
                              <w:t>ec</w:t>
                            </w:r>
                            <w:r w:rsidR="008C29E9" w:rsidRPr="00CF3383">
                              <w:rPr>
                                <w:color w:val="222A35" w:themeColor="text2" w:themeShade="80"/>
                                <w:lang w:val="en-US"/>
                              </w:rPr>
                              <w:t>ei</w:t>
                            </w:r>
                            <w:r w:rsidR="003442F4" w:rsidRPr="00CF3383">
                              <w:rPr>
                                <w:color w:val="222A35" w:themeColor="text2" w:themeShade="80"/>
                                <w:lang w:val="en-US"/>
                              </w:rPr>
                              <w:t>ve</w:t>
                            </w:r>
                            <w:r w:rsidRPr="00CF3383">
                              <w:rPr>
                                <w:color w:val="222A35" w:themeColor="text2" w:themeShade="80"/>
                                <w:lang w:val="en-US"/>
                              </w:rPr>
                              <w:t xml:space="preserve"> </w:t>
                            </w:r>
                            <w:r w:rsidR="00B85B4A" w:rsidRPr="00CF3383">
                              <w:rPr>
                                <w:color w:val="222A35" w:themeColor="text2" w:themeShade="80"/>
                                <w:lang w:val="en-US"/>
                              </w:rPr>
                              <w:t>chambers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BBDF9" id="_x0000_s1042" type="#_x0000_t202" style="position:absolute;left:0;text-align:left;margin-left:178.45pt;margin-top:12.5pt;width:87.65pt;height:36.9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" fillcolor="white [3212]" strokecolor="#212934 [1615]" strokeweight=".5pt">
                <v:textbox>
                  <w:txbxContent>
                    <w:p w14:paraId="38CF53E5" w14:textId="1D12D830" w:rsidR="000C7F27" w:rsidRPr="00CF3383" w:rsidRDefault="000C7F27" w:rsidP="000C7F27">
                      <w:pPr>
                        <w:spacing w:line="240" w:lineRule="auto"/>
                        <w:jc w:val="center"/>
                        <w:rPr>
                          <w:color w:val="222A35" w:themeColor="text2" w:themeShade="80"/>
                          <w:lang w:val="en-US"/>
                        </w:rPr>
                      </w:pPr>
                      <w:r w:rsidRPr="00CF3383">
                        <w:rPr>
                          <w:color w:val="222A35" w:themeColor="text2" w:themeShade="80"/>
                          <w:lang w:val="en-US"/>
                        </w:rPr>
                        <w:t>Launch</w:t>
                      </w:r>
                      <w:r w:rsidR="003442F4" w:rsidRPr="00CF3383">
                        <w:rPr>
                          <w:color w:val="222A35" w:themeColor="text2" w:themeShade="80"/>
                          <w:lang w:val="en-US"/>
                        </w:rPr>
                        <w:t>/</w:t>
                      </w:r>
                      <w:r w:rsidR="00857007">
                        <w:rPr>
                          <w:color w:val="222A35" w:themeColor="text2" w:themeShade="80"/>
                          <w:lang w:val="en-US"/>
                        </w:rPr>
                        <w:t>r</w:t>
                      </w:r>
                      <w:r w:rsidR="003442F4" w:rsidRPr="00CF3383">
                        <w:rPr>
                          <w:color w:val="222A35" w:themeColor="text2" w:themeShade="80"/>
                          <w:lang w:val="en-US"/>
                        </w:rPr>
                        <w:t>ec</w:t>
                      </w:r>
                      <w:r w:rsidR="008C29E9" w:rsidRPr="00CF3383">
                        <w:rPr>
                          <w:color w:val="222A35" w:themeColor="text2" w:themeShade="80"/>
                          <w:lang w:val="en-US"/>
                        </w:rPr>
                        <w:t>ei</w:t>
                      </w:r>
                      <w:r w:rsidR="003442F4" w:rsidRPr="00CF3383">
                        <w:rPr>
                          <w:color w:val="222A35" w:themeColor="text2" w:themeShade="80"/>
                          <w:lang w:val="en-US"/>
                        </w:rPr>
                        <w:t>ve</w:t>
                      </w:r>
                      <w:r w:rsidRPr="00CF3383">
                        <w:rPr>
                          <w:color w:val="222A35" w:themeColor="text2" w:themeShade="80"/>
                          <w:lang w:val="en-US"/>
                        </w:rPr>
                        <w:t xml:space="preserve"> </w:t>
                      </w:r>
                      <w:r w:rsidR="00B85B4A" w:rsidRPr="00CF3383">
                        <w:rPr>
                          <w:color w:val="222A35" w:themeColor="text2" w:themeShade="80"/>
                          <w:lang w:val="en-US"/>
                        </w:rPr>
                        <w:t>chambers</w:t>
                      </w:r>
                    </w:p>
                  </w:txbxContent>
                </v:textbox>
              </v:shape>
            </w:pict>
          </mc:Fallback>
        </mc:AlternateContent>
      </w:r>
      <w:r w:rsidR="007368A9">
        <w:rPr>
          <w:noProof/>
        </w:rPr>
        <mc:AlternateContent>
          <mc:Choice Requires="wps">
            <w:drawing>
              <wp:anchor distT="0" distB="0" distL="114300" distR="114300" simplePos="0" relativeHeight="251658301" behindDoc="0" locked="0" layoutInCell="1" allowOverlap="1" wp14:anchorId="4DB6D04E" wp14:editId="5DDA67A9">
                <wp:simplePos x="0" y="0"/>
                <wp:positionH relativeFrom="column">
                  <wp:posOffset>1375576</wp:posOffset>
                </wp:positionH>
                <wp:positionV relativeFrom="paragraph">
                  <wp:posOffset>603388</wp:posOffset>
                </wp:positionV>
                <wp:extent cx="890546" cy="421916"/>
                <wp:effectExtent l="38100" t="38100" r="43180" b="54610"/>
                <wp:wrapNone/>
                <wp:docPr id="120620221" name="Straight Arrow Connector 66"/>
                <wp:cNvGraphicFramePr/>
                <a:graphic xmlns:a="http://schemas.openxmlformats.org/drawingml/2006/main">
                  <a:graphicData uri="http://schemas.microsoft.com/office/word/2010/wordprocessingShape">
                    <wps:wsp>
                      <wps:cNvCnPr/>
                      <wps:spPr>
                        <a:xfrm flipH="1">
                          <a:off x="0" y="0"/>
                          <a:ext cx="890546" cy="421916"/>
                        </a:xfrm>
                        <a:prstGeom prst="straightConnector1">
                          <a:avLst/>
                        </a:prstGeom>
                        <a:ln>
                          <a:solidFill>
                            <a:schemeClr val="accent1">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AA42D1" id="Straight Arrow Connector 66" o:spid="_x0000_s1026" type="#_x0000_t32" style="position:absolute;margin-left:108.3pt;margin-top:47.5pt;width:70.1pt;height:33.2pt;flip:x;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" strokecolor="#1f3763 [1604]" strokeweight=".5pt">
                <v:stroke endarrow="block" endarrowwidth="narrow" endarrowlength="long" joinstyle="miter"/>
              </v:shape>
            </w:pict>
          </mc:Fallback>
        </mc:AlternateContent>
      </w:r>
      <w:r w:rsidR="00B814D8" w:rsidRPr="00B814D8">
        <w:rPr>
          <w:noProof/>
        </w:rPr>
        <w:drawing>
          <wp:inline distT="0" distB="0" distL="0" distR="0" wp14:anchorId="03EABE0C" wp14:editId="21A2E084">
            <wp:extent cx="5415328" cy="3322320"/>
            <wp:effectExtent l="38100" t="38100" r="90170" b="87630"/>
            <wp:docPr id="734275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275218" name="Picture 1"/>
                    <pic:cNvPicPr/>
                  </pic:nvPicPr>
                  <pic:blipFill>
                    <a:blip r:embed="rId27">
                      <a:extLst>
                        <a:ext uri="{28A0092B-C50C-407E-A947-70E740481C1C}">
                          <a14:useLocalDpi xmlns:a14="http://schemas.microsoft.com/office/drawing/2010/main" val="0"/>
                        </a:ext>
                      </a:extLst>
                    </a:blip>
                    <a:stretch>
                      <a:fillRect/>
                    </a:stretch>
                  </pic:blipFill>
                  <pic:spPr>
                    <a:xfrm>
                      <a:off x="0" y="0"/>
                      <a:ext cx="5415328" cy="3322320"/>
                    </a:xfrm>
                    <a:prstGeom prst="rect">
                      <a:avLst/>
                    </a:prstGeom>
                    <a:effectLst>
                      <a:outerShdw blurRad="50800" dist="38100" dir="2700000" algn="tl" rotWithShape="0">
                        <a:prstClr val="black">
                          <a:alpha val="40000"/>
                        </a:prstClr>
                      </a:outerShdw>
                    </a:effectLst>
                  </pic:spPr>
                </pic:pic>
              </a:graphicData>
            </a:graphic>
          </wp:inline>
        </w:drawing>
      </w:r>
    </w:p>
    <w:p w14:paraId="034C2F83" w14:textId="11A7C0C0" w:rsidR="00B814D8" w:rsidRDefault="00B814D8" w:rsidP="00B814D8">
      <w:pPr>
        <w:pStyle w:val="Caption"/>
        <w:jc w:val="center"/>
      </w:pPr>
      <w:bookmarkStart w:id="52" w:name="_Toc192261067"/>
      <w:bookmarkStart w:id="53" w:name="_Toc198480437"/>
      <w:r>
        <w:t xml:space="preserve">Figure </w:t>
      </w:r>
      <w:r w:rsidR="00B93488">
        <w:fldChar w:fldCharType="begin"/>
      </w:r>
      <w:r w:rsidR="00B93488">
        <w:instrText xml:space="preserve"> SEQ Figure \* ARABIC </w:instrText>
      </w:r>
      <w:r w:rsidR="00B93488">
        <w:fldChar w:fldCharType="separate"/>
      </w:r>
      <w:r w:rsidR="00B93488">
        <w:rPr>
          <w:noProof/>
        </w:rPr>
        <w:t>17</w:t>
      </w:r>
      <w:r w:rsidR="00B93488">
        <w:rPr>
          <w:noProof/>
        </w:rPr>
        <w:fldChar w:fldCharType="end"/>
      </w:r>
      <w:r w:rsidR="009372DA">
        <w:t xml:space="preserve"> – </w:t>
      </w:r>
      <w:r w:rsidR="00B76AF7">
        <w:t>3d</w:t>
      </w:r>
      <w:r w:rsidR="009372DA">
        <w:t xml:space="preserve"> model launch chambers</w:t>
      </w:r>
      <w:bookmarkEnd w:id="52"/>
      <w:r w:rsidR="00A71179">
        <w:t xml:space="preserve"> (Totec, 2022)</w:t>
      </w:r>
      <w:bookmarkEnd w:id="53"/>
    </w:p>
    <w:p w14:paraId="59E02616" w14:textId="77777777" w:rsidR="00E15A1B" w:rsidRDefault="00E15A1B">
      <w:pPr>
        <w:spacing w:line="259" w:lineRule="auto"/>
        <w:jc w:val="left"/>
        <w:rPr>
          <w:rFonts w:eastAsiaTheme="majorEastAsia" w:cstheme="majorBidi"/>
          <w:iCs/>
          <w:color w:val="2F5496" w:themeColor="accent1" w:themeShade="BF"/>
        </w:rPr>
      </w:pPr>
      <w:r>
        <w:br w:type="page"/>
      </w:r>
    </w:p>
    <w:p w14:paraId="7F97815A" w14:textId="2753EE0D" w:rsidR="00840610" w:rsidRPr="00884F61" w:rsidRDefault="00840610" w:rsidP="00F813D4">
      <w:pPr>
        <w:pStyle w:val="Heading4"/>
        <w:numPr>
          <w:ilvl w:val="0"/>
          <w:numId w:val="0"/>
        </w:numPr>
        <w:ind w:left="864" w:hanging="864"/>
      </w:pPr>
      <w:r w:rsidRPr="00884F61">
        <w:lastRenderedPageBreak/>
        <w:t>Four-Way Diverter Valve</w:t>
      </w:r>
    </w:p>
    <w:p w14:paraId="6DA37159" w14:textId="0FFB6A51" w:rsidR="00D0747A" w:rsidRDefault="00840610" w:rsidP="00852A27">
      <w:r>
        <w:t xml:space="preserve">The four-way diverter valve controls the direction of fluid flow through the prover loop, enabling </w:t>
      </w:r>
      <w:r w:rsidR="00876F66">
        <w:t>Bi-directional</w:t>
      </w:r>
      <w:r>
        <w:t xml:space="preserve"> operation. This valve allows the prover to function without requiring fluid to be drained or the prover ball to be manually repositioned between cycles.</w:t>
      </w:r>
      <w:r w:rsidR="00D5580A">
        <w:t xml:space="preserve"> </w:t>
      </w:r>
      <w:r w:rsidR="00571135">
        <w:t>Switching the valve’s position reverses the flow direction</w:t>
      </w:r>
      <w:r>
        <w:t xml:space="preserve">, sending the displacer sphere back through the prover in the opposite direction. This feature enhances efficiency and reduces downtime, making </w:t>
      </w:r>
      <w:r w:rsidR="00876F66">
        <w:t>Bi-directional</w:t>
      </w:r>
      <w:r>
        <w:t xml:space="preserve"> provers superior to unidirectional designs in high-accuracy metering applications</w:t>
      </w:r>
      <w:r w:rsidR="00852A27">
        <w:t>.</w:t>
      </w:r>
      <w:r w:rsidR="00680EA2">
        <w:t xml:space="preserve"> For this project, a 16” Cameron Four-Way valve was specified (Figure</w:t>
      </w:r>
      <w:r w:rsidR="009372DA">
        <w:t>s</w:t>
      </w:r>
      <w:r w:rsidR="00680EA2">
        <w:t xml:space="preserve"> </w:t>
      </w:r>
      <w:r w:rsidR="009372DA">
        <w:t>18 and 19</w:t>
      </w:r>
      <w:r w:rsidR="00680EA2">
        <w:t>)</w:t>
      </w:r>
    </w:p>
    <w:p w14:paraId="4841D889" w14:textId="5C73B4C2" w:rsidR="00E15A1B" w:rsidRDefault="00051927" w:rsidP="005E50ED">
      <w:pPr>
        <w:keepNext/>
        <w:jc w:val="center"/>
      </w:pPr>
      <w:r>
        <w:rPr>
          <w:noProof/>
        </w:rPr>
        <mc:AlternateContent>
          <mc:Choice Requires="wps">
            <w:drawing>
              <wp:anchor distT="0" distB="0" distL="114300" distR="114300" simplePos="0" relativeHeight="251658308" behindDoc="0" locked="0" layoutInCell="1" allowOverlap="1" wp14:anchorId="5DEA6153" wp14:editId="7496319C">
                <wp:simplePos x="0" y="0"/>
                <wp:positionH relativeFrom="column">
                  <wp:posOffset>2226365</wp:posOffset>
                </wp:positionH>
                <wp:positionV relativeFrom="paragraph">
                  <wp:posOffset>761531</wp:posOffset>
                </wp:positionV>
                <wp:extent cx="477078" cy="366201"/>
                <wp:effectExtent l="38100" t="38100" r="56515" b="53340"/>
                <wp:wrapNone/>
                <wp:docPr id="1251456384" name="Straight Arrow Connector 72"/>
                <wp:cNvGraphicFramePr/>
                <a:graphic xmlns:a="http://schemas.openxmlformats.org/drawingml/2006/main">
                  <a:graphicData uri="http://schemas.microsoft.com/office/word/2010/wordprocessingShape">
                    <wps:wsp>
                      <wps:cNvCnPr/>
                      <wps:spPr>
                        <a:xfrm>
                          <a:off x="0" y="0"/>
                          <a:ext cx="477078" cy="366201"/>
                        </a:xfrm>
                        <a:prstGeom prst="straightConnector1">
                          <a:avLst/>
                        </a:prstGeom>
                        <a:ln w="6350">
                          <a:solidFill>
                            <a:schemeClr val="tx2">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4E8618" id="Straight Arrow Connector 72" o:spid="_x0000_s1026" type="#_x0000_t32" style="position:absolute;margin-left:175.3pt;margin-top:59.95pt;width:37.55pt;height:28.85pt;z-index:2516583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" strokecolor="#212934 [1615]" strokeweight=".5pt">
                <v:stroke endarrow="block" endarrowwidth="narrow" endarrowlength="long" joinstyle="miter"/>
              </v:shape>
            </w:pict>
          </mc:Fallback>
        </mc:AlternateContent>
      </w:r>
      <w:r w:rsidR="0025039A">
        <w:rPr>
          <w:noProof/>
        </w:rPr>
        <mc:AlternateContent>
          <mc:Choice Requires="wps">
            <w:drawing>
              <wp:anchor distT="0" distB="0" distL="114300" distR="114300" simplePos="0" relativeHeight="251658307" behindDoc="0" locked="0" layoutInCell="1" allowOverlap="1" wp14:anchorId="7248DEE0" wp14:editId="629C8E77">
                <wp:simplePos x="0" y="0"/>
                <wp:positionH relativeFrom="column">
                  <wp:posOffset>1311358</wp:posOffset>
                </wp:positionH>
                <wp:positionV relativeFrom="paragraph">
                  <wp:posOffset>141164</wp:posOffset>
                </wp:positionV>
                <wp:extent cx="914400" cy="620202"/>
                <wp:effectExtent l="38100" t="38100" r="57150" b="66040"/>
                <wp:wrapNone/>
                <wp:docPr id="1683881275" name="Text Box 3"/>
                <wp:cNvGraphicFramePr/>
                <a:graphic xmlns:a="http://schemas.openxmlformats.org/drawingml/2006/main">
                  <a:graphicData uri="http://schemas.microsoft.com/office/word/2010/wordprocessingShape">
                    <wps:wsp>
                      <wps:cNvSpPr txBox="1"/>
                      <wps:spPr>
                        <a:xfrm>
                          <a:off x="0" y="0"/>
                          <a:ext cx="914400" cy="620202"/>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6F624E6A" w14:textId="6EC224B0" w:rsidR="0025039A" w:rsidRPr="00107C14" w:rsidRDefault="00051927" w:rsidP="0025039A">
                            <w:pPr>
                              <w:spacing w:line="240" w:lineRule="auto"/>
                              <w:jc w:val="center"/>
                              <w:rPr>
                                <w:lang w:val="en-US"/>
                                <w14:textOutline w14:w="9525" w14:cap="rnd" w14:cmpd="sng" w14:algn="ctr">
                                  <w14:solidFill>
                                    <w14:schemeClr w14:val="tx1"/>
                                  </w14:solidFill>
                                  <w14:prstDash w14:val="solid"/>
                                  <w14:bevel/>
                                </w14:textOutline>
                              </w:rPr>
                            </w:pPr>
                            <w:r>
                              <w:rPr>
                                <w:lang w:val="en-US"/>
                              </w:rPr>
                              <w:t>Four-way</w:t>
                            </w:r>
                            <w:r w:rsidR="0025039A">
                              <w:rPr>
                                <w:lang w:val="en-US"/>
                              </w:rPr>
                              <w:t xml:space="preserve"> </w:t>
                            </w:r>
                            <w:r w:rsidR="00857007">
                              <w:rPr>
                                <w:lang w:val="en-US"/>
                              </w:rPr>
                              <w:t>d</w:t>
                            </w:r>
                            <w:r>
                              <w:rPr>
                                <w:lang w:val="en-US"/>
                              </w:rPr>
                              <w:t xml:space="preserve">iverter </w:t>
                            </w:r>
                            <w:r w:rsidR="00857007">
                              <w:rPr>
                                <w:lang w:val="en-US"/>
                              </w:rPr>
                              <w:t>v</w:t>
                            </w:r>
                            <w:r w:rsidR="0025039A">
                              <w:rPr>
                                <w:lang w:val="en-US"/>
                              </w:rPr>
                              <w:t>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8DEE0" id="_x0000_s1043" type="#_x0000_t202" style="position:absolute;left:0;text-align:left;margin-left:103.25pt;margin-top:11.1pt;width:1in;height:48.85pt;z-index:2516583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" fillcolor="white [3212]" strokecolor="#212934 [1615]" strokeweight=".5pt">
                <v:textbox>
                  <w:txbxContent>
                    <w:p w14:paraId="6F624E6A" w14:textId="6EC224B0" w:rsidR="0025039A" w:rsidRPr="00107C14" w:rsidRDefault="00051927" w:rsidP="0025039A">
                      <w:pPr>
                        <w:spacing w:line="240" w:lineRule="auto"/>
                        <w:jc w:val="center"/>
                        <w:rPr>
                          <w:lang w:val="en-US"/>
                          <w14:textOutline w14:w="9525" w14:cap="rnd" w14:cmpd="sng" w14:algn="ctr">
                            <w14:solidFill>
                              <w14:schemeClr w14:val="tx1"/>
                            </w14:solidFill>
                            <w14:prstDash w14:val="solid"/>
                            <w14:bevel/>
                          </w14:textOutline>
                        </w:rPr>
                      </w:pPr>
                      <w:r>
                        <w:rPr>
                          <w:lang w:val="en-US"/>
                        </w:rPr>
                        <w:t>Four-way</w:t>
                      </w:r>
                      <w:r w:rsidR="0025039A">
                        <w:rPr>
                          <w:lang w:val="en-US"/>
                        </w:rPr>
                        <w:t xml:space="preserve"> </w:t>
                      </w:r>
                      <w:r w:rsidR="00857007">
                        <w:rPr>
                          <w:lang w:val="en-US"/>
                        </w:rPr>
                        <w:t>d</w:t>
                      </w:r>
                      <w:r>
                        <w:rPr>
                          <w:lang w:val="en-US"/>
                        </w:rPr>
                        <w:t xml:space="preserve">iverter </w:t>
                      </w:r>
                      <w:r w:rsidR="00857007">
                        <w:rPr>
                          <w:lang w:val="en-US"/>
                        </w:rPr>
                        <w:t>v</w:t>
                      </w:r>
                      <w:r w:rsidR="0025039A">
                        <w:rPr>
                          <w:lang w:val="en-US"/>
                        </w:rPr>
                        <w:t>alve</w:t>
                      </w:r>
                    </w:p>
                  </w:txbxContent>
                </v:textbox>
              </v:shape>
            </w:pict>
          </mc:Fallback>
        </mc:AlternateContent>
      </w:r>
      <w:r w:rsidR="00E15A1B" w:rsidRPr="00E15A1B">
        <w:rPr>
          <w:noProof/>
        </w:rPr>
        <w:drawing>
          <wp:inline distT="0" distB="0" distL="0" distR="0" wp14:anchorId="633CD1C7" wp14:editId="14F973FD">
            <wp:extent cx="3295650" cy="2397434"/>
            <wp:effectExtent l="38100" t="38100" r="95250" b="98425"/>
            <wp:docPr id="141957314" name="Picture 1" descr="A blue and yellow pipes on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57314" name="Picture 1" descr="A blue and yellow pipes on a machine&#10;&#10;AI-generated content may be incorrect."/>
                    <pic:cNvPicPr/>
                  </pic:nvPicPr>
                  <pic:blipFill>
                    <a:blip r:embed="rId28"/>
                    <a:stretch>
                      <a:fillRect/>
                    </a:stretch>
                  </pic:blipFill>
                  <pic:spPr>
                    <a:xfrm>
                      <a:off x="0" y="0"/>
                      <a:ext cx="3321124" cy="2415965"/>
                    </a:xfrm>
                    <a:prstGeom prst="rect">
                      <a:avLst/>
                    </a:prstGeom>
                    <a:effectLst>
                      <a:outerShdw blurRad="50800" dist="38100" dir="2700000" algn="tl" rotWithShape="0">
                        <a:prstClr val="black">
                          <a:alpha val="40000"/>
                        </a:prstClr>
                      </a:outerShdw>
                    </a:effectLst>
                  </pic:spPr>
                </pic:pic>
              </a:graphicData>
            </a:graphic>
          </wp:inline>
        </w:drawing>
      </w:r>
    </w:p>
    <w:p w14:paraId="1CF42B56" w14:textId="6010F9B9" w:rsidR="00E15A1B" w:rsidRDefault="00E15A1B" w:rsidP="005E50ED">
      <w:pPr>
        <w:pStyle w:val="Caption"/>
        <w:jc w:val="center"/>
      </w:pPr>
      <w:bookmarkStart w:id="54" w:name="_Toc192261068"/>
      <w:bookmarkStart w:id="55" w:name="_Toc198480438"/>
      <w:r>
        <w:t xml:space="preserve">Figure </w:t>
      </w:r>
      <w:r w:rsidR="00B93488">
        <w:fldChar w:fldCharType="begin"/>
      </w:r>
      <w:r w:rsidR="00B93488">
        <w:instrText xml:space="preserve"> SEQ Figure \* ARABIC </w:instrText>
      </w:r>
      <w:r w:rsidR="00B93488">
        <w:fldChar w:fldCharType="separate"/>
      </w:r>
      <w:r w:rsidR="00B93488">
        <w:rPr>
          <w:noProof/>
        </w:rPr>
        <w:t>18</w:t>
      </w:r>
      <w:r w:rsidR="00B93488">
        <w:rPr>
          <w:noProof/>
        </w:rPr>
        <w:fldChar w:fldCharType="end"/>
      </w:r>
      <w:r w:rsidR="00EE526E">
        <w:t xml:space="preserve"> – </w:t>
      </w:r>
      <w:r w:rsidR="00B76AF7">
        <w:t>3d</w:t>
      </w:r>
      <w:r w:rsidR="00EE526E">
        <w:t xml:space="preserve"> model four-way </w:t>
      </w:r>
      <w:r w:rsidR="00051927">
        <w:t xml:space="preserve">diverter </w:t>
      </w:r>
      <w:r w:rsidR="00EE526E">
        <w:t>valve</w:t>
      </w:r>
      <w:bookmarkEnd w:id="54"/>
      <w:r w:rsidR="00A71179">
        <w:t xml:space="preserve"> (Totec, 2022)</w:t>
      </w:r>
      <w:bookmarkEnd w:id="55"/>
    </w:p>
    <w:p w14:paraId="6E65A4FB" w14:textId="77777777" w:rsidR="009136B1" w:rsidRDefault="008F00A1" w:rsidP="009136B1">
      <w:pPr>
        <w:keepNext/>
        <w:jc w:val="center"/>
      </w:pPr>
      <w:r w:rsidRPr="008F00A1">
        <w:rPr>
          <w:noProof/>
        </w:rPr>
        <w:drawing>
          <wp:inline distT="0" distB="0" distL="0" distR="0" wp14:anchorId="2FF5AE93" wp14:editId="679A65AA">
            <wp:extent cx="3295650" cy="3258408"/>
            <wp:effectExtent l="38100" t="38100" r="95250" b="94615"/>
            <wp:docPr id="2043440050" name="Picture 1" descr="A large industrial plant with pipes and machin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440050" name="Picture 1" descr="A large industrial plant with pipes and machinery&#10;&#10;AI-generated content may be incorrect."/>
                    <pic:cNvPicPr/>
                  </pic:nvPicPr>
                  <pic:blipFill>
                    <a:blip r:embed="rId29"/>
                    <a:stretch>
                      <a:fillRect/>
                    </a:stretch>
                  </pic:blipFill>
                  <pic:spPr>
                    <a:xfrm>
                      <a:off x="0" y="0"/>
                      <a:ext cx="3331982" cy="3294329"/>
                    </a:xfrm>
                    <a:prstGeom prst="rect">
                      <a:avLst/>
                    </a:prstGeom>
                    <a:effectLst>
                      <a:outerShdw blurRad="50800" dist="38100" dir="2700000" algn="tl" rotWithShape="0">
                        <a:prstClr val="black">
                          <a:alpha val="40000"/>
                        </a:prstClr>
                      </a:outerShdw>
                      <a:softEdge rad="12700"/>
                    </a:effectLst>
                  </pic:spPr>
                </pic:pic>
              </a:graphicData>
            </a:graphic>
          </wp:inline>
        </w:drawing>
      </w:r>
    </w:p>
    <w:p w14:paraId="53465876" w14:textId="7AA55964" w:rsidR="005E50ED" w:rsidRPr="00B3599E" w:rsidRDefault="009136B1" w:rsidP="00B3599E">
      <w:pPr>
        <w:pStyle w:val="Caption"/>
        <w:jc w:val="center"/>
      </w:pPr>
      <w:bookmarkStart w:id="56" w:name="_Toc192261069"/>
      <w:bookmarkStart w:id="57" w:name="_Toc198480439"/>
      <w:r>
        <w:t xml:space="preserve">Figure </w:t>
      </w:r>
      <w:r w:rsidR="00B93488">
        <w:fldChar w:fldCharType="begin"/>
      </w:r>
      <w:r w:rsidR="00B93488">
        <w:instrText xml:space="preserve"> SEQ Figure \* ARABIC </w:instrText>
      </w:r>
      <w:r w:rsidR="00B93488">
        <w:fldChar w:fldCharType="separate"/>
      </w:r>
      <w:r w:rsidR="00B93488">
        <w:rPr>
          <w:noProof/>
        </w:rPr>
        <w:t>19</w:t>
      </w:r>
      <w:r w:rsidR="00B93488">
        <w:rPr>
          <w:noProof/>
        </w:rPr>
        <w:fldChar w:fldCharType="end"/>
      </w:r>
      <w:r w:rsidR="00EE526E">
        <w:t xml:space="preserve"> – </w:t>
      </w:r>
      <w:r w:rsidR="00B42FB5">
        <w:t>Four-way</w:t>
      </w:r>
      <w:r w:rsidR="00EE526E">
        <w:t xml:space="preserve"> valve</w:t>
      </w:r>
      <w:r w:rsidR="00B42FB5">
        <w:t xml:space="preserve"> during installation</w:t>
      </w:r>
      <w:bookmarkEnd w:id="56"/>
      <w:r w:rsidR="00A71179">
        <w:t xml:space="preserve"> (Totec, 2022)</w:t>
      </w:r>
      <w:bookmarkEnd w:id="57"/>
    </w:p>
    <w:p w14:paraId="0DDA7EE2" w14:textId="39B54582" w:rsidR="00840610" w:rsidRDefault="00840610" w:rsidP="00F813D4">
      <w:pPr>
        <w:pStyle w:val="Heading4"/>
        <w:numPr>
          <w:ilvl w:val="0"/>
          <w:numId w:val="0"/>
        </w:numPr>
        <w:ind w:left="864" w:hanging="864"/>
      </w:pPr>
      <w:r w:rsidRPr="00884F61">
        <w:lastRenderedPageBreak/>
        <w:t>Prover Loop</w:t>
      </w:r>
    </w:p>
    <w:p w14:paraId="18E11B04" w14:textId="6AF24AD4" w:rsidR="00840610" w:rsidRDefault="00840610" w:rsidP="00840610">
      <w:r>
        <w:t xml:space="preserve">The prover loop </w:t>
      </w:r>
      <w:r w:rsidR="00456FE0">
        <w:t xml:space="preserve">(Figure </w:t>
      </w:r>
      <w:r w:rsidR="00B42FB5">
        <w:t>20</w:t>
      </w:r>
      <w:r w:rsidR="00456FE0">
        <w:t xml:space="preserve">) </w:t>
      </w:r>
      <w:r w:rsidR="00FF5930">
        <w:t>contains</w:t>
      </w:r>
      <w:r>
        <w:t xml:space="preserve"> a precisely measured section of pipe</w:t>
      </w:r>
      <w:r w:rsidR="00B42FB5">
        <w:t xml:space="preserve"> </w:t>
      </w:r>
      <w:r w:rsidR="00735044">
        <w:t xml:space="preserve">between </w:t>
      </w:r>
      <w:r>
        <w:t>detector switches that register when the displacer sphere enters and exits the calibrated volume</w:t>
      </w:r>
      <w:r w:rsidR="00456FE0">
        <w:t xml:space="preserve"> </w:t>
      </w:r>
      <w:r w:rsidR="00735044">
        <w:t xml:space="preserve">(Figure 21). </w:t>
      </w:r>
      <w:r>
        <w:t xml:space="preserve">This known volume is the reference used to validate the </w:t>
      </w:r>
      <w:r w:rsidR="004C177B">
        <w:t>flowmeter</w:t>
      </w:r>
      <w:r w:rsidR="00CB70DA">
        <w:t>'s accuracy</w:t>
      </w:r>
      <w:r>
        <w:t>.</w:t>
      </w:r>
    </w:p>
    <w:p w14:paraId="385219A9" w14:textId="77777777" w:rsidR="002D20F9" w:rsidRDefault="002D20F9" w:rsidP="002D20F9">
      <w:pPr>
        <w:keepNext/>
      </w:pPr>
      <w:r w:rsidRPr="002D20F9">
        <w:rPr>
          <w:noProof/>
        </w:rPr>
        <w:drawing>
          <wp:inline distT="0" distB="0" distL="0" distR="0" wp14:anchorId="4B3D1AB4" wp14:editId="55B78614">
            <wp:extent cx="5731510" cy="1838325"/>
            <wp:effectExtent l="38100" t="38100" r="59690" b="85725"/>
            <wp:docPr id="1515318957" name="Picture 1" descr="Blue pipes connected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18957" name="Picture 1" descr="Blue pipes connected to each other&#10;&#10;AI-generated content may be incorrect."/>
                    <pic:cNvPicPr/>
                  </pic:nvPicPr>
                  <pic:blipFill>
                    <a:blip r:embed="rId30"/>
                    <a:stretch>
                      <a:fillRect/>
                    </a:stretch>
                  </pic:blipFill>
                  <pic:spPr>
                    <a:xfrm>
                      <a:off x="0" y="0"/>
                      <a:ext cx="5731510" cy="1838325"/>
                    </a:xfrm>
                    <a:prstGeom prst="rect">
                      <a:avLst/>
                    </a:prstGeom>
                    <a:effectLst>
                      <a:outerShdw blurRad="50800" dist="38100" dir="2700000" algn="tl" rotWithShape="0">
                        <a:prstClr val="black">
                          <a:alpha val="40000"/>
                        </a:prstClr>
                      </a:outerShdw>
                      <a:softEdge rad="31750"/>
                    </a:effectLst>
                  </pic:spPr>
                </pic:pic>
              </a:graphicData>
            </a:graphic>
          </wp:inline>
        </w:drawing>
      </w:r>
    </w:p>
    <w:p w14:paraId="69D065E4" w14:textId="2E3AE48D" w:rsidR="002D20F9" w:rsidRDefault="002D20F9" w:rsidP="002D20F9">
      <w:pPr>
        <w:pStyle w:val="Caption"/>
        <w:jc w:val="center"/>
      </w:pPr>
      <w:bookmarkStart w:id="58" w:name="_Toc192261070"/>
      <w:bookmarkStart w:id="59" w:name="_Toc198480440"/>
      <w:r>
        <w:t xml:space="preserve">Figure </w:t>
      </w:r>
      <w:r w:rsidR="00B93488">
        <w:fldChar w:fldCharType="begin"/>
      </w:r>
      <w:r w:rsidR="00B93488">
        <w:instrText xml:space="preserve"> SEQ Figure \* ARABIC </w:instrText>
      </w:r>
      <w:r w:rsidR="00B93488">
        <w:fldChar w:fldCharType="separate"/>
      </w:r>
      <w:r w:rsidR="00B93488">
        <w:rPr>
          <w:noProof/>
        </w:rPr>
        <w:t>20</w:t>
      </w:r>
      <w:r w:rsidR="00B93488">
        <w:rPr>
          <w:noProof/>
        </w:rPr>
        <w:fldChar w:fldCharType="end"/>
      </w:r>
      <w:r w:rsidR="007B5FAD">
        <w:t xml:space="preserve"> – Plan on </w:t>
      </w:r>
      <w:r w:rsidR="00876F66">
        <w:t>Bi-directional</w:t>
      </w:r>
      <w:r w:rsidR="007B5FAD">
        <w:t xml:space="preserve"> prover piping</w:t>
      </w:r>
      <w:bookmarkEnd w:id="58"/>
      <w:r w:rsidR="00783E6B">
        <w:t xml:space="preserve"> (Totec, 2022)</w:t>
      </w:r>
      <w:bookmarkEnd w:id="59"/>
    </w:p>
    <w:p w14:paraId="6445A399" w14:textId="04BA7E30" w:rsidR="002D132A" w:rsidRDefault="00C7692B" w:rsidP="002D132A">
      <w:pPr>
        <w:keepNext/>
        <w:jc w:val="center"/>
      </w:pPr>
      <w:r>
        <w:rPr>
          <w:noProof/>
        </w:rPr>
        <mc:AlternateContent>
          <mc:Choice Requires="wps">
            <w:drawing>
              <wp:anchor distT="0" distB="0" distL="114300" distR="114300" simplePos="0" relativeHeight="251658302" behindDoc="0" locked="0" layoutInCell="1" allowOverlap="1" wp14:anchorId="1EE774F5" wp14:editId="290B5F52">
                <wp:simplePos x="0" y="0"/>
                <wp:positionH relativeFrom="column">
                  <wp:posOffset>866691</wp:posOffset>
                </wp:positionH>
                <wp:positionV relativeFrom="paragraph">
                  <wp:posOffset>292404</wp:posOffset>
                </wp:positionV>
                <wp:extent cx="795131" cy="471170"/>
                <wp:effectExtent l="38100" t="38100" r="62230" b="62230"/>
                <wp:wrapNone/>
                <wp:docPr id="7411307" name="Text Box 3"/>
                <wp:cNvGraphicFramePr/>
                <a:graphic xmlns:a="http://schemas.openxmlformats.org/drawingml/2006/main">
                  <a:graphicData uri="http://schemas.microsoft.com/office/word/2010/wordprocessingShape">
                    <wps:wsp>
                      <wps:cNvSpPr txBox="1"/>
                      <wps:spPr>
                        <a:xfrm>
                          <a:off x="0" y="0"/>
                          <a:ext cx="795131"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314C8F80" w14:textId="581818EA" w:rsidR="0056641E" w:rsidRPr="005A6A9F" w:rsidRDefault="00C7692B" w:rsidP="0056641E">
                            <w:pPr>
                              <w:spacing w:line="240" w:lineRule="auto"/>
                              <w:jc w:val="center"/>
                              <w:rPr>
                                <w:color w:val="222A35" w:themeColor="text2" w:themeShade="80"/>
                                <w:lang w:val="en-US"/>
                              </w:rPr>
                            </w:pPr>
                            <w:r>
                              <w:rPr>
                                <w:lang w:val="en-US"/>
                              </w:rPr>
                              <w:t xml:space="preserve">Calibrated </w:t>
                            </w:r>
                            <w:r w:rsidR="00DD2C0F">
                              <w:rPr>
                                <w:lang w:val="en-US"/>
                              </w:rPr>
                              <w:t>s</w:t>
                            </w:r>
                            <w:r>
                              <w:rPr>
                                <w:lang w:val="en-US"/>
                              </w:rPr>
                              <w:t>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774F5" id="_x0000_s1044" type="#_x0000_t202" style="position:absolute;left:0;text-align:left;margin-left:68.25pt;margin-top:23pt;width:62.6pt;height:37.1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" fillcolor="white [3212]" strokecolor="#212934 [1615]" strokeweight=".5pt">
                <v:textbox>
                  <w:txbxContent>
                    <w:p w14:paraId="314C8F80" w14:textId="581818EA" w:rsidR="0056641E" w:rsidRPr="005A6A9F" w:rsidRDefault="00C7692B" w:rsidP="0056641E">
                      <w:pPr>
                        <w:spacing w:line="240" w:lineRule="auto"/>
                        <w:jc w:val="center"/>
                        <w:rPr>
                          <w:color w:val="222A35" w:themeColor="text2" w:themeShade="80"/>
                          <w:lang w:val="en-US"/>
                        </w:rPr>
                      </w:pPr>
                      <w:r>
                        <w:rPr>
                          <w:lang w:val="en-US"/>
                        </w:rPr>
                        <w:t xml:space="preserve">Calibrated </w:t>
                      </w:r>
                      <w:r w:rsidR="00DD2C0F">
                        <w:rPr>
                          <w:lang w:val="en-US"/>
                        </w:rPr>
                        <w:t>s</w:t>
                      </w:r>
                      <w:r>
                        <w:rPr>
                          <w:lang w:val="en-US"/>
                        </w:rPr>
                        <w:t>ection</w:t>
                      </w:r>
                    </w:p>
                  </w:txbxContent>
                </v:textbox>
              </v:shape>
            </w:pict>
          </mc:Fallback>
        </mc:AlternateContent>
      </w:r>
      <w:r w:rsidR="0056641E">
        <w:rPr>
          <w:noProof/>
        </w:rPr>
        <mc:AlternateContent>
          <mc:Choice Requires="wps">
            <w:drawing>
              <wp:anchor distT="0" distB="0" distL="114300" distR="114300" simplePos="0" relativeHeight="251658303" behindDoc="0" locked="0" layoutInCell="1" allowOverlap="1" wp14:anchorId="3F392AEA" wp14:editId="099254C2">
                <wp:simplePos x="0" y="0"/>
                <wp:positionH relativeFrom="column">
                  <wp:posOffset>1661823</wp:posOffset>
                </wp:positionH>
                <wp:positionV relativeFrom="paragraph">
                  <wp:posOffset>763574</wp:posOffset>
                </wp:positionV>
                <wp:extent cx="214685" cy="602256"/>
                <wp:effectExtent l="38100" t="38100" r="52070" b="64770"/>
                <wp:wrapNone/>
                <wp:docPr id="762192121" name="Straight Arrow Connector 67"/>
                <wp:cNvGraphicFramePr/>
                <a:graphic xmlns:a="http://schemas.openxmlformats.org/drawingml/2006/main">
                  <a:graphicData uri="http://schemas.microsoft.com/office/word/2010/wordprocessingShape">
                    <wps:wsp>
                      <wps:cNvCnPr/>
                      <wps:spPr>
                        <a:xfrm>
                          <a:off x="0" y="0"/>
                          <a:ext cx="214685" cy="602256"/>
                        </a:xfrm>
                        <a:prstGeom prst="straightConnector1">
                          <a:avLst/>
                        </a:prstGeom>
                        <a:ln>
                          <a:solidFill>
                            <a:schemeClr val="accent1">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45F811" id="Straight Arrow Connector 67" o:spid="_x0000_s1026" type="#_x0000_t32" style="position:absolute;margin-left:130.85pt;margin-top:60.1pt;width:16.9pt;height:47.4pt;z-index:25165830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" strokecolor="#1f3763 [1604]" strokeweight=".5pt">
                <v:stroke endarrow="block" endarrowwidth="narrow" endarrowlength="long" joinstyle="miter"/>
              </v:shape>
            </w:pict>
          </mc:Fallback>
        </mc:AlternateContent>
      </w:r>
      <w:r w:rsidR="007C0E0F" w:rsidRPr="007C0E0F">
        <w:rPr>
          <w:noProof/>
        </w:rPr>
        <w:drawing>
          <wp:inline distT="0" distB="0" distL="0" distR="0" wp14:anchorId="6B695465" wp14:editId="630EBA26">
            <wp:extent cx="5731510" cy="1838325"/>
            <wp:effectExtent l="38100" t="38100" r="59690" b="85725"/>
            <wp:docPr id="2025881996" name="Picture 1" descr="A blue and pink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881996" name="Picture 1" descr="A blue and pink pipes&#10;&#10;AI-generated content may be incorrect."/>
                    <pic:cNvPicPr/>
                  </pic:nvPicPr>
                  <pic:blipFill>
                    <a:blip r:embed="rId31"/>
                    <a:stretch>
                      <a:fillRect/>
                    </a:stretch>
                  </pic:blipFill>
                  <pic:spPr>
                    <a:xfrm>
                      <a:off x="0" y="0"/>
                      <a:ext cx="5731510" cy="1838325"/>
                    </a:xfrm>
                    <a:prstGeom prst="rect">
                      <a:avLst/>
                    </a:prstGeom>
                    <a:effectLst>
                      <a:outerShdw blurRad="50800" dist="38100" dir="2700000" algn="tl" rotWithShape="0">
                        <a:prstClr val="black">
                          <a:alpha val="40000"/>
                        </a:prstClr>
                      </a:outerShdw>
                      <a:softEdge rad="31750"/>
                    </a:effectLst>
                  </pic:spPr>
                </pic:pic>
              </a:graphicData>
            </a:graphic>
          </wp:inline>
        </w:drawing>
      </w:r>
    </w:p>
    <w:p w14:paraId="7C191AD9" w14:textId="4C292405" w:rsidR="002D20F9" w:rsidRPr="002D20F9" w:rsidRDefault="002D132A" w:rsidP="002D20F9">
      <w:pPr>
        <w:pStyle w:val="Caption"/>
        <w:jc w:val="center"/>
      </w:pPr>
      <w:bookmarkStart w:id="60" w:name="_Toc192261071"/>
      <w:bookmarkStart w:id="61" w:name="_Toc198480441"/>
      <w:r>
        <w:t xml:space="preserve">Figure </w:t>
      </w:r>
      <w:r w:rsidR="00B93488">
        <w:fldChar w:fldCharType="begin"/>
      </w:r>
      <w:r w:rsidR="00B93488">
        <w:instrText xml:space="preserve"> SEQ Figure \* ARABIC </w:instrText>
      </w:r>
      <w:r w:rsidR="00B93488">
        <w:fldChar w:fldCharType="separate"/>
      </w:r>
      <w:r w:rsidR="00B93488">
        <w:rPr>
          <w:noProof/>
        </w:rPr>
        <w:t>21</w:t>
      </w:r>
      <w:r w:rsidR="00B93488">
        <w:rPr>
          <w:noProof/>
        </w:rPr>
        <w:fldChar w:fldCharType="end"/>
      </w:r>
      <w:r w:rsidR="007B5FAD">
        <w:t xml:space="preserve"> </w:t>
      </w:r>
      <w:r w:rsidR="00531229">
        <w:t>–</w:t>
      </w:r>
      <w:r w:rsidR="007B5FAD">
        <w:t xml:space="preserve"> </w:t>
      </w:r>
      <w:r w:rsidR="00531229">
        <w:t>Calculated volume</w:t>
      </w:r>
      <w:bookmarkEnd w:id="60"/>
      <w:r w:rsidR="00783E6B">
        <w:t xml:space="preserve"> (Totec, 2022)</w:t>
      </w:r>
      <w:bookmarkEnd w:id="61"/>
    </w:p>
    <w:p w14:paraId="0ED61783" w14:textId="25BA2D45" w:rsidR="00840610" w:rsidRDefault="00840610" w:rsidP="00840610">
      <w:r>
        <w:t xml:space="preserve">The prover loop must be engineered to strict tolerances, ensuring </w:t>
      </w:r>
      <w:r w:rsidR="00D52DBA">
        <w:t>minimal volume variations</w:t>
      </w:r>
      <w:r>
        <w:t xml:space="preserve">. </w:t>
      </w:r>
      <w:r w:rsidR="00D5580A">
        <w:t>Its</w:t>
      </w:r>
      <w:r w:rsidR="00D52DBA">
        <w:t xml:space="preserve"> calibration is certified against national and international metrology standards</w:t>
      </w:r>
      <w:r w:rsidR="00D5580A">
        <w:t xml:space="preserve"> to ensure high accuracy</w:t>
      </w:r>
      <w:r w:rsidR="00364E0A">
        <w:t xml:space="preserve"> </w:t>
      </w:r>
      <w:sdt>
        <w:sdtPr>
          <w:id w:val="1791008214"/>
          <w:citation/>
        </w:sdtPr>
        <w:sdtContent>
          <w:r w:rsidR="00322E72">
            <w:fldChar w:fldCharType="begin"/>
          </w:r>
          <w:r w:rsidR="00322E72">
            <w:rPr>
              <w:lang w:val="en-US"/>
            </w:rPr>
            <w:instrText xml:space="preserve"> CITATION Adv25 \l 1033 </w:instrText>
          </w:r>
          <w:r w:rsidR="00322E72">
            <w:fldChar w:fldCharType="separate"/>
          </w:r>
          <w:r w:rsidR="00322E72" w:rsidRPr="00322E72">
            <w:rPr>
              <w:noProof/>
              <w:lang w:val="en-US"/>
            </w:rPr>
            <w:t>(Advancedspectral, 2025)</w:t>
          </w:r>
          <w:r w:rsidR="00322E72">
            <w:fldChar w:fldCharType="end"/>
          </w:r>
        </w:sdtContent>
      </w:sdt>
      <w:r>
        <w:t>.</w:t>
      </w:r>
    </w:p>
    <w:p w14:paraId="4CAEC261" w14:textId="77777777" w:rsidR="005E50ED" w:rsidRDefault="005E50ED">
      <w:pPr>
        <w:spacing w:line="259" w:lineRule="auto"/>
        <w:jc w:val="left"/>
        <w:rPr>
          <w:rFonts w:eastAsiaTheme="majorEastAsia" w:cstheme="majorBidi"/>
          <w:iCs/>
          <w:color w:val="2F5496" w:themeColor="accent1" w:themeShade="BF"/>
        </w:rPr>
      </w:pPr>
      <w:r>
        <w:br w:type="page"/>
      </w:r>
    </w:p>
    <w:p w14:paraId="20E6C932" w14:textId="30EB447A" w:rsidR="00840610" w:rsidRPr="006A6BE6" w:rsidRDefault="00840610" w:rsidP="00F813D4">
      <w:pPr>
        <w:pStyle w:val="Heading4"/>
        <w:numPr>
          <w:ilvl w:val="0"/>
          <w:numId w:val="0"/>
        </w:numPr>
        <w:ind w:left="864" w:hanging="864"/>
      </w:pPr>
      <w:r w:rsidRPr="006A6BE6">
        <w:lastRenderedPageBreak/>
        <w:t>Detector Switches</w:t>
      </w:r>
    </w:p>
    <w:p w14:paraId="2C816A26" w14:textId="32B4FA19" w:rsidR="00E64B9D" w:rsidRDefault="00840610" w:rsidP="00554A37">
      <w:r>
        <w:t>The prover</w:t>
      </w:r>
      <w:r w:rsidR="00007DBF">
        <w:t xml:space="preserve"> loop</w:t>
      </w:r>
      <w:r>
        <w:t xml:space="preserve"> is equipped with detector switches</w:t>
      </w:r>
      <w:r w:rsidR="00607C84">
        <w:t xml:space="preserve"> (Figure 22)</w:t>
      </w:r>
      <w:r>
        <w:t xml:space="preserve"> that record the exact time the displacer sphere passes through the calibrated section of the loop. These sensors ensure precise volume measurement and allow real-time comparison with the </w:t>
      </w:r>
      <w:r w:rsidR="004C177B">
        <w:t>flowmeter</w:t>
      </w:r>
      <w:r>
        <w:t>’s readings.</w:t>
      </w:r>
    </w:p>
    <w:p w14:paraId="0DC05E96" w14:textId="607714B2" w:rsidR="00E64B9D" w:rsidRDefault="00322E72" w:rsidP="00E64B9D">
      <w:pPr>
        <w:keepNext/>
        <w:jc w:val="center"/>
      </w:pPr>
      <w:r>
        <w:rPr>
          <w:noProof/>
        </w:rPr>
        <mc:AlternateContent>
          <mc:Choice Requires="wps">
            <w:drawing>
              <wp:anchor distT="0" distB="0" distL="114300" distR="114300" simplePos="0" relativeHeight="251658306" behindDoc="0" locked="0" layoutInCell="1" allowOverlap="1" wp14:anchorId="187E84E3" wp14:editId="4E28D607">
                <wp:simplePos x="0" y="0"/>
                <wp:positionH relativeFrom="column">
                  <wp:posOffset>3552825</wp:posOffset>
                </wp:positionH>
                <wp:positionV relativeFrom="paragraph">
                  <wp:posOffset>2209165</wp:posOffset>
                </wp:positionV>
                <wp:extent cx="833120" cy="915035"/>
                <wp:effectExtent l="38100" t="38100" r="43180" b="56515"/>
                <wp:wrapNone/>
                <wp:docPr id="2120864498" name="Straight Arrow Connector 70"/>
                <wp:cNvGraphicFramePr/>
                <a:graphic xmlns:a="http://schemas.openxmlformats.org/drawingml/2006/main">
                  <a:graphicData uri="http://schemas.microsoft.com/office/word/2010/wordprocessingShape">
                    <wps:wsp>
                      <wps:cNvCnPr/>
                      <wps:spPr>
                        <a:xfrm flipH="1" flipV="1">
                          <a:off x="0" y="0"/>
                          <a:ext cx="833120" cy="915035"/>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ECAB8D" id="Straight Arrow Connector 70" o:spid="_x0000_s1026" type="#_x0000_t32" style="position:absolute;margin-left:279.75pt;margin-top:173.95pt;width:65.6pt;height:72.05pt;flip:x y;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" strokecolor="#212934 [1615]"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58305" behindDoc="0" locked="0" layoutInCell="1" allowOverlap="1" wp14:anchorId="18CDFAB0" wp14:editId="0FA7A49C">
                <wp:simplePos x="0" y="0"/>
                <wp:positionH relativeFrom="column">
                  <wp:posOffset>3781424</wp:posOffset>
                </wp:positionH>
                <wp:positionV relativeFrom="paragraph">
                  <wp:posOffset>2113915</wp:posOffset>
                </wp:positionV>
                <wp:extent cx="610235" cy="1018540"/>
                <wp:effectExtent l="38100" t="38100" r="56515" b="48260"/>
                <wp:wrapNone/>
                <wp:docPr id="1630167442" name="Straight Arrow Connector 69"/>
                <wp:cNvGraphicFramePr/>
                <a:graphic xmlns:a="http://schemas.openxmlformats.org/drawingml/2006/main">
                  <a:graphicData uri="http://schemas.microsoft.com/office/word/2010/wordprocessingShape">
                    <wps:wsp>
                      <wps:cNvCnPr/>
                      <wps:spPr>
                        <a:xfrm flipH="1" flipV="1">
                          <a:off x="0" y="0"/>
                          <a:ext cx="610235" cy="1018540"/>
                        </a:xfrm>
                        <a:prstGeom prst="straightConnector1">
                          <a:avLst/>
                        </a:prstGeom>
                        <a:ln>
                          <a:solidFill>
                            <a:schemeClr val="tx2">
                              <a:lumMod val="50000"/>
                            </a:schemeClr>
                          </a:solidFill>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132424" id="Straight Arrow Connector 69" o:spid="_x0000_s1026" type="#_x0000_t32" style="position:absolute;margin-left:297.75pt;margin-top:166.45pt;width:48.05pt;height:80.2pt;flip:x y;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" strokecolor="#212934 [1615]" strokeweight=".5pt">
                <v:stroke endarrow="block" endarrowwidth="narrow" endarrowlength="long" joinstyle="miter"/>
              </v:shape>
            </w:pict>
          </mc:Fallback>
        </mc:AlternateContent>
      </w:r>
      <w:r w:rsidR="002741F0">
        <w:rPr>
          <w:noProof/>
        </w:rPr>
        <mc:AlternateContent>
          <mc:Choice Requires="wps">
            <w:drawing>
              <wp:anchor distT="0" distB="0" distL="114300" distR="114300" simplePos="0" relativeHeight="251658304" behindDoc="0" locked="0" layoutInCell="1" allowOverlap="1" wp14:anchorId="0318AB05" wp14:editId="69B1A5A2">
                <wp:simplePos x="0" y="0"/>
                <wp:positionH relativeFrom="column">
                  <wp:posOffset>4389120</wp:posOffset>
                </wp:positionH>
                <wp:positionV relativeFrom="paragraph">
                  <wp:posOffset>3129667</wp:posOffset>
                </wp:positionV>
                <wp:extent cx="707666" cy="471170"/>
                <wp:effectExtent l="38100" t="38100" r="54610" b="62230"/>
                <wp:wrapNone/>
                <wp:docPr id="1131152939" name="Text Box 3"/>
                <wp:cNvGraphicFramePr/>
                <a:graphic xmlns:a="http://schemas.openxmlformats.org/drawingml/2006/main">
                  <a:graphicData uri="http://schemas.microsoft.com/office/word/2010/wordprocessingShape">
                    <wps:wsp>
                      <wps:cNvSpPr txBox="1"/>
                      <wps:spPr>
                        <a:xfrm>
                          <a:off x="0" y="0"/>
                          <a:ext cx="707666"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5730D790" w14:textId="46895DD7" w:rsidR="002741F0" w:rsidRPr="00801E5C" w:rsidRDefault="00EE7613" w:rsidP="002741F0">
                            <w:pPr>
                              <w:spacing w:line="240" w:lineRule="auto"/>
                              <w:jc w:val="center"/>
                              <w:rPr>
                                <w:lang w:val="en-US"/>
                              </w:rPr>
                            </w:pPr>
                            <w:r>
                              <w:rPr>
                                <w:lang w:val="en-US"/>
                              </w:rPr>
                              <w:t>De</w:t>
                            </w:r>
                            <w:r w:rsidR="00EA58E8">
                              <w:rPr>
                                <w:lang w:val="en-US"/>
                              </w:rPr>
                              <w:t xml:space="preserve">tector </w:t>
                            </w:r>
                            <w:r w:rsidR="00DD2C0F">
                              <w:rPr>
                                <w:lang w:val="en-US"/>
                              </w:rPr>
                              <w:t>s</w:t>
                            </w:r>
                            <w:r w:rsidR="00EA58E8" w:rsidRPr="00322E72">
                              <w:rPr>
                                <w:color w:val="222A35" w:themeColor="text2" w:themeShade="80"/>
                                <w:lang w:val="en-US"/>
                              </w:rPr>
                              <w:t>witches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8AB05" id="_x0000_s1045" type="#_x0000_t202" style="position:absolute;left:0;text-align:left;margin-left:345.6pt;margin-top:246.45pt;width:55.7pt;height:37.1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" fillcolor="white [3212]" strokecolor="#212934 [1615]" strokeweight=".5pt">
                <v:textbox>
                  <w:txbxContent>
                    <w:p w14:paraId="5730D790" w14:textId="46895DD7" w:rsidR="002741F0" w:rsidRPr="00801E5C" w:rsidRDefault="00EE7613" w:rsidP="002741F0">
                      <w:pPr>
                        <w:spacing w:line="240" w:lineRule="auto"/>
                        <w:jc w:val="center"/>
                        <w:rPr>
                          <w:lang w:val="en-US"/>
                        </w:rPr>
                      </w:pPr>
                      <w:r>
                        <w:rPr>
                          <w:lang w:val="en-US"/>
                        </w:rPr>
                        <w:t>De</w:t>
                      </w:r>
                      <w:r w:rsidR="00EA58E8">
                        <w:rPr>
                          <w:lang w:val="en-US"/>
                        </w:rPr>
                        <w:t xml:space="preserve">tector </w:t>
                      </w:r>
                      <w:r w:rsidR="00DD2C0F">
                        <w:rPr>
                          <w:lang w:val="en-US"/>
                        </w:rPr>
                        <w:t>s</w:t>
                      </w:r>
                      <w:r w:rsidR="00EA58E8" w:rsidRPr="00322E72">
                        <w:rPr>
                          <w:color w:val="222A35" w:themeColor="text2" w:themeShade="80"/>
                          <w:lang w:val="en-US"/>
                        </w:rPr>
                        <w:t>witches</w:t>
                      </w:r>
                    </w:p>
                  </w:txbxContent>
                </v:textbox>
              </v:shape>
            </w:pict>
          </mc:Fallback>
        </mc:AlternateContent>
      </w:r>
      <w:r w:rsidR="005E50ED" w:rsidRPr="005E50ED">
        <w:rPr>
          <w:noProof/>
        </w:rPr>
        <w:drawing>
          <wp:inline distT="0" distB="0" distL="0" distR="0" wp14:anchorId="4AEA91BC" wp14:editId="10C119D1">
            <wp:extent cx="5731510" cy="4076065"/>
            <wp:effectExtent l="38100" t="38100" r="97790" b="95885"/>
            <wp:docPr id="547660785" name="Picture 1" descr="Blue pipe with yellow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60785" name="Picture 1" descr="Blue pipe with yellow legs&#10;&#10;AI-generated content may be incorrect."/>
                    <pic:cNvPicPr/>
                  </pic:nvPicPr>
                  <pic:blipFill>
                    <a:blip r:embed="rId32"/>
                    <a:stretch>
                      <a:fillRect/>
                    </a:stretch>
                  </pic:blipFill>
                  <pic:spPr>
                    <a:xfrm>
                      <a:off x="0" y="0"/>
                      <a:ext cx="5731510" cy="4076065"/>
                    </a:xfrm>
                    <a:prstGeom prst="rect">
                      <a:avLst/>
                    </a:prstGeom>
                    <a:effectLst>
                      <a:outerShdw blurRad="50800" dist="38100" dir="2700000" algn="tl" rotWithShape="0">
                        <a:prstClr val="black">
                          <a:alpha val="40000"/>
                        </a:prstClr>
                      </a:outerShdw>
                    </a:effectLst>
                  </pic:spPr>
                </pic:pic>
              </a:graphicData>
            </a:graphic>
          </wp:inline>
        </w:drawing>
      </w:r>
    </w:p>
    <w:p w14:paraId="27F962A8" w14:textId="173E8E2C" w:rsidR="00E64B9D" w:rsidRDefault="00E64B9D" w:rsidP="00E64B9D">
      <w:pPr>
        <w:pStyle w:val="Caption"/>
        <w:jc w:val="center"/>
      </w:pPr>
      <w:bookmarkStart w:id="62" w:name="_Toc192261072"/>
      <w:bookmarkStart w:id="63" w:name="_Toc198480442"/>
      <w:r>
        <w:t xml:space="preserve">Figure </w:t>
      </w:r>
      <w:r w:rsidR="00B93488">
        <w:fldChar w:fldCharType="begin"/>
      </w:r>
      <w:r w:rsidR="00B93488">
        <w:instrText xml:space="preserve"> SEQ Figure \* ARABIC </w:instrText>
      </w:r>
      <w:r w:rsidR="00B93488">
        <w:fldChar w:fldCharType="separate"/>
      </w:r>
      <w:r w:rsidR="00B93488">
        <w:rPr>
          <w:noProof/>
        </w:rPr>
        <w:t>22</w:t>
      </w:r>
      <w:bookmarkEnd w:id="62"/>
      <w:r w:rsidR="00B93488">
        <w:rPr>
          <w:noProof/>
        </w:rPr>
        <w:fldChar w:fldCharType="end"/>
      </w:r>
      <w:r w:rsidR="0068413D">
        <w:rPr>
          <w:noProof/>
        </w:rPr>
        <w:t xml:space="preserve"> </w:t>
      </w:r>
      <w:r w:rsidR="008E1DB4">
        <w:rPr>
          <w:noProof/>
        </w:rPr>
        <w:t>–</w:t>
      </w:r>
      <w:r w:rsidR="0068413D">
        <w:rPr>
          <w:noProof/>
        </w:rPr>
        <w:t xml:space="preserve"> Detec</w:t>
      </w:r>
      <w:r w:rsidR="008E1DB4">
        <w:rPr>
          <w:noProof/>
        </w:rPr>
        <w:t xml:space="preserve">tor </w:t>
      </w:r>
      <w:r w:rsidR="008B567C">
        <w:rPr>
          <w:noProof/>
        </w:rPr>
        <w:t>s</w:t>
      </w:r>
      <w:r w:rsidR="008E1DB4">
        <w:rPr>
          <w:noProof/>
        </w:rPr>
        <w:t xml:space="preserve">witches </w:t>
      </w:r>
      <w:r w:rsidR="00783E6B">
        <w:t>(Totec, 2022)</w:t>
      </w:r>
      <w:bookmarkEnd w:id="63"/>
    </w:p>
    <w:p w14:paraId="6489DA59" w14:textId="725193CC" w:rsidR="00F16622" w:rsidRDefault="00A3532A" w:rsidP="007C0652">
      <w:pPr>
        <w:pStyle w:val="Heading3"/>
      </w:pPr>
      <w:r>
        <w:br w:type="page"/>
      </w:r>
      <w:bookmarkStart w:id="64" w:name="_Toc198487225"/>
      <w:r w:rsidR="00876F66">
        <w:lastRenderedPageBreak/>
        <w:t>Bi-directional</w:t>
      </w:r>
      <w:r w:rsidR="00F16622">
        <w:t xml:space="preserve"> </w:t>
      </w:r>
      <w:r w:rsidR="001A21D7">
        <w:t>P</w:t>
      </w:r>
      <w:r w:rsidR="00F16622">
        <w:t xml:space="preserve">rover </w:t>
      </w:r>
      <w:r w:rsidR="001A21D7">
        <w:t>F</w:t>
      </w:r>
      <w:r w:rsidR="00F16622">
        <w:t>unction</w:t>
      </w:r>
      <w:bookmarkEnd w:id="64"/>
    </w:p>
    <w:p w14:paraId="0DB7FC58" w14:textId="4DEE66E0" w:rsidR="00BE080D" w:rsidRDefault="00BE080D" w:rsidP="00BE080D">
      <w:r>
        <w:t xml:space="preserve">Understanding the function of the bi-directional prover is essential for </w:t>
      </w:r>
      <w:r w:rsidR="00CC4ACD">
        <w:t>understanding</w:t>
      </w:r>
      <w:r>
        <w:t xml:space="preserve"> the cause of the </w:t>
      </w:r>
      <w:r w:rsidR="00885206">
        <w:t>pipe vibration</w:t>
      </w:r>
      <w:r>
        <w:t xml:space="preserve"> issue</w:t>
      </w:r>
      <w:r w:rsidR="00E2196E">
        <w:t xml:space="preserve"> in this report</w:t>
      </w:r>
      <w:r>
        <w:t xml:space="preserve">. The prover is designed to verify </w:t>
      </w:r>
      <w:r w:rsidR="00B35C4B">
        <w:t>a flowmeter's accuracy</w:t>
      </w:r>
      <w:r>
        <w:t xml:space="preserve"> by comparing its readings against a precisely measured volume of displaced fluid. This process is critical in custody transfer applications, where minor inaccuracies can lead to significant financial discrepancies </w:t>
      </w:r>
      <w:sdt>
        <w:sdtPr>
          <w:id w:val="1372343590"/>
          <w:citation/>
        </w:sdtPr>
        <w:sdtContent>
          <w:r w:rsidR="002F73F5">
            <w:fldChar w:fldCharType="begin"/>
          </w:r>
          <w:r w:rsidR="002F73F5">
            <w:rPr>
              <w:lang w:val="en-US"/>
            </w:rPr>
            <w:instrText xml:space="preserve"> CITATION Kyl24 \l 1033 </w:instrText>
          </w:r>
          <w:r w:rsidR="002F73F5">
            <w:fldChar w:fldCharType="separate"/>
          </w:r>
          <w:r w:rsidR="002F73F5">
            <w:rPr>
              <w:noProof/>
              <w:lang w:val="en-US"/>
            </w:rPr>
            <w:t xml:space="preserve"> </w:t>
          </w:r>
          <w:r w:rsidR="002F73F5" w:rsidRPr="00815F27">
            <w:rPr>
              <w:noProof/>
              <w:lang w:val="en-US"/>
            </w:rPr>
            <w:t>(</w:t>
          </w:r>
          <w:r>
            <w:rPr>
              <w:noProof/>
              <w:lang w:val="en-US"/>
            </w:rPr>
            <w:t>Andrews, 2024)</w:t>
          </w:r>
          <w:r w:rsidR="002F73F5">
            <w:fldChar w:fldCharType="end"/>
          </w:r>
        </w:sdtContent>
      </w:sdt>
      <w:r w:rsidR="002F73F5">
        <w:t>.</w:t>
      </w:r>
    </w:p>
    <w:p w14:paraId="69C3B991" w14:textId="315DF06C" w:rsidR="00BE080D" w:rsidRDefault="00BE080D" w:rsidP="00BE080D">
      <w:r>
        <w:t xml:space="preserve">The process begins with </w:t>
      </w:r>
      <w:r w:rsidR="00307CEB">
        <w:t>manually loading</w:t>
      </w:r>
      <w:r>
        <w:t xml:space="preserve"> the prover sphere into the launch chamber through a quick-opening closure at the top of the chamber. To initiate proving, the control valves</w:t>
      </w:r>
      <w:r w:rsidR="008A20A1">
        <w:t xml:space="preserve"> in the metering section</w:t>
      </w:r>
      <w:r>
        <w:t xml:space="preserve"> temporarily divert fluid from the metering </w:t>
      </w:r>
      <w:r w:rsidR="000F19B0">
        <w:t>stream piping</w:t>
      </w:r>
      <w:r>
        <w:t xml:space="preserve"> to the </w:t>
      </w:r>
      <w:r w:rsidR="000F19B0">
        <w:t>four-way diverter valve</w:t>
      </w:r>
      <w:r>
        <w:t xml:space="preserve">, </w:t>
      </w:r>
      <w:r w:rsidR="002C04BC">
        <w:t xml:space="preserve">which </w:t>
      </w:r>
      <w:r>
        <w:t>then directs the flow</w:t>
      </w:r>
      <w:r w:rsidR="00BC27F7">
        <w:t xml:space="preserve"> to the launch chamber</w:t>
      </w:r>
      <w:r>
        <w:t>, forcing the sphere downward into the prover loop and through the calibrated section, where it displaces a precisely known volume of liquid</w:t>
      </w:r>
      <w:r w:rsidR="002E0DFE">
        <w:t xml:space="preserve"> </w:t>
      </w:r>
      <w:r w:rsidR="000A407A">
        <w:t>where it</w:t>
      </w:r>
      <w:r>
        <w:t xml:space="preserve"> triggers detector switches, </w:t>
      </w:r>
      <w:r w:rsidR="000A407A">
        <w:t>recording</w:t>
      </w:r>
      <w:r>
        <w:t xml:space="preserve"> the </w:t>
      </w:r>
      <w:r w:rsidR="00CC4ACD">
        <w:t>proving cycle's exact start and end points</w:t>
      </w:r>
      <w:r w:rsidR="00764C2B">
        <w:t xml:space="preserve"> (Figure 23)</w:t>
      </w:r>
      <w:r>
        <w:t xml:space="preserve">. The displaced volume is then compared to the readings from the </w:t>
      </w:r>
      <w:r w:rsidR="004C177B">
        <w:t>flowmeter</w:t>
      </w:r>
      <w:r>
        <w:t xml:space="preserve"> under test</w:t>
      </w:r>
      <w:r w:rsidR="00362E2E">
        <w:t xml:space="preserve"> or calib</w:t>
      </w:r>
      <w:r w:rsidR="004A2461">
        <w:t>ration</w:t>
      </w:r>
      <w:r>
        <w:t>, allowing for the calculation of a meter factor—a correction value used to adjust the meter’s measurements if discrepancies are detected (DXP, 2024; ISO, 2022).</w:t>
      </w:r>
    </w:p>
    <w:p w14:paraId="56F2B903" w14:textId="4EDBC6E9" w:rsidR="00C42195" w:rsidRDefault="00C42195" w:rsidP="00BE080D">
      <w:r>
        <w:rPr>
          <w:noProof/>
        </w:rPr>
        <mc:AlternateContent>
          <mc:Choice Requires="wps">
            <w:drawing>
              <wp:anchor distT="0" distB="0" distL="114300" distR="114300" simplePos="0" relativeHeight="251658281" behindDoc="0" locked="0" layoutInCell="1" allowOverlap="1" wp14:anchorId="6D793298" wp14:editId="2D62B4E3">
                <wp:simplePos x="0" y="0"/>
                <wp:positionH relativeFrom="column">
                  <wp:posOffset>2895600</wp:posOffset>
                </wp:positionH>
                <wp:positionV relativeFrom="paragraph">
                  <wp:posOffset>108585</wp:posOffset>
                </wp:positionV>
                <wp:extent cx="1457325" cy="552450"/>
                <wp:effectExtent l="0" t="0" r="28575" b="19050"/>
                <wp:wrapNone/>
                <wp:docPr id="412735029" name="Text Box 3"/>
                <wp:cNvGraphicFramePr/>
                <a:graphic xmlns:a="http://schemas.openxmlformats.org/drawingml/2006/main">
                  <a:graphicData uri="http://schemas.microsoft.com/office/word/2010/wordprocessingShape">
                    <wps:wsp>
                      <wps:cNvSpPr txBox="1"/>
                      <wps:spPr>
                        <a:xfrm>
                          <a:off x="0" y="0"/>
                          <a:ext cx="1457325" cy="552450"/>
                        </a:xfrm>
                        <a:prstGeom prst="rect">
                          <a:avLst/>
                        </a:prstGeom>
                        <a:solidFill>
                          <a:schemeClr val="lt1"/>
                        </a:solidFill>
                        <a:ln w="6350">
                          <a:solidFill>
                            <a:schemeClr val="accent1">
                              <a:lumMod val="75000"/>
                            </a:schemeClr>
                          </a:solidFill>
                        </a:ln>
                      </wps:spPr>
                      <wps:txbx>
                        <w:txbxContent>
                          <w:p w14:paraId="3CFFB991" w14:textId="068715D2" w:rsidR="00C77AC4" w:rsidRPr="002F1A2A" w:rsidRDefault="00C77AC4" w:rsidP="00C77AC4">
                            <w:pPr>
                              <w:jc w:val="center"/>
                              <w:rPr>
                                <w:color w:val="2F5496" w:themeColor="accent1" w:themeShade="BF"/>
                                <w:lang w:val="en-US"/>
                              </w:rPr>
                            </w:pPr>
                            <w:r w:rsidRPr="002F1A2A">
                              <w:rPr>
                                <w:color w:val="2F5496" w:themeColor="accent1" w:themeShade="BF"/>
                                <w:lang w:val="en-US"/>
                              </w:rPr>
                              <w:t>Flow diverted from metering 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93298" id="_x0000_s1046" type="#_x0000_t202" style="position:absolute;left:0;text-align:left;margin-left:228pt;margin-top:8.55pt;width:114.75pt;height:43.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" fillcolor="white [3201]" strokecolor="#2f5496 [2404]" strokeweight=".5pt">
                <v:textbox>
                  <w:txbxContent>
                    <w:p w14:paraId="3CFFB991" w14:textId="068715D2" w:rsidR="00C77AC4" w:rsidRPr="002F1A2A" w:rsidRDefault="00C77AC4" w:rsidP="00C77AC4">
                      <w:pPr>
                        <w:jc w:val="center"/>
                        <w:rPr>
                          <w:color w:val="2F5496" w:themeColor="accent1" w:themeShade="BF"/>
                          <w:lang w:val="en-US"/>
                        </w:rPr>
                      </w:pPr>
                      <w:r w:rsidRPr="002F1A2A">
                        <w:rPr>
                          <w:color w:val="2F5496" w:themeColor="accent1" w:themeShade="BF"/>
                          <w:lang w:val="en-US"/>
                        </w:rPr>
                        <w:t>Flow diverted from metering stream</w:t>
                      </w:r>
                    </w:p>
                  </w:txbxContent>
                </v:textbox>
              </v:shape>
            </w:pict>
          </mc:Fallback>
        </mc:AlternateContent>
      </w:r>
    </w:p>
    <w:p w14:paraId="357985D5" w14:textId="083B9E16" w:rsidR="00687BD1" w:rsidRDefault="001F5BD0" w:rsidP="00687BD1">
      <w:pPr>
        <w:keepNext/>
      </w:pPr>
      <w:r>
        <w:rPr>
          <w:noProof/>
        </w:rPr>
        <mc:AlternateContent>
          <mc:Choice Requires="wps">
            <w:drawing>
              <wp:anchor distT="0" distB="0" distL="114300" distR="114300" simplePos="0" relativeHeight="251666580" behindDoc="0" locked="0" layoutInCell="1" allowOverlap="1" wp14:anchorId="2D4E49C1" wp14:editId="6027CCC6">
                <wp:simplePos x="0" y="0"/>
                <wp:positionH relativeFrom="column">
                  <wp:posOffset>2000250</wp:posOffset>
                </wp:positionH>
                <wp:positionV relativeFrom="paragraph">
                  <wp:posOffset>3075305</wp:posOffset>
                </wp:positionV>
                <wp:extent cx="190500" cy="438150"/>
                <wp:effectExtent l="38100" t="38100" r="19050" b="19050"/>
                <wp:wrapNone/>
                <wp:docPr id="1008652408" name="Straight Arrow Connector 22"/>
                <wp:cNvGraphicFramePr/>
                <a:graphic xmlns:a="http://schemas.openxmlformats.org/drawingml/2006/main">
                  <a:graphicData uri="http://schemas.microsoft.com/office/word/2010/wordprocessingShape">
                    <wps:wsp>
                      <wps:cNvCnPr/>
                      <wps:spPr>
                        <a:xfrm flipH="1" flipV="1">
                          <a:off x="0" y="0"/>
                          <a:ext cx="190500" cy="43815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809FF7" id="Straight Arrow Connector 22" o:spid="_x0000_s1026" type="#_x0000_t32" style="position:absolute;margin-left:157.5pt;margin-top:242.15pt;width:15pt;height:34.5pt;flip:x y;z-index:2516665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" strokecolor="#2f5496 [2404]"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64532" behindDoc="0" locked="0" layoutInCell="1" allowOverlap="1" wp14:anchorId="67FC480A" wp14:editId="71E7B027">
                <wp:simplePos x="0" y="0"/>
                <wp:positionH relativeFrom="column">
                  <wp:posOffset>2038350</wp:posOffset>
                </wp:positionH>
                <wp:positionV relativeFrom="paragraph">
                  <wp:posOffset>3509645</wp:posOffset>
                </wp:positionV>
                <wp:extent cx="857250" cy="523875"/>
                <wp:effectExtent l="0" t="0" r="19050" b="28575"/>
                <wp:wrapNone/>
                <wp:docPr id="1475485990" name="Text Box 3"/>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schemeClr val="accent1">
                              <a:lumMod val="75000"/>
                            </a:schemeClr>
                          </a:solidFill>
                        </a:ln>
                      </wps:spPr>
                      <wps:txbx>
                        <w:txbxContent>
                          <w:p w14:paraId="3766044F" w14:textId="305B1372" w:rsidR="001F5BD0" w:rsidRPr="002F1A2A" w:rsidRDefault="001F5BD0" w:rsidP="001F5BD0">
                            <w:pPr>
                              <w:jc w:val="center"/>
                              <w:rPr>
                                <w:color w:val="2F5496" w:themeColor="accent1" w:themeShade="BF"/>
                                <w:lang w:val="en-US"/>
                              </w:rPr>
                            </w:pPr>
                            <w:r w:rsidRPr="002F1A2A">
                              <w:rPr>
                                <w:color w:val="2F5496" w:themeColor="accent1" w:themeShade="BF"/>
                                <w:lang w:val="en-US"/>
                              </w:rPr>
                              <w:t xml:space="preserve">Detector </w:t>
                            </w:r>
                            <w:r w:rsidR="00DD2C0F">
                              <w:rPr>
                                <w:color w:val="2F5496" w:themeColor="accent1" w:themeShade="BF"/>
                                <w:lang w:val="en-US"/>
                              </w:rPr>
                              <w:t>s</w:t>
                            </w:r>
                            <w:r w:rsidRPr="002F1A2A">
                              <w:rPr>
                                <w:color w:val="2F5496" w:themeColor="accent1" w:themeShade="BF"/>
                                <w:lang w:val="en-US"/>
                              </w:rPr>
                              <w:t>witches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C480A" id="_x0000_s1047" type="#_x0000_t202" style="position:absolute;left:0;text-align:left;margin-left:160.5pt;margin-top:276.35pt;width:67.5pt;height:41.25pt;z-index:2516645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" fillcolor="white [3201]" strokecolor="#2f5496 [2404]" strokeweight=".5pt">
                <v:textbox>
                  <w:txbxContent>
                    <w:p w14:paraId="3766044F" w14:textId="305B1372" w:rsidR="001F5BD0" w:rsidRPr="002F1A2A" w:rsidRDefault="001F5BD0" w:rsidP="001F5BD0">
                      <w:pPr>
                        <w:jc w:val="center"/>
                        <w:rPr>
                          <w:color w:val="2F5496" w:themeColor="accent1" w:themeShade="BF"/>
                          <w:lang w:val="en-US"/>
                        </w:rPr>
                      </w:pPr>
                      <w:r w:rsidRPr="002F1A2A">
                        <w:rPr>
                          <w:color w:val="2F5496" w:themeColor="accent1" w:themeShade="BF"/>
                          <w:lang w:val="en-US"/>
                        </w:rPr>
                        <w:t xml:space="preserve">Detector </w:t>
                      </w:r>
                      <w:r w:rsidR="00DD2C0F">
                        <w:rPr>
                          <w:color w:val="2F5496" w:themeColor="accent1" w:themeShade="BF"/>
                          <w:lang w:val="en-US"/>
                        </w:rPr>
                        <w:t>s</w:t>
                      </w:r>
                      <w:r w:rsidRPr="002F1A2A">
                        <w:rPr>
                          <w:color w:val="2F5496" w:themeColor="accent1" w:themeShade="BF"/>
                          <w:lang w:val="en-US"/>
                        </w:rPr>
                        <w:t>witches</w:t>
                      </w:r>
                    </w:p>
                  </w:txbxContent>
                </v:textbox>
              </v:shape>
            </w:pict>
          </mc:Fallback>
        </mc:AlternateContent>
      </w:r>
      <w:r w:rsidR="00764C2B">
        <w:rPr>
          <w:noProof/>
        </w:rPr>
        <mc:AlternateContent>
          <mc:Choice Requires="wps">
            <w:drawing>
              <wp:anchor distT="0" distB="0" distL="114300" distR="114300" simplePos="0" relativeHeight="251662484" behindDoc="0" locked="0" layoutInCell="1" allowOverlap="1" wp14:anchorId="5884BD1E" wp14:editId="605DBB68">
                <wp:simplePos x="0" y="0"/>
                <wp:positionH relativeFrom="column">
                  <wp:posOffset>4743450</wp:posOffset>
                </wp:positionH>
                <wp:positionV relativeFrom="paragraph">
                  <wp:posOffset>1056005</wp:posOffset>
                </wp:positionV>
                <wp:extent cx="152400" cy="266700"/>
                <wp:effectExtent l="38100" t="38100" r="19050" b="19050"/>
                <wp:wrapNone/>
                <wp:docPr id="763646901" name="Straight Arrow Connector 28"/>
                <wp:cNvGraphicFramePr/>
                <a:graphic xmlns:a="http://schemas.openxmlformats.org/drawingml/2006/main">
                  <a:graphicData uri="http://schemas.microsoft.com/office/word/2010/wordprocessingShape">
                    <wps:wsp>
                      <wps:cNvCnPr/>
                      <wps:spPr>
                        <a:xfrm flipH="1" flipV="1">
                          <a:off x="0" y="0"/>
                          <a:ext cx="152400" cy="26670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95E339" id="Straight Arrow Connector 28" o:spid="_x0000_s1026" type="#_x0000_t32" style="position:absolute;margin-left:373.5pt;margin-top:83.15pt;width:12pt;height:21pt;flip:x y;z-index:2516624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" strokecolor="#2f5496 [2404]" strokeweight=".5pt">
                <v:stroke endarrow="block" endarrowwidth="narrow" endarrowlength="long" joinstyle="miter"/>
              </v:shape>
            </w:pict>
          </mc:Fallback>
        </mc:AlternateContent>
      </w:r>
      <w:r w:rsidR="00764C2B">
        <w:rPr>
          <w:noProof/>
        </w:rPr>
        <mc:AlternateContent>
          <mc:Choice Requires="wps">
            <w:drawing>
              <wp:anchor distT="0" distB="0" distL="114300" distR="114300" simplePos="0" relativeHeight="251660436" behindDoc="0" locked="0" layoutInCell="1" allowOverlap="1" wp14:anchorId="16D323D8" wp14:editId="06EB6CB6">
                <wp:simplePos x="0" y="0"/>
                <wp:positionH relativeFrom="column">
                  <wp:posOffset>4745355</wp:posOffset>
                </wp:positionH>
                <wp:positionV relativeFrom="paragraph">
                  <wp:posOffset>1322705</wp:posOffset>
                </wp:positionV>
                <wp:extent cx="971550" cy="552450"/>
                <wp:effectExtent l="0" t="0" r="19050" b="19050"/>
                <wp:wrapNone/>
                <wp:docPr id="2091751910" name="Text Box 3"/>
                <wp:cNvGraphicFramePr/>
                <a:graphic xmlns:a="http://schemas.openxmlformats.org/drawingml/2006/main">
                  <a:graphicData uri="http://schemas.microsoft.com/office/word/2010/wordprocessingShape">
                    <wps:wsp>
                      <wps:cNvSpPr txBox="1"/>
                      <wps:spPr>
                        <a:xfrm>
                          <a:off x="0" y="0"/>
                          <a:ext cx="971550" cy="552450"/>
                        </a:xfrm>
                        <a:prstGeom prst="rect">
                          <a:avLst/>
                        </a:prstGeom>
                        <a:solidFill>
                          <a:schemeClr val="lt1"/>
                        </a:solidFill>
                        <a:ln w="6350">
                          <a:solidFill>
                            <a:schemeClr val="accent1">
                              <a:lumMod val="75000"/>
                            </a:schemeClr>
                          </a:solidFill>
                        </a:ln>
                      </wps:spPr>
                      <wps:txbx>
                        <w:txbxContent>
                          <w:p w14:paraId="1A35B022" w14:textId="3B0BA95E" w:rsidR="00764C2B" w:rsidRPr="002F1A2A" w:rsidRDefault="00764C2B" w:rsidP="00764C2B">
                            <w:pPr>
                              <w:jc w:val="center"/>
                              <w:rPr>
                                <w:color w:val="2F5496" w:themeColor="accent1" w:themeShade="BF"/>
                                <w:lang w:val="en-US"/>
                              </w:rPr>
                            </w:pPr>
                            <w:r w:rsidRPr="002F1A2A">
                              <w:rPr>
                                <w:color w:val="2F5496" w:themeColor="accent1" w:themeShade="BF"/>
                                <w:lang w:val="en-US"/>
                              </w:rPr>
                              <w:t>Four-way diverter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323D8" id="_x0000_s1048" type="#_x0000_t202" style="position:absolute;left:0;text-align:left;margin-left:373.65pt;margin-top:104.15pt;width:76.5pt;height:43.5pt;z-index:2516604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" fillcolor="white [3201]" strokecolor="#2f5496 [2404]" strokeweight=".5pt">
                <v:textbox>
                  <w:txbxContent>
                    <w:p w14:paraId="1A35B022" w14:textId="3B0BA95E" w:rsidR="00764C2B" w:rsidRPr="002F1A2A" w:rsidRDefault="00764C2B" w:rsidP="00764C2B">
                      <w:pPr>
                        <w:jc w:val="center"/>
                        <w:rPr>
                          <w:color w:val="2F5496" w:themeColor="accent1" w:themeShade="BF"/>
                          <w:lang w:val="en-US"/>
                        </w:rPr>
                      </w:pPr>
                      <w:r w:rsidRPr="002F1A2A">
                        <w:rPr>
                          <w:color w:val="2F5496" w:themeColor="accent1" w:themeShade="BF"/>
                          <w:lang w:val="en-US"/>
                        </w:rPr>
                        <w:t>Four-way diverter valve</w:t>
                      </w:r>
                    </w:p>
                  </w:txbxContent>
                </v:textbox>
              </v:shape>
            </w:pict>
          </mc:Fallback>
        </mc:AlternateContent>
      </w:r>
      <w:r w:rsidR="00764C2B">
        <w:rPr>
          <w:noProof/>
        </w:rPr>
        <mc:AlternateContent>
          <mc:Choice Requires="wps">
            <w:drawing>
              <wp:anchor distT="0" distB="0" distL="114300" distR="114300" simplePos="0" relativeHeight="251658278" behindDoc="0" locked="0" layoutInCell="1" allowOverlap="1" wp14:anchorId="2A46F265" wp14:editId="10B63320">
                <wp:simplePos x="0" y="0"/>
                <wp:positionH relativeFrom="column">
                  <wp:posOffset>3743325</wp:posOffset>
                </wp:positionH>
                <wp:positionV relativeFrom="paragraph">
                  <wp:posOffset>1560829</wp:posOffset>
                </wp:positionV>
                <wp:extent cx="609600" cy="1295400"/>
                <wp:effectExtent l="38100" t="38100" r="19050" b="19050"/>
                <wp:wrapNone/>
                <wp:docPr id="308785774" name="Straight Arrow Connector 25"/>
                <wp:cNvGraphicFramePr/>
                <a:graphic xmlns:a="http://schemas.openxmlformats.org/drawingml/2006/main">
                  <a:graphicData uri="http://schemas.microsoft.com/office/word/2010/wordprocessingShape">
                    <wps:wsp>
                      <wps:cNvCnPr/>
                      <wps:spPr>
                        <a:xfrm flipH="1" flipV="1">
                          <a:off x="0" y="0"/>
                          <a:ext cx="609600" cy="129540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C7F81A" id="Straight Arrow Connector 25" o:spid="_x0000_s1026" type="#_x0000_t32" style="position:absolute;margin-left:294.75pt;margin-top:122.9pt;width:48pt;height:102pt;flip:x y;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" strokecolor="#2f5496 [2404]" strokeweight=".5pt">
                <v:stroke endarrow="block" endarrowwidth="narrow" endarrowlength="long" joinstyle="miter"/>
              </v:shape>
            </w:pict>
          </mc:Fallback>
        </mc:AlternateContent>
      </w:r>
      <w:r w:rsidR="00764C2B">
        <w:rPr>
          <w:noProof/>
        </w:rPr>
        <mc:AlternateContent>
          <mc:Choice Requires="wps">
            <w:drawing>
              <wp:anchor distT="0" distB="0" distL="114300" distR="114300" simplePos="0" relativeHeight="251658277" behindDoc="0" locked="0" layoutInCell="1" allowOverlap="1" wp14:anchorId="182E8F55" wp14:editId="38D3FE29">
                <wp:simplePos x="0" y="0"/>
                <wp:positionH relativeFrom="column">
                  <wp:posOffset>4152900</wp:posOffset>
                </wp:positionH>
                <wp:positionV relativeFrom="paragraph">
                  <wp:posOffset>2851785</wp:posOffset>
                </wp:positionV>
                <wp:extent cx="857250" cy="523875"/>
                <wp:effectExtent l="0" t="0" r="19050" b="28575"/>
                <wp:wrapNone/>
                <wp:docPr id="519112682" name="Text Box 3"/>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schemeClr val="accent1">
                              <a:lumMod val="75000"/>
                            </a:schemeClr>
                          </a:solidFill>
                        </a:ln>
                      </wps:spPr>
                      <wps:txbx>
                        <w:txbxContent>
                          <w:p w14:paraId="4165F1C0" w14:textId="5831038D" w:rsidR="00C74A38" w:rsidRPr="002F1A2A" w:rsidRDefault="00C74A38" w:rsidP="00C74A38">
                            <w:pPr>
                              <w:jc w:val="center"/>
                              <w:rPr>
                                <w:color w:val="2F5496" w:themeColor="accent1" w:themeShade="BF"/>
                                <w:lang w:val="en-US"/>
                              </w:rPr>
                            </w:pPr>
                            <w:r w:rsidRPr="002F1A2A">
                              <w:rPr>
                                <w:color w:val="2F5496" w:themeColor="accent1" w:themeShade="BF"/>
                                <w:lang w:val="en-US"/>
                              </w:rPr>
                              <w:t xml:space="preserve">Launch </w:t>
                            </w:r>
                            <w:r w:rsidR="00DD2C0F">
                              <w:rPr>
                                <w:color w:val="2F5496" w:themeColor="accent1" w:themeShade="BF"/>
                                <w:lang w:val="en-US"/>
                              </w:rPr>
                              <w:t>c</w:t>
                            </w:r>
                            <w:r w:rsidRPr="002F1A2A">
                              <w:rPr>
                                <w:color w:val="2F5496" w:themeColor="accent1" w:themeShade="BF"/>
                                <w:lang w:val="en-US"/>
                              </w:rPr>
                              <w:t>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E8F55" id="_x0000_s1049" type="#_x0000_t202" style="position:absolute;left:0;text-align:left;margin-left:327pt;margin-top:224.55pt;width:67.5pt;height:41.2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" fillcolor="white [3201]" strokecolor="#2f5496 [2404]" strokeweight=".5pt">
                <v:textbox>
                  <w:txbxContent>
                    <w:p w14:paraId="4165F1C0" w14:textId="5831038D" w:rsidR="00C74A38" w:rsidRPr="002F1A2A" w:rsidRDefault="00C74A38" w:rsidP="00C74A38">
                      <w:pPr>
                        <w:jc w:val="center"/>
                        <w:rPr>
                          <w:color w:val="2F5496" w:themeColor="accent1" w:themeShade="BF"/>
                          <w:lang w:val="en-US"/>
                        </w:rPr>
                      </w:pPr>
                      <w:r w:rsidRPr="002F1A2A">
                        <w:rPr>
                          <w:color w:val="2F5496" w:themeColor="accent1" w:themeShade="BF"/>
                          <w:lang w:val="en-US"/>
                        </w:rPr>
                        <w:t xml:space="preserve">Launch </w:t>
                      </w:r>
                      <w:r w:rsidR="00DD2C0F">
                        <w:rPr>
                          <w:color w:val="2F5496" w:themeColor="accent1" w:themeShade="BF"/>
                          <w:lang w:val="en-US"/>
                        </w:rPr>
                        <w:t>c</w:t>
                      </w:r>
                      <w:r w:rsidRPr="002F1A2A">
                        <w:rPr>
                          <w:color w:val="2F5496" w:themeColor="accent1" w:themeShade="BF"/>
                          <w:lang w:val="en-US"/>
                        </w:rPr>
                        <w:t>hamber</w:t>
                      </w:r>
                    </w:p>
                  </w:txbxContent>
                </v:textbox>
              </v:shape>
            </w:pict>
          </mc:Fallback>
        </mc:AlternateContent>
      </w:r>
      <w:r w:rsidR="00871513">
        <w:rPr>
          <w:noProof/>
        </w:rPr>
        <mc:AlternateContent>
          <mc:Choice Requires="wps">
            <w:drawing>
              <wp:anchor distT="0" distB="0" distL="114300" distR="114300" simplePos="0" relativeHeight="251658273" behindDoc="0" locked="0" layoutInCell="1" allowOverlap="1" wp14:anchorId="1FC19199" wp14:editId="37CA32D4">
                <wp:simplePos x="0" y="0"/>
                <wp:positionH relativeFrom="column">
                  <wp:posOffset>133350</wp:posOffset>
                </wp:positionH>
                <wp:positionV relativeFrom="paragraph">
                  <wp:posOffset>1368425</wp:posOffset>
                </wp:positionV>
                <wp:extent cx="1057275" cy="597535"/>
                <wp:effectExtent l="0" t="0" r="28575" b="12065"/>
                <wp:wrapNone/>
                <wp:docPr id="1054418962" name="Text Box 3"/>
                <wp:cNvGraphicFramePr/>
                <a:graphic xmlns:a="http://schemas.openxmlformats.org/drawingml/2006/main">
                  <a:graphicData uri="http://schemas.microsoft.com/office/word/2010/wordprocessingShape">
                    <wps:wsp>
                      <wps:cNvSpPr txBox="1"/>
                      <wps:spPr>
                        <a:xfrm>
                          <a:off x="0" y="0"/>
                          <a:ext cx="1057275" cy="597535"/>
                        </a:xfrm>
                        <a:prstGeom prst="rect">
                          <a:avLst/>
                        </a:prstGeom>
                        <a:solidFill>
                          <a:schemeClr val="lt1"/>
                        </a:solidFill>
                        <a:ln w="6350">
                          <a:solidFill>
                            <a:schemeClr val="accent1">
                              <a:lumMod val="75000"/>
                            </a:schemeClr>
                          </a:solidFill>
                        </a:ln>
                      </wps:spPr>
                      <wps:txbx>
                        <w:txbxContent>
                          <w:p w14:paraId="7432C8AB" w14:textId="1264F2C8" w:rsidR="00C74A38" w:rsidRPr="002F1A2A" w:rsidRDefault="00C74A38" w:rsidP="00C74A38">
                            <w:pPr>
                              <w:jc w:val="center"/>
                              <w:rPr>
                                <w:color w:val="2F5496" w:themeColor="accent1" w:themeShade="BF"/>
                                <w:lang w:val="en-US"/>
                              </w:rPr>
                            </w:pPr>
                            <w:r w:rsidRPr="002F1A2A">
                              <w:rPr>
                                <w:color w:val="2F5496" w:themeColor="accent1" w:themeShade="BF"/>
                                <w:lang w:val="en-US"/>
                              </w:rPr>
                              <w:t xml:space="preserve">Initial </w:t>
                            </w:r>
                            <w:r w:rsidR="00DD2C0F">
                              <w:rPr>
                                <w:color w:val="2F5496" w:themeColor="accent1" w:themeShade="BF"/>
                                <w:lang w:val="en-US"/>
                              </w:rPr>
                              <w:t>c</w:t>
                            </w:r>
                            <w:r w:rsidRPr="002F1A2A">
                              <w:rPr>
                                <w:color w:val="2F5496" w:themeColor="accent1" w:themeShade="BF"/>
                                <w:lang w:val="en-US"/>
                              </w:rPr>
                              <w:t xml:space="preserve">ycle </w:t>
                            </w:r>
                            <w:r w:rsidR="00DD2C0F">
                              <w:rPr>
                                <w:color w:val="2F5496" w:themeColor="accent1" w:themeShade="BF"/>
                                <w:lang w:val="en-US"/>
                              </w:rPr>
                              <w:t>f</w:t>
                            </w:r>
                            <w:r w:rsidRPr="002F1A2A">
                              <w:rPr>
                                <w:color w:val="2F5496" w:themeColor="accent1" w:themeShade="BF"/>
                                <w:lang w:val="en-US"/>
                              </w:rPr>
                              <w:t xml:space="preserve">low </w:t>
                            </w:r>
                            <w:r w:rsidR="00DD2C0F">
                              <w:rPr>
                                <w:color w:val="2F5496" w:themeColor="accent1" w:themeShade="BF"/>
                                <w:lang w:val="en-US"/>
                              </w:rPr>
                              <w:t>d</w:t>
                            </w:r>
                            <w:r w:rsidRPr="002F1A2A">
                              <w:rPr>
                                <w:color w:val="2F5496" w:themeColor="accent1" w:themeShade="BF"/>
                                <w:lang w:val="en-US"/>
                              </w:rPr>
                              <w:t>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19199" id="_x0000_s1050" type="#_x0000_t202" style="position:absolute;left:0;text-align:left;margin-left:10.5pt;margin-top:107.75pt;width:83.25pt;height:47.0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" fillcolor="white [3201]" strokecolor="#2f5496 [2404]" strokeweight=".5pt">
                <v:textbox>
                  <w:txbxContent>
                    <w:p w14:paraId="7432C8AB" w14:textId="1264F2C8" w:rsidR="00C74A38" w:rsidRPr="002F1A2A" w:rsidRDefault="00C74A38" w:rsidP="00C74A38">
                      <w:pPr>
                        <w:jc w:val="center"/>
                        <w:rPr>
                          <w:color w:val="2F5496" w:themeColor="accent1" w:themeShade="BF"/>
                          <w:lang w:val="en-US"/>
                        </w:rPr>
                      </w:pPr>
                      <w:r w:rsidRPr="002F1A2A">
                        <w:rPr>
                          <w:color w:val="2F5496" w:themeColor="accent1" w:themeShade="BF"/>
                          <w:lang w:val="en-US"/>
                        </w:rPr>
                        <w:t xml:space="preserve">Initial </w:t>
                      </w:r>
                      <w:r w:rsidR="00DD2C0F">
                        <w:rPr>
                          <w:color w:val="2F5496" w:themeColor="accent1" w:themeShade="BF"/>
                          <w:lang w:val="en-US"/>
                        </w:rPr>
                        <w:t>c</w:t>
                      </w:r>
                      <w:r w:rsidRPr="002F1A2A">
                        <w:rPr>
                          <w:color w:val="2F5496" w:themeColor="accent1" w:themeShade="BF"/>
                          <w:lang w:val="en-US"/>
                        </w:rPr>
                        <w:t xml:space="preserve">ycle </w:t>
                      </w:r>
                      <w:r w:rsidR="00DD2C0F">
                        <w:rPr>
                          <w:color w:val="2F5496" w:themeColor="accent1" w:themeShade="BF"/>
                          <w:lang w:val="en-US"/>
                        </w:rPr>
                        <w:t>f</w:t>
                      </w:r>
                      <w:r w:rsidRPr="002F1A2A">
                        <w:rPr>
                          <w:color w:val="2F5496" w:themeColor="accent1" w:themeShade="BF"/>
                          <w:lang w:val="en-US"/>
                        </w:rPr>
                        <w:t xml:space="preserve">low </w:t>
                      </w:r>
                      <w:r w:rsidR="00DD2C0F">
                        <w:rPr>
                          <w:color w:val="2F5496" w:themeColor="accent1" w:themeShade="BF"/>
                          <w:lang w:val="en-US"/>
                        </w:rPr>
                        <w:t>d</w:t>
                      </w:r>
                      <w:r w:rsidRPr="002F1A2A">
                        <w:rPr>
                          <w:color w:val="2F5496" w:themeColor="accent1" w:themeShade="BF"/>
                          <w:lang w:val="en-US"/>
                        </w:rPr>
                        <w:t>irection</w:t>
                      </w:r>
                    </w:p>
                  </w:txbxContent>
                </v:textbox>
              </v:shape>
            </w:pict>
          </mc:Fallback>
        </mc:AlternateContent>
      </w:r>
      <w:r w:rsidR="00DE2296">
        <w:rPr>
          <w:noProof/>
        </w:rPr>
        <mc:AlternateContent>
          <mc:Choice Requires="wps">
            <w:drawing>
              <wp:anchor distT="0" distB="0" distL="114300" distR="114300" simplePos="0" relativeHeight="251658272" behindDoc="0" locked="0" layoutInCell="1" allowOverlap="1" wp14:anchorId="3BB7821A" wp14:editId="630CB0E0">
                <wp:simplePos x="0" y="0"/>
                <wp:positionH relativeFrom="column">
                  <wp:posOffset>2352675</wp:posOffset>
                </wp:positionH>
                <wp:positionV relativeFrom="paragraph">
                  <wp:posOffset>313055</wp:posOffset>
                </wp:positionV>
                <wp:extent cx="914400" cy="438150"/>
                <wp:effectExtent l="0" t="0" r="76200" b="57150"/>
                <wp:wrapNone/>
                <wp:docPr id="688914114" name="Straight Arrow Connector 22"/>
                <wp:cNvGraphicFramePr/>
                <a:graphic xmlns:a="http://schemas.openxmlformats.org/drawingml/2006/main">
                  <a:graphicData uri="http://schemas.microsoft.com/office/word/2010/wordprocessingShape">
                    <wps:wsp>
                      <wps:cNvCnPr/>
                      <wps:spPr>
                        <a:xfrm>
                          <a:off x="0" y="0"/>
                          <a:ext cx="914400" cy="43815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22A8B166" id="Straight Arrow Connector 22" o:spid="_x0000_s1026" type="#_x0000_t32" style="position:absolute;margin-left:185.25pt;margin-top:24.65pt;width:1in;height:34.5pt;z-index:2516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" strokecolor="#2f5496 [2404]" strokeweight=".5pt">
                <v:stroke endarrow="block" endarrowwidth="narrow" endarrowlength="long" joinstyle="miter"/>
              </v:shape>
            </w:pict>
          </mc:Fallback>
        </mc:AlternateContent>
      </w:r>
      <w:r w:rsidR="00DE2296">
        <w:rPr>
          <w:noProof/>
        </w:rPr>
        <mc:AlternateContent>
          <mc:Choice Requires="wps">
            <w:drawing>
              <wp:anchor distT="0" distB="0" distL="114300" distR="114300" simplePos="0" relativeHeight="251658276" behindDoc="0" locked="0" layoutInCell="1" allowOverlap="1" wp14:anchorId="2EBC2E60" wp14:editId="78EA749D">
                <wp:simplePos x="0" y="0"/>
                <wp:positionH relativeFrom="column">
                  <wp:posOffset>2400300</wp:posOffset>
                </wp:positionH>
                <wp:positionV relativeFrom="paragraph">
                  <wp:posOffset>1139189</wp:posOffset>
                </wp:positionV>
                <wp:extent cx="914400" cy="97790"/>
                <wp:effectExtent l="0" t="19050" r="38100" b="73660"/>
                <wp:wrapNone/>
                <wp:docPr id="1044174244" name="Straight Arrow Connector 22"/>
                <wp:cNvGraphicFramePr/>
                <a:graphic xmlns:a="http://schemas.openxmlformats.org/drawingml/2006/main">
                  <a:graphicData uri="http://schemas.microsoft.com/office/word/2010/wordprocessingShape">
                    <wps:wsp>
                      <wps:cNvCnPr/>
                      <wps:spPr>
                        <a:xfrm>
                          <a:off x="0" y="0"/>
                          <a:ext cx="914400" cy="9779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9836E0" id="Straight Arrow Connector 22" o:spid="_x0000_s1026" type="#_x0000_t32" style="position:absolute;margin-left:189pt;margin-top:89.7pt;width:1in;height:7.7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" strokecolor="#2f5496 [2404]" strokeweight=".5pt">
                <v:stroke endarrow="block" endarrowwidth="narrow" endarrowlength="long" joinstyle="miter"/>
              </v:shape>
            </w:pict>
          </mc:Fallback>
        </mc:AlternateContent>
      </w:r>
      <w:r w:rsidR="00DE2296">
        <w:rPr>
          <w:noProof/>
        </w:rPr>
        <mc:AlternateContent>
          <mc:Choice Requires="wps">
            <w:drawing>
              <wp:anchor distT="0" distB="0" distL="114300" distR="114300" simplePos="0" relativeHeight="251658282" behindDoc="0" locked="0" layoutInCell="1" allowOverlap="1" wp14:anchorId="0C66577A" wp14:editId="558892CF">
                <wp:simplePos x="0" y="0"/>
                <wp:positionH relativeFrom="column">
                  <wp:posOffset>4029075</wp:posOffset>
                </wp:positionH>
                <wp:positionV relativeFrom="paragraph">
                  <wp:posOffset>303530</wp:posOffset>
                </wp:positionV>
                <wp:extent cx="200025" cy="142875"/>
                <wp:effectExtent l="0" t="0" r="66675" b="47625"/>
                <wp:wrapNone/>
                <wp:docPr id="2114212576" name="Straight Arrow Connector 28"/>
                <wp:cNvGraphicFramePr/>
                <a:graphic xmlns:a="http://schemas.openxmlformats.org/drawingml/2006/main">
                  <a:graphicData uri="http://schemas.microsoft.com/office/word/2010/wordprocessingShape">
                    <wps:wsp>
                      <wps:cNvCnPr/>
                      <wps:spPr>
                        <a:xfrm>
                          <a:off x="0" y="0"/>
                          <a:ext cx="200025" cy="14287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9C685D" id="Straight Arrow Connector 28" o:spid="_x0000_s1026" type="#_x0000_t32" style="position:absolute;margin-left:317.25pt;margin-top:23.9pt;width:15.75pt;height:11.25pt;z-index:25165828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" strokecolor="#2f5496 [2404]" strokeweight=".5pt">
                <v:stroke endarrow="block" endarrowwidth="narrow" endarrowlength="long" joinstyle="miter"/>
              </v:shape>
            </w:pict>
          </mc:Fallback>
        </mc:AlternateContent>
      </w:r>
      <w:r w:rsidR="00270904">
        <w:rPr>
          <w:noProof/>
        </w:rPr>
        <mc:AlternateContent>
          <mc:Choice Requires="wps">
            <w:drawing>
              <wp:anchor distT="0" distB="0" distL="114300" distR="114300" simplePos="0" relativeHeight="251658274" behindDoc="0" locked="0" layoutInCell="1" allowOverlap="1" wp14:anchorId="52D030BC" wp14:editId="7374FF10">
                <wp:simplePos x="0" y="0"/>
                <wp:positionH relativeFrom="column">
                  <wp:posOffset>1190625</wp:posOffset>
                </wp:positionH>
                <wp:positionV relativeFrom="paragraph">
                  <wp:posOffset>1965960</wp:posOffset>
                </wp:positionV>
                <wp:extent cx="552450" cy="657225"/>
                <wp:effectExtent l="0" t="0" r="57150" b="47625"/>
                <wp:wrapNone/>
                <wp:docPr id="2097630808" name="Straight Arrow Connector 22"/>
                <wp:cNvGraphicFramePr/>
                <a:graphic xmlns:a="http://schemas.openxmlformats.org/drawingml/2006/main">
                  <a:graphicData uri="http://schemas.microsoft.com/office/word/2010/wordprocessingShape">
                    <wps:wsp>
                      <wps:cNvCnPr/>
                      <wps:spPr>
                        <a:xfrm>
                          <a:off x="0" y="0"/>
                          <a:ext cx="552450" cy="65722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69010" id="Straight Arrow Connector 22" o:spid="_x0000_s1026" type="#_x0000_t32" style="position:absolute;margin-left:93.75pt;margin-top:154.8pt;width:43.5pt;height:51.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" strokecolor="#2f5496 [2404]" strokeweight=".5pt">
                <v:stroke endarrow="block" endarrowwidth="narrow" endarrowlength="long" joinstyle="miter"/>
              </v:shape>
            </w:pict>
          </mc:Fallback>
        </mc:AlternateContent>
      </w:r>
      <w:r w:rsidR="00C74A38">
        <w:rPr>
          <w:noProof/>
        </w:rPr>
        <mc:AlternateContent>
          <mc:Choice Requires="wps">
            <w:drawing>
              <wp:anchor distT="0" distB="0" distL="114300" distR="114300" simplePos="0" relativeHeight="251658275" behindDoc="0" locked="0" layoutInCell="1" allowOverlap="1" wp14:anchorId="7408B3C9" wp14:editId="7E91415E">
                <wp:simplePos x="0" y="0"/>
                <wp:positionH relativeFrom="column">
                  <wp:posOffset>1800225</wp:posOffset>
                </wp:positionH>
                <wp:positionV relativeFrom="paragraph">
                  <wp:posOffset>908685</wp:posOffset>
                </wp:positionV>
                <wp:extent cx="600075" cy="323850"/>
                <wp:effectExtent l="0" t="0" r="28575" b="19050"/>
                <wp:wrapNone/>
                <wp:docPr id="756093161" name="Text Box 3"/>
                <wp:cNvGraphicFramePr/>
                <a:graphic xmlns:a="http://schemas.openxmlformats.org/drawingml/2006/main">
                  <a:graphicData uri="http://schemas.microsoft.com/office/word/2010/wordprocessingShape">
                    <wps:wsp>
                      <wps:cNvSpPr txBox="1"/>
                      <wps:spPr>
                        <a:xfrm>
                          <a:off x="0" y="0"/>
                          <a:ext cx="600075" cy="323850"/>
                        </a:xfrm>
                        <a:prstGeom prst="rect">
                          <a:avLst/>
                        </a:prstGeom>
                        <a:solidFill>
                          <a:schemeClr val="lt1"/>
                        </a:solidFill>
                        <a:ln w="6350">
                          <a:solidFill>
                            <a:schemeClr val="accent1">
                              <a:lumMod val="75000"/>
                            </a:schemeClr>
                          </a:solidFill>
                        </a:ln>
                      </wps:spPr>
                      <wps:txbx>
                        <w:txbxContent>
                          <w:p w14:paraId="22CCB53A" w14:textId="26158481" w:rsidR="00C74A38" w:rsidRPr="002F1A2A" w:rsidRDefault="00C74A38" w:rsidP="00C74A38">
                            <w:pPr>
                              <w:jc w:val="center"/>
                              <w:rPr>
                                <w:color w:val="2F5496" w:themeColor="accent1" w:themeShade="BF"/>
                                <w:lang w:val="en-US"/>
                              </w:rPr>
                            </w:pPr>
                            <w:r w:rsidRPr="002F1A2A">
                              <w:rPr>
                                <w:color w:val="2F5496" w:themeColor="accent1" w:themeShade="BF"/>
                                <w:lang w:val="en-US"/>
                              </w:rPr>
                              <w:t>Sphere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8B3C9" id="_x0000_s1051" type="#_x0000_t202" style="position:absolute;left:0;text-align:left;margin-left:141.75pt;margin-top:71.55pt;width:47.25pt;height:25.5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" fillcolor="white [3201]" strokecolor="#2f5496 [2404]" strokeweight=".5pt">
                <v:textbox>
                  <w:txbxContent>
                    <w:p w14:paraId="22CCB53A" w14:textId="26158481" w:rsidR="00C74A38" w:rsidRPr="002F1A2A" w:rsidRDefault="00C74A38" w:rsidP="00C74A38">
                      <w:pPr>
                        <w:jc w:val="center"/>
                        <w:rPr>
                          <w:color w:val="2F5496" w:themeColor="accent1" w:themeShade="BF"/>
                          <w:lang w:val="en-US"/>
                        </w:rPr>
                      </w:pPr>
                      <w:r w:rsidRPr="002F1A2A">
                        <w:rPr>
                          <w:color w:val="2F5496" w:themeColor="accent1" w:themeShade="BF"/>
                          <w:lang w:val="en-US"/>
                        </w:rPr>
                        <w:t>Sphere</w:t>
                      </w:r>
                    </w:p>
                  </w:txbxContent>
                </v:textbox>
              </v:shape>
            </w:pict>
          </mc:Fallback>
        </mc:AlternateContent>
      </w:r>
      <w:r w:rsidR="00C74A38">
        <w:rPr>
          <w:noProof/>
        </w:rPr>
        <mc:AlternateContent>
          <mc:Choice Requires="wps">
            <w:drawing>
              <wp:anchor distT="0" distB="0" distL="114300" distR="114300" simplePos="0" relativeHeight="251658271" behindDoc="0" locked="0" layoutInCell="1" allowOverlap="1" wp14:anchorId="2F7916A5" wp14:editId="2585B4B4">
                <wp:simplePos x="0" y="0"/>
                <wp:positionH relativeFrom="column">
                  <wp:posOffset>1295400</wp:posOffset>
                </wp:positionH>
                <wp:positionV relativeFrom="paragraph">
                  <wp:posOffset>51436</wp:posOffset>
                </wp:positionV>
                <wp:extent cx="1057275" cy="552450"/>
                <wp:effectExtent l="0" t="0" r="28575" b="19050"/>
                <wp:wrapNone/>
                <wp:docPr id="166484675" name="Text Box 3"/>
                <wp:cNvGraphicFramePr/>
                <a:graphic xmlns:a="http://schemas.openxmlformats.org/drawingml/2006/main">
                  <a:graphicData uri="http://schemas.microsoft.com/office/word/2010/wordprocessingShape">
                    <wps:wsp>
                      <wps:cNvSpPr txBox="1"/>
                      <wps:spPr>
                        <a:xfrm>
                          <a:off x="0" y="0"/>
                          <a:ext cx="1057275" cy="552450"/>
                        </a:xfrm>
                        <a:prstGeom prst="rect">
                          <a:avLst/>
                        </a:prstGeom>
                        <a:solidFill>
                          <a:schemeClr val="lt1"/>
                        </a:solidFill>
                        <a:ln w="6350">
                          <a:solidFill>
                            <a:schemeClr val="accent1">
                              <a:lumMod val="75000"/>
                            </a:schemeClr>
                          </a:solidFill>
                        </a:ln>
                      </wps:spPr>
                      <wps:txbx>
                        <w:txbxContent>
                          <w:p w14:paraId="551D66A5" w14:textId="0AC4666C" w:rsidR="009E088F" w:rsidRPr="002F1A2A" w:rsidRDefault="00B1205D" w:rsidP="009E088F">
                            <w:pPr>
                              <w:jc w:val="center"/>
                              <w:rPr>
                                <w:color w:val="2F5496" w:themeColor="accent1" w:themeShade="BF"/>
                                <w:lang w:val="en-US"/>
                              </w:rPr>
                            </w:pPr>
                            <w:r w:rsidRPr="002F1A2A">
                              <w:rPr>
                                <w:color w:val="2F5496" w:themeColor="accent1" w:themeShade="BF"/>
                                <w:lang w:val="en-US"/>
                              </w:rPr>
                              <w:t>Quick opening closure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916A5" id="_x0000_s1052" type="#_x0000_t202" style="position:absolute;left:0;text-align:left;margin-left:102pt;margin-top:4.05pt;width:83.25pt;height:43.5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" fillcolor="white [3201]" strokecolor="#2f5496 [2404]" strokeweight=".5pt">
                <v:textbox>
                  <w:txbxContent>
                    <w:p w14:paraId="551D66A5" w14:textId="0AC4666C" w:rsidR="009E088F" w:rsidRPr="002F1A2A" w:rsidRDefault="00B1205D" w:rsidP="009E088F">
                      <w:pPr>
                        <w:jc w:val="center"/>
                        <w:rPr>
                          <w:color w:val="2F5496" w:themeColor="accent1" w:themeShade="BF"/>
                          <w:lang w:val="en-US"/>
                        </w:rPr>
                      </w:pPr>
                      <w:r w:rsidRPr="002F1A2A">
                        <w:rPr>
                          <w:color w:val="2F5496" w:themeColor="accent1" w:themeShade="BF"/>
                          <w:lang w:val="en-US"/>
                        </w:rPr>
                        <w:t>Quick opening closure</w:t>
                      </w:r>
                    </w:p>
                  </w:txbxContent>
                </v:textbox>
              </v:shape>
            </w:pict>
          </mc:Fallback>
        </mc:AlternateContent>
      </w:r>
      <w:r w:rsidR="006463A0" w:rsidRPr="006463A0">
        <w:rPr>
          <w:noProof/>
        </w:rPr>
        <w:drawing>
          <wp:inline distT="0" distB="0" distL="0" distR="0" wp14:anchorId="1B8132E0" wp14:editId="0128AA9F">
            <wp:extent cx="5716932" cy="4034790"/>
            <wp:effectExtent l="0" t="0" r="0" b="3810"/>
            <wp:docPr id="105960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602239" name="Picture 1"/>
                    <pic:cNvPicPr/>
                  </pic:nvPicPr>
                  <pic:blipFill>
                    <a:blip r:embed="rId33">
                      <a:extLst>
                        <a:ext uri="{28A0092B-C50C-407E-A947-70E740481C1C}">
                          <a14:useLocalDpi xmlns:a14="http://schemas.microsoft.com/office/drawing/2010/main" val="0"/>
                        </a:ext>
                      </a:extLst>
                    </a:blip>
                    <a:stretch>
                      <a:fillRect/>
                    </a:stretch>
                  </pic:blipFill>
                  <pic:spPr>
                    <a:xfrm>
                      <a:off x="0" y="0"/>
                      <a:ext cx="5716932" cy="4034790"/>
                    </a:xfrm>
                    <a:prstGeom prst="rect">
                      <a:avLst/>
                    </a:prstGeom>
                  </pic:spPr>
                </pic:pic>
              </a:graphicData>
            </a:graphic>
          </wp:inline>
        </w:drawing>
      </w:r>
    </w:p>
    <w:p w14:paraId="66C7786C" w14:textId="36C024C5" w:rsidR="006463A0" w:rsidRDefault="00687BD1" w:rsidP="00687BD1">
      <w:pPr>
        <w:pStyle w:val="Caption"/>
        <w:jc w:val="center"/>
      </w:pPr>
      <w:bookmarkStart w:id="65" w:name="_Toc192261073"/>
      <w:bookmarkStart w:id="66" w:name="_Toc198480443"/>
      <w:r>
        <w:t xml:space="preserve">Figure </w:t>
      </w:r>
      <w:r w:rsidR="00B93488">
        <w:fldChar w:fldCharType="begin"/>
      </w:r>
      <w:r w:rsidR="00B93488">
        <w:instrText xml:space="preserve"> SEQ Figure \* ARABIC </w:instrText>
      </w:r>
      <w:r w:rsidR="00B93488">
        <w:fldChar w:fldCharType="separate"/>
      </w:r>
      <w:r w:rsidR="00B93488">
        <w:rPr>
          <w:noProof/>
        </w:rPr>
        <w:t>23</w:t>
      </w:r>
      <w:r w:rsidR="00B93488">
        <w:rPr>
          <w:noProof/>
        </w:rPr>
        <w:fldChar w:fldCharType="end"/>
      </w:r>
      <w:r w:rsidR="00DD754A">
        <w:t xml:space="preserve"> – Initial </w:t>
      </w:r>
      <w:r w:rsidR="00764C2B">
        <w:t>p</w:t>
      </w:r>
      <w:r w:rsidR="00DD754A">
        <w:t>r</w:t>
      </w:r>
      <w:r w:rsidR="005F6A9F">
        <w:t xml:space="preserve">oving </w:t>
      </w:r>
      <w:r w:rsidR="00764C2B">
        <w:t>c</w:t>
      </w:r>
      <w:r w:rsidR="005F6A9F">
        <w:t xml:space="preserve">ycle </w:t>
      </w:r>
      <w:r w:rsidR="00764C2B">
        <w:t>d</w:t>
      </w:r>
      <w:r w:rsidR="005F6A9F">
        <w:t>iagram</w:t>
      </w:r>
      <w:bookmarkEnd w:id="65"/>
      <w:r w:rsidR="00783E6B">
        <w:t xml:space="preserve"> (Harris, 2025)</w:t>
      </w:r>
      <w:bookmarkEnd w:id="66"/>
    </w:p>
    <w:p w14:paraId="2D1FB9A4" w14:textId="265143BE" w:rsidR="00BE080D" w:rsidRDefault="00BE080D" w:rsidP="00BE080D">
      <w:r>
        <w:lastRenderedPageBreak/>
        <w:t>Once the prover sphere reaches the receiving chamber, the four-way diverter valve shifts position, reversing the flow direction</w:t>
      </w:r>
      <w:r w:rsidR="006C6555">
        <w:t xml:space="preserve"> and transporting</w:t>
      </w:r>
      <w:r>
        <w:t xml:space="preserve"> the sphere back through the calibrated section in the opposite direction</w:t>
      </w:r>
      <w:r w:rsidR="00FF08A8">
        <w:t xml:space="preserve"> (Figure </w:t>
      </w:r>
      <w:r w:rsidR="009A572E">
        <w:t>24</w:t>
      </w:r>
      <w:r w:rsidR="00FF08A8">
        <w:t>)</w:t>
      </w:r>
      <w:r>
        <w:t xml:space="preserve">. This </w:t>
      </w:r>
      <w:r w:rsidR="00876F66">
        <w:t>Bi-directional</w:t>
      </w:r>
      <w:r>
        <w:t xml:space="preserve"> movement ensures that the prover operates under identical conditions in both directions, enhancing the accuracy and repeatability of the meter verification process</w:t>
      </w:r>
      <w:r w:rsidR="00D27843">
        <w:t>.</w:t>
      </w:r>
      <w:r>
        <w:t xml:space="preserve"> This cycle is repeated multiple times to confirm meter accuracy or, if necessary, adjust the meter’s calibration to account for any deviations</w:t>
      </w:r>
      <w:r w:rsidR="00D27843">
        <w:t xml:space="preserve"> </w:t>
      </w:r>
      <w:sdt>
        <w:sdtPr>
          <w:id w:val="1785453077"/>
          <w:citation/>
        </w:sdtPr>
        <w:sdtContent>
          <w:r w:rsidR="00D27843">
            <w:fldChar w:fldCharType="begin"/>
          </w:r>
          <w:r w:rsidR="00D27843">
            <w:rPr>
              <w:lang w:val="en-US"/>
            </w:rPr>
            <w:instrText xml:space="preserve"> CITATION Gre24 \l 1033 </w:instrText>
          </w:r>
          <w:r w:rsidR="00D27843">
            <w:fldChar w:fldCharType="separate"/>
          </w:r>
          <w:r>
            <w:rPr>
              <w:noProof/>
              <w:lang w:val="en-US"/>
            </w:rPr>
            <w:t>(Williams, 2024)</w:t>
          </w:r>
          <w:r w:rsidR="00D27843">
            <w:fldChar w:fldCharType="end"/>
          </w:r>
        </w:sdtContent>
      </w:sdt>
      <w:r>
        <w:t>.</w:t>
      </w:r>
    </w:p>
    <w:p w14:paraId="380BEB01" w14:textId="13A4016D" w:rsidR="004F6079" w:rsidRDefault="00C6069C" w:rsidP="00C713E2">
      <w:pPr>
        <w:keepNext/>
        <w:jc w:val="center"/>
      </w:pPr>
      <w:r>
        <w:rPr>
          <w:noProof/>
        </w:rPr>
        <mc:AlternateContent>
          <mc:Choice Requires="wps">
            <w:drawing>
              <wp:anchor distT="0" distB="0" distL="114300" distR="114300" simplePos="0" relativeHeight="251670676" behindDoc="0" locked="0" layoutInCell="1" allowOverlap="1" wp14:anchorId="15D77B95" wp14:editId="7170FE62">
                <wp:simplePos x="0" y="0"/>
                <wp:positionH relativeFrom="column">
                  <wp:posOffset>4438650</wp:posOffset>
                </wp:positionH>
                <wp:positionV relativeFrom="paragraph">
                  <wp:posOffset>735330</wp:posOffset>
                </wp:positionV>
                <wp:extent cx="533400" cy="885825"/>
                <wp:effectExtent l="38100" t="0" r="19050" b="47625"/>
                <wp:wrapNone/>
                <wp:docPr id="1787210474" name="Straight Arrow Connector 27"/>
                <wp:cNvGraphicFramePr/>
                <a:graphic xmlns:a="http://schemas.openxmlformats.org/drawingml/2006/main">
                  <a:graphicData uri="http://schemas.microsoft.com/office/word/2010/wordprocessingShape">
                    <wps:wsp>
                      <wps:cNvCnPr/>
                      <wps:spPr>
                        <a:xfrm flipH="1">
                          <a:off x="0" y="0"/>
                          <a:ext cx="533400" cy="88582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9A9BEE" id="Straight Arrow Connector 27" o:spid="_x0000_s1026" type="#_x0000_t32" style="position:absolute;margin-left:349.5pt;margin-top:57.9pt;width:42pt;height:69.75pt;flip:x;z-index:2516706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" strokecolor="#2f5496 [2404]"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58280" behindDoc="0" locked="0" layoutInCell="1" allowOverlap="1" wp14:anchorId="67CD4A81" wp14:editId="16DBF2CF">
                <wp:simplePos x="0" y="0"/>
                <wp:positionH relativeFrom="column">
                  <wp:posOffset>3429000</wp:posOffset>
                </wp:positionH>
                <wp:positionV relativeFrom="paragraph">
                  <wp:posOffset>735330</wp:posOffset>
                </wp:positionV>
                <wp:extent cx="361950" cy="552450"/>
                <wp:effectExtent l="0" t="0" r="76200" b="57150"/>
                <wp:wrapNone/>
                <wp:docPr id="893802014" name="Straight Arrow Connector 27"/>
                <wp:cNvGraphicFramePr/>
                <a:graphic xmlns:a="http://schemas.openxmlformats.org/drawingml/2006/main">
                  <a:graphicData uri="http://schemas.microsoft.com/office/word/2010/wordprocessingShape">
                    <wps:wsp>
                      <wps:cNvCnPr/>
                      <wps:spPr>
                        <a:xfrm>
                          <a:off x="0" y="0"/>
                          <a:ext cx="361950" cy="55245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CC31AD" id="Straight Arrow Connector 27" o:spid="_x0000_s1026" type="#_x0000_t32" style="position:absolute;margin-left:270pt;margin-top:57.9pt;width:28.5pt;height:43.5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" strokecolor="#2f5496 [2404]"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68628" behindDoc="0" locked="0" layoutInCell="1" allowOverlap="1" wp14:anchorId="1D54C844" wp14:editId="0EFEB6C2">
                <wp:simplePos x="0" y="0"/>
                <wp:positionH relativeFrom="column">
                  <wp:posOffset>4533900</wp:posOffset>
                </wp:positionH>
                <wp:positionV relativeFrom="paragraph">
                  <wp:posOffset>208915</wp:posOffset>
                </wp:positionV>
                <wp:extent cx="857250" cy="523875"/>
                <wp:effectExtent l="0" t="0" r="19050" b="28575"/>
                <wp:wrapNone/>
                <wp:docPr id="2081654798" name="Text Box 3"/>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schemeClr val="accent1">
                              <a:lumMod val="75000"/>
                            </a:schemeClr>
                          </a:solidFill>
                        </a:ln>
                      </wps:spPr>
                      <wps:txbx>
                        <w:txbxContent>
                          <w:p w14:paraId="101DFF5B" w14:textId="77777777" w:rsidR="00C6069C" w:rsidRPr="000B283D" w:rsidRDefault="00C6069C" w:rsidP="00C6069C">
                            <w:pPr>
                              <w:jc w:val="center"/>
                              <w:rPr>
                                <w:color w:val="2F5496" w:themeColor="accent1" w:themeShade="BF"/>
                                <w:lang w:val="en-US"/>
                              </w:rPr>
                            </w:pPr>
                            <w:r w:rsidRPr="000B283D">
                              <w:rPr>
                                <w:color w:val="2F5496" w:themeColor="accent1" w:themeShade="BF"/>
                                <w:lang w:val="en-US"/>
                              </w:rPr>
                              <w:t>Detector Switches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4C844" id="_x0000_s1053" type="#_x0000_t202" style="position:absolute;left:0;text-align:left;margin-left:357pt;margin-top:16.45pt;width:67.5pt;height:41.25pt;z-index:2516686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" fillcolor="white [3201]" strokecolor="#2f5496 [2404]" strokeweight=".5pt">
                <v:textbox>
                  <w:txbxContent>
                    <w:p w14:paraId="101DFF5B" w14:textId="77777777" w:rsidR="00C6069C" w:rsidRPr="000B283D" w:rsidRDefault="00C6069C" w:rsidP="00C6069C">
                      <w:pPr>
                        <w:jc w:val="center"/>
                        <w:rPr>
                          <w:color w:val="2F5496" w:themeColor="accent1" w:themeShade="BF"/>
                          <w:lang w:val="en-US"/>
                        </w:rPr>
                      </w:pPr>
                      <w:r w:rsidRPr="000B283D">
                        <w:rPr>
                          <w:color w:val="2F5496" w:themeColor="accent1" w:themeShade="BF"/>
                          <w:lang w:val="en-US"/>
                        </w:rPr>
                        <w:t>Detector Switches</w:t>
                      </w:r>
                    </w:p>
                  </w:txbxContent>
                </v:textbox>
              </v:shape>
            </w:pict>
          </mc:Fallback>
        </mc:AlternateContent>
      </w:r>
      <w:r w:rsidR="00AE51FA">
        <w:rPr>
          <w:noProof/>
        </w:rPr>
        <mc:AlternateContent>
          <mc:Choice Requires="wps">
            <w:drawing>
              <wp:anchor distT="0" distB="0" distL="114300" distR="114300" simplePos="0" relativeHeight="251658286" behindDoc="0" locked="0" layoutInCell="1" allowOverlap="1" wp14:anchorId="5E429F3A" wp14:editId="5CB5F5DC">
                <wp:simplePos x="0" y="0"/>
                <wp:positionH relativeFrom="column">
                  <wp:posOffset>3181350</wp:posOffset>
                </wp:positionH>
                <wp:positionV relativeFrom="paragraph">
                  <wp:posOffset>2383155</wp:posOffset>
                </wp:positionV>
                <wp:extent cx="847725" cy="409575"/>
                <wp:effectExtent l="38100" t="38100" r="28575" b="28575"/>
                <wp:wrapNone/>
                <wp:docPr id="1383174929" name="Straight Arrow Connector 27"/>
                <wp:cNvGraphicFramePr/>
                <a:graphic xmlns:a="http://schemas.openxmlformats.org/drawingml/2006/main">
                  <a:graphicData uri="http://schemas.microsoft.com/office/word/2010/wordprocessingShape">
                    <wps:wsp>
                      <wps:cNvCnPr/>
                      <wps:spPr>
                        <a:xfrm flipH="1" flipV="1">
                          <a:off x="0" y="0"/>
                          <a:ext cx="847725" cy="40957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5CA52" id="Straight Arrow Connector 27" o:spid="_x0000_s1026" type="#_x0000_t32" style="position:absolute;margin-left:250.5pt;margin-top:187.65pt;width:66.75pt;height:32.25pt;flip:x y;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" strokecolor="#2f5496 [2404]" strokeweight=".5pt">
                <v:stroke endarrow="block" endarrowwidth="narrow" endarrowlength="long" joinstyle="miter"/>
              </v:shape>
            </w:pict>
          </mc:Fallback>
        </mc:AlternateContent>
      </w:r>
      <w:r w:rsidR="00AE51FA">
        <w:rPr>
          <w:noProof/>
        </w:rPr>
        <mc:AlternateContent>
          <mc:Choice Requires="wps">
            <w:drawing>
              <wp:anchor distT="0" distB="0" distL="114300" distR="114300" simplePos="0" relativeHeight="251658285" behindDoc="0" locked="0" layoutInCell="1" allowOverlap="1" wp14:anchorId="7E05B1F3" wp14:editId="4BA5DA67">
                <wp:simplePos x="0" y="0"/>
                <wp:positionH relativeFrom="column">
                  <wp:posOffset>4029075</wp:posOffset>
                </wp:positionH>
                <wp:positionV relativeFrom="paragraph">
                  <wp:posOffset>2516505</wp:posOffset>
                </wp:positionV>
                <wp:extent cx="1000125" cy="542925"/>
                <wp:effectExtent l="0" t="0" r="28575" b="28575"/>
                <wp:wrapNone/>
                <wp:docPr id="1028648772" name="Text Box 3"/>
                <wp:cNvGraphicFramePr/>
                <a:graphic xmlns:a="http://schemas.openxmlformats.org/drawingml/2006/main">
                  <a:graphicData uri="http://schemas.microsoft.com/office/word/2010/wordprocessingShape">
                    <wps:wsp>
                      <wps:cNvSpPr txBox="1"/>
                      <wps:spPr>
                        <a:xfrm>
                          <a:off x="0" y="0"/>
                          <a:ext cx="1000125" cy="542925"/>
                        </a:xfrm>
                        <a:prstGeom prst="rect">
                          <a:avLst/>
                        </a:prstGeom>
                        <a:solidFill>
                          <a:schemeClr val="lt1"/>
                        </a:solidFill>
                        <a:ln w="6350">
                          <a:solidFill>
                            <a:schemeClr val="accent1">
                              <a:lumMod val="75000"/>
                            </a:schemeClr>
                          </a:solidFill>
                        </a:ln>
                      </wps:spPr>
                      <wps:txbx>
                        <w:txbxContent>
                          <w:p w14:paraId="26508D3A" w14:textId="5A62FCDA" w:rsidR="00AE51FA" w:rsidRPr="000B283D" w:rsidRDefault="00AE51FA" w:rsidP="00AE51FA">
                            <w:pPr>
                              <w:jc w:val="center"/>
                              <w:rPr>
                                <w:color w:val="2F5496" w:themeColor="accent1" w:themeShade="BF"/>
                                <w:lang w:val="en-US"/>
                              </w:rPr>
                            </w:pPr>
                            <w:r w:rsidRPr="000B283D">
                              <w:rPr>
                                <w:color w:val="2F5496" w:themeColor="accent1" w:themeShade="BF"/>
                                <w:lang w:val="en-US"/>
                              </w:rPr>
                              <w:t>Calibrated Piping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5B1F3" id="_x0000_s1054" type="#_x0000_t202" style="position:absolute;left:0;text-align:left;margin-left:317.25pt;margin-top:198.15pt;width:78.75pt;height:42.75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" fillcolor="white [3201]" strokecolor="#2f5496 [2404]" strokeweight=".5pt">
                <v:textbox>
                  <w:txbxContent>
                    <w:p w14:paraId="26508D3A" w14:textId="5A62FCDA" w:rsidR="00AE51FA" w:rsidRPr="000B283D" w:rsidRDefault="00AE51FA" w:rsidP="00AE51FA">
                      <w:pPr>
                        <w:jc w:val="center"/>
                        <w:rPr>
                          <w:color w:val="2F5496" w:themeColor="accent1" w:themeShade="BF"/>
                          <w:lang w:val="en-US"/>
                        </w:rPr>
                      </w:pPr>
                      <w:r w:rsidRPr="000B283D">
                        <w:rPr>
                          <w:color w:val="2F5496" w:themeColor="accent1" w:themeShade="BF"/>
                          <w:lang w:val="en-US"/>
                        </w:rPr>
                        <w:t>Calibrated Piping Section</w:t>
                      </w:r>
                    </w:p>
                  </w:txbxContent>
                </v:textbox>
              </v:shape>
            </w:pict>
          </mc:Fallback>
        </mc:AlternateContent>
      </w:r>
      <w:r w:rsidR="00092846">
        <w:rPr>
          <w:noProof/>
        </w:rPr>
        <mc:AlternateContent>
          <mc:Choice Requires="wps">
            <w:drawing>
              <wp:anchor distT="0" distB="0" distL="114300" distR="114300" simplePos="0" relativeHeight="251658284" behindDoc="0" locked="0" layoutInCell="1" allowOverlap="1" wp14:anchorId="6E580360" wp14:editId="34B88752">
                <wp:simplePos x="0" y="0"/>
                <wp:positionH relativeFrom="column">
                  <wp:posOffset>847725</wp:posOffset>
                </wp:positionH>
                <wp:positionV relativeFrom="paragraph">
                  <wp:posOffset>516256</wp:posOffset>
                </wp:positionV>
                <wp:extent cx="704850" cy="323850"/>
                <wp:effectExtent l="0" t="0" r="57150" b="57150"/>
                <wp:wrapNone/>
                <wp:docPr id="1776963009" name="Straight Arrow Connector 27"/>
                <wp:cNvGraphicFramePr/>
                <a:graphic xmlns:a="http://schemas.openxmlformats.org/drawingml/2006/main">
                  <a:graphicData uri="http://schemas.microsoft.com/office/word/2010/wordprocessingShape">
                    <wps:wsp>
                      <wps:cNvCnPr/>
                      <wps:spPr>
                        <a:xfrm>
                          <a:off x="0" y="0"/>
                          <a:ext cx="704850" cy="32385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D24672" id="Straight Arrow Connector 27" o:spid="_x0000_s1026" type="#_x0000_t32" style="position:absolute;margin-left:66.75pt;margin-top:40.65pt;width:55.5pt;height:25.5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" strokecolor="#2f5496 [2404]" strokeweight=".5pt">
                <v:stroke endarrow="block" endarrowwidth="narrow" endarrowlength="long" joinstyle="miter"/>
              </v:shape>
            </w:pict>
          </mc:Fallback>
        </mc:AlternateContent>
      </w:r>
      <w:r w:rsidR="00092846">
        <w:rPr>
          <w:noProof/>
        </w:rPr>
        <mc:AlternateContent>
          <mc:Choice Requires="wps">
            <w:drawing>
              <wp:anchor distT="0" distB="0" distL="114300" distR="114300" simplePos="0" relativeHeight="251658283" behindDoc="0" locked="0" layoutInCell="1" allowOverlap="1" wp14:anchorId="20359C09" wp14:editId="5CA6550D">
                <wp:simplePos x="0" y="0"/>
                <wp:positionH relativeFrom="column">
                  <wp:posOffset>123826</wp:posOffset>
                </wp:positionH>
                <wp:positionV relativeFrom="paragraph">
                  <wp:posOffset>287655</wp:posOffset>
                </wp:positionV>
                <wp:extent cx="723900" cy="504825"/>
                <wp:effectExtent l="0" t="0" r="19050" b="28575"/>
                <wp:wrapNone/>
                <wp:docPr id="1587366289" name="Text Box 3"/>
                <wp:cNvGraphicFramePr/>
                <a:graphic xmlns:a="http://schemas.openxmlformats.org/drawingml/2006/main">
                  <a:graphicData uri="http://schemas.microsoft.com/office/word/2010/wordprocessingShape">
                    <wps:wsp>
                      <wps:cNvSpPr txBox="1"/>
                      <wps:spPr>
                        <a:xfrm>
                          <a:off x="0" y="0"/>
                          <a:ext cx="723900" cy="504825"/>
                        </a:xfrm>
                        <a:prstGeom prst="rect">
                          <a:avLst/>
                        </a:prstGeom>
                        <a:solidFill>
                          <a:schemeClr val="lt1"/>
                        </a:solidFill>
                        <a:ln w="6350">
                          <a:solidFill>
                            <a:schemeClr val="accent1">
                              <a:lumMod val="75000"/>
                            </a:schemeClr>
                          </a:solidFill>
                        </a:ln>
                      </wps:spPr>
                      <wps:txbx>
                        <w:txbxContent>
                          <w:p w14:paraId="76C6DCD6" w14:textId="380C71CC" w:rsidR="00092846" w:rsidRPr="000B283D" w:rsidRDefault="00092846" w:rsidP="00092846">
                            <w:pPr>
                              <w:jc w:val="center"/>
                              <w:rPr>
                                <w:color w:val="2F5496" w:themeColor="accent1" w:themeShade="BF"/>
                                <w:lang w:val="en-US"/>
                              </w:rPr>
                            </w:pPr>
                            <w:r w:rsidRPr="000B283D">
                              <w:rPr>
                                <w:color w:val="2F5496" w:themeColor="accent1" w:themeShade="BF"/>
                                <w:lang w:val="en-US"/>
                              </w:rPr>
                              <w:t>Receive Chamber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59C09" id="_x0000_s1055" type="#_x0000_t202" style="position:absolute;left:0;text-align:left;margin-left:9.75pt;margin-top:22.65pt;width:57pt;height:39.75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" fillcolor="white [3201]" strokecolor="#2f5496 [2404]" strokeweight=".5pt">
                <v:textbox>
                  <w:txbxContent>
                    <w:p w14:paraId="76C6DCD6" w14:textId="380C71CC" w:rsidR="00092846" w:rsidRPr="000B283D" w:rsidRDefault="00092846" w:rsidP="00092846">
                      <w:pPr>
                        <w:jc w:val="center"/>
                        <w:rPr>
                          <w:color w:val="2F5496" w:themeColor="accent1" w:themeShade="BF"/>
                          <w:lang w:val="en-US"/>
                        </w:rPr>
                      </w:pPr>
                      <w:r w:rsidRPr="000B283D">
                        <w:rPr>
                          <w:color w:val="2F5496" w:themeColor="accent1" w:themeShade="BF"/>
                          <w:lang w:val="en-US"/>
                        </w:rPr>
                        <w:t>Receive Chamber</w:t>
                      </w:r>
                    </w:p>
                  </w:txbxContent>
                </v:textbox>
              </v:shape>
            </w:pict>
          </mc:Fallback>
        </mc:AlternateContent>
      </w:r>
      <w:r w:rsidR="00C713E2">
        <w:rPr>
          <w:noProof/>
        </w:rPr>
        <mc:AlternateContent>
          <mc:Choice Requires="wps">
            <w:drawing>
              <wp:anchor distT="0" distB="0" distL="114300" distR="114300" simplePos="0" relativeHeight="251658279" behindDoc="0" locked="0" layoutInCell="1" allowOverlap="1" wp14:anchorId="73205DBE" wp14:editId="7419B773">
                <wp:simplePos x="0" y="0"/>
                <wp:positionH relativeFrom="column">
                  <wp:posOffset>2371725</wp:posOffset>
                </wp:positionH>
                <wp:positionV relativeFrom="paragraph">
                  <wp:posOffset>135255</wp:posOffset>
                </wp:positionV>
                <wp:extent cx="1057275" cy="597535"/>
                <wp:effectExtent l="0" t="0" r="28575" b="12065"/>
                <wp:wrapNone/>
                <wp:docPr id="983887565" name="Text Box 3"/>
                <wp:cNvGraphicFramePr/>
                <a:graphic xmlns:a="http://schemas.openxmlformats.org/drawingml/2006/main">
                  <a:graphicData uri="http://schemas.microsoft.com/office/word/2010/wordprocessingShape">
                    <wps:wsp>
                      <wps:cNvSpPr txBox="1"/>
                      <wps:spPr>
                        <a:xfrm>
                          <a:off x="0" y="0"/>
                          <a:ext cx="1057275" cy="597535"/>
                        </a:xfrm>
                        <a:prstGeom prst="rect">
                          <a:avLst/>
                        </a:prstGeom>
                        <a:solidFill>
                          <a:schemeClr val="lt1"/>
                        </a:solidFill>
                        <a:ln w="6350">
                          <a:solidFill>
                            <a:schemeClr val="accent1">
                              <a:lumMod val="75000"/>
                            </a:schemeClr>
                          </a:solidFill>
                        </a:ln>
                      </wps:spPr>
                      <wps:txbx>
                        <w:txbxContent>
                          <w:p w14:paraId="05DDE569" w14:textId="73C1853F" w:rsidR="00175EFF" w:rsidRPr="000B283D" w:rsidRDefault="00175EFF" w:rsidP="00175EFF">
                            <w:pPr>
                              <w:jc w:val="center"/>
                              <w:rPr>
                                <w:color w:val="2F5496" w:themeColor="accent1" w:themeShade="BF"/>
                                <w:lang w:val="en-US"/>
                              </w:rPr>
                            </w:pPr>
                            <w:r w:rsidRPr="000B283D">
                              <w:rPr>
                                <w:color w:val="2F5496" w:themeColor="accent1" w:themeShade="BF"/>
                                <w:lang w:val="en-US"/>
                              </w:rPr>
                              <w:t>Return Cycle Flow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05DBE" id="_x0000_s1056" type="#_x0000_t202" style="position:absolute;left:0;text-align:left;margin-left:186.75pt;margin-top:10.65pt;width:83.25pt;height:47.0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" fillcolor="white [3201]" strokecolor="#2f5496 [2404]" strokeweight=".5pt">
                <v:textbox>
                  <w:txbxContent>
                    <w:p w14:paraId="05DDE569" w14:textId="73C1853F" w:rsidR="00175EFF" w:rsidRPr="000B283D" w:rsidRDefault="00175EFF" w:rsidP="00175EFF">
                      <w:pPr>
                        <w:jc w:val="center"/>
                        <w:rPr>
                          <w:color w:val="2F5496" w:themeColor="accent1" w:themeShade="BF"/>
                          <w:lang w:val="en-US"/>
                        </w:rPr>
                      </w:pPr>
                      <w:r w:rsidRPr="000B283D">
                        <w:rPr>
                          <w:color w:val="2F5496" w:themeColor="accent1" w:themeShade="BF"/>
                          <w:lang w:val="en-US"/>
                        </w:rPr>
                        <w:t>Return Cycle Flow Direction</w:t>
                      </w:r>
                    </w:p>
                  </w:txbxContent>
                </v:textbox>
              </v:shape>
            </w:pict>
          </mc:Fallback>
        </mc:AlternateContent>
      </w:r>
      <w:r w:rsidR="004F6079" w:rsidRPr="004F6079">
        <w:rPr>
          <w:noProof/>
        </w:rPr>
        <w:drawing>
          <wp:inline distT="0" distB="0" distL="0" distR="0" wp14:anchorId="2AA67134" wp14:editId="076020DE">
            <wp:extent cx="5625476" cy="3343275"/>
            <wp:effectExtent l="0" t="0" r="0" b="0"/>
            <wp:docPr id="111984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840515" name="Picture 1"/>
                    <pic:cNvPicPr/>
                  </pic:nvPicPr>
                  <pic:blipFill>
                    <a:blip r:embed="rId34">
                      <a:extLst>
                        <a:ext uri="{28A0092B-C50C-407E-A947-70E740481C1C}">
                          <a14:useLocalDpi xmlns:a14="http://schemas.microsoft.com/office/drawing/2010/main" val="0"/>
                        </a:ext>
                      </a:extLst>
                    </a:blip>
                    <a:stretch>
                      <a:fillRect/>
                    </a:stretch>
                  </pic:blipFill>
                  <pic:spPr>
                    <a:xfrm>
                      <a:off x="0" y="0"/>
                      <a:ext cx="5630279" cy="3346129"/>
                    </a:xfrm>
                    <a:prstGeom prst="rect">
                      <a:avLst/>
                    </a:prstGeom>
                  </pic:spPr>
                </pic:pic>
              </a:graphicData>
            </a:graphic>
          </wp:inline>
        </w:drawing>
      </w:r>
    </w:p>
    <w:p w14:paraId="15A18FA2" w14:textId="632FE43E" w:rsidR="004F6079" w:rsidRDefault="004F6079" w:rsidP="004F6079">
      <w:pPr>
        <w:pStyle w:val="Caption"/>
        <w:jc w:val="center"/>
      </w:pPr>
      <w:bookmarkStart w:id="67" w:name="_Toc192261074"/>
      <w:bookmarkStart w:id="68" w:name="_Toc198480444"/>
      <w:r>
        <w:t xml:space="preserve">Figure </w:t>
      </w:r>
      <w:r w:rsidR="00B93488">
        <w:fldChar w:fldCharType="begin"/>
      </w:r>
      <w:r w:rsidR="00B93488">
        <w:instrText xml:space="preserve"> SEQ Figure \* ARABIC </w:instrText>
      </w:r>
      <w:r w:rsidR="00B93488">
        <w:fldChar w:fldCharType="separate"/>
      </w:r>
      <w:r w:rsidR="00B93488">
        <w:rPr>
          <w:noProof/>
        </w:rPr>
        <w:t>24</w:t>
      </w:r>
      <w:r w:rsidR="00B93488">
        <w:rPr>
          <w:noProof/>
        </w:rPr>
        <w:fldChar w:fldCharType="end"/>
      </w:r>
      <w:r w:rsidR="005F6A9F">
        <w:t xml:space="preserve"> – Return </w:t>
      </w:r>
      <w:r w:rsidR="003E0672">
        <w:t>c</w:t>
      </w:r>
      <w:r w:rsidR="005F6A9F">
        <w:t xml:space="preserve">ycle </w:t>
      </w:r>
      <w:r w:rsidR="003E0672">
        <w:t>d</w:t>
      </w:r>
      <w:r w:rsidR="005F6A9F">
        <w:t>iagram</w:t>
      </w:r>
      <w:bookmarkEnd w:id="67"/>
      <w:r w:rsidR="00783E6B">
        <w:t xml:space="preserve"> (Harris, 2025)</w:t>
      </w:r>
      <w:bookmarkEnd w:id="68"/>
    </w:p>
    <w:p w14:paraId="1143791C" w14:textId="68347340" w:rsidR="00A3532A" w:rsidRPr="007D1D13" w:rsidRDefault="00BE080D" w:rsidP="00BE080D">
      <w:r>
        <w:t>Once proving</w:t>
      </w:r>
      <w:r w:rsidR="004202B1">
        <w:t xml:space="preserve"> cycles</w:t>
      </w:r>
      <w:r>
        <w:t xml:space="preserve"> </w:t>
      </w:r>
      <w:r w:rsidR="004202B1">
        <w:t>are</w:t>
      </w:r>
      <w:r>
        <w:t xml:space="preserve"> complete, the control valves</w:t>
      </w:r>
      <w:r w:rsidR="004A2461">
        <w:t xml:space="preserve"> </w:t>
      </w:r>
      <w:r>
        <w:t xml:space="preserve">restore </w:t>
      </w:r>
      <w:r w:rsidR="006C6555">
        <w:t>regular</w:t>
      </w:r>
      <w:r>
        <w:t xml:space="preserve"> operation by redirecting the flow back through the metering </w:t>
      </w:r>
      <w:r w:rsidR="004A2461">
        <w:t>stream</w:t>
      </w:r>
      <w:r>
        <w:t xml:space="preserve">. The prover sphere is returned to the launch chamber, ready for the next proving cycle. By periodically diverting flow for meter proving, this system ensures that metering devices provide highly accurate and repeatable measurements, aligning with industry standards such as API MPMS Chapter 4 (API, 2016) and ISO 7278 (ISO, 2022). This continuous verification process is essential for maintaining measurement integrity in custody transfer operations, where precise volume accounting is crucial for financial and regulatory compliance </w:t>
      </w:r>
      <w:sdt>
        <w:sdtPr>
          <w:id w:val="1304884132"/>
          <w:citation/>
        </w:sdtPr>
        <w:sdtContent>
          <w:r w:rsidR="00A74992">
            <w:fldChar w:fldCharType="begin"/>
          </w:r>
          <w:r w:rsidR="00A74992">
            <w:rPr>
              <w:lang w:val="en-US"/>
            </w:rPr>
            <w:instrText xml:space="preserve"> CITATION Dav04 \l 1033 </w:instrText>
          </w:r>
          <w:r w:rsidR="00A74992">
            <w:fldChar w:fldCharType="separate"/>
          </w:r>
          <w:r>
            <w:rPr>
              <w:noProof/>
              <w:lang w:val="en-US"/>
            </w:rPr>
            <w:t>(Spitzer, 2004)</w:t>
          </w:r>
          <w:r w:rsidR="00A74992">
            <w:fldChar w:fldCharType="end"/>
          </w:r>
        </w:sdtContent>
      </w:sdt>
      <w:r w:rsidR="00A74992">
        <w:t>.</w:t>
      </w:r>
      <w:r w:rsidR="00F16622">
        <w:br w:type="page"/>
      </w:r>
    </w:p>
    <w:p w14:paraId="4A56A433" w14:textId="11D1F298" w:rsidR="00843131" w:rsidRDefault="00DF6375" w:rsidP="00A3532A">
      <w:pPr>
        <w:pStyle w:val="Heading1"/>
      </w:pPr>
      <w:bookmarkStart w:id="69" w:name="_Toc198487226"/>
      <w:r>
        <w:lastRenderedPageBreak/>
        <w:t>Pipe Vibration</w:t>
      </w:r>
      <w:r w:rsidR="00B86F89">
        <w:t xml:space="preserve"> Issue</w:t>
      </w:r>
      <w:bookmarkEnd w:id="69"/>
    </w:p>
    <w:p w14:paraId="6B0346CC" w14:textId="187820F5" w:rsidR="001F3462" w:rsidRDefault="00B4788D" w:rsidP="00186266">
      <w:r>
        <w:t>The</w:t>
      </w:r>
      <w:r w:rsidR="00186266">
        <w:t xml:space="preserve"> metering and </w:t>
      </w:r>
      <w:r w:rsidR="00876F66">
        <w:t>Bi-directional</w:t>
      </w:r>
      <w:r w:rsidR="00186266">
        <w:t xml:space="preserve"> prover </w:t>
      </w:r>
      <w:r w:rsidR="00FF492A">
        <w:t>packages</w:t>
      </w:r>
      <w:r w:rsidR="00186266">
        <w:t xml:space="preserve"> were fabricated and trial-assembled at OGS’s facility in Kaliningrad, Russia. Following assembly, a Factory Acceptance Test (FAT) was conducted as part of the quality control process to verify compliance with design, functional, and operational requirements</w:t>
      </w:r>
      <w:r w:rsidR="00F910F0">
        <w:t xml:space="preserve"> as outlined in the project s</w:t>
      </w:r>
      <w:r w:rsidR="0002636C">
        <w:t>pecifications</w:t>
      </w:r>
      <w:r w:rsidR="00186266">
        <w:t xml:space="preserve"> before shipment</w:t>
      </w:r>
      <w:r w:rsidR="00A6261F">
        <w:t xml:space="preserve">. </w:t>
      </w:r>
      <w:r w:rsidR="00A6261F" w:rsidRPr="0005604B">
        <w:t xml:space="preserve">A FAT is a quality control process performed before a system or piece of equipment is </w:t>
      </w:r>
      <w:r w:rsidR="00A6261F">
        <w:t>supplied</w:t>
      </w:r>
      <w:r w:rsidR="00A6261F" w:rsidRPr="0005604B">
        <w:t xml:space="preserve"> from the manufacturer to the customer</w:t>
      </w:r>
      <w:r w:rsidR="00A6261F">
        <w:t xml:space="preserve"> </w:t>
      </w:r>
      <w:sdt>
        <w:sdtPr>
          <w:id w:val="1461926926"/>
          <w:citation/>
        </w:sdtPr>
        <w:sdtContent>
          <w:r w:rsidR="000D7033" w:rsidRPr="000D7033">
            <w:fldChar w:fldCharType="begin"/>
          </w:r>
          <w:r w:rsidR="000D7033" w:rsidRPr="000D7033">
            <w:rPr>
              <w:lang w:val="en-US"/>
            </w:rPr>
            <w:instrText xml:space="preserve"> CITATION Ins25 \l 1033 </w:instrText>
          </w:r>
          <w:r w:rsidR="000D7033" w:rsidRPr="000D7033">
            <w:fldChar w:fldCharType="separate"/>
          </w:r>
          <w:r w:rsidR="000D7033" w:rsidRPr="000D7033">
            <w:rPr>
              <w:noProof/>
              <w:lang w:val="en-US"/>
            </w:rPr>
            <w:t>(Inspectionmanaging, 2025)</w:t>
          </w:r>
          <w:r w:rsidR="000D7033" w:rsidRPr="000D7033">
            <w:fldChar w:fldCharType="end"/>
          </w:r>
        </w:sdtContent>
      </w:sdt>
      <w:r w:rsidR="000D7033">
        <w:t>.</w:t>
      </w:r>
    </w:p>
    <w:p w14:paraId="310BF4CA" w14:textId="648E1E01" w:rsidR="00186266" w:rsidRDefault="008B213D" w:rsidP="00186266">
      <w:r>
        <w:t xml:space="preserve">An important point to note for this report is that the displacer sphere was </w:t>
      </w:r>
      <w:r w:rsidRPr="009D15B5">
        <w:rPr>
          <w:b/>
          <w:bCs/>
        </w:rPr>
        <w:t>not</w:t>
      </w:r>
      <w:r>
        <w:t xml:space="preserve"> utilised during testing</w:t>
      </w:r>
      <w:r w:rsidR="00AE1735">
        <w:t>, and a fluid-only</w:t>
      </w:r>
      <w:r>
        <w:t xml:space="preserve"> test </w:t>
      </w:r>
      <w:r w:rsidR="00186266">
        <w:t xml:space="preserve">was </w:t>
      </w:r>
      <w:r>
        <w:t>conducted on</w:t>
      </w:r>
      <w:r w:rsidR="00186266">
        <w:t xml:space="preserve"> the prover system. As a result, no issues were identified</w:t>
      </w:r>
      <w:r w:rsidR="00A6481E">
        <w:t xml:space="preserve"> at the facility</w:t>
      </w:r>
      <w:r w:rsidR="00186266">
        <w:t xml:space="preserve">, and OGS </w:t>
      </w:r>
      <w:r w:rsidR="000705CE">
        <w:t xml:space="preserve">were satisfied with the skids being approved </w:t>
      </w:r>
      <w:r w:rsidR="00186266">
        <w:t xml:space="preserve">for shipment to </w:t>
      </w:r>
      <w:proofErr w:type="spellStart"/>
      <w:r w:rsidR="00186266">
        <w:t>Tengizchevroil’s</w:t>
      </w:r>
      <w:proofErr w:type="spellEnd"/>
      <w:r w:rsidR="00186266">
        <w:t xml:space="preserve"> site in Kazakhstan.</w:t>
      </w:r>
    </w:p>
    <w:p w14:paraId="4E9D1ECB" w14:textId="29B577C4" w:rsidR="005F5B41" w:rsidRDefault="00186266" w:rsidP="00186266">
      <w:r>
        <w:t xml:space="preserve">The skids were transported from Kaliningrad to Kazakhstan, where they were installed without reported issues, </w:t>
      </w:r>
      <w:r w:rsidR="0037115B">
        <w:t xml:space="preserve">progressing them to </w:t>
      </w:r>
      <w:r w:rsidR="00506EC3">
        <w:t xml:space="preserve">the </w:t>
      </w:r>
      <w:r w:rsidR="0037115B">
        <w:t>operational</w:t>
      </w:r>
      <w:r>
        <w:t xml:space="preserve"> commissioning</w:t>
      </w:r>
      <w:r w:rsidR="00506EC3">
        <w:t xml:space="preserve"> phase</w:t>
      </w:r>
      <w:r w:rsidR="005867AA">
        <w:t xml:space="preserve"> (Figure 25)</w:t>
      </w:r>
      <w:r>
        <w:t xml:space="preserve">. During this phase, the metering skid performed as expected, with all systems meeting project specifications. </w:t>
      </w:r>
    </w:p>
    <w:p w14:paraId="276D6C84" w14:textId="77777777" w:rsidR="00867B85" w:rsidRDefault="00867B85" w:rsidP="00867B85">
      <w:pPr>
        <w:keepNext/>
      </w:pPr>
      <w:r w:rsidRPr="00867B85">
        <w:rPr>
          <w:noProof/>
        </w:rPr>
        <w:drawing>
          <wp:inline distT="0" distB="0" distL="0" distR="0" wp14:anchorId="71001578" wp14:editId="62B28D90">
            <wp:extent cx="5731510" cy="2712085"/>
            <wp:effectExtent l="38100" t="38100" r="97790" b="88265"/>
            <wp:docPr id="330817780" name="Picture 1" descr="A large pipe on a green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17780" name="Picture 1" descr="A large pipe on a green structure&#10;&#10;AI-generated content may be incorrect."/>
                    <pic:cNvPicPr/>
                  </pic:nvPicPr>
                  <pic:blipFill>
                    <a:blip r:embed="rId35"/>
                    <a:stretch>
                      <a:fillRect/>
                    </a:stretch>
                  </pic:blipFill>
                  <pic:spPr>
                    <a:xfrm>
                      <a:off x="0" y="0"/>
                      <a:ext cx="5731510" cy="2712085"/>
                    </a:xfrm>
                    <a:prstGeom prst="rect">
                      <a:avLst/>
                    </a:prstGeom>
                    <a:effectLst>
                      <a:outerShdw blurRad="50800" dist="38100" dir="2700000" algn="tl" rotWithShape="0">
                        <a:prstClr val="black">
                          <a:alpha val="40000"/>
                        </a:prstClr>
                      </a:outerShdw>
                    </a:effectLst>
                  </pic:spPr>
                </pic:pic>
              </a:graphicData>
            </a:graphic>
          </wp:inline>
        </w:drawing>
      </w:r>
    </w:p>
    <w:p w14:paraId="0899451E" w14:textId="68359763" w:rsidR="00867B85" w:rsidRDefault="00867B85" w:rsidP="00867B85">
      <w:pPr>
        <w:pStyle w:val="Caption"/>
        <w:jc w:val="center"/>
      </w:pPr>
      <w:bookmarkStart w:id="70" w:name="_Toc192261075"/>
      <w:bookmarkStart w:id="71" w:name="_Toc198480445"/>
      <w:r>
        <w:t xml:space="preserve">Figure </w:t>
      </w:r>
      <w:r w:rsidR="00B93488">
        <w:fldChar w:fldCharType="begin"/>
      </w:r>
      <w:r w:rsidR="00B93488">
        <w:instrText xml:space="preserve"> SEQ Figure \* ARABIC </w:instrText>
      </w:r>
      <w:r w:rsidR="00B93488">
        <w:fldChar w:fldCharType="separate"/>
      </w:r>
      <w:r w:rsidR="00B93488">
        <w:rPr>
          <w:noProof/>
        </w:rPr>
        <w:t>25</w:t>
      </w:r>
      <w:bookmarkEnd w:id="70"/>
      <w:r w:rsidR="00B93488">
        <w:rPr>
          <w:noProof/>
        </w:rPr>
        <w:fldChar w:fldCharType="end"/>
      </w:r>
      <w:r w:rsidR="00410867">
        <w:rPr>
          <w:noProof/>
        </w:rPr>
        <w:t xml:space="preserve"> – Fully Installed</w:t>
      </w:r>
      <w:r w:rsidR="00783E6B">
        <w:rPr>
          <w:noProof/>
        </w:rPr>
        <w:t xml:space="preserve"> </w:t>
      </w:r>
      <w:r w:rsidR="00783E6B">
        <w:t>(OGS, 2022)</w:t>
      </w:r>
      <w:bookmarkEnd w:id="71"/>
    </w:p>
    <w:p w14:paraId="74A22EA0" w14:textId="2F4FEC7A" w:rsidR="00276192" w:rsidRDefault="00EC3AB6" w:rsidP="00016F43">
      <w:r w:rsidRPr="00EC3AB6">
        <w:t>During an operational test of the Bi-directional prover skid, excessive lateral movement and vibration were observed in the vertical receive chambers, particularly when the sphere was positioned within them. This critical pipe vibration issue was identified during tests conducted at volumetric flow rates of 500, 1000, and 1700 m³/hour</w:t>
      </w:r>
      <w:r w:rsidR="00016F43">
        <w:t xml:space="preserve">. </w:t>
      </w:r>
      <w:r w:rsidR="00010070">
        <w:t>This</w:t>
      </w:r>
      <w:r w:rsidR="00016F43">
        <w:t xml:space="preserve"> </w:t>
      </w:r>
      <w:r w:rsidR="00480D07">
        <w:t>behaviour</w:t>
      </w:r>
      <w:r w:rsidR="00016F43">
        <w:t xml:space="preserve"> was </w:t>
      </w:r>
      <w:r w:rsidR="002516BD">
        <w:t xml:space="preserve">initially </w:t>
      </w:r>
      <w:r w:rsidR="00016F43">
        <w:t xml:space="preserve">observed in the </w:t>
      </w:r>
      <w:r w:rsidR="006E585F">
        <w:t>r</w:t>
      </w:r>
      <w:r w:rsidR="008E6EBC">
        <w:t>eceive</w:t>
      </w:r>
      <w:r w:rsidR="00016F43">
        <w:t xml:space="preserve"> chamber</w:t>
      </w:r>
      <w:r w:rsidR="008E6EBC">
        <w:t xml:space="preserve"> at the end of the first cycle</w:t>
      </w:r>
      <w:r w:rsidR="00016F43">
        <w:t xml:space="preserve"> (see Figure </w:t>
      </w:r>
      <w:r w:rsidR="009A572E">
        <w:t>26</w:t>
      </w:r>
      <w:r w:rsidR="00016F43">
        <w:t>).</w:t>
      </w:r>
    </w:p>
    <w:p w14:paraId="0FA5C52A" w14:textId="0F4C0423" w:rsidR="00404370" w:rsidRDefault="000A27FE" w:rsidP="00404370">
      <w:pPr>
        <w:keepNext/>
      </w:pPr>
      <w:r>
        <w:rPr>
          <w:noProof/>
        </w:rPr>
        <w:lastRenderedPageBreak/>
        <mc:AlternateContent>
          <mc:Choice Requires="wps">
            <w:drawing>
              <wp:anchor distT="0" distB="0" distL="114300" distR="114300" simplePos="0" relativeHeight="251658290" behindDoc="0" locked="0" layoutInCell="1" allowOverlap="1" wp14:anchorId="3C69DDBF" wp14:editId="52A427A2">
                <wp:simplePos x="0" y="0"/>
                <wp:positionH relativeFrom="column">
                  <wp:posOffset>4333874</wp:posOffset>
                </wp:positionH>
                <wp:positionV relativeFrom="paragraph">
                  <wp:posOffset>419100</wp:posOffset>
                </wp:positionV>
                <wp:extent cx="561975" cy="752475"/>
                <wp:effectExtent l="38100" t="0" r="28575" b="47625"/>
                <wp:wrapNone/>
                <wp:docPr id="2143212311" name="Straight Arrow Connector 30"/>
                <wp:cNvGraphicFramePr/>
                <a:graphic xmlns:a="http://schemas.openxmlformats.org/drawingml/2006/main">
                  <a:graphicData uri="http://schemas.microsoft.com/office/word/2010/wordprocessingShape">
                    <wps:wsp>
                      <wps:cNvCnPr/>
                      <wps:spPr>
                        <a:xfrm flipH="1">
                          <a:off x="0" y="0"/>
                          <a:ext cx="561975" cy="75247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5523F1" id="Straight Arrow Connector 30" o:spid="_x0000_s1026" type="#_x0000_t32" style="position:absolute;margin-left:341.25pt;margin-top:33pt;width:44.25pt;height:59.25pt;flip:x;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" strokecolor="#2f5496 [2404]" strokeweight=".5pt">
                <v:stroke endarrow="block" endarrowwidth="narrow" endarrowlength="long" joinstyle="miter"/>
              </v:shape>
            </w:pict>
          </mc:Fallback>
        </mc:AlternateContent>
      </w:r>
      <w:r>
        <w:rPr>
          <w:noProof/>
        </w:rPr>
        <mc:AlternateContent>
          <mc:Choice Requires="wps">
            <w:drawing>
              <wp:anchor distT="0" distB="0" distL="114300" distR="114300" simplePos="0" relativeHeight="251658289" behindDoc="0" locked="0" layoutInCell="1" allowOverlap="1" wp14:anchorId="057C3F7F" wp14:editId="7E91495D">
                <wp:simplePos x="0" y="0"/>
                <wp:positionH relativeFrom="column">
                  <wp:posOffset>4286250</wp:posOffset>
                </wp:positionH>
                <wp:positionV relativeFrom="paragraph">
                  <wp:posOffset>-114300</wp:posOffset>
                </wp:positionV>
                <wp:extent cx="1266825" cy="533400"/>
                <wp:effectExtent l="0" t="0" r="28575" b="19050"/>
                <wp:wrapNone/>
                <wp:docPr id="1086692987" name="Text Box 3"/>
                <wp:cNvGraphicFramePr/>
                <a:graphic xmlns:a="http://schemas.openxmlformats.org/drawingml/2006/main">
                  <a:graphicData uri="http://schemas.microsoft.com/office/word/2010/wordprocessingShape">
                    <wps:wsp>
                      <wps:cNvSpPr txBox="1"/>
                      <wps:spPr>
                        <a:xfrm>
                          <a:off x="0" y="0"/>
                          <a:ext cx="1266825" cy="533400"/>
                        </a:xfrm>
                        <a:prstGeom prst="rect">
                          <a:avLst/>
                        </a:prstGeom>
                        <a:solidFill>
                          <a:schemeClr val="lt1"/>
                        </a:solidFill>
                        <a:ln w="6350">
                          <a:solidFill>
                            <a:schemeClr val="accent1">
                              <a:lumMod val="75000"/>
                            </a:schemeClr>
                          </a:solidFill>
                        </a:ln>
                      </wps:spPr>
                      <wps:txbx>
                        <w:txbxContent>
                          <w:p w14:paraId="4F3A7130" w14:textId="1C8F9C1B" w:rsidR="00C2702D" w:rsidRPr="003675D5" w:rsidRDefault="00A05376" w:rsidP="00C2702D">
                            <w:pPr>
                              <w:jc w:val="center"/>
                              <w:rPr>
                                <w:color w:val="2F5496" w:themeColor="accent1" w:themeShade="BF"/>
                                <w:lang w:val="en-US"/>
                              </w:rPr>
                            </w:pPr>
                            <w:r w:rsidRPr="003675D5">
                              <w:rPr>
                                <w:color w:val="2F5496" w:themeColor="accent1" w:themeShade="BF"/>
                                <w:lang w:val="en-US"/>
                              </w:rPr>
                              <w:t xml:space="preserve">Lateral </w:t>
                            </w:r>
                            <w:r w:rsidR="005C4894">
                              <w:rPr>
                                <w:color w:val="2F5496" w:themeColor="accent1" w:themeShade="BF"/>
                                <w:lang w:val="en-US"/>
                              </w:rPr>
                              <w:t>v</w:t>
                            </w:r>
                            <w:r w:rsidR="000A27FE" w:rsidRPr="003675D5">
                              <w:rPr>
                                <w:color w:val="2F5496" w:themeColor="accent1" w:themeShade="BF"/>
                                <w:lang w:val="en-US"/>
                              </w:rPr>
                              <w:t>ibration</w:t>
                            </w:r>
                            <w:r w:rsidRPr="003675D5">
                              <w:rPr>
                                <w:color w:val="2F5496" w:themeColor="accent1" w:themeShade="BF"/>
                                <w:lang w:val="en-US"/>
                              </w:rPr>
                              <w:t xml:space="preserve"> </w:t>
                            </w:r>
                            <w:r w:rsidR="005C4894">
                              <w:rPr>
                                <w:color w:val="2F5496" w:themeColor="accent1" w:themeShade="BF"/>
                                <w:lang w:val="en-US"/>
                              </w:rPr>
                              <w:t>d</w:t>
                            </w:r>
                            <w:r w:rsidRPr="003675D5">
                              <w:rPr>
                                <w:color w:val="2F5496" w:themeColor="accent1" w:themeShade="BF"/>
                                <w:lang w:val="en-US"/>
                              </w:rPr>
                              <w:t>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C3F7F" id="_x0000_s1057" type="#_x0000_t202" style="position:absolute;left:0;text-align:left;margin-left:337.5pt;margin-top:-9pt;width:99.75pt;height:42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" fillcolor="white [3201]" strokecolor="#2f5496 [2404]" strokeweight=".5pt">
                <v:textbox>
                  <w:txbxContent>
                    <w:p w14:paraId="4F3A7130" w14:textId="1C8F9C1B" w:rsidR="00C2702D" w:rsidRPr="003675D5" w:rsidRDefault="00A05376" w:rsidP="00C2702D">
                      <w:pPr>
                        <w:jc w:val="center"/>
                        <w:rPr>
                          <w:color w:val="2F5496" w:themeColor="accent1" w:themeShade="BF"/>
                          <w:lang w:val="en-US"/>
                        </w:rPr>
                      </w:pPr>
                      <w:r w:rsidRPr="003675D5">
                        <w:rPr>
                          <w:color w:val="2F5496" w:themeColor="accent1" w:themeShade="BF"/>
                          <w:lang w:val="en-US"/>
                        </w:rPr>
                        <w:t xml:space="preserve">Lateral </w:t>
                      </w:r>
                      <w:r w:rsidR="005C4894">
                        <w:rPr>
                          <w:color w:val="2F5496" w:themeColor="accent1" w:themeShade="BF"/>
                          <w:lang w:val="en-US"/>
                        </w:rPr>
                        <w:t>v</w:t>
                      </w:r>
                      <w:r w:rsidR="000A27FE" w:rsidRPr="003675D5">
                        <w:rPr>
                          <w:color w:val="2F5496" w:themeColor="accent1" w:themeShade="BF"/>
                          <w:lang w:val="en-US"/>
                        </w:rPr>
                        <w:t>ibration</w:t>
                      </w:r>
                      <w:r w:rsidRPr="003675D5">
                        <w:rPr>
                          <w:color w:val="2F5496" w:themeColor="accent1" w:themeShade="BF"/>
                          <w:lang w:val="en-US"/>
                        </w:rPr>
                        <w:t xml:space="preserve"> </w:t>
                      </w:r>
                      <w:r w:rsidR="005C4894">
                        <w:rPr>
                          <w:color w:val="2F5496" w:themeColor="accent1" w:themeShade="BF"/>
                          <w:lang w:val="en-US"/>
                        </w:rPr>
                        <w:t>d</w:t>
                      </w:r>
                      <w:r w:rsidRPr="003675D5">
                        <w:rPr>
                          <w:color w:val="2F5496" w:themeColor="accent1" w:themeShade="BF"/>
                          <w:lang w:val="en-US"/>
                        </w:rPr>
                        <w:t>irection</w:t>
                      </w:r>
                    </w:p>
                  </w:txbxContent>
                </v:textbox>
              </v:shape>
            </w:pict>
          </mc:Fallback>
        </mc:AlternateContent>
      </w:r>
      <w:r w:rsidR="00B90A86">
        <w:rPr>
          <w:noProof/>
        </w:rPr>
        <mc:AlternateContent>
          <mc:Choice Requires="wps">
            <w:drawing>
              <wp:anchor distT="0" distB="0" distL="114300" distR="114300" simplePos="0" relativeHeight="251658291" behindDoc="0" locked="0" layoutInCell="1" allowOverlap="1" wp14:anchorId="25D98164" wp14:editId="26B87AFC">
                <wp:simplePos x="0" y="0"/>
                <wp:positionH relativeFrom="column">
                  <wp:posOffset>-85725</wp:posOffset>
                </wp:positionH>
                <wp:positionV relativeFrom="paragraph">
                  <wp:posOffset>3648075</wp:posOffset>
                </wp:positionV>
                <wp:extent cx="1228725" cy="561975"/>
                <wp:effectExtent l="0" t="0" r="28575" b="28575"/>
                <wp:wrapNone/>
                <wp:docPr id="1950367450" name="Text Box 3"/>
                <wp:cNvGraphicFramePr/>
                <a:graphic xmlns:a="http://schemas.openxmlformats.org/drawingml/2006/main">
                  <a:graphicData uri="http://schemas.microsoft.com/office/word/2010/wordprocessingShape">
                    <wps:wsp>
                      <wps:cNvSpPr txBox="1"/>
                      <wps:spPr>
                        <a:xfrm>
                          <a:off x="0" y="0"/>
                          <a:ext cx="1228725" cy="561975"/>
                        </a:xfrm>
                        <a:prstGeom prst="rect">
                          <a:avLst/>
                        </a:prstGeom>
                        <a:solidFill>
                          <a:schemeClr val="lt1"/>
                        </a:solidFill>
                        <a:ln w="6350">
                          <a:solidFill>
                            <a:schemeClr val="accent1">
                              <a:lumMod val="75000"/>
                            </a:schemeClr>
                          </a:solidFill>
                        </a:ln>
                      </wps:spPr>
                      <wps:txbx>
                        <w:txbxContent>
                          <w:p w14:paraId="4D83F416" w14:textId="15F8F15D" w:rsidR="005353F9" w:rsidRPr="003675D5" w:rsidRDefault="005353F9" w:rsidP="005353F9">
                            <w:pPr>
                              <w:jc w:val="center"/>
                              <w:rPr>
                                <w:color w:val="2F5496" w:themeColor="accent1" w:themeShade="BF"/>
                                <w:lang w:val="en-US"/>
                              </w:rPr>
                            </w:pPr>
                            <w:r w:rsidRPr="003675D5">
                              <w:rPr>
                                <w:color w:val="2F5496" w:themeColor="accent1" w:themeShade="BF"/>
                                <w:lang w:val="en-US"/>
                              </w:rPr>
                              <w:t xml:space="preserve">Return </w:t>
                            </w:r>
                            <w:r w:rsidR="005C4894">
                              <w:rPr>
                                <w:color w:val="2F5496" w:themeColor="accent1" w:themeShade="BF"/>
                                <w:lang w:val="en-US"/>
                              </w:rPr>
                              <w:t>f</w:t>
                            </w:r>
                            <w:r w:rsidRPr="003675D5">
                              <w:rPr>
                                <w:color w:val="2F5496" w:themeColor="accent1" w:themeShade="BF"/>
                                <w:lang w:val="en-US"/>
                              </w:rPr>
                              <w:t xml:space="preserve">low to </w:t>
                            </w:r>
                            <w:r w:rsidR="005C4894">
                              <w:rPr>
                                <w:color w:val="2F5496" w:themeColor="accent1" w:themeShade="BF"/>
                                <w:lang w:val="en-US"/>
                              </w:rPr>
                              <w:t>m</w:t>
                            </w:r>
                            <w:r w:rsidRPr="003675D5">
                              <w:rPr>
                                <w:color w:val="2F5496" w:themeColor="accent1" w:themeShade="BF"/>
                                <w:lang w:val="en-US"/>
                              </w:rPr>
                              <w:t xml:space="preserve">etering </w:t>
                            </w:r>
                            <w:r w:rsidR="005C4894">
                              <w:rPr>
                                <w:color w:val="2F5496" w:themeColor="accent1" w:themeShade="BF"/>
                                <w:lang w:val="en-US"/>
                              </w:rPr>
                              <w:t>s</w:t>
                            </w:r>
                            <w:r w:rsidRPr="003675D5">
                              <w:rPr>
                                <w:color w:val="2F5496" w:themeColor="accent1" w:themeShade="BF"/>
                                <w:lang w:val="en-US"/>
                              </w:rPr>
                              <w:t>ystem Chamber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98164" id="_x0000_s1058" type="#_x0000_t202" style="position:absolute;left:0;text-align:left;margin-left:-6.75pt;margin-top:287.25pt;width:96.75pt;height:44.25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" fillcolor="white [3201]" strokecolor="#2f5496 [2404]" strokeweight=".5pt">
                <v:textbox>
                  <w:txbxContent>
                    <w:p w14:paraId="4D83F416" w14:textId="15F8F15D" w:rsidR="005353F9" w:rsidRPr="003675D5" w:rsidRDefault="005353F9" w:rsidP="005353F9">
                      <w:pPr>
                        <w:jc w:val="center"/>
                        <w:rPr>
                          <w:color w:val="2F5496" w:themeColor="accent1" w:themeShade="BF"/>
                          <w:lang w:val="en-US"/>
                        </w:rPr>
                      </w:pPr>
                      <w:r w:rsidRPr="003675D5">
                        <w:rPr>
                          <w:color w:val="2F5496" w:themeColor="accent1" w:themeShade="BF"/>
                          <w:lang w:val="en-US"/>
                        </w:rPr>
                        <w:t xml:space="preserve">Return </w:t>
                      </w:r>
                      <w:r w:rsidR="005C4894">
                        <w:rPr>
                          <w:color w:val="2F5496" w:themeColor="accent1" w:themeShade="BF"/>
                          <w:lang w:val="en-US"/>
                        </w:rPr>
                        <w:t>f</w:t>
                      </w:r>
                      <w:r w:rsidRPr="003675D5">
                        <w:rPr>
                          <w:color w:val="2F5496" w:themeColor="accent1" w:themeShade="BF"/>
                          <w:lang w:val="en-US"/>
                        </w:rPr>
                        <w:t xml:space="preserve">low to </w:t>
                      </w:r>
                      <w:r w:rsidR="005C4894">
                        <w:rPr>
                          <w:color w:val="2F5496" w:themeColor="accent1" w:themeShade="BF"/>
                          <w:lang w:val="en-US"/>
                        </w:rPr>
                        <w:t>m</w:t>
                      </w:r>
                      <w:r w:rsidRPr="003675D5">
                        <w:rPr>
                          <w:color w:val="2F5496" w:themeColor="accent1" w:themeShade="BF"/>
                          <w:lang w:val="en-US"/>
                        </w:rPr>
                        <w:t xml:space="preserve">etering </w:t>
                      </w:r>
                      <w:r w:rsidR="005C4894">
                        <w:rPr>
                          <w:color w:val="2F5496" w:themeColor="accent1" w:themeShade="BF"/>
                          <w:lang w:val="en-US"/>
                        </w:rPr>
                        <w:t>s</w:t>
                      </w:r>
                      <w:r w:rsidRPr="003675D5">
                        <w:rPr>
                          <w:color w:val="2F5496" w:themeColor="accent1" w:themeShade="BF"/>
                          <w:lang w:val="en-US"/>
                        </w:rPr>
                        <w:t>ystem Chamber</w:t>
                      </w:r>
                    </w:p>
                  </w:txbxContent>
                </v:textbox>
              </v:shape>
            </w:pict>
          </mc:Fallback>
        </mc:AlternateContent>
      </w:r>
      <w:r w:rsidR="00F05A13">
        <w:rPr>
          <w:noProof/>
        </w:rPr>
        <mc:AlternateContent>
          <mc:Choice Requires="wps">
            <w:drawing>
              <wp:anchor distT="0" distB="0" distL="114300" distR="114300" simplePos="0" relativeHeight="251658287" behindDoc="0" locked="0" layoutInCell="1" allowOverlap="1" wp14:anchorId="55DCD108" wp14:editId="0E52D550">
                <wp:simplePos x="0" y="0"/>
                <wp:positionH relativeFrom="column">
                  <wp:posOffset>1685925</wp:posOffset>
                </wp:positionH>
                <wp:positionV relativeFrom="paragraph">
                  <wp:posOffset>-9525</wp:posOffset>
                </wp:positionV>
                <wp:extent cx="723900" cy="504825"/>
                <wp:effectExtent l="0" t="0" r="19050" b="28575"/>
                <wp:wrapNone/>
                <wp:docPr id="892863241" name="Text Box 3"/>
                <wp:cNvGraphicFramePr/>
                <a:graphic xmlns:a="http://schemas.openxmlformats.org/drawingml/2006/main">
                  <a:graphicData uri="http://schemas.microsoft.com/office/word/2010/wordprocessingShape">
                    <wps:wsp>
                      <wps:cNvSpPr txBox="1"/>
                      <wps:spPr>
                        <a:xfrm>
                          <a:off x="0" y="0"/>
                          <a:ext cx="723900" cy="504825"/>
                        </a:xfrm>
                        <a:prstGeom prst="rect">
                          <a:avLst/>
                        </a:prstGeom>
                        <a:solidFill>
                          <a:schemeClr val="lt1"/>
                        </a:solidFill>
                        <a:ln w="6350">
                          <a:solidFill>
                            <a:schemeClr val="accent1">
                              <a:lumMod val="75000"/>
                            </a:schemeClr>
                          </a:solidFill>
                        </a:ln>
                      </wps:spPr>
                      <wps:txbx>
                        <w:txbxContent>
                          <w:p w14:paraId="23BDBACD" w14:textId="18FD7D33" w:rsidR="00C2702D" w:rsidRPr="003675D5" w:rsidRDefault="00C2702D" w:rsidP="002B4293">
                            <w:pPr>
                              <w:spacing w:line="240" w:lineRule="auto"/>
                              <w:jc w:val="center"/>
                              <w:rPr>
                                <w:color w:val="2F5496" w:themeColor="accent1" w:themeShade="BF"/>
                                <w:lang w:val="en-US"/>
                              </w:rPr>
                            </w:pPr>
                            <w:r w:rsidRPr="003675D5">
                              <w:rPr>
                                <w:color w:val="2F5496" w:themeColor="accent1" w:themeShade="BF"/>
                                <w:lang w:val="en-US"/>
                              </w:rPr>
                              <w:t xml:space="preserve">Receive </w:t>
                            </w:r>
                            <w:r w:rsidR="005C4894">
                              <w:rPr>
                                <w:color w:val="2F5496" w:themeColor="accent1" w:themeShade="BF"/>
                                <w:lang w:val="en-US"/>
                              </w:rPr>
                              <w:t>c</w:t>
                            </w:r>
                            <w:r w:rsidRPr="003675D5">
                              <w:rPr>
                                <w:color w:val="2F5496" w:themeColor="accent1" w:themeShade="BF"/>
                                <w:lang w:val="en-US"/>
                              </w:rPr>
                              <w:t>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DCD108" id="_x0000_s1059" type="#_x0000_t202" style="position:absolute;left:0;text-align:left;margin-left:132.75pt;margin-top:-.75pt;width:57pt;height:39.75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" fillcolor="white [3201]" strokecolor="#2f5496 [2404]" strokeweight=".5pt">
                <v:textbox>
                  <w:txbxContent>
                    <w:p w14:paraId="23BDBACD" w14:textId="18FD7D33" w:rsidR="00C2702D" w:rsidRPr="003675D5" w:rsidRDefault="00C2702D" w:rsidP="002B4293">
                      <w:pPr>
                        <w:spacing w:line="240" w:lineRule="auto"/>
                        <w:jc w:val="center"/>
                        <w:rPr>
                          <w:color w:val="2F5496" w:themeColor="accent1" w:themeShade="BF"/>
                          <w:lang w:val="en-US"/>
                        </w:rPr>
                      </w:pPr>
                      <w:r w:rsidRPr="003675D5">
                        <w:rPr>
                          <w:color w:val="2F5496" w:themeColor="accent1" w:themeShade="BF"/>
                          <w:lang w:val="en-US"/>
                        </w:rPr>
                        <w:t xml:space="preserve">Receive </w:t>
                      </w:r>
                      <w:r w:rsidR="005C4894">
                        <w:rPr>
                          <w:color w:val="2F5496" w:themeColor="accent1" w:themeShade="BF"/>
                          <w:lang w:val="en-US"/>
                        </w:rPr>
                        <w:t>c</w:t>
                      </w:r>
                      <w:r w:rsidRPr="003675D5">
                        <w:rPr>
                          <w:color w:val="2F5496" w:themeColor="accent1" w:themeShade="BF"/>
                          <w:lang w:val="en-US"/>
                        </w:rPr>
                        <w:t>hamber</w:t>
                      </w:r>
                    </w:p>
                  </w:txbxContent>
                </v:textbox>
              </v:shape>
            </w:pict>
          </mc:Fallback>
        </mc:AlternateContent>
      </w:r>
      <w:r w:rsidR="00F05A13">
        <w:rPr>
          <w:noProof/>
        </w:rPr>
        <mc:AlternateContent>
          <mc:Choice Requires="wps">
            <w:drawing>
              <wp:anchor distT="0" distB="0" distL="114300" distR="114300" simplePos="0" relativeHeight="251658288" behindDoc="0" locked="0" layoutInCell="1" allowOverlap="1" wp14:anchorId="14EAA113" wp14:editId="1ACE27A5">
                <wp:simplePos x="0" y="0"/>
                <wp:positionH relativeFrom="column">
                  <wp:posOffset>2409825</wp:posOffset>
                </wp:positionH>
                <wp:positionV relativeFrom="paragraph">
                  <wp:posOffset>495300</wp:posOffset>
                </wp:positionV>
                <wp:extent cx="733425" cy="409575"/>
                <wp:effectExtent l="0" t="0" r="47625" b="47625"/>
                <wp:wrapNone/>
                <wp:docPr id="1482504622" name="Straight Arrow Connector 30"/>
                <wp:cNvGraphicFramePr/>
                <a:graphic xmlns:a="http://schemas.openxmlformats.org/drawingml/2006/main">
                  <a:graphicData uri="http://schemas.microsoft.com/office/word/2010/wordprocessingShape">
                    <wps:wsp>
                      <wps:cNvCnPr/>
                      <wps:spPr>
                        <a:xfrm>
                          <a:off x="0" y="0"/>
                          <a:ext cx="733425" cy="40957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D99947" id="Straight Arrow Connector 30" o:spid="_x0000_s1026" type="#_x0000_t32" style="position:absolute;margin-left:189.75pt;margin-top:39pt;width:57.75pt;height:32.25pt;z-index:25165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" strokecolor="#2f5496 [2404]" strokeweight=".5pt">
                <v:stroke endarrow="block" endarrowwidth="narrow" endarrowlength="long" joinstyle="miter"/>
              </v:shape>
            </w:pict>
          </mc:Fallback>
        </mc:AlternateContent>
      </w:r>
      <w:r w:rsidR="00D1348E">
        <w:rPr>
          <w:noProof/>
        </w:rPr>
        <mc:AlternateContent>
          <mc:Choice Requires="wps">
            <w:drawing>
              <wp:anchor distT="0" distB="0" distL="114300" distR="114300" simplePos="0" relativeHeight="251658294" behindDoc="0" locked="0" layoutInCell="1" allowOverlap="1" wp14:anchorId="70DB3780" wp14:editId="71D3A6A7">
                <wp:simplePos x="0" y="0"/>
                <wp:positionH relativeFrom="column">
                  <wp:posOffset>2562225</wp:posOffset>
                </wp:positionH>
                <wp:positionV relativeFrom="paragraph">
                  <wp:posOffset>2447925</wp:posOffset>
                </wp:positionV>
                <wp:extent cx="628650" cy="1257300"/>
                <wp:effectExtent l="38100" t="38100" r="19050" b="19050"/>
                <wp:wrapNone/>
                <wp:docPr id="1381248161" name="Straight Arrow Connector 30"/>
                <wp:cNvGraphicFramePr/>
                <a:graphic xmlns:a="http://schemas.openxmlformats.org/drawingml/2006/main">
                  <a:graphicData uri="http://schemas.microsoft.com/office/word/2010/wordprocessingShape">
                    <wps:wsp>
                      <wps:cNvCnPr/>
                      <wps:spPr>
                        <a:xfrm flipH="1" flipV="1">
                          <a:off x="0" y="0"/>
                          <a:ext cx="628650" cy="1257300"/>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601F20" id="Straight Arrow Connector 30" o:spid="_x0000_s1026" type="#_x0000_t32" style="position:absolute;margin-left:201.75pt;margin-top:192.75pt;width:49.5pt;height:99pt;flip:x y;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" strokecolor="#2f5496 [2404]" strokeweight=".5pt">
                <v:stroke endarrow="block" endarrowwidth="narrow" endarrowlength="long" joinstyle="miter"/>
              </v:shape>
            </w:pict>
          </mc:Fallback>
        </mc:AlternateContent>
      </w:r>
      <w:r w:rsidR="003E17F8">
        <w:rPr>
          <w:noProof/>
        </w:rPr>
        <mc:AlternateContent>
          <mc:Choice Requires="wps">
            <w:drawing>
              <wp:anchor distT="0" distB="0" distL="114300" distR="114300" simplePos="0" relativeHeight="251658292" behindDoc="0" locked="0" layoutInCell="1" allowOverlap="1" wp14:anchorId="4D612630" wp14:editId="5FAD39F8">
                <wp:simplePos x="0" y="0"/>
                <wp:positionH relativeFrom="column">
                  <wp:posOffset>3190875</wp:posOffset>
                </wp:positionH>
                <wp:positionV relativeFrom="paragraph">
                  <wp:posOffset>3705225</wp:posOffset>
                </wp:positionV>
                <wp:extent cx="1228725" cy="504825"/>
                <wp:effectExtent l="0" t="0" r="28575" b="28575"/>
                <wp:wrapNone/>
                <wp:docPr id="2092604392" name="Text Box 3"/>
                <wp:cNvGraphicFramePr/>
                <a:graphic xmlns:a="http://schemas.openxmlformats.org/drawingml/2006/main">
                  <a:graphicData uri="http://schemas.microsoft.com/office/word/2010/wordprocessingShape">
                    <wps:wsp>
                      <wps:cNvSpPr txBox="1"/>
                      <wps:spPr>
                        <a:xfrm>
                          <a:off x="0" y="0"/>
                          <a:ext cx="1228725" cy="504825"/>
                        </a:xfrm>
                        <a:prstGeom prst="rect">
                          <a:avLst/>
                        </a:prstGeom>
                        <a:solidFill>
                          <a:schemeClr val="lt1"/>
                        </a:solidFill>
                        <a:ln w="6350">
                          <a:solidFill>
                            <a:schemeClr val="accent1">
                              <a:lumMod val="75000"/>
                            </a:schemeClr>
                          </a:solidFill>
                        </a:ln>
                      </wps:spPr>
                      <wps:txbx>
                        <w:txbxContent>
                          <w:p w14:paraId="157F1BD9" w14:textId="75DE5F39" w:rsidR="003E17F8" w:rsidRPr="003675D5" w:rsidRDefault="003E17F8" w:rsidP="003E17F8">
                            <w:pPr>
                              <w:jc w:val="center"/>
                              <w:rPr>
                                <w:color w:val="2F5496" w:themeColor="accent1" w:themeShade="BF"/>
                                <w:lang w:val="en-US"/>
                              </w:rPr>
                            </w:pPr>
                            <w:r w:rsidRPr="003675D5">
                              <w:rPr>
                                <w:color w:val="2F5496" w:themeColor="accent1" w:themeShade="BF"/>
                                <w:lang w:val="en-US"/>
                              </w:rPr>
                              <w:t xml:space="preserve"> Flow </w:t>
                            </w:r>
                            <w:r w:rsidR="005C4894">
                              <w:rPr>
                                <w:color w:val="2F5496" w:themeColor="accent1" w:themeShade="BF"/>
                                <w:lang w:val="en-US"/>
                              </w:rPr>
                              <w:t>d</w:t>
                            </w:r>
                            <w:r w:rsidRPr="003675D5">
                              <w:rPr>
                                <w:color w:val="2F5496" w:themeColor="accent1" w:themeShade="BF"/>
                                <w:lang w:val="en-US"/>
                              </w:rPr>
                              <w:t>ire</w:t>
                            </w:r>
                            <w:r w:rsidR="00D1348E" w:rsidRPr="003675D5">
                              <w:rPr>
                                <w:color w:val="2F5496" w:themeColor="accent1" w:themeShade="BF"/>
                                <w:lang w:val="en-US"/>
                              </w:rPr>
                              <w:t xml:space="preserve">ction at </w:t>
                            </w:r>
                            <w:r w:rsidR="005C4894">
                              <w:rPr>
                                <w:color w:val="2F5496" w:themeColor="accent1" w:themeShade="BF"/>
                                <w:lang w:val="en-US"/>
                              </w:rPr>
                              <w:t>e</w:t>
                            </w:r>
                            <w:r w:rsidR="00D1348E" w:rsidRPr="003675D5">
                              <w:rPr>
                                <w:color w:val="2F5496" w:themeColor="accent1" w:themeShade="BF"/>
                                <w:lang w:val="en-US"/>
                              </w:rPr>
                              <w:t xml:space="preserve">nd of </w:t>
                            </w:r>
                            <w:r w:rsidR="005C4894">
                              <w:rPr>
                                <w:color w:val="2F5496" w:themeColor="accent1" w:themeShade="BF"/>
                                <w:lang w:val="en-US"/>
                              </w:rPr>
                              <w:t>c</w:t>
                            </w:r>
                            <w:r w:rsidR="00D1348E" w:rsidRPr="003675D5">
                              <w:rPr>
                                <w:color w:val="2F5496" w:themeColor="accent1" w:themeShade="BF"/>
                                <w:lang w:val="en-US"/>
                              </w:rPr>
                              <w:t>ycle</w:t>
                            </w:r>
                            <w:r w:rsidRPr="003675D5">
                              <w:rPr>
                                <w:color w:val="2F5496" w:themeColor="accent1" w:themeShade="BF"/>
                                <w:lang w:val="en-US"/>
                              </w:rPr>
                              <w:t xml:space="preserve"> System Chamber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12630" id="_x0000_s1060" type="#_x0000_t202" style="position:absolute;left:0;text-align:left;margin-left:251.25pt;margin-top:291.75pt;width:96.75pt;height:39.7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" fillcolor="white [3201]" strokecolor="#2f5496 [2404]" strokeweight=".5pt">
                <v:textbox>
                  <w:txbxContent>
                    <w:p w14:paraId="157F1BD9" w14:textId="75DE5F39" w:rsidR="003E17F8" w:rsidRPr="003675D5" w:rsidRDefault="003E17F8" w:rsidP="003E17F8">
                      <w:pPr>
                        <w:jc w:val="center"/>
                        <w:rPr>
                          <w:color w:val="2F5496" w:themeColor="accent1" w:themeShade="BF"/>
                          <w:lang w:val="en-US"/>
                        </w:rPr>
                      </w:pPr>
                      <w:r w:rsidRPr="003675D5">
                        <w:rPr>
                          <w:color w:val="2F5496" w:themeColor="accent1" w:themeShade="BF"/>
                          <w:lang w:val="en-US"/>
                        </w:rPr>
                        <w:t xml:space="preserve"> Flow </w:t>
                      </w:r>
                      <w:r w:rsidR="005C4894">
                        <w:rPr>
                          <w:color w:val="2F5496" w:themeColor="accent1" w:themeShade="BF"/>
                          <w:lang w:val="en-US"/>
                        </w:rPr>
                        <w:t>d</w:t>
                      </w:r>
                      <w:r w:rsidRPr="003675D5">
                        <w:rPr>
                          <w:color w:val="2F5496" w:themeColor="accent1" w:themeShade="BF"/>
                          <w:lang w:val="en-US"/>
                        </w:rPr>
                        <w:t>ire</w:t>
                      </w:r>
                      <w:r w:rsidR="00D1348E" w:rsidRPr="003675D5">
                        <w:rPr>
                          <w:color w:val="2F5496" w:themeColor="accent1" w:themeShade="BF"/>
                          <w:lang w:val="en-US"/>
                        </w:rPr>
                        <w:t xml:space="preserve">ction at </w:t>
                      </w:r>
                      <w:r w:rsidR="005C4894">
                        <w:rPr>
                          <w:color w:val="2F5496" w:themeColor="accent1" w:themeShade="BF"/>
                          <w:lang w:val="en-US"/>
                        </w:rPr>
                        <w:t>e</w:t>
                      </w:r>
                      <w:r w:rsidR="00D1348E" w:rsidRPr="003675D5">
                        <w:rPr>
                          <w:color w:val="2F5496" w:themeColor="accent1" w:themeShade="BF"/>
                          <w:lang w:val="en-US"/>
                        </w:rPr>
                        <w:t xml:space="preserve">nd of </w:t>
                      </w:r>
                      <w:r w:rsidR="005C4894">
                        <w:rPr>
                          <w:color w:val="2F5496" w:themeColor="accent1" w:themeShade="BF"/>
                          <w:lang w:val="en-US"/>
                        </w:rPr>
                        <w:t>c</w:t>
                      </w:r>
                      <w:r w:rsidR="00D1348E" w:rsidRPr="003675D5">
                        <w:rPr>
                          <w:color w:val="2F5496" w:themeColor="accent1" w:themeShade="BF"/>
                          <w:lang w:val="en-US"/>
                        </w:rPr>
                        <w:t>ycle</w:t>
                      </w:r>
                      <w:r w:rsidRPr="003675D5">
                        <w:rPr>
                          <w:color w:val="2F5496" w:themeColor="accent1" w:themeShade="BF"/>
                          <w:lang w:val="en-US"/>
                        </w:rPr>
                        <w:t xml:space="preserve"> System Chamber</w:t>
                      </w:r>
                    </w:p>
                  </w:txbxContent>
                </v:textbox>
              </v:shape>
            </w:pict>
          </mc:Fallback>
        </mc:AlternateContent>
      </w:r>
      <w:r w:rsidR="003E17F8">
        <w:rPr>
          <w:noProof/>
        </w:rPr>
        <mc:AlternateContent>
          <mc:Choice Requires="wps">
            <w:drawing>
              <wp:anchor distT="0" distB="0" distL="114300" distR="114300" simplePos="0" relativeHeight="251658293" behindDoc="0" locked="0" layoutInCell="1" allowOverlap="1" wp14:anchorId="4A1E97D3" wp14:editId="1395CF1D">
                <wp:simplePos x="0" y="0"/>
                <wp:positionH relativeFrom="column">
                  <wp:posOffset>1143000</wp:posOffset>
                </wp:positionH>
                <wp:positionV relativeFrom="paragraph">
                  <wp:posOffset>3333750</wp:posOffset>
                </wp:positionV>
                <wp:extent cx="733425" cy="314325"/>
                <wp:effectExtent l="0" t="38100" r="47625" b="28575"/>
                <wp:wrapNone/>
                <wp:docPr id="507880980" name="Straight Arrow Connector 30"/>
                <wp:cNvGraphicFramePr/>
                <a:graphic xmlns:a="http://schemas.openxmlformats.org/drawingml/2006/main">
                  <a:graphicData uri="http://schemas.microsoft.com/office/word/2010/wordprocessingShape">
                    <wps:wsp>
                      <wps:cNvCnPr/>
                      <wps:spPr>
                        <a:xfrm flipV="1">
                          <a:off x="0" y="0"/>
                          <a:ext cx="733425" cy="314325"/>
                        </a:xfrm>
                        <a:prstGeom prst="straightConnector1">
                          <a:avLst/>
                        </a:prstGeom>
                        <a:ln>
                          <a:solidFill>
                            <a:schemeClr val="accent1">
                              <a:lumMod val="75000"/>
                            </a:schemeClr>
                          </a:solidFill>
                          <a:tailEnd type="triangle" w="sm" len="lg"/>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AC75DD0" id="Straight Arrow Connector 30" o:spid="_x0000_s1026" type="#_x0000_t32" style="position:absolute;margin-left:90pt;margin-top:262.5pt;width:57.75pt;height:24.75pt;flip:y;z-index:25165829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" strokecolor="#2f5496 [2404]" strokeweight=".5pt">
                <v:stroke endarrow="block" endarrowwidth="narrow" endarrowlength="long" joinstyle="miter"/>
              </v:shape>
            </w:pict>
          </mc:Fallback>
        </mc:AlternateContent>
      </w:r>
      <w:r w:rsidR="00276192" w:rsidRPr="00276192">
        <w:rPr>
          <w:noProof/>
        </w:rPr>
        <w:drawing>
          <wp:inline distT="0" distB="0" distL="0" distR="0" wp14:anchorId="71DADD48" wp14:editId="71070FAB">
            <wp:extent cx="5731510" cy="4229510"/>
            <wp:effectExtent l="0" t="0" r="2540" b="0"/>
            <wp:docPr id="672556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556927" name="Picture 1"/>
                    <pic:cNvPicPr/>
                  </pic:nvPicPr>
                  <pic:blipFill>
                    <a:blip r:embed="rId36">
                      <a:extLst>
                        <a:ext uri="{28A0092B-C50C-407E-A947-70E740481C1C}">
                          <a14:useLocalDpi xmlns:a14="http://schemas.microsoft.com/office/drawing/2010/main" val="0"/>
                        </a:ext>
                      </a:extLst>
                    </a:blip>
                    <a:stretch>
                      <a:fillRect/>
                    </a:stretch>
                  </pic:blipFill>
                  <pic:spPr>
                    <a:xfrm>
                      <a:off x="0" y="0"/>
                      <a:ext cx="5731510" cy="4229510"/>
                    </a:xfrm>
                    <a:prstGeom prst="rect">
                      <a:avLst/>
                    </a:prstGeom>
                  </pic:spPr>
                </pic:pic>
              </a:graphicData>
            </a:graphic>
          </wp:inline>
        </w:drawing>
      </w:r>
    </w:p>
    <w:p w14:paraId="65899C52" w14:textId="3AA7F2FD" w:rsidR="00404370" w:rsidRDefault="00404370" w:rsidP="00404370">
      <w:pPr>
        <w:pStyle w:val="Caption"/>
        <w:jc w:val="center"/>
      </w:pPr>
      <w:bookmarkStart w:id="72" w:name="_Toc192261076"/>
      <w:bookmarkStart w:id="73" w:name="_Toc198480446"/>
      <w:r>
        <w:t xml:space="preserve">Figure </w:t>
      </w:r>
      <w:r w:rsidR="00B93488">
        <w:fldChar w:fldCharType="begin"/>
      </w:r>
      <w:r w:rsidR="00B93488">
        <w:instrText xml:space="preserve"> SEQ Figure \* ARABIC </w:instrText>
      </w:r>
      <w:r w:rsidR="00B93488">
        <w:fldChar w:fldCharType="separate"/>
      </w:r>
      <w:r w:rsidR="00B93488">
        <w:rPr>
          <w:noProof/>
        </w:rPr>
        <w:t>26</w:t>
      </w:r>
      <w:bookmarkEnd w:id="72"/>
      <w:r w:rsidR="00B93488">
        <w:rPr>
          <w:noProof/>
        </w:rPr>
        <w:fldChar w:fldCharType="end"/>
      </w:r>
      <w:r w:rsidR="003B0ED4">
        <w:rPr>
          <w:noProof/>
        </w:rPr>
        <w:t xml:space="preserve"> – Lateral Movement Direction</w:t>
      </w:r>
      <w:r w:rsidR="00BB1502">
        <w:rPr>
          <w:noProof/>
        </w:rPr>
        <w:t xml:space="preserve"> (</w:t>
      </w:r>
      <w:r w:rsidR="00BF0FC6">
        <w:rPr>
          <w:noProof/>
        </w:rPr>
        <w:t>Harris, 2025)</w:t>
      </w:r>
      <w:bookmarkEnd w:id="73"/>
    </w:p>
    <w:p w14:paraId="3672DDC8" w14:textId="4357394A" w:rsidR="00016F43" w:rsidRDefault="00016F43" w:rsidP="00016F43">
      <w:r>
        <w:t xml:space="preserve">Upon completion of the second cycle, when the sphere was transferred to the opposite chamber, the vibration </w:t>
      </w:r>
      <w:r w:rsidR="0081172F">
        <w:t>transferred</w:t>
      </w:r>
      <w:r>
        <w:t xml:space="preserve"> to </w:t>
      </w:r>
      <w:r w:rsidR="008C16DC">
        <w:t>this chamber</w:t>
      </w:r>
      <w:r>
        <w:t>, confirming the sphere’s direct association with the issue.</w:t>
      </w:r>
    </w:p>
    <w:p w14:paraId="3E4AAEFA" w14:textId="14086C7A" w:rsidR="00016F43" w:rsidRDefault="00016F43" w:rsidP="00016F43">
      <w:r>
        <w:t xml:space="preserve">Site witnesses visually confirmed that the </w:t>
      </w:r>
      <w:r w:rsidR="00E03E88">
        <w:t>vibration frequency</w:t>
      </w:r>
      <w:r>
        <w:t xml:space="preserve"> </w:t>
      </w:r>
      <w:r w:rsidR="00061A45">
        <w:t xml:space="preserve">and amplitude </w:t>
      </w:r>
      <w:r>
        <w:t xml:space="preserve">increased proportionally with the volumetric flow rate, with higher rates exacerbating the observed movement. This consistent pattern underscored the </w:t>
      </w:r>
      <w:r w:rsidR="00C05DB2">
        <w:t xml:space="preserve">potential </w:t>
      </w:r>
      <w:r>
        <w:t xml:space="preserve">mechanical instability during </w:t>
      </w:r>
      <w:r w:rsidR="00C05DB2">
        <w:t xml:space="preserve">final </w:t>
      </w:r>
      <w:r>
        <w:t>operati</w:t>
      </w:r>
      <w:r w:rsidR="00C05DB2">
        <w:t xml:space="preserve">ng conditions, in which the volumetric flow rate would be increased to </w:t>
      </w:r>
      <m:oMath>
        <m:r>
          <w:rPr>
            <w:rFonts w:ascii="Cambria Math" w:hAnsi="Cambria Math"/>
          </w:rPr>
          <m:t>3600</m:t>
        </m:r>
        <m:sSup>
          <m:sSupPr>
            <m:ctrlPr>
              <w:rPr>
                <w:rFonts w:ascii="Cambria Math" w:hAnsi="Cambria Math"/>
                <w:i/>
              </w:rPr>
            </m:ctrlPr>
          </m:sSupPr>
          <m:e>
            <m:r>
              <w:rPr>
                <w:rFonts w:ascii="Cambria Math" w:hAnsi="Cambria Math"/>
              </w:rPr>
              <m:t xml:space="preserve"> m</m:t>
            </m:r>
          </m:e>
          <m:sup>
            <m:r>
              <w:rPr>
                <w:rFonts w:ascii="Cambria Math" w:hAnsi="Cambria Math"/>
              </w:rPr>
              <m:t>3</m:t>
            </m:r>
          </m:sup>
        </m:sSup>
        <m:r>
          <m:rPr>
            <m:lit/>
          </m:rPr>
          <w:rPr>
            <w:rFonts w:ascii="Cambria Math" w:hAnsi="Cambria Math"/>
          </w:rPr>
          <m:t>/</m:t>
        </m:r>
        <m:r>
          <w:rPr>
            <w:rFonts w:ascii="Cambria Math" w:hAnsi="Cambria Math"/>
          </w:rPr>
          <m:t>hr</m:t>
        </m:r>
      </m:oMath>
      <w:r>
        <w:t>.</w:t>
      </w:r>
    </w:p>
    <w:p w14:paraId="0FBF4630" w14:textId="11AC7B64" w:rsidR="005E040E" w:rsidRDefault="008776F0" w:rsidP="00016F43">
      <w:r>
        <w:t xml:space="preserve">Upon visual inspection of the vibration, it was estimated that the chambers were displacing by approximately </w:t>
      </w:r>
      <w:r w:rsidR="00486B3D">
        <w:t>8-</w:t>
      </w:r>
      <w:r>
        <w:t>10 mm in both directions; no exact figures were provided to OGS and Totec.</w:t>
      </w:r>
    </w:p>
    <w:p w14:paraId="18B503F5" w14:textId="7A4CEDFF" w:rsidR="00843131" w:rsidRDefault="00016F43" w:rsidP="00016F43">
      <w:r>
        <w:t xml:space="preserve">Due to this unexpected issue, a Technical Query </w:t>
      </w:r>
      <w:r w:rsidR="00132525">
        <w:t xml:space="preserve">(Appendix </w:t>
      </w:r>
      <w:r w:rsidR="006F0E3C">
        <w:t>L</w:t>
      </w:r>
      <w:r w:rsidR="001E5763">
        <w:t xml:space="preserve">) </w:t>
      </w:r>
      <w:r>
        <w:t>was raised to address concerns regarding the system’s stability and long-term reliability, prompting further investigation and resolution efforts.</w:t>
      </w:r>
      <w:r w:rsidR="00480D07">
        <w:t xml:space="preserve"> </w:t>
      </w:r>
      <w:r w:rsidR="00843131">
        <w:t xml:space="preserve">Given that the </w:t>
      </w:r>
      <w:r w:rsidR="006D536D">
        <w:t xml:space="preserve">bi-directional proving skid had already been installed, finding a solution that could be implemented without requiring significant disassembly or delays and that could be </w:t>
      </w:r>
      <w:r w:rsidR="00FF492A">
        <w:t>incorporated into the existing design was critical</w:t>
      </w:r>
      <w:r w:rsidR="00843131">
        <w:t>.</w:t>
      </w:r>
    </w:p>
    <w:p w14:paraId="6956E73F" w14:textId="77777777" w:rsidR="00FA247E" w:rsidRDefault="00FA247E">
      <w:pPr>
        <w:spacing w:line="259" w:lineRule="auto"/>
        <w:jc w:val="left"/>
      </w:pPr>
      <w:r>
        <w:br w:type="page"/>
      </w:r>
    </w:p>
    <w:p w14:paraId="4CDC4161" w14:textId="1B24CC49" w:rsidR="00640DF9" w:rsidRDefault="00CB695F" w:rsidP="00686960">
      <w:pPr>
        <w:pStyle w:val="Heading2"/>
      </w:pPr>
      <w:bookmarkStart w:id="74" w:name="_Toc198487227"/>
      <w:r>
        <w:lastRenderedPageBreak/>
        <w:t>Vibration Source</w:t>
      </w:r>
      <w:r w:rsidR="000A6758">
        <w:t xml:space="preserve"> </w:t>
      </w:r>
      <w:r w:rsidR="005F3732">
        <w:t>Hypothesis</w:t>
      </w:r>
      <w:r w:rsidR="00445E37">
        <w:t>.</w:t>
      </w:r>
      <w:bookmarkEnd w:id="74"/>
    </w:p>
    <w:p w14:paraId="112ECFD7" w14:textId="0F423D79" w:rsidR="004038A7" w:rsidRDefault="00D92019" w:rsidP="002B649F">
      <w:pPr>
        <w:rPr>
          <w:lang w:val="en-US"/>
        </w:rPr>
      </w:pPr>
      <w:r>
        <w:t>With</w:t>
      </w:r>
      <w:r w:rsidR="00003785">
        <w:t>out a greater</w:t>
      </w:r>
      <w:r>
        <w:t xml:space="preserve"> </w:t>
      </w:r>
      <w:r w:rsidR="00003785">
        <w:t xml:space="preserve">understanding of the </w:t>
      </w:r>
      <w:r>
        <w:t>process</w:t>
      </w:r>
      <w:r w:rsidR="00003785">
        <w:t xml:space="preserve"> </w:t>
      </w:r>
      <w:r w:rsidR="004E264A">
        <w:t>and</w:t>
      </w:r>
      <w:r w:rsidR="00EC347A">
        <w:t xml:space="preserve"> of the dynamics involved in </w:t>
      </w:r>
      <w:r w:rsidR="004E264A">
        <w:t xml:space="preserve">the </w:t>
      </w:r>
      <w:r w:rsidR="004038A7">
        <w:t>sphere's impact</w:t>
      </w:r>
      <w:r w:rsidR="00084E7F">
        <w:t xml:space="preserve"> on the chamber movement, </w:t>
      </w:r>
      <w:r w:rsidR="00676109">
        <w:t>Totec’s</w:t>
      </w:r>
      <w:r w:rsidR="00084E7F">
        <w:t xml:space="preserve"> initial hypothesis of why the </w:t>
      </w:r>
      <w:r w:rsidR="009644B3">
        <w:t xml:space="preserve">movement was occurring was </w:t>
      </w:r>
      <w:r w:rsidR="004E264A">
        <w:t xml:space="preserve">that </w:t>
      </w:r>
      <w:r w:rsidR="009644B3">
        <w:t xml:space="preserve">the </w:t>
      </w:r>
      <w:r w:rsidR="004E264A" w:rsidRPr="00E74EF0">
        <w:rPr>
          <w:lang w:val="en-US"/>
        </w:rPr>
        <w:t xml:space="preserve">sphere was likely subjected to continuous displacement caused by the </w:t>
      </w:r>
      <w:r w:rsidR="004E264A">
        <w:rPr>
          <w:lang w:val="en-US"/>
        </w:rPr>
        <w:t>continuous</w:t>
      </w:r>
      <w:r w:rsidR="004E264A" w:rsidRPr="00E74EF0">
        <w:rPr>
          <w:lang w:val="en-US"/>
        </w:rPr>
        <w:t xml:space="preserve"> flow above the </w:t>
      </w:r>
      <w:r w:rsidR="004E264A">
        <w:rPr>
          <w:lang w:val="en-US"/>
        </w:rPr>
        <w:t>reducer in the larger section of piping,</w:t>
      </w:r>
      <w:r w:rsidR="004E264A" w:rsidRPr="00E74EF0">
        <w:rPr>
          <w:lang w:val="en-US"/>
        </w:rPr>
        <w:t xml:space="preserve"> leading to </w:t>
      </w:r>
      <w:r w:rsidR="004E264A">
        <w:rPr>
          <w:lang w:val="en-US"/>
        </w:rPr>
        <w:t xml:space="preserve">the </w:t>
      </w:r>
      <w:r w:rsidR="004E264A" w:rsidRPr="00E74EF0">
        <w:rPr>
          <w:lang w:val="en-US"/>
        </w:rPr>
        <w:t>lateral movement</w:t>
      </w:r>
      <w:r w:rsidR="005E4D69">
        <w:rPr>
          <w:lang w:val="en-US"/>
        </w:rPr>
        <w:t xml:space="preserve"> (Figure</w:t>
      </w:r>
      <w:r w:rsidR="004038A7">
        <w:rPr>
          <w:lang w:val="en-US"/>
        </w:rPr>
        <w:t xml:space="preserve"> 27)</w:t>
      </w:r>
      <w:r w:rsidR="004E264A">
        <w:rPr>
          <w:lang w:val="en-US"/>
        </w:rPr>
        <w:t>.</w:t>
      </w:r>
    </w:p>
    <w:p w14:paraId="1DDE4BC7" w14:textId="77777777" w:rsidR="0003580F" w:rsidRDefault="00736612" w:rsidP="0003580F">
      <w:pPr>
        <w:keepNext/>
        <w:jc w:val="center"/>
      </w:pPr>
      <w:r w:rsidRPr="00736612">
        <w:rPr>
          <w:noProof/>
        </w:rPr>
        <w:drawing>
          <wp:inline distT="0" distB="0" distL="0" distR="0" wp14:anchorId="2122CE3C" wp14:editId="5E9880B1">
            <wp:extent cx="5815885" cy="4330598"/>
            <wp:effectExtent l="0" t="0" r="0" b="0"/>
            <wp:docPr id="787100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00022" name="Picture 1"/>
                    <pic:cNvPicPr/>
                  </pic:nvPicPr>
                  <pic:blipFill>
                    <a:blip r:embed="rId37">
                      <a:extLst>
                        <a:ext uri="{28A0092B-C50C-407E-A947-70E740481C1C}">
                          <a14:useLocalDpi xmlns:a14="http://schemas.microsoft.com/office/drawing/2010/main" val="0"/>
                        </a:ext>
                      </a:extLst>
                    </a:blip>
                    <a:stretch>
                      <a:fillRect/>
                    </a:stretch>
                  </pic:blipFill>
                  <pic:spPr>
                    <a:xfrm>
                      <a:off x="0" y="0"/>
                      <a:ext cx="5830850" cy="4341741"/>
                    </a:xfrm>
                    <a:prstGeom prst="rect">
                      <a:avLst/>
                    </a:prstGeom>
                  </pic:spPr>
                </pic:pic>
              </a:graphicData>
            </a:graphic>
          </wp:inline>
        </w:drawing>
      </w:r>
    </w:p>
    <w:p w14:paraId="2B9F4BD7" w14:textId="40BF9360" w:rsidR="00736612" w:rsidRDefault="0003580F" w:rsidP="0003580F">
      <w:pPr>
        <w:pStyle w:val="Caption"/>
        <w:jc w:val="center"/>
        <w:rPr>
          <w:noProof/>
        </w:rPr>
      </w:pPr>
      <w:bookmarkStart w:id="75" w:name="_Toc192261077"/>
      <w:bookmarkStart w:id="76" w:name="_Toc198480447"/>
      <w:r>
        <w:t xml:space="preserve">Figure </w:t>
      </w:r>
      <w:r w:rsidR="00B93488">
        <w:fldChar w:fldCharType="begin"/>
      </w:r>
      <w:r w:rsidR="00B93488">
        <w:instrText xml:space="preserve"> SEQ Figure \* ARABIC </w:instrText>
      </w:r>
      <w:r w:rsidR="00B93488">
        <w:fldChar w:fldCharType="separate"/>
      </w:r>
      <w:r w:rsidR="00B93488">
        <w:rPr>
          <w:noProof/>
        </w:rPr>
        <w:t>27</w:t>
      </w:r>
      <w:bookmarkEnd w:id="75"/>
      <w:r w:rsidR="00B93488">
        <w:rPr>
          <w:noProof/>
        </w:rPr>
        <w:fldChar w:fldCharType="end"/>
      </w:r>
      <w:r w:rsidR="001E57ED">
        <w:rPr>
          <w:noProof/>
        </w:rPr>
        <w:t xml:space="preserve"> </w:t>
      </w:r>
      <w:r w:rsidR="008D69D4">
        <w:rPr>
          <w:noProof/>
        </w:rPr>
        <w:t>–</w:t>
      </w:r>
      <w:r w:rsidR="001E57ED">
        <w:rPr>
          <w:noProof/>
        </w:rPr>
        <w:t xml:space="preserve"> </w:t>
      </w:r>
      <w:r w:rsidR="008D69D4">
        <w:rPr>
          <w:noProof/>
        </w:rPr>
        <w:t xml:space="preserve">Turbulent </w:t>
      </w:r>
      <w:r w:rsidR="00B64751">
        <w:rPr>
          <w:noProof/>
        </w:rPr>
        <w:t>flow diagram</w:t>
      </w:r>
      <w:r w:rsidR="00FF5846">
        <w:rPr>
          <w:noProof/>
        </w:rPr>
        <w:t xml:space="preserve"> (Harris, 2025)</w:t>
      </w:r>
      <w:bookmarkEnd w:id="76"/>
    </w:p>
    <w:p w14:paraId="699B1721" w14:textId="41482EB3" w:rsidR="00676109" w:rsidRPr="002B649F" w:rsidRDefault="00773A21" w:rsidP="00676109">
      <w:r>
        <w:t>However, t</w:t>
      </w:r>
      <w:r w:rsidRPr="00773A21">
        <w:t xml:space="preserve">heoretical calculations of the sphere's movement as it entered the larger section of the chamber, conducted at a fluid flow rate of </w:t>
      </w:r>
      <m:oMath>
        <m:r>
          <w:rPr>
            <w:rFonts w:ascii="Cambria Math" w:hAnsi="Cambria Math"/>
          </w:rPr>
          <m:t>1800 m³/hr</m:t>
        </m:r>
      </m:oMath>
      <w:r w:rsidRPr="00773A21">
        <w:t xml:space="preserve"> for this report, disproved the initial hypothesis</w:t>
      </w:r>
      <w:r w:rsidR="00676109">
        <w:rPr>
          <w:lang w:val="en-US"/>
        </w:rPr>
        <w:t>.</w:t>
      </w:r>
    </w:p>
    <w:p w14:paraId="3726E139" w14:textId="77777777" w:rsidR="00676109" w:rsidRPr="00676109" w:rsidRDefault="00676109" w:rsidP="00676109"/>
    <w:p w14:paraId="3B6949F1" w14:textId="77777777" w:rsidR="00920699" w:rsidRDefault="00920699">
      <w:pPr>
        <w:spacing w:line="259" w:lineRule="auto"/>
        <w:jc w:val="left"/>
        <w:rPr>
          <w:rFonts w:asciiTheme="majorHAnsi" w:eastAsiaTheme="majorEastAsia" w:hAnsiTheme="majorHAnsi" w:cstheme="majorBidi"/>
          <w:b/>
          <w:color w:val="2F5496" w:themeColor="accent1" w:themeShade="BF"/>
          <w:sz w:val="24"/>
          <w:szCs w:val="26"/>
        </w:rPr>
      </w:pPr>
      <w:r>
        <w:br w:type="page"/>
      </w:r>
    </w:p>
    <w:p w14:paraId="6238E815" w14:textId="77777777" w:rsidR="00920699" w:rsidRDefault="00D92DF0" w:rsidP="00920699">
      <w:pPr>
        <w:pStyle w:val="Heading2"/>
      </w:pPr>
      <w:bookmarkStart w:id="77" w:name="_Toc198487228"/>
      <w:r>
        <w:lastRenderedPageBreak/>
        <w:t xml:space="preserve">Theoretical Calculation of Sphere Movements </w:t>
      </w:r>
      <w:r w:rsidR="00920699">
        <w:t>in</w:t>
      </w:r>
      <w:r>
        <w:t xml:space="preserve"> Launch/Receive Chamber</w:t>
      </w:r>
      <w:bookmarkEnd w:id="77"/>
    </w:p>
    <w:p w14:paraId="01801399" w14:textId="007EC463" w:rsidR="00293494" w:rsidRPr="002074C2" w:rsidRDefault="00920699" w:rsidP="00920699">
      <w:r>
        <w:t xml:space="preserve">The following calculations were carried out to understand the </w:t>
      </w:r>
      <w:r w:rsidR="00AD5113">
        <w:t xml:space="preserve">sphere movement within the chamber under the continuous </w:t>
      </w:r>
      <w:r w:rsidR="001939D2">
        <w:t>oil flow</w:t>
      </w:r>
      <w:r w:rsidR="00E81E45">
        <w:t xml:space="preserve"> at the test flow rate.</w:t>
      </w:r>
      <w:r w:rsidR="00C213D3">
        <w:t xml:space="preserve"> A diagram was produced to </w:t>
      </w:r>
      <w:r w:rsidR="006B4370">
        <w:t xml:space="preserve">help </w:t>
      </w:r>
      <w:r w:rsidR="00C213D3">
        <w:t xml:space="preserve">understand the dynamics of </w:t>
      </w:r>
      <w:r w:rsidR="002074C2">
        <w:t>the</w:t>
      </w:r>
      <w:r w:rsidR="00C213D3">
        <w:t xml:space="preserve"> pipe arrangement</w:t>
      </w:r>
      <w:r w:rsidR="006B4370">
        <w:t xml:space="preserve"> at the chamber</w:t>
      </w:r>
      <w:r w:rsidR="00C213D3">
        <w:t xml:space="preserve"> and the flow veloc</w:t>
      </w:r>
      <w:r w:rsidR="002074C2">
        <w:t xml:space="preserve">ities of oil passing through the system (Figure </w:t>
      </w:r>
      <w:r w:rsidR="0080055F">
        <w:t>28</w:t>
      </w:r>
      <w:r w:rsidR="002074C2">
        <w:t>)</w:t>
      </w:r>
      <w:r w:rsidR="00771E2E">
        <w:t>.</w:t>
      </w:r>
    </w:p>
    <w:p w14:paraId="7366D709" w14:textId="77777777" w:rsidR="0069228E" w:rsidRDefault="00865483" w:rsidP="0069228E">
      <w:pPr>
        <w:keepNext/>
        <w:jc w:val="center"/>
      </w:pPr>
      <w:r w:rsidRPr="00865483">
        <w:rPr>
          <w:noProof/>
        </w:rPr>
        <w:drawing>
          <wp:inline distT="0" distB="0" distL="0" distR="0" wp14:anchorId="79EDB0CB" wp14:editId="6C064393">
            <wp:extent cx="5474269" cy="6013450"/>
            <wp:effectExtent l="0" t="0" r="0" b="6350"/>
            <wp:docPr id="194472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22196" name="Picture 1"/>
                    <pic:cNvPicPr/>
                  </pic:nvPicPr>
                  <pic:blipFill>
                    <a:blip r:embed="rId38">
                      <a:extLst>
                        <a:ext uri="{28A0092B-C50C-407E-A947-70E740481C1C}">
                          <a14:useLocalDpi xmlns:a14="http://schemas.microsoft.com/office/drawing/2010/main" val="0"/>
                        </a:ext>
                      </a:extLst>
                    </a:blip>
                    <a:stretch>
                      <a:fillRect/>
                    </a:stretch>
                  </pic:blipFill>
                  <pic:spPr>
                    <a:xfrm>
                      <a:off x="0" y="0"/>
                      <a:ext cx="5474269" cy="6013450"/>
                    </a:xfrm>
                    <a:prstGeom prst="rect">
                      <a:avLst/>
                    </a:prstGeom>
                  </pic:spPr>
                </pic:pic>
              </a:graphicData>
            </a:graphic>
          </wp:inline>
        </w:drawing>
      </w:r>
    </w:p>
    <w:p w14:paraId="1F54EE5A" w14:textId="55667327" w:rsidR="00865483" w:rsidRDefault="0069228E" w:rsidP="0069228E">
      <w:pPr>
        <w:pStyle w:val="Caption"/>
        <w:jc w:val="center"/>
      </w:pPr>
      <w:bookmarkStart w:id="78" w:name="_Toc198480448"/>
      <w:r>
        <w:t xml:space="preserve">Figure </w:t>
      </w:r>
      <w:r w:rsidR="00B93488">
        <w:fldChar w:fldCharType="begin"/>
      </w:r>
      <w:r w:rsidR="00B93488">
        <w:instrText xml:space="preserve"> SEQ Figure \* ARABIC </w:instrText>
      </w:r>
      <w:r w:rsidR="00B93488">
        <w:fldChar w:fldCharType="separate"/>
      </w:r>
      <w:r w:rsidR="00B93488">
        <w:rPr>
          <w:noProof/>
        </w:rPr>
        <w:t>28</w:t>
      </w:r>
      <w:r w:rsidR="00B93488">
        <w:rPr>
          <w:noProof/>
        </w:rPr>
        <w:fldChar w:fldCharType="end"/>
      </w:r>
      <w:r w:rsidR="008C368C">
        <w:t xml:space="preserve"> </w:t>
      </w:r>
      <w:r w:rsidR="00730250">
        <w:t>–</w:t>
      </w:r>
      <w:r w:rsidR="008C368C">
        <w:t xml:space="preserve"> </w:t>
      </w:r>
      <w:r w:rsidR="00F40E23">
        <w:t>C</w:t>
      </w:r>
      <w:r w:rsidR="00730250">
        <w:t>hamber velocity diagram</w:t>
      </w:r>
      <w:bookmarkEnd w:id="78"/>
    </w:p>
    <w:p w14:paraId="72DFF124" w14:textId="223884C4" w:rsidR="004D5F4C" w:rsidRDefault="00F9020E" w:rsidP="00F9020E">
      <w:r>
        <w:t xml:space="preserve">The calculation aimed to quantify the maximum height achieved by the sphere before it came to a rest and subsequently descended back to the reducing section. Understanding this </w:t>
      </w:r>
      <w:proofErr w:type="spellStart"/>
      <w:r>
        <w:t>behavior</w:t>
      </w:r>
      <w:proofErr w:type="spellEnd"/>
      <w:r>
        <w:t xml:space="preserve"> will facilitate the development of a more theoretical hypothesis regarding the underlying cause of the observed vibration.</w:t>
      </w:r>
    </w:p>
    <w:p w14:paraId="29E326AA" w14:textId="705E530E" w:rsidR="00F40F95" w:rsidRDefault="00F40F95" w:rsidP="00F40F95">
      <w:pPr>
        <w:pStyle w:val="Heading3"/>
      </w:pPr>
      <w:bookmarkStart w:id="79" w:name="_Toc198487229"/>
      <w:r>
        <w:lastRenderedPageBreak/>
        <w:t>Test Flow Rate</w:t>
      </w:r>
      <w:bookmarkEnd w:id="79"/>
      <w:r>
        <w:t xml:space="preserve"> </w:t>
      </w:r>
    </w:p>
    <w:p w14:paraId="50224D38" w14:textId="72686477" w:rsidR="004D5F4C" w:rsidRDefault="00C2311C" w:rsidP="00C2311C">
      <w:r>
        <w:t>Where</w:t>
      </w:r>
      <w:r w:rsidR="00E21CF4">
        <w:t>:</w:t>
      </w:r>
    </w:p>
    <w:p w14:paraId="0681A075" w14:textId="11E593D1" w:rsidR="00233D35" w:rsidRPr="00233D35" w:rsidRDefault="0030009D" w:rsidP="00C2311C">
      <w:pPr>
        <w:rPr>
          <w:b/>
          <w:bCs/>
        </w:rPr>
      </w:pPr>
      <m:oMathPara>
        <m:oMathParaPr>
          <m:jc m:val="left"/>
        </m:oMathParaPr>
        <m:oMath>
          <m:r>
            <m:rPr>
              <m:sty m:val="bi"/>
            </m:rPr>
            <w:rPr>
              <w:rFonts w:ascii="Cambria Math" w:hAnsi="Cambria Math"/>
            </w:rPr>
            <m:t xml:space="preserve">Sphere diameter: </m:t>
          </m:r>
          <m:r>
            <w:rPr>
              <w:rFonts w:ascii="Cambria Math" w:hAnsi="Cambria Math"/>
            </w:rPr>
            <m:t>739 mm</m:t>
          </m:r>
        </m:oMath>
      </m:oMathPara>
    </w:p>
    <w:p w14:paraId="30B576B4" w14:textId="44752F1B" w:rsidR="00233D35" w:rsidRPr="004A3411" w:rsidRDefault="003846C9" w:rsidP="00233D35">
      <m:oMathPara>
        <m:oMathParaPr>
          <m:jc m:val="left"/>
        </m:oMathParaPr>
        <m:oMath>
          <m:r>
            <m:rPr>
              <m:sty m:val="bi"/>
            </m:rPr>
            <w:rPr>
              <w:rFonts w:ascii="Cambria Math" w:hAnsi="Cambria Math"/>
            </w:rPr>
            <m:t>Sphere mass:</m:t>
          </m:r>
          <m:r>
            <w:rPr>
              <w:rFonts w:ascii="Cambria Math" w:hAnsi="Cambria Math"/>
            </w:rPr>
            <m:t xml:space="preserve"> 250 kg</m:t>
          </m:r>
        </m:oMath>
      </m:oMathPara>
    </w:p>
    <w:p w14:paraId="51E87C0C" w14:textId="6FFBC74D" w:rsidR="002A3308" w:rsidRPr="00B77F68" w:rsidRDefault="00000000" w:rsidP="00B77F68">
      <w:pPr>
        <w:rPr>
          <w:rFonts w:ascii="Cambria Math" w:hAnsi="Cambria Math"/>
          <w:oMath/>
        </w:rPr>
      </w:pPr>
      <m:oMathPara>
        <m:oMathParaPr>
          <m:jc m:val="left"/>
        </m:oMathParaPr>
        <m:oMath>
          <m:sSub>
            <m:sSubPr>
              <m:ctrlPr>
                <w:rPr>
                  <w:rFonts w:ascii="Cambria Math" w:hAnsi="Cambria Math"/>
                  <w:b/>
                  <w:bCs/>
                  <w:i/>
                </w:rPr>
              </m:ctrlPr>
            </m:sSubPr>
            <m:e>
              <m:r>
                <m:rPr>
                  <m:sty m:val="bi"/>
                </m:rPr>
                <w:rPr>
                  <w:rFonts w:ascii="Cambria Math" w:hAnsi="Cambria Math"/>
                </w:rPr>
                <m:t>Q</m:t>
              </m:r>
            </m:e>
            <m:sub>
              <m:r>
                <m:rPr>
                  <m:sty m:val="bi"/>
                </m:rPr>
                <w:rPr>
                  <w:rFonts w:ascii="Cambria Math" w:hAnsi="Cambria Math"/>
                </w:rPr>
                <m:t>1</m:t>
              </m:r>
            </m:sub>
          </m:sSub>
          <m:r>
            <w:rPr>
              <w:rFonts w:ascii="Cambria Math" w:hAnsi="Cambria Math"/>
            </w:rPr>
            <m:t xml:space="preserve"> (Flow rate in smaller pipe): </m:t>
          </m:r>
          <m:f>
            <m:fPr>
              <m:ctrlPr>
                <w:rPr>
                  <w:rFonts w:ascii="Cambria Math" w:hAnsi="Cambria Math"/>
                  <w:i/>
                </w:rPr>
              </m:ctrlPr>
            </m:fPr>
            <m:num>
              <m:r>
                <w:rPr>
                  <w:rFonts w:ascii="Cambria Math" w:hAnsi="Cambria Math"/>
                </w:rPr>
                <m:t>1800 m³/h</m:t>
              </m:r>
            </m:num>
            <m:den>
              <m:r>
                <w:rPr>
                  <w:rFonts w:ascii="Cambria Math" w:hAnsi="Cambria Math"/>
                </w:rPr>
                <m:t>3600</m:t>
              </m:r>
            </m:den>
          </m:f>
          <m:r>
            <w:rPr>
              <w:rFonts w:ascii="Cambria Math" w:hAnsi="Cambria Math"/>
            </w:rPr>
            <m:t xml:space="preserve"> = 0.5 m³/s</m:t>
          </m:r>
        </m:oMath>
      </m:oMathPara>
    </w:p>
    <w:p w14:paraId="13FD763E" w14:textId="6148CF77" w:rsidR="002A3308" w:rsidRPr="00D63DF5" w:rsidRDefault="00000000" w:rsidP="00B77F68">
      <w:pPr>
        <w:rPr>
          <w:oMath/>
        </w:rPr>
      </w:pPr>
      <m:oMathPara>
        <m:oMathParaPr>
          <m:jc m:val="left"/>
        </m:oMathParaPr>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1</m:t>
              </m:r>
            </m:sub>
          </m:sSub>
          <m:r>
            <w:rPr>
              <w:rFonts w:ascii="Cambria Math" w:hAnsi="Cambria Math"/>
            </w:rPr>
            <m:t xml:space="preserve"> (Small pipe diameter): 722 mm = 0.722 m</m:t>
          </m:r>
        </m:oMath>
      </m:oMathPara>
    </w:p>
    <w:p w14:paraId="33579DA2" w14:textId="0185EB54" w:rsidR="0009346F" w:rsidRPr="00B77F68" w:rsidRDefault="00000000" w:rsidP="00B77F68">
      <w:pPr>
        <w:rPr>
          <w:rFonts w:ascii="Cambria Math" w:hAnsi="Cambria Math"/>
          <w:oMath/>
        </w:rPr>
      </w:pPr>
      <m:oMathPara>
        <m:oMathParaPr>
          <m:jc m:val="left"/>
        </m:oMathParaPr>
        <m:oMath>
          <m:sSub>
            <m:sSubPr>
              <m:ctrlPr>
                <w:rPr>
                  <w:rFonts w:ascii="Cambria Math" w:hAnsi="Cambria Math"/>
                  <w:b/>
                  <w:bCs/>
                  <w:i/>
                  <w:sz w:val="24"/>
                  <w:szCs w:val="24"/>
                </w:rPr>
              </m:ctrlPr>
            </m:sSubPr>
            <m:e>
              <m:r>
                <m:rPr>
                  <m:sty m:val="bi"/>
                </m:rPr>
                <w:rPr>
                  <w:rFonts w:ascii="Cambria Math" w:hAnsi="Cambria Math"/>
                  <w:sz w:val="24"/>
                  <w:szCs w:val="24"/>
                </w:rPr>
                <m:t>A</m:t>
              </m:r>
              <m:ctrlPr>
                <w:rPr>
                  <w:rFonts w:ascii="Cambria Math" w:hAnsi="Cambria Math"/>
                  <w:b/>
                  <w:i/>
                  <w:sz w:val="24"/>
                  <w:szCs w:val="24"/>
                </w:rPr>
              </m:ctrlPr>
            </m:e>
            <m:sub>
              <m:r>
                <m:rPr>
                  <m:sty m:val="bi"/>
                </m:rPr>
                <w:rPr>
                  <w:rFonts w:ascii="Cambria Math" w:hAnsi="Cambria Math"/>
                  <w:sz w:val="24"/>
                  <w:szCs w:val="24"/>
                </w:rPr>
                <m:t>1</m:t>
              </m:r>
            </m:sub>
          </m:sSub>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Small pipe cross sectional area</m:t>
              </m:r>
            </m:e>
          </m:d>
          <m:r>
            <w:rPr>
              <w:rFonts w:ascii="Cambria Math" w:hAnsi="Cambria Math"/>
              <w:sz w:val="24"/>
              <w:szCs w:val="24"/>
            </w:rPr>
            <m:t xml:space="preserve">: </m:t>
          </m:r>
          <m:r>
            <m:rPr>
              <m:sty m:val="p"/>
            </m:rPr>
            <w:rPr>
              <w:rFonts w:ascii="Cambria Math" w:hAnsi="Cambria Math"/>
              <w:sz w:val="24"/>
              <w:szCs w:val="24"/>
            </w:rPr>
            <m:t>π</m:t>
          </m:r>
          <m:sSup>
            <m:sSupPr>
              <m:ctrlPr>
                <w:rPr>
                  <w:rFonts w:ascii="Cambria Math" w:hAnsi="Cambria Math"/>
                  <w:i/>
                  <w:sz w:val="24"/>
                  <w:szCs w:val="24"/>
                </w:rPr>
              </m:ctrlPr>
            </m:sSupPr>
            <m:e>
              <m:d>
                <m:dPr>
                  <m:ctrlPr>
                    <w:rPr>
                      <w:rFonts w:ascii="Cambria Math" w:hAnsi="Cambria Math"/>
                      <w:sz w:val="24"/>
                      <w:szCs w:val="24"/>
                    </w:rPr>
                  </m:ctrlPr>
                </m:dPr>
                <m:e>
                  <m:f>
                    <m:fPr>
                      <m:ctrlPr>
                        <w:rPr>
                          <w:rFonts w:ascii="Cambria Math" w:hAnsi="Cambria Math"/>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num>
                    <m:den>
                      <m:r>
                        <w:rPr>
                          <w:rFonts w:ascii="Cambria Math" w:hAnsi="Cambria Math"/>
                          <w:sz w:val="24"/>
                          <w:szCs w:val="24"/>
                        </w:rPr>
                        <m:t>2</m:t>
                      </m:r>
                    </m:den>
                  </m:f>
                  <m:ctrlPr>
                    <w:rPr>
                      <w:rFonts w:ascii="Cambria Math" w:hAnsi="Cambria Math"/>
                      <w:i/>
                      <w:sz w:val="24"/>
                      <w:szCs w:val="24"/>
                    </w:rPr>
                  </m:ctrlPr>
                </m:e>
              </m:d>
            </m:e>
            <m:sup>
              <m:r>
                <w:rPr>
                  <w:rFonts w:ascii="Cambria Math" w:hAnsi="Cambria Math"/>
                  <w:sz w:val="24"/>
                  <w:szCs w:val="24"/>
                </w:rPr>
                <m:t>2</m:t>
              </m:r>
            </m:sup>
          </m:sSup>
          <m:r>
            <w:rPr>
              <w:rFonts w:ascii="Cambria Math" w:hAnsi="Cambria Math"/>
              <w:sz w:val="24"/>
              <w:szCs w:val="24"/>
            </w:rPr>
            <m:t xml:space="preserve">= </m:t>
          </m:r>
          <m:r>
            <m:rPr>
              <m:sty m:val="p"/>
            </m:rPr>
            <w:rPr>
              <w:rFonts w:ascii="Cambria Math" w:hAnsi="Cambria Math"/>
              <w:sz w:val="24"/>
              <w:szCs w:val="24"/>
            </w:rPr>
            <m:t>π</m:t>
          </m:r>
          <m:sSup>
            <m:sSupPr>
              <m:ctrlPr>
                <w:rPr>
                  <w:rFonts w:ascii="Cambria Math" w:hAnsi="Cambria Math"/>
                  <w:i/>
                  <w:sz w:val="24"/>
                  <w:szCs w:val="24"/>
                </w:rPr>
              </m:ctrlPr>
            </m:sSupPr>
            <m:e>
              <m:d>
                <m:dPr>
                  <m:ctrlPr>
                    <w:rPr>
                      <w:rFonts w:ascii="Cambria Math" w:hAnsi="Cambria Math"/>
                      <w:sz w:val="24"/>
                      <w:szCs w:val="24"/>
                    </w:rPr>
                  </m:ctrlPr>
                </m:dPr>
                <m:e>
                  <m:f>
                    <m:fPr>
                      <m:ctrlPr>
                        <w:rPr>
                          <w:rFonts w:ascii="Cambria Math" w:hAnsi="Cambria Math"/>
                          <w:sz w:val="24"/>
                          <w:szCs w:val="24"/>
                        </w:rPr>
                      </m:ctrlPr>
                    </m:fPr>
                    <m:num>
                      <m:r>
                        <w:rPr>
                          <w:rFonts w:ascii="Cambria Math" w:hAnsi="Cambria Math"/>
                          <w:sz w:val="24"/>
                          <w:szCs w:val="24"/>
                        </w:rPr>
                        <m:t>0.722</m:t>
                      </m:r>
                    </m:num>
                    <m:den>
                      <m:r>
                        <w:rPr>
                          <w:rFonts w:ascii="Cambria Math" w:hAnsi="Cambria Math"/>
                          <w:sz w:val="24"/>
                          <w:szCs w:val="24"/>
                        </w:rPr>
                        <m:t>2</m:t>
                      </m:r>
                    </m:den>
                  </m:f>
                  <m:ctrlPr>
                    <w:rPr>
                      <w:rFonts w:ascii="Cambria Math" w:hAnsi="Cambria Math"/>
                      <w:i/>
                      <w:sz w:val="24"/>
                      <w:szCs w:val="24"/>
                    </w:rPr>
                  </m:ctrlPr>
                </m:e>
              </m:d>
            </m:e>
            <m:sup>
              <m:r>
                <w:rPr>
                  <w:rFonts w:ascii="Cambria Math" w:hAnsi="Cambria Math"/>
                  <w:sz w:val="24"/>
                  <w:szCs w:val="24"/>
                </w:rPr>
                <m:t>2</m:t>
              </m:r>
            </m:sup>
          </m:sSup>
          <m:r>
            <w:rPr>
              <w:rFonts w:ascii="Cambria Math" w:hAnsi="Cambria Math"/>
              <w:sz w:val="24"/>
              <w:szCs w:val="24"/>
            </w:rPr>
            <m:t xml:space="preserve">=0.409 </m:t>
          </m:r>
          <m:sSup>
            <m:sSupPr>
              <m:ctrlPr>
                <w:rPr>
                  <w:rFonts w:ascii="Cambria Math" w:hAnsi="Cambria Math"/>
                  <w:i/>
                  <w:sz w:val="24"/>
                  <w:szCs w:val="24"/>
                </w:rPr>
              </m:ctrlPr>
            </m:sSupPr>
            <m:e>
              <m:r>
                <w:rPr>
                  <w:rFonts w:ascii="Cambria Math" w:hAnsi="Cambria Math"/>
                  <w:sz w:val="24"/>
                  <w:szCs w:val="24"/>
                </w:rPr>
                <m:t>m</m:t>
              </m:r>
            </m:e>
            <m:sup>
              <m:r>
                <w:rPr>
                  <w:rFonts w:ascii="Cambria Math" w:hAnsi="Cambria Math"/>
                  <w:sz w:val="24"/>
                  <w:szCs w:val="24"/>
                </w:rPr>
                <m:t>2</m:t>
              </m:r>
            </m:sup>
          </m:sSup>
        </m:oMath>
      </m:oMathPara>
    </w:p>
    <w:p w14:paraId="15FCAE36" w14:textId="751B3B7B" w:rsidR="0009346F" w:rsidRPr="00F322FE" w:rsidRDefault="00000000" w:rsidP="00B77F68">
      <w:pPr>
        <w:rPr>
          <w:oMath/>
        </w:rPr>
      </w:pPr>
      <m:oMathPara>
        <m:oMathParaPr>
          <m:jc m:val="left"/>
        </m:oMathParaPr>
        <m:oMath>
          <m:sSub>
            <m:sSubPr>
              <m:ctrlPr>
                <w:rPr>
                  <w:rFonts w:ascii="Cambria Math" w:hAnsi="Cambria Math"/>
                  <w:b/>
                  <w:bCs/>
                  <w:i/>
                </w:rPr>
              </m:ctrlPr>
            </m:sSubPr>
            <m:e>
              <m:r>
                <m:rPr>
                  <m:sty m:val="bi"/>
                </m:rPr>
                <w:rPr>
                  <w:rFonts w:ascii="Cambria Math" w:hAnsi="Cambria Math"/>
                </w:rPr>
                <m:t>D</m:t>
              </m:r>
            </m:e>
            <m:sub>
              <m:r>
                <m:rPr>
                  <m:sty m:val="bi"/>
                </m:rPr>
                <w:rPr>
                  <w:rFonts w:ascii="Cambria Math" w:hAnsi="Cambria Math"/>
                </w:rPr>
                <m:t>2</m:t>
              </m:r>
            </m:sub>
          </m:sSub>
          <m:r>
            <w:rPr>
              <w:rFonts w:ascii="Cambria Math" w:hAnsi="Cambria Math"/>
            </w:rPr>
            <m:t xml:space="preserve"> (Large pipe diameter): 864 mm = 0.864 m</m:t>
          </m:r>
        </m:oMath>
      </m:oMathPara>
    </w:p>
    <w:p w14:paraId="0FF6BA9D" w14:textId="5114B868" w:rsidR="001E4716" w:rsidRPr="002A3308" w:rsidRDefault="00000000" w:rsidP="001E4716">
      <m:oMathPara>
        <m:oMathParaPr>
          <m:jc m:val="left"/>
        </m:oMathParaPr>
        <m:oMath>
          <m:sSub>
            <m:sSubPr>
              <m:ctrlPr>
                <w:rPr>
                  <w:rFonts w:ascii="Cambria Math" w:hAnsi="Cambria Math"/>
                  <w:b/>
                  <w:bCs/>
                </w:rPr>
              </m:ctrlPr>
            </m:sSubPr>
            <m:e>
              <m:r>
                <m:rPr>
                  <m:sty m:val="bi"/>
                </m:rPr>
                <w:rPr>
                  <w:rFonts w:ascii="Cambria Math" w:hAnsi="Cambria Math"/>
                </w:rPr>
                <m:t>A</m:t>
              </m:r>
              <m:ctrlPr>
                <w:rPr>
                  <w:rFonts w:ascii="Cambria Math" w:hAnsi="Cambria Math"/>
                  <w:b/>
                </w:rPr>
              </m:ctrlPr>
            </m:e>
            <m:sub>
              <m:r>
                <m:rPr>
                  <m:sty m:val="b"/>
                </m:rPr>
                <w:rPr>
                  <w:rFonts w:ascii="Cambria Math" w:hAnsi="Cambria Math"/>
                </w:rPr>
                <m:t>2</m:t>
              </m:r>
            </m:sub>
          </m:sSub>
          <m:r>
            <m:rPr>
              <m:sty m:val="p"/>
            </m:rPr>
            <w:rPr>
              <w:rFonts w:ascii="Cambria Math" w:hAnsi="Cambria Math"/>
            </w:rPr>
            <m:t xml:space="preserve"> </m:t>
          </m:r>
          <m:d>
            <m:dPr>
              <m:ctrlPr>
                <w:rPr>
                  <w:rFonts w:ascii="Cambria Math" w:hAnsi="Cambria Math"/>
                </w:rPr>
              </m:ctrlPr>
            </m:dPr>
            <m:e>
              <m:r>
                <w:rPr>
                  <w:rFonts w:ascii="Cambria Math" w:hAnsi="Cambria Math"/>
                </w:rPr>
                <m:t>Large</m:t>
              </m:r>
              <m:r>
                <m:rPr>
                  <m:sty m:val="p"/>
                </m:rPr>
                <w:rPr>
                  <w:rFonts w:ascii="Cambria Math" w:hAnsi="Cambria Math"/>
                </w:rPr>
                <m:t xml:space="preserve"> </m:t>
              </m:r>
              <m:r>
                <w:rPr>
                  <w:rFonts w:ascii="Cambria Math" w:hAnsi="Cambria Math"/>
                </w:rPr>
                <m:t>pipe</m:t>
              </m:r>
              <m:r>
                <m:rPr>
                  <m:sty m:val="p"/>
                </m:rPr>
                <w:rPr>
                  <w:rFonts w:ascii="Cambria Math" w:hAnsi="Cambria Math"/>
                </w:rPr>
                <m:t xml:space="preserve"> </m:t>
              </m:r>
              <m:r>
                <w:rPr>
                  <w:rFonts w:ascii="Cambria Math" w:hAnsi="Cambria Math"/>
                </w:rPr>
                <m:t>cross</m:t>
              </m:r>
              <m:r>
                <m:rPr>
                  <m:sty m:val="p"/>
                </m:rPr>
                <w:rPr>
                  <w:rFonts w:ascii="Cambria Math" w:hAnsi="Cambria Math"/>
                </w:rPr>
                <m:t xml:space="preserve"> </m:t>
              </m:r>
              <m:r>
                <w:rPr>
                  <w:rFonts w:ascii="Cambria Math" w:hAnsi="Cambria Math"/>
                </w:rPr>
                <m:t>sectional</m:t>
              </m:r>
              <m:r>
                <m:rPr>
                  <m:sty m:val="p"/>
                </m:rPr>
                <w:rPr>
                  <w:rFonts w:ascii="Cambria Math" w:hAnsi="Cambria Math"/>
                </w:rPr>
                <m:t xml:space="preserve"> </m:t>
              </m:r>
              <m:r>
                <w:rPr>
                  <w:rFonts w:ascii="Cambria Math" w:hAnsi="Cambria Math"/>
                </w:rPr>
                <m:t>area</m:t>
              </m:r>
            </m:e>
          </m:d>
          <m:r>
            <m:rPr>
              <m:sty m:val="p"/>
            </m:rPr>
            <w:rPr>
              <w:rFonts w:ascii="Cambria Math" w:hAnsi="Cambria Math"/>
            </w:rPr>
            <m:t>: π</m:t>
          </m:r>
          <m:sSup>
            <m:sSupPr>
              <m:ctrlPr>
                <w:rPr>
                  <w:rFonts w:ascii="Cambria Math" w:hAnsi="Cambria Math"/>
                </w:rPr>
              </m:ctrlPr>
            </m:sSupPr>
            <m:e>
              <m:r>
                <m:rPr>
                  <m:sty m:val="p"/>
                </m:rP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D</m:t>
                      </m:r>
                    </m:e>
                    <m:sub>
                      <m:r>
                        <m:rPr>
                          <m:sty m:val="p"/>
                        </m:rPr>
                        <w:rPr>
                          <w:rFonts w:ascii="Cambria Math" w:hAnsi="Cambria Math"/>
                        </w:rPr>
                        <m:t>2</m:t>
                      </m:r>
                    </m:sub>
                  </m:sSub>
                </m:num>
                <m:den>
                  <m:r>
                    <m:rPr>
                      <m:sty m:val="p"/>
                    </m:rPr>
                    <w:rPr>
                      <w:rFonts w:ascii="Cambria Math" w:hAnsi="Cambria Math"/>
                    </w:rPr>
                    <m:t>2</m:t>
                  </m:r>
                </m:den>
              </m:f>
              <m:r>
                <m:rPr>
                  <m:sty m:val="p"/>
                </m:rPr>
                <w:rPr>
                  <w:rFonts w:ascii="Cambria Math" w:hAnsi="Cambria Math"/>
                </w:rPr>
                <m:t>)</m:t>
              </m:r>
            </m:e>
            <m:sup>
              <m:r>
                <m:rPr>
                  <m:sty m:val="p"/>
                </m:rPr>
                <w:rPr>
                  <w:rFonts w:ascii="Cambria Math" w:hAnsi="Cambria Math"/>
                </w:rPr>
                <m:t>2</m:t>
              </m:r>
            </m:sup>
          </m:sSup>
          <m:r>
            <m:rPr>
              <m:sty m:val="p"/>
            </m:rPr>
            <w:rPr>
              <w:rFonts w:ascii="Cambria Math" w:hAnsi="Cambria Math"/>
            </w:rPr>
            <m:t>= π</m:t>
          </m:r>
          <m:sSup>
            <m:sSupPr>
              <m:ctrlPr>
                <w:rPr>
                  <w:rFonts w:ascii="Cambria Math" w:hAnsi="Cambria Math"/>
                </w:rPr>
              </m:ctrlPr>
            </m:sSupPr>
            <m:e>
              <m:r>
                <m:rPr>
                  <m:sty m:val="p"/>
                </m:rPr>
                <w:rPr>
                  <w:rFonts w:ascii="Cambria Math" w:hAnsi="Cambria Math"/>
                </w:rPr>
                <m:t>(</m:t>
              </m:r>
              <m:f>
                <m:fPr>
                  <m:ctrlPr>
                    <w:rPr>
                      <w:rFonts w:ascii="Cambria Math" w:hAnsi="Cambria Math"/>
                    </w:rPr>
                  </m:ctrlPr>
                </m:fPr>
                <m:num>
                  <m:r>
                    <m:rPr>
                      <m:sty m:val="p"/>
                    </m:rPr>
                    <w:rPr>
                      <w:rFonts w:ascii="Cambria Math" w:hAnsi="Cambria Math"/>
                    </w:rPr>
                    <m:t>0.864</m:t>
                  </m:r>
                </m:num>
                <m:den>
                  <m:r>
                    <m:rPr>
                      <m:sty m:val="p"/>
                    </m:rPr>
                    <w:rPr>
                      <w:rFonts w:ascii="Cambria Math" w:hAnsi="Cambria Math"/>
                    </w:rPr>
                    <m:t>2</m:t>
                  </m:r>
                </m:den>
              </m:f>
              <m:r>
                <m:rPr>
                  <m:sty m:val="p"/>
                </m:rPr>
                <w:rPr>
                  <w:rFonts w:ascii="Cambria Math" w:hAnsi="Cambria Math"/>
                </w:rPr>
                <m:t>)</m:t>
              </m:r>
            </m:e>
            <m:sup>
              <m:r>
                <m:rPr>
                  <m:sty m:val="p"/>
                </m:rPr>
                <w:rPr>
                  <w:rFonts w:ascii="Cambria Math" w:hAnsi="Cambria Math"/>
                </w:rPr>
                <m:t>2</m:t>
              </m:r>
            </m:sup>
          </m:sSup>
          <m:r>
            <m:rPr>
              <m:sty m:val="p"/>
            </m:rPr>
            <w:rPr>
              <w:rFonts w:ascii="Cambria Math" w:hAnsi="Cambria Math"/>
            </w:rPr>
            <m:t xml:space="preserve">=0.586 </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oMath>
      </m:oMathPara>
    </w:p>
    <w:p w14:paraId="01307648" w14:textId="40C63BF3" w:rsidR="001E4716" w:rsidRPr="001E4716" w:rsidRDefault="00077E25" w:rsidP="001E4716">
      <m:oMathPara>
        <m:oMathParaPr>
          <m:jc m:val="left"/>
        </m:oMathParaPr>
        <m:oMath>
          <m:r>
            <m:rPr>
              <m:sty m:val="bi"/>
            </m:rPr>
            <w:rPr>
              <w:rFonts w:ascii="Cambria Math" w:hAnsi="Cambria Math"/>
            </w:rPr>
            <m:t>Reducer</m:t>
          </m:r>
          <m:r>
            <m:rPr>
              <m:sty m:val="b"/>
            </m:rPr>
            <w:rPr>
              <w:rFonts w:ascii="Cambria Math" w:hAnsi="Cambria Math"/>
            </w:rPr>
            <m:t xml:space="preserve"> </m:t>
          </m:r>
          <m:r>
            <m:rPr>
              <m:sty m:val="bi"/>
            </m:rPr>
            <w:rPr>
              <w:rFonts w:ascii="Cambria Math" w:hAnsi="Cambria Math"/>
            </w:rPr>
            <m:t>length</m:t>
          </m:r>
          <m:r>
            <m:rPr>
              <m:sty m:val="p"/>
            </m:rPr>
            <w:rPr>
              <w:rFonts w:ascii="Cambria Math" w:hAnsi="Cambria Math"/>
            </w:rPr>
            <m:t xml:space="preserve">: 610 </m:t>
          </m:r>
          <m:r>
            <w:rPr>
              <w:rFonts w:ascii="Cambria Math" w:hAnsi="Cambria Math"/>
            </w:rPr>
            <m:t>mm</m:t>
          </m:r>
          <m:r>
            <m:rPr>
              <m:sty m:val="p"/>
            </m:rPr>
            <w:rPr>
              <w:rFonts w:ascii="Cambria Math" w:hAnsi="Cambria Math"/>
            </w:rPr>
            <m:t xml:space="preserve"> (</m:t>
          </m:r>
          <m:r>
            <w:rPr>
              <w:rFonts w:ascii="Cambria Math" w:hAnsi="Cambria Math"/>
            </w:rPr>
            <m:t>sphere</m:t>
          </m:r>
          <m:r>
            <m:rPr>
              <m:sty m:val="p"/>
            </m:rPr>
            <w:rPr>
              <w:rFonts w:ascii="Cambria Math" w:hAnsi="Cambria Math"/>
            </w:rPr>
            <m:t xml:space="preserve"> </m:t>
          </m:r>
          <m:r>
            <w:rPr>
              <w:rFonts w:ascii="Cambria Math" w:hAnsi="Cambria Math"/>
            </w:rPr>
            <m:t>decompresses</m:t>
          </m:r>
          <m:r>
            <m:rPr>
              <m:sty m:val="p"/>
            </m:rPr>
            <w:rPr>
              <w:rFonts w:ascii="Cambria Math" w:hAnsi="Cambria Math"/>
            </w:rPr>
            <m:t xml:space="preserve"> </m:t>
          </m:r>
          <m:r>
            <w:rPr>
              <w:rFonts w:ascii="Cambria Math" w:hAnsi="Cambria Math"/>
            </w:rPr>
            <m:t>after</m:t>
          </m:r>
          <m:r>
            <m:rPr>
              <m:sty m:val="p"/>
            </m:rPr>
            <w:rPr>
              <w:rFonts w:ascii="Cambria Math" w:hAnsi="Cambria Math"/>
            </w:rPr>
            <m:t xml:space="preserve"> 100 </m:t>
          </m:r>
          <m:r>
            <w:rPr>
              <w:rFonts w:ascii="Cambria Math" w:hAnsi="Cambria Math"/>
            </w:rPr>
            <m:t>mm</m:t>
          </m:r>
          <m:r>
            <m:rPr>
              <m:sty m:val="p"/>
            </m:rPr>
            <w:rPr>
              <w:rFonts w:ascii="Cambria Math" w:hAnsi="Cambria Math"/>
            </w:rPr>
            <m:t>)</m:t>
          </m:r>
        </m:oMath>
      </m:oMathPara>
    </w:p>
    <w:p w14:paraId="0261B80B" w14:textId="77777777" w:rsidR="00586500" w:rsidRPr="00B01D6C" w:rsidRDefault="008E6F70" w:rsidP="00B77F68">
      <m:oMathPara>
        <m:oMathParaPr>
          <m:jc m:val="left"/>
        </m:oMathParaPr>
        <m:oMath>
          <m:r>
            <m:rPr>
              <m:sty m:val="bi"/>
            </m:rPr>
            <w:rPr>
              <w:rFonts w:ascii="Cambria Math" w:hAnsi="Cambria Math"/>
            </w:rPr>
            <m:t>Flow direction:</m:t>
          </m:r>
          <m:r>
            <w:rPr>
              <w:rFonts w:ascii="Cambria Math" w:hAnsi="Cambria Math"/>
            </w:rPr>
            <m:t xml:space="preserve"> Vertical up</m:t>
          </m:r>
        </m:oMath>
      </m:oMathPara>
    </w:p>
    <w:p w14:paraId="2B2E8258" w14:textId="79B69AD3" w:rsidR="00586500" w:rsidRDefault="00586500" w:rsidP="00B77F68">
      <w:r>
        <w:t xml:space="preserve">Using </w:t>
      </w:r>
      <w:r w:rsidR="00EB05F6">
        <w:t>E</w:t>
      </w:r>
      <w:r w:rsidR="007F3FD8">
        <w:t xml:space="preserve">quation </w:t>
      </w:r>
      <w:r w:rsidR="00EB05F6">
        <w:t>5-1</w:t>
      </w:r>
      <w:r w:rsidR="00524DDA">
        <w:t>,</w:t>
      </w:r>
      <w:r w:rsidR="00EB05F6">
        <w:t xml:space="preserve"> the velocity of the small and larger pipes was</w:t>
      </w:r>
      <w:r w:rsidR="0020168A">
        <w:t xml:space="preserve"> discovered.</w:t>
      </w:r>
    </w:p>
    <w:p w14:paraId="551B3BDC" w14:textId="1ED9C734" w:rsidR="007F3FD8" w:rsidRDefault="007F3FD8" w:rsidP="00EB05F6">
      <w:pPr>
        <w:pStyle w:val="Caption"/>
        <w:jc w:val="right"/>
      </w:pPr>
      <w:bookmarkStart w:id="80" w:name="_Toc198480496"/>
      <w:r>
        <w:t xml:space="preserve">Equation </w:t>
      </w:r>
      <w:r w:rsidR="00C275F1">
        <w:fldChar w:fldCharType="begin"/>
      </w:r>
      <w:r w:rsidR="00C275F1">
        <w:instrText xml:space="preserve"> STYLEREF 1 \s </w:instrText>
      </w:r>
      <w:r w:rsidR="00C275F1">
        <w:fldChar w:fldCharType="separate"/>
      </w:r>
      <w:r w:rsidR="00C275F1">
        <w:rPr>
          <w:noProof/>
        </w:rPr>
        <w:t>5</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1</w:t>
      </w:r>
      <w:r w:rsidR="00C275F1">
        <w:rPr>
          <w:noProof/>
        </w:rPr>
        <w:fldChar w:fldCharType="end"/>
      </w:r>
      <w:r w:rsidR="00917B70">
        <w:t xml:space="preserve"> </w:t>
      </w:r>
      <w:r w:rsidR="00680E94">
        <w:t>–</w:t>
      </w:r>
      <w:r w:rsidR="00917B70">
        <w:t xml:space="preserve"> </w:t>
      </w:r>
      <w:r w:rsidR="00680E94">
        <w:t>Velocity</w:t>
      </w:r>
      <w:r w:rsidR="0074441B">
        <w:t>,</w:t>
      </w:r>
      <w:r w:rsidR="00680E94">
        <w:t xml:space="preserve"> </w:t>
      </w:r>
      <w:r w:rsidR="00B439F9">
        <w:t>f</w:t>
      </w:r>
      <w:r w:rsidR="00EB05F6">
        <w:t xml:space="preserve">low </w:t>
      </w:r>
      <w:r w:rsidR="00B439F9">
        <w:t>r</w:t>
      </w:r>
      <w:r w:rsidR="00EB05F6">
        <w:t xml:space="preserve">ate &amp; </w:t>
      </w:r>
      <w:r w:rsidR="00B439F9">
        <w:t>a</w:t>
      </w:r>
      <w:r w:rsidR="00EB05F6">
        <w:t xml:space="preserve">rea </w:t>
      </w:r>
      <w:r w:rsidR="0074441B">
        <w:t>r</w:t>
      </w:r>
      <w:r w:rsidR="00EB05F6">
        <w:t>elationship</w:t>
      </w:r>
      <w:bookmarkEnd w:id="80"/>
    </w:p>
    <w:p w14:paraId="38F343F5" w14:textId="7DD5D622" w:rsidR="00FF0490" w:rsidRDefault="00137507" w:rsidP="00FF0490">
      <w:pPr>
        <w:jc w:val="center"/>
      </w:pPr>
      <m:oMathPara>
        <m:oMath>
          <m:r>
            <w:rPr>
              <w:rFonts w:ascii="Cambria Math" w:hAnsi="Cambria Math"/>
            </w:rPr>
            <m:t>V=</m:t>
          </m:r>
          <m:f>
            <m:fPr>
              <m:ctrlPr>
                <w:rPr>
                  <w:rFonts w:ascii="Cambria Math" w:hAnsi="Cambria Math"/>
                  <w:i/>
                </w:rPr>
              </m:ctrlPr>
            </m:fPr>
            <m:num>
              <m:r>
                <w:rPr>
                  <w:rFonts w:ascii="Cambria Math" w:hAnsi="Cambria Math"/>
                </w:rPr>
                <m:t>Q</m:t>
              </m:r>
            </m:num>
            <m:den>
              <m:r>
                <w:rPr>
                  <w:rFonts w:ascii="Cambria Math" w:hAnsi="Cambria Math"/>
                </w:rPr>
                <m:t>A</m:t>
              </m:r>
            </m:den>
          </m:f>
        </m:oMath>
      </m:oMathPara>
    </w:p>
    <w:p w14:paraId="67ECB600" w14:textId="46C26954" w:rsidR="00524DDA" w:rsidRDefault="002C3E72" w:rsidP="00462BCC">
      <w:pPr>
        <w:jc w:val="left"/>
      </w:pPr>
      <w:r>
        <w:t xml:space="preserve">Velocity </w:t>
      </w:r>
      <w:r w:rsidR="00FC5D77">
        <w:t>in s</w:t>
      </w:r>
      <w:r w:rsidR="0042682A">
        <w:t>m</w:t>
      </w:r>
      <w:r w:rsidR="00462BCC">
        <w:t>a</w:t>
      </w:r>
      <w:r w:rsidR="0042682A">
        <w:t>ller</w:t>
      </w:r>
      <w:r w:rsidR="00462BCC">
        <w:t xml:space="preserve"> diameter pipe: </w:t>
      </w:r>
    </w:p>
    <w:p w14:paraId="4BE2BFC7" w14:textId="09A1A207" w:rsidR="00462BCC" w:rsidRDefault="00000000" w:rsidP="00462BCC">
      <w:pPr>
        <w:jc w:val="center"/>
      </w:pPr>
      <m:oMathPara>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0.5</m:t>
              </m:r>
            </m:num>
            <m:den>
              <m:r>
                <w:rPr>
                  <w:rFonts w:ascii="Cambria Math" w:hAnsi="Cambria Math"/>
                </w:rPr>
                <m:t>0.409</m:t>
              </m:r>
            </m:den>
          </m:f>
        </m:oMath>
      </m:oMathPara>
    </w:p>
    <w:p w14:paraId="287FE52C" w14:textId="1CBADEA5" w:rsidR="00E153CF" w:rsidRDefault="00000000" w:rsidP="00E153CF">
      <w:pPr>
        <w:jc w:val="center"/>
      </w:pPr>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1</m:t>
            </m:r>
          </m:sub>
        </m:sSub>
        <m:r>
          <w:rPr>
            <w:rFonts w:ascii="Cambria Math" w:hAnsi="Cambria Math"/>
          </w:rPr>
          <m:t>=1.222 m/s</m:t>
        </m:r>
      </m:oMath>
      <w:r w:rsidR="00E153CF">
        <w:t xml:space="preserve"> </w:t>
      </w:r>
    </w:p>
    <w:p w14:paraId="356622B8" w14:textId="25C8A540" w:rsidR="00C2018D" w:rsidRDefault="00FC5D77" w:rsidP="00C2018D">
      <w:pPr>
        <w:jc w:val="left"/>
      </w:pPr>
      <w:r>
        <w:t>Velocity in l</w:t>
      </w:r>
      <w:r w:rsidR="00C2018D">
        <w:t>arger diameter pipe:</w:t>
      </w:r>
    </w:p>
    <w:p w14:paraId="0EE58B3E" w14:textId="038D894D" w:rsidR="00C2018D" w:rsidRDefault="00000000" w:rsidP="00C2018D">
      <w:pPr>
        <w:jc w:val="center"/>
      </w:pPr>
      <m:oMathPara>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2</m:t>
              </m:r>
            </m:sub>
          </m:sSub>
          <m:r>
            <w:rPr>
              <w:rFonts w:ascii="Cambria Math" w:hAnsi="Cambria Math"/>
            </w:rPr>
            <m:t>=</m:t>
          </m:r>
          <m:f>
            <m:fPr>
              <m:ctrlPr>
                <w:rPr>
                  <w:rFonts w:ascii="Cambria Math" w:hAnsi="Cambria Math"/>
                  <w:i/>
                </w:rPr>
              </m:ctrlPr>
            </m:fPr>
            <m:num>
              <m:r>
                <w:rPr>
                  <w:rFonts w:ascii="Cambria Math" w:hAnsi="Cambria Math"/>
                </w:rPr>
                <m:t>0.5</m:t>
              </m:r>
            </m:num>
            <m:den>
              <m:r>
                <w:rPr>
                  <w:rFonts w:ascii="Cambria Math" w:hAnsi="Cambria Math"/>
                </w:rPr>
                <m:t>0.586</m:t>
              </m:r>
            </m:den>
          </m:f>
        </m:oMath>
      </m:oMathPara>
    </w:p>
    <w:p w14:paraId="097B2606" w14:textId="09AA79B0" w:rsidR="00350C92" w:rsidRDefault="00000000" w:rsidP="00F8098E">
      <w:pPr>
        <w:jc w:val="center"/>
      </w:pPr>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2</m:t>
            </m:r>
          </m:sub>
        </m:sSub>
        <m:r>
          <w:rPr>
            <w:rFonts w:ascii="Cambria Math" w:hAnsi="Cambria Math"/>
          </w:rPr>
          <m:t>=0.853 m/s</m:t>
        </m:r>
      </m:oMath>
      <w:r w:rsidR="00C2018D">
        <w:t xml:space="preserve"> </w:t>
      </w:r>
      <w:r w:rsidR="00350C92">
        <w:br w:type="page"/>
      </w:r>
    </w:p>
    <w:p w14:paraId="0A4878DB" w14:textId="546E6901" w:rsidR="0018201C" w:rsidRDefault="0018201C" w:rsidP="00350C92">
      <w:r>
        <w:lastRenderedPageBreak/>
        <w:t xml:space="preserve">Using the velocity values, the average </w:t>
      </w:r>
      <w:r w:rsidR="00890EDA">
        <w:t>flow rate</w:t>
      </w:r>
      <w:r>
        <w:t xml:space="preserve"> was then calculated for the reducer section of the pipe arrangement</w:t>
      </w:r>
      <w:r w:rsidR="00350C92">
        <w:t>,</w:t>
      </w:r>
      <w:r w:rsidR="00F12E05">
        <w:t xml:space="preserve"> which then allowed for the average velocity to be determined</w:t>
      </w:r>
      <w:r w:rsidR="000049CD">
        <w:t>:</w:t>
      </w:r>
    </w:p>
    <w:p w14:paraId="1EE33E9B" w14:textId="78372E29" w:rsidR="00C2018D" w:rsidRDefault="00000000" w:rsidP="00350C92">
      <m:oMathPara>
        <m:oMath>
          <m:sSub>
            <m:sSubPr>
              <m:ctrlPr>
                <w:rPr>
                  <w:rFonts w:ascii="Cambria Math" w:hAnsi="Cambria Math"/>
                  <w:b/>
                  <w:bCs/>
                </w:rPr>
              </m:ctrlPr>
            </m:sSubPr>
            <m:e>
              <m:r>
                <m:rPr>
                  <m:sty m:val="bi"/>
                </m:rPr>
                <w:rPr>
                  <w:rFonts w:ascii="Cambria Math" w:hAnsi="Cambria Math"/>
                </w:rPr>
                <m:t>A</m:t>
              </m:r>
            </m:e>
            <m:sub>
              <m:r>
                <m:rPr>
                  <m:sty m:val="bi"/>
                </m:rPr>
                <w:rPr>
                  <w:rFonts w:ascii="Cambria Math" w:hAnsi="Cambria Math"/>
                </w:rPr>
                <m:t>Avg</m:t>
              </m:r>
            </m:sub>
          </m:sSub>
          <m:r>
            <m:rPr>
              <m:sty m:val="p"/>
            </m:rPr>
            <w:rPr>
              <w:rFonts w:ascii="Cambria Math" w:hAnsi="Cambria Math"/>
            </w:rPr>
            <m:t>=</m:t>
          </m:r>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num>
            <m:den>
              <m:r>
                <w:rPr>
                  <w:rFonts w:ascii="Cambria Math" w:hAnsi="Cambria Math"/>
                </w:rPr>
                <m:t>2</m:t>
              </m:r>
            </m:den>
          </m:f>
        </m:oMath>
      </m:oMathPara>
    </w:p>
    <w:p w14:paraId="60AF1BE6" w14:textId="7486C661" w:rsidR="00F72B17" w:rsidRPr="002940A8" w:rsidRDefault="00000000" w:rsidP="00350C92">
      <m:oMathPara>
        <m:oMath>
          <m:sSub>
            <m:sSubPr>
              <m:ctrlPr>
                <w:rPr>
                  <w:rFonts w:ascii="Cambria Math" w:hAnsi="Cambria Math"/>
                  <w:b/>
                  <w:bCs/>
                </w:rPr>
              </m:ctrlPr>
            </m:sSubPr>
            <m:e>
              <m:r>
                <m:rPr>
                  <m:sty m:val="bi"/>
                </m:rPr>
                <w:rPr>
                  <w:rFonts w:ascii="Cambria Math" w:hAnsi="Cambria Math"/>
                </w:rPr>
                <m:t>A</m:t>
              </m:r>
            </m:e>
            <m:sub>
              <m:r>
                <m:rPr>
                  <m:sty m:val="bi"/>
                </m:rPr>
                <w:rPr>
                  <w:rFonts w:ascii="Cambria Math" w:hAnsi="Cambria Math"/>
                </w:rPr>
                <m:t>Avg</m:t>
              </m:r>
            </m:sub>
          </m:sSub>
          <m:r>
            <w:rPr>
              <w:rFonts w:ascii="Cambria Math" w:hAnsi="Cambria Math"/>
            </w:rPr>
            <m:t>=</m:t>
          </m:r>
          <m:f>
            <m:fPr>
              <m:ctrlPr>
                <w:rPr>
                  <w:rFonts w:ascii="Cambria Math" w:hAnsi="Cambria Math"/>
                </w:rPr>
              </m:ctrlPr>
            </m:fPr>
            <m:num>
              <m:r>
                <m:rPr>
                  <m:sty m:val="p"/>
                </m:rPr>
                <w:rPr>
                  <w:rFonts w:ascii="Cambria Math" w:hAnsi="Cambria Math"/>
                </w:rPr>
                <m:t>0.409+0.586</m:t>
              </m:r>
            </m:num>
            <m:den>
              <m:r>
                <m:rPr>
                  <m:sty m:val="p"/>
                </m:rPr>
                <w:rPr>
                  <w:rFonts w:ascii="Cambria Math" w:hAnsi="Cambria Math"/>
                </w:rPr>
                <m:t>2</m:t>
              </m:r>
            </m:den>
          </m:f>
        </m:oMath>
      </m:oMathPara>
    </w:p>
    <w:p w14:paraId="702C0B31" w14:textId="7F9808B0" w:rsidR="002940A8" w:rsidRDefault="00000000" w:rsidP="00350C92">
      <m:oMathPara>
        <m:oMath>
          <m:sSub>
            <m:sSubPr>
              <m:ctrlPr>
                <w:rPr>
                  <w:rFonts w:ascii="Cambria Math" w:hAnsi="Cambria Math"/>
                  <w:b/>
                  <w:bCs/>
                </w:rPr>
              </m:ctrlPr>
            </m:sSubPr>
            <m:e>
              <m:r>
                <m:rPr>
                  <m:sty m:val="bi"/>
                </m:rPr>
                <w:rPr>
                  <w:rFonts w:ascii="Cambria Math" w:hAnsi="Cambria Math"/>
                </w:rPr>
                <m:t>A</m:t>
              </m:r>
            </m:e>
            <m:sub>
              <m:r>
                <m:rPr>
                  <m:sty m:val="bi"/>
                </m:rPr>
                <w:rPr>
                  <w:rFonts w:ascii="Cambria Math" w:hAnsi="Cambria Math"/>
                </w:rPr>
                <m:t>Avg</m:t>
              </m:r>
            </m:sub>
          </m:sSub>
          <m:r>
            <w:rPr>
              <w:rFonts w:ascii="Cambria Math" w:hAnsi="Cambria Math"/>
            </w:rPr>
            <m:t xml:space="preserve">=0.498 </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oMath>
      </m:oMathPara>
    </w:p>
    <w:p w14:paraId="202A576B" w14:textId="2A0E18FC" w:rsidR="000163AA" w:rsidRPr="00C70506" w:rsidRDefault="000163AA" w:rsidP="00350C92">
      <w:r>
        <w:t>Therefor</w:t>
      </w:r>
      <w:r w:rsidR="00535550">
        <w:t>e:</w:t>
      </w:r>
    </w:p>
    <w:p w14:paraId="55C8A4C5" w14:textId="35E91330" w:rsidR="00C70506" w:rsidRPr="00535550" w:rsidRDefault="00000000" w:rsidP="00F10E12">
      <m:oMathPara>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Avg</m:t>
              </m:r>
            </m:sub>
          </m:sSub>
          <m:r>
            <w:rPr>
              <w:rFonts w:ascii="Cambria Math" w:hAnsi="Cambria Math"/>
            </w:rPr>
            <m:t>=</m:t>
          </m:r>
          <m:f>
            <m:fPr>
              <m:ctrlPr>
                <w:rPr>
                  <w:rFonts w:ascii="Cambria Math" w:hAnsi="Cambria Math"/>
                  <w:i/>
                </w:rPr>
              </m:ctrlPr>
            </m:fPr>
            <m:num>
              <m:r>
                <w:rPr>
                  <w:rFonts w:ascii="Cambria Math" w:hAnsi="Cambria Math"/>
                </w:rPr>
                <m:t>0.5</m:t>
              </m:r>
            </m:num>
            <m:den>
              <m:r>
                <w:rPr>
                  <w:rFonts w:ascii="Cambria Math" w:hAnsi="Cambria Math"/>
                </w:rPr>
                <m:t>0.498</m:t>
              </m:r>
            </m:den>
          </m:f>
        </m:oMath>
      </m:oMathPara>
    </w:p>
    <w:p w14:paraId="5DD1B4AA" w14:textId="120A5CBC" w:rsidR="00535550" w:rsidRDefault="00000000" w:rsidP="00F10E12">
      <m:oMathPara>
        <m:oMath>
          <m:sSub>
            <m:sSubPr>
              <m:ctrlPr>
                <w:rPr>
                  <w:rFonts w:ascii="Cambria Math" w:hAnsi="Cambria Math"/>
                  <w:b/>
                  <w:bCs/>
                  <w:i/>
                </w:rPr>
              </m:ctrlPr>
            </m:sSubPr>
            <m:e>
              <m:r>
                <m:rPr>
                  <m:sty m:val="bi"/>
                </m:rPr>
                <w:rPr>
                  <w:rFonts w:ascii="Cambria Math" w:hAnsi="Cambria Math"/>
                </w:rPr>
                <m:t>V</m:t>
              </m:r>
            </m:e>
            <m:sub>
              <m:r>
                <m:rPr>
                  <m:sty m:val="bi"/>
                </m:rPr>
                <w:rPr>
                  <w:rFonts w:ascii="Cambria Math" w:hAnsi="Cambria Math"/>
                </w:rPr>
                <m:t>Avg</m:t>
              </m:r>
            </m:sub>
          </m:sSub>
          <m:r>
            <w:rPr>
              <w:rFonts w:ascii="Cambria Math" w:hAnsi="Cambria Math"/>
            </w:rPr>
            <m:t>=1.004 m/s</m:t>
          </m:r>
        </m:oMath>
      </m:oMathPara>
    </w:p>
    <w:p w14:paraId="7096F1D9" w14:textId="2DC8A7BC" w:rsidR="00C70506" w:rsidRDefault="00B30807" w:rsidP="00350C92">
      <w:r>
        <w:t xml:space="preserve">Using the </w:t>
      </w:r>
      <w:r w:rsidR="00E40E69">
        <w:t>velocity values discovered</w:t>
      </w:r>
      <w:r w:rsidR="00FF238C">
        <w:t>,</w:t>
      </w:r>
      <w:r w:rsidR="00F12BEE">
        <w:t xml:space="preserve"> it was possible to</w:t>
      </w:r>
      <w:r w:rsidR="00030DEB">
        <w:t xml:space="preserve"> calculate the distance the sphere travelled before coming to rest and fall</w:t>
      </w:r>
      <w:r w:rsidR="00BC32EE">
        <w:t>ing back down</w:t>
      </w:r>
      <w:r w:rsidR="00FD4013">
        <w:t>.</w:t>
      </w:r>
    </w:p>
    <w:p w14:paraId="1CBFD8A6" w14:textId="3C6A3A66" w:rsidR="006A1472" w:rsidRDefault="006A1472" w:rsidP="00F10E12">
      <w:r>
        <w:t>Where:</w:t>
      </w:r>
    </w:p>
    <w:p w14:paraId="25B82CD0" w14:textId="227D54C1" w:rsidR="00FD4013" w:rsidRPr="006A1472" w:rsidRDefault="00000000" w:rsidP="00350C92">
      <m:oMathPara>
        <m:oMathParaPr>
          <m:jc m:val="left"/>
        </m:oMathParaPr>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g</m:t>
              </m:r>
            </m:sub>
          </m:sSub>
          <m:r>
            <m:rPr>
              <m:sty m:val="bi"/>
            </m:rPr>
            <w:rPr>
              <w:rFonts w:ascii="Cambria Math" w:hAnsi="Cambria Math"/>
            </w:rPr>
            <m:t xml:space="preserve"> </m:t>
          </m:r>
          <m:r>
            <w:rPr>
              <w:rFonts w:ascii="Cambria Math" w:hAnsi="Cambria Math"/>
            </w:rPr>
            <m:t>(Sphere weight</m:t>
          </m:r>
          <m:r>
            <m:rPr>
              <m:sty m:val="bi"/>
            </m:rPr>
            <w:rPr>
              <w:rFonts w:ascii="Cambria Math" w:hAnsi="Cambria Math"/>
            </w:rPr>
            <m:t>):</m:t>
          </m:r>
          <m:r>
            <w:rPr>
              <w:rFonts w:ascii="Cambria Math" w:hAnsi="Cambria Math"/>
            </w:rPr>
            <m:t xml:space="preserve">  m × g=250 ×9.81=2452.5 N</m:t>
          </m:r>
        </m:oMath>
      </m:oMathPara>
    </w:p>
    <w:p w14:paraId="42E3CFEB" w14:textId="5945B944" w:rsidR="006A1472" w:rsidRPr="006A1472" w:rsidRDefault="00000000" w:rsidP="00350C92">
      <m:oMathPara>
        <m:oMathParaPr>
          <m:jc m:val="left"/>
        </m:oMathParaPr>
        <m:oMath>
          <m:sSub>
            <m:sSubPr>
              <m:ctrlPr>
                <w:rPr>
                  <w:rFonts w:ascii="Cambria Math" w:hAnsi="Cambria Math"/>
                  <w:i/>
                </w:rPr>
              </m:ctrlPr>
            </m:sSubPr>
            <m:e>
              <m:r>
                <m:rPr>
                  <m:sty m:val="bi"/>
                </m:rPr>
                <w:rPr>
                  <w:rFonts w:ascii="Cambria Math" w:hAnsi="Cambria Math"/>
                </w:rPr>
                <m:t>V</m:t>
              </m:r>
              <m:ctrlPr>
                <w:rPr>
                  <w:rFonts w:ascii="Cambria Math" w:hAnsi="Cambria Math"/>
                  <w:b/>
                  <w:i/>
                </w:rPr>
              </m:ctrlPr>
            </m:e>
            <m:sub>
              <m:r>
                <m:rPr>
                  <m:sty m:val="bi"/>
                </m:rPr>
                <w:rPr>
                  <w:rFonts w:ascii="Cambria Math" w:hAnsi="Cambria Math"/>
                </w:rPr>
                <m:t>Sphere</m:t>
              </m:r>
            </m:sub>
          </m:sSub>
          <m:r>
            <w:rPr>
              <w:rFonts w:ascii="Cambria Math" w:hAnsi="Cambria Math"/>
            </w:rPr>
            <m:t xml:space="preserve"> </m:t>
          </m:r>
          <m:d>
            <m:dPr>
              <m:ctrlPr>
                <w:rPr>
                  <w:rFonts w:ascii="Cambria Math" w:hAnsi="Cambria Math"/>
                  <w:i/>
                </w:rPr>
              </m:ctrlPr>
            </m:dPr>
            <m:e>
              <m:r>
                <w:rPr>
                  <w:rFonts w:ascii="Cambria Math" w:hAnsi="Cambria Math"/>
                </w:rPr>
                <m:t>Sphere volume</m:t>
              </m:r>
            </m:e>
          </m:d>
          <m:r>
            <w:rPr>
              <w:rFonts w:ascii="Cambria Math" w:hAnsi="Cambria Math"/>
            </w:rPr>
            <m:t xml:space="preserve">: </m:t>
          </m:r>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π</m:t>
          </m:r>
          <m:sSup>
            <m:sSupPr>
              <m:ctrlPr>
                <w:rPr>
                  <w:rFonts w:ascii="Cambria Math" w:hAnsi="Cambria Math"/>
                  <w:i/>
                </w:rPr>
              </m:ctrlPr>
            </m:sSupPr>
            <m:e>
              <m:r>
                <w:rPr>
                  <w:rFonts w:ascii="Cambria Math" w:hAnsi="Cambria Math"/>
                </w:rPr>
                <m:t>r</m:t>
              </m:r>
            </m:e>
            <m:sup>
              <m:r>
                <w:rPr>
                  <w:rFonts w:ascii="Cambria Math" w:hAnsi="Cambria Math"/>
                </w:rPr>
                <m:t>3</m:t>
              </m:r>
            </m:sup>
          </m:sSup>
          <m:r>
            <w:rPr>
              <w:rFonts w:ascii="Cambria Math" w:hAnsi="Cambria Math"/>
            </w:rPr>
            <m:t xml:space="preserve"> =</m:t>
          </m:r>
          <m:f>
            <m:fPr>
              <m:ctrlPr>
                <w:rPr>
                  <w:rFonts w:ascii="Cambria Math" w:hAnsi="Cambria Math"/>
                  <w:i/>
                </w:rPr>
              </m:ctrlPr>
            </m:fPr>
            <m:num>
              <m:r>
                <w:rPr>
                  <w:rFonts w:ascii="Cambria Math" w:hAnsi="Cambria Math"/>
                </w:rPr>
                <m:t>4</m:t>
              </m:r>
            </m:num>
            <m:den>
              <m:r>
                <w:rPr>
                  <w:rFonts w:ascii="Cambria Math" w:hAnsi="Cambria Math"/>
                </w:rPr>
                <m:t>3</m:t>
              </m:r>
            </m:den>
          </m:f>
          <m:r>
            <w:rPr>
              <w:rFonts w:ascii="Cambria Math" w:hAnsi="Cambria Math"/>
            </w:rPr>
            <m:t>π</m:t>
          </m:r>
          <m:sSup>
            <m:sSupPr>
              <m:ctrlPr>
                <w:rPr>
                  <w:rFonts w:ascii="Cambria Math" w:hAnsi="Cambria Math"/>
                  <w:i/>
                </w:rPr>
              </m:ctrlPr>
            </m:sSupPr>
            <m:e>
              <m:r>
                <w:rPr>
                  <w:rFonts w:ascii="Cambria Math" w:hAnsi="Cambria Math"/>
                </w:rPr>
                <m:t xml:space="preserve"> 0.3695</m:t>
              </m:r>
            </m:e>
            <m:sup>
              <m:r>
                <w:rPr>
                  <w:rFonts w:ascii="Cambria Math" w:hAnsi="Cambria Math"/>
                </w:rPr>
                <m:t>3</m:t>
              </m:r>
            </m:sup>
          </m:sSup>
          <m:r>
            <w:rPr>
              <w:rFonts w:ascii="Cambria Math" w:hAnsi="Cambria Math"/>
            </w:rPr>
            <m:t xml:space="preserve">=0.211 </m:t>
          </m:r>
          <m:sSup>
            <m:sSupPr>
              <m:ctrlPr>
                <w:rPr>
                  <w:rFonts w:ascii="Cambria Math" w:hAnsi="Cambria Math"/>
                </w:rPr>
              </m:ctrlPr>
            </m:sSupPr>
            <m:e>
              <m:r>
                <w:rPr>
                  <w:rFonts w:ascii="Cambria Math" w:hAnsi="Cambria Math"/>
                </w:rPr>
                <m:t>m</m:t>
              </m:r>
            </m:e>
            <m:sup>
              <m:r>
                <m:rPr>
                  <m:sty m:val="p"/>
                </m:rPr>
                <w:rPr>
                  <w:rFonts w:ascii="Cambria Math" w:hAnsi="Cambria Math"/>
                </w:rPr>
                <m:t>3</m:t>
              </m:r>
            </m:sup>
          </m:sSup>
        </m:oMath>
      </m:oMathPara>
    </w:p>
    <w:p w14:paraId="51120EB3" w14:textId="77777777" w:rsidR="002A2263" w:rsidRPr="00B77F68" w:rsidRDefault="00000000" w:rsidP="007948F3">
      <w:pPr>
        <w:rPr>
          <w:rFonts w:ascii="Cambria Math" w:hAnsi="Cambria Math"/>
          <w:oMath/>
        </w:rPr>
      </w:pPr>
      <m:oMathPara>
        <m:oMathParaPr>
          <m:jc m:val="left"/>
        </m:oMathParaPr>
        <m:oMath>
          <m:sSub>
            <m:sSubPr>
              <m:ctrlPr>
                <w:rPr>
                  <w:rFonts w:ascii="Cambria Math" w:hAnsi="Cambria Math"/>
                  <w:b/>
                  <w:bCs/>
                  <w:i/>
                </w:rPr>
              </m:ctrlPr>
            </m:sSubPr>
            <m:e>
              <m:r>
                <m:rPr>
                  <m:sty m:val="bi"/>
                </m:rPr>
                <w:rPr>
                  <w:rFonts w:ascii="Cambria Math" w:hAnsi="Cambria Math"/>
                </w:rPr>
                <m:t>ρ</m:t>
              </m:r>
            </m:e>
            <m:sub>
              <m:r>
                <m:rPr>
                  <m:sty m:val="bi"/>
                </m:rPr>
                <w:rPr>
                  <w:rFonts w:ascii="Cambria Math" w:hAnsi="Cambria Math"/>
                </w:rPr>
                <m:t>oil</m:t>
              </m:r>
            </m:sub>
          </m:sSub>
          <m:r>
            <w:rPr>
              <w:rFonts w:ascii="Cambria Math" w:hAnsi="Cambria Math"/>
            </w:rPr>
            <m:t xml:space="preserve"> (Oil density): 850 kg/m³</m:t>
          </m:r>
        </m:oMath>
      </m:oMathPara>
    </w:p>
    <w:p w14:paraId="155DF87A" w14:textId="77777777" w:rsidR="007948F3" w:rsidRPr="00A33031" w:rsidRDefault="007948F3" w:rsidP="00350C92"/>
    <w:p w14:paraId="00A0271A" w14:textId="1F265F48" w:rsidR="00A33031" w:rsidRDefault="00DA7D81" w:rsidP="00350C92">
      <w:r>
        <w:t xml:space="preserve">Using </w:t>
      </w:r>
      <w:r w:rsidR="00782031">
        <w:t>Equation 5-2</w:t>
      </w:r>
      <w:r w:rsidR="00FC2F13">
        <w:t>, the buoyancy force was calculated:</w:t>
      </w:r>
    </w:p>
    <w:p w14:paraId="06315A30" w14:textId="1F3E5D34" w:rsidR="00EA62D1" w:rsidRDefault="00EA62D1" w:rsidP="00075D8B">
      <w:pPr>
        <w:pStyle w:val="Caption"/>
        <w:jc w:val="right"/>
        <w:rPr>
          <w:b/>
          <w:bCs/>
        </w:rPr>
      </w:pPr>
      <w:bookmarkStart w:id="81" w:name="_Toc198480497"/>
      <w:r>
        <w:t xml:space="preserve">Equation </w:t>
      </w:r>
      <w:r w:rsidR="00C275F1">
        <w:fldChar w:fldCharType="begin"/>
      </w:r>
      <w:r w:rsidR="00C275F1">
        <w:instrText xml:space="preserve"> STYLEREF 1 \s </w:instrText>
      </w:r>
      <w:r w:rsidR="00C275F1">
        <w:fldChar w:fldCharType="separate"/>
      </w:r>
      <w:r w:rsidR="00C275F1">
        <w:rPr>
          <w:noProof/>
        </w:rPr>
        <w:t>5</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2</w:t>
      </w:r>
      <w:r w:rsidR="00C275F1">
        <w:rPr>
          <w:noProof/>
        </w:rPr>
        <w:fldChar w:fldCharType="end"/>
      </w:r>
      <w:r>
        <w:t xml:space="preserve"> – </w:t>
      </w:r>
      <w:r w:rsidR="00075D8B">
        <w:t>Buoyancy</w:t>
      </w:r>
      <w:r>
        <w:t xml:space="preserve"> force</w:t>
      </w:r>
      <w:bookmarkEnd w:id="81"/>
    </w:p>
    <w:p w14:paraId="23E81C59" w14:textId="449AEAE0" w:rsidR="00E153CF" w:rsidRDefault="00000000" w:rsidP="007948F3">
      <m:oMathPara>
        <m:oMath>
          <m:sSub>
            <m:sSubPr>
              <m:ctrlPr>
                <w:rPr>
                  <w:rFonts w:ascii="Cambria Math" w:hAnsi="Cambria Math"/>
                  <w:b/>
                </w:rPr>
              </m:ctrlPr>
            </m:sSubPr>
            <m:e>
              <m:r>
                <m:rPr>
                  <m:sty m:val="bi"/>
                </m:rPr>
                <w:rPr>
                  <w:rFonts w:ascii="Cambria Math" w:hAnsi="Cambria Math"/>
                </w:rPr>
                <m:t>F</m:t>
              </m:r>
            </m:e>
            <m:sub>
              <m:r>
                <m:rPr>
                  <m:sty m:val="bi"/>
                </m:rPr>
                <w:rPr>
                  <w:rFonts w:ascii="Cambria Math" w:hAnsi="Cambria Math"/>
                </w:rPr>
                <m:t>b</m:t>
              </m:r>
            </m:sub>
          </m:sSub>
          <m:r>
            <w:rPr>
              <w:rFonts w:ascii="Cambria Math" w:hAnsi="Cambria Math"/>
            </w:rPr>
            <m:t xml:space="preserve"> (Bouyancy force)​=</m:t>
          </m:r>
          <m:sSub>
            <m:sSubPr>
              <m:ctrlPr>
                <w:rPr>
                  <w:rFonts w:ascii="Cambria Math" w:hAnsi="Cambria Math"/>
                </w:rPr>
              </m:ctrlPr>
            </m:sSubPr>
            <m:e>
              <m:r>
                <w:rPr>
                  <w:rFonts w:ascii="Cambria Math" w:hAnsi="Cambria Math"/>
                </w:rPr>
                <m:t>ρ</m:t>
              </m:r>
            </m:e>
            <m:sub>
              <m:r>
                <w:rPr>
                  <w:rFonts w:ascii="Cambria Math" w:hAnsi="Cambria Math"/>
                </w:rPr>
                <m:t>oil</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Sphere</m:t>
              </m:r>
            </m:sub>
          </m:sSub>
        </m:oMath>
      </m:oMathPara>
    </w:p>
    <w:p w14:paraId="1F093964" w14:textId="65361DC4" w:rsidR="008B3186" w:rsidRDefault="00000000" w:rsidP="007C7772">
      <m:oMathPara>
        <m:oMath>
          <m:sSub>
            <m:sSubPr>
              <m:ctrlPr>
                <w:rPr>
                  <w:rFonts w:ascii="Cambria Math" w:hAnsi="Cambria Math"/>
                  <w:b/>
                </w:rPr>
              </m:ctrlPr>
            </m:sSubPr>
            <m:e>
              <m:r>
                <m:rPr>
                  <m:sty m:val="bi"/>
                </m:rPr>
                <w:rPr>
                  <w:rFonts w:ascii="Cambria Math" w:hAnsi="Cambria Math"/>
                </w:rPr>
                <m:t>F</m:t>
              </m:r>
            </m:e>
            <m:sub>
              <m:r>
                <m:rPr>
                  <m:sty m:val="bi"/>
                </m:rPr>
                <w:rPr>
                  <w:rFonts w:ascii="Cambria Math" w:hAnsi="Cambria Math"/>
                </w:rPr>
                <m:t>b</m:t>
              </m:r>
            </m:sub>
          </m:sSub>
          <m:r>
            <w:rPr>
              <w:rFonts w:ascii="Cambria Math" w:hAnsi="Cambria Math"/>
            </w:rPr>
            <m:t xml:space="preserve"> </m:t>
          </m:r>
          <m:d>
            <m:dPr>
              <m:ctrlPr>
                <w:rPr>
                  <w:rFonts w:ascii="Cambria Math" w:hAnsi="Cambria Math"/>
                </w:rPr>
              </m:ctrlPr>
            </m:dPr>
            <m:e>
              <m:r>
                <w:rPr>
                  <w:rFonts w:ascii="Cambria Math" w:hAnsi="Cambria Math"/>
                </w:rPr>
                <m:t>Bouyancy</m:t>
              </m:r>
              <m:r>
                <m:rPr>
                  <m:sty m:val="p"/>
                </m:rPr>
                <w:rPr>
                  <w:rFonts w:ascii="Cambria Math" w:hAnsi="Cambria Math"/>
                </w:rPr>
                <m:t xml:space="preserve"> </m:t>
              </m:r>
              <m:r>
                <w:rPr>
                  <w:rFonts w:ascii="Cambria Math" w:hAnsi="Cambria Math"/>
                </w:rPr>
                <m:t>force from oil</m:t>
              </m:r>
            </m:e>
          </m:d>
          <m:r>
            <m:rPr>
              <m:sty m:val="p"/>
            </m:rPr>
            <w:rPr>
              <w:rFonts w:ascii="Cambria Math" w:hAnsi="Cambria Math"/>
            </w:rPr>
            <m:t>​=</m:t>
          </m:r>
          <m:r>
            <w:rPr>
              <w:rFonts w:ascii="Cambria Math" w:hAnsi="Cambria Math"/>
            </w:rPr>
            <m:t>850×0.211×9.81=1759.4 N</m:t>
          </m:r>
        </m:oMath>
      </m:oMathPara>
    </w:p>
    <w:p w14:paraId="0FCB8885" w14:textId="77777777" w:rsidR="0035123A" w:rsidRDefault="0035123A">
      <w:pPr>
        <w:spacing w:line="259" w:lineRule="auto"/>
        <w:jc w:val="left"/>
        <w:rPr>
          <w:iCs/>
        </w:rPr>
      </w:pPr>
      <w:r>
        <w:rPr>
          <w:iCs/>
        </w:rPr>
        <w:br w:type="page"/>
      </w:r>
    </w:p>
    <w:p w14:paraId="23652728" w14:textId="2F454742" w:rsidR="00D472CC" w:rsidRDefault="00F83D45" w:rsidP="00741BF6">
      <w:pPr>
        <w:rPr>
          <w:iCs/>
        </w:rPr>
      </w:pPr>
      <w:r>
        <w:rPr>
          <w:iCs/>
        </w:rPr>
        <w:lastRenderedPageBreak/>
        <w:t>Using equation</w:t>
      </w:r>
      <w:r w:rsidR="00730152">
        <w:rPr>
          <w:iCs/>
        </w:rPr>
        <w:t xml:space="preserve"> 5-3,</w:t>
      </w:r>
      <w:r w:rsidR="00DA4D24">
        <w:rPr>
          <w:iCs/>
        </w:rPr>
        <w:t xml:space="preserve"> the drag force of the oil </w:t>
      </w:r>
      <w:r w:rsidR="00D472CC">
        <w:rPr>
          <w:iCs/>
        </w:rPr>
        <w:t>a</w:t>
      </w:r>
      <w:r w:rsidR="00DA4D24">
        <w:rPr>
          <w:iCs/>
        </w:rPr>
        <w:t xml:space="preserve">cting on the sphere was </w:t>
      </w:r>
      <w:r w:rsidR="00F95AB8">
        <w:rPr>
          <w:iCs/>
        </w:rPr>
        <w:t>calculated</w:t>
      </w:r>
      <w:r w:rsidR="00D472CC">
        <w:rPr>
          <w:iCs/>
        </w:rPr>
        <w:t>.</w:t>
      </w:r>
    </w:p>
    <w:p w14:paraId="6B580C09" w14:textId="61AF15B8" w:rsidR="00A13109" w:rsidRDefault="00A13109" w:rsidP="007C7772">
      <w:pPr>
        <w:pStyle w:val="Caption"/>
        <w:jc w:val="right"/>
        <w:rPr>
          <w:iCs w:val="0"/>
        </w:rPr>
      </w:pPr>
      <w:bookmarkStart w:id="82" w:name="_Toc198480498"/>
      <w:r>
        <w:t xml:space="preserve">Equation </w:t>
      </w:r>
      <w:r w:rsidR="00C275F1">
        <w:fldChar w:fldCharType="begin"/>
      </w:r>
      <w:r w:rsidR="00C275F1">
        <w:instrText xml:space="preserve"> STYLEREF 1 \s </w:instrText>
      </w:r>
      <w:r w:rsidR="00C275F1">
        <w:fldChar w:fldCharType="separate"/>
      </w:r>
      <w:r w:rsidR="00C275F1">
        <w:rPr>
          <w:noProof/>
        </w:rPr>
        <w:t>5</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3</w:t>
      </w:r>
      <w:r w:rsidR="00C275F1">
        <w:rPr>
          <w:noProof/>
        </w:rPr>
        <w:fldChar w:fldCharType="end"/>
      </w:r>
      <w:r w:rsidR="0074441B">
        <w:t xml:space="preserve"> – </w:t>
      </w:r>
      <w:r>
        <w:t>Drag force</w:t>
      </w:r>
      <w:bookmarkEnd w:id="82"/>
    </w:p>
    <w:p w14:paraId="5E3CD71E" w14:textId="11B7DA89" w:rsidR="00993DB5" w:rsidRDefault="00000000" w:rsidP="00741BF6">
      <w:pPr>
        <w:rPr>
          <w:iCs/>
        </w:rPr>
      </w:pPr>
      <m:oMathPara>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d</m:t>
              </m:r>
            </m:sub>
          </m:sSub>
          <m:r>
            <w:rPr>
              <w:rFonts w:ascii="Cambria Math" w:hAnsi="Cambria Math"/>
            </w:rPr>
            <m:t>​=</m:t>
          </m:r>
          <m:f>
            <m:fPr>
              <m:ctrlPr>
                <w:rPr>
                  <w:rFonts w:ascii="Cambria Math" w:hAnsi="Cambria Math"/>
                  <w:i/>
                  <w:iCs/>
                </w:rPr>
              </m:ctrlPr>
            </m:fPr>
            <m:num>
              <m:r>
                <w:rPr>
                  <w:rFonts w:ascii="Cambria Math" w:hAnsi="Cambria Math"/>
                </w:rPr>
                <m:t>1</m:t>
              </m:r>
            </m:num>
            <m:den>
              <m:r>
                <w:rPr>
                  <w:rFonts w:ascii="Cambria Math" w:hAnsi="Cambria Math"/>
                </w:rPr>
                <m:t>2</m:t>
              </m:r>
            </m:den>
          </m:f>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d</m:t>
              </m:r>
            </m:sub>
          </m:sSub>
          <m:r>
            <w:rPr>
              <w:rFonts w:ascii="Cambria Math" w:hAnsi="Cambria Math"/>
            </w:rPr>
            <m:t>​</m:t>
          </m:r>
          <m:sSub>
            <m:sSubPr>
              <m:ctrlPr>
                <w:rPr>
                  <w:rFonts w:ascii="Cambria Math" w:hAnsi="Cambria Math"/>
                  <w:i/>
                  <w:iCs/>
                </w:rPr>
              </m:ctrlPr>
            </m:sSubPr>
            <m:e>
              <m:r>
                <w:rPr>
                  <w:rFonts w:ascii="Cambria Math" w:hAnsi="Cambria Math"/>
                </w:rPr>
                <m:t>ρ</m:t>
              </m:r>
            </m:e>
            <m:sub>
              <m:r>
                <w:rPr>
                  <w:rFonts w:ascii="Cambria Math" w:hAnsi="Cambria Math"/>
                </w:rPr>
                <m:t>oil</m:t>
              </m:r>
            </m:sub>
          </m:sSub>
          <m:r>
            <w:rPr>
              <w:rFonts w:ascii="Cambria Math" w:hAnsi="Cambria Math"/>
            </w:rPr>
            <m:t>​</m:t>
          </m:r>
          <m:sSub>
            <m:sSubPr>
              <m:ctrlPr>
                <w:rPr>
                  <w:rFonts w:ascii="Cambria Math" w:hAnsi="Cambria Math"/>
                  <w:i/>
                  <w:iCs/>
                </w:rPr>
              </m:ctrlPr>
            </m:sSubPr>
            <m:e>
              <m:r>
                <w:rPr>
                  <w:rFonts w:ascii="Cambria Math" w:hAnsi="Cambria Math"/>
                </w:rPr>
                <m:t>A</m:t>
              </m:r>
            </m:e>
            <m:sub>
              <m:r>
                <w:rPr>
                  <w:rFonts w:ascii="Cambria Math" w:hAnsi="Cambria Math"/>
                </w:rPr>
                <m:t>s</m:t>
              </m:r>
            </m:sub>
          </m:sSub>
          <m:sSubSup>
            <m:sSubSupPr>
              <m:ctrlPr>
                <w:rPr>
                  <w:rFonts w:ascii="Cambria Math" w:hAnsi="Cambria Math"/>
                  <w:i/>
                  <w:iCs/>
                </w:rPr>
              </m:ctrlPr>
            </m:sSubSupPr>
            <m:e>
              <m:r>
                <w:rPr>
                  <w:rFonts w:ascii="Cambria Math" w:hAnsi="Cambria Math"/>
                </w:rPr>
                <m:t>​V</m:t>
              </m:r>
            </m:e>
            <m:sub>
              <m:r>
                <w:rPr>
                  <w:rFonts w:ascii="Cambria Math" w:hAnsi="Cambria Math"/>
                </w:rPr>
                <m:t>Avg</m:t>
              </m:r>
            </m:sub>
            <m:sup>
              <m:r>
                <w:rPr>
                  <w:rFonts w:ascii="Cambria Math" w:hAnsi="Cambria Math"/>
                </w:rPr>
                <m:t>2</m:t>
              </m:r>
            </m:sup>
          </m:sSubSup>
        </m:oMath>
      </m:oMathPara>
    </w:p>
    <w:p w14:paraId="65FE435A" w14:textId="09172459" w:rsidR="00D472CC" w:rsidRDefault="00D472CC" w:rsidP="00741BF6">
      <w:pPr>
        <w:rPr>
          <w:iCs/>
        </w:rPr>
      </w:pPr>
      <w:r>
        <w:rPr>
          <w:iCs/>
        </w:rPr>
        <w:t>Where:</w:t>
      </w:r>
    </w:p>
    <w:p w14:paraId="6731CECC" w14:textId="559DEF1D" w:rsidR="00D472CC" w:rsidRDefault="00000000" w:rsidP="00741BF6">
      <w:pPr>
        <w:rPr>
          <w:iCs/>
        </w:rPr>
      </w:pPr>
      <m:oMath>
        <m:sSub>
          <m:sSubPr>
            <m:ctrlPr>
              <w:rPr>
                <w:rFonts w:ascii="Cambria Math" w:hAnsi="Cambria Math"/>
                <w:b/>
                <w:bCs/>
                <w:i/>
              </w:rPr>
            </m:ctrlPr>
          </m:sSubPr>
          <m:e>
            <m:r>
              <m:rPr>
                <m:sty m:val="bi"/>
              </m:rPr>
              <w:rPr>
                <w:rFonts w:ascii="Cambria Math" w:hAnsi="Cambria Math"/>
              </w:rPr>
              <m:t>C</m:t>
            </m:r>
          </m:e>
          <m:sub>
            <m:r>
              <m:rPr>
                <m:sty m:val="bi"/>
              </m:rPr>
              <w:rPr>
                <w:rFonts w:ascii="Cambria Math" w:hAnsi="Cambria Math"/>
              </w:rPr>
              <m:t>d</m:t>
            </m:r>
          </m:sub>
        </m:sSub>
        <m:r>
          <w:rPr>
            <w:rFonts w:ascii="Cambria Math" w:hAnsi="Cambria Math"/>
          </w:rPr>
          <m:t xml:space="preserve"> (Sphere drag coefficient):</m:t>
        </m:r>
      </m:oMath>
      <w:r w:rsidR="00445F3E">
        <w:rPr>
          <w:iCs/>
          <w:noProof/>
        </w:rPr>
        <w:t xml:space="preserve"> 0.5 </w:t>
      </w:r>
      <w:sdt>
        <w:sdtPr>
          <w:rPr>
            <w:iCs/>
            <w:noProof/>
          </w:rPr>
          <w:id w:val="-1255663178"/>
          <w:citation/>
        </w:sdtPr>
        <w:sdtContent>
          <w:r w:rsidR="00445F3E">
            <w:rPr>
              <w:iCs/>
              <w:noProof/>
            </w:rPr>
            <w:fldChar w:fldCharType="begin"/>
          </w:r>
          <w:r w:rsidR="00445F3E">
            <w:rPr>
              <w:iCs/>
              <w:noProof/>
              <w:lang w:val="en-US"/>
            </w:rPr>
            <w:instrText xml:space="preserve"> CITATION Eng25 \l 1033 </w:instrText>
          </w:r>
          <w:r w:rsidR="00445F3E">
            <w:rPr>
              <w:iCs/>
              <w:noProof/>
            </w:rPr>
            <w:fldChar w:fldCharType="separate"/>
          </w:r>
          <w:r w:rsidR="00445F3E" w:rsidRPr="00445F3E">
            <w:rPr>
              <w:noProof/>
              <w:lang w:val="en-US"/>
            </w:rPr>
            <w:t>(Engineeringtoolbox, 2025)</w:t>
          </w:r>
          <w:r w:rsidR="00445F3E">
            <w:rPr>
              <w:iCs/>
              <w:noProof/>
            </w:rPr>
            <w:fldChar w:fldCharType="end"/>
          </w:r>
        </w:sdtContent>
      </w:sdt>
    </w:p>
    <w:p w14:paraId="0F20AF22" w14:textId="5868CE44" w:rsidR="007C6236" w:rsidRPr="00191E8E" w:rsidRDefault="00000000" w:rsidP="00741BF6">
      <m:oMathPara>
        <m:oMathParaPr>
          <m:jc m:val="left"/>
        </m:oMathParaPr>
        <m:oMath>
          <m:sSub>
            <m:sSubPr>
              <m:ctrlPr>
                <w:rPr>
                  <w:rFonts w:ascii="Cambria Math" w:hAnsi="Cambria Math"/>
                  <w:b/>
                  <w:bCs/>
                  <w:noProof/>
                </w:rPr>
              </m:ctrlPr>
            </m:sSubPr>
            <m:e>
              <m:r>
                <m:rPr>
                  <m:sty m:val="bi"/>
                </m:rPr>
                <w:rPr>
                  <w:rFonts w:ascii="Cambria Math" w:hAnsi="Cambria Math"/>
                  <w:noProof/>
                </w:rPr>
                <m:t>A</m:t>
              </m:r>
            </m:e>
            <m:sub>
              <m:r>
                <m:rPr>
                  <m:sty m:val="bi"/>
                </m:rPr>
                <w:rPr>
                  <w:rFonts w:ascii="Cambria Math" w:hAnsi="Cambria Math"/>
                  <w:noProof/>
                </w:rPr>
                <m:t>s</m:t>
              </m:r>
            </m:sub>
          </m:sSub>
          <m:r>
            <w:rPr>
              <w:rFonts w:ascii="Cambria Math" w:hAnsi="Cambria Math"/>
            </w:rPr>
            <m:t xml:space="preserve"> </m:t>
          </m:r>
          <m:d>
            <m:dPr>
              <m:ctrlPr>
                <w:rPr>
                  <w:rFonts w:ascii="Cambria Math" w:hAnsi="Cambria Math"/>
                  <w:i/>
                  <w:iCs/>
                </w:rPr>
              </m:ctrlPr>
            </m:dPr>
            <m:e>
              <m:r>
                <w:rPr>
                  <w:rFonts w:ascii="Cambria Math" w:hAnsi="Cambria Math"/>
                  <w:noProof/>
                </w:rPr>
                <m:t>Projected</m:t>
              </m:r>
              <m:r>
                <w:rPr>
                  <w:rFonts w:ascii="Cambria Math" w:hAnsi="Cambria Math"/>
                </w:rPr>
                <m:t xml:space="preserve"> </m:t>
              </m:r>
              <m:r>
                <w:rPr>
                  <w:rFonts w:ascii="Cambria Math" w:hAnsi="Cambria Math"/>
                  <w:noProof/>
                </w:rPr>
                <m:t>area</m:t>
              </m:r>
              <m:r>
                <w:rPr>
                  <w:rFonts w:ascii="Cambria Math" w:hAnsi="Cambria Math"/>
                </w:rPr>
                <m:t xml:space="preserve"> </m:t>
              </m:r>
              <m:r>
                <w:rPr>
                  <w:rFonts w:ascii="Cambria Math" w:hAnsi="Cambria Math"/>
                  <w:noProof/>
                </w:rPr>
                <m:t>of</m:t>
              </m:r>
              <m:r>
                <w:rPr>
                  <w:rFonts w:ascii="Cambria Math" w:hAnsi="Cambria Math"/>
                </w:rPr>
                <m:t xml:space="preserve"> </m:t>
              </m:r>
              <m:r>
                <w:rPr>
                  <w:rFonts w:ascii="Cambria Math" w:hAnsi="Cambria Math"/>
                  <w:noProof/>
                </w:rPr>
                <m:t>sphere</m:t>
              </m:r>
            </m:e>
          </m:d>
          <m:r>
            <w:rPr>
              <w:rFonts w:ascii="Cambria Math" w:hAnsi="Cambria Math"/>
            </w:rPr>
            <m:t xml:space="preserve">= </m:t>
          </m:r>
          <m:f>
            <m:fPr>
              <m:ctrlPr>
                <w:rPr>
                  <w:rFonts w:ascii="Cambria Math" w:hAnsi="Cambria Math"/>
                  <w:i/>
                  <w:iCs/>
                </w:rPr>
              </m:ctrlPr>
            </m:fPr>
            <m:num>
              <m:r>
                <w:rPr>
                  <w:rFonts w:ascii="Cambria Math" w:hAnsi="Cambria Math"/>
                </w:rPr>
                <m:t>π</m:t>
              </m:r>
            </m:num>
            <m:den>
              <m:r>
                <w:rPr>
                  <w:rFonts w:ascii="Cambria Math" w:hAnsi="Cambria Math"/>
                </w:rPr>
                <m:t>4</m:t>
              </m:r>
            </m:den>
          </m:f>
          <m:sSup>
            <m:sSupPr>
              <m:ctrlPr>
                <w:rPr>
                  <w:rFonts w:ascii="Cambria Math" w:hAnsi="Cambria Math"/>
                  <w:i/>
                  <w:iCs/>
                </w:rPr>
              </m:ctrlPr>
            </m:sSupPr>
            <m:e>
              <m:r>
                <w:rPr>
                  <w:rFonts w:ascii="Cambria Math" w:hAnsi="Cambria Math"/>
                </w:rPr>
                <m:t xml:space="preserve"> D</m:t>
              </m:r>
            </m:e>
            <m:sup>
              <m:r>
                <w:rPr>
                  <w:rFonts w:ascii="Cambria Math" w:hAnsi="Cambria Math"/>
                </w:rPr>
                <m:t>2</m:t>
              </m:r>
            </m:sup>
          </m:sSup>
          <m:r>
            <w:rPr>
              <w:rFonts w:ascii="Cambria Math" w:hAnsi="Cambria Math"/>
            </w:rPr>
            <m:t>=</m:t>
          </m:r>
          <m:f>
            <m:fPr>
              <m:ctrlPr>
                <w:rPr>
                  <w:rFonts w:ascii="Cambria Math" w:hAnsi="Cambria Math"/>
                  <w:i/>
                  <w:iCs/>
                </w:rPr>
              </m:ctrlPr>
            </m:fPr>
            <m:num>
              <m:r>
                <w:rPr>
                  <w:rFonts w:ascii="Cambria Math" w:hAnsi="Cambria Math"/>
                </w:rPr>
                <m:t>π</m:t>
              </m:r>
            </m:num>
            <m:den>
              <m:r>
                <w:rPr>
                  <w:rFonts w:ascii="Cambria Math" w:hAnsi="Cambria Math"/>
                </w:rPr>
                <m:t>4</m:t>
              </m:r>
            </m:den>
          </m:f>
          <m:r>
            <w:rPr>
              <w:rFonts w:ascii="Cambria Math" w:hAnsi="Cambria Math"/>
            </w:rPr>
            <m:t xml:space="preserve"> ×</m:t>
          </m:r>
          <m:sSup>
            <m:sSupPr>
              <m:ctrlPr>
                <w:rPr>
                  <w:rFonts w:ascii="Cambria Math" w:hAnsi="Cambria Math"/>
                  <w:i/>
                  <w:iCs/>
                </w:rPr>
              </m:ctrlPr>
            </m:sSupPr>
            <m:e>
              <m:r>
                <w:rPr>
                  <w:rFonts w:ascii="Cambria Math" w:hAnsi="Cambria Math"/>
                </w:rPr>
                <m:t xml:space="preserve"> 0.739</m:t>
              </m:r>
            </m:e>
            <m:sup>
              <m:r>
                <w:rPr>
                  <w:rFonts w:ascii="Cambria Math" w:hAnsi="Cambria Math"/>
                </w:rPr>
                <m:t>2</m:t>
              </m:r>
            </m:sup>
          </m:sSup>
          <m:r>
            <w:rPr>
              <w:rFonts w:ascii="Cambria Math" w:hAnsi="Cambria Math"/>
            </w:rPr>
            <m:t xml:space="preserve">=0.429 </m:t>
          </m:r>
          <m:sSup>
            <m:sSupPr>
              <m:ctrlPr>
                <w:rPr>
                  <w:rFonts w:ascii="Cambria Math" w:hAnsi="Cambria Math"/>
                  <w:i/>
                  <w:iCs/>
                </w:rPr>
              </m:ctrlPr>
            </m:sSupPr>
            <m:e>
              <m:r>
                <w:rPr>
                  <w:rFonts w:ascii="Cambria Math" w:hAnsi="Cambria Math"/>
                </w:rPr>
                <m:t>m</m:t>
              </m:r>
            </m:e>
            <m:sup>
              <m:r>
                <w:rPr>
                  <w:rFonts w:ascii="Cambria Math" w:hAnsi="Cambria Math"/>
                </w:rPr>
                <m:t>2</m:t>
              </m:r>
            </m:sup>
          </m:sSup>
        </m:oMath>
      </m:oMathPara>
    </w:p>
    <w:p w14:paraId="7C3F9978" w14:textId="51E407DD" w:rsidR="00166846" w:rsidRPr="005174A7" w:rsidRDefault="00166846" w:rsidP="00166846">
      <w:r>
        <w:t>Therefore:</w:t>
      </w:r>
    </w:p>
    <w:p w14:paraId="1A2CA7BE" w14:textId="41FBCB8D" w:rsidR="005174A7" w:rsidRPr="007C7772" w:rsidRDefault="00000000" w:rsidP="00741BF6">
      <w:pPr>
        <w:rPr>
          <w:iCs/>
        </w:rPr>
      </w:pPr>
      <m:oMathPara>
        <m:oMathParaPr>
          <m:jc m:val="center"/>
        </m:oMathParaPr>
        <m:oMath>
          <m:sSub>
            <m:sSubPr>
              <m:ctrlPr>
                <w:rPr>
                  <w:rFonts w:ascii="Cambria Math" w:hAnsi="Cambria Math"/>
                  <w:b/>
                  <w:bCs/>
                  <w:i/>
                  <w:iCs/>
                </w:rPr>
              </m:ctrlPr>
            </m:sSubPr>
            <m:e>
              <m:r>
                <m:rPr>
                  <m:sty m:val="bi"/>
                </m:rPr>
                <w:rPr>
                  <w:rFonts w:ascii="Cambria Math" w:hAnsi="Cambria Math"/>
                </w:rPr>
                <m:t>F</m:t>
              </m:r>
            </m:e>
            <m:sub>
              <m:r>
                <m:rPr>
                  <m:sty m:val="bi"/>
                </m:rPr>
                <w:rPr>
                  <w:rFonts w:ascii="Cambria Math" w:hAnsi="Cambria Math"/>
                </w:rPr>
                <m:t>d</m:t>
              </m:r>
            </m:sub>
          </m:sSub>
          <m:r>
            <w:rPr>
              <w:rFonts w:ascii="Cambria Math" w:hAnsi="Cambria Math"/>
            </w:rPr>
            <m:t>​=0.5×0.5×850×0.429×1.004=91.5 N</m:t>
          </m:r>
        </m:oMath>
      </m:oMathPara>
    </w:p>
    <w:p w14:paraId="500A8F86" w14:textId="723E584A" w:rsidR="007C7772" w:rsidRDefault="007C7772" w:rsidP="007C7772">
      <w:pPr>
        <w:rPr>
          <w:iCs/>
        </w:rPr>
      </w:pPr>
      <w:r>
        <w:rPr>
          <w:iCs/>
        </w:rPr>
        <w:t>Net downward force due</w:t>
      </w:r>
      <w:r w:rsidR="00497451">
        <w:rPr>
          <w:iCs/>
        </w:rPr>
        <w:t xml:space="preserve"> to buoyancy, drag</w:t>
      </w:r>
      <w:r>
        <w:rPr>
          <w:iCs/>
        </w:rPr>
        <w:t xml:space="preserve"> </w:t>
      </w:r>
      <w:r w:rsidR="00497451">
        <w:rPr>
          <w:iCs/>
        </w:rPr>
        <w:t>and gravity</w:t>
      </w:r>
      <w:r>
        <w:rPr>
          <w:iCs/>
        </w:rPr>
        <w:t>:</w:t>
      </w:r>
    </w:p>
    <w:p w14:paraId="4030F1A1" w14:textId="26987347" w:rsidR="007C7772" w:rsidRDefault="00000000" w:rsidP="007C7772">
      <w:pPr>
        <w:rPr>
          <w:iCs/>
        </w:rPr>
      </w:pPr>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Net</m:t>
              </m:r>
            </m:sub>
          </m:sSub>
          <m:r>
            <m:rPr>
              <m:sty m:val="bi"/>
            </m:rP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d</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m:t>
              </m:r>
            </m:sub>
          </m:sSub>
        </m:oMath>
      </m:oMathPara>
    </w:p>
    <w:p w14:paraId="30B2812F" w14:textId="2B4EAF57" w:rsidR="007C7772" w:rsidRPr="00E222D8" w:rsidRDefault="00000000" w:rsidP="007C7772">
      <m:oMathPara>
        <m:oMath>
          <m:sSub>
            <m:sSubPr>
              <m:ctrlPr>
                <w:rPr>
                  <w:rFonts w:ascii="Cambria Math" w:hAnsi="Cambria Math"/>
                  <w:b/>
                  <w:bCs/>
                  <w:i/>
                </w:rPr>
              </m:ctrlPr>
            </m:sSubPr>
            <m:e>
              <m:r>
                <m:rPr>
                  <m:sty m:val="bi"/>
                </m:rPr>
                <w:rPr>
                  <w:rFonts w:ascii="Cambria Math" w:hAnsi="Cambria Math"/>
                </w:rPr>
                <m:t>F</m:t>
              </m:r>
              <m:ctrlPr>
                <w:rPr>
                  <w:rFonts w:ascii="Cambria Math" w:hAnsi="Cambria Math"/>
                  <w:b/>
                  <w:bCs/>
                  <w:i/>
                  <w:iCs/>
                </w:rPr>
              </m:ctrlPr>
            </m:e>
            <m:sub>
              <m:r>
                <m:rPr>
                  <m:sty m:val="bi"/>
                </m:rPr>
                <w:rPr>
                  <w:rFonts w:ascii="Cambria Math" w:hAnsi="Cambria Math"/>
                </w:rPr>
                <m:t>Net</m:t>
              </m:r>
            </m:sub>
          </m:sSub>
          <m:r>
            <w:rPr>
              <w:rFonts w:ascii="Cambria Math" w:hAnsi="Cambria Math"/>
            </w:rPr>
            <m:t>=1759.4+91.5-2452.5</m:t>
          </m:r>
        </m:oMath>
      </m:oMathPara>
    </w:p>
    <w:p w14:paraId="4B12BDCB" w14:textId="56A4CAD7" w:rsidR="007C7772" w:rsidRPr="00DD4B97" w:rsidRDefault="00000000" w:rsidP="007C7772">
      <m:oMathPara>
        <m:oMath>
          <m:sSub>
            <m:sSubPr>
              <m:ctrlPr>
                <w:rPr>
                  <w:rFonts w:ascii="Cambria Math" w:hAnsi="Cambria Math"/>
                  <w:b/>
                  <w:bCs/>
                  <w:i/>
                </w:rPr>
              </m:ctrlPr>
            </m:sSubPr>
            <m:e>
              <m:r>
                <m:rPr>
                  <m:sty m:val="bi"/>
                </m:rPr>
                <w:rPr>
                  <w:rFonts w:ascii="Cambria Math" w:hAnsi="Cambria Math"/>
                </w:rPr>
                <m:t>F</m:t>
              </m:r>
              <m:ctrlPr>
                <w:rPr>
                  <w:rFonts w:ascii="Cambria Math" w:hAnsi="Cambria Math"/>
                  <w:b/>
                  <w:bCs/>
                  <w:i/>
                  <w:iCs/>
                </w:rPr>
              </m:ctrlPr>
            </m:e>
            <m:sub>
              <m:r>
                <m:rPr>
                  <m:sty m:val="bi"/>
                </m:rPr>
                <w:rPr>
                  <w:rFonts w:ascii="Cambria Math" w:hAnsi="Cambria Math"/>
                </w:rPr>
                <m:t>Net</m:t>
              </m:r>
            </m:sub>
          </m:sSub>
          <m:r>
            <w:rPr>
              <w:rFonts w:ascii="Cambria Math" w:hAnsi="Cambria Math"/>
            </w:rPr>
            <m:t>=-601.6 N</m:t>
          </m:r>
        </m:oMath>
      </m:oMathPara>
    </w:p>
    <w:p w14:paraId="1EE1398E" w14:textId="0BE611A4" w:rsidR="00DD4B97" w:rsidRDefault="00DD4B97" w:rsidP="007C7772">
      <w:r>
        <w:t>Acceleration</w:t>
      </w:r>
      <w:r w:rsidR="004D0186">
        <w:t xml:space="preserve"> from </w:t>
      </w:r>
      <w:r w:rsidR="009F6DAC">
        <w:t xml:space="preserve">the </w:t>
      </w:r>
      <w:r w:rsidR="004D0186">
        <w:t xml:space="preserve">point of sphere decompressing in </w:t>
      </w:r>
      <w:r w:rsidR="009F6DAC">
        <w:t xml:space="preserve">the </w:t>
      </w:r>
      <w:r w:rsidR="004D0186">
        <w:t>reducer</w:t>
      </w:r>
      <w:r w:rsidR="009F6DAC">
        <w:t>:</w:t>
      </w:r>
    </w:p>
    <w:p w14:paraId="78E663A1" w14:textId="41B884AA" w:rsidR="00191E8E" w:rsidRPr="00611517" w:rsidRDefault="0084621B" w:rsidP="00741BF6">
      <w:pPr>
        <w:rPr>
          <w:iCs/>
        </w:rPr>
      </w:pPr>
      <m:oMathPara>
        <m:oMathParaPr>
          <m:jc m:val="center"/>
        </m:oMathParaPr>
        <m:oMath>
          <m:r>
            <m:rPr>
              <m:sty m:val="bi"/>
            </m:rPr>
            <w:rPr>
              <w:rFonts w:ascii="Cambria Math" w:hAnsi="Cambria Math"/>
            </w:rPr>
            <m:t>a</m:t>
          </m:r>
          <m:r>
            <w:rPr>
              <w:rFonts w:ascii="Cambria Math" w:hAnsi="Cambria Math"/>
            </w:rPr>
            <m:t>​=</m:t>
          </m:r>
          <m:f>
            <m:fPr>
              <m:ctrlPr>
                <w:rPr>
                  <w:rFonts w:ascii="Cambria Math" w:hAnsi="Cambria Math"/>
                  <w:i/>
                  <w:iCs/>
                </w:rPr>
              </m:ctrlPr>
            </m:fPr>
            <m:num>
              <m:sSub>
                <m:sSubPr>
                  <m:ctrlPr>
                    <w:rPr>
                      <w:rFonts w:ascii="Cambria Math" w:hAnsi="Cambria Math"/>
                      <w:i/>
                    </w:rPr>
                  </m:ctrlPr>
                </m:sSubPr>
                <m:e>
                  <m:r>
                    <w:rPr>
                      <w:rFonts w:ascii="Cambria Math" w:hAnsi="Cambria Math"/>
                    </w:rPr>
                    <m:t>F</m:t>
                  </m:r>
                  <m:ctrlPr>
                    <w:rPr>
                      <w:rFonts w:ascii="Cambria Math" w:hAnsi="Cambria Math"/>
                      <w:i/>
                      <w:iCs/>
                    </w:rPr>
                  </m:ctrlPr>
                </m:e>
                <m:sub>
                  <m:r>
                    <w:rPr>
                      <w:rFonts w:ascii="Cambria Math" w:hAnsi="Cambria Math"/>
                    </w:rPr>
                    <m:t>Net</m:t>
                  </m:r>
                </m:sub>
              </m:sSub>
            </m:num>
            <m:den>
              <m:r>
                <w:rPr>
                  <w:rFonts w:ascii="Cambria Math" w:hAnsi="Cambria Math"/>
                </w:rPr>
                <m:t>m</m:t>
              </m:r>
            </m:den>
          </m:f>
        </m:oMath>
      </m:oMathPara>
    </w:p>
    <w:p w14:paraId="31039099" w14:textId="10B2E6A2" w:rsidR="00702D5A" w:rsidRPr="00702D5A" w:rsidRDefault="00611517" w:rsidP="00741BF6">
      <w:pPr>
        <w:rPr>
          <w:iCs/>
        </w:rPr>
      </w:pPr>
      <m:oMathPara>
        <m:oMath>
          <m:r>
            <m:rPr>
              <m:sty m:val="bi"/>
            </m:rPr>
            <w:rPr>
              <w:rFonts w:ascii="Cambria Math" w:hAnsi="Cambria Math"/>
            </w:rPr>
            <m:t>a</m:t>
          </m:r>
          <m:r>
            <w:rPr>
              <w:rFonts w:ascii="Cambria Math" w:hAnsi="Cambria Math"/>
            </w:rPr>
            <m:t>​=</m:t>
          </m:r>
          <m:f>
            <m:fPr>
              <m:ctrlPr>
                <w:rPr>
                  <w:rFonts w:ascii="Cambria Math" w:hAnsi="Cambria Math"/>
                  <w:i/>
                  <w:iCs/>
                </w:rPr>
              </m:ctrlPr>
            </m:fPr>
            <m:num>
              <m:r>
                <w:rPr>
                  <w:rFonts w:ascii="Cambria Math" w:hAnsi="Cambria Math"/>
                </w:rPr>
                <m:t>-601.6</m:t>
              </m:r>
            </m:num>
            <m:den>
              <m:r>
                <w:rPr>
                  <w:rFonts w:ascii="Cambria Math" w:hAnsi="Cambria Math"/>
                </w:rPr>
                <m:t>250</m:t>
              </m:r>
            </m:den>
          </m:f>
        </m:oMath>
      </m:oMathPara>
    </w:p>
    <w:p w14:paraId="76F4F2EA" w14:textId="57A35D0D" w:rsidR="00611517" w:rsidRPr="008B4025" w:rsidRDefault="00702D5A" w:rsidP="00741BF6">
      <w:pPr>
        <w:rPr>
          <w:iCs/>
        </w:rPr>
      </w:pPr>
      <m:oMathPara>
        <m:oMathParaPr>
          <m:jc m:val="center"/>
        </m:oMathParaPr>
        <m:oMath>
          <m:r>
            <m:rPr>
              <m:sty m:val="bi"/>
            </m:rPr>
            <w:rPr>
              <w:rFonts w:ascii="Cambria Math" w:hAnsi="Cambria Math"/>
            </w:rPr>
            <m:t>a</m:t>
          </m:r>
          <m:r>
            <w:rPr>
              <w:rFonts w:ascii="Cambria Math" w:hAnsi="Cambria Math"/>
            </w:rPr>
            <m:t xml:space="preserve">​=-2.4 </m:t>
          </m:r>
          <m:sSup>
            <m:sSupPr>
              <m:ctrlPr>
                <w:rPr>
                  <w:rFonts w:ascii="Cambria Math" w:hAnsi="Cambria Math"/>
                  <w:i/>
                  <w:iCs/>
                </w:rPr>
              </m:ctrlPr>
            </m:sSupPr>
            <m:e>
              <m:r>
                <w:rPr>
                  <w:rFonts w:ascii="Cambria Math" w:hAnsi="Cambria Math"/>
                </w:rPr>
                <m:t>m/s</m:t>
              </m:r>
            </m:e>
            <m:sup>
              <m:r>
                <w:rPr>
                  <w:rFonts w:ascii="Cambria Math" w:hAnsi="Cambria Math"/>
                </w:rPr>
                <m:t>2</m:t>
              </m:r>
            </m:sup>
          </m:sSup>
        </m:oMath>
      </m:oMathPara>
    </w:p>
    <w:p w14:paraId="6BAE6987" w14:textId="77777777" w:rsidR="00B879FB" w:rsidRDefault="00B879FB">
      <w:pPr>
        <w:spacing w:line="259" w:lineRule="auto"/>
        <w:jc w:val="left"/>
        <w:rPr>
          <w:iCs/>
        </w:rPr>
      </w:pPr>
      <w:r>
        <w:rPr>
          <w:iCs/>
        </w:rPr>
        <w:br w:type="page"/>
      </w:r>
    </w:p>
    <w:p w14:paraId="0F0F121C" w14:textId="37EBC9ED" w:rsidR="008B4025" w:rsidRDefault="008B4025" w:rsidP="00741BF6">
      <w:pPr>
        <w:rPr>
          <w:iCs/>
        </w:rPr>
      </w:pPr>
      <w:r>
        <w:rPr>
          <w:iCs/>
        </w:rPr>
        <w:lastRenderedPageBreak/>
        <w:t>Using equation 9-4</w:t>
      </w:r>
      <w:r w:rsidR="003F5226">
        <w:rPr>
          <w:iCs/>
        </w:rPr>
        <w:t>,</w:t>
      </w:r>
      <w:r>
        <w:rPr>
          <w:iCs/>
        </w:rPr>
        <w:t xml:space="preserve"> the distance trav</w:t>
      </w:r>
      <w:r w:rsidR="003F5226">
        <w:rPr>
          <w:iCs/>
        </w:rPr>
        <w:t xml:space="preserve">elled by the sphere before coming to a halt can now be determined: </w:t>
      </w:r>
    </w:p>
    <w:p w14:paraId="0BC9B429" w14:textId="18E5239A" w:rsidR="00633152" w:rsidRDefault="00633152" w:rsidP="00AA4364">
      <w:pPr>
        <w:pStyle w:val="Caption"/>
        <w:jc w:val="right"/>
      </w:pPr>
      <w:bookmarkStart w:id="83" w:name="_Toc198480499"/>
      <w:r>
        <w:t xml:space="preserve">Equation </w:t>
      </w:r>
      <w:r w:rsidR="00C275F1">
        <w:fldChar w:fldCharType="begin"/>
      </w:r>
      <w:r w:rsidR="00C275F1">
        <w:instrText xml:space="preserve"> STYLEREF 1 \s </w:instrText>
      </w:r>
      <w:r w:rsidR="00C275F1">
        <w:fldChar w:fldCharType="separate"/>
      </w:r>
      <w:r w:rsidR="00C275F1">
        <w:rPr>
          <w:noProof/>
        </w:rPr>
        <w:t>5</w:t>
      </w:r>
      <w:r w:rsidR="00C275F1">
        <w:rPr>
          <w:noProof/>
        </w:rPr>
        <w:fldChar w:fldCharType="end"/>
      </w:r>
      <w:r>
        <w:noBreakHyphen/>
      </w:r>
      <w:r w:rsidR="00C275F1">
        <w:fldChar w:fldCharType="begin"/>
      </w:r>
      <w:r w:rsidR="00C275F1">
        <w:instrText xml:space="preserve"> SEQ Equation \* ARABIC \s 1 </w:instrText>
      </w:r>
      <w:r w:rsidR="00C275F1">
        <w:fldChar w:fldCharType="separate"/>
      </w:r>
      <w:r w:rsidR="00C275F1">
        <w:rPr>
          <w:noProof/>
        </w:rPr>
        <w:t>4</w:t>
      </w:r>
      <w:r w:rsidR="00C275F1">
        <w:rPr>
          <w:noProof/>
        </w:rPr>
        <w:fldChar w:fldCharType="end"/>
      </w:r>
      <w:r w:rsidR="0074441B">
        <w:t xml:space="preserve"> – </w:t>
      </w:r>
      <w:r w:rsidR="0086031A">
        <w:t>Motion</w:t>
      </w:r>
      <w:bookmarkEnd w:id="83"/>
    </w:p>
    <w:p w14:paraId="28E3339C" w14:textId="1F228EB7" w:rsidR="003F5226" w:rsidRPr="00055DE2" w:rsidRDefault="00000000" w:rsidP="00741BF6">
      <m:oMathPara>
        <m:oMathParaPr>
          <m:jc m:val="center"/>
        </m:oMathParaPr>
        <m:oMath>
          <m:sSup>
            <m:sSupPr>
              <m:ctrlPr>
                <w:rPr>
                  <w:rFonts w:ascii="Cambria Math" w:hAnsi="Cambria Math"/>
                  <w:i/>
                </w:rPr>
              </m:ctrlPr>
            </m:sSupPr>
            <m:e>
              <m:r>
                <w:rPr>
                  <w:rFonts w:ascii="Cambria Math" w:hAnsi="Cambria Math"/>
                </w:rPr>
                <m:t>v</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-2as</m:t>
          </m:r>
        </m:oMath>
      </m:oMathPara>
    </w:p>
    <w:p w14:paraId="35471362" w14:textId="2F3C5B5E" w:rsidR="00055DE2" w:rsidRDefault="00055DE2" w:rsidP="00741BF6">
      <w:r>
        <w:t>Where:</w:t>
      </w:r>
    </w:p>
    <w:p w14:paraId="323D29D0" w14:textId="165CE925" w:rsidR="00B879FB" w:rsidRPr="00776F76" w:rsidRDefault="00776F76" w:rsidP="00B879FB">
      <w:pPr>
        <w:rPr>
          <w:rFonts w:ascii="Cambria Math" w:hAnsi="Cambria Math"/>
          <w:oMath/>
        </w:rPr>
      </w:pPr>
      <m:oMathPara>
        <m:oMathParaPr>
          <m:jc m:val="left"/>
        </m:oMathParaPr>
        <m:oMath>
          <m:r>
            <w:rPr>
              <w:rFonts w:ascii="Cambria Math" w:hAnsi="Cambria Math"/>
            </w:rPr>
            <m:t xml:space="preserve">v </m:t>
          </m:r>
          <m:d>
            <m:dPr>
              <m:ctrlPr>
                <w:rPr>
                  <w:rFonts w:ascii="Cambria Math" w:hAnsi="Cambria Math"/>
                  <w:i/>
                </w:rPr>
              </m:ctrlPr>
            </m:dPr>
            <m:e>
              <m:r>
                <w:rPr>
                  <w:rFonts w:ascii="Cambria Math" w:hAnsi="Cambria Math"/>
                </w:rPr>
                <m:t>final velocity</m:t>
              </m:r>
            </m:e>
          </m:d>
          <m:r>
            <w:rPr>
              <w:rFonts w:ascii="Cambria Math" w:hAnsi="Cambria Math"/>
            </w:rPr>
            <m:t xml:space="preserve">=0 m/s </m:t>
          </m:r>
        </m:oMath>
      </m:oMathPara>
    </w:p>
    <w:p w14:paraId="3275CADA" w14:textId="468E5607" w:rsidR="00B879FB" w:rsidRPr="00776F76" w:rsidRDefault="00776F76" w:rsidP="00B879FB">
      <w:pPr>
        <w:rPr>
          <w:rFonts w:ascii="Cambria Math" w:hAnsi="Cambria Math"/>
          <w:oMath/>
        </w:rPr>
      </w:pPr>
      <m:oMathPara>
        <m:oMathParaPr>
          <m:jc m:val="left"/>
        </m:oMathParaPr>
        <m:oMath>
          <m:r>
            <w:rPr>
              <w:rFonts w:ascii="Cambria Math" w:hAnsi="Cambria Math"/>
            </w:rPr>
            <m:t>u (initial velocity)=1.221 m/s</m:t>
          </m:r>
        </m:oMath>
      </m:oMathPara>
    </w:p>
    <w:p w14:paraId="03B73B31" w14:textId="34BA4E79" w:rsidR="00B879FB" w:rsidRPr="00776F76" w:rsidRDefault="00776F76" w:rsidP="00B879FB">
      <w:pPr>
        <w:rPr>
          <w:rFonts w:ascii="Cambria Math" w:hAnsi="Cambria Math"/>
          <w:oMath/>
        </w:rPr>
      </w:pPr>
      <m:oMathPara>
        <m:oMathParaPr>
          <m:jc m:val="left"/>
        </m:oMathParaPr>
        <m:oMath>
          <m:r>
            <w:rPr>
              <w:rFonts w:ascii="Cambria Math" w:hAnsi="Cambria Math"/>
            </w:rPr>
            <m:t xml:space="preserve">a </m:t>
          </m:r>
          <m:d>
            <m:dPr>
              <m:ctrlPr>
                <w:rPr>
                  <w:rFonts w:ascii="Cambria Math" w:hAnsi="Cambria Math"/>
                  <w:i/>
                </w:rPr>
              </m:ctrlPr>
            </m:dPr>
            <m:e>
              <m:r>
                <w:rPr>
                  <w:rFonts w:ascii="Cambria Math" w:hAnsi="Cambria Math"/>
                </w:rPr>
                <m:t>acceleration</m:t>
              </m:r>
            </m:e>
          </m:d>
          <m:r>
            <w:rPr>
              <w:rFonts w:ascii="Cambria Math" w:hAnsi="Cambria Math"/>
            </w:rPr>
            <m:t>=2.74 m/s2</m:t>
          </m:r>
        </m:oMath>
      </m:oMathPara>
    </w:p>
    <w:p w14:paraId="7DEB42DF" w14:textId="5BBA6DCB" w:rsidR="00055DE2" w:rsidRPr="00776F76" w:rsidRDefault="00776F76" w:rsidP="00B879FB">
      <m:oMathPara>
        <m:oMathParaPr>
          <m:jc m:val="left"/>
        </m:oMathParaPr>
        <m:oMath>
          <m:r>
            <w:rPr>
              <w:rFonts w:ascii="Cambria Math" w:hAnsi="Cambria Math"/>
            </w:rPr>
            <m:t xml:space="preserve">s </m:t>
          </m:r>
          <m:d>
            <m:dPr>
              <m:ctrlPr>
                <w:rPr>
                  <w:rFonts w:ascii="Cambria Math" w:hAnsi="Cambria Math"/>
                  <w:i/>
                </w:rPr>
              </m:ctrlPr>
            </m:dPr>
            <m:e>
              <m:r>
                <w:rPr>
                  <w:rFonts w:ascii="Cambria Math" w:hAnsi="Cambria Math"/>
                </w:rPr>
                <m:t>distance</m:t>
              </m:r>
            </m:e>
          </m:d>
          <m:r>
            <w:rPr>
              <w:rFonts w:ascii="Cambria Math" w:hAnsi="Cambria Math"/>
            </w:rPr>
            <m:t>=required</m:t>
          </m:r>
        </m:oMath>
      </m:oMathPara>
    </w:p>
    <w:p w14:paraId="61568DA3" w14:textId="0B7081B6" w:rsidR="00776F76" w:rsidRDefault="00776F76" w:rsidP="00B879FB">
      <w:r>
        <w:t>Therefore:</w:t>
      </w:r>
    </w:p>
    <w:p w14:paraId="329B8699" w14:textId="21AA53C1" w:rsidR="00776F76" w:rsidRPr="00F113C5" w:rsidRDefault="00776F76" w:rsidP="00B879FB">
      <w:pPr>
        <w:rPr>
          <w:iCs/>
        </w:rPr>
      </w:pPr>
      <m:oMathPara>
        <m:oMathParaPr>
          <m:jc m:val="center"/>
        </m:oMathParaPr>
        <m:oMath>
          <m:r>
            <w:rPr>
              <w:rFonts w:ascii="Cambria Math" w:hAnsi="Cambria Math"/>
            </w:rPr>
            <m:t>s=</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num>
            <m:den>
              <m:r>
                <w:rPr>
                  <w:rFonts w:ascii="Cambria Math" w:hAnsi="Cambria Math"/>
                </w:rPr>
                <m:t>2a</m:t>
              </m:r>
            </m:den>
          </m:f>
        </m:oMath>
      </m:oMathPara>
    </w:p>
    <w:p w14:paraId="6E15A6DF" w14:textId="0D543B42" w:rsidR="00F113C5" w:rsidRPr="007444A7" w:rsidRDefault="00F113C5" w:rsidP="00F113C5">
      <w:pPr>
        <w:rPr>
          <w:iCs/>
        </w:rPr>
      </w:pPr>
      <m:oMathPara>
        <m:oMathParaPr>
          <m:jc m:val="center"/>
        </m:oMathParaPr>
        <m:oMath>
          <m:r>
            <w:rPr>
              <w:rFonts w:ascii="Cambria Math" w:hAnsi="Cambria Math"/>
            </w:rPr>
            <m:t>s=</m:t>
          </m:r>
          <m:f>
            <m:fPr>
              <m:ctrlPr>
                <w:rPr>
                  <w:rFonts w:ascii="Cambria Math" w:hAnsi="Cambria Math"/>
                  <w:i/>
                </w:rPr>
              </m:ctrlPr>
            </m:fPr>
            <m:num>
              <m:sSup>
                <m:sSupPr>
                  <m:ctrlPr>
                    <w:rPr>
                      <w:rFonts w:ascii="Cambria Math" w:hAnsi="Cambria Math"/>
                      <w:i/>
                    </w:rPr>
                  </m:ctrlPr>
                </m:sSupPr>
                <m:e>
                  <m:r>
                    <w:rPr>
                      <w:rFonts w:ascii="Cambria Math" w:hAnsi="Cambria Math"/>
                    </w:rPr>
                    <m:t>(1.222)</m:t>
                  </m:r>
                </m:e>
                <m:sup>
                  <m:r>
                    <w:rPr>
                      <w:rFonts w:ascii="Cambria Math" w:hAnsi="Cambria Math"/>
                    </w:rPr>
                    <m:t>2</m:t>
                  </m:r>
                </m:sup>
              </m:sSup>
            </m:num>
            <m:den>
              <m:r>
                <w:rPr>
                  <w:rFonts w:ascii="Cambria Math" w:hAnsi="Cambria Math"/>
                </w:rPr>
                <m:t>2×2.4</m:t>
              </m:r>
            </m:den>
          </m:f>
        </m:oMath>
      </m:oMathPara>
    </w:p>
    <w:p w14:paraId="6CB160EE" w14:textId="1BB75780" w:rsidR="007444A7" w:rsidRPr="004557EF" w:rsidRDefault="003907AE" w:rsidP="00F113C5">
      <m:oMathPara>
        <m:oMath>
          <m:r>
            <w:rPr>
              <w:rFonts w:ascii="Cambria Math" w:hAnsi="Cambria Math"/>
            </w:rPr>
            <m:t>s=0.3111 m</m:t>
          </m:r>
        </m:oMath>
      </m:oMathPara>
    </w:p>
    <w:p w14:paraId="3C85EA06" w14:textId="3E7BADE2" w:rsidR="004557EF" w:rsidRPr="004557EF" w:rsidRDefault="004557EF" w:rsidP="00F113C5">
      <m:oMathPara>
        <m:oMath>
          <m:r>
            <w:rPr>
              <w:rFonts w:ascii="Cambria Math" w:hAnsi="Cambria Math"/>
            </w:rPr>
            <m:t>Sphere height travelled before it comes to rest= 311 mm</m:t>
          </m:r>
        </m:oMath>
      </m:oMathPara>
    </w:p>
    <w:p w14:paraId="65A70D05" w14:textId="2DE53EAC" w:rsidR="00C34EE4" w:rsidRDefault="00C34EE4" w:rsidP="00F113C5">
      <w:pPr>
        <w:rPr>
          <w:b/>
          <w:bCs/>
        </w:rPr>
      </w:pPr>
      <w:r w:rsidRPr="00B425F0">
        <w:rPr>
          <w:b/>
          <w:bCs/>
        </w:rPr>
        <w:t xml:space="preserve">Calculation </w:t>
      </w:r>
      <w:r w:rsidR="00292504">
        <w:rPr>
          <w:b/>
          <w:bCs/>
        </w:rPr>
        <w:t>S</w:t>
      </w:r>
      <w:r w:rsidRPr="00B425F0">
        <w:rPr>
          <w:b/>
          <w:bCs/>
        </w:rPr>
        <w:t>ummary</w:t>
      </w:r>
    </w:p>
    <w:p w14:paraId="0D859D3A" w14:textId="6520645C" w:rsidR="00B425F0" w:rsidRPr="00B425F0" w:rsidRDefault="00B425F0" w:rsidP="00AF25A8">
      <w:r w:rsidRPr="00B425F0">
        <w:t>The theoretical calculations demonstrate that the</w:t>
      </w:r>
      <w:r w:rsidR="006E5396">
        <w:t xml:space="preserve"> </w:t>
      </w:r>
      <w:r w:rsidRPr="00B425F0">
        <w:t xml:space="preserve">sphere, once </w:t>
      </w:r>
      <w:r w:rsidR="000E720B">
        <w:t>decompressed</w:t>
      </w:r>
      <w:r w:rsidRPr="00B425F0">
        <w:t xml:space="preserve"> </w:t>
      </w:r>
      <w:r w:rsidR="006F7807">
        <w:t xml:space="preserve">to its original diameter </w:t>
      </w:r>
      <w:r w:rsidRPr="00B425F0">
        <w:t>in the reducer section, continues to rise until the upward forces</w:t>
      </w:r>
      <w:r w:rsidR="006F7807">
        <w:t xml:space="preserve">, </w:t>
      </w:r>
      <w:r w:rsidR="006F7807" w:rsidRPr="00B425F0">
        <w:t>buoyancy</w:t>
      </w:r>
      <w:r w:rsidR="000E720B">
        <w:t>,</w:t>
      </w:r>
      <w:r w:rsidR="006F7807" w:rsidRPr="00B425F0">
        <w:t xml:space="preserve"> and flow-induced drag</w:t>
      </w:r>
      <w:r w:rsidR="006F7807">
        <w:t xml:space="preserve"> </w:t>
      </w:r>
      <w:r w:rsidRPr="00B425F0">
        <w:t>acting on it</w:t>
      </w:r>
      <w:r w:rsidR="000E720B">
        <w:t xml:space="preserve"> </w:t>
      </w:r>
      <w:r w:rsidRPr="00B425F0">
        <w:t xml:space="preserve">are no longer sufficient to counteract its weight. The resulting upward travel is followed by a descent back into the reducer section, where the sphere reseals </w:t>
      </w:r>
      <w:r w:rsidR="002C5AF9">
        <w:t>the flow in the reducer section</w:t>
      </w:r>
      <w:r w:rsidRPr="00B425F0">
        <w:t xml:space="preserve"> and halts </w:t>
      </w:r>
      <w:r w:rsidR="00945ABD">
        <w:t xml:space="preserve">flow </w:t>
      </w:r>
      <w:r w:rsidRPr="00B425F0">
        <w:t xml:space="preserve">temporarily before </w:t>
      </w:r>
      <w:r w:rsidR="00945ABD">
        <w:t>pressure builds and is sufficient enough</w:t>
      </w:r>
      <w:r w:rsidR="001B1AA9">
        <w:t xml:space="preserve"> to shift the sphere</w:t>
      </w:r>
      <w:r w:rsidRPr="00B425F0">
        <w:t xml:space="preserve"> upward </w:t>
      </w:r>
      <w:r w:rsidR="001B1AA9">
        <w:t>and the cycle conti</w:t>
      </w:r>
      <w:r w:rsidR="00322B3B">
        <w:t>nues</w:t>
      </w:r>
      <w:r w:rsidRPr="00B425F0">
        <w:t>.</w:t>
      </w:r>
    </w:p>
    <w:p w14:paraId="336277EA" w14:textId="1808D9AA" w:rsidR="00B425F0" w:rsidRPr="00B425F0" w:rsidRDefault="00B425F0" w:rsidP="00AF25A8">
      <w:r w:rsidRPr="00B425F0">
        <w:t>This repeated cycle of</w:t>
      </w:r>
      <w:r w:rsidR="00E806A6">
        <w:t xml:space="preserve"> the sphere </w:t>
      </w:r>
      <w:r w:rsidRPr="00B425F0">
        <w:t xml:space="preserve">rising and falling under continuous flow conditions suggests a mechanism for initiating and sustaining oscillatory motion within the launch/receive chamber. </w:t>
      </w:r>
      <w:r w:rsidR="00610F9E">
        <w:t>This motion</w:t>
      </w:r>
      <w:r w:rsidRPr="00B425F0">
        <w:t xml:space="preserve"> could reasonably be linked to the observed vibrations in the system. As such, the sphere’s dynamic response to varying flow conditions appears to be a plausible contributor to the vibration </w:t>
      </w:r>
      <w:r>
        <w:t>behaviour</w:t>
      </w:r>
      <w:r w:rsidRPr="00B425F0">
        <w:t xml:space="preserve"> recorded during proving operations.</w:t>
      </w:r>
    </w:p>
    <w:p w14:paraId="105D4DDD" w14:textId="3F63E9FA" w:rsidR="00AE549C" w:rsidRPr="00610F9E" w:rsidRDefault="00D916F4" w:rsidP="00610F9E">
      <w:pPr>
        <w:jc w:val="center"/>
      </w:pPr>
      <w:r>
        <w:br w:type="page"/>
      </w:r>
    </w:p>
    <w:p w14:paraId="465DDE00" w14:textId="77777777" w:rsidR="00205629" w:rsidRDefault="00205629" w:rsidP="00205629">
      <w:pPr>
        <w:pStyle w:val="Heading1"/>
      </w:pPr>
      <w:bookmarkStart w:id="84" w:name="_Toc198487230"/>
      <w:r>
        <w:lastRenderedPageBreak/>
        <w:t>Literature Review.</w:t>
      </w:r>
      <w:bookmarkEnd w:id="84"/>
    </w:p>
    <w:p w14:paraId="1A1A6D56" w14:textId="77777777" w:rsidR="00205629" w:rsidRDefault="00205629" w:rsidP="00205629">
      <w:r>
        <w:t>For this report, a literature review was conducted on vibration in piping systems.</w:t>
      </w:r>
    </w:p>
    <w:p w14:paraId="02E12CBA" w14:textId="77777777" w:rsidR="00205629" w:rsidRPr="00654451" w:rsidRDefault="00205629" w:rsidP="00205629">
      <w:pPr>
        <w:pStyle w:val="Heading2"/>
        <w:rPr>
          <w:szCs w:val="24"/>
        </w:rPr>
      </w:pPr>
      <w:bookmarkStart w:id="85" w:name="_Toc198487231"/>
      <w:r w:rsidRPr="00654451">
        <w:rPr>
          <w:szCs w:val="24"/>
        </w:rPr>
        <w:t>Vibration in Piping Systems</w:t>
      </w:r>
      <w:bookmarkEnd w:id="85"/>
    </w:p>
    <w:p w14:paraId="137D7CB1" w14:textId="7D006314" w:rsidR="00205629" w:rsidRDefault="00205629" w:rsidP="00205629">
      <w:r>
        <w:t>Pip</w:t>
      </w:r>
      <w:r w:rsidR="00A71AC7">
        <w:t>e</w:t>
      </w:r>
      <w:r>
        <w:t xml:space="preserve"> vibration issues are </w:t>
      </w:r>
      <w:r w:rsidR="005C022B">
        <w:t xml:space="preserve">prevalent </w:t>
      </w:r>
      <w:r>
        <w:t xml:space="preserve">in various industrial settings, including onshore and offshore production facilities, pipeline stations, refineries, and petrochemical plants. </w:t>
      </w:r>
      <w:r w:rsidR="007C2F19">
        <w:t>P</w:t>
      </w:r>
      <w:r w:rsidR="00F827CD">
        <w:t>ipe</w:t>
      </w:r>
      <w:r>
        <w:t xml:space="preserve"> vibrations present significant integrity risks, as failures in piping systems can result in hazardous product releases, leading to severe consequences such as environmental damage, facility shutdowns, and loss of life </w:t>
      </w:r>
      <w:sdt>
        <w:sdtPr>
          <w:id w:val="-1313712639"/>
          <w:citation/>
        </w:sdtPr>
        <w:sdtContent>
          <w:r w:rsidR="00AD20B9">
            <w:fldChar w:fldCharType="begin"/>
          </w:r>
          <w:r w:rsidR="00AD20B9">
            <w:rPr>
              <w:lang w:val="en-US"/>
            </w:rPr>
            <w:instrText xml:space="preserve"> CITATION Eti18 \l 1033 </w:instrText>
          </w:r>
          <w:r w:rsidR="00AD20B9">
            <w:fldChar w:fldCharType="separate"/>
          </w:r>
          <w:r>
            <w:rPr>
              <w:noProof/>
              <w:lang w:val="en-US"/>
            </w:rPr>
            <w:t>(Udoetok, 2018)</w:t>
          </w:r>
          <w:r w:rsidR="00AD20B9">
            <w:fldChar w:fldCharType="end"/>
          </w:r>
        </w:sdtContent>
      </w:sdt>
      <w:r w:rsidR="00A32C13">
        <w:t>.</w:t>
      </w:r>
      <w:r w:rsidR="00770019">
        <w:t xml:space="preserve"> </w:t>
      </w:r>
      <w:r w:rsidR="005C022B">
        <w:t>Addressing such issues is complex because of</w:t>
      </w:r>
      <w:r>
        <w:t xml:space="preserve"> the diverse sources and mechanisms responsible for inducing </w:t>
      </w:r>
      <w:r w:rsidR="00527441">
        <w:t xml:space="preserve">pipe </w:t>
      </w:r>
      <w:r>
        <w:t>vibration, necessitating a systematic approach to analysis and mitigation.</w:t>
      </w:r>
    </w:p>
    <w:p w14:paraId="502550B8" w14:textId="3BA03A42" w:rsidR="00205629" w:rsidRDefault="005C022B" w:rsidP="00205629">
      <w:r>
        <w:t xml:space="preserve">A severe vibration issue was identified during commissioning in the </w:t>
      </w:r>
      <w:r w:rsidR="00E414B6">
        <w:t>Bi-directional</w:t>
      </w:r>
      <w:r>
        <w:t xml:space="preserve"> prover system used within the LACT metering package in Kazakhstan. This unexpected behaviour raised concerns about structural integrity and long-term reliability, necessitating </w:t>
      </w:r>
      <w:r w:rsidR="00205629">
        <w:t>immediate mechanical intervention to prevent system failures. Understanding the underlying causes of this issue require</w:t>
      </w:r>
      <w:r w:rsidR="00DF65E9">
        <w:t>d</w:t>
      </w:r>
      <w:r w:rsidR="00205629">
        <w:t xml:space="preserve"> an in-depth exploration of piping vibration mechanisms and mitigation strategies.</w:t>
      </w:r>
    </w:p>
    <w:p w14:paraId="42967916" w14:textId="77777777" w:rsidR="00205629" w:rsidRDefault="00205629" w:rsidP="00205629">
      <w:pPr>
        <w:pStyle w:val="Heading2"/>
      </w:pPr>
      <w:bookmarkStart w:id="86" w:name="_Toc198487232"/>
      <w:r>
        <w:t>Definition and Mechanisms of Piping Vibration</w:t>
      </w:r>
      <w:bookmarkEnd w:id="86"/>
    </w:p>
    <w:p w14:paraId="21B01D75" w14:textId="348F0C19" w:rsidR="00205629" w:rsidRDefault="00205629" w:rsidP="00205629">
      <w:r>
        <w:t xml:space="preserve">Piping vibration is defined as the deviation of a pipe from its static, at-rest position due to external forces. Some vibrations are observable to the naked eye, while others are only detected under specific operating conditions or upon failure </w:t>
      </w:r>
      <w:sdt>
        <w:sdtPr>
          <w:id w:val="2029368395"/>
          <w:citation/>
        </w:sdtPr>
        <w:sdtContent>
          <w:r w:rsidR="00770019">
            <w:fldChar w:fldCharType="begin"/>
          </w:r>
          <w:r w:rsidR="00770019">
            <w:rPr>
              <w:lang w:val="en-US"/>
            </w:rPr>
            <w:instrText xml:space="preserve"> CITATION vdn24 \l 1033 </w:instrText>
          </w:r>
          <w:r w:rsidR="00770019">
            <w:fldChar w:fldCharType="separate"/>
          </w:r>
          <w:r>
            <w:rPr>
              <w:noProof/>
              <w:lang w:val="en-US"/>
            </w:rPr>
            <w:t>(Woodplc, 2024)</w:t>
          </w:r>
          <w:r w:rsidR="00770019">
            <w:fldChar w:fldCharType="end"/>
          </w:r>
        </w:sdtContent>
      </w:sdt>
      <w:r w:rsidR="00770019">
        <w:t xml:space="preserve">. </w:t>
      </w:r>
      <w:r>
        <w:t xml:space="preserve">Such vibrations pose significant integrity risks in both onshore and offshore plants, potentially leading to process disruptions, equipment damage, and system failures. Adverse effects include fatigue-related fractures in small bore connections, valve and nozzle failures, and general degradation of pipeline components </w:t>
      </w:r>
      <w:sdt>
        <w:sdtPr>
          <w:id w:val="-1862652822"/>
          <w:citation/>
        </w:sdtPr>
        <w:sdtContent>
          <w:r w:rsidR="00770019">
            <w:fldChar w:fldCharType="begin"/>
          </w:r>
          <w:r w:rsidR="00770019">
            <w:rPr>
              <w:lang w:val="en-US"/>
            </w:rPr>
            <w:instrText xml:space="preserve"> CITATION htt \l 1033 </w:instrText>
          </w:r>
          <w:r w:rsidR="00770019">
            <w:fldChar w:fldCharType="separate"/>
          </w:r>
          <w:r>
            <w:rPr>
              <w:noProof/>
              <w:lang w:val="en-US"/>
            </w:rPr>
            <w:t>(Ocean-Me, 2024)</w:t>
          </w:r>
          <w:r w:rsidR="00770019">
            <w:fldChar w:fldCharType="end"/>
          </w:r>
        </w:sdtContent>
      </w:sdt>
    </w:p>
    <w:p w14:paraId="0E74594A" w14:textId="77777777" w:rsidR="00205629" w:rsidRDefault="00205629" w:rsidP="00205629">
      <w:pPr>
        <w:pStyle w:val="Heading2"/>
      </w:pPr>
      <w:bookmarkStart w:id="87" w:name="_Toc198487233"/>
      <w:r>
        <w:t>Causes of Piping Vibration</w:t>
      </w:r>
      <w:bookmarkEnd w:id="87"/>
    </w:p>
    <w:p w14:paraId="209220DC" w14:textId="4744665B" w:rsidR="00205629" w:rsidRDefault="00205629" w:rsidP="00205629">
      <w:r>
        <w:t>Several factors contribute to vibration in piping systems</w:t>
      </w:r>
      <w:r w:rsidR="008C71E8">
        <w:t xml:space="preserve"> according to </w:t>
      </w:r>
      <w:sdt>
        <w:sdtPr>
          <w:id w:val="-2064704875"/>
          <w:citation/>
        </w:sdtPr>
        <w:sdtContent>
          <w:r w:rsidR="00770019">
            <w:fldChar w:fldCharType="begin"/>
          </w:r>
          <w:r w:rsidR="00770019">
            <w:rPr>
              <w:lang w:val="en-US"/>
            </w:rPr>
            <w:instrText xml:space="preserve"> CITATION htt \l 1033 </w:instrText>
          </w:r>
          <w:r w:rsidR="00770019">
            <w:fldChar w:fldCharType="separate"/>
          </w:r>
          <w:r>
            <w:rPr>
              <w:noProof/>
              <w:lang w:val="en-US"/>
            </w:rPr>
            <w:t>(Ocean-Me, 2024)</w:t>
          </w:r>
          <w:r w:rsidR="00770019">
            <w:fldChar w:fldCharType="end"/>
          </w:r>
        </w:sdtContent>
      </w:sdt>
      <w:r w:rsidR="00770019">
        <w:t>.</w:t>
      </w:r>
    </w:p>
    <w:p w14:paraId="21035B82" w14:textId="77777777" w:rsidR="00205629" w:rsidRDefault="00205629" w:rsidP="00205054">
      <w:pPr>
        <w:pStyle w:val="ListParagraph"/>
        <w:numPr>
          <w:ilvl w:val="0"/>
          <w:numId w:val="15"/>
        </w:numPr>
      </w:pPr>
      <w:r>
        <w:t>Flow-induced turbulence, which generates fluctuating forces in the fluid stream.</w:t>
      </w:r>
    </w:p>
    <w:p w14:paraId="18DA5DED" w14:textId="77777777" w:rsidR="00205629" w:rsidRDefault="00205629" w:rsidP="00205054">
      <w:pPr>
        <w:pStyle w:val="ListParagraph"/>
        <w:numPr>
          <w:ilvl w:val="0"/>
          <w:numId w:val="15"/>
        </w:numPr>
      </w:pPr>
      <w:r>
        <w:t>Mechanical forces from rotating equipment, such as compressors and pumps.</w:t>
      </w:r>
    </w:p>
    <w:p w14:paraId="0C51FC75" w14:textId="77777777" w:rsidR="00205629" w:rsidRDefault="00205629" w:rsidP="00205054">
      <w:pPr>
        <w:pStyle w:val="ListParagraph"/>
        <w:numPr>
          <w:ilvl w:val="0"/>
          <w:numId w:val="15"/>
        </w:numPr>
      </w:pPr>
      <w:r>
        <w:t>High-frequency acoustic excitations that propagate through the pipe structure.</w:t>
      </w:r>
    </w:p>
    <w:p w14:paraId="404EC030" w14:textId="77777777" w:rsidR="00205629" w:rsidRDefault="00205629" w:rsidP="00205054">
      <w:pPr>
        <w:pStyle w:val="ListParagraph"/>
        <w:numPr>
          <w:ilvl w:val="0"/>
          <w:numId w:val="15"/>
        </w:numPr>
      </w:pPr>
      <w:r>
        <w:t>Sudden pressure surges caused by valve closures, also known as water hammer effects.</w:t>
      </w:r>
    </w:p>
    <w:p w14:paraId="282FC74F" w14:textId="4AB9BC02" w:rsidR="00205629" w:rsidRDefault="00205629" w:rsidP="00205054">
      <w:pPr>
        <w:pStyle w:val="ListParagraph"/>
        <w:numPr>
          <w:ilvl w:val="0"/>
          <w:numId w:val="15"/>
        </w:numPr>
      </w:pPr>
      <w:r>
        <w:t xml:space="preserve">Localised pressure reductions, which result in cavitation and subsequent pipe vibrations </w:t>
      </w:r>
    </w:p>
    <w:p w14:paraId="4BFDDB52" w14:textId="5687A336" w:rsidR="00205629" w:rsidRDefault="00205629" w:rsidP="00205629">
      <w:r>
        <w:t xml:space="preserve">In the specific case of the </w:t>
      </w:r>
      <w:r w:rsidR="00205054">
        <w:t xml:space="preserve">bi-directional prover, fluctuating forces generated by flow-induced turbulence within the chamber were </w:t>
      </w:r>
      <w:r w:rsidR="005C022B">
        <w:t>presumed</w:t>
      </w:r>
      <w:r w:rsidR="00205054">
        <w:t xml:space="preserve"> </w:t>
      </w:r>
      <w:r w:rsidR="005C022B">
        <w:t>to be</w:t>
      </w:r>
      <w:r w:rsidR="00372C4D">
        <w:t xml:space="preserve"> the source of</w:t>
      </w:r>
      <w:r w:rsidR="000A1F0B">
        <w:t xml:space="preserve"> the</w:t>
      </w:r>
      <w:r w:rsidR="00372C4D">
        <w:t xml:space="preserve"> vibrations</w:t>
      </w:r>
      <w:r>
        <w:t xml:space="preserve">. Furthermore, inadequate support structures or resonance effects in the chamber may have amplified these </w:t>
      </w:r>
      <w:r>
        <w:lastRenderedPageBreak/>
        <w:t xml:space="preserve">oscillations, making them more pronounced during high-flow conditions. The lack of a prior dynamic load analysis during the design phase may have contributed to </w:t>
      </w:r>
      <w:r w:rsidR="000A1F0B">
        <w:t>underestimating</w:t>
      </w:r>
      <w:r>
        <w:t xml:space="preserve"> these effects, highlighting the need for comprehensive vibration assessments in similar installations.</w:t>
      </w:r>
    </w:p>
    <w:p w14:paraId="64D3A66A" w14:textId="77777777" w:rsidR="00205629" w:rsidRDefault="00205629" w:rsidP="00205629">
      <w:pPr>
        <w:pStyle w:val="Heading2"/>
      </w:pPr>
      <w:bookmarkStart w:id="88" w:name="_Toc198487234"/>
      <w:r>
        <w:t>Effects of Piping Vibration</w:t>
      </w:r>
      <w:bookmarkEnd w:id="88"/>
    </w:p>
    <w:p w14:paraId="49CC78B7" w14:textId="59BBF783" w:rsidR="00CF6983" w:rsidRDefault="00D7202C" w:rsidP="00CF6983">
      <w:r>
        <w:t xml:space="preserve">Vibration in piping systems can lead to serious complications </w:t>
      </w:r>
      <w:r w:rsidR="009B207A">
        <w:t>beyond</w:t>
      </w:r>
      <w:r>
        <w:t xml:space="preserve"> mechanical integrity concerns. It poses significant risks to overall facility operations</w:t>
      </w:r>
      <w:r w:rsidR="00412726">
        <w:t xml:space="preserve">; according to the UK Health and Safety Executive, 21% of hydrocarbon </w:t>
      </w:r>
      <w:r w:rsidR="00A41DB8">
        <w:t>releases in industry result</w:t>
      </w:r>
      <w:r w:rsidR="00F82E40">
        <w:t xml:space="preserve"> from</w:t>
      </w:r>
      <w:r w:rsidR="00412726">
        <w:t xml:space="preserve"> vibration-induced</w:t>
      </w:r>
      <w:r w:rsidR="001A1E2E">
        <w:t xml:space="preserve"> fat</w:t>
      </w:r>
      <w:r w:rsidR="00412726">
        <w:t>igue</w:t>
      </w:r>
      <w:r>
        <w:t xml:space="preserve">. Failures caused by vibration have historically led to devastating outcomes, including explosions, environmental contamination, and considerable legal liabilities. For example, </w:t>
      </w:r>
      <w:sdt>
        <w:sdtPr>
          <w:id w:val="-1161458578"/>
          <w:citation/>
        </w:sdtPr>
        <w:sdtContent>
          <w:r w:rsidR="006031EC">
            <w:fldChar w:fldCharType="begin"/>
          </w:r>
          <w:r w:rsidR="006031EC">
            <w:rPr>
              <w:lang w:val="en-US"/>
            </w:rPr>
            <w:instrText xml:space="preserve"> CITATION JES04 \l 1033 </w:instrText>
          </w:r>
          <w:r w:rsidR="006031EC">
            <w:fldChar w:fldCharType="separate"/>
          </w:r>
          <w:r>
            <w:rPr>
              <w:noProof/>
              <w:lang w:val="en-US"/>
            </w:rPr>
            <w:t>(Venart, 2004)</w:t>
          </w:r>
          <w:r w:rsidR="006031EC">
            <w:fldChar w:fldCharType="end"/>
          </w:r>
        </w:sdtContent>
      </w:sdt>
      <w:r w:rsidR="006031EC">
        <w:t xml:space="preserve"> </w:t>
      </w:r>
      <w:r w:rsidR="009B207A">
        <w:t>hypothesise</w:t>
      </w:r>
      <w:r w:rsidR="006031EC">
        <w:t>s</w:t>
      </w:r>
      <w:r w:rsidR="009B207A">
        <w:t xml:space="preserve"> </w:t>
      </w:r>
      <w:r>
        <w:t xml:space="preserve">that the </w:t>
      </w:r>
      <w:r w:rsidR="00112595">
        <w:t>1974 Flixborough disaster</w:t>
      </w:r>
      <w:r>
        <w:t xml:space="preserve"> (Figure </w:t>
      </w:r>
      <w:r w:rsidR="00112595">
        <w:t>2</w:t>
      </w:r>
      <w:r w:rsidR="00322B3B">
        <w:t>9</w:t>
      </w:r>
      <w:r>
        <w:t xml:space="preserve">) was triggered by flow-induced vibration, which caused a fatigue crack in a bellow within the </w:t>
      </w:r>
      <w:r w:rsidR="00112595">
        <w:t xml:space="preserve">by-pass </w:t>
      </w:r>
      <w:r>
        <w:t>piping system</w:t>
      </w:r>
      <w:r w:rsidR="00B747B5">
        <w:t>, resulting in catastrophic</w:t>
      </w:r>
      <w:r w:rsidR="00F82E40">
        <w:t xml:space="preserve"> failure</w:t>
      </w:r>
      <w:r>
        <w:t>.</w:t>
      </w:r>
    </w:p>
    <w:p w14:paraId="443FEA9C" w14:textId="77777777" w:rsidR="00CF6983" w:rsidRDefault="00CF6983" w:rsidP="00CF6983">
      <w:pPr>
        <w:keepNext/>
        <w:jc w:val="center"/>
      </w:pPr>
      <w:r w:rsidRPr="00D17C4A">
        <w:rPr>
          <w:noProof/>
        </w:rPr>
        <w:drawing>
          <wp:inline distT="0" distB="0" distL="0" distR="0" wp14:anchorId="43960475" wp14:editId="791F7F96">
            <wp:extent cx="3198081" cy="3841878"/>
            <wp:effectExtent l="38100" t="38100" r="97790" b="101600"/>
            <wp:docPr id="1331163355" name="Picture 1" descr="A large smoke billowing from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163355" name="Picture 1" descr="A large smoke billowing from a factory&#10;&#10;AI-generated content may be incorrect."/>
                    <pic:cNvPicPr/>
                  </pic:nvPicPr>
                  <pic:blipFill>
                    <a:blip r:embed="rId39"/>
                    <a:stretch>
                      <a:fillRect/>
                    </a:stretch>
                  </pic:blipFill>
                  <pic:spPr>
                    <a:xfrm>
                      <a:off x="0" y="0"/>
                      <a:ext cx="3224653" cy="3873799"/>
                    </a:xfrm>
                    <a:prstGeom prst="rect">
                      <a:avLst/>
                    </a:prstGeom>
                    <a:effectLst>
                      <a:outerShdw blurRad="50800" dist="38100" dir="2700000" algn="tl" rotWithShape="0">
                        <a:prstClr val="black">
                          <a:alpha val="40000"/>
                        </a:prstClr>
                      </a:outerShdw>
                    </a:effectLst>
                  </pic:spPr>
                </pic:pic>
              </a:graphicData>
            </a:graphic>
          </wp:inline>
        </w:drawing>
      </w:r>
    </w:p>
    <w:p w14:paraId="6C245B39" w14:textId="20153CF4" w:rsidR="00CF6983" w:rsidRDefault="00CF6983" w:rsidP="00CF6983">
      <w:pPr>
        <w:pStyle w:val="Caption"/>
        <w:jc w:val="center"/>
      </w:pPr>
      <w:bookmarkStart w:id="89" w:name="_Toc192261078"/>
      <w:bookmarkStart w:id="90" w:name="_Toc198480449"/>
      <w:r>
        <w:t xml:space="preserve">Figure </w:t>
      </w:r>
      <w:r w:rsidR="00B93488">
        <w:fldChar w:fldCharType="begin"/>
      </w:r>
      <w:r w:rsidR="00B93488">
        <w:instrText xml:space="preserve"> SEQ Figure \* ARABIC </w:instrText>
      </w:r>
      <w:r w:rsidR="00B93488">
        <w:fldChar w:fldCharType="separate"/>
      </w:r>
      <w:r w:rsidR="00B93488">
        <w:rPr>
          <w:noProof/>
        </w:rPr>
        <w:t>29</w:t>
      </w:r>
      <w:r w:rsidR="00B93488">
        <w:rPr>
          <w:noProof/>
        </w:rPr>
        <w:fldChar w:fldCharType="end"/>
      </w:r>
      <w:r>
        <w:t xml:space="preserve"> </w:t>
      </w:r>
      <w:r w:rsidR="00F75FAE">
        <w:rPr>
          <w:noProof/>
        </w:rPr>
        <w:t xml:space="preserve">– </w:t>
      </w:r>
      <w:r>
        <w:t xml:space="preserve">The Flixborough </w:t>
      </w:r>
      <w:r w:rsidR="00B64751">
        <w:t>disaster</w:t>
      </w:r>
      <w:bookmarkEnd w:id="89"/>
      <w:bookmarkEnd w:id="90"/>
    </w:p>
    <w:p w14:paraId="19185B86" w14:textId="4AD0B864" w:rsidR="00CF6983" w:rsidRDefault="00205629" w:rsidP="00CF6983">
      <w:r>
        <w:t xml:space="preserve">The strain induced by persistent vibrations accelerates fatigue failure, particularly in </w:t>
      </w:r>
      <w:r w:rsidR="00DB4259">
        <w:t>small-bore</w:t>
      </w:r>
      <w:r>
        <w:t xml:space="preserve"> connections, instrumentation ports, and relief </w:t>
      </w:r>
      <w:r w:rsidR="00CF6983">
        <w:t xml:space="preserve">lines </w:t>
      </w:r>
      <w:sdt>
        <w:sdtPr>
          <w:id w:val="-1444843363"/>
          <w:citation/>
        </w:sdtPr>
        <w:sdtContent>
          <w:r w:rsidR="005C022B">
            <w:fldChar w:fldCharType="begin"/>
          </w:r>
          <w:r w:rsidR="005C022B">
            <w:rPr>
              <w:lang w:val="en-US"/>
            </w:rPr>
            <w:instrText xml:space="preserve"> CITATION vdn24 \l 1033 </w:instrText>
          </w:r>
          <w:r w:rsidR="005C022B">
            <w:fldChar w:fldCharType="separate"/>
          </w:r>
          <w:r>
            <w:rPr>
              <w:noProof/>
              <w:lang w:val="en-US"/>
            </w:rPr>
            <w:t>(Woodplc, 2024)</w:t>
          </w:r>
          <w:r w:rsidR="005C022B">
            <w:fldChar w:fldCharType="end"/>
          </w:r>
        </w:sdtContent>
      </w:sdt>
      <w:r w:rsidR="005C022B">
        <w:t>.</w:t>
      </w:r>
      <w:r w:rsidR="0029280A">
        <w:t xml:space="preserve"> </w:t>
      </w:r>
    </w:p>
    <w:p w14:paraId="7F363E1A" w14:textId="63999EF2" w:rsidR="00205629" w:rsidRDefault="00763A0A" w:rsidP="00205629">
      <w:r>
        <w:t xml:space="preserve">In the Kazakhstan project, vibrations observed in the bi-directional prover's launch chambers raised concerns about the potential for long-term fatigue failures. The chambers affected by these vibrations included small-bore relief line connections (see Figure </w:t>
      </w:r>
      <w:r w:rsidR="00DB4259">
        <w:t>30</w:t>
      </w:r>
      <w:r>
        <w:t xml:space="preserve">), which were especially vulnerable to </w:t>
      </w:r>
      <w:r>
        <w:lastRenderedPageBreak/>
        <w:t>unexpected movement. Repeated oscillations could weaken weld joints, increase stress concentrations at critical points, and ultimately compromise the chambers' functionality. If these issues are not addressed, they could lead to operational disruptions or even complete system failure, highlighting the urgency of implementing an effective mechanical restraint solution.</w:t>
      </w:r>
    </w:p>
    <w:p w14:paraId="1C1C8F8F" w14:textId="77777777" w:rsidR="005A02B5" w:rsidRDefault="0013120C" w:rsidP="005A02B5">
      <w:pPr>
        <w:keepNext/>
        <w:jc w:val="center"/>
      </w:pPr>
      <w:r w:rsidRPr="0013120C">
        <w:rPr>
          <w:noProof/>
        </w:rPr>
        <w:drawing>
          <wp:inline distT="0" distB="0" distL="0" distR="0" wp14:anchorId="721A2011" wp14:editId="3079FA1B">
            <wp:extent cx="4432060" cy="3311525"/>
            <wp:effectExtent l="38100" t="38100" r="102235" b="98425"/>
            <wp:docPr id="50540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06737" name="Picture 1"/>
                    <pic:cNvPicPr/>
                  </pic:nvPicPr>
                  <pic:blipFill>
                    <a:blip r:embed="rId40">
                      <a:extLst>
                        <a:ext uri="{28A0092B-C50C-407E-A947-70E740481C1C}">
                          <a14:useLocalDpi xmlns:a14="http://schemas.microsoft.com/office/drawing/2010/main" val="0"/>
                        </a:ext>
                      </a:extLst>
                    </a:blip>
                    <a:stretch>
                      <a:fillRect/>
                    </a:stretch>
                  </pic:blipFill>
                  <pic:spPr>
                    <a:xfrm>
                      <a:off x="0" y="0"/>
                      <a:ext cx="4432060" cy="3311525"/>
                    </a:xfrm>
                    <a:prstGeom prst="rect">
                      <a:avLst/>
                    </a:prstGeom>
                    <a:effectLst>
                      <a:outerShdw blurRad="50800" dist="38100" dir="2700000" algn="tl" rotWithShape="0">
                        <a:prstClr val="black">
                          <a:alpha val="40000"/>
                        </a:prstClr>
                      </a:outerShdw>
                    </a:effectLst>
                  </pic:spPr>
                </pic:pic>
              </a:graphicData>
            </a:graphic>
          </wp:inline>
        </w:drawing>
      </w:r>
    </w:p>
    <w:p w14:paraId="555E3482" w14:textId="6F549191" w:rsidR="0013120C" w:rsidRDefault="005A02B5" w:rsidP="005A02B5">
      <w:pPr>
        <w:pStyle w:val="Caption"/>
        <w:jc w:val="center"/>
      </w:pPr>
      <w:bookmarkStart w:id="91" w:name="_Toc192261079"/>
      <w:bookmarkStart w:id="92" w:name="_Toc198480450"/>
      <w:r>
        <w:t xml:space="preserve">Figure </w:t>
      </w:r>
      <w:r w:rsidR="00B93488">
        <w:fldChar w:fldCharType="begin"/>
      </w:r>
      <w:r w:rsidR="00B93488">
        <w:instrText xml:space="preserve"> SEQ Figure \* ARABIC </w:instrText>
      </w:r>
      <w:r w:rsidR="00B93488">
        <w:fldChar w:fldCharType="separate"/>
      </w:r>
      <w:r w:rsidR="00B93488">
        <w:rPr>
          <w:noProof/>
        </w:rPr>
        <w:t>30</w:t>
      </w:r>
      <w:r w:rsidR="00B93488">
        <w:rPr>
          <w:noProof/>
        </w:rPr>
        <w:fldChar w:fldCharType="end"/>
      </w:r>
      <w:r>
        <w:t xml:space="preserve"> </w:t>
      </w:r>
      <w:r w:rsidR="00F75FAE">
        <w:rPr>
          <w:noProof/>
        </w:rPr>
        <w:t xml:space="preserve">– </w:t>
      </w:r>
      <w:r>
        <w:t xml:space="preserve">Small </w:t>
      </w:r>
      <w:r w:rsidR="00B64751">
        <w:t>bore branch connections</w:t>
      </w:r>
      <w:bookmarkEnd w:id="91"/>
      <w:r w:rsidR="002C759E">
        <w:t xml:space="preserve"> (Totec, 2022)</w:t>
      </w:r>
      <w:bookmarkEnd w:id="92"/>
    </w:p>
    <w:p w14:paraId="5EF96FB1" w14:textId="77777777" w:rsidR="00205629" w:rsidRDefault="00205629" w:rsidP="00205629">
      <w:pPr>
        <w:pStyle w:val="Heading2"/>
      </w:pPr>
      <w:bookmarkStart w:id="93" w:name="_Toc198487235"/>
      <w:r>
        <w:t>Solutions and Mitigation Strategies</w:t>
      </w:r>
      <w:bookmarkEnd w:id="93"/>
    </w:p>
    <w:p w14:paraId="5DDAD62D" w14:textId="13C1EE9F" w:rsidR="00205629" w:rsidRDefault="00205629" w:rsidP="00205629">
      <w:r>
        <w:t>Mitigating piping vibration requires targeted strategies to either reduce excitation levels or enhance the structural integrity of the piping system. Two primary approaches are commonly employed</w:t>
      </w:r>
      <w:r w:rsidR="00F84F98">
        <w:t>,</w:t>
      </w:r>
      <w:r w:rsidR="00444125">
        <w:t xml:space="preserve"> as </w:t>
      </w:r>
      <w:r w:rsidR="00132918">
        <w:t xml:space="preserve">stated by </w:t>
      </w:r>
      <w:sdt>
        <w:sdtPr>
          <w:id w:val="-72662033"/>
          <w:citation/>
        </w:sdtPr>
        <w:sdtContent>
          <w:r w:rsidR="00132918">
            <w:fldChar w:fldCharType="begin"/>
          </w:r>
          <w:r w:rsidR="00132918">
            <w:rPr>
              <w:lang w:val="en-US"/>
            </w:rPr>
            <w:instrText xml:space="preserve"> CITATION vdn24 \l 1033 </w:instrText>
          </w:r>
          <w:r w:rsidR="00132918">
            <w:fldChar w:fldCharType="separate"/>
          </w:r>
          <w:r>
            <w:rPr>
              <w:noProof/>
              <w:lang w:val="en-US"/>
            </w:rPr>
            <w:t>(Woodplc, 2024)</w:t>
          </w:r>
          <w:r w:rsidR="00132918">
            <w:fldChar w:fldCharType="end"/>
          </w:r>
        </w:sdtContent>
      </w:sdt>
      <w:r>
        <w:t>:</w:t>
      </w:r>
    </w:p>
    <w:p w14:paraId="2F575AAF" w14:textId="6DC4C1A5" w:rsidR="00205629" w:rsidRDefault="00205629" w:rsidP="00132918">
      <w:pPr>
        <w:pStyle w:val="ListParagraph"/>
        <w:numPr>
          <w:ilvl w:val="0"/>
          <w:numId w:val="16"/>
        </w:numPr>
      </w:pPr>
      <w:r>
        <w:t xml:space="preserve">Reducing the </w:t>
      </w:r>
      <w:r w:rsidR="00FC4A06">
        <w:t>excitation level</w:t>
      </w:r>
      <w:r>
        <w:t xml:space="preserve"> involves minimising flow-induced forces by optimising valve configurations and reducing pressure differentials within the system.</w:t>
      </w:r>
    </w:p>
    <w:p w14:paraId="1727C70D" w14:textId="77777777" w:rsidR="00132918" w:rsidRDefault="00205629" w:rsidP="00132918">
      <w:pPr>
        <w:pStyle w:val="ListParagraph"/>
        <w:numPr>
          <w:ilvl w:val="0"/>
          <w:numId w:val="16"/>
        </w:numPr>
      </w:pPr>
      <w:r>
        <w:t>Improving pipe support and rigidity—Strategic placement of supports, such as U-bolts and clamps, increases system stiffness and shifts natural frequencies away from excitation frequencies</w:t>
      </w:r>
      <w:r w:rsidR="00132918">
        <w:t>.</w:t>
      </w:r>
    </w:p>
    <w:p w14:paraId="0B1B259D" w14:textId="7F955312" w:rsidR="00046456" w:rsidRDefault="000A4F66" w:rsidP="00205629">
      <w:r>
        <w:t>Almasi (2020)</w:t>
      </w:r>
      <w:r w:rsidR="00046456">
        <w:t xml:space="preserve"> sugg</w:t>
      </w:r>
      <w:r w:rsidR="00C56628">
        <w:t xml:space="preserve">ests an alternative </w:t>
      </w:r>
      <w:r w:rsidR="00205629">
        <w:t>solution</w:t>
      </w:r>
      <w:r w:rsidR="00C56628">
        <w:t xml:space="preserve"> that </w:t>
      </w:r>
      <w:r w:rsidR="00205629">
        <w:t xml:space="preserve">involves modifying the piping configuration to reduce resonance effects. Increasing pipe diameter, for instance, enhances mass and lowers natural frequency, mitigating the risk of flow-induced resonance. However, this approach increases system costs and material usage. Alternatively, optimising support placement can significantly reduce </w:t>
      </w:r>
      <w:r w:rsidR="00205629">
        <w:lastRenderedPageBreak/>
        <w:t>vibration without altering operational parameters. For example, converting a two-support system into a three-support configuration effectively reduces vibration amplitude</w:t>
      </w:r>
      <w:r w:rsidR="00046456">
        <w:t>.</w:t>
      </w:r>
    </w:p>
    <w:p w14:paraId="0DAA36B5" w14:textId="583BD473" w:rsidR="00205629" w:rsidRDefault="00205629" w:rsidP="00205629">
      <w:r>
        <w:t xml:space="preserve">For the Kazakhstan project, the proposed solution involved implementing mechanical restraints at both </w:t>
      </w:r>
      <w:r w:rsidR="00120192">
        <w:t>sides</w:t>
      </w:r>
      <w:r>
        <w:t xml:space="preserve"> of the launch chamber to counteract </w:t>
      </w:r>
      <w:r w:rsidR="00581EA8">
        <w:t>the later</w:t>
      </w:r>
      <w:r w:rsidR="00CC329C">
        <w:t>al movements</w:t>
      </w:r>
      <w:r>
        <w:t>. By introducing additional structural support and optimising the connection points, the design aimed to redistribute dynamic forces and minimise displacement. Increasing the rigidity of the chamber structure also ensured that its natural frequency was sufficiently high to avoid resonance with the flow-induced excitations.</w:t>
      </w:r>
    </w:p>
    <w:p w14:paraId="56017606" w14:textId="70B87710" w:rsidR="00205629" w:rsidRDefault="006B5327" w:rsidP="00205629">
      <w:r>
        <w:t xml:space="preserve">Where pipe vibrations can be minimised but not </w:t>
      </w:r>
      <w:r w:rsidR="00E85067">
        <w:t>eliminated, a</w:t>
      </w:r>
      <w:r w:rsidR="00205629">
        <w:t xml:space="preserve"> widely recommended strategy for small bore piping systems is to increase pipe wall thickness. This improves stiffness and reduces susceptibility to stress-related failures. However, cost implications often limit the feasibility of this approach </w:t>
      </w:r>
      <w:sdt>
        <w:sdtPr>
          <w:id w:val="638695600"/>
          <w:citation/>
        </w:sdtPr>
        <w:sdtContent>
          <w:r w:rsidR="008174D8">
            <w:fldChar w:fldCharType="begin"/>
          </w:r>
          <w:r w:rsidR="008174D8">
            <w:rPr>
              <w:lang w:val="en-US"/>
            </w:rPr>
            <w:instrText xml:space="preserve"> CITATION www20 \l 1033 </w:instrText>
          </w:r>
          <w:r w:rsidR="008174D8">
            <w:fldChar w:fldCharType="separate"/>
          </w:r>
          <w:r>
            <w:rPr>
              <w:noProof/>
              <w:lang w:val="en-US"/>
            </w:rPr>
            <w:t>(Almasi, 2020)</w:t>
          </w:r>
          <w:r w:rsidR="008174D8">
            <w:fldChar w:fldCharType="end"/>
          </w:r>
        </w:sdtContent>
      </w:sdt>
    </w:p>
    <w:p w14:paraId="1119ADD5" w14:textId="2CDE4F0B" w:rsidR="00205629" w:rsidRDefault="00205629" w:rsidP="00205629">
      <w:r>
        <w:t>Ultimately, an optimised balance between support flexibility and system rigidity is crucial. While additional supports can elevate system stability, excessive restriction may result in high thermal stresses and reaction loads. Therefore, implementing an effective vibration mitigation strategy requires a comprehensive analysis of the piping system’s operational dynamics to achieve mechanical integrity and functional efficiency.</w:t>
      </w:r>
    </w:p>
    <w:p w14:paraId="212E7C34" w14:textId="1FBFD985" w:rsidR="00205629" w:rsidRDefault="002C759E" w:rsidP="00205629">
      <w:pPr>
        <w:pStyle w:val="Heading2"/>
      </w:pPr>
      <w:bookmarkStart w:id="94" w:name="_Toc198487236"/>
      <w:r>
        <w:t>Summary</w:t>
      </w:r>
      <w:bookmarkEnd w:id="94"/>
    </w:p>
    <w:p w14:paraId="0F5F96BC" w14:textId="1117C881" w:rsidR="00205629" w:rsidRDefault="00205629" w:rsidP="00205629">
      <w:r>
        <w:t xml:space="preserve">The study of piping vibration is critical in industrial applications where structural integrity and operational efficiency are paramount. Vibration-induced failures pose severe risks, necessitating a combination of static and dynamic assessments </w:t>
      </w:r>
      <w:r w:rsidR="003F669A">
        <w:t>to diagnose and mitigate these issues accurately</w:t>
      </w:r>
      <w:r>
        <w:t xml:space="preserve">. Various factors, including flow-induced pulsations, mechanical resonance, and inadequate support, contribute to vibration-related problems. Effective solutions involve </w:t>
      </w:r>
      <w:r w:rsidR="00406F9A">
        <w:t>optimising</w:t>
      </w:r>
      <w:r>
        <w:t xml:space="preserve"> support configurations, modifying structural parameters, and employing vibration-resistant designs to ensure long-term system reliability. By integrating advanced engineering methodologies, facilities can significantly reduce the likelihood of failure, ensuring operational safety and efficiency in piping systems.</w:t>
      </w:r>
    </w:p>
    <w:p w14:paraId="6126547B" w14:textId="0213EA34" w:rsidR="00205629" w:rsidRDefault="00205629" w:rsidP="00205629">
      <w:pPr>
        <w:rPr>
          <w:rFonts w:eastAsiaTheme="majorEastAsia" w:cstheme="majorBidi"/>
          <w:color w:val="2F5496" w:themeColor="accent1" w:themeShade="BF"/>
          <w:sz w:val="24"/>
          <w:szCs w:val="26"/>
        </w:rPr>
      </w:pPr>
      <w:r>
        <w:t>For the Kazakhstan project, the observed vibration issues in the bi-directional prover system underscored the importance of dynamic analysis in design phases. The proposed mechanical restraint solution represents a practical approach to mitigating excessive chamber movement and ensuring the long-term integrity of the metering system. Lessons learned from this case highlight the need for proactive vibration management strategies in similar industrial applications.</w:t>
      </w:r>
    </w:p>
    <w:p w14:paraId="6549C2FB" w14:textId="77777777" w:rsidR="007E56AF" w:rsidRDefault="007E56AF">
      <w:pPr>
        <w:spacing w:line="259" w:lineRule="auto"/>
        <w:jc w:val="left"/>
        <w:rPr>
          <w:rFonts w:asciiTheme="majorHAnsi" w:eastAsiaTheme="majorEastAsia" w:hAnsiTheme="majorHAnsi" w:cstheme="majorBidi"/>
          <w:b/>
          <w:color w:val="2F5496" w:themeColor="accent1" w:themeShade="BF"/>
          <w:sz w:val="28"/>
          <w:szCs w:val="32"/>
        </w:rPr>
      </w:pPr>
      <w:r>
        <w:br w:type="page"/>
      </w:r>
    </w:p>
    <w:p w14:paraId="7FCEABAC" w14:textId="0DCFE8E1" w:rsidR="00AE549C" w:rsidRDefault="00E414B6" w:rsidP="00AE549C">
      <w:pPr>
        <w:pStyle w:val="Heading1"/>
      </w:pPr>
      <w:bookmarkStart w:id="95" w:name="_Toc198487237"/>
      <w:r>
        <w:lastRenderedPageBreak/>
        <w:t>Bi-directional</w:t>
      </w:r>
      <w:r w:rsidR="005A0E7A">
        <w:t xml:space="preserve"> Prover </w:t>
      </w:r>
      <w:r w:rsidR="00DD5CCB">
        <w:t>D</w:t>
      </w:r>
      <w:r w:rsidR="00AE549C">
        <w:t>esign Analysis</w:t>
      </w:r>
      <w:bookmarkEnd w:id="95"/>
    </w:p>
    <w:p w14:paraId="6C798E4A" w14:textId="7BE4FC98" w:rsidR="001535FF" w:rsidRPr="001535FF" w:rsidRDefault="001535FF" w:rsidP="001535FF">
      <w:pPr>
        <w:pStyle w:val="Heading2"/>
      </w:pPr>
      <w:bookmarkStart w:id="96" w:name="_Toc198487238"/>
      <w:r>
        <w:t>Previous Designs</w:t>
      </w:r>
      <w:bookmarkEnd w:id="96"/>
    </w:p>
    <w:p w14:paraId="434A01F5" w14:textId="4233C8C0" w:rsidR="00BE6094" w:rsidRDefault="000E24AA" w:rsidP="000E24AA">
      <w:r>
        <w:t xml:space="preserve">The collaboration between Totec and OGS on </w:t>
      </w:r>
      <w:r w:rsidR="00876F66">
        <w:t>Bi-directional</w:t>
      </w:r>
      <w:r>
        <w:t xml:space="preserve"> prover designs </w:t>
      </w:r>
      <w:r w:rsidR="000A5CEF">
        <w:t>had</w:t>
      </w:r>
      <w:r>
        <w:t xml:space="preserve"> historically been successful, with no prior instances of the </w:t>
      </w:r>
      <w:r w:rsidR="00CD78FA">
        <w:t xml:space="preserve">type of </w:t>
      </w:r>
      <w:r w:rsidR="00885206">
        <w:t>pipe vibration issue</w:t>
      </w:r>
      <w:r>
        <w:t xml:space="preserve"> encountered in this project. However, this </w:t>
      </w:r>
      <w:r w:rsidR="00A14113">
        <w:t>design</w:t>
      </w:r>
      <w:r>
        <w:t xml:space="preserve"> deviated from previous approaches due to </w:t>
      </w:r>
      <w:r w:rsidR="00BE6094">
        <w:t xml:space="preserve">the following </w:t>
      </w:r>
      <w:r>
        <w:t xml:space="preserve">client requirements. </w:t>
      </w:r>
    </w:p>
    <w:p w14:paraId="7B7D229C" w14:textId="42099AD7" w:rsidR="00BE6094" w:rsidRDefault="00BE6094" w:rsidP="00BE6094">
      <w:pPr>
        <w:pStyle w:val="ListParagraph"/>
        <w:numPr>
          <w:ilvl w:val="0"/>
          <w:numId w:val="13"/>
        </w:numPr>
      </w:pPr>
      <w:r>
        <w:t>I</w:t>
      </w:r>
      <w:r w:rsidR="000E24AA">
        <w:t xml:space="preserve">ncreased spacing between </w:t>
      </w:r>
      <w:r w:rsidR="00290312">
        <w:t xml:space="preserve">the </w:t>
      </w:r>
      <w:r w:rsidR="000E24AA">
        <w:t>chambers to ensure maintenance access and safety</w:t>
      </w:r>
      <w:r w:rsidR="00CD78FA">
        <w:t xml:space="preserve"> around the chambers</w:t>
      </w:r>
      <w:r w:rsidR="00290312">
        <w:t xml:space="preserve"> while inserting the </w:t>
      </w:r>
      <w:r w:rsidR="00290312" w:rsidRPr="00ED2CA9">
        <w:t>sphere</w:t>
      </w:r>
      <w:r w:rsidR="008B5D27" w:rsidRPr="00ED2CA9">
        <w:t xml:space="preserve"> (</w:t>
      </w:r>
      <w:r w:rsidR="00290312" w:rsidRPr="00ED2CA9">
        <w:t>F</w:t>
      </w:r>
      <w:r w:rsidR="00C8610F" w:rsidRPr="00ED2CA9">
        <w:t xml:space="preserve">igure </w:t>
      </w:r>
      <w:r w:rsidR="00ED2CA9" w:rsidRPr="00ED2CA9">
        <w:t>3</w:t>
      </w:r>
      <w:r w:rsidR="00CF7A89">
        <w:t>1</w:t>
      </w:r>
      <w:r w:rsidR="00C8610F" w:rsidRPr="00ED2CA9">
        <w:t>)</w:t>
      </w:r>
      <w:r w:rsidR="00ED2CA9">
        <w:t>.</w:t>
      </w:r>
    </w:p>
    <w:p w14:paraId="231C8612" w14:textId="7E4CEF5F" w:rsidR="00044836" w:rsidRDefault="00BE6094" w:rsidP="00BE6094">
      <w:pPr>
        <w:pStyle w:val="ListParagraph"/>
        <w:numPr>
          <w:ilvl w:val="0"/>
          <w:numId w:val="13"/>
        </w:numPr>
      </w:pPr>
      <w:r>
        <w:t>I</w:t>
      </w:r>
      <w:r w:rsidR="00057ACB">
        <w:t>ncreased access to the underside of the four-way valve for valve maintenance</w:t>
      </w:r>
      <w:r w:rsidR="00E716A5">
        <w:t>, including</w:t>
      </w:r>
      <w:r>
        <w:t xml:space="preserve"> a maintenance access </w:t>
      </w:r>
      <w:r w:rsidRPr="00ED2CA9">
        <w:t>platform</w:t>
      </w:r>
      <w:r w:rsidR="00D41F10" w:rsidRPr="00ED2CA9">
        <w:t xml:space="preserve"> (Figure </w:t>
      </w:r>
      <w:r w:rsidR="00ED2CA9" w:rsidRPr="00ED2CA9">
        <w:t>3</w:t>
      </w:r>
      <w:r w:rsidR="00CF7A89">
        <w:t>2</w:t>
      </w:r>
      <w:r w:rsidR="00D41F10" w:rsidRPr="00ED2CA9">
        <w:t>)</w:t>
      </w:r>
      <w:r w:rsidR="000E24AA" w:rsidRPr="00ED2CA9">
        <w:t xml:space="preserve">. </w:t>
      </w:r>
    </w:p>
    <w:p w14:paraId="01059B6B" w14:textId="3472385D" w:rsidR="00F523E7" w:rsidRDefault="00D41F10" w:rsidP="00BE6094">
      <w:pPr>
        <w:pStyle w:val="ListParagraph"/>
        <w:numPr>
          <w:ilvl w:val="0"/>
          <w:numId w:val="13"/>
        </w:numPr>
      </w:pPr>
      <w:r>
        <w:t>C</w:t>
      </w:r>
      <w:r w:rsidR="00F523E7">
        <w:t>hamber heights were increased to prevent sphere collisions with the Quick Opening Closure (QOC)</w:t>
      </w:r>
      <w:r>
        <w:t xml:space="preserve"> to accommodate higher flow rates specified by the client </w:t>
      </w:r>
      <w:r w:rsidR="00714464">
        <w:t>late in</w:t>
      </w:r>
      <w:r>
        <w:t xml:space="preserve"> the design stage</w:t>
      </w:r>
      <w:r w:rsidR="00714464">
        <w:t>.</w:t>
      </w:r>
      <w:r w:rsidR="00F523E7">
        <w:t xml:space="preserve"> </w:t>
      </w:r>
    </w:p>
    <w:p w14:paraId="4CFA7CDE" w14:textId="77777777" w:rsidR="00A67C76" w:rsidRDefault="00586F73" w:rsidP="00A67C76">
      <w:pPr>
        <w:keepNext/>
        <w:jc w:val="center"/>
      </w:pPr>
      <w:r w:rsidRPr="00586F73">
        <w:rPr>
          <w:noProof/>
        </w:rPr>
        <w:drawing>
          <wp:inline distT="0" distB="0" distL="0" distR="0" wp14:anchorId="22505AB7" wp14:editId="299815DE">
            <wp:extent cx="4731687" cy="4085893"/>
            <wp:effectExtent l="38100" t="38100" r="88265" b="86360"/>
            <wp:docPr id="199427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27593" name="Picture 1"/>
                    <pic:cNvPicPr/>
                  </pic:nvPicPr>
                  <pic:blipFill>
                    <a:blip r:embed="rId41">
                      <a:extLst>
                        <a:ext uri="{28A0092B-C50C-407E-A947-70E740481C1C}">
                          <a14:useLocalDpi xmlns:a14="http://schemas.microsoft.com/office/drawing/2010/main" val="0"/>
                        </a:ext>
                      </a:extLst>
                    </a:blip>
                    <a:stretch>
                      <a:fillRect/>
                    </a:stretch>
                  </pic:blipFill>
                  <pic:spPr>
                    <a:xfrm>
                      <a:off x="0" y="0"/>
                      <a:ext cx="4731687" cy="4085893"/>
                    </a:xfrm>
                    <a:prstGeom prst="rect">
                      <a:avLst/>
                    </a:prstGeom>
                    <a:effectLst>
                      <a:outerShdw blurRad="50800" dist="38100" dir="2700000" algn="tl" rotWithShape="0">
                        <a:prstClr val="black">
                          <a:alpha val="40000"/>
                        </a:prstClr>
                      </a:outerShdw>
                    </a:effectLst>
                  </pic:spPr>
                </pic:pic>
              </a:graphicData>
            </a:graphic>
          </wp:inline>
        </w:drawing>
      </w:r>
    </w:p>
    <w:p w14:paraId="736FBE9B" w14:textId="7CAF45FA" w:rsidR="00586F73" w:rsidRDefault="00A67C76" w:rsidP="00A67C76">
      <w:pPr>
        <w:pStyle w:val="Caption"/>
        <w:jc w:val="center"/>
      </w:pPr>
      <w:bookmarkStart w:id="97" w:name="_Toc192261080"/>
      <w:bookmarkStart w:id="98" w:name="_Toc198480451"/>
      <w:r>
        <w:t xml:space="preserve">Figure </w:t>
      </w:r>
      <w:r w:rsidR="00B93488">
        <w:fldChar w:fldCharType="begin"/>
      </w:r>
      <w:r w:rsidR="00B93488">
        <w:instrText xml:space="preserve"> SEQ Figure \* ARABIC </w:instrText>
      </w:r>
      <w:r w:rsidR="00B93488">
        <w:fldChar w:fldCharType="separate"/>
      </w:r>
      <w:r w:rsidR="00B93488">
        <w:rPr>
          <w:noProof/>
        </w:rPr>
        <w:t>31</w:t>
      </w:r>
      <w:r w:rsidR="00B93488">
        <w:rPr>
          <w:noProof/>
        </w:rPr>
        <w:fldChar w:fldCharType="end"/>
      </w:r>
      <w:r w:rsidR="004A7B3B">
        <w:t xml:space="preserve"> – 2D </w:t>
      </w:r>
      <w:r w:rsidR="00B64751">
        <w:t>plan on chambers and access platforms</w:t>
      </w:r>
      <w:bookmarkEnd w:id="97"/>
      <w:r w:rsidR="007E56AF">
        <w:t xml:space="preserve"> (Totec, 2022)</w:t>
      </w:r>
      <w:bookmarkEnd w:id="98"/>
    </w:p>
    <w:p w14:paraId="529A4CDB" w14:textId="77777777" w:rsidR="00ED2CA9" w:rsidRDefault="00ED2CA9" w:rsidP="004A7B3B">
      <w:pPr>
        <w:keepNext/>
        <w:jc w:val="center"/>
      </w:pPr>
      <w:r w:rsidRPr="00ED2CA9">
        <w:rPr>
          <w:noProof/>
        </w:rPr>
        <w:lastRenderedPageBreak/>
        <w:drawing>
          <wp:inline distT="0" distB="0" distL="0" distR="0" wp14:anchorId="5D922684" wp14:editId="472100DB">
            <wp:extent cx="4110449" cy="3838575"/>
            <wp:effectExtent l="38100" t="38100" r="99695" b="85725"/>
            <wp:docPr id="581833475" name="Picture 1" descr="A blue and yellow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833475" name="Picture 1" descr="A blue and yellow pipes&#10;&#10;AI-generated content may be incorrect."/>
                    <pic:cNvPicPr/>
                  </pic:nvPicPr>
                  <pic:blipFill>
                    <a:blip r:embed="rId42"/>
                    <a:stretch>
                      <a:fillRect/>
                    </a:stretch>
                  </pic:blipFill>
                  <pic:spPr>
                    <a:xfrm>
                      <a:off x="0" y="0"/>
                      <a:ext cx="4135771" cy="3862222"/>
                    </a:xfrm>
                    <a:prstGeom prst="rect">
                      <a:avLst/>
                    </a:prstGeom>
                    <a:effectLst>
                      <a:outerShdw blurRad="50800" dist="38100" dir="2700000" algn="tl" rotWithShape="0">
                        <a:prstClr val="black">
                          <a:alpha val="40000"/>
                        </a:prstClr>
                      </a:outerShdw>
                    </a:effectLst>
                  </pic:spPr>
                </pic:pic>
              </a:graphicData>
            </a:graphic>
          </wp:inline>
        </w:drawing>
      </w:r>
    </w:p>
    <w:p w14:paraId="2E53C04D" w14:textId="245DEF49" w:rsidR="00ED2CA9" w:rsidRPr="00ED2CA9" w:rsidRDefault="00ED2CA9" w:rsidP="004A7B3B">
      <w:pPr>
        <w:pStyle w:val="Caption"/>
        <w:jc w:val="center"/>
      </w:pPr>
      <w:bookmarkStart w:id="99" w:name="_Toc192261081"/>
      <w:bookmarkStart w:id="100" w:name="_Toc198480452"/>
      <w:r>
        <w:t xml:space="preserve">Figure </w:t>
      </w:r>
      <w:r w:rsidR="00B93488">
        <w:fldChar w:fldCharType="begin"/>
      </w:r>
      <w:r w:rsidR="00B93488">
        <w:instrText xml:space="preserve"> SEQ Figure \* ARABIC </w:instrText>
      </w:r>
      <w:r w:rsidR="00B93488">
        <w:fldChar w:fldCharType="separate"/>
      </w:r>
      <w:r w:rsidR="00B93488">
        <w:rPr>
          <w:noProof/>
        </w:rPr>
        <w:t>32</w:t>
      </w:r>
      <w:r w:rsidR="00B93488">
        <w:rPr>
          <w:noProof/>
        </w:rPr>
        <w:fldChar w:fldCharType="end"/>
      </w:r>
      <w:r w:rsidR="00D93F7D">
        <w:t xml:space="preserve"> – Four-way </w:t>
      </w:r>
      <w:r w:rsidR="00B64751">
        <w:t>valve maintenance platform</w:t>
      </w:r>
      <w:bookmarkEnd w:id="99"/>
      <w:r w:rsidR="007E56AF">
        <w:t xml:space="preserve"> (Totec, 2022)</w:t>
      </w:r>
      <w:bookmarkEnd w:id="100"/>
    </w:p>
    <w:p w14:paraId="7BD11AC5" w14:textId="070132BF" w:rsidR="000E24AA" w:rsidRDefault="000E24AA" w:rsidP="000E24AA">
      <w:pPr>
        <w:rPr>
          <w:color w:val="00B050"/>
        </w:rPr>
      </w:pPr>
      <w:r>
        <w:t xml:space="preserve">In </w:t>
      </w:r>
      <w:r w:rsidR="00815B58">
        <w:t>the historic designs</w:t>
      </w:r>
      <w:r>
        <w:t xml:space="preserve">, chambers were positioned closer to the four-way valve, enhancing structural stiffness around the chambers and likely preventing the </w:t>
      </w:r>
      <w:r w:rsidR="00885206">
        <w:t>pipe vibration issue</w:t>
      </w:r>
      <w:r w:rsidR="002A40A1">
        <w:t xml:space="preserve"> experienced in this project </w:t>
      </w:r>
      <w:r w:rsidR="00224BA9" w:rsidRPr="00EC20A7">
        <w:t>(</w:t>
      </w:r>
      <w:r w:rsidR="00181884">
        <w:t>Figure</w:t>
      </w:r>
      <w:r w:rsidR="00C95F41">
        <w:t>s</w:t>
      </w:r>
      <w:r w:rsidR="00224BA9" w:rsidRPr="00EC20A7">
        <w:t xml:space="preserve"> </w:t>
      </w:r>
      <w:r w:rsidR="00EC20A7" w:rsidRPr="00EC20A7">
        <w:t>3</w:t>
      </w:r>
      <w:r w:rsidR="00C95F41">
        <w:t>3, 34 &amp; 35</w:t>
      </w:r>
      <w:r w:rsidR="00224BA9" w:rsidRPr="00EC20A7">
        <w:t xml:space="preserve">). </w:t>
      </w:r>
    </w:p>
    <w:p w14:paraId="04C9FF39" w14:textId="633DC0D7" w:rsidR="00EC20A7" w:rsidRDefault="00EC20A7" w:rsidP="00EC20A7">
      <w:pPr>
        <w:keepNext/>
        <w:jc w:val="center"/>
      </w:pPr>
      <w:r w:rsidRPr="00EC20A7">
        <w:rPr>
          <w:noProof/>
        </w:rPr>
        <w:drawing>
          <wp:inline distT="0" distB="0" distL="0" distR="0" wp14:anchorId="1663B711" wp14:editId="582A9F1C">
            <wp:extent cx="4276725" cy="3062317"/>
            <wp:effectExtent l="38100" t="38100" r="85725" b="100330"/>
            <wp:docPr id="569955436" name="Picture 1" descr="A blue and green machine with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55436" name="Picture 1" descr="A blue and green machine with pipes&#10;&#10;AI-generated content may be incorrect."/>
                    <pic:cNvPicPr/>
                  </pic:nvPicPr>
                  <pic:blipFill>
                    <a:blip r:embed="rId43"/>
                    <a:stretch>
                      <a:fillRect/>
                    </a:stretch>
                  </pic:blipFill>
                  <pic:spPr>
                    <a:xfrm>
                      <a:off x="0" y="0"/>
                      <a:ext cx="4276725" cy="3062317"/>
                    </a:xfrm>
                    <a:prstGeom prst="rect">
                      <a:avLst/>
                    </a:prstGeom>
                    <a:effectLst>
                      <a:outerShdw blurRad="50800" dist="38100" dir="2700000" algn="tl" rotWithShape="0">
                        <a:prstClr val="black">
                          <a:alpha val="40000"/>
                        </a:prstClr>
                      </a:outerShdw>
                    </a:effectLst>
                  </pic:spPr>
                </pic:pic>
              </a:graphicData>
            </a:graphic>
          </wp:inline>
        </w:drawing>
      </w:r>
    </w:p>
    <w:p w14:paraId="44835AFA" w14:textId="2772EA58" w:rsidR="00EC20A7" w:rsidRDefault="00EC20A7" w:rsidP="00EC20A7">
      <w:pPr>
        <w:pStyle w:val="Caption"/>
        <w:jc w:val="center"/>
      </w:pPr>
      <w:bookmarkStart w:id="101" w:name="_Toc192261082"/>
      <w:bookmarkStart w:id="102" w:name="_Toc198480453"/>
      <w:r>
        <w:t xml:space="preserve">Figure </w:t>
      </w:r>
      <w:r w:rsidR="00B93488">
        <w:fldChar w:fldCharType="begin"/>
      </w:r>
      <w:r w:rsidR="00B93488">
        <w:instrText xml:space="preserve"> SEQ Figure \* ARABIC </w:instrText>
      </w:r>
      <w:r w:rsidR="00B93488">
        <w:fldChar w:fldCharType="separate"/>
      </w:r>
      <w:r w:rsidR="00B93488">
        <w:rPr>
          <w:noProof/>
        </w:rPr>
        <w:t>33</w:t>
      </w:r>
      <w:r w:rsidR="00B93488">
        <w:rPr>
          <w:noProof/>
        </w:rPr>
        <w:fldChar w:fldCharType="end"/>
      </w:r>
      <w:r w:rsidR="00956B0D">
        <w:t xml:space="preserve"> – Previous </w:t>
      </w:r>
      <w:r w:rsidR="00C95F41">
        <w:t>b</w:t>
      </w:r>
      <w:r w:rsidR="00B64751">
        <w:t>i-directional prover design</w:t>
      </w:r>
      <w:bookmarkEnd w:id="101"/>
      <w:r w:rsidR="007E56AF">
        <w:t xml:space="preserve"> (Totec, 2022)</w:t>
      </w:r>
      <w:bookmarkEnd w:id="102"/>
    </w:p>
    <w:p w14:paraId="7B4AC548" w14:textId="77777777" w:rsidR="008D2226" w:rsidRDefault="005344E1" w:rsidP="008D2226">
      <w:pPr>
        <w:keepNext/>
        <w:jc w:val="center"/>
      </w:pPr>
      <w:r w:rsidRPr="005344E1">
        <w:rPr>
          <w:noProof/>
        </w:rPr>
        <w:lastRenderedPageBreak/>
        <w:drawing>
          <wp:inline distT="0" distB="0" distL="0" distR="0" wp14:anchorId="0B79FC7D" wp14:editId="0439860A">
            <wp:extent cx="4743450" cy="3659803"/>
            <wp:effectExtent l="38100" t="38100" r="95250" b="93345"/>
            <wp:docPr id="2033418344" name="Picture 1" descr="A blue and black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18344" name="Picture 1" descr="A blue and black machine&#10;&#10;AI-generated content may be incorrect."/>
                    <pic:cNvPicPr/>
                  </pic:nvPicPr>
                  <pic:blipFill>
                    <a:blip r:embed="rId44"/>
                    <a:stretch>
                      <a:fillRect/>
                    </a:stretch>
                  </pic:blipFill>
                  <pic:spPr>
                    <a:xfrm>
                      <a:off x="0" y="0"/>
                      <a:ext cx="4748994" cy="3664080"/>
                    </a:xfrm>
                    <a:prstGeom prst="rect">
                      <a:avLst/>
                    </a:prstGeom>
                    <a:effectLst>
                      <a:outerShdw blurRad="50800" dist="38100" dir="2700000" algn="tl" rotWithShape="0">
                        <a:prstClr val="black">
                          <a:alpha val="40000"/>
                        </a:prstClr>
                      </a:outerShdw>
                    </a:effectLst>
                  </pic:spPr>
                </pic:pic>
              </a:graphicData>
            </a:graphic>
          </wp:inline>
        </w:drawing>
      </w:r>
    </w:p>
    <w:p w14:paraId="2AB8739A" w14:textId="2EDDB73C" w:rsidR="005344E1" w:rsidRDefault="008D2226" w:rsidP="008D2226">
      <w:pPr>
        <w:pStyle w:val="Caption"/>
        <w:jc w:val="center"/>
        <w:rPr>
          <w:noProof/>
        </w:rPr>
      </w:pPr>
      <w:bookmarkStart w:id="103" w:name="_Toc198480454"/>
      <w:r>
        <w:t xml:space="preserve">Figure </w:t>
      </w:r>
      <w:r w:rsidR="00B93488">
        <w:fldChar w:fldCharType="begin"/>
      </w:r>
      <w:r w:rsidR="00B93488">
        <w:instrText xml:space="preserve"> SEQ Figure \* ARABIC </w:instrText>
      </w:r>
      <w:r w:rsidR="00B93488">
        <w:fldChar w:fldCharType="separate"/>
      </w:r>
      <w:r w:rsidR="00B93488">
        <w:rPr>
          <w:noProof/>
        </w:rPr>
        <w:t>34</w:t>
      </w:r>
      <w:r w:rsidR="00B93488">
        <w:rPr>
          <w:noProof/>
        </w:rPr>
        <w:fldChar w:fldCharType="end"/>
      </w:r>
      <w:r w:rsidR="00F14904">
        <w:t xml:space="preserve"> </w:t>
      </w:r>
      <w:r w:rsidR="00767F01">
        <w:t>–</w:t>
      </w:r>
      <w:r w:rsidR="00F14904">
        <w:t xml:space="preserve"> </w:t>
      </w:r>
      <w:r w:rsidR="00767F01">
        <w:t>C</w:t>
      </w:r>
      <w:r w:rsidR="00F14904">
        <w:t>lose</w:t>
      </w:r>
      <w:r w:rsidR="00767F01">
        <w:t>-up of previous design chambers</w:t>
      </w:r>
      <w:bookmarkEnd w:id="103"/>
    </w:p>
    <w:p w14:paraId="74B3EDD5" w14:textId="0D1B4689" w:rsidR="00803E88" w:rsidRDefault="00D725C2" w:rsidP="007A399D">
      <w:pPr>
        <w:keepNext/>
        <w:jc w:val="center"/>
      </w:pPr>
      <w:r w:rsidRPr="00D725C2">
        <w:rPr>
          <w:noProof/>
        </w:rPr>
        <w:drawing>
          <wp:inline distT="0" distB="0" distL="0" distR="0" wp14:anchorId="6A6DB276" wp14:editId="4D8B7CA9">
            <wp:extent cx="4676775" cy="4009404"/>
            <wp:effectExtent l="0" t="0" r="0" b="0"/>
            <wp:docPr id="1653180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80896" name=""/>
                    <pic:cNvPicPr/>
                  </pic:nvPicPr>
                  <pic:blipFill>
                    <a:blip r:embed="rId45"/>
                    <a:stretch>
                      <a:fillRect/>
                    </a:stretch>
                  </pic:blipFill>
                  <pic:spPr>
                    <a:xfrm>
                      <a:off x="0" y="0"/>
                      <a:ext cx="4680751" cy="4012813"/>
                    </a:xfrm>
                    <a:prstGeom prst="rect">
                      <a:avLst/>
                    </a:prstGeom>
                  </pic:spPr>
                </pic:pic>
              </a:graphicData>
            </a:graphic>
          </wp:inline>
        </w:drawing>
      </w:r>
    </w:p>
    <w:p w14:paraId="7C31E7F3" w14:textId="200C7186" w:rsidR="007A399D" w:rsidRDefault="00803E88" w:rsidP="001C7BA8">
      <w:pPr>
        <w:pStyle w:val="Caption"/>
        <w:jc w:val="center"/>
      </w:pPr>
      <w:bookmarkStart w:id="104" w:name="_Toc192261083"/>
      <w:bookmarkStart w:id="105" w:name="_Toc198480455"/>
      <w:r>
        <w:t xml:space="preserve">Figure </w:t>
      </w:r>
      <w:r w:rsidR="00B93488">
        <w:fldChar w:fldCharType="begin"/>
      </w:r>
      <w:r w:rsidR="00B93488">
        <w:instrText xml:space="preserve"> SEQ Figure \* ARABIC </w:instrText>
      </w:r>
      <w:r w:rsidR="00B93488">
        <w:fldChar w:fldCharType="separate"/>
      </w:r>
      <w:r w:rsidR="00B93488">
        <w:rPr>
          <w:noProof/>
        </w:rPr>
        <w:t>35</w:t>
      </w:r>
      <w:r w:rsidR="00B93488">
        <w:rPr>
          <w:noProof/>
        </w:rPr>
        <w:fldChar w:fldCharType="end"/>
      </w:r>
      <w:r>
        <w:t xml:space="preserve"> – </w:t>
      </w:r>
      <w:r w:rsidR="0097304E">
        <w:t xml:space="preserve">2D plan on </w:t>
      </w:r>
      <w:r w:rsidR="00F14904">
        <w:t xml:space="preserve">previous design </w:t>
      </w:r>
      <w:r w:rsidR="0097304E">
        <w:t>chamber</w:t>
      </w:r>
      <w:r w:rsidR="00F14904">
        <w:t xml:space="preserve"> </w:t>
      </w:r>
      <w:bookmarkEnd w:id="104"/>
      <w:r w:rsidR="00F14904">
        <w:t>dimensions</w:t>
      </w:r>
      <w:r w:rsidR="007E56AF">
        <w:t xml:space="preserve"> (Totec, 2022)</w:t>
      </w:r>
      <w:bookmarkEnd w:id="105"/>
    </w:p>
    <w:p w14:paraId="26646496" w14:textId="669AFD2E" w:rsidR="00665FB7" w:rsidRDefault="008B115F" w:rsidP="00A24245">
      <w:pPr>
        <w:pStyle w:val="Heading2"/>
      </w:pPr>
      <w:bookmarkStart w:id="106" w:name="_Toc198487239"/>
      <w:r>
        <w:lastRenderedPageBreak/>
        <w:t>The Bi</w:t>
      </w:r>
      <w:r w:rsidR="004B5A71">
        <w:t xml:space="preserve">-directional Prover </w:t>
      </w:r>
      <w:r w:rsidR="00665FB7">
        <w:t>Design Process</w:t>
      </w:r>
      <w:bookmarkEnd w:id="106"/>
    </w:p>
    <w:p w14:paraId="4DBDED5B" w14:textId="3D24216C" w:rsidR="004215C4" w:rsidRDefault="009E5EF7" w:rsidP="000E24AA">
      <w:r w:rsidRPr="009E5EF7">
        <w:t xml:space="preserve">Totec's design team for the project comprised a piping designer, a pipe-stress engineer, and a lead engineer. The piping designer </w:t>
      </w:r>
      <w:r w:rsidR="004215C4">
        <w:t>developed</w:t>
      </w:r>
      <w:r w:rsidRPr="009E5EF7">
        <w:t xml:space="preserve"> the initial concept designs</w:t>
      </w:r>
      <w:r w:rsidR="003022C3">
        <w:t xml:space="preserve"> for piping and access steelwork</w:t>
      </w:r>
      <w:r w:rsidRPr="009E5EF7">
        <w:t xml:space="preserve">, which were subsequently refined into the final design through collaborative efforts with OGS and </w:t>
      </w:r>
      <w:r w:rsidR="004215C4" w:rsidRPr="009E5EF7">
        <w:t>Tengizchevroil</w:t>
      </w:r>
      <w:r w:rsidR="004215C4">
        <w:t xml:space="preserve"> project engineers</w:t>
      </w:r>
      <w:r w:rsidRPr="009E5EF7">
        <w:t xml:space="preserve">. </w:t>
      </w:r>
    </w:p>
    <w:p w14:paraId="7873DD58" w14:textId="21E41C67" w:rsidR="00EA54DB" w:rsidRDefault="00A24245" w:rsidP="00A24245">
      <w:pPr>
        <w:rPr>
          <w:color w:val="00B050"/>
        </w:rPr>
      </w:pPr>
      <w:r>
        <w:t>During the initial design phase, the piping designer and lead engineer identified critical locations for pipework support. According to the specifications, the project's support philosophy specified the use of pipe trunnions as the preferred ancillary supports for the main metering and bi-directional prover piping. These trunnions were then supported by independent steelwork extending from the ground</w:t>
      </w:r>
      <w:r w:rsidR="0091302E">
        <w:t xml:space="preserve"> </w:t>
      </w:r>
      <w:r w:rsidR="00524C13" w:rsidRPr="00A24245">
        <w:t xml:space="preserve">(Figure </w:t>
      </w:r>
      <w:r w:rsidRPr="00A24245">
        <w:t>3</w:t>
      </w:r>
      <w:r w:rsidR="004B5A71">
        <w:t>6</w:t>
      </w:r>
      <w:r w:rsidR="00524C13" w:rsidRPr="00A24245">
        <w:t xml:space="preserve">). </w:t>
      </w:r>
    </w:p>
    <w:p w14:paraId="262E0359" w14:textId="7AF7469F" w:rsidR="00A24245" w:rsidRDefault="00952AF5" w:rsidP="00A24245">
      <w:pPr>
        <w:keepNext/>
        <w:jc w:val="center"/>
      </w:pPr>
      <w:r>
        <w:rPr>
          <w:noProof/>
        </w:rPr>
        <mc:AlternateContent>
          <mc:Choice Requires="wps">
            <w:drawing>
              <wp:anchor distT="0" distB="0" distL="114300" distR="114300" simplePos="0" relativeHeight="251658312" behindDoc="0" locked="0" layoutInCell="1" allowOverlap="1" wp14:anchorId="27D96C1A" wp14:editId="2B0F7A64">
                <wp:simplePos x="0" y="0"/>
                <wp:positionH relativeFrom="column">
                  <wp:posOffset>3149600</wp:posOffset>
                </wp:positionH>
                <wp:positionV relativeFrom="paragraph">
                  <wp:posOffset>1298575</wp:posOffset>
                </wp:positionV>
                <wp:extent cx="723900" cy="247650"/>
                <wp:effectExtent l="19050" t="38100" r="38100" b="57150"/>
                <wp:wrapNone/>
                <wp:docPr id="1643549666" name="Straight Arrow Connector 75"/>
                <wp:cNvGraphicFramePr/>
                <a:graphic xmlns:a="http://schemas.openxmlformats.org/drawingml/2006/main">
                  <a:graphicData uri="http://schemas.microsoft.com/office/word/2010/wordprocessingShape">
                    <wps:wsp>
                      <wps:cNvCnPr/>
                      <wps:spPr>
                        <a:xfrm flipH="1" flipV="1">
                          <a:off x="0" y="0"/>
                          <a:ext cx="723900" cy="247650"/>
                        </a:xfrm>
                        <a:prstGeom prst="straightConnector1">
                          <a:avLst/>
                        </a:prstGeom>
                        <a:ln>
                          <a:solidFill>
                            <a:schemeClr val="accent1">
                              <a:lumMod val="50000"/>
                            </a:schemeClr>
                          </a:solidFill>
                          <a:headEnd type="none" w="sm" len="lg"/>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63961" id="Straight Arrow Connector 75" o:spid="_x0000_s1026" type="#_x0000_t32" style="position:absolute;margin-left:248pt;margin-top:102.25pt;width:57pt;height:19.5pt;flip:x y;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" strokecolor="#1f3763 [1604]" strokeweight=".5pt">
                <v:stroke startarrowwidth="narrow" startarrowlength="long" endarrow="block" endarrowwidth="narrow" endarrowlength="long" joinstyle="miter"/>
              </v:shape>
            </w:pict>
          </mc:Fallback>
        </mc:AlternateContent>
      </w:r>
      <w:r>
        <w:rPr>
          <w:noProof/>
        </w:rPr>
        <mc:AlternateContent>
          <mc:Choice Requires="wps">
            <w:drawing>
              <wp:anchor distT="0" distB="0" distL="114300" distR="114300" simplePos="0" relativeHeight="251658311" behindDoc="0" locked="0" layoutInCell="1" allowOverlap="1" wp14:anchorId="7A558B87" wp14:editId="0BD723E6">
                <wp:simplePos x="0" y="0"/>
                <wp:positionH relativeFrom="column">
                  <wp:posOffset>1911350</wp:posOffset>
                </wp:positionH>
                <wp:positionV relativeFrom="paragraph">
                  <wp:posOffset>2587625</wp:posOffset>
                </wp:positionV>
                <wp:extent cx="559435" cy="158750"/>
                <wp:effectExtent l="19050" t="38100" r="50165" b="50800"/>
                <wp:wrapNone/>
                <wp:docPr id="384884900" name="Straight Arrow Connector 75"/>
                <wp:cNvGraphicFramePr/>
                <a:graphic xmlns:a="http://schemas.openxmlformats.org/drawingml/2006/main">
                  <a:graphicData uri="http://schemas.microsoft.com/office/word/2010/wordprocessingShape">
                    <wps:wsp>
                      <wps:cNvCnPr/>
                      <wps:spPr>
                        <a:xfrm flipV="1">
                          <a:off x="0" y="0"/>
                          <a:ext cx="559435" cy="158750"/>
                        </a:xfrm>
                        <a:prstGeom prst="straightConnector1">
                          <a:avLst/>
                        </a:prstGeom>
                        <a:ln>
                          <a:solidFill>
                            <a:schemeClr val="accent1">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A6504E" id="Straight Arrow Connector 75" o:spid="_x0000_s1026" type="#_x0000_t32" style="position:absolute;margin-left:150.5pt;margin-top:203.75pt;width:44.05pt;height:12.5pt;flip:y;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" strokecolor="#1f3763 [1604]"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10" behindDoc="0" locked="0" layoutInCell="1" allowOverlap="1" wp14:anchorId="713D0EBA" wp14:editId="05DDBA93">
                <wp:simplePos x="0" y="0"/>
                <wp:positionH relativeFrom="column">
                  <wp:posOffset>1130300</wp:posOffset>
                </wp:positionH>
                <wp:positionV relativeFrom="paragraph">
                  <wp:posOffset>2517775</wp:posOffset>
                </wp:positionV>
                <wp:extent cx="781050" cy="471170"/>
                <wp:effectExtent l="38100" t="38100" r="57150" b="62230"/>
                <wp:wrapNone/>
                <wp:docPr id="43745475" name="Text Box 3"/>
                <wp:cNvGraphicFramePr/>
                <a:graphic xmlns:a="http://schemas.openxmlformats.org/drawingml/2006/main">
                  <a:graphicData uri="http://schemas.microsoft.com/office/word/2010/wordprocessingShape">
                    <wps:wsp>
                      <wps:cNvSpPr txBox="1"/>
                      <wps:spPr>
                        <a:xfrm>
                          <a:off x="0" y="0"/>
                          <a:ext cx="78105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2521EE96" w14:textId="61EEAE23" w:rsidR="003F669A" w:rsidRPr="008B115F" w:rsidRDefault="00961EF7" w:rsidP="003F669A">
                            <w:pPr>
                              <w:spacing w:line="240" w:lineRule="auto"/>
                              <w:jc w:val="center"/>
                              <w:rPr>
                                <w:color w:val="222A35" w:themeColor="text2" w:themeShade="80"/>
                                <w:lang w:val="en-US"/>
                              </w:rPr>
                            </w:pPr>
                            <w:r w:rsidRPr="008B115F">
                              <w:rPr>
                                <w:color w:val="222A35" w:themeColor="text2" w:themeShade="80"/>
                                <w:lang w:val="en-US"/>
                              </w:rPr>
                              <w:t>Support Steelwork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3D0EBA" id="_x0000_s1061" type="#_x0000_t202" style="position:absolute;left:0;text-align:left;margin-left:89pt;margin-top:198.25pt;width:61.5pt;height:37.1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" fillcolor="white [3212]" strokecolor="#212934 [1615]" strokeweight=".5pt">
                <v:textbox>
                  <w:txbxContent>
                    <w:p w14:paraId="2521EE96" w14:textId="61EEAE23" w:rsidR="003F669A" w:rsidRPr="008B115F" w:rsidRDefault="00961EF7" w:rsidP="003F669A">
                      <w:pPr>
                        <w:spacing w:line="240" w:lineRule="auto"/>
                        <w:jc w:val="center"/>
                        <w:rPr>
                          <w:color w:val="222A35" w:themeColor="text2" w:themeShade="80"/>
                          <w:lang w:val="en-US"/>
                        </w:rPr>
                      </w:pPr>
                      <w:r w:rsidRPr="008B115F">
                        <w:rPr>
                          <w:color w:val="222A35" w:themeColor="text2" w:themeShade="80"/>
                          <w:lang w:val="en-US"/>
                        </w:rPr>
                        <w:t>Support Steelwork</w:t>
                      </w:r>
                    </w:p>
                  </w:txbxContent>
                </v:textbox>
              </v:shape>
            </w:pict>
          </mc:Fallback>
        </mc:AlternateContent>
      </w:r>
      <w:r>
        <w:rPr>
          <w:noProof/>
        </w:rPr>
        <mc:AlternateContent>
          <mc:Choice Requires="wps">
            <w:drawing>
              <wp:anchor distT="0" distB="0" distL="114300" distR="114300" simplePos="0" relativeHeight="251690132" behindDoc="0" locked="0" layoutInCell="1" allowOverlap="1" wp14:anchorId="6487C661" wp14:editId="3D3A7564">
                <wp:simplePos x="0" y="0"/>
                <wp:positionH relativeFrom="column">
                  <wp:posOffset>3873500</wp:posOffset>
                </wp:positionH>
                <wp:positionV relativeFrom="paragraph">
                  <wp:posOffset>1304925</wp:posOffset>
                </wp:positionV>
                <wp:extent cx="707666" cy="471170"/>
                <wp:effectExtent l="38100" t="38100" r="54610" b="62230"/>
                <wp:wrapNone/>
                <wp:docPr id="253263388" name="Text Box 3"/>
                <wp:cNvGraphicFramePr/>
                <a:graphic xmlns:a="http://schemas.openxmlformats.org/drawingml/2006/main">
                  <a:graphicData uri="http://schemas.microsoft.com/office/word/2010/wordprocessingShape">
                    <wps:wsp>
                      <wps:cNvSpPr txBox="1"/>
                      <wps:spPr>
                        <a:xfrm>
                          <a:off x="0" y="0"/>
                          <a:ext cx="707666"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2FC625DB" w14:textId="67BD3198" w:rsidR="003F669A" w:rsidRPr="008B115F" w:rsidRDefault="003F669A" w:rsidP="003F669A">
                            <w:pPr>
                              <w:spacing w:line="240" w:lineRule="auto"/>
                              <w:jc w:val="center"/>
                              <w:rPr>
                                <w:color w:val="222A35" w:themeColor="text2" w:themeShade="80"/>
                                <w:lang w:val="en-US"/>
                              </w:rPr>
                            </w:pPr>
                            <w:r w:rsidRPr="008B115F">
                              <w:rPr>
                                <w:color w:val="222A35" w:themeColor="text2" w:themeShade="80"/>
                                <w:lang w:val="en-US"/>
                              </w:rPr>
                              <w:t>Pipe trunnion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7C661" id="_x0000_s1062" type="#_x0000_t202" style="position:absolute;left:0;text-align:left;margin-left:305pt;margin-top:102.75pt;width:55.7pt;height:37.1pt;z-index:2516901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" fillcolor="white [3212]" strokecolor="#212934 [1615]" strokeweight=".5pt">
                <v:textbox>
                  <w:txbxContent>
                    <w:p w14:paraId="2FC625DB" w14:textId="67BD3198" w:rsidR="003F669A" w:rsidRPr="008B115F" w:rsidRDefault="003F669A" w:rsidP="003F669A">
                      <w:pPr>
                        <w:spacing w:line="240" w:lineRule="auto"/>
                        <w:jc w:val="center"/>
                        <w:rPr>
                          <w:color w:val="222A35" w:themeColor="text2" w:themeShade="80"/>
                          <w:lang w:val="en-US"/>
                        </w:rPr>
                      </w:pPr>
                      <w:r w:rsidRPr="008B115F">
                        <w:rPr>
                          <w:color w:val="222A35" w:themeColor="text2" w:themeShade="80"/>
                          <w:lang w:val="en-US"/>
                        </w:rPr>
                        <w:t>Pipe trunnion</w:t>
                      </w:r>
                    </w:p>
                  </w:txbxContent>
                </v:textbox>
              </v:shape>
            </w:pict>
          </mc:Fallback>
        </mc:AlternateContent>
      </w:r>
      <w:r w:rsidR="00EA54DB" w:rsidRPr="00EA54DB">
        <w:rPr>
          <w:noProof/>
        </w:rPr>
        <w:drawing>
          <wp:inline distT="0" distB="0" distL="0" distR="0" wp14:anchorId="566D3A4C" wp14:editId="3FA25C93">
            <wp:extent cx="2667000" cy="3938953"/>
            <wp:effectExtent l="38100" t="38100" r="95250" b="99695"/>
            <wp:docPr id="1543445168" name="Picture 1" descr="A blue and yellow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445168" name="Picture 1" descr="A blue and yellow metal structure&#10;&#10;AI-generated content may be incorrect."/>
                    <pic:cNvPicPr/>
                  </pic:nvPicPr>
                  <pic:blipFill>
                    <a:blip r:embed="rId46"/>
                    <a:stretch>
                      <a:fillRect/>
                    </a:stretch>
                  </pic:blipFill>
                  <pic:spPr>
                    <a:xfrm>
                      <a:off x="0" y="0"/>
                      <a:ext cx="2668599" cy="3941314"/>
                    </a:xfrm>
                    <a:prstGeom prst="rect">
                      <a:avLst/>
                    </a:prstGeom>
                    <a:effectLst>
                      <a:outerShdw blurRad="50800" dist="38100" dir="2700000" algn="tl" rotWithShape="0">
                        <a:prstClr val="black">
                          <a:alpha val="40000"/>
                        </a:prstClr>
                      </a:outerShdw>
                    </a:effectLst>
                  </pic:spPr>
                </pic:pic>
              </a:graphicData>
            </a:graphic>
          </wp:inline>
        </w:drawing>
      </w:r>
    </w:p>
    <w:p w14:paraId="3EF19D62" w14:textId="6C8381D7" w:rsidR="0091302E" w:rsidRDefault="00A24245" w:rsidP="00A24245">
      <w:pPr>
        <w:pStyle w:val="Caption"/>
        <w:jc w:val="center"/>
      </w:pPr>
      <w:bookmarkStart w:id="107" w:name="_Toc192261084"/>
      <w:bookmarkStart w:id="108" w:name="_Toc198480456"/>
      <w:r>
        <w:t xml:space="preserve">Figure </w:t>
      </w:r>
      <w:r w:rsidR="00B93488">
        <w:fldChar w:fldCharType="begin"/>
      </w:r>
      <w:r w:rsidR="00B93488">
        <w:instrText xml:space="preserve"> SEQ Figure \* ARABIC </w:instrText>
      </w:r>
      <w:r w:rsidR="00B93488">
        <w:fldChar w:fldCharType="separate"/>
      </w:r>
      <w:r w:rsidR="00B93488">
        <w:rPr>
          <w:noProof/>
        </w:rPr>
        <w:t>36</w:t>
      </w:r>
      <w:r w:rsidR="00B93488">
        <w:rPr>
          <w:noProof/>
        </w:rPr>
        <w:fldChar w:fldCharType="end"/>
      </w:r>
      <w:r>
        <w:t xml:space="preserve"> – Pipe </w:t>
      </w:r>
      <w:r w:rsidR="00907D16">
        <w:t>support configuration</w:t>
      </w:r>
      <w:bookmarkEnd w:id="107"/>
      <w:r w:rsidR="00911EE8">
        <w:t xml:space="preserve"> (Totec, 2025)</w:t>
      </w:r>
      <w:bookmarkEnd w:id="108"/>
    </w:p>
    <w:p w14:paraId="1C79195D" w14:textId="77777777" w:rsidR="00E91304" w:rsidRDefault="00546384" w:rsidP="0091302E">
      <w:r>
        <w:t>While</w:t>
      </w:r>
      <w:r w:rsidR="0091302E">
        <w:t xml:space="preserve"> developing the supporting strategy, discussions regarding the support of the chambers took place. It was determined that the increased height required to support the chambers would necessitate substantial steelwork</w:t>
      </w:r>
      <w:r w:rsidR="00001973">
        <w:t xml:space="preserve"> or </w:t>
      </w:r>
      <w:r w:rsidR="00E91304">
        <w:t>tie-in to the</w:t>
      </w:r>
      <w:r w:rsidR="00C40A49">
        <w:t xml:space="preserve"> existing steelwork around the chambers </w:t>
      </w:r>
      <w:r w:rsidR="00E91304">
        <w:t>used</w:t>
      </w:r>
      <w:r w:rsidR="00C40A49">
        <w:t xml:space="preserve"> </w:t>
      </w:r>
      <w:r w:rsidR="00E91304">
        <w:t xml:space="preserve">for </w:t>
      </w:r>
      <w:r w:rsidR="00C40A49">
        <w:t>access</w:t>
      </w:r>
      <w:r w:rsidR="0091302E">
        <w:t xml:space="preserve">. </w:t>
      </w:r>
    </w:p>
    <w:p w14:paraId="62A5664B" w14:textId="6898D30D" w:rsidR="0091302E" w:rsidRDefault="0091302E" w:rsidP="0091302E">
      <w:r>
        <w:lastRenderedPageBreak/>
        <w:t>Consequently, a decision was made to evaluate the supports during the pipe-stress analysis phase. This evaluation aimed to ascertain the forces acting on these potential supports</w:t>
      </w:r>
      <w:r w:rsidR="00062AF8">
        <w:t>, informing the</w:t>
      </w:r>
      <w:r w:rsidR="00E50F42">
        <w:t xml:space="preserve"> potential</w:t>
      </w:r>
      <w:r w:rsidR="00062AF8">
        <w:t xml:space="preserve"> support steelwork's design, </w:t>
      </w:r>
      <w:r w:rsidR="008733F7">
        <w:t>while</w:t>
      </w:r>
      <w:r>
        <w:t xml:space="preserve"> assessing their impact on the thermal stresses induced in the pipework and the broader system implications if the supports were excluded from the scope.</w:t>
      </w:r>
    </w:p>
    <w:p w14:paraId="3CF1FECE" w14:textId="3723F95B" w:rsidR="0025238B" w:rsidRDefault="0091302E" w:rsidP="0091302E">
      <w:r>
        <w:t>Using the CAESAR II pipe-stress software, the lead engineer and pipe-stress engineer tested a configuration involving four supports positioned at quadrant locations around the chambers</w:t>
      </w:r>
      <w:r w:rsidR="005022E6">
        <w:t xml:space="preserve"> </w:t>
      </w:r>
      <w:r w:rsidR="00524C13" w:rsidRPr="00503E6C">
        <w:t xml:space="preserve">(Figure </w:t>
      </w:r>
      <w:r w:rsidR="00152391" w:rsidRPr="00503E6C">
        <w:t>37</w:t>
      </w:r>
      <w:r w:rsidR="00524C13" w:rsidRPr="00503E6C">
        <w:t xml:space="preserve">). </w:t>
      </w:r>
      <w:r>
        <w:t>This arrangement ultimately proved unsuccessful in the pipe-stress analysis, as the supports induced excessive stresses around the connecting branches linking the chambers via the four-way valve, thereby restricting thermal expansion between the chambers</w:t>
      </w:r>
      <w:r w:rsidR="00D858F0">
        <w:t>.</w:t>
      </w:r>
      <w:r w:rsidR="00513964" w:rsidRPr="00224BA9">
        <w:rPr>
          <w:color w:val="00B050"/>
        </w:rPr>
        <w:t xml:space="preserve"> </w:t>
      </w:r>
      <w:r>
        <w:t>As a result, a subsequent trial of the pipe-stress analysis was conducted without the supports</w:t>
      </w:r>
      <w:r w:rsidR="00524C13">
        <w:t>,</w:t>
      </w:r>
      <w:r w:rsidR="005022E6">
        <w:t xml:space="preserve"> </w:t>
      </w:r>
      <w:r w:rsidR="00DC4C22">
        <w:t>which</w:t>
      </w:r>
      <w:r w:rsidR="005022E6">
        <w:t xml:space="preserve"> </w:t>
      </w:r>
      <w:r w:rsidR="007524C2">
        <w:t>resulted in a successful analysis</w:t>
      </w:r>
      <w:r w:rsidR="005D4DEE">
        <w:t xml:space="preserve">; this resulted in the </w:t>
      </w:r>
      <w:r w:rsidR="009619C2">
        <w:t xml:space="preserve">decision to </w:t>
      </w:r>
      <w:r w:rsidR="0029691B">
        <w:t>progress the design</w:t>
      </w:r>
      <w:r w:rsidR="005D4DEE">
        <w:t xml:space="preserve"> without the chamber supports being utilised</w:t>
      </w:r>
      <w:r>
        <w:t xml:space="preserve">. </w:t>
      </w:r>
    </w:p>
    <w:p w14:paraId="76FB6801" w14:textId="77777777" w:rsidR="00152391" w:rsidRDefault="00152391" w:rsidP="00152391">
      <w:pPr>
        <w:keepNext/>
        <w:jc w:val="center"/>
      </w:pPr>
      <w:r w:rsidRPr="00152391">
        <w:rPr>
          <w:noProof/>
        </w:rPr>
        <w:drawing>
          <wp:inline distT="0" distB="0" distL="0" distR="0" wp14:anchorId="035342D9" wp14:editId="28AA3AB9">
            <wp:extent cx="5588693" cy="3990975"/>
            <wp:effectExtent l="38100" t="38100" r="88265" b="85725"/>
            <wp:docPr id="982867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67327" name="Picture 1"/>
                    <pic:cNvPicPr/>
                  </pic:nvPicPr>
                  <pic:blipFill>
                    <a:blip r:embed="rId47">
                      <a:extLst>
                        <a:ext uri="{28A0092B-C50C-407E-A947-70E740481C1C}">
                          <a14:useLocalDpi xmlns:a14="http://schemas.microsoft.com/office/drawing/2010/main" val="0"/>
                        </a:ext>
                      </a:extLst>
                    </a:blip>
                    <a:stretch>
                      <a:fillRect/>
                    </a:stretch>
                  </pic:blipFill>
                  <pic:spPr>
                    <a:xfrm>
                      <a:off x="0" y="0"/>
                      <a:ext cx="5600940" cy="3999721"/>
                    </a:xfrm>
                    <a:prstGeom prst="rect">
                      <a:avLst/>
                    </a:prstGeom>
                    <a:effectLst>
                      <a:outerShdw blurRad="50800" dist="38100" dir="2700000" algn="tl" rotWithShape="0">
                        <a:prstClr val="black">
                          <a:alpha val="40000"/>
                        </a:prstClr>
                      </a:outerShdw>
                    </a:effectLst>
                  </pic:spPr>
                </pic:pic>
              </a:graphicData>
            </a:graphic>
          </wp:inline>
        </w:drawing>
      </w:r>
    </w:p>
    <w:p w14:paraId="27B111B0" w14:textId="232353C9" w:rsidR="00152391" w:rsidRDefault="00152391" w:rsidP="00152391">
      <w:pPr>
        <w:pStyle w:val="Caption"/>
        <w:jc w:val="center"/>
      </w:pPr>
      <w:bookmarkStart w:id="109" w:name="_Toc198480457"/>
      <w:r>
        <w:t xml:space="preserve">Figure </w:t>
      </w:r>
      <w:r w:rsidR="00B93488">
        <w:fldChar w:fldCharType="begin"/>
      </w:r>
      <w:r w:rsidR="00B93488">
        <w:instrText xml:space="preserve"> SEQ Figure \* ARABIC </w:instrText>
      </w:r>
      <w:r w:rsidR="00B93488">
        <w:fldChar w:fldCharType="separate"/>
      </w:r>
      <w:r w:rsidR="00B93488">
        <w:rPr>
          <w:noProof/>
        </w:rPr>
        <w:t>37</w:t>
      </w:r>
      <w:r w:rsidR="00B93488">
        <w:rPr>
          <w:noProof/>
        </w:rPr>
        <w:fldChar w:fldCharType="end"/>
      </w:r>
      <w:r>
        <w:t xml:space="preserve"> </w:t>
      </w:r>
      <w:r w:rsidR="00F75FAE">
        <w:rPr>
          <w:noProof/>
        </w:rPr>
        <w:t xml:space="preserve">– </w:t>
      </w:r>
      <w:r>
        <w:t>CAESER II pipe stress chamber supporting</w:t>
      </w:r>
      <w:bookmarkEnd w:id="109"/>
    </w:p>
    <w:p w14:paraId="023AFCD5" w14:textId="77777777" w:rsidR="00067CF8" w:rsidRDefault="00067CF8">
      <w:pPr>
        <w:spacing w:line="259" w:lineRule="auto"/>
        <w:jc w:val="left"/>
      </w:pPr>
      <w:r>
        <w:br w:type="page"/>
      </w:r>
    </w:p>
    <w:p w14:paraId="6CD75E3B" w14:textId="68AC1EE8" w:rsidR="00B93488" w:rsidRDefault="006C4542" w:rsidP="00B93488">
      <w:pPr>
        <w:keepNext/>
      </w:pPr>
      <w:r>
        <w:rPr>
          <w:noProof/>
        </w:rPr>
        <w:lastRenderedPageBreak/>
        <mc:AlternateContent>
          <mc:Choice Requires="wps">
            <w:drawing>
              <wp:anchor distT="0" distB="0" distL="114300" distR="114300" simplePos="0" relativeHeight="251674772" behindDoc="0" locked="0" layoutInCell="1" allowOverlap="1" wp14:anchorId="4F8024A1" wp14:editId="3F4B6A65">
                <wp:simplePos x="0" y="0"/>
                <wp:positionH relativeFrom="column">
                  <wp:posOffset>4219575</wp:posOffset>
                </wp:positionH>
                <wp:positionV relativeFrom="paragraph">
                  <wp:posOffset>2390775</wp:posOffset>
                </wp:positionV>
                <wp:extent cx="342900" cy="152400"/>
                <wp:effectExtent l="38100" t="38100" r="57150" b="57150"/>
                <wp:wrapNone/>
                <wp:docPr id="1692564588" name="Straight Arrow Connector 75"/>
                <wp:cNvGraphicFramePr/>
                <a:graphic xmlns:a="http://schemas.openxmlformats.org/drawingml/2006/main">
                  <a:graphicData uri="http://schemas.microsoft.com/office/word/2010/wordprocessingShape">
                    <wps:wsp>
                      <wps:cNvCnPr/>
                      <wps:spPr>
                        <a:xfrm flipH="1" flipV="1">
                          <a:off x="0" y="0"/>
                          <a:ext cx="342900" cy="152400"/>
                        </a:xfrm>
                        <a:prstGeom prst="straightConnector1">
                          <a:avLst/>
                        </a:prstGeom>
                        <a:ln>
                          <a:solidFill>
                            <a:schemeClr val="tx2">
                              <a:lumMod val="50000"/>
                            </a:schemeClr>
                          </a:solidFill>
                          <a:headEnd type="none" w="sm" len="lg"/>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A78D30" id="Straight Arrow Connector 75" o:spid="_x0000_s1026" type="#_x0000_t32" style="position:absolute;margin-left:332.25pt;margin-top:188.25pt;width:27pt;height:12pt;flip:x y;z-index:2516747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" strokecolor="#212934 [1615]" strokeweight=".5pt">
                <v:stroke startarrowwidth="narrow" startarrowlength="long" endarrow="block" endarrowwidth="narrow" endarrowlength="long" joinstyle="miter"/>
              </v:shape>
            </w:pict>
          </mc:Fallback>
        </mc:AlternateContent>
      </w:r>
      <w:r w:rsidR="00067CF8">
        <w:rPr>
          <w:noProof/>
        </w:rPr>
        <mc:AlternateContent>
          <mc:Choice Requires="wps">
            <w:drawing>
              <wp:anchor distT="0" distB="0" distL="114300" distR="114300" simplePos="0" relativeHeight="251691156" behindDoc="0" locked="0" layoutInCell="1" allowOverlap="1" wp14:anchorId="0CEA81CC" wp14:editId="1D37D2EA">
                <wp:simplePos x="0" y="0"/>
                <wp:positionH relativeFrom="column">
                  <wp:posOffset>4562475</wp:posOffset>
                </wp:positionH>
                <wp:positionV relativeFrom="paragraph">
                  <wp:posOffset>2390775</wp:posOffset>
                </wp:positionV>
                <wp:extent cx="1104900" cy="752475"/>
                <wp:effectExtent l="38100" t="38100" r="57150" b="66675"/>
                <wp:wrapNone/>
                <wp:docPr id="109109474" name="Text Box 3"/>
                <wp:cNvGraphicFramePr/>
                <a:graphic xmlns:a="http://schemas.openxmlformats.org/drawingml/2006/main">
                  <a:graphicData uri="http://schemas.microsoft.com/office/word/2010/wordprocessingShape">
                    <wps:wsp>
                      <wps:cNvSpPr txBox="1"/>
                      <wps:spPr>
                        <a:xfrm>
                          <a:off x="0" y="0"/>
                          <a:ext cx="1104900" cy="75247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5974C42E" w14:textId="187E2332" w:rsidR="00067CF8" w:rsidRPr="008B115F" w:rsidRDefault="00067CF8" w:rsidP="00067CF8">
                            <w:pPr>
                              <w:spacing w:line="240" w:lineRule="auto"/>
                              <w:jc w:val="center"/>
                              <w:rPr>
                                <w:color w:val="222A35" w:themeColor="text2" w:themeShade="80"/>
                                <w:lang w:val="en-US"/>
                              </w:rPr>
                            </w:pPr>
                            <w:r>
                              <w:rPr>
                                <w:color w:val="222A35" w:themeColor="text2" w:themeShade="80"/>
                                <w:lang w:val="en-US"/>
                              </w:rPr>
                              <w:t>Visual indication of pipe stre</w:t>
                            </w:r>
                            <w:r w:rsidR="004177FB">
                              <w:rPr>
                                <w:color w:val="222A35" w:themeColor="text2" w:themeShade="80"/>
                                <w:lang w:val="en-US"/>
                              </w:rPr>
                              <w:t>ss failure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EA81CC" id="_x0000_s1063" type="#_x0000_t202" style="position:absolute;left:0;text-align:left;margin-left:359.25pt;margin-top:188.25pt;width:87pt;height:59.25pt;z-index:2516911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" fillcolor="white [3212]" strokecolor="#212934 [1615]" strokeweight=".5pt">
                <v:textbox>
                  <w:txbxContent>
                    <w:p w14:paraId="5974C42E" w14:textId="187E2332" w:rsidR="00067CF8" w:rsidRPr="008B115F" w:rsidRDefault="00067CF8" w:rsidP="00067CF8">
                      <w:pPr>
                        <w:spacing w:line="240" w:lineRule="auto"/>
                        <w:jc w:val="center"/>
                        <w:rPr>
                          <w:color w:val="222A35" w:themeColor="text2" w:themeShade="80"/>
                          <w:lang w:val="en-US"/>
                        </w:rPr>
                      </w:pPr>
                      <w:r>
                        <w:rPr>
                          <w:color w:val="222A35" w:themeColor="text2" w:themeShade="80"/>
                          <w:lang w:val="en-US"/>
                        </w:rPr>
                        <w:t>Visual indication of pipe stre</w:t>
                      </w:r>
                      <w:r w:rsidR="004177FB">
                        <w:rPr>
                          <w:color w:val="222A35" w:themeColor="text2" w:themeShade="80"/>
                          <w:lang w:val="en-US"/>
                        </w:rPr>
                        <w:t>ss failure (red)</w:t>
                      </w:r>
                    </w:p>
                  </w:txbxContent>
                </v:textbox>
              </v:shape>
            </w:pict>
          </mc:Fallback>
        </mc:AlternateContent>
      </w:r>
      <w:r w:rsidR="00067CF8" w:rsidRPr="00067CF8">
        <w:rPr>
          <w:noProof/>
        </w:rPr>
        <w:drawing>
          <wp:inline distT="0" distB="0" distL="0" distR="0" wp14:anchorId="6B6D136C" wp14:editId="10CCE4BE">
            <wp:extent cx="5731510" cy="3467735"/>
            <wp:effectExtent l="38100" t="38100" r="97790" b="94615"/>
            <wp:docPr id="694052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05206" name="Picture 1" descr="A screenshot of a computer&#10;&#10;AI-generated content may be incorrect."/>
                    <pic:cNvPicPr/>
                  </pic:nvPicPr>
                  <pic:blipFill>
                    <a:blip r:embed="rId48"/>
                    <a:stretch>
                      <a:fillRect/>
                    </a:stretch>
                  </pic:blipFill>
                  <pic:spPr>
                    <a:xfrm>
                      <a:off x="0" y="0"/>
                      <a:ext cx="5731510" cy="3467735"/>
                    </a:xfrm>
                    <a:prstGeom prst="rect">
                      <a:avLst/>
                    </a:prstGeom>
                    <a:effectLst>
                      <a:outerShdw blurRad="50800" dist="38100" dir="2700000" algn="tl" rotWithShape="0">
                        <a:prstClr val="black">
                          <a:alpha val="40000"/>
                        </a:prstClr>
                      </a:outerShdw>
                    </a:effectLst>
                  </pic:spPr>
                </pic:pic>
              </a:graphicData>
            </a:graphic>
          </wp:inline>
        </w:drawing>
      </w:r>
    </w:p>
    <w:p w14:paraId="68DFB47E" w14:textId="6DD1A3D0" w:rsidR="00067CF8" w:rsidRDefault="00B93488" w:rsidP="00900263">
      <w:pPr>
        <w:pStyle w:val="Caption"/>
        <w:jc w:val="center"/>
      </w:pPr>
      <w:bookmarkStart w:id="110" w:name="_Toc198480458"/>
      <w:r>
        <w:t xml:space="preserve">Figure </w:t>
      </w:r>
      <w:r>
        <w:fldChar w:fldCharType="begin"/>
      </w:r>
      <w:r>
        <w:instrText xml:space="preserve"> SEQ Figure \* ARABIC </w:instrText>
      </w:r>
      <w:r>
        <w:fldChar w:fldCharType="separate"/>
      </w:r>
      <w:r>
        <w:rPr>
          <w:noProof/>
        </w:rPr>
        <w:t>38</w:t>
      </w:r>
      <w:r>
        <w:rPr>
          <w:noProof/>
        </w:rPr>
        <w:fldChar w:fldCharType="end"/>
      </w:r>
      <w:r>
        <w:t xml:space="preserve"> </w:t>
      </w:r>
      <w:r w:rsidR="00F75FAE">
        <w:rPr>
          <w:noProof/>
        </w:rPr>
        <w:t xml:space="preserve">– </w:t>
      </w:r>
      <w:r>
        <w:t>Pipe stress failure image</w:t>
      </w:r>
      <w:bookmarkEnd w:id="110"/>
    </w:p>
    <w:p w14:paraId="7E524620" w14:textId="2C022204" w:rsidR="0091302E" w:rsidRDefault="0091302E" w:rsidP="0091302E">
      <w:r>
        <w:t xml:space="preserve">This decision marked a pivotal moment in the design phase, as the </w:t>
      </w:r>
      <w:r w:rsidR="00DC4C22">
        <w:t xml:space="preserve">CAESAR II </w:t>
      </w:r>
      <w:r>
        <w:t>software</w:t>
      </w:r>
      <w:r w:rsidR="003E0EA6">
        <w:t xml:space="preserve">, a static analysis tool, </w:t>
      </w:r>
      <w:r w:rsidR="007524C2">
        <w:t>could</w:t>
      </w:r>
      <w:r>
        <w:t xml:space="preserve"> not account for the dynamics of the weighted sphere situated in turbulent flow within the chambers at height</w:t>
      </w:r>
      <w:r w:rsidR="00E91304">
        <w:t xml:space="preserve">, </w:t>
      </w:r>
      <w:r>
        <w:t>a dynamic condition requiring speciali</w:t>
      </w:r>
      <w:r w:rsidR="007524C2">
        <w:t>s</w:t>
      </w:r>
      <w:r>
        <w:t>ed analysis. Given that previous designs had not encountered this issue, none of the involved parties deemed such an analysis necessary at the time.</w:t>
      </w:r>
    </w:p>
    <w:p w14:paraId="20105764" w14:textId="44487FE6" w:rsidR="007D09D0" w:rsidRDefault="0091302E" w:rsidP="0091302E">
      <w:r>
        <w:t>Another overlooked opportunity during th</w:t>
      </w:r>
      <w:r w:rsidR="00D42273">
        <w:t>e initial design</w:t>
      </w:r>
      <w:r>
        <w:t xml:space="preserve"> phase to address the pipe vibration issue stemmed from the reluctance</w:t>
      </w:r>
      <w:r w:rsidR="00035E56">
        <w:t xml:space="preserve"> or oversight</w:t>
      </w:r>
      <w:r>
        <w:t xml:space="preserve"> to test a configuration supporting the chambers in only two directions. Such an approach would have constrained the chambers' lateral movement while permitting thermal expansion between them</w:t>
      </w:r>
      <w:r w:rsidR="00035E56">
        <w:t xml:space="preserve">, </w:t>
      </w:r>
      <w:r w:rsidR="00E223E6">
        <w:t>ultimately</w:t>
      </w:r>
      <w:r w:rsidR="002A37C3">
        <w:t>,</w:t>
      </w:r>
      <w:r w:rsidR="00E223E6">
        <w:t xml:space="preserve"> the strategy</w:t>
      </w:r>
      <w:r w:rsidR="00035E56">
        <w:t xml:space="preserve"> </w:t>
      </w:r>
      <w:r w:rsidR="00DC4C22">
        <w:t xml:space="preserve">used </w:t>
      </w:r>
      <w:r w:rsidR="00035E56">
        <w:t xml:space="preserve">for </w:t>
      </w:r>
      <w:r w:rsidR="00A614B4">
        <w:t xml:space="preserve">the final </w:t>
      </w:r>
      <w:r w:rsidR="00E223E6">
        <w:t>post-pipe</w:t>
      </w:r>
      <w:r w:rsidR="00A614B4">
        <w:t xml:space="preserve"> vibration </w:t>
      </w:r>
      <w:r w:rsidR="006E299D">
        <w:t>mechanical restraint</w:t>
      </w:r>
      <w:r>
        <w:t>.</w:t>
      </w:r>
    </w:p>
    <w:p w14:paraId="7007A6D0" w14:textId="5A31AA25" w:rsidR="00BA638B" w:rsidRDefault="009A12B1">
      <w:pPr>
        <w:spacing w:line="259" w:lineRule="auto"/>
        <w:jc w:val="left"/>
        <w:rPr>
          <w:rFonts w:asciiTheme="majorHAnsi" w:eastAsiaTheme="majorEastAsia" w:hAnsiTheme="majorHAnsi" w:cstheme="majorBidi"/>
          <w:b/>
          <w:color w:val="2F5496" w:themeColor="accent1" w:themeShade="BF"/>
          <w:sz w:val="28"/>
          <w:szCs w:val="32"/>
        </w:rPr>
      </w:pPr>
      <w:r>
        <w:br w:type="page"/>
      </w:r>
    </w:p>
    <w:p w14:paraId="3D8B4CEC" w14:textId="0FC768AE" w:rsidR="009A12B1" w:rsidRDefault="006E299D" w:rsidP="009A12B1">
      <w:pPr>
        <w:pStyle w:val="Heading1"/>
      </w:pPr>
      <w:bookmarkStart w:id="111" w:name="_Toc198487240"/>
      <w:r>
        <w:lastRenderedPageBreak/>
        <w:t>Mechanical Restraint</w:t>
      </w:r>
      <w:bookmarkEnd w:id="111"/>
    </w:p>
    <w:p w14:paraId="153C66F2" w14:textId="036B2210" w:rsidR="002062E4" w:rsidRPr="002062E4" w:rsidRDefault="00FA7E93" w:rsidP="002062E4">
      <w:pPr>
        <w:pStyle w:val="Heading2"/>
      </w:pPr>
      <w:bookmarkStart w:id="112" w:name="_Toc198487241"/>
      <w:r>
        <w:t xml:space="preserve">Project </w:t>
      </w:r>
      <w:r w:rsidR="002062E4">
        <w:t>Constraints</w:t>
      </w:r>
      <w:bookmarkEnd w:id="112"/>
    </w:p>
    <w:p w14:paraId="37D64124" w14:textId="22ED441C" w:rsidR="001F1492" w:rsidRDefault="00F01002" w:rsidP="00F01002">
      <w:r>
        <w:t xml:space="preserve">To address the pipe vibration issue, OGS </w:t>
      </w:r>
      <w:r w:rsidR="0007148E">
        <w:t>requested</w:t>
      </w:r>
      <w:r>
        <w:t xml:space="preserve"> Totec to develop a solution</w:t>
      </w:r>
      <w:r w:rsidR="00BF7A26">
        <w:t xml:space="preserve"> in the form of a mechanical restraint</w:t>
      </w:r>
      <w:r w:rsidR="0007148E">
        <w:t xml:space="preserve"> to control the observed vibrations in the system</w:t>
      </w:r>
      <w:r w:rsidR="00052FC5">
        <w:t xml:space="preserve">. </w:t>
      </w:r>
    </w:p>
    <w:p w14:paraId="148464F2" w14:textId="7BA5990F" w:rsidR="00185333" w:rsidRDefault="00052FC5" w:rsidP="00F01002">
      <w:r>
        <w:t xml:space="preserve">Several constraints were </w:t>
      </w:r>
      <w:r w:rsidR="001F1492">
        <w:t>identified</w:t>
      </w:r>
      <w:r>
        <w:t xml:space="preserve"> </w:t>
      </w:r>
      <w:r w:rsidR="001F1492">
        <w:t xml:space="preserve">for the initial design: </w:t>
      </w:r>
      <w:r w:rsidR="00F01002">
        <w:t xml:space="preserve"> </w:t>
      </w:r>
    </w:p>
    <w:p w14:paraId="1F12B5CD" w14:textId="2AD8AD3C" w:rsidR="003C2511" w:rsidRPr="003C2511" w:rsidRDefault="003C2511" w:rsidP="00F01002">
      <w:pPr>
        <w:rPr>
          <w:b/>
          <w:bCs/>
        </w:rPr>
      </w:pPr>
      <w:r w:rsidRPr="003C2511">
        <w:rPr>
          <w:b/>
          <w:bCs/>
        </w:rPr>
        <w:t xml:space="preserve">Unknown </w:t>
      </w:r>
      <w:r w:rsidR="00FE15E2">
        <w:rPr>
          <w:b/>
          <w:bCs/>
        </w:rPr>
        <w:t>Design Data</w:t>
      </w:r>
    </w:p>
    <w:p w14:paraId="1DA200DB" w14:textId="4380B7B8" w:rsidR="00185333" w:rsidRDefault="00F01002" w:rsidP="00185333">
      <w:pPr>
        <w:pStyle w:val="ListParagraph"/>
        <w:numPr>
          <w:ilvl w:val="0"/>
          <w:numId w:val="14"/>
        </w:numPr>
      </w:pPr>
      <w:r>
        <w:t xml:space="preserve">The forces acting on the chamber proved challenging to calculate without </w:t>
      </w:r>
      <w:r w:rsidR="00A602B4">
        <w:t>clearly understanding</w:t>
      </w:r>
      <w:r>
        <w:t xml:space="preserve"> the internal dynamics between the flow and the sphere. </w:t>
      </w:r>
    </w:p>
    <w:p w14:paraId="6405371E" w14:textId="7B937726" w:rsidR="00F01002" w:rsidRDefault="00185333" w:rsidP="00185333">
      <w:pPr>
        <w:pStyle w:val="ListParagraph"/>
        <w:numPr>
          <w:ilvl w:val="0"/>
          <w:numId w:val="14"/>
        </w:numPr>
      </w:pPr>
      <w:r>
        <w:t>N</w:t>
      </w:r>
      <w:r w:rsidR="00F01002">
        <w:t xml:space="preserve">o precise data regarding the chamber's displacement </w:t>
      </w:r>
      <w:r w:rsidR="00E5447F">
        <w:t>was</w:t>
      </w:r>
      <w:r w:rsidR="00F01002">
        <w:t xml:space="preserve"> provided following the initial test, and site engineers hesitated to conduct further tests due to concerns that vibrations might compromise the system's long-term integrity.</w:t>
      </w:r>
    </w:p>
    <w:p w14:paraId="5D0B4394" w14:textId="3EB72A67" w:rsidR="00FE15E2" w:rsidRPr="00FE15E2" w:rsidRDefault="00FE15E2" w:rsidP="00FE15E2">
      <w:pPr>
        <w:rPr>
          <w:b/>
          <w:bCs/>
        </w:rPr>
      </w:pPr>
      <w:r w:rsidRPr="00FE15E2">
        <w:rPr>
          <w:b/>
          <w:bCs/>
        </w:rPr>
        <w:t>Materials</w:t>
      </w:r>
    </w:p>
    <w:p w14:paraId="400843FA" w14:textId="7B9FCC3A" w:rsidR="009D417F" w:rsidRDefault="009D417F" w:rsidP="009D417F">
      <w:pPr>
        <w:pStyle w:val="ListParagraph"/>
        <w:numPr>
          <w:ilvl w:val="0"/>
          <w:numId w:val="14"/>
        </w:numPr>
      </w:pPr>
      <w:r>
        <w:t>T</w:t>
      </w:r>
      <w:r w:rsidR="00F01002">
        <w:t xml:space="preserve">he project team opted against procuring external materials to avoid delays associated with material lead times. Totec </w:t>
      </w:r>
      <w:r w:rsidR="00B05666">
        <w:t>was</w:t>
      </w:r>
      <w:r>
        <w:t xml:space="preserve"> instructed to devise a solution utilising</w:t>
      </w:r>
      <w:r w:rsidR="00F01002">
        <w:t xml:space="preserve"> only the materials available in the on-site stock</w:t>
      </w:r>
      <w:r w:rsidR="0037407E">
        <w:t xml:space="preserve"> (Appendix </w:t>
      </w:r>
      <w:r w:rsidR="00C16BA5">
        <w:t>M</w:t>
      </w:r>
      <w:r w:rsidR="001E5439">
        <w:t>)</w:t>
      </w:r>
      <w:r w:rsidR="00F01002">
        <w:t>. This requirement was conveyed after preliminary designs had already been developed</w:t>
      </w:r>
      <w:r w:rsidR="0037407E">
        <w:t>, resulting in modifications to the design</w:t>
      </w:r>
      <w:r w:rsidR="00F01002">
        <w:t xml:space="preserve">. </w:t>
      </w:r>
    </w:p>
    <w:p w14:paraId="7413BF82" w14:textId="6C11AB25" w:rsidR="00FE15E2" w:rsidRPr="00FE15E2" w:rsidRDefault="00FE15E2" w:rsidP="00FE15E2">
      <w:pPr>
        <w:rPr>
          <w:b/>
          <w:bCs/>
        </w:rPr>
      </w:pPr>
      <w:r w:rsidRPr="00FE15E2">
        <w:rPr>
          <w:b/>
          <w:bCs/>
        </w:rPr>
        <w:t>Installation</w:t>
      </w:r>
    </w:p>
    <w:p w14:paraId="372065A5" w14:textId="403143F8" w:rsidR="00F01002" w:rsidRDefault="00F01002" w:rsidP="009D417F">
      <w:pPr>
        <w:pStyle w:val="ListParagraph"/>
        <w:numPr>
          <w:ilvl w:val="0"/>
          <w:numId w:val="14"/>
        </w:numPr>
      </w:pPr>
      <w:r>
        <w:t xml:space="preserve">The proposed solution was </w:t>
      </w:r>
      <w:r w:rsidR="009D417F">
        <w:t>mandated</w:t>
      </w:r>
      <w:r>
        <w:t xml:space="preserve"> to be implemented as a retrofit, integrating with the existing piping, steelwork, and equipment previously assembled and installed at the Kazakhstan site. However, one permissible alteration to the </w:t>
      </w:r>
      <w:r w:rsidR="009A3726">
        <w:t>existing</w:t>
      </w:r>
      <w:r>
        <w:t xml:space="preserve"> setup was the removal of insulation to accommodate potential solutions.</w:t>
      </w:r>
      <w:r w:rsidR="009F12F5">
        <w:t xml:space="preserve"> </w:t>
      </w:r>
    </w:p>
    <w:p w14:paraId="2A1ABE32" w14:textId="4A4679D3" w:rsidR="009F12F5" w:rsidRDefault="00535232" w:rsidP="009D417F">
      <w:pPr>
        <w:pStyle w:val="ListParagraph"/>
        <w:numPr>
          <w:ilvl w:val="0"/>
          <w:numId w:val="14"/>
        </w:numPr>
      </w:pPr>
      <w:r>
        <w:t xml:space="preserve">No </w:t>
      </w:r>
      <w:r w:rsidR="002062E4">
        <w:t xml:space="preserve">site </w:t>
      </w:r>
      <w:r>
        <w:t xml:space="preserve">welding was allowed, and a bolted solution was deemed the only option for </w:t>
      </w:r>
      <w:r w:rsidR="00035101">
        <w:t>fixing</w:t>
      </w:r>
      <w:r w:rsidR="002062E4">
        <w:t xml:space="preserve"> to existing steel</w:t>
      </w:r>
      <w:r w:rsidR="00035101">
        <w:t>.</w:t>
      </w:r>
    </w:p>
    <w:p w14:paraId="41D9695B" w14:textId="42E6BFF0" w:rsidR="00793E51" w:rsidRDefault="00793E51" w:rsidP="009D417F">
      <w:pPr>
        <w:pStyle w:val="ListParagraph"/>
        <w:numPr>
          <w:ilvl w:val="0"/>
          <w:numId w:val="14"/>
        </w:numPr>
      </w:pPr>
      <w:r>
        <w:t xml:space="preserve">No </w:t>
      </w:r>
      <w:r w:rsidR="005F03C4">
        <w:t>ability to measure the installation dimensions for any restraints</w:t>
      </w:r>
      <w:r w:rsidR="00697AE0">
        <w:t xml:space="preserve"> or place confidence in the accuracy of any supplied dimensions</w:t>
      </w:r>
      <w:r w:rsidR="003C2511">
        <w:t xml:space="preserve"> from the site team</w:t>
      </w:r>
      <w:r w:rsidR="00697AE0">
        <w:t>.</w:t>
      </w:r>
    </w:p>
    <w:p w14:paraId="316F30B1" w14:textId="472F0ABD" w:rsidR="00FE15E2" w:rsidRPr="00FE15E2" w:rsidRDefault="00FE15E2" w:rsidP="00FE15E2">
      <w:pPr>
        <w:rPr>
          <w:b/>
          <w:bCs/>
        </w:rPr>
      </w:pPr>
      <w:r w:rsidRPr="00FE15E2">
        <w:rPr>
          <w:b/>
          <w:bCs/>
        </w:rPr>
        <w:t>Time</w:t>
      </w:r>
    </w:p>
    <w:p w14:paraId="72DCDE19" w14:textId="77777777" w:rsidR="006E67CD" w:rsidRDefault="00F01002" w:rsidP="009D417F">
      <w:pPr>
        <w:pStyle w:val="ListParagraph"/>
        <w:numPr>
          <w:ilvl w:val="0"/>
          <w:numId w:val="14"/>
        </w:numPr>
      </w:pPr>
      <w:r>
        <w:t>Time emerged as a critical consideration in the design process, as OGS faced stringent deadlines to approve the installation.</w:t>
      </w:r>
    </w:p>
    <w:p w14:paraId="57652E4E" w14:textId="77777777" w:rsidR="00636932" w:rsidRDefault="00636932">
      <w:pPr>
        <w:spacing w:line="259" w:lineRule="auto"/>
        <w:jc w:val="left"/>
        <w:rPr>
          <w:rFonts w:asciiTheme="majorHAnsi" w:eastAsiaTheme="majorEastAsia" w:hAnsiTheme="majorHAnsi" w:cstheme="majorBidi"/>
          <w:b/>
          <w:color w:val="2F5496" w:themeColor="accent1" w:themeShade="BF"/>
          <w:sz w:val="24"/>
          <w:szCs w:val="26"/>
        </w:rPr>
      </w:pPr>
      <w:r>
        <w:br w:type="page"/>
      </w:r>
    </w:p>
    <w:p w14:paraId="2640E4A2" w14:textId="0C685132" w:rsidR="003F0566" w:rsidRDefault="00CC58F7" w:rsidP="003F0566">
      <w:pPr>
        <w:pStyle w:val="Heading2"/>
      </w:pPr>
      <w:bookmarkStart w:id="113" w:name="_Toc198487242"/>
      <w:r>
        <w:lastRenderedPageBreak/>
        <w:t>Chamber Restraint</w:t>
      </w:r>
      <w:r w:rsidR="005E7971">
        <w:t xml:space="preserve"> Location</w:t>
      </w:r>
      <w:bookmarkEnd w:id="113"/>
    </w:p>
    <w:p w14:paraId="105BE8A6" w14:textId="3FD50AC5" w:rsidR="00FD278D" w:rsidRDefault="007C3E0D" w:rsidP="003F0566">
      <w:r>
        <w:t xml:space="preserve">To maximise the </w:t>
      </w:r>
      <w:r w:rsidR="006C0711">
        <w:t xml:space="preserve">mechanical restraints' function, </w:t>
      </w:r>
      <w:r w:rsidR="007A42D2">
        <w:t>they needed to be</w:t>
      </w:r>
      <w:r w:rsidR="006C0711">
        <w:t xml:space="preserve"> located as high up the chambers as possible. Each chamber's maximum height </w:t>
      </w:r>
      <w:r w:rsidR="007510F4">
        <w:t>reached</w:t>
      </w:r>
      <w:r w:rsidR="006C0711">
        <w:t xml:space="preserve"> 6.1</w:t>
      </w:r>
      <w:r w:rsidR="007510F4">
        <w:t xml:space="preserve"> </w:t>
      </w:r>
      <w:r w:rsidR="006C0711">
        <w:t>m</w:t>
      </w:r>
      <w:r w:rsidR="007510F4">
        <w:t xml:space="preserve"> approx. from grade</w:t>
      </w:r>
      <w:r w:rsidR="006C0711">
        <w:t xml:space="preserve">, </w:t>
      </w:r>
      <w:r w:rsidR="007510F4">
        <w:t>both</w:t>
      </w:r>
      <w:r w:rsidR="006C0711">
        <w:t xml:space="preserve"> </w:t>
      </w:r>
      <w:r w:rsidR="007510F4">
        <w:t>enclosed</w:t>
      </w:r>
      <w:r w:rsidR="006C0711">
        <w:t xml:space="preserve"> by access platform steelwork at 5.3 metres high</w:t>
      </w:r>
      <w:r w:rsidR="007510F4">
        <w:t xml:space="preserve"> (Figures </w:t>
      </w:r>
      <w:r w:rsidR="005E7971">
        <w:t>39</w:t>
      </w:r>
      <w:r w:rsidR="007510F4">
        <w:t xml:space="preserve"> to </w:t>
      </w:r>
      <w:r w:rsidR="005E7971">
        <w:t>41</w:t>
      </w:r>
      <w:r w:rsidR="007510F4">
        <w:t>)</w:t>
      </w:r>
      <w:r w:rsidR="006C0711">
        <w:t>. This steelwork offered the only realistic option for retro</w:t>
      </w:r>
      <w:r w:rsidR="007510F4">
        <w:t>spe</w:t>
      </w:r>
      <w:r w:rsidR="006C0711">
        <w:t xml:space="preserve">ctively fixing restraints from any existing structure </w:t>
      </w:r>
      <w:r w:rsidR="00E60377">
        <w:t xml:space="preserve">and seemed </w:t>
      </w:r>
      <w:r w:rsidR="00535232">
        <w:t>a</w:t>
      </w:r>
      <w:r w:rsidR="00E60377">
        <w:t xml:space="preserve"> </w:t>
      </w:r>
      <w:r w:rsidR="00535232">
        <w:t>clear</w:t>
      </w:r>
      <w:r w:rsidR="00E60377">
        <w:t xml:space="preserve"> choice for investigation.</w:t>
      </w:r>
      <w:r w:rsidR="002803C0">
        <w:t xml:space="preserve"> </w:t>
      </w:r>
    </w:p>
    <w:p w14:paraId="5CB238F6" w14:textId="77777777" w:rsidR="0011251D" w:rsidRDefault="0011251D" w:rsidP="0011251D">
      <w:pPr>
        <w:keepNext/>
        <w:jc w:val="center"/>
      </w:pPr>
      <w:r w:rsidRPr="00FD278D">
        <w:rPr>
          <w:noProof/>
        </w:rPr>
        <w:drawing>
          <wp:inline distT="0" distB="0" distL="0" distR="0" wp14:anchorId="04E9C403" wp14:editId="074F2C68">
            <wp:extent cx="3942546" cy="3981450"/>
            <wp:effectExtent l="38100" t="38100" r="96520" b="95250"/>
            <wp:docPr id="973034673" name="Picture 1" descr="A blue and orange structure with pi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34673" name="Picture 1" descr="A blue and orange structure with pipes&#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008946" cy="4048505"/>
                    </a:xfrm>
                    <a:prstGeom prst="rect">
                      <a:avLst/>
                    </a:prstGeom>
                    <a:effectLst>
                      <a:outerShdw blurRad="50800" dist="38100" dir="2700000" algn="tl" rotWithShape="0">
                        <a:prstClr val="black">
                          <a:alpha val="40000"/>
                        </a:prstClr>
                      </a:outerShdw>
                    </a:effectLst>
                  </pic:spPr>
                </pic:pic>
              </a:graphicData>
            </a:graphic>
          </wp:inline>
        </w:drawing>
      </w:r>
    </w:p>
    <w:p w14:paraId="3BB9A9C2" w14:textId="1FF6F535" w:rsidR="0011251D" w:rsidRDefault="0011251D" w:rsidP="00E37D60">
      <w:pPr>
        <w:pStyle w:val="Caption"/>
        <w:jc w:val="center"/>
      </w:pPr>
      <w:bookmarkStart w:id="114" w:name="_Toc198480459"/>
      <w:r>
        <w:t xml:space="preserve">Figure </w:t>
      </w:r>
      <w:r w:rsidR="00B93488">
        <w:fldChar w:fldCharType="begin"/>
      </w:r>
      <w:r w:rsidR="00B93488">
        <w:instrText xml:space="preserve"> SEQ Figure \* ARABIC </w:instrText>
      </w:r>
      <w:r w:rsidR="00B93488">
        <w:fldChar w:fldCharType="separate"/>
      </w:r>
      <w:r w:rsidR="00B93488">
        <w:rPr>
          <w:noProof/>
        </w:rPr>
        <w:t>39</w:t>
      </w:r>
      <w:r w:rsidR="00B93488">
        <w:rPr>
          <w:noProof/>
        </w:rPr>
        <w:fldChar w:fldCharType="end"/>
      </w:r>
      <w:r>
        <w:t xml:space="preserve"> – Elevation of access platform</w:t>
      </w:r>
      <w:r w:rsidR="00D04C9D">
        <w:t>,</w:t>
      </w:r>
      <w:r>
        <w:t xml:space="preserve"> steel structure</w:t>
      </w:r>
      <w:r w:rsidR="00D04C9D">
        <w:t>,</w:t>
      </w:r>
      <w:r>
        <w:t xml:space="preserve"> and chamber</w:t>
      </w:r>
      <w:r w:rsidR="00D04C9D">
        <w:t>.</w:t>
      </w:r>
      <w:bookmarkEnd w:id="114"/>
    </w:p>
    <w:p w14:paraId="394642EA" w14:textId="77777777" w:rsidR="00E37D60" w:rsidRPr="00E37D60" w:rsidRDefault="00E37D60" w:rsidP="00E37D60"/>
    <w:p w14:paraId="5351CE3C" w14:textId="77A8784C" w:rsidR="00DE4C69" w:rsidRDefault="00E57840" w:rsidP="00DE4C69">
      <w:pPr>
        <w:keepNext/>
        <w:spacing w:line="259" w:lineRule="auto"/>
        <w:jc w:val="center"/>
      </w:pPr>
      <w:r>
        <w:rPr>
          <w:noProof/>
        </w:rPr>
        <mc:AlternateContent>
          <mc:Choice Requires="wps">
            <w:drawing>
              <wp:anchor distT="0" distB="0" distL="114300" distR="114300" simplePos="0" relativeHeight="251658317" behindDoc="0" locked="0" layoutInCell="1" allowOverlap="1" wp14:anchorId="0FC23093" wp14:editId="79FE3D50">
                <wp:simplePos x="0" y="0"/>
                <wp:positionH relativeFrom="column">
                  <wp:posOffset>1304925</wp:posOffset>
                </wp:positionH>
                <wp:positionV relativeFrom="paragraph">
                  <wp:posOffset>196849</wp:posOffset>
                </wp:positionV>
                <wp:extent cx="781050" cy="619125"/>
                <wp:effectExtent l="38100" t="38100" r="57150" b="66675"/>
                <wp:wrapNone/>
                <wp:docPr id="1420529171" name="Text Box 3"/>
                <wp:cNvGraphicFramePr/>
                <a:graphic xmlns:a="http://schemas.openxmlformats.org/drawingml/2006/main">
                  <a:graphicData uri="http://schemas.microsoft.com/office/word/2010/wordprocessingShape">
                    <wps:wsp>
                      <wps:cNvSpPr txBox="1"/>
                      <wps:spPr>
                        <a:xfrm>
                          <a:off x="0" y="0"/>
                          <a:ext cx="781050" cy="61912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84DEE45" w14:textId="75FC0446" w:rsidR="002B4293" w:rsidRPr="00CF5E5B" w:rsidRDefault="00E57840" w:rsidP="002B4293">
                            <w:pPr>
                              <w:spacing w:line="240" w:lineRule="auto"/>
                              <w:jc w:val="center"/>
                              <w:rPr>
                                <w:color w:val="222A35" w:themeColor="text2" w:themeShade="80"/>
                                <w:lang w:val="en-US"/>
                              </w:rPr>
                            </w:pPr>
                            <w:r w:rsidRPr="00CF5E5B">
                              <w:rPr>
                                <w:color w:val="222A35" w:themeColor="text2" w:themeShade="80"/>
                                <w:lang w:val="en-US"/>
                              </w:rPr>
                              <w:t>Proposed Restraint</w:t>
                            </w:r>
                            <w:r w:rsidR="002B4293" w:rsidRPr="00CF5E5B">
                              <w:rPr>
                                <w:color w:val="222A35" w:themeColor="text2" w:themeShade="80"/>
                                <w:lang w:val="en-US"/>
                              </w:rPr>
                              <w:t xml:space="preserve">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23093" id="_x0000_s1064" type="#_x0000_t202" style="position:absolute;left:0;text-align:left;margin-left:102.75pt;margin-top:15.5pt;width:61.5pt;height:48.75pt;z-index:251658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" fillcolor="white [3212]" strokecolor="#212934 [1615]" strokeweight=".5pt">
                <v:textbox>
                  <w:txbxContent>
                    <w:p w14:paraId="184DEE45" w14:textId="75FC0446" w:rsidR="002B4293" w:rsidRPr="00CF5E5B" w:rsidRDefault="00E57840" w:rsidP="002B4293">
                      <w:pPr>
                        <w:spacing w:line="240" w:lineRule="auto"/>
                        <w:jc w:val="center"/>
                        <w:rPr>
                          <w:color w:val="222A35" w:themeColor="text2" w:themeShade="80"/>
                          <w:lang w:val="en-US"/>
                        </w:rPr>
                      </w:pPr>
                      <w:r w:rsidRPr="00CF5E5B">
                        <w:rPr>
                          <w:color w:val="222A35" w:themeColor="text2" w:themeShade="80"/>
                          <w:lang w:val="en-US"/>
                        </w:rPr>
                        <w:t>Proposed Restraint</w:t>
                      </w:r>
                      <w:r w:rsidR="002B4293" w:rsidRPr="00CF5E5B">
                        <w:rPr>
                          <w:color w:val="222A35" w:themeColor="text2" w:themeShade="80"/>
                          <w:lang w:val="en-US"/>
                        </w:rPr>
                        <w:t xml:space="preserve"> Locations</w:t>
                      </w:r>
                    </w:p>
                  </w:txbxContent>
                </v:textbox>
              </v:shape>
            </w:pict>
          </mc:Fallback>
        </mc:AlternateContent>
      </w:r>
      <w:r w:rsidR="00535232">
        <w:rPr>
          <w:noProof/>
        </w:rPr>
        <mc:AlternateContent>
          <mc:Choice Requires="wps">
            <w:drawing>
              <wp:anchor distT="0" distB="0" distL="114300" distR="114300" simplePos="0" relativeHeight="251656190" behindDoc="0" locked="0" layoutInCell="1" allowOverlap="1" wp14:anchorId="0270A4D6" wp14:editId="50DB9C51">
                <wp:simplePos x="0" y="0"/>
                <wp:positionH relativeFrom="column">
                  <wp:posOffset>1999615</wp:posOffset>
                </wp:positionH>
                <wp:positionV relativeFrom="paragraph">
                  <wp:posOffset>635635</wp:posOffset>
                </wp:positionV>
                <wp:extent cx="1591310" cy="361950"/>
                <wp:effectExtent l="19050" t="38100" r="66040" b="57150"/>
                <wp:wrapNone/>
                <wp:docPr id="439458238" name="Straight Arrow Connector 75"/>
                <wp:cNvGraphicFramePr/>
                <a:graphic xmlns:a="http://schemas.openxmlformats.org/drawingml/2006/main">
                  <a:graphicData uri="http://schemas.microsoft.com/office/word/2010/wordprocessingShape">
                    <wps:wsp>
                      <wps:cNvCnPr/>
                      <wps:spPr>
                        <a:xfrm>
                          <a:off x="0" y="0"/>
                          <a:ext cx="1591310" cy="361950"/>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3F8C7" id="Straight Arrow Connector 75" o:spid="_x0000_s1026" type="#_x0000_t32" style="position:absolute;margin-left:157.45pt;margin-top:50.05pt;width:125.3pt;height:28.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" strokecolor="#212934 [1615]" strokeweight=".5pt">
                <v:stroke startarrowwidth="narrow" endarrow="block" endarrowwidth="narrow" endarrowlength="long" joinstyle="miter"/>
              </v:shape>
            </w:pict>
          </mc:Fallback>
        </mc:AlternateContent>
      </w:r>
      <w:r w:rsidR="00535232">
        <w:rPr>
          <w:noProof/>
        </w:rPr>
        <mc:AlternateContent>
          <mc:Choice Requires="wps">
            <w:drawing>
              <wp:anchor distT="0" distB="0" distL="114300" distR="114300" simplePos="0" relativeHeight="251655166" behindDoc="0" locked="0" layoutInCell="1" allowOverlap="1" wp14:anchorId="2B97B3AE" wp14:editId="1408B1F6">
                <wp:simplePos x="0" y="0"/>
                <wp:positionH relativeFrom="column">
                  <wp:posOffset>2047240</wp:posOffset>
                </wp:positionH>
                <wp:positionV relativeFrom="paragraph">
                  <wp:posOffset>635635</wp:posOffset>
                </wp:positionV>
                <wp:extent cx="719455" cy="361950"/>
                <wp:effectExtent l="38100" t="38100" r="42545" b="57150"/>
                <wp:wrapNone/>
                <wp:docPr id="1905334707" name="Straight Arrow Connector 75"/>
                <wp:cNvGraphicFramePr/>
                <a:graphic xmlns:a="http://schemas.openxmlformats.org/drawingml/2006/main">
                  <a:graphicData uri="http://schemas.microsoft.com/office/word/2010/wordprocessingShape">
                    <wps:wsp>
                      <wps:cNvCnPr/>
                      <wps:spPr>
                        <a:xfrm>
                          <a:off x="0" y="0"/>
                          <a:ext cx="719455" cy="361950"/>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B400DC" id="Straight Arrow Connector 75" o:spid="_x0000_s1026" type="#_x0000_t32" style="position:absolute;margin-left:161.2pt;margin-top:50.05pt;width:56.65pt;height:28.5pt;z-index:2516551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" strokecolor="#212934 [1615]" strokeweight=".5pt">
                <v:stroke startarrowwidth="narrow" endarrow="block" endarrowwidth="narrow" endarrowlength="long" joinstyle="miter"/>
              </v:shape>
            </w:pict>
          </mc:Fallback>
        </mc:AlternateContent>
      </w:r>
      <w:r w:rsidR="00DE4C69" w:rsidRPr="00DE4C69">
        <w:rPr>
          <w:noProof/>
        </w:rPr>
        <w:drawing>
          <wp:inline distT="0" distB="0" distL="0" distR="0" wp14:anchorId="6C8D935D" wp14:editId="7ACF131C">
            <wp:extent cx="3886200" cy="2011988"/>
            <wp:effectExtent l="0" t="0" r="0" b="7620"/>
            <wp:docPr id="751215588" name="Picture 1" descr="A blue cylinder on a wooden plat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15588" name="Picture 1" descr="A blue cylinder on a wooden platform&#10;&#10;AI-generated content may be incorrect."/>
                    <pic:cNvPicPr/>
                  </pic:nvPicPr>
                  <pic:blipFill>
                    <a:blip r:embed="rId50"/>
                    <a:stretch>
                      <a:fillRect/>
                    </a:stretch>
                  </pic:blipFill>
                  <pic:spPr>
                    <a:xfrm>
                      <a:off x="0" y="0"/>
                      <a:ext cx="3968650" cy="2054675"/>
                    </a:xfrm>
                    <a:prstGeom prst="rect">
                      <a:avLst/>
                    </a:prstGeom>
                  </pic:spPr>
                </pic:pic>
              </a:graphicData>
            </a:graphic>
          </wp:inline>
        </w:drawing>
      </w:r>
    </w:p>
    <w:p w14:paraId="55D7FC0B" w14:textId="23B5F478" w:rsidR="00FD278D" w:rsidRDefault="00DE4C69" w:rsidP="00436ADD">
      <w:pPr>
        <w:pStyle w:val="Caption"/>
        <w:jc w:val="center"/>
      </w:pPr>
      <w:bookmarkStart w:id="115" w:name="_Toc198480460"/>
      <w:r>
        <w:t xml:space="preserve">Figure </w:t>
      </w:r>
      <w:r w:rsidR="00B93488">
        <w:fldChar w:fldCharType="begin"/>
      </w:r>
      <w:r w:rsidR="00B93488">
        <w:instrText xml:space="preserve"> SEQ Figure \* ARABIC </w:instrText>
      </w:r>
      <w:r w:rsidR="00B93488">
        <w:fldChar w:fldCharType="separate"/>
      </w:r>
      <w:r w:rsidR="00B93488">
        <w:rPr>
          <w:noProof/>
        </w:rPr>
        <w:t>40</w:t>
      </w:r>
      <w:r w:rsidR="00B93488">
        <w:rPr>
          <w:noProof/>
        </w:rPr>
        <w:fldChar w:fldCharType="end"/>
      </w:r>
      <w:r>
        <w:t xml:space="preserve"> </w:t>
      </w:r>
      <w:r w:rsidR="00F75FAE">
        <w:rPr>
          <w:noProof/>
        </w:rPr>
        <w:t xml:space="preserve">– </w:t>
      </w:r>
      <w:r>
        <w:t>Proposed Restraint Location</w:t>
      </w:r>
      <w:bookmarkEnd w:id="115"/>
      <w:r w:rsidR="00FD278D">
        <w:br w:type="page"/>
      </w:r>
    </w:p>
    <w:p w14:paraId="742AF8AA" w14:textId="08FD322A" w:rsidR="00DD3ED2" w:rsidRDefault="00DD3ED2" w:rsidP="00DD3ED2">
      <w:pPr>
        <w:keepNext/>
        <w:jc w:val="center"/>
      </w:pPr>
      <w:r>
        <w:rPr>
          <w:noProof/>
        </w:rPr>
        <w:lastRenderedPageBreak/>
        <mc:AlternateContent>
          <mc:Choice Requires="wps">
            <w:drawing>
              <wp:anchor distT="0" distB="0" distL="114300" distR="114300" simplePos="0" relativeHeight="251653117" behindDoc="0" locked="0" layoutInCell="1" allowOverlap="1" wp14:anchorId="4A2A0DA2" wp14:editId="1E79C079">
                <wp:simplePos x="0" y="0"/>
                <wp:positionH relativeFrom="column">
                  <wp:posOffset>2395646</wp:posOffset>
                </wp:positionH>
                <wp:positionV relativeFrom="paragraph">
                  <wp:posOffset>517988</wp:posOffset>
                </wp:positionV>
                <wp:extent cx="752556" cy="361950"/>
                <wp:effectExtent l="38100" t="38100" r="47625" b="57150"/>
                <wp:wrapNone/>
                <wp:docPr id="1129225002" name="Straight Arrow Connector 75"/>
                <wp:cNvGraphicFramePr/>
                <a:graphic xmlns:a="http://schemas.openxmlformats.org/drawingml/2006/main">
                  <a:graphicData uri="http://schemas.microsoft.com/office/word/2010/wordprocessingShape">
                    <wps:wsp>
                      <wps:cNvCnPr/>
                      <wps:spPr>
                        <a:xfrm>
                          <a:off x="0" y="0"/>
                          <a:ext cx="752556" cy="361950"/>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1C55EB" id="Straight Arrow Connector 75" o:spid="_x0000_s1026" type="#_x0000_t32" style="position:absolute;margin-left:188.65pt;margin-top:40.8pt;width:59.25pt;height:28.5pt;z-index:251653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" strokecolor="#212934 [161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4141" behindDoc="0" locked="0" layoutInCell="1" allowOverlap="1" wp14:anchorId="788B4C1D" wp14:editId="1B297F46">
                <wp:simplePos x="0" y="0"/>
                <wp:positionH relativeFrom="column">
                  <wp:posOffset>2337719</wp:posOffset>
                </wp:positionH>
                <wp:positionV relativeFrom="paragraph">
                  <wp:posOffset>517987</wp:posOffset>
                </wp:positionV>
                <wp:extent cx="1364363" cy="328849"/>
                <wp:effectExtent l="19050" t="38100" r="45720" b="52705"/>
                <wp:wrapNone/>
                <wp:docPr id="1778512198" name="Straight Arrow Connector 75"/>
                <wp:cNvGraphicFramePr/>
                <a:graphic xmlns:a="http://schemas.openxmlformats.org/drawingml/2006/main">
                  <a:graphicData uri="http://schemas.microsoft.com/office/word/2010/wordprocessingShape">
                    <wps:wsp>
                      <wps:cNvCnPr/>
                      <wps:spPr>
                        <a:xfrm>
                          <a:off x="0" y="0"/>
                          <a:ext cx="1364363" cy="328849"/>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5D3B4E" id="Straight Arrow Connector 75" o:spid="_x0000_s1026" type="#_x0000_t32" style="position:absolute;margin-left:184.05pt;margin-top:40.8pt;width:107.45pt;height:25.9pt;z-index:2516541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" strokecolor="#212934 [161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20" behindDoc="0" locked="0" layoutInCell="1" allowOverlap="1" wp14:anchorId="26C23DAA" wp14:editId="33FC6711">
                <wp:simplePos x="0" y="0"/>
                <wp:positionH relativeFrom="column">
                  <wp:posOffset>1714848</wp:posOffset>
                </wp:positionH>
                <wp:positionV relativeFrom="paragraph">
                  <wp:posOffset>93980</wp:posOffset>
                </wp:positionV>
                <wp:extent cx="781050" cy="471170"/>
                <wp:effectExtent l="38100" t="38100" r="57150" b="62230"/>
                <wp:wrapNone/>
                <wp:docPr id="557694098" name="Text Box 3"/>
                <wp:cNvGraphicFramePr/>
                <a:graphic xmlns:a="http://schemas.openxmlformats.org/drawingml/2006/main">
                  <a:graphicData uri="http://schemas.microsoft.com/office/word/2010/wordprocessingShape">
                    <wps:wsp>
                      <wps:cNvSpPr txBox="1"/>
                      <wps:spPr>
                        <a:xfrm>
                          <a:off x="0" y="0"/>
                          <a:ext cx="78105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33A04D0" w14:textId="77777777" w:rsidR="002B4293" w:rsidRPr="00CF5E5B" w:rsidRDefault="002B4293" w:rsidP="002B4293">
                            <w:pPr>
                              <w:spacing w:line="240" w:lineRule="auto"/>
                              <w:jc w:val="center"/>
                              <w:rPr>
                                <w:color w:val="222A35" w:themeColor="text2" w:themeShade="80"/>
                                <w:lang w:val="en-US"/>
                              </w:rPr>
                            </w:pPr>
                            <w:r w:rsidRPr="00CF5E5B">
                              <w:rPr>
                                <w:color w:val="222A35" w:themeColor="text2" w:themeShade="80"/>
                                <w:lang w:val="en-US"/>
                              </w:rPr>
                              <w:t>Restraint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23DAA" id="_x0000_s1065" type="#_x0000_t202" style="position:absolute;left:0;text-align:left;margin-left:135.05pt;margin-top:7.4pt;width:61.5pt;height:37.1pt;z-index:25165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" fillcolor="white [3212]" strokecolor="#212934 [1615]" strokeweight=".5pt">
                <v:textbox>
                  <w:txbxContent>
                    <w:p w14:paraId="133A04D0" w14:textId="77777777" w:rsidR="002B4293" w:rsidRPr="00CF5E5B" w:rsidRDefault="002B4293" w:rsidP="002B4293">
                      <w:pPr>
                        <w:spacing w:line="240" w:lineRule="auto"/>
                        <w:jc w:val="center"/>
                        <w:rPr>
                          <w:color w:val="222A35" w:themeColor="text2" w:themeShade="80"/>
                          <w:lang w:val="en-US"/>
                        </w:rPr>
                      </w:pPr>
                      <w:r w:rsidRPr="00CF5E5B">
                        <w:rPr>
                          <w:color w:val="222A35" w:themeColor="text2" w:themeShade="80"/>
                          <w:lang w:val="en-US"/>
                        </w:rPr>
                        <w:t>Restraint Locations</w:t>
                      </w:r>
                    </w:p>
                  </w:txbxContent>
                </v:textbox>
              </v:shape>
            </w:pict>
          </mc:Fallback>
        </mc:AlternateContent>
      </w:r>
      <w:r w:rsidR="00DE4C69" w:rsidRPr="00F67842">
        <w:rPr>
          <w:noProof/>
        </w:rPr>
        <w:drawing>
          <wp:inline distT="0" distB="0" distL="0" distR="0" wp14:anchorId="56F6922D" wp14:editId="779B6D6C">
            <wp:extent cx="3778107" cy="4088921"/>
            <wp:effectExtent l="0" t="0" r="0" b="6985"/>
            <wp:docPr id="884531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31590" name="Picture 1"/>
                    <pic:cNvPicPr/>
                  </pic:nvPicPr>
                  <pic:blipFill>
                    <a:blip r:embed="rId51">
                      <a:extLst>
                        <a:ext uri="{28A0092B-C50C-407E-A947-70E740481C1C}">
                          <a14:useLocalDpi xmlns:a14="http://schemas.microsoft.com/office/drawing/2010/main" val="0"/>
                        </a:ext>
                      </a:extLst>
                    </a:blip>
                    <a:stretch>
                      <a:fillRect/>
                    </a:stretch>
                  </pic:blipFill>
                  <pic:spPr>
                    <a:xfrm>
                      <a:off x="0" y="0"/>
                      <a:ext cx="3793616" cy="4105706"/>
                    </a:xfrm>
                    <a:prstGeom prst="rect">
                      <a:avLst/>
                    </a:prstGeom>
                  </pic:spPr>
                </pic:pic>
              </a:graphicData>
            </a:graphic>
          </wp:inline>
        </w:drawing>
      </w:r>
    </w:p>
    <w:p w14:paraId="285CFCA5" w14:textId="5D0E2D58" w:rsidR="00436ADD" w:rsidRDefault="00DD3ED2" w:rsidP="00DD3ED2">
      <w:pPr>
        <w:pStyle w:val="Caption"/>
        <w:jc w:val="center"/>
      </w:pPr>
      <w:bookmarkStart w:id="116" w:name="_Toc198480461"/>
      <w:r>
        <w:t xml:space="preserve">Figure </w:t>
      </w:r>
      <w:r w:rsidR="00B93488">
        <w:fldChar w:fldCharType="begin"/>
      </w:r>
      <w:r w:rsidR="00B93488">
        <w:instrText xml:space="preserve"> SEQ Figure \* ARABIC </w:instrText>
      </w:r>
      <w:r w:rsidR="00B93488">
        <w:fldChar w:fldCharType="separate"/>
      </w:r>
      <w:r w:rsidR="00B93488">
        <w:rPr>
          <w:noProof/>
        </w:rPr>
        <w:t>41</w:t>
      </w:r>
      <w:r w:rsidR="00B93488">
        <w:rPr>
          <w:noProof/>
        </w:rPr>
        <w:fldChar w:fldCharType="end"/>
      </w:r>
      <w:r w:rsidR="007209EA">
        <w:t xml:space="preserve"> – Isometric view of access platform</w:t>
      </w:r>
      <w:r w:rsidR="0011251D">
        <w:t>,</w:t>
      </w:r>
      <w:r w:rsidR="007209EA">
        <w:t xml:space="preserve"> steel structure</w:t>
      </w:r>
      <w:r w:rsidR="0011251D">
        <w:t>,</w:t>
      </w:r>
      <w:r w:rsidR="007209EA">
        <w:t xml:space="preserve"> and chamber</w:t>
      </w:r>
      <w:bookmarkEnd w:id="116"/>
    </w:p>
    <w:p w14:paraId="16864F1D" w14:textId="45E2EA61" w:rsidR="00D868A3" w:rsidRDefault="00436ADD" w:rsidP="005776FA">
      <w:r w:rsidRPr="00875F9F">
        <w:t>To verif</w:t>
      </w:r>
      <w:r w:rsidR="005778FF" w:rsidRPr="00875F9F">
        <w:t xml:space="preserve">y the adequacy of the steelwork, Totec investigated the maximum permissible deflection for the structure at its given height and determined the force necessary to produce this deflection. Totec’s structural engineer concluded that the maximum allowable displacement </w:t>
      </w:r>
      <w:r w:rsidR="00EB3591" w:rsidRPr="00875F9F">
        <w:t>at the location of the rest</w:t>
      </w:r>
      <w:r w:rsidR="002B4F12" w:rsidRPr="00875F9F">
        <w:t>raints</w:t>
      </w:r>
      <w:r w:rsidR="00EB3591" w:rsidRPr="00875F9F">
        <w:t xml:space="preserve"> </w:t>
      </w:r>
      <w:r w:rsidR="005778FF" w:rsidRPr="00875F9F">
        <w:t xml:space="preserve">was </w:t>
      </w:r>
      <w:r w:rsidR="00A83013">
        <w:rPr>
          <w:rFonts w:cstheme="minorHAnsi"/>
        </w:rPr>
        <w:t>±</w:t>
      </w:r>
      <w:r w:rsidR="005778FF" w:rsidRPr="00875F9F">
        <w:t>5</w:t>
      </w:r>
      <w:r w:rsidR="00EB3591" w:rsidRPr="00875F9F">
        <w:t xml:space="preserve"> </w:t>
      </w:r>
      <w:r w:rsidR="005778FF" w:rsidRPr="00875F9F">
        <w:t>mm</w:t>
      </w:r>
      <w:r w:rsidR="00786FBF">
        <w:t xml:space="preserve"> in the x and y directions (z being vertical up)</w:t>
      </w:r>
      <w:r w:rsidR="005778FF" w:rsidRPr="00875F9F">
        <w:t xml:space="preserve"> and calculated that a force of</w:t>
      </w:r>
      <w:r w:rsidR="00323D0D" w:rsidRPr="00875F9F">
        <w:t xml:space="preserve"> 98.1 kN</w:t>
      </w:r>
      <w:r w:rsidR="005778FF" w:rsidRPr="00875F9F">
        <w:t xml:space="preserve"> </w:t>
      </w:r>
      <w:r w:rsidR="009939AF" w:rsidRPr="00875F9F">
        <w:t>(</w:t>
      </w:r>
      <w:r w:rsidR="00323D0D" w:rsidRPr="00875F9F">
        <w:t>10,000 kg</w:t>
      </w:r>
      <w:r w:rsidR="00DB0236" w:rsidRPr="00875F9F">
        <w:t>)</w:t>
      </w:r>
      <w:r w:rsidR="00AB2323" w:rsidRPr="00875F9F">
        <w:t xml:space="preserve"> </w:t>
      </w:r>
      <w:r w:rsidR="005778FF" w:rsidRPr="00875F9F">
        <w:t>was required to achieve this deflection</w:t>
      </w:r>
      <w:r w:rsidR="00323D0D" w:rsidRPr="00875F9F">
        <w:t xml:space="preserve"> (Figure </w:t>
      </w:r>
      <w:r w:rsidR="005F53F0">
        <w:t>42</w:t>
      </w:r>
      <w:r w:rsidR="00323D0D" w:rsidRPr="00875F9F">
        <w:t>)</w:t>
      </w:r>
      <w:r w:rsidR="005778FF" w:rsidRPr="00875F9F">
        <w:t>.</w:t>
      </w:r>
      <w:r w:rsidR="008606D7" w:rsidRPr="00875F9F">
        <w:t xml:space="preserve"> This was now considered a </w:t>
      </w:r>
      <w:r w:rsidR="005F53F0" w:rsidRPr="00875F9F">
        <w:t>foundation</w:t>
      </w:r>
      <w:r w:rsidR="008606D7" w:rsidRPr="00875F9F">
        <w:t xml:space="preserve"> for further investigation into the suitability of locating restraints </w:t>
      </w:r>
      <w:r w:rsidR="0010621E" w:rsidRPr="00875F9F">
        <w:t>on this steelwork</w:t>
      </w:r>
      <w:r w:rsidR="0010621E">
        <w:t>.</w:t>
      </w:r>
    </w:p>
    <w:p w14:paraId="769F6A99" w14:textId="77777777" w:rsidR="009F708F" w:rsidRDefault="00210D91" w:rsidP="009F708F">
      <w:pPr>
        <w:keepNext/>
        <w:jc w:val="center"/>
      </w:pPr>
      <w:r w:rsidRPr="00210D91">
        <w:rPr>
          <w:noProof/>
        </w:rPr>
        <w:lastRenderedPageBreak/>
        <w:drawing>
          <wp:inline distT="0" distB="0" distL="0" distR="0" wp14:anchorId="4CDD0A60" wp14:editId="606A3104">
            <wp:extent cx="4607626" cy="6748086"/>
            <wp:effectExtent l="0" t="0" r="2540" b="0"/>
            <wp:docPr id="585799589" name="Picture 1" descr="A blue and red drawing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99589" name="Picture 1" descr="A blue and red drawing on a white background&#10;&#10;AI-generated content may be incorrect."/>
                    <pic:cNvPicPr/>
                  </pic:nvPicPr>
                  <pic:blipFill>
                    <a:blip r:embed="rId52"/>
                    <a:stretch>
                      <a:fillRect/>
                    </a:stretch>
                  </pic:blipFill>
                  <pic:spPr>
                    <a:xfrm>
                      <a:off x="0" y="0"/>
                      <a:ext cx="4658614" cy="6822760"/>
                    </a:xfrm>
                    <a:prstGeom prst="rect">
                      <a:avLst/>
                    </a:prstGeom>
                  </pic:spPr>
                </pic:pic>
              </a:graphicData>
            </a:graphic>
          </wp:inline>
        </w:drawing>
      </w:r>
    </w:p>
    <w:p w14:paraId="0AD5BBDC" w14:textId="6F4C3E68" w:rsidR="003F0566" w:rsidRDefault="009F708F" w:rsidP="009F708F">
      <w:pPr>
        <w:pStyle w:val="Caption"/>
        <w:jc w:val="center"/>
      </w:pPr>
      <w:bookmarkStart w:id="117" w:name="_Toc198480462"/>
      <w:r>
        <w:t xml:space="preserve">Figure </w:t>
      </w:r>
      <w:r w:rsidR="00B93488">
        <w:fldChar w:fldCharType="begin"/>
      </w:r>
      <w:r w:rsidR="00B93488">
        <w:instrText xml:space="preserve"> SEQ Figure \* ARABIC </w:instrText>
      </w:r>
      <w:r w:rsidR="00B93488">
        <w:fldChar w:fldCharType="separate"/>
      </w:r>
      <w:r w:rsidR="00B93488">
        <w:rPr>
          <w:noProof/>
        </w:rPr>
        <w:t>42</w:t>
      </w:r>
      <w:r w:rsidR="00B93488">
        <w:rPr>
          <w:noProof/>
        </w:rPr>
        <w:fldChar w:fldCharType="end"/>
      </w:r>
      <w:r>
        <w:t xml:space="preserve"> </w:t>
      </w:r>
      <w:r w:rsidR="00F75FAE">
        <w:rPr>
          <w:noProof/>
        </w:rPr>
        <w:t xml:space="preserve">– </w:t>
      </w:r>
      <w:r>
        <w:t xml:space="preserve">Structural </w:t>
      </w:r>
      <w:r w:rsidR="000B229B">
        <w:t>s</w:t>
      </w:r>
      <w:r>
        <w:t xml:space="preserve">teel </w:t>
      </w:r>
      <w:r w:rsidR="000B229B">
        <w:t>d</w:t>
      </w:r>
      <w:r>
        <w:t xml:space="preserve">eflection </w:t>
      </w:r>
      <w:r w:rsidR="000B229B">
        <w:t>r</w:t>
      </w:r>
      <w:r>
        <w:t>eport</w:t>
      </w:r>
      <w:bookmarkEnd w:id="117"/>
    </w:p>
    <w:p w14:paraId="00DFBF19" w14:textId="77777777" w:rsidR="005F53F0" w:rsidRDefault="005F53F0">
      <w:pPr>
        <w:spacing w:line="259" w:lineRule="auto"/>
        <w:jc w:val="left"/>
        <w:rPr>
          <w:rFonts w:asciiTheme="majorHAnsi" w:eastAsiaTheme="majorEastAsia" w:hAnsiTheme="majorHAnsi" w:cstheme="majorBidi"/>
          <w:b/>
          <w:color w:val="2F5496" w:themeColor="accent1" w:themeShade="BF"/>
          <w:sz w:val="24"/>
          <w:szCs w:val="26"/>
        </w:rPr>
      </w:pPr>
      <w:r>
        <w:br w:type="page"/>
      </w:r>
    </w:p>
    <w:p w14:paraId="3FE0E2B6" w14:textId="2D4666BA" w:rsidR="008C5A22" w:rsidRDefault="003D0BD7" w:rsidP="008C5A22">
      <w:pPr>
        <w:pStyle w:val="Heading2"/>
      </w:pPr>
      <w:bookmarkStart w:id="118" w:name="_Toc198487243"/>
      <w:r>
        <w:lastRenderedPageBreak/>
        <w:t xml:space="preserve">Pragmatic </w:t>
      </w:r>
      <w:r w:rsidR="008C5A22">
        <w:t>Chamber Force</w:t>
      </w:r>
      <w:r>
        <w:t xml:space="preserve"> Estimation</w:t>
      </w:r>
      <w:bookmarkEnd w:id="118"/>
    </w:p>
    <w:p w14:paraId="12778089" w14:textId="77777777" w:rsidR="00061217" w:rsidRDefault="003B19D2" w:rsidP="00CE08A2">
      <w:r w:rsidRPr="003B19D2">
        <w:t xml:space="preserve">To estimate the forces induced by the sphere and turbulent flow within the chamber without the availability of extensive time or </w:t>
      </w:r>
      <w:r>
        <w:t>specialised</w:t>
      </w:r>
      <w:r w:rsidRPr="003B19D2">
        <w:t xml:space="preserve"> expertise in flow dynamics, Totec adopted a pragmatic methodology to establish an initial figure. </w:t>
      </w:r>
    </w:p>
    <w:p w14:paraId="4600F14A" w14:textId="650BD857" w:rsidR="00A00CA8" w:rsidRDefault="003B19D2" w:rsidP="00CE08A2">
      <w:r w:rsidRPr="003B19D2">
        <w:t xml:space="preserve">The engineering team determined that incorporating </w:t>
      </w:r>
      <w:r w:rsidR="00741F5F">
        <w:t xml:space="preserve">the </w:t>
      </w:r>
      <w:r w:rsidRPr="003B19D2">
        <w:t xml:space="preserve">additional supports into the CAESER II pipe stress analysis at the proposed restraint locations on the </w:t>
      </w:r>
      <w:r w:rsidR="00741F5F">
        <w:t>chamber</w:t>
      </w:r>
      <w:r w:rsidRPr="003B19D2">
        <w:t xml:space="preserve"> was a suitable approach. </w:t>
      </w:r>
    </w:p>
    <w:p w14:paraId="7A52D3BF" w14:textId="5C50034E" w:rsidR="00A00CA8" w:rsidRDefault="00FF2DC1" w:rsidP="00CE08A2">
      <w:r>
        <w:t>For this specific analysis, the restraints were evaluated solely in the east and west directions</w:t>
      </w:r>
      <w:r w:rsidR="000F48C8">
        <w:t xml:space="preserve"> </w:t>
      </w:r>
      <w:r w:rsidR="004950C0">
        <w:t>because the previous analysis failed</w:t>
      </w:r>
      <w:r w:rsidR="00CA074B">
        <w:t xml:space="preserve"> </w:t>
      </w:r>
      <w:r w:rsidR="00A82E8C">
        <w:t>when supported in all directions</w:t>
      </w:r>
      <w:r w:rsidR="00682D97">
        <w:t xml:space="preserve"> (</w:t>
      </w:r>
      <w:r w:rsidR="00C82626">
        <w:t>See Appendix H for north location</w:t>
      </w:r>
      <w:r w:rsidR="00682D97">
        <w:t>)</w:t>
      </w:r>
      <w:r w:rsidR="00A82E8C">
        <w:t xml:space="preserve">; </w:t>
      </w:r>
      <w:r w:rsidR="00682D97">
        <w:t>this</w:t>
      </w:r>
      <w:r w:rsidR="003B19D2" w:rsidRPr="003B19D2">
        <w:t xml:space="preserve"> </w:t>
      </w:r>
      <w:r w:rsidR="00A82E8C">
        <w:t xml:space="preserve">new </w:t>
      </w:r>
      <w:r w:rsidR="00325726">
        <w:t>analysis</w:t>
      </w:r>
      <w:r w:rsidR="003B19D2" w:rsidRPr="003B19D2">
        <w:t xml:space="preserve"> yielded a thermal displacement force of 18 kN </w:t>
      </w:r>
      <w:r w:rsidR="00102DC6" w:rsidRPr="00102DC6">
        <w:t xml:space="preserve">and </w:t>
      </w:r>
      <w:r w:rsidR="00F306D9" w:rsidRPr="00246ACF">
        <w:t>result</w:t>
      </w:r>
      <w:r w:rsidR="00102DC6">
        <w:t>ed</w:t>
      </w:r>
      <w:r w:rsidR="00F306D9" w:rsidRPr="00246ACF">
        <w:t xml:space="preserve"> in a succ</w:t>
      </w:r>
      <w:r w:rsidR="00246ACF" w:rsidRPr="00246ACF">
        <w:t xml:space="preserve">essful </w:t>
      </w:r>
      <w:r w:rsidR="00061217">
        <w:t xml:space="preserve">stress </w:t>
      </w:r>
      <w:r w:rsidR="00246ACF" w:rsidRPr="00246ACF">
        <w:t>analysis</w:t>
      </w:r>
      <w:r w:rsidR="00A950E1">
        <w:t>, allowing the engineering team to proceed</w:t>
      </w:r>
      <w:r w:rsidR="00513964" w:rsidRPr="00246ACF">
        <w:t xml:space="preserve">. </w:t>
      </w:r>
    </w:p>
    <w:p w14:paraId="6D18A453" w14:textId="4E7A532F" w:rsidR="003C2856" w:rsidRDefault="003B19D2" w:rsidP="00CE08A2">
      <w:r w:rsidRPr="003B19D2">
        <w:t xml:space="preserve">To account for the sphere’s contribution, the team </w:t>
      </w:r>
      <w:r w:rsidR="004950C0">
        <w:t>increased</w:t>
      </w:r>
      <w:r w:rsidR="00AE4BF1">
        <w:t xml:space="preserve"> </w:t>
      </w:r>
      <w:r w:rsidR="004950C0">
        <w:t>the mass of the sphere</w:t>
      </w:r>
      <w:r w:rsidR="00325726">
        <w:t xml:space="preserve"> </w:t>
      </w:r>
      <w:r w:rsidR="008B46EA">
        <w:t>to</w:t>
      </w:r>
      <w:r w:rsidRPr="003B19D2">
        <w:t xml:space="preserve"> </w:t>
      </w:r>
      <w:r w:rsidR="008B46EA">
        <w:t>6</w:t>
      </w:r>
      <w:r w:rsidRPr="003B19D2">
        <w:t>00 kg</w:t>
      </w:r>
      <w:r w:rsidR="008B46EA">
        <w:t>,</w:t>
      </w:r>
      <w:r w:rsidRPr="003B19D2">
        <w:t xml:space="preserve"> resulting in a derived load of 5.9 kN. </w:t>
      </w:r>
    </w:p>
    <w:p w14:paraId="53847FC2" w14:textId="53F18532" w:rsidR="008B70A2" w:rsidRDefault="00000000" w:rsidP="00CE08A2">
      <m:oMathPara>
        <m:oMath>
          <m:sSub>
            <m:sSubPr>
              <m:ctrlPr>
                <w:rPr>
                  <w:rFonts w:ascii="Cambria Math" w:hAnsi="Cambria Math"/>
                  <w:b/>
                  <w:i/>
                </w:rPr>
              </m:ctrlPr>
            </m:sSubPr>
            <m:e>
              <m:r>
                <m:rPr>
                  <m:sty m:val="bi"/>
                </m:rPr>
                <w:rPr>
                  <w:rFonts w:ascii="Cambria Math" w:hAnsi="Cambria Math"/>
                </w:rPr>
                <m:t>F</m:t>
              </m:r>
            </m:e>
            <m:sub>
              <m:r>
                <m:rPr>
                  <m:sty m:val="bi"/>
                </m:rPr>
                <w:rPr>
                  <w:rFonts w:ascii="Cambria Math" w:hAnsi="Cambria Math"/>
                </w:rPr>
                <m:t>sphere</m:t>
              </m:r>
            </m:sub>
          </m:sSub>
          <m:r>
            <w:rPr>
              <w:rFonts w:ascii="Cambria Math" w:hAnsi="Cambria Math"/>
            </w:rPr>
            <m:t>​=</m:t>
          </m:r>
          <m:r>
            <m:rPr>
              <m:sty m:val="bi"/>
            </m:rPr>
            <w:rPr>
              <w:rFonts w:ascii="Cambria Math" w:hAnsi="Cambria Math"/>
            </w:rPr>
            <m:t>600</m:t>
          </m:r>
          <m:r>
            <w:rPr>
              <w:rFonts w:ascii="Cambria Math" w:hAnsi="Cambria Math"/>
            </w:rPr>
            <m:t>×</m:t>
          </m:r>
          <m:r>
            <m:rPr>
              <m:sty m:val="bi"/>
            </m:rPr>
            <w:rPr>
              <w:rFonts w:ascii="Cambria Math" w:hAnsi="Cambria Math"/>
            </w:rPr>
            <m:t>9.81</m:t>
          </m:r>
          <m:r>
            <w:rPr>
              <w:rFonts w:ascii="Cambria Math" w:hAnsi="Cambria Math"/>
            </w:rPr>
            <m:t>=</m:t>
          </m:r>
          <m:r>
            <m:rPr>
              <m:sty m:val="bi"/>
            </m:rPr>
            <w:rPr>
              <w:rFonts w:ascii="Cambria Math" w:hAnsi="Cambria Math"/>
            </w:rPr>
            <m:t>5.886 kN</m:t>
          </m:r>
        </m:oMath>
      </m:oMathPara>
    </w:p>
    <w:p w14:paraId="09A1EF17" w14:textId="77777777" w:rsidR="009124C2" w:rsidRDefault="003B19D2" w:rsidP="00CE08A2">
      <w:r>
        <w:t>Combining these values determined a total force of approximately 24 kN</w:t>
      </w:r>
      <w:r w:rsidRPr="003B19D2">
        <w:t>.</w:t>
      </w:r>
      <w:r w:rsidR="00F25D97">
        <w:t xml:space="preserve"> </w:t>
      </w:r>
    </w:p>
    <w:p w14:paraId="6D42A815" w14:textId="5AB26A39" w:rsidR="003B19D2" w:rsidRDefault="00F03ED3" w:rsidP="00CE08A2">
      <w:r>
        <w:t>This force was then approximated to a 1.3mm deflecti</w:t>
      </w:r>
      <w:r w:rsidR="000A5DD6">
        <w:t xml:space="preserve">on of the </w:t>
      </w:r>
      <w:r w:rsidR="00776F1B">
        <w:t>steelwork</w:t>
      </w:r>
      <w:r w:rsidR="00A82E8C">
        <w:t xml:space="preserve">, which was considered an acceptable amount of </w:t>
      </w:r>
      <w:r w:rsidR="00FF2DC1">
        <w:t>deflection</w:t>
      </w:r>
      <w:r w:rsidR="00A82E8C">
        <w:t xml:space="preserve"> for this purpose, enabling the team to progress in designing the retrofit restraints</w:t>
      </w:r>
      <w:r w:rsidR="000D6693">
        <w:t>.</w:t>
      </w:r>
    </w:p>
    <w:p w14:paraId="068A83E2" w14:textId="77777777" w:rsidR="0067357A" w:rsidRDefault="0067357A">
      <w:pPr>
        <w:spacing w:line="259" w:lineRule="auto"/>
        <w:jc w:val="left"/>
        <w:rPr>
          <w:rFonts w:asciiTheme="majorHAnsi" w:eastAsiaTheme="majorEastAsia" w:hAnsiTheme="majorHAnsi" w:cstheme="majorBidi"/>
          <w:b/>
          <w:color w:val="2F5496" w:themeColor="accent1" w:themeShade="BF"/>
          <w:sz w:val="24"/>
          <w:szCs w:val="26"/>
        </w:rPr>
      </w:pPr>
      <w:r>
        <w:br w:type="page"/>
      </w:r>
    </w:p>
    <w:p w14:paraId="648D12BB" w14:textId="4E092645" w:rsidR="0061758E" w:rsidRDefault="00DC429E" w:rsidP="0061758E">
      <w:pPr>
        <w:pStyle w:val="Heading2"/>
      </w:pPr>
      <w:bookmarkStart w:id="119" w:name="_Toc198487244"/>
      <w:r>
        <w:lastRenderedPageBreak/>
        <w:t xml:space="preserve">Restraint </w:t>
      </w:r>
      <w:r w:rsidR="006E67CD">
        <w:t>Design I</w:t>
      </w:r>
      <w:r w:rsidR="000C7CA2">
        <w:t>terations</w:t>
      </w:r>
      <w:bookmarkEnd w:id="119"/>
    </w:p>
    <w:p w14:paraId="149358AC" w14:textId="7B2B00CC" w:rsidR="00FD72BA" w:rsidRPr="00FD72BA" w:rsidRDefault="00FD72BA" w:rsidP="00FD72BA">
      <w:r>
        <w:t xml:space="preserve">The design process </w:t>
      </w:r>
      <w:r w:rsidR="007666F4">
        <w:t>started with an initial concept design, which evolved to suit the project's constraints and circumstances</w:t>
      </w:r>
      <w:r w:rsidR="00094CA5">
        <w:t>.</w:t>
      </w:r>
    </w:p>
    <w:p w14:paraId="5053C71F" w14:textId="0B01F87D" w:rsidR="008C7661" w:rsidRPr="00922E3F" w:rsidRDefault="003D6565" w:rsidP="00922E3F">
      <w:pPr>
        <w:pStyle w:val="Heading3"/>
      </w:pPr>
      <w:bookmarkStart w:id="120" w:name="_Toc198487245"/>
      <w:r w:rsidRPr="00922E3F">
        <w:t>Conceptual</w:t>
      </w:r>
      <w:r w:rsidR="004C157E" w:rsidRPr="00922E3F">
        <w:t xml:space="preserve"> </w:t>
      </w:r>
      <w:r w:rsidR="00D455C5" w:rsidRPr="00922E3F">
        <w:t>Design</w:t>
      </w:r>
      <w:bookmarkEnd w:id="120"/>
    </w:p>
    <w:p w14:paraId="00697A05" w14:textId="3CB99F5F" w:rsidR="006A416F" w:rsidRDefault="00F326B7" w:rsidP="00646B55">
      <w:r>
        <w:t xml:space="preserve">The initial </w:t>
      </w:r>
      <w:r w:rsidR="002577E9">
        <w:t xml:space="preserve">concept design consisted of a simple </w:t>
      </w:r>
      <w:r w:rsidR="00C54A65">
        <w:t>pipe-shoe-style restraint</w:t>
      </w:r>
      <w:r w:rsidR="00945581">
        <w:t xml:space="preserve"> (Figure </w:t>
      </w:r>
      <w:r w:rsidR="00422AB6">
        <w:t>43</w:t>
      </w:r>
      <w:r w:rsidR="00945581">
        <w:t>)</w:t>
      </w:r>
      <w:r w:rsidR="00C54A65">
        <w:t xml:space="preserve">, utilising a </w:t>
      </w:r>
      <w:r w:rsidR="0021660F">
        <w:t>20 mm thick plate</w:t>
      </w:r>
      <w:r w:rsidR="00B70074">
        <w:t xml:space="preserve"> with a horizontal plate </w:t>
      </w:r>
      <w:r w:rsidR="00E341E9">
        <w:t xml:space="preserve">fixed to the existing steelwork and a </w:t>
      </w:r>
      <w:r w:rsidR="00C54A65">
        <w:t>vertical</w:t>
      </w:r>
      <w:r w:rsidR="00E341E9">
        <w:t xml:space="preserve"> plate for the restraint</w:t>
      </w:r>
      <w:r w:rsidR="00C54A65">
        <w:t>.</w:t>
      </w:r>
    </w:p>
    <w:p w14:paraId="29DDF503" w14:textId="2EF8C68F" w:rsidR="003067B8" w:rsidRDefault="00646B55" w:rsidP="003067B8">
      <w:pPr>
        <w:keepNext/>
        <w:jc w:val="center"/>
      </w:pPr>
      <w:r w:rsidRPr="00646B55">
        <w:rPr>
          <w:noProof/>
        </w:rPr>
        <w:drawing>
          <wp:inline distT="0" distB="0" distL="0" distR="0" wp14:anchorId="18E62814" wp14:editId="335D89E6">
            <wp:extent cx="5731510" cy="6609080"/>
            <wp:effectExtent l="0" t="0" r="2540" b="1270"/>
            <wp:docPr id="362687724" name="Picture 1" descr="A blueprint of a circ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87724" name="Picture 1" descr="A blueprint of a circular object&#10;&#10;AI-generated content may be incorrect."/>
                    <pic:cNvPicPr/>
                  </pic:nvPicPr>
                  <pic:blipFill>
                    <a:blip r:embed="rId53"/>
                    <a:stretch>
                      <a:fillRect/>
                    </a:stretch>
                  </pic:blipFill>
                  <pic:spPr>
                    <a:xfrm>
                      <a:off x="0" y="0"/>
                      <a:ext cx="5731510" cy="6609080"/>
                    </a:xfrm>
                    <a:prstGeom prst="rect">
                      <a:avLst/>
                    </a:prstGeom>
                  </pic:spPr>
                </pic:pic>
              </a:graphicData>
            </a:graphic>
          </wp:inline>
        </w:drawing>
      </w:r>
    </w:p>
    <w:p w14:paraId="0766C367" w14:textId="1D9DEF07" w:rsidR="007666F4" w:rsidRDefault="003067B8" w:rsidP="003067B8">
      <w:pPr>
        <w:pStyle w:val="Caption"/>
        <w:jc w:val="center"/>
      </w:pPr>
      <w:bookmarkStart w:id="121" w:name="_Toc198480463"/>
      <w:r>
        <w:t xml:space="preserve">Figure </w:t>
      </w:r>
      <w:r w:rsidR="00B93488">
        <w:fldChar w:fldCharType="begin"/>
      </w:r>
      <w:r w:rsidR="00B93488">
        <w:instrText xml:space="preserve"> SEQ Figure \* ARABIC </w:instrText>
      </w:r>
      <w:r w:rsidR="00B93488">
        <w:fldChar w:fldCharType="separate"/>
      </w:r>
      <w:r w:rsidR="00B93488">
        <w:rPr>
          <w:noProof/>
        </w:rPr>
        <w:t>43</w:t>
      </w:r>
      <w:r w:rsidR="00B93488">
        <w:rPr>
          <w:noProof/>
        </w:rPr>
        <w:fldChar w:fldCharType="end"/>
      </w:r>
      <w:r>
        <w:t xml:space="preserve"> </w:t>
      </w:r>
      <w:r w:rsidR="00F75FAE">
        <w:rPr>
          <w:noProof/>
        </w:rPr>
        <w:t xml:space="preserve">– </w:t>
      </w:r>
      <w:r>
        <w:t xml:space="preserve">Plan and elevation on restraint </w:t>
      </w:r>
      <w:r w:rsidR="00A77F07">
        <w:t>(</w:t>
      </w:r>
      <w:r>
        <w:t>concept design</w:t>
      </w:r>
      <w:r w:rsidR="00A77F07">
        <w:t>)</w:t>
      </w:r>
      <w:bookmarkEnd w:id="121"/>
    </w:p>
    <w:p w14:paraId="1A68E928" w14:textId="77777777" w:rsidR="00DE368B" w:rsidRDefault="003A121A" w:rsidP="003A121A">
      <w:pPr>
        <w:rPr>
          <w:b/>
          <w:bCs/>
        </w:rPr>
      </w:pPr>
      <w:r>
        <w:rPr>
          <w:b/>
          <w:bCs/>
        </w:rPr>
        <w:lastRenderedPageBreak/>
        <w:t>Design Review</w:t>
      </w:r>
    </w:p>
    <w:p w14:paraId="7C21A288" w14:textId="576CCA49" w:rsidR="003A121A" w:rsidRPr="00B54417" w:rsidRDefault="00F326B7" w:rsidP="003A121A">
      <w:r w:rsidRPr="00B54417">
        <w:rPr>
          <w:noProof/>
        </w:rPr>
        <mc:AlternateContent>
          <mc:Choice Requires="wps">
            <w:drawing>
              <wp:anchor distT="0" distB="0" distL="114300" distR="114300" simplePos="0" relativeHeight="251658323" behindDoc="0" locked="0" layoutInCell="1" allowOverlap="1" wp14:anchorId="1E79856A" wp14:editId="431C5D9D">
                <wp:simplePos x="0" y="0"/>
                <wp:positionH relativeFrom="column">
                  <wp:posOffset>-1714500</wp:posOffset>
                </wp:positionH>
                <wp:positionV relativeFrom="paragraph">
                  <wp:posOffset>-4338320</wp:posOffset>
                </wp:positionV>
                <wp:extent cx="781050" cy="471170"/>
                <wp:effectExtent l="0" t="0" r="0" b="5080"/>
                <wp:wrapNone/>
                <wp:docPr id="68398056" name="Text Box 3"/>
                <wp:cNvGraphicFramePr/>
                <a:graphic xmlns:a="http://schemas.openxmlformats.org/drawingml/2006/main">
                  <a:graphicData uri="http://schemas.microsoft.com/office/word/2010/wordprocessingShape">
                    <wps:wsp>
                      <wps:cNvSpPr txBox="1"/>
                      <wps:spPr>
                        <a:xfrm>
                          <a:off x="0" y="0"/>
                          <a:ext cx="781050" cy="471170"/>
                        </a:xfrm>
                        <a:prstGeom prst="rect">
                          <a:avLst/>
                        </a:prstGeom>
                        <a:solidFill>
                          <a:schemeClr val="tx2">
                            <a:lumMod val="50000"/>
                          </a:schemeClr>
                        </a:solidFill>
                        <a:ln w="6350">
                          <a:noFill/>
                        </a:ln>
                      </wps:spPr>
                      <wps:txbx>
                        <w:txbxContent>
                          <w:p w14:paraId="2976FD39" w14:textId="77777777" w:rsidR="00F326B7" w:rsidRPr="00801E5C" w:rsidRDefault="00F326B7" w:rsidP="00F326B7">
                            <w:pPr>
                              <w:spacing w:line="240" w:lineRule="auto"/>
                              <w:jc w:val="center"/>
                              <w:rPr>
                                <w:lang w:val="en-US"/>
                              </w:rPr>
                            </w:pPr>
                            <w:r>
                              <w:rPr>
                                <w:lang w:val="en-US"/>
                              </w:rPr>
                              <w:t>Restraint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9856A" id="_x0000_s1066" type="#_x0000_t202" style="position:absolute;left:0;text-align:left;margin-left:-135pt;margin-top:-341.6pt;width:61.5pt;height:37.1pt;z-index:251658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" fillcolor="#212934 [1615]" stroked="f" strokeweight=".5pt">
                <v:textbox>
                  <w:txbxContent>
                    <w:p w14:paraId="2976FD39" w14:textId="77777777" w:rsidR="00F326B7" w:rsidRPr="00801E5C" w:rsidRDefault="00F326B7" w:rsidP="00F326B7">
                      <w:pPr>
                        <w:spacing w:line="240" w:lineRule="auto"/>
                        <w:jc w:val="center"/>
                        <w:rPr>
                          <w:lang w:val="en-US"/>
                        </w:rPr>
                      </w:pPr>
                      <w:r>
                        <w:rPr>
                          <w:lang w:val="en-US"/>
                        </w:rPr>
                        <w:t>Restraint Locations</w:t>
                      </w:r>
                    </w:p>
                  </w:txbxContent>
                </v:textbox>
              </v:shape>
            </w:pict>
          </mc:Fallback>
        </mc:AlternateContent>
      </w:r>
      <w:r w:rsidR="00B54417">
        <w:t>A</w:t>
      </w:r>
      <w:r w:rsidR="00DE368B" w:rsidRPr="00B54417">
        <w:t xml:space="preserve">n initial design review highlighted </w:t>
      </w:r>
      <w:r w:rsidR="005374AE">
        <w:t xml:space="preserve">the </w:t>
      </w:r>
      <w:r w:rsidR="00B54417" w:rsidRPr="00B54417">
        <w:t>required improvements</w:t>
      </w:r>
      <w:r w:rsidR="00167B62">
        <w:t>, as annotated in Figure</w:t>
      </w:r>
      <w:r w:rsidR="005374AE">
        <w:t xml:space="preserve"> 4</w:t>
      </w:r>
      <w:r w:rsidR="00320CF4">
        <w:t>4</w:t>
      </w:r>
      <w:r w:rsidR="005374AE">
        <w:t>.</w:t>
      </w:r>
    </w:p>
    <w:p w14:paraId="2F6F538C" w14:textId="044525E2" w:rsidR="00B50803" w:rsidRDefault="001A77E9" w:rsidP="006041E8">
      <w:pPr>
        <w:keepNext/>
        <w:jc w:val="center"/>
      </w:pPr>
      <w:r>
        <w:rPr>
          <w:noProof/>
        </w:rPr>
        <mc:AlternateContent>
          <mc:Choice Requires="wps">
            <w:drawing>
              <wp:anchor distT="0" distB="0" distL="114300" distR="114300" simplePos="0" relativeHeight="251658325" behindDoc="0" locked="0" layoutInCell="1" allowOverlap="1" wp14:anchorId="4524156D" wp14:editId="08BCFA77">
                <wp:simplePos x="0" y="0"/>
                <wp:positionH relativeFrom="column">
                  <wp:posOffset>4629150</wp:posOffset>
                </wp:positionH>
                <wp:positionV relativeFrom="paragraph">
                  <wp:posOffset>1790065</wp:posOffset>
                </wp:positionV>
                <wp:extent cx="133350" cy="381000"/>
                <wp:effectExtent l="38100" t="38100" r="57150" b="38100"/>
                <wp:wrapNone/>
                <wp:docPr id="1049975132" name="Straight Arrow Connector 75"/>
                <wp:cNvGraphicFramePr/>
                <a:graphic xmlns:a="http://schemas.openxmlformats.org/drawingml/2006/main">
                  <a:graphicData uri="http://schemas.microsoft.com/office/word/2010/wordprocessingShape">
                    <wps:wsp>
                      <wps:cNvCnPr/>
                      <wps:spPr>
                        <a:xfrm flipH="1" flipV="1">
                          <a:off x="0" y="0"/>
                          <a:ext cx="133350" cy="381000"/>
                        </a:xfrm>
                        <a:prstGeom prst="straightConnector1">
                          <a:avLst/>
                        </a:prstGeom>
                        <a:noFill/>
                        <a:ln w="6350" cap="flat" cmpd="sng" algn="ctr">
                          <a:solidFill>
                            <a:srgbClr val="44546A">
                              <a:lumMod val="50000"/>
                            </a:srgbClr>
                          </a:solidFill>
                          <a:prstDash val="solid"/>
                          <a:miter lim="800000"/>
                          <a:headEnd type="none" w="sm" len="med"/>
                          <a:tailEnd type="triangle" w="sm" len="lg"/>
                        </a:ln>
                        <a:effectLst>
                          <a:glow rad="25400">
                            <a:schemeClr val="bg1">
                              <a:alpha val="50000"/>
                            </a:schemeClr>
                          </a:glow>
                        </a:effectLst>
                      </wps:spPr>
                      <wps:bodyPr/>
                    </wps:wsp>
                  </a:graphicData>
                </a:graphic>
                <wp14:sizeRelH relativeFrom="margin">
                  <wp14:pctWidth>0</wp14:pctWidth>
                </wp14:sizeRelH>
                <wp14:sizeRelV relativeFrom="margin">
                  <wp14:pctHeight>0</wp14:pctHeight>
                </wp14:sizeRelV>
              </wp:anchor>
            </w:drawing>
          </mc:Choice>
          <mc:Fallback>
            <w:pict>
              <v:shape w14:anchorId="0908C993" id="Straight Arrow Connector 75" o:spid="_x0000_s1026" type="#_x0000_t32" style="position:absolute;margin-left:364.5pt;margin-top:140.95pt;width:10.5pt;height:30pt;flip:x y;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" strokecolor="#222a3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27" behindDoc="0" locked="0" layoutInCell="1" allowOverlap="1" wp14:anchorId="75F3EAFC" wp14:editId="54E155E9">
                <wp:simplePos x="0" y="0"/>
                <wp:positionH relativeFrom="column">
                  <wp:posOffset>1123950</wp:posOffset>
                </wp:positionH>
                <wp:positionV relativeFrom="paragraph">
                  <wp:posOffset>1894839</wp:posOffset>
                </wp:positionV>
                <wp:extent cx="325120" cy="276225"/>
                <wp:effectExtent l="38100" t="38100" r="55880" b="47625"/>
                <wp:wrapNone/>
                <wp:docPr id="1462811168" name="Straight Arrow Connector 75"/>
                <wp:cNvGraphicFramePr/>
                <a:graphic xmlns:a="http://schemas.openxmlformats.org/drawingml/2006/main">
                  <a:graphicData uri="http://schemas.microsoft.com/office/word/2010/wordprocessingShape">
                    <wps:wsp>
                      <wps:cNvCnPr/>
                      <wps:spPr>
                        <a:xfrm flipV="1">
                          <a:off x="0" y="0"/>
                          <a:ext cx="325120" cy="276225"/>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06D23F" id="Straight Arrow Connector 75" o:spid="_x0000_s1026" type="#_x0000_t32" style="position:absolute;margin-left:88.5pt;margin-top:149.2pt;width:25.6pt;height:21.75pt;flip:y;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" strokecolor="#212934 [1615]" strokeweight=".5pt">
                <v:stroke startarrowwidth="narrow" endarrow="block" endarrowwidth="narrow" endarrowlength="long" joinstyle="miter"/>
              </v:shape>
            </w:pict>
          </mc:Fallback>
        </mc:AlternateContent>
      </w:r>
      <w:r w:rsidR="003A121A">
        <w:rPr>
          <w:noProof/>
        </w:rPr>
        <mc:AlternateContent>
          <mc:Choice Requires="wps">
            <w:drawing>
              <wp:anchor distT="0" distB="0" distL="114300" distR="114300" simplePos="0" relativeHeight="251658324" behindDoc="0" locked="0" layoutInCell="1" allowOverlap="1" wp14:anchorId="632517BC" wp14:editId="00C730C8">
                <wp:simplePos x="0" y="0"/>
                <wp:positionH relativeFrom="column">
                  <wp:posOffset>4631055</wp:posOffset>
                </wp:positionH>
                <wp:positionV relativeFrom="paragraph">
                  <wp:posOffset>2172335</wp:posOffset>
                </wp:positionV>
                <wp:extent cx="967740" cy="666750"/>
                <wp:effectExtent l="38100" t="38100" r="60960" b="57150"/>
                <wp:wrapNone/>
                <wp:docPr id="653760830" name="Text Box 3"/>
                <wp:cNvGraphicFramePr/>
                <a:graphic xmlns:a="http://schemas.openxmlformats.org/drawingml/2006/main">
                  <a:graphicData uri="http://schemas.microsoft.com/office/word/2010/wordprocessingShape">
                    <wps:wsp>
                      <wps:cNvSpPr txBox="1"/>
                      <wps:spPr>
                        <a:xfrm>
                          <a:off x="0" y="0"/>
                          <a:ext cx="967740" cy="66675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5470E794" w14:textId="26E97F22" w:rsidR="00F326B7" w:rsidRPr="00925979" w:rsidRDefault="00945581" w:rsidP="00F326B7">
                            <w:pPr>
                              <w:spacing w:line="240" w:lineRule="auto"/>
                              <w:jc w:val="center"/>
                              <w:rPr>
                                <w:color w:val="222A35" w:themeColor="text2" w:themeShade="80"/>
                                <w:lang w:val="en-US"/>
                              </w:rPr>
                            </w:pPr>
                            <w:r w:rsidRPr="00925979">
                              <w:rPr>
                                <w:color w:val="222A35" w:themeColor="text2" w:themeShade="80"/>
                                <w:lang w:val="en-US"/>
                              </w:rPr>
                              <w:t>H</w:t>
                            </w:r>
                            <w:r w:rsidR="00F326B7" w:rsidRPr="00925979">
                              <w:rPr>
                                <w:color w:val="222A35" w:themeColor="text2" w:themeShade="80"/>
                                <w:lang w:val="en-US"/>
                              </w:rPr>
                              <w:t>orizontal adjustment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517BC" id="_x0000_s1067" type="#_x0000_t202" style="position:absolute;left:0;text-align:left;margin-left:364.65pt;margin-top:171.05pt;width:76.2pt;height:52.5pt;z-index:251658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" fillcolor="white [3212]" strokecolor="#212934 [1615]" strokeweight=".5pt">
                <v:textbox>
                  <w:txbxContent>
                    <w:p w14:paraId="5470E794" w14:textId="26E97F22" w:rsidR="00F326B7" w:rsidRPr="00925979" w:rsidRDefault="00945581" w:rsidP="00F326B7">
                      <w:pPr>
                        <w:spacing w:line="240" w:lineRule="auto"/>
                        <w:jc w:val="center"/>
                        <w:rPr>
                          <w:color w:val="222A35" w:themeColor="text2" w:themeShade="80"/>
                          <w:lang w:val="en-US"/>
                        </w:rPr>
                      </w:pPr>
                      <w:r w:rsidRPr="00925979">
                        <w:rPr>
                          <w:color w:val="222A35" w:themeColor="text2" w:themeShade="80"/>
                          <w:lang w:val="en-US"/>
                        </w:rPr>
                        <w:t>H</w:t>
                      </w:r>
                      <w:r w:rsidR="00F326B7" w:rsidRPr="00925979">
                        <w:rPr>
                          <w:color w:val="222A35" w:themeColor="text2" w:themeShade="80"/>
                          <w:lang w:val="en-US"/>
                        </w:rPr>
                        <w:t>orizontal adjustment required</w:t>
                      </w:r>
                    </w:p>
                  </w:txbxContent>
                </v:textbox>
              </v:shape>
            </w:pict>
          </mc:Fallback>
        </mc:AlternateContent>
      </w:r>
      <w:r w:rsidR="003A121A">
        <w:rPr>
          <w:noProof/>
        </w:rPr>
        <mc:AlternateContent>
          <mc:Choice Requires="wps">
            <w:drawing>
              <wp:anchor distT="0" distB="0" distL="114300" distR="114300" simplePos="0" relativeHeight="251658326" behindDoc="0" locked="0" layoutInCell="1" allowOverlap="1" wp14:anchorId="4872CF4B" wp14:editId="74A70EB8">
                <wp:simplePos x="0" y="0"/>
                <wp:positionH relativeFrom="column">
                  <wp:posOffset>85090</wp:posOffset>
                </wp:positionH>
                <wp:positionV relativeFrom="paragraph">
                  <wp:posOffset>2175259</wp:posOffset>
                </wp:positionV>
                <wp:extent cx="1038225" cy="666750"/>
                <wp:effectExtent l="38100" t="38100" r="66675" b="57150"/>
                <wp:wrapNone/>
                <wp:docPr id="845035112" name="Text Box 3"/>
                <wp:cNvGraphicFramePr/>
                <a:graphic xmlns:a="http://schemas.openxmlformats.org/drawingml/2006/main">
                  <a:graphicData uri="http://schemas.microsoft.com/office/word/2010/wordprocessingShape">
                    <wps:wsp>
                      <wps:cNvSpPr txBox="1"/>
                      <wps:spPr>
                        <a:xfrm>
                          <a:off x="0" y="0"/>
                          <a:ext cx="1038225" cy="66675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A70EE6A" w14:textId="77777777" w:rsidR="00F326B7" w:rsidRPr="00925979" w:rsidRDefault="00F326B7" w:rsidP="00F326B7">
                            <w:pPr>
                              <w:spacing w:line="240" w:lineRule="auto"/>
                              <w:jc w:val="center"/>
                              <w:rPr>
                                <w:color w:val="222A35" w:themeColor="text2" w:themeShade="80"/>
                                <w:lang w:val="en-US"/>
                              </w:rPr>
                            </w:pPr>
                            <w:r w:rsidRPr="00925979">
                              <w:rPr>
                                <w:color w:val="222A35" w:themeColor="text2" w:themeShade="80"/>
                                <w:lang w:val="en-US"/>
                              </w:rPr>
                              <w:t xml:space="preserve">Potential wear between </w:t>
                            </w:r>
                            <w:bookmarkStart w:id="122" w:name="_Hlk195590906"/>
                            <w:bookmarkStart w:id="123" w:name="_Hlk195590907"/>
                            <w:r w:rsidRPr="00925979">
                              <w:rPr>
                                <w:color w:val="222A35" w:themeColor="text2" w:themeShade="80"/>
                                <w:lang w:val="en-US"/>
                              </w:rPr>
                              <w:t>surfaces</w:t>
                            </w:r>
                            <w:bookmarkEnd w:id="122"/>
                            <w:bookmarkEnd w:id="12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2CF4B" id="_x0000_s1068" type="#_x0000_t202" style="position:absolute;left:0;text-align:left;margin-left:6.7pt;margin-top:171.3pt;width:81.75pt;height:52.5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" fillcolor="white [3212]" strokecolor="#212934 [1615]" strokeweight=".5pt">
                <v:textbox>
                  <w:txbxContent>
                    <w:p w14:paraId="0A70EE6A" w14:textId="77777777" w:rsidR="00F326B7" w:rsidRPr="00925979" w:rsidRDefault="00F326B7" w:rsidP="00F326B7">
                      <w:pPr>
                        <w:spacing w:line="240" w:lineRule="auto"/>
                        <w:jc w:val="center"/>
                        <w:rPr>
                          <w:color w:val="222A35" w:themeColor="text2" w:themeShade="80"/>
                          <w:lang w:val="en-US"/>
                        </w:rPr>
                      </w:pPr>
                      <w:r w:rsidRPr="00925979">
                        <w:rPr>
                          <w:color w:val="222A35" w:themeColor="text2" w:themeShade="80"/>
                          <w:lang w:val="en-US"/>
                        </w:rPr>
                        <w:t xml:space="preserve">Potential wear between </w:t>
                      </w:r>
                      <w:bookmarkStart w:id="124" w:name="_Hlk195590906"/>
                      <w:bookmarkStart w:id="125" w:name="_Hlk195590907"/>
                      <w:r w:rsidRPr="00925979">
                        <w:rPr>
                          <w:color w:val="222A35" w:themeColor="text2" w:themeShade="80"/>
                          <w:lang w:val="en-US"/>
                        </w:rPr>
                        <w:t>surfaces</w:t>
                      </w:r>
                      <w:bookmarkEnd w:id="124"/>
                      <w:bookmarkEnd w:id="125"/>
                    </w:p>
                  </w:txbxContent>
                </v:textbox>
              </v:shape>
            </w:pict>
          </mc:Fallback>
        </mc:AlternateContent>
      </w:r>
      <w:r w:rsidR="00F326B7" w:rsidRPr="00D35718">
        <w:rPr>
          <w:noProof/>
        </w:rPr>
        <w:drawing>
          <wp:inline distT="0" distB="0" distL="0" distR="0" wp14:anchorId="3D5B1195" wp14:editId="0D6A555B">
            <wp:extent cx="5731510" cy="2975090"/>
            <wp:effectExtent l="38100" t="38100" r="97790" b="92075"/>
            <wp:docPr id="2080919001" name="Picture 1" descr="A blue cylinder with gree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19001" name="Picture 1" descr="A blue cylinder with green arrow&#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1510" cy="2975090"/>
                    </a:xfrm>
                    <a:prstGeom prst="rect">
                      <a:avLst/>
                    </a:prstGeom>
                    <a:effectLst>
                      <a:outerShdw blurRad="50800" dist="38100" dir="2700000" algn="tl" rotWithShape="0">
                        <a:prstClr val="black">
                          <a:alpha val="40000"/>
                        </a:prstClr>
                      </a:outerShdw>
                    </a:effectLst>
                  </pic:spPr>
                </pic:pic>
              </a:graphicData>
            </a:graphic>
          </wp:inline>
        </w:drawing>
      </w:r>
    </w:p>
    <w:p w14:paraId="54DD4DB2" w14:textId="1E64A0CB" w:rsidR="00F326B7" w:rsidRDefault="00B50803" w:rsidP="006041E8">
      <w:pPr>
        <w:pStyle w:val="Caption"/>
        <w:jc w:val="center"/>
      </w:pPr>
      <w:bookmarkStart w:id="126" w:name="_Toc198480464"/>
      <w:r>
        <w:t xml:space="preserve">Figure </w:t>
      </w:r>
      <w:r w:rsidR="00B93488">
        <w:fldChar w:fldCharType="begin"/>
      </w:r>
      <w:r w:rsidR="00B93488">
        <w:instrText xml:space="preserve"> SEQ Figure \* ARABIC </w:instrText>
      </w:r>
      <w:r w:rsidR="00B93488">
        <w:fldChar w:fldCharType="separate"/>
      </w:r>
      <w:r w:rsidR="00B93488">
        <w:rPr>
          <w:noProof/>
        </w:rPr>
        <w:t>44</w:t>
      </w:r>
      <w:r w:rsidR="00B93488">
        <w:rPr>
          <w:noProof/>
        </w:rPr>
        <w:fldChar w:fldCharType="end"/>
      </w:r>
      <w:r w:rsidR="006041E8">
        <w:t xml:space="preserve"> – Conceptual </w:t>
      </w:r>
      <w:r w:rsidR="00D661F9">
        <w:t>r</w:t>
      </w:r>
      <w:r w:rsidR="006041E8">
        <w:t>eview</w:t>
      </w:r>
      <w:r w:rsidR="00D661F9">
        <w:t xml:space="preserve"> notes</w:t>
      </w:r>
      <w:bookmarkEnd w:id="126"/>
    </w:p>
    <w:p w14:paraId="248F13D9" w14:textId="77777777" w:rsidR="00DF3C45" w:rsidRDefault="00F326B7" w:rsidP="00F326B7">
      <w:r w:rsidRPr="008B4111">
        <w:rPr>
          <w:b/>
          <w:bCs/>
        </w:rPr>
        <w:t>Potential wear between surfaces:</w:t>
      </w:r>
      <w:r>
        <w:t xml:space="preserve"> </w:t>
      </w:r>
    </w:p>
    <w:p w14:paraId="6411BFBD" w14:textId="54C1A977" w:rsidR="00F326B7" w:rsidRPr="00521619" w:rsidRDefault="00F326B7" w:rsidP="00F326B7">
      <w:r>
        <w:t xml:space="preserve">due to the expected thermal expansion of the chamber vertically and horizontally, the potential </w:t>
      </w:r>
      <w:r w:rsidR="00925979">
        <w:t>for</w:t>
      </w:r>
      <w:r>
        <w:t xml:space="preserve"> wear on the metal-to-metal design highlighted the requirement for non-friction wear pads to be applied between the surfaces</w:t>
      </w:r>
    </w:p>
    <w:p w14:paraId="34975B56" w14:textId="77777777" w:rsidR="00DF3C45" w:rsidRDefault="00F326B7" w:rsidP="00F326B7">
      <w:r w:rsidRPr="008B4111">
        <w:rPr>
          <w:b/>
          <w:bCs/>
        </w:rPr>
        <w:t>Fixed design:</w:t>
      </w:r>
      <w:r>
        <w:t xml:space="preserve"> </w:t>
      </w:r>
    </w:p>
    <w:p w14:paraId="17F5A0BC" w14:textId="1FF9289A" w:rsidR="00F326B7" w:rsidRPr="006A416F" w:rsidRDefault="004478F7" w:rsidP="00F326B7">
      <w:r>
        <w:t>The</w:t>
      </w:r>
      <w:r w:rsidR="00F326B7" w:rsidRPr="00CC28C4">
        <w:t xml:space="preserve"> concept design was based on the theoretical measurements of the model; actual installation dimensions can vary from the theoretical dimensions. </w:t>
      </w:r>
      <w:r w:rsidR="00F326B7">
        <w:t>No site measurements regarding the actual horizontal dimensions between the chamber's edge and the steel's centre were supplied at this stage</w:t>
      </w:r>
      <w:r w:rsidR="00F326B7" w:rsidRPr="00CC28C4">
        <w:t xml:space="preserve">. Given </w:t>
      </w:r>
      <w:r w:rsidR="00F326B7">
        <w:t>the uncertainty about the accuracy of any measurements received and the potential delay in design time, it was decided that the design should allow for mechanical horizontal site adjustment to fit the restraint.</w:t>
      </w:r>
    </w:p>
    <w:p w14:paraId="496556EB" w14:textId="77777777" w:rsidR="00AB4A55" w:rsidRDefault="00AB4A55">
      <w:pPr>
        <w:spacing w:line="259" w:lineRule="auto"/>
        <w:jc w:val="left"/>
        <w:rPr>
          <w:rFonts w:asciiTheme="majorHAnsi" w:eastAsiaTheme="majorEastAsia" w:hAnsiTheme="majorHAnsi" w:cstheme="majorBidi"/>
          <w:b/>
          <w:color w:val="2F5496" w:themeColor="accent1" w:themeShade="BF"/>
          <w:sz w:val="24"/>
          <w:szCs w:val="24"/>
        </w:rPr>
      </w:pPr>
      <w:r>
        <w:br w:type="page"/>
      </w:r>
    </w:p>
    <w:p w14:paraId="19CB63F3" w14:textId="2A8C072D" w:rsidR="00D455C5" w:rsidRDefault="00B711A9" w:rsidP="00850CC0">
      <w:pPr>
        <w:pStyle w:val="Heading3"/>
      </w:pPr>
      <w:bookmarkStart w:id="127" w:name="_Toc198487246"/>
      <w:r>
        <w:lastRenderedPageBreak/>
        <w:t xml:space="preserve">Modified </w:t>
      </w:r>
      <w:r w:rsidR="00D455C5">
        <w:t>Design</w:t>
      </w:r>
      <w:bookmarkEnd w:id="127"/>
    </w:p>
    <w:p w14:paraId="7414743A" w14:textId="1945D25E" w:rsidR="00464080" w:rsidRDefault="00FF788A" w:rsidP="00464080">
      <w:r w:rsidRPr="00FF788A">
        <w:t>To address the observations from the concept design</w:t>
      </w:r>
      <w:r>
        <w:t xml:space="preserve"> review</w:t>
      </w:r>
      <w:r w:rsidRPr="00FF788A">
        <w:t>, the following modifications were incorporated into the design, as illustrated in figure 4</w:t>
      </w:r>
      <w:r w:rsidR="00AD5AC0">
        <w:t>5</w:t>
      </w:r>
      <w:r w:rsidR="00E83729">
        <w:t>.</w:t>
      </w:r>
    </w:p>
    <w:p w14:paraId="1B20D6F0" w14:textId="7637CD8C" w:rsidR="00E03AD0" w:rsidRDefault="004A655A" w:rsidP="00464080">
      <w:r>
        <w:t xml:space="preserve">The uniform design </w:t>
      </w:r>
      <w:r w:rsidR="00C6770E">
        <w:t>was split into two components: the fixing plate and the restraint, utilising slotted holes in the restraint</w:t>
      </w:r>
      <w:r w:rsidR="006C5E75">
        <w:t>,</w:t>
      </w:r>
      <w:r w:rsidR="00C6770E">
        <w:t xml:space="preserve"> </w:t>
      </w:r>
      <w:r w:rsidR="006C5E75">
        <w:t xml:space="preserve">allowing </w:t>
      </w:r>
      <w:r w:rsidR="00C6770E">
        <w:t>for adjustment</w:t>
      </w:r>
      <w:r w:rsidR="00A432E4">
        <w:t xml:space="preserve"> during installation</w:t>
      </w:r>
      <w:r w:rsidR="00C6770E">
        <w:t>.</w:t>
      </w:r>
    </w:p>
    <w:p w14:paraId="5F285784" w14:textId="136916E0" w:rsidR="00C6770E" w:rsidRPr="00464080" w:rsidRDefault="00A432E4" w:rsidP="00464080">
      <w:r>
        <w:t>Wear pads consisting o</w:t>
      </w:r>
      <w:r w:rsidR="00720770">
        <w:t>f 4 mm PTFE were incorporated into the design</w:t>
      </w:r>
      <w:r w:rsidR="00C7210A">
        <w:t xml:space="preserve"> </w:t>
      </w:r>
      <w:r w:rsidR="00E32A8C">
        <w:t xml:space="preserve">and applied to </w:t>
      </w:r>
      <w:r w:rsidR="00C7210A">
        <w:t>the face of the restraint and the chamber surface.</w:t>
      </w:r>
    </w:p>
    <w:p w14:paraId="2ADD402D" w14:textId="77777777" w:rsidR="00C7210A" w:rsidRDefault="00464080" w:rsidP="00C7210A">
      <w:pPr>
        <w:keepNext/>
        <w:jc w:val="center"/>
      </w:pPr>
      <w:r w:rsidRPr="00464080">
        <w:rPr>
          <w:noProof/>
        </w:rPr>
        <w:drawing>
          <wp:inline distT="0" distB="0" distL="0" distR="0" wp14:anchorId="5EBCA835" wp14:editId="72FB7E36">
            <wp:extent cx="5235256" cy="5879198"/>
            <wp:effectExtent l="0" t="0" r="3810" b="7620"/>
            <wp:docPr id="29039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392305" name="Picture 1"/>
                    <pic:cNvPicPr/>
                  </pic:nvPicPr>
                  <pic:blipFill>
                    <a:blip r:embed="rId55">
                      <a:extLst>
                        <a:ext uri="{28A0092B-C50C-407E-A947-70E740481C1C}">
                          <a14:useLocalDpi xmlns:a14="http://schemas.microsoft.com/office/drawing/2010/main" val="0"/>
                        </a:ext>
                      </a:extLst>
                    </a:blip>
                    <a:stretch>
                      <a:fillRect/>
                    </a:stretch>
                  </pic:blipFill>
                  <pic:spPr>
                    <a:xfrm>
                      <a:off x="0" y="0"/>
                      <a:ext cx="5235256" cy="5879198"/>
                    </a:xfrm>
                    <a:prstGeom prst="rect">
                      <a:avLst/>
                    </a:prstGeom>
                  </pic:spPr>
                </pic:pic>
              </a:graphicData>
            </a:graphic>
          </wp:inline>
        </w:drawing>
      </w:r>
    </w:p>
    <w:p w14:paraId="3873240D" w14:textId="2821F468" w:rsidR="00AB4A55" w:rsidRPr="00AB4A55" w:rsidRDefault="00C7210A" w:rsidP="00C7210A">
      <w:pPr>
        <w:pStyle w:val="Caption"/>
        <w:jc w:val="center"/>
      </w:pPr>
      <w:bookmarkStart w:id="128" w:name="_Toc198480465"/>
      <w:r>
        <w:t xml:space="preserve">Figure </w:t>
      </w:r>
      <w:r w:rsidR="00B93488">
        <w:fldChar w:fldCharType="begin"/>
      </w:r>
      <w:r w:rsidR="00B93488">
        <w:instrText xml:space="preserve"> SEQ Figure \* ARABIC </w:instrText>
      </w:r>
      <w:r w:rsidR="00B93488">
        <w:fldChar w:fldCharType="separate"/>
      </w:r>
      <w:r w:rsidR="00B93488">
        <w:rPr>
          <w:noProof/>
        </w:rPr>
        <w:t>45</w:t>
      </w:r>
      <w:r w:rsidR="00B93488">
        <w:rPr>
          <w:noProof/>
        </w:rPr>
        <w:fldChar w:fldCharType="end"/>
      </w:r>
      <w:r>
        <w:t xml:space="preserve"> </w:t>
      </w:r>
      <w:r w:rsidR="00F75FAE">
        <w:rPr>
          <w:noProof/>
        </w:rPr>
        <w:t xml:space="preserve">– </w:t>
      </w:r>
      <w:r>
        <w:t xml:space="preserve">Plan and elevation on restraint </w:t>
      </w:r>
      <w:r w:rsidR="00A77F07">
        <w:t xml:space="preserve">(design </w:t>
      </w:r>
      <w:r w:rsidR="00A97CFE">
        <w:t>e</w:t>
      </w:r>
      <w:r w:rsidR="00A77F07">
        <w:t>volution one)</w:t>
      </w:r>
      <w:bookmarkEnd w:id="128"/>
    </w:p>
    <w:p w14:paraId="06462F76" w14:textId="77777777" w:rsidR="00D15371" w:rsidRDefault="00D15371" w:rsidP="00FF788A">
      <w:pPr>
        <w:rPr>
          <w:b/>
          <w:bCs/>
        </w:rPr>
      </w:pPr>
    </w:p>
    <w:p w14:paraId="4E4A8EB9" w14:textId="6B145678" w:rsidR="00FF788A" w:rsidRDefault="00FF788A" w:rsidP="00FF788A">
      <w:pPr>
        <w:rPr>
          <w:b/>
          <w:bCs/>
        </w:rPr>
      </w:pPr>
      <w:r w:rsidRPr="00FF788A">
        <w:rPr>
          <w:b/>
          <w:bCs/>
        </w:rPr>
        <w:lastRenderedPageBreak/>
        <w:t>Design Review</w:t>
      </w:r>
    </w:p>
    <w:p w14:paraId="1602E961" w14:textId="33810165" w:rsidR="004461B1" w:rsidRPr="00C6092D" w:rsidRDefault="00C6092D" w:rsidP="00FF788A">
      <w:r w:rsidRPr="00C6092D">
        <w:t xml:space="preserve">Further improvements were highlighted as illustrated in </w:t>
      </w:r>
      <w:r w:rsidR="00AD5AC0">
        <w:t>Figure</w:t>
      </w:r>
      <w:r w:rsidRPr="00C6092D">
        <w:t xml:space="preserve"> 4</w:t>
      </w:r>
      <w:r w:rsidR="00AD5AC0">
        <w:t>6</w:t>
      </w:r>
      <w:r w:rsidRPr="00C6092D">
        <w:t>:</w:t>
      </w:r>
    </w:p>
    <w:p w14:paraId="704ABE78" w14:textId="712676CA" w:rsidR="00B50803" w:rsidRDefault="00FF788A" w:rsidP="002F4CEA">
      <w:pPr>
        <w:keepNext/>
        <w:jc w:val="center"/>
      </w:pPr>
      <w:r>
        <w:rPr>
          <w:noProof/>
        </w:rPr>
        <mc:AlternateContent>
          <mc:Choice Requires="wps">
            <w:drawing>
              <wp:anchor distT="0" distB="0" distL="114300" distR="114300" simplePos="0" relativeHeight="251658331" behindDoc="0" locked="0" layoutInCell="1" allowOverlap="1" wp14:anchorId="6E1D006C" wp14:editId="71A94844">
                <wp:simplePos x="0" y="0"/>
                <wp:positionH relativeFrom="column">
                  <wp:posOffset>4617085</wp:posOffset>
                </wp:positionH>
                <wp:positionV relativeFrom="paragraph">
                  <wp:posOffset>212090</wp:posOffset>
                </wp:positionV>
                <wp:extent cx="903605" cy="640715"/>
                <wp:effectExtent l="38100" t="38100" r="48895" b="64135"/>
                <wp:wrapNone/>
                <wp:docPr id="708491751" name="Text Box 3"/>
                <wp:cNvGraphicFramePr/>
                <a:graphic xmlns:a="http://schemas.openxmlformats.org/drawingml/2006/main">
                  <a:graphicData uri="http://schemas.microsoft.com/office/word/2010/wordprocessingShape">
                    <wps:wsp>
                      <wps:cNvSpPr txBox="1"/>
                      <wps:spPr>
                        <a:xfrm>
                          <a:off x="0" y="0"/>
                          <a:ext cx="903605" cy="64071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EE4EA46" w14:textId="76989B5C" w:rsidR="00093C69" w:rsidRPr="005A03A7" w:rsidRDefault="00093C69" w:rsidP="00093C69">
                            <w:pPr>
                              <w:spacing w:line="240" w:lineRule="auto"/>
                              <w:jc w:val="center"/>
                              <w:rPr>
                                <w:color w:val="222A35" w:themeColor="text2" w:themeShade="80"/>
                                <w:lang w:val="en-US"/>
                              </w:rPr>
                            </w:pPr>
                            <w:r w:rsidRPr="005A03A7">
                              <w:rPr>
                                <w:color w:val="222A35" w:themeColor="text2" w:themeShade="80"/>
                                <w:lang w:val="en-US"/>
                              </w:rPr>
                              <w:t xml:space="preserve">Potential </w:t>
                            </w:r>
                            <w:r w:rsidR="00B57A08" w:rsidRPr="005A03A7">
                              <w:rPr>
                                <w:color w:val="222A35" w:themeColor="text2" w:themeShade="80"/>
                                <w:lang w:val="en-US"/>
                              </w:rPr>
                              <w:t>Torsion of steel beam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D006C" id="_x0000_s1069" type="#_x0000_t202" style="position:absolute;left:0;text-align:left;margin-left:363.55pt;margin-top:16.7pt;width:71.15pt;height:50.45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" fillcolor="white [3212]" strokecolor="#212934 [1615]" strokeweight=".5pt">
                <v:textbox>
                  <w:txbxContent>
                    <w:p w14:paraId="0EE4EA46" w14:textId="76989B5C" w:rsidR="00093C69" w:rsidRPr="005A03A7" w:rsidRDefault="00093C69" w:rsidP="00093C69">
                      <w:pPr>
                        <w:spacing w:line="240" w:lineRule="auto"/>
                        <w:jc w:val="center"/>
                        <w:rPr>
                          <w:color w:val="222A35" w:themeColor="text2" w:themeShade="80"/>
                          <w:lang w:val="en-US"/>
                        </w:rPr>
                      </w:pPr>
                      <w:r w:rsidRPr="005A03A7">
                        <w:rPr>
                          <w:color w:val="222A35" w:themeColor="text2" w:themeShade="80"/>
                          <w:lang w:val="en-US"/>
                        </w:rPr>
                        <w:t xml:space="preserve">Potential </w:t>
                      </w:r>
                      <w:r w:rsidR="00B57A08" w:rsidRPr="005A03A7">
                        <w:rPr>
                          <w:color w:val="222A35" w:themeColor="text2" w:themeShade="80"/>
                          <w:lang w:val="en-US"/>
                        </w:rPr>
                        <w:t>Torsion of steel beam</w:t>
                      </w:r>
                    </w:p>
                  </w:txbxContent>
                </v:textbox>
              </v:shape>
            </w:pict>
          </mc:Fallback>
        </mc:AlternateContent>
      </w:r>
      <w:r>
        <w:rPr>
          <w:noProof/>
        </w:rPr>
        <mc:AlternateContent>
          <mc:Choice Requires="wps">
            <w:drawing>
              <wp:anchor distT="0" distB="0" distL="114300" distR="114300" simplePos="0" relativeHeight="251658332" behindDoc="0" locked="0" layoutInCell="1" allowOverlap="1" wp14:anchorId="43CBE7B8" wp14:editId="32E60AEA">
                <wp:simplePos x="0" y="0"/>
                <wp:positionH relativeFrom="column">
                  <wp:posOffset>4911090</wp:posOffset>
                </wp:positionH>
                <wp:positionV relativeFrom="paragraph">
                  <wp:posOffset>853573</wp:posOffset>
                </wp:positionV>
                <wp:extent cx="121285" cy="304800"/>
                <wp:effectExtent l="38100" t="38100" r="50165" b="57150"/>
                <wp:wrapNone/>
                <wp:docPr id="2022039113" name="Straight Arrow Connector 75"/>
                <wp:cNvGraphicFramePr/>
                <a:graphic xmlns:a="http://schemas.openxmlformats.org/drawingml/2006/main">
                  <a:graphicData uri="http://schemas.microsoft.com/office/word/2010/wordprocessingShape">
                    <wps:wsp>
                      <wps:cNvCnPr/>
                      <wps:spPr>
                        <a:xfrm flipH="1">
                          <a:off x="0" y="0"/>
                          <a:ext cx="121285" cy="304800"/>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476933" id="Straight Arrow Connector 75" o:spid="_x0000_s1026" type="#_x0000_t32" style="position:absolute;margin-left:386.7pt;margin-top:67.2pt;width:9.55pt;height:24pt;flip:x;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" strokecolor="#212934 [161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34" behindDoc="0" locked="0" layoutInCell="1" allowOverlap="1" wp14:anchorId="0D9805A1" wp14:editId="3E3D947D">
                <wp:simplePos x="0" y="0"/>
                <wp:positionH relativeFrom="column">
                  <wp:posOffset>4836795</wp:posOffset>
                </wp:positionH>
                <wp:positionV relativeFrom="paragraph">
                  <wp:posOffset>2641600</wp:posOffset>
                </wp:positionV>
                <wp:extent cx="78740" cy="329565"/>
                <wp:effectExtent l="38100" t="19050" r="73660" b="51435"/>
                <wp:wrapNone/>
                <wp:docPr id="1166747116" name="Straight Arrow Connector 75"/>
                <wp:cNvGraphicFramePr/>
                <a:graphic xmlns:a="http://schemas.openxmlformats.org/drawingml/2006/main">
                  <a:graphicData uri="http://schemas.microsoft.com/office/word/2010/wordprocessingShape">
                    <wps:wsp>
                      <wps:cNvCnPr/>
                      <wps:spPr>
                        <a:xfrm flipH="1" flipV="1">
                          <a:off x="0" y="0"/>
                          <a:ext cx="78740" cy="329565"/>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41E297" id="Straight Arrow Connector 75" o:spid="_x0000_s1026" type="#_x0000_t32" style="position:absolute;margin-left:380.85pt;margin-top:208pt;width:6.2pt;height:25.95pt;flip:x y;z-index:2516583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" strokecolor="#212934 [161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33" behindDoc="0" locked="0" layoutInCell="1" allowOverlap="1" wp14:anchorId="6C0F03D1" wp14:editId="5B766550">
                <wp:simplePos x="0" y="0"/>
                <wp:positionH relativeFrom="column">
                  <wp:posOffset>4565015</wp:posOffset>
                </wp:positionH>
                <wp:positionV relativeFrom="paragraph">
                  <wp:posOffset>2969895</wp:posOffset>
                </wp:positionV>
                <wp:extent cx="903605" cy="765175"/>
                <wp:effectExtent l="38100" t="38100" r="48895" b="53975"/>
                <wp:wrapNone/>
                <wp:docPr id="1367390284" name="Text Box 3"/>
                <wp:cNvGraphicFramePr/>
                <a:graphic xmlns:a="http://schemas.openxmlformats.org/drawingml/2006/main">
                  <a:graphicData uri="http://schemas.microsoft.com/office/word/2010/wordprocessingShape">
                    <wps:wsp>
                      <wps:cNvSpPr txBox="1"/>
                      <wps:spPr>
                        <a:xfrm>
                          <a:off x="0" y="0"/>
                          <a:ext cx="903605" cy="76517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2F290C17" w14:textId="0E838A0D" w:rsidR="002D7E1F" w:rsidRPr="005A03A7" w:rsidRDefault="004954D2" w:rsidP="002D7E1F">
                            <w:pPr>
                              <w:spacing w:line="240" w:lineRule="auto"/>
                              <w:jc w:val="center"/>
                              <w:rPr>
                                <w:color w:val="222A35" w:themeColor="text2" w:themeShade="80"/>
                                <w:lang w:val="en-US"/>
                              </w:rPr>
                            </w:pPr>
                            <w:r w:rsidRPr="005A03A7">
                              <w:rPr>
                                <w:color w:val="222A35" w:themeColor="text2" w:themeShade="80"/>
                                <w:lang w:val="en-US"/>
                              </w:rPr>
                              <w:t>Vibration tra</w:t>
                            </w:r>
                            <w:r w:rsidR="004461B1" w:rsidRPr="005A03A7">
                              <w:rPr>
                                <w:color w:val="222A35" w:themeColor="text2" w:themeShade="80"/>
                                <w:lang w:val="en-US"/>
                              </w:rPr>
                              <w:t>nsfer</w:t>
                            </w:r>
                            <w:r w:rsidRPr="005A03A7">
                              <w:rPr>
                                <w:color w:val="222A35" w:themeColor="text2" w:themeShade="80"/>
                                <w:lang w:val="en-US"/>
                              </w:rPr>
                              <w:t xml:space="preserve"> into walkway steel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0F03D1" id="_x0000_s1070" type="#_x0000_t202" style="position:absolute;left:0;text-align:left;margin-left:359.45pt;margin-top:233.85pt;width:71.15pt;height:60.25pt;z-index:251658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" fillcolor="white [3212]" strokecolor="#212934 [1615]" strokeweight=".5pt">
                <v:textbox>
                  <w:txbxContent>
                    <w:p w14:paraId="2F290C17" w14:textId="0E838A0D" w:rsidR="002D7E1F" w:rsidRPr="005A03A7" w:rsidRDefault="004954D2" w:rsidP="002D7E1F">
                      <w:pPr>
                        <w:spacing w:line="240" w:lineRule="auto"/>
                        <w:jc w:val="center"/>
                        <w:rPr>
                          <w:color w:val="222A35" w:themeColor="text2" w:themeShade="80"/>
                          <w:lang w:val="en-US"/>
                        </w:rPr>
                      </w:pPr>
                      <w:r w:rsidRPr="005A03A7">
                        <w:rPr>
                          <w:color w:val="222A35" w:themeColor="text2" w:themeShade="80"/>
                          <w:lang w:val="en-US"/>
                        </w:rPr>
                        <w:t>Vibration tra</w:t>
                      </w:r>
                      <w:r w:rsidR="004461B1" w:rsidRPr="005A03A7">
                        <w:rPr>
                          <w:color w:val="222A35" w:themeColor="text2" w:themeShade="80"/>
                          <w:lang w:val="en-US"/>
                        </w:rPr>
                        <w:t>nsfer</w:t>
                      </w:r>
                      <w:r w:rsidRPr="005A03A7">
                        <w:rPr>
                          <w:color w:val="222A35" w:themeColor="text2" w:themeShade="80"/>
                          <w:lang w:val="en-US"/>
                        </w:rPr>
                        <w:t xml:space="preserve"> into walkway steel</w:t>
                      </w:r>
                    </w:p>
                  </w:txbxContent>
                </v:textbox>
              </v:shape>
            </w:pict>
          </mc:Fallback>
        </mc:AlternateContent>
      </w:r>
      <w:r>
        <w:rPr>
          <w:noProof/>
        </w:rPr>
        <mc:AlternateContent>
          <mc:Choice Requires="wps">
            <w:drawing>
              <wp:anchor distT="0" distB="0" distL="114300" distR="114300" simplePos="0" relativeHeight="251658329" behindDoc="0" locked="0" layoutInCell="1" allowOverlap="1" wp14:anchorId="09CDC4BB" wp14:editId="68198919">
                <wp:simplePos x="0" y="0"/>
                <wp:positionH relativeFrom="column">
                  <wp:posOffset>109855</wp:posOffset>
                </wp:positionH>
                <wp:positionV relativeFrom="paragraph">
                  <wp:posOffset>2597785</wp:posOffset>
                </wp:positionV>
                <wp:extent cx="782955" cy="605790"/>
                <wp:effectExtent l="38100" t="38100" r="55245" b="60960"/>
                <wp:wrapNone/>
                <wp:docPr id="1026318772" name="Text Box 3"/>
                <wp:cNvGraphicFramePr/>
                <a:graphic xmlns:a="http://schemas.openxmlformats.org/drawingml/2006/main">
                  <a:graphicData uri="http://schemas.microsoft.com/office/word/2010/wordprocessingShape">
                    <wps:wsp>
                      <wps:cNvSpPr txBox="1"/>
                      <wps:spPr>
                        <a:xfrm>
                          <a:off x="0" y="0"/>
                          <a:ext cx="782955" cy="60579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7E86CC69" w14:textId="76C7ACCF" w:rsidR="00985780" w:rsidRPr="005A03A7" w:rsidRDefault="00725FE2" w:rsidP="00985780">
                            <w:pPr>
                              <w:spacing w:line="240" w:lineRule="auto"/>
                              <w:jc w:val="center"/>
                              <w:rPr>
                                <w:color w:val="222A35" w:themeColor="text2" w:themeShade="80"/>
                                <w:lang w:val="en-US"/>
                              </w:rPr>
                            </w:pPr>
                            <w:r w:rsidRPr="005A03A7">
                              <w:rPr>
                                <w:color w:val="222A35" w:themeColor="text2" w:themeShade="80"/>
                                <w:lang w:val="en-US"/>
                              </w:rPr>
                              <w:t>Potential restraint weakness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DC4BB" id="_x0000_s1071" type="#_x0000_t202" style="position:absolute;left:0;text-align:left;margin-left:8.65pt;margin-top:204.55pt;width:61.65pt;height:47.7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" fillcolor="white [3212]" strokecolor="#212934 [1615]" strokeweight=".5pt">
                <v:textbox>
                  <w:txbxContent>
                    <w:p w14:paraId="7E86CC69" w14:textId="76C7ACCF" w:rsidR="00985780" w:rsidRPr="005A03A7" w:rsidRDefault="00725FE2" w:rsidP="00985780">
                      <w:pPr>
                        <w:spacing w:line="240" w:lineRule="auto"/>
                        <w:jc w:val="center"/>
                        <w:rPr>
                          <w:color w:val="222A35" w:themeColor="text2" w:themeShade="80"/>
                          <w:lang w:val="en-US"/>
                        </w:rPr>
                      </w:pPr>
                      <w:r w:rsidRPr="005A03A7">
                        <w:rPr>
                          <w:color w:val="222A35" w:themeColor="text2" w:themeShade="80"/>
                          <w:lang w:val="en-US"/>
                        </w:rPr>
                        <w:t>Potential restraint weakness</w:t>
                      </w:r>
                    </w:p>
                  </w:txbxContent>
                </v:textbox>
              </v:shape>
            </w:pict>
          </mc:Fallback>
        </mc:AlternateContent>
      </w:r>
      <w:r>
        <w:rPr>
          <w:noProof/>
        </w:rPr>
        <mc:AlternateContent>
          <mc:Choice Requires="wps">
            <w:drawing>
              <wp:anchor distT="0" distB="0" distL="114300" distR="114300" simplePos="0" relativeHeight="251652092" behindDoc="0" locked="0" layoutInCell="1" allowOverlap="1" wp14:anchorId="5FCB4258" wp14:editId="63CE5D0C">
                <wp:simplePos x="0" y="0"/>
                <wp:positionH relativeFrom="column">
                  <wp:posOffset>836339</wp:posOffset>
                </wp:positionH>
                <wp:positionV relativeFrom="paragraph">
                  <wp:posOffset>2183026</wp:posOffset>
                </wp:positionV>
                <wp:extent cx="314325" cy="463063"/>
                <wp:effectExtent l="38100" t="38100" r="47625" b="51435"/>
                <wp:wrapNone/>
                <wp:docPr id="1212500580" name="Straight Arrow Connector 75"/>
                <wp:cNvGraphicFramePr/>
                <a:graphic xmlns:a="http://schemas.openxmlformats.org/drawingml/2006/main">
                  <a:graphicData uri="http://schemas.microsoft.com/office/word/2010/wordprocessingShape">
                    <wps:wsp>
                      <wps:cNvCnPr/>
                      <wps:spPr>
                        <a:xfrm flipV="1">
                          <a:off x="0" y="0"/>
                          <a:ext cx="314325" cy="463063"/>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7B2F3A" id="Straight Arrow Connector 75" o:spid="_x0000_s1026" type="#_x0000_t32" style="position:absolute;margin-left:65.85pt;margin-top:171.9pt;width:24.75pt;height:36.45pt;flip:y;z-index:2516520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" strokecolor="#212934 [1615]" strokeweight=".5pt">
                <v:stroke startarrowwidth="narrow" endarrow="block" endarrowwidth="narrow" endarrowlength="long" joinstyle="miter"/>
              </v:shape>
            </w:pict>
          </mc:Fallback>
        </mc:AlternateContent>
      </w:r>
      <w:r w:rsidR="00CC2B4E" w:rsidRPr="00CC2B4E">
        <w:rPr>
          <w:noProof/>
        </w:rPr>
        <w:drawing>
          <wp:inline distT="0" distB="0" distL="0" distR="0" wp14:anchorId="19CB3A79" wp14:editId="4FC2DF4E">
            <wp:extent cx="5731510" cy="3894455"/>
            <wp:effectExtent l="38100" t="38100" r="97790" b="86995"/>
            <wp:docPr id="757190354" name="Picture 1" descr="A blue cylinder with green hand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90354" name="Picture 1" descr="A blue cylinder with green handles&#10;&#10;AI-generated content may be incorrect."/>
                    <pic:cNvPicPr/>
                  </pic:nvPicPr>
                  <pic:blipFill>
                    <a:blip r:embed="rId56"/>
                    <a:stretch>
                      <a:fillRect/>
                    </a:stretch>
                  </pic:blipFill>
                  <pic:spPr>
                    <a:xfrm>
                      <a:off x="0" y="0"/>
                      <a:ext cx="5731510" cy="3894455"/>
                    </a:xfrm>
                    <a:prstGeom prst="rect">
                      <a:avLst/>
                    </a:prstGeom>
                    <a:effectLst>
                      <a:outerShdw blurRad="50800" dist="38100" dir="2700000" algn="tl" rotWithShape="0">
                        <a:prstClr val="black">
                          <a:alpha val="40000"/>
                        </a:prstClr>
                      </a:outerShdw>
                    </a:effectLst>
                  </pic:spPr>
                </pic:pic>
              </a:graphicData>
            </a:graphic>
          </wp:inline>
        </w:drawing>
      </w:r>
      <w:r w:rsidR="00985780">
        <w:rPr>
          <w:noProof/>
        </w:rPr>
        <mc:AlternateContent>
          <mc:Choice Requires="wps">
            <w:drawing>
              <wp:anchor distT="0" distB="0" distL="114300" distR="114300" simplePos="0" relativeHeight="251658328" behindDoc="0" locked="0" layoutInCell="1" allowOverlap="1" wp14:anchorId="3B475020" wp14:editId="78653851">
                <wp:simplePos x="0" y="0"/>
                <wp:positionH relativeFrom="column">
                  <wp:posOffset>893105</wp:posOffset>
                </wp:positionH>
                <wp:positionV relativeFrom="paragraph">
                  <wp:posOffset>-1984995</wp:posOffset>
                </wp:positionV>
                <wp:extent cx="314325" cy="352425"/>
                <wp:effectExtent l="0" t="38100" r="47625" b="28575"/>
                <wp:wrapNone/>
                <wp:docPr id="2056372052" name="Straight Arrow Connector 75"/>
                <wp:cNvGraphicFramePr/>
                <a:graphic xmlns:a="http://schemas.openxmlformats.org/drawingml/2006/main">
                  <a:graphicData uri="http://schemas.microsoft.com/office/word/2010/wordprocessingShape">
                    <wps:wsp>
                      <wps:cNvCnPr/>
                      <wps:spPr>
                        <a:xfrm flipV="1">
                          <a:off x="0" y="0"/>
                          <a:ext cx="314325" cy="352425"/>
                        </a:xfrm>
                        <a:prstGeom prst="straightConnector1">
                          <a:avLst/>
                        </a:prstGeom>
                        <a:noFill/>
                        <a:ln w="15875" cap="flat" cmpd="sng" algn="ctr">
                          <a:solidFill>
                            <a:srgbClr val="44546A">
                              <a:lumMod val="50000"/>
                            </a:srgbClr>
                          </a:solidFill>
                          <a:prstDash val="solid"/>
                          <a:miter lim="800000"/>
                          <a:headEnd type="none" w="sm" len="med"/>
                          <a:tailEnd type="triangle" w="sm" len="lg"/>
                        </a:ln>
                        <a:effectLst/>
                      </wps:spPr>
                      <wps:bodyPr/>
                    </wps:wsp>
                  </a:graphicData>
                </a:graphic>
                <wp14:sizeRelH relativeFrom="margin">
                  <wp14:pctWidth>0</wp14:pctWidth>
                </wp14:sizeRelH>
                <wp14:sizeRelV relativeFrom="margin">
                  <wp14:pctHeight>0</wp14:pctHeight>
                </wp14:sizeRelV>
              </wp:anchor>
            </w:drawing>
          </mc:Choice>
          <mc:Fallback>
            <w:pict>
              <v:shape w14:anchorId="68BCE51A" id="Straight Arrow Connector 75" o:spid="_x0000_s1026" type="#_x0000_t32" style="position:absolute;margin-left:70.3pt;margin-top:-156.3pt;width:24.75pt;height:27.75pt;flip:y;z-index:2517074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" strokecolor="#222a35" strokeweight="1.25pt">
                <v:stroke startarrowwidth="narrow" endarrow="block" endarrowwidth="narrow" endarrowlength="long" joinstyle="miter"/>
              </v:shape>
            </w:pict>
          </mc:Fallback>
        </mc:AlternateContent>
      </w:r>
    </w:p>
    <w:p w14:paraId="3DEA7D59" w14:textId="207CCD8D" w:rsidR="001C3F48" w:rsidRDefault="00B50803" w:rsidP="002F4CEA">
      <w:pPr>
        <w:pStyle w:val="Caption"/>
        <w:jc w:val="center"/>
      </w:pPr>
      <w:bookmarkStart w:id="129" w:name="_Toc198480466"/>
      <w:r>
        <w:t xml:space="preserve">Figure </w:t>
      </w:r>
      <w:r w:rsidR="00B93488">
        <w:fldChar w:fldCharType="begin"/>
      </w:r>
      <w:r w:rsidR="00B93488">
        <w:instrText xml:space="preserve"> SEQ Figure \* ARABIC </w:instrText>
      </w:r>
      <w:r w:rsidR="00B93488">
        <w:fldChar w:fldCharType="separate"/>
      </w:r>
      <w:r w:rsidR="00B93488">
        <w:rPr>
          <w:noProof/>
        </w:rPr>
        <w:t>46</w:t>
      </w:r>
      <w:r w:rsidR="00B93488">
        <w:rPr>
          <w:noProof/>
        </w:rPr>
        <w:fldChar w:fldCharType="end"/>
      </w:r>
      <w:r w:rsidR="002F4CEA">
        <w:t xml:space="preserve"> – Design evolution one, review</w:t>
      </w:r>
      <w:r w:rsidR="00D661F9">
        <w:t xml:space="preserve"> notes</w:t>
      </w:r>
      <w:bookmarkEnd w:id="129"/>
    </w:p>
    <w:p w14:paraId="0035E051" w14:textId="29E5F734" w:rsidR="001F701F" w:rsidRDefault="003909C0" w:rsidP="001F701F">
      <w:r w:rsidRPr="003D7088">
        <w:rPr>
          <w:b/>
          <w:bCs/>
        </w:rPr>
        <w:t xml:space="preserve">Slipping of the adjustable </w:t>
      </w:r>
      <w:r w:rsidR="00CC3B0B">
        <w:rPr>
          <w:b/>
          <w:bCs/>
        </w:rPr>
        <w:t>restraint</w:t>
      </w:r>
      <w:r w:rsidR="00EB6F8E">
        <w:t xml:space="preserve">: </w:t>
      </w:r>
      <w:r w:rsidR="000D09A3" w:rsidRPr="000D09A3">
        <w:t xml:space="preserve">Due to the cyclical nature of the forces applied by the chamber, the plate could slip, </w:t>
      </w:r>
      <w:r w:rsidR="000D09A3">
        <w:t>and</w:t>
      </w:r>
      <w:r w:rsidR="000D09A3" w:rsidRPr="000D09A3">
        <w:t xml:space="preserve"> the bolts could </w:t>
      </w:r>
      <w:r w:rsidR="000D09A3">
        <w:t>unlock</w:t>
      </w:r>
      <w:r w:rsidR="000D09A3" w:rsidRPr="000D09A3">
        <w:t>. A locking mechanism to secure the plate was necessary</w:t>
      </w:r>
      <w:r w:rsidR="002F55F8">
        <w:t>.</w:t>
      </w:r>
    </w:p>
    <w:p w14:paraId="159D5AA6" w14:textId="24D9F28E" w:rsidR="00B57A08" w:rsidRDefault="00B57A08" w:rsidP="001F701F">
      <w:r w:rsidRPr="00041A03">
        <w:rPr>
          <w:b/>
          <w:bCs/>
        </w:rPr>
        <w:t xml:space="preserve">Steel </w:t>
      </w:r>
      <w:r w:rsidR="00041A03" w:rsidRPr="00041A03">
        <w:rPr>
          <w:b/>
          <w:bCs/>
        </w:rPr>
        <w:t>beam torsion</w:t>
      </w:r>
      <w:r w:rsidR="00041A03">
        <w:rPr>
          <w:b/>
          <w:bCs/>
        </w:rPr>
        <w:t xml:space="preserve">: </w:t>
      </w:r>
      <w:r w:rsidR="00F87657">
        <w:t>The placement of the restraint on the underside of the steel beam indicated a potential for torsion, leading to a suggestion to stiffen the beam.</w:t>
      </w:r>
    </w:p>
    <w:p w14:paraId="46D8F759" w14:textId="00A7672E" w:rsidR="00694364" w:rsidRDefault="00694364" w:rsidP="001F701F">
      <w:pPr>
        <w:rPr>
          <w:b/>
          <w:bCs/>
        </w:rPr>
      </w:pPr>
      <w:r w:rsidRPr="00645D4D">
        <w:rPr>
          <w:b/>
          <w:bCs/>
        </w:rPr>
        <w:t>Vibration Damping</w:t>
      </w:r>
      <w:r>
        <w:rPr>
          <w:b/>
          <w:bCs/>
        </w:rPr>
        <w:t xml:space="preserve">: </w:t>
      </w:r>
      <w:r w:rsidRPr="00C2112F">
        <w:t xml:space="preserve">To alleviate any vibration travelling into the access walkway frame, the use of </w:t>
      </w:r>
      <w:proofErr w:type="spellStart"/>
      <w:r>
        <w:t>Fabreeka</w:t>
      </w:r>
      <w:proofErr w:type="spellEnd"/>
      <w:r w:rsidRPr="00C2112F">
        <w:t xml:space="preserve"> </w:t>
      </w:r>
      <w:r w:rsidR="00AD5AC0">
        <w:t>vibration-damping</w:t>
      </w:r>
      <w:r w:rsidRPr="00C2112F">
        <w:t xml:space="preserve"> pads was considered</w:t>
      </w:r>
      <w:r>
        <w:t xml:space="preserve"> for the redesign.</w:t>
      </w:r>
    </w:p>
    <w:p w14:paraId="5E5C24CD" w14:textId="07F4D009" w:rsidR="00694364" w:rsidRPr="00694364" w:rsidRDefault="00694364" w:rsidP="001F701F">
      <w:pPr>
        <w:rPr>
          <w:b/>
          <w:bCs/>
        </w:rPr>
      </w:pPr>
      <w:r>
        <w:rPr>
          <w:b/>
          <w:bCs/>
        </w:rPr>
        <w:t>Additional Project Constraint</w:t>
      </w:r>
    </w:p>
    <w:p w14:paraId="083E47EB" w14:textId="024D1DB4" w:rsidR="00750DCD" w:rsidRPr="0021509B" w:rsidRDefault="00B7546F" w:rsidP="0021509B">
      <w:r w:rsidRPr="00B7546F">
        <w:rPr>
          <w:b/>
          <w:bCs/>
        </w:rPr>
        <w:t>Site material issue</w:t>
      </w:r>
      <w:r>
        <w:rPr>
          <w:b/>
          <w:bCs/>
        </w:rPr>
        <w:t xml:space="preserve">: </w:t>
      </w:r>
      <w:r w:rsidRPr="00362060">
        <w:t>During this phase</w:t>
      </w:r>
      <w:r w:rsidR="00362060">
        <w:t xml:space="preserve">, </w:t>
      </w:r>
      <w:r w:rsidR="00B52CBF">
        <w:t>Tengizchevroil</w:t>
      </w:r>
      <w:r w:rsidR="00362060">
        <w:t xml:space="preserve"> requested that the restraint </w:t>
      </w:r>
      <w:r w:rsidR="00B52CBF">
        <w:t>be</w:t>
      </w:r>
      <w:r w:rsidR="00B2774F">
        <w:t xml:space="preserve"> fabricated from materials acquired from the existing site stock</w:t>
      </w:r>
      <w:r w:rsidR="00750DCD">
        <w:t xml:space="preserve"> (Appendix </w:t>
      </w:r>
      <w:r w:rsidR="00C16BA5">
        <w:t>M</w:t>
      </w:r>
      <w:r w:rsidR="00750DCD">
        <w:t xml:space="preserve">) to avoid </w:t>
      </w:r>
      <w:r w:rsidR="00DE6164">
        <w:t xml:space="preserve">lengthy lead times for new material purchases. </w:t>
      </w:r>
      <w:r w:rsidR="00B2774F">
        <w:t>A</w:t>
      </w:r>
      <w:r w:rsidR="00242ECF">
        <w:t xml:space="preserve"> stock list was then issued to Totec </w:t>
      </w:r>
      <w:r w:rsidR="00645D4D">
        <w:t>so that they could choose the appropriate</w:t>
      </w:r>
      <w:r w:rsidR="00242ECF">
        <w:t xml:space="preserve"> materials for the re-design.</w:t>
      </w:r>
    </w:p>
    <w:p w14:paraId="4D7603C3" w14:textId="3FB119F9" w:rsidR="00D455C5" w:rsidRDefault="00750DCD" w:rsidP="00850CC0">
      <w:pPr>
        <w:pStyle w:val="Heading3"/>
      </w:pPr>
      <w:bookmarkStart w:id="130" w:name="_Toc198487247"/>
      <w:r>
        <w:lastRenderedPageBreak/>
        <w:t>Final Design</w:t>
      </w:r>
      <w:bookmarkEnd w:id="130"/>
      <w:r>
        <w:t xml:space="preserve"> </w:t>
      </w:r>
    </w:p>
    <w:p w14:paraId="59F4381F" w14:textId="2E84EA94" w:rsidR="0098608F" w:rsidRPr="00AA5EA2" w:rsidRDefault="00D1175D" w:rsidP="00AA5EA2">
      <w:r>
        <w:t xml:space="preserve">As illustrated in </w:t>
      </w:r>
      <w:r w:rsidR="00DD044E">
        <w:t>Figures</w:t>
      </w:r>
      <w:r>
        <w:t xml:space="preserve"> </w:t>
      </w:r>
      <w:r w:rsidR="00842F68">
        <w:t>47</w:t>
      </w:r>
      <w:r>
        <w:t xml:space="preserve">, the final design incorporated </w:t>
      </w:r>
      <w:r w:rsidR="00B524C1">
        <w:t xml:space="preserve">the </w:t>
      </w:r>
      <w:r w:rsidR="0028130B">
        <w:t>observations from the previous review</w:t>
      </w:r>
      <w:r w:rsidR="00A20CA4">
        <w:t xml:space="preserve"> and the material constraints</w:t>
      </w:r>
      <w:r w:rsidR="00F22D18">
        <w:t xml:space="preserve"> applied by Tengizchevroil</w:t>
      </w:r>
      <w:r w:rsidR="008568C8">
        <w:t>.</w:t>
      </w:r>
    </w:p>
    <w:p w14:paraId="06EB78B4" w14:textId="77777777" w:rsidR="003E5D9E" w:rsidRDefault="003E5D9E" w:rsidP="003E5D9E">
      <w:pPr>
        <w:keepNext/>
        <w:jc w:val="center"/>
      </w:pPr>
      <w:r w:rsidRPr="003E5D9E">
        <w:rPr>
          <w:noProof/>
        </w:rPr>
        <w:drawing>
          <wp:inline distT="0" distB="0" distL="0" distR="0" wp14:anchorId="11A649E8" wp14:editId="0EDCDDC3">
            <wp:extent cx="5228889" cy="6389292"/>
            <wp:effectExtent l="0" t="0" r="0" b="0"/>
            <wp:docPr id="578138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138766" name="Picture 1"/>
                    <pic:cNvPicPr/>
                  </pic:nvPicPr>
                  <pic:blipFill>
                    <a:blip r:embed="rId57">
                      <a:extLst>
                        <a:ext uri="{28A0092B-C50C-407E-A947-70E740481C1C}">
                          <a14:useLocalDpi xmlns:a14="http://schemas.microsoft.com/office/drawing/2010/main" val="0"/>
                        </a:ext>
                      </a:extLst>
                    </a:blip>
                    <a:stretch>
                      <a:fillRect/>
                    </a:stretch>
                  </pic:blipFill>
                  <pic:spPr>
                    <a:xfrm>
                      <a:off x="0" y="0"/>
                      <a:ext cx="5228889" cy="6389292"/>
                    </a:xfrm>
                    <a:prstGeom prst="rect">
                      <a:avLst/>
                    </a:prstGeom>
                  </pic:spPr>
                </pic:pic>
              </a:graphicData>
            </a:graphic>
          </wp:inline>
        </w:drawing>
      </w:r>
    </w:p>
    <w:p w14:paraId="7B7F5664" w14:textId="4CD96B45" w:rsidR="00D455C5" w:rsidRPr="00D455C5" w:rsidRDefault="003E5D9E" w:rsidP="003E5D9E">
      <w:pPr>
        <w:pStyle w:val="Caption"/>
        <w:jc w:val="center"/>
      </w:pPr>
      <w:bookmarkStart w:id="131" w:name="_Toc198480467"/>
      <w:r>
        <w:t xml:space="preserve">Figure </w:t>
      </w:r>
      <w:r w:rsidR="00B93488">
        <w:fldChar w:fldCharType="begin"/>
      </w:r>
      <w:r w:rsidR="00B93488">
        <w:instrText xml:space="preserve"> SEQ Figure \* ARABIC </w:instrText>
      </w:r>
      <w:r w:rsidR="00B93488">
        <w:fldChar w:fldCharType="separate"/>
      </w:r>
      <w:r w:rsidR="00B93488">
        <w:rPr>
          <w:noProof/>
        </w:rPr>
        <w:t>47</w:t>
      </w:r>
      <w:r w:rsidR="00B93488">
        <w:rPr>
          <w:noProof/>
        </w:rPr>
        <w:fldChar w:fldCharType="end"/>
      </w:r>
      <w:r>
        <w:t xml:space="preserve"> </w:t>
      </w:r>
      <w:r w:rsidR="00F75FAE">
        <w:rPr>
          <w:noProof/>
        </w:rPr>
        <w:t xml:space="preserve">– </w:t>
      </w:r>
      <w:r>
        <w:t xml:space="preserve">Final </w:t>
      </w:r>
      <w:r w:rsidR="00D661F9">
        <w:t>d</w:t>
      </w:r>
      <w:r>
        <w:t>esign</w:t>
      </w:r>
      <w:r w:rsidR="00D661F9">
        <w:t>, highlighted modifications</w:t>
      </w:r>
      <w:bookmarkEnd w:id="131"/>
    </w:p>
    <w:p w14:paraId="2B160A3B" w14:textId="77777777" w:rsidR="00E61375" w:rsidRDefault="00E61375">
      <w:pPr>
        <w:spacing w:line="259" w:lineRule="auto"/>
        <w:jc w:val="left"/>
      </w:pPr>
      <w:r>
        <w:br w:type="page"/>
      </w:r>
    </w:p>
    <w:p w14:paraId="314FCBFB" w14:textId="21EE70D3" w:rsidR="000E3A72" w:rsidRDefault="000E3A72" w:rsidP="00D455C5">
      <w:pPr>
        <w:rPr>
          <w:b/>
          <w:bCs/>
        </w:rPr>
      </w:pPr>
      <w:r w:rsidRPr="000E3A72">
        <w:rPr>
          <w:b/>
          <w:bCs/>
        </w:rPr>
        <w:lastRenderedPageBreak/>
        <w:t>Restraint</w:t>
      </w:r>
      <w:r w:rsidR="0032111D">
        <w:rPr>
          <w:b/>
          <w:bCs/>
        </w:rPr>
        <w:t xml:space="preserve"> (Figure 4</w:t>
      </w:r>
      <w:r w:rsidR="008F6D01">
        <w:rPr>
          <w:b/>
          <w:bCs/>
        </w:rPr>
        <w:t>8</w:t>
      </w:r>
      <w:r w:rsidR="0032111D">
        <w:rPr>
          <w:b/>
          <w:bCs/>
        </w:rPr>
        <w:t>)</w:t>
      </w:r>
    </w:p>
    <w:p w14:paraId="0FB6610B" w14:textId="1B5F13AB" w:rsidR="0032111D" w:rsidRDefault="003B3022" w:rsidP="0032111D">
      <w:pPr>
        <w:keepNext/>
        <w:jc w:val="center"/>
      </w:pPr>
      <w:r>
        <w:rPr>
          <w:noProof/>
        </w:rPr>
        <mc:AlternateContent>
          <mc:Choice Requires="wps">
            <w:drawing>
              <wp:anchor distT="0" distB="0" distL="114300" distR="114300" simplePos="0" relativeHeight="251675796" behindDoc="0" locked="0" layoutInCell="1" allowOverlap="1" wp14:anchorId="03A8B532" wp14:editId="04590ED3">
                <wp:simplePos x="0" y="0"/>
                <wp:positionH relativeFrom="column">
                  <wp:posOffset>4134612</wp:posOffset>
                </wp:positionH>
                <wp:positionV relativeFrom="paragraph">
                  <wp:posOffset>2760294</wp:posOffset>
                </wp:positionV>
                <wp:extent cx="1256690" cy="626745"/>
                <wp:effectExtent l="38100" t="38100" r="57785" b="59055"/>
                <wp:wrapNone/>
                <wp:docPr id="900726583" name="Text Box 3"/>
                <wp:cNvGraphicFramePr/>
                <a:graphic xmlns:a="http://schemas.openxmlformats.org/drawingml/2006/main">
                  <a:graphicData uri="http://schemas.microsoft.com/office/word/2010/wordprocessingShape">
                    <wps:wsp>
                      <wps:cNvSpPr txBox="1"/>
                      <wps:spPr>
                        <a:xfrm>
                          <a:off x="0" y="0"/>
                          <a:ext cx="1256690" cy="62674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63D1ACE" w14:textId="29825127" w:rsidR="009336B9" w:rsidRPr="00801E5C" w:rsidRDefault="0053240A" w:rsidP="009336B9">
                            <w:pPr>
                              <w:spacing w:line="240" w:lineRule="auto"/>
                              <w:jc w:val="center"/>
                              <w:rPr>
                                <w:lang w:val="en-US"/>
                              </w:rPr>
                            </w:pPr>
                            <w:r>
                              <w:rPr>
                                <w:lang w:val="en-US"/>
                              </w:rPr>
                              <w:t>Locking bolt stop plate</w:t>
                            </w:r>
                            <w:r w:rsidR="00485415">
                              <w:rPr>
                                <w:lang w:val="en-US"/>
                              </w:rPr>
                              <w:t xml:space="preserve"> – 30</w:t>
                            </w:r>
                            <w:r w:rsidR="003B3022">
                              <w:rPr>
                                <w:lang w:val="en-US"/>
                              </w:rPr>
                              <w:t xml:space="preserve"> </w:t>
                            </w:r>
                            <w:r w:rsidR="00485415">
                              <w:rPr>
                                <w:lang w:val="en-US"/>
                              </w:rPr>
                              <w:t>mm thick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8B532" id="_x0000_s1072" type="#_x0000_t202" style="position:absolute;left:0;text-align:left;margin-left:325.55pt;margin-top:217.35pt;width:98.95pt;height:49.35pt;z-index:2516757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" fillcolor="white [3212]" strokecolor="#212934 [1615]" strokeweight=".5pt">
                <v:textbox>
                  <w:txbxContent>
                    <w:p w14:paraId="163D1ACE" w14:textId="29825127" w:rsidR="009336B9" w:rsidRPr="00801E5C" w:rsidRDefault="0053240A" w:rsidP="009336B9">
                      <w:pPr>
                        <w:spacing w:line="240" w:lineRule="auto"/>
                        <w:jc w:val="center"/>
                        <w:rPr>
                          <w:lang w:val="en-US"/>
                        </w:rPr>
                      </w:pPr>
                      <w:r>
                        <w:rPr>
                          <w:lang w:val="en-US"/>
                        </w:rPr>
                        <w:t>Locking bolt stop plate</w:t>
                      </w:r>
                      <w:r w:rsidR="00485415">
                        <w:rPr>
                          <w:lang w:val="en-US"/>
                        </w:rPr>
                        <w:t xml:space="preserve"> – 30</w:t>
                      </w:r>
                      <w:r w:rsidR="003B3022">
                        <w:rPr>
                          <w:lang w:val="en-US"/>
                        </w:rPr>
                        <w:t xml:space="preserve"> </w:t>
                      </w:r>
                      <w:r w:rsidR="00485415">
                        <w:rPr>
                          <w:lang w:val="en-US"/>
                        </w:rPr>
                        <w:t>mm thick plate</w:t>
                      </w:r>
                    </w:p>
                  </w:txbxContent>
                </v:textbox>
              </v:shape>
            </w:pict>
          </mc:Fallback>
        </mc:AlternateContent>
      </w:r>
      <w:r>
        <w:rPr>
          <w:noProof/>
        </w:rPr>
        <mc:AlternateContent>
          <mc:Choice Requires="wps">
            <w:drawing>
              <wp:anchor distT="0" distB="0" distL="114300" distR="114300" simplePos="0" relativeHeight="251676820" behindDoc="0" locked="0" layoutInCell="1" allowOverlap="1" wp14:anchorId="7085C7CC" wp14:editId="63C6FE82">
                <wp:simplePos x="0" y="0"/>
                <wp:positionH relativeFrom="column">
                  <wp:posOffset>526695</wp:posOffset>
                </wp:positionH>
                <wp:positionV relativeFrom="paragraph">
                  <wp:posOffset>3067533</wp:posOffset>
                </wp:positionV>
                <wp:extent cx="1481100" cy="478155"/>
                <wp:effectExtent l="38100" t="38100" r="62230" b="55245"/>
                <wp:wrapNone/>
                <wp:docPr id="789790788" name="Text Box 3"/>
                <wp:cNvGraphicFramePr/>
                <a:graphic xmlns:a="http://schemas.openxmlformats.org/drawingml/2006/main">
                  <a:graphicData uri="http://schemas.microsoft.com/office/word/2010/wordprocessingShape">
                    <wps:wsp>
                      <wps:cNvSpPr txBox="1"/>
                      <wps:spPr>
                        <a:xfrm>
                          <a:off x="0" y="0"/>
                          <a:ext cx="1481100" cy="47815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47EEB8DF" w14:textId="3840DB9B" w:rsidR="00BD695F" w:rsidRPr="00801E5C" w:rsidRDefault="001B632C" w:rsidP="001B632C">
                            <w:pPr>
                              <w:spacing w:line="240" w:lineRule="auto"/>
                              <w:jc w:val="center"/>
                              <w:rPr>
                                <w:lang w:val="en-US"/>
                              </w:rPr>
                            </w:pPr>
                            <w:r>
                              <w:rPr>
                                <w:lang w:val="en-US"/>
                              </w:rPr>
                              <w:t>Stiffening rib –</w:t>
                            </w:r>
                            <w:r w:rsidR="00BD695F">
                              <w:rPr>
                                <w:lang w:val="en-US"/>
                              </w:rPr>
                              <w:t xml:space="preserve"> 10</w:t>
                            </w:r>
                            <w:r w:rsidR="003B3022">
                              <w:rPr>
                                <w:lang w:val="en-US"/>
                              </w:rPr>
                              <w:t xml:space="preserve"> </w:t>
                            </w:r>
                            <w:r w:rsidR="00BD695F">
                              <w:rPr>
                                <w:lang w:val="en-US"/>
                              </w:rPr>
                              <w:t xml:space="preserve">mm </w:t>
                            </w:r>
                            <w:r w:rsidR="00A80629">
                              <w:rPr>
                                <w:lang w:val="en-US"/>
                              </w:rPr>
                              <w:t>t</w:t>
                            </w:r>
                            <w:r w:rsidR="00BD695F">
                              <w:rPr>
                                <w:lang w:val="en-US"/>
                              </w:rPr>
                              <w:t xml:space="preserve">hick </w:t>
                            </w:r>
                            <w:r w:rsidR="00A80629">
                              <w:rPr>
                                <w:lang w:val="en-US"/>
                              </w:rPr>
                              <w:t>p</w:t>
                            </w:r>
                            <w:r w:rsidR="00BD695F">
                              <w:rPr>
                                <w:lang w:val="en-US"/>
                              </w:rPr>
                              <w:t>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5C7CC" id="_x0000_s1073" type="#_x0000_t202" style="position:absolute;left:0;text-align:left;margin-left:41.45pt;margin-top:241.55pt;width:116.6pt;height:37.65pt;z-index:2516768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" fillcolor="white [3212]" strokecolor="#212934 [1615]" strokeweight=".5pt">
                <v:textbox>
                  <w:txbxContent>
                    <w:p w14:paraId="47EEB8DF" w14:textId="3840DB9B" w:rsidR="00BD695F" w:rsidRPr="00801E5C" w:rsidRDefault="001B632C" w:rsidP="001B632C">
                      <w:pPr>
                        <w:spacing w:line="240" w:lineRule="auto"/>
                        <w:jc w:val="center"/>
                        <w:rPr>
                          <w:lang w:val="en-US"/>
                        </w:rPr>
                      </w:pPr>
                      <w:r>
                        <w:rPr>
                          <w:lang w:val="en-US"/>
                        </w:rPr>
                        <w:t>Stiffening rib –</w:t>
                      </w:r>
                      <w:r w:rsidR="00BD695F">
                        <w:rPr>
                          <w:lang w:val="en-US"/>
                        </w:rPr>
                        <w:t xml:space="preserve"> 10</w:t>
                      </w:r>
                      <w:r w:rsidR="003B3022">
                        <w:rPr>
                          <w:lang w:val="en-US"/>
                        </w:rPr>
                        <w:t xml:space="preserve"> </w:t>
                      </w:r>
                      <w:r w:rsidR="00BD695F">
                        <w:rPr>
                          <w:lang w:val="en-US"/>
                        </w:rPr>
                        <w:t xml:space="preserve">mm </w:t>
                      </w:r>
                      <w:r w:rsidR="00A80629">
                        <w:rPr>
                          <w:lang w:val="en-US"/>
                        </w:rPr>
                        <w:t>t</w:t>
                      </w:r>
                      <w:r w:rsidR="00BD695F">
                        <w:rPr>
                          <w:lang w:val="en-US"/>
                        </w:rPr>
                        <w:t xml:space="preserve">hick </w:t>
                      </w:r>
                      <w:r w:rsidR="00A80629">
                        <w:rPr>
                          <w:lang w:val="en-US"/>
                        </w:rPr>
                        <w:t>p</w:t>
                      </w:r>
                      <w:r w:rsidR="00BD695F">
                        <w:rPr>
                          <w:lang w:val="en-US"/>
                        </w:rPr>
                        <w:t>late</w:t>
                      </w:r>
                    </w:p>
                  </w:txbxContent>
                </v:textbox>
              </v:shape>
            </w:pict>
          </mc:Fallback>
        </mc:AlternateContent>
      </w:r>
      <w:r w:rsidR="0021509B">
        <w:rPr>
          <w:noProof/>
        </w:rPr>
        <mc:AlternateContent>
          <mc:Choice Requires="wps">
            <w:drawing>
              <wp:anchor distT="0" distB="0" distL="114300" distR="114300" simplePos="0" relativeHeight="251679892" behindDoc="0" locked="0" layoutInCell="1" allowOverlap="1" wp14:anchorId="7857F5BF" wp14:editId="3DDFD8F8">
                <wp:simplePos x="0" y="0"/>
                <wp:positionH relativeFrom="column">
                  <wp:posOffset>3307994</wp:posOffset>
                </wp:positionH>
                <wp:positionV relativeFrom="paragraph">
                  <wp:posOffset>353593</wp:posOffset>
                </wp:positionV>
                <wp:extent cx="1534668" cy="478155"/>
                <wp:effectExtent l="38100" t="38100" r="66040" b="55245"/>
                <wp:wrapNone/>
                <wp:docPr id="741058461" name="Text Box 3"/>
                <wp:cNvGraphicFramePr/>
                <a:graphic xmlns:a="http://schemas.openxmlformats.org/drawingml/2006/main">
                  <a:graphicData uri="http://schemas.microsoft.com/office/word/2010/wordprocessingShape">
                    <wps:wsp>
                      <wps:cNvSpPr txBox="1"/>
                      <wps:spPr>
                        <a:xfrm>
                          <a:off x="0" y="0"/>
                          <a:ext cx="1534668" cy="47815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4817A20" w14:textId="62036B86" w:rsidR="001E3938" w:rsidRPr="00801E5C" w:rsidRDefault="001E3938" w:rsidP="001E3938">
                            <w:pPr>
                              <w:spacing w:line="240" w:lineRule="auto"/>
                              <w:jc w:val="center"/>
                              <w:rPr>
                                <w:lang w:val="en-US"/>
                              </w:rPr>
                            </w:pPr>
                            <w:r>
                              <w:rPr>
                                <w:lang w:val="en-US"/>
                              </w:rPr>
                              <w:t>Stiffening rib – 1</w:t>
                            </w:r>
                            <w:r w:rsidR="003B3022">
                              <w:rPr>
                                <w:lang w:val="en-US"/>
                              </w:rPr>
                              <w:t>0</w:t>
                            </w:r>
                            <w:r w:rsidR="0021509B">
                              <w:rPr>
                                <w:lang w:val="en-US"/>
                              </w:rPr>
                              <w:t xml:space="preserve"> </w:t>
                            </w:r>
                            <w:r>
                              <w:rPr>
                                <w:lang w:val="en-US"/>
                              </w:rPr>
                              <w:t>mm thick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57F5BF" id="_x0000_s1074" type="#_x0000_t202" style="position:absolute;left:0;text-align:left;margin-left:260.45pt;margin-top:27.85pt;width:120.85pt;height:37.65pt;z-index:2516798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" fillcolor="white [3212]" strokecolor="#212934 [1615]" strokeweight=".5pt">
                <v:textbox>
                  <w:txbxContent>
                    <w:p w14:paraId="04817A20" w14:textId="62036B86" w:rsidR="001E3938" w:rsidRPr="00801E5C" w:rsidRDefault="001E3938" w:rsidP="001E3938">
                      <w:pPr>
                        <w:spacing w:line="240" w:lineRule="auto"/>
                        <w:jc w:val="center"/>
                        <w:rPr>
                          <w:lang w:val="en-US"/>
                        </w:rPr>
                      </w:pPr>
                      <w:r>
                        <w:rPr>
                          <w:lang w:val="en-US"/>
                        </w:rPr>
                        <w:t>Stiffening rib – 1</w:t>
                      </w:r>
                      <w:r w:rsidR="003B3022">
                        <w:rPr>
                          <w:lang w:val="en-US"/>
                        </w:rPr>
                        <w:t>0</w:t>
                      </w:r>
                      <w:r w:rsidR="0021509B">
                        <w:rPr>
                          <w:lang w:val="en-US"/>
                        </w:rPr>
                        <w:t xml:space="preserve"> </w:t>
                      </w:r>
                      <w:r>
                        <w:rPr>
                          <w:lang w:val="en-US"/>
                        </w:rPr>
                        <w:t>mm thick plate</w:t>
                      </w:r>
                    </w:p>
                  </w:txbxContent>
                </v:textbox>
              </v:shape>
            </w:pict>
          </mc:Fallback>
        </mc:AlternateContent>
      </w:r>
      <w:r w:rsidR="0021509B">
        <w:rPr>
          <w:noProof/>
        </w:rPr>
        <mc:AlternateContent>
          <mc:Choice Requires="wps">
            <w:drawing>
              <wp:anchor distT="0" distB="0" distL="114300" distR="114300" simplePos="0" relativeHeight="251658345" behindDoc="0" locked="0" layoutInCell="1" allowOverlap="1" wp14:anchorId="347FE0A7" wp14:editId="450B71B9">
                <wp:simplePos x="0" y="0"/>
                <wp:positionH relativeFrom="column">
                  <wp:posOffset>3212896</wp:posOffset>
                </wp:positionH>
                <wp:positionV relativeFrom="paragraph">
                  <wp:posOffset>1238733</wp:posOffset>
                </wp:positionV>
                <wp:extent cx="1026795" cy="408127"/>
                <wp:effectExtent l="38100" t="38100" r="40005" b="49530"/>
                <wp:wrapNone/>
                <wp:docPr id="925885036" name="Straight Arrow Connector 75"/>
                <wp:cNvGraphicFramePr/>
                <a:graphic xmlns:a="http://schemas.openxmlformats.org/drawingml/2006/main">
                  <a:graphicData uri="http://schemas.microsoft.com/office/word/2010/wordprocessingShape">
                    <wps:wsp>
                      <wps:cNvCnPr/>
                      <wps:spPr>
                        <a:xfrm flipH="1">
                          <a:off x="0" y="0"/>
                          <a:ext cx="1026795" cy="408127"/>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AE6AD" id="Straight Arrow Connector 75" o:spid="_x0000_s1026" type="#_x0000_t32" style="position:absolute;margin-left:253pt;margin-top:97.55pt;width:80.85pt;height:32.15pt;flip:x;z-index:2516583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" strokecolor="#212934 [1615]" strokeweight=".5pt">
                <v:stroke startarrowwidth="narrow" endarrow="block" endarrowwidth="narrow" endarrowlength="long" joinstyle="miter"/>
              </v:shape>
            </w:pict>
          </mc:Fallback>
        </mc:AlternateContent>
      </w:r>
      <w:r w:rsidR="00AD2234">
        <w:rPr>
          <w:noProof/>
        </w:rPr>
        <mc:AlternateContent>
          <mc:Choice Requires="wps">
            <w:drawing>
              <wp:anchor distT="0" distB="0" distL="114300" distR="114300" simplePos="0" relativeHeight="251678868" behindDoc="0" locked="0" layoutInCell="1" allowOverlap="1" wp14:anchorId="28943D3E" wp14:editId="6C9BC814">
                <wp:simplePos x="0" y="0"/>
                <wp:positionH relativeFrom="column">
                  <wp:posOffset>4160165</wp:posOffset>
                </wp:positionH>
                <wp:positionV relativeFrom="paragraph">
                  <wp:posOffset>1057275</wp:posOffset>
                </wp:positionV>
                <wp:extent cx="1190846" cy="478465"/>
                <wp:effectExtent l="38100" t="38100" r="66675" b="55245"/>
                <wp:wrapNone/>
                <wp:docPr id="129895143" name="Text Box 3"/>
                <wp:cNvGraphicFramePr/>
                <a:graphic xmlns:a="http://schemas.openxmlformats.org/drawingml/2006/main">
                  <a:graphicData uri="http://schemas.microsoft.com/office/word/2010/wordprocessingShape">
                    <wps:wsp>
                      <wps:cNvSpPr txBox="1"/>
                      <wps:spPr>
                        <a:xfrm>
                          <a:off x="0" y="0"/>
                          <a:ext cx="1190846" cy="47846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7EE7766" w14:textId="78F46C15" w:rsidR="00AD2234" w:rsidRPr="00801E5C" w:rsidRDefault="00AD2234" w:rsidP="00AD2234">
                            <w:pPr>
                              <w:spacing w:line="240" w:lineRule="auto"/>
                              <w:jc w:val="center"/>
                              <w:rPr>
                                <w:lang w:val="en-US"/>
                              </w:rPr>
                            </w:pPr>
                            <w:r>
                              <w:rPr>
                                <w:lang w:val="en-US"/>
                              </w:rPr>
                              <w:t>Slotted adjustment holes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43D3E" id="_x0000_s1075" type="#_x0000_t202" style="position:absolute;left:0;text-align:left;margin-left:327.55pt;margin-top:83.25pt;width:93.75pt;height:37.65pt;z-index:2516788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" fillcolor="white [3212]" strokecolor="#212934 [1615]" strokeweight=".5pt">
                <v:textbox>
                  <w:txbxContent>
                    <w:p w14:paraId="07EE7766" w14:textId="78F46C15" w:rsidR="00AD2234" w:rsidRPr="00801E5C" w:rsidRDefault="00AD2234" w:rsidP="00AD2234">
                      <w:pPr>
                        <w:spacing w:line="240" w:lineRule="auto"/>
                        <w:jc w:val="center"/>
                        <w:rPr>
                          <w:lang w:val="en-US"/>
                        </w:rPr>
                      </w:pPr>
                      <w:r>
                        <w:rPr>
                          <w:lang w:val="en-US"/>
                        </w:rPr>
                        <w:t>Slotted adjustment holes</w:t>
                      </w:r>
                    </w:p>
                  </w:txbxContent>
                </v:textbox>
              </v:shape>
            </w:pict>
          </mc:Fallback>
        </mc:AlternateContent>
      </w:r>
      <w:r w:rsidR="00FD1DE5">
        <w:rPr>
          <w:noProof/>
        </w:rPr>
        <mc:AlternateContent>
          <mc:Choice Requires="wps">
            <w:drawing>
              <wp:anchor distT="0" distB="0" distL="114300" distR="114300" simplePos="0" relativeHeight="251658343" behindDoc="0" locked="0" layoutInCell="1" allowOverlap="1" wp14:anchorId="18B8E9A6" wp14:editId="2F578FB8">
                <wp:simplePos x="0" y="0"/>
                <wp:positionH relativeFrom="column">
                  <wp:posOffset>1318437</wp:posOffset>
                </wp:positionH>
                <wp:positionV relativeFrom="paragraph">
                  <wp:posOffset>603427</wp:posOffset>
                </wp:positionV>
                <wp:extent cx="516565" cy="537343"/>
                <wp:effectExtent l="38100" t="38100" r="55245" b="53340"/>
                <wp:wrapNone/>
                <wp:docPr id="1391597913" name="Straight Arrow Connector 75"/>
                <wp:cNvGraphicFramePr/>
                <a:graphic xmlns:a="http://schemas.openxmlformats.org/drawingml/2006/main">
                  <a:graphicData uri="http://schemas.microsoft.com/office/word/2010/wordprocessingShape">
                    <wps:wsp>
                      <wps:cNvCnPr/>
                      <wps:spPr>
                        <a:xfrm>
                          <a:off x="0" y="0"/>
                          <a:ext cx="516565" cy="537343"/>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A2FC56" id="Straight Arrow Connector 75" o:spid="_x0000_s1026" type="#_x0000_t32" style="position:absolute;margin-left:103.8pt;margin-top:47.5pt;width:40.65pt;height:42.3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" strokecolor="#212934 [1615]" strokeweight=".5pt">
                <v:stroke startarrowwidth="narrow" endarrow="block" endarrowwidth="narrow" endarrowlength="long" joinstyle="miter"/>
              </v:shape>
            </w:pict>
          </mc:Fallback>
        </mc:AlternateContent>
      </w:r>
      <w:r w:rsidR="00FD1DE5">
        <w:rPr>
          <w:noProof/>
        </w:rPr>
        <mc:AlternateContent>
          <mc:Choice Requires="wps">
            <w:drawing>
              <wp:anchor distT="0" distB="0" distL="114300" distR="114300" simplePos="0" relativeHeight="251677844" behindDoc="0" locked="0" layoutInCell="1" allowOverlap="1" wp14:anchorId="7F543FDA" wp14:editId="4D314169">
                <wp:simplePos x="0" y="0"/>
                <wp:positionH relativeFrom="column">
                  <wp:posOffset>215914</wp:posOffset>
                </wp:positionH>
                <wp:positionV relativeFrom="paragraph">
                  <wp:posOffset>213301</wp:posOffset>
                </wp:positionV>
                <wp:extent cx="1190846" cy="478465"/>
                <wp:effectExtent l="38100" t="38100" r="66675" b="55245"/>
                <wp:wrapNone/>
                <wp:docPr id="383242675" name="Text Box 3"/>
                <wp:cNvGraphicFramePr/>
                <a:graphic xmlns:a="http://schemas.openxmlformats.org/drawingml/2006/main">
                  <a:graphicData uri="http://schemas.microsoft.com/office/word/2010/wordprocessingShape">
                    <wps:wsp>
                      <wps:cNvSpPr txBox="1"/>
                      <wps:spPr>
                        <a:xfrm>
                          <a:off x="0" y="0"/>
                          <a:ext cx="1190846" cy="47846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61BD1A1C" w14:textId="5DF37EBA" w:rsidR="00FD1DE5" w:rsidRPr="00801E5C" w:rsidRDefault="00FD1DE5" w:rsidP="00FD1DE5">
                            <w:pPr>
                              <w:spacing w:line="240" w:lineRule="auto"/>
                              <w:jc w:val="center"/>
                              <w:rPr>
                                <w:lang w:val="en-US"/>
                              </w:rPr>
                            </w:pPr>
                            <w:r>
                              <w:rPr>
                                <w:lang w:val="en-US"/>
                              </w:rPr>
                              <w:t xml:space="preserve">Wear pad - 4mm </w:t>
                            </w:r>
                            <w:r w:rsidR="00A80629">
                              <w:rPr>
                                <w:lang w:val="en-US"/>
                              </w:rPr>
                              <w:t>t</w:t>
                            </w:r>
                            <w:r>
                              <w:rPr>
                                <w:lang w:val="en-US"/>
                              </w:rPr>
                              <w:t>hick PTFE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43FDA" id="_x0000_s1076" type="#_x0000_t202" style="position:absolute;left:0;text-align:left;margin-left:17pt;margin-top:16.8pt;width:93.75pt;height:37.65pt;z-index:2516778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" fillcolor="white [3212]" strokecolor="#212934 [1615]" strokeweight=".5pt">
                <v:textbox>
                  <w:txbxContent>
                    <w:p w14:paraId="61BD1A1C" w14:textId="5DF37EBA" w:rsidR="00FD1DE5" w:rsidRPr="00801E5C" w:rsidRDefault="00FD1DE5" w:rsidP="00FD1DE5">
                      <w:pPr>
                        <w:spacing w:line="240" w:lineRule="auto"/>
                        <w:jc w:val="center"/>
                        <w:rPr>
                          <w:lang w:val="en-US"/>
                        </w:rPr>
                      </w:pPr>
                      <w:r>
                        <w:rPr>
                          <w:lang w:val="en-US"/>
                        </w:rPr>
                        <w:t xml:space="preserve">Wear pad - 4mm </w:t>
                      </w:r>
                      <w:r w:rsidR="00A80629">
                        <w:rPr>
                          <w:lang w:val="en-US"/>
                        </w:rPr>
                        <w:t>t</w:t>
                      </w:r>
                      <w:r>
                        <w:rPr>
                          <w:lang w:val="en-US"/>
                        </w:rPr>
                        <w:t>hick PTFE</w:t>
                      </w:r>
                    </w:p>
                  </w:txbxContent>
                </v:textbox>
              </v:shape>
            </w:pict>
          </mc:Fallback>
        </mc:AlternateContent>
      </w:r>
      <w:r w:rsidR="00485415">
        <w:rPr>
          <w:noProof/>
        </w:rPr>
        <mc:AlternateContent>
          <mc:Choice Requires="wps">
            <w:drawing>
              <wp:anchor distT="0" distB="0" distL="114300" distR="114300" simplePos="0" relativeHeight="251658341" behindDoc="0" locked="0" layoutInCell="1" allowOverlap="1" wp14:anchorId="69959E2C" wp14:editId="75A7427E">
                <wp:simplePos x="0" y="0"/>
                <wp:positionH relativeFrom="column">
                  <wp:posOffset>2876992</wp:posOffset>
                </wp:positionH>
                <wp:positionV relativeFrom="paragraph">
                  <wp:posOffset>688488</wp:posOffset>
                </wp:positionV>
                <wp:extent cx="535615" cy="850235"/>
                <wp:effectExtent l="38100" t="38100" r="55245" b="45720"/>
                <wp:wrapNone/>
                <wp:docPr id="445341688" name="Straight Arrow Connector 75"/>
                <wp:cNvGraphicFramePr/>
                <a:graphic xmlns:a="http://schemas.openxmlformats.org/drawingml/2006/main">
                  <a:graphicData uri="http://schemas.microsoft.com/office/word/2010/wordprocessingShape">
                    <wps:wsp>
                      <wps:cNvCnPr/>
                      <wps:spPr>
                        <a:xfrm flipH="1">
                          <a:off x="0" y="0"/>
                          <a:ext cx="535615" cy="850235"/>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FF14CA" id="Straight Arrow Connector 75" o:spid="_x0000_s1026" type="#_x0000_t32" style="position:absolute;margin-left:226.55pt;margin-top:54.2pt;width:42.15pt;height:66.95pt;flip:x;z-index:251658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" strokecolor="#212934 [1615]" strokeweight=".5pt">
                <v:stroke startarrowwidth="narrow" endarrow="block" endarrowwidth="narrow" endarrowlength="long" joinstyle="miter"/>
              </v:shape>
            </w:pict>
          </mc:Fallback>
        </mc:AlternateContent>
      </w:r>
      <w:r w:rsidR="00485415">
        <w:rPr>
          <w:noProof/>
        </w:rPr>
        <mc:AlternateContent>
          <mc:Choice Requires="wps">
            <w:drawing>
              <wp:anchor distT="0" distB="0" distL="114300" distR="114300" simplePos="0" relativeHeight="251658340" behindDoc="0" locked="0" layoutInCell="1" allowOverlap="1" wp14:anchorId="1107B791" wp14:editId="03FAC0A1">
                <wp:simplePos x="0" y="0"/>
                <wp:positionH relativeFrom="column">
                  <wp:posOffset>2441057</wp:posOffset>
                </wp:positionH>
                <wp:positionV relativeFrom="paragraph">
                  <wp:posOffset>773548</wp:posOffset>
                </wp:positionV>
                <wp:extent cx="971993" cy="463402"/>
                <wp:effectExtent l="38100" t="38100" r="57150" b="51435"/>
                <wp:wrapNone/>
                <wp:docPr id="1357058726" name="Straight Arrow Connector 75"/>
                <wp:cNvGraphicFramePr/>
                <a:graphic xmlns:a="http://schemas.openxmlformats.org/drawingml/2006/main">
                  <a:graphicData uri="http://schemas.microsoft.com/office/word/2010/wordprocessingShape">
                    <wps:wsp>
                      <wps:cNvCnPr/>
                      <wps:spPr>
                        <a:xfrm flipH="1">
                          <a:off x="0" y="0"/>
                          <a:ext cx="971993" cy="463402"/>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7FC3B0" id="Straight Arrow Connector 75" o:spid="_x0000_s1026" type="#_x0000_t32" style="position:absolute;margin-left:192.2pt;margin-top:60.9pt;width:76.55pt;height:36.5pt;flip:x;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" strokecolor="#212934 [1615]" strokeweight=".5pt">
                <v:stroke startarrowwidth="narrow" endarrow="block" endarrowwidth="narrow" endarrowlength="long" joinstyle="miter"/>
              </v:shape>
            </w:pict>
          </mc:Fallback>
        </mc:AlternateContent>
      </w:r>
      <w:r w:rsidR="001B632C">
        <w:rPr>
          <w:noProof/>
        </w:rPr>
        <mc:AlternateContent>
          <mc:Choice Requires="wps">
            <w:drawing>
              <wp:anchor distT="0" distB="0" distL="114300" distR="114300" simplePos="0" relativeHeight="251658339" behindDoc="0" locked="0" layoutInCell="1" allowOverlap="1" wp14:anchorId="010A252F" wp14:editId="42B1D45E">
                <wp:simplePos x="0" y="0"/>
                <wp:positionH relativeFrom="column">
                  <wp:posOffset>3507740</wp:posOffset>
                </wp:positionH>
                <wp:positionV relativeFrom="paragraph">
                  <wp:posOffset>2381250</wp:posOffset>
                </wp:positionV>
                <wp:extent cx="807720" cy="493395"/>
                <wp:effectExtent l="38100" t="38100" r="49530" b="59055"/>
                <wp:wrapNone/>
                <wp:docPr id="509123581" name="Straight Arrow Connector 75"/>
                <wp:cNvGraphicFramePr/>
                <a:graphic xmlns:a="http://schemas.openxmlformats.org/drawingml/2006/main">
                  <a:graphicData uri="http://schemas.microsoft.com/office/word/2010/wordprocessingShape">
                    <wps:wsp>
                      <wps:cNvCnPr/>
                      <wps:spPr>
                        <a:xfrm flipH="1" flipV="1">
                          <a:off x="0" y="0"/>
                          <a:ext cx="807720" cy="493395"/>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84181D" id="Straight Arrow Connector 75" o:spid="_x0000_s1026" type="#_x0000_t32" style="position:absolute;margin-left:276.2pt;margin-top:187.5pt;width:63.6pt;height:38.85pt;flip:x y;z-index:251658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" strokecolor="#212934 [1615]" strokeweight=".5pt">
                <v:stroke startarrowwidth="narrow" endarrow="block" endarrowwidth="narrow" endarrowlength="long" joinstyle="miter"/>
              </v:shape>
            </w:pict>
          </mc:Fallback>
        </mc:AlternateContent>
      </w:r>
      <w:r w:rsidR="001B632C">
        <w:rPr>
          <w:noProof/>
        </w:rPr>
        <mc:AlternateContent>
          <mc:Choice Requires="wps">
            <w:drawing>
              <wp:anchor distT="0" distB="0" distL="114300" distR="114300" simplePos="0" relativeHeight="251658336" behindDoc="0" locked="0" layoutInCell="1" allowOverlap="1" wp14:anchorId="763667E3" wp14:editId="6EA9FF0F">
                <wp:simplePos x="0" y="0"/>
                <wp:positionH relativeFrom="column">
                  <wp:posOffset>1828800</wp:posOffset>
                </wp:positionH>
                <wp:positionV relativeFrom="paragraph">
                  <wp:posOffset>2485389</wp:posOffset>
                </wp:positionV>
                <wp:extent cx="711776" cy="809034"/>
                <wp:effectExtent l="38100" t="38100" r="50800" b="48260"/>
                <wp:wrapNone/>
                <wp:docPr id="297170991" name="Straight Arrow Connector 75"/>
                <wp:cNvGraphicFramePr/>
                <a:graphic xmlns:a="http://schemas.openxmlformats.org/drawingml/2006/main">
                  <a:graphicData uri="http://schemas.microsoft.com/office/word/2010/wordprocessingShape">
                    <wps:wsp>
                      <wps:cNvCnPr/>
                      <wps:spPr>
                        <a:xfrm flipV="1">
                          <a:off x="0" y="0"/>
                          <a:ext cx="711776" cy="809034"/>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FE7AEB" id="Straight Arrow Connector 75" o:spid="_x0000_s1026" type="#_x0000_t32" style="position:absolute;margin-left:2in;margin-top:195.7pt;width:56.05pt;height:63.7pt;flip:y;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" strokecolor="#212934 [1615]" strokeweight=".5pt">
                <v:stroke startarrowwidth="narrow" endarrow="block" endarrowwidth="narrow" endarrowlength="long" joinstyle="miter"/>
              </v:shape>
            </w:pict>
          </mc:Fallback>
        </mc:AlternateContent>
      </w:r>
      <w:r w:rsidR="00F22D18" w:rsidRPr="00F22D18">
        <w:rPr>
          <w:b/>
          <w:bCs/>
          <w:noProof/>
        </w:rPr>
        <w:drawing>
          <wp:inline distT="0" distB="0" distL="0" distR="0" wp14:anchorId="13BFEA65" wp14:editId="23EFC082">
            <wp:extent cx="5338572" cy="3763135"/>
            <wp:effectExtent l="38100" t="38100" r="90805" b="104140"/>
            <wp:docPr id="382975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975979" name="Picture 1"/>
                    <pic:cNvPicPr/>
                  </pic:nvPicPr>
                  <pic:blipFill>
                    <a:blip r:embed="rId58">
                      <a:extLst>
                        <a:ext uri="{28A0092B-C50C-407E-A947-70E740481C1C}">
                          <a14:useLocalDpi xmlns:a14="http://schemas.microsoft.com/office/drawing/2010/main" val="0"/>
                        </a:ext>
                      </a:extLst>
                    </a:blip>
                    <a:stretch>
                      <a:fillRect/>
                    </a:stretch>
                  </pic:blipFill>
                  <pic:spPr>
                    <a:xfrm>
                      <a:off x="0" y="0"/>
                      <a:ext cx="5343180" cy="3766383"/>
                    </a:xfrm>
                    <a:prstGeom prst="rect">
                      <a:avLst/>
                    </a:prstGeom>
                    <a:effectLst>
                      <a:outerShdw blurRad="50800" dist="38100" dir="2700000" algn="tl" rotWithShape="0">
                        <a:prstClr val="black">
                          <a:alpha val="40000"/>
                        </a:prstClr>
                      </a:outerShdw>
                    </a:effectLst>
                  </pic:spPr>
                </pic:pic>
              </a:graphicData>
            </a:graphic>
          </wp:inline>
        </w:drawing>
      </w:r>
    </w:p>
    <w:p w14:paraId="3A1DA56B" w14:textId="5EF9A28B" w:rsidR="000E3A72" w:rsidRPr="000E3A72" w:rsidRDefault="0032111D" w:rsidP="0032111D">
      <w:pPr>
        <w:pStyle w:val="Caption"/>
        <w:jc w:val="center"/>
        <w:rPr>
          <w:b/>
          <w:bCs/>
        </w:rPr>
      </w:pPr>
      <w:bookmarkStart w:id="132" w:name="_Toc198480468"/>
      <w:r>
        <w:t xml:space="preserve">Figure </w:t>
      </w:r>
      <w:r w:rsidR="00B93488">
        <w:fldChar w:fldCharType="begin"/>
      </w:r>
      <w:r w:rsidR="00B93488">
        <w:instrText xml:space="preserve"> SEQ Figure \* ARABIC </w:instrText>
      </w:r>
      <w:r w:rsidR="00B93488">
        <w:fldChar w:fldCharType="separate"/>
      </w:r>
      <w:r w:rsidR="00B93488">
        <w:rPr>
          <w:noProof/>
        </w:rPr>
        <w:t>48</w:t>
      </w:r>
      <w:r w:rsidR="00B93488">
        <w:rPr>
          <w:noProof/>
        </w:rPr>
        <w:fldChar w:fldCharType="end"/>
      </w:r>
      <w:r w:rsidR="00D8475A">
        <w:rPr>
          <w:noProof/>
        </w:rPr>
        <w:t xml:space="preserve"> – Restraint final design</w:t>
      </w:r>
      <w:bookmarkEnd w:id="132"/>
    </w:p>
    <w:p w14:paraId="00015066" w14:textId="2E7F7213" w:rsidR="00D455C5" w:rsidRDefault="00AA4335" w:rsidP="00D455C5">
      <w:r>
        <w:t xml:space="preserve">The </w:t>
      </w:r>
      <w:r w:rsidR="007F3177">
        <w:t>restraint's final design utilised a 1</w:t>
      </w:r>
      <w:r w:rsidR="003B3022">
        <w:t>0</w:t>
      </w:r>
      <w:r w:rsidR="007F3177">
        <w:t xml:space="preserve"> mm thick plate from </w:t>
      </w:r>
      <w:r w:rsidR="003C3646">
        <w:t xml:space="preserve">the </w:t>
      </w:r>
      <w:r w:rsidR="007F3177">
        <w:t>stock</w:t>
      </w:r>
      <w:r w:rsidR="003C3646">
        <w:t xml:space="preserve"> list</w:t>
      </w:r>
      <w:r w:rsidR="007F3177">
        <w:t>, transitioning from</w:t>
      </w:r>
      <w:r w:rsidR="00CA1732">
        <w:t xml:space="preserve"> the original 20</w:t>
      </w:r>
      <w:r w:rsidR="005C41CF">
        <w:t xml:space="preserve"> mm thick design. </w:t>
      </w:r>
      <w:r w:rsidR="00FC0787">
        <w:t>A stop plate and a stiffening rib were also added to allow the locking bolt design between the fixing plate and restraint</w:t>
      </w:r>
      <w:r w:rsidR="003C3646">
        <w:t>.</w:t>
      </w:r>
    </w:p>
    <w:p w14:paraId="252D7996" w14:textId="1EC1AF7F" w:rsidR="00CE2D01" w:rsidRDefault="00CE2D01" w:rsidP="00D455C5">
      <w:pPr>
        <w:rPr>
          <w:b/>
          <w:bCs/>
        </w:rPr>
      </w:pPr>
      <w:r w:rsidRPr="00CE2D01">
        <w:rPr>
          <w:b/>
          <w:bCs/>
        </w:rPr>
        <w:t>Fixing Plate</w:t>
      </w:r>
      <w:r>
        <w:rPr>
          <w:b/>
          <w:bCs/>
        </w:rPr>
        <w:t xml:space="preserve"> (Figure 4</w:t>
      </w:r>
      <w:r w:rsidR="004C10DF">
        <w:rPr>
          <w:b/>
          <w:bCs/>
        </w:rPr>
        <w:t>9</w:t>
      </w:r>
      <w:r>
        <w:rPr>
          <w:b/>
          <w:bCs/>
        </w:rPr>
        <w:t>)</w:t>
      </w:r>
    </w:p>
    <w:p w14:paraId="33E83C99" w14:textId="44B2DCA4" w:rsidR="00A80629" w:rsidRDefault="0021509B" w:rsidP="00A80629">
      <w:pPr>
        <w:keepNext/>
        <w:jc w:val="center"/>
      </w:pPr>
      <w:r>
        <w:rPr>
          <w:noProof/>
        </w:rPr>
        <mc:AlternateContent>
          <mc:Choice Requires="wps">
            <w:drawing>
              <wp:anchor distT="0" distB="0" distL="114300" distR="114300" simplePos="0" relativeHeight="251682964" behindDoc="0" locked="0" layoutInCell="1" allowOverlap="1" wp14:anchorId="3571F434" wp14:editId="46C7A477">
                <wp:simplePos x="0" y="0"/>
                <wp:positionH relativeFrom="column">
                  <wp:posOffset>4086225</wp:posOffset>
                </wp:positionH>
                <wp:positionV relativeFrom="paragraph">
                  <wp:posOffset>1816735</wp:posOffset>
                </wp:positionV>
                <wp:extent cx="1460500" cy="424815"/>
                <wp:effectExtent l="38100" t="38100" r="63500" b="51435"/>
                <wp:wrapNone/>
                <wp:docPr id="45719012" name="Text Box 3"/>
                <wp:cNvGraphicFramePr/>
                <a:graphic xmlns:a="http://schemas.openxmlformats.org/drawingml/2006/main">
                  <a:graphicData uri="http://schemas.microsoft.com/office/word/2010/wordprocessingShape">
                    <wps:wsp>
                      <wps:cNvSpPr txBox="1"/>
                      <wps:spPr>
                        <a:xfrm>
                          <a:off x="0" y="0"/>
                          <a:ext cx="1460500" cy="42481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06B7098C" w14:textId="784AE043" w:rsidR="00283EC7" w:rsidRPr="00801E5C" w:rsidRDefault="00283EC7" w:rsidP="00283EC7">
                            <w:pPr>
                              <w:spacing w:line="240" w:lineRule="auto"/>
                              <w:jc w:val="center"/>
                              <w:rPr>
                                <w:lang w:val="en-US"/>
                              </w:rPr>
                            </w:pPr>
                            <w:r>
                              <w:rPr>
                                <w:lang w:val="en-US"/>
                              </w:rPr>
                              <w:t>Locking bolt plate – 30mm thick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1F434" id="_x0000_s1077" type="#_x0000_t202" style="position:absolute;left:0;text-align:left;margin-left:321.75pt;margin-top:143.05pt;width:115pt;height:33.45pt;z-index:2516829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" fillcolor="white [3212]" strokecolor="#212934 [1615]" strokeweight=".5pt">
                <v:textbox>
                  <w:txbxContent>
                    <w:p w14:paraId="06B7098C" w14:textId="784AE043" w:rsidR="00283EC7" w:rsidRPr="00801E5C" w:rsidRDefault="00283EC7" w:rsidP="00283EC7">
                      <w:pPr>
                        <w:spacing w:line="240" w:lineRule="auto"/>
                        <w:jc w:val="center"/>
                        <w:rPr>
                          <w:lang w:val="en-US"/>
                        </w:rPr>
                      </w:pPr>
                      <w:r>
                        <w:rPr>
                          <w:lang w:val="en-US"/>
                        </w:rPr>
                        <w:t>Locking bolt plate – 30mm thick plate</w:t>
                      </w:r>
                    </w:p>
                  </w:txbxContent>
                </v:textbox>
              </v:shape>
            </w:pict>
          </mc:Fallback>
        </mc:AlternateContent>
      </w:r>
      <w:r>
        <w:rPr>
          <w:noProof/>
        </w:rPr>
        <mc:AlternateContent>
          <mc:Choice Requires="wps">
            <w:drawing>
              <wp:anchor distT="0" distB="0" distL="114300" distR="114300" simplePos="0" relativeHeight="251658350" behindDoc="0" locked="0" layoutInCell="1" allowOverlap="1" wp14:anchorId="11F7F9D1" wp14:editId="127C54A3">
                <wp:simplePos x="0" y="0"/>
                <wp:positionH relativeFrom="column">
                  <wp:posOffset>3100299</wp:posOffset>
                </wp:positionH>
                <wp:positionV relativeFrom="paragraph">
                  <wp:posOffset>1687169</wp:posOffset>
                </wp:positionV>
                <wp:extent cx="1008941" cy="332039"/>
                <wp:effectExtent l="19050" t="38100" r="39370" b="49530"/>
                <wp:wrapNone/>
                <wp:docPr id="146068783" name="Straight Arrow Connector 75"/>
                <wp:cNvGraphicFramePr/>
                <a:graphic xmlns:a="http://schemas.openxmlformats.org/drawingml/2006/main">
                  <a:graphicData uri="http://schemas.microsoft.com/office/word/2010/wordprocessingShape">
                    <wps:wsp>
                      <wps:cNvCnPr/>
                      <wps:spPr>
                        <a:xfrm flipH="1" flipV="1">
                          <a:off x="0" y="0"/>
                          <a:ext cx="1008941" cy="332039"/>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27B0B5" id="Straight Arrow Connector 75" o:spid="_x0000_s1026" type="#_x0000_t32" style="position:absolute;margin-left:244.1pt;margin-top:132.85pt;width:79.45pt;height:26.15pt;flip:x y;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" strokecolor="#212934 [1615]" strokeweight=".5pt">
                <v:stroke startarrowwidth="narrow" endarrow="block" endarrowwidth="narrow" endarrowlength="long" joinstyle="miter"/>
              </v:shape>
            </w:pict>
          </mc:Fallback>
        </mc:AlternateContent>
      </w:r>
      <w:r w:rsidR="00665A9D">
        <w:rPr>
          <w:noProof/>
        </w:rPr>
        <mc:AlternateContent>
          <mc:Choice Requires="wps">
            <w:drawing>
              <wp:anchor distT="0" distB="0" distL="114300" distR="114300" simplePos="0" relativeHeight="251658354" behindDoc="0" locked="0" layoutInCell="1" allowOverlap="1" wp14:anchorId="419B5B53" wp14:editId="327C71D1">
                <wp:simplePos x="0" y="0"/>
                <wp:positionH relativeFrom="column">
                  <wp:posOffset>3753293</wp:posOffset>
                </wp:positionH>
                <wp:positionV relativeFrom="paragraph">
                  <wp:posOffset>749197</wp:posOffset>
                </wp:positionV>
                <wp:extent cx="1026500" cy="329609"/>
                <wp:effectExtent l="38100" t="38100" r="40640" b="51435"/>
                <wp:wrapNone/>
                <wp:docPr id="1414456445" name="Straight Arrow Connector 75"/>
                <wp:cNvGraphicFramePr/>
                <a:graphic xmlns:a="http://schemas.openxmlformats.org/drawingml/2006/main">
                  <a:graphicData uri="http://schemas.microsoft.com/office/word/2010/wordprocessingShape">
                    <wps:wsp>
                      <wps:cNvCnPr/>
                      <wps:spPr>
                        <a:xfrm flipH="1">
                          <a:off x="0" y="0"/>
                          <a:ext cx="1026500" cy="329609"/>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3897D1" id="Straight Arrow Connector 75" o:spid="_x0000_s1026" type="#_x0000_t32" style="position:absolute;margin-left:295.55pt;margin-top:59pt;width:80.85pt;height:25.95pt;flip:x;z-index:2516583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" strokecolor="#212934 [1615]" strokeweight=".5pt">
                <v:stroke startarrowwidth="narrow" endarrow="block" endarrowwidth="narrow" endarrowlength="long" joinstyle="miter"/>
              </v:shape>
            </w:pict>
          </mc:Fallback>
        </mc:AlternateContent>
      </w:r>
      <w:r w:rsidR="00665A9D">
        <w:rPr>
          <w:noProof/>
        </w:rPr>
        <mc:AlternateContent>
          <mc:Choice Requires="wps">
            <w:drawing>
              <wp:anchor distT="0" distB="0" distL="114300" distR="114300" simplePos="0" relativeHeight="251658349" behindDoc="0" locked="0" layoutInCell="1" allowOverlap="1" wp14:anchorId="5EF3C249" wp14:editId="6B272475">
                <wp:simplePos x="0" y="0"/>
                <wp:positionH relativeFrom="column">
                  <wp:posOffset>4157330</wp:posOffset>
                </wp:positionH>
                <wp:positionV relativeFrom="paragraph">
                  <wp:posOffset>749197</wp:posOffset>
                </wp:positionV>
                <wp:extent cx="595010" cy="425302"/>
                <wp:effectExtent l="38100" t="38100" r="52705" b="51435"/>
                <wp:wrapNone/>
                <wp:docPr id="32980474" name="Straight Arrow Connector 75"/>
                <wp:cNvGraphicFramePr/>
                <a:graphic xmlns:a="http://schemas.openxmlformats.org/drawingml/2006/main">
                  <a:graphicData uri="http://schemas.microsoft.com/office/word/2010/wordprocessingShape">
                    <wps:wsp>
                      <wps:cNvCnPr/>
                      <wps:spPr>
                        <a:xfrm flipH="1">
                          <a:off x="0" y="0"/>
                          <a:ext cx="595010" cy="425302"/>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C0129" id="Straight Arrow Connector 75" o:spid="_x0000_s1026" type="#_x0000_t32" style="position:absolute;margin-left:327.35pt;margin-top:59pt;width:46.85pt;height:33.5pt;flip:x;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" strokecolor="#212934 [1615]" strokeweight=".5pt">
                <v:stroke startarrowwidth="narrow" endarrow="block" endarrowwidth="narrow" endarrowlength="long" joinstyle="miter"/>
              </v:shape>
            </w:pict>
          </mc:Fallback>
        </mc:AlternateContent>
      </w:r>
      <w:r w:rsidR="00665A9D">
        <w:rPr>
          <w:noProof/>
        </w:rPr>
        <mc:AlternateContent>
          <mc:Choice Requires="wps">
            <w:drawing>
              <wp:anchor distT="0" distB="0" distL="114300" distR="114300" simplePos="0" relativeHeight="251681940" behindDoc="0" locked="0" layoutInCell="1" allowOverlap="1" wp14:anchorId="48BF542C" wp14:editId="57AE8BEC">
                <wp:simplePos x="0" y="0"/>
                <wp:positionH relativeFrom="column">
                  <wp:posOffset>4635795</wp:posOffset>
                </wp:positionH>
                <wp:positionV relativeFrom="paragraph">
                  <wp:posOffset>196304</wp:posOffset>
                </wp:positionV>
                <wp:extent cx="916940" cy="627321"/>
                <wp:effectExtent l="38100" t="38100" r="54610" b="59055"/>
                <wp:wrapNone/>
                <wp:docPr id="1748045743" name="Text Box 3"/>
                <wp:cNvGraphicFramePr/>
                <a:graphic xmlns:a="http://schemas.openxmlformats.org/drawingml/2006/main">
                  <a:graphicData uri="http://schemas.microsoft.com/office/word/2010/wordprocessingShape">
                    <wps:wsp>
                      <wps:cNvSpPr txBox="1"/>
                      <wps:spPr>
                        <a:xfrm>
                          <a:off x="0" y="0"/>
                          <a:ext cx="916940" cy="627321"/>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EF06016" w14:textId="2CB2E98D" w:rsidR="00A80629" w:rsidRPr="00801E5C" w:rsidRDefault="00A80629" w:rsidP="00A80629">
                            <w:pPr>
                              <w:spacing w:line="240" w:lineRule="auto"/>
                              <w:jc w:val="center"/>
                              <w:rPr>
                                <w:lang w:val="en-US"/>
                              </w:rPr>
                            </w:pPr>
                            <w:r>
                              <w:rPr>
                                <w:lang w:val="en-US"/>
                              </w:rPr>
                              <w:t>M20 Locking bolts</w:t>
                            </w:r>
                            <w:r w:rsidR="00665A9D">
                              <w:rPr>
                                <w:lang w:val="en-US"/>
                              </w:rPr>
                              <w:t xml:space="preserve"> with lock nut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F542C" id="_x0000_s1078" type="#_x0000_t202" style="position:absolute;left:0;text-align:left;margin-left:365pt;margin-top:15.45pt;width:72.2pt;height:49.4pt;z-index:2516819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" fillcolor="white [3212]" strokecolor="#212934 [1615]" strokeweight=".5pt">
                <v:textbox>
                  <w:txbxContent>
                    <w:p w14:paraId="1EF06016" w14:textId="2CB2E98D" w:rsidR="00A80629" w:rsidRPr="00801E5C" w:rsidRDefault="00A80629" w:rsidP="00A80629">
                      <w:pPr>
                        <w:spacing w:line="240" w:lineRule="auto"/>
                        <w:jc w:val="center"/>
                        <w:rPr>
                          <w:lang w:val="en-US"/>
                        </w:rPr>
                      </w:pPr>
                      <w:r>
                        <w:rPr>
                          <w:lang w:val="en-US"/>
                        </w:rPr>
                        <w:t>M20 Locking bolts</w:t>
                      </w:r>
                      <w:r w:rsidR="00665A9D">
                        <w:rPr>
                          <w:lang w:val="en-US"/>
                        </w:rPr>
                        <w:t xml:space="preserve"> with lock nut</w:t>
                      </w:r>
                    </w:p>
                  </w:txbxContent>
                </v:textbox>
              </v:shape>
            </w:pict>
          </mc:Fallback>
        </mc:AlternateContent>
      </w:r>
      <w:r w:rsidR="00692149">
        <w:rPr>
          <w:noProof/>
        </w:rPr>
        <mc:AlternateContent>
          <mc:Choice Requires="wps">
            <w:drawing>
              <wp:anchor distT="0" distB="0" distL="114300" distR="114300" simplePos="0" relativeHeight="251658353" behindDoc="0" locked="0" layoutInCell="1" allowOverlap="1" wp14:anchorId="158D8D0E" wp14:editId="5E3ABA78">
                <wp:simplePos x="0" y="0"/>
                <wp:positionH relativeFrom="column">
                  <wp:posOffset>1711842</wp:posOffset>
                </wp:positionH>
                <wp:positionV relativeFrom="paragraph">
                  <wp:posOffset>1489044</wp:posOffset>
                </wp:positionV>
                <wp:extent cx="1252427" cy="578589"/>
                <wp:effectExtent l="38100" t="38100" r="43180" b="50165"/>
                <wp:wrapNone/>
                <wp:docPr id="968954043" name="Straight Arrow Connector 75"/>
                <wp:cNvGraphicFramePr/>
                <a:graphic xmlns:a="http://schemas.openxmlformats.org/drawingml/2006/main">
                  <a:graphicData uri="http://schemas.microsoft.com/office/word/2010/wordprocessingShape">
                    <wps:wsp>
                      <wps:cNvCnPr/>
                      <wps:spPr>
                        <a:xfrm flipV="1">
                          <a:off x="0" y="0"/>
                          <a:ext cx="1252427" cy="578589"/>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A462CF" id="Straight Arrow Connector 75" o:spid="_x0000_s1026" type="#_x0000_t32" style="position:absolute;margin-left:134.8pt;margin-top:117.25pt;width:98.6pt;height:45.55pt;flip:y;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" strokecolor="#212934 [1615]" strokeweight=".5pt">
                <v:stroke startarrowwidth="narrow" endarrow="block" endarrowwidth="narrow" endarrowlength="long" joinstyle="miter"/>
              </v:shape>
            </w:pict>
          </mc:Fallback>
        </mc:AlternateContent>
      </w:r>
      <w:r w:rsidR="002F629E">
        <w:rPr>
          <w:noProof/>
        </w:rPr>
        <mc:AlternateContent>
          <mc:Choice Requires="wps">
            <w:drawing>
              <wp:anchor distT="0" distB="0" distL="114300" distR="114300" simplePos="0" relativeHeight="251683988" behindDoc="0" locked="0" layoutInCell="1" allowOverlap="1" wp14:anchorId="01B074CD" wp14:editId="0E10705A">
                <wp:simplePos x="0" y="0"/>
                <wp:positionH relativeFrom="column">
                  <wp:posOffset>377426</wp:posOffset>
                </wp:positionH>
                <wp:positionV relativeFrom="paragraph">
                  <wp:posOffset>1821608</wp:posOffset>
                </wp:positionV>
                <wp:extent cx="1460665" cy="424864"/>
                <wp:effectExtent l="38100" t="38100" r="63500" b="51435"/>
                <wp:wrapNone/>
                <wp:docPr id="754736207" name="Text Box 3"/>
                <wp:cNvGraphicFramePr/>
                <a:graphic xmlns:a="http://schemas.openxmlformats.org/drawingml/2006/main">
                  <a:graphicData uri="http://schemas.microsoft.com/office/word/2010/wordprocessingShape">
                    <wps:wsp>
                      <wps:cNvSpPr txBox="1"/>
                      <wps:spPr>
                        <a:xfrm>
                          <a:off x="0" y="0"/>
                          <a:ext cx="1460665" cy="424864"/>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7F49BFE0" w14:textId="45261EE4" w:rsidR="002F629E" w:rsidRPr="00801E5C" w:rsidRDefault="002F629E" w:rsidP="002F629E">
                            <w:pPr>
                              <w:spacing w:line="240" w:lineRule="auto"/>
                              <w:jc w:val="center"/>
                              <w:rPr>
                                <w:lang w:val="en-US"/>
                              </w:rPr>
                            </w:pPr>
                            <w:r>
                              <w:rPr>
                                <w:lang w:val="en-US"/>
                              </w:rPr>
                              <w:t>M20 nut welded to</w:t>
                            </w:r>
                            <w:r w:rsidR="00692149">
                              <w:rPr>
                                <w:lang w:val="en-US"/>
                              </w:rPr>
                              <w:t xml:space="preserve"> locking bolt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B074CD" id="_x0000_s1079" type="#_x0000_t202" style="position:absolute;left:0;text-align:left;margin-left:29.7pt;margin-top:143.45pt;width:115pt;height:33.45pt;z-index:251683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" fillcolor="white [3212]" strokecolor="#212934 [1615]" strokeweight=".5pt">
                <v:textbox>
                  <w:txbxContent>
                    <w:p w14:paraId="7F49BFE0" w14:textId="45261EE4" w:rsidR="002F629E" w:rsidRPr="00801E5C" w:rsidRDefault="002F629E" w:rsidP="002F629E">
                      <w:pPr>
                        <w:spacing w:line="240" w:lineRule="auto"/>
                        <w:jc w:val="center"/>
                        <w:rPr>
                          <w:lang w:val="en-US"/>
                        </w:rPr>
                      </w:pPr>
                      <w:r>
                        <w:rPr>
                          <w:lang w:val="en-US"/>
                        </w:rPr>
                        <w:t>M20 nut welded to</w:t>
                      </w:r>
                      <w:r w:rsidR="00692149">
                        <w:rPr>
                          <w:lang w:val="en-US"/>
                        </w:rPr>
                        <w:t xml:space="preserve"> locking bolt plate</w:t>
                      </w:r>
                    </w:p>
                  </w:txbxContent>
                </v:textbox>
              </v:shape>
            </w:pict>
          </mc:Fallback>
        </mc:AlternateContent>
      </w:r>
      <w:r w:rsidR="002F629E">
        <w:rPr>
          <w:noProof/>
        </w:rPr>
        <mc:AlternateContent>
          <mc:Choice Requires="wps">
            <w:drawing>
              <wp:anchor distT="0" distB="0" distL="114300" distR="114300" simplePos="0" relativeHeight="251658347" behindDoc="0" locked="0" layoutInCell="1" allowOverlap="1" wp14:anchorId="38E2926D" wp14:editId="27B2EF9C">
                <wp:simplePos x="0" y="0"/>
                <wp:positionH relativeFrom="column">
                  <wp:posOffset>1403498</wp:posOffset>
                </wp:positionH>
                <wp:positionV relativeFrom="paragraph">
                  <wp:posOffset>408955</wp:posOffset>
                </wp:positionV>
                <wp:extent cx="499730" cy="212164"/>
                <wp:effectExtent l="38100" t="38100" r="53340" b="54610"/>
                <wp:wrapNone/>
                <wp:docPr id="2109772231" name="Straight Arrow Connector 75"/>
                <wp:cNvGraphicFramePr/>
                <a:graphic xmlns:a="http://schemas.openxmlformats.org/drawingml/2006/main">
                  <a:graphicData uri="http://schemas.microsoft.com/office/word/2010/wordprocessingShape">
                    <wps:wsp>
                      <wps:cNvCnPr/>
                      <wps:spPr>
                        <a:xfrm>
                          <a:off x="0" y="0"/>
                          <a:ext cx="499730" cy="212164"/>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4521B3" id="Straight Arrow Connector 75" o:spid="_x0000_s1026" type="#_x0000_t32" style="position:absolute;margin-left:110.5pt;margin-top:32.2pt;width:39.35pt;height:16.7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" strokecolor="#212934 [1615]" strokeweight=".5pt">
                <v:stroke startarrowwidth="narrow" endarrow="block" endarrowwidth="narrow" endarrowlength="long" joinstyle="miter"/>
              </v:shape>
            </w:pict>
          </mc:Fallback>
        </mc:AlternateContent>
      </w:r>
      <w:r w:rsidR="002F629E">
        <w:rPr>
          <w:noProof/>
        </w:rPr>
        <mc:AlternateContent>
          <mc:Choice Requires="wps">
            <w:drawing>
              <wp:anchor distT="0" distB="0" distL="114300" distR="114300" simplePos="0" relativeHeight="251680916" behindDoc="0" locked="0" layoutInCell="1" allowOverlap="1" wp14:anchorId="44829C70" wp14:editId="169EEF05">
                <wp:simplePos x="0" y="0"/>
                <wp:positionH relativeFrom="column">
                  <wp:posOffset>96402</wp:posOffset>
                </wp:positionH>
                <wp:positionV relativeFrom="paragraph">
                  <wp:posOffset>121552</wp:posOffset>
                </wp:positionV>
                <wp:extent cx="1401288" cy="478465"/>
                <wp:effectExtent l="38100" t="38100" r="66040" b="55245"/>
                <wp:wrapNone/>
                <wp:docPr id="1887730584" name="Text Box 3"/>
                <wp:cNvGraphicFramePr/>
                <a:graphic xmlns:a="http://schemas.openxmlformats.org/drawingml/2006/main">
                  <a:graphicData uri="http://schemas.microsoft.com/office/word/2010/wordprocessingShape">
                    <wps:wsp>
                      <wps:cNvSpPr txBox="1"/>
                      <wps:spPr>
                        <a:xfrm>
                          <a:off x="0" y="0"/>
                          <a:ext cx="1401288" cy="478465"/>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3FF6A72D" w14:textId="4BA6CDE1" w:rsidR="00E94E0C" w:rsidRPr="00801E5C" w:rsidRDefault="00A80629" w:rsidP="00E94E0C">
                            <w:pPr>
                              <w:spacing w:line="240" w:lineRule="auto"/>
                              <w:jc w:val="center"/>
                              <w:rPr>
                                <w:lang w:val="en-US"/>
                              </w:rPr>
                            </w:pPr>
                            <w:r>
                              <w:rPr>
                                <w:lang w:val="en-US"/>
                              </w:rPr>
                              <w:t>Fixing plate</w:t>
                            </w:r>
                            <w:r w:rsidR="009336B9">
                              <w:rPr>
                                <w:lang w:val="en-US"/>
                              </w:rPr>
                              <w:t xml:space="preserve"> </w:t>
                            </w:r>
                            <w:r w:rsidR="003B3022">
                              <w:rPr>
                                <w:lang w:val="en-US"/>
                              </w:rPr>
                              <w:t>–</w:t>
                            </w:r>
                            <w:r w:rsidR="009336B9">
                              <w:rPr>
                                <w:lang w:val="en-US"/>
                              </w:rPr>
                              <w:t xml:space="preserve"> </w:t>
                            </w:r>
                            <w:r w:rsidR="00967463">
                              <w:rPr>
                                <w:lang w:val="en-US"/>
                              </w:rPr>
                              <w:t>1</w:t>
                            </w:r>
                            <w:r w:rsidR="003B3022">
                              <w:rPr>
                                <w:lang w:val="en-US"/>
                              </w:rPr>
                              <w:t xml:space="preserve">0 </w:t>
                            </w:r>
                            <w:r w:rsidR="00967463">
                              <w:rPr>
                                <w:lang w:val="en-US"/>
                              </w:rPr>
                              <w:t xml:space="preserve">mm </w:t>
                            </w:r>
                            <w:r>
                              <w:rPr>
                                <w:lang w:val="en-US"/>
                              </w:rPr>
                              <w:t>t</w:t>
                            </w:r>
                            <w:r w:rsidR="009336B9">
                              <w:rPr>
                                <w:lang w:val="en-US"/>
                              </w:rPr>
                              <w:t>h</w:t>
                            </w:r>
                            <w:r w:rsidR="00BE632E">
                              <w:rPr>
                                <w:lang w:val="en-US"/>
                              </w:rPr>
                              <w:t>ick</w:t>
                            </w:r>
                            <w:r w:rsidR="00967463">
                              <w:rPr>
                                <w:lang w:val="en-US"/>
                              </w:rPr>
                              <w:t xml:space="preserve"> </w:t>
                            </w:r>
                            <w:r>
                              <w:rPr>
                                <w:lang w:val="en-US"/>
                              </w:rPr>
                              <w:t>p</w:t>
                            </w:r>
                            <w:r w:rsidR="00BE632E">
                              <w:rPr>
                                <w:lang w:val="en-US"/>
                              </w:rPr>
                              <w:t>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29C70" id="_x0000_s1080" type="#_x0000_t202" style="position:absolute;left:0;text-align:left;margin-left:7.6pt;margin-top:9.55pt;width:110.35pt;height:37.65pt;z-index:2516809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" fillcolor="white [3212]" strokecolor="#212934 [1615]" strokeweight=".5pt">
                <v:textbox>
                  <w:txbxContent>
                    <w:p w14:paraId="3FF6A72D" w14:textId="4BA6CDE1" w:rsidR="00E94E0C" w:rsidRPr="00801E5C" w:rsidRDefault="00A80629" w:rsidP="00E94E0C">
                      <w:pPr>
                        <w:spacing w:line="240" w:lineRule="auto"/>
                        <w:jc w:val="center"/>
                        <w:rPr>
                          <w:lang w:val="en-US"/>
                        </w:rPr>
                      </w:pPr>
                      <w:r>
                        <w:rPr>
                          <w:lang w:val="en-US"/>
                        </w:rPr>
                        <w:t>Fixing plate</w:t>
                      </w:r>
                      <w:r w:rsidR="009336B9">
                        <w:rPr>
                          <w:lang w:val="en-US"/>
                        </w:rPr>
                        <w:t xml:space="preserve"> </w:t>
                      </w:r>
                      <w:r w:rsidR="003B3022">
                        <w:rPr>
                          <w:lang w:val="en-US"/>
                        </w:rPr>
                        <w:t>–</w:t>
                      </w:r>
                      <w:r w:rsidR="009336B9">
                        <w:rPr>
                          <w:lang w:val="en-US"/>
                        </w:rPr>
                        <w:t xml:space="preserve"> </w:t>
                      </w:r>
                      <w:r w:rsidR="00967463">
                        <w:rPr>
                          <w:lang w:val="en-US"/>
                        </w:rPr>
                        <w:t>1</w:t>
                      </w:r>
                      <w:r w:rsidR="003B3022">
                        <w:rPr>
                          <w:lang w:val="en-US"/>
                        </w:rPr>
                        <w:t xml:space="preserve">0 </w:t>
                      </w:r>
                      <w:r w:rsidR="00967463">
                        <w:rPr>
                          <w:lang w:val="en-US"/>
                        </w:rPr>
                        <w:t xml:space="preserve">mm </w:t>
                      </w:r>
                      <w:r>
                        <w:rPr>
                          <w:lang w:val="en-US"/>
                        </w:rPr>
                        <w:t>t</w:t>
                      </w:r>
                      <w:r w:rsidR="009336B9">
                        <w:rPr>
                          <w:lang w:val="en-US"/>
                        </w:rPr>
                        <w:t>h</w:t>
                      </w:r>
                      <w:r w:rsidR="00BE632E">
                        <w:rPr>
                          <w:lang w:val="en-US"/>
                        </w:rPr>
                        <w:t>ick</w:t>
                      </w:r>
                      <w:r w:rsidR="00967463">
                        <w:rPr>
                          <w:lang w:val="en-US"/>
                        </w:rPr>
                        <w:t xml:space="preserve"> </w:t>
                      </w:r>
                      <w:r>
                        <w:rPr>
                          <w:lang w:val="en-US"/>
                        </w:rPr>
                        <w:t>p</w:t>
                      </w:r>
                      <w:r w:rsidR="00BE632E">
                        <w:rPr>
                          <w:lang w:val="en-US"/>
                        </w:rPr>
                        <w:t>late</w:t>
                      </w:r>
                    </w:p>
                  </w:txbxContent>
                </v:textbox>
              </v:shape>
            </w:pict>
          </mc:Fallback>
        </mc:AlternateContent>
      </w:r>
      <w:r w:rsidR="00A80629" w:rsidRPr="00A80629">
        <w:rPr>
          <w:b/>
          <w:bCs/>
          <w:noProof/>
        </w:rPr>
        <w:drawing>
          <wp:inline distT="0" distB="0" distL="0" distR="0" wp14:anchorId="5EED648D" wp14:editId="628EA01D">
            <wp:extent cx="5561635" cy="2406180"/>
            <wp:effectExtent l="38100" t="38100" r="96520" b="89535"/>
            <wp:docPr id="936156506" name="Picture 1" descr="A blue square with black scre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156506" name="Picture 1" descr="A blue square with black screws&#10;&#10;AI-generated content may be incorrect."/>
                    <pic:cNvPicPr/>
                  </pic:nvPicPr>
                  <pic:blipFill>
                    <a:blip r:embed="rId59"/>
                    <a:stretch>
                      <a:fillRect/>
                    </a:stretch>
                  </pic:blipFill>
                  <pic:spPr>
                    <a:xfrm>
                      <a:off x="0" y="0"/>
                      <a:ext cx="5564395" cy="2407374"/>
                    </a:xfrm>
                    <a:prstGeom prst="rect">
                      <a:avLst/>
                    </a:prstGeom>
                    <a:effectLst>
                      <a:outerShdw blurRad="50800" dist="38100" dir="2700000" algn="tl" rotWithShape="0">
                        <a:prstClr val="black">
                          <a:alpha val="40000"/>
                        </a:prstClr>
                      </a:outerShdw>
                    </a:effectLst>
                  </pic:spPr>
                </pic:pic>
              </a:graphicData>
            </a:graphic>
          </wp:inline>
        </w:drawing>
      </w:r>
    </w:p>
    <w:p w14:paraId="193DB4BD" w14:textId="4879D7B6" w:rsidR="00CE2D01" w:rsidRPr="00CE2D01" w:rsidRDefault="00A80629" w:rsidP="00A80629">
      <w:pPr>
        <w:pStyle w:val="Caption"/>
        <w:jc w:val="center"/>
        <w:rPr>
          <w:b/>
          <w:bCs/>
        </w:rPr>
      </w:pPr>
      <w:bookmarkStart w:id="133" w:name="_Toc198480469"/>
      <w:r>
        <w:t xml:space="preserve">Figure </w:t>
      </w:r>
      <w:r w:rsidR="00B93488">
        <w:fldChar w:fldCharType="begin"/>
      </w:r>
      <w:r w:rsidR="00B93488">
        <w:instrText xml:space="preserve"> SEQ Figure \* ARABIC </w:instrText>
      </w:r>
      <w:r w:rsidR="00B93488">
        <w:fldChar w:fldCharType="separate"/>
      </w:r>
      <w:r w:rsidR="00B93488">
        <w:rPr>
          <w:noProof/>
        </w:rPr>
        <w:t>49</w:t>
      </w:r>
      <w:r w:rsidR="00B93488">
        <w:rPr>
          <w:noProof/>
        </w:rPr>
        <w:fldChar w:fldCharType="end"/>
      </w:r>
      <w:r>
        <w:t xml:space="preserve"> – Fixing plate final design</w:t>
      </w:r>
      <w:bookmarkEnd w:id="133"/>
    </w:p>
    <w:p w14:paraId="02C16581" w14:textId="44E55BE5" w:rsidR="00964EE5" w:rsidRDefault="00B51925" w:rsidP="00A82E8C">
      <w:r>
        <w:lastRenderedPageBreak/>
        <w:t xml:space="preserve">The </w:t>
      </w:r>
      <w:r w:rsidR="009A09DD">
        <w:t>final design of the fixing plate included reducing the plate thickness to 10 mm</w:t>
      </w:r>
      <w:r w:rsidR="009E258F">
        <w:t>, fixing two M20 locking nuts to the new locking bolt plate so that the two M20 bolts could lock the restraint in place, and</w:t>
      </w:r>
      <w:r w:rsidR="002E2E6B">
        <w:t xml:space="preserve"> </w:t>
      </w:r>
      <w:r w:rsidR="000F50FB">
        <w:t xml:space="preserve">adding </w:t>
      </w:r>
      <w:r w:rsidR="00C56A8D">
        <w:t>additional fixing to the existing two fixing bolts between the restraint and fixing plate.</w:t>
      </w:r>
    </w:p>
    <w:p w14:paraId="496C37A0" w14:textId="241F6BB4" w:rsidR="009E258F" w:rsidRPr="009E258F" w:rsidRDefault="009E258F" w:rsidP="009E258F">
      <w:pPr>
        <w:rPr>
          <w:b/>
          <w:bCs/>
        </w:rPr>
      </w:pPr>
      <w:r w:rsidRPr="009E258F">
        <w:rPr>
          <w:b/>
          <w:bCs/>
        </w:rPr>
        <w:t xml:space="preserve">Stiffening Braces (Figure </w:t>
      </w:r>
      <w:r w:rsidR="00F94B07">
        <w:rPr>
          <w:b/>
          <w:bCs/>
        </w:rPr>
        <w:t>50</w:t>
      </w:r>
      <w:r w:rsidRPr="009E258F">
        <w:rPr>
          <w:b/>
          <w:bCs/>
        </w:rPr>
        <w:t>)</w:t>
      </w:r>
    </w:p>
    <w:p w14:paraId="7701D523" w14:textId="77777777" w:rsidR="00A6389C" w:rsidRDefault="00686976" w:rsidP="00A6389C">
      <w:pPr>
        <w:keepNext/>
        <w:jc w:val="center"/>
      </w:pPr>
      <w:r>
        <w:rPr>
          <w:noProof/>
        </w:rPr>
        <mc:AlternateContent>
          <mc:Choice Requires="wps">
            <w:drawing>
              <wp:anchor distT="0" distB="0" distL="114300" distR="114300" simplePos="0" relativeHeight="251658358" behindDoc="0" locked="0" layoutInCell="1" allowOverlap="1" wp14:anchorId="1A71DAFE" wp14:editId="00CD388A">
                <wp:simplePos x="0" y="0"/>
                <wp:positionH relativeFrom="column">
                  <wp:posOffset>4351308</wp:posOffset>
                </wp:positionH>
                <wp:positionV relativeFrom="paragraph">
                  <wp:posOffset>1511982</wp:posOffset>
                </wp:positionV>
                <wp:extent cx="332835" cy="738277"/>
                <wp:effectExtent l="38100" t="38100" r="48260" b="43180"/>
                <wp:wrapNone/>
                <wp:docPr id="1278927961" name="Straight Arrow Connector 75"/>
                <wp:cNvGraphicFramePr/>
                <a:graphic xmlns:a="http://schemas.openxmlformats.org/drawingml/2006/main">
                  <a:graphicData uri="http://schemas.microsoft.com/office/word/2010/wordprocessingShape">
                    <wps:wsp>
                      <wps:cNvCnPr/>
                      <wps:spPr>
                        <a:xfrm flipH="1" flipV="1">
                          <a:off x="0" y="0"/>
                          <a:ext cx="332835" cy="738277"/>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20DC6F" id="Straight Arrow Connector 75" o:spid="_x0000_s1026" type="#_x0000_t32" style="position:absolute;margin-left:342.6pt;margin-top:119.05pt;width:26.2pt;height:58.15pt;flip:x y;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" strokecolor="#212934 [1615]" strokeweight=".5pt">
                <v:stroke startarrowwidth="narrow" endarrow="block" endarrowwidth="narrow" endarrowlength="long" joinstyle="miter"/>
              </v:shape>
            </w:pict>
          </mc:Fallback>
        </mc:AlternateContent>
      </w:r>
      <w:r>
        <w:rPr>
          <w:noProof/>
        </w:rPr>
        <mc:AlternateContent>
          <mc:Choice Requires="wps">
            <w:drawing>
              <wp:anchor distT="0" distB="0" distL="114300" distR="114300" simplePos="0" relativeHeight="251658357" behindDoc="0" locked="0" layoutInCell="1" allowOverlap="1" wp14:anchorId="27B5AD61" wp14:editId="145425DB">
                <wp:simplePos x="0" y="0"/>
                <wp:positionH relativeFrom="column">
                  <wp:posOffset>4421520</wp:posOffset>
                </wp:positionH>
                <wp:positionV relativeFrom="paragraph">
                  <wp:posOffset>2243352</wp:posOffset>
                </wp:positionV>
                <wp:extent cx="1179830" cy="489097"/>
                <wp:effectExtent l="38100" t="38100" r="58420" b="63500"/>
                <wp:wrapNone/>
                <wp:docPr id="701371788" name="Text Box 3"/>
                <wp:cNvGraphicFramePr/>
                <a:graphic xmlns:a="http://schemas.openxmlformats.org/drawingml/2006/main">
                  <a:graphicData uri="http://schemas.microsoft.com/office/word/2010/wordprocessingShape">
                    <wps:wsp>
                      <wps:cNvSpPr txBox="1"/>
                      <wps:spPr>
                        <a:xfrm>
                          <a:off x="0" y="0"/>
                          <a:ext cx="1179830" cy="489097"/>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52FDCB5" w14:textId="07700A55" w:rsidR="00B31140" w:rsidRPr="00801E5C" w:rsidRDefault="00B31140" w:rsidP="00B31140">
                            <w:pPr>
                              <w:spacing w:line="240" w:lineRule="auto"/>
                              <w:jc w:val="center"/>
                              <w:rPr>
                                <w:lang w:val="en-US"/>
                              </w:rPr>
                            </w:pPr>
                            <w:r>
                              <w:rPr>
                                <w:lang w:val="en-US"/>
                              </w:rPr>
                              <w:t>10</w:t>
                            </w:r>
                            <w:r w:rsidR="003B3022">
                              <w:rPr>
                                <w:lang w:val="en-US"/>
                              </w:rPr>
                              <w:t xml:space="preserve"> </w:t>
                            </w:r>
                            <w:r>
                              <w:rPr>
                                <w:lang w:val="en-US"/>
                              </w:rPr>
                              <w:t>mm thick Fabreeka pads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5AD61" id="_x0000_s1081" type="#_x0000_t202" style="position:absolute;left:0;text-align:left;margin-left:348.15pt;margin-top:176.65pt;width:92.9pt;height:38.5pt;z-index:2516583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" fillcolor="white [3212]" strokecolor="#212934 [1615]" strokeweight=".5pt">
                <v:textbox>
                  <w:txbxContent>
                    <w:p w14:paraId="152FDCB5" w14:textId="07700A55" w:rsidR="00B31140" w:rsidRPr="00801E5C" w:rsidRDefault="00B31140" w:rsidP="00B31140">
                      <w:pPr>
                        <w:spacing w:line="240" w:lineRule="auto"/>
                        <w:jc w:val="center"/>
                        <w:rPr>
                          <w:lang w:val="en-US"/>
                        </w:rPr>
                      </w:pPr>
                      <w:r>
                        <w:rPr>
                          <w:lang w:val="en-US"/>
                        </w:rPr>
                        <w:t>10</w:t>
                      </w:r>
                      <w:r w:rsidR="003B3022">
                        <w:rPr>
                          <w:lang w:val="en-US"/>
                        </w:rPr>
                        <w:t xml:space="preserve"> </w:t>
                      </w:r>
                      <w:r>
                        <w:rPr>
                          <w:lang w:val="en-US"/>
                        </w:rPr>
                        <w:t>mm thick Fabreeka pads</w:t>
                      </w:r>
                    </w:p>
                  </w:txbxContent>
                </v:textbox>
              </v:shape>
            </w:pict>
          </mc:Fallback>
        </mc:AlternateContent>
      </w:r>
      <w:r w:rsidR="00B31140">
        <w:rPr>
          <w:noProof/>
        </w:rPr>
        <mc:AlternateContent>
          <mc:Choice Requires="wps">
            <w:drawing>
              <wp:anchor distT="0" distB="0" distL="114300" distR="114300" simplePos="0" relativeHeight="251658356" behindDoc="0" locked="0" layoutInCell="1" allowOverlap="1" wp14:anchorId="7308A764" wp14:editId="7B3D03D1">
                <wp:simplePos x="0" y="0"/>
                <wp:positionH relativeFrom="column">
                  <wp:posOffset>74428</wp:posOffset>
                </wp:positionH>
                <wp:positionV relativeFrom="paragraph">
                  <wp:posOffset>2250662</wp:posOffset>
                </wp:positionV>
                <wp:extent cx="1179830" cy="489097"/>
                <wp:effectExtent l="38100" t="38100" r="58420" b="63500"/>
                <wp:wrapNone/>
                <wp:docPr id="972067356" name="Text Box 3"/>
                <wp:cNvGraphicFramePr/>
                <a:graphic xmlns:a="http://schemas.openxmlformats.org/drawingml/2006/main">
                  <a:graphicData uri="http://schemas.microsoft.com/office/word/2010/wordprocessingShape">
                    <wps:wsp>
                      <wps:cNvSpPr txBox="1"/>
                      <wps:spPr>
                        <a:xfrm>
                          <a:off x="0" y="0"/>
                          <a:ext cx="1179830" cy="489097"/>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B858C78" w14:textId="2AC6E537" w:rsidR="001735CA" w:rsidRPr="00801E5C" w:rsidRDefault="00B31140" w:rsidP="001735CA">
                            <w:pPr>
                              <w:spacing w:line="240" w:lineRule="auto"/>
                              <w:jc w:val="center"/>
                              <w:rPr>
                                <w:lang w:val="en-US"/>
                              </w:rPr>
                            </w:pPr>
                            <w:r>
                              <w:rPr>
                                <w:lang w:val="en-US"/>
                              </w:rPr>
                              <w:t>Steel angle stiffening braces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8A764" id="_x0000_s1082" type="#_x0000_t202" style="position:absolute;left:0;text-align:left;margin-left:5.85pt;margin-top:177.2pt;width:92.9pt;height:38.5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" fillcolor="white [3212]" strokecolor="#212934 [1615]" strokeweight=".5pt">
                <v:textbox>
                  <w:txbxContent>
                    <w:p w14:paraId="1B858C78" w14:textId="2AC6E537" w:rsidR="001735CA" w:rsidRPr="00801E5C" w:rsidRDefault="00B31140" w:rsidP="001735CA">
                      <w:pPr>
                        <w:spacing w:line="240" w:lineRule="auto"/>
                        <w:jc w:val="center"/>
                        <w:rPr>
                          <w:lang w:val="en-US"/>
                        </w:rPr>
                      </w:pPr>
                      <w:r>
                        <w:rPr>
                          <w:lang w:val="en-US"/>
                        </w:rPr>
                        <w:t>Steel angle stiffening braces</w:t>
                      </w:r>
                    </w:p>
                  </w:txbxContent>
                </v:textbox>
              </v:shape>
            </w:pict>
          </mc:Fallback>
        </mc:AlternateContent>
      </w:r>
      <w:r w:rsidR="00B31140">
        <w:rPr>
          <w:noProof/>
        </w:rPr>
        <mc:AlternateContent>
          <mc:Choice Requires="wps">
            <w:drawing>
              <wp:anchor distT="0" distB="0" distL="114300" distR="114300" simplePos="0" relativeHeight="251658355" behindDoc="0" locked="0" layoutInCell="1" allowOverlap="1" wp14:anchorId="17848320" wp14:editId="6A39F306">
                <wp:simplePos x="0" y="0"/>
                <wp:positionH relativeFrom="column">
                  <wp:posOffset>1169050</wp:posOffset>
                </wp:positionH>
                <wp:positionV relativeFrom="paragraph">
                  <wp:posOffset>2038009</wp:posOffset>
                </wp:positionV>
                <wp:extent cx="351406" cy="293311"/>
                <wp:effectExtent l="38100" t="38100" r="48895" b="50165"/>
                <wp:wrapNone/>
                <wp:docPr id="418019830" name="Straight Arrow Connector 75"/>
                <wp:cNvGraphicFramePr/>
                <a:graphic xmlns:a="http://schemas.openxmlformats.org/drawingml/2006/main">
                  <a:graphicData uri="http://schemas.microsoft.com/office/word/2010/wordprocessingShape">
                    <wps:wsp>
                      <wps:cNvCnPr/>
                      <wps:spPr>
                        <a:xfrm flipV="1">
                          <a:off x="0" y="0"/>
                          <a:ext cx="351406" cy="293311"/>
                        </a:xfrm>
                        <a:prstGeom prst="straightConnector1">
                          <a:avLst/>
                        </a:prstGeom>
                        <a:ln w="6350">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D2AA2A" id="Straight Arrow Connector 75" o:spid="_x0000_s1026" type="#_x0000_t32" style="position:absolute;margin-left:92.05pt;margin-top:160.45pt;width:27.65pt;height:23.1pt;flip:y;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" strokecolor="#212934 [1615]" strokeweight=".5pt">
                <v:stroke startarrowwidth="narrow" endarrow="block" endarrowwidth="narrow" endarrowlength="long" joinstyle="miter"/>
              </v:shape>
            </w:pict>
          </mc:Fallback>
        </mc:AlternateContent>
      </w:r>
      <w:r w:rsidR="009E258F" w:rsidRPr="00D94867">
        <w:rPr>
          <w:noProof/>
        </w:rPr>
        <w:drawing>
          <wp:inline distT="0" distB="0" distL="0" distR="0" wp14:anchorId="0B3A6559" wp14:editId="3D13673A">
            <wp:extent cx="5731510" cy="2811780"/>
            <wp:effectExtent l="0" t="0" r="2540" b="7620"/>
            <wp:docPr id="744763565" name="Picture 1" descr="A metal object with red meta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63565" name="Picture 1" descr="A metal object with red metal bars&#10;&#10;AI-generated content may be incorrect."/>
                    <pic:cNvPicPr/>
                  </pic:nvPicPr>
                  <pic:blipFill>
                    <a:blip r:embed="rId60"/>
                    <a:stretch>
                      <a:fillRect/>
                    </a:stretch>
                  </pic:blipFill>
                  <pic:spPr>
                    <a:xfrm>
                      <a:off x="0" y="0"/>
                      <a:ext cx="5731510" cy="2811780"/>
                    </a:xfrm>
                    <a:prstGeom prst="rect">
                      <a:avLst/>
                    </a:prstGeom>
                  </pic:spPr>
                </pic:pic>
              </a:graphicData>
            </a:graphic>
          </wp:inline>
        </w:drawing>
      </w:r>
    </w:p>
    <w:p w14:paraId="4C71EBB4" w14:textId="3AEF6FEF" w:rsidR="009E258F" w:rsidRDefault="00A6389C" w:rsidP="00A6389C">
      <w:pPr>
        <w:pStyle w:val="Caption"/>
        <w:jc w:val="center"/>
      </w:pPr>
      <w:bookmarkStart w:id="134" w:name="_Toc198480470"/>
      <w:r>
        <w:t xml:space="preserve">Figure </w:t>
      </w:r>
      <w:r w:rsidR="00B93488">
        <w:fldChar w:fldCharType="begin"/>
      </w:r>
      <w:r w:rsidR="00B93488">
        <w:instrText xml:space="preserve"> SEQ Figure \* ARABIC </w:instrText>
      </w:r>
      <w:r w:rsidR="00B93488">
        <w:fldChar w:fldCharType="separate"/>
      </w:r>
      <w:r w:rsidR="00B93488">
        <w:rPr>
          <w:noProof/>
        </w:rPr>
        <w:t>50</w:t>
      </w:r>
      <w:r w:rsidR="00B93488">
        <w:rPr>
          <w:noProof/>
        </w:rPr>
        <w:fldChar w:fldCharType="end"/>
      </w:r>
      <w:r>
        <w:t xml:space="preserve"> </w:t>
      </w:r>
      <w:r w:rsidR="00C234C7">
        <w:t>–</w:t>
      </w:r>
      <w:r w:rsidR="00F26D66">
        <w:t xml:space="preserve"> </w:t>
      </w:r>
      <w:r w:rsidR="00C234C7">
        <w:t>Stiffening braces</w:t>
      </w:r>
      <w:bookmarkEnd w:id="134"/>
    </w:p>
    <w:p w14:paraId="26F211FB" w14:textId="77823AFC" w:rsidR="009E258F" w:rsidRDefault="009E258F" w:rsidP="00A82E8C">
      <w:r>
        <w:t xml:space="preserve">To </w:t>
      </w:r>
      <w:r w:rsidR="00183A55">
        <w:t>alleviate any torsional forces on the existing steel beams</w:t>
      </w:r>
      <w:r w:rsidR="00135A5F">
        <w:t xml:space="preserve">, </w:t>
      </w:r>
      <w:r w:rsidR="00CB6732">
        <w:t>stiffening</w:t>
      </w:r>
      <w:r w:rsidR="00135A5F">
        <w:t xml:space="preserve"> braces were added between </w:t>
      </w:r>
      <w:r w:rsidR="00923E0F">
        <w:t>the</w:t>
      </w:r>
      <w:r w:rsidR="00FE3BEC">
        <w:t xml:space="preserve"> beams</w:t>
      </w:r>
      <w:r w:rsidR="00923E0F">
        <w:t xml:space="preserve">, and as per the site team's request, 10 mm thick </w:t>
      </w:r>
      <w:proofErr w:type="spellStart"/>
      <w:r w:rsidR="00923E0F">
        <w:t>Fabreeka</w:t>
      </w:r>
      <w:proofErr w:type="spellEnd"/>
      <w:r w:rsidR="00923E0F">
        <w:t xml:space="preserve"> pads were located between the</w:t>
      </w:r>
      <w:r w:rsidR="00FE3BEC">
        <w:t xml:space="preserve"> beams</w:t>
      </w:r>
      <w:r w:rsidR="00923E0F">
        <w:t xml:space="preserve"> and the new restraints</w:t>
      </w:r>
      <w:r w:rsidR="00444EF1">
        <w:t>.</w:t>
      </w:r>
    </w:p>
    <w:p w14:paraId="2A084D86" w14:textId="0A108689" w:rsidR="000E7EF9" w:rsidRDefault="000E7EF9" w:rsidP="00A82E8C">
      <w:r>
        <w:t xml:space="preserve">After </w:t>
      </w:r>
      <w:r w:rsidR="009E258F">
        <w:t xml:space="preserve">a </w:t>
      </w:r>
      <w:r>
        <w:t>review with Tengizchevroil and OGS</w:t>
      </w:r>
      <w:r w:rsidR="001959D9">
        <w:t>,</w:t>
      </w:r>
      <w:r w:rsidR="002E2E6B">
        <w:t xml:space="preserve"> it was decided that the restraints would be added to the steel</w:t>
      </w:r>
      <w:r w:rsidR="00D74C28">
        <w:t xml:space="preserve"> in four locations around the chamber as a precautionary measure</w:t>
      </w:r>
      <w:r w:rsidR="00785703">
        <w:t>. Only two restraints would</w:t>
      </w:r>
      <w:r w:rsidR="00877586">
        <w:t xml:space="preserve"> be </w:t>
      </w:r>
      <w:r w:rsidR="009D75E1">
        <w:t xml:space="preserve">activated </w:t>
      </w:r>
      <w:r w:rsidR="00CD413C">
        <w:t xml:space="preserve">mechanically </w:t>
      </w:r>
      <w:r w:rsidR="009D75E1">
        <w:t xml:space="preserve">in the </w:t>
      </w:r>
      <w:r w:rsidR="00CD413C">
        <w:t>vibration direction</w:t>
      </w:r>
      <w:r w:rsidR="00877586">
        <w:t xml:space="preserve"> for the initial tes</w:t>
      </w:r>
      <w:r w:rsidR="00CD413C">
        <w:t>t</w:t>
      </w:r>
      <w:r w:rsidR="00F70791">
        <w:t xml:space="preserve"> (</w:t>
      </w:r>
      <w:r w:rsidR="00A6389C">
        <w:t xml:space="preserve">Figure </w:t>
      </w:r>
      <w:r w:rsidR="0091647A">
        <w:t>51</w:t>
      </w:r>
      <w:r w:rsidR="00A6389C">
        <w:t>)</w:t>
      </w:r>
      <w:r w:rsidR="00CD413C">
        <w:t>.</w:t>
      </w:r>
    </w:p>
    <w:p w14:paraId="666D4FF3" w14:textId="6A0A3398" w:rsidR="00877586" w:rsidRDefault="00F70791" w:rsidP="00877586">
      <w:pPr>
        <w:keepNext/>
        <w:jc w:val="center"/>
      </w:pPr>
      <w:r w:rsidRPr="00F70791">
        <w:rPr>
          <w:noProof/>
        </w:rPr>
        <w:lastRenderedPageBreak/>
        <w:drawing>
          <wp:inline distT="0" distB="0" distL="0" distR="0" wp14:anchorId="246A3F36" wp14:editId="4E941170">
            <wp:extent cx="5731510" cy="5296535"/>
            <wp:effectExtent l="0" t="0" r="2540" b="0"/>
            <wp:docPr id="1808969709"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69709" name="Picture 1" descr="A diagram of a machine&#10;&#10;AI-generated content may be incorrect."/>
                    <pic:cNvPicPr/>
                  </pic:nvPicPr>
                  <pic:blipFill>
                    <a:blip r:embed="rId61"/>
                    <a:stretch>
                      <a:fillRect/>
                    </a:stretch>
                  </pic:blipFill>
                  <pic:spPr>
                    <a:xfrm>
                      <a:off x="0" y="0"/>
                      <a:ext cx="5731510" cy="5296535"/>
                    </a:xfrm>
                    <a:prstGeom prst="rect">
                      <a:avLst/>
                    </a:prstGeom>
                  </pic:spPr>
                </pic:pic>
              </a:graphicData>
            </a:graphic>
          </wp:inline>
        </w:drawing>
      </w:r>
    </w:p>
    <w:p w14:paraId="39BA60FD" w14:textId="46686606" w:rsidR="00F0288E" w:rsidRDefault="00877586" w:rsidP="00877586">
      <w:pPr>
        <w:pStyle w:val="Caption"/>
        <w:jc w:val="center"/>
      </w:pPr>
      <w:bookmarkStart w:id="135" w:name="_Toc198480471"/>
      <w:r>
        <w:t xml:space="preserve">Figure </w:t>
      </w:r>
      <w:r w:rsidR="00B93488">
        <w:fldChar w:fldCharType="begin"/>
      </w:r>
      <w:r w:rsidR="00B93488">
        <w:instrText xml:space="preserve"> SEQ Figure \* ARABIC </w:instrText>
      </w:r>
      <w:r w:rsidR="00B93488">
        <w:fldChar w:fldCharType="separate"/>
      </w:r>
      <w:r w:rsidR="00B93488">
        <w:rPr>
          <w:noProof/>
        </w:rPr>
        <w:t>51</w:t>
      </w:r>
      <w:r w:rsidR="00B93488">
        <w:rPr>
          <w:noProof/>
        </w:rPr>
        <w:fldChar w:fldCharType="end"/>
      </w:r>
      <w:r w:rsidR="00F91636">
        <w:rPr>
          <w:noProof/>
        </w:rPr>
        <w:t xml:space="preserve"> </w:t>
      </w:r>
      <w:r w:rsidR="00E7343C">
        <w:rPr>
          <w:noProof/>
        </w:rPr>
        <w:t>–</w:t>
      </w:r>
      <w:r w:rsidR="00F91636">
        <w:rPr>
          <w:noProof/>
        </w:rPr>
        <w:t xml:space="preserve"> </w:t>
      </w:r>
      <w:r w:rsidR="00E7343C">
        <w:rPr>
          <w:noProof/>
        </w:rPr>
        <w:t xml:space="preserve">Activated </w:t>
      </w:r>
      <w:r w:rsidR="00EE22F9">
        <w:rPr>
          <w:noProof/>
        </w:rPr>
        <w:t>r</w:t>
      </w:r>
      <w:r w:rsidR="00F91636">
        <w:rPr>
          <w:noProof/>
        </w:rPr>
        <w:t>estraint</w:t>
      </w:r>
      <w:r w:rsidR="00E7343C">
        <w:rPr>
          <w:noProof/>
        </w:rPr>
        <w:t xml:space="preserve"> </w:t>
      </w:r>
      <w:r w:rsidR="00D76BF1">
        <w:rPr>
          <w:noProof/>
        </w:rPr>
        <w:t>arrangement</w:t>
      </w:r>
      <w:bookmarkEnd w:id="135"/>
    </w:p>
    <w:p w14:paraId="408F7BB8" w14:textId="4F64EE4C" w:rsidR="006C40B2" w:rsidRDefault="00964EE5" w:rsidP="00A82E8C">
      <w:r>
        <w:t xml:space="preserve">A fabrication drawing </w:t>
      </w:r>
      <w:r w:rsidR="006B0AB4">
        <w:t xml:space="preserve">was created for OGS to issue to Tengizchevroil to manufacture the plates </w:t>
      </w:r>
      <w:r w:rsidR="007B2169">
        <w:t>on-site</w:t>
      </w:r>
      <w:r w:rsidR="006B0AB4">
        <w:t xml:space="preserve"> in </w:t>
      </w:r>
      <w:r w:rsidR="007B2169">
        <w:t xml:space="preserve">Kazakhstan </w:t>
      </w:r>
      <w:r w:rsidR="00C56A8D">
        <w:t>(</w:t>
      </w:r>
      <w:r w:rsidR="001959D9">
        <w:t xml:space="preserve">Figure </w:t>
      </w:r>
      <w:r w:rsidR="004C41BB">
        <w:t>52</w:t>
      </w:r>
      <w:r w:rsidR="00C16BA5">
        <w:t xml:space="preserve"> &amp; Appendix N</w:t>
      </w:r>
      <w:r w:rsidR="001959D9">
        <w:t>).</w:t>
      </w:r>
    </w:p>
    <w:p w14:paraId="20B0626B" w14:textId="77777777" w:rsidR="00A05452" w:rsidRDefault="00A05452" w:rsidP="00486F6C">
      <w:pPr>
        <w:keepNext/>
        <w:jc w:val="center"/>
      </w:pPr>
      <w:r w:rsidRPr="00A05452">
        <w:rPr>
          <w:b/>
          <w:bCs/>
          <w:noProof/>
        </w:rPr>
        <w:drawing>
          <wp:inline distT="0" distB="0" distL="0" distR="0" wp14:anchorId="6A772400" wp14:editId="59A9BCC0">
            <wp:extent cx="3075656" cy="2137558"/>
            <wp:effectExtent l="0" t="0" r="0" b="0"/>
            <wp:docPr id="2102550405" name="Picture 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50405" name="Picture 1" descr="A blueprint of a machine&#10;&#10;AI-generated content may be incorrect."/>
                    <pic:cNvPicPr/>
                  </pic:nvPicPr>
                  <pic:blipFill>
                    <a:blip r:embed="rId62"/>
                    <a:stretch>
                      <a:fillRect/>
                    </a:stretch>
                  </pic:blipFill>
                  <pic:spPr>
                    <a:xfrm>
                      <a:off x="0" y="0"/>
                      <a:ext cx="3122896" cy="2170390"/>
                    </a:xfrm>
                    <a:prstGeom prst="rect">
                      <a:avLst/>
                    </a:prstGeom>
                  </pic:spPr>
                </pic:pic>
              </a:graphicData>
            </a:graphic>
          </wp:inline>
        </w:drawing>
      </w:r>
    </w:p>
    <w:p w14:paraId="732F6D77" w14:textId="138FA789" w:rsidR="00A05452" w:rsidRPr="00EF30F2" w:rsidRDefault="00A05452" w:rsidP="00486F6C">
      <w:pPr>
        <w:pStyle w:val="Caption"/>
        <w:jc w:val="center"/>
        <w:rPr>
          <w:b/>
          <w:bCs/>
        </w:rPr>
      </w:pPr>
      <w:bookmarkStart w:id="136" w:name="_Toc198480472"/>
      <w:r>
        <w:t xml:space="preserve">Figure </w:t>
      </w:r>
      <w:r w:rsidR="00B93488">
        <w:fldChar w:fldCharType="begin"/>
      </w:r>
      <w:r w:rsidR="00B93488">
        <w:instrText xml:space="preserve"> SEQ Figure \* ARABIC </w:instrText>
      </w:r>
      <w:r w:rsidR="00B93488">
        <w:fldChar w:fldCharType="separate"/>
      </w:r>
      <w:r w:rsidR="00B93488">
        <w:rPr>
          <w:noProof/>
        </w:rPr>
        <w:t>52</w:t>
      </w:r>
      <w:r w:rsidR="00B93488">
        <w:rPr>
          <w:noProof/>
        </w:rPr>
        <w:fldChar w:fldCharType="end"/>
      </w:r>
      <w:r>
        <w:t xml:space="preserve"> </w:t>
      </w:r>
      <w:r w:rsidR="00F75FAE">
        <w:rPr>
          <w:noProof/>
        </w:rPr>
        <w:t xml:space="preserve">– </w:t>
      </w:r>
      <w:r>
        <w:t>Final fabrication drawing</w:t>
      </w:r>
      <w:bookmarkEnd w:id="136"/>
    </w:p>
    <w:p w14:paraId="439C7DB3" w14:textId="77777777" w:rsidR="003312A9" w:rsidRDefault="00CA6D3B" w:rsidP="00DD6298">
      <w:pPr>
        <w:pStyle w:val="Heading1"/>
      </w:pPr>
      <w:bookmarkStart w:id="137" w:name="_Toc198487248"/>
      <w:r>
        <w:lastRenderedPageBreak/>
        <w:t xml:space="preserve">Engineering </w:t>
      </w:r>
      <w:r w:rsidR="00EE0879">
        <w:t>First Principal Analysis of the Final Design</w:t>
      </w:r>
      <w:bookmarkEnd w:id="137"/>
    </w:p>
    <w:p w14:paraId="6CC53896" w14:textId="72755DCD" w:rsidR="00885E3A" w:rsidRDefault="003312A9" w:rsidP="003312A9">
      <w:r>
        <w:t xml:space="preserve">Due to </w:t>
      </w:r>
      <w:r w:rsidR="00885E3A">
        <w:t xml:space="preserve">pragmatic engineering decisions and the </w:t>
      </w:r>
      <w:r w:rsidR="00C275C8">
        <w:t>restraint's intended over-design</w:t>
      </w:r>
      <w:r w:rsidR="00885E3A">
        <w:t xml:space="preserve">, no initial </w:t>
      </w:r>
      <w:r w:rsidR="002A2604">
        <w:t xml:space="preserve">project </w:t>
      </w:r>
      <w:r w:rsidR="00885E3A">
        <w:t xml:space="preserve">calculations were produced to prove its capability when implemented on site. </w:t>
      </w:r>
      <w:r w:rsidR="007D17E0">
        <w:t xml:space="preserve">The following calculations </w:t>
      </w:r>
      <w:r w:rsidR="00ED1CDF">
        <w:t xml:space="preserve">were produced </w:t>
      </w:r>
      <w:r w:rsidR="00FD1E47">
        <w:t xml:space="preserve">for this report </w:t>
      </w:r>
      <w:r w:rsidR="00ED1CDF">
        <w:t xml:space="preserve">to </w:t>
      </w:r>
      <w:r w:rsidR="00B3704A">
        <w:t>estimate the stresses acting on the restraint and fixing plate individually</w:t>
      </w:r>
      <w:r w:rsidR="009932A9">
        <w:t>.</w:t>
      </w:r>
    </w:p>
    <w:p w14:paraId="0AE07B3D" w14:textId="77777777" w:rsidR="00B221E3" w:rsidRDefault="00B221E3" w:rsidP="00DD6298">
      <w:pPr>
        <w:pStyle w:val="Heading2"/>
      </w:pPr>
      <w:bookmarkStart w:id="138" w:name="_Toc198487249"/>
      <w:r>
        <w:t>Restraint Element Calculation</w:t>
      </w:r>
      <w:bookmarkEnd w:id="138"/>
    </w:p>
    <w:p w14:paraId="4CA2B447" w14:textId="71450B4B" w:rsidR="001D7902" w:rsidRDefault="004C7865" w:rsidP="003968B0">
      <w:r>
        <w:t>To</w:t>
      </w:r>
      <w:r w:rsidR="003968B0">
        <w:t xml:space="preserve"> </w:t>
      </w:r>
      <w:r w:rsidR="00993C79">
        <w:t>estimate</w:t>
      </w:r>
      <w:r>
        <w:t xml:space="preserve"> the </w:t>
      </w:r>
      <w:r w:rsidR="00BA291D">
        <w:t>combined str</w:t>
      </w:r>
      <w:r w:rsidR="00993C79">
        <w:t xml:space="preserve">ess </w:t>
      </w:r>
      <w:r w:rsidR="003968B0">
        <w:t>incurred</w:t>
      </w:r>
      <w:r w:rsidR="000348BC">
        <w:t xml:space="preserve"> on the restraint</w:t>
      </w:r>
      <w:r w:rsidR="003968B0">
        <w:t>,</w:t>
      </w:r>
      <w:r w:rsidR="000348BC">
        <w:t xml:space="preserve"> it was decided to evaluate the </w:t>
      </w:r>
      <w:r w:rsidR="00993C79">
        <w:t xml:space="preserve">axial stress and bending stress </w:t>
      </w:r>
      <w:r w:rsidR="000348BC">
        <w:t xml:space="preserve">acting on a </w:t>
      </w:r>
      <w:r w:rsidR="00FE4885">
        <w:t>cross-section</w:t>
      </w:r>
      <w:r w:rsidR="000348BC">
        <w:t xml:space="preserve"> of the tee shape</w:t>
      </w:r>
      <w:r w:rsidR="003968B0">
        <w:t xml:space="preserve"> located in the direction of the forces (Figure </w:t>
      </w:r>
      <w:r w:rsidR="00E124BD">
        <w:t>5</w:t>
      </w:r>
      <w:r w:rsidR="00EE22F9">
        <w:t>3</w:t>
      </w:r>
      <w:r w:rsidR="003968B0">
        <w:t>)</w:t>
      </w:r>
      <w:r w:rsidR="009A0614">
        <w:t>. To simplify the calculation</w:t>
      </w:r>
      <w:r w:rsidR="00AE4C95">
        <w:t>,</w:t>
      </w:r>
      <w:r w:rsidR="009A0614">
        <w:t xml:space="preserve"> it was assumed that the force</w:t>
      </w:r>
      <w:r w:rsidR="00AE4C95">
        <w:t xml:space="preserve"> </w:t>
      </w:r>
      <w:r w:rsidR="00B70582">
        <w:t>acted</w:t>
      </w:r>
      <w:r w:rsidR="00AE4C95">
        <w:t xml:space="preserve"> centrally on the tee section.</w:t>
      </w:r>
    </w:p>
    <w:p w14:paraId="2BA9A57F" w14:textId="77777777" w:rsidR="00854726" w:rsidRDefault="001D7902" w:rsidP="00EA14DD">
      <w:pPr>
        <w:keepNext/>
        <w:jc w:val="center"/>
      </w:pPr>
      <w:r w:rsidRPr="001D7902">
        <w:rPr>
          <w:noProof/>
        </w:rPr>
        <w:drawing>
          <wp:inline distT="0" distB="0" distL="0" distR="0" wp14:anchorId="67BCFEDD" wp14:editId="125DE1D9">
            <wp:extent cx="5573554" cy="2632124"/>
            <wp:effectExtent l="0" t="0" r="8255" b="0"/>
            <wp:docPr id="1806018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018644" name="Picture 1"/>
                    <pic:cNvPicPr/>
                  </pic:nvPicPr>
                  <pic:blipFill>
                    <a:blip r:embed="rId63">
                      <a:extLst>
                        <a:ext uri="{28A0092B-C50C-407E-A947-70E740481C1C}">
                          <a14:useLocalDpi xmlns:a14="http://schemas.microsoft.com/office/drawing/2010/main" val="0"/>
                        </a:ext>
                      </a:extLst>
                    </a:blip>
                    <a:stretch>
                      <a:fillRect/>
                    </a:stretch>
                  </pic:blipFill>
                  <pic:spPr>
                    <a:xfrm>
                      <a:off x="0" y="0"/>
                      <a:ext cx="5573554" cy="2632124"/>
                    </a:xfrm>
                    <a:prstGeom prst="rect">
                      <a:avLst/>
                    </a:prstGeom>
                  </pic:spPr>
                </pic:pic>
              </a:graphicData>
            </a:graphic>
          </wp:inline>
        </w:drawing>
      </w:r>
    </w:p>
    <w:p w14:paraId="263ECEDB" w14:textId="66E33D5C" w:rsidR="00854726" w:rsidRDefault="00854726" w:rsidP="00BA58F6">
      <w:pPr>
        <w:pStyle w:val="Caption"/>
        <w:jc w:val="center"/>
      </w:pPr>
      <w:bookmarkStart w:id="139" w:name="_Toc198480473"/>
      <w:r>
        <w:t xml:space="preserve">Figure </w:t>
      </w:r>
      <w:r w:rsidR="00B93488">
        <w:fldChar w:fldCharType="begin"/>
      </w:r>
      <w:r w:rsidR="00B93488">
        <w:instrText xml:space="preserve"> SEQ Figure \* ARABIC </w:instrText>
      </w:r>
      <w:r w:rsidR="00B93488">
        <w:fldChar w:fldCharType="separate"/>
      </w:r>
      <w:r w:rsidR="00B93488">
        <w:rPr>
          <w:noProof/>
        </w:rPr>
        <w:t>53</w:t>
      </w:r>
      <w:r w:rsidR="00B93488">
        <w:rPr>
          <w:noProof/>
        </w:rPr>
        <w:fldChar w:fldCharType="end"/>
      </w:r>
      <w:r>
        <w:t xml:space="preserve"> </w:t>
      </w:r>
      <w:r w:rsidR="00F75FAE">
        <w:rPr>
          <w:noProof/>
        </w:rPr>
        <w:t xml:space="preserve">– </w:t>
      </w:r>
      <w:r>
        <w:t xml:space="preserve">Restraint Calculation </w:t>
      </w:r>
      <w:r w:rsidR="00BA58F6">
        <w:t>Diagram</w:t>
      </w:r>
      <w:bookmarkEnd w:id="139"/>
    </w:p>
    <w:p w14:paraId="44C488AB" w14:textId="354AA08F" w:rsidR="00470273" w:rsidRDefault="00470273" w:rsidP="00F0564E">
      <w:r w:rsidRPr="00EE47B9">
        <w:t xml:space="preserve">The carbon steel </w:t>
      </w:r>
      <w:r>
        <w:t>specified for the restraint and fixing plate was BS EN10025 S355NL medium tensile low carbon manganese steel</w:t>
      </w:r>
      <w:r w:rsidR="00187473">
        <w:t>.</w:t>
      </w:r>
      <w:r w:rsidR="005357BD">
        <w:t xml:space="preserve"> </w:t>
      </w:r>
      <w:r w:rsidR="00187473">
        <w:t>This</w:t>
      </w:r>
      <w:r w:rsidR="00D01878">
        <w:t xml:space="preserve"> material exhibits a </w:t>
      </w:r>
      <w:r w:rsidR="00E124BD">
        <w:t>yield strength</w:t>
      </w:r>
      <w:r w:rsidR="00D01878">
        <w:t xml:space="preserve"> of 355 MPa </w:t>
      </w:r>
      <w:r w:rsidR="00187473">
        <w:t xml:space="preserve">as </w:t>
      </w:r>
      <w:r w:rsidR="00E15F7D">
        <w:t>stated</w:t>
      </w:r>
      <w:r w:rsidR="00187473">
        <w:t xml:space="preserve"> in </w:t>
      </w:r>
      <w:r w:rsidR="00E15F7D">
        <w:t xml:space="preserve">the </w:t>
      </w:r>
      <w:r w:rsidR="00187473">
        <w:t>specification: Eurocode 3—</w:t>
      </w:r>
      <w:r w:rsidR="00187473" w:rsidRPr="00AE5BBD">
        <w:t>Design of steel structures - Part 1-1</w:t>
      </w:r>
      <w:r w:rsidR="00187473" w:rsidRPr="00D53CD8">
        <w:t xml:space="preserve">, </w:t>
      </w:r>
      <w:r w:rsidR="00187473" w:rsidRPr="007D1E36">
        <w:t>BS EN 1993-1-1:2005</w:t>
      </w:r>
      <w:r w:rsidR="00187473">
        <w:t>, this specification also</w:t>
      </w:r>
      <w:r w:rsidR="00E15F7D">
        <w:t xml:space="preserve"> </w:t>
      </w:r>
      <w:r w:rsidR="001D748B">
        <w:t>states the</w:t>
      </w:r>
      <w:r w:rsidR="00E15F7D">
        <w:t xml:space="preserve"> </w:t>
      </w:r>
      <w:r w:rsidR="001D748B">
        <w:t xml:space="preserve">following equation for deriving the </w:t>
      </w:r>
      <w:r w:rsidR="00E15F7D">
        <w:t>shear</w:t>
      </w:r>
      <w:r w:rsidR="001D748B">
        <w:t xml:space="preserve"> strength</w:t>
      </w:r>
      <w:r w:rsidR="00E15F7D">
        <w:t xml:space="preserve"> of the material:</w:t>
      </w:r>
    </w:p>
    <w:p w14:paraId="0C6069B5" w14:textId="2F38D001" w:rsidR="008F064B" w:rsidRDefault="008F064B" w:rsidP="0074441B">
      <w:pPr>
        <w:pStyle w:val="Caption"/>
        <w:jc w:val="right"/>
      </w:pPr>
      <w:bookmarkStart w:id="140" w:name="_Toc198480500"/>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1</w:t>
      </w:r>
      <w:r w:rsidR="00C275F1">
        <w:rPr>
          <w:noProof/>
        </w:rPr>
        <w:fldChar w:fldCharType="end"/>
      </w:r>
      <w:r w:rsidR="0074441B">
        <w:t xml:space="preserve"> – </w:t>
      </w:r>
      <w:r>
        <w:t>Shear strength</w:t>
      </w:r>
      <w:bookmarkEnd w:id="140"/>
    </w:p>
    <w:p w14:paraId="3DF02DCF" w14:textId="56070F78" w:rsidR="00F0564E" w:rsidRPr="008F064B" w:rsidRDefault="008F064B" w:rsidP="008F064B">
      <w:pPr>
        <w:jc w:val="center"/>
      </w:pPr>
      <m:oMathPara>
        <m:oMath>
          <m:r>
            <w:rPr>
              <w:rFonts w:ascii="Cambria Math" w:hAnsi="Cambria Math"/>
            </w:rPr>
            <m:t xml:space="preserve">Shear Strength =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y</m:t>
                  </m:r>
                </m:sub>
              </m:sSub>
            </m:num>
            <m:den>
              <m:rad>
                <m:radPr>
                  <m:degHide m:val="1"/>
                  <m:ctrlPr>
                    <w:rPr>
                      <w:rFonts w:ascii="Cambria Math" w:hAnsi="Cambria Math"/>
                      <w:i/>
                    </w:rPr>
                  </m:ctrlPr>
                </m:radPr>
                <m:deg/>
                <m:e>
                  <m:r>
                    <w:rPr>
                      <w:rFonts w:ascii="Cambria Math" w:hAnsi="Cambria Math"/>
                    </w:rPr>
                    <m:t>3</m:t>
                  </m:r>
                </m:e>
              </m:rad>
            </m:den>
          </m:f>
        </m:oMath>
      </m:oMathPara>
    </w:p>
    <w:p w14:paraId="25E3EC36" w14:textId="491DD4D3" w:rsidR="008F064B" w:rsidRPr="008F064B" w:rsidRDefault="008F064B" w:rsidP="008F064B">
      <w:pPr>
        <w:jc w:val="center"/>
      </w:pPr>
      <m:oMathPara>
        <m:oMath>
          <m:r>
            <w:rPr>
              <w:rFonts w:ascii="Cambria Math" w:hAnsi="Cambria Math"/>
            </w:rPr>
            <m:t xml:space="preserve">Shear Strength =  </m:t>
          </m:r>
          <m:f>
            <m:fPr>
              <m:ctrlPr>
                <w:rPr>
                  <w:rFonts w:ascii="Cambria Math" w:hAnsi="Cambria Math"/>
                  <w:i/>
                </w:rPr>
              </m:ctrlPr>
            </m:fPr>
            <m:num>
              <m:r>
                <w:rPr>
                  <w:rFonts w:ascii="Cambria Math" w:hAnsi="Cambria Math"/>
                </w:rPr>
                <m:t>355</m:t>
              </m:r>
            </m:num>
            <m:den>
              <m:rad>
                <m:radPr>
                  <m:degHide m:val="1"/>
                  <m:ctrlPr>
                    <w:rPr>
                      <w:rFonts w:ascii="Cambria Math" w:hAnsi="Cambria Math"/>
                      <w:i/>
                    </w:rPr>
                  </m:ctrlPr>
                </m:radPr>
                <m:deg/>
                <m:e>
                  <m:r>
                    <w:rPr>
                      <w:rFonts w:ascii="Cambria Math" w:hAnsi="Cambria Math"/>
                    </w:rPr>
                    <m:t>3</m:t>
                  </m:r>
                </m:e>
              </m:rad>
            </m:den>
          </m:f>
        </m:oMath>
      </m:oMathPara>
    </w:p>
    <w:p w14:paraId="653CA377" w14:textId="79430931" w:rsidR="008F064B" w:rsidRDefault="008F064B" w:rsidP="008F064B">
      <w:pPr>
        <w:jc w:val="center"/>
      </w:pPr>
      <m:oMathPara>
        <m:oMath>
          <m:r>
            <w:rPr>
              <w:rFonts w:ascii="Cambria Math" w:hAnsi="Cambria Math"/>
            </w:rPr>
            <m:t>Shear Strength =  205 MPa</m:t>
          </m:r>
        </m:oMath>
      </m:oMathPara>
    </w:p>
    <w:p w14:paraId="25ED5428" w14:textId="77777777" w:rsidR="00E15F7D" w:rsidRDefault="00E15F7D" w:rsidP="00470273"/>
    <w:p w14:paraId="0B57392C" w14:textId="3AD5E330" w:rsidR="00484EC2" w:rsidRPr="00CD5FAB" w:rsidRDefault="00484EC2" w:rsidP="00DD6298">
      <w:pPr>
        <w:pStyle w:val="Heading3"/>
      </w:pPr>
      <w:bookmarkStart w:id="141" w:name="_Toc198487250"/>
      <w:r w:rsidRPr="00CD5FAB">
        <w:t>Axial Stress Calculation</w:t>
      </w:r>
      <w:bookmarkEnd w:id="141"/>
    </w:p>
    <w:p w14:paraId="346A1876" w14:textId="4CE5B42B" w:rsidR="00D636B2" w:rsidRDefault="00D636B2">
      <w:pPr>
        <w:spacing w:line="259" w:lineRule="auto"/>
        <w:jc w:val="left"/>
      </w:pPr>
      <w:r>
        <w:t>Where:</w:t>
      </w:r>
    </w:p>
    <w:p w14:paraId="580E7589" w14:textId="3FB9B64F" w:rsidR="009D726C" w:rsidRPr="00032CCD" w:rsidRDefault="00000000" w:rsidP="000749E9">
      <m:oMathPara>
        <m:oMathParaPr>
          <m:jc m:val="left"/>
        </m:oMathParaPr>
        <m:oMath>
          <m:sSub>
            <m:sSubPr>
              <m:ctrlPr>
                <w:rPr>
                  <w:rFonts w:ascii="Cambria Math" w:hAnsi="Cambria Math"/>
                  <w:b/>
                  <w:bCs/>
                </w:rPr>
              </m:ctrlPr>
            </m:sSubPr>
            <m:e>
              <m:r>
                <m:rPr>
                  <m:sty m:val="bi"/>
                </m:rPr>
                <w:rPr>
                  <w:rFonts w:ascii="Cambria Math" w:hAnsi="Cambria Math"/>
                </w:rPr>
                <m:t>A</m:t>
              </m:r>
            </m:e>
            <m:sub>
              <m:r>
                <m:rPr>
                  <m:sty m:val="b"/>
                </m:rPr>
                <w:rPr>
                  <w:rFonts w:ascii="Cambria Math" w:hAnsi="Cambria Math"/>
                </w:rPr>
                <m:t>1</m:t>
              </m:r>
            </m:sub>
          </m:sSub>
          <m:r>
            <m:rPr>
              <m:sty m:val="p"/>
            </m:rPr>
            <w:rPr>
              <w:rFonts w:ascii="Cambria Math" w:hAnsi="Cambria Math"/>
            </w:rPr>
            <m:t>(</m:t>
          </m:r>
          <m:r>
            <w:rPr>
              <w:rFonts w:ascii="Cambria Math" w:hAnsi="Cambria Math"/>
            </w:rPr>
            <m:t>Area</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flange</m:t>
          </m:r>
          <m:r>
            <m:rPr>
              <m:sty m:val="p"/>
            </m:rPr>
            <w:rPr>
              <w:rFonts w:ascii="Cambria Math" w:hAnsi="Cambria Math"/>
            </w:rPr>
            <m:t xml:space="preserve">): 200 × 12 = 2400 </m:t>
          </m:r>
          <m:r>
            <w:rPr>
              <w:rFonts w:ascii="Cambria Math" w:hAnsi="Cambria Math"/>
            </w:rPr>
            <m:t>m</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oMath>
      </m:oMathPara>
    </w:p>
    <w:p w14:paraId="3976A603" w14:textId="4954B7DF" w:rsidR="00B90D49" w:rsidRPr="00032CCD" w:rsidRDefault="00000000" w:rsidP="000749E9">
      <m:oMathPara>
        <m:oMathParaPr>
          <m:jc m:val="left"/>
        </m:oMathParaPr>
        <m:oMath>
          <m:sSub>
            <m:sSubPr>
              <m:ctrlPr>
                <w:rPr>
                  <w:rFonts w:ascii="Cambria Math" w:hAnsi="Cambria Math"/>
                  <w:b/>
                  <w:bCs/>
                </w:rPr>
              </m:ctrlPr>
            </m:sSubPr>
            <m:e>
              <m:r>
                <m:rPr>
                  <m:sty m:val="bi"/>
                </m:rPr>
                <w:rPr>
                  <w:rFonts w:ascii="Cambria Math" w:hAnsi="Cambria Math"/>
                </w:rPr>
                <m:t>A</m:t>
              </m:r>
            </m:e>
            <m:sub>
              <m:r>
                <m:rPr>
                  <m:sty m:val="b"/>
                </m:rPr>
                <w:rPr>
                  <w:rFonts w:ascii="Cambria Math" w:hAnsi="Cambria Math"/>
                </w:rPr>
                <m:t xml:space="preserve">2 </m:t>
              </m:r>
            </m:sub>
          </m:sSub>
          <m:r>
            <m:rPr>
              <m:sty m:val="p"/>
            </m:rPr>
            <w:rPr>
              <w:rFonts w:ascii="Cambria Math" w:hAnsi="Cambria Math"/>
            </w:rPr>
            <m:t>(</m:t>
          </m:r>
          <m:r>
            <w:rPr>
              <w:rFonts w:ascii="Cambria Math" w:hAnsi="Cambria Math"/>
            </w:rPr>
            <m:t>Area</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web</m:t>
          </m:r>
          <m:r>
            <m:rPr>
              <m:sty m:val="p"/>
            </m:rPr>
            <w:rPr>
              <w:rFonts w:ascii="Cambria Math" w:hAnsi="Cambria Math"/>
            </w:rPr>
            <m:t xml:space="preserve">): 12 × 50 = 600 </m:t>
          </m:r>
          <m:r>
            <w:rPr>
              <w:rFonts w:ascii="Cambria Math" w:hAnsi="Cambria Math"/>
            </w:rPr>
            <m:t>m</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r>
            <m:rPr>
              <m:sty m:val="p"/>
            </m:rPr>
            <w:rPr>
              <w:rFonts w:ascii="Cambria Math" w:hAnsi="Cambria Math"/>
            </w:rPr>
            <m:t xml:space="preserve"> </m:t>
          </m:r>
        </m:oMath>
      </m:oMathPara>
    </w:p>
    <w:p w14:paraId="1005791A" w14:textId="0DB47007" w:rsidR="00D636B2" w:rsidRPr="00565808" w:rsidRDefault="00000000" w:rsidP="000749E9">
      <m:oMathPara>
        <m:oMathParaPr>
          <m:jc m:val="left"/>
        </m:oMathParaPr>
        <m:oMath>
          <m:sSub>
            <m:sSubPr>
              <m:ctrlPr>
                <w:rPr>
                  <w:rFonts w:ascii="Cambria Math" w:hAnsi="Cambria Math"/>
                  <w:b/>
                  <w:bCs/>
                </w:rPr>
              </m:ctrlPr>
            </m:sSubPr>
            <m:e>
              <m:r>
                <m:rPr>
                  <m:sty m:val="bi"/>
                </m:rPr>
                <w:rPr>
                  <w:rFonts w:ascii="Cambria Math" w:hAnsi="Cambria Math"/>
                </w:rPr>
                <m:t>A</m:t>
              </m:r>
            </m:e>
            <m:sub>
              <m:r>
                <m:rPr>
                  <m:sty m:val="bi"/>
                </m:rPr>
                <w:rPr>
                  <w:rFonts w:ascii="Cambria Math" w:hAnsi="Cambria Math"/>
                </w:rPr>
                <m:t>T</m:t>
              </m:r>
            </m:sub>
          </m:sSub>
          <m:r>
            <m:rPr>
              <m:sty m:val="p"/>
            </m:rPr>
            <w:rPr>
              <w:rFonts w:ascii="Cambria Math" w:hAnsi="Cambria Math"/>
            </w:rPr>
            <m:t xml:space="preserve"> (</m:t>
          </m:r>
          <m:r>
            <w:rPr>
              <w:rFonts w:ascii="Cambria Math" w:hAnsi="Cambria Math"/>
            </w:rPr>
            <m:t>Total</m:t>
          </m:r>
          <m:r>
            <m:rPr>
              <m:sty m:val="p"/>
            </m:rPr>
            <w:rPr>
              <w:rFonts w:ascii="Cambria Math" w:hAnsi="Cambria Math"/>
            </w:rPr>
            <m:t xml:space="preserve"> </m:t>
          </m:r>
          <m:r>
            <w:rPr>
              <w:rFonts w:ascii="Cambria Math" w:hAnsi="Cambria Math"/>
            </w:rPr>
            <m:t>Area</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Tee</m:t>
          </m:r>
          <m:r>
            <m:rPr>
              <m:sty m:val="p"/>
            </m:rPr>
            <w:rPr>
              <w:rFonts w:ascii="Cambria Math" w:hAnsi="Cambria Math"/>
            </w:rPr>
            <m:t xml:space="preserve"> </m:t>
          </m:r>
          <m:r>
            <w:rPr>
              <w:rFonts w:ascii="Cambria Math" w:hAnsi="Cambria Math"/>
            </w:rPr>
            <m:t>Section</m:t>
          </m:r>
          <m:r>
            <m:rPr>
              <m:sty m:val="p"/>
            </m:rPr>
            <w:rPr>
              <w:rFonts w:ascii="Cambria Math" w:hAnsi="Cambria Math"/>
            </w:rPr>
            <m:t xml:space="preserve">): 2400 + 600 = 3000 </m:t>
          </m:r>
          <m:r>
            <w:rPr>
              <w:rFonts w:ascii="Cambria Math" w:hAnsi="Cambria Math"/>
            </w:rPr>
            <m:t>m</m:t>
          </m:r>
          <m:sSup>
            <m:sSupPr>
              <m:ctrlPr>
                <w:rPr>
                  <w:rFonts w:ascii="Cambria Math" w:hAnsi="Cambria Math"/>
                </w:rPr>
              </m:ctrlPr>
            </m:sSupPr>
            <m:e>
              <m:r>
                <w:rPr>
                  <w:rFonts w:ascii="Cambria Math" w:hAnsi="Cambria Math"/>
                </w:rPr>
                <m:t>m</m:t>
              </m:r>
            </m:e>
            <m:sup>
              <m:r>
                <m:rPr>
                  <m:sty m:val="p"/>
                </m:rPr>
                <w:rPr>
                  <w:rFonts w:ascii="Cambria Math" w:hAnsi="Cambria Math"/>
                </w:rPr>
                <m:t>2</m:t>
              </m:r>
            </m:sup>
          </m:sSup>
          <m:r>
            <m:rPr>
              <m:sty m:val="p"/>
            </m:rPr>
            <w:rPr>
              <w:rFonts w:ascii="Cambria Math" w:hAnsi="Cambria Math"/>
            </w:rPr>
            <m:t xml:space="preserve"> </m:t>
          </m:r>
        </m:oMath>
      </m:oMathPara>
    </w:p>
    <w:p w14:paraId="0F63FB54" w14:textId="406BD2D1" w:rsidR="00565808" w:rsidRPr="009B5CD7" w:rsidRDefault="0004364E" w:rsidP="000749E9">
      <m:oMathPara>
        <m:oMathParaPr>
          <m:jc m:val="left"/>
        </m:oMathParaPr>
        <m:oMath>
          <m:r>
            <m:rPr>
              <m:sty m:val="bi"/>
            </m:rPr>
            <w:rPr>
              <w:rFonts w:ascii="Cambria Math" w:hAnsi="Cambria Math"/>
            </w:rPr>
            <m:t>F</m:t>
          </m:r>
          <m:r>
            <m:rPr>
              <m:sty m:val="p"/>
            </m:rPr>
            <w:rPr>
              <w:rFonts w:ascii="Cambria Math" w:hAnsi="Cambria Math"/>
            </w:rPr>
            <m:t xml:space="preserve"> (</m:t>
          </m:r>
          <m:r>
            <w:rPr>
              <w:rFonts w:ascii="Cambria Math" w:hAnsi="Cambria Math"/>
            </w:rPr>
            <m:t>Pragmatic</m:t>
          </m:r>
          <m:r>
            <m:rPr>
              <m:sty m:val="p"/>
            </m:rPr>
            <w:rPr>
              <w:rFonts w:ascii="Cambria Math" w:hAnsi="Cambria Math"/>
            </w:rPr>
            <m:t xml:space="preserve"> </m:t>
          </m:r>
          <m:r>
            <w:rPr>
              <w:rFonts w:ascii="Cambria Math" w:hAnsi="Cambria Math"/>
            </w:rPr>
            <m:t>force derived by Totec</m:t>
          </m:r>
          <m:r>
            <m:rPr>
              <m:sty m:val="p"/>
            </m:rPr>
            <w:rPr>
              <w:rFonts w:ascii="Cambria Math" w:hAnsi="Cambria Math"/>
            </w:rPr>
            <m:t xml:space="preserve">) = 24000 </m:t>
          </m:r>
          <m:r>
            <w:rPr>
              <w:rFonts w:ascii="Cambria Math" w:hAnsi="Cambria Math"/>
            </w:rPr>
            <m:t>N</m:t>
          </m:r>
        </m:oMath>
      </m:oMathPara>
    </w:p>
    <w:p w14:paraId="40DFDB65" w14:textId="1990B5C2" w:rsidR="009B5CD7" w:rsidRPr="00032CCD" w:rsidRDefault="009B5CD7" w:rsidP="0004364E">
      <w:r>
        <w:t>Using the area values calculated and the force supplied, the stress was then calculated.</w:t>
      </w:r>
    </w:p>
    <w:p w14:paraId="3BA71BAE" w14:textId="664AAEDF" w:rsidR="00FD129D" w:rsidRDefault="00FD129D" w:rsidP="00F15A2A">
      <w:pPr>
        <w:pStyle w:val="Caption"/>
        <w:jc w:val="right"/>
        <w:rPr>
          <w:b/>
        </w:rPr>
      </w:pPr>
      <w:bookmarkStart w:id="142" w:name="_Toc198480501"/>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2</w:t>
      </w:r>
      <w:r w:rsidR="00C275F1">
        <w:rPr>
          <w:noProof/>
        </w:rPr>
        <w:fldChar w:fldCharType="end"/>
      </w:r>
      <w:r>
        <w:t xml:space="preserve"> – Stress</w:t>
      </w:r>
      <w:bookmarkEnd w:id="142"/>
    </w:p>
    <w:p w14:paraId="243F5563" w14:textId="3E710ED7" w:rsidR="007A70CD" w:rsidRPr="00157A96" w:rsidRDefault="00000000">
      <w:pPr>
        <w:spacing w:line="259" w:lineRule="auto"/>
        <w:jc w:val="left"/>
      </w:pPr>
      <m:oMathPara>
        <m:oMath>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Axial</m:t>
              </m:r>
            </m:sub>
          </m:sSub>
          <m:r>
            <w:rPr>
              <w:rFonts w:ascii="Cambria Math" w:hAnsi="Cambria Math"/>
            </w:rPr>
            <m:t>=</m:t>
          </m:r>
          <m:f>
            <m:fPr>
              <m:ctrlPr>
                <w:rPr>
                  <w:rFonts w:ascii="Cambria Math" w:hAnsi="Cambria Math"/>
                  <w:bCs/>
                  <w:i/>
                </w:rPr>
              </m:ctrlPr>
            </m:fPr>
            <m:num>
              <m:r>
                <w:rPr>
                  <w:rFonts w:ascii="Cambria Math" w:hAnsi="Cambria Math"/>
                </w:rPr>
                <m:t>F</m:t>
              </m:r>
            </m:num>
            <m:den>
              <m:r>
                <w:rPr>
                  <w:rFonts w:ascii="Cambria Math" w:hAnsi="Cambria Math"/>
                </w:rPr>
                <m:t>A</m:t>
              </m:r>
            </m:den>
          </m:f>
          <m:r>
            <w:rPr>
              <w:rFonts w:ascii="Cambria Math" w:hAnsi="Cambria Math"/>
            </w:rPr>
            <m:t>​</m:t>
          </m:r>
        </m:oMath>
      </m:oMathPara>
    </w:p>
    <w:p w14:paraId="4368B8CF" w14:textId="3E3A6934" w:rsidR="00157A96" w:rsidRDefault="00157A96">
      <w:pPr>
        <w:spacing w:line="259" w:lineRule="auto"/>
        <w:jc w:val="left"/>
      </w:pPr>
      <w:r>
        <w:t>Therefore:</w:t>
      </w:r>
    </w:p>
    <w:p w14:paraId="557B8FEE" w14:textId="021AED4E" w:rsidR="00157A96" w:rsidRDefault="00000000" w:rsidP="002A7A05">
      <m:oMathPara>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Axial</m:t>
              </m:r>
            </m:sub>
          </m:sSub>
          <m:r>
            <m:rPr>
              <m:sty m:val="p"/>
            </m:rPr>
            <w:rPr>
              <w:rFonts w:ascii="Cambria Math" w:hAnsi="Cambria Math"/>
            </w:rPr>
            <m:t>=</m:t>
          </m:r>
          <m:f>
            <m:fPr>
              <m:ctrlPr>
                <w:rPr>
                  <w:rFonts w:ascii="Cambria Math" w:hAnsi="Cambria Math"/>
                  <w:bCs/>
                </w:rPr>
              </m:ctrlPr>
            </m:fPr>
            <m:num>
              <m:r>
                <m:rPr>
                  <m:sty m:val="p"/>
                </m:rPr>
                <w:rPr>
                  <w:rFonts w:ascii="Cambria Math" w:hAnsi="Cambria Math"/>
                </w:rPr>
                <m:t>24000</m:t>
              </m:r>
            </m:num>
            <m:den>
              <m:r>
                <m:rPr>
                  <m:sty m:val="p"/>
                </m:rPr>
                <w:rPr>
                  <w:rFonts w:ascii="Cambria Math" w:hAnsi="Cambria Math"/>
                </w:rPr>
                <m:t>3000</m:t>
              </m:r>
            </m:den>
          </m:f>
        </m:oMath>
      </m:oMathPara>
    </w:p>
    <w:p w14:paraId="4085692A" w14:textId="69E5EB1E" w:rsidR="000C54EC" w:rsidRPr="00393024" w:rsidRDefault="00000000" w:rsidP="003968B0">
      <m:oMathPara>
        <m:oMath>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Axial</m:t>
              </m:r>
            </m:sub>
          </m:sSub>
          <m:r>
            <w:rPr>
              <w:rFonts w:ascii="Cambria Math" w:hAnsi="Cambria Math"/>
            </w:rPr>
            <m:t>=8 MPa</m:t>
          </m:r>
        </m:oMath>
      </m:oMathPara>
    </w:p>
    <w:p w14:paraId="737D2B0D" w14:textId="77777777" w:rsidR="00484EC2" w:rsidRPr="00CD5FAB" w:rsidRDefault="00484EC2" w:rsidP="00DD6298">
      <w:pPr>
        <w:pStyle w:val="Heading3"/>
      </w:pPr>
      <w:bookmarkStart w:id="143" w:name="_Toc198487251"/>
      <w:r w:rsidRPr="00CD5FAB">
        <w:t>Bending Moment Calculation</w:t>
      </w:r>
      <w:bookmarkEnd w:id="143"/>
    </w:p>
    <w:p w14:paraId="1A05DEA7" w14:textId="1884BA39" w:rsidR="00E512CC" w:rsidRPr="007D14F0" w:rsidRDefault="00A1084C">
      <w:pPr>
        <w:spacing w:line="259" w:lineRule="auto"/>
        <w:jc w:val="left"/>
      </w:pPr>
      <w:r>
        <w:t xml:space="preserve">The bending moment could be determined by applying the simple theory of elastic bending (equation </w:t>
      </w:r>
      <w:r w:rsidR="009A1F4B">
        <w:t>9</w:t>
      </w:r>
      <w:r>
        <w:t>-</w:t>
      </w:r>
      <w:r w:rsidR="009A1F4B">
        <w:t>3</w:t>
      </w:r>
      <w:r>
        <w:t>).</w:t>
      </w:r>
    </w:p>
    <w:p w14:paraId="40227499" w14:textId="2D63C353" w:rsidR="007D14F0" w:rsidRDefault="007D14F0" w:rsidP="00F15A2A">
      <w:pPr>
        <w:pStyle w:val="Caption"/>
        <w:jc w:val="right"/>
        <w:rPr>
          <w:bCs/>
        </w:rPr>
      </w:pPr>
      <w:bookmarkStart w:id="144" w:name="_Toc198480502"/>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3</w:t>
      </w:r>
      <w:r w:rsidR="00C275F1">
        <w:rPr>
          <w:noProof/>
        </w:rPr>
        <w:fldChar w:fldCharType="end"/>
      </w:r>
      <w:r>
        <w:t xml:space="preserve"> – </w:t>
      </w:r>
      <w:r w:rsidR="0074441B">
        <w:t>T</w:t>
      </w:r>
      <w:r>
        <w:t>heory of elastic bending</w:t>
      </w:r>
      <w:bookmarkEnd w:id="144"/>
    </w:p>
    <w:p w14:paraId="035757EA" w14:textId="7DF8780D" w:rsidR="005A6818" w:rsidRPr="00655B07" w:rsidRDefault="00000000" w:rsidP="001D0178">
      <w:pPr>
        <w:rPr>
          <w:bCs/>
        </w:rPr>
      </w:pPr>
      <m:oMathPara>
        <m:oMath>
          <m:f>
            <m:fPr>
              <m:ctrlPr>
                <w:rPr>
                  <w:rFonts w:ascii="Cambria Math" w:hAnsi="Cambria Math"/>
                  <w:bCs/>
                </w:rPr>
              </m:ctrlPr>
            </m:fPr>
            <m:num>
              <m:r>
                <w:rPr>
                  <w:rFonts w:ascii="Cambria Math" w:hAnsi="Cambria Math"/>
                </w:rPr>
                <m:t>M</m:t>
              </m:r>
            </m:num>
            <m:den>
              <m:r>
                <w:rPr>
                  <w:rFonts w:ascii="Cambria Math" w:hAnsi="Cambria Math"/>
                </w:rPr>
                <m:t>I</m:t>
              </m:r>
            </m:den>
          </m:f>
          <m:r>
            <m:rPr>
              <m:sty m:val="p"/>
            </m:rPr>
            <w:rPr>
              <w:rFonts w:ascii="Cambria Math" w:hAnsi="Cambria Math"/>
            </w:rPr>
            <m:t xml:space="preserve">= </m:t>
          </m:r>
          <m:f>
            <m:fPr>
              <m:ctrlPr>
                <w:rPr>
                  <w:rFonts w:ascii="Cambria Math" w:hAnsi="Cambria Math"/>
                  <w:bCs/>
                </w:rPr>
              </m:ctrlPr>
            </m:fPr>
            <m:num>
              <m:r>
                <w:rPr>
                  <w:rFonts w:ascii="Cambria Math" w:hAnsi="Cambria Math"/>
                </w:rPr>
                <m:t>σ</m:t>
              </m:r>
            </m:num>
            <m:den>
              <m:r>
                <w:rPr>
                  <w:rFonts w:ascii="Cambria Math" w:hAnsi="Cambria Math"/>
                </w:rPr>
                <m:t>y</m:t>
              </m:r>
            </m:den>
          </m:f>
          <m:r>
            <m:rPr>
              <m:sty m:val="p"/>
            </m:rPr>
            <w:rPr>
              <w:rFonts w:ascii="Cambria Math" w:hAnsi="Cambria Math"/>
            </w:rPr>
            <m:t xml:space="preserve">= </m:t>
          </m:r>
          <m:f>
            <m:fPr>
              <m:ctrlPr>
                <w:rPr>
                  <w:rFonts w:ascii="Cambria Math" w:hAnsi="Cambria Math"/>
                  <w:bCs/>
                </w:rPr>
              </m:ctrlPr>
            </m:fPr>
            <m:num>
              <m:r>
                <w:rPr>
                  <w:rFonts w:ascii="Cambria Math" w:hAnsi="Cambria Math"/>
                </w:rPr>
                <m:t>E</m:t>
              </m:r>
            </m:num>
            <m:den>
              <m:r>
                <w:rPr>
                  <w:rFonts w:ascii="Cambria Math" w:hAnsi="Cambria Math"/>
                </w:rPr>
                <m:t>R</m:t>
              </m:r>
            </m:den>
          </m:f>
        </m:oMath>
      </m:oMathPara>
    </w:p>
    <w:p w14:paraId="402A65CA" w14:textId="3A3371C9" w:rsidR="00655B07" w:rsidRDefault="00420F9C">
      <w:pPr>
        <w:spacing w:line="259" w:lineRule="auto"/>
        <w:jc w:val="left"/>
        <w:rPr>
          <w:b/>
          <w:bCs/>
        </w:rPr>
      </w:pPr>
      <w:r>
        <w:rPr>
          <w:bCs/>
        </w:rPr>
        <w:t>The neutral axis and the moment of inertia need to be calculated to utilise this equation</w:t>
      </w:r>
      <w:r w:rsidR="00FC110D">
        <w:rPr>
          <w:bCs/>
        </w:rPr>
        <w:t>.</w:t>
      </w:r>
    </w:p>
    <w:p w14:paraId="3E252A81" w14:textId="358C59B5" w:rsidR="00FC110D" w:rsidRPr="006A5311" w:rsidRDefault="00FC110D" w:rsidP="00CD5FAB">
      <w:pPr>
        <w:jc w:val="left"/>
        <w:rPr>
          <w:b/>
          <w:bCs/>
          <w:u w:val="single"/>
        </w:rPr>
      </w:pPr>
      <w:r w:rsidRPr="006A5311">
        <w:rPr>
          <w:b/>
          <w:bCs/>
          <w:u w:val="single"/>
        </w:rPr>
        <w:t>Neutral Axis</w:t>
      </w:r>
    </w:p>
    <w:p w14:paraId="082C5B23" w14:textId="03F36DFB" w:rsidR="000C122D" w:rsidRPr="00B30860" w:rsidRDefault="000C122D" w:rsidP="00A52EF1">
      <w:r w:rsidRPr="00B30860">
        <w:t xml:space="preserve">To determine the </w:t>
      </w:r>
      <w:r w:rsidR="00777FB0">
        <w:t xml:space="preserve">tee </w:t>
      </w:r>
      <w:r w:rsidR="00420F9C">
        <w:t>section's</w:t>
      </w:r>
      <w:r w:rsidR="00777FB0">
        <w:t xml:space="preserve"> </w:t>
      </w:r>
      <w:r w:rsidRPr="00B30860">
        <w:t>neutral axis</w:t>
      </w:r>
      <w:r w:rsidR="0083201A">
        <w:t xml:space="preserve"> </w:t>
      </w:r>
      <m:oMath>
        <m:d>
          <m:dPr>
            <m:ctrlPr>
              <w:rPr>
                <w:rFonts w:ascii="Cambria Math" w:hAnsi="Cambria Math"/>
                <w:i/>
              </w:rPr>
            </m:ctrlPr>
          </m:dPr>
          <m:e>
            <m:r>
              <w:rPr>
                <w:rFonts w:ascii="Cambria Math" w:hAnsi="Cambria Math"/>
              </w:rPr>
              <m:t>y</m:t>
            </m:r>
          </m:e>
        </m:d>
        <m:r>
          <w:rPr>
            <w:rFonts w:ascii="Cambria Math" w:hAnsi="Cambria Math"/>
          </w:rPr>
          <m:t xml:space="preserve"> </m:t>
        </m:r>
      </m:oMath>
      <w:r w:rsidR="00777FB0">
        <w:t>the centroids of the flange and web were calculated from their bases</w:t>
      </w:r>
      <w:r w:rsidR="00B30860">
        <w:t>.</w:t>
      </w:r>
    </w:p>
    <w:p w14:paraId="5C2752A9" w14:textId="63A025BA" w:rsidR="00290950" w:rsidRPr="0004364E" w:rsidRDefault="00290950">
      <w:pPr>
        <w:spacing w:line="259" w:lineRule="auto"/>
        <w:jc w:val="left"/>
      </w:pPr>
      <w:r w:rsidRPr="0004364E">
        <w:t>Where</w:t>
      </w:r>
      <w:r w:rsidR="00244B7C" w:rsidRPr="0004364E">
        <w:t>:</w:t>
      </w:r>
    </w:p>
    <w:p w14:paraId="175422D0" w14:textId="0BB7FB64" w:rsidR="00244B7C" w:rsidRPr="00066CE8" w:rsidRDefault="00014781">
      <w:pPr>
        <w:spacing w:line="259" w:lineRule="auto"/>
        <w:jc w:val="left"/>
      </w:pPr>
      <m:oMathPara>
        <m:oMathParaPr>
          <m:jc m:val="left"/>
        </m:oMathParaPr>
        <m:oMath>
          <m:r>
            <w:rPr>
              <w:rFonts w:ascii="Cambria Math" w:hAnsi="Cambria Math"/>
            </w:rPr>
            <m:t>​</m:t>
          </m:r>
          <m:sSub>
            <m:sSubPr>
              <m:ctrlPr>
                <w:rPr>
                  <w:rFonts w:ascii="Cambria Math" w:hAnsi="Cambria Math"/>
                  <w:b/>
                  <w:bCs/>
                  <w:i/>
                </w:rPr>
              </m:ctrlPr>
            </m:sSubPr>
            <m:e>
              <m:r>
                <m:rPr>
                  <m:sty m:val="bi"/>
                </m:rPr>
                <w:rPr>
                  <w:rFonts w:ascii="Cambria Math" w:hAnsi="Cambria Math"/>
                </w:rPr>
                <m:t>y</m:t>
              </m:r>
            </m:e>
            <m:sub>
              <m:r>
                <m:rPr>
                  <m:sty m:val="bi"/>
                </m:rPr>
                <w:rPr>
                  <w:rFonts w:ascii="Cambria Math" w:hAnsi="Cambria Math"/>
                </w:rPr>
                <m:t>1</m:t>
              </m:r>
            </m:sub>
          </m:sSub>
          <m:r>
            <w:rPr>
              <w:rFonts w:ascii="Cambria Math" w:hAnsi="Cambria Math"/>
            </w:rPr>
            <m:t xml:space="preserve"> (Centroid of flange): 50 + 6 = 56 mm</m:t>
          </m:r>
        </m:oMath>
      </m:oMathPara>
    </w:p>
    <w:p w14:paraId="37AC51D9" w14:textId="738716D7" w:rsidR="007252E5" w:rsidRPr="007252E5" w:rsidRDefault="00000000" w:rsidP="00A52EF1">
      <m:oMathPara>
        <m:oMathParaPr>
          <m:jc m:val="left"/>
        </m:oMathParaPr>
        <m:oMath>
          <m:sSub>
            <m:sSubPr>
              <m:ctrlPr>
                <w:rPr>
                  <w:rFonts w:ascii="Cambria Math" w:hAnsi="Cambria Math"/>
                  <w:b/>
                  <w:bCs/>
                </w:rPr>
              </m:ctrlPr>
            </m:sSubPr>
            <m:e>
              <m:r>
                <m:rPr>
                  <m:sty m:val="bi"/>
                </m:rPr>
                <w:rPr>
                  <w:rFonts w:ascii="Cambria Math" w:hAnsi="Cambria Math"/>
                </w:rPr>
                <m:t>y</m:t>
              </m:r>
            </m:e>
            <m:sub>
              <m:r>
                <m:rPr>
                  <m:sty m:val="b"/>
                </m:rPr>
                <w:rPr>
                  <w:rFonts w:ascii="Cambria Math" w:hAnsi="Cambria Math"/>
                </w:rPr>
                <m:t>2</m:t>
              </m:r>
            </m:sub>
          </m:sSub>
          <m:r>
            <m:rPr>
              <m:sty m:val="p"/>
            </m:rPr>
            <w:rPr>
              <w:rFonts w:ascii="Cambria Math" w:hAnsi="Cambria Math"/>
            </w:rPr>
            <m:t xml:space="preserve"> (</m:t>
          </m:r>
          <m:r>
            <w:rPr>
              <w:rFonts w:ascii="Cambria Math" w:hAnsi="Cambria Math"/>
            </w:rPr>
            <m:t>Centroid</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web</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50</m:t>
              </m:r>
            </m:num>
            <m:den>
              <m:r>
                <m:rPr>
                  <m:sty m:val="p"/>
                </m:rPr>
                <w:rPr>
                  <w:rFonts w:ascii="Cambria Math" w:hAnsi="Cambria Math"/>
                </w:rPr>
                <m:t xml:space="preserve">2 </m:t>
              </m:r>
            </m:den>
          </m:f>
          <m:r>
            <m:rPr>
              <m:sty m:val="p"/>
            </m:rPr>
            <w:rPr>
              <w:rFonts w:ascii="Cambria Math" w:hAnsi="Cambria Math"/>
            </w:rPr>
            <m:t xml:space="preserve">= 25 </m:t>
          </m:r>
          <m:r>
            <w:rPr>
              <w:rFonts w:ascii="Cambria Math" w:hAnsi="Cambria Math"/>
            </w:rPr>
            <m:t>mm</m:t>
          </m:r>
        </m:oMath>
      </m:oMathPara>
    </w:p>
    <w:p w14:paraId="085B6686" w14:textId="77777777" w:rsidR="00E343C9" w:rsidRDefault="00E343C9">
      <w:pPr>
        <w:spacing w:line="259" w:lineRule="auto"/>
        <w:jc w:val="left"/>
      </w:pPr>
      <w:r>
        <w:br w:type="page"/>
      </w:r>
    </w:p>
    <w:p w14:paraId="74D28067" w14:textId="208423BA" w:rsidR="00430175" w:rsidRDefault="00430175" w:rsidP="00A52EF1">
      <w:r>
        <w:lastRenderedPageBreak/>
        <w:t xml:space="preserve">Using the areas </w:t>
      </w:r>
      <w:r w:rsidR="00420F9C">
        <w:t>determined</w:t>
      </w:r>
      <w:r>
        <w:t xml:space="preserve"> </w:t>
      </w:r>
      <w:r w:rsidR="004C6C3B">
        <w:t>previously</w:t>
      </w:r>
      <w:r w:rsidR="00156994">
        <w:t>,</w:t>
      </w:r>
      <w:r w:rsidR="004C6C3B">
        <w:t xml:space="preserve"> the </w:t>
      </w:r>
      <w:r w:rsidR="00156994">
        <w:t>neutral</w:t>
      </w:r>
      <w:r w:rsidR="004C6C3B">
        <w:t xml:space="preserve"> axis was </w:t>
      </w:r>
      <w:r w:rsidR="00156994">
        <w:t>determined</w:t>
      </w:r>
      <w:r w:rsidR="005221AF">
        <w:t xml:space="preserve"> using the following equation</w:t>
      </w:r>
      <w:r w:rsidR="00156994">
        <w:t>:</w:t>
      </w:r>
      <w:r w:rsidR="004C6C3B">
        <w:t xml:space="preserve"> </w:t>
      </w:r>
    </w:p>
    <w:p w14:paraId="0079A42A" w14:textId="142CCF4A" w:rsidR="009D39E3" w:rsidRDefault="009D39E3" w:rsidP="00F15A2A">
      <w:pPr>
        <w:pStyle w:val="Caption"/>
        <w:jc w:val="right"/>
        <w:rPr>
          <w:b/>
          <w:bCs/>
        </w:rPr>
      </w:pPr>
      <w:bookmarkStart w:id="145" w:name="_Toc198480503"/>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4</w:t>
      </w:r>
      <w:r w:rsidR="00C275F1">
        <w:rPr>
          <w:noProof/>
        </w:rPr>
        <w:fldChar w:fldCharType="end"/>
      </w:r>
      <w:r w:rsidR="00430175">
        <w:t xml:space="preserve"> – Neutral axis</w:t>
      </w:r>
      <w:bookmarkEnd w:id="145"/>
    </w:p>
    <w:p w14:paraId="7F0FE620" w14:textId="2B58D89E" w:rsidR="00484EC2" w:rsidRPr="003E377B" w:rsidRDefault="00D8032D">
      <w:pPr>
        <w:spacing w:line="259" w:lineRule="auto"/>
        <w:jc w:val="left"/>
        <w:rPr>
          <w:b/>
          <w:bCs/>
        </w:rPr>
      </w:pPr>
      <m:oMathPara>
        <m:oMath>
          <m:r>
            <m:rPr>
              <m:sty m:val="bi"/>
            </m:rPr>
            <w:rPr>
              <w:rFonts w:ascii="Cambria Math" w:hAnsi="Cambria Math"/>
            </w:rPr>
            <m:t>y​</m:t>
          </m:r>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T</m:t>
                  </m:r>
                </m:sub>
              </m:sSub>
            </m:den>
          </m:f>
          <m:r>
            <m:rPr>
              <m:sty m:val="bi"/>
            </m:rPr>
            <w:rPr>
              <w:rFonts w:ascii="Cambria Math" w:hAnsi="Cambria Math"/>
            </w:rPr>
            <m:t>​​</m:t>
          </m:r>
        </m:oMath>
      </m:oMathPara>
    </w:p>
    <w:p w14:paraId="54A396AB" w14:textId="100DF4AF" w:rsidR="003E377B" w:rsidRPr="0004364E" w:rsidRDefault="003E377B" w:rsidP="00087BB4">
      <w:r w:rsidRPr="0004364E">
        <w:t>Therefore:</w:t>
      </w:r>
    </w:p>
    <w:p w14:paraId="36173343" w14:textId="1672E6B0" w:rsidR="003E377B" w:rsidRPr="00997A4E" w:rsidRDefault="00014781" w:rsidP="00997A4E">
      <m:oMathPara>
        <m:oMath>
          <m:r>
            <m:rPr>
              <m:sty m:val="bi"/>
            </m:rPr>
            <w:rPr>
              <w:rFonts w:ascii="Cambria Math" w:hAnsi="Cambria Math"/>
            </w:rPr>
            <m:t>y</m:t>
          </m:r>
          <m:r>
            <m:rPr>
              <m:sty m:val="b"/>
            </m:rPr>
            <w:rPr>
              <w:rFonts w:ascii="Cambria Math" w:hAnsi="Cambria Math"/>
            </w:rPr>
            <m:t>​</m:t>
          </m:r>
          <m:r>
            <m:rPr>
              <m:sty m:val="p"/>
            </m:rPr>
            <w:rPr>
              <w:rFonts w:ascii="Cambria Math" w:hAnsi="Cambria Math"/>
            </w:rPr>
            <m:t>=​</m:t>
          </m:r>
          <m:f>
            <m:fPr>
              <m:ctrlPr>
                <w:rPr>
                  <w:rFonts w:ascii="Cambria Math" w:hAnsi="Cambria Math"/>
                </w:rPr>
              </m:ctrlPr>
            </m:fPr>
            <m:num>
              <m:r>
                <m:rPr>
                  <m:sty m:val="p"/>
                </m:rPr>
                <w:rPr>
                  <w:rFonts w:ascii="Cambria Math" w:hAnsi="Cambria Math"/>
                </w:rPr>
                <m:t>(2400 ×​56)+ (600 ×​25)</m:t>
              </m:r>
            </m:num>
            <m:den>
              <m:r>
                <m:rPr>
                  <m:sty m:val="p"/>
                </m:rPr>
                <w:rPr>
                  <w:rFonts w:ascii="Cambria Math" w:hAnsi="Cambria Math"/>
                </w:rPr>
                <m:t>3000</m:t>
              </m:r>
            </m:den>
          </m:f>
        </m:oMath>
      </m:oMathPara>
    </w:p>
    <w:p w14:paraId="2501AA80" w14:textId="4998BCE7" w:rsidR="00997A4E" w:rsidRPr="00FC110D" w:rsidRDefault="000328F8" w:rsidP="00087BB4">
      <m:oMathPara>
        <m:oMath>
          <m:r>
            <m:rPr>
              <m:sty m:val="bi"/>
            </m:rPr>
            <w:rPr>
              <w:rFonts w:ascii="Cambria Math" w:hAnsi="Cambria Math"/>
            </w:rPr>
            <m:t>y</m:t>
          </m:r>
          <m:r>
            <m:rPr>
              <m:sty m:val="b"/>
            </m:rPr>
            <w:rPr>
              <w:rFonts w:ascii="Cambria Math" w:hAnsi="Cambria Math"/>
            </w:rPr>
            <m:t>​</m:t>
          </m:r>
          <m:r>
            <m:rPr>
              <m:sty m:val="p"/>
            </m:rPr>
            <w:rPr>
              <w:rFonts w:ascii="Cambria Math" w:hAnsi="Cambria Math"/>
            </w:rPr>
            <m:t xml:space="preserve">=​49.8 </m:t>
          </m:r>
          <m:r>
            <w:rPr>
              <w:rFonts w:ascii="Cambria Math" w:hAnsi="Cambria Math"/>
            </w:rPr>
            <m:t>mm</m:t>
          </m:r>
        </m:oMath>
      </m:oMathPara>
    </w:p>
    <w:p w14:paraId="7826E7A5" w14:textId="2F5771EE" w:rsidR="00FC110D" w:rsidRPr="006A5311" w:rsidRDefault="008660BF" w:rsidP="00087BB4">
      <w:pPr>
        <w:rPr>
          <w:b/>
          <w:bCs/>
          <w:u w:val="single"/>
        </w:rPr>
      </w:pPr>
      <w:r w:rsidRPr="006A5311">
        <w:rPr>
          <w:b/>
          <w:bCs/>
          <w:u w:val="single"/>
        </w:rPr>
        <w:t>Moment of inertia</w:t>
      </w:r>
    </w:p>
    <w:p w14:paraId="6F4F35CB" w14:textId="7A94ECAD" w:rsidR="00BA3BD5" w:rsidRDefault="00BA3BD5" w:rsidP="00F15A2A">
      <w:pPr>
        <w:pStyle w:val="Caption"/>
        <w:jc w:val="right"/>
        <w:rPr>
          <w:iCs w:val="0"/>
        </w:rPr>
      </w:pPr>
      <w:bookmarkStart w:id="146" w:name="_Toc198480504"/>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5</w:t>
      </w:r>
      <w:r w:rsidR="00C275F1">
        <w:rPr>
          <w:noProof/>
        </w:rPr>
        <w:fldChar w:fldCharType="end"/>
      </w:r>
      <w:r w:rsidR="0074441B">
        <w:t xml:space="preserve"> – </w:t>
      </w:r>
      <w:r>
        <w:t>Parallel axis theorem</w:t>
      </w:r>
      <w:bookmarkEnd w:id="146"/>
    </w:p>
    <w:p w14:paraId="29E83F90" w14:textId="1E95AE5F" w:rsidR="0097129E" w:rsidRPr="00D323B1" w:rsidRDefault="00046EB2" w:rsidP="0097129E">
      <w:pPr>
        <w:rPr>
          <w:i/>
          <w:iCs/>
        </w:rPr>
      </w:pPr>
      <m:oMathPara>
        <m:oMath>
          <m:r>
            <m:rPr>
              <m:sty m:val="bi"/>
            </m:rPr>
            <w:rPr>
              <w:rFonts w:ascii="Cambria Math" w:hAnsi="Cambria Math"/>
            </w:rPr>
            <m:t>I​</m:t>
          </m:r>
          <m:r>
            <w:rPr>
              <w:rFonts w:ascii="Cambria Math" w:hAnsi="Cambria Math"/>
            </w:rPr>
            <m:t>=</m:t>
          </m:r>
          <m:sSub>
            <m:sSubPr>
              <m:ctrlPr>
                <w:rPr>
                  <w:rFonts w:ascii="Cambria Math" w:hAnsi="Cambria Math"/>
                  <w:i/>
                  <w:iCs/>
                </w:rPr>
              </m:ctrlPr>
            </m:sSubPr>
            <m:e>
              <m:r>
                <w:rPr>
                  <w:rFonts w:ascii="Cambria Math" w:hAnsi="Cambria Math"/>
                </w:rPr>
                <m:t>​I</m:t>
              </m:r>
            </m:e>
            <m:sub>
              <m:r>
                <w:rPr>
                  <w:rFonts w:ascii="Cambria Math" w:hAnsi="Cambria Math"/>
                </w:rPr>
                <m:t>Section</m:t>
              </m:r>
            </m:sub>
          </m:sSub>
          <m:r>
            <w:rPr>
              <w:rFonts w:ascii="Cambria Math" w:hAnsi="Cambria Math"/>
            </w:rPr>
            <m:t>+</m:t>
          </m:r>
          <m:sSup>
            <m:sSupPr>
              <m:ctrlPr>
                <w:rPr>
                  <w:rFonts w:ascii="Cambria Math" w:hAnsi="Cambria Math"/>
                  <w:i/>
                  <w:iCs/>
                </w:rPr>
              </m:ctrlPr>
            </m:sSupPr>
            <m:e>
              <m:r>
                <w:rPr>
                  <w:rFonts w:ascii="Cambria Math" w:hAnsi="Cambria Math"/>
                </w:rPr>
                <m:t>Ad</m:t>
              </m:r>
            </m:e>
            <m:sup>
              <m:r>
                <w:rPr>
                  <w:rFonts w:ascii="Cambria Math" w:hAnsi="Cambria Math"/>
                </w:rPr>
                <m:t>2</m:t>
              </m:r>
            </m:sup>
          </m:sSup>
        </m:oMath>
      </m:oMathPara>
    </w:p>
    <w:p w14:paraId="76A82FEB" w14:textId="03FD4FE3" w:rsidR="00087BB4" w:rsidRDefault="00087BB4" w:rsidP="00F15A2A">
      <w:pPr>
        <w:pStyle w:val="Caption"/>
        <w:jc w:val="right"/>
        <w:rPr>
          <w:b/>
          <w:bCs/>
          <w:i w:val="0"/>
        </w:rPr>
      </w:pPr>
      <w:bookmarkStart w:id="147" w:name="_Toc198480505"/>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6</w:t>
      </w:r>
      <w:r w:rsidR="00C275F1">
        <w:rPr>
          <w:noProof/>
        </w:rPr>
        <w:fldChar w:fldCharType="end"/>
      </w:r>
      <w:r w:rsidR="0074441B">
        <w:t xml:space="preserve"> – </w:t>
      </w:r>
      <w:r>
        <w:t>Rectangular second moment of area</w:t>
      </w:r>
      <w:bookmarkEnd w:id="147"/>
    </w:p>
    <w:p w14:paraId="4E2138A7" w14:textId="47E9FD53" w:rsidR="00D323B1" w:rsidRPr="00EE24FF" w:rsidRDefault="00BA6B11" w:rsidP="0097129E">
      <w:pPr>
        <w:rPr>
          <w:i/>
          <w:iCs/>
        </w:rPr>
      </w:pPr>
      <m:oMathPara>
        <m:oMath>
          <m:r>
            <m:rPr>
              <m:sty m:val="bi"/>
            </m:rPr>
            <w:rPr>
              <w:rFonts w:ascii="Cambria Math" w:hAnsi="Cambria Math"/>
            </w:rPr>
            <m:t>I​</m:t>
          </m:r>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BD</m:t>
                  </m:r>
                </m:e>
                <m:sup>
                  <m:r>
                    <w:rPr>
                      <w:rFonts w:ascii="Cambria Math" w:hAnsi="Cambria Math"/>
                    </w:rPr>
                    <m:t>3</m:t>
                  </m:r>
                </m:sup>
              </m:sSup>
            </m:num>
            <m:den>
              <m:r>
                <w:rPr>
                  <w:rFonts w:ascii="Cambria Math" w:hAnsi="Cambria Math"/>
                </w:rPr>
                <m:t>12</m:t>
              </m:r>
            </m:den>
          </m:f>
        </m:oMath>
      </m:oMathPara>
    </w:p>
    <w:p w14:paraId="0BC56EBF" w14:textId="2021CFA0" w:rsidR="00CD5FAB" w:rsidRDefault="0097129E" w:rsidP="00997A4E">
      <w:pPr>
        <w:spacing w:line="259" w:lineRule="auto"/>
        <w:jc w:val="left"/>
      </w:pPr>
      <w:r w:rsidRPr="0097129E">
        <w:t>For the flange</w:t>
      </w:r>
      <w:r>
        <w:t>:</w:t>
      </w:r>
    </w:p>
    <w:p w14:paraId="23022311" w14:textId="3B162202" w:rsidR="00CA61A1" w:rsidRPr="0021505A" w:rsidRDefault="00014781" w:rsidP="000562EE">
      <m:oMathPara>
        <m:oMathParaPr>
          <m:jc m:val="left"/>
        </m:oMathParaPr>
        <m:oMath>
          <m:r>
            <m:rPr>
              <m:sty m:val="bi"/>
            </m:rPr>
            <w:rPr>
              <w:rFonts w:ascii="Cambria Math" w:hAnsi="Cambria Math"/>
            </w:rPr>
            <m:t>d</m:t>
          </m:r>
          <m:r>
            <m:rPr>
              <m:sty m:val="b"/>
            </m:rPr>
            <w:rPr>
              <w:rFonts w:ascii="Cambria Math" w:hAnsi="Cambria Math"/>
            </w:rPr>
            <m:t xml:space="preserve"> </m:t>
          </m:r>
          <m:r>
            <m:rPr>
              <m:sty m:val="p"/>
            </m:rPr>
            <w:rPr>
              <w:rFonts w:ascii="Cambria Math" w:hAnsi="Cambria Math"/>
            </w:rPr>
            <m:t>(</m:t>
          </m:r>
          <m:r>
            <w:rPr>
              <w:rFonts w:ascii="Cambria Math" w:hAnsi="Cambria Math"/>
            </w:rPr>
            <m:t>Distance</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w:rPr>
              <w:rFonts w:ascii="Cambria Math" w:hAnsi="Cambria Math"/>
            </w:rPr>
            <m:t>centroid</m:t>
          </m:r>
          <m:r>
            <m:rPr>
              <m:sty m:val="p"/>
            </m:rPr>
            <w:rPr>
              <w:rFonts w:ascii="Cambria Math" w:hAnsi="Cambria Math"/>
            </w:rPr>
            <m:t xml:space="preserve"> </m:t>
          </m:r>
          <m:r>
            <w:rPr>
              <w:rFonts w:ascii="Cambria Math" w:hAnsi="Cambria Math"/>
            </w:rPr>
            <m:t>from</m:t>
          </m:r>
          <m:r>
            <m:rPr>
              <m:sty m:val="p"/>
            </m:rPr>
            <w:rPr>
              <w:rFonts w:ascii="Cambria Math" w:hAnsi="Cambria Math"/>
            </w:rPr>
            <m:t xml:space="preserve"> </m:t>
          </m:r>
          <m:r>
            <w:rPr>
              <w:rFonts w:ascii="Cambria Math" w:hAnsi="Cambria Math"/>
            </w:rPr>
            <m:t>neutral</m:t>
          </m:r>
          <m:r>
            <m:rPr>
              <m:sty m:val="p"/>
            </m:rPr>
            <w:rPr>
              <w:rFonts w:ascii="Cambria Math" w:hAnsi="Cambria Math"/>
            </w:rPr>
            <m:t xml:space="preserve"> </m:t>
          </m:r>
          <m:r>
            <w:rPr>
              <w:rFonts w:ascii="Cambria Math" w:hAnsi="Cambria Math"/>
            </w:rPr>
            <m:t>axis</m:t>
          </m:r>
          <m:r>
            <m:rPr>
              <m:sty m:val="p"/>
            </m:rPr>
            <w:rPr>
              <w:rFonts w:ascii="Cambria Math" w:hAnsi="Cambria Math"/>
            </w:rPr>
            <m:t xml:space="preserve">) = 56 – 49.8 = 6.2 </m:t>
          </m:r>
          <m:r>
            <w:rPr>
              <w:rFonts w:ascii="Cambria Math" w:hAnsi="Cambria Math"/>
            </w:rPr>
            <m:t>mm</m:t>
          </m:r>
        </m:oMath>
      </m:oMathPara>
    </w:p>
    <w:p w14:paraId="7C8C4665" w14:textId="375F59E9" w:rsidR="0021505A" w:rsidRPr="005273C8" w:rsidRDefault="00014781" w:rsidP="000562EE">
      <m:oMathPara>
        <m:oMathParaPr>
          <m:jc m:val="left"/>
        </m:oMathParaPr>
        <m:oMath>
          <m:r>
            <m:rPr>
              <m:sty m:val="bi"/>
            </m:rPr>
            <w:rPr>
              <w:rFonts w:ascii="Cambria Math" w:hAnsi="Cambria Math"/>
            </w:rPr>
            <m:t>I</m:t>
          </m:r>
          <m:r>
            <m:rPr>
              <m:sty m:val="p"/>
            </m:rPr>
            <w:rPr>
              <w:rFonts w:ascii="Cambria Math" w:hAnsi="Cambria Math"/>
            </w:rPr>
            <m:t xml:space="preserve"> = ​</m:t>
          </m:r>
          <m:f>
            <m:fPr>
              <m:ctrlPr>
                <w:rPr>
                  <w:rFonts w:ascii="Cambria Math" w:hAnsi="Cambria Math"/>
                </w:rPr>
              </m:ctrlPr>
            </m:fPr>
            <m:num>
              <m:sSup>
                <m:sSupPr>
                  <m:ctrlPr>
                    <w:rPr>
                      <w:rFonts w:ascii="Cambria Math" w:hAnsi="Cambria Math"/>
                    </w:rPr>
                  </m:ctrlPr>
                </m:sSupPr>
                <m:e>
                  <m:r>
                    <w:rPr>
                      <w:rFonts w:ascii="Cambria Math" w:hAnsi="Cambria Math"/>
                    </w:rPr>
                    <m:t>BD</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m:t>
          </m:r>
          <m:f>
            <m:fPr>
              <m:ctrlPr>
                <w:rPr>
                  <w:rFonts w:ascii="Cambria Math" w:hAnsi="Cambria Math"/>
                </w:rPr>
              </m:ctrlPr>
            </m:fPr>
            <m:num>
              <m:sSup>
                <m:sSupPr>
                  <m:ctrlPr>
                    <w:rPr>
                      <w:rFonts w:ascii="Cambria Math" w:hAnsi="Cambria Math"/>
                    </w:rPr>
                  </m:ctrlPr>
                </m:sSupPr>
                <m:e>
                  <m:r>
                    <m:rPr>
                      <m:sty m:val="p"/>
                    </m:rPr>
                    <w:rPr>
                      <w:rFonts w:ascii="Cambria Math" w:hAnsi="Cambria Math"/>
                    </w:rPr>
                    <m:t>200 × 12</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xml:space="preserve">=28800 </m:t>
          </m:r>
          <m:sSup>
            <m:sSupPr>
              <m:ctrlPr>
                <w:rPr>
                  <w:rFonts w:ascii="Cambria Math" w:hAnsi="Cambria Math"/>
                </w:rPr>
              </m:ctrlPr>
            </m:sSupPr>
            <m:e>
              <m:r>
                <w:rPr>
                  <w:rFonts w:ascii="Cambria Math" w:hAnsi="Cambria Math"/>
                </w:rPr>
                <m:t>mm</m:t>
              </m:r>
            </m:e>
            <m:sup>
              <m:r>
                <m:rPr>
                  <m:sty m:val="p"/>
                </m:rPr>
                <w:rPr>
                  <w:rFonts w:ascii="Cambria Math" w:hAnsi="Cambria Math"/>
                </w:rPr>
                <m:t>4</m:t>
              </m:r>
            </m:sup>
          </m:sSup>
        </m:oMath>
      </m:oMathPara>
    </w:p>
    <w:p w14:paraId="46162224" w14:textId="27CB4522" w:rsidR="005273C8" w:rsidRPr="00041D2A" w:rsidRDefault="00014781" w:rsidP="000562EE">
      <m:oMathPara>
        <m:oMathParaPr>
          <m:jc m:val="left"/>
        </m:oMathParaPr>
        <m:oMath>
          <m:r>
            <m:rPr>
              <m:sty m:val="bi"/>
            </m:rPr>
            <w:rPr>
              <w:rFonts w:ascii="Cambria Math" w:hAnsi="Cambria Math"/>
            </w:rPr>
            <m:t>A</m:t>
          </m:r>
          <m:sSup>
            <m:sSupPr>
              <m:ctrlPr>
                <w:rPr>
                  <w:rFonts w:ascii="Cambria Math" w:hAnsi="Cambria Math"/>
                  <w:b/>
                  <w:bCs/>
                </w:rPr>
              </m:ctrlPr>
            </m:sSupPr>
            <m:e>
              <m:r>
                <m:rPr>
                  <m:sty m:val="bi"/>
                </m:rPr>
                <w:rPr>
                  <w:rFonts w:ascii="Cambria Math" w:hAnsi="Cambria Math"/>
                </w:rPr>
                <m:t>d</m:t>
              </m:r>
            </m:e>
            <m:sup>
              <m:r>
                <m:rPr>
                  <m:sty m:val="b"/>
                </m:rPr>
                <w:rPr>
                  <w:rFonts w:ascii="Cambria Math" w:hAnsi="Cambria Math"/>
                </w:rPr>
                <m:t>2</m:t>
              </m:r>
            </m:sup>
          </m:sSup>
          <m:r>
            <m:rPr>
              <m:sty m:val="p"/>
            </m:rPr>
            <w:rPr>
              <w:rFonts w:ascii="Cambria Math" w:hAnsi="Cambria Math"/>
            </w:rPr>
            <m:t xml:space="preserve"> </m:t>
          </m:r>
          <m:d>
            <m:dPr>
              <m:ctrlPr>
                <w:rPr>
                  <w:rFonts w:ascii="Cambria Math" w:hAnsi="Cambria Math"/>
                </w:rPr>
              </m:ctrlPr>
            </m:dPr>
            <m:e>
              <m:r>
                <w:rPr>
                  <w:rFonts w:ascii="Cambria Math" w:hAnsi="Cambria Math"/>
                </w:rPr>
                <m:t>Parallel</m:t>
              </m:r>
              <m:r>
                <m:rPr>
                  <m:sty m:val="p"/>
                </m:rPr>
                <w:rPr>
                  <w:rFonts w:ascii="Cambria Math" w:hAnsi="Cambria Math"/>
                </w:rPr>
                <m:t xml:space="preserve"> </m:t>
              </m:r>
              <m:r>
                <w:rPr>
                  <w:rFonts w:ascii="Cambria Math" w:hAnsi="Cambria Math"/>
                </w:rPr>
                <m:t>axis</m:t>
              </m:r>
              <m:r>
                <m:rPr>
                  <m:sty m:val="p"/>
                </m:rPr>
                <w:rPr>
                  <w:rFonts w:ascii="Cambria Math" w:hAnsi="Cambria Math"/>
                </w:rPr>
                <m:t xml:space="preserve"> </m:t>
              </m:r>
              <m:r>
                <w:rPr>
                  <w:rFonts w:ascii="Cambria Math" w:hAnsi="Cambria Math"/>
                </w:rPr>
                <m:t>term</m:t>
              </m:r>
            </m:e>
          </m:d>
          <m:r>
            <m:rPr>
              <m:sty m:val="p"/>
            </m:rPr>
            <w:rPr>
              <w:rFonts w:ascii="Cambria Math" w:hAnsi="Cambria Math"/>
            </w:rPr>
            <m:t xml:space="preserve">= 2400 </m:t>
          </m:r>
          <m: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p"/>
                </m:rPr>
                <w:rPr>
                  <w:rFonts w:ascii="Cambria Math" w:hAnsi="Cambria Math"/>
                </w:rPr>
                <m:t>6.2</m:t>
              </m:r>
            </m:e>
            <m:sup>
              <m:r>
                <m:rPr>
                  <m:sty m:val="p"/>
                </m:rPr>
                <w:rPr>
                  <w:rFonts w:ascii="Cambria Math" w:hAnsi="Cambria Math"/>
                </w:rPr>
                <m:t>2</m:t>
              </m:r>
            </m:sup>
          </m:sSup>
          <m:r>
            <m:rPr>
              <m:sty m:val="p"/>
            </m:rPr>
            <w:rPr>
              <w:rFonts w:ascii="Cambria Math" w:hAnsi="Cambria Math"/>
            </w:rPr>
            <m:t xml:space="preserve">= 92256 </m:t>
          </m:r>
          <m:sSup>
            <m:sSupPr>
              <m:ctrlPr>
                <w:rPr>
                  <w:rFonts w:ascii="Cambria Math" w:hAnsi="Cambria Math"/>
                </w:rPr>
              </m:ctrlPr>
            </m:sSupPr>
            <m:e>
              <m:r>
                <w:rPr>
                  <w:rFonts w:ascii="Cambria Math" w:hAnsi="Cambria Math"/>
                </w:rPr>
                <m:t>mm</m:t>
              </m:r>
            </m:e>
            <m:sup>
              <m:r>
                <m:rPr>
                  <m:sty m:val="p"/>
                </m:rPr>
                <w:rPr>
                  <w:rFonts w:ascii="Cambria Math" w:hAnsi="Cambria Math"/>
                </w:rPr>
                <m:t>4</m:t>
              </m:r>
            </m:sup>
          </m:sSup>
          <m:r>
            <m:rPr>
              <m:sty m:val="p"/>
            </m:rPr>
            <w:rPr>
              <w:rFonts w:ascii="Cambria Math" w:hAnsi="Cambria Math"/>
            </w:rPr>
            <m:t xml:space="preserve"> </m:t>
          </m:r>
        </m:oMath>
      </m:oMathPara>
    </w:p>
    <w:p w14:paraId="795755CB" w14:textId="781EA9E8" w:rsidR="00041D2A" w:rsidRPr="0097788A" w:rsidRDefault="00000000" w:rsidP="000562EE">
      <w:pPr>
        <w:rPr>
          <w:b/>
          <w:bCs/>
        </w:rPr>
      </w:pPr>
      <m:oMathPara>
        <m:oMathParaPr>
          <m:jc m:val="center"/>
        </m:oMathParaPr>
        <m:oMath>
          <m:sSub>
            <m:sSubPr>
              <m:ctrlPr>
                <w:rPr>
                  <w:rFonts w:ascii="Cambria Math" w:hAnsi="Cambria Math"/>
                  <w:b/>
                  <w:bCs/>
                </w:rPr>
              </m:ctrlPr>
            </m:sSubPr>
            <m:e>
              <m:r>
                <m:rPr>
                  <m:sty m:val="bi"/>
                </m:rPr>
                <w:rPr>
                  <w:rFonts w:ascii="Cambria Math" w:hAnsi="Cambria Math"/>
                </w:rPr>
                <m:t>I</m:t>
              </m:r>
            </m:e>
            <m:sub>
              <m:r>
                <m:rPr>
                  <m:sty m:val="bi"/>
                </m:rPr>
                <w:rPr>
                  <w:rFonts w:ascii="Cambria Math" w:hAnsi="Cambria Math"/>
                </w:rPr>
                <m:t>Flange</m:t>
              </m:r>
            </m:sub>
          </m:sSub>
          <m:r>
            <m:rPr>
              <m:sty m:val="p"/>
            </m:rPr>
            <w:rPr>
              <w:rFonts w:ascii="Cambria Math" w:hAnsi="Cambria Math"/>
            </w:rPr>
            <m:t>=28800+92256=121056</m:t>
          </m:r>
          <m:sSup>
            <m:sSupPr>
              <m:ctrlPr>
                <w:rPr>
                  <w:rFonts w:ascii="Cambria Math" w:hAnsi="Cambria Math"/>
                </w:rPr>
              </m:ctrlPr>
            </m:sSupPr>
            <m:e>
              <m:r>
                <m:rPr>
                  <m:sty m:val="p"/>
                </m:rPr>
                <w:rPr>
                  <w:rFonts w:ascii="Cambria Math" w:hAnsi="Cambria Math"/>
                </w:rPr>
                <m:t xml:space="preserve"> </m:t>
              </m:r>
              <m:r>
                <w:rPr>
                  <w:rFonts w:ascii="Cambria Math" w:hAnsi="Cambria Math"/>
                </w:rPr>
                <m:t>mm</m:t>
              </m:r>
            </m:e>
            <m:sup>
              <m:r>
                <m:rPr>
                  <m:sty m:val="p"/>
                </m:rPr>
                <w:rPr>
                  <w:rFonts w:ascii="Cambria Math" w:hAnsi="Cambria Math"/>
                </w:rPr>
                <m:t>4</m:t>
              </m:r>
            </m:sup>
          </m:sSup>
          <m:r>
            <m:rPr>
              <m:sty m:val="p"/>
            </m:rPr>
            <w:rPr>
              <w:rFonts w:ascii="Cambria Math" w:hAnsi="Cambria Math"/>
            </w:rPr>
            <m:t xml:space="preserve"> </m:t>
          </m:r>
        </m:oMath>
      </m:oMathPara>
    </w:p>
    <w:p w14:paraId="11154A31" w14:textId="145054F6" w:rsidR="0097129E" w:rsidRDefault="00103936" w:rsidP="00997A4E">
      <w:pPr>
        <w:spacing w:line="259" w:lineRule="auto"/>
        <w:jc w:val="left"/>
      </w:pPr>
      <w:r>
        <w:t>For the web:</w:t>
      </w:r>
    </w:p>
    <w:p w14:paraId="136ECC49" w14:textId="2D8ED6E3" w:rsidR="00103936" w:rsidRPr="0021505A" w:rsidRDefault="00014781" w:rsidP="00103936">
      <m:oMathPara>
        <m:oMathParaPr>
          <m:jc m:val="left"/>
        </m:oMathParaPr>
        <m:oMath>
          <m:r>
            <m:rPr>
              <m:sty m:val="bi"/>
            </m:rPr>
            <w:rPr>
              <w:rFonts w:ascii="Cambria Math" w:hAnsi="Cambria Math"/>
            </w:rPr>
            <m:t>d</m:t>
          </m:r>
          <m:r>
            <m:rPr>
              <m:sty m:val="b"/>
            </m:rPr>
            <w:rPr>
              <w:rFonts w:ascii="Cambria Math" w:hAnsi="Cambria Math"/>
            </w:rPr>
            <m:t xml:space="preserve"> </m:t>
          </m:r>
          <m:r>
            <m:rPr>
              <m:sty m:val="p"/>
            </m:rPr>
            <w:rPr>
              <w:rFonts w:ascii="Cambria Math" w:hAnsi="Cambria Math"/>
            </w:rPr>
            <m:t>(</m:t>
          </m:r>
          <m:r>
            <w:rPr>
              <w:rFonts w:ascii="Cambria Math" w:hAnsi="Cambria Math"/>
            </w:rPr>
            <m:t>Distance</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the</m:t>
          </m:r>
          <m:r>
            <m:rPr>
              <m:sty m:val="p"/>
            </m:rPr>
            <w:rPr>
              <w:rFonts w:ascii="Cambria Math" w:hAnsi="Cambria Math"/>
            </w:rPr>
            <m:t xml:space="preserve"> </m:t>
          </m:r>
          <m:r>
            <w:rPr>
              <w:rFonts w:ascii="Cambria Math" w:hAnsi="Cambria Math"/>
            </w:rPr>
            <m:t>centroid</m:t>
          </m:r>
          <m:r>
            <m:rPr>
              <m:sty m:val="p"/>
            </m:rPr>
            <w:rPr>
              <w:rFonts w:ascii="Cambria Math" w:hAnsi="Cambria Math"/>
            </w:rPr>
            <m:t xml:space="preserve"> </m:t>
          </m:r>
          <m:r>
            <w:rPr>
              <w:rFonts w:ascii="Cambria Math" w:hAnsi="Cambria Math"/>
            </w:rPr>
            <m:t>from</m:t>
          </m:r>
          <m:r>
            <m:rPr>
              <m:sty m:val="p"/>
            </m:rPr>
            <w:rPr>
              <w:rFonts w:ascii="Cambria Math" w:hAnsi="Cambria Math"/>
            </w:rPr>
            <m:t xml:space="preserve"> </m:t>
          </m:r>
          <m:r>
            <w:rPr>
              <w:rFonts w:ascii="Cambria Math" w:hAnsi="Cambria Math"/>
            </w:rPr>
            <m:t>neutral</m:t>
          </m:r>
          <m:r>
            <m:rPr>
              <m:sty m:val="p"/>
            </m:rPr>
            <w:rPr>
              <w:rFonts w:ascii="Cambria Math" w:hAnsi="Cambria Math"/>
            </w:rPr>
            <m:t xml:space="preserve"> </m:t>
          </m:r>
          <m:r>
            <w:rPr>
              <w:rFonts w:ascii="Cambria Math" w:hAnsi="Cambria Math"/>
            </w:rPr>
            <m:t>axis</m:t>
          </m:r>
          <m:r>
            <m:rPr>
              <m:sty m:val="p"/>
            </m:rPr>
            <w:rPr>
              <w:rFonts w:ascii="Cambria Math" w:hAnsi="Cambria Math"/>
            </w:rPr>
            <m:t xml:space="preserve">) = 49.8 – 25 = 24.8 </m:t>
          </m:r>
          <m:r>
            <w:rPr>
              <w:rFonts w:ascii="Cambria Math" w:hAnsi="Cambria Math"/>
            </w:rPr>
            <m:t>mm</m:t>
          </m:r>
        </m:oMath>
      </m:oMathPara>
    </w:p>
    <w:p w14:paraId="1C9FC41F" w14:textId="585CF922" w:rsidR="00103936" w:rsidRPr="005273C8" w:rsidRDefault="000A3C7A" w:rsidP="00103936">
      <m:oMathPara>
        <m:oMathParaPr>
          <m:jc m:val="left"/>
        </m:oMathParaPr>
        <m:oMath>
          <m:r>
            <m:rPr>
              <m:sty m:val="bi"/>
            </m:rPr>
            <w:rPr>
              <w:rFonts w:ascii="Cambria Math" w:hAnsi="Cambria Math"/>
            </w:rPr>
            <m:t>I</m:t>
          </m:r>
          <m:r>
            <m:rPr>
              <m:sty m:val="p"/>
            </m:rPr>
            <w:rPr>
              <w:rFonts w:ascii="Cambria Math" w:hAnsi="Cambria Math"/>
            </w:rPr>
            <m:t xml:space="preserve"> = ​</m:t>
          </m:r>
          <m:f>
            <m:fPr>
              <m:ctrlPr>
                <w:rPr>
                  <w:rFonts w:ascii="Cambria Math" w:hAnsi="Cambria Math"/>
                </w:rPr>
              </m:ctrlPr>
            </m:fPr>
            <m:num>
              <m:sSup>
                <m:sSupPr>
                  <m:ctrlPr>
                    <w:rPr>
                      <w:rFonts w:ascii="Cambria Math" w:hAnsi="Cambria Math"/>
                    </w:rPr>
                  </m:ctrlPr>
                </m:sSupPr>
                <m:e>
                  <m:r>
                    <w:rPr>
                      <w:rFonts w:ascii="Cambria Math" w:hAnsi="Cambria Math"/>
                    </w:rPr>
                    <m:t>BD</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m:t>
          </m:r>
          <m:f>
            <m:fPr>
              <m:ctrlPr>
                <w:rPr>
                  <w:rFonts w:ascii="Cambria Math" w:hAnsi="Cambria Math"/>
                </w:rPr>
              </m:ctrlPr>
            </m:fPr>
            <m:num>
              <m:sSup>
                <m:sSupPr>
                  <m:ctrlPr>
                    <w:rPr>
                      <w:rFonts w:ascii="Cambria Math" w:hAnsi="Cambria Math"/>
                    </w:rPr>
                  </m:ctrlPr>
                </m:sSupPr>
                <m:e>
                  <m:r>
                    <m:rPr>
                      <m:sty m:val="p"/>
                    </m:rPr>
                    <w:rPr>
                      <w:rFonts w:ascii="Cambria Math" w:hAnsi="Cambria Math"/>
                    </w:rPr>
                    <m:t>12 × 50</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xml:space="preserve">=125000 </m:t>
          </m:r>
          <m:sSup>
            <m:sSupPr>
              <m:ctrlPr>
                <w:rPr>
                  <w:rFonts w:ascii="Cambria Math" w:hAnsi="Cambria Math"/>
                </w:rPr>
              </m:ctrlPr>
            </m:sSupPr>
            <m:e>
              <m:r>
                <w:rPr>
                  <w:rFonts w:ascii="Cambria Math" w:hAnsi="Cambria Math"/>
                </w:rPr>
                <m:t>mm</m:t>
              </m:r>
            </m:e>
            <m:sup>
              <m:r>
                <m:rPr>
                  <m:sty m:val="p"/>
                </m:rPr>
                <w:rPr>
                  <w:rFonts w:ascii="Cambria Math" w:hAnsi="Cambria Math"/>
                </w:rPr>
                <m:t>4</m:t>
              </m:r>
            </m:sup>
          </m:sSup>
        </m:oMath>
      </m:oMathPara>
    </w:p>
    <w:p w14:paraId="38339B33" w14:textId="17237F66" w:rsidR="00103936" w:rsidRPr="00041D2A" w:rsidRDefault="000A3C7A" w:rsidP="00103936">
      <m:oMathPara>
        <m:oMathParaPr>
          <m:jc m:val="left"/>
        </m:oMathParaPr>
        <m:oMath>
          <m:r>
            <m:rPr>
              <m:sty m:val="bi"/>
            </m:rPr>
            <w:rPr>
              <w:rFonts w:ascii="Cambria Math" w:hAnsi="Cambria Math"/>
            </w:rPr>
            <m:t>A</m:t>
          </m:r>
          <m:sSup>
            <m:sSupPr>
              <m:ctrlPr>
                <w:rPr>
                  <w:rFonts w:ascii="Cambria Math" w:hAnsi="Cambria Math"/>
                  <w:b/>
                  <w:bCs/>
                </w:rPr>
              </m:ctrlPr>
            </m:sSupPr>
            <m:e>
              <m:r>
                <m:rPr>
                  <m:sty m:val="bi"/>
                </m:rPr>
                <w:rPr>
                  <w:rFonts w:ascii="Cambria Math" w:hAnsi="Cambria Math"/>
                </w:rPr>
                <m:t>d</m:t>
              </m:r>
            </m:e>
            <m:sup>
              <m:r>
                <m:rPr>
                  <m:sty m:val="b"/>
                </m:rPr>
                <w:rPr>
                  <w:rFonts w:ascii="Cambria Math" w:hAnsi="Cambria Math"/>
                </w:rPr>
                <m:t>2</m:t>
              </m:r>
            </m:sup>
          </m:sSup>
          <m:r>
            <m:rPr>
              <m:sty m:val="p"/>
            </m:rPr>
            <w:rPr>
              <w:rFonts w:ascii="Cambria Math" w:hAnsi="Cambria Math"/>
            </w:rPr>
            <m:t xml:space="preserve"> </m:t>
          </m:r>
          <m:d>
            <m:dPr>
              <m:ctrlPr>
                <w:rPr>
                  <w:rFonts w:ascii="Cambria Math" w:hAnsi="Cambria Math"/>
                </w:rPr>
              </m:ctrlPr>
            </m:dPr>
            <m:e>
              <m:r>
                <w:rPr>
                  <w:rFonts w:ascii="Cambria Math" w:hAnsi="Cambria Math"/>
                </w:rPr>
                <m:t>Parallel</m:t>
              </m:r>
              <m:r>
                <m:rPr>
                  <m:sty m:val="p"/>
                </m:rPr>
                <w:rPr>
                  <w:rFonts w:ascii="Cambria Math" w:hAnsi="Cambria Math"/>
                </w:rPr>
                <m:t xml:space="preserve"> </m:t>
              </m:r>
              <m:r>
                <w:rPr>
                  <w:rFonts w:ascii="Cambria Math" w:hAnsi="Cambria Math"/>
                </w:rPr>
                <m:t>axis</m:t>
              </m:r>
              <m:r>
                <m:rPr>
                  <m:sty m:val="p"/>
                </m:rPr>
                <w:rPr>
                  <w:rFonts w:ascii="Cambria Math" w:hAnsi="Cambria Math"/>
                </w:rPr>
                <m:t xml:space="preserve"> </m:t>
              </m:r>
              <m:r>
                <w:rPr>
                  <w:rFonts w:ascii="Cambria Math" w:hAnsi="Cambria Math"/>
                </w:rPr>
                <m:t>term</m:t>
              </m:r>
            </m:e>
          </m:d>
          <m:r>
            <m:rPr>
              <m:sty m:val="p"/>
            </m:rPr>
            <w:rPr>
              <w:rFonts w:ascii="Cambria Math" w:hAnsi="Cambria Math"/>
            </w:rPr>
            <m:t xml:space="preserve">= 600 </m:t>
          </m:r>
          <m:r>
            <w:rPr>
              <w:rFonts w:ascii="Cambria Math" w:hAnsi="Cambria Math"/>
            </w:rPr>
            <m:t>x</m:t>
          </m:r>
          <m:r>
            <m:rPr>
              <m:sty m:val="p"/>
            </m:rPr>
            <w:rPr>
              <w:rFonts w:ascii="Cambria Math" w:hAnsi="Cambria Math"/>
            </w:rPr>
            <m:t xml:space="preserve"> </m:t>
          </m:r>
          <m:sSup>
            <m:sSupPr>
              <m:ctrlPr>
                <w:rPr>
                  <w:rFonts w:ascii="Cambria Math" w:hAnsi="Cambria Math"/>
                </w:rPr>
              </m:ctrlPr>
            </m:sSupPr>
            <m:e>
              <m:r>
                <m:rPr>
                  <m:sty m:val="p"/>
                </m:rPr>
                <w:rPr>
                  <w:rFonts w:ascii="Cambria Math" w:hAnsi="Cambria Math"/>
                </w:rPr>
                <m:t>24.8</m:t>
              </m:r>
            </m:e>
            <m:sup>
              <m:r>
                <m:rPr>
                  <m:sty m:val="p"/>
                </m:rPr>
                <w:rPr>
                  <w:rFonts w:ascii="Cambria Math" w:hAnsi="Cambria Math"/>
                </w:rPr>
                <m:t>2</m:t>
              </m:r>
            </m:sup>
          </m:sSup>
          <m:r>
            <m:rPr>
              <m:sty m:val="p"/>
            </m:rPr>
            <w:rPr>
              <w:rFonts w:ascii="Cambria Math" w:hAnsi="Cambria Math"/>
            </w:rPr>
            <m:t xml:space="preserve">= 369024 </m:t>
          </m:r>
          <m:sSup>
            <m:sSupPr>
              <m:ctrlPr>
                <w:rPr>
                  <w:rFonts w:ascii="Cambria Math" w:hAnsi="Cambria Math"/>
                </w:rPr>
              </m:ctrlPr>
            </m:sSupPr>
            <m:e>
              <m:r>
                <w:rPr>
                  <w:rFonts w:ascii="Cambria Math" w:hAnsi="Cambria Math"/>
                </w:rPr>
                <m:t>mm</m:t>
              </m:r>
            </m:e>
            <m:sup>
              <m:r>
                <m:rPr>
                  <m:sty m:val="p"/>
                </m:rPr>
                <w:rPr>
                  <w:rFonts w:ascii="Cambria Math" w:hAnsi="Cambria Math"/>
                </w:rPr>
                <m:t>4</m:t>
              </m:r>
            </m:sup>
          </m:sSup>
          <m:r>
            <m:rPr>
              <m:sty m:val="p"/>
            </m:rPr>
            <w:rPr>
              <w:rFonts w:ascii="Cambria Math" w:hAnsi="Cambria Math"/>
            </w:rPr>
            <m:t xml:space="preserve"> </m:t>
          </m:r>
        </m:oMath>
      </m:oMathPara>
    </w:p>
    <w:p w14:paraId="2ED5C760" w14:textId="73B9D624" w:rsidR="00103936" w:rsidRPr="00AE1DEA" w:rsidRDefault="00000000" w:rsidP="00AE1DEA">
      <m:oMathPara>
        <m:oMathParaPr>
          <m:jc m:val="left"/>
        </m:oMathParaPr>
        <m:oMath>
          <m:sSub>
            <m:sSubPr>
              <m:ctrlPr>
                <w:rPr>
                  <w:rFonts w:ascii="Cambria Math" w:hAnsi="Cambria Math"/>
                  <w:b/>
                  <w:bCs/>
                </w:rPr>
              </m:ctrlPr>
            </m:sSubPr>
            <m:e>
              <m:r>
                <m:rPr>
                  <m:sty m:val="bi"/>
                </m:rPr>
                <w:rPr>
                  <w:rFonts w:ascii="Cambria Math" w:hAnsi="Cambria Math"/>
                </w:rPr>
                <m:t>I</m:t>
              </m:r>
            </m:e>
            <m:sub>
              <m:r>
                <m:rPr>
                  <m:sty m:val="bi"/>
                </m:rPr>
                <w:rPr>
                  <w:rFonts w:ascii="Cambria Math" w:hAnsi="Cambria Math"/>
                </w:rPr>
                <m:t>Web</m:t>
              </m:r>
            </m:sub>
          </m:sSub>
          <m:r>
            <m:rPr>
              <m:sty m:val="p"/>
            </m:rPr>
            <w:rPr>
              <w:rFonts w:ascii="Cambria Math" w:hAnsi="Cambria Math"/>
            </w:rPr>
            <m:t>=125000+369024=494024</m:t>
          </m:r>
          <m:sSup>
            <m:sSupPr>
              <m:ctrlPr>
                <w:rPr>
                  <w:rFonts w:ascii="Cambria Math" w:hAnsi="Cambria Math"/>
                </w:rPr>
              </m:ctrlPr>
            </m:sSupPr>
            <m:e>
              <m:r>
                <m:rPr>
                  <m:sty m:val="p"/>
                </m:rPr>
                <w:rPr>
                  <w:rFonts w:ascii="Cambria Math" w:hAnsi="Cambria Math"/>
                </w:rPr>
                <m:t xml:space="preserve"> </m:t>
              </m:r>
              <m:r>
                <w:rPr>
                  <w:rFonts w:ascii="Cambria Math" w:hAnsi="Cambria Math"/>
                </w:rPr>
                <m:t>mm</m:t>
              </m:r>
            </m:e>
            <m:sup>
              <m:r>
                <m:rPr>
                  <m:sty m:val="p"/>
                </m:rPr>
                <w:rPr>
                  <w:rFonts w:ascii="Cambria Math" w:hAnsi="Cambria Math"/>
                </w:rPr>
                <m:t>4</m:t>
              </m:r>
            </m:sup>
          </m:sSup>
          <m:r>
            <m:rPr>
              <m:sty m:val="p"/>
            </m:rPr>
            <w:rPr>
              <w:rFonts w:ascii="Cambria Math" w:hAnsi="Cambria Math"/>
            </w:rPr>
            <m:t xml:space="preserve"> </m:t>
          </m:r>
        </m:oMath>
      </m:oMathPara>
    </w:p>
    <w:p w14:paraId="25FFC55D" w14:textId="0E60110E" w:rsidR="00AE1DEA" w:rsidRDefault="00AE1DEA" w:rsidP="00AE1DEA">
      <w:r>
        <w:t>Therefore:</w:t>
      </w:r>
    </w:p>
    <w:p w14:paraId="783A2E7E" w14:textId="314E00FC" w:rsidR="00AE1DEA" w:rsidRPr="000F18C4" w:rsidRDefault="00000000" w:rsidP="00AE1DEA">
      <m:oMathPara>
        <m:oMathParaPr>
          <m:jc m:val="center"/>
        </m:oMathParaPr>
        <m:oMath>
          <m:sSub>
            <m:sSubPr>
              <m:ctrlPr>
                <w:rPr>
                  <w:rFonts w:ascii="Cambria Math" w:hAnsi="Cambria Math"/>
                  <w:b/>
                  <w:bCs/>
                </w:rPr>
              </m:ctrlPr>
            </m:sSubPr>
            <m:e>
              <m:r>
                <m:rPr>
                  <m:sty m:val="bi"/>
                </m:rPr>
                <w:rPr>
                  <w:rFonts w:ascii="Cambria Math" w:hAnsi="Cambria Math"/>
                </w:rPr>
                <m:t>I</m:t>
              </m:r>
            </m:e>
            <m:sub>
              <m:r>
                <m:rPr>
                  <m:sty m:val="bi"/>
                </m:rPr>
                <w:rPr>
                  <w:rFonts w:ascii="Cambria Math" w:hAnsi="Cambria Math"/>
                </w:rPr>
                <m:t>Tee</m:t>
              </m:r>
            </m:sub>
          </m:sSub>
          <m:r>
            <m:rPr>
              <m:sty m:val="p"/>
            </m:rPr>
            <w:rPr>
              <w:rFonts w:ascii="Cambria Math" w:hAnsi="Cambria Math"/>
            </w:rPr>
            <m:t>=121056+494024=615080</m:t>
          </m:r>
          <m:sSup>
            <m:sSupPr>
              <m:ctrlPr>
                <w:rPr>
                  <w:rFonts w:ascii="Cambria Math" w:hAnsi="Cambria Math"/>
                </w:rPr>
              </m:ctrlPr>
            </m:sSupPr>
            <m:e>
              <m:r>
                <m:rPr>
                  <m:sty m:val="p"/>
                </m:rPr>
                <w:rPr>
                  <w:rFonts w:ascii="Cambria Math" w:hAnsi="Cambria Math"/>
                </w:rPr>
                <m:t xml:space="preserve"> </m:t>
              </m:r>
              <m:r>
                <w:rPr>
                  <w:rFonts w:ascii="Cambria Math" w:hAnsi="Cambria Math"/>
                </w:rPr>
                <m:t>mm</m:t>
              </m:r>
            </m:e>
            <m:sup>
              <m:r>
                <m:rPr>
                  <m:sty m:val="p"/>
                </m:rPr>
                <w:rPr>
                  <w:rFonts w:ascii="Cambria Math" w:hAnsi="Cambria Math"/>
                </w:rPr>
                <m:t>4</m:t>
              </m:r>
            </m:sup>
          </m:sSup>
          <m:r>
            <m:rPr>
              <m:sty m:val="p"/>
            </m:rPr>
            <w:rPr>
              <w:rFonts w:ascii="Cambria Math" w:hAnsi="Cambria Math"/>
            </w:rPr>
            <m:t xml:space="preserve"> </m:t>
          </m:r>
        </m:oMath>
      </m:oMathPara>
    </w:p>
    <w:p w14:paraId="703A9CB3" w14:textId="77777777" w:rsidR="00257FEC" w:rsidRDefault="00257FEC">
      <w:pPr>
        <w:spacing w:line="259" w:lineRule="auto"/>
        <w:jc w:val="left"/>
        <w:rPr>
          <w:b/>
          <w:bCs/>
          <w:u w:val="single"/>
        </w:rPr>
      </w:pPr>
      <w:r>
        <w:rPr>
          <w:b/>
          <w:bCs/>
          <w:u w:val="single"/>
        </w:rPr>
        <w:br w:type="page"/>
      </w:r>
    </w:p>
    <w:p w14:paraId="2C5EF2D4" w14:textId="45DDFCDE" w:rsidR="00244902" w:rsidRPr="006A5311" w:rsidRDefault="00244902" w:rsidP="00AE1DEA">
      <w:pPr>
        <w:rPr>
          <w:b/>
          <w:bCs/>
          <w:u w:val="single"/>
        </w:rPr>
      </w:pPr>
      <w:r w:rsidRPr="006A5311">
        <w:rPr>
          <w:b/>
          <w:bCs/>
          <w:u w:val="single"/>
        </w:rPr>
        <w:lastRenderedPageBreak/>
        <w:t>Bending moment</w:t>
      </w:r>
    </w:p>
    <w:p w14:paraId="35D51FBA" w14:textId="7E532AB2" w:rsidR="002C73AC" w:rsidRDefault="002C73AC" w:rsidP="00F15A2A">
      <w:pPr>
        <w:pStyle w:val="Caption"/>
        <w:jc w:val="right"/>
      </w:pPr>
      <w:bookmarkStart w:id="148" w:name="_Toc198480506"/>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7</w:t>
      </w:r>
      <w:r w:rsidR="00C275F1">
        <w:rPr>
          <w:noProof/>
        </w:rPr>
        <w:fldChar w:fldCharType="end"/>
      </w:r>
      <w:r w:rsidR="0074441B">
        <w:t xml:space="preserve"> – </w:t>
      </w:r>
      <w:r>
        <w:t>Bending moment</w:t>
      </w:r>
      <w:bookmarkEnd w:id="148"/>
    </w:p>
    <w:p w14:paraId="4B0CE45B" w14:textId="50E86D41" w:rsidR="00244902" w:rsidRPr="006B3440" w:rsidRDefault="00244902" w:rsidP="00AE1DEA">
      <m:oMathPara>
        <m:oMath>
          <m:r>
            <w:rPr>
              <w:rFonts w:ascii="Cambria Math" w:hAnsi="Cambria Math"/>
            </w:rPr>
            <m:t xml:space="preserve">M = F </m:t>
          </m:r>
          <m:r>
            <m:rPr>
              <m:sty m:val="p"/>
            </m:rPr>
            <w:rPr>
              <w:rFonts w:ascii="Cambria Math" w:hAnsi="Cambria Math"/>
            </w:rPr>
            <m:t>×</m:t>
          </m:r>
          <m:r>
            <w:rPr>
              <w:rFonts w:ascii="Cambria Math" w:hAnsi="Cambria Math"/>
            </w:rPr>
            <m:t xml:space="preserve"> d</m:t>
          </m:r>
        </m:oMath>
      </m:oMathPara>
    </w:p>
    <w:p w14:paraId="7EEE8A9D" w14:textId="0DC4F44C" w:rsidR="006B3440" w:rsidRDefault="006B3440" w:rsidP="00AE1DEA">
      <w:r>
        <w:t>Where</w:t>
      </w:r>
      <w:r w:rsidR="000D042B">
        <w:t>:</w:t>
      </w:r>
    </w:p>
    <w:p w14:paraId="480B034C" w14:textId="3EC4E309" w:rsidR="000D042B" w:rsidRPr="00B14417" w:rsidRDefault="000A3C7A" w:rsidP="00AE1DEA">
      <w:pPr>
        <w:rPr>
          <w:bCs/>
        </w:rPr>
      </w:pPr>
      <m:oMathPara>
        <m:oMathParaPr>
          <m:jc m:val="left"/>
        </m:oMathParaPr>
        <m:oMath>
          <m:r>
            <w:rPr>
              <w:rFonts w:ascii="Cambria Math" w:hAnsi="Cambria Math"/>
            </w:rPr>
            <m:t xml:space="preserve">d </m:t>
          </m:r>
          <m:d>
            <m:dPr>
              <m:ctrlPr>
                <w:rPr>
                  <w:rFonts w:ascii="Cambria Math" w:hAnsi="Cambria Math"/>
                  <w:i/>
                </w:rPr>
              </m:ctrlPr>
            </m:dPr>
            <m:e>
              <m:r>
                <w:rPr>
                  <w:rFonts w:ascii="Cambria Math" w:hAnsi="Cambria Math"/>
                </w:rPr>
                <m:t>distance from the neutral axis</m:t>
              </m:r>
            </m:e>
          </m:d>
          <m:r>
            <w:rPr>
              <w:rFonts w:ascii="Cambria Math" w:hAnsi="Cambria Math"/>
            </w:rPr>
            <m:t>= 49.8 – 27 = 22.8 mm</m:t>
          </m:r>
        </m:oMath>
      </m:oMathPara>
    </w:p>
    <w:p w14:paraId="786CB24C" w14:textId="0C901224" w:rsidR="00B14417" w:rsidRDefault="00BB3A1E" w:rsidP="00AE1DEA">
      <w:pPr>
        <w:rPr>
          <w:bCs/>
        </w:rPr>
      </w:pPr>
      <w:r>
        <w:rPr>
          <w:bCs/>
        </w:rPr>
        <w:t>Therefore:</w:t>
      </w:r>
    </w:p>
    <w:p w14:paraId="46D2A899" w14:textId="32D33BF8" w:rsidR="00BB3A1E" w:rsidRPr="00D64FCA" w:rsidRDefault="000A3C7A" w:rsidP="001D0178">
      <m:oMathPara>
        <m:oMathParaPr>
          <m:jc m:val="center"/>
        </m:oMathParaPr>
        <m:oMath>
          <m:r>
            <w:rPr>
              <w:rFonts w:ascii="Cambria Math" w:hAnsi="Cambria Math"/>
            </w:rPr>
            <m:t>M</m:t>
          </m:r>
          <m:r>
            <m:rPr>
              <m:sty m:val="p"/>
            </m:rPr>
            <w:rPr>
              <w:rFonts w:ascii="Cambria Math" w:hAnsi="Cambria Math"/>
            </w:rPr>
            <m:t xml:space="preserve"> = 24000 × 22.8</m:t>
          </m:r>
        </m:oMath>
      </m:oMathPara>
    </w:p>
    <w:p w14:paraId="5A8032C3" w14:textId="77ADD616" w:rsidR="003C3D29" w:rsidRPr="005813E6" w:rsidRDefault="000A3C7A" w:rsidP="005813E6">
      <m:oMathPara>
        <m:oMath>
          <m:r>
            <w:rPr>
              <w:rFonts w:ascii="Cambria Math" w:hAnsi="Cambria Math"/>
            </w:rPr>
            <m:t>M = 547200 Nmm</m:t>
          </m:r>
        </m:oMath>
      </m:oMathPara>
    </w:p>
    <w:p w14:paraId="7D1B8EA7" w14:textId="797A0E36" w:rsidR="006B3440" w:rsidRPr="00330449" w:rsidRDefault="006B3440" w:rsidP="00AE1DEA">
      <w:pPr>
        <w:rPr>
          <w:b/>
          <w:bCs/>
          <w:u w:val="single"/>
        </w:rPr>
      </w:pPr>
      <w:r w:rsidRPr="00330449">
        <w:rPr>
          <w:b/>
          <w:bCs/>
          <w:u w:val="single"/>
        </w:rPr>
        <w:t>Bending Stress</w:t>
      </w:r>
    </w:p>
    <w:p w14:paraId="67BE9AC6" w14:textId="78CEE777" w:rsidR="00DF4712" w:rsidRDefault="001B1B54" w:rsidP="00AE1DEA">
      <w:r>
        <w:t>By transposing</w:t>
      </w:r>
      <w:r w:rsidR="00703DB5" w:rsidRPr="00FA2859">
        <w:t xml:space="preserve"> equation </w:t>
      </w:r>
      <w:r w:rsidR="00D450F4">
        <w:t>9-3</w:t>
      </w:r>
      <w:r w:rsidR="00703DB5" w:rsidRPr="00FA2859">
        <w:t xml:space="preserve"> to </w:t>
      </w:r>
      <w:r w:rsidR="00FA2859" w:rsidRPr="00FA2859">
        <w:t>utilise</w:t>
      </w:r>
      <w:r w:rsidR="00AF37D2" w:rsidRPr="00FA2859">
        <w:t xml:space="preserve"> the values </w:t>
      </w:r>
      <w:r w:rsidR="00B9753D">
        <w:t>derived</w:t>
      </w:r>
      <w:r w:rsidR="00FA2859">
        <w:t xml:space="preserve"> above</w:t>
      </w:r>
      <w:r w:rsidR="00FA2859" w:rsidRPr="00FA2859">
        <w:t>,</w:t>
      </w:r>
      <w:r w:rsidR="00AF37D2" w:rsidRPr="00FA2859">
        <w:t xml:space="preserve"> it was possible to calculate the bending stress</w:t>
      </w:r>
      <w:r w:rsidR="004162AB">
        <w:t xml:space="preserve"> in tension and compression</w:t>
      </w:r>
      <w:r w:rsidR="005C56CE">
        <w:t xml:space="preserve"> (Equation </w:t>
      </w:r>
      <w:r w:rsidR="00D450F4">
        <w:t>9-8</w:t>
      </w:r>
      <w:r w:rsidR="005C56CE">
        <w:t>)</w:t>
      </w:r>
      <w:r w:rsidR="00FA2859">
        <w:t>:</w:t>
      </w:r>
    </w:p>
    <w:p w14:paraId="23F0CD08" w14:textId="484AE25D" w:rsidR="00FA2859" w:rsidRDefault="00FA2859" w:rsidP="00F15A2A">
      <w:pPr>
        <w:pStyle w:val="Caption"/>
        <w:jc w:val="right"/>
      </w:pPr>
      <w:bookmarkStart w:id="149" w:name="_Toc198480507"/>
      <w:r>
        <w:t xml:space="preserve">Equation </w:t>
      </w:r>
      <w:r w:rsidR="00C275F1">
        <w:fldChar w:fldCharType="begin"/>
      </w:r>
      <w:r w:rsidR="00C275F1">
        <w:instrText xml:space="preserve"> STYLEREF 1 \s </w:instrText>
      </w:r>
      <w:r w:rsidR="00C275F1">
        <w:fldChar w:fldCharType="separate"/>
      </w:r>
      <w:r w:rsidR="00C275F1">
        <w:rPr>
          <w:noProof/>
        </w:rPr>
        <w:t>9</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8</w:t>
      </w:r>
      <w:r w:rsidR="00C275F1">
        <w:rPr>
          <w:noProof/>
        </w:rPr>
        <w:fldChar w:fldCharType="end"/>
      </w:r>
      <w:r w:rsidR="0074441B">
        <w:t xml:space="preserve"> – </w:t>
      </w:r>
      <w:r>
        <w:t>Bending stress</w:t>
      </w:r>
      <w:bookmarkEnd w:id="149"/>
    </w:p>
    <w:p w14:paraId="11413C02" w14:textId="75CD88D6" w:rsidR="00FA2859" w:rsidRPr="00B9753D" w:rsidRDefault="00456A90" w:rsidP="00FA2859">
      <w:pPr>
        <w:spacing w:line="259" w:lineRule="auto"/>
        <w:jc w:val="left"/>
        <w:rPr>
          <w:bCs/>
        </w:rPr>
      </w:pPr>
      <m:oMathPara>
        <m:oMath>
          <m:r>
            <m:rPr>
              <m:sty m:val="bi"/>
            </m:rPr>
            <w:rPr>
              <w:rFonts w:ascii="Cambria Math" w:hAnsi="Cambria Math"/>
            </w:rPr>
            <m:t>σ</m:t>
          </m:r>
          <m:r>
            <w:rPr>
              <w:rFonts w:ascii="Cambria Math" w:hAnsi="Cambria Math"/>
            </w:rPr>
            <m:t xml:space="preserve">= </m:t>
          </m:r>
          <m:f>
            <m:fPr>
              <m:ctrlPr>
                <w:rPr>
                  <w:rFonts w:ascii="Cambria Math" w:hAnsi="Cambria Math"/>
                  <w:bCs/>
                  <w:i/>
                </w:rPr>
              </m:ctrlPr>
            </m:fPr>
            <m:num>
              <m:r>
                <w:rPr>
                  <w:rFonts w:ascii="Cambria Math" w:hAnsi="Cambria Math"/>
                </w:rPr>
                <m:t>My</m:t>
              </m:r>
            </m:num>
            <m:den>
              <m:r>
                <w:rPr>
                  <w:rFonts w:ascii="Cambria Math" w:hAnsi="Cambria Math"/>
                </w:rPr>
                <m:t>I</m:t>
              </m:r>
            </m:den>
          </m:f>
        </m:oMath>
      </m:oMathPara>
    </w:p>
    <w:p w14:paraId="2BDAD287" w14:textId="7470C8FC" w:rsidR="00D85326" w:rsidRDefault="00C81DE4" w:rsidP="009B6B6A">
      <w:pPr>
        <w:spacing w:line="259" w:lineRule="auto"/>
        <w:jc w:val="left"/>
        <w:rPr>
          <w:bCs/>
        </w:rPr>
      </w:pPr>
      <w:r>
        <w:rPr>
          <w:bCs/>
        </w:rPr>
        <w:t>T</w:t>
      </w:r>
      <w:r w:rsidR="00D92CF8">
        <w:rPr>
          <w:bCs/>
        </w:rPr>
        <w:t>ensile stress</w:t>
      </w:r>
      <w:r w:rsidR="00606857">
        <w:rPr>
          <w:bCs/>
        </w:rPr>
        <w:t xml:space="preserve"> (Top of tee section)</w:t>
      </w:r>
      <w:r>
        <w:rPr>
          <w:bCs/>
        </w:rPr>
        <w:t>:</w:t>
      </w:r>
    </w:p>
    <w:p w14:paraId="6ABF1927" w14:textId="2F011D76" w:rsidR="00C81DE4" w:rsidRDefault="00C81DE4" w:rsidP="009B6B6A">
      <w:pPr>
        <w:spacing w:line="259" w:lineRule="auto"/>
        <w:jc w:val="left"/>
        <w:rPr>
          <w:bCs/>
        </w:rPr>
      </w:pPr>
      <w:r>
        <w:rPr>
          <w:bCs/>
        </w:rPr>
        <w:t>Where:</w:t>
      </w:r>
    </w:p>
    <w:p w14:paraId="14A57887" w14:textId="19325A9A" w:rsidR="00606857" w:rsidRPr="00456A90" w:rsidRDefault="00000000" w:rsidP="004656AA">
      <m:oMathPara>
        <m:oMathParaPr>
          <m:jc m:val="left"/>
        </m:oMathParaPr>
        <m:oMath>
          <m:sSub>
            <m:sSubPr>
              <m:ctrlPr>
                <w:rPr>
                  <w:rFonts w:ascii="Cambria Math" w:hAnsi="Cambria Math"/>
                </w:rPr>
              </m:ctrlPr>
            </m:sSubPr>
            <m:e>
              <m:r>
                <w:rPr>
                  <w:rFonts w:ascii="Cambria Math" w:hAnsi="Cambria Math"/>
                </w:rPr>
                <m:t>Y</m:t>
              </m:r>
            </m:e>
            <m:sub>
              <m:r>
                <w:rPr>
                  <w:rFonts w:ascii="Cambria Math" w:hAnsi="Cambria Math"/>
                </w:rPr>
                <m:t>Top</m:t>
              </m:r>
            </m:sub>
          </m:sSub>
          <m:r>
            <m:rPr>
              <m:sty m:val="p"/>
            </m:rPr>
            <w:rPr>
              <w:rFonts w:ascii="Cambria Math" w:hAnsi="Cambria Math"/>
            </w:rPr>
            <m:t xml:space="preserve">: 62 - 49.8 = 12.2 </m:t>
          </m:r>
          <m:r>
            <w:rPr>
              <w:rFonts w:ascii="Cambria Math" w:hAnsi="Cambria Math"/>
            </w:rPr>
            <m:t>mm</m:t>
          </m:r>
        </m:oMath>
      </m:oMathPara>
    </w:p>
    <w:p w14:paraId="0C66B426" w14:textId="6504B351" w:rsidR="00456A90" w:rsidRPr="00C81DE4" w:rsidRDefault="00456A90" w:rsidP="009B6B6A">
      <w:pPr>
        <w:spacing w:line="259" w:lineRule="auto"/>
        <w:jc w:val="left"/>
        <w:rPr>
          <w:bCs/>
        </w:rPr>
      </w:pPr>
      <w:r>
        <w:rPr>
          <w:bCs/>
        </w:rPr>
        <w:t>Therefore:</w:t>
      </w:r>
    </w:p>
    <w:p w14:paraId="0A457C0B" w14:textId="1844528E" w:rsidR="009B6B6A" w:rsidRPr="00456A90" w:rsidRDefault="000A3C7A" w:rsidP="001D0178">
      <m:oMathPara>
        <m:oMath>
          <m:r>
            <m:rPr>
              <m:sty m:val="bi"/>
            </m:rPr>
            <w:rPr>
              <w:rFonts w:ascii="Cambria Math" w:hAnsi="Cambria Math"/>
            </w:rPr>
            <m:t>σ</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547200×12.2</m:t>
              </m:r>
            </m:num>
            <m:den>
              <m:r>
                <m:rPr>
                  <m:sty m:val="p"/>
                </m:rPr>
                <w:rPr>
                  <w:rFonts w:ascii="Cambria Math" w:hAnsi="Cambria Math"/>
                </w:rPr>
                <m:t>615080</m:t>
              </m:r>
            </m:den>
          </m:f>
        </m:oMath>
      </m:oMathPara>
    </w:p>
    <w:p w14:paraId="452CC53B" w14:textId="0C0A3D76" w:rsidR="00456A90" w:rsidRPr="00B9753D" w:rsidRDefault="00456A90" w:rsidP="001D0178">
      <m:oMathPara>
        <m:oMath>
          <m:r>
            <m:rPr>
              <m:sty m:val="bi"/>
            </m:rPr>
            <w:rPr>
              <w:rFonts w:ascii="Cambria Math" w:hAnsi="Cambria Math"/>
            </w:rPr>
            <m:t>σ</m:t>
          </m:r>
          <m:r>
            <m:rPr>
              <m:sty m:val="p"/>
            </m:rPr>
            <w:rPr>
              <w:rFonts w:ascii="Cambria Math" w:hAnsi="Cambria Math"/>
            </w:rPr>
            <m:t xml:space="preserve">= 10.85 </m:t>
          </m:r>
          <m:r>
            <w:rPr>
              <w:rFonts w:ascii="Cambria Math" w:hAnsi="Cambria Math"/>
            </w:rPr>
            <m:t>MPa</m:t>
          </m:r>
          <m:r>
            <m:rPr>
              <m:sty m:val="p"/>
            </m:rPr>
            <w:rPr>
              <w:rFonts w:ascii="Cambria Math" w:hAnsi="Cambria Math"/>
            </w:rPr>
            <m:t xml:space="preserve"> (</m:t>
          </m:r>
          <m:r>
            <w:rPr>
              <w:rFonts w:ascii="Cambria Math" w:hAnsi="Cambria Math"/>
            </w:rPr>
            <m:t>tensile</m:t>
          </m:r>
          <m:r>
            <m:rPr>
              <m:sty m:val="p"/>
            </m:rPr>
            <w:rPr>
              <w:rFonts w:ascii="Cambria Math" w:hAnsi="Cambria Math"/>
            </w:rPr>
            <m:t>)</m:t>
          </m:r>
        </m:oMath>
      </m:oMathPara>
    </w:p>
    <w:p w14:paraId="07B4379B" w14:textId="07956BFB" w:rsidR="000A605B" w:rsidRDefault="000A605B" w:rsidP="000A605B">
      <w:pPr>
        <w:spacing w:line="259" w:lineRule="auto"/>
        <w:jc w:val="left"/>
        <w:rPr>
          <w:bCs/>
        </w:rPr>
      </w:pPr>
      <w:r>
        <w:rPr>
          <w:bCs/>
        </w:rPr>
        <w:t>Compressive stress (Base of tee section):</w:t>
      </w:r>
    </w:p>
    <w:p w14:paraId="364FF117" w14:textId="19686C83" w:rsidR="000A605B" w:rsidRDefault="000A605B" w:rsidP="000A605B">
      <w:pPr>
        <w:spacing w:line="259" w:lineRule="auto"/>
        <w:jc w:val="left"/>
        <w:rPr>
          <w:bCs/>
        </w:rPr>
      </w:pPr>
      <w:r>
        <w:rPr>
          <w:bCs/>
        </w:rPr>
        <w:t>Where:</w:t>
      </w:r>
    </w:p>
    <w:p w14:paraId="64AC47BF" w14:textId="1D0213AC" w:rsidR="000A605B" w:rsidRPr="004656AA" w:rsidRDefault="00000000" w:rsidP="004656AA">
      <m:oMathPara>
        <m:oMathParaPr>
          <m:jc m:val="left"/>
        </m:oMathParaPr>
        <m:oMath>
          <m:sSub>
            <m:sSubPr>
              <m:ctrlPr>
                <w:rPr>
                  <w:rFonts w:ascii="Cambria Math" w:hAnsi="Cambria Math"/>
                </w:rPr>
              </m:ctrlPr>
            </m:sSubPr>
            <m:e>
              <m:r>
                <w:rPr>
                  <w:rFonts w:ascii="Cambria Math" w:hAnsi="Cambria Math"/>
                </w:rPr>
                <m:t>Y</m:t>
              </m:r>
            </m:e>
            <m:sub>
              <m:r>
                <w:rPr>
                  <w:rFonts w:ascii="Cambria Math" w:hAnsi="Cambria Math"/>
                </w:rPr>
                <m:t>Bottom</m:t>
              </m:r>
            </m:sub>
          </m:sSub>
          <m:r>
            <m:rPr>
              <m:sty m:val="p"/>
            </m:rPr>
            <w:rPr>
              <w:rFonts w:ascii="Cambria Math" w:hAnsi="Cambria Math"/>
            </w:rPr>
            <m:t xml:space="preserve">: = 49.8 </m:t>
          </m:r>
          <m:r>
            <w:rPr>
              <w:rFonts w:ascii="Cambria Math" w:hAnsi="Cambria Math"/>
            </w:rPr>
            <m:t>mm</m:t>
          </m:r>
        </m:oMath>
      </m:oMathPara>
    </w:p>
    <w:p w14:paraId="1ED2CB15" w14:textId="77777777" w:rsidR="004656AA" w:rsidRPr="00C81DE4" w:rsidRDefault="004656AA" w:rsidP="004656AA">
      <w:pPr>
        <w:spacing w:line="259" w:lineRule="auto"/>
        <w:jc w:val="left"/>
        <w:rPr>
          <w:bCs/>
        </w:rPr>
      </w:pPr>
      <w:r>
        <w:rPr>
          <w:bCs/>
        </w:rPr>
        <w:t>Therefore:</w:t>
      </w:r>
    </w:p>
    <w:p w14:paraId="17C5B45B" w14:textId="5270974D" w:rsidR="004656AA" w:rsidRPr="00456A90" w:rsidRDefault="004656AA" w:rsidP="004656AA">
      <m:oMathPara>
        <m:oMath>
          <m:r>
            <m:rPr>
              <m:sty m:val="bi"/>
            </m:rPr>
            <w:rPr>
              <w:rFonts w:ascii="Cambria Math" w:hAnsi="Cambria Math"/>
            </w:rPr>
            <m:t>σ</m:t>
          </m:r>
          <m:r>
            <m:rPr>
              <m:sty m:val="p"/>
            </m:rPr>
            <w:rPr>
              <w:rFonts w:ascii="Cambria Math" w:hAnsi="Cambria Math"/>
            </w:rPr>
            <m:t xml:space="preserve">= </m:t>
          </m:r>
          <m:f>
            <m:fPr>
              <m:ctrlPr>
                <w:rPr>
                  <w:rFonts w:ascii="Cambria Math" w:hAnsi="Cambria Math"/>
                </w:rPr>
              </m:ctrlPr>
            </m:fPr>
            <m:num>
              <m:r>
                <m:rPr>
                  <m:sty m:val="p"/>
                </m:rPr>
                <w:rPr>
                  <w:rFonts w:ascii="Cambria Math" w:hAnsi="Cambria Math"/>
                </w:rPr>
                <m:t>547200×49.8</m:t>
              </m:r>
            </m:num>
            <m:den>
              <m:r>
                <m:rPr>
                  <m:sty m:val="p"/>
                </m:rPr>
                <w:rPr>
                  <w:rFonts w:ascii="Cambria Math" w:hAnsi="Cambria Math"/>
                </w:rPr>
                <m:t>615080</m:t>
              </m:r>
            </m:den>
          </m:f>
        </m:oMath>
      </m:oMathPara>
    </w:p>
    <w:p w14:paraId="16A4C4BA" w14:textId="6E8D1D81" w:rsidR="004656AA" w:rsidRPr="002B6BB3" w:rsidRDefault="004656AA" w:rsidP="004656AA">
      <m:oMathPara>
        <m:oMath>
          <m:r>
            <m:rPr>
              <m:sty m:val="bi"/>
            </m:rPr>
            <w:rPr>
              <w:rFonts w:ascii="Cambria Math" w:hAnsi="Cambria Math"/>
            </w:rPr>
            <m:t>σ</m:t>
          </m:r>
          <m:r>
            <m:rPr>
              <m:sty m:val="p"/>
            </m:rPr>
            <w:rPr>
              <w:rFonts w:ascii="Cambria Math" w:hAnsi="Cambria Math"/>
            </w:rPr>
            <m:t xml:space="preserve">= 44.29 </m:t>
          </m:r>
          <m:r>
            <w:rPr>
              <w:rFonts w:ascii="Cambria Math" w:hAnsi="Cambria Math"/>
            </w:rPr>
            <m:t>MPa</m:t>
          </m:r>
          <m:r>
            <m:rPr>
              <m:sty m:val="p"/>
            </m:rPr>
            <w:rPr>
              <w:rFonts w:ascii="Cambria Math" w:hAnsi="Cambria Math"/>
            </w:rPr>
            <m:t xml:space="preserve"> (</m:t>
          </m:r>
          <m:r>
            <w:rPr>
              <w:rFonts w:ascii="Cambria Math" w:hAnsi="Cambria Math"/>
            </w:rPr>
            <m:t>compressive</m:t>
          </m:r>
          <m:r>
            <m:rPr>
              <m:sty m:val="p"/>
            </m:rPr>
            <w:rPr>
              <w:rFonts w:ascii="Cambria Math" w:hAnsi="Cambria Math"/>
            </w:rPr>
            <m:t>)</m:t>
          </m:r>
        </m:oMath>
      </m:oMathPara>
    </w:p>
    <w:p w14:paraId="6F41A7D6" w14:textId="77777777" w:rsidR="005813E6" w:rsidRDefault="005813E6">
      <w:pPr>
        <w:spacing w:line="259" w:lineRule="auto"/>
        <w:jc w:val="left"/>
        <w:rPr>
          <w:rFonts w:asciiTheme="majorHAnsi" w:eastAsiaTheme="majorEastAsia" w:hAnsiTheme="majorHAnsi" w:cstheme="majorBidi"/>
          <w:b/>
          <w:color w:val="2F5496" w:themeColor="accent1" w:themeShade="BF"/>
          <w:sz w:val="24"/>
          <w:szCs w:val="24"/>
        </w:rPr>
      </w:pPr>
      <w:r>
        <w:br w:type="page"/>
      </w:r>
    </w:p>
    <w:p w14:paraId="5A6B75CF" w14:textId="6734CA4C" w:rsidR="00AF1C1A" w:rsidRDefault="00096E15" w:rsidP="00330449">
      <w:pPr>
        <w:pStyle w:val="Heading3"/>
      </w:pPr>
      <w:bookmarkStart w:id="150" w:name="_Toc198487252"/>
      <w:r>
        <w:lastRenderedPageBreak/>
        <w:t>Combined Stress</w:t>
      </w:r>
      <w:r w:rsidR="00AF1C1A">
        <w:t xml:space="preserve"> </w:t>
      </w:r>
      <w:r w:rsidR="00F74F37">
        <w:t>Assessment</w:t>
      </w:r>
      <w:bookmarkEnd w:id="150"/>
    </w:p>
    <w:p w14:paraId="2CA55CAA" w14:textId="1DB004F6" w:rsidR="00F74F37" w:rsidRPr="00EA3EB9" w:rsidRDefault="001C2965">
      <w:pPr>
        <w:spacing w:line="259" w:lineRule="auto"/>
        <w:jc w:val="left"/>
      </w:pPr>
      <w:r w:rsidRPr="00EA3EB9">
        <w:t>Maximum</w:t>
      </w:r>
      <w:r w:rsidR="00E545DA" w:rsidRPr="00EA3EB9">
        <w:t xml:space="preserve"> tensile stress (top of tee section)</w:t>
      </w:r>
    </w:p>
    <w:p w14:paraId="6F244992" w14:textId="77777777" w:rsidR="008837BE" w:rsidRPr="008837BE" w:rsidRDefault="00000000" w:rsidP="00F82D1A">
      <w:pPr>
        <w:jc w:val="center"/>
      </w:pPr>
      <m:oMath>
        <m:sSub>
          <m:sSubPr>
            <m:ctrlPr>
              <w:rPr>
                <w:rFonts w:ascii="Cambria Math" w:hAnsi="Cambria Math"/>
                <w:b/>
              </w:rPr>
            </m:ctrlPr>
          </m:sSubPr>
          <m:e>
            <m:r>
              <m:rPr>
                <m:sty m:val="bi"/>
              </m:rPr>
              <w:rPr>
                <w:rFonts w:ascii="Cambria Math" w:hAnsi="Cambria Math"/>
              </w:rPr>
              <m:t>σ</m:t>
            </m:r>
          </m:e>
          <m:sub>
            <m:r>
              <m:rPr>
                <m:sty m:val="bi"/>
              </m:rPr>
              <w:rPr>
                <w:rFonts w:ascii="Cambria Math" w:hAnsi="Cambria Math"/>
              </w:rPr>
              <m:t>Top</m:t>
            </m:r>
          </m:sub>
        </m:sSub>
        <m:r>
          <m:rPr>
            <m:sty m:val="p"/>
          </m:rPr>
          <w:rPr>
            <w:rFonts w:ascii="Cambria Math" w:hAnsi="Cambria Math"/>
          </w:rPr>
          <m:t xml:space="preserve">= </m:t>
        </m:r>
      </m:oMath>
      <w:r w:rsidR="00D1371B" w:rsidRPr="00EA3EB9">
        <w:t xml:space="preserve"> </w:t>
      </w:r>
      <m:oMath>
        <m:sSub>
          <m:sSubPr>
            <m:ctrlPr>
              <w:rPr>
                <w:rFonts w:ascii="Cambria Math" w:hAnsi="Cambria Math"/>
              </w:rPr>
            </m:ctrlPr>
          </m:sSubPr>
          <m:e>
            <m:r>
              <w:rPr>
                <w:rFonts w:ascii="Cambria Math" w:hAnsi="Cambria Math"/>
              </w:rPr>
              <m:t>σ</m:t>
            </m:r>
          </m:e>
          <m:sub>
            <m:r>
              <w:rPr>
                <w:rFonts w:ascii="Cambria Math" w:hAnsi="Cambria Math"/>
              </w:rPr>
              <m:t>Axial</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σ</m:t>
            </m:r>
          </m:e>
          <m:sub>
            <m:r>
              <w:rPr>
                <w:rFonts w:ascii="Cambria Math" w:hAnsi="Cambria Math"/>
              </w:rPr>
              <m:t>Bending</m:t>
            </m:r>
          </m:sub>
        </m:sSub>
      </m:oMath>
    </w:p>
    <w:p w14:paraId="3E282791" w14:textId="4367E7A9" w:rsidR="00AD2948" w:rsidRDefault="00000000" w:rsidP="00AD2948">
      <w:pPr>
        <w:spacing w:line="259" w:lineRule="auto"/>
        <w:jc w:val="center"/>
        <w:rPr>
          <w:bCs/>
        </w:rPr>
      </w:pPr>
      <m:oMath>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Top</m:t>
            </m:r>
          </m:sub>
        </m:sSub>
        <m:r>
          <w:rPr>
            <w:rFonts w:ascii="Cambria Math" w:hAnsi="Cambria Math"/>
          </w:rPr>
          <m:t xml:space="preserve">= </m:t>
        </m:r>
      </m:oMath>
      <w:r w:rsidR="00AD2948" w:rsidRPr="00EA3EB9">
        <w:rPr>
          <w:bCs/>
        </w:rPr>
        <w:t xml:space="preserve"> </w:t>
      </w:r>
      <m:oMath>
        <m:r>
          <w:rPr>
            <w:rFonts w:ascii="Cambria Math" w:hAnsi="Cambria Math"/>
          </w:rPr>
          <m:t>8- 10.85</m:t>
        </m:r>
      </m:oMath>
    </w:p>
    <w:p w14:paraId="2D555719" w14:textId="243F7BF3" w:rsidR="00F82D1A" w:rsidRDefault="00000000" w:rsidP="000A4C6E">
      <w:pPr>
        <w:jc w:val="center"/>
      </w:pP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Top</m:t>
            </m:r>
          </m:sub>
        </m:sSub>
        <m:r>
          <m:rPr>
            <m:sty m:val="p"/>
          </m:rPr>
          <w:rPr>
            <w:rFonts w:ascii="Cambria Math" w:hAnsi="Cambria Math"/>
          </w:rPr>
          <m:t xml:space="preserve">= </m:t>
        </m:r>
      </m:oMath>
      <w:r w:rsidR="00F82D1A" w:rsidRPr="00EA3EB9">
        <w:t xml:space="preserve"> </w:t>
      </w:r>
      <m:oMath>
        <m:r>
          <w:rPr>
            <w:rFonts w:ascii="Cambria Math" w:hAnsi="Cambria Math"/>
          </w:rPr>
          <m:t>-</m:t>
        </m:r>
        <m:r>
          <m:rPr>
            <m:sty m:val="p"/>
          </m:rPr>
          <w:rPr>
            <w:rFonts w:ascii="Cambria Math" w:hAnsi="Cambria Math"/>
          </w:rPr>
          <m:t>2.85 MPa</m:t>
        </m:r>
      </m:oMath>
    </w:p>
    <w:p w14:paraId="2B8B19B0" w14:textId="77777777" w:rsidR="000A4C6E" w:rsidRPr="00EA3EB9" w:rsidRDefault="000A4C6E" w:rsidP="000A4C6E">
      <w:pPr>
        <w:spacing w:line="259" w:lineRule="auto"/>
        <w:jc w:val="left"/>
      </w:pPr>
      <w:r w:rsidRPr="00EA3EB9">
        <w:t>Maximum tensile stress (top of tee section)</w:t>
      </w:r>
    </w:p>
    <w:p w14:paraId="7A1C56A6" w14:textId="361B9965" w:rsidR="001A6835" w:rsidRPr="008837BE" w:rsidRDefault="00000000" w:rsidP="001A6835">
      <w:pPr>
        <w:jc w:val="center"/>
      </w:pPr>
      <m:oMath>
        <m:sSub>
          <m:sSubPr>
            <m:ctrlPr>
              <w:rPr>
                <w:rFonts w:ascii="Cambria Math" w:hAnsi="Cambria Math"/>
                <w:b/>
              </w:rPr>
            </m:ctrlPr>
          </m:sSubPr>
          <m:e>
            <m:r>
              <m:rPr>
                <m:sty m:val="bi"/>
              </m:rPr>
              <w:rPr>
                <w:rFonts w:ascii="Cambria Math" w:hAnsi="Cambria Math"/>
              </w:rPr>
              <m:t>σ</m:t>
            </m:r>
          </m:e>
          <m:sub>
            <m:r>
              <m:rPr>
                <m:sty m:val="bi"/>
              </m:rPr>
              <w:rPr>
                <w:rFonts w:ascii="Cambria Math" w:hAnsi="Cambria Math"/>
              </w:rPr>
              <m:t>Bottom</m:t>
            </m:r>
          </m:sub>
        </m:sSub>
        <m:r>
          <m:rPr>
            <m:sty m:val="p"/>
          </m:rPr>
          <w:rPr>
            <w:rFonts w:ascii="Cambria Math" w:hAnsi="Cambria Math"/>
          </w:rPr>
          <m:t xml:space="preserve">= </m:t>
        </m:r>
      </m:oMath>
      <w:r w:rsidR="001A6835" w:rsidRPr="00EA3EB9">
        <w:t xml:space="preserve"> </w:t>
      </w:r>
      <m:oMath>
        <m:sSub>
          <m:sSubPr>
            <m:ctrlPr>
              <w:rPr>
                <w:rFonts w:ascii="Cambria Math" w:hAnsi="Cambria Math"/>
              </w:rPr>
            </m:ctrlPr>
          </m:sSubPr>
          <m:e>
            <m:r>
              <w:rPr>
                <w:rFonts w:ascii="Cambria Math" w:hAnsi="Cambria Math"/>
              </w:rPr>
              <m:t>σ</m:t>
            </m:r>
          </m:e>
          <m:sub>
            <m:r>
              <w:rPr>
                <w:rFonts w:ascii="Cambria Math" w:hAnsi="Cambria Math"/>
              </w:rPr>
              <m:t>Axial</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σ</m:t>
            </m:r>
          </m:e>
          <m:sub>
            <m:r>
              <w:rPr>
                <w:rFonts w:ascii="Cambria Math" w:hAnsi="Cambria Math"/>
              </w:rPr>
              <m:t>Bending</m:t>
            </m:r>
          </m:sub>
        </m:sSub>
      </m:oMath>
    </w:p>
    <w:p w14:paraId="2C3517EA" w14:textId="3D19A5BE" w:rsidR="001A6835" w:rsidRDefault="00000000" w:rsidP="001A6835">
      <w:pPr>
        <w:spacing w:line="259" w:lineRule="auto"/>
        <w:jc w:val="center"/>
        <w:rPr>
          <w:bCs/>
        </w:rPr>
      </w:pPr>
      <m:oMath>
        <m:sSub>
          <m:sSubPr>
            <m:ctrlPr>
              <w:rPr>
                <w:rFonts w:ascii="Cambria Math" w:hAnsi="Cambria Math"/>
                <w:b/>
                <w:i/>
              </w:rPr>
            </m:ctrlPr>
          </m:sSubPr>
          <m:e>
            <m:r>
              <m:rPr>
                <m:sty m:val="bi"/>
              </m:rPr>
              <w:rPr>
                <w:rFonts w:ascii="Cambria Math" w:hAnsi="Cambria Math"/>
              </w:rPr>
              <m:t>σ</m:t>
            </m:r>
          </m:e>
          <m:sub>
            <m:r>
              <m:rPr>
                <m:sty m:val="bi"/>
              </m:rPr>
              <w:rPr>
                <w:rFonts w:ascii="Cambria Math" w:hAnsi="Cambria Math"/>
              </w:rPr>
              <m:t>Bottom</m:t>
            </m:r>
          </m:sub>
        </m:sSub>
        <m:r>
          <w:rPr>
            <w:rFonts w:ascii="Cambria Math" w:hAnsi="Cambria Math"/>
          </w:rPr>
          <m:t xml:space="preserve">= </m:t>
        </m:r>
      </m:oMath>
      <w:r w:rsidR="001A6835" w:rsidRPr="00EA3EB9">
        <w:rPr>
          <w:bCs/>
        </w:rPr>
        <w:t xml:space="preserve"> </w:t>
      </w:r>
      <m:oMath>
        <m:r>
          <w:rPr>
            <w:rFonts w:ascii="Cambria Math" w:hAnsi="Cambria Math"/>
          </w:rPr>
          <m:t>8+ 44.29</m:t>
        </m:r>
      </m:oMath>
    </w:p>
    <w:p w14:paraId="0BE33E5C" w14:textId="4D3D8237" w:rsidR="001A6835" w:rsidRDefault="00000000" w:rsidP="001A6835">
      <w:pPr>
        <w:jc w:val="center"/>
      </w:pPr>
      <m:oMath>
        <m:sSub>
          <m:sSubPr>
            <m:ctrlPr>
              <w:rPr>
                <w:rFonts w:ascii="Cambria Math" w:hAnsi="Cambria Math"/>
              </w:rPr>
            </m:ctrlPr>
          </m:sSubPr>
          <m:e>
            <m:r>
              <m:rPr>
                <m:sty m:val="bi"/>
              </m:rPr>
              <w:rPr>
                <w:rFonts w:ascii="Cambria Math" w:hAnsi="Cambria Math"/>
              </w:rPr>
              <m:t>σ</m:t>
            </m:r>
          </m:e>
          <m:sub>
            <m:r>
              <m:rPr>
                <m:sty m:val="bi"/>
              </m:rPr>
              <w:rPr>
                <w:rFonts w:ascii="Cambria Math" w:hAnsi="Cambria Math"/>
              </w:rPr>
              <m:t>Bottom</m:t>
            </m:r>
          </m:sub>
        </m:sSub>
        <m:r>
          <m:rPr>
            <m:sty m:val="p"/>
          </m:rPr>
          <w:rPr>
            <w:rFonts w:ascii="Cambria Math" w:hAnsi="Cambria Math"/>
          </w:rPr>
          <m:t xml:space="preserve">= </m:t>
        </m:r>
      </m:oMath>
      <w:r w:rsidR="001A6835" w:rsidRPr="00EA3EB9">
        <w:t xml:space="preserve"> </w:t>
      </w:r>
      <m:oMath>
        <m:r>
          <m:rPr>
            <m:sty m:val="p"/>
          </m:rPr>
          <w:rPr>
            <w:rFonts w:ascii="Cambria Math" w:hAnsi="Cambria Math"/>
          </w:rPr>
          <m:t>52.29 MPa</m:t>
        </m:r>
      </m:oMath>
    </w:p>
    <w:p w14:paraId="6948EA67" w14:textId="77777777" w:rsidR="00F82D1A" w:rsidRPr="00EA3EB9" w:rsidRDefault="00F82D1A" w:rsidP="00F82D1A">
      <w:pPr>
        <w:spacing w:line="259" w:lineRule="auto"/>
        <w:rPr>
          <w:bCs/>
        </w:rPr>
      </w:pPr>
    </w:p>
    <w:p w14:paraId="0179A4A6" w14:textId="7A26F0A1" w:rsidR="00DC63B9" w:rsidRDefault="00D1467F" w:rsidP="00330449">
      <w:pPr>
        <w:pStyle w:val="Heading3"/>
      </w:pPr>
      <w:bookmarkStart w:id="151" w:name="_Toc198487253"/>
      <w:r>
        <w:t>Safety Factor</w:t>
      </w:r>
      <w:bookmarkEnd w:id="151"/>
    </w:p>
    <w:p w14:paraId="2F7D26C6" w14:textId="7BB1AEC2" w:rsidR="00D1467F" w:rsidRDefault="005913EA" w:rsidP="00836D48">
      <w:r>
        <w:rPr>
          <w:b/>
          <w:bCs/>
        </w:rPr>
        <w:t xml:space="preserve">Maximum absolute stress: </w:t>
      </w:r>
      <w:r w:rsidR="007C3366">
        <w:t>52</w:t>
      </w:r>
      <w:r w:rsidR="00517A38">
        <w:t>.29</w:t>
      </w:r>
      <w:r w:rsidRPr="008E4F6B">
        <w:t xml:space="preserve"> MPa</w:t>
      </w:r>
      <w:r w:rsidR="008E4F6B" w:rsidRPr="008E4F6B">
        <w:t xml:space="preserve"> (compressive side)</w:t>
      </w:r>
    </w:p>
    <w:p w14:paraId="31A0CBA3" w14:textId="5CAC26A8" w:rsidR="008E4F6B" w:rsidRDefault="008E4F6B" w:rsidP="00836D48">
      <w:r w:rsidRPr="008E4F6B">
        <w:rPr>
          <w:b/>
          <w:bCs/>
        </w:rPr>
        <w:t>Material yield strength:</w:t>
      </w:r>
      <w:r>
        <w:t xml:space="preserve"> 355 MPa</w:t>
      </w:r>
    </w:p>
    <w:p w14:paraId="515C94AF" w14:textId="3E221653" w:rsidR="008E4F6B" w:rsidRPr="00C012BE" w:rsidRDefault="001E2A4E" w:rsidP="00836D48">
      <m:oMathPara>
        <m:oMath>
          <m:r>
            <m:rPr>
              <m:sty m:val="bi"/>
            </m:rPr>
            <w:rPr>
              <w:rFonts w:ascii="Cambria Math" w:hAnsi="Cambria Math"/>
            </w:rPr>
            <m:t>Safety factor:</m:t>
          </m:r>
          <m:r>
            <w:rPr>
              <w:rFonts w:ascii="Cambria Math" w:hAnsi="Cambria Math"/>
            </w:rPr>
            <m:t xml:space="preserve"> </m:t>
          </m:r>
          <m:f>
            <m:fPr>
              <m:ctrlPr>
                <w:rPr>
                  <w:rFonts w:ascii="Cambria Math" w:hAnsi="Cambria Math"/>
                  <w:i/>
                </w:rPr>
              </m:ctrlPr>
            </m:fPr>
            <m:num>
              <m:r>
                <w:rPr>
                  <w:rFonts w:ascii="Cambria Math" w:hAnsi="Cambria Math"/>
                </w:rPr>
                <m:t>355 MPa</m:t>
              </m:r>
            </m:num>
            <m:den>
              <m:r>
                <w:rPr>
                  <w:rFonts w:ascii="Cambria Math" w:hAnsi="Cambria Math"/>
                </w:rPr>
                <m:t>52.29 MPa</m:t>
              </m:r>
            </m:den>
          </m:f>
          <m:r>
            <w:rPr>
              <w:rFonts w:ascii="Cambria Math" w:hAnsi="Cambria Math"/>
            </w:rPr>
            <m:t xml:space="preserve"> </m:t>
          </m:r>
        </m:oMath>
      </m:oMathPara>
    </w:p>
    <w:p w14:paraId="53F18943" w14:textId="08D19505" w:rsidR="00C012BE" w:rsidRDefault="00C012BE" w:rsidP="00836D48">
      <w:pPr>
        <w:rPr>
          <w:b/>
          <w:bCs/>
        </w:rPr>
      </w:pPr>
      <m:oMathPara>
        <m:oMath>
          <m:r>
            <m:rPr>
              <m:sty m:val="bi"/>
            </m:rPr>
            <w:rPr>
              <w:rFonts w:ascii="Cambria Math" w:hAnsi="Cambria Math"/>
            </w:rPr>
            <m:t>Safety factor:</m:t>
          </m:r>
          <m:r>
            <w:rPr>
              <w:rFonts w:ascii="Cambria Math" w:hAnsi="Cambria Math"/>
            </w:rPr>
            <m:t xml:space="preserve"> = 6.79</m:t>
          </m:r>
        </m:oMath>
      </m:oMathPara>
    </w:p>
    <w:p w14:paraId="6D10EC4B" w14:textId="4BF7EE31" w:rsidR="00836D48" w:rsidRPr="006223EF" w:rsidRDefault="00836D48" w:rsidP="00330449">
      <w:pPr>
        <w:pStyle w:val="Heading3"/>
      </w:pPr>
      <w:bookmarkStart w:id="152" w:name="_Toc198487254"/>
      <w:r w:rsidRPr="006223EF">
        <w:t>Stress Analysis Summary</w:t>
      </w:r>
      <w:bookmarkEnd w:id="152"/>
    </w:p>
    <w:p w14:paraId="20A85E71" w14:textId="2BB078A3" w:rsidR="00F13C5E" w:rsidRDefault="00836D48" w:rsidP="00836D48">
      <w:r w:rsidRPr="00836D48">
        <w:t>The first-principles analysis of the tee-section restraint confirm</w:t>
      </w:r>
      <w:r w:rsidR="0098363D">
        <w:t>ed</w:t>
      </w:r>
      <w:r w:rsidRPr="00836D48">
        <w:t xml:space="preserve"> that the component remain</w:t>
      </w:r>
      <w:r w:rsidR="0098363D">
        <w:t>ed</w:t>
      </w:r>
      <w:r w:rsidRPr="00836D48">
        <w:t xml:space="preserve"> within the material's elastic limit </w:t>
      </w:r>
      <w:r w:rsidR="00E73E5D">
        <w:t xml:space="preserve">(355 MPa) </w:t>
      </w:r>
      <w:r w:rsidRPr="00836D48">
        <w:t xml:space="preserve">under the applied load conditions. The calculated axial stress </w:t>
      </w:r>
      <w:r w:rsidR="00E73E5D">
        <w:t>was</w:t>
      </w:r>
      <w:r w:rsidRPr="00836D48">
        <w:t xml:space="preserve"> 8 MPa, while the bending stresses at the top and bottom </w:t>
      </w:r>
      <w:r w:rsidR="00F13C5E">
        <w:t>of the tee section</w:t>
      </w:r>
      <w:r w:rsidRPr="00836D48">
        <w:t xml:space="preserve"> </w:t>
      </w:r>
      <w:r w:rsidR="00F13C5E">
        <w:t>were</w:t>
      </w:r>
      <w:r w:rsidRPr="00836D48">
        <w:t xml:space="preserve"> </w:t>
      </w:r>
      <w:r w:rsidR="005A063B">
        <w:t>-3</w:t>
      </w:r>
      <w:r w:rsidR="00025FB8">
        <w:t>.85</w:t>
      </w:r>
      <w:r w:rsidRPr="00836D48">
        <w:t xml:space="preserve"> MPa (tensile) and </w:t>
      </w:r>
      <w:r w:rsidR="005A063B">
        <w:t>52</w:t>
      </w:r>
      <w:r w:rsidR="00025FB8">
        <w:t>.29</w:t>
      </w:r>
      <w:r w:rsidRPr="00836D48">
        <w:t xml:space="preserve"> MPa (compressive), respectively. </w:t>
      </w:r>
    </w:p>
    <w:p w14:paraId="0C37DDC7" w14:textId="078D2584" w:rsidR="00F13C5E" w:rsidRDefault="00836D48" w:rsidP="00836D48">
      <w:r w:rsidRPr="00836D48">
        <w:t>When compared against the yield strength of the selected structural steel (355 MPa), the most critical stress result</w:t>
      </w:r>
      <w:r w:rsidR="00F13C5E">
        <w:t>ed</w:t>
      </w:r>
      <w:r w:rsidRPr="00836D48">
        <w:t xml:space="preserve"> in a safety factor of approximately </w:t>
      </w:r>
      <w:r w:rsidR="005A063B">
        <w:t>6.79</w:t>
      </w:r>
      <w:r w:rsidR="006D62A4">
        <w:t xml:space="preserve">, well within the standard safety factor </w:t>
      </w:r>
      <w:r w:rsidR="0093780B">
        <w:t xml:space="preserve">of 1.5 </w:t>
      </w:r>
      <w:r w:rsidR="00D53CD8">
        <w:t xml:space="preserve">stated in the European </w:t>
      </w:r>
      <w:r w:rsidR="0093780B">
        <w:t>structural design standard: Eurocode—Basis</w:t>
      </w:r>
      <w:r w:rsidR="00D53CD8" w:rsidRPr="00D53CD8">
        <w:t xml:space="preserve"> of structural design, BS EN 1990:2002+A1:2005</w:t>
      </w:r>
      <w:r w:rsidRPr="00836D48">
        <w:t xml:space="preserve">. </w:t>
      </w:r>
    </w:p>
    <w:p w14:paraId="4A27A6CF" w14:textId="77777777" w:rsidR="00545A90" w:rsidRDefault="00545A90">
      <w:pPr>
        <w:spacing w:line="259" w:lineRule="auto"/>
        <w:jc w:val="left"/>
        <w:rPr>
          <w:rFonts w:asciiTheme="majorHAnsi" w:eastAsiaTheme="majorEastAsia" w:hAnsiTheme="majorHAnsi" w:cstheme="majorBidi"/>
          <w:b/>
          <w:color w:val="2F5496" w:themeColor="accent1" w:themeShade="BF"/>
          <w:sz w:val="24"/>
          <w:szCs w:val="24"/>
        </w:rPr>
      </w:pPr>
      <w:r>
        <w:br w:type="page"/>
      </w:r>
    </w:p>
    <w:p w14:paraId="2221CC61" w14:textId="075E5D22" w:rsidR="00A93C8B" w:rsidRPr="00456A90" w:rsidRDefault="007505ED" w:rsidP="00330449">
      <w:pPr>
        <w:pStyle w:val="Heading2"/>
      </w:pPr>
      <w:bookmarkStart w:id="153" w:name="_Toc198487255"/>
      <w:r>
        <w:lastRenderedPageBreak/>
        <w:t>Fixing plate calculation</w:t>
      </w:r>
      <w:bookmarkEnd w:id="153"/>
    </w:p>
    <w:p w14:paraId="7B58179E" w14:textId="1D147930" w:rsidR="008D168F" w:rsidRDefault="00084836" w:rsidP="008D168F">
      <w:r>
        <w:t>An</w:t>
      </w:r>
      <w:r w:rsidR="00944A29">
        <w:t xml:space="preserve"> analysis of</w:t>
      </w:r>
      <w:r w:rsidR="00BC3B7A">
        <w:t xml:space="preserve"> the axial and bending </w:t>
      </w:r>
      <w:r w:rsidR="00944A29">
        <w:t>stresses</w:t>
      </w:r>
      <w:r w:rsidR="00BC3B7A">
        <w:t xml:space="preserve"> on the </w:t>
      </w:r>
      <w:r w:rsidR="0070412E">
        <w:t xml:space="preserve">vertical </w:t>
      </w:r>
      <w:r w:rsidR="00BC3B7A">
        <w:t xml:space="preserve">locking bolt plate </w:t>
      </w:r>
      <w:r w:rsidR="00944A29">
        <w:t>was conducted</w:t>
      </w:r>
      <w:r>
        <w:t xml:space="preserve"> to assess the cumulative stress experienced by the fixing plate</w:t>
      </w:r>
      <w:r w:rsidR="00944A29">
        <w:t>. This evaluation focuses on</w:t>
      </w:r>
      <w:r w:rsidR="00BC3B7A">
        <w:t xml:space="preserve"> the forces </w:t>
      </w:r>
      <w:r w:rsidR="00944A29">
        <w:t>exerted by</w:t>
      </w:r>
      <w:r w:rsidR="0070412E">
        <w:t xml:space="preserve"> the restraint</w:t>
      </w:r>
      <w:r w:rsidR="00944A29">
        <w:t>, which directly apply pressure</w:t>
      </w:r>
      <w:r w:rsidR="000E4937">
        <w:t xml:space="preserve"> against the loc</w:t>
      </w:r>
      <w:r w:rsidR="00FB15CB">
        <w:t>k</w:t>
      </w:r>
      <w:r w:rsidR="000E4937">
        <w:t>ing bolts</w:t>
      </w:r>
      <w:r w:rsidR="00E90518">
        <w:t xml:space="preserve"> </w:t>
      </w:r>
      <w:r w:rsidR="00C462C4">
        <w:t>placing the locking plate in shear and bending stress</w:t>
      </w:r>
      <w:r w:rsidR="00944A29">
        <w:t>.</w:t>
      </w:r>
      <w:r w:rsidR="00BC3B7A">
        <w:t xml:space="preserve"> (Figure </w:t>
      </w:r>
      <w:r w:rsidR="001B1B54">
        <w:t>5</w:t>
      </w:r>
      <w:r w:rsidR="00C02A71">
        <w:t>4</w:t>
      </w:r>
      <w:r w:rsidR="00BC3B7A">
        <w:t>).</w:t>
      </w:r>
    </w:p>
    <w:p w14:paraId="74875707" w14:textId="77777777" w:rsidR="0090520C" w:rsidRDefault="0090520C" w:rsidP="0090520C">
      <w:pPr>
        <w:keepNext/>
        <w:jc w:val="center"/>
      </w:pPr>
      <w:r w:rsidRPr="0090520C">
        <w:rPr>
          <w:noProof/>
        </w:rPr>
        <w:drawing>
          <wp:inline distT="0" distB="0" distL="0" distR="0" wp14:anchorId="6E9844BE" wp14:editId="51E801E1">
            <wp:extent cx="5253679" cy="2371725"/>
            <wp:effectExtent l="0" t="0" r="4445" b="0"/>
            <wp:docPr id="2136623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623876" name="Picture 1"/>
                    <pic:cNvPicPr/>
                  </pic:nvPicPr>
                  <pic:blipFill>
                    <a:blip r:embed="rId64">
                      <a:extLst>
                        <a:ext uri="{28A0092B-C50C-407E-A947-70E740481C1C}">
                          <a14:useLocalDpi xmlns:a14="http://schemas.microsoft.com/office/drawing/2010/main" val="0"/>
                        </a:ext>
                      </a:extLst>
                    </a:blip>
                    <a:stretch>
                      <a:fillRect/>
                    </a:stretch>
                  </pic:blipFill>
                  <pic:spPr>
                    <a:xfrm>
                      <a:off x="0" y="0"/>
                      <a:ext cx="5259994" cy="2374576"/>
                    </a:xfrm>
                    <a:prstGeom prst="rect">
                      <a:avLst/>
                    </a:prstGeom>
                  </pic:spPr>
                </pic:pic>
              </a:graphicData>
            </a:graphic>
          </wp:inline>
        </w:drawing>
      </w:r>
    </w:p>
    <w:p w14:paraId="0A109D4B" w14:textId="686FE82A" w:rsidR="0090520C" w:rsidRPr="008D168F" w:rsidRDefault="0090520C" w:rsidP="0090520C">
      <w:pPr>
        <w:pStyle w:val="Caption"/>
        <w:jc w:val="center"/>
      </w:pPr>
      <w:bookmarkStart w:id="154" w:name="_Toc198480474"/>
      <w:r>
        <w:t xml:space="preserve">Figure </w:t>
      </w:r>
      <w:r w:rsidR="00B93488">
        <w:fldChar w:fldCharType="begin"/>
      </w:r>
      <w:r w:rsidR="00B93488">
        <w:instrText xml:space="preserve"> SEQ Figure \* ARABIC </w:instrText>
      </w:r>
      <w:r w:rsidR="00B93488">
        <w:fldChar w:fldCharType="separate"/>
      </w:r>
      <w:r w:rsidR="00B93488">
        <w:rPr>
          <w:noProof/>
        </w:rPr>
        <w:t>54</w:t>
      </w:r>
      <w:r w:rsidR="00B93488">
        <w:rPr>
          <w:noProof/>
        </w:rPr>
        <w:fldChar w:fldCharType="end"/>
      </w:r>
      <w:r w:rsidR="001B1B54">
        <w:rPr>
          <w:noProof/>
        </w:rPr>
        <w:t xml:space="preserve"> – </w:t>
      </w:r>
      <w:r w:rsidR="001B1B54">
        <w:t>Fixing plate calculation diagram</w:t>
      </w:r>
      <w:bookmarkEnd w:id="154"/>
    </w:p>
    <w:p w14:paraId="0F20D977" w14:textId="543AE497" w:rsidR="00933329" w:rsidRDefault="00933329" w:rsidP="00933329">
      <w:pPr>
        <w:pStyle w:val="Heading3"/>
      </w:pPr>
      <w:bookmarkStart w:id="155" w:name="_Toc198487256"/>
      <w:r>
        <w:t>Shear</w:t>
      </w:r>
      <w:r w:rsidRPr="0054567C">
        <w:t xml:space="preserve"> Stress</w:t>
      </w:r>
      <w:bookmarkEnd w:id="155"/>
    </w:p>
    <w:p w14:paraId="7A435FCD" w14:textId="77777777" w:rsidR="00933329" w:rsidRPr="00B9753D" w:rsidRDefault="00933329" w:rsidP="00933329">
      <w:r>
        <w:rPr>
          <w:bCs/>
        </w:rPr>
        <w:t>Where:</w:t>
      </w:r>
    </w:p>
    <w:p w14:paraId="05BF36CF" w14:textId="4D03C637" w:rsidR="00933329" w:rsidRPr="00E2061E" w:rsidRDefault="000C5D94" w:rsidP="00933329">
      <w:pPr>
        <w:rPr>
          <w:rFonts w:ascii="Cambria Math" w:hAnsi="Cambria Math"/>
          <w:lang w:val="en-US" w:eastAsia="ja-JP"/>
          <w:oMath/>
        </w:rPr>
      </w:pPr>
      <m:oMathPara>
        <m:oMathParaPr>
          <m:jc m:val="left"/>
        </m:oMathParaPr>
        <m:oMath>
          <m:r>
            <w:rPr>
              <w:rFonts w:ascii="Cambria Math" w:hAnsi="Cambria Math"/>
            </w:rPr>
            <m:t>t</m:t>
          </m:r>
          <m:r>
            <m:rPr>
              <m:sty m:val="p"/>
            </m:rPr>
            <w:rPr>
              <w:rFonts w:ascii="Cambria Math" w:hAnsi="Cambria Math"/>
            </w:rPr>
            <m:t xml:space="preserve"> (</m:t>
          </m:r>
          <m:r>
            <w:rPr>
              <w:rFonts w:ascii="Cambria Math" w:hAnsi="Cambria Math"/>
            </w:rPr>
            <m:t>plate</m:t>
          </m:r>
          <m:r>
            <m:rPr>
              <m:sty m:val="p"/>
            </m:rPr>
            <w:rPr>
              <w:rFonts w:ascii="Cambria Math" w:hAnsi="Cambria Math"/>
            </w:rPr>
            <m:t xml:space="preserve"> </m:t>
          </m:r>
          <m:r>
            <w:rPr>
              <w:rFonts w:ascii="Cambria Math" w:hAnsi="Cambria Math"/>
            </w:rPr>
            <m:t>thickness</m:t>
          </m:r>
          <m:r>
            <m:rPr>
              <m:sty m:val="p"/>
            </m:rPr>
            <w:rPr>
              <w:rFonts w:ascii="Cambria Math" w:hAnsi="Cambria Math"/>
            </w:rPr>
            <m:t>) = 30</m:t>
          </m:r>
          <m:r>
            <w:rPr>
              <w:rFonts w:ascii="Cambria Math" w:hAnsi="Cambria Math"/>
            </w:rPr>
            <m:t>mm</m:t>
          </m:r>
        </m:oMath>
      </m:oMathPara>
    </w:p>
    <w:p w14:paraId="13A65614" w14:textId="2D9B2699" w:rsidR="00933329" w:rsidRPr="000C5D94" w:rsidRDefault="000C5D94" w:rsidP="00933329">
      <w:pPr>
        <w:rPr>
          <w:lang w:val="en-US" w:eastAsia="ja-JP"/>
        </w:rPr>
      </w:pPr>
      <m:oMathPara>
        <m:oMathParaPr>
          <m:jc m:val="left"/>
        </m:oMathParaPr>
        <m:oMath>
          <m:r>
            <w:rPr>
              <w:rFonts w:ascii="Cambria Math" w:hAnsi="Cambria Math"/>
              <w:lang w:val="en-US" w:eastAsia="ja-JP"/>
            </w:rPr>
            <m:t>w (plate width) = 200 mm</m:t>
          </m:r>
        </m:oMath>
      </m:oMathPara>
    </w:p>
    <w:p w14:paraId="7965AED6" w14:textId="25A3D775" w:rsidR="000C5D94" w:rsidRPr="00116048" w:rsidRDefault="003C5514" w:rsidP="00933329">
      <w:pPr>
        <w:rPr>
          <w:rFonts w:ascii="Cambria Math" w:hAnsi="Cambria Math"/>
          <w:lang w:val="en-US" w:eastAsia="ja-JP"/>
          <w:oMath/>
        </w:rPr>
      </w:pPr>
      <m:oMathPara>
        <m:oMathParaPr>
          <m:jc m:val="left"/>
        </m:oMathParaPr>
        <m:oMath>
          <m:r>
            <w:rPr>
              <w:rFonts w:ascii="Cambria Math" w:hAnsi="Cambria Math"/>
              <w:lang w:val="en-US" w:eastAsia="ja-JP"/>
            </w:rPr>
            <m:t>h (plate height) = 70 mm</m:t>
          </m:r>
        </m:oMath>
      </m:oMathPara>
    </w:p>
    <w:p w14:paraId="2B4C0495" w14:textId="0ABEA571" w:rsidR="00933329" w:rsidRPr="00C73463" w:rsidRDefault="00780ADF" w:rsidP="00933329">
      <m:oMathPara>
        <m:oMath>
          <m:r>
            <m:rPr>
              <m:sty m:val="bi"/>
            </m:rPr>
            <w:rPr>
              <w:rFonts w:ascii="Cambria Math" w:hAnsi="Cambria Math"/>
            </w:rPr>
            <m:t>τ</m:t>
          </m:r>
          <m:r>
            <m:rPr>
              <m:sty m:val="p"/>
            </m:rPr>
            <w:rPr>
              <w:rFonts w:ascii="Cambria Math" w:hAnsi="Cambria Math"/>
            </w:rPr>
            <m:t>=</m:t>
          </m:r>
          <m:f>
            <m:fPr>
              <m:ctrlPr>
                <w:rPr>
                  <w:rFonts w:ascii="Cambria Math" w:hAnsi="Cambria Math"/>
                  <w:bCs/>
                </w:rPr>
              </m:ctrlPr>
            </m:fPr>
            <m:num>
              <m:r>
                <w:rPr>
                  <w:rFonts w:ascii="Cambria Math" w:hAnsi="Cambria Math"/>
                </w:rPr>
                <m:t>F</m:t>
              </m:r>
            </m:num>
            <m:den>
              <m:r>
                <w:rPr>
                  <w:rFonts w:ascii="Cambria Math" w:hAnsi="Cambria Math"/>
                </w:rPr>
                <m:t>A</m:t>
              </m:r>
            </m:den>
          </m:f>
          <m:r>
            <m:rPr>
              <m:sty m:val="p"/>
            </m:rPr>
            <w:rPr>
              <w:rFonts w:ascii="Cambria Math" w:hAnsi="Cambria Math"/>
            </w:rPr>
            <m:t>​</m:t>
          </m:r>
        </m:oMath>
      </m:oMathPara>
    </w:p>
    <w:p w14:paraId="1E58936F" w14:textId="6FDE4A98" w:rsidR="00933329" w:rsidRPr="00157A96" w:rsidRDefault="00780ADF" w:rsidP="00933329">
      <m:oMathPara>
        <m:oMath>
          <m:r>
            <m:rPr>
              <m:sty m:val="bi"/>
            </m:rPr>
            <w:rPr>
              <w:rFonts w:ascii="Cambria Math" w:hAnsi="Cambria Math"/>
            </w:rPr>
            <m:t>τ</m:t>
          </m:r>
          <m:r>
            <w:rPr>
              <w:rFonts w:ascii="Cambria Math" w:hAnsi="Cambria Math"/>
            </w:rPr>
            <m:t>=</m:t>
          </m:r>
          <m:f>
            <m:fPr>
              <m:ctrlPr>
                <w:rPr>
                  <w:rFonts w:ascii="Cambria Math" w:hAnsi="Cambria Math"/>
                  <w:bCs/>
                </w:rPr>
              </m:ctrlPr>
            </m:fPr>
            <m:num>
              <m:r>
                <m:rPr>
                  <m:sty m:val="p"/>
                </m:rPr>
                <w:rPr>
                  <w:rFonts w:ascii="Cambria Math" w:hAnsi="Cambria Math"/>
                </w:rPr>
                <m:t>24000</m:t>
              </m:r>
            </m:num>
            <m:den>
              <m:r>
                <m:rPr>
                  <m:sty m:val="p"/>
                </m:rPr>
                <w:rPr>
                  <w:rFonts w:ascii="Cambria Math" w:hAnsi="Cambria Math"/>
                </w:rPr>
                <m:t>30×200</m:t>
              </m:r>
            </m:den>
          </m:f>
          <m:r>
            <m:rPr>
              <m:sty m:val="p"/>
            </m:rPr>
            <w:rPr>
              <w:rFonts w:ascii="Cambria Math" w:hAnsi="Cambria Math"/>
            </w:rPr>
            <m:t>​</m:t>
          </m:r>
        </m:oMath>
      </m:oMathPara>
    </w:p>
    <w:p w14:paraId="471CD1DB" w14:textId="6D5AB6CB" w:rsidR="00933329" w:rsidRPr="00EA2852" w:rsidRDefault="00780ADF" w:rsidP="00933329">
      <w:pPr>
        <w:spacing w:line="259" w:lineRule="auto"/>
        <w:jc w:val="left"/>
      </w:pPr>
      <m:oMathPara>
        <m:oMath>
          <m:r>
            <m:rPr>
              <m:sty m:val="bi"/>
            </m:rPr>
            <w:rPr>
              <w:rFonts w:ascii="Cambria Math" w:hAnsi="Cambria Math"/>
            </w:rPr>
            <m:t>τ</m:t>
          </m:r>
          <m:r>
            <w:rPr>
              <w:rFonts w:ascii="Cambria Math" w:hAnsi="Cambria Math"/>
            </w:rPr>
            <m:t>=4 MPa</m:t>
          </m:r>
        </m:oMath>
      </m:oMathPara>
    </w:p>
    <w:p w14:paraId="7B325D76" w14:textId="63978812" w:rsidR="00040BEF" w:rsidRPr="00040BEF" w:rsidRDefault="00EA2852" w:rsidP="00040BEF">
      <w:r>
        <w:t>As stated in the European structural design standard: Eurocode</w:t>
      </w:r>
      <w:r w:rsidR="00AE5BBD">
        <w:t xml:space="preserve"> 3</w:t>
      </w:r>
      <w:r>
        <w:t>—</w:t>
      </w:r>
      <w:r w:rsidR="00AE5BBD" w:rsidRPr="00AE5BBD">
        <w:t>Design of steel structures - Part 1-1</w:t>
      </w:r>
      <w:r w:rsidRPr="00D53CD8">
        <w:t xml:space="preserve">, </w:t>
      </w:r>
      <w:r w:rsidR="007D1E36" w:rsidRPr="007D1E36">
        <w:t>BS EN 1993-1-1:2005</w:t>
      </w:r>
      <w:r w:rsidRPr="00836D48">
        <w:t>.</w:t>
      </w:r>
      <w:r w:rsidR="007D1E36">
        <w:t xml:space="preserve"> </w:t>
      </w:r>
      <w:r w:rsidR="000E00BE">
        <w:t>a</w:t>
      </w:r>
      <w:r w:rsidR="007D1E36">
        <w:t xml:space="preserve">ny shear force less than 50% of the </w:t>
      </w:r>
      <w:r w:rsidR="0016028B">
        <w:t>material's shear strength</w:t>
      </w:r>
      <w:r w:rsidR="00275C78">
        <w:t xml:space="preserve"> (205 MPa)</w:t>
      </w:r>
      <w:r w:rsidR="007C350C">
        <w:t xml:space="preserve"> is considered negligible and can be ignored.</w:t>
      </w:r>
      <w:r w:rsidR="0016028B">
        <w:t xml:space="preserve"> </w:t>
      </w:r>
    </w:p>
    <w:p w14:paraId="4B6BD68F" w14:textId="77777777" w:rsidR="00275C78" w:rsidRDefault="00275C78">
      <w:pPr>
        <w:spacing w:line="259" w:lineRule="auto"/>
        <w:jc w:val="left"/>
        <w:rPr>
          <w:rFonts w:asciiTheme="majorHAnsi" w:eastAsiaTheme="majorEastAsia" w:hAnsiTheme="majorHAnsi" w:cstheme="majorBidi"/>
          <w:b/>
          <w:color w:val="2F5496" w:themeColor="accent1" w:themeShade="BF"/>
          <w:sz w:val="24"/>
          <w:szCs w:val="24"/>
        </w:rPr>
      </w:pPr>
      <w:r>
        <w:br w:type="page"/>
      </w:r>
    </w:p>
    <w:p w14:paraId="0D91B896" w14:textId="474C0BC1" w:rsidR="000A605B" w:rsidRPr="00435C35" w:rsidRDefault="00EF30F3" w:rsidP="00330449">
      <w:pPr>
        <w:pStyle w:val="Heading3"/>
      </w:pPr>
      <w:bookmarkStart w:id="156" w:name="_Toc198487257"/>
      <w:r w:rsidRPr="00435C35">
        <w:lastRenderedPageBreak/>
        <w:t>Bending Moment</w:t>
      </w:r>
      <w:bookmarkEnd w:id="156"/>
    </w:p>
    <w:p w14:paraId="3D0E252D" w14:textId="30AB4710" w:rsidR="002B221C" w:rsidRDefault="002B221C" w:rsidP="000A605B">
      <w:pPr>
        <w:spacing w:line="259" w:lineRule="auto"/>
        <w:jc w:val="left"/>
        <w:rPr>
          <w:bCs/>
        </w:rPr>
      </w:pPr>
      <w:r>
        <w:rPr>
          <w:bCs/>
        </w:rPr>
        <w:t>Where</w:t>
      </w:r>
      <w:r w:rsidR="001777A1">
        <w:rPr>
          <w:bCs/>
        </w:rPr>
        <w:t>:</w:t>
      </w:r>
    </w:p>
    <w:p w14:paraId="70A4819A" w14:textId="38AB3786" w:rsidR="002B221C" w:rsidRPr="00003022" w:rsidRDefault="00084836" w:rsidP="001777A1">
      <m:oMathPara>
        <m:oMathParaPr>
          <m:jc m:val="left"/>
        </m:oMathParaPr>
        <m:oMath>
          <m:r>
            <w:rPr>
              <w:rFonts w:ascii="Cambria Math" w:hAnsi="Cambria Math"/>
            </w:rPr>
            <m:t>F</m:t>
          </m:r>
          <m:r>
            <m:rPr>
              <m:sty m:val="p"/>
            </m:rPr>
            <w:rPr>
              <w:rFonts w:ascii="Cambria Math" w:hAnsi="Cambria Math"/>
            </w:rPr>
            <m:t xml:space="preserve"> </m:t>
          </m:r>
          <m:d>
            <m:dPr>
              <m:ctrlPr>
                <w:rPr>
                  <w:rFonts w:ascii="Cambria Math" w:hAnsi="Cambria Math"/>
                </w:rPr>
              </m:ctrlPr>
            </m:dPr>
            <m:e>
              <m:r>
                <w:rPr>
                  <w:rFonts w:ascii="Cambria Math" w:hAnsi="Cambria Math"/>
                </w:rPr>
                <m:t>Force</m:t>
              </m:r>
            </m:e>
          </m:d>
          <m:r>
            <m:rPr>
              <m:sty m:val="p"/>
            </m:rPr>
            <w:rPr>
              <w:rFonts w:ascii="Cambria Math" w:hAnsi="Cambria Math"/>
            </w:rPr>
            <m:t xml:space="preserve">= 24000 </m:t>
          </m:r>
          <m:r>
            <w:rPr>
              <w:rFonts w:ascii="Cambria Math" w:hAnsi="Cambria Math"/>
            </w:rPr>
            <m:t>kN</m:t>
          </m:r>
        </m:oMath>
      </m:oMathPara>
    </w:p>
    <w:p w14:paraId="45D83022" w14:textId="2CC71072" w:rsidR="004377F3" w:rsidRPr="001777A1" w:rsidRDefault="001D2BE0" w:rsidP="001777A1">
      <w:pPr>
        <w:rPr>
          <w:i/>
          <w:lang w:val="en-US" w:eastAsia="ja-JP"/>
        </w:rPr>
      </w:pPr>
      <m:oMathPara>
        <m:oMathParaPr>
          <m:jc m:val="left"/>
        </m:oMathParaPr>
        <m:oMath>
          <m:r>
            <w:rPr>
              <w:rFonts w:ascii="Cambria Math" w:hAnsi="Cambria Math"/>
            </w:rPr>
            <m:t>d</m:t>
          </m:r>
          <m:r>
            <m:rPr>
              <m:sty m:val="p"/>
            </m:rPr>
            <w:rPr>
              <w:rFonts w:ascii="Cambria Math" w:hAnsi="Cambria Math"/>
            </w:rPr>
            <m:t xml:space="preserve"> </m:t>
          </m:r>
          <m:d>
            <m:dPr>
              <m:ctrlPr>
                <w:rPr>
                  <w:rFonts w:ascii="Cambria Math" w:hAnsi="Cambria Math"/>
                </w:rPr>
              </m:ctrlPr>
            </m:dPr>
            <m:e>
              <m:r>
                <w:rPr>
                  <w:rFonts w:ascii="Cambria Math" w:hAnsi="Cambria Math"/>
                </w:rPr>
                <m:t>Distanceform</m:t>
              </m:r>
              <m:r>
                <m:rPr>
                  <m:sty m:val="p"/>
                </m:rPr>
                <w:rPr>
                  <w:rFonts w:ascii="Cambria Math" w:hAnsi="Cambria Math"/>
                </w:rPr>
                <m:t xml:space="preserve"> </m:t>
              </m:r>
              <m:r>
                <w:rPr>
                  <w:rFonts w:ascii="Cambria Math" w:hAnsi="Cambria Math"/>
                </w:rPr>
                <m:t>fixed</m:t>
              </m:r>
              <m:r>
                <m:rPr>
                  <m:sty m:val="p"/>
                </m:rPr>
                <w:rPr>
                  <w:rFonts w:ascii="Cambria Math" w:hAnsi="Cambria Math"/>
                </w:rPr>
                <m:t xml:space="preserve"> </m:t>
              </m:r>
              <m:r>
                <w:rPr>
                  <w:rFonts w:ascii="Cambria Math" w:hAnsi="Cambria Math"/>
                </w:rPr>
                <m:t>point</m:t>
              </m:r>
            </m:e>
          </m:d>
          <m:r>
            <m:rPr>
              <m:sty m:val="p"/>
            </m:rPr>
            <w:rPr>
              <w:rFonts w:ascii="Cambria Math" w:hAnsi="Cambria Math"/>
            </w:rPr>
            <m:t xml:space="preserve">= 35 </m:t>
          </m:r>
          <m:r>
            <w:rPr>
              <w:rFonts w:ascii="Cambria Math" w:hAnsi="Cambria Math"/>
            </w:rPr>
            <m:t>mm</m:t>
          </m:r>
        </m:oMath>
      </m:oMathPara>
    </w:p>
    <w:p w14:paraId="5A3283C3" w14:textId="0E9796DE" w:rsidR="00003022" w:rsidRPr="004377F3" w:rsidRDefault="00084836" w:rsidP="00050F35">
      <m:oMathPara>
        <m:oMath>
          <m:r>
            <w:rPr>
              <w:rFonts w:ascii="Cambria Math" w:hAnsi="Cambria Math"/>
            </w:rPr>
            <m:t>M</m:t>
          </m:r>
          <m:r>
            <m:rPr>
              <m:sty m:val="p"/>
            </m:rPr>
            <w:rPr>
              <w:rFonts w:ascii="Cambria Math" w:hAnsi="Cambria Math"/>
            </w:rPr>
            <m:t>=24000×35</m:t>
          </m:r>
        </m:oMath>
      </m:oMathPara>
    </w:p>
    <w:p w14:paraId="79C40617" w14:textId="2DF1D9C5" w:rsidR="004377F3" w:rsidRDefault="001A1B5E" w:rsidP="000A605B">
      <w:pPr>
        <w:spacing w:line="259" w:lineRule="auto"/>
        <w:jc w:val="left"/>
        <w:rPr>
          <w:bCs/>
        </w:rPr>
      </w:pPr>
      <m:oMathPara>
        <m:oMath>
          <m:r>
            <w:rPr>
              <w:rFonts w:ascii="Cambria Math" w:hAnsi="Cambria Math"/>
            </w:rPr>
            <m:t>M=840000 Nmm</m:t>
          </m:r>
        </m:oMath>
      </m:oMathPara>
    </w:p>
    <w:p w14:paraId="25DDA8F5" w14:textId="738CB7DD" w:rsidR="00116048" w:rsidRDefault="00116048" w:rsidP="00D46D49">
      <w:pPr>
        <w:pStyle w:val="Heading3"/>
      </w:pPr>
      <w:bookmarkStart w:id="157" w:name="_Toc198487258"/>
      <w:r w:rsidRPr="006E33A9">
        <w:t>Bending Stress</w:t>
      </w:r>
      <w:bookmarkEnd w:id="157"/>
    </w:p>
    <w:p w14:paraId="38D2ABCC" w14:textId="65713B3F" w:rsidR="006E33A9" w:rsidRPr="006E33A9" w:rsidRDefault="006E33A9" w:rsidP="00C73463">
      <w:pPr>
        <w:spacing w:line="259" w:lineRule="auto"/>
        <w:jc w:val="left"/>
        <w:rPr>
          <w:bCs/>
        </w:rPr>
      </w:pPr>
      <w:r w:rsidRPr="006E33A9">
        <w:rPr>
          <w:bCs/>
        </w:rPr>
        <w:t>Where:</w:t>
      </w:r>
    </w:p>
    <w:p w14:paraId="7A6FC3E6" w14:textId="5EA21353" w:rsidR="007C2611" w:rsidRPr="005273C8" w:rsidRDefault="006B160F" w:rsidP="007C2611">
      <m:oMathPara>
        <m:oMathParaPr>
          <m:jc m:val="left"/>
        </m:oMathParaPr>
        <m:oMath>
          <m:r>
            <m:rPr>
              <m:sty m:val="bi"/>
            </m:rPr>
            <w:rPr>
              <w:rFonts w:ascii="Cambria Math" w:hAnsi="Cambria Math"/>
            </w:rPr>
            <m:t>I</m:t>
          </m:r>
          <m:r>
            <m:rPr>
              <m:sty m:val="p"/>
            </m:rPr>
            <w:rPr>
              <w:rFonts w:ascii="Cambria Math" w:hAnsi="Cambria Math"/>
            </w:rPr>
            <m:t xml:space="preserve"> = ​</m:t>
          </m:r>
          <m:f>
            <m:fPr>
              <m:ctrlPr>
                <w:rPr>
                  <w:rFonts w:ascii="Cambria Math" w:hAnsi="Cambria Math"/>
                </w:rPr>
              </m:ctrlPr>
            </m:fPr>
            <m:num>
              <m:sSup>
                <m:sSupPr>
                  <m:ctrlPr>
                    <w:rPr>
                      <w:rFonts w:ascii="Cambria Math" w:hAnsi="Cambria Math"/>
                    </w:rPr>
                  </m:ctrlPr>
                </m:sSupPr>
                <m:e>
                  <m:r>
                    <w:rPr>
                      <w:rFonts w:ascii="Cambria Math" w:hAnsi="Cambria Math"/>
                    </w:rPr>
                    <m:t>BD</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m:t>
          </m:r>
          <m:f>
            <m:fPr>
              <m:ctrlPr>
                <w:rPr>
                  <w:rFonts w:ascii="Cambria Math" w:hAnsi="Cambria Math"/>
                </w:rPr>
              </m:ctrlPr>
            </m:fPr>
            <m:num>
              <m:sSup>
                <m:sSupPr>
                  <m:ctrlPr>
                    <w:rPr>
                      <w:rFonts w:ascii="Cambria Math" w:hAnsi="Cambria Math"/>
                    </w:rPr>
                  </m:ctrlPr>
                </m:sSupPr>
                <m:e>
                  <m:r>
                    <m:rPr>
                      <m:sty m:val="p"/>
                    </m:rPr>
                    <w:rPr>
                      <w:rFonts w:ascii="Cambria Math" w:hAnsi="Cambria Math"/>
                    </w:rPr>
                    <m:t>200× 30</m:t>
                  </m:r>
                </m:e>
                <m:sup>
                  <m:r>
                    <m:rPr>
                      <m:sty m:val="p"/>
                    </m:rPr>
                    <w:rPr>
                      <w:rFonts w:ascii="Cambria Math" w:hAnsi="Cambria Math"/>
                    </w:rPr>
                    <m:t>3</m:t>
                  </m:r>
                </m:sup>
              </m:sSup>
            </m:num>
            <m:den>
              <m:r>
                <m:rPr>
                  <m:sty m:val="p"/>
                </m:rPr>
                <w:rPr>
                  <w:rFonts w:ascii="Cambria Math" w:hAnsi="Cambria Math"/>
                </w:rPr>
                <m:t>12</m:t>
              </m:r>
            </m:den>
          </m:f>
          <m:r>
            <m:rPr>
              <m:sty m:val="p"/>
            </m:rPr>
            <w:rPr>
              <w:rFonts w:ascii="Cambria Math" w:hAnsi="Cambria Math"/>
            </w:rPr>
            <m:t xml:space="preserve">=450000 </m:t>
          </m:r>
          <m:sSup>
            <m:sSupPr>
              <m:ctrlPr>
                <w:rPr>
                  <w:rFonts w:ascii="Cambria Math" w:hAnsi="Cambria Math"/>
                </w:rPr>
              </m:ctrlPr>
            </m:sSupPr>
            <m:e>
              <m:r>
                <w:rPr>
                  <w:rFonts w:ascii="Cambria Math" w:hAnsi="Cambria Math"/>
                </w:rPr>
                <m:t>mm</m:t>
              </m:r>
            </m:e>
            <m:sup>
              <m:r>
                <m:rPr>
                  <m:sty m:val="p"/>
                </m:rPr>
                <w:rPr>
                  <w:rFonts w:ascii="Cambria Math" w:hAnsi="Cambria Math"/>
                </w:rPr>
                <m:t>4</m:t>
              </m:r>
            </m:sup>
          </m:sSup>
        </m:oMath>
      </m:oMathPara>
    </w:p>
    <w:p w14:paraId="667B4F24" w14:textId="17181480" w:rsidR="0032488D" w:rsidRPr="0032488D" w:rsidRDefault="0032488D" w:rsidP="007C2611">
      <m:oMathPara>
        <m:oMathParaPr>
          <m:jc m:val="left"/>
        </m:oMathParaPr>
        <m:oMath>
          <m:r>
            <m:rPr>
              <m:sty m:val="bi"/>
            </m:rPr>
            <w:rPr>
              <w:rFonts w:ascii="Cambria Math" w:hAnsi="Cambria Math"/>
            </w:rPr>
            <m:t>y</m:t>
          </m:r>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2</m:t>
              </m:r>
            </m:den>
          </m:f>
          <m:r>
            <w:rPr>
              <w:rFonts w:ascii="Cambria Math" w:hAnsi="Cambria Math"/>
            </w:rPr>
            <m:t>= 15 mm</m:t>
          </m:r>
        </m:oMath>
      </m:oMathPara>
    </w:p>
    <w:p w14:paraId="6B715FD8" w14:textId="25F74C83" w:rsidR="0032488D" w:rsidRPr="0032488D" w:rsidRDefault="0032488D" w:rsidP="007C2611">
      <m:oMathPara>
        <m:oMathParaPr>
          <m:jc m:val="center"/>
        </m:oMathParaPr>
        <m:oMath>
          <m:r>
            <m:rPr>
              <m:sty m:val="bi"/>
            </m:rPr>
            <w:rPr>
              <w:rFonts w:ascii="Cambria Math" w:hAnsi="Cambria Math"/>
            </w:rPr>
            <m:t>σ</m:t>
          </m:r>
          <m:r>
            <w:rPr>
              <w:rFonts w:ascii="Cambria Math" w:hAnsi="Cambria Math"/>
            </w:rPr>
            <m:t xml:space="preserve">= </m:t>
          </m:r>
          <m:f>
            <m:fPr>
              <m:ctrlPr>
                <w:rPr>
                  <w:rFonts w:ascii="Cambria Math" w:hAnsi="Cambria Math"/>
                  <w:bCs/>
                  <w:i/>
                </w:rPr>
              </m:ctrlPr>
            </m:fPr>
            <m:num>
              <m:r>
                <w:rPr>
                  <w:rFonts w:ascii="Cambria Math" w:hAnsi="Cambria Math"/>
                </w:rPr>
                <m:t>My</m:t>
              </m:r>
            </m:num>
            <m:den>
              <m:r>
                <w:rPr>
                  <w:rFonts w:ascii="Cambria Math" w:hAnsi="Cambria Math"/>
                </w:rPr>
                <m:t>I</m:t>
              </m:r>
            </m:den>
          </m:f>
        </m:oMath>
      </m:oMathPara>
    </w:p>
    <w:p w14:paraId="1C8D9492" w14:textId="642FCD72" w:rsidR="006851DE" w:rsidRPr="00356716" w:rsidRDefault="001A1B5E" w:rsidP="007C2611">
      <m:oMathPara>
        <m:oMathParaPr>
          <m:jc m:val="center"/>
        </m:oMathParaPr>
        <m:oMath>
          <m:r>
            <m:rPr>
              <m:sty m:val="bi"/>
            </m:rPr>
            <w:rPr>
              <w:rFonts w:ascii="Cambria Math" w:hAnsi="Cambria Math"/>
            </w:rPr>
            <m:t>σ</m:t>
          </m:r>
          <m:r>
            <w:rPr>
              <w:rFonts w:ascii="Cambria Math" w:hAnsi="Cambria Math"/>
            </w:rPr>
            <m:t xml:space="preserve">= </m:t>
          </m:r>
          <m:f>
            <m:fPr>
              <m:ctrlPr>
                <w:rPr>
                  <w:rFonts w:ascii="Cambria Math" w:hAnsi="Cambria Math"/>
                  <w:bCs/>
                  <w:i/>
                </w:rPr>
              </m:ctrlPr>
            </m:fPr>
            <m:num>
              <m:r>
                <w:rPr>
                  <w:rFonts w:ascii="Cambria Math" w:hAnsi="Cambria Math"/>
                </w:rPr>
                <m:t xml:space="preserve">840000 </m:t>
              </m:r>
              <m:r>
                <m:rPr>
                  <m:sty m:val="p"/>
                </m:rPr>
                <w:rPr>
                  <w:rFonts w:ascii="Cambria Math" w:hAnsi="Cambria Math"/>
                </w:rPr>
                <m:t>×</m:t>
              </m:r>
              <m:r>
                <w:rPr>
                  <w:rFonts w:ascii="Cambria Math" w:hAnsi="Cambria Math"/>
                </w:rPr>
                <m:t xml:space="preserve"> 15</m:t>
              </m:r>
            </m:num>
            <m:den>
              <m:r>
                <w:rPr>
                  <w:rFonts w:ascii="Cambria Math" w:hAnsi="Cambria Math"/>
                </w:rPr>
                <m:t>450000</m:t>
              </m:r>
            </m:den>
          </m:f>
        </m:oMath>
      </m:oMathPara>
    </w:p>
    <w:p w14:paraId="6DE8C311" w14:textId="7C7E8923" w:rsidR="005273E6" w:rsidRPr="00356716" w:rsidRDefault="00804041" w:rsidP="005273E6">
      <m:oMathPara>
        <m:oMathParaPr>
          <m:jc m:val="center"/>
        </m:oMathParaPr>
        <m:oMath>
          <m:r>
            <m:rPr>
              <m:sty m:val="bi"/>
            </m:rPr>
            <w:rPr>
              <w:rFonts w:ascii="Cambria Math" w:hAnsi="Cambria Math"/>
            </w:rPr>
            <m:t>σ</m:t>
          </m:r>
          <m:r>
            <w:rPr>
              <w:rFonts w:ascii="Cambria Math" w:hAnsi="Cambria Math"/>
            </w:rPr>
            <m:t>= 28 MPa</m:t>
          </m:r>
        </m:oMath>
      </m:oMathPara>
    </w:p>
    <w:p w14:paraId="42D8EC0F" w14:textId="77777777" w:rsidR="00E86199" w:rsidRDefault="00E86199" w:rsidP="00D46D49">
      <w:pPr>
        <w:pStyle w:val="Heading3"/>
      </w:pPr>
      <w:bookmarkStart w:id="158" w:name="_Toc198487259"/>
      <w:r>
        <w:t>Safety Factor</w:t>
      </w:r>
      <w:bookmarkEnd w:id="158"/>
    </w:p>
    <w:p w14:paraId="16E4D12C" w14:textId="59A1EAE4" w:rsidR="00E86199" w:rsidRDefault="00E86199" w:rsidP="00E86199">
      <w:r>
        <w:rPr>
          <w:b/>
          <w:bCs/>
        </w:rPr>
        <w:t xml:space="preserve">Maximum absolute stress: </w:t>
      </w:r>
      <w:r w:rsidR="006C16D4">
        <w:t>28</w:t>
      </w:r>
      <w:r w:rsidRPr="008E4F6B">
        <w:t xml:space="preserve"> MPa (</w:t>
      </w:r>
      <w:r w:rsidR="006C16D4">
        <w:t>bending</w:t>
      </w:r>
      <w:r w:rsidRPr="008E4F6B">
        <w:t>)</w:t>
      </w:r>
    </w:p>
    <w:p w14:paraId="633930AA" w14:textId="77777777" w:rsidR="00E86199" w:rsidRDefault="00E86199" w:rsidP="00E86199">
      <w:r w:rsidRPr="008E4F6B">
        <w:rPr>
          <w:b/>
          <w:bCs/>
        </w:rPr>
        <w:t>Material yield strength:</w:t>
      </w:r>
      <w:r>
        <w:t xml:space="preserve"> 355 MPa</w:t>
      </w:r>
    </w:p>
    <w:p w14:paraId="240CE5FE" w14:textId="7971BB7B" w:rsidR="00E86199" w:rsidRPr="00C012BE" w:rsidRDefault="00E86199" w:rsidP="00E86199">
      <m:oMathPara>
        <m:oMath>
          <m:r>
            <m:rPr>
              <m:sty m:val="bi"/>
            </m:rPr>
            <w:rPr>
              <w:rFonts w:ascii="Cambria Math" w:hAnsi="Cambria Math"/>
            </w:rPr>
            <m:t>Safety factor=</m:t>
          </m:r>
          <m:r>
            <w:rPr>
              <w:rFonts w:ascii="Cambria Math" w:hAnsi="Cambria Math"/>
            </w:rPr>
            <m:t xml:space="preserve"> </m:t>
          </m:r>
          <m:f>
            <m:fPr>
              <m:ctrlPr>
                <w:rPr>
                  <w:rFonts w:ascii="Cambria Math" w:hAnsi="Cambria Math"/>
                  <w:i/>
                </w:rPr>
              </m:ctrlPr>
            </m:fPr>
            <m:num>
              <m:r>
                <w:rPr>
                  <w:rFonts w:ascii="Cambria Math" w:hAnsi="Cambria Math"/>
                </w:rPr>
                <m:t>355 MPa</m:t>
              </m:r>
            </m:num>
            <m:den>
              <m:r>
                <w:rPr>
                  <w:rFonts w:ascii="Cambria Math" w:hAnsi="Cambria Math"/>
                </w:rPr>
                <m:t>28 MPa</m:t>
              </m:r>
            </m:den>
          </m:f>
          <m:r>
            <w:rPr>
              <w:rFonts w:ascii="Cambria Math" w:hAnsi="Cambria Math"/>
            </w:rPr>
            <m:t xml:space="preserve"> </m:t>
          </m:r>
        </m:oMath>
      </m:oMathPara>
    </w:p>
    <w:p w14:paraId="1DDFFAE5" w14:textId="511CBCCC" w:rsidR="00E86199" w:rsidRDefault="00957BED" w:rsidP="00957BED">
      <w:pPr>
        <w:jc w:val="center"/>
        <w:rPr>
          <w:b/>
          <w:bCs/>
        </w:rPr>
      </w:pPr>
      <m:oMathPara>
        <m:oMath>
          <m:r>
            <m:rPr>
              <m:sty m:val="bi"/>
            </m:rPr>
            <w:rPr>
              <w:rFonts w:ascii="Cambria Math" w:hAnsi="Cambria Math"/>
            </w:rPr>
            <m:t>Safety factor</m:t>
          </m:r>
          <m:r>
            <w:rPr>
              <w:rFonts w:ascii="Cambria Math" w:hAnsi="Cambria Math"/>
            </w:rPr>
            <m:t xml:space="preserve"> = 12.68</m:t>
          </m:r>
        </m:oMath>
      </m:oMathPara>
    </w:p>
    <w:p w14:paraId="58189A01" w14:textId="77777777" w:rsidR="00E86199" w:rsidRPr="00625DB2" w:rsidRDefault="00E86199" w:rsidP="00625DB2">
      <w:pPr>
        <w:rPr>
          <w:rStyle w:val="mclose"/>
        </w:rPr>
      </w:pPr>
    </w:p>
    <w:p w14:paraId="427F3F7F" w14:textId="77777777" w:rsidR="00D46D49" w:rsidRDefault="00D46D49">
      <w:pPr>
        <w:spacing w:line="259" w:lineRule="auto"/>
        <w:jc w:val="left"/>
        <w:rPr>
          <w:rFonts w:asciiTheme="majorHAnsi" w:eastAsiaTheme="majorEastAsia" w:hAnsiTheme="majorHAnsi" w:cstheme="majorBidi"/>
          <w:b/>
          <w:color w:val="2F5496" w:themeColor="accent1" w:themeShade="BF"/>
          <w:sz w:val="24"/>
          <w:szCs w:val="24"/>
        </w:rPr>
      </w:pPr>
      <w:r>
        <w:br w:type="page"/>
      </w:r>
    </w:p>
    <w:p w14:paraId="062C754E" w14:textId="0F9B5D91" w:rsidR="006E33A9" w:rsidRDefault="009B5B5A" w:rsidP="00D46D49">
      <w:pPr>
        <w:pStyle w:val="Heading3"/>
      </w:pPr>
      <w:bookmarkStart w:id="159" w:name="_Toc198487260"/>
      <w:r>
        <w:lastRenderedPageBreak/>
        <w:t xml:space="preserve">Fixing Plate </w:t>
      </w:r>
      <w:r w:rsidR="00E86199">
        <w:t>Stress Analysis Summary</w:t>
      </w:r>
      <w:bookmarkEnd w:id="159"/>
    </w:p>
    <w:p w14:paraId="66BEDFB4" w14:textId="5772B925" w:rsidR="00583D97" w:rsidRDefault="00583D97" w:rsidP="00583D97">
      <w:r w:rsidRPr="00836D48">
        <w:t xml:space="preserve">The first-principles analysis of the </w:t>
      </w:r>
      <w:r>
        <w:t>fixing plate</w:t>
      </w:r>
      <w:r w:rsidRPr="00836D48">
        <w:t xml:space="preserve"> confirm</w:t>
      </w:r>
      <w:r>
        <w:t>ed</w:t>
      </w:r>
      <w:r w:rsidRPr="00836D48">
        <w:t xml:space="preserve"> that the component remain</w:t>
      </w:r>
      <w:r>
        <w:t>ed</w:t>
      </w:r>
      <w:r w:rsidRPr="00836D48">
        <w:t xml:space="preserve"> within the material's elastic limit </w:t>
      </w:r>
      <w:r>
        <w:t xml:space="preserve">(355 MPa) </w:t>
      </w:r>
      <w:r w:rsidRPr="00836D48">
        <w:t xml:space="preserve">under the applied load conditions. The calculated </w:t>
      </w:r>
      <w:r w:rsidR="006D75A7">
        <w:t>shear</w:t>
      </w:r>
      <w:r w:rsidRPr="00836D48">
        <w:t xml:space="preserve"> stress </w:t>
      </w:r>
      <w:r>
        <w:t>was</w:t>
      </w:r>
      <w:r w:rsidRPr="00836D48">
        <w:t xml:space="preserve"> </w:t>
      </w:r>
      <w:r w:rsidR="006D75A7">
        <w:t>4</w:t>
      </w:r>
      <w:r w:rsidRPr="00836D48">
        <w:t xml:space="preserve"> MPa, while the bending stress</w:t>
      </w:r>
      <w:r w:rsidR="006D75A7">
        <w:t xml:space="preserve"> was 28 MPa</w:t>
      </w:r>
      <w:r w:rsidR="00244818">
        <w:t>.</w:t>
      </w:r>
    </w:p>
    <w:p w14:paraId="7F0C1C8A" w14:textId="48A7E1B9" w:rsidR="00E86199" w:rsidRDefault="00583D97" w:rsidP="007C2611">
      <w:r w:rsidRPr="00836D48">
        <w:t>When compared against the yield strength of the selected structural steel (355 MPa), the most critical stress</w:t>
      </w:r>
      <w:r w:rsidR="00957BED">
        <w:t xml:space="preserve"> (bending)</w:t>
      </w:r>
      <w:r w:rsidRPr="00836D48">
        <w:t xml:space="preserve"> result</w:t>
      </w:r>
      <w:r>
        <w:t>ed</w:t>
      </w:r>
      <w:r w:rsidRPr="00836D48">
        <w:t xml:space="preserve"> in a safety factor of approximately </w:t>
      </w:r>
      <w:r w:rsidR="00957BED">
        <w:t>12.68</w:t>
      </w:r>
      <w:r w:rsidRPr="00836D48">
        <w:t>.</w:t>
      </w:r>
    </w:p>
    <w:p w14:paraId="6848793F" w14:textId="57F8821D" w:rsidR="00957BED" w:rsidRPr="00957BED" w:rsidRDefault="00957BED" w:rsidP="00705AB4">
      <w:pPr>
        <w:pStyle w:val="Heading2"/>
      </w:pPr>
      <w:bookmarkStart w:id="160" w:name="_Toc198487261"/>
      <w:r w:rsidRPr="00957BED">
        <w:t>Calculation Conclusion</w:t>
      </w:r>
      <w:bookmarkEnd w:id="160"/>
    </w:p>
    <w:p w14:paraId="5BE8A588" w14:textId="77777777" w:rsidR="00A33265" w:rsidRDefault="00E86199" w:rsidP="004C0EC7">
      <w:r w:rsidRPr="00836D48">
        <w:t>Th</w:t>
      </w:r>
      <w:r w:rsidR="00305BE9">
        <w:t>e calculations suggest that the restraint and fixing plate were adequately overdesigned and structurally sound for their</w:t>
      </w:r>
      <w:r w:rsidRPr="00836D48">
        <w:t xml:space="preserve"> intended application, with sufficient capacity to accommodate static and potential dynamic loading without yielding.</w:t>
      </w:r>
      <w:r w:rsidR="00193111">
        <w:t xml:space="preserve"> </w:t>
      </w:r>
    </w:p>
    <w:p w14:paraId="38598480" w14:textId="11B806C6" w:rsidR="00E86199" w:rsidRDefault="00193111" w:rsidP="004C0EC7">
      <w:r>
        <w:t xml:space="preserve">With the intended overdesign in this scenario, the overuse of material was not considered to be </w:t>
      </w:r>
      <w:r w:rsidR="005F1C3A">
        <w:t xml:space="preserve">a negative aspect of the design due to the focus on time and </w:t>
      </w:r>
      <w:r w:rsidR="004C0EC7">
        <w:t>the use of existing materials. The</w:t>
      </w:r>
      <w:r w:rsidR="00313843">
        <w:t xml:space="preserve"> bespoke nature was also an aspect in utilising overdes</w:t>
      </w:r>
      <w:r w:rsidR="004C0EC7">
        <w:t>ign over theoretical design.</w:t>
      </w:r>
    </w:p>
    <w:p w14:paraId="0B8CEC7F" w14:textId="77777777" w:rsidR="00E86199" w:rsidRPr="006E33A9" w:rsidRDefault="00E86199" w:rsidP="007C2611"/>
    <w:p w14:paraId="44D519A2" w14:textId="77777777" w:rsidR="006E33A9" w:rsidRPr="005273C8" w:rsidRDefault="006E33A9" w:rsidP="007C2611"/>
    <w:p w14:paraId="3C3188BD" w14:textId="77777777" w:rsidR="00C73463" w:rsidRPr="00157A96" w:rsidRDefault="00C73463" w:rsidP="00C73463">
      <w:pPr>
        <w:spacing w:line="259" w:lineRule="auto"/>
        <w:jc w:val="left"/>
      </w:pPr>
    </w:p>
    <w:p w14:paraId="40723D7E" w14:textId="77777777" w:rsidR="0022733B" w:rsidRPr="00B9753D" w:rsidRDefault="0022733B" w:rsidP="00456A90"/>
    <w:p w14:paraId="21391DAD" w14:textId="77777777" w:rsidR="00FA2859" w:rsidRPr="00FA2859" w:rsidRDefault="00FA2859" w:rsidP="00AE1DEA"/>
    <w:p w14:paraId="46426185" w14:textId="77777777" w:rsidR="00103936" w:rsidRPr="0097129E" w:rsidRDefault="00103936" w:rsidP="00997A4E">
      <w:pPr>
        <w:spacing w:line="259" w:lineRule="auto"/>
        <w:jc w:val="left"/>
      </w:pPr>
    </w:p>
    <w:p w14:paraId="16325C0A" w14:textId="77777777" w:rsidR="00997A4E" w:rsidRPr="0004364E" w:rsidRDefault="00997A4E">
      <w:pPr>
        <w:spacing w:line="259" w:lineRule="auto"/>
        <w:jc w:val="left"/>
      </w:pPr>
    </w:p>
    <w:p w14:paraId="66C24FF9" w14:textId="53584C46" w:rsidR="0004364E" w:rsidRDefault="0004364E">
      <w:pPr>
        <w:spacing w:line="259" w:lineRule="auto"/>
        <w:jc w:val="left"/>
        <w:rPr>
          <w:rFonts w:asciiTheme="majorHAnsi" w:eastAsiaTheme="majorEastAsia" w:hAnsiTheme="majorHAnsi" w:cstheme="majorBidi"/>
          <w:b/>
          <w:color w:val="2F5496" w:themeColor="accent1" w:themeShade="BF"/>
          <w:sz w:val="24"/>
          <w:szCs w:val="26"/>
        </w:rPr>
      </w:pPr>
      <w:r>
        <w:br w:type="page"/>
      </w:r>
    </w:p>
    <w:p w14:paraId="7889AD93" w14:textId="647139C6" w:rsidR="003903F0" w:rsidRDefault="003903F0" w:rsidP="009F61CA">
      <w:pPr>
        <w:pStyle w:val="Heading1"/>
      </w:pPr>
      <w:bookmarkStart w:id="161" w:name="_Toc198487262"/>
      <w:r>
        <w:lastRenderedPageBreak/>
        <w:t xml:space="preserve">Solution </w:t>
      </w:r>
      <w:r w:rsidR="006A4DAB">
        <w:t>Implementation</w:t>
      </w:r>
      <w:r>
        <w:t xml:space="preserve"> and Testing</w:t>
      </w:r>
      <w:bookmarkEnd w:id="161"/>
    </w:p>
    <w:p w14:paraId="727BBDB0" w14:textId="41425FA4" w:rsidR="005722C3" w:rsidRDefault="0092378C" w:rsidP="003903F0">
      <w:r>
        <w:t>In November 2024, the mechanical restraints were fabricated according to the final design details and installed successfully on</w:t>
      </w:r>
      <w:r w:rsidR="006748EF">
        <w:t xml:space="preserve"> the existing steel walkway</w:t>
      </w:r>
      <w:r w:rsidR="00C85528">
        <w:t xml:space="preserve"> </w:t>
      </w:r>
      <w:r w:rsidR="00C24358">
        <w:t>(</w:t>
      </w:r>
      <w:r w:rsidR="00A86F9B">
        <w:t>Figures</w:t>
      </w:r>
      <w:r w:rsidR="00C24358">
        <w:t xml:space="preserve"> 5</w:t>
      </w:r>
      <w:r w:rsidR="00A86F9B">
        <w:t>5</w:t>
      </w:r>
      <w:r w:rsidR="00C24358">
        <w:t xml:space="preserve"> &amp; 5</w:t>
      </w:r>
      <w:r w:rsidR="00A86F9B">
        <w:t>6</w:t>
      </w:r>
      <w:r w:rsidR="00C24358">
        <w:t>)</w:t>
      </w:r>
      <w:r w:rsidR="00261531">
        <w:t xml:space="preserve">. </w:t>
      </w:r>
    </w:p>
    <w:p w14:paraId="6918E503" w14:textId="77777777" w:rsidR="00AB54E8" w:rsidRDefault="004D60B7" w:rsidP="00AB54E8">
      <w:pPr>
        <w:keepNext/>
        <w:jc w:val="center"/>
      </w:pPr>
      <w:r w:rsidRPr="004D60B7">
        <w:rPr>
          <w:noProof/>
        </w:rPr>
        <w:drawing>
          <wp:inline distT="0" distB="0" distL="0" distR="0" wp14:anchorId="0EC8D2BF" wp14:editId="56C6CDB0">
            <wp:extent cx="4695825" cy="3482070"/>
            <wp:effectExtent l="0" t="0" r="0" b="4445"/>
            <wp:docPr id="1944750205" name="Picture 1" descr="A close-up of a green metal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750205" name="Picture 1" descr="A close-up of a green metal structure&#10;&#10;AI-generated content may be incorrect."/>
                    <pic:cNvPicPr/>
                  </pic:nvPicPr>
                  <pic:blipFill>
                    <a:blip r:embed="rId65"/>
                    <a:stretch>
                      <a:fillRect/>
                    </a:stretch>
                  </pic:blipFill>
                  <pic:spPr>
                    <a:xfrm>
                      <a:off x="0" y="0"/>
                      <a:ext cx="4704338" cy="3488383"/>
                    </a:xfrm>
                    <a:prstGeom prst="rect">
                      <a:avLst/>
                    </a:prstGeom>
                  </pic:spPr>
                </pic:pic>
              </a:graphicData>
            </a:graphic>
          </wp:inline>
        </w:drawing>
      </w:r>
    </w:p>
    <w:p w14:paraId="47D23DAF" w14:textId="0B1F8765" w:rsidR="004D60B7" w:rsidRDefault="00AB54E8" w:rsidP="00AB54E8">
      <w:pPr>
        <w:pStyle w:val="Caption"/>
        <w:jc w:val="center"/>
      </w:pPr>
      <w:bookmarkStart w:id="162" w:name="_Toc198480475"/>
      <w:r>
        <w:t xml:space="preserve">Figure </w:t>
      </w:r>
      <w:r w:rsidR="00B93488">
        <w:fldChar w:fldCharType="begin"/>
      </w:r>
      <w:r w:rsidR="00B93488">
        <w:instrText xml:space="preserve"> SEQ Figure \* ARABIC </w:instrText>
      </w:r>
      <w:r w:rsidR="00B93488">
        <w:fldChar w:fldCharType="separate"/>
      </w:r>
      <w:r w:rsidR="00B93488">
        <w:rPr>
          <w:noProof/>
        </w:rPr>
        <w:t>55</w:t>
      </w:r>
      <w:r w:rsidR="00B93488">
        <w:rPr>
          <w:noProof/>
        </w:rPr>
        <w:fldChar w:fldCharType="end"/>
      </w:r>
      <w:r w:rsidR="00A86F9B">
        <w:rPr>
          <w:noProof/>
        </w:rPr>
        <w:t xml:space="preserve"> – Restraint installation</w:t>
      </w:r>
      <w:bookmarkEnd w:id="162"/>
      <w:r w:rsidR="00A86F9B">
        <w:rPr>
          <w:noProof/>
        </w:rPr>
        <w:t xml:space="preserve"> </w:t>
      </w:r>
    </w:p>
    <w:p w14:paraId="47C4B393" w14:textId="77777777" w:rsidR="00AB54E8" w:rsidRDefault="00AB54E8" w:rsidP="00AB54E8">
      <w:pPr>
        <w:keepNext/>
        <w:jc w:val="center"/>
      </w:pPr>
      <w:r w:rsidRPr="00AB54E8">
        <w:rPr>
          <w:noProof/>
        </w:rPr>
        <w:drawing>
          <wp:inline distT="0" distB="0" distL="0" distR="0" wp14:anchorId="181A6B28" wp14:editId="6990E7BB">
            <wp:extent cx="4660555" cy="3495675"/>
            <wp:effectExtent l="0" t="0" r="6985" b="0"/>
            <wp:docPr id="981686329" name="Picture 1" descr="A metal frame with metal ro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86329" name="Picture 1" descr="A metal frame with metal rods&#10;&#10;AI-generated content may be incorrect."/>
                    <pic:cNvPicPr/>
                  </pic:nvPicPr>
                  <pic:blipFill>
                    <a:blip r:embed="rId66"/>
                    <a:stretch>
                      <a:fillRect/>
                    </a:stretch>
                  </pic:blipFill>
                  <pic:spPr>
                    <a:xfrm>
                      <a:off x="0" y="0"/>
                      <a:ext cx="4681032" cy="3511034"/>
                    </a:xfrm>
                    <a:prstGeom prst="rect">
                      <a:avLst/>
                    </a:prstGeom>
                  </pic:spPr>
                </pic:pic>
              </a:graphicData>
            </a:graphic>
          </wp:inline>
        </w:drawing>
      </w:r>
    </w:p>
    <w:p w14:paraId="768A3879" w14:textId="313E6EE8" w:rsidR="00AB54E8" w:rsidRDefault="00AB54E8" w:rsidP="00AB54E8">
      <w:pPr>
        <w:pStyle w:val="Caption"/>
        <w:jc w:val="center"/>
      </w:pPr>
      <w:bookmarkStart w:id="163" w:name="_Toc198480476"/>
      <w:r>
        <w:t xml:space="preserve">Figure </w:t>
      </w:r>
      <w:r w:rsidR="00B93488">
        <w:fldChar w:fldCharType="begin"/>
      </w:r>
      <w:r w:rsidR="00B93488">
        <w:instrText xml:space="preserve"> SEQ Figure \* ARABIC </w:instrText>
      </w:r>
      <w:r w:rsidR="00B93488">
        <w:fldChar w:fldCharType="separate"/>
      </w:r>
      <w:r w:rsidR="00B93488">
        <w:rPr>
          <w:noProof/>
        </w:rPr>
        <w:t>56</w:t>
      </w:r>
      <w:r w:rsidR="00B93488">
        <w:rPr>
          <w:noProof/>
        </w:rPr>
        <w:fldChar w:fldCharType="end"/>
      </w:r>
      <w:r w:rsidR="002B0938">
        <w:rPr>
          <w:noProof/>
        </w:rPr>
        <w:t xml:space="preserve"> - Restraint installation</w:t>
      </w:r>
      <w:bookmarkEnd w:id="163"/>
      <w:r w:rsidR="002B0938">
        <w:rPr>
          <w:noProof/>
        </w:rPr>
        <w:t xml:space="preserve"> </w:t>
      </w:r>
    </w:p>
    <w:p w14:paraId="71149C5D" w14:textId="78139FA2" w:rsidR="00C07B15" w:rsidRPr="00F1289E" w:rsidRDefault="0054764C" w:rsidP="003903F0">
      <w:r>
        <w:lastRenderedPageBreak/>
        <w:t xml:space="preserve">The system was subsequently tested at a flow rate of </w:t>
      </w:r>
      <m:oMath>
        <m:r>
          <w:rPr>
            <w:rFonts w:ascii="Cambria Math" w:hAnsi="Cambria Math"/>
          </w:rPr>
          <m:t>1800</m:t>
        </m:r>
        <m:f>
          <m:fPr>
            <m:type m:val="lin"/>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3</m:t>
                </m:r>
              </m:sup>
            </m:sSup>
          </m:num>
          <m:den>
            <m:r>
              <w:rPr>
                <w:rFonts w:ascii="Cambria Math" w:hAnsi="Cambria Math"/>
              </w:rPr>
              <m:t>hr</m:t>
            </m:r>
          </m:den>
        </m:f>
      </m:oMath>
      <w:r>
        <w:t xml:space="preserve">, which resulted in negligible vibrational movement in both the launch/receive chamber and the steelwork of the access walkway. A video captured on-site served as evidence of this testing for OGS, and the client, Tengizchevroil, was satisfied that the mechanical restraint effectively reduced the </w:t>
      </w:r>
      <w:r w:rsidR="001745A0">
        <w:t>chamber</w:t>
      </w:r>
      <w:r>
        <w:t xml:space="preserve"> vibration</w:t>
      </w:r>
      <w:r w:rsidR="00CA3E30">
        <w:t>.</w:t>
      </w:r>
      <w:r w:rsidR="00C07B15" w:rsidRPr="00F1289E">
        <w:br w:type="page"/>
      </w:r>
    </w:p>
    <w:p w14:paraId="77EDFA19" w14:textId="29E5D477" w:rsidR="00704EC4" w:rsidRDefault="003D0BD7" w:rsidP="00704EC4">
      <w:pPr>
        <w:pStyle w:val="Heading1"/>
      </w:pPr>
      <w:bookmarkStart w:id="164" w:name="_Toc198487263"/>
      <w:r>
        <w:lastRenderedPageBreak/>
        <w:t xml:space="preserve">Theoretical Chamber </w:t>
      </w:r>
      <w:r w:rsidR="001C3FDA">
        <w:t>Force Estimation</w:t>
      </w:r>
      <w:bookmarkEnd w:id="164"/>
    </w:p>
    <w:p w14:paraId="1FE6FF7C" w14:textId="338E2572" w:rsidR="001B1F06" w:rsidRDefault="00DB41AC" w:rsidP="00545F86">
      <w:r>
        <w:t>Due</w:t>
      </w:r>
      <w:r w:rsidR="00F03615">
        <w:t xml:space="preserve"> </w:t>
      </w:r>
      <w:r>
        <w:t xml:space="preserve">to the </w:t>
      </w:r>
      <w:r w:rsidR="00E55A7A">
        <w:t xml:space="preserve">timescale allowed for </w:t>
      </w:r>
      <w:r w:rsidR="001B1F06">
        <w:t xml:space="preserve">designing the </w:t>
      </w:r>
      <w:r w:rsidR="006E299D">
        <w:t>mechanical restraint</w:t>
      </w:r>
      <w:r w:rsidR="001B1F06">
        <w:t xml:space="preserve">, pragmatic </w:t>
      </w:r>
      <w:r w:rsidR="002D484A">
        <w:t xml:space="preserve">engineering </w:t>
      </w:r>
      <w:r w:rsidR="001B1F06">
        <w:t xml:space="preserve">decisions were made regarding the acting forces </w:t>
      </w:r>
      <w:r w:rsidR="002D484A">
        <w:t>on</w:t>
      </w:r>
      <w:r w:rsidR="001B1F06">
        <w:t xml:space="preserve"> the chamber</w:t>
      </w:r>
      <w:r w:rsidR="002441C5">
        <w:t xml:space="preserve"> (Section </w:t>
      </w:r>
      <w:r w:rsidR="0011626F">
        <w:t>8</w:t>
      </w:r>
      <w:r w:rsidR="001A728C">
        <w:t xml:space="preserve">.3). </w:t>
      </w:r>
    </w:p>
    <w:p w14:paraId="4DB25C9F" w14:textId="2D3CBDDB" w:rsidR="004E383D" w:rsidRPr="001C3FDA" w:rsidRDefault="005556C6" w:rsidP="001C3FDA">
      <w:r>
        <w:t xml:space="preserve">This report used the following analytical methods </w:t>
      </w:r>
      <w:r w:rsidR="00B2023C">
        <w:t xml:space="preserve">to </w:t>
      </w:r>
      <w:r w:rsidR="003800D7">
        <w:t>achieve a more theor</w:t>
      </w:r>
      <w:r w:rsidR="008C0621">
        <w:t xml:space="preserve">etical </w:t>
      </w:r>
      <w:r w:rsidR="002332AD">
        <w:t>force acting on the chamber</w:t>
      </w:r>
      <w:r w:rsidR="00EE2D0A">
        <w:t xml:space="preserve"> using engineering first principles</w:t>
      </w:r>
      <w:r w:rsidR="008C0621">
        <w:t>.</w:t>
      </w:r>
      <w:r w:rsidR="00B2023C">
        <w:t xml:space="preserve"> </w:t>
      </w:r>
    </w:p>
    <w:p w14:paraId="4A672CD1" w14:textId="3AF99F35" w:rsidR="005A3BD6" w:rsidRPr="00345C3B" w:rsidRDefault="00615073" w:rsidP="000A4971">
      <w:pPr>
        <w:pStyle w:val="Heading2"/>
      </w:pPr>
      <w:bookmarkStart w:id="165" w:name="_Toc198487264"/>
      <w:r w:rsidRPr="00345C3B">
        <w:t xml:space="preserve">Torque Calculation </w:t>
      </w:r>
      <w:r w:rsidR="00065F72" w:rsidRPr="00345C3B">
        <w:t>on</w:t>
      </w:r>
      <w:r w:rsidRPr="00345C3B">
        <w:t xml:space="preserve"> Horizontal Piping</w:t>
      </w:r>
      <w:bookmarkEnd w:id="165"/>
    </w:p>
    <w:p w14:paraId="50B52383" w14:textId="651D61AE" w:rsidR="00853F04" w:rsidRDefault="00A70355" w:rsidP="006D536D">
      <w:r>
        <w:t xml:space="preserve">By analysing the observed displacement of 10mm at the upper section of the chamber, the necessary torque to affect the chamber's rotation </w:t>
      </w:r>
      <w:r w:rsidR="005D4CB5">
        <w:t>could</w:t>
      </w:r>
      <w:r>
        <w:t xml:space="preserve"> be </w:t>
      </w:r>
      <w:r w:rsidR="005D4CB5">
        <w:t>determined</w:t>
      </w:r>
      <w:r>
        <w:t xml:space="preserve">. This calculation will treat the chamber as </w:t>
      </w:r>
      <w:r w:rsidR="00F01A61">
        <w:t>the</w:t>
      </w:r>
      <w:r>
        <w:t xml:space="preserve"> lever arm, </w:t>
      </w:r>
      <w:r w:rsidR="00712553">
        <w:t>generating the torque</w:t>
      </w:r>
      <w:r>
        <w:t xml:space="preserve"> through the horizontal section of the connected</w:t>
      </w:r>
      <w:r w:rsidR="00604D63">
        <w:t xml:space="preserve"> 30” NB prover</w:t>
      </w:r>
      <w:r>
        <w:t xml:space="preserve"> piping</w:t>
      </w:r>
      <w:r w:rsidR="00DA2427">
        <w:t xml:space="preserve"> (Figure </w:t>
      </w:r>
      <w:r w:rsidR="0011626F">
        <w:t>57</w:t>
      </w:r>
      <w:r w:rsidR="00DA2427">
        <w:t>)</w:t>
      </w:r>
      <w:r>
        <w:t>.</w:t>
      </w:r>
      <w:r w:rsidR="006A46C2">
        <w:t xml:space="preserve"> </w:t>
      </w:r>
    </w:p>
    <w:p w14:paraId="6F1E6AC6" w14:textId="18810110" w:rsidR="00712553" w:rsidRDefault="00A724C6" w:rsidP="00712553">
      <w:pPr>
        <w:keepNext/>
        <w:jc w:val="center"/>
      </w:pPr>
      <w:r w:rsidRPr="00A724C6">
        <w:rPr>
          <w:noProof/>
        </w:rPr>
        <w:drawing>
          <wp:inline distT="0" distB="0" distL="0" distR="0" wp14:anchorId="28128101" wp14:editId="2AE9B340">
            <wp:extent cx="5224007" cy="4194370"/>
            <wp:effectExtent l="0" t="0" r="0" b="0"/>
            <wp:docPr id="602891250" name="Picture 1" descr="A drawing of a pi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891250" name="Picture 1" descr="A drawing of a pipe&#10;&#10;AI-generated content may be incorrect."/>
                    <pic:cNvPicPr/>
                  </pic:nvPicPr>
                  <pic:blipFill>
                    <a:blip r:embed="rId67"/>
                    <a:stretch>
                      <a:fillRect/>
                    </a:stretch>
                  </pic:blipFill>
                  <pic:spPr>
                    <a:xfrm>
                      <a:off x="0" y="0"/>
                      <a:ext cx="5226364" cy="4196263"/>
                    </a:xfrm>
                    <a:prstGeom prst="rect">
                      <a:avLst/>
                    </a:prstGeom>
                  </pic:spPr>
                </pic:pic>
              </a:graphicData>
            </a:graphic>
          </wp:inline>
        </w:drawing>
      </w:r>
    </w:p>
    <w:p w14:paraId="054D5841" w14:textId="785FEB70" w:rsidR="001F0AB8" w:rsidRDefault="00712553" w:rsidP="00712553">
      <w:pPr>
        <w:pStyle w:val="Caption"/>
        <w:jc w:val="center"/>
      </w:pPr>
      <w:bookmarkStart w:id="166" w:name="_Toc198480477"/>
      <w:r>
        <w:t xml:space="preserve">Figure </w:t>
      </w:r>
      <w:r w:rsidR="00B93488">
        <w:fldChar w:fldCharType="begin"/>
      </w:r>
      <w:r w:rsidR="00B93488">
        <w:instrText xml:space="preserve"> SEQ Figure \* ARABIC </w:instrText>
      </w:r>
      <w:r w:rsidR="00B93488">
        <w:fldChar w:fldCharType="separate"/>
      </w:r>
      <w:r w:rsidR="00B93488">
        <w:rPr>
          <w:noProof/>
        </w:rPr>
        <w:t>57</w:t>
      </w:r>
      <w:r w:rsidR="00B93488">
        <w:rPr>
          <w:noProof/>
        </w:rPr>
        <w:fldChar w:fldCharType="end"/>
      </w:r>
      <w:r w:rsidR="00DA2427">
        <w:t xml:space="preserve"> </w:t>
      </w:r>
      <w:r w:rsidR="00F740A2">
        <w:t>–</w:t>
      </w:r>
      <w:r w:rsidR="00DA2427">
        <w:t xml:space="preserve"> </w:t>
      </w:r>
      <w:r w:rsidR="00F740A2">
        <w:t>Torque calculation diagram</w:t>
      </w:r>
      <w:bookmarkEnd w:id="166"/>
    </w:p>
    <w:p w14:paraId="33463A6F" w14:textId="77777777" w:rsidR="005D275D" w:rsidRDefault="00A51DCC">
      <w:pPr>
        <w:spacing w:line="259" w:lineRule="auto"/>
        <w:jc w:val="left"/>
        <w:rPr>
          <w:b/>
          <w:bCs/>
        </w:rPr>
      </w:pPr>
      <w:r w:rsidRPr="00A51DCC">
        <w:rPr>
          <w:b/>
          <w:bCs/>
        </w:rPr>
        <w:t>Assumptions</w:t>
      </w:r>
      <w:r>
        <w:rPr>
          <w:b/>
          <w:bCs/>
        </w:rPr>
        <w:t>:</w:t>
      </w:r>
    </w:p>
    <w:p w14:paraId="3A2C40BD" w14:textId="30B3FFA3" w:rsidR="000A4971" w:rsidRDefault="00B06E22" w:rsidP="000A4971">
      <w:pPr>
        <w:pStyle w:val="ListParagraph"/>
        <w:numPr>
          <w:ilvl w:val="0"/>
          <w:numId w:val="26"/>
        </w:numPr>
        <w:spacing w:line="259" w:lineRule="auto"/>
        <w:jc w:val="left"/>
      </w:pPr>
      <w:r w:rsidRPr="00185CE2">
        <w:t>Simple</w:t>
      </w:r>
      <w:r w:rsidR="00185CE2" w:rsidRPr="00185CE2">
        <w:t xml:space="preserve"> L-shaped piping</w:t>
      </w:r>
      <w:r w:rsidRPr="00185CE2">
        <w:t xml:space="preserve"> configuration</w:t>
      </w:r>
      <w:r w:rsidR="00185CE2" w:rsidRPr="00185CE2">
        <w:t>.</w:t>
      </w:r>
    </w:p>
    <w:p w14:paraId="0CD818DC" w14:textId="5EE8D622" w:rsidR="007F1043" w:rsidRDefault="007F1043" w:rsidP="000A4971">
      <w:pPr>
        <w:pStyle w:val="ListParagraph"/>
        <w:numPr>
          <w:ilvl w:val="0"/>
          <w:numId w:val="26"/>
        </w:numPr>
        <w:spacing w:line="259" w:lineRule="auto"/>
        <w:jc w:val="left"/>
      </w:pPr>
      <w:r>
        <w:t xml:space="preserve">No other </w:t>
      </w:r>
      <w:r w:rsidR="00146553">
        <w:t>influence on calculations</w:t>
      </w:r>
      <w:r w:rsidR="0093270B">
        <w:t>, e.g. pipe supports along the horizontal length or interconnecting piping on the chamber</w:t>
      </w:r>
      <w:r w:rsidR="00AF10F5">
        <w:t>.</w:t>
      </w:r>
    </w:p>
    <w:p w14:paraId="77CFB4B3" w14:textId="2E90F936" w:rsidR="00207CE7" w:rsidRPr="00185CE2" w:rsidRDefault="0026068D" w:rsidP="000A4971">
      <w:pPr>
        <w:pStyle w:val="ListParagraph"/>
        <w:numPr>
          <w:ilvl w:val="0"/>
          <w:numId w:val="26"/>
        </w:numPr>
        <w:spacing w:line="259" w:lineRule="auto"/>
        <w:jc w:val="left"/>
      </w:pPr>
      <w:r>
        <w:t>Chamber piping</w:t>
      </w:r>
      <w:r w:rsidR="00207CE7">
        <w:t xml:space="preserve"> is rotating around </w:t>
      </w:r>
      <w:r w:rsidR="00BE5651">
        <w:t xml:space="preserve">the </w:t>
      </w:r>
      <w:r w:rsidR="00207CE7">
        <w:t>horizontal pipe axially</w:t>
      </w:r>
      <w:r>
        <w:t>.</w:t>
      </w:r>
    </w:p>
    <w:p w14:paraId="2802B485" w14:textId="546F01A3" w:rsidR="008A02B0" w:rsidRDefault="008A02B0" w:rsidP="00154158">
      <w:pPr>
        <w:rPr>
          <w:b/>
          <w:bCs/>
        </w:rPr>
      </w:pPr>
      <w:r w:rsidRPr="00D64FF0">
        <w:rPr>
          <w:b/>
          <w:bCs/>
        </w:rPr>
        <w:lastRenderedPageBreak/>
        <w:t>Where:</w:t>
      </w:r>
    </w:p>
    <w:p w14:paraId="1A5EFA3E" w14:textId="2C348F75" w:rsidR="00DC462D" w:rsidRPr="00DC462D" w:rsidRDefault="00FF6A33" w:rsidP="00154158">
      <w:pPr>
        <w:rPr>
          <w:sz w:val="20"/>
          <w:szCs w:val="20"/>
        </w:rPr>
      </w:pPr>
      <m:oMathPara>
        <m:oMathParaPr>
          <m:jc m:val="left"/>
        </m:oMathParaPr>
        <m:oMath>
          <m:r>
            <m:rPr>
              <m:sty m:val="bi"/>
            </m:rPr>
            <w:rPr>
              <w:rFonts w:ascii="Cambria Math" w:hAnsi="Cambria Math"/>
              <w:sz w:val="20"/>
              <w:szCs w:val="20"/>
            </w:rPr>
            <m:t>D</m:t>
          </m:r>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pipe inside diameter</m:t>
              </m:r>
            </m:e>
          </m:d>
          <m:r>
            <w:rPr>
              <w:rFonts w:ascii="Cambria Math" w:hAnsi="Cambria Math"/>
              <w:sz w:val="20"/>
              <w:szCs w:val="20"/>
            </w:rPr>
            <m:t xml:space="preserve">= 762 mm </m:t>
          </m:r>
          <m:r>
            <w:rPr>
              <w:rFonts w:ascii="Cambria Math" w:hAnsi="Cambria Math" w:hint="eastAsia"/>
              <w:sz w:val="20"/>
              <w:szCs w:val="20"/>
              <w:lang w:eastAsia="ja-JP"/>
            </w:rPr>
            <m:t>∴</m:t>
          </m:r>
          <m:r>
            <w:rPr>
              <w:rFonts w:ascii="Cambria Math" w:hAnsi="Cambria Math"/>
              <w:sz w:val="20"/>
              <w:szCs w:val="20"/>
            </w:rPr>
            <m:t xml:space="preserve"> 0.762 m</m:t>
          </m:r>
        </m:oMath>
      </m:oMathPara>
    </w:p>
    <w:p w14:paraId="2F0AA34D" w14:textId="5BE42DC1" w:rsidR="00C604DD" w:rsidRPr="00B55470" w:rsidRDefault="00FF6A33" w:rsidP="00154158">
      <w:pPr>
        <w:rPr>
          <w:sz w:val="20"/>
          <w:szCs w:val="20"/>
        </w:rPr>
      </w:pPr>
      <m:oMathPara>
        <m:oMathParaPr>
          <m:jc m:val="left"/>
        </m:oMathParaPr>
        <m:oMath>
          <m:r>
            <m:rPr>
              <m:sty m:val="bi"/>
            </m:rPr>
            <w:rPr>
              <w:rFonts w:ascii="Cambria Math" w:hAnsi="Cambria Math"/>
              <w:sz w:val="20"/>
              <w:szCs w:val="20"/>
            </w:rPr>
            <m:t>d</m:t>
          </m:r>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pipe inside diameter</m:t>
              </m:r>
            </m:e>
          </m:d>
          <m:r>
            <w:rPr>
              <w:rFonts w:ascii="Cambria Math" w:hAnsi="Cambria Math"/>
              <w:sz w:val="20"/>
              <w:szCs w:val="20"/>
            </w:rPr>
            <m:t xml:space="preserve">= 722 mm </m:t>
          </m:r>
          <m:r>
            <w:rPr>
              <w:rFonts w:ascii="Cambria Math" w:hAnsi="Cambria Math" w:hint="eastAsia"/>
              <w:sz w:val="20"/>
              <w:szCs w:val="20"/>
              <w:lang w:eastAsia="ja-JP"/>
            </w:rPr>
            <m:t>∴</m:t>
          </m:r>
          <m:r>
            <w:rPr>
              <w:rFonts w:ascii="Cambria Math" w:hAnsi="Cambria Math"/>
              <w:sz w:val="20"/>
              <w:szCs w:val="20"/>
            </w:rPr>
            <m:t xml:space="preserve"> 0.722 m</m:t>
          </m:r>
        </m:oMath>
      </m:oMathPara>
    </w:p>
    <w:p w14:paraId="79F3B5EE" w14:textId="7557CB84" w:rsidR="00427A39" w:rsidRPr="00B55470" w:rsidRDefault="00FF6A33" w:rsidP="00154158">
      <w:pPr>
        <w:rPr>
          <w:sz w:val="20"/>
          <w:szCs w:val="20"/>
        </w:rPr>
      </w:pPr>
      <m:oMathPara>
        <m:oMathParaPr>
          <m:jc m:val="left"/>
        </m:oMathParaPr>
        <m:oMath>
          <m:r>
            <m:rPr>
              <m:sty m:val="bi"/>
            </m:rPr>
            <w:rPr>
              <w:rFonts w:ascii="Cambria Math" w:hAnsi="Cambria Math"/>
              <w:sz w:val="20"/>
              <w:szCs w:val="20"/>
            </w:rPr>
            <m:t xml:space="preserve">L </m:t>
          </m:r>
          <m:d>
            <m:dPr>
              <m:ctrlPr>
                <w:rPr>
                  <w:rFonts w:ascii="Cambria Math" w:hAnsi="Cambria Math"/>
                  <w:i/>
                  <w:sz w:val="20"/>
                  <w:szCs w:val="20"/>
                </w:rPr>
              </m:ctrlPr>
            </m:dPr>
            <m:e>
              <m:r>
                <w:rPr>
                  <w:rFonts w:ascii="Cambria Math" w:hAnsi="Cambria Math"/>
                  <w:sz w:val="20"/>
                  <w:szCs w:val="20"/>
                </w:rPr>
                <m:t>pipe length</m:t>
              </m:r>
            </m:e>
          </m:d>
          <m:r>
            <w:rPr>
              <w:rFonts w:ascii="Cambria Math" w:hAnsi="Cambria Math"/>
              <w:sz w:val="20"/>
              <w:szCs w:val="20"/>
            </w:rPr>
            <m:t>= 9.9 m</m:t>
          </m:r>
        </m:oMath>
      </m:oMathPara>
    </w:p>
    <w:p w14:paraId="5E85B072" w14:textId="7151CD19" w:rsidR="00154158" w:rsidRPr="00B55470" w:rsidRDefault="00FF6A33" w:rsidP="00154158">
      <w:pPr>
        <w:rPr>
          <w:sz w:val="20"/>
          <w:szCs w:val="20"/>
        </w:rPr>
      </w:pPr>
      <m:oMathPara>
        <m:oMathParaPr>
          <m:jc m:val="left"/>
        </m:oMathParaPr>
        <m:oMath>
          <m:r>
            <m:rPr>
              <m:sty m:val="bi"/>
            </m:rPr>
            <w:rPr>
              <w:rFonts w:ascii="Cambria Math" w:hAnsi="Cambria Math"/>
              <w:sz w:val="20"/>
              <w:szCs w:val="20"/>
            </w:rPr>
            <m:t xml:space="preserve">Θ </m:t>
          </m:r>
          <m:d>
            <m:dPr>
              <m:ctrlPr>
                <w:rPr>
                  <w:rFonts w:ascii="Cambria Math" w:hAnsi="Cambria Math"/>
                  <w:i/>
                  <w:sz w:val="20"/>
                  <w:szCs w:val="20"/>
                </w:rPr>
              </m:ctrlPr>
            </m:dPr>
            <m:e>
              <m:r>
                <w:rPr>
                  <w:rFonts w:ascii="Cambria Math" w:hAnsi="Cambria Math"/>
                  <w:sz w:val="20"/>
                  <w:szCs w:val="20"/>
                </w:rPr>
                <m:t>angle of twist</m:t>
              </m:r>
            </m:e>
          </m:d>
          <m:r>
            <w:rPr>
              <w:rFonts w:ascii="Cambria Math" w:hAnsi="Cambria Math"/>
              <w:sz w:val="20"/>
              <w:szCs w:val="20"/>
            </w:rPr>
            <m:t>= 0.127° =0.127</m:t>
          </m:r>
          <m:r>
            <w:rPr>
              <w:rFonts w:ascii="Cambria Math" w:hAnsi="Cambria Math"/>
              <w:sz w:val="20"/>
              <w:szCs w:val="20"/>
            </w:rPr>
            <m:t>×</m:t>
          </m:r>
          <m:f>
            <m:fPr>
              <m:ctrlPr>
                <w:rPr>
                  <w:rFonts w:ascii="Cambria Math" w:hAnsi="Cambria Math"/>
                  <w:i/>
                  <w:sz w:val="20"/>
                  <w:szCs w:val="20"/>
                </w:rPr>
              </m:ctrlPr>
            </m:fPr>
            <m:num>
              <m:r>
                <w:rPr>
                  <w:rFonts w:ascii="Cambria Math" w:hAnsi="Cambria Math" w:cs="Arial"/>
                  <w:sz w:val="20"/>
                  <w:szCs w:val="20"/>
                </w:rPr>
                <m:t>π</m:t>
              </m:r>
            </m:num>
            <m:den>
              <m:r>
                <w:rPr>
                  <w:rFonts w:ascii="Cambria Math" w:hAnsi="Cambria Math"/>
                  <w:sz w:val="20"/>
                  <w:szCs w:val="20"/>
                </w:rPr>
                <m:t>180</m:t>
              </m:r>
            </m:den>
          </m:f>
          <m:r>
            <w:rPr>
              <w:rFonts w:ascii="Cambria Math" w:hAnsi="Cambria Math"/>
              <w:sz w:val="20"/>
              <w:szCs w:val="20"/>
            </w:rPr>
            <m:t xml:space="preserve"> = 0.00222 radians</m:t>
          </m:r>
        </m:oMath>
      </m:oMathPara>
    </w:p>
    <w:p w14:paraId="16AB826B" w14:textId="03B34AA0" w:rsidR="001D4A74" w:rsidRPr="00B55470" w:rsidRDefault="008B28E4" w:rsidP="00154158">
      <w:pPr>
        <w:rPr>
          <w:sz w:val="20"/>
          <w:szCs w:val="20"/>
        </w:rPr>
      </w:pPr>
      <m:oMath>
        <m:r>
          <m:rPr>
            <m:sty m:val="bi"/>
          </m:rPr>
          <w:rPr>
            <w:rFonts w:ascii="Cambria Math" w:hAnsi="Cambria Math"/>
            <w:sz w:val="20"/>
            <w:szCs w:val="20"/>
          </w:rPr>
          <m:t xml:space="preserve">G </m:t>
        </m:r>
        <m:d>
          <m:dPr>
            <m:ctrlPr>
              <w:rPr>
                <w:rFonts w:ascii="Cambria Math" w:hAnsi="Cambria Math"/>
                <w:i/>
                <w:sz w:val="20"/>
                <w:szCs w:val="20"/>
              </w:rPr>
            </m:ctrlPr>
          </m:dPr>
          <m:e>
            <m:r>
              <w:rPr>
                <w:rFonts w:ascii="Cambria Math" w:hAnsi="Cambria Math"/>
                <w:sz w:val="20"/>
                <w:szCs w:val="20"/>
              </w:rPr>
              <m:t>shear modulus of carbon steel</m:t>
            </m:r>
          </m:e>
        </m:d>
        <m:r>
          <w:rPr>
            <w:rFonts w:ascii="Cambria Math" w:hAnsi="Cambria Math"/>
            <w:sz w:val="20"/>
            <w:szCs w:val="20"/>
          </w:rPr>
          <m:t xml:space="preserve">= 79 Gpa = 79 × </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9</m:t>
            </m:r>
          </m:sup>
        </m:sSup>
        <m:r>
          <w:rPr>
            <w:rFonts w:ascii="Cambria Math" w:hAnsi="Cambria Math"/>
            <w:sz w:val="20"/>
            <w:szCs w:val="20"/>
          </w:rPr>
          <m:t> Pa</m:t>
        </m:r>
      </m:oMath>
      <w:r w:rsidR="00014A1F">
        <w:rPr>
          <w:sz w:val="20"/>
          <w:szCs w:val="20"/>
        </w:rPr>
        <w:t xml:space="preserve"> </w:t>
      </w:r>
    </w:p>
    <w:p w14:paraId="02D0BAB4" w14:textId="4AC64E1F" w:rsidR="005C7F8F" w:rsidRDefault="005C7862" w:rsidP="00154158">
      <w:pPr>
        <w:rPr>
          <w:b/>
          <w:bCs/>
        </w:rPr>
      </w:pPr>
      <w:r w:rsidRPr="005C7862">
        <w:rPr>
          <w:b/>
          <w:bCs/>
        </w:rPr>
        <w:t>Governing equations</w:t>
      </w:r>
      <w:r>
        <w:rPr>
          <w:b/>
          <w:bCs/>
        </w:rPr>
        <w:t>:</w:t>
      </w:r>
    </w:p>
    <w:p w14:paraId="0FED2581" w14:textId="78E1CA91" w:rsidR="001B5ED0" w:rsidRDefault="001B5ED0" w:rsidP="001B5ED0">
      <w:pPr>
        <w:pStyle w:val="Caption"/>
        <w:keepNext/>
        <w:jc w:val="right"/>
      </w:pPr>
      <w:bookmarkStart w:id="167" w:name="_Toc198480508"/>
      <w:r>
        <w:t xml:space="preserve">Equation </w:t>
      </w:r>
      <w:r w:rsidR="00C275F1">
        <w:fldChar w:fldCharType="begin"/>
      </w:r>
      <w:r w:rsidR="00C275F1">
        <w:instrText xml:space="preserve"> STYLEREF 1 \s </w:instrText>
      </w:r>
      <w:r w:rsidR="00C275F1">
        <w:fldChar w:fldCharType="separate"/>
      </w:r>
      <w:r w:rsidR="00C275F1">
        <w:rPr>
          <w:noProof/>
        </w:rPr>
        <w:t>11</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1</w:t>
      </w:r>
      <w:r w:rsidR="00C275F1">
        <w:rPr>
          <w:noProof/>
        </w:rPr>
        <w:fldChar w:fldCharType="end"/>
      </w:r>
      <w:r w:rsidR="00237187">
        <w:t xml:space="preserve"> – </w:t>
      </w:r>
      <w:r w:rsidR="00512BA8">
        <w:t>P</w:t>
      </w:r>
      <w:r w:rsidRPr="001B5ED0">
        <w:t>olar moment of inertia</w:t>
      </w:r>
      <w:bookmarkEnd w:id="167"/>
      <w:r>
        <w:t xml:space="preserve"> </w:t>
      </w:r>
    </w:p>
    <w:p w14:paraId="3B211B00" w14:textId="0BE567FB" w:rsidR="005C7862" w:rsidRPr="00512BA8" w:rsidRDefault="005C7862" w:rsidP="00154158">
      <w:pPr>
        <w:rPr>
          <w:sz w:val="20"/>
          <w:szCs w:val="20"/>
        </w:rPr>
      </w:pPr>
      <m:oMathPara>
        <m:oMath>
          <m:r>
            <m:rPr>
              <m:sty m:val="bi"/>
            </m:rPr>
            <w:rPr>
              <w:rFonts w:ascii="Cambria Math" w:hAnsi="Cambria Math"/>
              <w:sz w:val="20"/>
              <w:szCs w:val="20"/>
            </w:rPr>
            <m:t xml:space="preserve">J </m:t>
          </m:r>
          <m:r>
            <w:rPr>
              <w:rFonts w:ascii="Cambria Math" w:hAnsi="Cambria Math"/>
              <w:sz w:val="20"/>
              <w:szCs w:val="20"/>
            </w:rPr>
            <m:t xml:space="preserve">= </m:t>
          </m:r>
          <m:f>
            <m:fPr>
              <m:ctrlPr>
                <w:rPr>
                  <w:rFonts w:ascii="Cambria Math" w:hAnsi="Cambria Math" w:cs="Arial"/>
                  <w:i/>
                  <w:sz w:val="20"/>
                  <w:szCs w:val="20"/>
                </w:rPr>
              </m:ctrlPr>
            </m:fPr>
            <m:num>
              <m:r>
                <w:rPr>
                  <w:rFonts w:ascii="Cambria Math" w:hAnsi="Cambria Math" w:cs="Arial"/>
                  <w:sz w:val="20"/>
                  <w:szCs w:val="20"/>
                </w:rPr>
                <m:t>π</m:t>
              </m:r>
            </m:num>
            <m:den>
              <m:r>
                <w:rPr>
                  <w:rFonts w:ascii="Cambria Math" w:hAnsi="Cambria Math" w:cs="Arial"/>
                  <w:sz w:val="20"/>
                  <w:szCs w:val="20"/>
                </w:rPr>
                <m:t>32</m:t>
              </m:r>
            </m:den>
          </m:f>
          <m:r>
            <w:rPr>
              <w:rFonts w:ascii="Cambria Math" w:hAnsi="Cambria Math"/>
              <w:sz w:val="20"/>
              <w:szCs w:val="20"/>
            </w:rPr>
            <m:t>​</m:t>
          </m:r>
          <m:d>
            <m:dPr>
              <m:ctrlPr>
                <w:rPr>
                  <w:rFonts w:ascii="Cambria Math" w:hAnsi="Cambria Math"/>
                  <w:i/>
                  <w:sz w:val="20"/>
                  <w:szCs w:val="20"/>
                </w:rPr>
              </m:ctrlPr>
            </m:dPr>
            <m:e>
              <m:sSup>
                <m:sSupPr>
                  <m:ctrlPr>
                    <w:rPr>
                      <w:rFonts w:ascii="Cambria Math" w:hAnsi="Cambria Math" w:cs="Arial"/>
                      <w:i/>
                      <w:sz w:val="20"/>
                      <w:szCs w:val="20"/>
                    </w:rPr>
                  </m:ctrlPr>
                </m:sSupPr>
                <m:e>
                  <m:r>
                    <w:rPr>
                      <w:rFonts w:ascii="Cambria Math" w:hAnsi="Cambria Math" w:cs="Arial"/>
                      <w:sz w:val="20"/>
                      <w:szCs w:val="20"/>
                    </w:rPr>
                    <m:t>D</m:t>
                  </m:r>
                </m:e>
                <m:sup>
                  <m:r>
                    <w:rPr>
                      <w:rFonts w:ascii="Cambria Math" w:hAnsi="Cambria Math" w:cs="Arial"/>
                      <w:sz w:val="20"/>
                      <w:szCs w:val="20"/>
                    </w:rPr>
                    <m:t>4</m:t>
                  </m:r>
                </m:sup>
              </m:sSup>
              <m:r>
                <w:rPr>
                  <w:rFonts w:ascii="Cambria Math" w:hAnsi="Cambria Math"/>
                  <w:sz w:val="20"/>
                  <w:szCs w:val="20"/>
                </w:rPr>
                <m:t>-</m:t>
              </m:r>
              <m:sSup>
                <m:sSupPr>
                  <m:ctrlPr>
                    <w:rPr>
                      <w:rFonts w:ascii="Cambria Math" w:hAnsi="Cambria Math" w:cs="Arial"/>
                      <w:i/>
                      <w:sz w:val="20"/>
                      <w:szCs w:val="20"/>
                    </w:rPr>
                  </m:ctrlPr>
                </m:sSupPr>
                <m:e>
                  <m:r>
                    <w:rPr>
                      <w:rFonts w:ascii="Cambria Math" w:hAnsi="Cambria Math" w:cs="Arial"/>
                      <w:sz w:val="20"/>
                      <w:szCs w:val="20"/>
                    </w:rPr>
                    <m:t>d</m:t>
                  </m:r>
                </m:e>
                <m:sup>
                  <m:r>
                    <w:rPr>
                      <w:rFonts w:ascii="Cambria Math" w:hAnsi="Cambria Math" w:cs="Arial"/>
                      <w:sz w:val="20"/>
                      <w:szCs w:val="20"/>
                    </w:rPr>
                    <m:t>4</m:t>
                  </m:r>
                </m:sup>
              </m:sSup>
            </m:e>
          </m:d>
          <m:r>
            <w:rPr>
              <w:rFonts w:ascii="Cambria Math" w:hAnsi="Cambria Math"/>
              <w:sz w:val="20"/>
              <w:szCs w:val="20"/>
            </w:rPr>
            <m:t xml:space="preserve"> </m:t>
          </m:r>
        </m:oMath>
      </m:oMathPara>
    </w:p>
    <w:p w14:paraId="717BBE67" w14:textId="6C569D93" w:rsidR="00E8768A" w:rsidRDefault="00E8768A" w:rsidP="00B55470">
      <w:pPr>
        <w:pStyle w:val="Caption"/>
        <w:keepNext/>
        <w:jc w:val="right"/>
      </w:pPr>
      <w:bookmarkStart w:id="168" w:name="_Toc198480509"/>
      <w:r>
        <w:t xml:space="preserve">Equation </w:t>
      </w:r>
      <w:r w:rsidR="00C275F1">
        <w:fldChar w:fldCharType="begin"/>
      </w:r>
      <w:r w:rsidR="00C275F1">
        <w:instrText xml:space="preserve"> STYLEREF 1 \s </w:instrText>
      </w:r>
      <w:r w:rsidR="00C275F1">
        <w:fldChar w:fldCharType="separate"/>
      </w:r>
      <w:r w:rsidR="00C275F1">
        <w:rPr>
          <w:noProof/>
        </w:rPr>
        <w:t>11</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2</w:t>
      </w:r>
      <w:r w:rsidR="00C275F1">
        <w:rPr>
          <w:noProof/>
        </w:rPr>
        <w:fldChar w:fldCharType="end"/>
      </w:r>
      <w:r w:rsidR="00237187">
        <w:t xml:space="preserve"> – </w:t>
      </w:r>
      <w:r>
        <w:t>T</w:t>
      </w:r>
      <w:r w:rsidRPr="00E8768A">
        <w:t>or</w:t>
      </w:r>
      <w:r w:rsidR="00A032D0">
        <w:t>que</w:t>
      </w:r>
      <w:bookmarkEnd w:id="168"/>
      <w:r w:rsidRPr="00E8768A">
        <w:t xml:space="preserve"> </w:t>
      </w:r>
    </w:p>
    <w:p w14:paraId="346C63BA" w14:textId="64B1FB83" w:rsidR="00512BA8" w:rsidRPr="00B55470" w:rsidRDefault="00E8768A" w:rsidP="00154158">
      <w:pPr>
        <w:rPr>
          <w:sz w:val="20"/>
          <w:szCs w:val="20"/>
        </w:rPr>
      </w:pPr>
      <m:oMathPara>
        <m:oMath>
          <m:r>
            <m:rPr>
              <m:sty m:val="bi"/>
            </m:rPr>
            <w:rPr>
              <w:rFonts w:ascii="Cambria Math" w:hAnsi="Cambria Math"/>
              <w:sz w:val="20"/>
              <w:szCs w:val="20"/>
            </w:rPr>
            <m:t>T</m:t>
          </m:r>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GJθ</m:t>
              </m:r>
            </m:num>
            <m:den>
              <m:r>
                <w:rPr>
                  <w:rFonts w:ascii="Cambria Math" w:hAnsi="Cambria Math"/>
                  <w:sz w:val="20"/>
                  <w:szCs w:val="20"/>
                </w:rPr>
                <m:t>L</m:t>
              </m:r>
            </m:den>
          </m:f>
        </m:oMath>
      </m:oMathPara>
    </w:p>
    <w:p w14:paraId="36AC93C6" w14:textId="65F41CC8" w:rsidR="00B55470" w:rsidRPr="00D64FF0" w:rsidRDefault="00B55470" w:rsidP="00154158">
      <w:pPr>
        <w:rPr>
          <w:b/>
          <w:bCs/>
        </w:rPr>
      </w:pPr>
      <w:r w:rsidRPr="00D64FF0">
        <w:rPr>
          <w:b/>
          <w:bCs/>
        </w:rPr>
        <w:t>Therefore:</w:t>
      </w:r>
    </w:p>
    <w:p w14:paraId="0A4A81BB" w14:textId="12FC20DF" w:rsidR="001B5ED0" w:rsidRPr="00CA55D0" w:rsidRDefault="00B55470" w:rsidP="00154158">
      <w:pPr>
        <w:rPr>
          <w:sz w:val="20"/>
          <w:szCs w:val="20"/>
        </w:rPr>
      </w:pPr>
      <m:oMathPara>
        <m:oMath>
          <m:r>
            <m:rPr>
              <m:sty m:val="bi"/>
            </m:rPr>
            <w:rPr>
              <w:rFonts w:ascii="Cambria Math" w:hAnsi="Cambria Math"/>
              <w:sz w:val="20"/>
              <w:szCs w:val="20"/>
            </w:rPr>
            <m:t>J =</m:t>
          </m:r>
          <m:f>
            <m:fPr>
              <m:ctrlPr>
                <w:rPr>
                  <w:rFonts w:ascii="Cambria Math" w:hAnsi="Cambria Math" w:cs="Arial"/>
                  <w:i/>
                  <w:sz w:val="20"/>
                  <w:szCs w:val="20"/>
                </w:rPr>
              </m:ctrlPr>
            </m:fPr>
            <m:num>
              <m:r>
                <w:rPr>
                  <w:rFonts w:ascii="Cambria Math" w:hAnsi="Cambria Math" w:cs="Arial"/>
                  <w:sz w:val="20"/>
                  <w:szCs w:val="20"/>
                </w:rPr>
                <m:t>π</m:t>
              </m:r>
            </m:num>
            <m:den>
              <m:r>
                <w:rPr>
                  <w:rFonts w:ascii="Cambria Math" w:hAnsi="Cambria Math" w:cs="Arial"/>
                  <w:sz w:val="20"/>
                  <w:szCs w:val="20"/>
                </w:rPr>
                <m:t>32</m:t>
              </m:r>
            </m:den>
          </m:f>
          <m:r>
            <w:rPr>
              <w:rFonts w:ascii="Cambria Math" w:hAnsi="Cambria Math" w:cs="Arial"/>
              <w:sz w:val="20"/>
              <w:szCs w:val="20"/>
            </w:rPr>
            <m:t xml:space="preserve"> </m:t>
          </m:r>
          <m:d>
            <m:dPr>
              <m:ctrlPr>
                <w:rPr>
                  <w:rFonts w:ascii="Cambria Math" w:hAnsi="Cambria Math" w:cs="Arial"/>
                  <w:i/>
                  <w:sz w:val="20"/>
                  <w:szCs w:val="20"/>
                </w:rPr>
              </m:ctrlPr>
            </m:dPr>
            <m:e>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0.762</m:t>
                      </m:r>
                    </m:e>
                  </m:d>
                </m:e>
                <m:sup>
                  <m:r>
                    <w:rPr>
                      <w:rFonts w:ascii="Cambria Math" w:hAnsi="Cambria Math" w:cs="Arial"/>
                      <w:sz w:val="20"/>
                      <w:szCs w:val="20"/>
                    </w:rPr>
                    <m:t>4</m:t>
                  </m:r>
                </m:sup>
              </m:sSup>
              <m:r>
                <w:rPr>
                  <w:rFonts w:ascii="Cambria Math" w:hAnsi="Cambria Math" w:cs="Arial"/>
                  <w:sz w:val="20"/>
                  <w:szCs w:val="20"/>
                </w:rPr>
                <m:t xml:space="preserve">– </m:t>
              </m:r>
              <m:sSup>
                <m:sSupPr>
                  <m:ctrlPr>
                    <w:rPr>
                      <w:rFonts w:ascii="Cambria Math" w:hAnsi="Cambria Math" w:cs="Arial"/>
                      <w:i/>
                      <w:sz w:val="20"/>
                      <w:szCs w:val="20"/>
                    </w:rPr>
                  </m:ctrlPr>
                </m:sSupPr>
                <m:e>
                  <m:d>
                    <m:dPr>
                      <m:ctrlPr>
                        <w:rPr>
                          <w:rFonts w:ascii="Cambria Math" w:hAnsi="Cambria Math" w:cs="Arial"/>
                          <w:i/>
                          <w:sz w:val="20"/>
                          <w:szCs w:val="20"/>
                        </w:rPr>
                      </m:ctrlPr>
                    </m:dPr>
                    <m:e>
                      <m:r>
                        <w:rPr>
                          <w:rFonts w:ascii="Cambria Math" w:hAnsi="Cambria Math" w:cs="Arial"/>
                          <w:sz w:val="20"/>
                          <w:szCs w:val="20"/>
                        </w:rPr>
                        <m:t>0.722</m:t>
                      </m:r>
                    </m:e>
                  </m:d>
                </m:e>
                <m:sup>
                  <m:r>
                    <w:rPr>
                      <w:rFonts w:ascii="Cambria Math" w:hAnsi="Cambria Math" w:cs="Arial"/>
                      <w:sz w:val="20"/>
                      <w:szCs w:val="20"/>
                    </w:rPr>
                    <m:t>4</m:t>
                  </m:r>
                </m:sup>
              </m:sSup>
            </m:e>
          </m:d>
        </m:oMath>
      </m:oMathPara>
    </w:p>
    <w:p w14:paraId="32FDF319" w14:textId="562FB830" w:rsidR="00B55470" w:rsidRPr="00CA55D0" w:rsidRDefault="00B55470" w:rsidP="00154158">
      <w:pPr>
        <w:rPr>
          <w:sz w:val="20"/>
          <w:szCs w:val="20"/>
        </w:rPr>
      </w:pPr>
      <m:oMathPara>
        <m:oMath>
          <m:r>
            <m:rPr>
              <m:sty m:val="bi"/>
            </m:rPr>
            <w:rPr>
              <w:rFonts w:ascii="Cambria Math" w:hAnsi="Cambria Math"/>
              <w:sz w:val="20"/>
              <w:szCs w:val="20"/>
            </w:rPr>
            <m:t xml:space="preserve">J </m:t>
          </m:r>
          <m:r>
            <w:rPr>
              <w:rFonts w:ascii="Cambria Math" w:hAnsi="Cambria Math" w:cs="Arial"/>
              <w:sz w:val="20"/>
              <w:szCs w:val="20"/>
            </w:rPr>
            <m:t xml:space="preserve">= </m:t>
          </m:r>
          <m:r>
            <w:rPr>
              <w:rFonts w:ascii="Cambria Math" w:hAnsi="Cambria Math"/>
              <w:sz w:val="20"/>
              <w:szCs w:val="20"/>
            </w:rPr>
            <m:t xml:space="preserve">0.006421656 </m:t>
          </m:r>
          <m:sSup>
            <m:sSupPr>
              <m:ctrlPr>
                <w:rPr>
                  <w:rFonts w:ascii="Cambria Math" w:hAnsi="Cambria Math"/>
                  <w:i/>
                  <w:sz w:val="20"/>
                  <w:szCs w:val="20"/>
                </w:rPr>
              </m:ctrlPr>
            </m:sSupPr>
            <m:e>
              <m:r>
                <w:rPr>
                  <w:rFonts w:ascii="Cambria Math" w:hAnsi="Cambria Math"/>
                  <w:sz w:val="20"/>
                  <w:szCs w:val="20"/>
                </w:rPr>
                <m:t>m</m:t>
              </m:r>
            </m:e>
            <m:sup>
              <m:r>
                <w:rPr>
                  <w:rFonts w:ascii="Cambria Math" w:hAnsi="Cambria Math"/>
                  <w:sz w:val="20"/>
                  <w:szCs w:val="20"/>
                </w:rPr>
                <m:t>4</m:t>
              </m:r>
            </m:sup>
          </m:sSup>
        </m:oMath>
      </m:oMathPara>
    </w:p>
    <w:p w14:paraId="03586F49" w14:textId="0D796525" w:rsidR="00C530AA" w:rsidRPr="00CA55D0" w:rsidRDefault="00B55470" w:rsidP="00C530AA">
      <w:pPr>
        <w:rPr>
          <w:sz w:val="20"/>
          <w:szCs w:val="20"/>
        </w:rPr>
      </w:pPr>
      <m:oMathPara>
        <m:oMath>
          <m:r>
            <m:rPr>
              <m:sty m:val="bi"/>
            </m:rPr>
            <w:rPr>
              <w:rFonts w:ascii="Cambria Math" w:hAnsi="Cambria Math"/>
              <w:sz w:val="20"/>
              <w:szCs w:val="20"/>
            </w:rPr>
            <m:t>T</m:t>
          </m:r>
          <m:r>
            <w:rPr>
              <w:rFonts w:ascii="Cambria Math" w:hAnsi="Cambria Math"/>
              <w:sz w:val="20"/>
              <w:szCs w:val="20"/>
            </w:rPr>
            <m:t>= ​</m:t>
          </m:r>
          <m:f>
            <m:fPr>
              <m:ctrlPr>
                <w:rPr>
                  <w:rFonts w:ascii="Cambria Math" w:hAnsi="Cambria Math"/>
                  <w:i/>
                  <w:sz w:val="20"/>
                  <w:szCs w:val="20"/>
                </w:rPr>
              </m:ctrlPr>
            </m:fPr>
            <m:num>
              <m:d>
                <m:dPr>
                  <m:ctrlPr>
                    <w:rPr>
                      <w:rFonts w:ascii="Cambria Math" w:hAnsi="Cambria Math"/>
                      <w:i/>
                      <w:sz w:val="20"/>
                      <w:szCs w:val="20"/>
                    </w:rPr>
                  </m:ctrlPr>
                </m:dPr>
                <m:e>
                  <m:r>
                    <w:rPr>
                      <w:rFonts w:ascii="Cambria Math" w:hAnsi="Cambria Math"/>
                      <w:sz w:val="20"/>
                      <w:szCs w:val="20"/>
                    </w:rPr>
                    <m:t>79×</m:t>
                  </m:r>
                  <m:sSup>
                    <m:sSupPr>
                      <m:ctrlPr>
                        <w:rPr>
                          <w:rFonts w:ascii="Cambria Math" w:hAnsi="Cambria Math"/>
                          <w:i/>
                          <w:sz w:val="20"/>
                          <w:szCs w:val="20"/>
                        </w:rPr>
                      </m:ctrlPr>
                    </m:sSupPr>
                    <m:e>
                      <m:r>
                        <w:rPr>
                          <w:rFonts w:ascii="Cambria Math" w:hAnsi="Cambria Math"/>
                          <w:sz w:val="20"/>
                          <w:szCs w:val="20"/>
                        </w:rPr>
                        <m:t>10</m:t>
                      </m:r>
                    </m:e>
                    <m:sup>
                      <m:r>
                        <w:rPr>
                          <w:rFonts w:ascii="Cambria Math" w:hAnsi="Cambria Math"/>
                          <w:sz w:val="20"/>
                          <w:szCs w:val="20"/>
                        </w:rPr>
                        <m:t>9</m:t>
                      </m:r>
                    </m:sup>
                  </m:sSup>
                </m:e>
              </m:d>
              <m:d>
                <m:dPr>
                  <m:begChr m:val=""/>
                  <m:endChr m:val=""/>
                  <m:ctrlPr>
                    <w:rPr>
                      <w:rFonts w:ascii="Cambria Math" w:hAnsi="Cambria Math"/>
                      <w:i/>
                      <w:sz w:val="20"/>
                      <w:szCs w:val="20"/>
                    </w:rPr>
                  </m:ctrlPr>
                </m:dPr>
                <m:e>
                  <m:r>
                    <w:rPr>
                      <w:rFonts w:ascii="Cambria Math" w:hAnsi="Cambria Math"/>
                      <w:sz w:val="20"/>
                      <w:szCs w:val="20"/>
                    </w:rPr>
                    <m:t xml:space="preserve"> ×0.006421656× </m:t>
                  </m:r>
                </m:e>
              </m:d>
              <m:d>
                <m:dPr>
                  <m:begChr m:val=""/>
                  <m:endChr m:val=""/>
                  <m:ctrlPr>
                    <w:rPr>
                      <w:rFonts w:ascii="Cambria Math" w:hAnsi="Cambria Math"/>
                      <w:i/>
                      <w:sz w:val="20"/>
                      <w:szCs w:val="20"/>
                    </w:rPr>
                  </m:ctrlPr>
                </m:dPr>
                <m:e>
                  <m:r>
                    <w:rPr>
                      <w:rFonts w:ascii="Cambria Math" w:hAnsi="Cambria Math"/>
                      <w:sz w:val="20"/>
                      <w:szCs w:val="20"/>
                    </w:rPr>
                    <m:t>0.00222</m:t>
                  </m:r>
                </m:e>
              </m:d>
            </m:num>
            <m:den>
              <m:r>
                <w:rPr>
                  <w:rFonts w:ascii="Cambria Math" w:hAnsi="Cambria Math"/>
                  <w:sz w:val="20"/>
                  <w:szCs w:val="20"/>
                </w:rPr>
                <m:t>9.9</m:t>
              </m:r>
            </m:den>
          </m:f>
        </m:oMath>
      </m:oMathPara>
    </w:p>
    <w:p w14:paraId="2B731162" w14:textId="688D1834" w:rsidR="00C530AA" w:rsidRPr="00E21814" w:rsidRDefault="00C530AA" w:rsidP="00C530AA">
      <w:pPr>
        <w:rPr>
          <w:b/>
          <w:bCs/>
          <w:sz w:val="20"/>
          <w:szCs w:val="20"/>
        </w:rPr>
      </w:pPr>
      <m:oMathPara>
        <m:oMath>
          <m:r>
            <w:rPr>
              <w:rFonts w:ascii="Cambria Math" w:hAnsi="Cambria Math"/>
              <w:sz w:val="20"/>
              <w:szCs w:val="20"/>
            </w:rPr>
            <m:t xml:space="preserve"> </m:t>
          </m:r>
          <m:r>
            <m:rPr>
              <m:sty m:val="bi"/>
            </m:rPr>
            <w:rPr>
              <w:rFonts w:ascii="Cambria Math" w:hAnsi="Cambria Math"/>
              <w:sz w:val="20"/>
              <w:szCs w:val="20"/>
            </w:rPr>
            <m:t>T</m:t>
          </m:r>
          <m:r>
            <w:rPr>
              <w:rFonts w:ascii="Cambria Math" w:hAnsi="Cambria Math"/>
              <w:sz w:val="20"/>
              <w:szCs w:val="20"/>
            </w:rPr>
            <m:t>=113760.6 Nm</m:t>
          </m:r>
        </m:oMath>
      </m:oMathPara>
    </w:p>
    <w:p w14:paraId="7ED29234" w14:textId="77777777" w:rsidR="00AF10F5" w:rsidRDefault="00AF10F5">
      <w:pPr>
        <w:spacing w:line="259" w:lineRule="auto"/>
        <w:jc w:val="left"/>
        <w:rPr>
          <w:rFonts w:asciiTheme="majorHAnsi" w:eastAsiaTheme="majorEastAsia" w:hAnsiTheme="majorHAnsi" w:cstheme="majorBidi"/>
          <w:b/>
          <w:color w:val="2F5496" w:themeColor="accent1" w:themeShade="BF"/>
          <w:sz w:val="24"/>
          <w:szCs w:val="26"/>
        </w:rPr>
      </w:pPr>
      <w:r>
        <w:br w:type="page"/>
      </w:r>
    </w:p>
    <w:p w14:paraId="7B48CAE2" w14:textId="09244ED0" w:rsidR="00C17906" w:rsidRDefault="00A97187" w:rsidP="000A4971">
      <w:pPr>
        <w:pStyle w:val="Heading2"/>
      </w:pPr>
      <w:bookmarkStart w:id="169" w:name="_Toc198487265"/>
      <w:r w:rsidRPr="00345C3B">
        <w:lastRenderedPageBreak/>
        <w:t>Force Required to Twist Horizontal Piping</w:t>
      </w:r>
      <w:r w:rsidR="00454021" w:rsidRPr="00345C3B">
        <w:t xml:space="preserve"> Through Lever Arm</w:t>
      </w:r>
      <w:bookmarkEnd w:id="169"/>
    </w:p>
    <w:p w14:paraId="41946F2F" w14:textId="329A6DB2" w:rsidR="00E21814" w:rsidRDefault="0090216F" w:rsidP="00E21814">
      <w:r>
        <w:t xml:space="preserve">Utilising the calculated </w:t>
      </w:r>
      <w:r w:rsidR="00E96849">
        <w:t>torque</w:t>
      </w:r>
      <w:r>
        <w:t xml:space="preserve"> enabled </w:t>
      </w:r>
      <w:r w:rsidR="004E4E7A">
        <w:t>the calculation of the force required to displace the chamber using</w:t>
      </w:r>
      <w:r w:rsidR="00F04E9D">
        <w:t xml:space="preserve"> the observed </w:t>
      </w:r>
      <w:r w:rsidR="00343A05">
        <w:t xml:space="preserve">estimated </w:t>
      </w:r>
      <w:r w:rsidR="00F04E9D">
        <w:t>figure of 10 mm</w:t>
      </w:r>
      <w:r w:rsidR="00F740A2">
        <w:t>.</w:t>
      </w:r>
    </w:p>
    <w:p w14:paraId="2A377B59" w14:textId="2B638B92" w:rsidR="00F04E9D" w:rsidRPr="008E3D18" w:rsidRDefault="00F04E9D" w:rsidP="00E21814">
      <w:r w:rsidRPr="008E3D18">
        <w:t>Where:</w:t>
      </w:r>
    </w:p>
    <w:p w14:paraId="3F07D95D" w14:textId="4408DE55" w:rsidR="00FF0925" w:rsidRPr="00E1700D" w:rsidRDefault="00F04E9D" w:rsidP="00FF0925">
      <w:pPr>
        <w:rPr>
          <w:b/>
          <w:bCs/>
          <w:sz w:val="20"/>
          <w:szCs w:val="20"/>
        </w:rPr>
      </w:pPr>
      <m:oMathPara>
        <m:oMathParaPr>
          <m:jc m:val="left"/>
        </m:oMathParaPr>
        <m:oMath>
          <m:r>
            <m:rPr>
              <m:sty m:val="bi"/>
            </m:rPr>
            <w:rPr>
              <w:rFonts w:ascii="Cambria Math" w:hAnsi="Cambria Math"/>
              <w:sz w:val="20"/>
              <w:szCs w:val="20"/>
            </w:rPr>
            <m:t xml:space="preserve">T </m:t>
          </m:r>
          <m:d>
            <m:dPr>
              <m:ctrlPr>
                <w:rPr>
                  <w:rFonts w:ascii="Cambria Math" w:hAnsi="Cambria Math"/>
                  <w:i/>
                  <w:sz w:val="20"/>
                  <w:szCs w:val="20"/>
                </w:rPr>
              </m:ctrlPr>
            </m:dPr>
            <m:e>
              <m:r>
                <w:rPr>
                  <w:rFonts w:ascii="Cambria Math" w:hAnsi="Cambria Math"/>
                  <w:sz w:val="20"/>
                  <w:szCs w:val="20"/>
                </w:rPr>
                <m:t>torque</m:t>
              </m:r>
            </m:e>
          </m:d>
          <m:r>
            <w:rPr>
              <w:rFonts w:ascii="Cambria Math" w:hAnsi="Cambria Math"/>
              <w:sz w:val="20"/>
              <w:szCs w:val="20"/>
            </w:rPr>
            <m:t>= 113760.6 Nm</m:t>
          </m:r>
        </m:oMath>
      </m:oMathPara>
    </w:p>
    <w:p w14:paraId="555917B6" w14:textId="1B546E18" w:rsidR="00FF0925" w:rsidRPr="00855E09" w:rsidRDefault="00FF6A33" w:rsidP="00FF0925">
      <w:pPr>
        <w:rPr>
          <w:sz w:val="20"/>
          <w:szCs w:val="20"/>
        </w:rPr>
      </w:pPr>
      <m:oMathPara>
        <m:oMathParaPr>
          <m:jc m:val="left"/>
        </m:oMathParaPr>
        <m:oMath>
          <m:r>
            <m:rPr>
              <m:sty m:val="bi"/>
            </m:rPr>
            <w:rPr>
              <w:rFonts w:ascii="Cambria Math" w:hAnsi="Cambria Math"/>
              <w:sz w:val="20"/>
              <w:szCs w:val="20"/>
            </w:rPr>
            <m:t xml:space="preserve">r </m:t>
          </m:r>
          <m:d>
            <m:dPr>
              <m:ctrlPr>
                <w:rPr>
                  <w:rFonts w:ascii="Cambria Math" w:hAnsi="Cambria Math"/>
                  <w:i/>
                  <w:sz w:val="20"/>
                  <w:szCs w:val="20"/>
                </w:rPr>
              </m:ctrlPr>
            </m:dPr>
            <m:e>
              <m:r>
                <w:rPr>
                  <w:rFonts w:ascii="Cambria Math" w:hAnsi="Cambria Math"/>
                  <w:sz w:val="20"/>
                  <w:szCs w:val="20"/>
                </w:rPr>
                <m:t>lever arm length</m:t>
              </m:r>
            </m:e>
          </m:d>
          <m:r>
            <w:rPr>
              <w:rFonts w:ascii="Cambria Math" w:hAnsi="Cambria Math"/>
              <w:sz w:val="20"/>
              <w:szCs w:val="20"/>
            </w:rPr>
            <m:t>= 4.5 m</m:t>
          </m:r>
        </m:oMath>
      </m:oMathPara>
    </w:p>
    <w:p w14:paraId="327EB89E" w14:textId="22A48BE1" w:rsidR="00855E09" w:rsidRPr="00E1700D" w:rsidRDefault="00476E98" w:rsidP="00FF0925">
      <w:pPr>
        <w:rPr>
          <w:sz w:val="20"/>
          <w:szCs w:val="20"/>
        </w:rPr>
      </w:pPr>
      <m:oMathPara>
        <m:oMathParaPr>
          <m:jc m:val="left"/>
        </m:oMathParaPr>
        <m:oMath>
          <m:r>
            <m:rPr>
              <m:sty m:val="bi"/>
            </m:rPr>
            <w:rPr>
              <w:rFonts w:ascii="Cambria Math" w:hAnsi="Cambria Math"/>
              <w:sz w:val="20"/>
              <w:szCs w:val="20"/>
            </w:rPr>
            <m:t>F</m:t>
          </m:r>
          <m:r>
            <w:rPr>
              <w:rFonts w:ascii="Cambria Math" w:hAnsi="Cambria Math"/>
              <w:sz w:val="20"/>
              <w:szCs w:val="20"/>
            </w:rPr>
            <m:t xml:space="preserve"> </m:t>
          </m:r>
          <m:d>
            <m:dPr>
              <m:ctrlPr>
                <w:rPr>
                  <w:rFonts w:ascii="Cambria Math" w:hAnsi="Cambria Math"/>
                  <w:i/>
                  <w:sz w:val="20"/>
                  <w:szCs w:val="20"/>
                </w:rPr>
              </m:ctrlPr>
            </m:dPr>
            <m:e>
              <m:r>
                <w:rPr>
                  <w:rFonts w:ascii="Cambria Math" w:hAnsi="Cambria Math"/>
                  <w:sz w:val="20"/>
                  <w:szCs w:val="20"/>
                </w:rPr>
                <m:t>force</m:t>
              </m:r>
            </m:e>
          </m:d>
          <m:r>
            <w:rPr>
              <w:rFonts w:ascii="Cambria Math" w:hAnsi="Cambria Math"/>
              <w:sz w:val="20"/>
              <w:szCs w:val="20"/>
            </w:rPr>
            <m:t>= Force required</m:t>
          </m:r>
        </m:oMath>
      </m:oMathPara>
    </w:p>
    <w:p w14:paraId="7283CFBD" w14:textId="29BDAEB4" w:rsidR="00E1700D" w:rsidRDefault="00DB0625" w:rsidP="00FF0925">
      <w:pPr>
        <w:rPr>
          <w:b/>
          <w:bCs/>
        </w:rPr>
      </w:pPr>
      <w:r>
        <w:rPr>
          <w:b/>
          <w:bCs/>
        </w:rPr>
        <w:t>Governing Equation:</w:t>
      </w:r>
    </w:p>
    <w:p w14:paraId="34A1B454" w14:textId="03AB1A09" w:rsidR="00E37F85" w:rsidRDefault="00E37F85" w:rsidP="00E37F85">
      <w:pPr>
        <w:pStyle w:val="Caption"/>
        <w:keepNext/>
        <w:jc w:val="right"/>
      </w:pPr>
      <w:bookmarkStart w:id="170" w:name="_Toc198480510"/>
      <w:r>
        <w:t xml:space="preserve">Equation </w:t>
      </w:r>
      <w:r w:rsidR="00C275F1">
        <w:fldChar w:fldCharType="begin"/>
      </w:r>
      <w:r w:rsidR="00C275F1">
        <w:instrText xml:space="preserve"> STYLEREF 1 \s </w:instrText>
      </w:r>
      <w:r w:rsidR="00C275F1">
        <w:fldChar w:fldCharType="separate"/>
      </w:r>
      <w:r w:rsidR="00C275F1">
        <w:rPr>
          <w:noProof/>
        </w:rPr>
        <w:t>11</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3</w:t>
      </w:r>
      <w:r w:rsidR="00C275F1">
        <w:rPr>
          <w:noProof/>
        </w:rPr>
        <w:fldChar w:fldCharType="end"/>
      </w:r>
      <w:r>
        <w:t xml:space="preserve"> </w:t>
      </w:r>
      <w:r w:rsidR="00D92EDD">
        <w:t>–</w:t>
      </w:r>
      <w:r>
        <w:t xml:space="preserve"> </w:t>
      </w:r>
      <w:r w:rsidRPr="005C1DD8">
        <w:t>Torque-to-</w:t>
      </w:r>
      <w:r>
        <w:t>f</w:t>
      </w:r>
      <w:r w:rsidRPr="005C1DD8">
        <w:t xml:space="preserve">orce </w:t>
      </w:r>
      <w:r>
        <w:t>r</w:t>
      </w:r>
      <w:r w:rsidRPr="005C1DD8">
        <w:t>elationship</w:t>
      </w:r>
      <w:bookmarkEnd w:id="170"/>
    </w:p>
    <w:p w14:paraId="7E0A4A3D" w14:textId="01720050" w:rsidR="00DB0625" w:rsidRPr="00D85F46" w:rsidRDefault="00855E09" w:rsidP="00FF0925">
      <w:pPr>
        <w:rPr>
          <w:b/>
          <w:bCs/>
          <w:sz w:val="20"/>
          <w:szCs w:val="20"/>
        </w:rPr>
      </w:pPr>
      <m:oMathPara>
        <m:oMath>
          <m:r>
            <m:rPr>
              <m:sty m:val="bi"/>
            </m:rPr>
            <w:rPr>
              <w:rFonts w:ascii="Cambria Math" w:hAnsi="Cambria Math"/>
              <w:sz w:val="20"/>
              <w:szCs w:val="20"/>
            </w:rPr>
            <m:t>T</m:t>
          </m:r>
          <m:r>
            <w:rPr>
              <w:rFonts w:ascii="Cambria Math" w:hAnsi="Cambria Math"/>
              <w:sz w:val="20"/>
              <w:szCs w:val="20"/>
            </w:rPr>
            <m:t>=F ×r</m:t>
          </m:r>
        </m:oMath>
      </m:oMathPara>
    </w:p>
    <w:p w14:paraId="3C2F5424" w14:textId="205CB12F" w:rsidR="00D85F46" w:rsidRPr="008E3D18" w:rsidRDefault="00D85F46" w:rsidP="00FF0925">
      <w:r w:rsidRPr="008E3D18">
        <w:t>Therefore:</w:t>
      </w:r>
    </w:p>
    <w:p w14:paraId="380ECB16" w14:textId="72F4A642" w:rsidR="00D85F46" w:rsidRPr="008E61C4" w:rsidRDefault="008E61C4" w:rsidP="00D85F46">
      <w:pPr>
        <w:rPr>
          <w:sz w:val="20"/>
          <w:szCs w:val="20"/>
        </w:rPr>
      </w:pPr>
      <m:oMathPara>
        <m:oMath>
          <m:r>
            <m:rPr>
              <m:sty m:val="bi"/>
            </m:rPr>
            <w:rPr>
              <w:rFonts w:ascii="Cambria Math" w:hAnsi="Cambria Math"/>
              <w:sz w:val="20"/>
              <w:szCs w:val="20"/>
            </w:rPr>
            <m:t>F</m:t>
          </m:r>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T</m:t>
              </m:r>
            </m:num>
            <m:den>
              <m:r>
                <w:rPr>
                  <w:rFonts w:ascii="Cambria Math" w:hAnsi="Cambria Math"/>
                  <w:sz w:val="20"/>
                  <w:szCs w:val="20"/>
                </w:rPr>
                <m:t>r</m:t>
              </m:r>
            </m:den>
          </m:f>
        </m:oMath>
      </m:oMathPara>
    </w:p>
    <w:p w14:paraId="03478517" w14:textId="66E2B5F7" w:rsidR="008E61C4" w:rsidRPr="008E61C4" w:rsidRDefault="008E61C4" w:rsidP="008E61C4">
      <w:pPr>
        <w:rPr>
          <w:sz w:val="20"/>
          <w:szCs w:val="20"/>
        </w:rPr>
      </w:pPr>
      <m:oMathPara>
        <m:oMath>
          <m:r>
            <m:rPr>
              <m:sty m:val="bi"/>
            </m:rPr>
            <w:rPr>
              <w:rFonts w:ascii="Cambria Math" w:hAnsi="Cambria Math"/>
              <w:sz w:val="20"/>
              <w:szCs w:val="20"/>
            </w:rPr>
            <m:t>F</m:t>
          </m:r>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 xml:space="preserve">113760.6 </m:t>
              </m:r>
            </m:num>
            <m:den>
              <m:r>
                <w:rPr>
                  <w:rFonts w:ascii="Cambria Math" w:hAnsi="Cambria Math"/>
                  <w:sz w:val="20"/>
                  <w:szCs w:val="20"/>
                </w:rPr>
                <m:t>4.5</m:t>
              </m:r>
            </m:den>
          </m:f>
        </m:oMath>
      </m:oMathPara>
    </w:p>
    <w:p w14:paraId="75EA861F" w14:textId="5838ED57" w:rsidR="008E61C4" w:rsidRPr="008E61C4" w:rsidRDefault="00FF6A33" w:rsidP="008E61C4">
      <w:pPr>
        <w:rPr>
          <w:sz w:val="20"/>
          <w:szCs w:val="20"/>
        </w:rPr>
      </w:pPr>
      <m:oMathPara>
        <m:oMath>
          <m:r>
            <m:rPr>
              <m:sty m:val="bi"/>
            </m:rPr>
            <w:rPr>
              <w:rFonts w:ascii="Cambria Math" w:hAnsi="Cambria Math"/>
              <w:sz w:val="20"/>
              <w:szCs w:val="20"/>
            </w:rPr>
            <m:t>F</m:t>
          </m:r>
          <m:r>
            <w:rPr>
              <w:rFonts w:ascii="Cambria Math" w:hAnsi="Cambria Math"/>
              <w:sz w:val="20"/>
              <w:szCs w:val="20"/>
            </w:rPr>
            <m:t xml:space="preserve">=25280.1 N </m:t>
          </m:r>
          <m:d>
            <m:dPr>
              <m:ctrlPr>
                <w:rPr>
                  <w:rFonts w:ascii="Cambria Math" w:hAnsi="Cambria Math"/>
                  <w:i/>
                  <w:sz w:val="20"/>
                  <w:szCs w:val="20"/>
                </w:rPr>
              </m:ctrlPr>
            </m:dPr>
            <m:e>
              <m:r>
                <w:rPr>
                  <w:rFonts w:ascii="Cambria Math" w:hAnsi="Cambria Math"/>
                  <w:sz w:val="20"/>
                  <w:szCs w:val="20"/>
                </w:rPr>
                <m:t>25.3 kN</m:t>
              </m:r>
            </m:e>
          </m:d>
        </m:oMath>
      </m:oMathPara>
    </w:p>
    <w:p w14:paraId="21FC5239" w14:textId="77777777" w:rsidR="00D85F46" w:rsidRPr="00D85F46" w:rsidRDefault="00D85F46" w:rsidP="00D85F46">
      <w:pPr>
        <w:rPr>
          <w:b/>
          <w:bCs/>
          <w:sz w:val="20"/>
          <w:szCs w:val="20"/>
        </w:rPr>
      </w:pPr>
    </w:p>
    <w:p w14:paraId="327EF3D2" w14:textId="3468EB11" w:rsidR="00F06368" w:rsidRDefault="00C91FC3" w:rsidP="001D29AA">
      <w:pPr>
        <w:pStyle w:val="Heading2"/>
      </w:pPr>
      <w:bookmarkStart w:id="171" w:name="_Toc198487266"/>
      <w:r w:rsidRPr="00C91FC3">
        <w:t>Calculation Analysis</w:t>
      </w:r>
      <w:bookmarkEnd w:id="171"/>
    </w:p>
    <w:p w14:paraId="72436167" w14:textId="60F23E3C" w:rsidR="009F7055" w:rsidRDefault="009F7055" w:rsidP="00502041">
      <w:r>
        <w:t>The</w:t>
      </w:r>
      <w:r w:rsidR="00CA1BEC">
        <w:t xml:space="preserve"> </w:t>
      </w:r>
      <w:r w:rsidR="00E12402">
        <w:t>torque-to-force calculations indicate that a force of 25.3 k</w:t>
      </w:r>
      <w:r w:rsidR="00326068">
        <w:t>N</w:t>
      </w:r>
      <w:r>
        <w:t xml:space="preserve"> would be adequate to twist the 30” NB horizontal piping, enabling the chamber to displace by 10mm at the tip of the theoretical lever arm. </w:t>
      </w:r>
      <w:r w:rsidR="00E12402">
        <w:t>However, t</w:t>
      </w:r>
      <w:r>
        <w:t xml:space="preserve">his calculation can be </w:t>
      </w:r>
      <w:r w:rsidR="002040AC">
        <w:t>deemed</w:t>
      </w:r>
      <w:r>
        <w:t xml:space="preserve"> </w:t>
      </w:r>
      <w:r w:rsidR="008E3D18">
        <w:t>overly</w:t>
      </w:r>
      <w:r w:rsidR="008D3940">
        <w:t xml:space="preserve"> </w:t>
      </w:r>
      <w:r>
        <w:t>simpli</w:t>
      </w:r>
      <w:r w:rsidR="002040AC">
        <w:t>stic</w:t>
      </w:r>
      <w:r w:rsidR="00787759">
        <w:t xml:space="preserve">, considering it does not account for the </w:t>
      </w:r>
      <w:r w:rsidR="00326068">
        <w:t>additional</w:t>
      </w:r>
      <w:r w:rsidR="00787759">
        <w:t xml:space="preserve"> piping configuration </w:t>
      </w:r>
      <w:r w:rsidR="00326068">
        <w:t>connected to</w:t>
      </w:r>
      <w:r w:rsidR="00787759">
        <w:t xml:space="preserve"> the chamber and</w:t>
      </w:r>
      <w:r w:rsidR="00326068">
        <w:t xml:space="preserve"> </w:t>
      </w:r>
      <w:r w:rsidR="00787759">
        <w:t xml:space="preserve">the pipe supports </w:t>
      </w:r>
      <w:r w:rsidR="00326068">
        <w:t xml:space="preserve">distributed </w:t>
      </w:r>
      <w:r w:rsidR="00787759">
        <w:t xml:space="preserve">along the horizontal length where the twist was calculated. If these were </w:t>
      </w:r>
      <w:r w:rsidR="0054432B">
        <w:t>considered</w:t>
      </w:r>
      <w:r w:rsidR="001E03E9">
        <w:t>,</w:t>
      </w:r>
      <w:r w:rsidR="0054432B">
        <w:t xml:space="preserve"> it would be expected that the force required to </w:t>
      </w:r>
      <w:r w:rsidR="001E03E9">
        <w:t xml:space="preserve">allow the chamber to rotate axially along the horizontal length </w:t>
      </w:r>
      <w:r w:rsidR="0054432B">
        <w:t>would need to increase</w:t>
      </w:r>
      <w:r w:rsidR="006553FC">
        <w:t xml:space="preserve"> considerably</w:t>
      </w:r>
      <w:r w:rsidR="00787759">
        <w:t>.</w:t>
      </w:r>
    </w:p>
    <w:p w14:paraId="4141ADCF" w14:textId="77777777" w:rsidR="00C335E9" w:rsidRDefault="00C335E9" w:rsidP="00502041"/>
    <w:p w14:paraId="18476C24" w14:textId="77777777" w:rsidR="0036106A" w:rsidRPr="00D85F46" w:rsidRDefault="0036106A" w:rsidP="00502041"/>
    <w:p w14:paraId="7178FC3B" w14:textId="77777777" w:rsidR="00AA31D6" w:rsidRPr="00502041" w:rsidRDefault="00AA31D6" w:rsidP="00502041">
      <w:pPr>
        <w:pStyle w:val="ListParagraph"/>
        <w:numPr>
          <w:ilvl w:val="0"/>
          <w:numId w:val="25"/>
        </w:numPr>
        <w:rPr>
          <w:rFonts w:asciiTheme="majorHAnsi" w:eastAsiaTheme="majorEastAsia" w:hAnsiTheme="majorHAnsi" w:cstheme="majorBidi"/>
          <w:color w:val="2F5496" w:themeColor="accent1" w:themeShade="BF"/>
          <w:sz w:val="28"/>
          <w:szCs w:val="32"/>
        </w:rPr>
      </w:pPr>
      <w:r>
        <w:br w:type="page"/>
      </w:r>
    </w:p>
    <w:p w14:paraId="75A28F94" w14:textId="1B733BE0" w:rsidR="002B0E9D" w:rsidRDefault="002B0E9D" w:rsidP="002B0E9D">
      <w:pPr>
        <w:pStyle w:val="Heading1"/>
      </w:pPr>
      <w:bookmarkStart w:id="172" w:name="_Toc198487267"/>
      <w:r>
        <w:lastRenderedPageBreak/>
        <w:t>Finite Element Analysis</w:t>
      </w:r>
      <w:bookmarkEnd w:id="172"/>
    </w:p>
    <w:p w14:paraId="6D572928" w14:textId="71227C55" w:rsidR="001E218E" w:rsidRPr="001E218E" w:rsidRDefault="001E218E" w:rsidP="001E218E">
      <w:pPr>
        <w:pStyle w:val="Heading2"/>
      </w:pPr>
      <w:bookmarkStart w:id="173" w:name="_Toc198487268"/>
      <w:r>
        <w:t>Finite Element Analysis</w:t>
      </w:r>
      <w:bookmarkEnd w:id="173"/>
    </w:p>
    <w:p w14:paraId="4285AC79" w14:textId="68A38020" w:rsidR="00C741A8" w:rsidRDefault="00883C5E" w:rsidP="00C741A8">
      <w:r>
        <w:t xml:space="preserve">To </w:t>
      </w:r>
      <w:r w:rsidR="00415190">
        <w:t xml:space="preserve">prove the </w:t>
      </w:r>
      <w:r w:rsidR="00346A62">
        <w:t>restraint</w:t>
      </w:r>
      <w:r w:rsidR="00415190">
        <w:t xml:space="preserve"> was </w:t>
      </w:r>
      <w:r w:rsidR="006553FC">
        <w:t>structurally adequate</w:t>
      </w:r>
      <w:r w:rsidR="00346A62">
        <w:t xml:space="preserve"> to contain the forces expected to </w:t>
      </w:r>
      <w:r w:rsidR="00AA0C8E">
        <w:t>act upon it during operation, a finite element analysis (FEA) was conducted using Autodesk Fusion 360 software. The static stress feature highlighted the restraint's stresses, strains, and displacements</w:t>
      </w:r>
      <w:r w:rsidR="00353723">
        <w:t>.</w:t>
      </w:r>
    </w:p>
    <w:p w14:paraId="713366FA" w14:textId="28F6D3DD" w:rsidR="008028A3" w:rsidRDefault="008028A3" w:rsidP="00C741A8">
      <w:r>
        <w:t xml:space="preserve">A </w:t>
      </w:r>
      <w:r w:rsidR="00C0406E">
        <w:t>3d model was created using Autodesk AutoCAD 2025 and then imported into Fusion</w:t>
      </w:r>
      <w:r w:rsidR="00134586">
        <w:t xml:space="preserve"> (Figure 58)</w:t>
      </w:r>
      <w:r w:rsidR="00C0406E">
        <w:t>, where the relevant material properties and simulation parameters were applied. For this simulation, standard carbon steel was used for the metal parts, and PTFE was used for the pads between the restraint and the chamber.</w:t>
      </w:r>
    </w:p>
    <w:p w14:paraId="0AF542C9" w14:textId="77777777" w:rsidR="0025278E" w:rsidRDefault="0025278E" w:rsidP="002D0832">
      <w:pPr>
        <w:keepNext/>
        <w:jc w:val="center"/>
      </w:pPr>
      <w:r w:rsidRPr="0025278E">
        <w:rPr>
          <w:noProof/>
        </w:rPr>
        <w:drawing>
          <wp:inline distT="0" distB="0" distL="0" distR="0" wp14:anchorId="3BE2168F" wp14:editId="1B260B2A">
            <wp:extent cx="5731510" cy="4639945"/>
            <wp:effectExtent l="0" t="0" r="2540" b="8255"/>
            <wp:docPr id="196958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8851" name=""/>
                    <pic:cNvPicPr/>
                  </pic:nvPicPr>
                  <pic:blipFill>
                    <a:blip r:embed="rId68"/>
                    <a:stretch>
                      <a:fillRect/>
                    </a:stretch>
                  </pic:blipFill>
                  <pic:spPr>
                    <a:xfrm>
                      <a:off x="0" y="0"/>
                      <a:ext cx="5731510" cy="4639945"/>
                    </a:xfrm>
                    <a:prstGeom prst="rect">
                      <a:avLst/>
                    </a:prstGeom>
                  </pic:spPr>
                </pic:pic>
              </a:graphicData>
            </a:graphic>
          </wp:inline>
        </w:drawing>
      </w:r>
    </w:p>
    <w:p w14:paraId="56496E8A" w14:textId="76A0BEC4" w:rsidR="0025278E" w:rsidRDefault="0025278E" w:rsidP="002D0832">
      <w:pPr>
        <w:pStyle w:val="Caption"/>
        <w:jc w:val="center"/>
      </w:pPr>
      <w:bookmarkStart w:id="174" w:name="_Toc198480478"/>
      <w:r>
        <w:t xml:space="preserve">Figure </w:t>
      </w:r>
      <w:r w:rsidR="00B93488">
        <w:fldChar w:fldCharType="begin"/>
      </w:r>
      <w:r w:rsidR="00B93488">
        <w:instrText xml:space="preserve"> SEQ Figure \* ARABIC </w:instrText>
      </w:r>
      <w:r w:rsidR="00B93488">
        <w:fldChar w:fldCharType="separate"/>
      </w:r>
      <w:r w:rsidR="00B93488">
        <w:rPr>
          <w:noProof/>
        </w:rPr>
        <w:t>58</w:t>
      </w:r>
      <w:r w:rsidR="00B93488">
        <w:rPr>
          <w:noProof/>
        </w:rPr>
        <w:fldChar w:fldCharType="end"/>
      </w:r>
      <w:r>
        <w:t xml:space="preserve"> </w:t>
      </w:r>
      <w:r w:rsidR="0075027E">
        <w:t xml:space="preserve">– </w:t>
      </w:r>
      <w:r>
        <w:t>Fusion 3d model</w:t>
      </w:r>
      <w:bookmarkEnd w:id="174"/>
    </w:p>
    <w:p w14:paraId="62643D11" w14:textId="77777777" w:rsidR="0025278E" w:rsidRDefault="0025278E">
      <w:pPr>
        <w:spacing w:line="259" w:lineRule="auto"/>
        <w:jc w:val="left"/>
        <w:rPr>
          <w:rFonts w:asciiTheme="majorHAnsi" w:eastAsiaTheme="majorEastAsia" w:hAnsiTheme="majorHAnsi" w:cstheme="majorBidi"/>
          <w:b/>
          <w:color w:val="2F5496" w:themeColor="accent1" w:themeShade="BF"/>
          <w:sz w:val="24"/>
          <w:szCs w:val="24"/>
        </w:rPr>
      </w:pPr>
      <w:r>
        <w:br w:type="page"/>
      </w:r>
    </w:p>
    <w:p w14:paraId="0E3DC735" w14:textId="60950766" w:rsidR="00141B31" w:rsidRDefault="00FE6005" w:rsidP="00141B31">
      <w:pPr>
        <w:pStyle w:val="Heading3"/>
      </w:pPr>
      <w:bookmarkStart w:id="175" w:name="_Toc198487269"/>
      <w:r>
        <w:lastRenderedPageBreak/>
        <w:t xml:space="preserve">Considered </w:t>
      </w:r>
      <w:r w:rsidR="00141B31">
        <w:t>FEA Values</w:t>
      </w:r>
      <w:bookmarkEnd w:id="175"/>
    </w:p>
    <w:p w14:paraId="730FFD10" w14:textId="3CCAD6B7" w:rsidR="00141B31" w:rsidRPr="003B4B71" w:rsidRDefault="0036061D" w:rsidP="00141B31">
      <w:pPr>
        <w:rPr>
          <w:b/>
          <w:bCs/>
        </w:rPr>
      </w:pPr>
      <w:r>
        <w:rPr>
          <w:b/>
          <w:bCs/>
        </w:rPr>
        <w:t>Stress (</w:t>
      </w:r>
      <w:r w:rsidR="00141B31" w:rsidRPr="003B4B71">
        <w:rPr>
          <w:b/>
          <w:bCs/>
        </w:rPr>
        <w:t>Von Mises Criterion</w:t>
      </w:r>
      <w:r>
        <w:rPr>
          <w:b/>
          <w:bCs/>
        </w:rPr>
        <w:t>)</w:t>
      </w:r>
    </w:p>
    <w:p w14:paraId="2606376A" w14:textId="513B8632" w:rsidR="00F93444" w:rsidRDefault="00F93444" w:rsidP="00F93444">
      <w:r>
        <w:t>Finite element analysis in Autodesk Fusion 360 uses von Mises stress values to evaluate yielding in ductile materials</w:t>
      </w:r>
      <w:r w:rsidR="00200C94">
        <w:t>.</w:t>
      </w:r>
      <w:r>
        <w:t xml:space="preserve"> </w:t>
      </w:r>
      <w:r w:rsidR="00200C94">
        <w:t>This</w:t>
      </w:r>
      <w:r>
        <w:t xml:space="preserve"> stress measure</w:t>
      </w:r>
      <w:r w:rsidR="00200C94">
        <w:t>ment</w:t>
      </w:r>
      <w:r>
        <w:t xml:space="preserve"> provides an accurate prediction under complex loading conditions and matches experimental ductile material tests </w:t>
      </w:r>
      <w:sdt>
        <w:sdtPr>
          <w:id w:val="1090206588"/>
          <w:citation/>
        </w:sdtPr>
        <w:sdtContent>
          <w:r w:rsidR="003A58E9">
            <w:fldChar w:fldCharType="begin"/>
          </w:r>
          <w:r w:rsidR="003A58E9">
            <w:rPr>
              <w:lang w:val="en-US"/>
            </w:rPr>
            <w:instrText xml:space="preserve"> CITATION Wil98 \l 1033 </w:instrText>
          </w:r>
          <w:r w:rsidR="003A58E9">
            <w:fldChar w:fldCharType="separate"/>
          </w:r>
          <w:r>
            <w:rPr>
              <w:noProof/>
              <w:lang w:val="en-US"/>
            </w:rPr>
            <w:t>(Nash, 1998)</w:t>
          </w:r>
          <w:r w:rsidR="003A58E9">
            <w:fldChar w:fldCharType="end"/>
          </w:r>
        </w:sdtContent>
      </w:sdt>
      <w:r>
        <w:t>.</w:t>
      </w:r>
    </w:p>
    <w:p w14:paraId="578896C0" w14:textId="35E2EE7B" w:rsidR="00F93444" w:rsidRDefault="00F93444" w:rsidP="00F93444">
      <w:r>
        <w:t xml:space="preserve">Von Mises stress functions as a single numerical value to determine when ductile materials will begin to yield under complex loading scenarios. The maximum distortion energy theory provides the basis for this concept by stating </w:t>
      </w:r>
      <w:r w:rsidR="00947313">
        <w:t xml:space="preserve">that </w:t>
      </w:r>
      <w:r>
        <w:t xml:space="preserve">materials yield when </w:t>
      </w:r>
      <w:r w:rsidR="00947313">
        <w:t xml:space="preserve">the </w:t>
      </w:r>
      <w:r>
        <w:t xml:space="preserve">distortion energy per unit volume matches the energy at </w:t>
      </w:r>
      <w:r w:rsidR="00947313">
        <w:t xml:space="preserve">the </w:t>
      </w:r>
      <w:r>
        <w:t xml:space="preserve">simple tension yield strength </w:t>
      </w:r>
      <w:sdt>
        <w:sdtPr>
          <w:id w:val="502710723"/>
          <w:citation/>
        </w:sdtPr>
        <w:sdtContent>
          <w:r w:rsidR="003A58E9">
            <w:fldChar w:fldCharType="begin"/>
          </w:r>
          <w:r w:rsidR="003A58E9">
            <w:rPr>
              <w:lang w:val="en-US"/>
            </w:rPr>
            <w:instrText xml:space="preserve"> CITATION Joh99 \l 1033 </w:instrText>
          </w:r>
          <w:r w:rsidR="003A58E9">
            <w:fldChar w:fldCharType="separate"/>
          </w:r>
          <w:r>
            <w:rPr>
              <w:noProof/>
              <w:lang w:val="en-US"/>
            </w:rPr>
            <w:t>(Case, et al., 1999)</w:t>
          </w:r>
          <w:r w:rsidR="003A58E9">
            <w:fldChar w:fldCharType="end"/>
          </w:r>
        </w:sdtContent>
      </w:sdt>
      <w:r w:rsidR="003A58E9">
        <w:t xml:space="preserve"> </w:t>
      </w:r>
      <w:r>
        <w:t>Engineers can evaluate component safety under multiaxial stress states by measuring von Mises stress against the material's tensile yield strength</w:t>
      </w:r>
      <w:r w:rsidR="00200C94">
        <w:t>.</w:t>
      </w:r>
    </w:p>
    <w:p w14:paraId="2EF7C659" w14:textId="77777777" w:rsidR="00141B31" w:rsidRDefault="00141B31" w:rsidP="00141B31">
      <w:r>
        <w:t>This theory states that yielding occurs when:</w:t>
      </w:r>
    </w:p>
    <w:p w14:paraId="7281030B" w14:textId="550AC4A1" w:rsidR="00141B31" w:rsidRDefault="00141B31" w:rsidP="00141B31">
      <w:pPr>
        <w:pStyle w:val="Caption"/>
        <w:keepNext/>
        <w:jc w:val="right"/>
      </w:pPr>
      <w:bookmarkStart w:id="176" w:name="_Toc198480511"/>
      <w:r>
        <w:t xml:space="preserve">Equation </w:t>
      </w:r>
      <w:r w:rsidR="00C275F1">
        <w:fldChar w:fldCharType="begin"/>
      </w:r>
      <w:r w:rsidR="00C275F1">
        <w:instrText xml:space="preserve"> STYLEREF 1 \s </w:instrText>
      </w:r>
      <w:r w:rsidR="00C275F1">
        <w:fldChar w:fldCharType="separate"/>
      </w:r>
      <w:r w:rsidR="00C275F1">
        <w:rPr>
          <w:noProof/>
        </w:rPr>
        <w:t>12</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1</w:t>
      </w:r>
      <w:r w:rsidR="00C275F1">
        <w:rPr>
          <w:noProof/>
        </w:rPr>
        <w:fldChar w:fldCharType="end"/>
      </w:r>
      <w:r>
        <w:t xml:space="preserve"> </w:t>
      </w:r>
      <w:r w:rsidR="0075027E">
        <w:t xml:space="preserve">– </w:t>
      </w:r>
      <w:r>
        <w:t>M</w:t>
      </w:r>
      <w:r w:rsidRPr="00613765">
        <w:t>aximum distortion energy theory</w:t>
      </w:r>
      <w:bookmarkEnd w:id="176"/>
    </w:p>
    <w:p w14:paraId="5A5EBE79" w14:textId="77777777" w:rsidR="00141B31" w:rsidRPr="00360C63" w:rsidRDefault="00000000" w:rsidP="00141B31">
      <m:oMathPara>
        <m:oMath>
          <m:sSub>
            <m:sSubPr>
              <m:ctrlPr>
                <w:rPr>
                  <w:rFonts w:ascii="Cambria Math" w:hAnsi="Cambria Math"/>
                  <w:i/>
                </w:rPr>
              </m:ctrlPr>
            </m:sSubPr>
            <m:e>
              <m:r>
                <w:rPr>
                  <w:rFonts w:ascii="Cambria Math" w:hAnsi="Cambria Math"/>
                </w:rPr>
                <m:t>σ</m:t>
              </m:r>
            </m:e>
            <m:sub>
              <m:r>
                <w:rPr>
                  <w:rFonts w:ascii="Cambria Math" w:hAnsi="Cambria Math"/>
                </w:rPr>
                <m:t>vm</m:t>
              </m:r>
            </m:sub>
          </m:sSub>
          <m:r>
            <w:rPr>
              <w:rFonts w:ascii="Cambria Math" w:hAnsi="Cambria Math"/>
            </w:rPr>
            <m:t xml:space="preserve">= </m:t>
          </m:r>
          <m:rad>
            <m:radPr>
              <m:degHide m:val="1"/>
              <m:ctrlPr>
                <w:rPr>
                  <w:rFonts w:ascii="Cambria Math" w:hAnsi="Cambria Math"/>
                  <w:i/>
                </w:rPr>
              </m:ctrlPr>
            </m:radPr>
            <m:deg/>
            <m:e>
              <m:d>
                <m:dPr>
                  <m:begChr m:val=""/>
                  <m:endChr m:val=""/>
                  <m:ctrlPr>
                    <w:rPr>
                      <w:rFonts w:ascii="Cambria Math" w:hAnsi="Cambria Math"/>
                      <w:i/>
                    </w:rPr>
                  </m:ctrlPr>
                </m:dPr>
                <m:e>
                  <m:d>
                    <m:dPr>
                      <m:begChr m:val=""/>
                      <m:endChr m:val=""/>
                      <m:ctrlPr>
                        <w:rPr>
                          <w:rFonts w:ascii="Cambria Math" w:hAnsi="Cambria Math"/>
                          <w:i/>
                        </w:rPr>
                      </m:ctrlPr>
                    </m:dPr>
                    <m:e>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2</m:t>
                                      </m:r>
                                    </m:sub>
                                  </m:sSub>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3</m:t>
                                      </m:r>
                                    </m:sub>
                                  </m:sSub>
                                </m:e>
                              </m:d>
                            </m:e>
                            <m:sup>
                              <m:r>
                                <w:rPr>
                                  <w:rFonts w:ascii="Cambria Math" w:hAnsi="Cambria Math"/>
                                </w:rPr>
                                <m:t>2</m:t>
                              </m:r>
                            </m:sup>
                          </m:sSup>
                          <m:r>
                            <w:rPr>
                              <w:rFonts w:ascii="Cambria Math" w:hAnsi="Cambria Math"/>
                            </w:rPr>
                            <m:t xml:space="preserve">+ </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σ</m:t>
                                      </m:r>
                                    </m:e>
                                    <m:sub>
                                      <m:r>
                                        <w:rPr>
                                          <w:rFonts w:ascii="Cambria Math" w:hAnsi="Cambria Math"/>
                                        </w:rPr>
                                        <m:t>3</m:t>
                                      </m:r>
                                    </m:sub>
                                  </m:sSub>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1</m:t>
                                      </m:r>
                                    </m:sub>
                                  </m:sSub>
                                </m:e>
                              </m:d>
                            </m:e>
                            <m:sup>
                              <m:r>
                                <w:rPr>
                                  <w:rFonts w:ascii="Cambria Math" w:hAnsi="Cambria Math"/>
                                </w:rPr>
                                <m:t>2</m:t>
                              </m:r>
                            </m:sup>
                          </m:sSup>
                        </m:num>
                        <m:den>
                          <m:r>
                            <w:rPr>
                              <w:rFonts w:ascii="Cambria Math" w:hAnsi="Cambria Math"/>
                            </w:rPr>
                            <m:t>2</m:t>
                          </m:r>
                        </m:den>
                      </m:f>
                    </m:e>
                  </m:d>
                </m:e>
              </m:d>
            </m:e>
          </m:rad>
        </m:oMath>
      </m:oMathPara>
    </w:p>
    <w:p w14:paraId="7FBDFCFF" w14:textId="77777777" w:rsidR="00141B31" w:rsidRDefault="00141B31" w:rsidP="00BB1DE4">
      <w:pPr>
        <w:rPr>
          <w:b/>
          <w:bCs/>
        </w:rPr>
      </w:pPr>
      <w:r w:rsidRPr="00BB1DE4">
        <w:rPr>
          <w:b/>
          <w:bCs/>
        </w:rPr>
        <w:t>Strain</w:t>
      </w:r>
    </w:p>
    <w:p w14:paraId="1A331A62" w14:textId="12920D09" w:rsidR="0036061D" w:rsidRDefault="00187640" w:rsidP="00BB1DE4">
      <w:r w:rsidRPr="00CE057C">
        <w:t xml:space="preserve">The strain values used in this analysis </w:t>
      </w:r>
      <w:r w:rsidR="001A00ED" w:rsidRPr="00CE057C">
        <w:t xml:space="preserve">aid engineers in understanding </w:t>
      </w:r>
      <w:r w:rsidR="003404C3" w:rsidRPr="00CE057C">
        <w:t xml:space="preserve">if material </w:t>
      </w:r>
      <w:r w:rsidR="001A00ED" w:rsidRPr="00CE057C">
        <w:t>deformations</w:t>
      </w:r>
      <w:r w:rsidR="003404C3" w:rsidRPr="00CE057C">
        <w:t xml:space="preserve"> are </w:t>
      </w:r>
      <w:r w:rsidR="001A00ED" w:rsidRPr="00CE057C">
        <w:t>within</w:t>
      </w:r>
      <w:r w:rsidR="003404C3" w:rsidRPr="00CE057C">
        <w:t xml:space="preserve"> acceptable limits</w:t>
      </w:r>
      <w:r w:rsidR="00015CAE" w:rsidRPr="00CE057C">
        <w:t xml:space="preserve">, </w:t>
      </w:r>
      <w:r w:rsidR="00CE057C" w:rsidRPr="00CE057C">
        <w:t>identifying</w:t>
      </w:r>
      <w:r w:rsidR="00015CAE" w:rsidRPr="00CE057C">
        <w:t xml:space="preserve"> potential failure regions</w:t>
      </w:r>
      <w:r w:rsidR="00CE057C">
        <w:t xml:space="preserve">, and </w:t>
      </w:r>
      <w:r w:rsidR="000C083C">
        <w:t xml:space="preserve">understanding </w:t>
      </w:r>
      <w:r w:rsidR="00CE057C">
        <w:t>how the materials behave under specific loads.</w:t>
      </w:r>
    </w:p>
    <w:p w14:paraId="3E441354" w14:textId="510096F2" w:rsidR="000C37C9" w:rsidRDefault="000C37C9" w:rsidP="00BB1DE4">
      <w:r>
        <w:t>Strain</w:t>
      </w:r>
      <w:r w:rsidR="008D32B0">
        <w:t xml:space="preserve"> is the deformation of a </w:t>
      </w:r>
      <w:r w:rsidR="00506C93">
        <w:t xml:space="preserve">material expressed as the change in length </w:t>
      </w:r>
      <w:r w:rsidR="00BC640A">
        <w:t>divided</w:t>
      </w:r>
      <w:r w:rsidR="00506C93">
        <w:t xml:space="preserve"> by the original length</w:t>
      </w:r>
      <w:r w:rsidR="00B956DF">
        <w:t>.</w:t>
      </w:r>
    </w:p>
    <w:p w14:paraId="69444607" w14:textId="6AC3278E" w:rsidR="008F53D5" w:rsidRDefault="008F53D5" w:rsidP="008F53D5">
      <w:pPr>
        <w:pStyle w:val="Caption"/>
        <w:keepNext/>
        <w:jc w:val="right"/>
      </w:pPr>
      <w:bookmarkStart w:id="177" w:name="_Toc198480512"/>
      <w:r>
        <w:t xml:space="preserve">Equation </w:t>
      </w:r>
      <w:r w:rsidR="00C275F1">
        <w:fldChar w:fldCharType="begin"/>
      </w:r>
      <w:r w:rsidR="00C275F1">
        <w:instrText xml:space="preserve"> STYLEREF 1 \s </w:instrText>
      </w:r>
      <w:r w:rsidR="00C275F1">
        <w:fldChar w:fldCharType="separate"/>
      </w:r>
      <w:r w:rsidR="00C275F1">
        <w:rPr>
          <w:noProof/>
        </w:rPr>
        <w:t>12</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2</w:t>
      </w:r>
      <w:r w:rsidR="00C275F1">
        <w:rPr>
          <w:noProof/>
        </w:rPr>
        <w:fldChar w:fldCharType="end"/>
      </w:r>
      <w:r>
        <w:t xml:space="preserve"> </w:t>
      </w:r>
      <w:r w:rsidR="0075027E">
        <w:t xml:space="preserve">– </w:t>
      </w:r>
      <w:r>
        <w:t>Strain</w:t>
      </w:r>
      <w:bookmarkEnd w:id="177"/>
    </w:p>
    <w:p w14:paraId="339321C1" w14:textId="0D19D4C3" w:rsidR="007F178E" w:rsidRPr="007F178E" w:rsidRDefault="007F178E" w:rsidP="00BB1DE4">
      <w:pPr>
        <w:rPr>
          <w:lang w:eastAsia="en-GB"/>
        </w:rPr>
      </w:pPr>
      <m:oMathPara>
        <m:oMath>
          <m:r>
            <w:rPr>
              <w:rFonts w:ascii="Cambria Math" w:hAnsi="Cambria Math"/>
              <w:lang w:eastAsia="en-GB"/>
            </w:rPr>
            <m:t>ε=</m:t>
          </m:r>
          <m:f>
            <m:fPr>
              <m:ctrlPr>
                <w:rPr>
                  <w:rFonts w:ascii="Cambria Math" w:hAnsi="Cambria Math"/>
                  <w:i/>
                  <w:lang w:eastAsia="en-GB"/>
                </w:rPr>
              </m:ctrlPr>
            </m:fPr>
            <m:num>
              <m:r>
                <w:rPr>
                  <w:rFonts w:ascii="Cambria Math" w:hAnsi="Cambria Math"/>
                  <w:lang w:eastAsia="en-GB"/>
                </w:rPr>
                <m:t>x</m:t>
              </m:r>
            </m:num>
            <m:den>
              <m:r>
                <w:rPr>
                  <w:rFonts w:ascii="Cambria Math" w:hAnsi="Cambria Math"/>
                  <w:lang w:eastAsia="en-GB"/>
                </w:rPr>
                <m:t>L</m:t>
              </m:r>
            </m:den>
          </m:f>
        </m:oMath>
      </m:oMathPara>
    </w:p>
    <w:p w14:paraId="37B455C8" w14:textId="397469CB" w:rsidR="007F178E" w:rsidRDefault="007F178E" w:rsidP="00BB1DE4">
      <w:pPr>
        <w:rPr>
          <w:lang w:eastAsia="en-GB"/>
        </w:rPr>
      </w:pPr>
      <w:r>
        <w:rPr>
          <w:lang w:eastAsia="en-GB"/>
        </w:rPr>
        <w:t>Where:</w:t>
      </w:r>
    </w:p>
    <w:p w14:paraId="2A50B161" w14:textId="77777777" w:rsidR="007F178E" w:rsidRDefault="007F178E" w:rsidP="007F178E">
      <w:pPr>
        <w:rPr>
          <w:lang w:eastAsia="en-GB"/>
        </w:rPr>
      </w:pPr>
      <m:oMath>
        <m:r>
          <w:rPr>
            <w:rFonts w:ascii="Cambria Math" w:hAnsi="Cambria Math"/>
            <w:lang w:eastAsia="en-GB"/>
          </w:rPr>
          <m:t>ε</m:t>
        </m:r>
      </m:oMath>
      <w:r>
        <w:rPr>
          <w:lang w:eastAsia="en-GB"/>
        </w:rPr>
        <w:t xml:space="preserve"> = strain</w:t>
      </w:r>
    </w:p>
    <w:p w14:paraId="74B19181" w14:textId="4D8701BA" w:rsidR="007F178E" w:rsidRDefault="007F178E" w:rsidP="007F178E">
      <w:pPr>
        <w:rPr>
          <w:lang w:eastAsia="en-GB"/>
        </w:rPr>
      </w:pPr>
      <m:oMath>
        <m:r>
          <w:rPr>
            <w:rFonts w:ascii="Cambria Math" w:hAnsi="Cambria Math"/>
            <w:lang w:eastAsia="en-GB"/>
          </w:rPr>
          <m:t>x</m:t>
        </m:r>
      </m:oMath>
      <w:r>
        <w:rPr>
          <w:lang w:eastAsia="en-GB"/>
        </w:rPr>
        <w:t xml:space="preserve"> = original length</w:t>
      </w:r>
    </w:p>
    <w:p w14:paraId="5B27F5B3" w14:textId="31E26E6C" w:rsidR="007F178E" w:rsidRDefault="007F178E" w:rsidP="007F178E">
      <w:pPr>
        <w:rPr>
          <w:lang w:eastAsia="en-GB"/>
        </w:rPr>
      </w:pPr>
      <m:oMath>
        <m:r>
          <w:rPr>
            <w:rFonts w:ascii="Cambria Math" w:hAnsi="Cambria Math"/>
            <w:lang w:eastAsia="en-GB"/>
          </w:rPr>
          <m:t>L</m:t>
        </m:r>
      </m:oMath>
      <w:r>
        <w:rPr>
          <w:lang w:eastAsia="en-GB"/>
        </w:rPr>
        <w:t xml:space="preserve"> = change in length</w:t>
      </w:r>
    </w:p>
    <w:p w14:paraId="494D01F3" w14:textId="77777777" w:rsidR="007F178E" w:rsidRDefault="007F178E" w:rsidP="00BB1DE4"/>
    <w:p w14:paraId="46201051" w14:textId="48932BB5" w:rsidR="002F1538" w:rsidRDefault="00D146D2" w:rsidP="00BB1DE4">
      <w:r>
        <w:lastRenderedPageBreak/>
        <w:t>Hooke's law explains the direct relationship between stress and strain</w:t>
      </w:r>
      <w:r w:rsidR="00604B9C">
        <w:t xml:space="preserve"> and their proporti</w:t>
      </w:r>
      <w:r w:rsidR="00EA3954">
        <w:t>onality</w:t>
      </w:r>
      <w:sdt>
        <w:sdtPr>
          <w:id w:val="-609362425"/>
          <w:citation/>
        </w:sdtPr>
        <w:sdtContent>
          <w:r w:rsidR="00EA3954">
            <w:fldChar w:fldCharType="begin"/>
          </w:r>
          <w:r w:rsidR="00EA3954">
            <w:rPr>
              <w:lang w:val="en-US"/>
            </w:rPr>
            <w:instrText xml:space="preserve"> CITATION War02 \l 1033 </w:instrText>
          </w:r>
          <w:r w:rsidR="00EA3954">
            <w:fldChar w:fldCharType="separate"/>
          </w:r>
          <w:r>
            <w:rPr>
              <w:noProof/>
              <w:lang w:val="en-US"/>
            </w:rPr>
            <w:t xml:space="preserve"> (Young &amp; Budynas, 2002)</w:t>
          </w:r>
          <w:r w:rsidR="00EA3954">
            <w:fldChar w:fldCharType="end"/>
          </w:r>
        </w:sdtContent>
      </w:sdt>
    </w:p>
    <w:p w14:paraId="7E083611" w14:textId="1CB4E66B" w:rsidR="002E7D94" w:rsidRDefault="002E7D94" w:rsidP="002E7D94">
      <w:pPr>
        <w:pStyle w:val="Caption"/>
        <w:keepNext/>
        <w:jc w:val="right"/>
      </w:pPr>
      <w:bookmarkStart w:id="178" w:name="_Toc198480513"/>
      <w:r>
        <w:t xml:space="preserve">Equation </w:t>
      </w:r>
      <w:r w:rsidR="00C275F1">
        <w:fldChar w:fldCharType="begin"/>
      </w:r>
      <w:r w:rsidR="00C275F1">
        <w:instrText xml:space="preserve"> STYLEREF 1 \s </w:instrText>
      </w:r>
      <w:r w:rsidR="00C275F1">
        <w:fldChar w:fldCharType="separate"/>
      </w:r>
      <w:r w:rsidR="00C275F1">
        <w:rPr>
          <w:noProof/>
        </w:rPr>
        <w:t>12</w:t>
      </w:r>
      <w:r w:rsidR="00C275F1">
        <w:rPr>
          <w:noProof/>
        </w:rPr>
        <w:fldChar w:fldCharType="end"/>
      </w:r>
      <w:r w:rsidR="00633152">
        <w:noBreakHyphen/>
      </w:r>
      <w:r w:rsidR="00C275F1">
        <w:fldChar w:fldCharType="begin"/>
      </w:r>
      <w:r w:rsidR="00C275F1">
        <w:instrText xml:space="preserve"> SEQ Equation \* ARABIC \s 1 </w:instrText>
      </w:r>
      <w:r w:rsidR="00C275F1">
        <w:fldChar w:fldCharType="separate"/>
      </w:r>
      <w:r w:rsidR="00C275F1">
        <w:rPr>
          <w:noProof/>
        </w:rPr>
        <w:t>3</w:t>
      </w:r>
      <w:r w:rsidR="00C275F1">
        <w:rPr>
          <w:noProof/>
        </w:rPr>
        <w:fldChar w:fldCharType="end"/>
      </w:r>
      <w:r>
        <w:t xml:space="preserve"> – Hooke’s Law</w:t>
      </w:r>
      <w:bookmarkEnd w:id="178"/>
    </w:p>
    <w:p w14:paraId="1C0F2CEE" w14:textId="77777777" w:rsidR="002E7D94" w:rsidRDefault="002E7D94" w:rsidP="002E7D94">
      <w:pPr>
        <w:rPr>
          <w:lang w:eastAsia="en-GB"/>
        </w:rPr>
      </w:pPr>
      <m:oMathPara>
        <m:oMath>
          <m:r>
            <w:rPr>
              <w:rFonts w:ascii="Cambria Math" w:hAnsi="Cambria Math"/>
              <w:lang w:eastAsia="en-GB"/>
            </w:rPr>
            <m:t>ε=</m:t>
          </m:r>
          <m:f>
            <m:fPr>
              <m:ctrlPr>
                <w:rPr>
                  <w:rFonts w:ascii="Cambria Math" w:hAnsi="Cambria Math"/>
                  <w:i/>
                  <w:lang w:eastAsia="en-GB"/>
                </w:rPr>
              </m:ctrlPr>
            </m:fPr>
            <m:num>
              <m:r>
                <w:rPr>
                  <w:rFonts w:ascii="Cambria Math" w:hAnsi="Cambria Math"/>
                  <w:lang w:eastAsia="en-GB"/>
                </w:rPr>
                <m:t>σ</m:t>
              </m:r>
            </m:num>
            <m:den>
              <m:r>
                <w:rPr>
                  <w:rFonts w:ascii="Cambria Math" w:hAnsi="Cambria Math"/>
                  <w:lang w:eastAsia="en-GB"/>
                </w:rPr>
                <m:t>E</m:t>
              </m:r>
            </m:den>
          </m:f>
        </m:oMath>
      </m:oMathPara>
    </w:p>
    <w:p w14:paraId="0D3B5897" w14:textId="77777777" w:rsidR="002E7D94" w:rsidRDefault="002E7D94" w:rsidP="002E7D94">
      <w:pPr>
        <w:rPr>
          <w:lang w:eastAsia="en-GB"/>
        </w:rPr>
      </w:pPr>
      <w:r>
        <w:rPr>
          <w:lang w:eastAsia="en-GB"/>
        </w:rPr>
        <w:t>where:</w:t>
      </w:r>
    </w:p>
    <w:p w14:paraId="38C26030" w14:textId="77777777" w:rsidR="002E7D94" w:rsidRDefault="002E7D94" w:rsidP="002E7D94">
      <w:pPr>
        <w:rPr>
          <w:lang w:eastAsia="en-GB"/>
        </w:rPr>
      </w:pPr>
      <m:oMath>
        <m:r>
          <w:rPr>
            <w:rFonts w:ascii="Cambria Math" w:hAnsi="Cambria Math"/>
            <w:lang w:eastAsia="en-GB"/>
          </w:rPr>
          <m:t>ε</m:t>
        </m:r>
      </m:oMath>
      <w:r>
        <w:rPr>
          <w:lang w:eastAsia="en-GB"/>
        </w:rPr>
        <w:t xml:space="preserve"> = strain</w:t>
      </w:r>
    </w:p>
    <w:p w14:paraId="13F0E848" w14:textId="77777777" w:rsidR="002E7D94" w:rsidRDefault="002E7D94" w:rsidP="002E7D94">
      <w:pPr>
        <w:rPr>
          <w:lang w:eastAsia="en-GB"/>
        </w:rPr>
      </w:pPr>
      <m:oMath>
        <m:r>
          <w:rPr>
            <w:rFonts w:ascii="Cambria Math" w:hAnsi="Cambria Math"/>
            <w:lang w:eastAsia="en-GB"/>
          </w:rPr>
          <m:t>σ</m:t>
        </m:r>
      </m:oMath>
      <w:r>
        <w:rPr>
          <w:lang w:eastAsia="en-GB"/>
        </w:rPr>
        <w:t xml:space="preserve"> = stress</w:t>
      </w:r>
    </w:p>
    <w:p w14:paraId="0E76C8F6" w14:textId="537A8222" w:rsidR="002E7D94" w:rsidRPr="00CE057C" w:rsidRDefault="002E7D94" w:rsidP="00BB1DE4">
      <w:pPr>
        <w:rPr>
          <w:lang w:eastAsia="en-GB"/>
        </w:rPr>
      </w:pPr>
      <m:oMath>
        <m:r>
          <w:rPr>
            <w:rFonts w:ascii="Cambria Math" w:hAnsi="Cambria Math"/>
            <w:lang w:eastAsia="en-GB"/>
          </w:rPr>
          <m:t>E</m:t>
        </m:r>
      </m:oMath>
      <w:r>
        <w:rPr>
          <w:lang w:eastAsia="en-GB"/>
        </w:rPr>
        <w:t xml:space="preserve"> = Young’s modulus</w:t>
      </w:r>
    </w:p>
    <w:p w14:paraId="431B0E0E" w14:textId="77777777" w:rsidR="00EA3954" w:rsidRDefault="00EA3954">
      <w:pPr>
        <w:spacing w:line="259" w:lineRule="auto"/>
        <w:jc w:val="left"/>
        <w:rPr>
          <w:b/>
          <w:bCs/>
        </w:rPr>
      </w:pPr>
      <w:r w:rsidRPr="00EA3954">
        <w:rPr>
          <w:b/>
          <w:bCs/>
        </w:rPr>
        <w:t>Displacement</w:t>
      </w:r>
    </w:p>
    <w:p w14:paraId="2008E3FA" w14:textId="77777777" w:rsidR="00191E80" w:rsidRDefault="0049620B" w:rsidP="0049620B">
      <w:r>
        <w:t xml:space="preserve">FEA </w:t>
      </w:r>
      <w:r w:rsidR="000C083C">
        <w:t>uses a geometric mesh comprising elements and nodes (spatial coordinates) that represent the geometry's form and can be simulated for various physical interactions</w:t>
      </w:r>
      <w:sdt>
        <w:sdtPr>
          <w:id w:val="-407922219"/>
          <w:citation/>
        </w:sdtPr>
        <w:sdtContent>
          <w:r w:rsidR="00191E80">
            <w:fldChar w:fldCharType="begin"/>
          </w:r>
          <w:r w:rsidR="00191E80">
            <w:rPr>
              <w:lang w:val="en-US"/>
            </w:rPr>
            <w:instrText xml:space="preserve"> CITATION Ans21 \l 1033 </w:instrText>
          </w:r>
          <w:r w:rsidR="00191E80">
            <w:fldChar w:fldCharType="separate"/>
          </w:r>
          <w:r>
            <w:rPr>
              <w:noProof/>
              <w:lang w:val="en-US"/>
            </w:rPr>
            <w:t xml:space="preserve"> (Ansys, 2021)</w:t>
          </w:r>
          <w:r w:rsidR="00191E80">
            <w:fldChar w:fldCharType="end"/>
          </w:r>
        </w:sdtContent>
      </w:sdt>
      <w:r w:rsidR="000C083C">
        <w:t xml:space="preserve">. </w:t>
      </w:r>
    </w:p>
    <w:p w14:paraId="11451298" w14:textId="035E9BDC" w:rsidR="0049620B" w:rsidRDefault="00191E80" w:rsidP="0049620B">
      <w:r>
        <w:t xml:space="preserve">Figure </w:t>
      </w:r>
      <w:r w:rsidR="00134586">
        <w:t>59</w:t>
      </w:r>
      <w:r>
        <w:t xml:space="preserve"> highlights that</w:t>
      </w:r>
      <w:r w:rsidR="000C083C">
        <w:t xml:space="preserve"> each element contains two nodes per element where solutions can be calculated</w:t>
      </w:r>
      <w:r w:rsidR="00D453A6">
        <w:t>.</w:t>
      </w:r>
    </w:p>
    <w:p w14:paraId="7128CA9C" w14:textId="77777777" w:rsidR="00D453A6" w:rsidRDefault="00D453A6" w:rsidP="00040581">
      <w:pPr>
        <w:keepNext/>
        <w:jc w:val="center"/>
      </w:pPr>
      <w:r w:rsidRPr="00D453A6">
        <w:rPr>
          <w:b/>
          <w:bCs/>
          <w:noProof/>
        </w:rPr>
        <w:drawing>
          <wp:inline distT="0" distB="0" distL="0" distR="0" wp14:anchorId="069F98A5" wp14:editId="78B0C199">
            <wp:extent cx="4505325" cy="3216022"/>
            <wp:effectExtent l="38100" t="38100" r="85725" b="99060"/>
            <wp:docPr id="1190151069" name="Picture 1" descr="A multicolored wireframe of a curv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151069" name="Picture 1" descr="A multicolored wireframe of a curved object&#10;&#10;AI-generated content may be incorrect."/>
                    <pic:cNvPicPr/>
                  </pic:nvPicPr>
                  <pic:blipFill>
                    <a:blip r:embed="rId69"/>
                    <a:stretch>
                      <a:fillRect/>
                    </a:stretch>
                  </pic:blipFill>
                  <pic:spPr>
                    <a:xfrm>
                      <a:off x="0" y="0"/>
                      <a:ext cx="4508797" cy="3218500"/>
                    </a:xfrm>
                    <a:prstGeom prst="rect">
                      <a:avLst/>
                    </a:prstGeom>
                    <a:effectLst>
                      <a:outerShdw blurRad="50800" dist="38100" dir="2700000" algn="tl" rotWithShape="0">
                        <a:prstClr val="black">
                          <a:alpha val="40000"/>
                        </a:prstClr>
                      </a:outerShdw>
                    </a:effectLst>
                  </pic:spPr>
                </pic:pic>
              </a:graphicData>
            </a:graphic>
          </wp:inline>
        </w:drawing>
      </w:r>
    </w:p>
    <w:p w14:paraId="79EA476A" w14:textId="2C51AF79" w:rsidR="00D453A6" w:rsidRDefault="00D453A6" w:rsidP="00040581">
      <w:pPr>
        <w:pStyle w:val="Caption"/>
        <w:jc w:val="center"/>
        <w:rPr>
          <w:b/>
          <w:bCs/>
        </w:rPr>
      </w:pPr>
      <w:bookmarkStart w:id="179" w:name="_Toc198480479"/>
      <w:r>
        <w:t xml:space="preserve">Figure </w:t>
      </w:r>
      <w:r w:rsidR="00B93488">
        <w:fldChar w:fldCharType="begin"/>
      </w:r>
      <w:r w:rsidR="00B93488">
        <w:instrText xml:space="preserve"> SEQ Figure \* ARABIC </w:instrText>
      </w:r>
      <w:r w:rsidR="00B93488">
        <w:fldChar w:fldCharType="separate"/>
      </w:r>
      <w:r w:rsidR="00B93488">
        <w:rPr>
          <w:noProof/>
        </w:rPr>
        <w:t>59</w:t>
      </w:r>
      <w:r w:rsidR="00B93488">
        <w:rPr>
          <w:noProof/>
        </w:rPr>
        <w:fldChar w:fldCharType="end"/>
      </w:r>
      <w:r w:rsidR="00040581">
        <w:t xml:space="preserve"> – </w:t>
      </w:r>
      <w:r w:rsidR="00040581" w:rsidRPr="00040581">
        <w:t xml:space="preserve">FEA </w:t>
      </w:r>
      <w:r w:rsidR="00040581">
        <w:t>elements and nodes</w:t>
      </w:r>
      <w:bookmarkEnd w:id="179"/>
    </w:p>
    <w:p w14:paraId="680B2E73" w14:textId="77777777" w:rsidR="00390164" w:rsidRDefault="00C640E4" w:rsidP="001967D4">
      <w:r w:rsidRPr="00C640E4">
        <w:t xml:space="preserve">The </w:t>
      </w:r>
      <w:r w:rsidR="00A75885">
        <w:t>displacement values in the analysis are simply the extent to which a node has changed location from its original spatial location. This highlights</w:t>
      </w:r>
      <w:r w:rsidRPr="00C640E4">
        <w:t xml:space="preserve"> key information on the </w:t>
      </w:r>
      <w:r w:rsidR="00467E69">
        <w:t>structure's</w:t>
      </w:r>
      <w:r w:rsidRPr="00C640E4">
        <w:t xml:space="preserve"> </w:t>
      </w:r>
      <w:r w:rsidR="00467E69">
        <w:t>behaviour</w:t>
      </w:r>
      <w:r w:rsidRPr="00C640E4">
        <w:t xml:space="preserve"> under load conditions and applied </w:t>
      </w:r>
      <w:r w:rsidR="00467E69">
        <w:t>constraints</w:t>
      </w:r>
      <w:r w:rsidR="00E8322C">
        <w:t>.</w:t>
      </w:r>
    </w:p>
    <w:p w14:paraId="7E2D6F5E" w14:textId="1D890481" w:rsidR="000F55D5" w:rsidRDefault="000F55D5" w:rsidP="0000727A">
      <w:pPr>
        <w:pStyle w:val="Heading3"/>
      </w:pPr>
      <w:bookmarkStart w:id="180" w:name="_Toc198487270"/>
      <w:r>
        <w:lastRenderedPageBreak/>
        <w:t>Material Properties</w:t>
      </w:r>
      <w:bookmarkEnd w:id="180"/>
    </w:p>
    <w:p w14:paraId="5D0703FC" w14:textId="4A79EE76" w:rsidR="002E0198" w:rsidRPr="00BF0CAD" w:rsidRDefault="002E0198" w:rsidP="00C741A8">
      <w:r w:rsidRPr="00BF0CAD">
        <w:t xml:space="preserve">The following material </w:t>
      </w:r>
      <w:r w:rsidR="005524AE" w:rsidRPr="00BF0CAD">
        <w:t>properties</w:t>
      </w:r>
      <w:r w:rsidR="001F7900" w:rsidRPr="00BF0CAD">
        <w:t xml:space="preserve"> were used from the Autodesk </w:t>
      </w:r>
      <w:r w:rsidR="00CD1B48" w:rsidRPr="00BF0CAD">
        <w:t>Fusion</w:t>
      </w:r>
      <w:r w:rsidR="001F7900" w:rsidRPr="00BF0CAD">
        <w:t xml:space="preserve"> library</w:t>
      </w:r>
      <w:r w:rsidR="003260D6" w:rsidRPr="00BF0CAD">
        <w:t xml:space="preserve"> for the </w:t>
      </w:r>
      <w:r w:rsidR="00CD1B48" w:rsidRPr="00BF0CAD">
        <w:t>carbon</w:t>
      </w:r>
      <w:r w:rsidR="003260D6" w:rsidRPr="00BF0CAD">
        <w:t xml:space="preserve"> steel</w:t>
      </w:r>
      <w:r w:rsidR="007E015D">
        <w:t xml:space="preserve"> (Table 1)</w:t>
      </w:r>
      <w:r w:rsidR="003260D6" w:rsidRPr="00BF0CAD">
        <w:t xml:space="preserve"> and PTFE</w:t>
      </w:r>
      <w:r w:rsidR="007E015D">
        <w:t xml:space="preserve"> (Table 2)</w:t>
      </w:r>
      <w:r w:rsidR="003260D6" w:rsidRPr="00BF0CAD">
        <w:t xml:space="preserve"> elements of the restraint and fixing plate</w:t>
      </w:r>
      <w:r w:rsidR="001A0F8C" w:rsidRPr="00BF0CAD">
        <w:t>:</w:t>
      </w:r>
    </w:p>
    <w:p w14:paraId="2219D72D" w14:textId="5423ADB0" w:rsidR="005524AE" w:rsidRDefault="005524AE" w:rsidP="005524AE">
      <w:pPr>
        <w:pStyle w:val="Caption"/>
        <w:keepNext/>
      </w:pPr>
      <w:bookmarkStart w:id="181" w:name="_Toc198307009"/>
      <w:r>
        <w:t xml:space="preserve">Table </w:t>
      </w:r>
      <w:r w:rsidR="00C275F1">
        <w:fldChar w:fldCharType="begin"/>
      </w:r>
      <w:r w:rsidR="00C275F1">
        <w:instrText xml:space="preserve"> SEQ Table \* ARABIC </w:instrText>
      </w:r>
      <w:r w:rsidR="00C275F1">
        <w:fldChar w:fldCharType="separate"/>
      </w:r>
      <w:r w:rsidR="00C275F1">
        <w:rPr>
          <w:noProof/>
        </w:rPr>
        <w:t>1</w:t>
      </w:r>
      <w:r w:rsidR="00C275F1">
        <w:rPr>
          <w:noProof/>
        </w:rPr>
        <w:fldChar w:fldCharType="end"/>
      </w:r>
      <w:r>
        <w:t xml:space="preserve"> – Carbon steel material properties</w:t>
      </w:r>
      <w:bookmarkEnd w:id="181"/>
    </w:p>
    <w:tbl>
      <w:tblPr>
        <w:tblW w:w="4820" w:type="dxa"/>
        <w:jc w:val="center"/>
        <w:tblLook w:val="04A0" w:firstRow="1" w:lastRow="0" w:firstColumn="1" w:lastColumn="0" w:noHBand="0" w:noVBand="1"/>
      </w:tblPr>
      <w:tblGrid>
        <w:gridCol w:w="2927"/>
        <w:gridCol w:w="1893"/>
      </w:tblGrid>
      <w:tr w:rsidR="007275BF" w:rsidRPr="007275BF" w14:paraId="58101EE8" w14:textId="77777777" w:rsidTr="007275BF">
        <w:trPr>
          <w:trHeight w:val="420"/>
          <w:jc w:val="center"/>
        </w:trPr>
        <w:tc>
          <w:tcPr>
            <w:tcW w:w="4820" w:type="dxa"/>
            <w:gridSpan w:val="2"/>
            <w:tcBorders>
              <w:top w:val="nil"/>
              <w:left w:val="nil"/>
              <w:bottom w:val="nil"/>
              <w:right w:val="nil"/>
            </w:tcBorders>
            <w:shd w:val="clear" w:color="000000" w:fill="153D64"/>
            <w:noWrap/>
            <w:vAlign w:val="center"/>
            <w:hideMark/>
          </w:tcPr>
          <w:p w14:paraId="7478C450" w14:textId="77777777" w:rsidR="007275BF" w:rsidRPr="007275BF" w:rsidRDefault="007275BF" w:rsidP="007275BF">
            <w:pPr>
              <w:spacing w:after="0" w:line="240" w:lineRule="auto"/>
              <w:jc w:val="center"/>
              <w:rPr>
                <w:rFonts w:ascii="Aptos Narrow" w:eastAsia="Times New Roman" w:hAnsi="Aptos Narrow" w:cs="Times New Roman"/>
                <w:b/>
                <w:bCs/>
                <w:color w:val="FFFFFF"/>
                <w:lang w:eastAsia="en-GB"/>
              </w:rPr>
            </w:pPr>
            <w:r w:rsidRPr="007275BF">
              <w:rPr>
                <w:rFonts w:ascii="Aptos Narrow" w:eastAsia="Times New Roman" w:hAnsi="Aptos Narrow" w:cs="Times New Roman"/>
                <w:b/>
                <w:bCs/>
                <w:color w:val="FFFFFF"/>
                <w:lang w:eastAsia="en-GB"/>
              </w:rPr>
              <w:t>Carbon Steel</w:t>
            </w:r>
          </w:p>
        </w:tc>
      </w:tr>
      <w:tr w:rsidR="007275BF" w:rsidRPr="007275BF" w14:paraId="348B642F"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7D7E8F35"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Density</w:t>
            </w:r>
          </w:p>
        </w:tc>
        <w:tc>
          <w:tcPr>
            <w:tcW w:w="1893" w:type="dxa"/>
            <w:tcBorders>
              <w:top w:val="nil"/>
              <w:left w:val="nil"/>
              <w:bottom w:val="nil"/>
              <w:right w:val="nil"/>
            </w:tcBorders>
            <w:shd w:val="clear" w:color="000000" w:fill="A6C9EC"/>
            <w:noWrap/>
            <w:vAlign w:val="center"/>
            <w:hideMark/>
          </w:tcPr>
          <w:p w14:paraId="7B48D7CA"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7.850E-06 kg / mm³</w:t>
            </w:r>
          </w:p>
        </w:tc>
      </w:tr>
      <w:tr w:rsidR="007275BF" w:rsidRPr="007275BF" w14:paraId="7092C227"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628F2608"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Young's Modulus</w:t>
            </w:r>
          </w:p>
        </w:tc>
        <w:tc>
          <w:tcPr>
            <w:tcW w:w="1893" w:type="dxa"/>
            <w:tcBorders>
              <w:top w:val="nil"/>
              <w:left w:val="nil"/>
              <w:bottom w:val="nil"/>
              <w:right w:val="nil"/>
            </w:tcBorders>
            <w:shd w:val="clear" w:color="000000" w:fill="A6C9EC"/>
            <w:noWrap/>
            <w:vAlign w:val="center"/>
            <w:hideMark/>
          </w:tcPr>
          <w:p w14:paraId="28B2DB46"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200000.00 MPa</w:t>
            </w:r>
          </w:p>
        </w:tc>
      </w:tr>
      <w:tr w:rsidR="007275BF" w:rsidRPr="007275BF" w14:paraId="1E21A137"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492F3513"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Poisson's Ratio</w:t>
            </w:r>
          </w:p>
        </w:tc>
        <w:tc>
          <w:tcPr>
            <w:tcW w:w="1893" w:type="dxa"/>
            <w:tcBorders>
              <w:top w:val="nil"/>
              <w:left w:val="nil"/>
              <w:bottom w:val="nil"/>
              <w:right w:val="nil"/>
            </w:tcBorders>
            <w:shd w:val="clear" w:color="000000" w:fill="A6C9EC"/>
            <w:noWrap/>
            <w:vAlign w:val="center"/>
            <w:hideMark/>
          </w:tcPr>
          <w:p w14:paraId="3313EAC0"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0.29</w:t>
            </w:r>
          </w:p>
        </w:tc>
      </w:tr>
      <w:tr w:rsidR="007275BF" w:rsidRPr="007275BF" w14:paraId="660ACA89"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0B32902D"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Yield Strength</w:t>
            </w:r>
          </w:p>
        </w:tc>
        <w:tc>
          <w:tcPr>
            <w:tcW w:w="1893" w:type="dxa"/>
            <w:tcBorders>
              <w:top w:val="nil"/>
              <w:left w:val="nil"/>
              <w:bottom w:val="nil"/>
              <w:right w:val="nil"/>
            </w:tcBorders>
            <w:shd w:val="clear" w:color="000000" w:fill="A6C9EC"/>
            <w:noWrap/>
            <w:vAlign w:val="center"/>
            <w:hideMark/>
          </w:tcPr>
          <w:p w14:paraId="2DD1D5FB"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350.00 MPa</w:t>
            </w:r>
          </w:p>
        </w:tc>
      </w:tr>
      <w:tr w:rsidR="007275BF" w:rsidRPr="007275BF" w14:paraId="5071BF38"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4708C721"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Ultimate Tensile Strength</w:t>
            </w:r>
          </w:p>
        </w:tc>
        <w:tc>
          <w:tcPr>
            <w:tcW w:w="1893" w:type="dxa"/>
            <w:tcBorders>
              <w:top w:val="nil"/>
              <w:left w:val="nil"/>
              <w:bottom w:val="nil"/>
              <w:right w:val="nil"/>
            </w:tcBorders>
            <w:shd w:val="clear" w:color="000000" w:fill="A6C9EC"/>
            <w:noWrap/>
            <w:vAlign w:val="center"/>
            <w:hideMark/>
          </w:tcPr>
          <w:p w14:paraId="36CC2344"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420.00 MPa</w:t>
            </w:r>
          </w:p>
        </w:tc>
      </w:tr>
      <w:tr w:rsidR="007275BF" w:rsidRPr="007275BF" w14:paraId="6AEDE507"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36C1A72E"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Thermal Conductivity</w:t>
            </w:r>
          </w:p>
        </w:tc>
        <w:tc>
          <w:tcPr>
            <w:tcW w:w="1893" w:type="dxa"/>
            <w:tcBorders>
              <w:top w:val="nil"/>
              <w:left w:val="nil"/>
              <w:bottom w:val="nil"/>
              <w:right w:val="nil"/>
            </w:tcBorders>
            <w:shd w:val="clear" w:color="000000" w:fill="A6C9EC"/>
            <w:noWrap/>
            <w:vAlign w:val="center"/>
            <w:hideMark/>
          </w:tcPr>
          <w:p w14:paraId="3E374F67"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0.048 W / (mm C)</w:t>
            </w:r>
          </w:p>
        </w:tc>
      </w:tr>
      <w:tr w:rsidR="007275BF" w:rsidRPr="007275BF" w14:paraId="5DE39A08"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437829BD"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Thermal Expansion Coefficient</w:t>
            </w:r>
          </w:p>
        </w:tc>
        <w:tc>
          <w:tcPr>
            <w:tcW w:w="1893" w:type="dxa"/>
            <w:tcBorders>
              <w:top w:val="nil"/>
              <w:left w:val="nil"/>
              <w:bottom w:val="nil"/>
              <w:right w:val="nil"/>
            </w:tcBorders>
            <w:shd w:val="clear" w:color="000000" w:fill="A6C9EC"/>
            <w:noWrap/>
            <w:vAlign w:val="center"/>
            <w:hideMark/>
          </w:tcPr>
          <w:p w14:paraId="73E61C96"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1.200E-05 / C</w:t>
            </w:r>
          </w:p>
        </w:tc>
      </w:tr>
      <w:tr w:rsidR="007275BF" w:rsidRPr="007275BF" w14:paraId="71BC6EBD" w14:textId="77777777" w:rsidTr="007275BF">
        <w:trPr>
          <w:trHeight w:val="300"/>
          <w:jc w:val="center"/>
        </w:trPr>
        <w:tc>
          <w:tcPr>
            <w:tcW w:w="2927" w:type="dxa"/>
            <w:tcBorders>
              <w:top w:val="nil"/>
              <w:left w:val="nil"/>
              <w:bottom w:val="nil"/>
              <w:right w:val="nil"/>
            </w:tcBorders>
            <w:shd w:val="clear" w:color="000000" w:fill="A6C9EC"/>
            <w:noWrap/>
            <w:vAlign w:val="center"/>
            <w:hideMark/>
          </w:tcPr>
          <w:p w14:paraId="7F990257"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Specific Heat</w:t>
            </w:r>
          </w:p>
        </w:tc>
        <w:tc>
          <w:tcPr>
            <w:tcW w:w="1893" w:type="dxa"/>
            <w:tcBorders>
              <w:top w:val="nil"/>
              <w:left w:val="nil"/>
              <w:bottom w:val="nil"/>
              <w:right w:val="nil"/>
            </w:tcBorders>
            <w:shd w:val="clear" w:color="000000" w:fill="A6C9EC"/>
            <w:noWrap/>
            <w:vAlign w:val="center"/>
            <w:hideMark/>
          </w:tcPr>
          <w:p w14:paraId="2BFBB0DA" w14:textId="77777777" w:rsidR="007275BF" w:rsidRPr="007275BF" w:rsidRDefault="007275BF" w:rsidP="007275BF">
            <w:pPr>
              <w:spacing w:after="0" w:line="240" w:lineRule="auto"/>
              <w:jc w:val="left"/>
              <w:rPr>
                <w:rFonts w:ascii="Aptos Narrow" w:eastAsia="Times New Roman" w:hAnsi="Aptos Narrow" w:cs="Times New Roman"/>
                <w:color w:val="0E2841"/>
                <w:sz w:val="20"/>
                <w:szCs w:val="20"/>
                <w:lang w:eastAsia="en-GB"/>
              </w:rPr>
            </w:pPr>
            <w:r w:rsidRPr="007275BF">
              <w:rPr>
                <w:rFonts w:ascii="Aptos Narrow" w:eastAsia="Times New Roman" w:hAnsi="Aptos Narrow" w:cs="Times New Roman"/>
                <w:sz w:val="20"/>
                <w:szCs w:val="20"/>
                <w:lang w:eastAsia="en-GB"/>
              </w:rPr>
              <w:t>480.00 J / (kg C)</w:t>
            </w:r>
          </w:p>
        </w:tc>
      </w:tr>
    </w:tbl>
    <w:p w14:paraId="70CDC6A5" w14:textId="77777777" w:rsidR="001A0F8C" w:rsidRDefault="001A0F8C" w:rsidP="00C741A8">
      <w:pPr>
        <w:rPr>
          <w:b/>
          <w:bCs/>
        </w:rPr>
      </w:pPr>
    </w:p>
    <w:p w14:paraId="59A3198F" w14:textId="0994D971" w:rsidR="004D411D" w:rsidRDefault="004D411D" w:rsidP="00C741A8">
      <w:r w:rsidRPr="00EE47B9">
        <w:t xml:space="preserve">The carbon steel </w:t>
      </w:r>
      <w:r w:rsidR="00356004">
        <w:t xml:space="preserve">specified for the restraint and fixing plate was BS EN10025 S355NL medium tensile low carbon manganese steel with a </w:t>
      </w:r>
      <w:r w:rsidR="007C6EF7">
        <w:t>Young’s modulus of 355 MPa</w:t>
      </w:r>
      <w:r w:rsidR="00356004">
        <w:t>. However, because this specific material was</w:t>
      </w:r>
      <w:r>
        <w:t xml:space="preserve"> unavailable in the Fusion 360 library, the standard out-of-the-box carbon steel material</w:t>
      </w:r>
      <w:r w:rsidR="00CA3F75">
        <w:t xml:space="preserve"> properties</w:t>
      </w:r>
      <w:r>
        <w:t xml:space="preserve"> </w:t>
      </w:r>
      <w:r w:rsidR="00CA3F75">
        <w:t>were</w:t>
      </w:r>
      <w:r>
        <w:t xml:space="preserve"> used</w:t>
      </w:r>
      <w:r w:rsidR="00B22374">
        <w:t>,</w:t>
      </w:r>
      <w:r w:rsidR="007C6EF7">
        <w:t xml:space="preserve"> offering similar properties</w:t>
      </w:r>
      <w:r w:rsidR="00B01D87">
        <w:t xml:space="preserve"> (Table 1)</w:t>
      </w:r>
      <w:r w:rsidR="00CA3F75">
        <w:t>.</w:t>
      </w:r>
    </w:p>
    <w:p w14:paraId="49239EF5" w14:textId="4DF873CF" w:rsidR="005524AE" w:rsidRDefault="005524AE" w:rsidP="005524AE">
      <w:pPr>
        <w:pStyle w:val="Caption"/>
        <w:keepNext/>
      </w:pPr>
      <w:bookmarkStart w:id="182" w:name="_Toc198307010"/>
      <w:r>
        <w:t xml:space="preserve">Table </w:t>
      </w:r>
      <w:r w:rsidR="00C275F1">
        <w:fldChar w:fldCharType="begin"/>
      </w:r>
      <w:r w:rsidR="00C275F1">
        <w:instrText xml:space="preserve"> SEQ Table \* ARABIC </w:instrText>
      </w:r>
      <w:r w:rsidR="00C275F1">
        <w:fldChar w:fldCharType="separate"/>
      </w:r>
      <w:r w:rsidR="00C275F1">
        <w:rPr>
          <w:noProof/>
        </w:rPr>
        <w:t>2</w:t>
      </w:r>
      <w:r w:rsidR="00C275F1">
        <w:rPr>
          <w:noProof/>
        </w:rPr>
        <w:fldChar w:fldCharType="end"/>
      </w:r>
      <w:r>
        <w:t xml:space="preserve"> – PTFE material properties</w:t>
      </w:r>
      <w:bookmarkEnd w:id="182"/>
    </w:p>
    <w:tbl>
      <w:tblPr>
        <w:tblW w:w="4820" w:type="dxa"/>
        <w:jc w:val="center"/>
        <w:tblLook w:val="04A0" w:firstRow="1" w:lastRow="0" w:firstColumn="1" w:lastColumn="0" w:noHBand="0" w:noVBand="1"/>
      </w:tblPr>
      <w:tblGrid>
        <w:gridCol w:w="2787"/>
        <w:gridCol w:w="2033"/>
      </w:tblGrid>
      <w:tr w:rsidR="005524AE" w:rsidRPr="005524AE" w14:paraId="70A7D2AE" w14:textId="77777777" w:rsidTr="005524AE">
        <w:trPr>
          <w:trHeight w:val="420"/>
          <w:jc w:val="center"/>
        </w:trPr>
        <w:tc>
          <w:tcPr>
            <w:tcW w:w="4820" w:type="dxa"/>
            <w:gridSpan w:val="2"/>
            <w:tcBorders>
              <w:top w:val="nil"/>
              <w:left w:val="nil"/>
              <w:bottom w:val="nil"/>
              <w:right w:val="nil"/>
            </w:tcBorders>
            <w:shd w:val="clear" w:color="000000" w:fill="153D64"/>
            <w:noWrap/>
            <w:vAlign w:val="center"/>
            <w:hideMark/>
          </w:tcPr>
          <w:p w14:paraId="6E313414" w14:textId="77777777" w:rsidR="005524AE" w:rsidRPr="005524AE" w:rsidRDefault="005524AE" w:rsidP="005524AE">
            <w:pPr>
              <w:spacing w:after="0" w:line="240" w:lineRule="auto"/>
              <w:jc w:val="center"/>
              <w:rPr>
                <w:rFonts w:ascii="Aptos Narrow" w:eastAsia="Times New Roman" w:hAnsi="Aptos Narrow" w:cs="Times New Roman"/>
                <w:color w:val="FFFFFF"/>
                <w:lang w:eastAsia="en-GB"/>
              </w:rPr>
            </w:pPr>
            <w:r w:rsidRPr="005524AE">
              <w:rPr>
                <w:rFonts w:ascii="Aptos Narrow" w:eastAsia="Times New Roman" w:hAnsi="Aptos Narrow" w:cs="Times New Roman"/>
                <w:color w:val="FFFFFF"/>
                <w:lang w:eastAsia="en-GB"/>
              </w:rPr>
              <w:t>PTFE</w:t>
            </w:r>
          </w:p>
        </w:tc>
      </w:tr>
      <w:tr w:rsidR="005524AE" w:rsidRPr="005524AE" w14:paraId="5A95895C"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714A614F"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Density</w:t>
            </w:r>
          </w:p>
        </w:tc>
        <w:tc>
          <w:tcPr>
            <w:tcW w:w="2033" w:type="dxa"/>
            <w:tcBorders>
              <w:top w:val="nil"/>
              <w:left w:val="nil"/>
              <w:bottom w:val="nil"/>
              <w:right w:val="nil"/>
            </w:tcBorders>
            <w:shd w:val="clear" w:color="000000" w:fill="A6C9EC"/>
            <w:noWrap/>
            <w:vAlign w:val="center"/>
            <w:hideMark/>
          </w:tcPr>
          <w:p w14:paraId="4D83F687" w14:textId="1CE136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2.200E-06 kg / mm</w:t>
            </w:r>
            <w:r w:rsidR="006505F6" w:rsidRPr="007275BF">
              <w:rPr>
                <w:rFonts w:ascii="Aptos Narrow" w:eastAsia="Times New Roman" w:hAnsi="Aptos Narrow" w:cs="Times New Roman"/>
                <w:sz w:val="20"/>
                <w:szCs w:val="20"/>
                <w:lang w:eastAsia="en-GB"/>
              </w:rPr>
              <w:t>³</w:t>
            </w:r>
          </w:p>
        </w:tc>
      </w:tr>
      <w:tr w:rsidR="005524AE" w:rsidRPr="005524AE" w14:paraId="028D06D9"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35C372FA"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Young's Modulus</w:t>
            </w:r>
          </w:p>
        </w:tc>
        <w:tc>
          <w:tcPr>
            <w:tcW w:w="2033" w:type="dxa"/>
            <w:tcBorders>
              <w:top w:val="nil"/>
              <w:left w:val="nil"/>
              <w:bottom w:val="nil"/>
              <w:right w:val="nil"/>
            </w:tcBorders>
            <w:shd w:val="clear" w:color="000000" w:fill="A6C9EC"/>
            <w:noWrap/>
            <w:vAlign w:val="center"/>
            <w:hideMark/>
          </w:tcPr>
          <w:p w14:paraId="261EB185"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500.00 MPa</w:t>
            </w:r>
          </w:p>
        </w:tc>
      </w:tr>
      <w:tr w:rsidR="005524AE" w:rsidRPr="005524AE" w14:paraId="757E25BA"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774C69E7"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Poisson's Ratio</w:t>
            </w:r>
          </w:p>
        </w:tc>
        <w:tc>
          <w:tcPr>
            <w:tcW w:w="2033" w:type="dxa"/>
            <w:tcBorders>
              <w:top w:val="nil"/>
              <w:left w:val="nil"/>
              <w:bottom w:val="nil"/>
              <w:right w:val="nil"/>
            </w:tcBorders>
            <w:shd w:val="clear" w:color="000000" w:fill="A6C9EC"/>
            <w:noWrap/>
            <w:vAlign w:val="center"/>
            <w:hideMark/>
          </w:tcPr>
          <w:p w14:paraId="4987B02A"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0.03</w:t>
            </w:r>
          </w:p>
        </w:tc>
      </w:tr>
      <w:tr w:rsidR="005524AE" w:rsidRPr="005524AE" w14:paraId="0DE7BA1B"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037A550C"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Yield Strength</w:t>
            </w:r>
          </w:p>
        </w:tc>
        <w:tc>
          <w:tcPr>
            <w:tcW w:w="2033" w:type="dxa"/>
            <w:tcBorders>
              <w:top w:val="nil"/>
              <w:left w:val="nil"/>
              <w:bottom w:val="nil"/>
              <w:right w:val="nil"/>
            </w:tcBorders>
            <w:shd w:val="clear" w:color="000000" w:fill="A6C9EC"/>
            <w:noWrap/>
            <w:vAlign w:val="center"/>
            <w:hideMark/>
          </w:tcPr>
          <w:p w14:paraId="071D663C"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1.000E-05 MPa</w:t>
            </w:r>
          </w:p>
        </w:tc>
      </w:tr>
      <w:tr w:rsidR="005524AE" w:rsidRPr="005524AE" w14:paraId="344309FA"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0DDB5B07"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Ultimate Tensile Strength</w:t>
            </w:r>
          </w:p>
        </w:tc>
        <w:tc>
          <w:tcPr>
            <w:tcW w:w="2033" w:type="dxa"/>
            <w:tcBorders>
              <w:top w:val="nil"/>
              <w:left w:val="nil"/>
              <w:bottom w:val="nil"/>
              <w:right w:val="nil"/>
            </w:tcBorders>
            <w:shd w:val="clear" w:color="000000" w:fill="A6C9EC"/>
            <w:noWrap/>
            <w:vAlign w:val="center"/>
            <w:hideMark/>
          </w:tcPr>
          <w:p w14:paraId="333FDE61"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1.000E-05 MPa</w:t>
            </w:r>
          </w:p>
        </w:tc>
      </w:tr>
      <w:tr w:rsidR="005524AE" w:rsidRPr="005524AE" w14:paraId="4DA3CB6C"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0AE29464"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Thermal Conductivity</w:t>
            </w:r>
          </w:p>
        </w:tc>
        <w:tc>
          <w:tcPr>
            <w:tcW w:w="2033" w:type="dxa"/>
            <w:tcBorders>
              <w:top w:val="nil"/>
              <w:left w:val="nil"/>
              <w:bottom w:val="nil"/>
              <w:right w:val="nil"/>
            </w:tcBorders>
            <w:shd w:val="clear" w:color="000000" w:fill="A6C9EC"/>
            <w:noWrap/>
            <w:vAlign w:val="center"/>
            <w:hideMark/>
          </w:tcPr>
          <w:p w14:paraId="31636844"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2.500E-04 W / (mm C)</w:t>
            </w:r>
          </w:p>
        </w:tc>
      </w:tr>
      <w:tr w:rsidR="005524AE" w:rsidRPr="005524AE" w14:paraId="2A1C2D0E"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1FBFDC75"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Thermal Expansion Coefficient</w:t>
            </w:r>
          </w:p>
        </w:tc>
        <w:tc>
          <w:tcPr>
            <w:tcW w:w="2033" w:type="dxa"/>
            <w:tcBorders>
              <w:top w:val="nil"/>
              <w:left w:val="nil"/>
              <w:bottom w:val="nil"/>
              <w:right w:val="nil"/>
            </w:tcBorders>
            <w:shd w:val="clear" w:color="000000" w:fill="A6C9EC"/>
            <w:noWrap/>
            <w:vAlign w:val="center"/>
            <w:hideMark/>
          </w:tcPr>
          <w:p w14:paraId="1E792F66"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1.000E-07 / C</w:t>
            </w:r>
          </w:p>
        </w:tc>
      </w:tr>
      <w:tr w:rsidR="005524AE" w:rsidRPr="005524AE" w14:paraId="55673925" w14:textId="77777777" w:rsidTr="005524AE">
        <w:trPr>
          <w:trHeight w:val="300"/>
          <w:jc w:val="center"/>
        </w:trPr>
        <w:tc>
          <w:tcPr>
            <w:tcW w:w="2787" w:type="dxa"/>
            <w:tcBorders>
              <w:top w:val="nil"/>
              <w:left w:val="nil"/>
              <w:bottom w:val="nil"/>
              <w:right w:val="nil"/>
            </w:tcBorders>
            <w:shd w:val="clear" w:color="000000" w:fill="A6C9EC"/>
            <w:noWrap/>
            <w:vAlign w:val="center"/>
            <w:hideMark/>
          </w:tcPr>
          <w:p w14:paraId="15F93320"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Specific Heat</w:t>
            </w:r>
          </w:p>
        </w:tc>
        <w:tc>
          <w:tcPr>
            <w:tcW w:w="2033" w:type="dxa"/>
            <w:tcBorders>
              <w:top w:val="nil"/>
              <w:left w:val="nil"/>
              <w:bottom w:val="nil"/>
              <w:right w:val="nil"/>
            </w:tcBorders>
            <w:shd w:val="clear" w:color="000000" w:fill="A6C9EC"/>
            <w:noWrap/>
            <w:vAlign w:val="center"/>
            <w:hideMark/>
          </w:tcPr>
          <w:p w14:paraId="142B1F94" w14:textId="77777777" w:rsidR="005524AE" w:rsidRPr="005524AE" w:rsidRDefault="005524AE" w:rsidP="005524AE">
            <w:pPr>
              <w:spacing w:after="0" w:line="240" w:lineRule="auto"/>
              <w:jc w:val="left"/>
              <w:rPr>
                <w:rFonts w:ascii="Aptos Narrow" w:eastAsia="Times New Roman" w:hAnsi="Aptos Narrow" w:cs="Times New Roman"/>
                <w:color w:val="0E2841"/>
                <w:sz w:val="20"/>
                <w:szCs w:val="20"/>
                <w:lang w:eastAsia="en-GB"/>
              </w:rPr>
            </w:pPr>
            <w:r w:rsidRPr="005524AE">
              <w:rPr>
                <w:rFonts w:ascii="Aptos Narrow" w:eastAsia="Times New Roman" w:hAnsi="Aptos Narrow" w:cs="Times New Roman"/>
                <w:color w:val="0E2841"/>
                <w:sz w:val="20"/>
                <w:szCs w:val="20"/>
                <w:lang w:eastAsia="en-GB"/>
              </w:rPr>
              <w:t>1000.00 J / (kg C)</w:t>
            </w:r>
          </w:p>
        </w:tc>
      </w:tr>
    </w:tbl>
    <w:p w14:paraId="2706F7CD" w14:textId="77777777" w:rsidR="005524AE" w:rsidRDefault="005524AE" w:rsidP="00C741A8">
      <w:pPr>
        <w:rPr>
          <w:b/>
          <w:bCs/>
        </w:rPr>
      </w:pPr>
    </w:p>
    <w:p w14:paraId="7BC65912" w14:textId="77777777" w:rsidR="00A24F76" w:rsidRDefault="00A24F76">
      <w:pPr>
        <w:spacing w:line="259" w:lineRule="auto"/>
        <w:jc w:val="left"/>
        <w:rPr>
          <w:rFonts w:asciiTheme="majorHAnsi" w:eastAsiaTheme="majorEastAsia" w:hAnsiTheme="majorHAnsi" w:cstheme="majorBidi"/>
          <w:b/>
          <w:color w:val="2F5496" w:themeColor="accent1" w:themeShade="BF"/>
          <w:sz w:val="24"/>
          <w:szCs w:val="24"/>
        </w:rPr>
      </w:pPr>
      <w:r>
        <w:br w:type="page"/>
      </w:r>
    </w:p>
    <w:p w14:paraId="630A9560" w14:textId="13DF622F" w:rsidR="00F34B77" w:rsidRDefault="00F34B77" w:rsidP="00F34B77">
      <w:pPr>
        <w:pStyle w:val="Heading3"/>
      </w:pPr>
      <w:bookmarkStart w:id="183" w:name="_Toc198487271"/>
      <w:r>
        <w:lastRenderedPageBreak/>
        <w:t>Simulation</w:t>
      </w:r>
      <w:r w:rsidRPr="002E0198">
        <w:t xml:space="preserve"> Parameters</w:t>
      </w:r>
      <w:bookmarkEnd w:id="183"/>
    </w:p>
    <w:p w14:paraId="0A6F1879" w14:textId="155B9F6D" w:rsidR="00F34B77" w:rsidRDefault="001A6B9B" w:rsidP="00F34B77">
      <w:pPr>
        <w:rPr>
          <w:b/>
          <w:bCs/>
        </w:rPr>
      </w:pPr>
      <w:r w:rsidRPr="001A6B9B">
        <w:rPr>
          <w:b/>
          <w:bCs/>
        </w:rPr>
        <w:t>Load Case</w:t>
      </w:r>
    </w:p>
    <w:p w14:paraId="6276A195" w14:textId="6A54C00A" w:rsidR="00063213" w:rsidRDefault="00063213" w:rsidP="00F34B77">
      <w:r w:rsidRPr="007059B0">
        <w:t>To simulate the loads</w:t>
      </w:r>
      <w:r w:rsidR="002971FC" w:rsidRPr="007059B0">
        <w:t xml:space="preserve"> estimated to be acting on the restraint</w:t>
      </w:r>
      <w:r w:rsidR="007059B0" w:rsidRPr="007059B0">
        <w:t>,</w:t>
      </w:r>
      <w:r w:rsidR="00293057" w:rsidRPr="007059B0">
        <w:t xml:space="preserve"> a magnitude of 30 </w:t>
      </w:r>
      <w:r w:rsidR="007059B0" w:rsidRPr="007059B0">
        <w:t>KN</w:t>
      </w:r>
      <w:r w:rsidR="00293057" w:rsidRPr="007059B0">
        <w:t xml:space="preserve"> was applied in the software</w:t>
      </w:r>
      <w:r w:rsidR="003618F1">
        <w:t>; this</w:t>
      </w:r>
      <w:r w:rsidR="007059B0" w:rsidRPr="007059B0">
        <w:t xml:space="preserve"> load was </w:t>
      </w:r>
      <w:r w:rsidR="00901CB9">
        <w:t>constrained to act</w:t>
      </w:r>
      <w:r w:rsidR="007059B0" w:rsidRPr="007059B0">
        <w:t xml:space="preserve"> only in one direction against the restraint</w:t>
      </w:r>
      <w:r w:rsidR="003618F1">
        <w:t xml:space="preserve"> (Figure </w:t>
      </w:r>
      <w:r w:rsidR="007E015D">
        <w:t>60</w:t>
      </w:r>
      <w:r w:rsidR="003618F1">
        <w:t>)</w:t>
      </w:r>
      <w:r w:rsidR="00DF7106">
        <w:t xml:space="preserve">. A </w:t>
      </w:r>
      <w:r w:rsidR="003618F1">
        <w:t>gravity</w:t>
      </w:r>
      <w:r w:rsidR="00DF7106">
        <w:t xml:space="preserve"> load was also applied to </w:t>
      </w:r>
      <w:r w:rsidR="003618F1">
        <w:t xml:space="preserve">increase the real-world factor in the </w:t>
      </w:r>
      <w:r w:rsidR="00DF7106">
        <w:t>simulat</w:t>
      </w:r>
      <w:r w:rsidR="003618F1">
        <w:t>ion.</w:t>
      </w:r>
    </w:p>
    <w:p w14:paraId="76C01CC6" w14:textId="77777777" w:rsidR="00A24F76" w:rsidRDefault="003618F1" w:rsidP="00A24F76">
      <w:pPr>
        <w:keepNext/>
        <w:jc w:val="center"/>
      </w:pPr>
      <w:r w:rsidRPr="003618F1">
        <w:rPr>
          <w:noProof/>
        </w:rPr>
        <w:drawing>
          <wp:inline distT="0" distB="0" distL="0" distR="0" wp14:anchorId="7FCABC3D" wp14:editId="57019CB3">
            <wp:extent cx="5731510" cy="3510280"/>
            <wp:effectExtent l="0" t="0" r="2540" b="0"/>
            <wp:docPr id="15210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0008" name=""/>
                    <pic:cNvPicPr/>
                  </pic:nvPicPr>
                  <pic:blipFill>
                    <a:blip r:embed="rId70"/>
                    <a:stretch>
                      <a:fillRect/>
                    </a:stretch>
                  </pic:blipFill>
                  <pic:spPr>
                    <a:xfrm>
                      <a:off x="0" y="0"/>
                      <a:ext cx="5731510" cy="3510280"/>
                    </a:xfrm>
                    <a:prstGeom prst="rect">
                      <a:avLst/>
                    </a:prstGeom>
                  </pic:spPr>
                </pic:pic>
              </a:graphicData>
            </a:graphic>
          </wp:inline>
        </w:drawing>
      </w:r>
    </w:p>
    <w:p w14:paraId="28FE6851" w14:textId="088496BB" w:rsidR="003618F1" w:rsidRDefault="00A24F76" w:rsidP="00A24F76">
      <w:pPr>
        <w:pStyle w:val="Caption"/>
        <w:jc w:val="center"/>
      </w:pPr>
      <w:bookmarkStart w:id="184" w:name="_Toc198480480"/>
      <w:r>
        <w:t xml:space="preserve">Figure </w:t>
      </w:r>
      <w:r w:rsidR="00B93488">
        <w:fldChar w:fldCharType="begin"/>
      </w:r>
      <w:r w:rsidR="00B93488">
        <w:instrText xml:space="preserve"> SEQ Figure \* ARABIC </w:instrText>
      </w:r>
      <w:r w:rsidR="00B93488">
        <w:fldChar w:fldCharType="separate"/>
      </w:r>
      <w:r w:rsidR="00B93488">
        <w:rPr>
          <w:noProof/>
        </w:rPr>
        <w:t>60</w:t>
      </w:r>
      <w:r w:rsidR="00B93488">
        <w:rPr>
          <w:noProof/>
        </w:rPr>
        <w:fldChar w:fldCharType="end"/>
      </w:r>
      <w:r>
        <w:t xml:space="preserve"> </w:t>
      </w:r>
      <w:r w:rsidR="0075027E">
        <w:t xml:space="preserve">– </w:t>
      </w:r>
      <w:r>
        <w:t>Fusion load case</w:t>
      </w:r>
      <w:bookmarkEnd w:id="184"/>
    </w:p>
    <w:p w14:paraId="0098D554" w14:textId="07D6C159" w:rsidR="00E0071F" w:rsidRDefault="00E0071F" w:rsidP="00E0071F">
      <w:pPr>
        <w:rPr>
          <w:b/>
          <w:bCs/>
        </w:rPr>
      </w:pPr>
      <w:r w:rsidRPr="00E0071F">
        <w:rPr>
          <w:b/>
          <w:bCs/>
        </w:rPr>
        <w:t>Constraints</w:t>
      </w:r>
    </w:p>
    <w:p w14:paraId="0182425D" w14:textId="1B0042D8" w:rsidR="00E0071F" w:rsidRPr="00AE47F2" w:rsidRDefault="00AE47F2" w:rsidP="00E0071F">
      <w:r>
        <w:t>Constraints were applied to keep the chamber piping acting in one direction, as per the direction of the force, to simulate the chamber's linear movement</w:t>
      </w:r>
      <w:r w:rsidR="00A9211E" w:rsidRPr="00AE47F2">
        <w:t>.</w:t>
      </w:r>
    </w:p>
    <w:p w14:paraId="56E7106E" w14:textId="1F74761A" w:rsidR="00A9211E" w:rsidRDefault="00466EE2" w:rsidP="00E0071F">
      <w:r w:rsidRPr="00AE47F2">
        <w:t>It was decided to constrain the fixing plate by the bolt holes</w:t>
      </w:r>
      <w:r w:rsidR="00AE47F2">
        <w:t xml:space="preserve"> where it would be attached to the walkway steel</w:t>
      </w:r>
      <w:r w:rsidR="003D4A48">
        <w:t xml:space="preserve"> (Figure </w:t>
      </w:r>
      <w:r w:rsidR="007E015D">
        <w:t>61</w:t>
      </w:r>
      <w:r w:rsidR="003D4A48">
        <w:t>)</w:t>
      </w:r>
      <w:r w:rsidR="00E11F8E">
        <w:t xml:space="preserve">. </w:t>
      </w:r>
      <w:r w:rsidR="003D4A48">
        <w:t>To lower the complexity of the study, the connecting walkway steel and its displacement were eliminated from the simulation</w:t>
      </w:r>
      <w:r w:rsidR="00A02C33">
        <w:t>.</w:t>
      </w:r>
      <w:r w:rsidR="00E11F8E">
        <w:t xml:space="preserve"> </w:t>
      </w:r>
    </w:p>
    <w:p w14:paraId="347E00D1" w14:textId="77777777" w:rsidR="00400C2A" w:rsidRDefault="00400C2A" w:rsidP="003A366D">
      <w:pPr>
        <w:keepNext/>
        <w:jc w:val="center"/>
      </w:pPr>
      <w:r w:rsidRPr="00400C2A">
        <w:rPr>
          <w:noProof/>
        </w:rPr>
        <w:lastRenderedPageBreak/>
        <w:drawing>
          <wp:inline distT="0" distB="0" distL="0" distR="0" wp14:anchorId="75E9108A" wp14:editId="0978E6CF">
            <wp:extent cx="5724525" cy="2300338"/>
            <wp:effectExtent l="0" t="0" r="0" b="5080"/>
            <wp:docPr id="1348779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79613" name=""/>
                    <pic:cNvPicPr/>
                  </pic:nvPicPr>
                  <pic:blipFill>
                    <a:blip r:embed="rId71"/>
                    <a:stretch>
                      <a:fillRect/>
                    </a:stretch>
                  </pic:blipFill>
                  <pic:spPr>
                    <a:xfrm>
                      <a:off x="0" y="0"/>
                      <a:ext cx="5731315" cy="2303066"/>
                    </a:xfrm>
                    <a:prstGeom prst="rect">
                      <a:avLst/>
                    </a:prstGeom>
                  </pic:spPr>
                </pic:pic>
              </a:graphicData>
            </a:graphic>
          </wp:inline>
        </w:drawing>
      </w:r>
    </w:p>
    <w:p w14:paraId="4473AB59" w14:textId="7EBA4565" w:rsidR="00400C2A" w:rsidRDefault="00400C2A" w:rsidP="003A366D">
      <w:pPr>
        <w:pStyle w:val="Caption"/>
        <w:jc w:val="center"/>
      </w:pPr>
      <w:bookmarkStart w:id="185" w:name="_Toc198480481"/>
      <w:r>
        <w:t xml:space="preserve">Figure </w:t>
      </w:r>
      <w:r w:rsidR="00B93488">
        <w:fldChar w:fldCharType="begin"/>
      </w:r>
      <w:r w:rsidR="00B93488">
        <w:instrText xml:space="preserve"> SEQ Figure \* ARABIC </w:instrText>
      </w:r>
      <w:r w:rsidR="00B93488">
        <w:fldChar w:fldCharType="separate"/>
      </w:r>
      <w:r w:rsidR="00B93488">
        <w:rPr>
          <w:noProof/>
        </w:rPr>
        <w:t>61</w:t>
      </w:r>
      <w:r w:rsidR="00B93488">
        <w:rPr>
          <w:noProof/>
        </w:rPr>
        <w:fldChar w:fldCharType="end"/>
      </w:r>
      <w:r>
        <w:t xml:space="preserve"> </w:t>
      </w:r>
      <w:r w:rsidR="0075027E">
        <w:t xml:space="preserve">– </w:t>
      </w:r>
      <w:r>
        <w:t>Fusion constraints</w:t>
      </w:r>
      <w:bookmarkEnd w:id="185"/>
    </w:p>
    <w:p w14:paraId="6092927F" w14:textId="75EDBE3C" w:rsidR="00F41224" w:rsidRDefault="00504284" w:rsidP="00E0071F">
      <w:pPr>
        <w:rPr>
          <w:b/>
          <w:bCs/>
        </w:rPr>
      </w:pPr>
      <w:r w:rsidRPr="00504284">
        <w:rPr>
          <w:b/>
          <w:bCs/>
        </w:rPr>
        <w:t>Contacts</w:t>
      </w:r>
    </w:p>
    <w:p w14:paraId="11C5C72C" w14:textId="3ECDF99C" w:rsidR="00504284" w:rsidRPr="009507E2" w:rsidRDefault="00D96174" w:rsidP="00E0071F">
      <w:r w:rsidRPr="009507E2">
        <w:t xml:space="preserve">To simulate the </w:t>
      </w:r>
      <w:r w:rsidR="00CC0FC9" w:rsidRPr="009507E2">
        <w:t>contacts</w:t>
      </w:r>
      <w:r w:rsidRPr="009507E2">
        <w:t xml:space="preserve"> between components</w:t>
      </w:r>
      <w:r w:rsidR="00CC0FC9" w:rsidRPr="009507E2">
        <w:t>,</w:t>
      </w:r>
      <w:r w:rsidRPr="009507E2">
        <w:t xml:space="preserve"> each face of </w:t>
      </w:r>
      <w:r w:rsidR="00CC0FC9" w:rsidRPr="009507E2">
        <w:t>a</w:t>
      </w:r>
      <w:r w:rsidRPr="009507E2">
        <w:t xml:space="preserve"> 3d solid in contact with another was </w:t>
      </w:r>
      <w:r w:rsidR="00CC0FC9" w:rsidRPr="009507E2">
        <w:t>assigned a contact type</w:t>
      </w:r>
      <w:r w:rsidR="00D60ECA" w:rsidRPr="009507E2">
        <w:t xml:space="preserve"> in the contacts manager feature (Figure </w:t>
      </w:r>
      <w:r w:rsidR="007E015D">
        <w:t>62</w:t>
      </w:r>
      <w:r w:rsidR="00D60ECA" w:rsidRPr="009507E2">
        <w:t>)</w:t>
      </w:r>
      <w:r w:rsidR="00BB124E" w:rsidRPr="009507E2">
        <w:t>.</w:t>
      </w:r>
    </w:p>
    <w:p w14:paraId="55648A60" w14:textId="77777777" w:rsidR="00BB124E" w:rsidRDefault="00BB124E" w:rsidP="00335DE7">
      <w:pPr>
        <w:keepNext/>
        <w:jc w:val="center"/>
      </w:pPr>
      <w:r w:rsidRPr="00BB124E">
        <w:rPr>
          <w:b/>
          <w:bCs/>
          <w:noProof/>
        </w:rPr>
        <w:drawing>
          <wp:inline distT="0" distB="0" distL="0" distR="0" wp14:anchorId="623DFAD4" wp14:editId="5DDD9006">
            <wp:extent cx="5731510" cy="3790315"/>
            <wp:effectExtent l="0" t="0" r="2540" b="635"/>
            <wp:docPr id="1048026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026018" name=""/>
                    <pic:cNvPicPr/>
                  </pic:nvPicPr>
                  <pic:blipFill>
                    <a:blip r:embed="rId72"/>
                    <a:stretch>
                      <a:fillRect/>
                    </a:stretch>
                  </pic:blipFill>
                  <pic:spPr>
                    <a:xfrm>
                      <a:off x="0" y="0"/>
                      <a:ext cx="5731510" cy="3790315"/>
                    </a:xfrm>
                    <a:prstGeom prst="rect">
                      <a:avLst/>
                    </a:prstGeom>
                  </pic:spPr>
                </pic:pic>
              </a:graphicData>
            </a:graphic>
          </wp:inline>
        </w:drawing>
      </w:r>
    </w:p>
    <w:p w14:paraId="626E07B7" w14:textId="20151BD8" w:rsidR="00BB124E" w:rsidRPr="00504284" w:rsidRDefault="00BB124E" w:rsidP="00335DE7">
      <w:pPr>
        <w:pStyle w:val="Caption"/>
        <w:jc w:val="center"/>
        <w:rPr>
          <w:b/>
          <w:bCs/>
        </w:rPr>
      </w:pPr>
      <w:bookmarkStart w:id="186" w:name="_Toc198480482"/>
      <w:r>
        <w:t xml:space="preserve">Figure </w:t>
      </w:r>
      <w:r w:rsidR="00B93488">
        <w:fldChar w:fldCharType="begin"/>
      </w:r>
      <w:r w:rsidR="00B93488">
        <w:instrText xml:space="preserve"> SEQ Figure \* ARABIC </w:instrText>
      </w:r>
      <w:r w:rsidR="00B93488">
        <w:fldChar w:fldCharType="separate"/>
      </w:r>
      <w:r w:rsidR="00B93488">
        <w:rPr>
          <w:noProof/>
        </w:rPr>
        <w:t>62</w:t>
      </w:r>
      <w:r w:rsidR="00B93488">
        <w:rPr>
          <w:noProof/>
        </w:rPr>
        <w:fldChar w:fldCharType="end"/>
      </w:r>
      <w:r>
        <w:t xml:space="preserve"> </w:t>
      </w:r>
      <w:r w:rsidR="0075027E">
        <w:t xml:space="preserve">– </w:t>
      </w:r>
      <w:r>
        <w:t>Fusion contacts manager</w:t>
      </w:r>
      <w:bookmarkEnd w:id="186"/>
    </w:p>
    <w:p w14:paraId="77BF790F" w14:textId="77777777" w:rsidR="00BD26F4" w:rsidRDefault="00BD26F4">
      <w:pPr>
        <w:spacing w:line="259" w:lineRule="auto"/>
        <w:jc w:val="left"/>
        <w:rPr>
          <w:rFonts w:asciiTheme="majorHAnsi" w:eastAsiaTheme="majorEastAsia" w:hAnsiTheme="majorHAnsi" w:cstheme="majorBidi"/>
          <w:b/>
          <w:color w:val="2F5496" w:themeColor="accent1" w:themeShade="BF"/>
          <w:sz w:val="24"/>
          <w:szCs w:val="26"/>
        </w:rPr>
      </w:pPr>
      <w:r>
        <w:br w:type="page"/>
      </w:r>
    </w:p>
    <w:p w14:paraId="46D925E0" w14:textId="2A85E2E0" w:rsidR="005C6706" w:rsidRDefault="00335DE7" w:rsidP="002A0DB7">
      <w:pPr>
        <w:pStyle w:val="Heading2"/>
      </w:pPr>
      <w:bookmarkStart w:id="187" w:name="_Toc198487272"/>
      <w:r>
        <w:lastRenderedPageBreak/>
        <w:t>FEA</w:t>
      </w:r>
      <w:r w:rsidR="00CC073F">
        <w:t xml:space="preserve"> Results</w:t>
      </w:r>
      <w:r w:rsidR="00BD26F4">
        <w:t xml:space="preserve"> (Restraint)</w:t>
      </w:r>
      <w:bookmarkEnd w:id="187"/>
    </w:p>
    <w:p w14:paraId="53AFED8C" w14:textId="3B5A8C42" w:rsidR="00CC073F" w:rsidRDefault="008672F1" w:rsidP="00CC073F">
      <w:r>
        <w:t>The following results were</w:t>
      </w:r>
      <w:r w:rsidR="003747D3">
        <w:t xml:space="preserve"> </w:t>
      </w:r>
      <w:r w:rsidR="003D0E60">
        <w:t>obtained from Autodesk Fusion 360</w:t>
      </w:r>
      <w:r w:rsidR="00847726">
        <w:t xml:space="preserve"> for the rest</w:t>
      </w:r>
      <w:r w:rsidR="00B62D3A">
        <w:t>raint component</w:t>
      </w:r>
      <w:r w:rsidR="00F7397D">
        <w:t>.</w:t>
      </w:r>
    </w:p>
    <w:p w14:paraId="57B42FD3" w14:textId="06055DC5" w:rsidR="00847726" w:rsidRDefault="0097110E" w:rsidP="008C58E6">
      <w:pPr>
        <w:pStyle w:val="Heading3"/>
      </w:pPr>
      <w:bookmarkStart w:id="188" w:name="_Toc198487273"/>
      <w:r>
        <w:t>Stress</w:t>
      </w:r>
      <w:r w:rsidR="00D70931">
        <w:t xml:space="preserve"> (Von Mises</w:t>
      </w:r>
      <w:r w:rsidR="00D276F2">
        <w:t xml:space="preserve"> Criterion</w:t>
      </w:r>
      <w:r w:rsidR="00D70931">
        <w:t>)</w:t>
      </w:r>
      <w:bookmarkEnd w:id="188"/>
    </w:p>
    <w:p w14:paraId="1ADC38C5" w14:textId="2965A043" w:rsidR="00336360" w:rsidRPr="00336360" w:rsidRDefault="00336360" w:rsidP="00336360">
      <w:pPr>
        <w:rPr>
          <w:lang w:eastAsia="en-GB"/>
        </w:rPr>
      </w:pPr>
      <w:r w:rsidRPr="00336360">
        <w:rPr>
          <w:rFonts w:hAnsi="Symbol"/>
          <w:lang w:eastAsia="en-GB"/>
        </w:rPr>
        <w:t></w:t>
      </w:r>
      <w:r w:rsidRPr="00336360">
        <w:rPr>
          <w:lang w:eastAsia="en-GB"/>
        </w:rPr>
        <w:t xml:space="preserve"> </w:t>
      </w:r>
      <w:r w:rsidRPr="00336360">
        <w:rPr>
          <w:b/>
          <w:bCs/>
          <w:lang w:eastAsia="en-GB"/>
        </w:rPr>
        <w:t>Max</w:t>
      </w:r>
      <w:r>
        <w:rPr>
          <w:b/>
          <w:bCs/>
          <w:lang w:eastAsia="en-GB"/>
        </w:rPr>
        <w:t>imum</w:t>
      </w:r>
      <w:r w:rsidRPr="00336360">
        <w:rPr>
          <w:b/>
          <w:bCs/>
          <w:lang w:eastAsia="en-GB"/>
        </w:rPr>
        <w:t xml:space="preserve"> Stress:</w:t>
      </w:r>
      <w:r w:rsidRPr="00336360">
        <w:rPr>
          <w:lang w:eastAsia="en-GB"/>
        </w:rPr>
        <w:t xml:space="preserve"> 36.161 MPa</w:t>
      </w:r>
    </w:p>
    <w:p w14:paraId="0D7A9099" w14:textId="3AC1F4AB" w:rsidR="00336360" w:rsidRDefault="00336360" w:rsidP="00336360">
      <w:pPr>
        <w:rPr>
          <w:lang w:eastAsia="en-GB"/>
        </w:rPr>
      </w:pPr>
      <w:r w:rsidRPr="00336360">
        <w:rPr>
          <w:rFonts w:hAnsi="Symbol"/>
          <w:lang w:eastAsia="en-GB"/>
        </w:rPr>
        <w:t></w:t>
      </w:r>
      <w:r w:rsidRPr="00336360">
        <w:rPr>
          <w:lang w:eastAsia="en-GB"/>
        </w:rPr>
        <w:t xml:space="preserve"> </w:t>
      </w:r>
      <w:r w:rsidRPr="00336360">
        <w:rPr>
          <w:b/>
          <w:bCs/>
          <w:lang w:eastAsia="en-GB"/>
        </w:rPr>
        <w:t>Min</w:t>
      </w:r>
      <w:r>
        <w:rPr>
          <w:b/>
          <w:bCs/>
          <w:lang w:eastAsia="en-GB"/>
        </w:rPr>
        <w:t>imum</w:t>
      </w:r>
      <w:r w:rsidRPr="00336360">
        <w:rPr>
          <w:b/>
          <w:bCs/>
          <w:lang w:eastAsia="en-GB"/>
        </w:rPr>
        <w:t xml:space="preserve"> Stress:</w:t>
      </w:r>
      <w:r w:rsidRPr="00336360">
        <w:rPr>
          <w:lang w:eastAsia="en-GB"/>
        </w:rPr>
        <w:t xml:space="preserve"> 0.025 MPa</w:t>
      </w:r>
    </w:p>
    <w:p w14:paraId="6F2F8D73" w14:textId="2AB6A2C4" w:rsidR="00EA1A5A" w:rsidRPr="00336360" w:rsidRDefault="00EA1A5A" w:rsidP="00336360">
      <w:pPr>
        <w:rPr>
          <w:lang w:eastAsia="en-GB"/>
        </w:rPr>
      </w:pPr>
      <w:r>
        <w:rPr>
          <w:lang w:eastAsia="en-GB"/>
        </w:rPr>
        <w:t xml:space="preserve">The </w:t>
      </w:r>
      <w:r w:rsidR="00B16321">
        <w:rPr>
          <w:lang w:eastAsia="en-GB"/>
        </w:rPr>
        <w:t xml:space="preserve">static stress study identified that the </w:t>
      </w:r>
      <w:r w:rsidR="0074545B">
        <w:rPr>
          <w:lang w:eastAsia="en-GB"/>
        </w:rPr>
        <w:t>fixing plate experienced a maximum Von Mises stress value of</w:t>
      </w:r>
      <w:r w:rsidR="006D0982">
        <w:rPr>
          <w:lang w:eastAsia="en-GB"/>
        </w:rPr>
        <w:t xml:space="preserve"> 3</w:t>
      </w:r>
      <w:r w:rsidR="00C57654">
        <w:rPr>
          <w:lang w:eastAsia="en-GB"/>
        </w:rPr>
        <w:t>6.161 MPa, while the minimum recorded value was 0.025 MPa</w:t>
      </w:r>
      <w:r w:rsidR="001E63A1">
        <w:rPr>
          <w:lang w:eastAsia="en-GB"/>
        </w:rPr>
        <w:t xml:space="preserve">. These results </w:t>
      </w:r>
      <w:r w:rsidR="00CA0CA6">
        <w:rPr>
          <w:lang w:eastAsia="en-GB"/>
        </w:rPr>
        <w:t>highlight</w:t>
      </w:r>
      <w:r w:rsidR="001E63A1">
        <w:rPr>
          <w:lang w:eastAsia="en-GB"/>
        </w:rPr>
        <w:t xml:space="preserve"> the </w:t>
      </w:r>
      <w:r w:rsidR="00A563C5">
        <w:rPr>
          <w:lang w:eastAsia="en-GB"/>
        </w:rPr>
        <w:t>stress</w:t>
      </w:r>
      <w:r w:rsidR="001E63A1">
        <w:rPr>
          <w:lang w:eastAsia="en-GB"/>
        </w:rPr>
        <w:t xml:space="preserve"> distribution pattern that </w:t>
      </w:r>
      <w:r w:rsidR="00427458">
        <w:rPr>
          <w:lang w:eastAsia="en-GB"/>
        </w:rPr>
        <w:t>appears</w:t>
      </w:r>
      <w:r w:rsidR="00A563C5">
        <w:rPr>
          <w:lang w:eastAsia="en-GB"/>
        </w:rPr>
        <w:t xml:space="preserve"> under the given load conditions and </w:t>
      </w:r>
      <w:r w:rsidR="00427458">
        <w:rPr>
          <w:lang w:eastAsia="en-GB"/>
        </w:rPr>
        <w:t>constraints applied in the software</w:t>
      </w:r>
      <w:r w:rsidR="00F70AEB">
        <w:rPr>
          <w:lang w:eastAsia="en-GB"/>
        </w:rPr>
        <w:t>.</w:t>
      </w:r>
    </w:p>
    <w:p w14:paraId="4EE1143A" w14:textId="5876B02B" w:rsidR="00336360" w:rsidRPr="00336360" w:rsidRDefault="007E6575" w:rsidP="00336360">
      <w:r w:rsidRPr="00CB2DE8">
        <w:rPr>
          <w:b/>
          <w:bCs/>
          <w:noProof/>
        </w:rPr>
        <w:drawing>
          <wp:anchor distT="0" distB="0" distL="114300" distR="114300" simplePos="0" relativeHeight="251658371" behindDoc="1" locked="0" layoutInCell="1" allowOverlap="1" wp14:anchorId="1ACEF9B7" wp14:editId="165298D5">
            <wp:simplePos x="0" y="0"/>
            <wp:positionH relativeFrom="column">
              <wp:posOffset>2501265</wp:posOffset>
            </wp:positionH>
            <wp:positionV relativeFrom="paragraph">
              <wp:posOffset>630580</wp:posOffset>
            </wp:positionV>
            <wp:extent cx="3286505" cy="2757830"/>
            <wp:effectExtent l="0" t="0" r="9525" b="4445"/>
            <wp:wrapNone/>
            <wp:docPr id="1117159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59150" name="Picture 1"/>
                    <pic:cNvPicPr/>
                  </pic:nvPicPr>
                  <pic:blipFill>
                    <a:blip r:embed="rId73">
                      <a:extLst>
                        <a:ext uri="{28A0092B-C50C-407E-A947-70E740481C1C}">
                          <a14:useLocalDpi xmlns:a14="http://schemas.microsoft.com/office/drawing/2010/main" val="0"/>
                        </a:ext>
                      </a:extLst>
                    </a:blip>
                    <a:stretch>
                      <a:fillRect/>
                    </a:stretch>
                  </pic:blipFill>
                  <pic:spPr>
                    <a:xfrm>
                      <a:off x="0" y="0"/>
                      <a:ext cx="3286505" cy="2757830"/>
                    </a:xfrm>
                    <a:prstGeom prst="rect">
                      <a:avLst/>
                    </a:prstGeom>
                  </pic:spPr>
                </pic:pic>
              </a:graphicData>
            </a:graphic>
            <wp14:sizeRelH relativeFrom="margin">
              <wp14:pctWidth>0</wp14:pctWidth>
            </wp14:sizeRelH>
            <wp14:sizeRelV relativeFrom="margin">
              <wp14:pctHeight>0</wp14:pctHeight>
            </wp14:sizeRelV>
          </wp:anchor>
        </w:drawing>
      </w:r>
      <w:r w:rsidR="00427458">
        <w:t>Notably</w:t>
      </w:r>
      <w:r w:rsidR="004A5449">
        <w:t>,</w:t>
      </w:r>
      <w:r w:rsidR="00427458">
        <w:t xml:space="preserve"> t</w:t>
      </w:r>
      <w:r w:rsidR="004F20D6">
        <w:t xml:space="preserve">he </w:t>
      </w:r>
      <w:r w:rsidR="0099037F">
        <w:t xml:space="preserve">highest </w:t>
      </w:r>
      <w:r w:rsidR="00C162BA">
        <w:t>stress distribution</w:t>
      </w:r>
      <w:r w:rsidR="004F20D6">
        <w:t xml:space="preserve"> is concentrated</w:t>
      </w:r>
      <w:r w:rsidR="00F747B6">
        <w:t xml:space="preserve"> primarily </w:t>
      </w:r>
      <w:r w:rsidR="0074545B">
        <w:t>at</w:t>
      </w:r>
      <w:r w:rsidR="00F747B6">
        <w:t xml:space="preserve"> </w:t>
      </w:r>
      <w:r w:rsidR="004A5449">
        <w:t xml:space="preserve">the </w:t>
      </w:r>
      <w:r w:rsidR="00C162BA">
        <w:t xml:space="preserve">corners of the restraints' </w:t>
      </w:r>
      <w:r w:rsidR="006B70E7">
        <w:t>horizontal</w:t>
      </w:r>
      <w:r w:rsidR="00C162BA">
        <w:t xml:space="preserve"> </w:t>
      </w:r>
      <w:r w:rsidR="0033277D">
        <w:t xml:space="preserve">plate section (Figure </w:t>
      </w:r>
      <w:r w:rsidR="006B70E7">
        <w:t>63</w:t>
      </w:r>
      <w:r w:rsidR="0033277D">
        <w:t xml:space="preserve">) and </w:t>
      </w:r>
      <w:r w:rsidR="00483F66">
        <w:t>near the direct loading location where the vertical plate meets the horizontal</w:t>
      </w:r>
      <w:r w:rsidR="0033277D">
        <w:t xml:space="preserve"> plate.</w:t>
      </w:r>
    </w:p>
    <w:p w14:paraId="30448015" w14:textId="0C16C14D" w:rsidR="00CB2DE8" w:rsidRDefault="00CB2DE8" w:rsidP="00502A37">
      <w:pPr>
        <w:keepNext/>
        <w:jc w:val="left"/>
      </w:pPr>
    </w:p>
    <w:p w14:paraId="4226CA15" w14:textId="577DF8A6" w:rsidR="00AF0499" w:rsidRDefault="00AF0499" w:rsidP="00AF0499">
      <w:pPr>
        <w:keepNext/>
        <w:jc w:val="center"/>
      </w:pPr>
    </w:p>
    <w:p w14:paraId="7B608DA4" w14:textId="1BBA212F" w:rsidR="00AF0499" w:rsidRPr="00AF0499" w:rsidRDefault="00AF0499" w:rsidP="00AF0499"/>
    <w:p w14:paraId="5FC69105" w14:textId="467ACC06" w:rsidR="00196EAF" w:rsidRDefault="00365709">
      <w:pPr>
        <w:spacing w:line="259" w:lineRule="auto"/>
        <w:jc w:val="left"/>
        <w:rPr>
          <w:rFonts w:asciiTheme="majorHAnsi" w:eastAsiaTheme="majorEastAsia" w:hAnsiTheme="majorHAnsi" w:cstheme="majorBidi"/>
          <w:b/>
          <w:color w:val="2F5496" w:themeColor="accent1" w:themeShade="BF"/>
          <w:sz w:val="24"/>
          <w:szCs w:val="24"/>
        </w:rPr>
      </w:pPr>
      <w:r>
        <w:rPr>
          <w:noProof/>
        </w:rPr>
        <mc:AlternateContent>
          <mc:Choice Requires="wps">
            <w:drawing>
              <wp:anchor distT="0" distB="0" distL="114300" distR="114300" simplePos="0" relativeHeight="251658372" behindDoc="1" locked="0" layoutInCell="1" allowOverlap="1" wp14:anchorId="2D7837B3" wp14:editId="2D1E6FE9">
                <wp:simplePos x="0" y="0"/>
                <wp:positionH relativeFrom="column">
                  <wp:posOffset>1819275</wp:posOffset>
                </wp:positionH>
                <wp:positionV relativeFrom="paragraph">
                  <wp:posOffset>3856990</wp:posOffset>
                </wp:positionV>
                <wp:extent cx="2476500" cy="635"/>
                <wp:effectExtent l="0" t="0" r="0" b="0"/>
                <wp:wrapNone/>
                <wp:docPr id="2017014553" name="Text Box 1"/>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048CB633" w14:textId="0CA09865" w:rsidR="008C747C" w:rsidRPr="00725D4A" w:rsidRDefault="008C747C" w:rsidP="006D275A">
                            <w:pPr>
                              <w:pStyle w:val="Caption"/>
                              <w:jc w:val="center"/>
                              <w:rPr>
                                <w:b/>
                                <w:bCs/>
                                <w:noProof/>
                                <w:sz w:val="22"/>
                                <w:szCs w:val="22"/>
                              </w:rPr>
                            </w:pPr>
                            <w:bookmarkStart w:id="189" w:name="_Toc198480483"/>
                            <w:r>
                              <w:t xml:space="preserve">Figure </w:t>
                            </w:r>
                            <w:r w:rsidR="00B93488">
                              <w:fldChar w:fldCharType="begin"/>
                            </w:r>
                            <w:r w:rsidR="00B93488">
                              <w:instrText xml:space="preserve"> SEQ Figure \* ARABIC </w:instrText>
                            </w:r>
                            <w:r w:rsidR="00B93488">
                              <w:fldChar w:fldCharType="separate"/>
                            </w:r>
                            <w:r w:rsidR="00B93488">
                              <w:rPr>
                                <w:noProof/>
                              </w:rPr>
                              <w:t>63</w:t>
                            </w:r>
                            <w:r w:rsidR="00B93488">
                              <w:rPr>
                                <w:noProof/>
                              </w:rPr>
                              <w:fldChar w:fldCharType="end"/>
                            </w:r>
                            <w:r w:rsidR="00FA441D">
                              <w:t xml:space="preserve"> </w:t>
                            </w:r>
                            <w:r w:rsidR="001720A2">
                              <w:t>–</w:t>
                            </w:r>
                            <w:r w:rsidR="00FA441D">
                              <w:t xml:space="preserve"> </w:t>
                            </w:r>
                            <w:r w:rsidR="00BB03AF">
                              <w:t>F</w:t>
                            </w:r>
                            <w:r w:rsidR="001720A2">
                              <w:t>usion</w:t>
                            </w:r>
                            <w:r w:rsidR="00E4725B">
                              <w:t xml:space="preserve"> 360</w:t>
                            </w:r>
                            <w:r w:rsidR="00F414D6">
                              <w:t xml:space="preserve">, </w:t>
                            </w:r>
                            <w:r w:rsidR="00365709">
                              <w:t xml:space="preserve">restraint </w:t>
                            </w:r>
                            <w:r w:rsidR="00F414D6">
                              <w:t>stress result</w:t>
                            </w:r>
                            <w:r w:rsidR="00E4725B">
                              <w:t xml:space="preserve"> (isometric</w:t>
                            </w:r>
                            <w:r w:rsidR="0025341B">
                              <w:t xml:space="preserve"> views</w:t>
                            </w:r>
                            <w:r w:rsidR="00E4725B">
                              <w:t>)</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7837B3" id="Text Box 1" o:spid="_x0000_s1083" type="#_x0000_t202" style="position:absolute;margin-left:143.25pt;margin-top:303.7pt;width:195pt;height:.05pt;z-index:-2516581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lARGwIAAEAEAAAOAAAAZHJzL2Uyb0RvYy54bWysU8Fu2zAMvQ/YPwi6L06yJS2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" stroked="f">
                <v:textbox style="mso-fit-shape-to-text:t" inset="0,0,0,0">
                  <w:txbxContent>
                    <w:p w14:paraId="048CB633" w14:textId="0CA09865" w:rsidR="008C747C" w:rsidRPr="00725D4A" w:rsidRDefault="008C747C" w:rsidP="006D275A">
                      <w:pPr>
                        <w:pStyle w:val="Caption"/>
                        <w:jc w:val="center"/>
                        <w:rPr>
                          <w:b/>
                          <w:bCs/>
                          <w:noProof/>
                          <w:sz w:val="22"/>
                          <w:szCs w:val="22"/>
                        </w:rPr>
                      </w:pPr>
                      <w:bookmarkStart w:id="190" w:name="_Toc198480483"/>
                      <w:r>
                        <w:t xml:space="preserve">Figure </w:t>
                      </w:r>
                      <w:r w:rsidR="00B93488">
                        <w:fldChar w:fldCharType="begin"/>
                      </w:r>
                      <w:r w:rsidR="00B93488">
                        <w:instrText xml:space="preserve"> SEQ Figure \* ARABIC </w:instrText>
                      </w:r>
                      <w:r w:rsidR="00B93488">
                        <w:fldChar w:fldCharType="separate"/>
                      </w:r>
                      <w:r w:rsidR="00B93488">
                        <w:rPr>
                          <w:noProof/>
                        </w:rPr>
                        <w:t>63</w:t>
                      </w:r>
                      <w:r w:rsidR="00B93488">
                        <w:rPr>
                          <w:noProof/>
                        </w:rPr>
                        <w:fldChar w:fldCharType="end"/>
                      </w:r>
                      <w:r w:rsidR="00FA441D">
                        <w:t xml:space="preserve"> </w:t>
                      </w:r>
                      <w:r w:rsidR="001720A2">
                        <w:t>–</w:t>
                      </w:r>
                      <w:r w:rsidR="00FA441D">
                        <w:t xml:space="preserve"> </w:t>
                      </w:r>
                      <w:r w:rsidR="00BB03AF">
                        <w:t>F</w:t>
                      </w:r>
                      <w:r w:rsidR="001720A2">
                        <w:t>usion</w:t>
                      </w:r>
                      <w:r w:rsidR="00E4725B">
                        <w:t xml:space="preserve"> 360</w:t>
                      </w:r>
                      <w:r w:rsidR="00F414D6">
                        <w:t xml:space="preserve">, </w:t>
                      </w:r>
                      <w:r w:rsidR="00365709">
                        <w:t xml:space="preserve">restraint </w:t>
                      </w:r>
                      <w:r w:rsidR="00F414D6">
                        <w:t>stress result</w:t>
                      </w:r>
                      <w:r w:rsidR="00E4725B">
                        <w:t xml:space="preserve"> (isometric</w:t>
                      </w:r>
                      <w:r w:rsidR="0025341B">
                        <w:t xml:space="preserve"> views</w:t>
                      </w:r>
                      <w:r w:rsidR="00E4725B">
                        <w:t>)</w:t>
                      </w:r>
                      <w:bookmarkEnd w:id="190"/>
                    </w:p>
                  </w:txbxContent>
                </v:textbox>
              </v:shape>
            </w:pict>
          </mc:Fallback>
        </mc:AlternateContent>
      </w:r>
      <w:r w:rsidR="00B71A2D" w:rsidRPr="00CB2DE8">
        <w:rPr>
          <w:b/>
          <w:bCs/>
          <w:noProof/>
        </w:rPr>
        <w:drawing>
          <wp:anchor distT="0" distB="0" distL="114300" distR="114300" simplePos="0" relativeHeight="251658379" behindDoc="1" locked="0" layoutInCell="1" allowOverlap="1" wp14:anchorId="49DC8A64" wp14:editId="553DD3B2">
            <wp:simplePos x="0" y="0"/>
            <wp:positionH relativeFrom="column">
              <wp:posOffset>-176987</wp:posOffset>
            </wp:positionH>
            <wp:positionV relativeFrom="paragraph">
              <wp:posOffset>1074546</wp:posOffset>
            </wp:positionV>
            <wp:extent cx="3483862" cy="2787091"/>
            <wp:effectExtent l="0" t="0" r="2540" b="0"/>
            <wp:wrapNone/>
            <wp:docPr id="1013756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56590" name="Picture 1"/>
                    <pic:cNvPicPr/>
                  </pic:nvPicPr>
                  <pic:blipFill>
                    <a:blip r:embed="rId74">
                      <a:extLst>
                        <a:ext uri="{28A0092B-C50C-407E-A947-70E740481C1C}">
                          <a14:useLocalDpi xmlns:a14="http://schemas.microsoft.com/office/drawing/2010/main" val="0"/>
                        </a:ext>
                      </a:extLst>
                    </a:blip>
                    <a:stretch>
                      <a:fillRect/>
                    </a:stretch>
                  </pic:blipFill>
                  <pic:spPr>
                    <a:xfrm>
                      <a:off x="0" y="0"/>
                      <a:ext cx="3483862" cy="2787091"/>
                    </a:xfrm>
                    <a:prstGeom prst="rect">
                      <a:avLst/>
                    </a:prstGeom>
                  </pic:spPr>
                </pic:pic>
              </a:graphicData>
            </a:graphic>
            <wp14:sizeRelH relativeFrom="margin">
              <wp14:pctWidth>0</wp14:pctWidth>
            </wp14:sizeRelH>
            <wp14:sizeRelV relativeFrom="margin">
              <wp14:pctHeight>0</wp14:pctHeight>
            </wp14:sizeRelV>
          </wp:anchor>
        </w:drawing>
      </w:r>
      <w:r w:rsidR="00196EAF">
        <w:br w:type="page"/>
      </w:r>
    </w:p>
    <w:p w14:paraId="3F4FFBD1" w14:textId="5519F486" w:rsidR="00C946F8" w:rsidRDefault="00A3585C" w:rsidP="008C58E6">
      <w:pPr>
        <w:pStyle w:val="Heading3"/>
      </w:pPr>
      <w:bookmarkStart w:id="191" w:name="_Toc198487274"/>
      <w:r>
        <w:lastRenderedPageBreak/>
        <w:t>Displacement</w:t>
      </w:r>
      <w:bookmarkEnd w:id="191"/>
    </w:p>
    <w:p w14:paraId="4866F8F1" w14:textId="7F844C2A" w:rsidR="00E42AEF" w:rsidRPr="00E42AEF" w:rsidRDefault="00E42AEF" w:rsidP="00E42AEF">
      <w:pPr>
        <w:rPr>
          <w:lang w:eastAsia="en-GB"/>
        </w:rPr>
      </w:pPr>
      <w:r w:rsidRPr="00E42AEF">
        <w:rPr>
          <w:rFonts w:hAnsi="Symbol"/>
          <w:lang w:eastAsia="en-GB"/>
        </w:rPr>
        <w:t></w:t>
      </w:r>
      <w:r w:rsidRPr="0046511E">
        <w:rPr>
          <w:b/>
          <w:bCs/>
          <w:lang w:eastAsia="en-GB"/>
        </w:rPr>
        <w:t xml:space="preserve"> Maximum Displacement</w:t>
      </w:r>
      <w:r w:rsidRPr="00E42AEF">
        <w:rPr>
          <w:lang w:eastAsia="en-GB"/>
        </w:rPr>
        <w:t>: 0.032 mm</w:t>
      </w:r>
    </w:p>
    <w:p w14:paraId="31691742" w14:textId="116AD16F" w:rsidR="00E42AEF" w:rsidRPr="00E42AEF" w:rsidRDefault="00E42AEF" w:rsidP="00E42AEF">
      <w:pPr>
        <w:rPr>
          <w:lang w:eastAsia="en-GB"/>
        </w:rPr>
      </w:pPr>
      <w:r w:rsidRPr="00E42AEF">
        <w:rPr>
          <w:rFonts w:hAnsi="Symbol"/>
          <w:lang w:eastAsia="en-GB"/>
        </w:rPr>
        <w:t></w:t>
      </w:r>
      <w:r w:rsidRPr="00E42AEF">
        <w:rPr>
          <w:lang w:eastAsia="en-GB"/>
        </w:rPr>
        <w:t xml:space="preserve"> </w:t>
      </w:r>
      <w:r w:rsidRPr="0046511E">
        <w:rPr>
          <w:b/>
          <w:bCs/>
          <w:lang w:eastAsia="en-GB"/>
        </w:rPr>
        <w:t>Minimum Displacement:</w:t>
      </w:r>
      <w:r w:rsidRPr="00E42AEF">
        <w:rPr>
          <w:lang w:eastAsia="en-GB"/>
        </w:rPr>
        <w:t xml:space="preserve"> 0.005 mm</w:t>
      </w:r>
    </w:p>
    <w:p w14:paraId="62921D0A" w14:textId="57ECF79A" w:rsidR="00FC507B" w:rsidRPr="00E42AEF" w:rsidRDefault="00BD32C1" w:rsidP="00E42AEF">
      <w:r w:rsidRPr="00BD32C1">
        <w:t xml:space="preserve">This maximum displacement </w:t>
      </w:r>
      <w:r w:rsidR="00D76751">
        <w:t xml:space="preserve">of </w:t>
      </w:r>
      <w:r w:rsidR="00D76751" w:rsidRPr="00E42AEF">
        <w:rPr>
          <w:lang w:eastAsia="en-GB"/>
        </w:rPr>
        <w:t>0.032 mm</w:t>
      </w:r>
      <w:r w:rsidR="00D76751">
        <w:rPr>
          <w:lang w:eastAsia="en-GB"/>
        </w:rPr>
        <w:t xml:space="preserve"> </w:t>
      </w:r>
      <w:r w:rsidRPr="00BD32C1">
        <w:t>occurs at the upper region of the vertical plate</w:t>
      </w:r>
      <w:r w:rsidR="00C933CC">
        <w:t>. Considering the force applied acts directly at the centre of the plate, this would suggest a slight twisting of the restraint</w:t>
      </w:r>
      <w:r>
        <w:t xml:space="preserve"> </w:t>
      </w:r>
      <w:r w:rsidR="00196EAF" w:rsidRPr="008636E5">
        <w:t xml:space="preserve">(Figure </w:t>
      </w:r>
      <w:r w:rsidR="006B70E7">
        <w:t>62</w:t>
      </w:r>
      <w:r w:rsidR="00196EAF" w:rsidRPr="008636E5">
        <w:t>)</w:t>
      </w:r>
      <w:r w:rsidR="00196EAF">
        <w:t>.</w:t>
      </w:r>
      <w:r w:rsidR="00C933CC">
        <w:t xml:space="preserve"> The values</w:t>
      </w:r>
      <w:r w:rsidR="00996966">
        <w:t xml:space="preserve"> displayed offer no concern and are considered minimal</w:t>
      </w:r>
      <w:r w:rsidR="00D76751">
        <w:t>, suggesting the restraint offers high stiffness characteristics</w:t>
      </w:r>
      <w:r w:rsidR="00996966">
        <w:t>.</w:t>
      </w:r>
    </w:p>
    <w:p w14:paraId="5C22D01C" w14:textId="1962B8BD" w:rsidR="008636E5" w:rsidRDefault="00195CA6" w:rsidP="0022093F">
      <w:pPr>
        <w:keepNext/>
        <w:jc w:val="center"/>
      </w:pPr>
      <w:r w:rsidRPr="008636E5">
        <w:rPr>
          <w:noProof/>
        </w:rPr>
        <w:drawing>
          <wp:anchor distT="0" distB="0" distL="114300" distR="114300" simplePos="0" relativeHeight="251658373" behindDoc="1" locked="0" layoutInCell="1" allowOverlap="1" wp14:anchorId="08D2EE42" wp14:editId="244C301C">
            <wp:simplePos x="0" y="0"/>
            <wp:positionH relativeFrom="column">
              <wp:posOffset>2201624</wp:posOffset>
            </wp:positionH>
            <wp:positionV relativeFrom="paragraph">
              <wp:posOffset>53009</wp:posOffset>
            </wp:positionV>
            <wp:extent cx="3274784" cy="3152851"/>
            <wp:effectExtent l="0" t="0" r="1905" b="0"/>
            <wp:wrapNone/>
            <wp:docPr id="219695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95179" name="Picture 1"/>
                    <pic:cNvPicPr/>
                  </pic:nvPicPr>
                  <pic:blipFill>
                    <a:blip r:embed="rId75">
                      <a:extLst>
                        <a:ext uri="{28A0092B-C50C-407E-A947-70E740481C1C}">
                          <a14:useLocalDpi xmlns:a14="http://schemas.microsoft.com/office/drawing/2010/main" val="0"/>
                        </a:ext>
                      </a:extLst>
                    </a:blip>
                    <a:stretch>
                      <a:fillRect/>
                    </a:stretch>
                  </pic:blipFill>
                  <pic:spPr>
                    <a:xfrm>
                      <a:off x="0" y="0"/>
                      <a:ext cx="3280324" cy="3158185"/>
                    </a:xfrm>
                    <a:prstGeom prst="rect">
                      <a:avLst/>
                    </a:prstGeom>
                  </pic:spPr>
                </pic:pic>
              </a:graphicData>
            </a:graphic>
            <wp14:sizeRelH relativeFrom="margin">
              <wp14:pctWidth>0</wp14:pctWidth>
            </wp14:sizeRelH>
            <wp14:sizeRelV relativeFrom="margin">
              <wp14:pctHeight>0</wp14:pctHeight>
            </wp14:sizeRelV>
          </wp:anchor>
        </w:drawing>
      </w:r>
    </w:p>
    <w:p w14:paraId="176F73CA" w14:textId="719652CD" w:rsidR="00A3585C" w:rsidRDefault="00A3585C" w:rsidP="00CC073F">
      <w:pPr>
        <w:rPr>
          <w:b/>
          <w:bCs/>
        </w:rPr>
      </w:pPr>
    </w:p>
    <w:p w14:paraId="62CE5359" w14:textId="7A66714F" w:rsidR="00196EAF" w:rsidRDefault="00365709">
      <w:pPr>
        <w:spacing w:line="259" w:lineRule="auto"/>
        <w:jc w:val="left"/>
        <w:rPr>
          <w:rFonts w:asciiTheme="majorHAnsi" w:eastAsiaTheme="majorEastAsia" w:hAnsiTheme="majorHAnsi" w:cstheme="majorBidi"/>
          <w:b/>
          <w:color w:val="2F5496" w:themeColor="accent1" w:themeShade="BF"/>
          <w:sz w:val="24"/>
          <w:szCs w:val="24"/>
        </w:rPr>
      </w:pPr>
      <w:r>
        <w:rPr>
          <w:noProof/>
        </w:rPr>
        <mc:AlternateContent>
          <mc:Choice Requires="wps">
            <w:drawing>
              <wp:anchor distT="0" distB="0" distL="114300" distR="114300" simplePos="0" relativeHeight="251658375" behindDoc="1" locked="0" layoutInCell="1" allowOverlap="1" wp14:anchorId="776B2B87" wp14:editId="38B9491F">
                <wp:simplePos x="0" y="0"/>
                <wp:positionH relativeFrom="column">
                  <wp:posOffset>1885950</wp:posOffset>
                </wp:positionH>
                <wp:positionV relativeFrom="paragraph">
                  <wp:posOffset>5447665</wp:posOffset>
                </wp:positionV>
                <wp:extent cx="2476500" cy="635"/>
                <wp:effectExtent l="0" t="0" r="0" b="0"/>
                <wp:wrapNone/>
                <wp:docPr id="845597134" name="Text Box 1"/>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213D33B9" w14:textId="10130239" w:rsidR="00E4725B" w:rsidRPr="009106C1" w:rsidRDefault="00E4725B" w:rsidP="00E4725B">
                            <w:pPr>
                              <w:pStyle w:val="Caption"/>
                              <w:jc w:val="center"/>
                              <w:rPr>
                                <w:noProof/>
                                <w:sz w:val="22"/>
                                <w:szCs w:val="22"/>
                              </w:rPr>
                            </w:pPr>
                            <w:bookmarkStart w:id="192" w:name="_Toc198480484"/>
                            <w:r>
                              <w:t xml:space="preserve">Figure </w:t>
                            </w:r>
                            <w:r w:rsidR="00B93488">
                              <w:fldChar w:fldCharType="begin"/>
                            </w:r>
                            <w:r w:rsidR="00B93488">
                              <w:instrText xml:space="preserve"> SEQ Figure \* ARABIC </w:instrText>
                            </w:r>
                            <w:r w:rsidR="00B93488">
                              <w:fldChar w:fldCharType="separate"/>
                            </w:r>
                            <w:r w:rsidR="00B93488">
                              <w:rPr>
                                <w:noProof/>
                              </w:rPr>
                              <w:t>64</w:t>
                            </w:r>
                            <w:r w:rsidR="00B93488">
                              <w:rPr>
                                <w:noProof/>
                              </w:rPr>
                              <w:fldChar w:fldCharType="end"/>
                            </w:r>
                            <w:r>
                              <w:t xml:space="preserve"> – Fusion 360, </w:t>
                            </w:r>
                            <w:r w:rsidR="00365709">
                              <w:t xml:space="preserve">restraint </w:t>
                            </w:r>
                            <w:r>
                              <w:t>displacement result (isometric views)</w:t>
                            </w:r>
                            <w:bookmarkEnd w:id="1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76B2B87" id="_x0000_s1084" type="#_x0000_t202" style="position:absolute;margin-left:148.5pt;margin-top:428.95pt;width:195pt;height:.05pt;z-index:-25165810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" stroked="f">
                <v:textbox style="mso-fit-shape-to-text:t" inset="0,0,0,0">
                  <w:txbxContent>
                    <w:p w14:paraId="213D33B9" w14:textId="10130239" w:rsidR="00E4725B" w:rsidRPr="009106C1" w:rsidRDefault="00E4725B" w:rsidP="00E4725B">
                      <w:pPr>
                        <w:pStyle w:val="Caption"/>
                        <w:jc w:val="center"/>
                        <w:rPr>
                          <w:noProof/>
                          <w:sz w:val="22"/>
                          <w:szCs w:val="22"/>
                        </w:rPr>
                      </w:pPr>
                      <w:bookmarkStart w:id="193" w:name="_Toc198480484"/>
                      <w:r>
                        <w:t xml:space="preserve">Figure </w:t>
                      </w:r>
                      <w:r w:rsidR="00B93488">
                        <w:fldChar w:fldCharType="begin"/>
                      </w:r>
                      <w:r w:rsidR="00B93488">
                        <w:instrText xml:space="preserve"> SEQ Figure \* ARABIC </w:instrText>
                      </w:r>
                      <w:r w:rsidR="00B93488">
                        <w:fldChar w:fldCharType="separate"/>
                      </w:r>
                      <w:r w:rsidR="00B93488">
                        <w:rPr>
                          <w:noProof/>
                        </w:rPr>
                        <w:t>64</w:t>
                      </w:r>
                      <w:r w:rsidR="00B93488">
                        <w:rPr>
                          <w:noProof/>
                        </w:rPr>
                        <w:fldChar w:fldCharType="end"/>
                      </w:r>
                      <w:r>
                        <w:t xml:space="preserve"> – Fusion 360, </w:t>
                      </w:r>
                      <w:r w:rsidR="00365709">
                        <w:t xml:space="preserve">restraint </w:t>
                      </w:r>
                      <w:r>
                        <w:t>displacement result (isometric views)</w:t>
                      </w:r>
                      <w:bookmarkEnd w:id="193"/>
                    </w:p>
                  </w:txbxContent>
                </v:textbox>
              </v:shape>
            </w:pict>
          </mc:Fallback>
        </mc:AlternateContent>
      </w:r>
      <w:r w:rsidR="001F1308" w:rsidRPr="008636E5">
        <w:rPr>
          <w:noProof/>
        </w:rPr>
        <w:drawing>
          <wp:anchor distT="0" distB="0" distL="114300" distR="114300" simplePos="0" relativeHeight="251658374" behindDoc="1" locked="0" layoutInCell="1" allowOverlap="1" wp14:anchorId="204E45CC" wp14:editId="2A929352">
            <wp:simplePos x="0" y="0"/>
            <wp:positionH relativeFrom="column">
              <wp:posOffset>-50815</wp:posOffset>
            </wp:positionH>
            <wp:positionV relativeFrom="paragraph">
              <wp:posOffset>1913585</wp:posOffset>
            </wp:positionV>
            <wp:extent cx="3302513" cy="3264260"/>
            <wp:effectExtent l="0" t="0" r="0" b="0"/>
            <wp:wrapNone/>
            <wp:docPr id="181656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56243" name="Picture 1"/>
                    <pic:cNvPicPr/>
                  </pic:nvPicPr>
                  <pic:blipFill>
                    <a:blip r:embed="rId76">
                      <a:extLst>
                        <a:ext uri="{28A0092B-C50C-407E-A947-70E740481C1C}">
                          <a14:useLocalDpi xmlns:a14="http://schemas.microsoft.com/office/drawing/2010/main" val="0"/>
                        </a:ext>
                      </a:extLst>
                    </a:blip>
                    <a:stretch>
                      <a:fillRect/>
                    </a:stretch>
                  </pic:blipFill>
                  <pic:spPr>
                    <a:xfrm>
                      <a:off x="0" y="0"/>
                      <a:ext cx="3302513" cy="3264260"/>
                    </a:xfrm>
                    <a:prstGeom prst="rect">
                      <a:avLst/>
                    </a:prstGeom>
                  </pic:spPr>
                </pic:pic>
              </a:graphicData>
            </a:graphic>
            <wp14:sizeRelH relativeFrom="margin">
              <wp14:pctWidth>0</wp14:pctWidth>
            </wp14:sizeRelH>
            <wp14:sizeRelV relativeFrom="margin">
              <wp14:pctHeight>0</wp14:pctHeight>
            </wp14:sizeRelV>
          </wp:anchor>
        </w:drawing>
      </w:r>
      <w:r w:rsidR="00196EAF">
        <w:br w:type="page"/>
      </w:r>
    </w:p>
    <w:p w14:paraId="7111B449" w14:textId="288DCBC0" w:rsidR="00A3585C" w:rsidRDefault="00BD7F05" w:rsidP="008C58E6">
      <w:pPr>
        <w:pStyle w:val="Heading3"/>
      </w:pPr>
      <w:bookmarkStart w:id="194" w:name="_Toc198487275"/>
      <w:r>
        <w:lastRenderedPageBreak/>
        <w:t>Strain</w:t>
      </w:r>
      <w:bookmarkEnd w:id="194"/>
    </w:p>
    <w:p w14:paraId="2FC929F1" w14:textId="43C20AEF" w:rsidR="003622B1" w:rsidRPr="003622B1" w:rsidRDefault="003622B1" w:rsidP="00584FA2">
      <w:pPr>
        <w:rPr>
          <w:lang w:eastAsia="en-GB"/>
        </w:rPr>
      </w:pPr>
      <w:r w:rsidRPr="003622B1">
        <w:rPr>
          <w:rFonts w:hAnsi="Symbol"/>
          <w:lang w:eastAsia="en-GB"/>
        </w:rPr>
        <w:t></w:t>
      </w:r>
      <w:r w:rsidRPr="003622B1">
        <w:rPr>
          <w:lang w:eastAsia="en-GB"/>
        </w:rPr>
        <w:t xml:space="preserve"> </w:t>
      </w:r>
      <w:r w:rsidRPr="003622B1">
        <w:rPr>
          <w:b/>
          <w:lang w:eastAsia="en-GB"/>
        </w:rPr>
        <w:t>Max</w:t>
      </w:r>
      <w:r w:rsidR="00D16C87">
        <w:rPr>
          <w:b/>
          <w:lang w:eastAsia="en-GB"/>
        </w:rPr>
        <w:t>imum</w:t>
      </w:r>
      <w:r w:rsidRPr="003622B1">
        <w:rPr>
          <w:b/>
          <w:lang w:eastAsia="en-GB"/>
        </w:rPr>
        <w:t xml:space="preserve"> Strain:</w:t>
      </w:r>
      <w:r w:rsidRPr="003622B1">
        <w:rPr>
          <w:lang w:eastAsia="en-GB"/>
        </w:rPr>
        <w:t xml:space="preserve"> </w:t>
      </w:r>
      <m:oMath>
        <m:r>
          <w:rPr>
            <w:rFonts w:ascii="Cambria Math" w:hAnsi="Cambria Math"/>
            <w:lang w:eastAsia="en-GB"/>
          </w:rPr>
          <m:t>3.076×1</m:t>
        </m:r>
        <m:sSup>
          <m:sSupPr>
            <m:ctrlPr>
              <w:rPr>
                <w:rFonts w:ascii="Cambria Math" w:hAnsi="Cambria Math"/>
                <w:i/>
                <w:lang w:eastAsia="en-GB"/>
              </w:rPr>
            </m:ctrlPr>
          </m:sSupPr>
          <m:e>
            <m:r>
              <w:rPr>
                <w:rFonts w:ascii="Cambria Math" w:hAnsi="Cambria Math"/>
                <w:lang w:eastAsia="en-GB"/>
              </w:rPr>
              <m:t>0</m:t>
            </m:r>
          </m:e>
          <m:sup>
            <m:d>
              <m:dPr>
                <m:begChr m:val=""/>
                <m:endChr m:val=""/>
                <m:ctrlPr>
                  <w:rPr>
                    <w:rFonts w:ascii="Cambria Math" w:hAnsi="Cambria Math"/>
                    <w:i/>
                    <w:lang w:eastAsia="en-GB"/>
                  </w:rPr>
                </m:ctrlPr>
              </m:dPr>
              <m:e>
                <m:r>
                  <w:rPr>
                    <w:rFonts w:ascii="Cambria Math" w:hAnsi="Cambria Math"/>
                    <w:lang w:eastAsia="en-GB"/>
                  </w:rPr>
                  <m:t>-4</m:t>
                </m:r>
              </m:e>
            </m:d>
          </m:sup>
        </m:sSup>
      </m:oMath>
    </w:p>
    <w:p w14:paraId="223C1334" w14:textId="062A41A7" w:rsidR="00584DF8" w:rsidRDefault="00D16C87" w:rsidP="00D16C87">
      <w:pPr>
        <w:rPr>
          <w:lang w:eastAsia="en-GB"/>
        </w:rPr>
      </w:pPr>
      <w:r w:rsidRPr="003622B1">
        <w:rPr>
          <w:rFonts w:hAnsi="Symbol"/>
          <w:lang w:eastAsia="en-GB"/>
        </w:rPr>
        <w:t></w:t>
      </w:r>
      <w:r w:rsidRPr="003622B1">
        <w:rPr>
          <w:lang w:eastAsia="en-GB"/>
        </w:rPr>
        <w:t xml:space="preserve"> </w:t>
      </w:r>
      <w:r w:rsidRPr="003622B1">
        <w:rPr>
          <w:b/>
          <w:lang w:eastAsia="en-GB"/>
        </w:rPr>
        <w:t>M</w:t>
      </w:r>
      <w:r>
        <w:rPr>
          <w:b/>
          <w:lang w:eastAsia="en-GB"/>
        </w:rPr>
        <w:t>inimum</w:t>
      </w:r>
      <w:r w:rsidRPr="003622B1">
        <w:rPr>
          <w:b/>
          <w:lang w:eastAsia="en-GB"/>
        </w:rPr>
        <w:t xml:space="preserve"> Strain</w:t>
      </w:r>
      <w:r w:rsidR="003622B1" w:rsidRPr="00D16C87">
        <w:rPr>
          <w:b/>
          <w:lang w:eastAsia="en-GB"/>
        </w:rPr>
        <w:t>:</w:t>
      </w:r>
      <w:r w:rsidR="003622B1" w:rsidRPr="003622B1">
        <w:rPr>
          <w:lang w:eastAsia="en-GB"/>
        </w:rPr>
        <w:t xml:space="preserve"> </w:t>
      </w:r>
      <m:oMath>
        <m:r>
          <w:rPr>
            <w:rFonts w:ascii="Cambria Math" w:hAnsi="Cambria Math"/>
            <w:lang w:eastAsia="en-GB"/>
          </w:rPr>
          <m:t>1.835×</m:t>
        </m:r>
        <m:sSup>
          <m:sSupPr>
            <m:ctrlPr>
              <w:rPr>
                <w:rFonts w:ascii="Cambria Math" w:hAnsi="Cambria Math"/>
                <w:i/>
                <w:lang w:eastAsia="en-GB"/>
              </w:rPr>
            </m:ctrlPr>
          </m:sSupPr>
          <m:e>
            <m:r>
              <w:rPr>
                <w:rFonts w:ascii="Cambria Math" w:hAnsi="Cambria Math"/>
                <w:lang w:eastAsia="en-GB"/>
              </w:rPr>
              <m:t>10</m:t>
            </m:r>
          </m:e>
          <m:sup>
            <m:d>
              <m:dPr>
                <m:begChr m:val=""/>
                <m:endChr m:val=""/>
                <m:ctrlPr>
                  <w:rPr>
                    <w:rFonts w:ascii="Cambria Math" w:hAnsi="Cambria Math"/>
                    <w:i/>
                    <w:lang w:eastAsia="en-GB"/>
                  </w:rPr>
                </m:ctrlPr>
              </m:dPr>
              <m:e>
                <m:r>
                  <w:rPr>
                    <w:rFonts w:ascii="Cambria Math" w:hAnsi="Cambria Math"/>
                    <w:lang w:eastAsia="en-GB"/>
                  </w:rPr>
                  <m:t>-7</m:t>
                </m:r>
              </m:e>
            </m:d>
          </m:sup>
        </m:sSup>
      </m:oMath>
    </w:p>
    <w:p w14:paraId="1C5B51D6" w14:textId="1F87AE16" w:rsidR="00CF6342" w:rsidRDefault="00CF6342" w:rsidP="00D16C87">
      <w:pPr>
        <w:rPr>
          <w:lang w:eastAsia="en-GB"/>
        </w:rPr>
      </w:pPr>
      <w:r w:rsidRPr="00CF6342">
        <w:rPr>
          <w:lang w:eastAsia="en-GB"/>
        </w:rPr>
        <w:t xml:space="preserve">The finite element analysis produced a maximum strain value of </w:t>
      </w:r>
      <w:r w:rsidRPr="00CF6342">
        <w:rPr>
          <w:b/>
          <w:bCs/>
          <w:lang w:eastAsia="en-GB"/>
        </w:rPr>
        <w:t>3.076 × 10⁻⁴</w:t>
      </w:r>
      <w:r w:rsidRPr="00CF6342">
        <w:rPr>
          <w:lang w:eastAsia="en-GB"/>
        </w:rPr>
        <w:t xml:space="preserve">, with a minimum strain of </w:t>
      </w:r>
      <w:r w:rsidRPr="00CF6342">
        <w:rPr>
          <w:b/>
          <w:bCs/>
          <w:lang w:eastAsia="en-GB"/>
        </w:rPr>
        <w:t>1.835 × 10⁻⁶</w:t>
      </w:r>
      <w:r w:rsidRPr="00CF6342">
        <w:rPr>
          <w:lang w:eastAsia="en-GB"/>
        </w:rPr>
        <w:t>. These values correspond to the local deformations experienced within the material under the imposed static loading and boundary conditions.</w:t>
      </w:r>
    </w:p>
    <w:p w14:paraId="3BB9B332" w14:textId="7F92B81B" w:rsidR="00800473" w:rsidRDefault="001F1308" w:rsidP="00800473">
      <w:pPr>
        <w:rPr>
          <w:lang w:eastAsia="en-GB"/>
        </w:rPr>
      </w:pPr>
      <w:r w:rsidRPr="00FB1560">
        <w:rPr>
          <w:noProof/>
        </w:rPr>
        <w:drawing>
          <wp:anchor distT="0" distB="0" distL="114300" distR="114300" simplePos="0" relativeHeight="251658377" behindDoc="1" locked="0" layoutInCell="1" allowOverlap="1" wp14:anchorId="1D887804" wp14:editId="2758A96C">
            <wp:simplePos x="0" y="0"/>
            <wp:positionH relativeFrom="column">
              <wp:posOffset>2691460</wp:posOffset>
            </wp:positionH>
            <wp:positionV relativeFrom="paragraph">
              <wp:posOffset>1295959</wp:posOffset>
            </wp:positionV>
            <wp:extent cx="3314414" cy="3070708"/>
            <wp:effectExtent l="0" t="0" r="635" b="0"/>
            <wp:wrapNone/>
            <wp:docPr id="94031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31519" name="Picture 1"/>
                    <pic:cNvPicPr/>
                  </pic:nvPicPr>
                  <pic:blipFill>
                    <a:blip r:embed="rId77">
                      <a:extLst>
                        <a:ext uri="{28A0092B-C50C-407E-A947-70E740481C1C}">
                          <a14:useLocalDpi xmlns:a14="http://schemas.microsoft.com/office/drawing/2010/main" val="0"/>
                        </a:ext>
                      </a:extLst>
                    </a:blip>
                    <a:stretch>
                      <a:fillRect/>
                    </a:stretch>
                  </pic:blipFill>
                  <pic:spPr>
                    <a:xfrm>
                      <a:off x="0" y="0"/>
                      <a:ext cx="3314414" cy="3070708"/>
                    </a:xfrm>
                    <a:prstGeom prst="rect">
                      <a:avLst/>
                    </a:prstGeom>
                  </pic:spPr>
                </pic:pic>
              </a:graphicData>
            </a:graphic>
            <wp14:sizeRelH relativeFrom="margin">
              <wp14:pctWidth>0</wp14:pctWidth>
            </wp14:sizeRelH>
            <wp14:sizeRelV relativeFrom="margin">
              <wp14:pctHeight>0</wp14:pctHeight>
            </wp14:sizeRelV>
          </wp:anchor>
        </w:drawing>
      </w:r>
      <w:r w:rsidR="00800473">
        <w:rPr>
          <w:lang w:eastAsia="en-GB"/>
        </w:rPr>
        <w:t xml:space="preserve">The maximum strain regions were </w:t>
      </w:r>
      <w:r w:rsidR="00D61BAA">
        <w:rPr>
          <w:lang w:eastAsia="en-GB"/>
        </w:rPr>
        <w:t>concentrated</w:t>
      </w:r>
      <w:r w:rsidR="00800473">
        <w:rPr>
          <w:lang w:eastAsia="en-GB"/>
        </w:rPr>
        <w:t xml:space="preserve"> at sharp corners and along the edges of the vertical plate</w:t>
      </w:r>
      <w:r w:rsidR="00FC6C9C">
        <w:rPr>
          <w:lang w:eastAsia="en-GB"/>
        </w:rPr>
        <w:t xml:space="preserve"> and the </w:t>
      </w:r>
      <w:r w:rsidR="00A36005">
        <w:rPr>
          <w:lang w:eastAsia="en-GB"/>
        </w:rPr>
        <w:t>transition from the vertical to horizontal plate</w:t>
      </w:r>
      <w:r w:rsidR="00AF4F28">
        <w:rPr>
          <w:lang w:eastAsia="en-GB"/>
        </w:rPr>
        <w:t>,</w:t>
      </w:r>
      <w:r w:rsidR="00A36005">
        <w:rPr>
          <w:lang w:eastAsia="en-GB"/>
        </w:rPr>
        <w:t xml:space="preserve"> where the load is </w:t>
      </w:r>
      <w:r w:rsidR="00AF4F28">
        <w:rPr>
          <w:lang w:eastAsia="en-GB"/>
        </w:rPr>
        <w:t>concentrated.</w:t>
      </w:r>
      <w:r w:rsidR="00800473">
        <w:rPr>
          <w:lang w:eastAsia="en-GB"/>
        </w:rPr>
        <w:t xml:space="preserve"> </w:t>
      </w:r>
      <w:r w:rsidR="00AF4F28">
        <w:rPr>
          <w:lang w:eastAsia="en-GB"/>
        </w:rPr>
        <w:t>These</w:t>
      </w:r>
      <w:r w:rsidR="00800473">
        <w:rPr>
          <w:lang w:eastAsia="en-GB"/>
        </w:rPr>
        <w:t xml:space="preserve"> </w:t>
      </w:r>
      <w:r w:rsidR="009714AD">
        <w:rPr>
          <w:lang w:eastAsia="en-GB"/>
        </w:rPr>
        <w:t>correspond</w:t>
      </w:r>
      <w:r w:rsidR="00800473">
        <w:rPr>
          <w:lang w:eastAsia="en-GB"/>
        </w:rPr>
        <w:t xml:space="preserve"> with the locations of maximum stress, as </w:t>
      </w:r>
      <w:r w:rsidR="009714AD">
        <w:rPr>
          <w:lang w:eastAsia="en-GB"/>
        </w:rPr>
        <w:t>illustrated</w:t>
      </w:r>
      <w:r w:rsidR="00800473">
        <w:rPr>
          <w:lang w:eastAsia="en-GB"/>
        </w:rPr>
        <w:t xml:space="preserve"> in Section </w:t>
      </w:r>
      <w:r w:rsidR="005D6B1C">
        <w:rPr>
          <w:lang w:eastAsia="en-GB"/>
        </w:rPr>
        <w:t>12</w:t>
      </w:r>
      <w:r w:rsidR="00800473">
        <w:rPr>
          <w:lang w:eastAsia="en-GB"/>
        </w:rPr>
        <w:t xml:space="preserve">.2.1. This </w:t>
      </w:r>
      <w:r w:rsidR="009714AD">
        <w:rPr>
          <w:lang w:eastAsia="en-GB"/>
        </w:rPr>
        <w:t>association</w:t>
      </w:r>
      <w:r w:rsidR="00800473">
        <w:rPr>
          <w:lang w:eastAsia="en-GB"/>
        </w:rPr>
        <w:t xml:space="preserve"> is expected due to the linear elastic material model assumed in the simulation, where the strain is directly proportional to the stress via Hooke’s Law</w:t>
      </w:r>
      <w:r w:rsidR="004065D0">
        <w:rPr>
          <w:lang w:eastAsia="en-GB"/>
        </w:rPr>
        <w:t xml:space="preserve"> </w:t>
      </w:r>
      <w:sdt>
        <w:sdtPr>
          <w:rPr>
            <w:lang w:eastAsia="en-GB"/>
          </w:rPr>
          <w:id w:val="-1388098536"/>
          <w:citation/>
        </w:sdtPr>
        <w:sdtContent>
          <w:r w:rsidR="00D94B7E">
            <w:rPr>
              <w:lang w:eastAsia="en-GB"/>
            </w:rPr>
            <w:fldChar w:fldCharType="begin"/>
          </w:r>
          <w:r w:rsidR="00D94B7E">
            <w:rPr>
              <w:lang w:val="en-US" w:eastAsia="en-GB"/>
            </w:rPr>
            <w:instrText xml:space="preserve"> CITATION War02 \l 1033 </w:instrText>
          </w:r>
          <w:r w:rsidR="00D94B7E">
            <w:rPr>
              <w:lang w:eastAsia="en-GB"/>
            </w:rPr>
            <w:fldChar w:fldCharType="separate"/>
          </w:r>
          <w:r>
            <w:rPr>
              <w:noProof/>
              <w:lang w:val="en-US" w:eastAsia="en-GB"/>
            </w:rPr>
            <w:t>(Young &amp; Budynas, 2002)</w:t>
          </w:r>
          <w:r w:rsidR="00D94B7E">
            <w:rPr>
              <w:lang w:eastAsia="en-GB"/>
            </w:rPr>
            <w:fldChar w:fldCharType="end"/>
          </w:r>
        </w:sdtContent>
      </w:sdt>
    </w:p>
    <w:p w14:paraId="09CF9098" w14:textId="5EA9D204" w:rsidR="00FB1560" w:rsidRDefault="00FB1560" w:rsidP="00F31302">
      <w:pPr>
        <w:keepNext/>
        <w:jc w:val="center"/>
      </w:pPr>
    </w:p>
    <w:p w14:paraId="0C63E696" w14:textId="45863886" w:rsidR="00445482" w:rsidRPr="00D94B7E" w:rsidRDefault="001F1308" w:rsidP="00D94B7E">
      <w:pPr>
        <w:pStyle w:val="Caption"/>
        <w:jc w:val="center"/>
      </w:pPr>
      <w:r w:rsidRPr="003B738D">
        <w:rPr>
          <w:noProof/>
        </w:rPr>
        <w:drawing>
          <wp:anchor distT="0" distB="0" distL="114300" distR="114300" simplePos="0" relativeHeight="251658376" behindDoc="1" locked="0" layoutInCell="1" allowOverlap="1" wp14:anchorId="6767A28B" wp14:editId="7CA2EBEE">
            <wp:simplePos x="0" y="0"/>
            <wp:positionH relativeFrom="column">
              <wp:posOffset>29262</wp:posOffset>
            </wp:positionH>
            <wp:positionV relativeFrom="paragraph">
              <wp:posOffset>1928597</wp:posOffset>
            </wp:positionV>
            <wp:extent cx="3553680" cy="2911449"/>
            <wp:effectExtent l="0" t="0" r="8890" b="3810"/>
            <wp:wrapNone/>
            <wp:docPr id="44518053" name="Picture 1" descr="A blue and white drawing of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18053" name="Picture 1" descr="A blue and white drawing of a blue square&#10;&#10;AI-generated content may be incorrect."/>
                    <pic:cNvPicPr/>
                  </pic:nvPicPr>
                  <pic:blipFill>
                    <a:blip r:embed="rId78">
                      <a:extLst>
                        <a:ext uri="{28A0092B-C50C-407E-A947-70E740481C1C}">
                          <a14:useLocalDpi xmlns:a14="http://schemas.microsoft.com/office/drawing/2010/main" val="0"/>
                        </a:ext>
                      </a:extLst>
                    </a:blip>
                    <a:stretch>
                      <a:fillRect/>
                    </a:stretch>
                  </pic:blipFill>
                  <pic:spPr>
                    <a:xfrm>
                      <a:off x="0" y="0"/>
                      <a:ext cx="3559237" cy="2916002"/>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78" behindDoc="1" locked="0" layoutInCell="1" allowOverlap="1" wp14:anchorId="79B3CC2A" wp14:editId="7EA23F6F">
                <wp:simplePos x="0" y="0"/>
                <wp:positionH relativeFrom="column">
                  <wp:posOffset>1901673</wp:posOffset>
                </wp:positionH>
                <wp:positionV relativeFrom="paragraph">
                  <wp:posOffset>5132248</wp:posOffset>
                </wp:positionV>
                <wp:extent cx="2466754" cy="635"/>
                <wp:effectExtent l="0" t="0" r="0" b="0"/>
                <wp:wrapNone/>
                <wp:docPr id="995195950" name="Text Box 1"/>
                <wp:cNvGraphicFramePr/>
                <a:graphic xmlns:a="http://schemas.openxmlformats.org/drawingml/2006/main">
                  <a:graphicData uri="http://schemas.microsoft.com/office/word/2010/wordprocessingShape">
                    <wps:wsp>
                      <wps:cNvSpPr txBox="1"/>
                      <wps:spPr>
                        <a:xfrm>
                          <a:off x="0" y="0"/>
                          <a:ext cx="2466754" cy="635"/>
                        </a:xfrm>
                        <a:prstGeom prst="rect">
                          <a:avLst/>
                        </a:prstGeom>
                        <a:solidFill>
                          <a:prstClr val="white"/>
                        </a:solidFill>
                        <a:ln>
                          <a:noFill/>
                        </a:ln>
                      </wps:spPr>
                      <wps:txbx>
                        <w:txbxContent>
                          <w:p w14:paraId="0DE77898" w14:textId="15219AE4" w:rsidR="003B738D" w:rsidRPr="00453393" w:rsidRDefault="003B738D" w:rsidP="00365709">
                            <w:pPr>
                              <w:pStyle w:val="Caption"/>
                              <w:jc w:val="center"/>
                            </w:pPr>
                            <w:bookmarkStart w:id="195" w:name="_Toc198480485"/>
                            <w:r>
                              <w:t xml:space="preserve">Figure </w:t>
                            </w:r>
                            <w:r w:rsidR="00B93488">
                              <w:fldChar w:fldCharType="begin"/>
                            </w:r>
                            <w:r w:rsidR="00B93488">
                              <w:instrText xml:space="preserve"> SEQ Figure \* ARABIC </w:instrText>
                            </w:r>
                            <w:r w:rsidR="00B93488">
                              <w:fldChar w:fldCharType="separate"/>
                            </w:r>
                            <w:r w:rsidR="00B93488">
                              <w:rPr>
                                <w:noProof/>
                              </w:rPr>
                              <w:t>65</w:t>
                            </w:r>
                            <w:r w:rsidR="00B93488">
                              <w:rPr>
                                <w:noProof/>
                              </w:rPr>
                              <w:fldChar w:fldCharType="end"/>
                            </w:r>
                            <w:r>
                              <w:t xml:space="preserve"> </w:t>
                            </w:r>
                            <w:r w:rsidR="0075027E">
                              <w:t xml:space="preserve">– </w:t>
                            </w:r>
                            <w:r>
                              <w:t xml:space="preserve">Fusion 360, </w:t>
                            </w:r>
                            <w:r w:rsidR="0059781E">
                              <w:t xml:space="preserve">restraint </w:t>
                            </w:r>
                            <w:r>
                              <w:t>strain result (isometric views)</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B3CC2A" id="_x0000_s1085" type="#_x0000_t202" style="position:absolute;left:0;text-align:left;margin-left:149.75pt;margin-top:404.1pt;width:194.25pt;height:.05pt;z-index:-25165810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" stroked="f">
                <v:textbox style="mso-fit-shape-to-text:t" inset="0,0,0,0">
                  <w:txbxContent>
                    <w:p w14:paraId="0DE77898" w14:textId="15219AE4" w:rsidR="003B738D" w:rsidRPr="00453393" w:rsidRDefault="003B738D" w:rsidP="00365709">
                      <w:pPr>
                        <w:pStyle w:val="Caption"/>
                        <w:jc w:val="center"/>
                      </w:pPr>
                      <w:bookmarkStart w:id="196" w:name="_Toc198480485"/>
                      <w:r>
                        <w:t xml:space="preserve">Figure </w:t>
                      </w:r>
                      <w:r w:rsidR="00B93488">
                        <w:fldChar w:fldCharType="begin"/>
                      </w:r>
                      <w:r w:rsidR="00B93488">
                        <w:instrText xml:space="preserve"> SEQ Figure \* ARABIC </w:instrText>
                      </w:r>
                      <w:r w:rsidR="00B93488">
                        <w:fldChar w:fldCharType="separate"/>
                      </w:r>
                      <w:r w:rsidR="00B93488">
                        <w:rPr>
                          <w:noProof/>
                        </w:rPr>
                        <w:t>65</w:t>
                      </w:r>
                      <w:r w:rsidR="00B93488">
                        <w:rPr>
                          <w:noProof/>
                        </w:rPr>
                        <w:fldChar w:fldCharType="end"/>
                      </w:r>
                      <w:r>
                        <w:t xml:space="preserve"> </w:t>
                      </w:r>
                      <w:r w:rsidR="0075027E">
                        <w:t xml:space="preserve">– </w:t>
                      </w:r>
                      <w:r>
                        <w:t xml:space="preserve">Fusion 360, </w:t>
                      </w:r>
                      <w:r w:rsidR="0059781E">
                        <w:t xml:space="preserve">restraint </w:t>
                      </w:r>
                      <w:r>
                        <w:t>strain result (isometric views)</w:t>
                      </w:r>
                      <w:bookmarkEnd w:id="196"/>
                    </w:p>
                  </w:txbxContent>
                </v:textbox>
              </v:shape>
            </w:pict>
          </mc:Fallback>
        </mc:AlternateContent>
      </w:r>
      <w:r w:rsidR="00445482">
        <w:br w:type="page"/>
      </w:r>
    </w:p>
    <w:p w14:paraId="4F2D39D7" w14:textId="48F2B6D8" w:rsidR="00CE3C63" w:rsidRDefault="00054B90" w:rsidP="00A36832">
      <w:pPr>
        <w:pStyle w:val="Heading2"/>
      </w:pPr>
      <w:bookmarkStart w:id="197" w:name="_Toc198487276"/>
      <w:r>
        <w:lastRenderedPageBreak/>
        <w:t>FEA Results (Fixing Plate)</w:t>
      </w:r>
      <w:bookmarkEnd w:id="197"/>
    </w:p>
    <w:p w14:paraId="74C818B0" w14:textId="726E16FA" w:rsidR="00F0013B" w:rsidRDefault="00F0013B" w:rsidP="008C58E6">
      <w:pPr>
        <w:pStyle w:val="Heading3"/>
      </w:pPr>
      <w:bookmarkStart w:id="198" w:name="_Toc198487277"/>
      <w:r>
        <w:t>Stress</w:t>
      </w:r>
      <w:r w:rsidR="00D70931">
        <w:t xml:space="preserve"> (Von Mises)</w:t>
      </w:r>
      <w:bookmarkEnd w:id="198"/>
    </w:p>
    <w:p w14:paraId="616BA6CD" w14:textId="233B06B4" w:rsidR="007E063F" w:rsidRPr="00336360" w:rsidRDefault="007E063F" w:rsidP="007E063F">
      <w:pPr>
        <w:rPr>
          <w:lang w:eastAsia="en-GB"/>
        </w:rPr>
      </w:pPr>
      <w:r w:rsidRPr="00336360">
        <w:rPr>
          <w:rFonts w:hAnsi="Symbol"/>
          <w:lang w:eastAsia="en-GB"/>
        </w:rPr>
        <w:t></w:t>
      </w:r>
      <w:r w:rsidRPr="00336360">
        <w:rPr>
          <w:lang w:eastAsia="en-GB"/>
        </w:rPr>
        <w:t xml:space="preserve"> </w:t>
      </w:r>
      <w:r w:rsidRPr="00336360">
        <w:rPr>
          <w:b/>
          <w:bCs/>
          <w:lang w:eastAsia="en-GB"/>
        </w:rPr>
        <w:t>Max</w:t>
      </w:r>
      <w:r>
        <w:rPr>
          <w:b/>
          <w:bCs/>
          <w:lang w:eastAsia="en-GB"/>
        </w:rPr>
        <w:t>imum</w:t>
      </w:r>
      <w:r w:rsidRPr="00336360">
        <w:rPr>
          <w:b/>
          <w:bCs/>
          <w:lang w:eastAsia="en-GB"/>
        </w:rPr>
        <w:t xml:space="preserve"> Stress:</w:t>
      </w:r>
      <w:r w:rsidRPr="00336360">
        <w:rPr>
          <w:lang w:eastAsia="en-GB"/>
        </w:rPr>
        <w:t xml:space="preserve"> 3</w:t>
      </w:r>
      <w:r>
        <w:rPr>
          <w:lang w:eastAsia="en-GB"/>
        </w:rPr>
        <w:t xml:space="preserve">8.403 </w:t>
      </w:r>
      <w:r w:rsidRPr="00336360">
        <w:rPr>
          <w:lang w:eastAsia="en-GB"/>
        </w:rPr>
        <w:t>MPa</w:t>
      </w:r>
    </w:p>
    <w:p w14:paraId="5816F1B0" w14:textId="16421FEC" w:rsidR="0006726F" w:rsidRDefault="007E063F" w:rsidP="007E063F">
      <w:pPr>
        <w:rPr>
          <w:lang w:eastAsia="en-GB"/>
        </w:rPr>
      </w:pPr>
      <w:r w:rsidRPr="00336360">
        <w:rPr>
          <w:rFonts w:hAnsi="Symbol"/>
          <w:lang w:eastAsia="en-GB"/>
        </w:rPr>
        <w:t></w:t>
      </w:r>
      <w:r w:rsidRPr="00336360">
        <w:rPr>
          <w:lang w:eastAsia="en-GB"/>
        </w:rPr>
        <w:t xml:space="preserve"> </w:t>
      </w:r>
      <w:r w:rsidRPr="00336360">
        <w:rPr>
          <w:b/>
          <w:bCs/>
          <w:lang w:eastAsia="en-GB"/>
        </w:rPr>
        <w:t>Min</w:t>
      </w:r>
      <w:r>
        <w:rPr>
          <w:b/>
          <w:bCs/>
          <w:lang w:eastAsia="en-GB"/>
        </w:rPr>
        <w:t>imum</w:t>
      </w:r>
      <w:r w:rsidRPr="00336360">
        <w:rPr>
          <w:b/>
          <w:bCs/>
          <w:lang w:eastAsia="en-GB"/>
        </w:rPr>
        <w:t xml:space="preserve"> Stress:</w:t>
      </w:r>
      <w:r w:rsidRPr="00336360">
        <w:rPr>
          <w:lang w:eastAsia="en-GB"/>
        </w:rPr>
        <w:t xml:space="preserve"> 0.0</w:t>
      </w:r>
      <w:r>
        <w:rPr>
          <w:lang w:eastAsia="en-GB"/>
        </w:rPr>
        <w:t>86</w:t>
      </w:r>
      <w:r w:rsidRPr="00336360">
        <w:rPr>
          <w:lang w:eastAsia="en-GB"/>
        </w:rPr>
        <w:t xml:space="preserve"> MPa</w:t>
      </w:r>
    </w:p>
    <w:p w14:paraId="285A2FBB" w14:textId="43AFABB5" w:rsidR="00892D67" w:rsidRDefault="00892D67" w:rsidP="00892D67">
      <w:pPr>
        <w:keepNext/>
        <w:rPr>
          <w:lang w:eastAsia="en-GB"/>
        </w:rPr>
      </w:pPr>
      <w:r w:rsidRPr="00892D67">
        <w:rPr>
          <w:lang w:eastAsia="en-GB"/>
        </w:rPr>
        <w:t xml:space="preserve">As </w:t>
      </w:r>
      <w:r w:rsidR="008D3D01">
        <w:rPr>
          <w:lang w:eastAsia="en-GB"/>
        </w:rPr>
        <w:t xml:space="preserve">Figure </w:t>
      </w:r>
      <w:r w:rsidR="005D6B1C">
        <w:rPr>
          <w:lang w:eastAsia="en-GB"/>
        </w:rPr>
        <w:t>66</w:t>
      </w:r>
      <w:r w:rsidR="008D3D01">
        <w:rPr>
          <w:lang w:eastAsia="en-GB"/>
        </w:rPr>
        <w:t xml:space="preserve"> illustrates</w:t>
      </w:r>
      <w:r w:rsidRPr="00892D67">
        <w:rPr>
          <w:lang w:eastAsia="en-GB"/>
        </w:rPr>
        <w:t>, the maximum stress</w:t>
      </w:r>
      <w:r w:rsidR="0087516F">
        <w:rPr>
          <w:lang w:eastAsia="en-GB"/>
        </w:rPr>
        <w:t xml:space="preserve"> value</w:t>
      </w:r>
      <w:r w:rsidR="00442CE9">
        <w:rPr>
          <w:lang w:eastAsia="en-GB"/>
        </w:rPr>
        <w:t>, 38.403 MPa,</w:t>
      </w:r>
      <w:r w:rsidRPr="00892D67">
        <w:rPr>
          <w:lang w:eastAsia="en-GB"/>
        </w:rPr>
        <w:t xml:space="preserve"> occurs at the locations of the fixing plate holes</w:t>
      </w:r>
      <w:r w:rsidR="008D3D01">
        <w:rPr>
          <w:lang w:eastAsia="en-GB"/>
        </w:rPr>
        <w:t xml:space="preserve"> where the constraints were applied to replicate the physical fixings</w:t>
      </w:r>
      <w:r w:rsidRPr="00892D67">
        <w:rPr>
          <w:lang w:eastAsia="en-GB"/>
        </w:rPr>
        <w:t>. This phenomenon is anticipated due to the rigid constraints imposed</w:t>
      </w:r>
      <w:r>
        <w:rPr>
          <w:lang w:eastAsia="en-GB"/>
        </w:rPr>
        <w:t xml:space="preserve"> at these</w:t>
      </w:r>
      <w:r w:rsidR="00D14459">
        <w:rPr>
          <w:lang w:eastAsia="en-GB"/>
        </w:rPr>
        <w:t xml:space="preserve"> holes.</w:t>
      </w:r>
    </w:p>
    <w:p w14:paraId="0EBE0A93" w14:textId="6F3E77ED" w:rsidR="0006726F" w:rsidRDefault="0006726F" w:rsidP="00E34815">
      <w:pPr>
        <w:keepNext/>
        <w:jc w:val="center"/>
      </w:pPr>
      <w:r w:rsidRPr="0006726F">
        <w:rPr>
          <w:noProof/>
        </w:rPr>
        <w:drawing>
          <wp:anchor distT="0" distB="0" distL="114300" distR="114300" simplePos="0" relativeHeight="251658380" behindDoc="1" locked="0" layoutInCell="1" allowOverlap="1" wp14:anchorId="04D0092C" wp14:editId="6A9C084E">
            <wp:simplePos x="0" y="0"/>
            <wp:positionH relativeFrom="column">
              <wp:posOffset>1576520</wp:posOffset>
            </wp:positionH>
            <wp:positionV relativeFrom="paragraph">
              <wp:posOffset>-1270</wp:posOffset>
            </wp:positionV>
            <wp:extent cx="4154345" cy="2476500"/>
            <wp:effectExtent l="0" t="0" r="0" b="0"/>
            <wp:wrapNone/>
            <wp:docPr id="118908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82640" name="Picture 1"/>
                    <pic:cNvPicPr/>
                  </pic:nvPicPr>
                  <pic:blipFill>
                    <a:blip r:embed="rId79">
                      <a:extLst>
                        <a:ext uri="{28A0092B-C50C-407E-A947-70E740481C1C}">
                          <a14:useLocalDpi xmlns:a14="http://schemas.microsoft.com/office/drawing/2010/main" val="0"/>
                        </a:ext>
                      </a:extLst>
                    </a:blip>
                    <a:stretch>
                      <a:fillRect/>
                    </a:stretch>
                  </pic:blipFill>
                  <pic:spPr>
                    <a:xfrm>
                      <a:off x="0" y="0"/>
                      <a:ext cx="4161793" cy="2480940"/>
                    </a:xfrm>
                    <a:prstGeom prst="rect">
                      <a:avLst/>
                    </a:prstGeom>
                  </pic:spPr>
                </pic:pic>
              </a:graphicData>
            </a:graphic>
            <wp14:sizeRelH relativeFrom="margin">
              <wp14:pctWidth>0</wp14:pctWidth>
            </wp14:sizeRelH>
            <wp14:sizeRelV relativeFrom="margin">
              <wp14:pctHeight>0</wp14:pctHeight>
            </wp14:sizeRelV>
          </wp:anchor>
        </w:drawing>
      </w:r>
    </w:p>
    <w:p w14:paraId="33E2CE03" w14:textId="111C3A02" w:rsidR="00B22E11" w:rsidRDefault="003D0EB9">
      <w:pPr>
        <w:spacing w:line="259" w:lineRule="auto"/>
        <w:jc w:val="left"/>
        <w:rPr>
          <w:rFonts w:asciiTheme="majorHAnsi" w:eastAsiaTheme="majorEastAsia" w:hAnsiTheme="majorHAnsi" w:cstheme="majorBidi"/>
          <w:b/>
          <w:color w:val="2F5496" w:themeColor="accent1" w:themeShade="BF"/>
          <w:sz w:val="24"/>
          <w:szCs w:val="24"/>
        </w:rPr>
      </w:pPr>
      <w:r>
        <w:rPr>
          <w:noProof/>
        </w:rPr>
        <mc:AlternateContent>
          <mc:Choice Requires="wps">
            <w:drawing>
              <wp:anchor distT="0" distB="0" distL="114300" distR="114300" simplePos="0" relativeHeight="251658382" behindDoc="1" locked="0" layoutInCell="1" allowOverlap="1" wp14:anchorId="38E75187" wp14:editId="62CDA7C1">
                <wp:simplePos x="0" y="0"/>
                <wp:positionH relativeFrom="column">
                  <wp:posOffset>1838325</wp:posOffset>
                </wp:positionH>
                <wp:positionV relativeFrom="paragraph">
                  <wp:posOffset>5089525</wp:posOffset>
                </wp:positionV>
                <wp:extent cx="2314575" cy="635"/>
                <wp:effectExtent l="0" t="0" r="9525" b="0"/>
                <wp:wrapNone/>
                <wp:docPr id="1153692616" name="Text Box 1"/>
                <wp:cNvGraphicFramePr/>
                <a:graphic xmlns:a="http://schemas.openxmlformats.org/drawingml/2006/main">
                  <a:graphicData uri="http://schemas.microsoft.com/office/word/2010/wordprocessingShape">
                    <wps:wsp>
                      <wps:cNvSpPr txBox="1"/>
                      <wps:spPr>
                        <a:xfrm>
                          <a:off x="0" y="0"/>
                          <a:ext cx="2314575" cy="635"/>
                        </a:xfrm>
                        <a:prstGeom prst="rect">
                          <a:avLst/>
                        </a:prstGeom>
                        <a:solidFill>
                          <a:prstClr val="white"/>
                        </a:solidFill>
                        <a:ln>
                          <a:noFill/>
                        </a:ln>
                      </wps:spPr>
                      <wps:txbx>
                        <w:txbxContent>
                          <w:p w14:paraId="6E7EF93B" w14:textId="0E3CD86C" w:rsidR="003D0EB9" w:rsidRPr="00712BC0" w:rsidRDefault="003D0EB9" w:rsidP="0059781E">
                            <w:pPr>
                              <w:pStyle w:val="Caption"/>
                              <w:jc w:val="center"/>
                              <w:rPr>
                                <w:sz w:val="22"/>
                                <w:szCs w:val="22"/>
                              </w:rPr>
                            </w:pPr>
                            <w:bookmarkStart w:id="199" w:name="_Toc198480486"/>
                            <w:r>
                              <w:t xml:space="preserve">Figure </w:t>
                            </w:r>
                            <w:r w:rsidR="00B93488">
                              <w:fldChar w:fldCharType="begin"/>
                            </w:r>
                            <w:r w:rsidR="00B93488">
                              <w:instrText xml:space="preserve"> SEQ Figure \* ARABIC </w:instrText>
                            </w:r>
                            <w:r w:rsidR="00B93488">
                              <w:fldChar w:fldCharType="separate"/>
                            </w:r>
                            <w:r w:rsidR="00B93488">
                              <w:rPr>
                                <w:noProof/>
                              </w:rPr>
                              <w:t>66</w:t>
                            </w:r>
                            <w:r w:rsidR="00B93488">
                              <w:rPr>
                                <w:noProof/>
                              </w:rPr>
                              <w:fldChar w:fldCharType="end"/>
                            </w:r>
                            <w:r>
                              <w:t xml:space="preserve"> – Fusion 360, </w:t>
                            </w:r>
                            <w:r w:rsidR="0059781E">
                              <w:t>fixing plate stress results (isometric views)</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E75187" id="_x0000_s1086" type="#_x0000_t202" style="position:absolute;margin-left:144.75pt;margin-top:400.75pt;width:182.25pt;height:.05pt;z-index:-2516580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5z6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" stroked="f">
                <v:textbox style="mso-fit-shape-to-text:t" inset="0,0,0,0">
                  <w:txbxContent>
                    <w:p w14:paraId="6E7EF93B" w14:textId="0E3CD86C" w:rsidR="003D0EB9" w:rsidRPr="00712BC0" w:rsidRDefault="003D0EB9" w:rsidP="0059781E">
                      <w:pPr>
                        <w:pStyle w:val="Caption"/>
                        <w:jc w:val="center"/>
                        <w:rPr>
                          <w:sz w:val="22"/>
                          <w:szCs w:val="22"/>
                        </w:rPr>
                      </w:pPr>
                      <w:bookmarkStart w:id="200" w:name="_Toc198480486"/>
                      <w:r>
                        <w:t xml:space="preserve">Figure </w:t>
                      </w:r>
                      <w:r w:rsidR="00B93488">
                        <w:fldChar w:fldCharType="begin"/>
                      </w:r>
                      <w:r w:rsidR="00B93488">
                        <w:instrText xml:space="preserve"> SEQ Figure \* ARABIC </w:instrText>
                      </w:r>
                      <w:r w:rsidR="00B93488">
                        <w:fldChar w:fldCharType="separate"/>
                      </w:r>
                      <w:r w:rsidR="00B93488">
                        <w:rPr>
                          <w:noProof/>
                        </w:rPr>
                        <w:t>66</w:t>
                      </w:r>
                      <w:r w:rsidR="00B93488">
                        <w:rPr>
                          <w:noProof/>
                        </w:rPr>
                        <w:fldChar w:fldCharType="end"/>
                      </w:r>
                      <w:r>
                        <w:t xml:space="preserve"> – Fusion 360, </w:t>
                      </w:r>
                      <w:r w:rsidR="0059781E">
                        <w:t>fixing plate stress results (isometric views)</w:t>
                      </w:r>
                      <w:bookmarkEnd w:id="200"/>
                    </w:p>
                  </w:txbxContent>
                </v:textbox>
              </v:shape>
            </w:pict>
          </mc:Fallback>
        </mc:AlternateContent>
      </w:r>
      <w:r w:rsidRPr="00624DD2">
        <w:rPr>
          <w:noProof/>
        </w:rPr>
        <w:drawing>
          <wp:anchor distT="0" distB="0" distL="114300" distR="114300" simplePos="0" relativeHeight="251658381" behindDoc="1" locked="0" layoutInCell="1" allowOverlap="1" wp14:anchorId="1A420843" wp14:editId="009B9EE8">
            <wp:simplePos x="0" y="0"/>
            <wp:positionH relativeFrom="column">
              <wp:posOffset>-95011</wp:posOffset>
            </wp:positionH>
            <wp:positionV relativeFrom="paragraph">
              <wp:posOffset>2241550</wp:posOffset>
            </wp:positionV>
            <wp:extent cx="4321331" cy="2592799"/>
            <wp:effectExtent l="0" t="0" r="3175" b="0"/>
            <wp:wrapNone/>
            <wp:docPr id="191073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735820" name="Picture 1"/>
                    <pic:cNvPicPr/>
                  </pic:nvPicPr>
                  <pic:blipFill>
                    <a:blip r:embed="rId80">
                      <a:extLst>
                        <a:ext uri="{28A0092B-C50C-407E-A947-70E740481C1C}">
                          <a14:useLocalDpi xmlns:a14="http://schemas.microsoft.com/office/drawing/2010/main" val="0"/>
                        </a:ext>
                      </a:extLst>
                    </a:blip>
                    <a:stretch>
                      <a:fillRect/>
                    </a:stretch>
                  </pic:blipFill>
                  <pic:spPr>
                    <a:xfrm>
                      <a:off x="0" y="0"/>
                      <a:ext cx="4321331" cy="2592799"/>
                    </a:xfrm>
                    <a:prstGeom prst="rect">
                      <a:avLst/>
                    </a:prstGeom>
                  </pic:spPr>
                </pic:pic>
              </a:graphicData>
            </a:graphic>
            <wp14:sizeRelH relativeFrom="margin">
              <wp14:pctWidth>0</wp14:pctWidth>
            </wp14:sizeRelH>
            <wp14:sizeRelV relativeFrom="margin">
              <wp14:pctHeight>0</wp14:pctHeight>
            </wp14:sizeRelV>
          </wp:anchor>
        </w:drawing>
      </w:r>
      <w:r w:rsidR="00B22E11">
        <w:br w:type="page"/>
      </w:r>
    </w:p>
    <w:p w14:paraId="5B8286E5" w14:textId="533F0655" w:rsidR="00B22E11" w:rsidRDefault="00B22E11" w:rsidP="008C58E6">
      <w:pPr>
        <w:pStyle w:val="Heading3"/>
      </w:pPr>
      <w:bookmarkStart w:id="201" w:name="_Toc198487278"/>
      <w:r>
        <w:lastRenderedPageBreak/>
        <w:t>Displacement</w:t>
      </w:r>
      <w:bookmarkEnd w:id="201"/>
    </w:p>
    <w:p w14:paraId="2EC844AF" w14:textId="6D3628CC" w:rsidR="00625808" w:rsidRPr="00E42AEF" w:rsidRDefault="00625808" w:rsidP="00625808">
      <w:pPr>
        <w:rPr>
          <w:lang w:eastAsia="en-GB"/>
        </w:rPr>
      </w:pPr>
      <w:r w:rsidRPr="00E42AEF">
        <w:rPr>
          <w:rFonts w:hAnsi="Symbol"/>
          <w:lang w:eastAsia="en-GB"/>
        </w:rPr>
        <w:t></w:t>
      </w:r>
      <w:r w:rsidRPr="00E42AEF">
        <w:rPr>
          <w:lang w:eastAsia="en-GB"/>
        </w:rPr>
        <w:t xml:space="preserve"> </w:t>
      </w:r>
      <w:r w:rsidRPr="002A7241">
        <w:rPr>
          <w:b/>
          <w:bCs/>
          <w:lang w:eastAsia="en-GB"/>
        </w:rPr>
        <w:t>Maximum Displacement</w:t>
      </w:r>
      <w:r w:rsidRPr="00E42AEF">
        <w:rPr>
          <w:lang w:eastAsia="en-GB"/>
        </w:rPr>
        <w:t>: 0.</w:t>
      </w:r>
      <w:r>
        <w:rPr>
          <w:lang w:eastAsia="en-GB"/>
        </w:rPr>
        <w:t>015</w:t>
      </w:r>
      <w:r w:rsidRPr="00E42AEF">
        <w:rPr>
          <w:lang w:eastAsia="en-GB"/>
        </w:rPr>
        <w:t xml:space="preserve"> mm</w:t>
      </w:r>
    </w:p>
    <w:p w14:paraId="270C1A48" w14:textId="51C81B83" w:rsidR="008D6B8D" w:rsidRDefault="00625808" w:rsidP="00625808">
      <w:pPr>
        <w:rPr>
          <w:lang w:eastAsia="en-GB"/>
        </w:rPr>
      </w:pPr>
      <w:r w:rsidRPr="00E42AEF">
        <w:rPr>
          <w:rFonts w:hAnsi="Symbol"/>
          <w:lang w:eastAsia="en-GB"/>
        </w:rPr>
        <w:t></w:t>
      </w:r>
      <w:r w:rsidRPr="00E42AEF">
        <w:rPr>
          <w:lang w:eastAsia="en-GB"/>
        </w:rPr>
        <w:t xml:space="preserve"> </w:t>
      </w:r>
      <w:r w:rsidRPr="002A7241">
        <w:rPr>
          <w:b/>
          <w:bCs/>
          <w:lang w:eastAsia="en-GB"/>
        </w:rPr>
        <w:t>Minimum Displacement:</w:t>
      </w:r>
      <w:r w:rsidRPr="00E42AEF">
        <w:rPr>
          <w:lang w:eastAsia="en-GB"/>
        </w:rPr>
        <w:t xml:space="preserve"> 0.00</w:t>
      </w:r>
      <w:r>
        <w:rPr>
          <w:lang w:eastAsia="en-GB"/>
        </w:rPr>
        <w:t>0</w:t>
      </w:r>
      <w:r w:rsidRPr="00E42AEF">
        <w:rPr>
          <w:lang w:eastAsia="en-GB"/>
        </w:rPr>
        <w:t xml:space="preserve"> mm</w:t>
      </w:r>
    </w:p>
    <w:p w14:paraId="5D26FF96" w14:textId="3DDB2300" w:rsidR="00D14459" w:rsidRPr="00625808" w:rsidRDefault="00461996" w:rsidP="00625808">
      <w:pPr>
        <w:rPr>
          <w:lang w:eastAsia="en-GB"/>
        </w:rPr>
      </w:pPr>
      <w:r w:rsidRPr="00B14FCD">
        <w:rPr>
          <w:noProof/>
        </w:rPr>
        <w:drawing>
          <wp:anchor distT="0" distB="0" distL="114300" distR="114300" simplePos="0" relativeHeight="251658383" behindDoc="1" locked="0" layoutInCell="1" allowOverlap="1" wp14:anchorId="72802789" wp14:editId="593578DB">
            <wp:simplePos x="0" y="0"/>
            <wp:positionH relativeFrom="column">
              <wp:posOffset>1609725</wp:posOffset>
            </wp:positionH>
            <wp:positionV relativeFrom="paragraph">
              <wp:posOffset>1076325</wp:posOffset>
            </wp:positionV>
            <wp:extent cx="4427329" cy="2879090"/>
            <wp:effectExtent l="0" t="0" r="0" b="0"/>
            <wp:wrapNone/>
            <wp:docPr id="900564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64395" name="Picture 1"/>
                    <pic:cNvPicPr/>
                  </pic:nvPicPr>
                  <pic:blipFill>
                    <a:blip r:embed="rId81">
                      <a:extLst>
                        <a:ext uri="{28A0092B-C50C-407E-A947-70E740481C1C}">
                          <a14:useLocalDpi xmlns:a14="http://schemas.microsoft.com/office/drawing/2010/main" val="0"/>
                        </a:ext>
                      </a:extLst>
                    </a:blip>
                    <a:stretch>
                      <a:fillRect/>
                    </a:stretch>
                  </pic:blipFill>
                  <pic:spPr>
                    <a:xfrm>
                      <a:off x="0" y="0"/>
                      <a:ext cx="4427329" cy="2879090"/>
                    </a:xfrm>
                    <a:prstGeom prst="rect">
                      <a:avLst/>
                    </a:prstGeom>
                  </pic:spPr>
                </pic:pic>
              </a:graphicData>
            </a:graphic>
          </wp:anchor>
        </w:drawing>
      </w:r>
      <w:r w:rsidR="00711EF5">
        <w:rPr>
          <w:lang w:eastAsia="en-GB"/>
        </w:rPr>
        <w:t xml:space="preserve">Figure </w:t>
      </w:r>
      <w:r w:rsidR="008638EC">
        <w:rPr>
          <w:lang w:eastAsia="en-GB"/>
        </w:rPr>
        <w:t>67</w:t>
      </w:r>
      <w:r w:rsidR="00711EF5">
        <w:rPr>
          <w:lang w:eastAsia="en-GB"/>
        </w:rPr>
        <w:t xml:space="preserve"> </w:t>
      </w:r>
      <w:r w:rsidR="00CE0DBF" w:rsidRPr="00CE0DBF">
        <w:rPr>
          <w:lang w:eastAsia="en-GB"/>
        </w:rPr>
        <w:t xml:space="preserve">shows that the </w:t>
      </w:r>
      <w:r w:rsidR="00D60918">
        <w:rPr>
          <w:lang w:eastAsia="en-GB"/>
        </w:rPr>
        <w:t>locking bolt plate</w:t>
      </w:r>
      <w:r w:rsidR="00CE0DBF" w:rsidRPr="00CE0DBF">
        <w:rPr>
          <w:lang w:eastAsia="en-GB"/>
        </w:rPr>
        <w:t xml:space="preserve"> experiences a maximum displacement of 0.015 mm</w:t>
      </w:r>
      <w:r w:rsidR="00D60918">
        <w:rPr>
          <w:lang w:eastAsia="en-GB"/>
        </w:rPr>
        <w:t xml:space="preserve"> and</w:t>
      </w:r>
      <w:r w:rsidR="00CE0DBF" w:rsidRPr="00CE0DBF">
        <w:rPr>
          <w:lang w:eastAsia="en-GB"/>
        </w:rPr>
        <w:t xml:space="preserve"> the minimum displacement of 0.000 mm occurs at the fixed constraint areas</w:t>
      </w:r>
      <w:r w:rsidR="00711EF5">
        <w:rPr>
          <w:lang w:eastAsia="en-GB"/>
        </w:rPr>
        <w:t xml:space="preserve"> where physical fixings would be located</w:t>
      </w:r>
      <w:r w:rsidR="00CE0DBF" w:rsidRPr="00CE0DBF">
        <w:rPr>
          <w:lang w:eastAsia="en-GB"/>
        </w:rPr>
        <w:t>. These results align with a fully restrained system under static loading since translational movements are blocked at the bolt holes</w:t>
      </w:r>
      <w:r w:rsidR="001962FA">
        <w:rPr>
          <w:lang w:eastAsia="en-GB"/>
        </w:rPr>
        <w:t>.</w:t>
      </w:r>
    </w:p>
    <w:p w14:paraId="23851C2B" w14:textId="65A250F4" w:rsidR="00B14FCD" w:rsidRDefault="00B14FCD" w:rsidP="00625808">
      <w:pPr>
        <w:keepNext/>
        <w:jc w:val="center"/>
      </w:pPr>
    </w:p>
    <w:p w14:paraId="598FD039" w14:textId="57EB2B95" w:rsidR="00625808" w:rsidRDefault="00461996">
      <w:pPr>
        <w:spacing w:line="259" w:lineRule="auto"/>
        <w:jc w:val="left"/>
        <w:rPr>
          <w:rFonts w:asciiTheme="majorHAnsi" w:eastAsiaTheme="majorEastAsia" w:hAnsiTheme="majorHAnsi" w:cstheme="majorBidi"/>
          <w:b/>
          <w:color w:val="2F5496" w:themeColor="accent1" w:themeShade="BF"/>
          <w:sz w:val="24"/>
          <w:szCs w:val="24"/>
        </w:rPr>
      </w:pPr>
      <w:r>
        <w:rPr>
          <w:noProof/>
        </w:rPr>
        <mc:AlternateContent>
          <mc:Choice Requires="wps">
            <w:drawing>
              <wp:anchor distT="0" distB="0" distL="114300" distR="114300" simplePos="0" relativeHeight="251658385" behindDoc="1" locked="0" layoutInCell="1" allowOverlap="1" wp14:anchorId="73F3CA58" wp14:editId="0B042FD3">
                <wp:simplePos x="0" y="0"/>
                <wp:positionH relativeFrom="column">
                  <wp:posOffset>1676400</wp:posOffset>
                </wp:positionH>
                <wp:positionV relativeFrom="paragraph">
                  <wp:posOffset>5747385</wp:posOffset>
                </wp:positionV>
                <wp:extent cx="2562225" cy="635"/>
                <wp:effectExtent l="0" t="0" r="9525" b="0"/>
                <wp:wrapNone/>
                <wp:docPr id="2147192220" name="Text Box 1"/>
                <wp:cNvGraphicFramePr/>
                <a:graphic xmlns:a="http://schemas.openxmlformats.org/drawingml/2006/main">
                  <a:graphicData uri="http://schemas.microsoft.com/office/word/2010/wordprocessingShape">
                    <wps:wsp>
                      <wps:cNvSpPr txBox="1"/>
                      <wps:spPr>
                        <a:xfrm>
                          <a:off x="0" y="0"/>
                          <a:ext cx="2562225" cy="635"/>
                        </a:xfrm>
                        <a:prstGeom prst="rect">
                          <a:avLst/>
                        </a:prstGeom>
                        <a:solidFill>
                          <a:prstClr val="white"/>
                        </a:solidFill>
                        <a:ln>
                          <a:noFill/>
                        </a:ln>
                      </wps:spPr>
                      <wps:txbx>
                        <w:txbxContent>
                          <w:p w14:paraId="73E23E09" w14:textId="3E68D804" w:rsidR="00461996" w:rsidRPr="00EC5EAB" w:rsidRDefault="00461996" w:rsidP="00461996">
                            <w:pPr>
                              <w:pStyle w:val="Caption"/>
                              <w:jc w:val="center"/>
                              <w:rPr>
                                <w:noProof/>
                                <w:sz w:val="22"/>
                                <w:szCs w:val="22"/>
                              </w:rPr>
                            </w:pPr>
                            <w:bookmarkStart w:id="202" w:name="_Toc198480487"/>
                            <w:r>
                              <w:t xml:space="preserve">Figure </w:t>
                            </w:r>
                            <w:r w:rsidR="00B93488">
                              <w:fldChar w:fldCharType="begin"/>
                            </w:r>
                            <w:r w:rsidR="00B93488">
                              <w:instrText xml:space="preserve"> SEQ Figure \* ARABIC </w:instrText>
                            </w:r>
                            <w:r w:rsidR="00B93488">
                              <w:fldChar w:fldCharType="separate"/>
                            </w:r>
                            <w:r w:rsidR="00B93488">
                              <w:rPr>
                                <w:noProof/>
                              </w:rPr>
                              <w:t>67</w:t>
                            </w:r>
                            <w:r w:rsidR="00B93488">
                              <w:rPr>
                                <w:noProof/>
                              </w:rPr>
                              <w:fldChar w:fldCharType="end"/>
                            </w:r>
                            <w:r>
                              <w:t xml:space="preserve"> </w:t>
                            </w:r>
                            <w:r w:rsidR="0075027E">
                              <w:t xml:space="preserve">– </w:t>
                            </w:r>
                            <w:r w:rsidRPr="00C62263">
                              <w:t>Fusion, fixing plate displacement results</w:t>
                            </w:r>
                            <w:r>
                              <w:t xml:space="preserve"> (isometric views)</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3F3CA58" id="_x0000_s1087" type="#_x0000_t202" style="position:absolute;margin-left:132pt;margin-top:452.55pt;width:201.75pt;height:.05pt;z-index:-25165809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" stroked="f">
                <v:textbox style="mso-fit-shape-to-text:t" inset="0,0,0,0">
                  <w:txbxContent>
                    <w:p w14:paraId="73E23E09" w14:textId="3E68D804" w:rsidR="00461996" w:rsidRPr="00EC5EAB" w:rsidRDefault="00461996" w:rsidP="00461996">
                      <w:pPr>
                        <w:pStyle w:val="Caption"/>
                        <w:jc w:val="center"/>
                        <w:rPr>
                          <w:noProof/>
                          <w:sz w:val="22"/>
                          <w:szCs w:val="22"/>
                        </w:rPr>
                      </w:pPr>
                      <w:bookmarkStart w:id="203" w:name="_Toc198480487"/>
                      <w:r>
                        <w:t xml:space="preserve">Figure </w:t>
                      </w:r>
                      <w:r w:rsidR="00B93488">
                        <w:fldChar w:fldCharType="begin"/>
                      </w:r>
                      <w:r w:rsidR="00B93488">
                        <w:instrText xml:space="preserve"> SEQ Figure \* ARABIC </w:instrText>
                      </w:r>
                      <w:r w:rsidR="00B93488">
                        <w:fldChar w:fldCharType="separate"/>
                      </w:r>
                      <w:r w:rsidR="00B93488">
                        <w:rPr>
                          <w:noProof/>
                        </w:rPr>
                        <w:t>67</w:t>
                      </w:r>
                      <w:r w:rsidR="00B93488">
                        <w:rPr>
                          <w:noProof/>
                        </w:rPr>
                        <w:fldChar w:fldCharType="end"/>
                      </w:r>
                      <w:r>
                        <w:t xml:space="preserve"> </w:t>
                      </w:r>
                      <w:r w:rsidR="0075027E">
                        <w:t xml:space="preserve">– </w:t>
                      </w:r>
                      <w:r w:rsidRPr="00C62263">
                        <w:t>Fusion, fixing plate displacement results</w:t>
                      </w:r>
                      <w:r>
                        <w:t xml:space="preserve"> (isometric views)</w:t>
                      </w:r>
                      <w:bookmarkEnd w:id="203"/>
                    </w:p>
                  </w:txbxContent>
                </v:textbox>
              </v:shape>
            </w:pict>
          </mc:Fallback>
        </mc:AlternateContent>
      </w:r>
      <w:r w:rsidRPr="00B14FCD">
        <w:rPr>
          <w:noProof/>
        </w:rPr>
        <w:drawing>
          <wp:anchor distT="0" distB="0" distL="114300" distR="114300" simplePos="0" relativeHeight="251658384" behindDoc="1" locked="0" layoutInCell="1" allowOverlap="1" wp14:anchorId="6B8606E8" wp14:editId="7C491806">
            <wp:simplePos x="0" y="0"/>
            <wp:positionH relativeFrom="column">
              <wp:posOffset>-285750</wp:posOffset>
            </wp:positionH>
            <wp:positionV relativeFrom="paragraph">
              <wp:posOffset>2635885</wp:posOffset>
            </wp:positionV>
            <wp:extent cx="4427329" cy="2879090"/>
            <wp:effectExtent l="0" t="0" r="0" b="0"/>
            <wp:wrapNone/>
            <wp:docPr id="897934059" name="Picture 1" descr="A rainbow colored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34059" name="Picture 1" descr="A rainbow colored object with holes&#10;&#10;AI-generated content may be incorrect."/>
                    <pic:cNvPicPr/>
                  </pic:nvPicPr>
                  <pic:blipFill>
                    <a:blip r:embed="rId81">
                      <a:extLst>
                        <a:ext uri="{28A0092B-C50C-407E-A947-70E740481C1C}">
                          <a14:useLocalDpi xmlns:a14="http://schemas.microsoft.com/office/drawing/2010/main" val="0"/>
                        </a:ext>
                      </a:extLst>
                    </a:blip>
                    <a:stretch>
                      <a:fillRect/>
                    </a:stretch>
                  </pic:blipFill>
                  <pic:spPr>
                    <a:xfrm>
                      <a:off x="0" y="0"/>
                      <a:ext cx="4427329" cy="2879090"/>
                    </a:xfrm>
                    <a:prstGeom prst="rect">
                      <a:avLst/>
                    </a:prstGeom>
                  </pic:spPr>
                </pic:pic>
              </a:graphicData>
            </a:graphic>
          </wp:anchor>
        </w:drawing>
      </w:r>
      <w:r w:rsidR="00625808">
        <w:br w:type="page"/>
      </w:r>
    </w:p>
    <w:p w14:paraId="5AAD2514" w14:textId="466CDE0F" w:rsidR="00B22E11" w:rsidRDefault="00B22E11" w:rsidP="008C58E6">
      <w:pPr>
        <w:pStyle w:val="Heading3"/>
      </w:pPr>
      <w:bookmarkStart w:id="204" w:name="_Toc198487279"/>
      <w:r>
        <w:lastRenderedPageBreak/>
        <w:t>Strain</w:t>
      </w:r>
      <w:bookmarkEnd w:id="204"/>
    </w:p>
    <w:p w14:paraId="7594DC26" w14:textId="3C07EBE4" w:rsidR="00CE6439" w:rsidRPr="003622B1" w:rsidRDefault="00CE6439" w:rsidP="00CE6439">
      <w:pPr>
        <w:rPr>
          <w:lang w:eastAsia="en-GB"/>
        </w:rPr>
      </w:pPr>
      <w:r w:rsidRPr="003622B1">
        <w:rPr>
          <w:rFonts w:hAnsi="Symbol"/>
          <w:lang w:eastAsia="en-GB"/>
        </w:rPr>
        <w:t></w:t>
      </w:r>
      <w:r w:rsidRPr="003622B1">
        <w:rPr>
          <w:lang w:eastAsia="en-GB"/>
        </w:rPr>
        <w:t xml:space="preserve"> </w:t>
      </w:r>
      <w:r w:rsidRPr="003622B1">
        <w:rPr>
          <w:b/>
          <w:lang w:eastAsia="en-GB"/>
        </w:rPr>
        <w:t>Max</w:t>
      </w:r>
      <w:r>
        <w:rPr>
          <w:b/>
          <w:lang w:eastAsia="en-GB"/>
        </w:rPr>
        <w:t>imum</w:t>
      </w:r>
      <w:r w:rsidRPr="003622B1">
        <w:rPr>
          <w:b/>
          <w:lang w:eastAsia="en-GB"/>
        </w:rPr>
        <w:t xml:space="preserve"> Strain:</w:t>
      </w:r>
      <w:r w:rsidRPr="003622B1">
        <w:rPr>
          <w:lang w:eastAsia="en-GB"/>
        </w:rPr>
        <w:t xml:space="preserve"> </w:t>
      </w:r>
      <m:oMath>
        <m:r>
          <w:rPr>
            <w:rFonts w:ascii="Cambria Math" w:hAnsi="Cambria Math"/>
            <w:lang w:eastAsia="en-GB"/>
          </w:rPr>
          <m:t>2.94×1</m:t>
        </m:r>
        <m:sSup>
          <m:sSupPr>
            <m:ctrlPr>
              <w:rPr>
                <w:rFonts w:ascii="Cambria Math" w:hAnsi="Cambria Math"/>
                <w:i/>
                <w:lang w:eastAsia="en-GB"/>
              </w:rPr>
            </m:ctrlPr>
          </m:sSupPr>
          <m:e>
            <m:r>
              <w:rPr>
                <w:rFonts w:ascii="Cambria Math" w:hAnsi="Cambria Math"/>
                <w:lang w:eastAsia="en-GB"/>
              </w:rPr>
              <m:t>0</m:t>
            </m:r>
          </m:e>
          <m:sup>
            <m:d>
              <m:dPr>
                <m:begChr m:val=""/>
                <m:endChr m:val=""/>
                <m:ctrlPr>
                  <w:rPr>
                    <w:rFonts w:ascii="Cambria Math" w:hAnsi="Cambria Math"/>
                    <w:i/>
                    <w:lang w:eastAsia="en-GB"/>
                  </w:rPr>
                </m:ctrlPr>
              </m:dPr>
              <m:e>
                <m:r>
                  <w:rPr>
                    <w:rFonts w:ascii="Cambria Math" w:hAnsi="Cambria Math"/>
                    <w:lang w:eastAsia="en-GB"/>
                  </w:rPr>
                  <m:t>-4</m:t>
                </m:r>
              </m:e>
            </m:d>
          </m:sup>
        </m:sSup>
      </m:oMath>
    </w:p>
    <w:p w14:paraId="409EE6F6" w14:textId="16F16192" w:rsidR="0036696B" w:rsidRDefault="00CE6439" w:rsidP="0036696B">
      <w:pPr>
        <w:rPr>
          <w:lang w:eastAsia="en-GB"/>
        </w:rPr>
      </w:pPr>
      <w:r w:rsidRPr="003622B1">
        <w:rPr>
          <w:rFonts w:hAnsi="Symbol"/>
          <w:lang w:eastAsia="en-GB"/>
        </w:rPr>
        <w:t></w:t>
      </w:r>
      <w:r w:rsidRPr="003622B1">
        <w:rPr>
          <w:lang w:eastAsia="en-GB"/>
        </w:rPr>
        <w:t xml:space="preserve"> </w:t>
      </w:r>
      <w:r w:rsidRPr="003622B1">
        <w:rPr>
          <w:b/>
          <w:lang w:eastAsia="en-GB"/>
        </w:rPr>
        <w:t>M</w:t>
      </w:r>
      <w:r>
        <w:rPr>
          <w:b/>
          <w:lang w:eastAsia="en-GB"/>
        </w:rPr>
        <w:t>inimum</w:t>
      </w:r>
      <w:r w:rsidRPr="003622B1">
        <w:rPr>
          <w:b/>
          <w:lang w:eastAsia="en-GB"/>
        </w:rPr>
        <w:t xml:space="preserve"> Strain</w:t>
      </w:r>
      <w:r w:rsidRPr="00D16C87">
        <w:rPr>
          <w:b/>
          <w:lang w:eastAsia="en-GB"/>
        </w:rPr>
        <w:t>:</w:t>
      </w:r>
      <w:r w:rsidRPr="003622B1">
        <w:rPr>
          <w:lang w:eastAsia="en-GB"/>
        </w:rPr>
        <w:t xml:space="preserve"> </w:t>
      </w:r>
      <m:oMath>
        <m:r>
          <w:rPr>
            <w:rFonts w:ascii="Cambria Math" w:hAnsi="Cambria Math"/>
            <w:lang w:eastAsia="en-GB"/>
          </w:rPr>
          <m:t>5.768×</m:t>
        </m:r>
        <m:sSup>
          <m:sSupPr>
            <m:ctrlPr>
              <w:rPr>
                <w:rFonts w:ascii="Cambria Math" w:hAnsi="Cambria Math"/>
                <w:i/>
                <w:lang w:eastAsia="en-GB"/>
              </w:rPr>
            </m:ctrlPr>
          </m:sSupPr>
          <m:e>
            <m:r>
              <w:rPr>
                <w:rFonts w:ascii="Cambria Math" w:hAnsi="Cambria Math"/>
                <w:lang w:eastAsia="en-GB"/>
              </w:rPr>
              <m:t>10</m:t>
            </m:r>
          </m:e>
          <m:sup>
            <m:d>
              <m:dPr>
                <m:begChr m:val=""/>
                <m:endChr m:val=""/>
                <m:ctrlPr>
                  <w:rPr>
                    <w:rFonts w:ascii="Cambria Math" w:hAnsi="Cambria Math"/>
                    <w:i/>
                    <w:lang w:eastAsia="en-GB"/>
                  </w:rPr>
                </m:ctrlPr>
              </m:dPr>
              <m:e>
                <m:r>
                  <w:rPr>
                    <w:rFonts w:ascii="Cambria Math" w:hAnsi="Cambria Math"/>
                    <w:lang w:eastAsia="en-GB"/>
                  </w:rPr>
                  <m:t>-7</m:t>
                </m:r>
              </m:e>
            </m:d>
          </m:sup>
        </m:sSup>
      </m:oMath>
    </w:p>
    <w:p w14:paraId="321D4B51" w14:textId="33472F3E" w:rsidR="00851494" w:rsidRDefault="00071E4B" w:rsidP="00851494">
      <w:pPr>
        <w:keepNext/>
        <w:rPr>
          <w:lang w:eastAsia="en-GB"/>
        </w:rPr>
      </w:pPr>
      <w:r>
        <w:rPr>
          <w:lang w:eastAsia="en-GB"/>
        </w:rPr>
        <w:t xml:space="preserve">The maximum strain regions were concentrated </w:t>
      </w:r>
      <w:r w:rsidR="00501094">
        <w:rPr>
          <w:lang w:eastAsia="en-GB"/>
        </w:rPr>
        <w:t xml:space="preserve">mainly </w:t>
      </w:r>
      <w:r>
        <w:rPr>
          <w:lang w:eastAsia="en-GB"/>
        </w:rPr>
        <w:t xml:space="preserve">at </w:t>
      </w:r>
      <w:r w:rsidR="00501094">
        <w:rPr>
          <w:lang w:eastAsia="en-GB"/>
        </w:rPr>
        <w:t xml:space="preserve">the fixing holes </w:t>
      </w:r>
      <w:r w:rsidR="00C84F4C">
        <w:rPr>
          <w:lang w:eastAsia="en-GB"/>
        </w:rPr>
        <w:t>(Figure X)</w:t>
      </w:r>
      <w:r>
        <w:rPr>
          <w:lang w:eastAsia="en-GB"/>
        </w:rPr>
        <w:t xml:space="preserve">. These correspond with the locations of maximum stress, as illustrated in Section </w:t>
      </w:r>
      <w:r w:rsidR="008638EC">
        <w:rPr>
          <w:lang w:eastAsia="en-GB"/>
        </w:rPr>
        <w:t>12</w:t>
      </w:r>
      <w:r>
        <w:rPr>
          <w:lang w:eastAsia="en-GB"/>
        </w:rPr>
        <w:t>.</w:t>
      </w:r>
      <w:r w:rsidR="00501094">
        <w:rPr>
          <w:lang w:eastAsia="en-GB"/>
        </w:rPr>
        <w:t>3</w:t>
      </w:r>
      <w:r>
        <w:rPr>
          <w:lang w:eastAsia="en-GB"/>
        </w:rPr>
        <w:t>.1</w:t>
      </w:r>
      <w:r w:rsidR="005151D3">
        <w:rPr>
          <w:lang w:eastAsia="en-GB"/>
        </w:rPr>
        <w:t>.</w:t>
      </w:r>
    </w:p>
    <w:p w14:paraId="705C79C3" w14:textId="059F5270" w:rsidR="00B22E11" w:rsidRPr="00234E5C" w:rsidRDefault="00234E5C" w:rsidP="00234E5C">
      <w:pPr>
        <w:keepNext/>
      </w:pPr>
      <w:r w:rsidRPr="0036696B">
        <w:rPr>
          <w:noProof/>
        </w:rPr>
        <w:drawing>
          <wp:anchor distT="0" distB="0" distL="114300" distR="114300" simplePos="0" relativeHeight="251658386" behindDoc="1" locked="0" layoutInCell="1" allowOverlap="1" wp14:anchorId="21B251A2" wp14:editId="62723E0C">
            <wp:simplePos x="0" y="0"/>
            <wp:positionH relativeFrom="column">
              <wp:posOffset>1314450</wp:posOffset>
            </wp:positionH>
            <wp:positionV relativeFrom="paragraph">
              <wp:posOffset>-3175</wp:posOffset>
            </wp:positionV>
            <wp:extent cx="4661535" cy="3259696"/>
            <wp:effectExtent l="0" t="0" r="5715" b="0"/>
            <wp:wrapNone/>
            <wp:docPr id="670874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74427" name="Picture 1"/>
                    <pic:cNvPicPr/>
                  </pic:nvPicPr>
                  <pic:blipFill>
                    <a:blip r:embed="rId82">
                      <a:extLst>
                        <a:ext uri="{28A0092B-C50C-407E-A947-70E740481C1C}">
                          <a14:useLocalDpi xmlns:a14="http://schemas.microsoft.com/office/drawing/2010/main" val="0"/>
                        </a:ext>
                      </a:extLst>
                    </a:blip>
                    <a:stretch>
                      <a:fillRect/>
                    </a:stretch>
                  </pic:blipFill>
                  <pic:spPr>
                    <a:xfrm>
                      <a:off x="0" y="0"/>
                      <a:ext cx="4664708" cy="3261915"/>
                    </a:xfrm>
                    <a:prstGeom prst="rect">
                      <a:avLst/>
                    </a:prstGeom>
                  </pic:spPr>
                </pic:pic>
              </a:graphicData>
            </a:graphic>
            <wp14:sizeRelH relativeFrom="margin">
              <wp14:pctWidth>0</wp14:pctWidth>
            </wp14:sizeRelH>
            <wp14:sizeRelV relativeFrom="margin">
              <wp14:pctHeight>0</wp14:pctHeight>
            </wp14:sizeRelV>
          </wp:anchor>
        </w:drawing>
      </w:r>
    </w:p>
    <w:p w14:paraId="0A933FD4" w14:textId="3A7D89D2" w:rsidR="00B91B90" w:rsidRDefault="00431CDE">
      <w:pPr>
        <w:spacing w:line="259" w:lineRule="auto"/>
        <w:jc w:val="left"/>
        <w:rPr>
          <w:rFonts w:asciiTheme="majorHAnsi" w:eastAsiaTheme="majorEastAsia" w:hAnsiTheme="majorHAnsi" w:cstheme="majorBidi"/>
          <w:b/>
          <w:color w:val="2F5496" w:themeColor="accent1" w:themeShade="BF"/>
          <w:sz w:val="24"/>
          <w:szCs w:val="26"/>
        </w:rPr>
      </w:pPr>
      <w:r>
        <w:rPr>
          <w:noProof/>
        </w:rPr>
        <mc:AlternateContent>
          <mc:Choice Requires="wps">
            <w:drawing>
              <wp:anchor distT="0" distB="0" distL="114300" distR="114300" simplePos="0" relativeHeight="251658388" behindDoc="1" locked="0" layoutInCell="1" allowOverlap="1" wp14:anchorId="7D1D1939" wp14:editId="38872E1B">
                <wp:simplePos x="0" y="0"/>
                <wp:positionH relativeFrom="column">
                  <wp:posOffset>1647825</wp:posOffset>
                </wp:positionH>
                <wp:positionV relativeFrom="paragraph">
                  <wp:posOffset>6440170</wp:posOffset>
                </wp:positionV>
                <wp:extent cx="2428875" cy="635"/>
                <wp:effectExtent l="0" t="0" r="9525" b="0"/>
                <wp:wrapNone/>
                <wp:docPr id="1019798298" name="Text Box 1"/>
                <wp:cNvGraphicFramePr/>
                <a:graphic xmlns:a="http://schemas.openxmlformats.org/drawingml/2006/main">
                  <a:graphicData uri="http://schemas.microsoft.com/office/word/2010/wordprocessingShape">
                    <wps:wsp>
                      <wps:cNvSpPr txBox="1"/>
                      <wps:spPr>
                        <a:xfrm>
                          <a:off x="0" y="0"/>
                          <a:ext cx="2428875" cy="635"/>
                        </a:xfrm>
                        <a:prstGeom prst="rect">
                          <a:avLst/>
                        </a:prstGeom>
                        <a:solidFill>
                          <a:prstClr val="white"/>
                        </a:solidFill>
                        <a:ln>
                          <a:noFill/>
                        </a:ln>
                      </wps:spPr>
                      <wps:txbx>
                        <w:txbxContent>
                          <w:p w14:paraId="6A05AAFA" w14:textId="7A5E35E0" w:rsidR="00431CDE" w:rsidRPr="00B1502F" w:rsidRDefault="00431CDE" w:rsidP="00431CDE">
                            <w:pPr>
                              <w:pStyle w:val="Caption"/>
                              <w:jc w:val="center"/>
                              <w:rPr>
                                <w:noProof/>
                                <w:sz w:val="22"/>
                                <w:szCs w:val="22"/>
                              </w:rPr>
                            </w:pPr>
                            <w:bookmarkStart w:id="205" w:name="_Toc198480488"/>
                            <w:r>
                              <w:t xml:space="preserve">Figure </w:t>
                            </w:r>
                            <w:r w:rsidR="00B93488">
                              <w:fldChar w:fldCharType="begin"/>
                            </w:r>
                            <w:r w:rsidR="00B93488">
                              <w:instrText xml:space="preserve"> SEQ Figure \* ARABIC </w:instrText>
                            </w:r>
                            <w:r w:rsidR="00B93488">
                              <w:fldChar w:fldCharType="separate"/>
                            </w:r>
                            <w:r w:rsidR="00B93488">
                              <w:rPr>
                                <w:noProof/>
                              </w:rPr>
                              <w:t>68</w:t>
                            </w:r>
                            <w:r w:rsidR="00B93488">
                              <w:rPr>
                                <w:noProof/>
                              </w:rPr>
                              <w:fldChar w:fldCharType="end"/>
                            </w:r>
                            <w:r>
                              <w:t xml:space="preserve"> </w:t>
                            </w:r>
                            <w:r w:rsidR="0075027E">
                              <w:t xml:space="preserve">– </w:t>
                            </w:r>
                            <w:r>
                              <w:t>Fusion 360, fixing plate strain results (isometric views)</w:t>
                            </w:r>
                            <w:bookmarkEnd w:id="20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1D1939" id="_x0000_s1088" type="#_x0000_t202" style="position:absolute;margin-left:129.75pt;margin-top:507.1pt;width:191.25pt;height:.05pt;z-index:-2516580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" stroked="f">
                <v:textbox style="mso-fit-shape-to-text:t" inset="0,0,0,0">
                  <w:txbxContent>
                    <w:p w14:paraId="6A05AAFA" w14:textId="7A5E35E0" w:rsidR="00431CDE" w:rsidRPr="00B1502F" w:rsidRDefault="00431CDE" w:rsidP="00431CDE">
                      <w:pPr>
                        <w:pStyle w:val="Caption"/>
                        <w:jc w:val="center"/>
                        <w:rPr>
                          <w:noProof/>
                          <w:sz w:val="22"/>
                          <w:szCs w:val="22"/>
                        </w:rPr>
                      </w:pPr>
                      <w:bookmarkStart w:id="206" w:name="_Toc198480488"/>
                      <w:r>
                        <w:t xml:space="preserve">Figure </w:t>
                      </w:r>
                      <w:r w:rsidR="00B93488">
                        <w:fldChar w:fldCharType="begin"/>
                      </w:r>
                      <w:r w:rsidR="00B93488">
                        <w:instrText xml:space="preserve"> SEQ Figure \* ARABIC </w:instrText>
                      </w:r>
                      <w:r w:rsidR="00B93488">
                        <w:fldChar w:fldCharType="separate"/>
                      </w:r>
                      <w:r w:rsidR="00B93488">
                        <w:rPr>
                          <w:noProof/>
                        </w:rPr>
                        <w:t>68</w:t>
                      </w:r>
                      <w:r w:rsidR="00B93488">
                        <w:rPr>
                          <w:noProof/>
                        </w:rPr>
                        <w:fldChar w:fldCharType="end"/>
                      </w:r>
                      <w:r>
                        <w:t xml:space="preserve"> </w:t>
                      </w:r>
                      <w:r w:rsidR="0075027E">
                        <w:t xml:space="preserve">– </w:t>
                      </w:r>
                      <w:r>
                        <w:t>Fusion 360, fixing plate strain results (isometric views)</w:t>
                      </w:r>
                      <w:bookmarkEnd w:id="206"/>
                    </w:p>
                  </w:txbxContent>
                </v:textbox>
              </v:shape>
            </w:pict>
          </mc:Fallback>
        </mc:AlternateContent>
      </w:r>
      <w:r w:rsidR="00234E5C" w:rsidRPr="0036696B">
        <w:rPr>
          <w:noProof/>
        </w:rPr>
        <w:drawing>
          <wp:anchor distT="0" distB="0" distL="114300" distR="114300" simplePos="0" relativeHeight="251658387" behindDoc="1" locked="0" layoutInCell="1" allowOverlap="1" wp14:anchorId="5C0A570E" wp14:editId="339658A4">
            <wp:simplePos x="0" y="0"/>
            <wp:positionH relativeFrom="column">
              <wp:posOffset>-57150</wp:posOffset>
            </wp:positionH>
            <wp:positionV relativeFrom="paragraph">
              <wp:posOffset>3182620</wp:posOffset>
            </wp:positionV>
            <wp:extent cx="4886722" cy="3124200"/>
            <wp:effectExtent l="0" t="0" r="9525" b="0"/>
            <wp:wrapNone/>
            <wp:docPr id="9010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00568" name="Picture 1"/>
                    <pic:cNvPicPr/>
                  </pic:nvPicPr>
                  <pic:blipFill>
                    <a:blip r:embed="rId83">
                      <a:extLst>
                        <a:ext uri="{28A0092B-C50C-407E-A947-70E740481C1C}">
                          <a14:useLocalDpi xmlns:a14="http://schemas.microsoft.com/office/drawing/2010/main" val="0"/>
                        </a:ext>
                      </a:extLst>
                    </a:blip>
                    <a:stretch>
                      <a:fillRect/>
                    </a:stretch>
                  </pic:blipFill>
                  <pic:spPr>
                    <a:xfrm>
                      <a:off x="0" y="0"/>
                      <a:ext cx="4886722" cy="3124200"/>
                    </a:xfrm>
                    <a:prstGeom prst="rect">
                      <a:avLst/>
                    </a:prstGeom>
                  </pic:spPr>
                </pic:pic>
              </a:graphicData>
            </a:graphic>
            <wp14:sizeRelH relativeFrom="margin">
              <wp14:pctWidth>0</wp14:pctWidth>
            </wp14:sizeRelH>
            <wp14:sizeRelV relativeFrom="margin">
              <wp14:pctHeight>0</wp14:pctHeight>
            </wp14:sizeRelV>
          </wp:anchor>
        </w:drawing>
      </w:r>
      <w:r w:rsidR="00B91B90">
        <w:br w:type="page"/>
      </w:r>
    </w:p>
    <w:p w14:paraId="460765FF" w14:textId="4F1C4516" w:rsidR="00A06016" w:rsidRDefault="00A06016" w:rsidP="00A06016">
      <w:pPr>
        <w:pStyle w:val="Heading2"/>
      </w:pPr>
      <w:bookmarkStart w:id="207" w:name="_Toc198487280"/>
      <w:r>
        <w:lastRenderedPageBreak/>
        <w:t>FEA Summary</w:t>
      </w:r>
      <w:bookmarkEnd w:id="207"/>
    </w:p>
    <w:p w14:paraId="504BC0B0" w14:textId="782F61BD" w:rsidR="00B55114" w:rsidRDefault="00B55114" w:rsidP="00A06016">
      <w:r>
        <w:t>The finite</w:t>
      </w:r>
      <w:r w:rsidR="00AD3348">
        <w:t xml:space="preserve"> element simulations conducted for both </w:t>
      </w:r>
      <w:r w:rsidR="00EA709F">
        <w:t xml:space="preserve">the restraint and fixing plate confirm that </w:t>
      </w:r>
      <w:r w:rsidR="00B826C9">
        <w:t xml:space="preserve">both components </w:t>
      </w:r>
      <w:r w:rsidR="00EA709F">
        <w:t>perform effectively under the specific loading conditions applied in Fusion</w:t>
      </w:r>
      <w:r w:rsidR="005E29D1">
        <w:t xml:space="preserve"> 360.</w:t>
      </w:r>
      <w:r w:rsidR="00F53B92">
        <w:t xml:space="preserve"> The results highlight that the component</w:t>
      </w:r>
      <w:r w:rsidR="00EA709F">
        <w:t>s display adequate strength and stiffness and exhibit minimal deformation</w:t>
      </w:r>
      <w:r w:rsidR="00752538">
        <w:t>, which is critical for an application where the exact forces are unknown.</w:t>
      </w:r>
    </w:p>
    <w:p w14:paraId="5F709FB6" w14:textId="15D2A70F" w:rsidR="00A06016" w:rsidRDefault="00A06016" w:rsidP="00A06016">
      <w:r>
        <w:t xml:space="preserve">The stress concentrations were located </w:t>
      </w:r>
      <w:r w:rsidR="001C67E9">
        <w:t xml:space="preserve">predominantly </w:t>
      </w:r>
      <w:r>
        <w:t xml:space="preserve">at </w:t>
      </w:r>
      <w:r w:rsidR="00E91FED">
        <w:t>discontinuous</w:t>
      </w:r>
      <w:r>
        <w:t xml:space="preserve"> </w:t>
      </w:r>
      <w:r w:rsidR="00F8728E">
        <w:t>regions</w:t>
      </w:r>
      <w:r>
        <w:t xml:space="preserve"> of the geometry,</w:t>
      </w:r>
      <w:r w:rsidR="0069025E">
        <w:t xml:space="preserve"> </w:t>
      </w:r>
      <w:r w:rsidR="001C67E9">
        <w:t xml:space="preserve">such as </w:t>
      </w:r>
      <w:r w:rsidR="005678FC">
        <w:t>the edges of bolt holes, sharp external corners, and transitions from horizontal to vertical plate. While the maximum stresses remained safely below the yield strength of the carbon steel, the cyclical load may pose potential fatigue at these</w:t>
      </w:r>
      <w:r w:rsidR="00E06F8D">
        <w:t xml:space="preserve"> locations. S</w:t>
      </w:r>
      <w:r>
        <w:t>imple modifications to the design, like filleting</w:t>
      </w:r>
      <w:r w:rsidR="00B80B20">
        <w:t xml:space="preserve"> or chamfering sharp edges</w:t>
      </w:r>
      <w:r>
        <w:t>, would alleviate this phenomenon</w:t>
      </w:r>
      <w:r w:rsidR="005678FC">
        <w:t>.</w:t>
      </w:r>
    </w:p>
    <w:p w14:paraId="7EABFBFB" w14:textId="348745C5" w:rsidR="00A06016" w:rsidRDefault="00A06016" w:rsidP="00A06016">
      <w:r>
        <w:t xml:space="preserve">The </w:t>
      </w:r>
      <w:r w:rsidR="003B550F">
        <w:t xml:space="preserve">very </w:t>
      </w:r>
      <w:r>
        <w:t xml:space="preserve">low displacement </w:t>
      </w:r>
      <w:r w:rsidR="0099003F">
        <w:t xml:space="preserve">and strain </w:t>
      </w:r>
      <w:r>
        <w:t>values indicate a highly robust mechanical design, although this does highlight that the component</w:t>
      </w:r>
      <w:r w:rsidR="0072651B">
        <w:t xml:space="preserve"> is overdesigned and</w:t>
      </w:r>
      <w:r>
        <w:t xml:space="preserve"> uses excessive material</w:t>
      </w:r>
      <w:r w:rsidR="00AB3159">
        <w:t xml:space="preserve"> to achieve this</w:t>
      </w:r>
      <w:r>
        <w:t>.</w:t>
      </w:r>
    </w:p>
    <w:p w14:paraId="26EEB77C" w14:textId="49925674" w:rsidR="00A06016" w:rsidRDefault="00A06016" w:rsidP="00A06016">
      <w:r>
        <w:t xml:space="preserve">Due to the </w:t>
      </w:r>
      <w:r w:rsidR="000D0CEC">
        <w:t>simulation's static nature, the study's results</w:t>
      </w:r>
      <w:r>
        <w:t xml:space="preserve"> may be misleading. The real-world scenario involves repetitive or dynamic loading, where a </w:t>
      </w:r>
      <w:r w:rsidR="00F86E17">
        <w:t xml:space="preserve">dynamic </w:t>
      </w:r>
      <w:r>
        <w:t xml:space="preserve">analysis would be beneficial. </w:t>
      </w:r>
    </w:p>
    <w:p w14:paraId="77C13E59" w14:textId="77777777" w:rsidR="004854B3" w:rsidRDefault="004854B3">
      <w:pPr>
        <w:spacing w:line="259" w:lineRule="auto"/>
        <w:jc w:val="left"/>
        <w:rPr>
          <w:rFonts w:asciiTheme="majorHAnsi" w:eastAsiaTheme="majorEastAsia" w:hAnsiTheme="majorHAnsi" w:cstheme="majorBidi"/>
          <w:b/>
          <w:color w:val="2F5496" w:themeColor="accent1" w:themeShade="BF"/>
          <w:sz w:val="24"/>
          <w:szCs w:val="26"/>
        </w:rPr>
      </w:pPr>
      <w:r>
        <w:br w:type="page"/>
      </w:r>
    </w:p>
    <w:p w14:paraId="1CB1CC44" w14:textId="5B85688D" w:rsidR="00124167" w:rsidRDefault="004854B3" w:rsidP="00832547">
      <w:pPr>
        <w:pStyle w:val="Heading1"/>
      </w:pPr>
      <w:bookmarkStart w:id="208" w:name="_Toc198487281"/>
      <w:r>
        <w:lastRenderedPageBreak/>
        <w:t>Shape Optimisation</w:t>
      </w:r>
      <w:bookmarkEnd w:id="208"/>
      <w:r>
        <w:t xml:space="preserve"> </w:t>
      </w:r>
    </w:p>
    <w:p w14:paraId="0ED89832" w14:textId="0351A04C" w:rsidR="006F6FA1" w:rsidRDefault="006F6FA1" w:rsidP="006F6FA1">
      <w:r>
        <w:t>In add</w:t>
      </w:r>
      <w:r w:rsidR="007B6563">
        <w:t xml:space="preserve">ition to the finite element analysis, </w:t>
      </w:r>
      <w:r w:rsidR="00AA2975">
        <w:t>Fusion</w:t>
      </w:r>
      <w:r w:rsidR="007B6563">
        <w:t xml:space="preserve"> 360’s shape optimisation</w:t>
      </w:r>
      <w:r w:rsidR="00AA2975">
        <w:t xml:space="preserve"> feature was </w:t>
      </w:r>
      <w:r w:rsidR="00756A78">
        <w:t>used to attempt a more material-efficient design for the restraint and fixing plate. This analysis aimed to achieve a material reduction without compromising the restraint's stiffness and load capacity</w:t>
      </w:r>
      <w:r w:rsidR="00D87413">
        <w:t>.</w:t>
      </w:r>
    </w:p>
    <w:p w14:paraId="45CE6EEA" w14:textId="77777777" w:rsidR="003D528B" w:rsidRDefault="009F6B97" w:rsidP="006F6FA1">
      <w:r>
        <w:t>Shape optimisation evaluates the</w:t>
      </w:r>
      <w:r w:rsidR="00804893">
        <w:t xml:space="preserve"> </w:t>
      </w:r>
      <w:r w:rsidR="00756A78">
        <w:t>components'</w:t>
      </w:r>
      <w:r w:rsidR="00804893">
        <w:t xml:space="preserve"> stress-strain </w:t>
      </w:r>
      <w:r>
        <w:t>distribution</w:t>
      </w:r>
      <w:r w:rsidR="00804893">
        <w:t xml:space="preserve"> under defined boundary condition</w:t>
      </w:r>
      <w:r>
        <w:t>s</w:t>
      </w:r>
      <w:r w:rsidR="00800321">
        <w:t>. It removes non-critical material regions that do not contribute to the structural integrity and retains</w:t>
      </w:r>
      <w:r w:rsidR="00756A78">
        <w:t xml:space="preserve"> material where the load paths are distributed through the geometry</w:t>
      </w:r>
      <w:sdt>
        <w:sdtPr>
          <w:id w:val="-840156930"/>
          <w:citation/>
        </w:sdtPr>
        <w:sdtContent>
          <w:r w:rsidR="00057F5B">
            <w:fldChar w:fldCharType="begin"/>
          </w:r>
          <w:r w:rsidR="00057F5B">
            <w:rPr>
              <w:lang w:val="en-US"/>
            </w:rPr>
            <w:instrText xml:space="preserve"> CITATION Aut25 \l 1033 </w:instrText>
          </w:r>
          <w:r w:rsidR="00057F5B">
            <w:fldChar w:fldCharType="separate"/>
          </w:r>
          <w:r>
            <w:rPr>
              <w:noProof/>
              <w:lang w:val="en-US"/>
            </w:rPr>
            <w:t xml:space="preserve"> (Autodesk, 2025)</w:t>
          </w:r>
          <w:r w:rsidR="00057F5B">
            <w:fldChar w:fldCharType="end"/>
          </w:r>
        </w:sdtContent>
      </w:sdt>
      <w:r w:rsidR="003D528B">
        <w:t>.</w:t>
      </w:r>
      <w:r w:rsidR="00C854DA">
        <w:t xml:space="preserve"> </w:t>
      </w:r>
    </w:p>
    <w:p w14:paraId="7DB6FE30" w14:textId="4D3C41A9" w:rsidR="00605B85" w:rsidRDefault="00C854DA" w:rsidP="006F6FA1">
      <w:r>
        <w:t xml:space="preserve">Figure </w:t>
      </w:r>
      <w:r w:rsidR="008638EC">
        <w:t>69</w:t>
      </w:r>
      <w:r w:rsidR="00DB16B8">
        <w:t xml:space="preserve"> </w:t>
      </w:r>
      <w:r w:rsidR="00222138">
        <w:t>depicts</w:t>
      </w:r>
      <w:r w:rsidR="00DB16B8">
        <w:t xml:space="preserve"> </w:t>
      </w:r>
      <w:r w:rsidR="005A24FA">
        <w:t>a schematic</w:t>
      </w:r>
      <w:r w:rsidR="00DB16B8">
        <w:t xml:space="preserve"> reduction </w:t>
      </w:r>
      <w:r w:rsidR="005A24FA">
        <w:t xml:space="preserve">in </w:t>
      </w:r>
      <w:r w:rsidR="00DB16B8">
        <w:t xml:space="preserve">material while </w:t>
      </w:r>
      <w:r w:rsidR="003D528B">
        <w:t>maintaining</w:t>
      </w:r>
      <w:r w:rsidR="00DB16B8">
        <w:t xml:space="preserve"> struc</w:t>
      </w:r>
      <w:r w:rsidR="00222138">
        <w:t>tural integrity in the direction of the forces applied</w:t>
      </w:r>
      <w:r w:rsidR="00800321">
        <w:t>.</w:t>
      </w:r>
    </w:p>
    <w:p w14:paraId="3E244417" w14:textId="77777777" w:rsidR="00C854DA" w:rsidRDefault="00C854DA" w:rsidP="00C854DA">
      <w:pPr>
        <w:keepNext/>
      </w:pPr>
      <w:r w:rsidRPr="00C854DA">
        <w:rPr>
          <w:noProof/>
        </w:rPr>
        <w:drawing>
          <wp:inline distT="0" distB="0" distL="0" distR="0" wp14:anchorId="4D544C56" wp14:editId="565F3309">
            <wp:extent cx="5731510" cy="1243330"/>
            <wp:effectExtent l="0" t="0" r="2540" b="0"/>
            <wp:docPr id="2106119421" name="Picture 1" descr="A black arrow pointing to a black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19421" name="Picture 1" descr="A black arrow pointing to a black triangle&#10;&#10;AI-generated content may be incorrect."/>
                    <pic:cNvPicPr/>
                  </pic:nvPicPr>
                  <pic:blipFill>
                    <a:blip r:embed="rId84"/>
                    <a:stretch>
                      <a:fillRect/>
                    </a:stretch>
                  </pic:blipFill>
                  <pic:spPr>
                    <a:xfrm>
                      <a:off x="0" y="0"/>
                      <a:ext cx="5731510" cy="1243330"/>
                    </a:xfrm>
                    <a:prstGeom prst="rect">
                      <a:avLst/>
                    </a:prstGeom>
                  </pic:spPr>
                </pic:pic>
              </a:graphicData>
            </a:graphic>
          </wp:inline>
        </w:drawing>
      </w:r>
    </w:p>
    <w:p w14:paraId="76BD5B6B" w14:textId="7C5BF1B8" w:rsidR="00C854DA" w:rsidRDefault="00C854DA" w:rsidP="000868ED">
      <w:pPr>
        <w:pStyle w:val="Caption"/>
        <w:jc w:val="center"/>
      </w:pPr>
      <w:bookmarkStart w:id="209" w:name="_Toc198480489"/>
      <w:r>
        <w:t xml:space="preserve">Figure </w:t>
      </w:r>
      <w:r w:rsidR="00B93488">
        <w:fldChar w:fldCharType="begin"/>
      </w:r>
      <w:r w:rsidR="00B93488">
        <w:instrText xml:space="preserve"> SEQ Figure \* ARABIC </w:instrText>
      </w:r>
      <w:r w:rsidR="00B93488">
        <w:fldChar w:fldCharType="separate"/>
      </w:r>
      <w:r w:rsidR="00B93488">
        <w:rPr>
          <w:noProof/>
        </w:rPr>
        <w:t>69</w:t>
      </w:r>
      <w:r w:rsidR="00B93488">
        <w:rPr>
          <w:noProof/>
        </w:rPr>
        <w:fldChar w:fldCharType="end"/>
      </w:r>
      <w:r w:rsidR="000868ED">
        <w:t xml:space="preserve"> </w:t>
      </w:r>
      <w:r w:rsidR="00D01E54">
        <w:t>–</w:t>
      </w:r>
      <w:r w:rsidR="000868ED">
        <w:t xml:space="preserve"> </w:t>
      </w:r>
      <w:r w:rsidR="00D01E54">
        <w:t>Shape optim</w:t>
      </w:r>
      <w:r w:rsidR="0065322B">
        <w:t xml:space="preserve">isation diagram </w:t>
      </w:r>
      <w:sdt>
        <w:sdtPr>
          <w:id w:val="1549723201"/>
          <w:citation/>
        </w:sdtPr>
        <w:sdtContent>
          <w:r w:rsidR="0065322B">
            <w:fldChar w:fldCharType="begin"/>
          </w:r>
          <w:r w:rsidR="0065322B">
            <w:rPr>
              <w:lang w:val="en-US"/>
            </w:rPr>
            <w:instrText xml:space="preserve"> CITATION Kaz12 \l 1033 </w:instrText>
          </w:r>
          <w:r w:rsidR="0065322B">
            <w:fldChar w:fldCharType="separate"/>
          </w:r>
          <w:r>
            <w:rPr>
              <w:noProof/>
              <w:lang w:val="en-US"/>
            </w:rPr>
            <w:t>(Ghabraie, 2012)</w:t>
          </w:r>
          <w:r w:rsidR="0065322B">
            <w:fldChar w:fldCharType="end"/>
          </w:r>
        </w:sdtContent>
      </w:sdt>
      <w:bookmarkEnd w:id="209"/>
    </w:p>
    <w:p w14:paraId="45940B97" w14:textId="77777777" w:rsidR="008C24CC" w:rsidRDefault="008C24CC">
      <w:pPr>
        <w:spacing w:line="259" w:lineRule="auto"/>
        <w:jc w:val="left"/>
        <w:rPr>
          <w:rFonts w:asciiTheme="majorHAnsi" w:eastAsiaTheme="majorEastAsia" w:hAnsiTheme="majorHAnsi" w:cstheme="majorBidi"/>
          <w:b/>
          <w:color w:val="2F5496" w:themeColor="accent1" w:themeShade="BF"/>
          <w:sz w:val="24"/>
          <w:szCs w:val="26"/>
        </w:rPr>
      </w:pPr>
      <w:r>
        <w:br w:type="page"/>
      </w:r>
    </w:p>
    <w:p w14:paraId="4265A1B4" w14:textId="6A226BF2" w:rsidR="00E11F42" w:rsidRPr="006F6FA1" w:rsidRDefault="00E11F42" w:rsidP="00E11F42">
      <w:pPr>
        <w:pStyle w:val="Heading2"/>
      </w:pPr>
      <w:bookmarkStart w:id="210" w:name="_Toc198487282"/>
      <w:r>
        <w:lastRenderedPageBreak/>
        <w:t>Region Preservation</w:t>
      </w:r>
      <w:bookmarkEnd w:id="210"/>
    </w:p>
    <w:p w14:paraId="3E2AC2D5" w14:textId="5865E669" w:rsidR="00E947A1" w:rsidRDefault="00631356" w:rsidP="00837AEB">
      <w:r>
        <w:t xml:space="preserve">The </w:t>
      </w:r>
      <w:r w:rsidR="00AF3C65">
        <w:t>shape</w:t>
      </w:r>
      <w:r>
        <w:t xml:space="preserve"> </w:t>
      </w:r>
      <w:r w:rsidR="00707423">
        <w:t>optimisation feature incorporates a preserve region function</w:t>
      </w:r>
      <w:r w:rsidR="00A57FA0">
        <w:t xml:space="preserve"> (Figures 68</w:t>
      </w:r>
      <w:r w:rsidR="009D5390">
        <w:t xml:space="preserve"> &amp; 69)</w:t>
      </w:r>
      <w:r w:rsidR="00707423">
        <w:t>, ensuring that critical areas requiring material for fastening elements</w:t>
      </w:r>
      <w:r w:rsidR="00E947A1">
        <w:t>:</w:t>
      </w:r>
    </w:p>
    <w:p w14:paraId="7928F893" w14:textId="63D7C097" w:rsidR="004E1DCA" w:rsidRDefault="004E1DCA" w:rsidP="00837AEB">
      <w:r w:rsidRPr="003622B1">
        <w:rPr>
          <w:rFonts w:hAnsi="Symbol"/>
          <w:lang w:eastAsia="en-GB"/>
        </w:rPr>
        <w:t></w:t>
      </w:r>
      <w:r>
        <w:rPr>
          <w:rFonts w:hAnsi="Symbol"/>
          <w:lang w:eastAsia="en-GB"/>
        </w:rPr>
        <w:t xml:space="preserve"> </w:t>
      </w:r>
      <w:r>
        <w:t>Areas around bolt holes</w:t>
      </w:r>
    </w:p>
    <w:p w14:paraId="61AC5325" w14:textId="10815996" w:rsidR="00D66199" w:rsidRDefault="00D66199" w:rsidP="00D66199">
      <w:r w:rsidRPr="003622B1">
        <w:rPr>
          <w:rFonts w:hAnsi="Symbol"/>
          <w:lang w:eastAsia="en-GB"/>
        </w:rPr>
        <w:t></w:t>
      </w:r>
      <w:r>
        <w:rPr>
          <w:rFonts w:hAnsi="Symbol"/>
          <w:lang w:eastAsia="en-GB"/>
        </w:rPr>
        <w:t xml:space="preserve"> </w:t>
      </w:r>
      <w:r>
        <w:t>Load application points</w:t>
      </w:r>
    </w:p>
    <w:p w14:paraId="64D53057" w14:textId="3A720B45" w:rsidR="00D66199" w:rsidRDefault="00D66199" w:rsidP="00837AEB">
      <w:r w:rsidRPr="003622B1">
        <w:rPr>
          <w:rFonts w:hAnsi="Symbol"/>
          <w:lang w:eastAsia="en-GB"/>
        </w:rPr>
        <w:t></w:t>
      </w:r>
      <w:r>
        <w:rPr>
          <w:rFonts w:hAnsi="Symbol"/>
          <w:lang w:eastAsia="en-GB"/>
        </w:rPr>
        <w:t xml:space="preserve"> Contact</w:t>
      </w:r>
      <w:r>
        <w:t xml:space="preserve"> surfaces for adjoining components</w:t>
      </w:r>
    </w:p>
    <w:p w14:paraId="27044AC9" w14:textId="7133FDFE" w:rsidR="00B704C2" w:rsidRDefault="004E1DCA" w:rsidP="00837AEB">
      <w:r>
        <w:t>This capability is essential for the operational integrity of the components, allowing for practical mechanical functionality while optimising the overall design. By preserving these regions,</w:t>
      </w:r>
      <w:r w:rsidR="0016045F">
        <w:t xml:space="preserve"> the</w:t>
      </w:r>
      <w:r w:rsidR="008A1F3E">
        <w:t xml:space="preserve"> optimisation </w:t>
      </w:r>
      <w:r w:rsidR="0016045F">
        <w:t xml:space="preserve">process can focus on </w:t>
      </w:r>
      <w:r w:rsidR="008A1F3E">
        <w:t>where material is redundant,</w:t>
      </w:r>
      <w:r>
        <w:t xml:space="preserve"> achiev</w:t>
      </w:r>
      <w:r w:rsidR="008A1F3E">
        <w:t>ing</w:t>
      </w:r>
      <w:r>
        <w:t xml:space="preserve"> an enhanced balance between material efficiency and structural performance</w:t>
      </w:r>
      <w:r w:rsidR="00631356">
        <w:t>.</w:t>
      </w:r>
    </w:p>
    <w:p w14:paraId="2457DB0A" w14:textId="6E79D285" w:rsidR="00BF38F0" w:rsidRDefault="00602EDA" w:rsidP="00BF38F0">
      <w:pPr>
        <w:keepNext/>
        <w:jc w:val="center"/>
      </w:pPr>
      <w:r>
        <w:rPr>
          <w:noProof/>
        </w:rPr>
        <mc:AlternateContent>
          <mc:Choice Requires="wps">
            <w:drawing>
              <wp:anchor distT="0" distB="0" distL="114300" distR="114300" simplePos="0" relativeHeight="251658361" behindDoc="0" locked="0" layoutInCell="1" allowOverlap="1" wp14:anchorId="646B6F18" wp14:editId="191382D9">
                <wp:simplePos x="0" y="0"/>
                <wp:positionH relativeFrom="column">
                  <wp:posOffset>2446930</wp:posOffset>
                </wp:positionH>
                <wp:positionV relativeFrom="paragraph">
                  <wp:posOffset>1381646</wp:posOffset>
                </wp:positionV>
                <wp:extent cx="1371600" cy="776321"/>
                <wp:effectExtent l="38100" t="38100" r="57150" b="62230"/>
                <wp:wrapNone/>
                <wp:docPr id="1531311227" name="Straight Arrow Connector 75"/>
                <wp:cNvGraphicFramePr/>
                <a:graphic xmlns:a="http://schemas.openxmlformats.org/drawingml/2006/main">
                  <a:graphicData uri="http://schemas.microsoft.com/office/word/2010/wordprocessingShape">
                    <wps:wsp>
                      <wps:cNvCnPr/>
                      <wps:spPr>
                        <a:xfrm flipH="1">
                          <a:off x="0" y="0"/>
                          <a:ext cx="1371600" cy="776321"/>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D8B187" id="Straight Arrow Connector 75" o:spid="_x0000_s1026" type="#_x0000_t32" style="position:absolute;margin-left:192.65pt;margin-top:108.8pt;width:108pt;height:61.15pt;flip:x;z-index:2516583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" strokecolor="#212934 [1615]" strokeweight=".5pt">
                <v:stroke startarrowwidth="narrow" endarrow="block" endarrowwidth="narrow" endarrowlength="long" joinstyle="miter"/>
              </v:shape>
            </w:pict>
          </mc:Fallback>
        </mc:AlternateContent>
      </w:r>
      <w:r w:rsidR="0077118C">
        <w:rPr>
          <w:noProof/>
        </w:rPr>
        <mc:AlternateContent>
          <mc:Choice Requires="wps">
            <w:drawing>
              <wp:anchor distT="0" distB="0" distL="114300" distR="114300" simplePos="0" relativeHeight="251685012" behindDoc="0" locked="0" layoutInCell="1" allowOverlap="1" wp14:anchorId="5D15DCC6" wp14:editId="2F60A4C2">
                <wp:simplePos x="0" y="0"/>
                <wp:positionH relativeFrom="column">
                  <wp:posOffset>3819525</wp:posOffset>
                </wp:positionH>
                <wp:positionV relativeFrom="paragraph">
                  <wp:posOffset>911225</wp:posOffset>
                </wp:positionV>
                <wp:extent cx="952500" cy="471170"/>
                <wp:effectExtent l="38100" t="38100" r="57150" b="62230"/>
                <wp:wrapNone/>
                <wp:docPr id="1088353805" name="Text Box 3"/>
                <wp:cNvGraphicFramePr/>
                <a:graphic xmlns:a="http://schemas.openxmlformats.org/drawingml/2006/main">
                  <a:graphicData uri="http://schemas.microsoft.com/office/word/2010/wordprocessingShape">
                    <wps:wsp>
                      <wps:cNvSpPr txBox="1"/>
                      <wps:spPr>
                        <a:xfrm>
                          <a:off x="0" y="0"/>
                          <a:ext cx="95250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6E7D4235" w14:textId="4DA2BB77" w:rsidR="00B94161" w:rsidRPr="00801E5C" w:rsidRDefault="00BA009E" w:rsidP="00B94161">
                            <w:pPr>
                              <w:spacing w:line="240" w:lineRule="auto"/>
                              <w:jc w:val="center"/>
                              <w:rPr>
                                <w:lang w:val="en-US"/>
                              </w:rPr>
                            </w:pPr>
                            <w:r>
                              <w:rPr>
                                <w:lang w:val="en-US"/>
                              </w:rPr>
                              <w:t>Slotted hole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5DCC6" id="_x0000_s1089" type="#_x0000_t202" style="position:absolute;left:0;text-align:left;margin-left:300.75pt;margin-top:71.75pt;width:75pt;height:37.1pt;z-index:2516850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" fillcolor="white [3212]" strokecolor="#212934 [1615]" strokeweight=".5pt">
                <v:textbox>
                  <w:txbxContent>
                    <w:p w14:paraId="6E7D4235" w14:textId="4DA2BB77" w:rsidR="00B94161" w:rsidRPr="00801E5C" w:rsidRDefault="00BA009E" w:rsidP="00B94161">
                      <w:pPr>
                        <w:spacing w:line="240" w:lineRule="auto"/>
                        <w:jc w:val="center"/>
                        <w:rPr>
                          <w:lang w:val="en-US"/>
                        </w:rPr>
                      </w:pPr>
                      <w:r>
                        <w:rPr>
                          <w:lang w:val="en-US"/>
                        </w:rPr>
                        <w:t>Slotted hole locations</w:t>
                      </w:r>
                    </w:p>
                  </w:txbxContent>
                </v:textbox>
              </v:shape>
            </w:pict>
          </mc:Fallback>
        </mc:AlternateContent>
      </w:r>
      <w:r w:rsidR="00D05F34">
        <w:rPr>
          <w:noProof/>
        </w:rPr>
        <mc:AlternateContent>
          <mc:Choice Requires="wps">
            <w:drawing>
              <wp:anchor distT="0" distB="0" distL="114300" distR="114300" simplePos="0" relativeHeight="251658363" behindDoc="0" locked="0" layoutInCell="1" allowOverlap="1" wp14:anchorId="122B160C" wp14:editId="24A3B026">
                <wp:simplePos x="0" y="0"/>
                <wp:positionH relativeFrom="column">
                  <wp:posOffset>2828925</wp:posOffset>
                </wp:positionH>
                <wp:positionV relativeFrom="paragraph">
                  <wp:posOffset>2797175</wp:posOffset>
                </wp:positionV>
                <wp:extent cx="1895475" cy="161925"/>
                <wp:effectExtent l="38100" t="38100" r="47625" b="66675"/>
                <wp:wrapNone/>
                <wp:docPr id="730573107" name="Straight Arrow Connector 75"/>
                <wp:cNvGraphicFramePr/>
                <a:graphic xmlns:a="http://schemas.openxmlformats.org/drawingml/2006/main">
                  <a:graphicData uri="http://schemas.microsoft.com/office/word/2010/wordprocessingShape">
                    <wps:wsp>
                      <wps:cNvCnPr/>
                      <wps:spPr>
                        <a:xfrm flipH="1">
                          <a:off x="0" y="0"/>
                          <a:ext cx="1895475" cy="161925"/>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64CE06" id="Straight Arrow Connector 75" o:spid="_x0000_s1026" type="#_x0000_t32" style="position:absolute;margin-left:222.75pt;margin-top:220.25pt;width:149.25pt;height:12.75pt;flip:x;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" strokecolor="#212934 [1615]" strokeweight=".5pt">
                <v:stroke startarrowwidth="narrow" endarrow="block" endarrowwidth="narrow" endarrowlength="long" joinstyle="miter"/>
              </v:shape>
            </w:pict>
          </mc:Fallback>
        </mc:AlternateContent>
      </w:r>
      <w:r w:rsidR="00D05F34">
        <w:rPr>
          <w:noProof/>
        </w:rPr>
        <mc:AlternateContent>
          <mc:Choice Requires="wps">
            <w:drawing>
              <wp:anchor distT="0" distB="0" distL="114300" distR="114300" simplePos="0" relativeHeight="251658364" behindDoc="0" locked="0" layoutInCell="1" allowOverlap="1" wp14:anchorId="31A330D3" wp14:editId="36A95EA6">
                <wp:simplePos x="0" y="0"/>
                <wp:positionH relativeFrom="column">
                  <wp:posOffset>3743324</wp:posOffset>
                </wp:positionH>
                <wp:positionV relativeFrom="paragraph">
                  <wp:posOffset>2568575</wp:posOffset>
                </wp:positionV>
                <wp:extent cx="981075" cy="228600"/>
                <wp:effectExtent l="19050" t="38100" r="47625" b="57150"/>
                <wp:wrapNone/>
                <wp:docPr id="379106562" name="Straight Arrow Connector 75"/>
                <wp:cNvGraphicFramePr/>
                <a:graphic xmlns:a="http://schemas.openxmlformats.org/drawingml/2006/main">
                  <a:graphicData uri="http://schemas.microsoft.com/office/word/2010/wordprocessingShape">
                    <wps:wsp>
                      <wps:cNvCnPr/>
                      <wps:spPr>
                        <a:xfrm flipH="1" flipV="1">
                          <a:off x="0" y="0"/>
                          <a:ext cx="981075" cy="228600"/>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727B18" id="Straight Arrow Connector 75" o:spid="_x0000_s1026" type="#_x0000_t32" style="position:absolute;margin-left:294.75pt;margin-top:202.25pt;width:77.25pt;height:18pt;flip:x y;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" strokecolor="#212934 [1615]" strokeweight=".5pt">
                <v:stroke startarrowwidth="narrow" endarrow="block" endarrowwidth="narrow" endarrowlength="long" joinstyle="miter"/>
              </v:shape>
            </w:pict>
          </mc:Fallback>
        </mc:AlternateContent>
      </w:r>
      <w:r w:rsidR="00D05F34">
        <w:rPr>
          <w:noProof/>
        </w:rPr>
        <mc:AlternateContent>
          <mc:Choice Requires="wps">
            <w:drawing>
              <wp:anchor distT="0" distB="0" distL="114300" distR="114300" simplePos="0" relativeHeight="251686036" behindDoc="0" locked="0" layoutInCell="1" allowOverlap="1" wp14:anchorId="7F468D28" wp14:editId="1AA0CCAA">
                <wp:simplePos x="0" y="0"/>
                <wp:positionH relativeFrom="column">
                  <wp:posOffset>4667250</wp:posOffset>
                </wp:positionH>
                <wp:positionV relativeFrom="paragraph">
                  <wp:posOffset>2568575</wp:posOffset>
                </wp:positionV>
                <wp:extent cx="952500" cy="471170"/>
                <wp:effectExtent l="38100" t="38100" r="57150" b="62230"/>
                <wp:wrapNone/>
                <wp:docPr id="832906260" name="Text Box 3"/>
                <wp:cNvGraphicFramePr/>
                <a:graphic xmlns:a="http://schemas.openxmlformats.org/drawingml/2006/main">
                  <a:graphicData uri="http://schemas.microsoft.com/office/word/2010/wordprocessingShape">
                    <wps:wsp>
                      <wps:cNvSpPr txBox="1"/>
                      <wps:spPr>
                        <a:xfrm>
                          <a:off x="0" y="0"/>
                          <a:ext cx="952500" cy="471170"/>
                        </a:xfrm>
                        <a:prstGeom prst="rect">
                          <a:avLst/>
                        </a:prstGeom>
                        <a:solidFill>
                          <a:schemeClr val="bg1"/>
                        </a:solidFill>
                        <a:ln w="6350">
                          <a:solidFill>
                            <a:schemeClr val="tx2">
                              <a:lumMod val="50000"/>
                            </a:schemeClr>
                          </a:solidFill>
                        </a:ln>
                        <a:effectLst>
                          <a:glow rad="25400">
                            <a:schemeClr val="bg1">
                              <a:alpha val="50000"/>
                            </a:schemeClr>
                          </a:glow>
                        </a:effectLst>
                      </wps:spPr>
                      <wps:txbx>
                        <w:txbxContent>
                          <w:p w14:paraId="16CD5E64" w14:textId="0B5E42EE" w:rsidR="00BA009E" w:rsidRPr="00801E5C" w:rsidRDefault="00BA009E" w:rsidP="00BA009E">
                            <w:pPr>
                              <w:spacing w:line="240" w:lineRule="auto"/>
                              <w:jc w:val="center"/>
                              <w:rPr>
                                <w:lang w:val="en-US"/>
                              </w:rPr>
                            </w:pPr>
                            <w:r>
                              <w:rPr>
                                <w:lang w:val="en-US"/>
                              </w:rPr>
                              <w:t>Locking bolt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68D28" id="_x0000_s1090" type="#_x0000_t202" style="position:absolute;left:0;text-align:left;margin-left:367.5pt;margin-top:202.25pt;width:75pt;height:37.1pt;z-index:251686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" fillcolor="white [3212]" strokecolor="#212934 [1615]" strokeweight=".5pt">
                <v:textbox>
                  <w:txbxContent>
                    <w:p w14:paraId="16CD5E64" w14:textId="0B5E42EE" w:rsidR="00BA009E" w:rsidRPr="00801E5C" w:rsidRDefault="00BA009E" w:rsidP="00BA009E">
                      <w:pPr>
                        <w:spacing w:line="240" w:lineRule="auto"/>
                        <w:jc w:val="center"/>
                        <w:rPr>
                          <w:lang w:val="en-US"/>
                        </w:rPr>
                      </w:pPr>
                      <w:r>
                        <w:rPr>
                          <w:lang w:val="en-US"/>
                        </w:rPr>
                        <w:t>Locking bolt locations</w:t>
                      </w:r>
                    </w:p>
                  </w:txbxContent>
                </v:textbox>
              </v:shape>
            </w:pict>
          </mc:Fallback>
        </mc:AlternateContent>
      </w:r>
      <w:r w:rsidR="00D05F34">
        <w:rPr>
          <w:noProof/>
        </w:rPr>
        <mc:AlternateContent>
          <mc:Choice Requires="wps">
            <w:drawing>
              <wp:anchor distT="0" distB="0" distL="114300" distR="114300" simplePos="0" relativeHeight="251658360" behindDoc="0" locked="0" layoutInCell="1" allowOverlap="1" wp14:anchorId="288891E0" wp14:editId="221B310C">
                <wp:simplePos x="0" y="0"/>
                <wp:positionH relativeFrom="column">
                  <wp:posOffset>3343275</wp:posOffset>
                </wp:positionH>
                <wp:positionV relativeFrom="paragraph">
                  <wp:posOffset>1273176</wp:posOffset>
                </wp:positionV>
                <wp:extent cx="590550" cy="552450"/>
                <wp:effectExtent l="38100" t="38100" r="57150" b="57150"/>
                <wp:wrapNone/>
                <wp:docPr id="283394141" name="Straight Arrow Connector 75"/>
                <wp:cNvGraphicFramePr/>
                <a:graphic xmlns:a="http://schemas.openxmlformats.org/drawingml/2006/main">
                  <a:graphicData uri="http://schemas.microsoft.com/office/word/2010/wordprocessingShape">
                    <wps:wsp>
                      <wps:cNvCnPr/>
                      <wps:spPr>
                        <a:xfrm flipH="1">
                          <a:off x="0" y="0"/>
                          <a:ext cx="590550" cy="552450"/>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8FD756" id="Straight Arrow Connector 75" o:spid="_x0000_s1026" type="#_x0000_t32" style="position:absolute;margin-left:263.25pt;margin-top:100.25pt;width:46.5pt;height:43.5pt;flip:x;z-index:251658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" strokecolor="#212934 [1615]" strokeweight=".5pt">
                <v:stroke startarrowwidth="narrow" endarrow="block" endarrowwidth="narrow" endarrowlength="long" joinstyle="miter"/>
              </v:shape>
            </w:pict>
          </mc:Fallback>
        </mc:AlternateContent>
      </w:r>
      <w:r w:rsidR="00B94161" w:rsidRPr="00B94161">
        <w:rPr>
          <w:noProof/>
        </w:rPr>
        <w:drawing>
          <wp:inline distT="0" distB="0" distL="0" distR="0" wp14:anchorId="1B5614C4" wp14:editId="07B6A6B4">
            <wp:extent cx="5731510" cy="4078435"/>
            <wp:effectExtent l="0" t="0" r="2540" b="0"/>
            <wp:docPr id="1407469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69432" name="Picture 1"/>
                    <pic:cNvPicPr/>
                  </pic:nvPicPr>
                  <pic:blipFill>
                    <a:blip r:embed="rId85">
                      <a:extLst>
                        <a:ext uri="{28A0092B-C50C-407E-A947-70E740481C1C}">
                          <a14:useLocalDpi xmlns:a14="http://schemas.microsoft.com/office/drawing/2010/main" val="0"/>
                        </a:ext>
                      </a:extLst>
                    </a:blip>
                    <a:stretch>
                      <a:fillRect/>
                    </a:stretch>
                  </pic:blipFill>
                  <pic:spPr>
                    <a:xfrm>
                      <a:off x="0" y="0"/>
                      <a:ext cx="5731510" cy="4078435"/>
                    </a:xfrm>
                    <a:prstGeom prst="rect">
                      <a:avLst/>
                    </a:prstGeom>
                  </pic:spPr>
                </pic:pic>
              </a:graphicData>
            </a:graphic>
          </wp:inline>
        </w:drawing>
      </w:r>
    </w:p>
    <w:p w14:paraId="17FBF499" w14:textId="11B79D6A" w:rsidR="00B94161" w:rsidRDefault="00BF38F0" w:rsidP="00BF38F0">
      <w:pPr>
        <w:pStyle w:val="Caption"/>
        <w:jc w:val="center"/>
      </w:pPr>
      <w:bookmarkStart w:id="211" w:name="_Toc198480490"/>
      <w:r>
        <w:t xml:space="preserve">Figure </w:t>
      </w:r>
      <w:r w:rsidR="00B93488">
        <w:fldChar w:fldCharType="begin"/>
      </w:r>
      <w:r w:rsidR="00B93488">
        <w:instrText xml:space="preserve"> SEQ Figure \* ARABIC </w:instrText>
      </w:r>
      <w:r w:rsidR="00B93488">
        <w:fldChar w:fldCharType="separate"/>
      </w:r>
      <w:r w:rsidR="00B93488">
        <w:rPr>
          <w:noProof/>
        </w:rPr>
        <w:t>70</w:t>
      </w:r>
      <w:r w:rsidR="00B93488">
        <w:rPr>
          <w:noProof/>
        </w:rPr>
        <w:fldChar w:fldCharType="end"/>
      </w:r>
      <w:r>
        <w:t xml:space="preserve"> </w:t>
      </w:r>
      <w:r w:rsidR="0075027E">
        <w:t xml:space="preserve">– </w:t>
      </w:r>
      <w:r>
        <w:t>Fusion, restraint preservation regions</w:t>
      </w:r>
      <w:bookmarkEnd w:id="211"/>
    </w:p>
    <w:p w14:paraId="048DAF31" w14:textId="749A3DC4" w:rsidR="0058563B" w:rsidRDefault="002A2AE1" w:rsidP="0077118C">
      <w:pPr>
        <w:keepNext/>
        <w:spacing w:line="259" w:lineRule="auto"/>
        <w:jc w:val="center"/>
      </w:pPr>
      <w:r>
        <w:br w:type="page"/>
      </w:r>
      <w:r w:rsidR="00602EDA">
        <w:rPr>
          <w:noProof/>
        </w:rPr>
        <w:lastRenderedPageBreak/>
        <mc:AlternateContent>
          <mc:Choice Requires="wps">
            <w:drawing>
              <wp:anchor distT="0" distB="0" distL="114300" distR="114300" simplePos="0" relativeHeight="251658366" behindDoc="0" locked="0" layoutInCell="1" allowOverlap="1" wp14:anchorId="2DD34615" wp14:editId="69A2E1C8">
                <wp:simplePos x="0" y="0"/>
                <wp:positionH relativeFrom="column">
                  <wp:posOffset>4200667</wp:posOffset>
                </wp:positionH>
                <wp:positionV relativeFrom="paragraph">
                  <wp:posOffset>573527</wp:posOffset>
                </wp:positionV>
                <wp:extent cx="453220" cy="440103"/>
                <wp:effectExtent l="38100" t="38100" r="42545" b="55245"/>
                <wp:wrapNone/>
                <wp:docPr id="779148520" name="Straight Arrow Connector 75"/>
                <wp:cNvGraphicFramePr/>
                <a:graphic xmlns:a="http://schemas.openxmlformats.org/drawingml/2006/main">
                  <a:graphicData uri="http://schemas.microsoft.com/office/word/2010/wordprocessingShape">
                    <wps:wsp>
                      <wps:cNvCnPr/>
                      <wps:spPr>
                        <a:xfrm flipH="1">
                          <a:off x="0" y="0"/>
                          <a:ext cx="453220" cy="440103"/>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8A3CD4" id="Straight Arrow Connector 75" o:spid="_x0000_s1026" type="#_x0000_t32" style="position:absolute;margin-left:330.75pt;margin-top:45.15pt;width:35.7pt;height:34.65pt;flip:x;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" strokecolor="#212934 [1615]" strokeweight=".5pt">
                <v:stroke startarrowwidth="narrow" endarrow="block" endarrowwidth="narrow" endarrowlength="long" joinstyle="miter"/>
              </v:shape>
            </w:pict>
          </mc:Fallback>
        </mc:AlternateContent>
      </w:r>
      <w:r w:rsidR="00602EDA">
        <w:rPr>
          <w:noProof/>
        </w:rPr>
        <mc:AlternateContent>
          <mc:Choice Requires="wps">
            <w:drawing>
              <wp:anchor distT="0" distB="0" distL="114300" distR="114300" simplePos="0" relativeHeight="251658368" behindDoc="0" locked="0" layoutInCell="1" allowOverlap="1" wp14:anchorId="277C1A20" wp14:editId="791D2011">
                <wp:simplePos x="0" y="0"/>
                <wp:positionH relativeFrom="column">
                  <wp:posOffset>1176143</wp:posOffset>
                </wp:positionH>
                <wp:positionV relativeFrom="paragraph">
                  <wp:posOffset>594000</wp:posOffset>
                </wp:positionV>
                <wp:extent cx="711475" cy="505138"/>
                <wp:effectExtent l="38100" t="38100" r="69850" b="47625"/>
                <wp:wrapNone/>
                <wp:docPr id="1848175470" name="Straight Arrow Connector 75"/>
                <wp:cNvGraphicFramePr/>
                <a:graphic xmlns:a="http://schemas.openxmlformats.org/drawingml/2006/main">
                  <a:graphicData uri="http://schemas.microsoft.com/office/word/2010/wordprocessingShape">
                    <wps:wsp>
                      <wps:cNvCnPr/>
                      <wps:spPr>
                        <a:xfrm>
                          <a:off x="0" y="0"/>
                          <a:ext cx="711475" cy="505138"/>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FE9FDC" id="Straight Arrow Connector 75" o:spid="_x0000_s1026" type="#_x0000_t32" style="position:absolute;margin-left:92.6pt;margin-top:46.75pt;width:56pt;height:39.75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" strokecolor="#212934 [1615]" strokeweight=".5pt">
                <v:stroke startarrowwidth="narrow" endarrow="block" endarrowwidth="narrow" endarrowlength="long" joinstyle="miter"/>
              </v:shape>
            </w:pict>
          </mc:Fallback>
        </mc:AlternateContent>
      </w:r>
      <w:r w:rsidR="00BA0798">
        <w:rPr>
          <w:noProof/>
        </w:rPr>
        <mc:AlternateContent>
          <mc:Choice Requires="wps">
            <w:drawing>
              <wp:anchor distT="0" distB="0" distL="114300" distR="114300" simplePos="0" relativeHeight="251689108" behindDoc="0" locked="0" layoutInCell="1" allowOverlap="1" wp14:anchorId="42890B1B" wp14:editId="22359E8F">
                <wp:simplePos x="0" y="0"/>
                <wp:positionH relativeFrom="column">
                  <wp:posOffset>4543425</wp:posOffset>
                </wp:positionH>
                <wp:positionV relativeFrom="paragraph">
                  <wp:posOffset>2590800</wp:posOffset>
                </wp:positionV>
                <wp:extent cx="885825" cy="471170"/>
                <wp:effectExtent l="0" t="0" r="28575" b="24130"/>
                <wp:wrapNone/>
                <wp:docPr id="325788430" name="Text Box 3"/>
                <wp:cNvGraphicFramePr/>
                <a:graphic xmlns:a="http://schemas.openxmlformats.org/drawingml/2006/main">
                  <a:graphicData uri="http://schemas.microsoft.com/office/word/2010/wordprocessingShape">
                    <wps:wsp>
                      <wps:cNvSpPr txBox="1"/>
                      <wps:spPr>
                        <a:xfrm>
                          <a:off x="0" y="0"/>
                          <a:ext cx="885825" cy="471170"/>
                        </a:xfrm>
                        <a:prstGeom prst="rect">
                          <a:avLst/>
                        </a:prstGeom>
                        <a:solidFill>
                          <a:schemeClr val="bg1"/>
                        </a:solidFill>
                        <a:ln w="6350">
                          <a:solidFill>
                            <a:schemeClr val="tx2">
                              <a:lumMod val="50000"/>
                            </a:schemeClr>
                          </a:solidFill>
                        </a:ln>
                      </wps:spPr>
                      <wps:txbx>
                        <w:txbxContent>
                          <w:p w14:paraId="4F8FAF05" w14:textId="354B10AB" w:rsidR="009F3F18" w:rsidRPr="00801E5C" w:rsidRDefault="00BA0798" w:rsidP="009F3F18">
                            <w:pPr>
                              <w:spacing w:line="240" w:lineRule="auto"/>
                              <w:jc w:val="center"/>
                              <w:rPr>
                                <w:lang w:val="en-US"/>
                              </w:rPr>
                            </w:pPr>
                            <w:r>
                              <w:rPr>
                                <w:lang w:val="en-US"/>
                              </w:rPr>
                              <w:t>Locking bolt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90B1B" id="_x0000_s1091" type="#_x0000_t202" style="position:absolute;left:0;text-align:left;margin-left:357.75pt;margin-top:204pt;width:69.75pt;height:37.1pt;z-index:2516891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" fillcolor="white [3212]" strokecolor="#212934 [1615]" strokeweight=".5pt">
                <v:textbox>
                  <w:txbxContent>
                    <w:p w14:paraId="4F8FAF05" w14:textId="354B10AB" w:rsidR="009F3F18" w:rsidRPr="00801E5C" w:rsidRDefault="00BA0798" w:rsidP="009F3F18">
                      <w:pPr>
                        <w:spacing w:line="240" w:lineRule="auto"/>
                        <w:jc w:val="center"/>
                        <w:rPr>
                          <w:lang w:val="en-US"/>
                        </w:rPr>
                      </w:pPr>
                      <w:r>
                        <w:rPr>
                          <w:lang w:val="en-US"/>
                        </w:rPr>
                        <w:t>Locking bolt location</w:t>
                      </w:r>
                    </w:p>
                  </w:txbxContent>
                </v:textbox>
              </v:shape>
            </w:pict>
          </mc:Fallback>
        </mc:AlternateContent>
      </w:r>
      <w:r w:rsidR="00BA0798">
        <w:rPr>
          <w:noProof/>
        </w:rPr>
        <mc:AlternateContent>
          <mc:Choice Requires="wps">
            <w:drawing>
              <wp:anchor distT="0" distB="0" distL="114300" distR="114300" simplePos="0" relativeHeight="251658370" behindDoc="0" locked="0" layoutInCell="1" allowOverlap="1" wp14:anchorId="2CBD9B17" wp14:editId="7F6DF012">
                <wp:simplePos x="0" y="0"/>
                <wp:positionH relativeFrom="column">
                  <wp:posOffset>3371850</wp:posOffset>
                </wp:positionH>
                <wp:positionV relativeFrom="paragraph">
                  <wp:posOffset>2590800</wp:posOffset>
                </wp:positionV>
                <wp:extent cx="1219200" cy="228600"/>
                <wp:effectExtent l="38100" t="38100" r="38100" b="57150"/>
                <wp:wrapNone/>
                <wp:docPr id="1585099532" name="Straight Arrow Connector 75"/>
                <wp:cNvGraphicFramePr/>
                <a:graphic xmlns:a="http://schemas.openxmlformats.org/drawingml/2006/main">
                  <a:graphicData uri="http://schemas.microsoft.com/office/word/2010/wordprocessingShape">
                    <wps:wsp>
                      <wps:cNvCnPr/>
                      <wps:spPr>
                        <a:xfrm flipH="1" flipV="1">
                          <a:off x="0" y="0"/>
                          <a:ext cx="1219200" cy="228600"/>
                        </a:xfrm>
                        <a:prstGeom prst="straightConnector1">
                          <a:avLst/>
                        </a:prstGeom>
                        <a:ln>
                          <a:solidFill>
                            <a:schemeClr val="tx2">
                              <a:lumMod val="50000"/>
                            </a:schemeClr>
                          </a:solidFill>
                          <a:headEnd type="none" w="sm" len="med"/>
                          <a:tailEnd type="triangle" w="sm" len="lg"/>
                        </a:ln>
                        <a:effectLst>
                          <a:glow rad="25400">
                            <a:schemeClr val="bg1">
                              <a:alpha val="5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63DC7" id="Straight Arrow Connector 75" o:spid="_x0000_s1026" type="#_x0000_t32" style="position:absolute;margin-left:265.5pt;margin-top:204pt;width:96pt;height:18pt;flip:x y;z-index:2516583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" strokecolor="#212934 [1615]" strokeweight=".5pt">
                <v:stroke startarrowwidth="narrow" endarrow="block" endarrowwidth="narrow" endarrowlength="long" joinstyle="miter"/>
              </v:shape>
            </w:pict>
          </mc:Fallback>
        </mc:AlternateContent>
      </w:r>
      <w:r w:rsidR="00C532AA">
        <w:rPr>
          <w:noProof/>
        </w:rPr>
        <mc:AlternateContent>
          <mc:Choice Requires="wps">
            <w:drawing>
              <wp:anchor distT="0" distB="0" distL="114300" distR="114300" simplePos="0" relativeHeight="251688084" behindDoc="0" locked="0" layoutInCell="1" allowOverlap="1" wp14:anchorId="3D40E4E0" wp14:editId="187B0A3A">
                <wp:simplePos x="0" y="0"/>
                <wp:positionH relativeFrom="column">
                  <wp:posOffset>104775</wp:posOffset>
                </wp:positionH>
                <wp:positionV relativeFrom="paragraph">
                  <wp:posOffset>123825</wp:posOffset>
                </wp:positionV>
                <wp:extent cx="1073785" cy="471170"/>
                <wp:effectExtent l="0" t="0" r="12065" b="24130"/>
                <wp:wrapNone/>
                <wp:docPr id="403272076" name="Text Box 3"/>
                <wp:cNvGraphicFramePr/>
                <a:graphic xmlns:a="http://schemas.openxmlformats.org/drawingml/2006/main">
                  <a:graphicData uri="http://schemas.microsoft.com/office/word/2010/wordprocessingShape">
                    <wps:wsp>
                      <wps:cNvSpPr txBox="1"/>
                      <wps:spPr>
                        <a:xfrm>
                          <a:off x="0" y="0"/>
                          <a:ext cx="1073785" cy="471170"/>
                        </a:xfrm>
                        <a:prstGeom prst="rect">
                          <a:avLst/>
                        </a:prstGeom>
                        <a:solidFill>
                          <a:schemeClr val="bg1"/>
                        </a:solidFill>
                        <a:ln w="6350">
                          <a:solidFill>
                            <a:schemeClr val="tx2">
                              <a:lumMod val="50000"/>
                            </a:schemeClr>
                          </a:solidFill>
                        </a:ln>
                      </wps:spPr>
                      <wps:txbx>
                        <w:txbxContent>
                          <w:p w14:paraId="023947AE" w14:textId="6B8273AF" w:rsidR="00C532AA" w:rsidRPr="00801E5C" w:rsidRDefault="00C532AA" w:rsidP="00C532AA">
                            <w:pPr>
                              <w:spacing w:line="240" w:lineRule="auto"/>
                              <w:jc w:val="center"/>
                              <w:rPr>
                                <w:lang w:val="en-US"/>
                              </w:rPr>
                            </w:pPr>
                            <w:r>
                              <w:rPr>
                                <w:lang w:val="en-US"/>
                              </w:rPr>
                              <w:t xml:space="preserve">Area for </w:t>
                            </w:r>
                            <w:r w:rsidR="00FF2F28">
                              <w:rPr>
                                <w:lang w:val="en-US"/>
                              </w:rPr>
                              <w:t>fixing restraint plate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0E4E0" id="_x0000_s1092" type="#_x0000_t202" style="position:absolute;left:0;text-align:left;margin-left:8.25pt;margin-top:9.75pt;width:84.55pt;height:37.1pt;z-index:2516880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" fillcolor="white [3212]" strokecolor="#212934 [1615]" strokeweight=".5pt">
                <v:textbox>
                  <w:txbxContent>
                    <w:p w14:paraId="023947AE" w14:textId="6B8273AF" w:rsidR="00C532AA" w:rsidRPr="00801E5C" w:rsidRDefault="00C532AA" w:rsidP="00C532AA">
                      <w:pPr>
                        <w:spacing w:line="240" w:lineRule="auto"/>
                        <w:jc w:val="center"/>
                        <w:rPr>
                          <w:lang w:val="en-US"/>
                        </w:rPr>
                      </w:pPr>
                      <w:r>
                        <w:rPr>
                          <w:lang w:val="en-US"/>
                        </w:rPr>
                        <w:t xml:space="preserve">Area for </w:t>
                      </w:r>
                      <w:r w:rsidR="00FF2F28">
                        <w:rPr>
                          <w:lang w:val="en-US"/>
                        </w:rPr>
                        <w:t>fixing restraint plate</w:t>
                      </w:r>
                    </w:p>
                  </w:txbxContent>
                </v:textbox>
              </v:shape>
            </w:pict>
          </mc:Fallback>
        </mc:AlternateContent>
      </w:r>
      <w:r w:rsidR="0077118C">
        <w:rPr>
          <w:noProof/>
        </w:rPr>
        <mc:AlternateContent>
          <mc:Choice Requires="wps">
            <w:drawing>
              <wp:anchor distT="0" distB="0" distL="114300" distR="114300" simplePos="0" relativeHeight="251687060" behindDoc="0" locked="0" layoutInCell="1" allowOverlap="1" wp14:anchorId="179279AF" wp14:editId="09AB865F">
                <wp:simplePos x="0" y="0"/>
                <wp:positionH relativeFrom="column">
                  <wp:posOffset>4657724</wp:posOffset>
                </wp:positionH>
                <wp:positionV relativeFrom="paragraph">
                  <wp:posOffset>104775</wp:posOffset>
                </wp:positionV>
                <wp:extent cx="1073785" cy="471170"/>
                <wp:effectExtent l="0" t="0" r="12065" b="24130"/>
                <wp:wrapNone/>
                <wp:docPr id="590534399" name="Text Box 3"/>
                <wp:cNvGraphicFramePr/>
                <a:graphic xmlns:a="http://schemas.openxmlformats.org/drawingml/2006/main">
                  <a:graphicData uri="http://schemas.microsoft.com/office/word/2010/wordprocessingShape">
                    <wps:wsp>
                      <wps:cNvSpPr txBox="1"/>
                      <wps:spPr>
                        <a:xfrm>
                          <a:off x="0" y="0"/>
                          <a:ext cx="1073785" cy="471170"/>
                        </a:xfrm>
                        <a:prstGeom prst="rect">
                          <a:avLst/>
                        </a:prstGeom>
                        <a:solidFill>
                          <a:schemeClr val="bg1"/>
                        </a:solidFill>
                        <a:ln w="6350">
                          <a:solidFill>
                            <a:schemeClr val="tx2">
                              <a:lumMod val="50000"/>
                            </a:schemeClr>
                          </a:solidFill>
                        </a:ln>
                      </wps:spPr>
                      <wps:txbx>
                        <w:txbxContent>
                          <w:p w14:paraId="05615ECA" w14:textId="14203DBC" w:rsidR="0077118C" w:rsidRPr="00801E5C" w:rsidRDefault="00C532AA" w:rsidP="0077118C">
                            <w:pPr>
                              <w:spacing w:line="240" w:lineRule="auto"/>
                              <w:jc w:val="center"/>
                              <w:rPr>
                                <w:lang w:val="en-US"/>
                              </w:rPr>
                            </w:pPr>
                            <w:r>
                              <w:rPr>
                                <w:lang w:val="en-US"/>
                              </w:rPr>
                              <w:t>4 no. f</w:t>
                            </w:r>
                            <w:r w:rsidR="0077118C">
                              <w:rPr>
                                <w:lang w:val="en-US"/>
                              </w:rPr>
                              <w:t>ixing hole locations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279AF" id="_x0000_s1093" type="#_x0000_t202" style="position:absolute;left:0;text-align:left;margin-left:366.75pt;margin-top:8.25pt;width:84.55pt;height:37.1pt;z-index:2516870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" fillcolor="white [3212]" strokecolor="#212934 [1615]" strokeweight=".5pt">
                <v:textbox>
                  <w:txbxContent>
                    <w:p w14:paraId="05615ECA" w14:textId="14203DBC" w:rsidR="0077118C" w:rsidRPr="00801E5C" w:rsidRDefault="00C532AA" w:rsidP="0077118C">
                      <w:pPr>
                        <w:spacing w:line="240" w:lineRule="auto"/>
                        <w:jc w:val="center"/>
                        <w:rPr>
                          <w:lang w:val="en-US"/>
                        </w:rPr>
                      </w:pPr>
                      <w:r>
                        <w:rPr>
                          <w:lang w:val="en-US"/>
                        </w:rPr>
                        <w:t>4 no. f</w:t>
                      </w:r>
                      <w:r w:rsidR="0077118C">
                        <w:rPr>
                          <w:lang w:val="en-US"/>
                        </w:rPr>
                        <w:t>ixing hole locations</w:t>
                      </w:r>
                    </w:p>
                  </w:txbxContent>
                </v:textbox>
              </v:shape>
            </w:pict>
          </mc:Fallback>
        </mc:AlternateContent>
      </w:r>
      <w:r w:rsidR="0058563B" w:rsidRPr="0058563B">
        <w:rPr>
          <w:noProof/>
        </w:rPr>
        <w:drawing>
          <wp:inline distT="0" distB="0" distL="0" distR="0" wp14:anchorId="42642D3A" wp14:editId="3702F348">
            <wp:extent cx="5731510" cy="3602355"/>
            <wp:effectExtent l="0" t="0" r="2540" b="0"/>
            <wp:docPr id="1881225713" name="Picture 1" descr="A yellow and green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225713" name="Picture 1" descr="A yellow and green object with holes&#10;&#10;AI-generated content may be incorrect."/>
                    <pic:cNvPicPr/>
                  </pic:nvPicPr>
                  <pic:blipFill>
                    <a:blip r:embed="rId86"/>
                    <a:stretch>
                      <a:fillRect/>
                    </a:stretch>
                  </pic:blipFill>
                  <pic:spPr>
                    <a:xfrm>
                      <a:off x="0" y="0"/>
                      <a:ext cx="5731510" cy="3602355"/>
                    </a:xfrm>
                    <a:prstGeom prst="rect">
                      <a:avLst/>
                    </a:prstGeom>
                  </pic:spPr>
                </pic:pic>
              </a:graphicData>
            </a:graphic>
          </wp:inline>
        </w:drawing>
      </w:r>
    </w:p>
    <w:p w14:paraId="562F5D30" w14:textId="4DC31B59" w:rsidR="002A2AE1" w:rsidRDefault="0058563B" w:rsidP="0077118C">
      <w:pPr>
        <w:pStyle w:val="Caption"/>
        <w:jc w:val="center"/>
        <w:rPr>
          <w:rFonts w:asciiTheme="majorHAnsi" w:eastAsiaTheme="majorEastAsia" w:hAnsiTheme="majorHAnsi" w:cstheme="majorBidi"/>
          <w:b/>
          <w:color w:val="2F5496" w:themeColor="accent1" w:themeShade="BF"/>
          <w:sz w:val="24"/>
          <w:szCs w:val="26"/>
        </w:rPr>
      </w:pPr>
      <w:bookmarkStart w:id="212" w:name="_Toc198480491"/>
      <w:r>
        <w:t xml:space="preserve">Figure </w:t>
      </w:r>
      <w:r w:rsidR="00B93488">
        <w:fldChar w:fldCharType="begin"/>
      </w:r>
      <w:r w:rsidR="00B93488">
        <w:instrText xml:space="preserve"> SEQ Figure \* ARABIC </w:instrText>
      </w:r>
      <w:r w:rsidR="00B93488">
        <w:fldChar w:fldCharType="separate"/>
      </w:r>
      <w:r w:rsidR="00B93488">
        <w:rPr>
          <w:noProof/>
        </w:rPr>
        <w:t>71</w:t>
      </w:r>
      <w:r w:rsidR="00B93488">
        <w:rPr>
          <w:noProof/>
        </w:rPr>
        <w:fldChar w:fldCharType="end"/>
      </w:r>
      <w:r>
        <w:t xml:space="preserve"> </w:t>
      </w:r>
      <w:r w:rsidR="0075027E">
        <w:t xml:space="preserve">– </w:t>
      </w:r>
      <w:r>
        <w:t xml:space="preserve">Fusion, </w:t>
      </w:r>
      <w:r w:rsidR="00546AD8">
        <w:t>fixing plate</w:t>
      </w:r>
      <w:r>
        <w:t xml:space="preserve"> preservation regions</w:t>
      </w:r>
      <w:bookmarkEnd w:id="212"/>
    </w:p>
    <w:p w14:paraId="532F95D2" w14:textId="3E67A03F" w:rsidR="0077118C" w:rsidRPr="005B2402" w:rsidRDefault="0077118C">
      <w:pPr>
        <w:spacing w:line="259" w:lineRule="auto"/>
        <w:jc w:val="left"/>
      </w:pPr>
    </w:p>
    <w:p w14:paraId="161ADB7C" w14:textId="77777777" w:rsidR="006F25B6" w:rsidRDefault="006F25B6">
      <w:pPr>
        <w:spacing w:line="259" w:lineRule="auto"/>
        <w:jc w:val="left"/>
        <w:rPr>
          <w:rFonts w:asciiTheme="majorHAnsi" w:eastAsiaTheme="majorEastAsia" w:hAnsiTheme="majorHAnsi" w:cstheme="majorBidi"/>
          <w:b/>
          <w:color w:val="2F5496" w:themeColor="accent1" w:themeShade="BF"/>
          <w:sz w:val="24"/>
          <w:szCs w:val="26"/>
        </w:rPr>
      </w:pPr>
      <w:r>
        <w:br w:type="page"/>
      </w:r>
    </w:p>
    <w:p w14:paraId="26569218" w14:textId="6AC4AC82" w:rsidR="009F1580" w:rsidRDefault="009F1580" w:rsidP="009F1580">
      <w:pPr>
        <w:pStyle w:val="Heading2"/>
      </w:pPr>
      <w:bookmarkStart w:id="213" w:name="_Toc198487283"/>
      <w:r>
        <w:lastRenderedPageBreak/>
        <w:t xml:space="preserve">Shape Optimisation Results </w:t>
      </w:r>
      <w:r w:rsidR="0080280E">
        <w:t>(Restraint)</w:t>
      </w:r>
      <w:bookmarkEnd w:id="213"/>
    </w:p>
    <w:p w14:paraId="54BF0ACD" w14:textId="19B51C97" w:rsidR="0080280E" w:rsidRDefault="0080280E" w:rsidP="0080280E">
      <w:r>
        <w:t xml:space="preserve">The following results </w:t>
      </w:r>
      <w:r w:rsidR="00F71830">
        <w:t xml:space="preserve">and 3d model (Figures 72 &amp; 73) </w:t>
      </w:r>
      <w:r>
        <w:t xml:space="preserve">were obtained from </w:t>
      </w:r>
      <w:r w:rsidR="00485E26">
        <w:t xml:space="preserve">Autodesk </w:t>
      </w:r>
      <w:r>
        <w:t>Fusion for the restraint component</w:t>
      </w:r>
      <w:r w:rsidR="00B30DF3">
        <w:t>.</w:t>
      </w:r>
    </w:p>
    <w:p w14:paraId="01EEF704" w14:textId="40911142" w:rsidR="00BE6D21" w:rsidRDefault="005D22C4" w:rsidP="005B2402">
      <w:pPr>
        <w:rPr>
          <w:b/>
          <w:lang w:eastAsia="en-GB"/>
        </w:rPr>
      </w:pPr>
      <w:r w:rsidRPr="003622B1">
        <w:rPr>
          <w:rFonts w:hAnsi="Symbol"/>
          <w:lang w:eastAsia="en-GB"/>
        </w:rPr>
        <w:t></w:t>
      </w:r>
      <w:r w:rsidRPr="003622B1">
        <w:rPr>
          <w:lang w:eastAsia="en-GB"/>
        </w:rPr>
        <w:t xml:space="preserve"> </w:t>
      </w:r>
      <w:r w:rsidR="00855455">
        <w:rPr>
          <w:b/>
          <w:lang w:eastAsia="en-GB"/>
        </w:rPr>
        <w:t>Initial Mass</w:t>
      </w:r>
      <w:r w:rsidR="00227D87">
        <w:rPr>
          <w:b/>
          <w:lang w:eastAsia="en-GB"/>
        </w:rPr>
        <w:t xml:space="preserve"> (pre-optimisation)</w:t>
      </w:r>
      <w:r w:rsidR="00A97AB6">
        <w:rPr>
          <w:b/>
          <w:lang w:eastAsia="en-GB"/>
        </w:rPr>
        <w:t xml:space="preserve">: </w:t>
      </w:r>
      <w:r w:rsidR="00A97AB6" w:rsidRPr="00C85B72">
        <w:rPr>
          <w:bCs/>
          <w:lang w:eastAsia="en-GB"/>
        </w:rPr>
        <w:t>9.208 kg</w:t>
      </w:r>
    </w:p>
    <w:p w14:paraId="336EEE7B" w14:textId="652C5685" w:rsidR="00A97AB6" w:rsidRDefault="00A97AB6" w:rsidP="005B2402">
      <w:pPr>
        <w:rPr>
          <w:bCs/>
          <w:lang w:eastAsia="en-GB"/>
        </w:rPr>
      </w:pPr>
      <w:r w:rsidRPr="003622B1">
        <w:rPr>
          <w:rFonts w:hAnsi="Symbol"/>
          <w:lang w:eastAsia="en-GB"/>
        </w:rPr>
        <w:t></w:t>
      </w:r>
      <w:r w:rsidRPr="003622B1">
        <w:rPr>
          <w:lang w:eastAsia="en-GB"/>
        </w:rPr>
        <w:t xml:space="preserve"> </w:t>
      </w:r>
      <w:r w:rsidR="00227D87">
        <w:rPr>
          <w:b/>
          <w:lang w:eastAsia="en-GB"/>
        </w:rPr>
        <w:t>Optimised Mass (post optimisation)</w:t>
      </w:r>
      <w:r w:rsidR="008156E6">
        <w:rPr>
          <w:b/>
          <w:lang w:eastAsia="en-GB"/>
        </w:rPr>
        <w:t>:</w:t>
      </w:r>
      <w:r w:rsidR="0058563B">
        <w:rPr>
          <w:b/>
          <w:lang w:eastAsia="en-GB"/>
        </w:rPr>
        <w:t xml:space="preserve"> </w:t>
      </w:r>
      <w:r w:rsidRPr="00C85B72">
        <w:rPr>
          <w:bCs/>
          <w:lang w:eastAsia="en-GB"/>
        </w:rPr>
        <w:t>3.984 kg</w:t>
      </w:r>
    </w:p>
    <w:p w14:paraId="2DCA26B9" w14:textId="4E6ED6DA" w:rsidR="00227D87" w:rsidRPr="00227D87" w:rsidRDefault="00227D87" w:rsidP="005B2402">
      <w:pPr>
        <w:rPr>
          <w:b/>
          <w:lang w:eastAsia="en-GB"/>
        </w:rPr>
      </w:pPr>
      <w:r w:rsidRPr="003622B1">
        <w:rPr>
          <w:rFonts w:hAnsi="Symbol"/>
          <w:lang w:eastAsia="en-GB"/>
        </w:rPr>
        <w:t></w:t>
      </w:r>
      <w:r w:rsidRPr="003622B1">
        <w:rPr>
          <w:lang w:eastAsia="en-GB"/>
        </w:rPr>
        <w:t xml:space="preserve"> </w:t>
      </w:r>
      <w:r w:rsidRPr="00227D87">
        <w:rPr>
          <w:b/>
          <w:lang w:eastAsia="en-GB"/>
        </w:rPr>
        <w:t>Mass reduction</w:t>
      </w:r>
      <w:r w:rsidR="0087468F">
        <w:rPr>
          <w:b/>
          <w:lang w:eastAsia="en-GB"/>
        </w:rPr>
        <w:t xml:space="preserve">: </w:t>
      </w:r>
      <w:r w:rsidR="0087468F" w:rsidRPr="0087468F">
        <w:rPr>
          <w:bCs/>
          <w:lang w:eastAsia="en-GB"/>
        </w:rPr>
        <w:t>5.224 kg</w:t>
      </w:r>
    </w:p>
    <w:p w14:paraId="015D6850" w14:textId="5856B542" w:rsidR="009769A2" w:rsidRPr="007D5407" w:rsidRDefault="00227D87" w:rsidP="005B2402">
      <w:pPr>
        <w:rPr>
          <w:b/>
          <w:lang w:eastAsia="en-GB"/>
        </w:rPr>
      </w:pPr>
      <w:r w:rsidRPr="003622B1">
        <w:rPr>
          <w:rFonts w:hAnsi="Symbol"/>
          <w:lang w:eastAsia="en-GB"/>
        </w:rPr>
        <w:t></w:t>
      </w:r>
      <w:r w:rsidRPr="003622B1">
        <w:rPr>
          <w:lang w:eastAsia="en-GB"/>
        </w:rPr>
        <w:t xml:space="preserve"> </w:t>
      </w:r>
      <w:r w:rsidR="00905DE3" w:rsidRPr="003622B1">
        <w:rPr>
          <w:b/>
          <w:lang w:eastAsia="en-GB"/>
        </w:rPr>
        <w:t>Ma</w:t>
      </w:r>
      <w:r w:rsidR="00905DE3">
        <w:rPr>
          <w:b/>
          <w:lang w:eastAsia="en-GB"/>
        </w:rPr>
        <w:t>ss</w:t>
      </w:r>
      <w:r w:rsidR="00905DE3" w:rsidRPr="003622B1">
        <w:rPr>
          <w:b/>
          <w:lang w:eastAsia="en-GB"/>
        </w:rPr>
        <w:t xml:space="preserve"> </w:t>
      </w:r>
      <w:r w:rsidR="0087468F">
        <w:rPr>
          <w:b/>
          <w:lang w:eastAsia="en-GB"/>
        </w:rPr>
        <w:t>retention</w:t>
      </w:r>
      <w:r w:rsidR="00905DE3">
        <w:rPr>
          <w:b/>
          <w:lang w:eastAsia="en-GB"/>
        </w:rPr>
        <w:t xml:space="preserve">: </w:t>
      </w:r>
      <w:r w:rsidR="00905DE3" w:rsidRPr="00C85B72">
        <w:rPr>
          <w:bCs/>
          <w:lang w:eastAsia="en-GB"/>
        </w:rPr>
        <w:t>43.26 %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2"/>
        <w:gridCol w:w="4594"/>
      </w:tblGrid>
      <w:tr w:rsidR="007D5407" w14:paraId="40A6EFCF" w14:textId="77777777" w:rsidTr="006D07C6">
        <w:tc>
          <w:tcPr>
            <w:tcW w:w="4455" w:type="dxa"/>
          </w:tcPr>
          <w:p w14:paraId="0E54906D" w14:textId="7746566A" w:rsidR="00562227" w:rsidRDefault="007D5407" w:rsidP="006776DA">
            <w:pPr>
              <w:keepNext/>
              <w:jc w:val="center"/>
            </w:pPr>
            <w:r w:rsidRPr="00BE6D21">
              <w:rPr>
                <w:noProof/>
              </w:rPr>
              <w:drawing>
                <wp:inline distT="0" distB="0" distL="0" distR="0" wp14:anchorId="744E4ABA" wp14:editId="50F66CC8">
                  <wp:extent cx="2705100" cy="2794177"/>
                  <wp:effectExtent l="0" t="0" r="0" b="6350"/>
                  <wp:docPr id="1424058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058431" name="Picture 1"/>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711417" cy="2800702"/>
                          </a:xfrm>
                          <a:prstGeom prst="rect">
                            <a:avLst/>
                          </a:prstGeom>
                        </pic:spPr>
                      </pic:pic>
                    </a:graphicData>
                  </a:graphic>
                </wp:inline>
              </w:drawing>
            </w:r>
          </w:p>
          <w:p w14:paraId="7A3222E2" w14:textId="23A121BF" w:rsidR="00F00984" w:rsidRPr="00F00984" w:rsidRDefault="00562227" w:rsidP="006D07C6">
            <w:pPr>
              <w:pStyle w:val="Caption"/>
              <w:jc w:val="center"/>
            </w:pPr>
            <w:bookmarkStart w:id="214" w:name="_Toc198480492"/>
            <w:r>
              <w:t xml:space="preserve">Figure </w:t>
            </w:r>
            <w:r w:rsidR="00B93488">
              <w:fldChar w:fldCharType="begin"/>
            </w:r>
            <w:r w:rsidR="00B93488">
              <w:instrText xml:space="preserve"> SEQ Figure \* ARABIC </w:instrText>
            </w:r>
            <w:r w:rsidR="00B93488">
              <w:fldChar w:fldCharType="separate"/>
            </w:r>
            <w:r w:rsidR="00B93488">
              <w:rPr>
                <w:noProof/>
              </w:rPr>
              <w:t>72</w:t>
            </w:r>
            <w:r w:rsidR="00B93488">
              <w:rPr>
                <w:noProof/>
              </w:rPr>
              <w:fldChar w:fldCharType="end"/>
            </w:r>
            <w:r w:rsidR="002A5825">
              <w:t xml:space="preserve"> </w:t>
            </w:r>
            <w:r w:rsidR="008765E9">
              <w:t>–</w:t>
            </w:r>
            <w:r w:rsidR="002A5825">
              <w:t xml:space="preserve"> </w:t>
            </w:r>
            <w:r w:rsidR="008765E9">
              <w:t xml:space="preserve">Fusion, </w:t>
            </w:r>
            <w:r w:rsidR="002542E2">
              <w:t xml:space="preserve">restraint </w:t>
            </w:r>
            <w:r w:rsidR="008765E9">
              <w:t>optimisation isometric view (back)</w:t>
            </w:r>
            <w:bookmarkEnd w:id="214"/>
          </w:p>
        </w:tc>
        <w:tc>
          <w:tcPr>
            <w:tcW w:w="4571" w:type="dxa"/>
          </w:tcPr>
          <w:p w14:paraId="14491158" w14:textId="77777777" w:rsidR="006776DA" w:rsidRDefault="007D5407" w:rsidP="002A5825">
            <w:pPr>
              <w:keepNext/>
              <w:jc w:val="center"/>
            </w:pPr>
            <w:r w:rsidRPr="009F7652">
              <w:rPr>
                <w:noProof/>
              </w:rPr>
              <w:drawing>
                <wp:inline distT="0" distB="0" distL="0" distR="0" wp14:anchorId="5EFC068C" wp14:editId="71CC7D96">
                  <wp:extent cx="2809129" cy="2794000"/>
                  <wp:effectExtent l="0" t="0" r="0" b="6350"/>
                  <wp:docPr id="102091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1703" name="Picture 1"/>
                          <pic:cNvPicPr/>
                        </pic:nvPicPr>
                        <pic:blipFill>
                          <a:blip r:embed="rId88">
                            <a:extLst>
                              <a:ext uri="{28A0092B-C50C-407E-A947-70E740481C1C}">
                                <a14:useLocalDpi xmlns:a14="http://schemas.microsoft.com/office/drawing/2010/main" val="0"/>
                              </a:ext>
                            </a:extLst>
                          </a:blip>
                          <a:stretch>
                            <a:fillRect/>
                          </a:stretch>
                        </pic:blipFill>
                        <pic:spPr>
                          <a:xfrm>
                            <a:off x="0" y="0"/>
                            <a:ext cx="2812439" cy="2797292"/>
                          </a:xfrm>
                          <a:prstGeom prst="rect">
                            <a:avLst/>
                          </a:prstGeom>
                        </pic:spPr>
                      </pic:pic>
                    </a:graphicData>
                  </a:graphic>
                </wp:inline>
              </w:drawing>
            </w:r>
          </w:p>
          <w:p w14:paraId="70712BB7" w14:textId="22D5CA79" w:rsidR="007D5407" w:rsidRDefault="006776DA" w:rsidP="006D07C6">
            <w:pPr>
              <w:pStyle w:val="Caption"/>
              <w:jc w:val="center"/>
            </w:pPr>
            <w:bookmarkStart w:id="215" w:name="_Toc198480493"/>
            <w:r>
              <w:t xml:space="preserve">Figure </w:t>
            </w:r>
            <w:r w:rsidR="00B93488">
              <w:fldChar w:fldCharType="begin"/>
            </w:r>
            <w:r w:rsidR="00B93488">
              <w:instrText xml:space="preserve"> SEQ Figure \* ARABIC </w:instrText>
            </w:r>
            <w:r w:rsidR="00B93488">
              <w:fldChar w:fldCharType="separate"/>
            </w:r>
            <w:r w:rsidR="00B93488">
              <w:rPr>
                <w:noProof/>
              </w:rPr>
              <w:t>73</w:t>
            </w:r>
            <w:r w:rsidR="00B93488">
              <w:rPr>
                <w:noProof/>
              </w:rPr>
              <w:fldChar w:fldCharType="end"/>
            </w:r>
            <w:r w:rsidR="008765E9">
              <w:t xml:space="preserve"> – Fusion, </w:t>
            </w:r>
            <w:r w:rsidR="002542E2">
              <w:t xml:space="preserve">restraint </w:t>
            </w:r>
            <w:r w:rsidR="008765E9">
              <w:t>optimisation isometric view (front)</w:t>
            </w:r>
            <w:bookmarkEnd w:id="215"/>
          </w:p>
        </w:tc>
      </w:tr>
    </w:tbl>
    <w:p w14:paraId="6E9890BA" w14:textId="77777777" w:rsidR="00505D34" w:rsidRDefault="005D0110" w:rsidP="00837AEB">
      <w:r>
        <w:t xml:space="preserve">The shape </w:t>
      </w:r>
      <w:r w:rsidR="00784079">
        <w:t>optimisation</w:t>
      </w:r>
      <w:r>
        <w:t xml:space="preserve"> function has successfully </w:t>
      </w:r>
      <w:r w:rsidR="001D3C69">
        <w:t xml:space="preserve">reduced the weight of the restraint component by over </w:t>
      </w:r>
      <w:r w:rsidR="004F20BA" w:rsidRPr="004F20BA">
        <w:t>56.74%</w:t>
      </w:r>
      <w:r w:rsidR="005E337E">
        <w:t xml:space="preserve">, a significant reduction achieved </w:t>
      </w:r>
      <w:r w:rsidR="001D3C69">
        <w:t>by strategically eliminating excess material.</w:t>
      </w:r>
      <w:r w:rsidR="00591D52">
        <w:t xml:space="preserve"> </w:t>
      </w:r>
    </w:p>
    <w:p w14:paraId="6D851A80" w14:textId="4AE8F60C" w:rsidR="009F1580" w:rsidRDefault="00591D52" w:rsidP="00837AEB">
      <w:r>
        <w:t xml:space="preserve">A </w:t>
      </w:r>
      <w:r w:rsidR="00505D34">
        <w:t>flaw</w:t>
      </w:r>
      <w:r>
        <w:t xml:space="preserve"> in this optimisation was the decision not </w:t>
      </w:r>
      <w:r w:rsidR="00505D34">
        <w:t>to preserve</w:t>
      </w:r>
      <w:r>
        <w:t xml:space="preserve"> the bott</w:t>
      </w:r>
      <w:r w:rsidR="00E66DBD">
        <w:t>om section of the vertical plate</w:t>
      </w:r>
      <w:r w:rsidR="00692745">
        <w:t>. This width was necessary if the restraint wasn't installed directly at the quadrant of the chamber, giving the restraint more area to affect the chamber movement. In contrast, the optimised design would require being perfectly aligned with the quadrant of the chamber.</w:t>
      </w:r>
    </w:p>
    <w:p w14:paraId="32B5ED83" w14:textId="77777777" w:rsidR="006F25B6" w:rsidRDefault="006F25B6">
      <w:pPr>
        <w:spacing w:line="259" w:lineRule="auto"/>
        <w:jc w:val="left"/>
        <w:rPr>
          <w:rFonts w:asciiTheme="majorHAnsi" w:eastAsiaTheme="majorEastAsia" w:hAnsiTheme="majorHAnsi" w:cstheme="majorBidi"/>
          <w:b/>
          <w:color w:val="2F5496" w:themeColor="accent1" w:themeShade="BF"/>
          <w:sz w:val="24"/>
          <w:szCs w:val="26"/>
        </w:rPr>
      </w:pPr>
      <w:r>
        <w:br w:type="page"/>
      </w:r>
    </w:p>
    <w:p w14:paraId="130D1CA0" w14:textId="7BDB9A28" w:rsidR="001D3C69" w:rsidRDefault="001D3C69" w:rsidP="006F25B6">
      <w:pPr>
        <w:pStyle w:val="Heading2"/>
      </w:pPr>
      <w:bookmarkStart w:id="216" w:name="_Toc198487284"/>
      <w:r>
        <w:lastRenderedPageBreak/>
        <w:t>Shape Optimisation</w:t>
      </w:r>
      <w:r w:rsidR="006F25B6">
        <w:t xml:space="preserve"> Results (Fixing Plate)</w:t>
      </w:r>
      <w:r>
        <w:t>.</w:t>
      </w:r>
      <w:bookmarkEnd w:id="216"/>
    </w:p>
    <w:p w14:paraId="3BD9932F" w14:textId="6295ACE1" w:rsidR="006F25B6" w:rsidRDefault="006F25B6" w:rsidP="006F25B6">
      <w:r>
        <w:t xml:space="preserve">The following results </w:t>
      </w:r>
      <w:r w:rsidR="00641564">
        <w:t xml:space="preserve">and 3d model (Figures </w:t>
      </w:r>
      <w:r w:rsidR="00485E26">
        <w:t xml:space="preserve">74 &amp; 75) </w:t>
      </w:r>
      <w:r>
        <w:t xml:space="preserve">were obtained from </w:t>
      </w:r>
      <w:r w:rsidR="00485E26">
        <w:t xml:space="preserve">Autodesk </w:t>
      </w:r>
      <w:r>
        <w:t>Fusion for the fixing plate component:</w:t>
      </w:r>
    </w:p>
    <w:p w14:paraId="09D40D74" w14:textId="022C15DA" w:rsidR="00F71516" w:rsidRDefault="00F71516" w:rsidP="002A7FD0">
      <w:pPr>
        <w:rPr>
          <w:b/>
          <w:lang w:eastAsia="en-GB"/>
        </w:rPr>
      </w:pPr>
      <w:r w:rsidRPr="003622B1">
        <w:rPr>
          <w:rFonts w:hAnsi="Symbol"/>
          <w:lang w:eastAsia="en-GB"/>
        </w:rPr>
        <w:t></w:t>
      </w:r>
      <w:r w:rsidRPr="003622B1">
        <w:rPr>
          <w:lang w:eastAsia="en-GB"/>
        </w:rPr>
        <w:t xml:space="preserve"> </w:t>
      </w:r>
      <w:r>
        <w:rPr>
          <w:b/>
          <w:lang w:eastAsia="en-GB"/>
        </w:rPr>
        <w:t xml:space="preserve">Initial Mass (pre-optimisation): </w:t>
      </w:r>
      <w:r>
        <w:rPr>
          <w:bCs/>
          <w:lang w:eastAsia="en-GB"/>
        </w:rPr>
        <w:t>8.214</w:t>
      </w:r>
      <w:r w:rsidRPr="00C85B72">
        <w:rPr>
          <w:bCs/>
          <w:lang w:eastAsia="en-GB"/>
        </w:rPr>
        <w:t xml:space="preserve"> kg</w:t>
      </w:r>
    </w:p>
    <w:p w14:paraId="2714DF1A" w14:textId="7378A92A" w:rsidR="00F71516" w:rsidRDefault="00F71516" w:rsidP="002A7FD0">
      <w:pPr>
        <w:rPr>
          <w:bCs/>
          <w:lang w:eastAsia="en-GB"/>
        </w:rPr>
      </w:pPr>
      <w:r w:rsidRPr="003622B1">
        <w:rPr>
          <w:rFonts w:hAnsi="Symbol"/>
          <w:lang w:eastAsia="en-GB"/>
        </w:rPr>
        <w:t></w:t>
      </w:r>
      <w:r w:rsidRPr="003622B1">
        <w:rPr>
          <w:lang w:eastAsia="en-GB"/>
        </w:rPr>
        <w:t xml:space="preserve"> </w:t>
      </w:r>
      <w:r>
        <w:rPr>
          <w:b/>
          <w:lang w:eastAsia="en-GB"/>
        </w:rPr>
        <w:t xml:space="preserve">Optimised Mass (post optimisation): </w:t>
      </w:r>
      <w:r>
        <w:rPr>
          <w:bCs/>
          <w:lang w:eastAsia="en-GB"/>
        </w:rPr>
        <w:t>5.2</w:t>
      </w:r>
      <w:r w:rsidRPr="00C85B72">
        <w:rPr>
          <w:bCs/>
          <w:lang w:eastAsia="en-GB"/>
        </w:rPr>
        <w:t xml:space="preserve"> kg</w:t>
      </w:r>
    </w:p>
    <w:p w14:paraId="66BFB89E" w14:textId="140F6D12" w:rsidR="00F71516" w:rsidRPr="00227D87" w:rsidRDefault="00F71516" w:rsidP="002A7FD0">
      <w:pPr>
        <w:rPr>
          <w:b/>
          <w:lang w:eastAsia="en-GB"/>
        </w:rPr>
      </w:pPr>
      <w:r w:rsidRPr="003622B1">
        <w:rPr>
          <w:rFonts w:hAnsi="Symbol"/>
          <w:lang w:eastAsia="en-GB"/>
        </w:rPr>
        <w:t></w:t>
      </w:r>
      <w:r w:rsidRPr="003622B1">
        <w:rPr>
          <w:lang w:eastAsia="en-GB"/>
        </w:rPr>
        <w:t xml:space="preserve"> </w:t>
      </w:r>
      <w:r w:rsidRPr="00227D87">
        <w:rPr>
          <w:b/>
          <w:lang w:eastAsia="en-GB"/>
        </w:rPr>
        <w:t>Mass reduction</w:t>
      </w:r>
      <w:r>
        <w:rPr>
          <w:b/>
          <w:lang w:eastAsia="en-GB"/>
        </w:rPr>
        <w:t xml:space="preserve">: </w:t>
      </w:r>
      <w:r>
        <w:rPr>
          <w:bCs/>
          <w:lang w:eastAsia="en-GB"/>
        </w:rPr>
        <w:t>3.014</w:t>
      </w:r>
      <w:r w:rsidRPr="0087468F">
        <w:rPr>
          <w:bCs/>
          <w:lang w:eastAsia="en-GB"/>
        </w:rPr>
        <w:t xml:space="preserve"> kg</w:t>
      </w:r>
    </w:p>
    <w:p w14:paraId="641A6CDF" w14:textId="2F2174F7" w:rsidR="00F71516" w:rsidRPr="007D5407" w:rsidRDefault="00F71516" w:rsidP="00F71516">
      <w:pPr>
        <w:rPr>
          <w:b/>
          <w:lang w:eastAsia="en-GB"/>
        </w:rPr>
      </w:pPr>
      <w:r w:rsidRPr="003622B1">
        <w:rPr>
          <w:rFonts w:hAnsi="Symbol"/>
          <w:lang w:eastAsia="en-GB"/>
        </w:rPr>
        <w:t></w:t>
      </w:r>
      <w:r w:rsidRPr="003622B1">
        <w:rPr>
          <w:lang w:eastAsia="en-GB"/>
        </w:rPr>
        <w:t xml:space="preserve"> </w:t>
      </w:r>
      <w:r w:rsidRPr="003622B1">
        <w:rPr>
          <w:b/>
          <w:lang w:eastAsia="en-GB"/>
        </w:rPr>
        <w:t>Ma</w:t>
      </w:r>
      <w:r>
        <w:rPr>
          <w:b/>
          <w:lang w:eastAsia="en-GB"/>
        </w:rPr>
        <w:t>ss</w:t>
      </w:r>
      <w:r w:rsidRPr="003622B1">
        <w:rPr>
          <w:b/>
          <w:lang w:eastAsia="en-GB"/>
        </w:rPr>
        <w:t xml:space="preserve"> </w:t>
      </w:r>
      <w:r>
        <w:rPr>
          <w:b/>
          <w:lang w:eastAsia="en-GB"/>
        </w:rPr>
        <w:t xml:space="preserve">retention: </w:t>
      </w:r>
      <w:r>
        <w:rPr>
          <w:bCs/>
          <w:lang w:eastAsia="en-GB"/>
        </w:rPr>
        <w:t>63.31</w:t>
      </w:r>
      <w:r w:rsidRPr="00C85B72">
        <w:rPr>
          <w:bCs/>
          <w:lang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7"/>
        <w:gridCol w:w="4459"/>
      </w:tblGrid>
      <w:tr w:rsidR="00955C81" w14:paraId="40E5C819" w14:textId="77777777" w:rsidTr="000B5EA1">
        <w:tc>
          <w:tcPr>
            <w:tcW w:w="4508" w:type="dxa"/>
          </w:tcPr>
          <w:p w14:paraId="0BB28A1D" w14:textId="7CF089F8" w:rsidR="000B5EA1" w:rsidRDefault="00A52171" w:rsidP="000B5EA1">
            <w:pPr>
              <w:keepNext/>
              <w:jc w:val="center"/>
            </w:pPr>
            <w:r w:rsidRPr="00A52171">
              <w:rPr>
                <w:noProof/>
              </w:rPr>
              <w:drawing>
                <wp:inline distT="0" distB="0" distL="0" distR="0" wp14:anchorId="33A0DFA8" wp14:editId="75A75635">
                  <wp:extent cx="2763275" cy="1654949"/>
                  <wp:effectExtent l="0" t="0" r="0" b="2540"/>
                  <wp:docPr id="2041669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69451" name="Picture 1"/>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763275" cy="1654949"/>
                          </a:xfrm>
                          <a:prstGeom prst="rect">
                            <a:avLst/>
                          </a:prstGeom>
                        </pic:spPr>
                      </pic:pic>
                    </a:graphicData>
                  </a:graphic>
                </wp:inline>
              </w:drawing>
            </w:r>
          </w:p>
          <w:p w14:paraId="7CEBB37A" w14:textId="1562E652" w:rsidR="00460C65" w:rsidRDefault="000B5EA1" w:rsidP="000B5EA1">
            <w:pPr>
              <w:pStyle w:val="Caption"/>
              <w:jc w:val="center"/>
            </w:pPr>
            <w:bookmarkStart w:id="217" w:name="_Toc198480494"/>
            <w:r>
              <w:t xml:space="preserve">Figure </w:t>
            </w:r>
            <w:r w:rsidR="00B93488">
              <w:fldChar w:fldCharType="begin"/>
            </w:r>
            <w:r w:rsidR="00B93488">
              <w:instrText xml:space="preserve"> SEQ Figure \* ARABIC </w:instrText>
            </w:r>
            <w:r w:rsidR="00B93488">
              <w:fldChar w:fldCharType="separate"/>
            </w:r>
            <w:r w:rsidR="00B93488">
              <w:rPr>
                <w:noProof/>
              </w:rPr>
              <w:t>74</w:t>
            </w:r>
            <w:r w:rsidR="00B93488">
              <w:rPr>
                <w:noProof/>
              </w:rPr>
              <w:fldChar w:fldCharType="end"/>
            </w:r>
            <w:r>
              <w:t xml:space="preserve"> </w:t>
            </w:r>
            <w:r w:rsidR="0075027E">
              <w:t xml:space="preserve">– </w:t>
            </w:r>
            <w:r w:rsidR="00082392">
              <w:t>Fusion, fixing plate optimisation isometric view (back)</w:t>
            </w:r>
            <w:bookmarkEnd w:id="217"/>
          </w:p>
        </w:tc>
        <w:tc>
          <w:tcPr>
            <w:tcW w:w="4508" w:type="dxa"/>
          </w:tcPr>
          <w:p w14:paraId="2F5D55EC" w14:textId="77777777" w:rsidR="000B5EA1" w:rsidRDefault="00955C81" w:rsidP="000B5EA1">
            <w:pPr>
              <w:keepNext/>
              <w:jc w:val="center"/>
            </w:pPr>
            <w:r w:rsidRPr="00955C81">
              <w:rPr>
                <w:noProof/>
              </w:rPr>
              <w:drawing>
                <wp:inline distT="0" distB="0" distL="0" distR="0" wp14:anchorId="1C567F53" wp14:editId="66AC28D5">
                  <wp:extent cx="2692881" cy="1633508"/>
                  <wp:effectExtent l="0" t="0" r="0" b="5080"/>
                  <wp:docPr id="181930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309760" name="Picture 1"/>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692881" cy="1633508"/>
                          </a:xfrm>
                          <a:prstGeom prst="rect">
                            <a:avLst/>
                          </a:prstGeom>
                        </pic:spPr>
                      </pic:pic>
                    </a:graphicData>
                  </a:graphic>
                </wp:inline>
              </w:drawing>
            </w:r>
          </w:p>
          <w:p w14:paraId="2AB60B03" w14:textId="1557F166" w:rsidR="000B5EA1" w:rsidRDefault="000B5EA1" w:rsidP="000B5EA1">
            <w:pPr>
              <w:pStyle w:val="Caption"/>
              <w:jc w:val="center"/>
            </w:pPr>
            <w:bookmarkStart w:id="218" w:name="_Toc198480495"/>
            <w:r>
              <w:t xml:space="preserve">Figure </w:t>
            </w:r>
            <w:r w:rsidR="00B93488">
              <w:fldChar w:fldCharType="begin"/>
            </w:r>
            <w:r w:rsidR="00B93488">
              <w:instrText xml:space="preserve"> SEQ Figure \* ARABIC </w:instrText>
            </w:r>
            <w:r w:rsidR="00B93488">
              <w:fldChar w:fldCharType="separate"/>
            </w:r>
            <w:r w:rsidR="00B93488">
              <w:rPr>
                <w:noProof/>
              </w:rPr>
              <w:t>75</w:t>
            </w:r>
            <w:r w:rsidR="00B93488">
              <w:rPr>
                <w:noProof/>
              </w:rPr>
              <w:fldChar w:fldCharType="end"/>
            </w:r>
            <w:r>
              <w:t xml:space="preserve"> </w:t>
            </w:r>
            <w:r w:rsidR="0075027E">
              <w:t xml:space="preserve">– </w:t>
            </w:r>
            <w:r w:rsidR="00082392">
              <w:t>Fusion, fixing plate optimisation isometric view (front underside)</w:t>
            </w:r>
            <w:bookmarkEnd w:id="218"/>
          </w:p>
          <w:p w14:paraId="7951598F" w14:textId="65CE1DE2" w:rsidR="00460C65" w:rsidRDefault="00460C65" w:rsidP="00955C81">
            <w:pPr>
              <w:jc w:val="center"/>
            </w:pPr>
          </w:p>
        </w:tc>
      </w:tr>
    </w:tbl>
    <w:p w14:paraId="397736CE" w14:textId="27030638" w:rsidR="0011251D" w:rsidRDefault="0094567A" w:rsidP="0011251D">
      <w:r>
        <w:t>Through optimisation</w:t>
      </w:r>
      <w:r w:rsidR="008B4187">
        <w:t>, the mass of the fixing</w:t>
      </w:r>
      <w:r>
        <w:t xml:space="preserve"> plate has been reduced by 36.69 %</w:t>
      </w:r>
      <w:r w:rsidR="008B4187">
        <w:t xml:space="preserve">; the preserved mass has been retained in critical areas </w:t>
      </w:r>
      <w:r w:rsidR="004B557B">
        <w:t>where the plate is utilised for mounting or fixing</w:t>
      </w:r>
      <w:r w:rsidR="00F06E69">
        <w:t>.</w:t>
      </w:r>
    </w:p>
    <w:p w14:paraId="203CD0CA" w14:textId="77777777" w:rsidR="00B81803" w:rsidRDefault="00B81803">
      <w:pPr>
        <w:spacing w:line="259" w:lineRule="auto"/>
        <w:jc w:val="left"/>
        <w:rPr>
          <w:rFonts w:asciiTheme="majorHAnsi" w:eastAsiaTheme="majorEastAsia" w:hAnsiTheme="majorHAnsi" w:cstheme="majorBidi"/>
          <w:b/>
          <w:color w:val="2F5496" w:themeColor="accent1" w:themeShade="BF"/>
          <w:sz w:val="24"/>
          <w:szCs w:val="26"/>
        </w:rPr>
      </w:pPr>
      <w:r>
        <w:br w:type="page"/>
      </w:r>
    </w:p>
    <w:p w14:paraId="23B71D62" w14:textId="475EF07D" w:rsidR="00B81803" w:rsidRDefault="00B81803" w:rsidP="00B81803">
      <w:pPr>
        <w:pStyle w:val="Heading2"/>
      </w:pPr>
      <w:bookmarkStart w:id="219" w:name="_Toc198487285"/>
      <w:r>
        <w:lastRenderedPageBreak/>
        <w:t>Shape Optimisation Summary</w:t>
      </w:r>
      <w:bookmarkEnd w:id="219"/>
    </w:p>
    <w:p w14:paraId="3840E346" w14:textId="55DF34ED" w:rsidR="00796290" w:rsidRDefault="000D6299" w:rsidP="00796290">
      <w:r>
        <w:t xml:space="preserve">The shape </w:t>
      </w:r>
      <w:r w:rsidR="00F54EDE">
        <w:t>optimisation feature applied to the components successfully removed excess mass from both components while maintaining</w:t>
      </w:r>
      <w:r w:rsidR="00DA53D2">
        <w:t xml:space="preserve"> structural performance. However</w:t>
      </w:r>
      <w:r w:rsidR="00F54EDE">
        <w:t>, the resultant geometries display several characteristics and limitations that require further discussion from a manufacturing and engineering feasibility standpoint.</w:t>
      </w:r>
    </w:p>
    <w:p w14:paraId="5FA3144E" w14:textId="77777777" w:rsidR="009D477B" w:rsidRPr="00383D98" w:rsidRDefault="009D477B" w:rsidP="00796290">
      <w:pPr>
        <w:rPr>
          <w:b/>
          <w:bCs/>
        </w:rPr>
      </w:pPr>
      <w:r w:rsidRPr="00383D98">
        <w:rPr>
          <w:b/>
          <w:bCs/>
        </w:rPr>
        <w:t>Manufacturing methods</w:t>
      </w:r>
    </w:p>
    <w:p w14:paraId="65DC105B" w14:textId="198B1B31" w:rsidR="003739C7" w:rsidRDefault="009D477B" w:rsidP="00796290">
      <w:r>
        <w:t>The geometry produced</w:t>
      </w:r>
      <w:r w:rsidR="0072625C">
        <w:t xml:space="preserve"> in the optimisation</w:t>
      </w:r>
      <w:r w:rsidR="00002670">
        <w:t xml:space="preserve"> has </w:t>
      </w:r>
      <w:r w:rsidR="0072625C">
        <w:t xml:space="preserve">a </w:t>
      </w:r>
      <w:r w:rsidR="00002670">
        <w:t>distinctly organic shape</w:t>
      </w:r>
      <w:r w:rsidR="0072625C">
        <w:t>,</w:t>
      </w:r>
      <w:r w:rsidR="008E2D00">
        <w:t xml:space="preserve"> which poses significant challenges for traditional manufacturing methods</w:t>
      </w:r>
      <w:r w:rsidR="0072625C">
        <w:t xml:space="preserve">. This type of geometry would require </w:t>
      </w:r>
      <w:r w:rsidR="00383D98">
        <w:t>advanced manufacturing techniques, such as additive manufacturing processes like selective laser melting,</w:t>
      </w:r>
      <w:r w:rsidR="00355D3F">
        <w:t xml:space="preserve"> which can produce the complex structures</w:t>
      </w:r>
      <w:r w:rsidR="00383D98">
        <w:t>.</w:t>
      </w:r>
      <w:r w:rsidR="00B0778A">
        <w:t xml:space="preserve"> </w:t>
      </w:r>
      <w:r w:rsidR="00890929">
        <w:t>Given the time-dependent nature of the mechanical solution, it wasn’t apparent that these methods were available at the Kazakhstan site, and potential lead times on an additive manufacturing process could have been problematic.</w:t>
      </w:r>
      <w:r w:rsidR="00383D98">
        <w:t xml:space="preserve"> </w:t>
      </w:r>
    </w:p>
    <w:p w14:paraId="3E50E1CF" w14:textId="254B2DAB" w:rsidR="00B0778A" w:rsidRDefault="00AC2BDD" w:rsidP="00796290">
      <w:r>
        <w:t xml:space="preserve">There is the possibility of translating the optimised designs into manufacturable components via traditional methods, </w:t>
      </w:r>
      <w:r w:rsidR="00485E26">
        <w:t>although</w:t>
      </w:r>
      <w:r>
        <w:t xml:space="preserve"> with some modification, which </w:t>
      </w:r>
      <w:r w:rsidR="00B0778A">
        <w:t>can</w:t>
      </w:r>
      <w:r w:rsidR="001610F0">
        <w:t xml:space="preserve"> bring the</w:t>
      </w:r>
      <w:r w:rsidR="00B0778A">
        <w:t xml:space="preserve"> new design methods together with traditional manufacturing</w:t>
      </w:r>
      <w:r w:rsidR="00E3797C">
        <w:t xml:space="preserve">. By approximating the organic forms with </w:t>
      </w:r>
      <w:r w:rsidR="00B0778A">
        <w:t>more straightforward</w:t>
      </w:r>
      <w:r w:rsidR="00E3797C">
        <w:t xml:space="preserve"> geometrical features</w:t>
      </w:r>
      <w:r>
        <w:t xml:space="preserve">, </w:t>
      </w:r>
      <w:r w:rsidR="00E3797C">
        <w:t>such as planar surfaces, fillets, and chamfers</w:t>
      </w:r>
      <w:r>
        <w:t xml:space="preserve">, </w:t>
      </w:r>
      <w:r w:rsidR="00E3797C">
        <w:t xml:space="preserve">it may be possible to interpret the optimised designs manually </w:t>
      </w:r>
      <w:r w:rsidR="00E3797C" w:rsidRPr="00E3797C">
        <w:t>and create manufacturable equivalents that still retain a large proportion of the structural efficiency benefits.</w:t>
      </w:r>
    </w:p>
    <w:p w14:paraId="4FF7A793" w14:textId="4521D764" w:rsidR="0015384A" w:rsidRDefault="0015384A" w:rsidP="00796290">
      <w:pPr>
        <w:rPr>
          <w:b/>
          <w:bCs/>
        </w:rPr>
      </w:pPr>
      <w:r>
        <w:rPr>
          <w:b/>
          <w:bCs/>
        </w:rPr>
        <w:t>Cost</w:t>
      </w:r>
    </w:p>
    <w:p w14:paraId="77243531" w14:textId="38507215" w:rsidR="00E00B96" w:rsidRDefault="00F224FA" w:rsidP="00796290">
      <w:r w:rsidRPr="00F224FA">
        <w:t>Producing this organic geometry using advanced manufacturing methods would invariably increase production costs</w:t>
      </w:r>
      <w:r>
        <w:t xml:space="preserve"> </w:t>
      </w:r>
      <w:sdt>
        <w:sdtPr>
          <w:id w:val="-196163348"/>
          <w:citation/>
        </w:sdtPr>
        <w:sdtContent>
          <w:r w:rsidR="008948CD">
            <w:fldChar w:fldCharType="begin"/>
          </w:r>
          <w:r w:rsidR="008948CD">
            <w:rPr>
              <w:lang w:val="en-US"/>
            </w:rPr>
            <w:instrText xml:space="preserve"> CITATION Hub23 \l 1033 </w:instrText>
          </w:r>
          <w:r w:rsidR="008948CD">
            <w:fldChar w:fldCharType="separate"/>
          </w:r>
          <w:r>
            <w:rPr>
              <w:noProof/>
              <w:lang w:val="en-US"/>
            </w:rPr>
            <w:t>(Hubs, 2023)</w:t>
          </w:r>
          <w:r w:rsidR="008948CD">
            <w:fldChar w:fldCharType="end"/>
          </w:r>
        </w:sdtContent>
      </w:sdt>
      <w:r w:rsidR="008948CD">
        <w:t>.</w:t>
      </w:r>
      <w:r w:rsidR="006F5806">
        <w:t xml:space="preserve"> </w:t>
      </w:r>
      <w:r w:rsidR="008948CD">
        <w:t>W</w:t>
      </w:r>
      <w:r w:rsidRPr="00F224FA">
        <w:t>hile the significant weight and performance benefits are an advantage</w:t>
      </w:r>
      <w:r w:rsidR="006F5806">
        <w:t xml:space="preserve"> in </w:t>
      </w:r>
      <w:r w:rsidR="002B1E2C">
        <w:t>mass-produced components</w:t>
      </w:r>
      <w:r w:rsidRPr="00F224FA">
        <w:t>, the cost-benefit trade-off</w:t>
      </w:r>
      <w:r w:rsidR="005546F3" w:rsidRPr="00F224FA">
        <w:t xml:space="preserve"> must be considered</w:t>
      </w:r>
      <w:r w:rsidR="008948CD">
        <w:t xml:space="preserve"> in applications like the </w:t>
      </w:r>
      <w:r w:rsidR="001B3D12">
        <w:t>mechanical restraint</w:t>
      </w:r>
      <w:r w:rsidR="003135C5">
        <w:t>,</w:t>
      </w:r>
      <w:r w:rsidR="001B3D12">
        <w:t xml:space="preserve"> where a bespoke design, which can be considered one-off, does not benefit much from the reduction of approximately 8 kg per restraint</w:t>
      </w:r>
      <w:r w:rsidR="003135C5">
        <w:t xml:space="preserve"> or the material cost saving</w:t>
      </w:r>
      <w:r w:rsidR="005546F3" w:rsidRPr="00F224FA">
        <w:t>.</w:t>
      </w:r>
    </w:p>
    <w:p w14:paraId="013561E8" w14:textId="77777777" w:rsidR="00E00B96" w:rsidRDefault="00E00B96">
      <w:pPr>
        <w:spacing w:line="259" w:lineRule="auto"/>
        <w:jc w:val="left"/>
      </w:pPr>
      <w:r>
        <w:br w:type="page"/>
      </w:r>
    </w:p>
    <w:p w14:paraId="5DEBC0CD" w14:textId="41D73359" w:rsidR="00E00B96" w:rsidRDefault="00086374" w:rsidP="00086374">
      <w:pPr>
        <w:pStyle w:val="Heading1"/>
      </w:pPr>
      <w:bookmarkStart w:id="220" w:name="_Toc198487286"/>
      <w:r>
        <w:lastRenderedPageBreak/>
        <w:t>Conclusion</w:t>
      </w:r>
      <w:bookmarkEnd w:id="220"/>
    </w:p>
    <w:p w14:paraId="79AF4243" w14:textId="7F95E381" w:rsidR="00086374" w:rsidRPr="00086374" w:rsidRDefault="00C003F0" w:rsidP="00086374">
      <w:pPr>
        <w:rPr>
          <w:lang w:eastAsia="en-GB"/>
        </w:rPr>
      </w:pPr>
      <w:r>
        <w:rPr>
          <w:lang w:eastAsia="en-GB"/>
        </w:rPr>
        <w:t>The investigation and resolution of the chamber vibration issue within the bi-directional prover of the LACT metering system demonstrated the importance of pragmatic engineering approaches when confronted with unexpected mechanical challenges. The issue, rooted in the dynamic interaction between the displacer sphere and high-velocity flow conditions, was not considered during the initial design stages, where a deviation from previous designs reduced the system's stiffness. This underscores the need to evaluate piping systems for additional stiffness when designs diverge from previously successful systems</w:t>
      </w:r>
      <w:r w:rsidR="0009282A">
        <w:rPr>
          <w:lang w:eastAsia="en-GB"/>
        </w:rPr>
        <w:t xml:space="preserve"> or include a dynamic aspect to the process</w:t>
      </w:r>
      <w:r>
        <w:rPr>
          <w:lang w:eastAsia="en-GB"/>
        </w:rPr>
        <w:t xml:space="preserve">. </w:t>
      </w:r>
      <w:r w:rsidR="003C78CA">
        <w:rPr>
          <w:lang w:eastAsia="en-GB"/>
        </w:rPr>
        <w:t>Implementing</w:t>
      </w:r>
      <w:r w:rsidR="00726771">
        <w:rPr>
          <w:lang w:eastAsia="en-GB"/>
        </w:rPr>
        <w:t xml:space="preserve"> a dynamic load analysis or </w:t>
      </w:r>
      <w:r w:rsidR="003706B7">
        <w:rPr>
          <w:lang w:eastAsia="en-GB"/>
        </w:rPr>
        <w:t>identifying extra</w:t>
      </w:r>
      <w:r w:rsidR="00726771">
        <w:rPr>
          <w:lang w:eastAsia="en-GB"/>
        </w:rPr>
        <w:t xml:space="preserve"> pipe supports</w:t>
      </w:r>
      <w:r w:rsidR="003706B7">
        <w:rPr>
          <w:lang w:eastAsia="en-GB"/>
        </w:rPr>
        <w:t xml:space="preserve"> required</w:t>
      </w:r>
      <w:r w:rsidR="00726771">
        <w:rPr>
          <w:lang w:eastAsia="en-GB"/>
        </w:rPr>
        <w:t xml:space="preserve"> to strengthen the piping system might have resolved this problem, indicating a design oversight by both OGS and Totec</w:t>
      </w:r>
      <w:r w:rsidR="00086374" w:rsidRPr="00086374">
        <w:rPr>
          <w:lang w:eastAsia="en-GB"/>
        </w:rPr>
        <w:t>.</w:t>
      </w:r>
    </w:p>
    <w:p w14:paraId="538DF7A7" w14:textId="70DB37F6" w:rsidR="00086374" w:rsidRPr="00086374" w:rsidRDefault="00086374" w:rsidP="00086374">
      <w:pPr>
        <w:rPr>
          <w:lang w:eastAsia="en-GB"/>
        </w:rPr>
      </w:pPr>
      <w:r w:rsidRPr="00086374">
        <w:rPr>
          <w:lang w:eastAsia="en-GB"/>
        </w:rPr>
        <w:t xml:space="preserve">Through the pragmatic estimation of </w:t>
      </w:r>
      <w:r w:rsidR="00302CD2">
        <w:rPr>
          <w:lang w:eastAsia="en-GB"/>
        </w:rPr>
        <w:t xml:space="preserve">the </w:t>
      </w:r>
      <w:r w:rsidRPr="00086374">
        <w:rPr>
          <w:lang w:eastAsia="en-GB"/>
        </w:rPr>
        <w:t>acting forces</w:t>
      </w:r>
      <w:r w:rsidR="00DF50A3">
        <w:rPr>
          <w:lang w:eastAsia="en-GB"/>
        </w:rPr>
        <w:t xml:space="preserve"> on the chamber</w:t>
      </w:r>
      <w:r w:rsidRPr="00086374">
        <w:rPr>
          <w:lang w:eastAsia="en-GB"/>
        </w:rPr>
        <w:t>, an over-engineered mechanical restraint system was devised and successfully retrofitted using only site-available materials. The implemented design achieved its primary objective, effectively mitigating the observed lateral chamber vibrations and ensuring the system's structural integrity under operational conditions. The success of the implemented solution was confirmed through site testing, with the client expressing satisfaction with the outcome.</w:t>
      </w:r>
      <w:r w:rsidR="00780CD1">
        <w:rPr>
          <w:lang w:eastAsia="en-GB"/>
        </w:rPr>
        <w:t xml:space="preserve"> </w:t>
      </w:r>
      <w:r w:rsidR="00455750">
        <w:rPr>
          <w:lang w:eastAsia="en-GB"/>
        </w:rPr>
        <w:t xml:space="preserve">The practical strategy employed to create the restraint </w:t>
      </w:r>
      <w:r w:rsidR="008077AD">
        <w:rPr>
          <w:lang w:eastAsia="en-GB"/>
        </w:rPr>
        <w:t>is</w:t>
      </w:r>
      <w:r w:rsidR="003C14FF">
        <w:rPr>
          <w:lang w:eastAsia="en-GB"/>
        </w:rPr>
        <w:t xml:space="preserve"> useful in this situation, where time and other limitations were applied, demonstrating that a pragmatic engineering approach can be more beneficial than a purely theoretical one</w:t>
      </w:r>
      <w:r w:rsidR="00922539">
        <w:rPr>
          <w:lang w:eastAsia="en-GB"/>
        </w:rPr>
        <w:t>, where time is required to produce the best solution</w:t>
      </w:r>
      <w:r w:rsidR="00482E77">
        <w:rPr>
          <w:lang w:eastAsia="en-GB"/>
        </w:rPr>
        <w:t>.</w:t>
      </w:r>
    </w:p>
    <w:p w14:paraId="6B81C61E" w14:textId="312C255D" w:rsidR="008D50F5" w:rsidRDefault="00B216E1" w:rsidP="00086374">
      <w:pPr>
        <w:rPr>
          <w:lang w:eastAsia="en-GB"/>
        </w:rPr>
      </w:pPr>
      <w:r>
        <w:rPr>
          <w:lang w:eastAsia="en-GB"/>
        </w:rPr>
        <w:t xml:space="preserve">Post-design calculations, FEA, and shape optimisation conducted for this report revealed that the restraint components were overdesigned; this was anticipated due to the intended reactive approach, which would have consumed valuable time during the calculations and FEA, while the client was eager to implement a solution </w:t>
      </w:r>
      <w:r w:rsidR="003C78CA">
        <w:rPr>
          <w:lang w:eastAsia="en-GB"/>
        </w:rPr>
        <w:t>within a prompt</w:t>
      </w:r>
      <w:r>
        <w:rPr>
          <w:lang w:eastAsia="en-GB"/>
        </w:rPr>
        <w:t xml:space="preserve"> timeframe</w:t>
      </w:r>
      <w:r w:rsidR="006A799C">
        <w:rPr>
          <w:lang w:eastAsia="en-GB"/>
        </w:rPr>
        <w:t xml:space="preserve">. </w:t>
      </w:r>
    </w:p>
    <w:p w14:paraId="367B7A4C" w14:textId="1FF5319B" w:rsidR="0083619F" w:rsidRDefault="004C067E" w:rsidP="00086374">
      <w:pPr>
        <w:rPr>
          <w:lang w:eastAsia="en-GB"/>
        </w:rPr>
      </w:pPr>
      <w:r>
        <w:rPr>
          <w:lang w:eastAsia="en-GB"/>
        </w:rPr>
        <w:t>Using</w:t>
      </w:r>
      <w:r w:rsidR="006A799C">
        <w:rPr>
          <w:lang w:eastAsia="en-GB"/>
        </w:rPr>
        <w:t xml:space="preserve"> FEA in design scenarios where components </w:t>
      </w:r>
      <w:r w:rsidR="00F43972">
        <w:rPr>
          <w:lang w:eastAsia="en-GB"/>
        </w:rPr>
        <w:t>must</w:t>
      </w:r>
      <w:r w:rsidR="006A799C">
        <w:rPr>
          <w:lang w:eastAsia="en-GB"/>
        </w:rPr>
        <w:t xml:space="preserve"> be lightweight and stiff while minimising costs is beneficial in the pre-design phase, </w:t>
      </w:r>
      <w:r>
        <w:rPr>
          <w:lang w:eastAsia="en-GB"/>
        </w:rPr>
        <w:t>mainly</w:t>
      </w:r>
      <w:r w:rsidR="006A799C">
        <w:rPr>
          <w:lang w:eastAsia="en-GB"/>
        </w:rPr>
        <w:t xml:space="preserve"> when numerous identical products are mass-produced</w:t>
      </w:r>
      <w:r w:rsidR="00097725">
        <w:rPr>
          <w:lang w:eastAsia="en-GB"/>
        </w:rPr>
        <w:t xml:space="preserve">. </w:t>
      </w:r>
      <w:r w:rsidR="00312D3E">
        <w:rPr>
          <w:lang w:eastAsia="en-GB"/>
        </w:rPr>
        <w:t>Reducing weight can reduce material costs and improve carbon footprints</w:t>
      </w:r>
      <w:r w:rsidR="003A01E9">
        <w:rPr>
          <w:lang w:eastAsia="en-GB"/>
        </w:rPr>
        <w:t>, an important consideration in modern engineering</w:t>
      </w:r>
      <w:r w:rsidR="00F5088A">
        <w:rPr>
          <w:lang w:eastAsia="en-GB"/>
        </w:rPr>
        <w:t>.</w:t>
      </w:r>
    </w:p>
    <w:p w14:paraId="0862B07E" w14:textId="59823426" w:rsidR="00086374" w:rsidRPr="00086374" w:rsidRDefault="00A63365" w:rsidP="00086374">
      <w:pPr>
        <w:rPr>
          <w:lang w:eastAsia="en-GB"/>
        </w:rPr>
      </w:pPr>
      <w:r>
        <w:rPr>
          <w:lang w:eastAsia="en-GB"/>
        </w:rPr>
        <w:t>Utilising materials already based in site stock also aided</w:t>
      </w:r>
      <w:r w:rsidR="0083619F">
        <w:rPr>
          <w:lang w:eastAsia="en-GB"/>
        </w:rPr>
        <w:t xml:space="preserve"> the </w:t>
      </w:r>
      <w:r w:rsidR="008C3BE3">
        <w:rPr>
          <w:lang w:eastAsia="en-GB"/>
        </w:rPr>
        <w:t>over-design</w:t>
      </w:r>
      <w:r w:rsidR="0083619F">
        <w:rPr>
          <w:lang w:eastAsia="en-GB"/>
        </w:rPr>
        <w:t xml:space="preserve"> approach to the restraint by removing cost </w:t>
      </w:r>
      <w:r w:rsidR="008C3BE3">
        <w:rPr>
          <w:lang w:eastAsia="en-GB"/>
        </w:rPr>
        <w:t>constraints from the design process</w:t>
      </w:r>
      <w:r w:rsidR="009C6DE6">
        <w:rPr>
          <w:lang w:eastAsia="en-GB"/>
        </w:rPr>
        <w:t>.</w:t>
      </w:r>
    </w:p>
    <w:p w14:paraId="4D1977B0" w14:textId="29E7ADF0" w:rsidR="00086374" w:rsidRPr="00086374" w:rsidRDefault="004C067E" w:rsidP="00086374">
      <w:pPr>
        <w:rPr>
          <w:lang w:eastAsia="en-GB"/>
        </w:rPr>
      </w:pPr>
      <w:r>
        <w:rPr>
          <w:lang w:eastAsia="en-GB"/>
        </w:rPr>
        <w:t xml:space="preserve">This project illustrates the significance of flexible design approaches and appropriately adapting to </w:t>
      </w:r>
      <w:r w:rsidR="003D57E8">
        <w:rPr>
          <w:lang w:eastAsia="en-GB"/>
        </w:rPr>
        <w:t>the client's constraints</w:t>
      </w:r>
      <w:r w:rsidR="0039712E">
        <w:rPr>
          <w:lang w:eastAsia="en-GB"/>
        </w:rPr>
        <w:t>,</w:t>
      </w:r>
      <w:r w:rsidR="00B664E0">
        <w:rPr>
          <w:lang w:eastAsia="en-GB"/>
        </w:rPr>
        <w:t xml:space="preserve"> where </w:t>
      </w:r>
      <w:r w:rsidR="005E623E">
        <w:rPr>
          <w:lang w:eastAsia="en-GB"/>
        </w:rPr>
        <w:t xml:space="preserve">the </w:t>
      </w:r>
      <w:r w:rsidR="0039712E">
        <w:rPr>
          <w:lang w:eastAsia="en-GB"/>
        </w:rPr>
        <w:t>time</w:t>
      </w:r>
      <w:r w:rsidR="00D908A9">
        <w:rPr>
          <w:lang w:eastAsia="en-GB"/>
        </w:rPr>
        <w:t xml:space="preserve"> frame</w:t>
      </w:r>
      <w:r w:rsidR="0039712E">
        <w:rPr>
          <w:lang w:eastAsia="en-GB"/>
        </w:rPr>
        <w:t xml:space="preserve"> is an important consideration</w:t>
      </w:r>
      <w:r w:rsidR="003D57E8">
        <w:rPr>
          <w:lang w:eastAsia="en-GB"/>
        </w:rPr>
        <w:t>.</w:t>
      </w:r>
      <w:r w:rsidR="00322D0D">
        <w:rPr>
          <w:lang w:eastAsia="en-GB"/>
        </w:rPr>
        <w:t xml:space="preserve"> </w:t>
      </w:r>
    </w:p>
    <w:p w14:paraId="114BDD36" w14:textId="77777777" w:rsidR="00086374" w:rsidRPr="00086374" w:rsidRDefault="00086374" w:rsidP="00086374"/>
    <w:p w14:paraId="3E780232" w14:textId="05588782" w:rsidR="00802E06" w:rsidRDefault="00802E06" w:rsidP="00802E06">
      <w:pPr>
        <w:pStyle w:val="Heading1"/>
      </w:pPr>
      <w:bookmarkStart w:id="221" w:name="_Toc198487287"/>
      <w:r>
        <w:lastRenderedPageBreak/>
        <w:t>Recommended Further Work</w:t>
      </w:r>
      <w:bookmarkEnd w:id="221"/>
    </w:p>
    <w:p w14:paraId="0AA25846" w14:textId="3BBA6558" w:rsidR="00757EB4" w:rsidRPr="00757EB4" w:rsidRDefault="00757EB4" w:rsidP="00757EB4">
      <w:pPr>
        <w:rPr>
          <w:b/>
          <w:bCs/>
        </w:rPr>
      </w:pPr>
      <w:r w:rsidRPr="00713C96">
        <w:rPr>
          <w:b/>
          <w:bCs/>
        </w:rPr>
        <w:t>Flow Simulation of Sphere-Chamber Interaction</w:t>
      </w:r>
    </w:p>
    <w:p w14:paraId="7632BC5A" w14:textId="11EAB8F2" w:rsidR="00722033" w:rsidRDefault="00FC3E8A" w:rsidP="00FC3E8A">
      <w:r>
        <w:t>While this project successfully identified and mitigated the chamber vibration issue through a mechanical restraint solution,</w:t>
      </w:r>
      <w:r w:rsidR="00E25490">
        <w:t xml:space="preserve"> </w:t>
      </w:r>
      <w:r w:rsidR="00A80A03">
        <w:t>the exact</w:t>
      </w:r>
      <w:r w:rsidR="007F1799">
        <w:t xml:space="preserve"> behaviour of the sphere within the chamber is still unknown</w:t>
      </w:r>
      <w:r>
        <w:t>.</w:t>
      </w:r>
      <w:r w:rsidR="00722033">
        <w:t xml:space="preserve"> </w:t>
      </w:r>
    </w:p>
    <w:p w14:paraId="567B5900" w14:textId="3B61D090" w:rsidR="00FC3E8A" w:rsidRDefault="00FC3E8A" w:rsidP="00FC3E8A">
      <w:r>
        <w:t xml:space="preserve">The current analysis relied on theoretical calculations and simplified force estimations to determine the sphere’s influence on chamber </w:t>
      </w:r>
      <w:r w:rsidR="00713C96">
        <w:t>movement</w:t>
      </w:r>
      <w:r>
        <w:t xml:space="preserve">. A valuable extension of this work would be the implementation of Computational Fluid Dynamics (CFD) to simulate the transient flow conditions surrounding the displacer sphere, particularly </w:t>
      </w:r>
      <w:r w:rsidR="00CB78C2">
        <w:t xml:space="preserve">its behaviour </w:t>
      </w:r>
      <w:r>
        <w:t xml:space="preserve">during its entry </w:t>
      </w:r>
      <w:r w:rsidR="00CB78C2">
        <w:t xml:space="preserve">into </w:t>
      </w:r>
      <w:r>
        <w:t xml:space="preserve">the launch and receive chambers. Simulations could model pressure distribution, turbulence intensity, and flow separation, all of which contribute to </w:t>
      </w:r>
      <w:r w:rsidR="00F31C61">
        <w:t xml:space="preserve">the </w:t>
      </w:r>
      <w:r>
        <w:t>lateral</w:t>
      </w:r>
      <w:r w:rsidR="00F31C61">
        <w:t xml:space="preserve"> </w:t>
      </w:r>
      <w:r>
        <w:t>forces acting on the chamber walls</w:t>
      </w:r>
      <w:r w:rsidR="00F31C61">
        <w:t xml:space="preserve"> through the sphere's movement</w:t>
      </w:r>
      <w:r>
        <w:t>.</w:t>
      </w:r>
    </w:p>
    <w:p w14:paraId="36455826" w14:textId="286A96E0" w:rsidR="00FC3E8A" w:rsidRDefault="00FC3E8A" w:rsidP="00FC3E8A">
      <w:r>
        <w:t xml:space="preserve">While initial CFD studies could be conducted using SolidWorks Flow Simulation for static sphere positions, its limitations in handling dynamic, transient, and multiphase flow should be acknowledged. For a more representative study, advanced software such as </w:t>
      </w:r>
      <w:r w:rsidR="00590D06">
        <w:t xml:space="preserve">Autodesk CFD, </w:t>
      </w:r>
      <w:r>
        <w:t xml:space="preserve">ANSYS Fluent or </w:t>
      </w:r>
      <w:proofErr w:type="spellStart"/>
      <w:r>
        <w:t>SimScale</w:t>
      </w:r>
      <w:proofErr w:type="spellEnd"/>
      <w:r w:rsidR="005C20F7">
        <w:t xml:space="preserve"> CFD</w:t>
      </w:r>
      <w:r>
        <w:t xml:space="preserve"> should be considered to enable dynamic mesh handling and time-dependent solver configurations.</w:t>
      </w:r>
    </w:p>
    <w:p w14:paraId="1D53763C" w14:textId="6A32BE20" w:rsidR="00FC3E8A" w:rsidRPr="00757EB4" w:rsidRDefault="00FC3E8A" w:rsidP="00FC3E8A">
      <w:pPr>
        <w:rPr>
          <w:b/>
          <w:bCs/>
        </w:rPr>
      </w:pPr>
      <w:r w:rsidRPr="00757EB4">
        <w:rPr>
          <w:b/>
          <w:bCs/>
        </w:rPr>
        <w:t>Dynamic Structural Analysis of Chamber and Restraint System</w:t>
      </w:r>
    </w:p>
    <w:p w14:paraId="5A76AFFF" w14:textId="329BEA11" w:rsidR="00FC3E8A" w:rsidRDefault="00FC3E8A" w:rsidP="00FC3E8A">
      <w:r>
        <w:t xml:space="preserve">The Finite Element Analysis (FEA) performed in this report was restricted to static loading conditions. However, real-world operation involves transient and cyclic loading as the </w:t>
      </w:r>
      <w:r w:rsidR="00285B79">
        <w:t>chamber</w:t>
      </w:r>
      <w:r>
        <w:t xml:space="preserve"> undergoes oscillatory motion. A dynamic structural analysis, incorporating modal or harmonic response simulations, would enable evaluation of resonant frequencies, fatigue accumulation, and potential amplification effects under operating flow rates. This would further validate the mechanical integrity of the restraint system under long-term service conditions.</w:t>
      </w:r>
    </w:p>
    <w:p w14:paraId="164AA188" w14:textId="3DEC299D" w:rsidR="00FC3E8A" w:rsidRPr="00A05BC1" w:rsidRDefault="0092756C" w:rsidP="00FC3E8A">
      <w:pPr>
        <w:rPr>
          <w:b/>
          <w:bCs/>
        </w:rPr>
      </w:pPr>
      <w:r>
        <w:rPr>
          <w:b/>
          <w:bCs/>
        </w:rPr>
        <w:t xml:space="preserve">Robust </w:t>
      </w:r>
      <w:r w:rsidRPr="00A05BC1">
        <w:rPr>
          <w:b/>
          <w:bCs/>
        </w:rPr>
        <w:t xml:space="preserve">Expansion </w:t>
      </w:r>
      <w:r>
        <w:rPr>
          <w:b/>
          <w:bCs/>
        </w:rPr>
        <w:t xml:space="preserve">of </w:t>
      </w:r>
      <w:r w:rsidR="00FC3E8A" w:rsidRPr="00A05BC1">
        <w:rPr>
          <w:b/>
          <w:bCs/>
        </w:rPr>
        <w:t xml:space="preserve">Theoretical Vibration </w:t>
      </w:r>
      <w:r>
        <w:rPr>
          <w:b/>
          <w:bCs/>
        </w:rPr>
        <w:t xml:space="preserve">Source </w:t>
      </w:r>
      <w:r w:rsidR="00FC3E8A" w:rsidRPr="00A05BC1">
        <w:rPr>
          <w:b/>
          <w:bCs/>
        </w:rPr>
        <w:t>Hypothesis</w:t>
      </w:r>
    </w:p>
    <w:p w14:paraId="02B51D24" w14:textId="77777777" w:rsidR="00080FFD" w:rsidRDefault="00FC3E8A" w:rsidP="00285B79">
      <w:r>
        <w:t>The vibration hypothesis established in this report—oscillatory motion initiated by repeated sphere displacement and return</w:t>
      </w:r>
      <w:r w:rsidR="007A7549">
        <w:t xml:space="preserve"> </w:t>
      </w:r>
      <w:r>
        <w:t xml:space="preserve">could be strengthened through a more rigorous theoretical model. </w:t>
      </w:r>
      <w:r w:rsidR="006919C7">
        <w:t xml:space="preserve">Further calculations establishing </w:t>
      </w:r>
      <w:r w:rsidR="00DC29CE">
        <w:t>oscillatory</w:t>
      </w:r>
      <w:r w:rsidR="006919C7">
        <w:t xml:space="preserve"> </w:t>
      </w:r>
      <w:r w:rsidR="00DC29CE">
        <w:t xml:space="preserve">behaviour and </w:t>
      </w:r>
      <w:r w:rsidR="006919C7">
        <w:t>natural frequencies</w:t>
      </w:r>
      <w:r w:rsidR="00DC29CE">
        <w:t xml:space="preserve"> </w:t>
      </w:r>
      <w:r w:rsidR="00285B79">
        <w:t>of the piping</w:t>
      </w:r>
      <w:r w:rsidR="007A7549">
        <w:t xml:space="preserve"> system </w:t>
      </w:r>
      <w:r w:rsidR="00DC29CE">
        <w:t>could help establish a more technical hypothesis</w:t>
      </w:r>
      <w:r w:rsidR="00285B79">
        <w:t xml:space="preserve"> relating to </w:t>
      </w:r>
      <w:r w:rsidR="007A7549">
        <w:t>chamber</w:t>
      </w:r>
      <w:r w:rsidR="00285B79">
        <w:t xml:space="preserve"> vibration theory</w:t>
      </w:r>
      <w:r>
        <w:t>.</w:t>
      </w:r>
    </w:p>
    <w:p w14:paraId="19185F51" w14:textId="77777777" w:rsidR="00080FFD" w:rsidRDefault="00080FFD">
      <w:pPr>
        <w:spacing w:line="259" w:lineRule="auto"/>
        <w:jc w:val="left"/>
      </w:pPr>
      <w:r>
        <w:br w:type="page"/>
      </w:r>
    </w:p>
    <w:bookmarkStart w:id="222" w:name="_Toc198487288" w:displacedByCustomXml="next"/>
    <w:sdt>
      <w:sdtPr>
        <w:id w:val="1438798951"/>
        <w:docPartObj>
          <w:docPartGallery w:val="Bibliographies"/>
          <w:docPartUnique/>
        </w:docPartObj>
      </w:sdtPr>
      <w:sdtEndPr>
        <w:rPr>
          <w:rFonts w:asciiTheme="minorHAnsi" w:eastAsiaTheme="minorEastAsia" w:hAnsiTheme="minorHAnsi" w:cstheme="minorBidi"/>
          <w:b w:val="0"/>
          <w:color w:val="auto"/>
          <w:sz w:val="22"/>
          <w:szCs w:val="22"/>
        </w:rPr>
      </w:sdtEndPr>
      <w:sdtContent>
        <w:p w14:paraId="4308352E" w14:textId="691377A3" w:rsidR="00080FFD" w:rsidRDefault="00080FFD" w:rsidP="00080FFD">
          <w:pPr>
            <w:pStyle w:val="Heading1"/>
            <w:jc w:val="left"/>
          </w:pPr>
          <w:r>
            <w:t>References</w:t>
          </w:r>
          <w:bookmarkEnd w:id="222"/>
        </w:p>
        <w:sdt>
          <w:sdtPr>
            <w:id w:val="-573587230"/>
            <w:bibliography/>
          </w:sdtPr>
          <w:sdtContent>
            <w:p w14:paraId="299E0F48" w14:textId="77777777" w:rsidR="00080FFD" w:rsidRDefault="00080FFD" w:rsidP="00080FFD">
              <w:pPr>
                <w:pStyle w:val="Bibliography"/>
                <w:jc w:val="left"/>
                <w:rPr>
                  <w:noProof/>
                  <w:sz w:val="24"/>
                  <w:szCs w:val="24"/>
                </w:rPr>
              </w:pPr>
              <w:r>
                <w:fldChar w:fldCharType="begin"/>
              </w:r>
              <w:r>
                <w:instrText xml:space="preserve"> BIBLIOGRAPHY </w:instrText>
              </w:r>
              <w:r>
                <w:fldChar w:fldCharType="separate"/>
              </w:r>
              <w:r>
                <w:rPr>
                  <w:noProof/>
                </w:rPr>
                <w:t xml:space="preserve">Advancedspectral, 2025. </w:t>
              </w:r>
              <w:r>
                <w:rPr>
                  <w:i/>
                  <w:iCs/>
                  <w:noProof/>
                </w:rPr>
                <w:t xml:space="preserve">https://advancedspectral.com. </w:t>
              </w:r>
              <w:r>
                <w:rPr>
                  <w:noProof/>
                </w:rPr>
                <w:t xml:space="preserve">[Online] </w:t>
              </w:r>
              <w:r>
                <w:rPr>
                  <w:noProof/>
                </w:rPr>
                <w:br/>
                <w:t xml:space="preserve">Available at: </w:t>
              </w:r>
              <w:r>
                <w:rPr>
                  <w:noProof/>
                  <w:u w:val="single"/>
                </w:rPr>
                <w:t>https://advancedspectral.com/metrological-traceability/</w:t>
              </w:r>
              <w:r>
                <w:rPr>
                  <w:noProof/>
                </w:rPr>
                <w:br/>
                <w:t>[Accessed 05 02 2025].</w:t>
              </w:r>
            </w:p>
            <w:p w14:paraId="2FBD1772" w14:textId="77777777" w:rsidR="00080FFD" w:rsidRDefault="00080FFD" w:rsidP="00080FFD">
              <w:pPr>
                <w:pStyle w:val="Bibliography"/>
                <w:jc w:val="left"/>
                <w:rPr>
                  <w:noProof/>
                </w:rPr>
              </w:pPr>
              <w:r>
                <w:rPr>
                  <w:noProof/>
                </w:rPr>
                <w:t xml:space="preserve">Almasi, A., 2019. </w:t>
              </w:r>
              <w:r>
                <w:rPr>
                  <w:i/>
                  <w:iCs/>
                  <w:noProof/>
                </w:rPr>
                <w:t xml:space="preserve">www.turbomachinerymag.com. </w:t>
              </w:r>
              <w:r>
                <w:rPr>
                  <w:noProof/>
                </w:rPr>
                <w:t xml:space="preserve">[Online] </w:t>
              </w:r>
              <w:r>
                <w:rPr>
                  <w:noProof/>
                </w:rPr>
                <w:br/>
                <w:t xml:space="preserve">Available at: </w:t>
              </w:r>
              <w:r>
                <w:rPr>
                  <w:noProof/>
                  <w:u w:val="single"/>
                </w:rPr>
                <w:t>https://www.turbomachinerymag.com/view/22541-2</w:t>
              </w:r>
              <w:r>
                <w:rPr>
                  <w:noProof/>
                </w:rPr>
                <w:br/>
                <w:t>[Accessed 26 11 2024].</w:t>
              </w:r>
            </w:p>
            <w:p w14:paraId="04394589" w14:textId="77777777" w:rsidR="00080FFD" w:rsidRDefault="00080FFD" w:rsidP="00080FFD">
              <w:pPr>
                <w:pStyle w:val="Bibliography"/>
                <w:jc w:val="left"/>
                <w:rPr>
                  <w:noProof/>
                </w:rPr>
              </w:pPr>
              <w:r>
                <w:rPr>
                  <w:noProof/>
                </w:rPr>
                <w:t xml:space="preserve">Almasi, A., 2020. </w:t>
              </w:r>
              <w:r>
                <w:rPr>
                  <w:i/>
                  <w:iCs/>
                  <w:noProof/>
                </w:rPr>
                <w:t xml:space="preserve">www.piprocessinstrumentation.com. </w:t>
              </w:r>
              <w:r>
                <w:rPr>
                  <w:noProof/>
                </w:rPr>
                <w:t xml:space="preserve">[Online] </w:t>
              </w:r>
              <w:r>
                <w:rPr>
                  <w:noProof/>
                </w:rPr>
                <w:br/>
                <w:t xml:space="preserve">Available at: </w:t>
              </w:r>
              <w:r>
                <w:rPr>
                  <w:noProof/>
                  <w:u w:val="single"/>
                </w:rPr>
                <w:t>https://www.piprocessinstrumentation.com/piping-tubing-hosing/article/21141872/flow-induced-vibration-in-piping-systems</w:t>
              </w:r>
              <w:r>
                <w:rPr>
                  <w:noProof/>
                </w:rPr>
                <w:br/>
                <w:t>[Accessed 26 11 2024].</w:t>
              </w:r>
            </w:p>
            <w:p w14:paraId="242D596F" w14:textId="77777777" w:rsidR="00080FFD" w:rsidRDefault="00080FFD" w:rsidP="00080FFD">
              <w:pPr>
                <w:pStyle w:val="Bibliography"/>
                <w:jc w:val="left"/>
                <w:rPr>
                  <w:noProof/>
                </w:rPr>
              </w:pPr>
              <w:r>
                <w:rPr>
                  <w:noProof/>
                </w:rPr>
                <w:t xml:space="preserve">Andrews, K., 2024. </w:t>
              </w:r>
              <w:r>
                <w:rPr>
                  <w:i/>
                  <w:iCs/>
                  <w:noProof/>
                </w:rPr>
                <w:t xml:space="preserve">www.kimray.com. </w:t>
              </w:r>
              <w:r>
                <w:rPr>
                  <w:noProof/>
                </w:rPr>
                <w:t xml:space="preserve">[Online] </w:t>
              </w:r>
              <w:r>
                <w:rPr>
                  <w:noProof/>
                </w:rPr>
                <w:br/>
                <w:t xml:space="preserve">Available at: </w:t>
              </w:r>
              <w:r>
                <w:rPr>
                  <w:noProof/>
                  <w:u w:val="single"/>
                </w:rPr>
                <w:t>https://kimray.com/training/what-does-lact-unit-do</w:t>
              </w:r>
              <w:r>
                <w:rPr>
                  <w:noProof/>
                </w:rPr>
                <w:br/>
                <w:t>[Accessed 30 09 2024].</w:t>
              </w:r>
            </w:p>
            <w:p w14:paraId="7ACCC7CB" w14:textId="77777777" w:rsidR="00080FFD" w:rsidRDefault="00080FFD" w:rsidP="00080FFD">
              <w:pPr>
                <w:pStyle w:val="Bibliography"/>
                <w:jc w:val="left"/>
                <w:rPr>
                  <w:noProof/>
                </w:rPr>
              </w:pPr>
              <w:r>
                <w:rPr>
                  <w:noProof/>
                </w:rPr>
                <w:t xml:space="preserve">angusmeasurement, 2013. </w:t>
              </w:r>
              <w:r>
                <w:rPr>
                  <w:i/>
                  <w:iCs/>
                  <w:noProof/>
                </w:rPr>
                <w:t xml:space="preserve">https://angusmeasurement.com. </w:t>
              </w:r>
              <w:r>
                <w:rPr>
                  <w:noProof/>
                </w:rPr>
                <w:t xml:space="preserve">[Online] </w:t>
              </w:r>
              <w:r>
                <w:rPr>
                  <w:noProof/>
                </w:rPr>
                <w:br/>
                <w:t xml:space="preserve">Available at: </w:t>
              </w:r>
              <w:r>
                <w:rPr>
                  <w:noProof/>
                  <w:u w:val="single"/>
                </w:rPr>
                <w:t>https://angusmeasurement.com/wp-content/uploads/2013/12/DESIGN-OPERATION-AND-MAINTENANCE-OF-LACT-UNITS.pdf</w:t>
              </w:r>
              <w:r>
                <w:rPr>
                  <w:noProof/>
                </w:rPr>
                <w:br/>
                <w:t>[Accessed 14 02 2025].</w:t>
              </w:r>
            </w:p>
            <w:p w14:paraId="1D19BA19" w14:textId="77777777" w:rsidR="00080FFD" w:rsidRDefault="00080FFD" w:rsidP="00080FFD">
              <w:pPr>
                <w:pStyle w:val="Bibliography"/>
                <w:jc w:val="left"/>
                <w:rPr>
                  <w:noProof/>
                </w:rPr>
              </w:pPr>
              <w:r>
                <w:rPr>
                  <w:noProof/>
                </w:rPr>
                <w:t xml:space="preserve">Ansys, 2021. </w:t>
              </w:r>
              <w:r>
                <w:rPr>
                  <w:i/>
                  <w:iCs/>
                  <w:noProof/>
                </w:rPr>
                <w:t xml:space="preserve">https://www.ansys.com. </w:t>
              </w:r>
              <w:r>
                <w:rPr>
                  <w:noProof/>
                </w:rPr>
                <w:t xml:space="preserve">[Online] </w:t>
              </w:r>
              <w:r>
                <w:rPr>
                  <w:noProof/>
                </w:rPr>
                <w:br/>
                <w:t xml:space="preserve">Available at: </w:t>
              </w:r>
              <w:r>
                <w:rPr>
                  <w:noProof/>
                  <w:u w:val="single"/>
                </w:rPr>
                <w:t>https://www.ansys.com/en-gb/blog/fundamentals-of-fea-meshing-for-structural-analysis</w:t>
              </w:r>
              <w:r>
                <w:rPr>
                  <w:noProof/>
                </w:rPr>
                <w:br/>
                <w:t>[Accessed 24 04 2025].</w:t>
              </w:r>
            </w:p>
            <w:p w14:paraId="7F051497" w14:textId="77777777" w:rsidR="00080FFD" w:rsidRDefault="00080FFD" w:rsidP="00080FFD">
              <w:pPr>
                <w:pStyle w:val="Bibliography"/>
                <w:jc w:val="left"/>
                <w:rPr>
                  <w:noProof/>
                </w:rPr>
              </w:pPr>
              <w:r>
                <w:rPr>
                  <w:noProof/>
                </w:rPr>
                <w:t xml:space="preserve">Ansys, 2025. </w:t>
              </w:r>
              <w:r>
                <w:rPr>
                  <w:i/>
                  <w:iCs/>
                  <w:noProof/>
                </w:rPr>
                <w:t xml:space="preserve">https://www.ansys.com. </w:t>
              </w:r>
              <w:r>
                <w:rPr>
                  <w:noProof/>
                </w:rPr>
                <w:t xml:space="preserve">[Online] </w:t>
              </w:r>
              <w:r>
                <w:rPr>
                  <w:noProof/>
                </w:rPr>
                <w:br/>
                <w:t xml:space="preserve">Available at: </w:t>
              </w:r>
              <w:r>
                <w:rPr>
                  <w:noProof/>
                  <w:u w:val="single"/>
                </w:rPr>
                <w:t>https://www.ansys.com/en-gb/products/fluids</w:t>
              </w:r>
              <w:r>
                <w:rPr>
                  <w:noProof/>
                </w:rPr>
                <w:br/>
                <w:t>[Accessed 15 05 2025].</w:t>
              </w:r>
            </w:p>
            <w:p w14:paraId="00F3D7F3" w14:textId="77777777" w:rsidR="00080FFD" w:rsidRDefault="00080FFD" w:rsidP="00080FFD">
              <w:pPr>
                <w:pStyle w:val="Bibliography"/>
                <w:jc w:val="left"/>
                <w:rPr>
                  <w:noProof/>
                </w:rPr>
              </w:pPr>
              <w:r>
                <w:rPr>
                  <w:noProof/>
                </w:rPr>
                <w:t xml:space="preserve">Ashlin, 2021. </w:t>
              </w:r>
              <w:r>
                <w:rPr>
                  <w:i/>
                  <w:iCs/>
                  <w:noProof/>
                </w:rPr>
                <w:t xml:space="preserve">https://automationforum.co. </w:t>
              </w:r>
              <w:r>
                <w:rPr>
                  <w:noProof/>
                </w:rPr>
                <w:t xml:space="preserve">[Online] </w:t>
              </w:r>
              <w:r>
                <w:rPr>
                  <w:noProof/>
                </w:rPr>
                <w:br/>
                <w:t xml:space="preserve">Available at: </w:t>
              </w:r>
              <w:r>
                <w:rPr>
                  <w:noProof/>
                  <w:u w:val="single"/>
                </w:rPr>
                <w:t>https://automationforum.co/what-is-a-meter-prover/</w:t>
              </w:r>
              <w:r>
                <w:rPr>
                  <w:noProof/>
                </w:rPr>
                <w:br/>
                <w:t>[Accessed 01 10 2024].</w:t>
              </w:r>
            </w:p>
            <w:p w14:paraId="25B038C1" w14:textId="77777777" w:rsidR="00080FFD" w:rsidRDefault="00080FFD" w:rsidP="00080FFD">
              <w:pPr>
                <w:pStyle w:val="Bibliography"/>
                <w:jc w:val="left"/>
                <w:rPr>
                  <w:noProof/>
                </w:rPr>
              </w:pPr>
              <w:r>
                <w:rPr>
                  <w:noProof/>
                </w:rPr>
                <w:t xml:space="preserve">Autodesk, 2025. </w:t>
              </w:r>
              <w:r>
                <w:rPr>
                  <w:i/>
                  <w:iCs/>
                  <w:noProof/>
                </w:rPr>
                <w:t xml:space="preserve">https://help.autodesk.com. </w:t>
              </w:r>
              <w:r>
                <w:rPr>
                  <w:noProof/>
                </w:rPr>
                <w:t xml:space="preserve">[Online] </w:t>
              </w:r>
              <w:r>
                <w:rPr>
                  <w:noProof/>
                </w:rPr>
                <w:br/>
                <w:t xml:space="preserve">Available at: </w:t>
              </w:r>
              <w:r>
                <w:rPr>
                  <w:noProof/>
                  <w:u w:val="single"/>
                </w:rPr>
                <w:t>https://help.autodesk.com/view/fusion360/ENU/?guid=SIM-SO-CRITERIA-CONCEPT</w:t>
              </w:r>
              <w:r>
                <w:rPr>
                  <w:noProof/>
                </w:rPr>
                <w:br/>
                <w:t>[Accessed 24 04 2025].</w:t>
              </w:r>
            </w:p>
            <w:p w14:paraId="747E15C9" w14:textId="77777777" w:rsidR="00080FFD" w:rsidRDefault="00080FFD" w:rsidP="00080FFD">
              <w:pPr>
                <w:pStyle w:val="Bibliography"/>
                <w:jc w:val="left"/>
                <w:rPr>
                  <w:noProof/>
                </w:rPr>
              </w:pPr>
              <w:r>
                <w:rPr>
                  <w:noProof/>
                </w:rPr>
                <w:lastRenderedPageBreak/>
                <w:t xml:space="preserve">Bae, S. G., Choi, J., Kang, D. S. &amp; Hong, T., 2023. SHM-Based Practical Safety Evaluation and Vibration. </w:t>
              </w:r>
              <w:r>
                <w:rPr>
                  <w:i/>
                  <w:iCs/>
                  <w:noProof/>
                </w:rPr>
                <w:t xml:space="preserve">Journal of Civil Engineering and Management, </w:t>
              </w:r>
              <w:r>
                <w:rPr>
                  <w:noProof/>
                </w:rPr>
                <w:t>29(8), pp. 729-740.</w:t>
              </w:r>
            </w:p>
            <w:p w14:paraId="2416A4EA" w14:textId="77777777" w:rsidR="00080FFD" w:rsidRDefault="00080FFD" w:rsidP="00080FFD">
              <w:pPr>
                <w:pStyle w:val="Bibliography"/>
                <w:jc w:val="left"/>
                <w:rPr>
                  <w:noProof/>
                </w:rPr>
              </w:pPr>
              <w:r>
                <w:rPr>
                  <w:noProof/>
                </w:rPr>
                <w:t xml:space="preserve">Case, J., Chiver, H. &amp; Ross, C. T., 1999. </w:t>
              </w:r>
              <w:r>
                <w:rPr>
                  <w:i/>
                  <w:iCs/>
                  <w:noProof/>
                </w:rPr>
                <w:t xml:space="preserve">Strength in Materials and Structures. </w:t>
              </w:r>
              <w:r>
                <w:rPr>
                  <w:noProof/>
                </w:rPr>
                <w:t>Fourth ed. Oxford: Butterworth-Heinemann.</w:t>
              </w:r>
            </w:p>
            <w:p w14:paraId="13C15BA2" w14:textId="77777777" w:rsidR="00080FFD" w:rsidRDefault="00080FFD" w:rsidP="00080FFD">
              <w:pPr>
                <w:pStyle w:val="Bibliography"/>
                <w:jc w:val="left"/>
                <w:rPr>
                  <w:noProof/>
                </w:rPr>
              </w:pPr>
              <w:r>
                <w:rPr>
                  <w:noProof/>
                </w:rPr>
                <w:t xml:space="preserve">Costen, E., 2019. </w:t>
              </w:r>
              <w:r>
                <w:rPr>
                  <w:i/>
                  <w:iCs/>
                  <w:noProof/>
                </w:rPr>
                <w:t xml:space="preserve">https://asrengineering.com. </w:t>
              </w:r>
              <w:r>
                <w:rPr>
                  <w:noProof/>
                </w:rPr>
                <w:t xml:space="preserve">[Online] </w:t>
              </w:r>
              <w:r>
                <w:rPr>
                  <w:noProof/>
                </w:rPr>
                <w:br/>
                <w:t xml:space="preserve">Available at: </w:t>
              </w:r>
              <w:r>
                <w:rPr>
                  <w:noProof/>
                  <w:u w:val="single"/>
                </w:rPr>
                <w:t>https://asrengineering.com/2019/09/23/fea-mesh-elements-nodes-guide-intro-to-fea/</w:t>
              </w:r>
              <w:r>
                <w:rPr>
                  <w:noProof/>
                </w:rPr>
                <w:br/>
                <w:t>[Accessed 24 04 2025].</w:t>
              </w:r>
            </w:p>
            <w:p w14:paraId="7BE51949" w14:textId="77777777" w:rsidR="00080FFD" w:rsidRDefault="00080FFD" w:rsidP="00080FFD">
              <w:pPr>
                <w:pStyle w:val="Bibliography"/>
                <w:jc w:val="left"/>
                <w:rPr>
                  <w:noProof/>
                </w:rPr>
              </w:pPr>
              <w:r>
                <w:rPr>
                  <w:noProof/>
                </w:rPr>
                <w:t xml:space="preserve">Ding, H. &amp; Ji, J. C., 2023. Vibration control of °uid-conveying pipes: a state-of-the-art review. </w:t>
              </w:r>
              <w:r>
                <w:rPr>
                  <w:i/>
                  <w:iCs/>
                  <w:noProof/>
                </w:rPr>
                <w:t xml:space="preserve">Applied Mathematics and Mechanics, </w:t>
              </w:r>
              <w:r>
                <w:rPr>
                  <w:noProof/>
                </w:rPr>
                <w:t>44(9), pp. 1423-1456.</w:t>
              </w:r>
            </w:p>
            <w:p w14:paraId="1F07F1A5" w14:textId="77777777" w:rsidR="00080FFD" w:rsidRDefault="00080FFD" w:rsidP="00080FFD">
              <w:pPr>
                <w:pStyle w:val="Bibliography"/>
                <w:jc w:val="left"/>
                <w:rPr>
                  <w:noProof/>
                </w:rPr>
              </w:pPr>
              <w:r>
                <w:rPr>
                  <w:noProof/>
                </w:rPr>
                <w:t xml:space="preserve">Dupuis, E., 2014. </w:t>
              </w:r>
              <w:r>
                <w:rPr>
                  <w:i/>
                  <w:iCs/>
                  <w:noProof/>
                </w:rPr>
                <w:t xml:space="preserve">Oil and Gas Custody Transfer, </w:t>
              </w:r>
              <w:r>
                <w:rPr>
                  <w:noProof/>
                </w:rPr>
                <w:t>Mahe: Petroleum Africa.</w:t>
              </w:r>
            </w:p>
            <w:p w14:paraId="0ECDFE9E" w14:textId="77777777" w:rsidR="00080FFD" w:rsidRDefault="00080FFD" w:rsidP="00080FFD">
              <w:pPr>
                <w:pStyle w:val="Bibliography"/>
                <w:jc w:val="left"/>
                <w:rPr>
                  <w:noProof/>
                </w:rPr>
              </w:pPr>
              <w:r>
                <w:rPr>
                  <w:noProof/>
                </w:rPr>
                <w:t xml:space="preserve">DXP, 2024. </w:t>
              </w:r>
              <w:r>
                <w:rPr>
                  <w:i/>
                  <w:iCs/>
                  <w:noProof/>
                </w:rPr>
                <w:t xml:space="preserve">www.dxpe.com. </w:t>
              </w:r>
              <w:r>
                <w:rPr>
                  <w:noProof/>
                </w:rPr>
                <w:t xml:space="preserve">[Online] </w:t>
              </w:r>
              <w:r>
                <w:rPr>
                  <w:noProof/>
                </w:rPr>
                <w:br/>
                <w:t xml:space="preserve">Available at: </w:t>
              </w:r>
              <w:r>
                <w:rPr>
                  <w:noProof/>
                  <w:u w:val="single"/>
                </w:rPr>
                <w:t>https://www.dxpe.com/product-divisions/rotating-equipment/measurement-lact-units/</w:t>
              </w:r>
              <w:r>
                <w:rPr>
                  <w:noProof/>
                </w:rPr>
                <w:br/>
                <w:t>[Accessed 02 10 2024].</w:t>
              </w:r>
            </w:p>
            <w:p w14:paraId="0FADA54E" w14:textId="77777777" w:rsidR="00080FFD" w:rsidRDefault="00080FFD" w:rsidP="00080FFD">
              <w:pPr>
                <w:pStyle w:val="Bibliography"/>
                <w:jc w:val="left"/>
                <w:rPr>
                  <w:noProof/>
                </w:rPr>
              </w:pPr>
              <w:r>
                <w:rPr>
                  <w:noProof/>
                </w:rPr>
                <w:t xml:space="preserve">Emerson, 2014. </w:t>
              </w:r>
              <w:r>
                <w:rPr>
                  <w:i/>
                  <w:iCs/>
                  <w:noProof/>
                </w:rPr>
                <w:t xml:space="preserve">www.emerson.com. </w:t>
              </w:r>
              <w:r>
                <w:rPr>
                  <w:noProof/>
                </w:rPr>
                <w:t xml:space="preserve">[Online] </w:t>
              </w:r>
              <w:r>
                <w:rPr>
                  <w:noProof/>
                </w:rPr>
                <w:br/>
                <w:t xml:space="preserve">Available at: </w:t>
              </w:r>
              <w:r>
                <w:rPr>
                  <w:noProof/>
                  <w:u w:val="single"/>
                </w:rPr>
                <w:t>https://www.emerson.com/documents/automation/fsg-bro-0011-lact-eng-14-web-data-en-us-191130.pdf</w:t>
              </w:r>
              <w:r>
                <w:rPr>
                  <w:noProof/>
                </w:rPr>
                <w:br/>
                <w:t>[Accessed 30 09 2024].</w:t>
              </w:r>
            </w:p>
            <w:p w14:paraId="13AB53C4" w14:textId="77777777" w:rsidR="00080FFD" w:rsidRDefault="00080FFD" w:rsidP="00080FFD">
              <w:pPr>
                <w:pStyle w:val="Bibliography"/>
                <w:jc w:val="left"/>
                <w:rPr>
                  <w:noProof/>
                </w:rPr>
              </w:pPr>
              <w:r>
                <w:rPr>
                  <w:noProof/>
                </w:rPr>
                <w:t xml:space="preserve">engineeringskillshare, 2025. </w:t>
              </w:r>
              <w:r>
                <w:rPr>
                  <w:i/>
                  <w:iCs/>
                  <w:noProof/>
                </w:rPr>
                <w:t xml:space="preserve">https://engineeringskillshare.com. </w:t>
              </w:r>
              <w:r>
                <w:rPr>
                  <w:noProof/>
                </w:rPr>
                <w:t xml:space="preserve">[Online] </w:t>
              </w:r>
              <w:r>
                <w:rPr>
                  <w:noProof/>
                </w:rPr>
                <w:br/>
                <w:t xml:space="preserve">Available at: </w:t>
              </w:r>
              <w:r>
                <w:rPr>
                  <w:noProof/>
                  <w:u w:val="single"/>
                </w:rPr>
                <w:t>https://engineeringskillshare.com/understanding-metering-skids-in-the-oil-and-gas-industry-a-comprehensive-guide</w:t>
              </w:r>
              <w:r>
                <w:rPr>
                  <w:noProof/>
                </w:rPr>
                <w:br/>
                <w:t>[Accessed 14 02 2025].</w:t>
              </w:r>
            </w:p>
            <w:p w14:paraId="2EB9430C" w14:textId="77777777" w:rsidR="00080FFD" w:rsidRDefault="00080FFD" w:rsidP="00080FFD">
              <w:pPr>
                <w:pStyle w:val="Bibliography"/>
                <w:jc w:val="left"/>
                <w:rPr>
                  <w:noProof/>
                </w:rPr>
              </w:pPr>
              <w:r>
                <w:rPr>
                  <w:noProof/>
                </w:rPr>
                <w:t xml:space="preserve">Engineeringtoolbox, 2025. </w:t>
              </w:r>
              <w:r>
                <w:rPr>
                  <w:i/>
                  <w:iCs/>
                  <w:noProof/>
                </w:rPr>
                <w:t xml:space="preserve">www.engineeringtoolbox.com. </w:t>
              </w:r>
              <w:r>
                <w:rPr>
                  <w:noProof/>
                </w:rPr>
                <w:t xml:space="preserve">[Online] </w:t>
              </w:r>
              <w:r>
                <w:rPr>
                  <w:noProof/>
                </w:rPr>
                <w:br/>
                <w:t xml:space="preserve">Available at: </w:t>
              </w:r>
              <w:r>
                <w:rPr>
                  <w:noProof/>
                  <w:u w:val="single"/>
                </w:rPr>
                <w:t>https://www.engineeringtoolbox.com/drag-coefficient-d_627.html</w:t>
              </w:r>
              <w:r>
                <w:rPr>
                  <w:noProof/>
                </w:rPr>
                <w:br/>
                <w:t>[Accessed 15 03 2025].</w:t>
              </w:r>
            </w:p>
            <w:p w14:paraId="144DE9B8" w14:textId="77777777" w:rsidR="00080FFD" w:rsidRDefault="00080FFD" w:rsidP="00080FFD">
              <w:pPr>
                <w:pStyle w:val="Bibliography"/>
                <w:jc w:val="left"/>
                <w:rPr>
                  <w:noProof/>
                </w:rPr>
              </w:pPr>
              <w:r>
                <w:rPr>
                  <w:noProof/>
                </w:rPr>
                <w:t xml:space="preserve">Eurocode, 2005. </w:t>
              </w:r>
              <w:r>
                <w:rPr>
                  <w:i/>
                  <w:iCs/>
                  <w:noProof/>
                </w:rPr>
                <w:t xml:space="preserve">Design of steel structures - Part 1-1: General rules and rules for buildings. </w:t>
              </w:r>
              <w:r>
                <w:rPr>
                  <w:noProof/>
                </w:rPr>
                <w:t>s.l.:s.n.</w:t>
              </w:r>
            </w:p>
            <w:p w14:paraId="0C0C00D4" w14:textId="77777777" w:rsidR="00080FFD" w:rsidRDefault="00080FFD" w:rsidP="00080FFD">
              <w:pPr>
                <w:pStyle w:val="Bibliography"/>
                <w:jc w:val="left"/>
                <w:rPr>
                  <w:noProof/>
                </w:rPr>
              </w:pPr>
              <w:r>
                <w:rPr>
                  <w:noProof/>
                </w:rPr>
                <w:t xml:space="preserve">Gcoptimization, 2024. </w:t>
              </w:r>
              <w:r>
                <w:rPr>
                  <w:i/>
                  <w:iCs/>
                  <w:noProof/>
                </w:rPr>
                <w:t xml:space="preserve">gcoptimization.com. </w:t>
              </w:r>
              <w:r>
                <w:rPr>
                  <w:noProof/>
                </w:rPr>
                <w:t xml:space="preserve">[Online] </w:t>
              </w:r>
              <w:r>
                <w:rPr>
                  <w:noProof/>
                </w:rPr>
                <w:br/>
                <w:t xml:space="preserve">Available at: </w:t>
              </w:r>
              <w:r>
                <w:rPr>
                  <w:noProof/>
                  <w:u w:val="single"/>
                </w:rPr>
                <w:t>https://gcoptimization.com/blog/the-role-of-lact-units-in-ensuring-compliance-with-industry-standards</w:t>
              </w:r>
              <w:r>
                <w:rPr>
                  <w:noProof/>
                </w:rPr>
                <w:br/>
                <w:t>[Accessed 09 03 2024].</w:t>
              </w:r>
            </w:p>
            <w:p w14:paraId="43887558" w14:textId="77777777" w:rsidR="00080FFD" w:rsidRDefault="00080FFD" w:rsidP="00080FFD">
              <w:pPr>
                <w:pStyle w:val="Bibliography"/>
                <w:jc w:val="left"/>
                <w:rPr>
                  <w:noProof/>
                </w:rPr>
              </w:pPr>
              <w:r>
                <w:rPr>
                  <w:noProof/>
                </w:rPr>
                <w:lastRenderedPageBreak/>
                <w:t xml:space="preserve">Ghabraie, K., 2012. </w:t>
              </w:r>
              <w:r>
                <w:rPr>
                  <w:i/>
                  <w:iCs/>
                  <w:noProof/>
                </w:rPr>
                <w:t xml:space="preserve">Structural Seismic Design Optimization and Earthquake Engineering: Formulations and Applications. </w:t>
              </w:r>
              <w:r>
                <w:rPr>
                  <w:noProof/>
                </w:rPr>
                <w:t>First ed. Lagaros: IGI Global.</w:t>
              </w:r>
            </w:p>
            <w:p w14:paraId="650A90E0" w14:textId="77777777" w:rsidR="00080FFD" w:rsidRDefault="00080FFD" w:rsidP="00080FFD">
              <w:pPr>
                <w:pStyle w:val="Bibliography"/>
                <w:jc w:val="left"/>
                <w:rPr>
                  <w:noProof/>
                </w:rPr>
              </w:pPr>
              <w:r>
                <w:rPr>
                  <w:noProof/>
                </w:rPr>
                <w:t xml:space="preserve">Gray, J., Marsh, S., Cornick, J. &amp; Gwaspari, S., 2014. </w:t>
              </w:r>
              <w:r>
                <w:rPr>
                  <w:i/>
                  <w:iCs/>
                  <w:noProof/>
                </w:rPr>
                <w:t xml:space="preserve">https://nfogm.no. </w:t>
              </w:r>
              <w:r>
                <w:rPr>
                  <w:noProof/>
                </w:rPr>
                <w:t xml:space="preserve">[Online] </w:t>
              </w:r>
              <w:r>
                <w:rPr>
                  <w:noProof/>
                </w:rPr>
                <w:br/>
                <w:t xml:space="preserve">Available at: </w:t>
              </w:r>
              <w:r>
                <w:rPr>
                  <w:noProof/>
                  <w:u w:val="single"/>
                </w:rPr>
                <w:t>https://nfogm.no/wp-content/uploads/2019/02/2014-14-Practical-Experience-of-Bi-Directional-Prover-Calibration-Gray-Alderley.pdf</w:t>
              </w:r>
              <w:r>
                <w:rPr>
                  <w:noProof/>
                </w:rPr>
                <w:br/>
                <w:t>[Accessed 01 10 2024].</w:t>
              </w:r>
            </w:p>
            <w:p w14:paraId="6164CE65" w14:textId="77777777" w:rsidR="00080FFD" w:rsidRDefault="00080FFD" w:rsidP="00080FFD">
              <w:pPr>
                <w:pStyle w:val="Bibliography"/>
                <w:jc w:val="left"/>
                <w:rPr>
                  <w:noProof/>
                </w:rPr>
              </w:pPr>
              <w:r>
                <w:rPr>
                  <w:noProof/>
                </w:rPr>
                <w:t xml:space="preserve">Hubs, 2023. </w:t>
              </w:r>
              <w:r>
                <w:rPr>
                  <w:i/>
                  <w:iCs/>
                  <w:noProof/>
                </w:rPr>
                <w:t xml:space="preserve">www.hubs.com. </w:t>
              </w:r>
              <w:r>
                <w:rPr>
                  <w:noProof/>
                </w:rPr>
                <w:t xml:space="preserve">[Online] </w:t>
              </w:r>
              <w:r>
                <w:rPr>
                  <w:noProof/>
                </w:rPr>
                <w:br/>
                <w:t xml:space="preserve">Available at: </w:t>
              </w:r>
              <w:r>
                <w:rPr>
                  <w:noProof/>
                  <w:u w:val="single"/>
                </w:rPr>
                <w:t>https://www.hubs.com/guides/metal-3d-printing/#the-cost-and-speed-of-metal-3d-printing</w:t>
              </w:r>
              <w:r>
                <w:rPr>
                  <w:noProof/>
                </w:rPr>
                <w:br/>
                <w:t>[Accessed 07 06 2023].</w:t>
              </w:r>
            </w:p>
            <w:p w14:paraId="734EDD8B" w14:textId="77777777" w:rsidR="00080FFD" w:rsidRDefault="00080FFD" w:rsidP="00080FFD">
              <w:pPr>
                <w:pStyle w:val="Bibliography"/>
                <w:jc w:val="left"/>
                <w:rPr>
                  <w:noProof/>
                </w:rPr>
              </w:pPr>
              <w:r>
                <w:rPr>
                  <w:noProof/>
                </w:rPr>
                <w:t xml:space="preserve">Inspectionmanaging, 2025. </w:t>
              </w:r>
              <w:r>
                <w:rPr>
                  <w:i/>
                  <w:iCs/>
                  <w:noProof/>
                </w:rPr>
                <w:t xml:space="preserve">www.inspectionmanaging.com. </w:t>
              </w:r>
              <w:r>
                <w:rPr>
                  <w:noProof/>
                </w:rPr>
                <w:t xml:space="preserve">[Online] </w:t>
              </w:r>
              <w:r>
                <w:rPr>
                  <w:noProof/>
                </w:rPr>
                <w:br/>
                <w:t xml:space="preserve">Available at: </w:t>
              </w:r>
              <w:r>
                <w:rPr>
                  <w:noProof/>
                  <w:u w:val="single"/>
                </w:rPr>
                <w:t>https://www.inspectionmanaging.com/blogs/quality-control/factory-acceptance-test-checklist</w:t>
              </w:r>
              <w:r>
                <w:rPr>
                  <w:noProof/>
                </w:rPr>
                <w:br/>
                <w:t>[Accessed 03 02 2025].</w:t>
              </w:r>
            </w:p>
            <w:p w14:paraId="33960A11" w14:textId="77777777" w:rsidR="00080FFD" w:rsidRDefault="00080FFD" w:rsidP="00080FFD">
              <w:pPr>
                <w:pStyle w:val="Bibliography"/>
                <w:jc w:val="left"/>
                <w:rPr>
                  <w:noProof/>
                </w:rPr>
              </w:pPr>
              <w:r>
                <w:rPr>
                  <w:noProof/>
                </w:rPr>
                <w:t xml:space="preserve">maloneytech, 2025. </w:t>
              </w:r>
              <w:r>
                <w:rPr>
                  <w:i/>
                  <w:iCs/>
                  <w:noProof/>
                </w:rPr>
                <w:t xml:space="preserve">www.maloneytech.com. </w:t>
              </w:r>
              <w:r>
                <w:rPr>
                  <w:noProof/>
                </w:rPr>
                <w:t xml:space="preserve">[Online] </w:t>
              </w:r>
              <w:r>
                <w:rPr>
                  <w:noProof/>
                </w:rPr>
                <w:br/>
                <w:t xml:space="preserve">Available at: </w:t>
              </w:r>
              <w:r>
                <w:rPr>
                  <w:noProof/>
                  <w:u w:val="single"/>
                </w:rPr>
                <w:t>https://www.maloneytech.com/pipeline-spheres/</w:t>
              </w:r>
              <w:r>
                <w:rPr>
                  <w:noProof/>
                </w:rPr>
                <w:br/>
                <w:t>[Accessed 14 02 2025].</w:t>
              </w:r>
            </w:p>
            <w:p w14:paraId="1E0D0FA9" w14:textId="77777777" w:rsidR="00080FFD" w:rsidRDefault="00080FFD" w:rsidP="00080FFD">
              <w:pPr>
                <w:pStyle w:val="Bibliography"/>
                <w:jc w:val="left"/>
                <w:rPr>
                  <w:noProof/>
                </w:rPr>
              </w:pPr>
              <w:r>
                <w:rPr>
                  <w:noProof/>
                </w:rPr>
                <w:t xml:space="preserve">Miles, T., 2024. </w:t>
              </w:r>
              <w:r>
                <w:rPr>
                  <w:i/>
                  <w:iCs/>
                  <w:noProof/>
                </w:rPr>
                <w:t xml:space="preserve">www.dnv.com. </w:t>
              </w:r>
              <w:r>
                <w:rPr>
                  <w:noProof/>
                </w:rPr>
                <w:t xml:space="preserve">[Online] </w:t>
              </w:r>
              <w:r>
                <w:rPr>
                  <w:noProof/>
                </w:rPr>
                <w:br/>
                <w:t xml:space="preserve">Available at: </w:t>
              </w:r>
              <w:r>
                <w:rPr>
                  <w:noProof/>
                  <w:u w:val="single"/>
                </w:rPr>
                <w:t>https://www.dnv.com/services/piping-vibrations-110735/</w:t>
              </w:r>
              <w:r>
                <w:rPr>
                  <w:noProof/>
                </w:rPr>
                <w:br/>
                <w:t>[Accessed 25 11 2024].</w:t>
              </w:r>
            </w:p>
            <w:p w14:paraId="761E85EE" w14:textId="77777777" w:rsidR="00080FFD" w:rsidRDefault="00080FFD" w:rsidP="00080FFD">
              <w:pPr>
                <w:pStyle w:val="Bibliography"/>
                <w:jc w:val="left"/>
                <w:rPr>
                  <w:noProof/>
                </w:rPr>
              </w:pPr>
              <w:r>
                <w:rPr>
                  <w:noProof/>
                </w:rPr>
                <w:t xml:space="preserve">Nash, W. A., 1998. </w:t>
              </w:r>
              <w:r>
                <w:rPr>
                  <w:i/>
                  <w:iCs/>
                  <w:noProof/>
                </w:rPr>
                <w:t xml:space="preserve">Theory and Problems of Strength of Materials. </w:t>
              </w:r>
              <w:r>
                <w:rPr>
                  <w:noProof/>
                </w:rPr>
                <w:t>Fourth ed. New York: Mc Graw-Hill.</w:t>
              </w:r>
            </w:p>
            <w:p w14:paraId="0C04FCDE" w14:textId="77777777" w:rsidR="00080FFD" w:rsidRDefault="00080FFD" w:rsidP="00080FFD">
              <w:pPr>
                <w:pStyle w:val="Bibliography"/>
                <w:jc w:val="left"/>
                <w:rPr>
                  <w:noProof/>
                </w:rPr>
              </w:pPr>
              <w:r>
                <w:rPr>
                  <w:noProof/>
                </w:rPr>
                <w:t xml:space="preserve">Negi, S. S., 2024. </w:t>
              </w:r>
              <w:r>
                <w:rPr>
                  <w:i/>
                  <w:iCs/>
                  <w:noProof/>
                </w:rPr>
                <w:t xml:space="preserve">Bccresearch. </w:t>
              </w:r>
              <w:r>
                <w:rPr>
                  <w:noProof/>
                </w:rPr>
                <w:t xml:space="preserve">[Online] </w:t>
              </w:r>
              <w:r>
                <w:rPr>
                  <w:noProof/>
                </w:rPr>
                <w:br/>
                <w:t xml:space="preserve">Available at: </w:t>
              </w:r>
              <w:r>
                <w:rPr>
                  <w:noProof/>
                  <w:u w:val="single"/>
                </w:rPr>
                <w:t>https://blog.bccresearch.com/the-future-of-water-and-wastewater-pipes-global-insights</w:t>
              </w:r>
              <w:r>
                <w:rPr>
                  <w:noProof/>
                </w:rPr>
                <w:br/>
                <w:t>[Accessed 07 12 2024].</w:t>
              </w:r>
            </w:p>
            <w:p w14:paraId="36657870" w14:textId="77777777" w:rsidR="00080FFD" w:rsidRDefault="00080FFD" w:rsidP="00080FFD">
              <w:pPr>
                <w:pStyle w:val="Bibliography"/>
                <w:jc w:val="left"/>
                <w:rPr>
                  <w:noProof/>
                </w:rPr>
              </w:pPr>
              <w:r>
                <w:rPr>
                  <w:noProof/>
                </w:rPr>
                <w:t xml:space="preserve">Noroozi, S. et al., 2019. A novel investigation into the application of non-destructive evaluation for vibration assessment and analysis of in-service pipes. </w:t>
              </w:r>
              <w:r>
                <w:rPr>
                  <w:i/>
                  <w:iCs/>
                  <w:noProof/>
                </w:rPr>
                <w:t xml:space="preserve">Nondestructive Testing and Evaluation,, </w:t>
              </w:r>
              <w:r>
                <w:rPr>
                  <w:noProof/>
                </w:rPr>
                <w:t>34(4), p. 413–428.</w:t>
              </w:r>
            </w:p>
            <w:p w14:paraId="6DCA2578" w14:textId="77777777" w:rsidR="00080FFD" w:rsidRDefault="00080FFD" w:rsidP="00080FFD">
              <w:pPr>
                <w:pStyle w:val="Bibliography"/>
                <w:jc w:val="left"/>
                <w:rPr>
                  <w:noProof/>
                </w:rPr>
              </w:pPr>
              <w:r>
                <w:rPr>
                  <w:noProof/>
                </w:rPr>
                <w:lastRenderedPageBreak/>
                <w:t xml:space="preserve">Ocean-Me, 2024. </w:t>
              </w:r>
              <w:r>
                <w:rPr>
                  <w:i/>
                  <w:iCs/>
                  <w:noProof/>
                </w:rPr>
                <w:t xml:space="preserve">https://ocean-me.com. </w:t>
              </w:r>
              <w:r>
                <w:rPr>
                  <w:noProof/>
                </w:rPr>
                <w:t xml:space="preserve">[Online] </w:t>
              </w:r>
              <w:r>
                <w:rPr>
                  <w:noProof/>
                </w:rPr>
                <w:br/>
                <w:t xml:space="preserve">Available at: </w:t>
              </w:r>
              <w:r>
                <w:rPr>
                  <w:noProof/>
                  <w:u w:val="single"/>
                </w:rPr>
                <w:t>https://ocean-me.com/piping-vibration/</w:t>
              </w:r>
              <w:r>
                <w:rPr>
                  <w:noProof/>
                </w:rPr>
                <w:br/>
                <w:t>[Accessed 25 11 2024].</w:t>
              </w:r>
            </w:p>
            <w:p w14:paraId="7F0C630D" w14:textId="77777777" w:rsidR="00080FFD" w:rsidRDefault="00080FFD" w:rsidP="00080FFD">
              <w:pPr>
                <w:pStyle w:val="Bibliography"/>
                <w:jc w:val="left"/>
                <w:rPr>
                  <w:noProof/>
                </w:rPr>
              </w:pPr>
              <w:r>
                <w:rPr>
                  <w:noProof/>
                </w:rPr>
                <w:t xml:space="preserve">onlinegantt, 2025. </w:t>
              </w:r>
              <w:r>
                <w:rPr>
                  <w:i/>
                  <w:iCs/>
                  <w:noProof/>
                </w:rPr>
                <w:t xml:space="preserve">www.onlinegantt.com. </w:t>
              </w:r>
              <w:r>
                <w:rPr>
                  <w:noProof/>
                </w:rPr>
                <w:t xml:space="preserve">[Online] </w:t>
              </w:r>
              <w:r>
                <w:rPr>
                  <w:noProof/>
                </w:rPr>
                <w:br/>
                <w:t xml:space="preserve">Available at: </w:t>
              </w:r>
              <w:r>
                <w:rPr>
                  <w:noProof/>
                  <w:u w:val="single"/>
                </w:rPr>
                <w:t>www.onlinegantt.com</w:t>
              </w:r>
              <w:r>
                <w:rPr>
                  <w:noProof/>
                </w:rPr>
                <w:br/>
                <w:t>[Accessed 10 05 2025].</w:t>
              </w:r>
            </w:p>
            <w:p w14:paraId="1940F0AC" w14:textId="77777777" w:rsidR="00080FFD" w:rsidRDefault="00080FFD" w:rsidP="00080FFD">
              <w:pPr>
                <w:pStyle w:val="Bibliography"/>
                <w:jc w:val="left"/>
                <w:rPr>
                  <w:noProof/>
                </w:rPr>
              </w:pPr>
              <w:r>
                <w:rPr>
                  <w:noProof/>
                </w:rPr>
                <w:t xml:space="preserve">Orynyak, I. V. &amp; Batura, A. S., 2011. Application of the method of initial parameters to analysis of coupled hydromechanical vibrations in piping systems. Part 1. Vibrodiagnostics of piping under mechanical vibrations. </w:t>
              </w:r>
              <w:r>
                <w:rPr>
                  <w:i/>
                  <w:iCs/>
                  <w:noProof/>
                </w:rPr>
                <w:t xml:space="preserve">Strength of Materials,, </w:t>
              </w:r>
              <w:r>
                <w:rPr>
                  <w:noProof/>
                </w:rPr>
                <w:t>43(6), pp. 628-636.</w:t>
              </w:r>
            </w:p>
            <w:p w14:paraId="6B5DAF34" w14:textId="77777777" w:rsidR="00080FFD" w:rsidRDefault="00080FFD" w:rsidP="00080FFD">
              <w:pPr>
                <w:pStyle w:val="Bibliography"/>
                <w:jc w:val="left"/>
                <w:rPr>
                  <w:noProof/>
                </w:rPr>
              </w:pPr>
              <w:r>
                <w:rPr>
                  <w:noProof/>
                </w:rPr>
                <w:t xml:space="preserve">Payne, K. &amp; Pabois, D., 2002. Proving by master meter method. </w:t>
              </w:r>
              <w:r>
                <w:rPr>
                  <w:i/>
                  <w:iCs/>
                  <w:noProof/>
                </w:rPr>
                <w:t xml:space="preserve">Measurement &amp; Control, </w:t>
              </w:r>
              <w:r>
                <w:rPr>
                  <w:noProof/>
                </w:rPr>
                <w:t>Volume 35, pp. 146-147.</w:t>
              </w:r>
            </w:p>
            <w:p w14:paraId="04174AFD" w14:textId="77777777" w:rsidR="00080FFD" w:rsidRDefault="00080FFD" w:rsidP="00080FFD">
              <w:pPr>
                <w:pStyle w:val="Bibliography"/>
                <w:jc w:val="left"/>
                <w:rPr>
                  <w:noProof/>
                </w:rPr>
              </w:pPr>
              <w:r>
                <w:rPr>
                  <w:noProof/>
                </w:rPr>
                <w:t xml:space="preserve">Pfrehm, R. H., 1962. The Calibrated Pipe Prover-An Improved Method for Calibrating Meters in LACT Units. </w:t>
              </w:r>
              <w:r>
                <w:rPr>
                  <w:i/>
                  <w:iCs/>
                  <w:noProof/>
                </w:rPr>
                <w:t xml:space="preserve">Journal of Petroleum Technology, </w:t>
              </w:r>
              <w:r>
                <w:rPr>
                  <w:noProof/>
                </w:rPr>
                <w:t>Volume One, pp. 1087-1040.</w:t>
              </w:r>
            </w:p>
            <w:p w14:paraId="0CA4915F" w14:textId="77777777" w:rsidR="00080FFD" w:rsidRDefault="00080FFD" w:rsidP="00080FFD">
              <w:pPr>
                <w:pStyle w:val="Bibliography"/>
                <w:jc w:val="left"/>
                <w:rPr>
                  <w:noProof/>
                </w:rPr>
              </w:pPr>
              <w:r>
                <w:rPr>
                  <w:noProof/>
                </w:rPr>
                <w:t xml:space="preserve">PVENG, 2024. </w:t>
              </w:r>
              <w:r>
                <w:rPr>
                  <w:i/>
                  <w:iCs/>
                  <w:noProof/>
                </w:rPr>
                <w:t xml:space="preserve">www.pveng.com. </w:t>
              </w:r>
              <w:r>
                <w:rPr>
                  <w:noProof/>
                </w:rPr>
                <w:t xml:space="preserve">[Online] </w:t>
              </w:r>
              <w:r>
                <w:rPr>
                  <w:noProof/>
                </w:rPr>
                <w:br/>
                <w:t xml:space="preserve">Available at: </w:t>
              </w:r>
              <w:r>
                <w:rPr>
                  <w:noProof/>
                  <w:u w:val="single"/>
                </w:rPr>
                <w:t>https://www.pveng.com/home/pipe-stress-analysis/piping-vibrations/</w:t>
              </w:r>
              <w:r>
                <w:rPr>
                  <w:noProof/>
                </w:rPr>
                <w:br/>
                <w:t>[Accessed 25 11 2024].</w:t>
              </w:r>
            </w:p>
            <w:p w14:paraId="2069AB9A" w14:textId="77777777" w:rsidR="00080FFD" w:rsidRDefault="00080FFD" w:rsidP="00080FFD">
              <w:pPr>
                <w:pStyle w:val="Bibliography"/>
                <w:jc w:val="left"/>
                <w:rPr>
                  <w:noProof/>
                </w:rPr>
              </w:pPr>
              <w:r>
                <w:rPr>
                  <w:noProof/>
                </w:rPr>
                <w:t xml:space="preserve">Redilla, R. L., 2025. </w:t>
              </w:r>
              <w:r>
                <w:rPr>
                  <w:i/>
                  <w:iCs/>
                  <w:noProof/>
                </w:rPr>
                <w:t xml:space="preserve">https://info.smithmeter.com. </w:t>
              </w:r>
              <w:r>
                <w:rPr>
                  <w:noProof/>
                </w:rPr>
                <w:t xml:space="preserve">[Online] </w:t>
              </w:r>
              <w:r>
                <w:rPr>
                  <w:noProof/>
                </w:rPr>
                <w:br/>
                <w:t xml:space="preserve">Available at: </w:t>
              </w:r>
              <w:r>
                <w:rPr>
                  <w:noProof/>
                  <w:u w:val="single"/>
                </w:rPr>
                <w:t>https://info.smithmeter.com/literature/docs/tp0v002.pdf</w:t>
              </w:r>
              <w:r>
                <w:rPr>
                  <w:noProof/>
                </w:rPr>
                <w:br/>
                <w:t>[Accessed 14 02 2025].</w:t>
              </w:r>
            </w:p>
            <w:p w14:paraId="10E8EE5E" w14:textId="77777777" w:rsidR="00080FFD" w:rsidRDefault="00080FFD" w:rsidP="00080FFD">
              <w:pPr>
                <w:pStyle w:val="Bibliography"/>
                <w:jc w:val="left"/>
                <w:rPr>
                  <w:noProof/>
                </w:rPr>
              </w:pPr>
              <w:r>
                <w:rPr>
                  <w:noProof/>
                </w:rPr>
                <w:t xml:space="preserve">rishabheng, 2024. </w:t>
              </w:r>
              <w:r>
                <w:rPr>
                  <w:i/>
                  <w:iCs/>
                  <w:noProof/>
                </w:rPr>
                <w:t xml:space="preserve">www.rishabheng.com. </w:t>
              </w:r>
              <w:r>
                <w:rPr>
                  <w:noProof/>
                </w:rPr>
                <w:t xml:space="preserve">[Online] </w:t>
              </w:r>
              <w:r>
                <w:rPr>
                  <w:noProof/>
                </w:rPr>
                <w:br/>
                <w:t xml:space="preserve">Available at: </w:t>
              </w:r>
              <w:r>
                <w:rPr>
                  <w:noProof/>
                  <w:u w:val="single"/>
                </w:rPr>
                <w:t>https://www.rishabheng.com/blog/causes-and-effects-piping-system-vibration/</w:t>
              </w:r>
              <w:r>
                <w:rPr>
                  <w:noProof/>
                </w:rPr>
                <w:br/>
                <w:t>[Accessed 25 11 2024].</w:t>
              </w:r>
            </w:p>
            <w:p w14:paraId="530D4132" w14:textId="77777777" w:rsidR="00080FFD" w:rsidRDefault="00080FFD" w:rsidP="00080FFD">
              <w:pPr>
                <w:pStyle w:val="Bibliography"/>
                <w:jc w:val="left"/>
                <w:rPr>
                  <w:noProof/>
                </w:rPr>
              </w:pPr>
              <w:r>
                <w:rPr>
                  <w:noProof/>
                </w:rPr>
                <w:t xml:space="preserve">Simscale, 2025. </w:t>
              </w:r>
              <w:r>
                <w:rPr>
                  <w:i/>
                  <w:iCs/>
                  <w:noProof/>
                </w:rPr>
                <w:t xml:space="preserve">www.simscale.com. </w:t>
              </w:r>
              <w:r>
                <w:rPr>
                  <w:noProof/>
                </w:rPr>
                <w:t xml:space="preserve">[Online] </w:t>
              </w:r>
              <w:r>
                <w:rPr>
                  <w:noProof/>
                </w:rPr>
                <w:br/>
                <w:t xml:space="preserve">Available at: </w:t>
              </w:r>
              <w:r>
                <w:rPr>
                  <w:noProof/>
                  <w:u w:val="single"/>
                </w:rPr>
                <w:t>https://www.simscale.com/product/cfd/</w:t>
              </w:r>
              <w:r>
                <w:rPr>
                  <w:noProof/>
                </w:rPr>
                <w:br/>
                <w:t>[Accessed 15 05 2025].</w:t>
              </w:r>
            </w:p>
            <w:p w14:paraId="3E8B0C15" w14:textId="77777777" w:rsidR="00080FFD" w:rsidRDefault="00080FFD" w:rsidP="00080FFD">
              <w:pPr>
                <w:pStyle w:val="Bibliography"/>
                <w:jc w:val="left"/>
                <w:rPr>
                  <w:noProof/>
                </w:rPr>
              </w:pPr>
              <w:r>
                <w:rPr>
                  <w:noProof/>
                </w:rPr>
                <w:t xml:space="preserve">Spitzer, D. W., 2004. </w:t>
              </w:r>
              <w:r>
                <w:rPr>
                  <w:i/>
                  <w:iCs/>
                  <w:noProof/>
                </w:rPr>
                <w:t xml:space="preserve">Industrial Flow Measurement. </w:t>
              </w:r>
              <w:r>
                <w:rPr>
                  <w:noProof/>
                </w:rPr>
                <w:t>Third ed. Raliegh: The Instrumentation, Systems, and Automation Society.</w:t>
              </w:r>
            </w:p>
            <w:p w14:paraId="775B5133" w14:textId="77777777" w:rsidR="00080FFD" w:rsidRDefault="00080FFD" w:rsidP="00080FFD">
              <w:pPr>
                <w:pStyle w:val="Bibliography"/>
                <w:jc w:val="left"/>
                <w:rPr>
                  <w:noProof/>
                </w:rPr>
              </w:pPr>
              <w:r>
                <w:rPr>
                  <w:noProof/>
                </w:rPr>
                <w:t xml:space="preserve">Sun, Q. Z. &amp;. Z., 2018. Flow-induced vibration of curved pipe conveying fluid by a new transfer matrix method. </w:t>
              </w:r>
              <w:r>
                <w:rPr>
                  <w:i/>
                  <w:iCs/>
                  <w:noProof/>
                </w:rPr>
                <w:t xml:space="preserve">Engineering Applications of Computational Fluid Mechanics, </w:t>
              </w:r>
              <w:r>
                <w:rPr>
                  <w:noProof/>
                </w:rPr>
                <w:t>12(1), pp. 780-790,.</w:t>
              </w:r>
            </w:p>
            <w:p w14:paraId="05470DFD" w14:textId="77777777" w:rsidR="00080FFD" w:rsidRDefault="00080FFD" w:rsidP="00080FFD">
              <w:pPr>
                <w:pStyle w:val="Bibliography"/>
                <w:jc w:val="left"/>
                <w:rPr>
                  <w:noProof/>
                </w:rPr>
              </w:pPr>
              <w:r>
                <w:rPr>
                  <w:noProof/>
                </w:rPr>
                <w:lastRenderedPageBreak/>
                <w:t xml:space="preserve">TechnipFMC, 2025. </w:t>
              </w:r>
              <w:r>
                <w:rPr>
                  <w:i/>
                  <w:iCs/>
                  <w:noProof/>
                </w:rPr>
                <w:t xml:space="preserve">https://info.smithmeter.com. </w:t>
              </w:r>
              <w:r>
                <w:rPr>
                  <w:noProof/>
                </w:rPr>
                <w:t xml:space="preserve">[Online] </w:t>
              </w:r>
              <w:r>
                <w:rPr>
                  <w:noProof/>
                </w:rPr>
                <w:br/>
                <w:t xml:space="preserve">Available at: </w:t>
              </w:r>
              <w:r>
                <w:rPr>
                  <w:noProof/>
                  <w:u w:val="single"/>
                </w:rPr>
                <w:t>https://info.smithmeter.com/literature/docs/ss0v002.pdf?utm_source=chatgpt.com</w:t>
              </w:r>
              <w:r>
                <w:rPr>
                  <w:noProof/>
                </w:rPr>
                <w:br/>
                <w:t>[Accessed 14 02 2025].</w:t>
              </w:r>
            </w:p>
            <w:p w14:paraId="11F04B26" w14:textId="77777777" w:rsidR="00080FFD" w:rsidRDefault="00080FFD" w:rsidP="00080FFD">
              <w:pPr>
                <w:pStyle w:val="Bibliography"/>
                <w:jc w:val="left"/>
                <w:rPr>
                  <w:noProof/>
                </w:rPr>
              </w:pPr>
              <w:r>
                <w:rPr>
                  <w:noProof/>
                </w:rPr>
                <w:t xml:space="preserve">Turney, R., 2024. </w:t>
              </w:r>
              <w:r>
                <w:rPr>
                  <w:i/>
                  <w:iCs/>
                  <w:noProof/>
                </w:rPr>
                <w:t xml:space="preserve">www.thechemicalengineer.com. </w:t>
              </w:r>
              <w:r>
                <w:rPr>
                  <w:noProof/>
                </w:rPr>
                <w:t xml:space="preserve">[Online] </w:t>
              </w:r>
              <w:r>
                <w:rPr>
                  <w:noProof/>
                </w:rPr>
                <w:br/>
                <w:t xml:space="preserve">Available at: </w:t>
              </w:r>
              <w:r>
                <w:rPr>
                  <w:noProof/>
                  <w:u w:val="single"/>
                </w:rPr>
                <w:t>https://www.thechemicalengineer.com/features/flixborough-50-years-on-lessons-for-managers-and-engineers-today/</w:t>
              </w:r>
              <w:r>
                <w:rPr>
                  <w:noProof/>
                </w:rPr>
                <w:br/>
                <w:t>[Accessed 06 03 2025].</w:t>
              </w:r>
            </w:p>
            <w:p w14:paraId="4A7FB909" w14:textId="77777777" w:rsidR="00080FFD" w:rsidRDefault="00080FFD" w:rsidP="00080FFD">
              <w:pPr>
                <w:pStyle w:val="Bibliography"/>
                <w:jc w:val="left"/>
                <w:rPr>
                  <w:noProof/>
                </w:rPr>
              </w:pPr>
              <w:r>
                <w:rPr>
                  <w:noProof/>
                </w:rPr>
                <w:t xml:space="preserve">Udoetok, E. S., 2018. Internal Fluid Flow Induced Vibration of Pipes. </w:t>
              </w:r>
              <w:r>
                <w:rPr>
                  <w:i/>
                  <w:iCs/>
                  <w:noProof/>
                </w:rPr>
                <w:t xml:space="preserve">Journal of Mechanical Design and Vibration, </w:t>
              </w:r>
              <w:r>
                <w:rPr>
                  <w:noProof/>
                </w:rPr>
                <w:t>6(First), pp. 1-8.</w:t>
              </w:r>
            </w:p>
            <w:p w14:paraId="20EA6C02" w14:textId="77777777" w:rsidR="00080FFD" w:rsidRDefault="00080FFD" w:rsidP="00080FFD">
              <w:pPr>
                <w:pStyle w:val="Bibliography"/>
                <w:jc w:val="left"/>
                <w:rPr>
                  <w:noProof/>
                </w:rPr>
              </w:pPr>
              <w:r>
                <w:rPr>
                  <w:noProof/>
                </w:rPr>
                <w:t xml:space="preserve">Venart, J., 2004. Flixborough: the Explosion and its Aftermath. </w:t>
              </w:r>
              <w:r>
                <w:rPr>
                  <w:i/>
                  <w:iCs/>
                  <w:noProof/>
                </w:rPr>
                <w:t xml:space="preserve">Process Safety and Environmental Protection,, </w:t>
              </w:r>
              <w:r>
                <w:rPr>
                  <w:noProof/>
                </w:rPr>
                <w:t>Volume 82, pp. 105-127.</w:t>
              </w:r>
            </w:p>
            <w:p w14:paraId="5C3E451E" w14:textId="77777777" w:rsidR="00080FFD" w:rsidRDefault="00080FFD" w:rsidP="00080FFD">
              <w:pPr>
                <w:pStyle w:val="Bibliography"/>
                <w:jc w:val="left"/>
                <w:rPr>
                  <w:noProof/>
                </w:rPr>
              </w:pPr>
              <w:r>
                <w:rPr>
                  <w:noProof/>
                </w:rPr>
                <w:t xml:space="preserve">Whitaker, W. W., 1963. New LACT Project Features Remote. </w:t>
              </w:r>
              <w:r>
                <w:rPr>
                  <w:i/>
                  <w:iCs/>
                  <w:noProof/>
                </w:rPr>
                <w:t xml:space="preserve">Journal of Petroleum Technology, </w:t>
              </w:r>
              <w:r>
                <w:rPr>
                  <w:noProof/>
                </w:rPr>
                <w:t>Volume One, pp. 1-7.</w:t>
              </w:r>
            </w:p>
            <w:p w14:paraId="5BEE792C" w14:textId="77777777" w:rsidR="00080FFD" w:rsidRDefault="00080FFD" w:rsidP="00080FFD">
              <w:pPr>
                <w:pStyle w:val="Bibliography"/>
                <w:jc w:val="left"/>
                <w:rPr>
                  <w:noProof/>
                </w:rPr>
              </w:pPr>
              <w:r>
                <w:rPr>
                  <w:noProof/>
                </w:rPr>
                <w:t xml:space="preserve">Williams, G., 2024. </w:t>
              </w:r>
              <w:r>
                <w:rPr>
                  <w:i/>
                  <w:iCs/>
                  <w:noProof/>
                </w:rPr>
                <w:t xml:space="preserve">https://asgmt.com/. </w:t>
              </w:r>
              <w:r>
                <w:rPr>
                  <w:noProof/>
                </w:rPr>
                <w:t xml:space="preserve">[Online] </w:t>
              </w:r>
              <w:r>
                <w:rPr>
                  <w:noProof/>
                </w:rPr>
                <w:br/>
                <w:t xml:space="preserve">Available at: </w:t>
              </w:r>
              <w:r>
                <w:rPr>
                  <w:noProof/>
                  <w:u w:val="single"/>
                </w:rPr>
                <w:t>https://asgmt.com/wp-content/uploads/2023/07/2022_Fundamentals_Of_Meter_Provers_And_Proving_Methods.pdf</w:t>
              </w:r>
              <w:r>
                <w:rPr>
                  <w:noProof/>
                </w:rPr>
                <w:br/>
                <w:t>[Accessed 02 10 2024].</w:t>
              </w:r>
            </w:p>
            <w:p w14:paraId="66AB6EB0" w14:textId="77777777" w:rsidR="00080FFD" w:rsidRDefault="00080FFD" w:rsidP="00080FFD">
              <w:pPr>
                <w:pStyle w:val="Bibliography"/>
                <w:jc w:val="left"/>
                <w:rPr>
                  <w:noProof/>
                </w:rPr>
              </w:pPr>
              <w:r>
                <w:rPr>
                  <w:noProof/>
                </w:rPr>
                <w:t xml:space="preserve">Woodplc, 2024. </w:t>
              </w:r>
              <w:r>
                <w:rPr>
                  <w:i/>
                  <w:iCs/>
                  <w:noProof/>
                </w:rPr>
                <w:t xml:space="preserve">vdn.woodplc.com. </w:t>
              </w:r>
              <w:r>
                <w:rPr>
                  <w:noProof/>
                </w:rPr>
                <w:t xml:space="preserve">[Online] </w:t>
              </w:r>
              <w:r>
                <w:rPr>
                  <w:noProof/>
                </w:rPr>
                <w:br/>
                <w:t xml:space="preserve">Available at: </w:t>
              </w:r>
              <w:r>
                <w:rPr>
                  <w:noProof/>
                  <w:u w:val="single"/>
                </w:rPr>
                <w:t>https://vdn.woodplc.com/services/piping-vibration-and-integrity-assessment/</w:t>
              </w:r>
              <w:r>
                <w:rPr>
                  <w:noProof/>
                </w:rPr>
                <w:br/>
                <w:t>[Accessed 25 11 2024].</w:t>
              </w:r>
            </w:p>
            <w:p w14:paraId="59C250BE" w14:textId="77777777" w:rsidR="00080FFD" w:rsidRDefault="00080FFD" w:rsidP="00080FFD">
              <w:pPr>
                <w:pStyle w:val="Bibliography"/>
                <w:jc w:val="left"/>
                <w:rPr>
                  <w:noProof/>
                </w:rPr>
              </w:pPr>
              <w:r>
                <w:rPr>
                  <w:noProof/>
                </w:rPr>
                <w:t xml:space="preserve">Yongdong, L. et al., 2012. Vibration analysis and control for reciprocating compressor piping system. </w:t>
              </w:r>
              <w:r>
                <w:rPr>
                  <w:i/>
                  <w:iCs/>
                  <w:noProof/>
                </w:rPr>
                <w:t xml:space="preserve">Applied Mechanics and Materials, </w:t>
              </w:r>
              <w:r>
                <w:rPr>
                  <w:noProof/>
                </w:rPr>
                <w:t>Volume 157-158, pp. 930-934.</w:t>
              </w:r>
            </w:p>
            <w:p w14:paraId="0EA07E11" w14:textId="77777777" w:rsidR="00080FFD" w:rsidRDefault="00080FFD" w:rsidP="00080FFD">
              <w:pPr>
                <w:pStyle w:val="Bibliography"/>
                <w:jc w:val="left"/>
                <w:rPr>
                  <w:noProof/>
                </w:rPr>
              </w:pPr>
              <w:r>
                <w:rPr>
                  <w:noProof/>
                </w:rPr>
                <w:t xml:space="preserve">Young, W. C. &amp; Budynas, R. G., 2002. </w:t>
              </w:r>
              <w:r>
                <w:rPr>
                  <w:i/>
                  <w:iCs/>
                  <w:noProof/>
                </w:rPr>
                <w:t xml:space="preserve">Roark's Formulas for Stress and Strain. </w:t>
              </w:r>
              <w:r>
                <w:rPr>
                  <w:noProof/>
                </w:rPr>
                <w:t>Seventh ed. Boston: McGraw-Hill.</w:t>
              </w:r>
            </w:p>
            <w:p w14:paraId="3E10FB03" w14:textId="77777777" w:rsidR="00080FFD" w:rsidRDefault="00080FFD" w:rsidP="00080FFD">
              <w:pPr>
                <w:pStyle w:val="Bibliography"/>
                <w:jc w:val="left"/>
                <w:rPr>
                  <w:noProof/>
                </w:rPr>
              </w:pPr>
              <w:r>
                <w:rPr>
                  <w:noProof/>
                </w:rPr>
                <w:t xml:space="preserve">Zaba, J. &amp; Zaba, O., 1962. Trends in LACT Equipment Design and Application. </w:t>
              </w:r>
              <w:r>
                <w:rPr>
                  <w:i/>
                  <w:iCs/>
                  <w:noProof/>
                </w:rPr>
                <w:t xml:space="preserve">Journal of Petroleum Technology, </w:t>
              </w:r>
              <w:r>
                <w:rPr>
                  <w:noProof/>
                </w:rPr>
                <w:t>Volume One, pp. 1383-1387.</w:t>
              </w:r>
            </w:p>
            <w:p w14:paraId="2C7A7BB5" w14:textId="77777777" w:rsidR="00080FFD" w:rsidRDefault="00080FFD" w:rsidP="00080FFD">
              <w:pPr>
                <w:pStyle w:val="Bibliography"/>
                <w:jc w:val="left"/>
                <w:rPr>
                  <w:noProof/>
                </w:rPr>
              </w:pPr>
              <w:r>
                <w:rPr>
                  <w:noProof/>
                </w:rPr>
                <w:t xml:space="preserve">Zou, G., Cheraghi, N. &amp; Taheri, F., 2005. Fluid-induced vibration of composite natural gas pipelines. </w:t>
              </w:r>
              <w:r>
                <w:rPr>
                  <w:i/>
                  <w:iCs/>
                  <w:noProof/>
                </w:rPr>
                <w:t xml:space="preserve">International Journal of Solids and Structures, </w:t>
              </w:r>
              <w:r>
                <w:rPr>
                  <w:noProof/>
                </w:rPr>
                <w:t>Volume 42, p. 1253–1268.</w:t>
              </w:r>
            </w:p>
            <w:p w14:paraId="2CED0EC3" w14:textId="28A8A6CB" w:rsidR="00080FFD" w:rsidRDefault="00080FFD" w:rsidP="00080FFD">
              <w:pPr>
                <w:jc w:val="left"/>
              </w:pPr>
              <w:r>
                <w:rPr>
                  <w:b/>
                  <w:bCs/>
                  <w:noProof/>
                </w:rPr>
                <w:fldChar w:fldCharType="end"/>
              </w:r>
            </w:p>
          </w:sdtContent>
        </w:sdt>
      </w:sdtContent>
    </w:sdt>
    <w:p w14:paraId="4E617A32" w14:textId="792B9C4E" w:rsidR="000F064A" w:rsidRPr="00285B79" w:rsidRDefault="000F064A" w:rsidP="00285B79">
      <w:r>
        <w:br w:type="page"/>
      </w:r>
    </w:p>
    <w:p w14:paraId="6FD9393A" w14:textId="77777777" w:rsidR="00F3157C" w:rsidRDefault="00F3157C" w:rsidP="00AA4D41">
      <w:pPr>
        <w:pStyle w:val="Heading1"/>
        <w:numPr>
          <w:ilvl w:val="0"/>
          <w:numId w:val="0"/>
        </w:numPr>
        <w:ind w:left="432"/>
        <w:sectPr w:rsidR="00F3157C" w:rsidSect="00CF49AF">
          <w:pgSz w:w="11906" w:h="16838" w:code="9"/>
          <w:pgMar w:top="1440" w:right="1440" w:bottom="1440" w:left="1440" w:header="708" w:footer="421" w:gutter="0"/>
          <w:pgBorders w:offsetFrom="page">
            <w:top w:val="thinThickLargeGap" w:sz="24" w:space="24" w:color="auto"/>
            <w:left w:val="thinThickLargeGap" w:sz="24" w:space="24" w:color="auto"/>
            <w:bottom w:val="thickThinLargeGap" w:sz="24" w:space="24" w:color="auto"/>
            <w:right w:val="thickThinLargeGap" w:sz="24" w:space="24" w:color="auto"/>
          </w:pgBorders>
          <w:pgNumType w:start="1"/>
          <w:cols w:space="708"/>
          <w:docGrid w:linePitch="360"/>
        </w:sectPr>
      </w:pPr>
    </w:p>
    <w:p w14:paraId="417A2133" w14:textId="64CC3784" w:rsidR="00A04AAD" w:rsidRDefault="00FD6389" w:rsidP="00FD6389">
      <w:pPr>
        <w:pStyle w:val="Heading1"/>
      </w:pPr>
      <w:bookmarkStart w:id="223" w:name="_Toc198487289"/>
      <w:r>
        <w:lastRenderedPageBreak/>
        <w:t>Appendices</w:t>
      </w:r>
      <w:bookmarkEnd w:id="223"/>
    </w:p>
    <w:p w14:paraId="4E71EFAF" w14:textId="77777777" w:rsidR="001333E2" w:rsidRDefault="001333E2" w:rsidP="001333E2">
      <w:pPr>
        <w:keepNext/>
        <w:spacing w:line="259" w:lineRule="auto"/>
        <w:jc w:val="center"/>
      </w:pPr>
    </w:p>
    <w:p w14:paraId="3E6A94A6" w14:textId="77777777" w:rsidR="001333E2" w:rsidRDefault="001333E2" w:rsidP="001333E2">
      <w:pPr>
        <w:keepNext/>
        <w:spacing w:line="259" w:lineRule="auto"/>
        <w:jc w:val="center"/>
      </w:pPr>
    </w:p>
    <w:p w14:paraId="2D668DD9" w14:textId="77777777" w:rsidR="001333E2" w:rsidRDefault="001333E2" w:rsidP="001333E2">
      <w:pPr>
        <w:keepNext/>
        <w:spacing w:line="259" w:lineRule="auto"/>
        <w:jc w:val="center"/>
      </w:pPr>
    </w:p>
    <w:p w14:paraId="44A6997E" w14:textId="77777777" w:rsidR="001333E2" w:rsidRDefault="001333E2" w:rsidP="001333E2">
      <w:pPr>
        <w:keepNext/>
        <w:spacing w:line="259" w:lineRule="auto"/>
        <w:jc w:val="center"/>
      </w:pPr>
    </w:p>
    <w:p w14:paraId="39A33806" w14:textId="77777777" w:rsidR="001333E2" w:rsidRDefault="001333E2" w:rsidP="001333E2">
      <w:pPr>
        <w:keepNext/>
        <w:spacing w:line="259" w:lineRule="auto"/>
        <w:jc w:val="center"/>
      </w:pPr>
    </w:p>
    <w:p w14:paraId="03CBE0D4" w14:textId="77777777" w:rsidR="001333E2" w:rsidRDefault="001333E2" w:rsidP="001333E2">
      <w:pPr>
        <w:keepNext/>
        <w:spacing w:line="259" w:lineRule="auto"/>
        <w:jc w:val="center"/>
      </w:pPr>
    </w:p>
    <w:p w14:paraId="32569949" w14:textId="77777777" w:rsidR="001333E2" w:rsidRDefault="001333E2" w:rsidP="001333E2">
      <w:pPr>
        <w:keepNext/>
        <w:spacing w:line="259" w:lineRule="auto"/>
        <w:jc w:val="center"/>
      </w:pPr>
    </w:p>
    <w:p w14:paraId="5175DFB7" w14:textId="4B0AF67C" w:rsidR="001333E2" w:rsidRDefault="00602EDA" w:rsidP="001333E2">
      <w:pPr>
        <w:keepNext/>
        <w:spacing w:line="259" w:lineRule="auto"/>
        <w:jc w:val="center"/>
      </w:pPr>
      <w:r>
        <w:object w:dxaOrig="25605" w:dyaOrig="5580" w14:anchorId="1A52D3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0.5pt;height:237.75pt" o:ole="">
            <v:imagedata r:id="rId91" o:title=""/>
          </v:shape>
          <o:OLEObject Type="Embed" ProgID="Acrobat.Document.DC" ShapeID="_x0000_i1025" DrawAspect="Content" ObjectID="_1809102155" r:id="rId92"/>
        </w:object>
      </w:r>
    </w:p>
    <w:p w14:paraId="32145A8E" w14:textId="24D5A36D" w:rsidR="001333E2" w:rsidRDefault="001333E2" w:rsidP="001333E2">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A</w:t>
      </w:r>
      <w:r w:rsidR="00A06FE6">
        <w:rPr>
          <w:noProof/>
        </w:rPr>
        <w:fldChar w:fldCharType="end"/>
      </w:r>
      <w:r w:rsidR="00433F73">
        <w:rPr>
          <w:noProof/>
        </w:rPr>
        <w:t xml:space="preserve"> – Initial timing plan</w:t>
      </w:r>
    </w:p>
    <w:p w14:paraId="13B4605E" w14:textId="77777777" w:rsidR="001333E2" w:rsidRDefault="001333E2">
      <w:pPr>
        <w:spacing w:line="259" w:lineRule="auto"/>
        <w:jc w:val="left"/>
      </w:pPr>
      <w:r>
        <w:br w:type="page"/>
      </w:r>
    </w:p>
    <w:p w14:paraId="13FED60F" w14:textId="77777777" w:rsidR="00433F73" w:rsidRDefault="00433F73" w:rsidP="00AB684E">
      <w:pPr>
        <w:keepNext/>
        <w:spacing w:line="259" w:lineRule="auto"/>
        <w:jc w:val="center"/>
      </w:pPr>
    </w:p>
    <w:p w14:paraId="29E5F707" w14:textId="77777777" w:rsidR="00433F73" w:rsidRDefault="00433F73" w:rsidP="00AB684E">
      <w:pPr>
        <w:keepNext/>
        <w:spacing w:line="259" w:lineRule="auto"/>
        <w:jc w:val="center"/>
      </w:pPr>
    </w:p>
    <w:p w14:paraId="73BA8F57" w14:textId="77777777" w:rsidR="00433F73" w:rsidRDefault="00433F73" w:rsidP="00AB684E">
      <w:pPr>
        <w:keepNext/>
        <w:spacing w:line="259" w:lineRule="auto"/>
        <w:jc w:val="center"/>
      </w:pPr>
    </w:p>
    <w:p w14:paraId="06538716" w14:textId="1C015791" w:rsidR="00433F73" w:rsidRDefault="00BC19DD" w:rsidP="00AB684E">
      <w:pPr>
        <w:keepNext/>
        <w:spacing w:line="259" w:lineRule="auto"/>
        <w:jc w:val="center"/>
      </w:pPr>
      <w:r>
        <w:object w:dxaOrig="25605" w:dyaOrig="13275" w14:anchorId="114298F2">
          <v:shape id="_x0000_i1026" type="#_x0000_t75" style="width:1084.5pt;height:562.5pt" o:ole="">
            <v:imagedata r:id="rId93" o:title=""/>
          </v:shape>
          <o:OLEObject Type="Embed" ProgID="Acrobat.Document.DC" ShapeID="_x0000_i1026" DrawAspect="Content" ObjectID="_1809102156" r:id="rId94"/>
        </w:object>
      </w:r>
    </w:p>
    <w:p w14:paraId="4D81CF8E" w14:textId="2862DAB7" w:rsidR="00AB684E" w:rsidRDefault="00AB684E" w:rsidP="00AB684E">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B</w:t>
      </w:r>
      <w:r w:rsidR="00A06FE6">
        <w:rPr>
          <w:noProof/>
        </w:rPr>
        <w:fldChar w:fldCharType="end"/>
      </w:r>
      <w:r w:rsidR="00433F73">
        <w:rPr>
          <w:noProof/>
        </w:rPr>
        <w:t xml:space="preserve"> </w:t>
      </w:r>
      <w:r w:rsidR="00C66757">
        <w:rPr>
          <w:noProof/>
        </w:rPr>
        <w:t>–</w:t>
      </w:r>
      <w:r w:rsidR="00433F73">
        <w:rPr>
          <w:noProof/>
        </w:rPr>
        <w:t xml:space="preserve"> </w:t>
      </w:r>
      <w:r w:rsidR="00C66757">
        <w:rPr>
          <w:noProof/>
        </w:rPr>
        <w:t>Updated timing plan</w:t>
      </w:r>
    </w:p>
    <w:p w14:paraId="097AB66C" w14:textId="154FF2A3" w:rsidR="00A04AAD" w:rsidRDefault="00A04AAD" w:rsidP="001333E2">
      <w:pPr>
        <w:spacing w:line="259" w:lineRule="auto"/>
        <w:jc w:val="center"/>
        <w:rPr>
          <w:rFonts w:asciiTheme="majorHAnsi" w:eastAsiaTheme="majorEastAsia" w:hAnsiTheme="majorHAnsi" w:cstheme="majorBidi"/>
          <w:b/>
          <w:color w:val="2F5496" w:themeColor="accent1" w:themeShade="BF"/>
          <w:sz w:val="28"/>
          <w:szCs w:val="32"/>
        </w:rPr>
      </w:pPr>
      <w:r>
        <w:br w:type="page"/>
      </w:r>
    </w:p>
    <w:p w14:paraId="78E6A0F7" w14:textId="18A7C4C9" w:rsidR="00A04AAD" w:rsidRDefault="00FB29C7" w:rsidP="00A04AAD">
      <w:pPr>
        <w:keepNext/>
        <w:jc w:val="center"/>
      </w:pPr>
      <w:r>
        <w:object w:dxaOrig="17865" w:dyaOrig="12630" w14:anchorId="536AA07E">
          <v:shape id="_x0000_i1027" type="#_x0000_t75" style="width:1065.75pt;height:753.75pt;mso-position-horizontal:absolute;mso-position-horizontal-relative:text;mso-position-vertical:absolute;mso-position-vertical-relative:text" o:ole="">
            <v:imagedata r:id="rId95" o:title=""/>
          </v:shape>
          <o:OLEObject Type="Embed" ProgID="Acrobat.Document.DC" ShapeID="_x0000_i1027" DrawAspect="Content" ObjectID="_1809102157" r:id="rId96"/>
        </w:object>
      </w:r>
    </w:p>
    <w:p w14:paraId="310B44B4" w14:textId="1EE9899E" w:rsidR="000174A4" w:rsidRDefault="00A04AAD" w:rsidP="00A04AAD">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C</w:t>
      </w:r>
      <w:r w:rsidR="00A06FE6">
        <w:rPr>
          <w:noProof/>
        </w:rPr>
        <w:fldChar w:fldCharType="end"/>
      </w:r>
      <w:r w:rsidR="00C66757">
        <w:rPr>
          <w:noProof/>
        </w:rPr>
        <w:t xml:space="preserve"> – Metering general arrangement (plan)</w:t>
      </w:r>
    </w:p>
    <w:p w14:paraId="143EBD51" w14:textId="050F7AFA" w:rsidR="0005217B" w:rsidRDefault="00FB29C7" w:rsidP="0005217B">
      <w:pPr>
        <w:keepNext/>
        <w:jc w:val="center"/>
      </w:pPr>
      <w:r>
        <w:object w:dxaOrig="17865" w:dyaOrig="12630" w14:anchorId="3D7C9D5A">
          <v:shape id="_x0000_i1028" type="#_x0000_t75" style="width:1066.5pt;height:753.75pt;mso-position-horizontal:absolute;mso-position-horizontal-relative:text;mso-position-vertical:absolute;mso-position-vertical-relative:text" o:ole="">
            <v:imagedata r:id="rId97" o:title=""/>
          </v:shape>
          <o:OLEObject Type="Embed" ProgID="Acrobat.Document.DC" ShapeID="_x0000_i1028" DrawAspect="Content" ObjectID="_1809102158" r:id="rId98"/>
        </w:object>
      </w:r>
    </w:p>
    <w:p w14:paraId="45F1817A" w14:textId="070E8C97" w:rsidR="0005217B" w:rsidRDefault="0005217B" w:rsidP="0005217B">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D</w:t>
      </w:r>
      <w:r w:rsidR="00A06FE6">
        <w:rPr>
          <w:noProof/>
        </w:rPr>
        <w:fldChar w:fldCharType="end"/>
      </w:r>
      <w:r w:rsidR="00C66757">
        <w:rPr>
          <w:noProof/>
        </w:rPr>
        <w:t xml:space="preserve"> </w:t>
      </w:r>
      <w:r w:rsidR="00C66757">
        <w:rPr>
          <w:noProof/>
        </w:rPr>
        <w:t>– Metering general arrangement (</w:t>
      </w:r>
      <w:r w:rsidR="00C66757">
        <w:rPr>
          <w:noProof/>
        </w:rPr>
        <w:t>elevations</w:t>
      </w:r>
      <w:r w:rsidR="00C66757">
        <w:rPr>
          <w:noProof/>
        </w:rPr>
        <w:t>)</w:t>
      </w:r>
    </w:p>
    <w:p w14:paraId="7F98BFE2" w14:textId="74FA6FD4" w:rsidR="000604AC" w:rsidRDefault="00FB29C7" w:rsidP="000604AC">
      <w:pPr>
        <w:keepNext/>
        <w:jc w:val="center"/>
      </w:pPr>
      <w:r>
        <w:object w:dxaOrig="17865" w:dyaOrig="12630" w14:anchorId="01041AEC">
          <v:shape id="_x0000_i1029" type="#_x0000_t75" style="width:1066.5pt;height:753.75pt;mso-position-horizontal:absolute;mso-position-horizontal-relative:text;mso-position-vertical:absolute;mso-position-vertical-relative:text" o:ole="">
            <v:imagedata r:id="rId99" o:title=""/>
          </v:shape>
          <o:OLEObject Type="Embed" ProgID="Acrobat.Document.DC" ShapeID="_x0000_i1029" DrawAspect="Content" ObjectID="_1809102159" r:id="rId100"/>
        </w:object>
      </w:r>
    </w:p>
    <w:p w14:paraId="220644FA" w14:textId="6DE87E7B" w:rsidR="000604AC" w:rsidRDefault="000604AC" w:rsidP="000604AC">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E</w:t>
      </w:r>
      <w:r w:rsidR="00A06FE6">
        <w:rPr>
          <w:noProof/>
        </w:rPr>
        <w:fldChar w:fldCharType="end"/>
      </w:r>
      <w:r w:rsidR="00C66757">
        <w:rPr>
          <w:noProof/>
        </w:rPr>
        <w:t>– Metering general arrangement (</w:t>
      </w:r>
      <w:r w:rsidR="00F77DBB">
        <w:rPr>
          <w:noProof/>
        </w:rPr>
        <w:t>end views</w:t>
      </w:r>
      <w:r w:rsidR="00C66757">
        <w:rPr>
          <w:noProof/>
        </w:rPr>
        <w:t>)</w:t>
      </w:r>
    </w:p>
    <w:p w14:paraId="3A6267D4" w14:textId="2FD99904" w:rsidR="00863F85" w:rsidRDefault="00FB29C7" w:rsidP="00863F85">
      <w:pPr>
        <w:keepNext/>
        <w:jc w:val="center"/>
      </w:pPr>
      <w:r>
        <w:object w:dxaOrig="17865" w:dyaOrig="12630" w14:anchorId="2866C8B5">
          <v:shape id="_x0000_i1030" type="#_x0000_t75" style="width:1066.5pt;height:753.75pt;mso-position-horizontal:absolute;mso-position-horizontal-relative:text;mso-position-vertical:absolute;mso-position-vertical-relative:text" o:ole="">
            <v:imagedata r:id="rId101" o:title=""/>
          </v:shape>
          <o:OLEObject Type="Embed" ProgID="Acrobat.Document.DC" ShapeID="_x0000_i1030" DrawAspect="Content" ObjectID="_1809102160" r:id="rId102"/>
        </w:object>
      </w:r>
    </w:p>
    <w:p w14:paraId="6C35F685" w14:textId="2663F4CE" w:rsidR="00863F85" w:rsidRDefault="00863F85" w:rsidP="00863F85">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F</w:t>
      </w:r>
      <w:r w:rsidR="00A06FE6">
        <w:rPr>
          <w:noProof/>
        </w:rPr>
        <w:fldChar w:fldCharType="end"/>
      </w:r>
      <w:r w:rsidR="00F77DBB">
        <w:rPr>
          <w:noProof/>
        </w:rPr>
        <w:t xml:space="preserve"> </w:t>
      </w:r>
      <w:r w:rsidR="00F77DBB">
        <w:rPr>
          <w:noProof/>
        </w:rPr>
        <w:t>– Metering general arrangement (</w:t>
      </w:r>
      <w:r w:rsidR="00F77DBB">
        <w:rPr>
          <w:noProof/>
        </w:rPr>
        <w:t>access areas</w:t>
      </w:r>
      <w:r w:rsidR="00F77DBB">
        <w:rPr>
          <w:noProof/>
        </w:rPr>
        <w:t>)</w:t>
      </w:r>
    </w:p>
    <w:p w14:paraId="4346B13D" w14:textId="2AF302F2" w:rsidR="004B4770" w:rsidRDefault="00FB29C7" w:rsidP="004B4770">
      <w:pPr>
        <w:keepNext/>
        <w:jc w:val="center"/>
      </w:pPr>
      <w:r>
        <w:object w:dxaOrig="17865" w:dyaOrig="12630" w14:anchorId="51A37CC9">
          <v:shape id="_x0000_i1031" type="#_x0000_t75" style="width:1066.5pt;height:753.75pt;mso-position-horizontal:absolute;mso-position-horizontal-relative:text;mso-position-vertical:absolute;mso-position-vertical-relative:text" o:ole="">
            <v:imagedata r:id="rId103" o:title=""/>
          </v:shape>
          <o:OLEObject Type="Embed" ProgID="Acrobat.Document.DC" ShapeID="_x0000_i1031" DrawAspect="Content" ObjectID="_1809102161" r:id="rId104"/>
        </w:object>
      </w:r>
    </w:p>
    <w:p w14:paraId="0A0A593D" w14:textId="234B08B0" w:rsidR="004B4770" w:rsidRDefault="004B4770" w:rsidP="004B4770">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G</w:t>
      </w:r>
      <w:r w:rsidR="00A06FE6">
        <w:rPr>
          <w:noProof/>
        </w:rPr>
        <w:fldChar w:fldCharType="end"/>
      </w:r>
      <w:r w:rsidR="00F77DBB">
        <w:rPr>
          <w:noProof/>
        </w:rPr>
        <w:t xml:space="preserve"> </w:t>
      </w:r>
      <w:r w:rsidR="00F77DBB">
        <w:rPr>
          <w:noProof/>
        </w:rPr>
        <w:t>– Metering general arrangement (</w:t>
      </w:r>
      <w:r w:rsidR="00F77DBB">
        <w:rPr>
          <w:noProof/>
        </w:rPr>
        <w:t>isometric view</w:t>
      </w:r>
      <w:r w:rsidR="00F77DBB">
        <w:rPr>
          <w:noProof/>
        </w:rPr>
        <w:t>)</w:t>
      </w:r>
    </w:p>
    <w:p w14:paraId="2E4AA5E5" w14:textId="2168E6F6" w:rsidR="00580B9E" w:rsidRDefault="00FB29C7" w:rsidP="00580B9E">
      <w:pPr>
        <w:keepNext/>
        <w:jc w:val="center"/>
      </w:pPr>
      <w:r>
        <w:object w:dxaOrig="17865" w:dyaOrig="12630" w14:anchorId="540DDDC6">
          <v:shape id="_x0000_i1032" type="#_x0000_t75" style="width:1066.5pt;height:753.75pt;mso-position-horizontal:absolute;mso-position-horizontal-relative:text;mso-position-vertical:absolute;mso-position-vertical-relative:text" o:ole="">
            <v:imagedata r:id="rId105" o:title=""/>
          </v:shape>
          <o:OLEObject Type="Embed" ProgID="Acrobat.Document.DC" ShapeID="_x0000_i1032" DrawAspect="Content" ObjectID="_1809102162" r:id="rId106"/>
        </w:object>
      </w:r>
    </w:p>
    <w:p w14:paraId="00CB0D46" w14:textId="635E3190" w:rsidR="00580B9E" w:rsidRDefault="00580B9E" w:rsidP="00580B9E">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H</w:t>
      </w:r>
      <w:r w:rsidR="00A06FE6">
        <w:rPr>
          <w:noProof/>
        </w:rPr>
        <w:fldChar w:fldCharType="end"/>
      </w:r>
      <w:r w:rsidR="00A32534">
        <w:rPr>
          <w:noProof/>
        </w:rPr>
        <w:t xml:space="preserve"> </w:t>
      </w:r>
      <w:r w:rsidR="00F77DBB">
        <w:rPr>
          <w:noProof/>
        </w:rPr>
        <w:t xml:space="preserve">– </w:t>
      </w:r>
      <w:r w:rsidR="00F77DBB">
        <w:rPr>
          <w:noProof/>
        </w:rPr>
        <w:t>Bi</w:t>
      </w:r>
      <w:r w:rsidR="00A32534">
        <w:rPr>
          <w:noProof/>
        </w:rPr>
        <w:t>-</w:t>
      </w:r>
      <w:r w:rsidR="00F77DBB">
        <w:rPr>
          <w:noProof/>
        </w:rPr>
        <w:t>directional</w:t>
      </w:r>
      <w:r w:rsidR="00F77DBB">
        <w:rPr>
          <w:noProof/>
        </w:rPr>
        <w:t xml:space="preserve"> </w:t>
      </w:r>
      <w:r w:rsidR="00A32534">
        <w:rPr>
          <w:noProof/>
        </w:rPr>
        <w:t>prover</w:t>
      </w:r>
      <w:r w:rsidR="00F77DBB">
        <w:rPr>
          <w:noProof/>
        </w:rPr>
        <w:t xml:space="preserve"> arrangement (plan)</w:t>
      </w:r>
    </w:p>
    <w:p w14:paraId="07550926" w14:textId="18B3AE2B" w:rsidR="00667B16" w:rsidRDefault="00FB29C7" w:rsidP="00667B16">
      <w:pPr>
        <w:keepNext/>
        <w:jc w:val="center"/>
      </w:pPr>
      <w:r>
        <w:object w:dxaOrig="17865" w:dyaOrig="12630" w14:anchorId="5AF1D13A">
          <v:shape id="_x0000_i1033" type="#_x0000_t75" style="width:1066.5pt;height:753.75pt;mso-position-horizontal:absolute;mso-position-horizontal-relative:text;mso-position-vertical:absolute;mso-position-vertical-relative:text" o:ole="">
            <v:imagedata r:id="rId107" o:title=""/>
          </v:shape>
          <o:OLEObject Type="Embed" ProgID="Acrobat.Document.DC" ShapeID="_x0000_i1033" DrawAspect="Content" ObjectID="_1809102163" r:id="rId108"/>
        </w:object>
      </w:r>
    </w:p>
    <w:p w14:paraId="644CB298" w14:textId="1468D0B9" w:rsidR="00667B16" w:rsidRDefault="00667B16" w:rsidP="00667B16">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I</w:t>
      </w:r>
      <w:r w:rsidR="00A06FE6">
        <w:rPr>
          <w:noProof/>
        </w:rPr>
        <w:fldChar w:fldCharType="end"/>
      </w:r>
      <w:r w:rsidR="00A32534">
        <w:rPr>
          <w:noProof/>
        </w:rPr>
        <w:t xml:space="preserve"> </w:t>
      </w:r>
      <w:r w:rsidR="00A32534">
        <w:rPr>
          <w:noProof/>
        </w:rPr>
        <w:t>– Bi-directional prover arrangement (</w:t>
      </w:r>
      <w:r w:rsidR="00A32534">
        <w:rPr>
          <w:noProof/>
        </w:rPr>
        <w:t>elevation and end views</w:t>
      </w:r>
      <w:r w:rsidR="00A32534">
        <w:rPr>
          <w:noProof/>
        </w:rPr>
        <w:t>)</w:t>
      </w:r>
    </w:p>
    <w:p w14:paraId="5BFF4013" w14:textId="40022AFE" w:rsidR="00C8562A" w:rsidRDefault="00FB29C7" w:rsidP="00C8562A">
      <w:pPr>
        <w:keepNext/>
        <w:jc w:val="center"/>
      </w:pPr>
      <w:r>
        <w:object w:dxaOrig="17865" w:dyaOrig="12630" w14:anchorId="421F5FB6">
          <v:shape id="_x0000_i1034" type="#_x0000_t75" style="width:1066.5pt;height:753.75pt;mso-position-horizontal:absolute;mso-position-horizontal-relative:text;mso-position-vertical:absolute;mso-position-vertical-relative:text" o:ole="">
            <v:imagedata r:id="rId109" o:title=""/>
          </v:shape>
          <o:OLEObject Type="Embed" ProgID="Acrobat.Document.DC" ShapeID="_x0000_i1034" DrawAspect="Content" ObjectID="_1809102164" r:id="rId110"/>
        </w:object>
      </w:r>
    </w:p>
    <w:p w14:paraId="6A49F5A9" w14:textId="19F8BF71" w:rsidR="00C8562A" w:rsidRDefault="00C8562A" w:rsidP="00C8562A">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J</w:t>
      </w:r>
      <w:r w:rsidR="00A06FE6">
        <w:rPr>
          <w:noProof/>
        </w:rPr>
        <w:fldChar w:fldCharType="end"/>
      </w:r>
      <w:r w:rsidR="00A32534">
        <w:rPr>
          <w:noProof/>
        </w:rPr>
        <w:t xml:space="preserve"> </w:t>
      </w:r>
      <w:r w:rsidR="00A32534">
        <w:rPr>
          <w:noProof/>
        </w:rPr>
        <w:t>– Bi-directional prover arrangement (</w:t>
      </w:r>
      <w:r w:rsidR="005168E8">
        <w:rPr>
          <w:noProof/>
        </w:rPr>
        <w:t>Maintenance platform</w:t>
      </w:r>
      <w:r w:rsidR="00A32534">
        <w:rPr>
          <w:noProof/>
        </w:rPr>
        <w:t>)</w:t>
      </w:r>
    </w:p>
    <w:p w14:paraId="25696A99" w14:textId="3D038834" w:rsidR="00A83903" w:rsidRDefault="00FB29C7" w:rsidP="00A83903">
      <w:pPr>
        <w:keepNext/>
        <w:jc w:val="center"/>
      </w:pPr>
      <w:r>
        <w:object w:dxaOrig="17865" w:dyaOrig="12630" w14:anchorId="1BECCDD6">
          <v:shape id="_x0000_i1035" type="#_x0000_t75" style="width:1066.5pt;height:753.75pt;mso-position-horizontal:absolute;mso-position-horizontal-relative:text;mso-position-vertical:absolute;mso-position-vertical-relative:text" o:ole="">
            <v:imagedata r:id="rId111" o:title=""/>
          </v:shape>
          <o:OLEObject Type="Embed" ProgID="Acrobat.Document.DC" ShapeID="_x0000_i1035" DrawAspect="Content" ObjectID="_1809102165" r:id="rId112"/>
        </w:object>
      </w:r>
    </w:p>
    <w:p w14:paraId="582B24B4" w14:textId="70E300E9" w:rsidR="00A83903" w:rsidRDefault="00A83903" w:rsidP="00A83903">
      <w:pPr>
        <w:pStyle w:val="Caption"/>
        <w:jc w:val="center"/>
      </w:pPr>
      <w:r>
        <w:t xml:space="preserve">Appendix </w:t>
      </w:r>
      <w:r w:rsidR="00A06FE6">
        <w:fldChar w:fldCharType="begin"/>
      </w:r>
      <w:r w:rsidR="00A06FE6">
        <w:instrText xml:space="preserve"> SEQ Appendix \* ALPHABETIC </w:instrText>
      </w:r>
      <w:r w:rsidR="00A06FE6">
        <w:fldChar w:fldCharType="separate"/>
      </w:r>
      <w:r w:rsidR="00A06FE6">
        <w:rPr>
          <w:noProof/>
        </w:rPr>
        <w:t>K</w:t>
      </w:r>
      <w:r w:rsidR="00A06FE6">
        <w:rPr>
          <w:noProof/>
        </w:rPr>
        <w:fldChar w:fldCharType="end"/>
      </w:r>
      <w:r w:rsidR="005168E8">
        <w:rPr>
          <w:noProof/>
        </w:rPr>
        <w:t xml:space="preserve"> </w:t>
      </w:r>
      <w:r w:rsidR="005168E8">
        <w:rPr>
          <w:noProof/>
        </w:rPr>
        <w:t>– Bi-directional prover arrangement (</w:t>
      </w:r>
      <w:r w:rsidR="005168E8">
        <w:rPr>
          <w:noProof/>
        </w:rPr>
        <w:t>isometric view</w:t>
      </w:r>
      <w:r w:rsidR="005168E8">
        <w:rPr>
          <w:noProof/>
        </w:rPr>
        <w:t>)</w:t>
      </w:r>
    </w:p>
    <w:p w14:paraId="4D851839" w14:textId="77777777" w:rsidR="00EB522F" w:rsidRDefault="00EB522F" w:rsidP="00A83903">
      <w:pPr>
        <w:jc w:val="center"/>
        <w:sectPr w:rsidR="00EB522F" w:rsidSect="00FB29C7">
          <w:pgSz w:w="23808" w:h="16840" w:orient="landscape" w:code="8"/>
          <w:pgMar w:top="284" w:right="851" w:bottom="284" w:left="851" w:header="709" w:footer="420" w:gutter="0"/>
          <w:cols w:space="708"/>
          <w:docGrid w:linePitch="360"/>
        </w:sectPr>
      </w:pPr>
    </w:p>
    <w:p w14:paraId="6C2B0F12" w14:textId="35189AF0" w:rsidR="00E9048B" w:rsidRDefault="00BD4C75" w:rsidP="00E9048B">
      <w:pPr>
        <w:keepNext/>
        <w:jc w:val="center"/>
      </w:pPr>
      <w:r>
        <w:object w:dxaOrig="8925" w:dyaOrig="12630" w14:anchorId="26E279B4">
          <v:shape id="_x0000_i1036" type="#_x0000_t75" style="width:461.25pt;height:651.75pt;mso-position-horizontal:absolute;mso-position-horizontal-relative:text;mso-position-vertical:absolute;mso-position-vertical-relative:text" o:ole="">
            <v:imagedata r:id="rId113" o:title=""/>
          </v:shape>
          <o:OLEObject Type="Embed" ProgID="Acrobat.Document.DC" ShapeID="_x0000_i1036" DrawAspect="Content" ObjectID="_1809102166" r:id="rId114"/>
        </w:object>
      </w:r>
    </w:p>
    <w:p w14:paraId="3DC955A2" w14:textId="2AF0B5E3" w:rsidR="00BD4C75" w:rsidRDefault="00E9048B" w:rsidP="005168E8">
      <w:pPr>
        <w:pStyle w:val="Caption"/>
        <w:jc w:val="center"/>
        <w:sectPr w:rsidR="00BD4C75" w:rsidSect="00BD4C75">
          <w:pgSz w:w="11907" w:h="16840" w:code="9"/>
          <w:pgMar w:top="1440" w:right="567" w:bottom="1440" w:left="851" w:header="709" w:footer="420" w:gutter="0"/>
          <w:cols w:space="708"/>
          <w:docGrid w:linePitch="360"/>
        </w:sectPr>
      </w:pPr>
      <w:r>
        <w:t xml:space="preserve">Appendix </w:t>
      </w:r>
      <w:r w:rsidR="00A06FE6">
        <w:fldChar w:fldCharType="begin"/>
      </w:r>
      <w:r w:rsidR="00A06FE6">
        <w:instrText xml:space="preserve"> SEQ Appendix \* ALPHABETIC </w:instrText>
      </w:r>
      <w:r w:rsidR="00A06FE6">
        <w:fldChar w:fldCharType="separate"/>
      </w:r>
      <w:r w:rsidR="00A06FE6">
        <w:rPr>
          <w:noProof/>
        </w:rPr>
        <w:t>L</w:t>
      </w:r>
      <w:r w:rsidR="00A06FE6">
        <w:rPr>
          <w:noProof/>
        </w:rPr>
        <w:fldChar w:fldCharType="end"/>
      </w:r>
      <w:r w:rsidR="005168E8">
        <w:rPr>
          <w:noProof/>
        </w:rPr>
        <w:t xml:space="preserve"> </w:t>
      </w:r>
      <w:r w:rsidR="005168E8">
        <w:rPr>
          <w:noProof/>
        </w:rPr>
        <w:t xml:space="preserve">– </w:t>
      </w:r>
      <w:r w:rsidR="005168E8">
        <w:rPr>
          <w:noProof/>
        </w:rPr>
        <w:t>Technical query</w:t>
      </w:r>
    </w:p>
    <w:p w14:paraId="32FFFC5D" w14:textId="102568CD" w:rsidR="00A06FE6" w:rsidRDefault="00602EDA" w:rsidP="00A06FE6">
      <w:pPr>
        <w:keepNext/>
        <w:jc w:val="center"/>
      </w:pPr>
      <w:r>
        <w:rPr>
          <w:color w:val="44546A" w:themeColor="text2"/>
          <w:sz w:val="18"/>
          <w:szCs w:val="18"/>
        </w:rPr>
        <w:object w:dxaOrig="17865" w:dyaOrig="12630" w14:anchorId="30B87F38">
          <v:shape id="_x0000_i1037" type="#_x0000_t75" style="width:1002pt;height:708.75pt" o:ole="">
            <v:imagedata r:id="rId115" o:title=""/>
          </v:shape>
          <o:OLEObject Type="Embed" ProgID="Acrobat.Document.DC" ShapeID="_x0000_i1037" DrawAspect="Content" ObjectID="_1809102167" r:id="rId116"/>
        </w:object>
      </w:r>
    </w:p>
    <w:p w14:paraId="2A69100B" w14:textId="2FB0749C" w:rsidR="00612077" w:rsidRPr="00BD4C75" w:rsidRDefault="00A06FE6" w:rsidP="00A06FE6">
      <w:pPr>
        <w:pStyle w:val="Caption"/>
        <w:jc w:val="center"/>
      </w:pPr>
      <w:r>
        <w:t xml:space="preserve">Appendix </w:t>
      </w:r>
      <w:r>
        <w:fldChar w:fldCharType="begin"/>
      </w:r>
      <w:r>
        <w:instrText xml:space="preserve"> SEQ Appendix \* ALPHABETIC </w:instrText>
      </w:r>
      <w:r>
        <w:fldChar w:fldCharType="separate"/>
      </w:r>
      <w:r>
        <w:rPr>
          <w:noProof/>
        </w:rPr>
        <w:t>M</w:t>
      </w:r>
      <w:r>
        <w:rPr>
          <w:noProof/>
        </w:rPr>
        <w:fldChar w:fldCharType="end"/>
      </w:r>
      <w:r w:rsidR="00FD3C16">
        <w:rPr>
          <w:noProof/>
        </w:rPr>
        <w:t xml:space="preserve"> – Site stock list (sample)</w:t>
      </w:r>
    </w:p>
    <w:sectPr w:rsidR="00612077" w:rsidRPr="00BD4C75" w:rsidSect="00BD4C75">
      <w:pgSz w:w="23808" w:h="16840" w:orient="landscape" w:code="8"/>
      <w:pgMar w:top="851" w:right="1440" w:bottom="567" w:left="1440" w:header="709"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99404" w14:textId="77777777" w:rsidR="00013704" w:rsidRDefault="00013704" w:rsidP="00693F30">
      <w:pPr>
        <w:spacing w:after="0" w:line="240" w:lineRule="auto"/>
      </w:pPr>
      <w:r>
        <w:separator/>
      </w:r>
    </w:p>
  </w:endnote>
  <w:endnote w:type="continuationSeparator" w:id="0">
    <w:p w14:paraId="74AF2C0F" w14:textId="77777777" w:rsidR="00013704" w:rsidRDefault="00013704" w:rsidP="00693F30">
      <w:pPr>
        <w:spacing w:after="0" w:line="240" w:lineRule="auto"/>
      </w:pPr>
      <w:r>
        <w:continuationSeparator/>
      </w:r>
    </w:p>
  </w:endnote>
  <w:endnote w:type="continuationNotice" w:id="1">
    <w:p w14:paraId="744F329B" w14:textId="77777777" w:rsidR="00013704" w:rsidRDefault="000137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582055"/>
      <w:docPartObj>
        <w:docPartGallery w:val="Page Numbers (Bottom of Page)"/>
        <w:docPartUnique/>
      </w:docPartObj>
    </w:sdtPr>
    <w:sdtEndPr>
      <w:rPr>
        <w:noProof/>
      </w:rPr>
    </w:sdtEndPr>
    <w:sdtContent>
      <w:p w14:paraId="721DF044" w14:textId="79A155B1" w:rsidR="00C414BE" w:rsidRDefault="00C414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211683" w14:textId="77777777" w:rsidR="00207148" w:rsidRDefault="002071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AB7B7" w14:textId="77777777" w:rsidR="00013704" w:rsidRDefault="00013704" w:rsidP="00693F30">
      <w:pPr>
        <w:spacing w:after="0" w:line="240" w:lineRule="auto"/>
      </w:pPr>
      <w:r>
        <w:separator/>
      </w:r>
    </w:p>
  </w:footnote>
  <w:footnote w:type="continuationSeparator" w:id="0">
    <w:p w14:paraId="2E3BE27A" w14:textId="77777777" w:rsidR="00013704" w:rsidRDefault="00013704" w:rsidP="00693F30">
      <w:pPr>
        <w:spacing w:after="0" w:line="240" w:lineRule="auto"/>
      </w:pPr>
      <w:r>
        <w:continuationSeparator/>
      </w:r>
    </w:p>
  </w:footnote>
  <w:footnote w:type="continuationNotice" w:id="1">
    <w:p w14:paraId="33BA54AC" w14:textId="77777777" w:rsidR="00013704" w:rsidRDefault="0001370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96LpCis9PAW/8" int2:id="0HuuZLnZ">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25F"/>
    <w:multiLevelType w:val="multilevel"/>
    <w:tmpl w:val="D1424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21680"/>
    <w:multiLevelType w:val="hybridMultilevel"/>
    <w:tmpl w:val="CF9C416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17D481C"/>
    <w:multiLevelType w:val="hybridMultilevel"/>
    <w:tmpl w:val="3CA88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F072B"/>
    <w:multiLevelType w:val="hybridMultilevel"/>
    <w:tmpl w:val="50F4F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A9151B"/>
    <w:multiLevelType w:val="hybridMultilevel"/>
    <w:tmpl w:val="E81C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8951EF"/>
    <w:multiLevelType w:val="hybridMultilevel"/>
    <w:tmpl w:val="24ECB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F095E"/>
    <w:multiLevelType w:val="hybridMultilevel"/>
    <w:tmpl w:val="BB10D7AA"/>
    <w:lvl w:ilvl="0" w:tplc="1C9001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D0588"/>
    <w:multiLevelType w:val="multilevel"/>
    <w:tmpl w:val="53A673A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08F3A6B"/>
    <w:multiLevelType w:val="hybridMultilevel"/>
    <w:tmpl w:val="B1885DE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 w15:restartNumberingAfterBreak="0">
    <w:nsid w:val="229A3405"/>
    <w:multiLevelType w:val="hybridMultilevel"/>
    <w:tmpl w:val="A754B61E"/>
    <w:lvl w:ilvl="0" w:tplc="16BA1D66">
      <w:start w:val="1"/>
      <w:numFmt w:val="bullet"/>
      <w:lvlText w:val=""/>
      <w:lvlJc w:val="left"/>
      <w:pPr>
        <w:tabs>
          <w:tab w:val="num" w:pos="720"/>
        </w:tabs>
        <w:ind w:left="720" w:hanging="360"/>
      </w:pPr>
      <w:rPr>
        <w:rFonts w:ascii="Wingdings" w:hAnsi="Wingdings" w:hint="default"/>
      </w:rPr>
    </w:lvl>
    <w:lvl w:ilvl="1" w:tplc="2434578E" w:tentative="1">
      <w:start w:val="1"/>
      <w:numFmt w:val="bullet"/>
      <w:lvlText w:val=""/>
      <w:lvlJc w:val="left"/>
      <w:pPr>
        <w:tabs>
          <w:tab w:val="num" w:pos="1440"/>
        </w:tabs>
        <w:ind w:left="1440" w:hanging="360"/>
      </w:pPr>
      <w:rPr>
        <w:rFonts w:ascii="Wingdings" w:hAnsi="Wingdings" w:hint="default"/>
      </w:rPr>
    </w:lvl>
    <w:lvl w:ilvl="2" w:tplc="723CCD54" w:tentative="1">
      <w:start w:val="1"/>
      <w:numFmt w:val="bullet"/>
      <w:lvlText w:val=""/>
      <w:lvlJc w:val="left"/>
      <w:pPr>
        <w:tabs>
          <w:tab w:val="num" w:pos="2160"/>
        </w:tabs>
        <w:ind w:left="2160" w:hanging="360"/>
      </w:pPr>
      <w:rPr>
        <w:rFonts w:ascii="Wingdings" w:hAnsi="Wingdings" w:hint="default"/>
      </w:rPr>
    </w:lvl>
    <w:lvl w:ilvl="3" w:tplc="AA4EFB4E" w:tentative="1">
      <w:start w:val="1"/>
      <w:numFmt w:val="bullet"/>
      <w:lvlText w:val=""/>
      <w:lvlJc w:val="left"/>
      <w:pPr>
        <w:tabs>
          <w:tab w:val="num" w:pos="2880"/>
        </w:tabs>
        <w:ind w:left="2880" w:hanging="360"/>
      </w:pPr>
      <w:rPr>
        <w:rFonts w:ascii="Wingdings" w:hAnsi="Wingdings" w:hint="default"/>
      </w:rPr>
    </w:lvl>
    <w:lvl w:ilvl="4" w:tplc="61D8325C" w:tentative="1">
      <w:start w:val="1"/>
      <w:numFmt w:val="bullet"/>
      <w:lvlText w:val=""/>
      <w:lvlJc w:val="left"/>
      <w:pPr>
        <w:tabs>
          <w:tab w:val="num" w:pos="3600"/>
        </w:tabs>
        <w:ind w:left="3600" w:hanging="360"/>
      </w:pPr>
      <w:rPr>
        <w:rFonts w:ascii="Wingdings" w:hAnsi="Wingdings" w:hint="default"/>
      </w:rPr>
    </w:lvl>
    <w:lvl w:ilvl="5" w:tplc="68F4F4C4" w:tentative="1">
      <w:start w:val="1"/>
      <w:numFmt w:val="bullet"/>
      <w:lvlText w:val=""/>
      <w:lvlJc w:val="left"/>
      <w:pPr>
        <w:tabs>
          <w:tab w:val="num" w:pos="4320"/>
        </w:tabs>
        <w:ind w:left="4320" w:hanging="360"/>
      </w:pPr>
      <w:rPr>
        <w:rFonts w:ascii="Wingdings" w:hAnsi="Wingdings" w:hint="default"/>
      </w:rPr>
    </w:lvl>
    <w:lvl w:ilvl="6" w:tplc="8CAC35C4" w:tentative="1">
      <w:start w:val="1"/>
      <w:numFmt w:val="bullet"/>
      <w:lvlText w:val=""/>
      <w:lvlJc w:val="left"/>
      <w:pPr>
        <w:tabs>
          <w:tab w:val="num" w:pos="5040"/>
        </w:tabs>
        <w:ind w:left="5040" w:hanging="360"/>
      </w:pPr>
      <w:rPr>
        <w:rFonts w:ascii="Wingdings" w:hAnsi="Wingdings" w:hint="default"/>
      </w:rPr>
    </w:lvl>
    <w:lvl w:ilvl="7" w:tplc="ECFC0E5E" w:tentative="1">
      <w:start w:val="1"/>
      <w:numFmt w:val="bullet"/>
      <w:lvlText w:val=""/>
      <w:lvlJc w:val="left"/>
      <w:pPr>
        <w:tabs>
          <w:tab w:val="num" w:pos="5760"/>
        </w:tabs>
        <w:ind w:left="5760" w:hanging="360"/>
      </w:pPr>
      <w:rPr>
        <w:rFonts w:ascii="Wingdings" w:hAnsi="Wingdings" w:hint="default"/>
      </w:rPr>
    </w:lvl>
    <w:lvl w:ilvl="8" w:tplc="963CEE9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1578DB"/>
    <w:multiLevelType w:val="hybridMultilevel"/>
    <w:tmpl w:val="82FE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ED6F9E"/>
    <w:multiLevelType w:val="hybridMultilevel"/>
    <w:tmpl w:val="552027E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741E6"/>
    <w:multiLevelType w:val="hybridMultilevel"/>
    <w:tmpl w:val="ABC08FC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30AB4A0C"/>
    <w:multiLevelType w:val="multilevel"/>
    <w:tmpl w:val="CCF6A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EF6D32"/>
    <w:multiLevelType w:val="hybridMultilevel"/>
    <w:tmpl w:val="AADA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777E9"/>
    <w:multiLevelType w:val="hybridMultilevel"/>
    <w:tmpl w:val="DCA2C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64CC6"/>
    <w:multiLevelType w:val="hybridMultilevel"/>
    <w:tmpl w:val="F880023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7" w15:restartNumberingAfterBreak="0">
    <w:nsid w:val="42D11933"/>
    <w:multiLevelType w:val="multilevel"/>
    <w:tmpl w:val="EC9C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E36DE9"/>
    <w:multiLevelType w:val="hybridMultilevel"/>
    <w:tmpl w:val="846E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9C1D78"/>
    <w:multiLevelType w:val="hybridMultilevel"/>
    <w:tmpl w:val="7B8C0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C05119"/>
    <w:multiLevelType w:val="multilevel"/>
    <w:tmpl w:val="D38C2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440B6B"/>
    <w:multiLevelType w:val="hybridMultilevel"/>
    <w:tmpl w:val="89528BD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2" w15:restartNumberingAfterBreak="0">
    <w:nsid w:val="6A9178D1"/>
    <w:multiLevelType w:val="hybridMultilevel"/>
    <w:tmpl w:val="8842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D210BF"/>
    <w:multiLevelType w:val="multilevel"/>
    <w:tmpl w:val="46800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173519"/>
    <w:multiLevelType w:val="hybridMultilevel"/>
    <w:tmpl w:val="E2383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2316D1"/>
    <w:multiLevelType w:val="multilevel"/>
    <w:tmpl w:val="07F0F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3671050">
    <w:abstractNumId w:val="7"/>
  </w:num>
  <w:num w:numId="2" w16cid:durableId="2045327411">
    <w:abstractNumId w:val="11"/>
  </w:num>
  <w:num w:numId="3" w16cid:durableId="1449276713">
    <w:abstractNumId w:val="25"/>
  </w:num>
  <w:num w:numId="4" w16cid:durableId="1485273988">
    <w:abstractNumId w:val="20"/>
  </w:num>
  <w:num w:numId="5" w16cid:durableId="1297032174">
    <w:abstractNumId w:val="13"/>
  </w:num>
  <w:num w:numId="6" w16cid:durableId="594632267">
    <w:abstractNumId w:val="0"/>
  </w:num>
  <w:num w:numId="7" w16cid:durableId="1163862940">
    <w:abstractNumId w:val="23"/>
  </w:num>
  <w:num w:numId="8" w16cid:durableId="1741948706">
    <w:abstractNumId w:val="17"/>
  </w:num>
  <w:num w:numId="9" w16cid:durableId="1095126940">
    <w:abstractNumId w:val="22"/>
  </w:num>
  <w:num w:numId="10" w16cid:durableId="1650594055">
    <w:abstractNumId w:val="9"/>
  </w:num>
  <w:num w:numId="11" w16cid:durableId="1387605124">
    <w:abstractNumId w:val="6"/>
  </w:num>
  <w:num w:numId="12" w16cid:durableId="592739193">
    <w:abstractNumId w:val="14"/>
  </w:num>
  <w:num w:numId="13" w16cid:durableId="1711606974">
    <w:abstractNumId w:val="2"/>
  </w:num>
  <w:num w:numId="14" w16cid:durableId="2054425340">
    <w:abstractNumId w:val="5"/>
  </w:num>
  <w:num w:numId="15" w16cid:durableId="609819314">
    <w:abstractNumId w:val="19"/>
  </w:num>
  <w:num w:numId="16" w16cid:durableId="1471748894">
    <w:abstractNumId w:val="24"/>
  </w:num>
  <w:num w:numId="17" w16cid:durableId="1472093870">
    <w:abstractNumId w:val="3"/>
  </w:num>
  <w:num w:numId="18" w16cid:durableId="550193136">
    <w:abstractNumId w:val="4"/>
  </w:num>
  <w:num w:numId="19" w16cid:durableId="1277643806">
    <w:abstractNumId w:val="18"/>
  </w:num>
  <w:num w:numId="20" w16cid:durableId="1549612296">
    <w:abstractNumId w:val="15"/>
  </w:num>
  <w:num w:numId="21" w16cid:durableId="1120300200">
    <w:abstractNumId w:val="16"/>
  </w:num>
  <w:num w:numId="22" w16cid:durableId="1111819174">
    <w:abstractNumId w:val="12"/>
  </w:num>
  <w:num w:numId="23" w16cid:durableId="1919436994">
    <w:abstractNumId w:val="1"/>
  </w:num>
  <w:num w:numId="24" w16cid:durableId="618611696">
    <w:abstractNumId w:val="8"/>
  </w:num>
  <w:num w:numId="25" w16cid:durableId="717122035">
    <w:abstractNumId w:val="21"/>
  </w:num>
  <w:num w:numId="26" w16cid:durableId="89381244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CA"/>
    <w:rsid w:val="00000182"/>
    <w:rsid w:val="000005B7"/>
    <w:rsid w:val="00000834"/>
    <w:rsid w:val="00000B48"/>
    <w:rsid w:val="00000F61"/>
    <w:rsid w:val="00000FCE"/>
    <w:rsid w:val="0000113F"/>
    <w:rsid w:val="00001973"/>
    <w:rsid w:val="000019B1"/>
    <w:rsid w:val="00001A01"/>
    <w:rsid w:val="00001F29"/>
    <w:rsid w:val="0000200C"/>
    <w:rsid w:val="00002011"/>
    <w:rsid w:val="00002228"/>
    <w:rsid w:val="00002670"/>
    <w:rsid w:val="00003022"/>
    <w:rsid w:val="00003040"/>
    <w:rsid w:val="00003785"/>
    <w:rsid w:val="0000393D"/>
    <w:rsid w:val="00003AE7"/>
    <w:rsid w:val="00003F1C"/>
    <w:rsid w:val="00003F37"/>
    <w:rsid w:val="00004106"/>
    <w:rsid w:val="00004473"/>
    <w:rsid w:val="000047BF"/>
    <w:rsid w:val="000049CD"/>
    <w:rsid w:val="00004B5B"/>
    <w:rsid w:val="00004B97"/>
    <w:rsid w:val="00005300"/>
    <w:rsid w:val="0000536E"/>
    <w:rsid w:val="000054A9"/>
    <w:rsid w:val="000055F5"/>
    <w:rsid w:val="0000589D"/>
    <w:rsid w:val="00005A33"/>
    <w:rsid w:val="00005A69"/>
    <w:rsid w:val="00005A94"/>
    <w:rsid w:val="00005BD6"/>
    <w:rsid w:val="00005F65"/>
    <w:rsid w:val="0000642E"/>
    <w:rsid w:val="00006493"/>
    <w:rsid w:val="00006B6B"/>
    <w:rsid w:val="00006C69"/>
    <w:rsid w:val="0000727A"/>
    <w:rsid w:val="00007DBF"/>
    <w:rsid w:val="00007F66"/>
    <w:rsid w:val="00007FC6"/>
    <w:rsid w:val="00010070"/>
    <w:rsid w:val="00010123"/>
    <w:rsid w:val="0001030B"/>
    <w:rsid w:val="000103D4"/>
    <w:rsid w:val="0001063A"/>
    <w:rsid w:val="000108DE"/>
    <w:rsid w:val="000109E5"/>
    <w:rsid w:val="00010EDA"/>
    <w:rsid w:val="00011224"/>
    <w:rsid w:val="0001195B"/>
    <w:rsid w:val="0001197C"/>
    <w:rsid w:val="000121BB"/>
    <w:rsid w:val="0001221F"/>
    <w:rsid w:val="00012B71"/>
    <w:rsid w:val="00012D6A"/>
    <w:rsid w:val="00012DEB"/>
    <w:rsid w:val="00013189"/>
    <w:rsid w:val="00013704"/>
    <w:rsid w:val="00013852"/>
    <w:rsid w:val="000138D9"/>
    <w:rsid w:val="0001396B"/>
    <w:rsid w:val="00013AF2"/>
    <w:rsid w:val="00013CB3"/>
    <w:rsid w:val="00013D94"/>
    <w:rsid w:val="00014781"/>
    <w:rsid w:val="00014A1F"/>
    <w:rsid w:val="00014A50"/>
    <w:rsid w:val="00014BD9"/>
    <w:rsid w:val="00014CBC"/>
    <w:rsid w:val="00014EF7"/>
    <w:rsid w:val="00014F98"/>
    <w:rsid w:val="00015123"/>
    <w:rsid w:val="00015224"/>
    <w:rsid w:val="00015325"/>
    <w:rsid w:val="0001587E"/>
    <w:rsid w:val="00015A57"/>
    <w:rsid w:val="00015BEA"/>
    <w:rsid w:val="00015CAE"/>
    <w:rsid w:val="00015E73"/>
    <w:rsid w:val="00016044"/>
    <w:rsid w:val="000163AA"/>
    <w:rsid w:val="000166BE"/>
    <w:rsid w:val="000167DB"/>
    <w:rsid w:val="00016980"/>
    <w:rsid w:val="000169BA"/>
    <w:rsid w:val="00016EB0"/>
    <w:rsid w:val="00016F00"/>
    <w:rsid w:val="00016F43"/>
    <w:rsid w:val="00016FFF"/>
    <w:rsid w:val="00017081"/>
    <w:rsid w:val="000170F8"/>
    <w:rsid w:val="0001720D"/>
    <w:rsid w:val="0001723A"/>
    <w:rsid w:val="00017405"/>
    <w:rsid w:val="000174A4"/>
    <w:rsid w:val="00017D09"/>
    <w:rsid w:val="00017EDF"/>
    <w:rsid w:val="00020001"/>
    <w:rsid w:val="00020069"/>
    <w:rsid w:val="0002009B"/>
    <w:rsid w:val="000201A3"/>
    <w:rsid w:val="000201B8"/>
    <w:rsid w:val="000205BA"/>
    <w:rsid w:val="000208B3"/>
    <w:rsid w:val="00020A1F"/>
    <w:rsid w:val="00020B47"/>
    <w:rsid w:val="00020BDA"/>
    <w:rsid w:val="00020D89"/>
    <w:rsid w:val="00020F9B"/>
    <w:rsid w:val="0002115A"/>
    <w:rsid w:val="000214BA"/>
    <w:rsid w:val="000219FE"/>
    <w:rsid w:val="00021C39"/>
    <w:rsid w:val="00022311"/>
    <w:rsid w:val="0002236A"/>
    <w:rsid w:val="00022551"/>
    <w:rsid w:val="00022C90"/>
    <w:rsid w:val="00022E55"/>
    <w:rsid w:val="00022F45"/>
    <w:rsid w:val="0002308A"/>
    <w:rsid w:val="000239B2"/>
    <w:rsid w:val="00023BFD"/>
    <w:rsid w:val="00024264"/>
    <w:rsid w:val="00024302"/>
    <w:rsid w:val="00024424"/>
    <w:rsid w:val="00024933"/>
    <w:rsid w:val="000249ED"/>
    <w:rsid w:val="00024ABF"/>
    <w:rsid w:val="00024EC5"/>
    <w:rsid w:val="00025490"/>
    <w:rsid w:val="000257E6"/>
    <w:rsid w:val="00025809"/>
    <w:rsid w:val="00025AE6"/>
    <w:rsid w:val="00025C65"/>
    <w:rsid w:val="00025E19"/>
    <w:rsid w:val="00025FB8"/>
    <w:rsid w:val="0002636C"/>
    <w:rsid w:val="00026643"/>
    <w:rsid w:val="00026DFE"/>
    <w:rsid w:val="000271B1"/>
    <w:rsid w:val="00027CAF"/>
    <w:rsid w:val="00027CDD"/>
    <w:rsid w:val="00027E9A"/>
    <w:rsid w:val="00027ED6"/>
    <w:rsid w:val="00030630"/>
    <w:rsid w:val="0003087D"/>
    <w:rsid w:val="000309EF"/>
    <w:rsid w:val="00030C61"/>
    <w:rsid w:val="00030DEB"/>
    <w:rsid w:val="0003150F"/>
    <w:rsid w:val="00031A9F"/>
    <w:rsid w:val="00031C92"/>
    <w:rsid w:val="00031CD8"/>
    <w:rsid w:val="00032312"/>
    <w:rsid w:val="000326F2"/>
    <w:rsid w:val="0003278E"/>
    <w:rsid w:val="000328F8"/>
    <w:rsid w:val="00032986"/>
    <w:rsid w:val="00032A61"/>
    <w:rsid w:val="00032C23"/>
    <w:rsid w:val="00032CCD"/>
    <w:rsid w:val="00032FFC"/>
    <w:rsid w:val="0003340D"/>
    <w:rsid w:val="0003370B"/>
    <w:rsid w:val="000337B7"/>
    <w:rsid w:val="00033938"/>
    <w:rsid w:val="00033B28"/>
    <w:rsid w:val="000343F9"/>
    <w:rsid w:val="000344BA"/>
    <w:rsid w:val="000348BC"/>
    <w:rsid w:val="00034BFB"/>
    <w:rsid w:val="00034C2C"/>
    <w:rsid w:val="00034E6A"/>
    <w:rsid w:val="00035101"/>
    <w:rsid w:val="00035602"/>
    <w:rsid w:val="0003580F"/>
    <w:rsid w:val="00035A21"/>
    <w:rsid w:val="00035D95"/>
    <w:rsid w:val="00035DAF"/>
    <w:rsid w:val="00035E56"/>
    <w:rsid w:val="00036003"/>
    <w:rsid w:val="000360DE"/>
    <w:rsid w:val="00036587"/>
    <w:rsid w:val="0003675B"/>
    <w:rsid w:val="000368BB"/>
    <w:rsid w:val="00036B33"/>
    <w:rsid w:val="00036B5C"/>
    <w:rsid w:val="0003735A"/>
    <w:rsid w:val="0003750C"/>
    <w:rsid w:val="000376C9"/>
    <w:rsid w:val="00037996"/>
    <w:rsid w:val="00037ED9"/>
    <w:rsid w:val="00037FB1"/>
    <w:rsid w:val="00037FFD"/>
    <w:rsid w:val="000403D8"/>
    <w:rsid w:val="000403F6"/>
    <w:rsid w:val="00040581"/>
    <w:rsid w:val="00040750"/>
    <w:rsid w:val="000407D2"/>
    <w:rsid w:val="00040BEF"/>
    <w:rsid w:val="00040C2D"/>
    <w:rsid w:val="00040CA8"/>
    <w:rsid w:val="00040D12"/>
    <w:rsid w:val="00040D17"/>
    <w:rsid w:val="00041961"/>
    <w:rsid w:val="00041A03"/>
    <w:rsid w:val="00041D2A"/>
    <w:rsid w:val="0004246D"/>
    <w:rsid w:val="00042523"/>
    <w:rsid w:val="00042CEE"/>
    <w:rsid w:val="00042F4D"/>
    <w:rsid w:val="00043155"/>
    <w:rsid w:val="0004364E"/>
    <w:rsid w:val="000437C1"/>
    <w:rsid w:val="000437C5"/>
    <w:rsid w:val="00043A93"/>
    <w:rsid w:val="00043C55"/>
    <w:rsid w:val="00043D26"/>
    <w:rsid w:val="00044185"/>
    <w:rsid w:val="00044529"/>
    <w:rsid w:val="00044836"/>
    <w:rsid w:val="000448DA"/>
    <w:rsid w:val="00044E04"/>
    <w:rsid w:val="00045260"/>
    <w:rsid w:val="000454C1"/>
    <w:rsid w:val="000455B1"/>
    <w:rsid w:val="000456F1"/>
    <w:rsid w:val="000459D1"/>
    <w:rsid w:val="00045B4E"/>
    <w:rsid w:val="00045BD0"/>
    <w:rsid w:val="000460CA"/>
    <w:rsid w:val="00046456"/>
    <w:rsid w:val="000465D8"/>
    <w:rsid w:val="00046862"/>
    <w:rsid w:val="000469D2"/>
    <w:rsid w:val="00046EB2"/>
    <w:rsid w:val="00046F36"/>
    <w:rsid w:val="00046F81"/>
    <w:rsid w:val="00047479"/>
    <w:rsid w:val="00047D96"/>
    <w:rsid w:val="0005005F"/>
    <w:rsid w:val="00050178"/>
    <w:rsid w:val="00050313"/>
    <w:rsid w:val="00050499"/>
    <w:rsid w:val="00050BB5"/>
    <w:rsid w:val="00050C92"/>
    <w:rsid w:val="00050F35"/>
    <w:rsid w:val="000514A5"/>
    <w:rsid w:val="000515FE"/>
    <w:rsid w:val="00051692"/>
    <w:rsid w:val="00051927"/>
    <w:rsid w:val="00052132"/>
    <w:rsid w:val="0005217B"/>
    <w:rsid w:val="000523A4"/>
    <w:rsid w:val="000527E7"/>
    <w:rsid w:val="00052BDE"/>
    <w:rsid w:val="00052FC5"/>
    <w:rsid w:val="000530CA"/>
    <w:rsid w:val="00053491"/>
    <w:rsid w:val="000534C8"/>
    <w:rsid w:val="000536BB"/>
    <w:rsid w:val="00053A5E"/>
    <w:rsid w:val="00053E3C"/>
    <w:rsid w:val="0005424C"/>
    <w:rsid w:val="000548CF"/>
    <w:rsid w:val="00054A8B"/>
    <w:rsid w:val="00054B90"/>
    <w:rsid w:val="00054CB4"/>
    <w:rsid w:val="00054D83"/>
    <w:rsid w:val="00054EA8"/>
    <w:rsid w:val="00054F6A"/>
    <w:rsid w:val="00055263"/>
    <w:rsid w:val="000552B3"/>
    <w:rsid w:val="00055618"/>
    <w:rsid w:val="00055822"/>
    <w:rsid w:val="00055B3A"/>
    <w:rsid w:val="00055DE2"/>
    <w:rsid w:val="00055F80"/>
    <w:rsid w:val="0005604B"/>
    <w:rsid w:val="000562EE"/>
    <w:rsid w:val="0005649C"/>
    <w:rsid w:val="0005653E"/>
    <w:rsid w:val="00056696"/>
    <w:rsid w:val="00056839"/>
    <w:rsid w:val="00057614"/>
    <w:rsid w:val="0005771F"/>
    <w:rsid w:val="00057961"/>
    <w:rsid w:val="00057A62"/>
    <w:rsid w:val="00057ACB"/>
    <w:rsid w:val="00057C79"/>
    <w:rsid w:val="00057DD5"/>
    <w:rsid w:val="00057F5B"/>
    <w:rsid w:val="000603A2"/>
    <w:rsid w:val="000604AC"/>
    <w:rsid w:val="0006074A"/>
    <w:rsid w:val="00060875"/>
    <w:rsid w:val="00060A1F"/>
    <w:rsid w:val="00060B0E"/>
    <w:rsid w:val="00060DAC"/>
    <w:rsid w:val="00060F04"/>
    <w:rsid w:val="000611EF"/>
    <w:rsid w:val="00061217"/>
    <w:rsid w:val="000613DF"/>
    <w:rsid w:val="00061A45"/>
    <w:rsid w:val="00061AA2"/>
    <w:rsid w:val="00061BEA"/>
    <w:rsid w:val="00061F4D"/>
    <w:rsid w:val="0006216E"/>
    <w:rsid w:val="000625CF"/>
    <w:rsid w:val="00062693"/>
    <w:rsid w:val="000627ED"/>
    <w:rsid w:val="000628C5"/>
    <w:rsid w:val="00062A06"/>
    <w:rsid w:val="00062A55"/>
    <w:rsid w:val="00062AF8"/>
    <w:rsid w:val="00062B99"/>
    <w:rsid w:val="00062FB2"/>
    <w:rsid w:val="00063213"/>
    <w:rsid w:val="000632A4"/>
    <w:rsid w:val="000633D8"/>
    <w:rsid w:val="00063506"/>
    <w:rsid w:val="00063522"/>
    <w:rsid w:val="00063C9B"/>
    <w:rsid w:val="00063E9E"/>
    <w:rsid w:val="000641D5"/>
    <w:rsid w:val="00064229"/>
    <w:rsid w:val="00064547"/>
    <w:rsid w:val="000646BF"/>
    <w:rsid w:val="000646E7"/>
    <w:rsid w:val="000646EA"/>
    <w:rsid w:val="000647B8"/>
    <w:rsid w:val="0006488F"/>
    <w:rsid w:val="00064FF9"/>
    <w:rsid w:val="00065064"/>
    <w:rsid w:val="000652B0"/>
    <w:rsid w:val="00065530"/>
    <w:rsid w:val="0006556C"/>
    <w:rsid w:val="00065D2E"/>
    <w:rsid w:val="00065F72"/>
    <w:rsid w:val="00066157"/>
    <w:rsid w:val="000662A9"/>
    <w:rsid w:val="00066566"/>
    <w:rsid w:val="00066907"/>
    <w:rsid w:val="00066CC6"/>
    <w:rsid w:val="00066CE8"/>
    <w:rsid w:val="00066E84"/>
    <w:rsid w:val="0006726F"/>
    <w:rsid w:val="00067468"/>
    <w:rsid w:val="000675EC"/>
    <w:rsid w:val="00067603"/>
    <w:rsid w:val="0006772D"/>
    <w:rsid w:val="0006780A"/>
    <w:rsid w:val="00067CF8"/>
    <w:rsid w:val="00067D05"/>
    <w:rsid w:val="00070172"/>
    <w:rsid w:val="00070395"/>
    <w:rsid w:val="000705CE"/>
    <w:rsid w:val="000706A6"/>
    <w:rsid w:val="000707A6"/>
    <w:rsid w:val="00070934"/>
    <w:rsid w:val="00070A61"/>
    <w:rsid w:val="000713F4"/>
    <w:rsid w:val="0007148E"/>
    <w:rsid w:val="00071C03"/>
    <w:rsid w:val="00071D9A"/>
    <w:rsid w:val="00071E23"/>
    <w:rsid w:val="00071E4B"/>
    <w:rsid w:val="00071FAA"/>
    <w:rsid w:val="00072011"/>
    <w:rsid w:val="0007281A"/>
    <w:rsid w:val="00072827"/>
    <w:rsid w:val="000729F6"/>
    <w:rsid w:val="00072F78"/>
    <w:rsid w:val="0007321F"/>
    <w:rsid w:val="00073AF1"/>
    <w:rsid w:val="00073AF5"/>
    <w:rsid w:val="00073FCD"/>
    <w:rsid w:val="00073FFB"/>
    <w:rsid w:val="0007434D"/>
    <w:rsid w:val="000743C5"/>
    <w:rsid w:val="00074705"/>
    <w:rsid w:val="00074992"/>
    <w:rsid w:val="000749E9"/>
    <w:rsid w:val="00074BD3"/>
    <w:rsid w:val="00074F83"/>
    <w:rsid w:val="000750B2"/>
    <w:rsid w:val="00075871"/>
    <w:rsid w:val="00075AFA"/>
    <w:rsid w:val="00075BD9"/>
    <w:rsid w:val="00075D8B"/>
    <w:rsid w:val="00075DDD"/>
    <w:rsid w:val="00075DE6"/>
    <w:rsid w:val="00075F70"/>
    <w:rsid w:val="00076546"/>
    <w:rsid w:val="00076EDF"/>
    <w:rsid w:val="0007720E"/>
    <w:rsid w:val="00077840"/>
    <w:rsid w:val="00077B52"/>
    <w:rsid w:val="00077E25"/>
    <w:rsid w:val="000800DA"/>
    <w:rsid w:val="00080280"/>
    <w:rsid w:val="0008041F"/>
    <w:rsid w:val="000806CC"/>
    <w:rsid w:val="0008085D"/>
    <w:rsid w:val="00080883"/>
    <w:rsid w:val="0008094B"/>
    <w:rsid w:val="00080A80"/>
    <w:rsid w:val="00080BA3"/>
    <w:rsid w:val="00080CE0"/>
    <w:rsid w:val="00080FFD"/>
    <w:rsid w:val="00081035"/>
    <w:rsid w:val="00081104"/>
    <w:rsid w:val="00081270"/>
    <w:rsid w:val="0008185E"/>
    <w:rsid w:val="00082392"/>
    <w:rsid w:val="0008275D"/>
    <w:rsid w:val="00083004"/>
    <w:rsid w:val="00083239"/>
    <w:rsid w:val="000839FE"/>
    <w:rsid w:val="00084079"/>
    <w:rsid w:val="00084406"/>
    <w:rsid w:val="00084836"/>
    <w:rsid w:val="00084ABF"/>
    <w:rsid w:val="00084C3C"/>
    <w:rsid w:val="00084E7F"/>
    <w:rsid w:val="00085055"/>
    <w:rsid w:val="00085341"/>
    <w:rsid w:val="0008582B"/>
    <w:rsid w:val="00085C7D"/>
    <w:rsid w:val="00085F78"/>
    <w:rsid w:val="00086102"/>
    <w:rsid w:val="00086374"/>
    <w:rsid w:val="00086642"/>
    <w:rsid w:val="000866AF"/>
    <w:rsid w:val="000868ED"/>
    <w:rsid w:val="00086A84"/>
    <w:rsid w:val="00087416"/>
    <w:rsid w:val="00087AE3"/>
    <w:rsid w:val="00087BB4"/>
    <w:rsid w:val="00087E0C"/>
    <w:rsid w:val="00087E31"/>
    <w:rsid w:val="00087E7A"/>
    <w:rsid w:val="0009046B"/>
    <w:rsid w:val="0009087C"/>
    <w:rsid w:val="0009094B"/>
    <w:rsid w:val="00090A5E"/>
    <w:rsid w:val="00090A7A"/>
    <w:rsid w:val="000911DA"/>
    <w:rsid w:val="00091332"/>
    <w:rsid w:val="000916FB"/>
    <w:rsid w:val="0009171C"/>
    <w:rsid w:val="000920CA"/>
    <w:rsid w:val="0009282A"/>
    <w:rsid w:val="00092846"/>
    <w:rsid w:val="00092C9B"/>
    <w:rsid w:val="0009346F"/>
    <w:rsid w:val="000934C9"/>
    <w:rsid w:val="00093558"/>
    <w:rsid w:val="00093C69"/>
    <w:rsid w:val="00093DC0"/>
    <w:rsid w:val="0009483C"/>
    <w:rsid w:val="00094A94"/>
    <w:rsid w:val="00094CA5"/>
    <w:rsid w:val="00094D44"/>
    <w:rsid w:val="00094F6B"/>
    <w:rsid w:val="00095102"/>
    <w:rsid w:val="000958F7"/>
    <w:rsid w:val="00095F20"/>
    <w:rsid w:val="00096140"/>
    <w:rsid w:val="000961E3"/>
    <w:rsid w:val="000966DF"/>
    <w:rsid w:val="000968F8"/>
    <w:rsid w:val="00096A0D"/>
    <w:rsid w:val="00096C43"/>
    <w:rsid w:val="00096DD4"/>
    <w:rsid w:val="00096E15"/>
    <w:rsid w:val="00096F11"/>
    <w:rsid w:val="00097146"/>
    <w:rsid w:val="000974D8"/>
    <w:rsid w:val="00097725"/>
    <w:rsid w:val="00097794"/>
    <w:rsid w:val="000978CA"/>
    <w:rsid w:val="00097FD5"/>
    <w:rsid w:val="000A02C8"/>
    <w:rsid w:val="000A0A7F"/>
    <w:rsid w:val="000A0E55"/>
    <w:rsid w:val="000A1186"/>
    <w:rsid w:val="000A1353"/>
    <w:rsid w:val="000A15A7"/>
    <w:rsid w:val="000A1730"/>
    <w:rsid w:val="000A1B95"/>
    <w:rsid w:val="000A1F0B"/>
    <w:rsid w:val="000A210E"/>
    <w:rsid w:val="000A2223"/>
    <w:rsid w:val="000A27FE"/>
    <w:rsid w:val="000A28BF"/>
    <w:rsid w:val="000A2C0C"/>
    <w:rsid w:val="000A2C6A"/>
    <w:rsid w:val="000A2E55"/>
    <w:rsid w:val="000A2FD9"/>
    <w:rsid w:val="000A3106"/>
    <w:rsid w:val="000A371B"/>
    <w:rsid w:val="000A390D"/>
    <w:rsid w:val="000A391A"/>
    <w:rsid w:val="000A3C7A"/>
    <w:rsid w:val="000A407A"/>
    <w:rsid w:val="000A4256"/>
    <w:rsid w:val="000A4472"/>
    <w:rsid w:val="000A45F7"/>
    <w:rsid w:val="000A4658"/>
    <w:rsid w:val="000A47B2"/>
    <w:rsid w:val="000A4888"/>
    <w:rsid w:val="000A4963"/>
    <w:rsid w:val="000A4971"/>
    <w:rsid w:val="000A4A0A"/>
    <w:rsid w:val="000A4BB5"/>
    <w:rsid w:val="000A4C2D"/>
    <w:rsid w:val="000A4C6E"/>
    <w:rsid w:val="000A4E63"/>
    <w:rsid w:val="000A4F66"/>
    <w:rsid w:val="000A50C9"/>
    <w:rsid w:val="000A53DA"/>
    <w:rsid w:val="000A54D9"/>
    <w:rsid w:val="000A5508"/>
    <w:rsid w:val="000A57F1"/>
    <w:rsid w:val="000A5CEF"/>
    <w:rsid w:val="000A5DD6"/>
    <w:rsid w:val="000A605B"/>
    <w:rsid w:val="000A6396"/>
    <w:rsid w:val="000A65D7"/>
    <w:rsid w:val="000A6758"/>
    <w:rsid w:val="000A6A52"/>
    <w:rsid w:val="000A6BF3"/>
    <w:rsid w:val="000A6DD9"/>
    <w:rsid w:val="000A70E0"/>
    <w:rsid w:val="000A725B"/>
    <w:rsid w:val="000A7E10"/>
    <w:rsid w:val="000B0692"/>
    <w:rsid w:val="000B072C"/>
    <w:rsid w:val="000B0DC6"/>
    <w:rsid w:val="000B10C7"/>
    <w:rsid w:val="000B1911"/>
    <w:rsid w:val="000B1CD1"/>
    <w:rsid w:val="000B1E30"/>
    <w:rsid w:val="000B2136"/>
    <w:rsid w:val="000B221A"/>
    <w:rsid w:val="000B229B"/>
    <w:rsid w:val="000B2369"/>
    <w:rsid w:val="000B283D"/>
    <w:rsid w:val="000B295F"/>
    <w:rsid w:val="000B3780"/>
    <w:rsid w:val="000B3945"/>
    <w:rsid w:val="000B3A41"/>
    <w:rsid w:val="000B3AA0"/>
    <w:rsid w:val="000B4072"/>
    <w:rsid w:val="000B413D"/>
    <w:rsid w:val="000B4574"/>
    <w:rsid w:val="000B4B06"/>
    <w:rsid w:val="000B51B0"/>
    <w:rsid w:val="000B5429"/>
    <w:rsid w:val="000B5468"/>
    <w:rsid w:val="000B5929"/>
    <w:rsid w:val="000B5C45"/>
    <w:rsid w:val="000B5E07"/>
    <w:rsid w:val="000B5EA1"/>
    <w:rsid w:val="000B5FE4"/>
    <w:rsid w:val="000B68B6"/>
    <w:rsid w:val="000B690D"/>
    <w:rsid w:val="000B6C36"/>
    <w:rsid w:val="000B7331"/>
    <w:rsid w:val="000B792A"/>
    <w:rsid w:val="000B7A89"/>
    <w:rsid w:val="000B7AFE"/>
    <w:rsid w:val="000B7B89"/>
    <w:rsid w:val="000B7FDC"/>
    <w:rsid w:val="000C0095"/>
    <w:rsid w:val="000C062D"/>
    <w:rsid w:val="000C06B7"/>
    <w:rsid w:val="000C083C"/>
    <w:rsid w:val="000C0865"/>
    <w:rsid w:val="000C0889"/>
    <w:rsid w:val="000C0D77"/>
    <w:rsid w:val="000C0F27"/>
    <w:rsid w:val="000C122D"/>
    <w:rsid w:val="000C18A8"/>
    <w:rsid w:val="000C19B2"/>
    <w:rsid w:val="000C1AAD"/>
    <w:rsid w:val="000C1FD7"/>
    <w:rsid w:val="000C26E8"/>
    <w:rsid w:val="000C2B50"/>
    <w:rsid w:val="000C2C40"/>
    <w:rsid w:val="000C2F15"/>
    <w:rsid w:val="000C306B"/>
    <w:rsid w:val="000C37C9"/>
    <w:rsid w:val="000C3EEC"/>
    <w:rsid w:val="000C40BF"/>
    <w:rsid w:val="000C467F"/>
    <w:rsid w:val="000C5470"/>
    <w:rsid w:val="000C54EC"/>
    <w:rsid w:val="000C5573"/>
    <w:rsid w:val="000C5C25"/>
    <w:rsid w:val="000C5D94"/>
    <w:rsid w:val="000C60F4"/>
    <w:rsid w:val="000C699C"/>
    <w:rsid w:val="000C6B90"/>
    <w:rsid w:val="000C6E72"/>
    <w:rsid w:val="000C7575"/>
    <w:rsid w:val="000C7CA2"/>
    <w:rsid w:val="000C7E97"/>
    <w:rsid w:val="000C7F27"/>
    <w:rsid w:val="000C7FFB"/>
    <w:rsid w:val="000D0121"/>
    <w:rsid w:val="000D02FA"/>
    <w:rsid w:val="000D042B"/>
    <w:rsid w:val="000D04ED"/>
    <w:rsid w:val="000D0538"/>
    <w:rsid w:val="000D0561"/>
    <w:rsid w:val="000D0683"/>
    <w:rsid w:val="000D09A3"/>
    <w:rsid w:val="000D0B51"/>
    <w:rsid w:val="000D0B5C"/>
    <w:rsid w:val="000D0CEC"/>
    <w:rsid w:val="000D1498"/>
    <w:rsid w:val="000D1A32"/>
    <w:rsid w:val="000D1C44"/>
    <w:rsid w:val="000D259B"/>
    <w:rsid w:val="000D283C"/>
    <w:rsid w:val="000D29B5"/>
    <w:rsid w:val="000D2A05"/>
    <w:rsid w:val="000D2AC9"/>
    <w:rsid w:val="000D2B64"/>
    <w:rsid w:val="000D31D8"/>
    <w:rsid w:val="000D3465"/>
    <w:rsid w:val="000D34BD"/>
    <w:rsid w:val="000D3970"/>
    <w:rsid w:val="000D39FC"/>
    <w:rsid w:val="000D3AB9"/>
    <w:rsid w:val="000D3AC7"/>
    <w:rsid w:val="000D3D51"/>
    <w:rsid w:val="000D3E0B"/>
    <w:rsid w:val="000D3ED8"/>
    <w:rsid w:val="000D3FF5"/>
    <w:rsid w:val="000D4375"/>
    <w:rsid w:val="000D4435"/>
    <w:rsid w:val="000D44CA"/>
    <w:rsid w:val="000D45A2"/>
    <w:rsid w:val="000D4613"/>
    <w:rsid w:val="000D47C0"/>
    <w:rsid w:val="000D4AA8"/>
    <w:rsid w:val="000D5209"/>
    <w:rsid w:val="000D5790"/>
    <w:rsid w:val="000D587B"/>
    <w:rsid w:val="000D593B"/>
    <w:rsid w:val="000D5A09"/>
    <w:rsid w:val="000D5F07"/>
    <w:rsid w:val="000D5F64"/>
    <w:rsid w:val="000D60A3"/>
    <w:rsid w:val="000D6299"/>
    <w:rsid w:val="000D6568"/>
    <w:rsid w:val="000D6693"/>
    <w:rsid w:val="000D6852"/>
    <w:rsid w:val="000D6863"/>
    <w:rsid w:val="000D6927"/>
    <w:rsid w:val="000D6AEB"/>
    <w:rsid w:val="000D7033"/>
    <w:rsid w:val="000D7113"/>
    <w:rsid w:val="000D7B4E"/>
    <w:rsid w:val="000E0072"/>
    <w:rsid w:val="000E00BE"/>
    <w:rsid w:val="000E00C8"/>
    <w:rsid w:val="000E06A3"/>
    <w:rsid w:val="000E07B2"/>
    <w:rsid w:val="000E07BE"/>
    <w:rsid w:val="000E09DE"/>
    <w:rsid w:val="000E0A68"/>
    <w:rsid w:val="000E0AE0"/>
    <w:rsid w:val="000E1403"/>
    <w:rsid w:val="000E145A"/>
    <w:rsid w:val="000E14CB"/>
    <w:rsid w:val="000E1937"/>
    <w:rsid w:val="000E1DD1"/>
    <w:rsid w:val="000E21E7"/>
    <w:rsid w:val="000E24AA"/>
    <w:rsid w:val="000E29EE"/>
    <w:rsid w:val="000E2A8C"/>
    <w:rsid w:val="000E2D16"/>
    <w:rsid w:val="000E33AA"/>
    <w:rsid w:val="000E348E"/>
    <w:rsid w:val="000E3A72"/>
    <w:rsid w:val="000E3FD7"/>
    <w:rsid w:val="000E40F4"/>
    <w:rsid w:val="000E4105"/>
    <w:rsid w:val="000E413A"/>
    <w:rsid w:val="000E472B"/>
    <w:rsid w:val="000E4762"/>
    <w:rsid w:val="000E4937"/>
    <w:rsid w:val="000E4AA4"/>
    <w:rsid w:val="000E4C64"/>
    <w:rsid w:val="000E5019"/>
    <w:rsid w:val="000E5191"/>
    <w:rsid w:val="000E51A2"/>
    <w:rsid w:val="000E5765"/>
    <w:rsid w:val="000E580D"/>
    <w:rsid w:val="000E5C0D"/>
    <w:rsid w:val="000E5CA4"/>
    <w:rsid w:val="000E5F72"/>
    <w:rsid w:val="000E604C"/>
    <w:rsid w:val="000E607E"/>
    <w:rsid w:val="000E65B2"/>
    <w:rsid w:val="000E65C0"/>
    <w:rsid w:val="000E6A1F"/>
    <w:rsid w:val="000E701D"/>
    <w:rsid w:val="000E7059"/>
    <w:rsid w:val="000E720B"/>
    <w:rsid w:val="000E739D"/>
    <w:rsid w:val="000E7404"/>
    <w:rsid w:val="000E7C72"/>
    <w:rsid w:val="000E7DE9"/>
    <w:rsid w:val="000E7EF9"/>
    <w:rsid w:val="000F064A"/>
    <w:rsid w:val="000F0AB4"/>
    <w:rsid w:val="000F1169"/>
    <w:rsid w:val="000F12A4"/>
    <w:rsid w:val="000F12C0"/>
    <w:rsid w:val="000F131C"/>
    <w:rsid w:val="000F16C1"/>
    <w:rsid w:val="000F1723"/>
    <w:rsid w:val="000F18C4"/>
    <w:rsid w:val="000F19B0"/>
    <w:rsid w:val="000F1A05"/>
    <w:rsid w:val="000F1DE7"/>
    <w:rsid w:val="000F1E58"/>
    <w:rsid w:val="000F23D9"/>
    <w:rsid w:val="000F24ED"/>
    <w:rsid w:val="000F2551"/>
    <w:rsid w:val="000F265B"/>
    <w:rsid w:val="000F27F7"/>
    <w:rsid w:val="000F2B6B"/>
    <w:rsid w:val="000F335F"/>
    <w:rsid w:val="000F3491"/>
    <w:rsid w:val="000F3623"/>
    <w:rsid w:val="000F3785"/>
    <w:rsid w:val="000F3A67"/>
    <w:rsid w:val="000F3BB5"/>
    <w:rsid w:val="000F439C"/>
    <w:rsid w:val="000F4480"/>
    <w:rsid w:val="000F45D6"/>
    <w:rsid w:val="000F4674"/>
    <w:rsid w:val="000F48C8"/>
    <w:rsid w:val="000F4A4D"/>
    <w:rsid w:val="000F50FB"/>
    <w:rsid w:val="000F5308"/>
    <w:rsid w:val="000F55AE"/>
    <w:rsid w:val="000F55D5"/>
    <w:rsid w:val="000F5625"/>
    <w:rsid w:val="000F5A04"/>
    <w:rsid w:val="000F5D19"/>
    <w:rsid w:val="000F5F05"/>
    <w:rsid w:val="000F5F59"/>
    <w:rsid w:val="000F6F34"/>
    <w:rsid w:val="000F731D"/>
    <w:rsid w:val="000F77E6"/>
    <w:rsid w:val="000F78DC"/>
    <w:rsid w:val="000F79FF"/>
    <w:rsid w:val="000F7A5D"/>
    <w:rsid w:val="000F7AB5"/>
    <w:rsid w:val="000F7C6F"/>
    <w:rsid w:val="000F7F67"/>
    <w:rsid w:val="0010049A"/>
    <w:rsid w:val="001004E7"/>
    <w:rsid w:val="001009FD"/>
    <w:rsid w:val="00100E5F"/>
    <w:rsid w:val="00100FFC"/>
    <w:rsid w:val="00101029"/>
    <w:rsid w:val="0010117B"/>
    <w:rsid w:val="001011E5"/>
    <w:rsid w:val="001014EC"/>
    <w:rsid w:val="0010156F"/>
    <w:rsid w:val="00101582"/>
    <w:rsid w:val="0010168B"/>
    <w:rsid w:val="001017B2"/>
    <w:rsid w:val="001019F8"/>
    <w:rsid w:val="00101E2B"/>
    <w:rsid w:val="00101E5E"/>
    <w:rsid w:val="00101F85"/>
    <w:rsid w:val="001020C1"/>
    <w:rsid w:val="0010271B"/>
    <w:rsid w:val="00102BB0"/>
    <w:rsid w:val="00102DC6"/>
    <w:rsid w:val="00102F5D"/>
    <w:rsid w:val="00102F99"/>
    <w:rsid w:val="001034DB"/>
    <w:rsid w:val="0010383C"/>
    <w:rsid w:val="0010384A"/>
    <w:rsid w:val="0010388C"/>
    <w:rsid w:val="00103936"/>
    <w:rsid w:val="0010399B"/>
    <w:rsid w:val="00103FF6"/>
    <w:rsid w:val="00104045"/>
    <w:rsid w:val="001043D3"/>
    <w:rsid w:val="0010446F"/>
    <w:rsid w:val="001049B7"/>
    <w:rsid w:val="00104EC1"/>
    <w:rsid w:val="00104F77"/>
    <w:rsid w:val="001052DB"/>
    <w:rsid w:val="0010562C"/>
    <w:rsid w:val="00105B20"/>
    <w:rsid w:val="00105F03"/>
    <w:rsid w:val="00105F59"/>
    <w:rsid w:val="0010621E"/>
    <w:rsid w:val="00106839"/>
    <w:rsid w:val="00106D84"/>
    <w:rsid w:val="001073B5"/>
    <w:rsid w:val="001077B6"/>
    <w:rsid w:val="00107A56"/>
    <w:rsid w:val="00107BF6"/>
    <w:rsid w:val="00107C14"/>
    <w:rsid w:val="001100B4"/>
    <w:rsid w:val="00110457"/>
    <w:rsid w:val="0011046E"/>
    <w:rsid w:val="001107F4"/>
    <w:rsid w:val="00110B11"/>
    <w:rsid w:val="00110E45"/>
    <w:rsid w:val="00110F58"/>
    <w:rsid w:val="0011126A"/>
    <w:rsid w:val="00111360"/>
    <w:rsid w:val="001113A9"/>
    <w:rsid w:val="0011145E"/>
    <w:rsid w:val="00111993"/>
    <w:rsid w:val="00111CA1"/>
    <w:rsid w:val="00111E57"/>
    <w:rsid w:val="00111FF6"/>
    <w:rsid w:val="0011251D"/>
    <w:rsid w:val="00112595"/>
    <w:rsid w:val="00112661"/>
    <w:rsid w:val="0011276A"/>
    <w:rsid w:val="00112849"/>
    <w:rsid w:val="00112879"/>
    <w:rsid w:val="00112992"/>
    <w:rsid w:val="00113060"/>
    <w:rsid w:val="001136C7"/>
    <w:rsid w:val="00113860"/>
    <w:rsid w:val="001138DF"/>
    <w:rsid w:val="00113FF9"/>
    <w:rsid w:val="0011469D"/>
    <w:rsid w:val="00114745"/>
    <w:rsid w:val="00114849"/>
    <w:rsid w:val="0011485D"/>
    <w:rsid w:val="001148CF"/>
    <w:rsid w:val="00114967"/>
    <w:rsid w:val="001149AA"/>
    <w:rsid w:val="001149C9"/>
    <w:rsid w:val="00114AFE"/>
    <w:rsid w:val="00114DB8"/>
    <w:rsid w:val="00114F05"/>
    <w:rsid w:val="00115B2E"/>
    <w:rsid w:val="00116048"/>
    <w:rsid w:val="0011626B"/>
    <w:rsid w:val="0011626F"/>
    <w:rsid w:val="00116A9A"/>
    <w:rsid w:val="00116D55"/>
    <w:rsid w:val="001171AD"/>
    <w:rsid w:val="001172EA"/>
    <w:rsid w:val="00117497"/>
    <w:rsid w:val="001174E6"/>
    <w:rsid w:val="001176AA"/>
    <w:rsid w:val="00117714"/>
    <w:rsid w:val="00117AD9"/>
    <w:rsid w:val="001200A5"/>
    <w:rsid w:val="00120192"/>
    <w:rsid w:val="00120661"/>
    <w:rsid w:val="0012088F"/>
    <w:rsid w:val="00120E74"/>
    <w:rsid w:val="001213E8"/>
    <w:rsid w:val="00121595"/>
    <w:rsid w:val="001219F9"/>
    <w:rsid w:val="00121B1C"/>
    <w:rsid w:val="00121B72"/>
    <w:rsid w:val="00121E1D"/>
    <w:rsid w:val="0012215D"/>
    <w:rsid w:val="00122212"/>
    <w:rsid w:val="001227A6"/>
    <w:rsid w:val="001227EB"/>
    <w:rsid w:val="00122879"/>
    <w:rsid w:val="00122971"/>
    <w:rsid w:val="00123800"/>
    <w:rsid w:val="00123941"/>
    <w:rsid w:val="001239FC"/>
    <w:rsid w:val="00124167"/>
    <w:rsid w:val="001242E8"/>
    <w:rsid w:val="00124439"/>
    <w:rsid w:val="00124601"/>
    <w:rsid w:val="00124B6B"/>
    <w:rsid w:val="00124DD8"/>
    <w:rsid w:val="001252A4"/>
    <w:rsid w:val="0012536F"/>
    <w:rsid w:val="0012548F"/>
    <w:rsid w:val="00125498"/>
    <w:rsid w:val="0012562A"/>
    <w:rsid w:val="0012607F"/>
    <w:rsid w:val="00126115"/>
    <w:rsid w:val="00126528"/>
    <w:rsid w:val="00126E9A"/>
    <w:rsid w:val="00127015"/>
    <w:rsid w:val="001270AE"/>
    <w:rsid w:val="00127219"/>
    <w:rsid w:val="001272BE"/>
    <w:rsid w:val="00127452"/>
    <w:rsid w:val="001274BA"/>
    <w:rsid w:val="001276D9"/>
    <w:rsid w:val="0012774F"/>
    <w:rsid w:val="00127856"/>
    <w:rsid w:val="00127910"/>
    <w:rsid w:val="00127A74"/>
    <w:rsid w:val="00127BD9"/>
    <w:rsid w:val="00127E6F"/>
    <w:rsid w:val="00130390"/>
    <w:rsid w:val="00130447"/>
    <w:rsid w:val="00130542"/>
    <w:rsid w:val="00130742"/>
    <w:rsid w:val="0013080A"/>
    <w:rsid w:val="00130C3B"/>
    <w:rsid w:val="00130D40"/>
    <w:rsid w:val="00130EB6"/>
    <w:rsid w:val="00130EEE"/>
    <w:rsid w:val="0013120C"/>
    <w:rsid w:val="0013120E"/>
    <w:rsid w:val="00131387"/>
    <w:rsid w:val="001313DE"/>
    <w:rsid w:val="00131A42"/>
    <w:rsid w:val="00131E0B"/>
    <w:rsid w:val="00131E83"/>
    <w:rsid w:val="0013202A"/>
    <w:rsid w:val="0013234C"/>
    <w:rsid w:val="00132402"/>
    <w:rsid w:val="00132525"/>
    <w:rsid w:val="001325F2"/>
    <w:rsid w:val="00132757"/>
    <w:rsid w:val="00132847"/>
    <w:rsid w:val="0013286B"/>
    <w:rsid w:val="00132918"/>
    <w:rsid w:val="00132A70"/>
    <w:rsid w:val="00132DB0"/>
    <w:rsid w:val="00132EE6"/>
    <w:rsid w:val="00132F53"/>
    <w:rsid w:val="00133090"/>
    <w:rsid w:val="001330FA"/>
    <w:rsid w:val="001332A7"/>
    <w:rsid w:val="001333E2"/>
    <w:rsid w:val="0013386D"/>
    <w:rsid w:val="001338CC"/>
    <w:rsid w:val="00133BB9"/>
    <w:rsid w:val="00134586"/>
    <w:rsid w:val="001349D7"/>
    <w:rsid w:val="00134A35"/>
    <w:rsid w:val="00135563"/>
    <w:rsid w:val="00135A2E"/>
    <w:rsid w:val="00135A5F"/>
    <w:rsid w:val="00136A1F"/>
    <w:rsid w:val="00136AE9"/>
    <w:rsid w:val="00136B20"/>
    <w:rsid w:val="001374E5"/>
    <w:rsid w:val="00137507"/>
    <w:rsid w:val="0013753A"/>
    <w:rsid w:val="001377DB"/>
    <w:rsid w:val="00137A9E"/>
    <w:rsid w:val="00137E14"/>
    <w:rsid w:val="00140052"/>
    <w:rsid w:val="00140069"/>
    <w:rsid w:val="001402B9"/>
    <w:rsid w:val="00140333"/>
    <w:rsid w:val="00140500"/>
    <w:rsid w:val="00140566"/>
    <w:rsid w:val="001406C5"/>
    <w:rsid w:val="00140C0F"/>
    <w:rsid w:val="00140D3B"/>
    <w:rsid w:val="001411AB"/>
    <w:rsid w:val="00141261"/>
    <w:rsid w:val="0014130F"/>
    <w:rsid w:val="001416F5"/>
    <w:rsid w:val="0014171F"/>
    <w:rsid w:val="00141727"/>
    <w:rsid w:val="001419C0"/>
    <w:rsid w:val="00141B20"/>
    <w:rsid w:val="00141B31"/>
    <w:rsid w:val="00141B65"/>
    <w:rsid w:val="00141DE7"/>
    <w:rsid w:val="00141F58"/>
    <w:rsid w:val="0014203E"/>
    <w:rsid w:val="0014243A"/>
    <w:rsid w:val="00142602"/>
    <w:rsid w:val="00142975"/>
    <w:rsid w:val="00142AA3"/>
    <w:rsid w:val="00143091"/>
    <w:rsid w:val="00143151"/>
    <w:rsid w:val="001432E4"/>
    <w:rsid w:val="0014343E"/>
    <w:rsid w:val="001437FB"/>
    <w:rsid w:val="0014383E"/>
    <w:rsid w:val="00143934"/>
    <w:rsid w:val="00143D6D"/>
    <w:rsid w:val="00143F50"/>
    <w:rsid w:val="00144EBB"/>
    <w:rsid w:val="00145635"/>
    <w:rsid w:val="00145668"/>
    <w:rsid w:val="001457A1"/>
    <w:rsid w:val="00145872"/>
    <w:rsid w:val="00145BE2"/>
    <w:rsid w:val="00146553"/>
    <w:rsid w:val="0014688E"/>
    <w:rsid w:val="00146B7F"/>
    <w:rsid w:val="00147194"/>
    <w:rsid w:val="0014793D"/>
    <w:rsid w:val="001503BA"/>
    <w:rsid w:val="0015062D"/>
    <w:rsid w:val="00150AB5"/>
    <w:rsid w:val="0015140E"/>
    <w:rsid w:val="0015156F"/>
    <w:rsid w:val="001517DD"/>
    <w:rsid w:val="00151CEE"/>
    <w:rsid w:val="00151F78"/>
    <w:rsid w:val="00152391"/>
    <w:rsid w:val="00152575"/>
    <w:rsid w:val="001528A8"/>
    <w:rsid w:val="00152951"/>
    <w:rsid w:val="0015295D"/>
    <w:rsid w:val="00152A5A"/>
    <w:rsid w:val="00152B06"/>
    <w:rsid w:val="00152C7D"/>
    <w:rsid w:val="00152FA4"/>
    <w:rsid w:val="00153174"/>
    <w:rsid w:val="001535FF"/>
    <w:rsid w:val="001536D3"/>
    <w:rsid w:val="001537C0"/>
    <w:rsid w:val="0015384A"/>
    <w:rsid w:val="001539F0"/>
    <w:rsid w:val="00154158"/>
    <w:rsid w:val="001542C2"/>
    <w:rsid w:val="00154992"/>
    <w:rsid w:val="00154E76"/>
    <w:rsid w:val="0015506B"/>
    <w:rsid w:val="00155616"/>
    <w:rsid w:val="0015567F"/>
    <w:rsid w:val="00155CDD"/>
    <w:rsid w:val="001560FE"/>
    <w:rsid w:val="001567C9"/>
    <w:rsid w:val="00156994"/>
    <w:rsid w:val="001569C6"/>
    <w:rsid w:val="00157237"/>
    <w:rsid w:val="001573F4"/>
    <w:rsid w:val="001576C5"/>
    <w:rsid w:val="00157A96"/>
    <w:rsid w:val="00157E7B"/>
    <w:rsid w:val="0016028B"/>
    <w:rsid w:val="001603D4"/>
    <w:rsid w:val="0016045F"/>
    <w:rsid w:val="001608EB"/>
    <w:rsid w:val="00160D96"/>
    <w:rsid w:val="001610F0"/>
    <w:rsid w:val="00161133"/>
    <w:rsid w:val="00161227"/>
    <w:rsid w:val="00161808"/>
    <w:rsid w:val="00161C4E"/>
    <w:rsid w:val="00161FD5"/>
    <w:rsid w:val="0016221F"/>
    <w:rsid w:val="00162B93"/>
    <w:rsid w:val="00162D32"/>
    <w:rsid w:val="00162D9F"/>
    <w:rsid w:val="00163090"/>
    <w:rsid w:val="0016357C"/>
    <w:rsid w:val="001637F1"/>
    <w:rsid w:val="00163F14"/>
    <w:rsid w:val="0016467E"/>
    <w:rsid w:val="0016526B"/>
    <w:rsid w:val="00165E2C"/>
    <w:rsid w:val="001661D3"/>
    <w:rsid w:val="00166846"/>
    <w:rsid w:val="00166910"/>
    <w:rsid w:val="00166972"/>
    <w:rsid w:val="00166A77"/>
    <w:rsid w:val="00166BFB"/>
    <w:rsid w:val="00166EA0"/>
    <w:rsid w:val="001671B7"/>
    <w:rsid w:val="001673A4"/>
    <w:rsid w:val="00167708"/>
    <w:rsid w:val="00167B62"/>
    <w:rsid w:val="00167C74"/>
    <w:rsid w:val="00167EDE"/>
    <w:rsid w:val="00170349"/>
    <w:rsid w:val="00170E49"/>
    <w:rsid w:val="00171242"/>
    <w:rsid w:val="00171474"/>
    <w:rsid w:val="00171CE1"/>
    <w:rsid w:val="00171CE5"/>
    <w:rsid w:val="00171EA9"/>
    <w:rsid w:val="001720A2"/>
    <w:rsid w:val="0017220A"/>
    <w:rsid w:val="0017221D"/>
    <w:rsid w:val="00172292"/>
    <w:rsid w:val="00172584"/>
    <w:rsid w:val="00172832"/>
    <w:rsid w:val="00172942"/>
    <w:rsid w:val="00172968"/>
    <w:rsid w:val="001735CA"/>
    <w:rsid w:val="00173774"/>
    <w:rsid w:val="00173927"/>
    <w:rsid w:val="00174124"/>
    <w:rsid w:val="001745A0"/>
    <w:rsid w:val="001747C0"/>
    <w:rsid w:val="00174860"/>
    <w:rsid w:val="00174C30"/>
    <w:rsid w:val="00174DF5"/>
    <w:rsid w:val="00174E13"/>
    <w:rsid w:val="00174F78"/>
    <w:rsid w:val="00175215"/>
    <w:rsid w:val="00175447"/>
    <w:rsid w:val="0017551E"/>
    <w:rsid w:val="001755FA"/>
    <w:rsid w:val="00175BA7"/>
    <w:rsid w:val="00175D96"/>
    <w:rsid w:val="00175EFF"/>
    <w:rsid w:val="00176785"/>
    <w:rsid w:val="00176887"/>
    <w:rsid w:val="00176B56"/>
    <w:rsid w:val="0017702A"/>
    <w:rsid w:val="00177333"/>
    <w:rsid w:val="001777A1"/>
    <w:rsid w:val="001777E9"/>
    <w:rsid w:val="00177D36"/>
    <w:rsid w:val="001801BF"/>
    <w:rsid w:val="0018097B"/>
    <w:rsid w:val="00180D4C"/>
    <w:rsid w:val="00180E6D"/>
    <w:rsid w:val="001810B5"/>
    <w:rsid w:val="00181387"/>
    <w:rsid w:val="0018148E"/>
    <w:rsid w:val="00181715"/>
    <w:rsid w:val="00181775"/>
    <w:rsid w:val="00181839"/>
    <w:rsid w:val="00181884"/>
    <w:rsid w:val="001818AF"/>
    <w:rsid w:val="00181ED0"/>
    <w:rsid w:val="0018201C"/>
    <w:rsid w:val="001821A3"/>
    <w:rsid w:val="001822D9"/>
    <w:rsid w:val="00182A1A"/>
    <w:rsid w:val="00182F9B"/>
    <w:rsid w:val="00183028"/>
    <w:rsid w:val="00183271"/>
    <w:rsid w:val="00183372"/>
    <w:rsid w:val="001833E9"/>
    <w:rsid w:val="0018353A"/>
    <w:rsid w:val="00183A55"/>
    <w:rsid w:val="00183AE4"/>
    <w:rsid w:val="0018402A"/>
    <w:rsid w:val="001840CE"/>
    <w:rsid w:val="001840E5"/>
    <w:rsid w:val="0018424D"/>
    <w:rsid w:val="00184293"/>
    <w:rsid w:val="0018449E"/>
    <w:rsid w:val="0018477C"/>
    <w:rsid w:val="001847E4"/>
    <w:rsid w:val="001849A3"/>
    <w:rsid w:val="001849A7"/>
    <w:rsid w:val="00184A9E"/>
    <w:rsid w:val="00184DF2"/>
    <w:rsid w:val="00184F66"/>
    <w:rsid w:val="00185018"/>
    <w:rsid w:val="00185333"/>
    <w:rsid w:val="00185570"/>
    <w:rsid w:val="00185649"/>
    <w:rsid w:val="0018599A"/>
    <w:rsid w:val="001859CC"/>
    <w:rsid w:val="00185CE2"/>
    <w:rsid w:val="00186004"/>
    <w:rsid w:val="00186145"/>
    <w:rsid w:val="00186266"/>
    <w:rsid w:val="001869DE"/>
    <w:rsid w:val="00186BDA"/>
    <w:rsid w:val="0018736C"/>
    <w:rsid w:val="001873C1"/>
    <w:rsid w:val="00187473"/>
    <w:rsid w:val="0018747E"/>
    <w:rsid w:val="00187640"/>
    <w:rsid w:val="00187728"/>
    <w:rsid w:val="00187A9B"/>
    <w:rsid w:val="0019024D"/>
    <w:rsid w:val="001903C3"/>
    <w:rsid w:val="00190598"/>
    <w:rsid w:val="001905DD"/>
    <w:rsid w:val="0019070B"/>
    <w:rsid w:val="001908A5"/>
    <w:rsid w:val="001909E3"/>
    <w:rsid w:val="00190D3E"/>
    <w:rsid w:val="00190E28"/>
    <w:rsid w:val="00191201"/>
    <w:rsid w:val="00191CAD"/>
    <w:rsid w:val="00191E80"/>
    <w:rsid w:val="00191E8E"/>
    <w:rsid w:val="001920D7"/>
    <w:rsid w:val="00192209"/>
    <w:rsid w:val="00192885"/>
    <w:rsid w:val="0019290E"/>
    <w:rsid w:val="00192C44"/>
    <w:rsid w:val="00193111"/>
    <w:rsid w:val="001931B8"/>
    <w:rsid w:val="0019347D"/>
    <w:rsid w:val="00193578"/>
    <w:rsid w:val="001935BB"/>
    <w:rsid w:val="00193749"/>
    <w:rsid w:val="001939D2"/>
    <w:rsid w:val="00193B1D"/>
    <w:rsid w:val="00193C2E"/>
    <w:rsid w:val="001940D1"/>
    <w:rsid w:val="001941FB"/>
    <w:rsid w:val="0019434C"/>
    <w:rsid w:val="00194368"/>
    <w:rsid w:val="00194814"/>
    <w:rsid w:val="00194A0A"/>
    <w:rsid w:val="00195066"/>
    <w:rsid w:val="00195206"/>
    <w:rsid w:val="0019520E"/>
    <w:rsid w:val="00195295"/>
    <w:rsid w:val="001955E5"/>
    <w:rsid w:val="001956C3"/>
    <w:rsid w:val="001956CA"/>
    <w:rsid w:val="001959D9"/>
    <w:rsid w:val="00195A4F"/>
    <w:rsid w:val="00195BBF"/>
    <w:rsid w:val="00195C49"/>
    <w:rsid w:val="00195CA6"/>
    <w:rsid w:val="001962FA"/>
    <w:rsid w:val="001965D7"/>
    <w:rsid w:val="001967D4"/>
    <w:rsid w:val="001967F6"/>
    <w:rsid w:val="00196812"/>
    <w:rsid w:val="00196AA6"/>
    <w:rsid w:val="00196B10"/>
    <w:rsid w:val="00196BC3"/>
    <w:rsid w:val="00196C46"/>
    <w:rsid w:val="00196DAD"/>
    <w:rsid w:val="00196DEB"/>
    <w:rsid w:val="00196EAF"/>
    <w:rsid w:val="00197379"/>
    <w:rsid w:val="001973A7"/>
    <w:rsid w:val="0019772A"/>
    <w:rsid w:val="001979A6"/>
    <w:rsid w:val="00197A2A"/>
    <w:rsid w:val="00197A3E"/>
    <w:rsid w:val="00197B79"/>
    <w:rsid w:val="00197C61"/>
    <w:rsid w:val="00197F1B"/>
    <w:rsid w:val="001A00ED"/>
    <w:rsid w:val="001A0220"/>
    <w:rsid w:val="001A02B5"/>
    <w:rsid w:val="001A0981"/>
    <w:rsid w:val="001A0E85"/>
    <w:rsid w:val="001A0EF7"/>
    <w:rsid w:val="001A0F8C"/>
    <w:rsid w:val="001A1005"/>
    <w:rsid w:val="001A100A"/>
    <w:rsid w:val="001A103B"/>
    <w:rsid w:val="001A123C"/>
    <w:rsid w:val="001A1391"/>
    <w:rsid w:val="001A1B09"/>
    <w:rsid w:val="001A1B42"/>
    <w:rsid w:val="001A1B5E"/>
    <w:rsid w:val="001A1CDB"/>
    <w:rsid w:val="001A1E2E"/>
    <w:rsid w:val="001A1E8E"/>
    <w:rsid w:val="001A21D7"/>
    <w:rsid w:val="001A258D"/>
    <w:rsid w:val="001A2653"/>
    <w:rsid w:val="001A2D17"/>
    <w:rsid w:val="001A3015"/>
    <w:rsid w:val="001A353D"/>
    <w:rsid w:val="001A3B16"/>
    <w:rsid w:val="001A3F12"/>
    <w:rsid w:val="001A40B4"/>
    <w:rsid w:val="001A4192"/>
    <w:rsid w:val="001A4611"/>
    <w:rsid w:val="001A4735"/>
    <w:rsid w:val="001A4AB0"/>
    <w:rsid w:val="001A4FB8"/>
    <w:rsid w:val="001A5108"/>
    <w:rsid w:val="001A5285"/>
    <w:rsid w:val="001A5302"/>
    <w:rsid w:val="001A53AD"/>
    <w:rsid w:val="001A5672"/>
    <w:rsid w:val="001A5944"/>
    <w:rsid w:val="001A5A45"/>
    <w:rsid w:val="001A5DB1"/>
    <w:rsid w:val="001A5F35"/>
    <w:rsid w:val="001A60CB"/>
    <w:rsid w:val="001A6583"/>
    <w:rsid w:val="001A65BF"/>
    <w:rsid w:val="001A6835"/>
    <w:rsid w:val="001A688D"/>
    <w:rsid w:val="001A6939"/>
    <w:rsid w:val="001A6991"/>
    <w:rsid w:val="001A69D9"/>
    <w:rsid w:val="001A6B9B"/>
    <w:rsid w:val="001A6CB1"/>
    <w:rsid w:val="001A7064"/>
    <w:rsid w:val="001A706C"/>
    <w:rsid w:val="001A706E"/>
    <w:rsid w:val="001A7126"/>
    <w:rsid w:val="001A728C"/>
    <w:rsid w:val="001A774C"/>
    <w:rsid w:val="001A77E9"/>
    <w:rsid w:val="001A77FA"/>
    <w:rsid w:val="001A7A87"/>
    <w:rsid w:val="001A7EFE"/>
    <w:rsid w:val="001B04AB"/>
    <w:rsid w:val="001B081B"/>
    <w:rsid w:val="001B0F9B"/>
    <w:rsid w:val="001B11A9"/>
    <w:rsid w:val="001B11B4"/>
    <w:rsid w:val="001B17CE"/>
    <w:rsid w:val="001B1986"/>
    <w:rsid w:val="001B1AA9"/>
    <w:rsid w:val="001B1AFF"/>
    <w:rsid w:val="001B1B54"/>
    <w:rsid w:val="001B1D3A"/>
    <w:rsid w:val="001B1F06"/>
    <w:rsid w:val="001B200A"/>
    <w:rsid w:val="001B26E6"/>
    <w:rsid w:val="001B29FE"/>
    <w:rsid w:val="001B2B59"/>
    <w:rsid w:val="001B3077"/>
    <w:rsid w:val="001B31A4"/>
    <w:rsid w:val="001B355D"/>
    <w:rsid w:val="001B35BF"/>
    <w:rsid w:val="001B381D"/>
    <w:rsid w:val="001B3D12"/>
    <w:rsid w:val="001B4007"/>
    <w:rsid w:val="001B43A0"/>
    <w:rsid w:val="001B4549"/>
    <w:rsid w:val="001B4854"/>
    <w:rsid w:val="001B4A35"/>
    <w:rsid w:val="001B4A9A"/>
    <w:rsid w:val="001B4BDC"/>
    <w:rsid w:val="001B4F2A"/>
    <w:rsid w:val="001B507B"/>
    <w:rsid w:val="001B51DC"/>
    <w:rsid w:val="001B51E4"/>
    <w:rsid w:val="001B51E5"/>
    <w:rsid w:val="001B52DF"/>
    <w:rsid w:val="001B5C16"/>
    <w:rsid w:val="001B5ED0"/>
    <w:rsid w:val="001B60B6"/>
    <w:rsid w:val="001B632C"/>
    <w:rsid w:val="001B634C"/>
    <w:rsid w:val="001B66AE"/>
    <w:rsid w:val="001B66FB"/>
    <w:rsid w:val="001B6E47"/>
    <w:rsid w:val="001B6EF6"/>
    <w:rsid w:val="001B72FC"/>
    <w:rsid w:val="001B7599"/>
    <w:rsid w:val="001B7711"/>
    <w:rsid w:val="001B77D5"/>
    <w:rsid w:val="001B7BE7"/>
    <w:rsid w:val="001B7D9D"/>
    <w:rsid w:val="001C0859"/>
    <w:rsid w:val="001C0C14"/>
    <w:rsid w:val="001C0D55"/>
    <w:rsid w:val="001C0D90"/>
    <w:rsid w:val="001C1058"/>
    <w:rsid w:val="001C11E9"/>
    <w:rsid w:val="001C127F"/>
    <w:rsid w:val="001C12EC"/>
    <w:rsid w:val="001C152F"/>
    <w:rsid w:val="001C1776"/>
    <w:rsid w:val="001C18E3"/>
    <w:rsid w:val="001C1EEB"/>
    <w:rsid w:val="001C1F45"/>
    <w:rsid w:val="001C2178"/>
    <w:rsid w:val="001C235F"/>
    <w:rsid w:val="001C2510"/>
    <w:rsid w:val="001C2779"/>
    <w:rsid w:val="001C28C7"/>
    <w:rsid w:val="001C2965"/>
    <w:rsid w:val="001C2A2A"/>
    <w:rsid w:val="001C2B1C"/>
    <w:rsid w:val="001C2C5B"/>
    <w:rsid w:val="001C2C84"/>
    <w:rsid w:val="001C2CA7"/>
    <w:rsid w:val="001C3036"/>
    <w:rsid w:val="001C3268"/>
    <w:rsid w:val="001C3340"/>
    <w:rsid w:val="001C361C"/>
    <w:rsid w:val="001C3AD7"/>
    <w:rsid w:val="001C3B96"/>
    <w:rsid w:val="001C3BEF"/>
    <w:rsid w:val="001C3CA0"/>
    <w:rsid w:val="001C3EBE"/>
    <w:rsid w:val="001C3F48"/>
    <w:rsid w:val="001C3FDA"/>
    <w:rsid w:val="001C42EF"/>
    <w:rsid w:val="001C4455"/>
    <w:rsid w:val="001C446B"/>
    <w:rsid w:val="001C463D"/>
    <w:rsid w:val="001C4C55"/>
    <w:rsid w:val="001C52A5"/>
    <w:rsid w:val="001C54D3"/>
    <w:rsid w:val="001C5635"/>
    <w:rsid w:val="001C58EB"/>
    <w:rsid w:val="001C5AB7"/>
    <w:rsid w:val="001C5DC3"/>
    <w:rsid w:val="001C6568"/>
    <w:rsid w:val="001C6670"/>
    <w:rsid w:val="001C67E9"/>
    <w:rsid w:val="001C6935"/>
    <w:rsid w:val="001C6B41"/>
    <w:rsid w:val="001C6BC0"/>
    <w:rsid w:val="001C6F9C"/>
    <w:rsid w:val="001C72A2"/>
    <w:rsid w:val="001C7457"/>
    <w:rsid w:val="001C763F"/>
    <w:rsid w:val="001C7BA8"/>
    <w:rsid w:val="001D0178"/>
    <w:rsid w:val="001D03DC"/>
    <w:rsid w:val="001D07E3"/>
    <w:rsid w:val="001D0AD5"/>
    <w:rsid w:val="001D15BA"/>
    <w:rsid w:val="001D1A7D"/>
    <w:rsid w:val="001D1F52"/>
    <w:rsid w:val="001D21C0"/>
    <w:rsid w:val="001D23F4"/>
    <w:rsid w:val="001D29AA"/>
    <w:rsid w:val="001D2B56"/>
    <w:rsid w:val="001D2BE0"/>
    <w:rsid w:val="001D2EE8"/>
    <w:rsid w:val="001D2F5E"/>
    <w:rsid w:val="001D3459"/>
    <w:rsid w:val="001D357A"/>
    <w:rsid w:val="001D387A"/>
    <w:rsid w:val="001D3B56"/>
    <w:rsid w:val="001D3B79"/>
    <w:rsid w:val="001D3C69"/>
    <w:rsid w:val="001D3DBA"/>
    <w:rsid w:val="001D4120"/>
    <w:rsid w:val="001D41D9"/>
    <w:rsid w:val="001D4219"/>
    <w:rsid w:val="001D4247"/>
    <w:rsid w:val="001D454D"/>
    <w:rsid w:val="001D480E"/>
    <w:rsid w:val="001D4A74"/>
    <w:rsid w:val="001D4EA3"/>
    <w:rsid w:val="001D5101"/>
    <w:rsid w:val="001D5123"/>
    <w:rsid w:val="001D543F"/>
    <w:rsid w:val="001D5A9C"/>
    <w:rsid w:val="001D5C8E"/>
    <w:rsid w:val="001D5EB5"/>
    <w:rsid w:val="001D6047"/>
    <w:rsid w:val="001D61CA"/>
    <w:rsid w:val="001D632C"/>
    <w:rsid w:val="001D69A6"/>
    <w:rsid w:val="001D6DA8"/>
    <w:rsid w:val="001D7077"/>
    <w:rsid w:val="001D7236"/>
    <w:rsid w:val="001D747B"/>
    <w:rsid w:val="001D748B"/>
    <w:rsid w:val="001D77FD"/>
    <w:rsid w:val="001D7902"/>
    <w:rsid w:val="001D792D"/>
    <w:rsid w:val="001D7CDB"/>
    <w:rsid w:val="001D7D57"/>
    <w:rsid w:val="001D7EE6"/>
    <w:rsid w:val="001E01FF"/>
    <w:rsid w:val="001E026D"/>
    <w:rsid w:val="001E03E9"/>
    <w:rsid w:val="001E06E7"/>
    <w:rsid w:val="001E104F"/>
    <w:rsid w:val="001E165E"/>
    <w:rsid w:val="001E1711"/>
    <w:rsid w:val="001E1978"/>
    <w:rsid w:val="001E1C0E"/>
    <w:rsid w:val="001E1CF9"/>
    <w:rsid w:val="001E218E"/>
    <w:rsid w:val="001E227B"/>
    <w:rsid w:val="001E2743"/>
    <w:rsid w:val="001E2951"/>
    <w:rsid w:val="001E2A4E"/>
    <w:rsid w:val="001E2EBE"/>
    <w:rsid w:val="001E37AC"/>
    <w:rsid w:val="001E3938"/>
    <w:rsid w:val="001E3A7B"/>
    <w:rsid w:val="001E4541"/>
    <w:rsid w:val="001E45A4"/>
    <w:rsid w:val="001E4716"/>
    <w:rsid w:val="001E4854"/>
    <w:rsid w:val="001E48C1"/>
    <w:rsid w:val="001E4D42"/>
    <w:rsid w:val="001E5439"/>
    <w:rsid w:val="001E56E7"/>
    <w:rsid w:val="001E5763"/>
    <w:rsid w:val="001E57C3"/>
    <w:rsid w:val="001E57ED"/>
    <w:rsid w:val="001E5E0C"/>
    <w:rsid w:val="001E5E65"/>
    <w:rsid w:val="001E60B3"/>
    <w:rsid w:val="001E61BC"/>
    <w:rsid w:val="001E63A1"/>
    <w:rsid w:val="001E670E"/>
    <w:rsid w:val="001E6852"/>
    <w:rsid w:val="001E6F05"/>
    <w:rsid w:val="001E7030"/>
    <w:rsid w:val="001E711A"/>
    <w:rsid w:val="001E72C9"/>
    <w:rsid w:val="001E741C"/>
    <w:rsid w:val="001E7942"/>
    <w:rsid w:val="001E7F8A"/>
    <w:rsid w:val="001F0294"/>
    <w:rsid w:val="001F0445"/>
    <w:rsid w:val="001F046C"/>
    <w:rsid w:val="001F0AB8"/>
    <w:rsid w:val="001F0B69"/>
    <w:rsid w:val="001F0BE2"/>
    <w:rsid w:val="001F0CC0"/>
    <w:rsid w:val="001F1308"/>
    <w:rsid w:val="001F1492"/>
    <w:rsid w:val="001F1FCA"/>
    <w:rsid w:val="001F26CB"/>
    <w:rsid w:val="001F27BB"/>
    <w:rsid w:val="001F2877"/>
    <w:rsid w:val="001F2A7C"/>
    <w:rsid w:val="001F3013"/>
    <w:rsid w:val="001F32EE"/>
    <w:rsid w:val="001F3462"/>
    <w:rsid w:val="001F3655"/>
    <w:rsid w:val="001F387E"/>
    <w:rsid w:val="001F39DA"/>
    <w:rsid w:val="001F3A03"/>
    <w:rsid w:val="001F3CFE"/>
    <w:rsid w:val="001F3F6B"/>
    <w:rsid w:val="001F409D"/>
    <w:rsid w:val="001F40AE"/>
    <w:rsid w:val="001F41B3"/>
    <w:rsid w:val="001F43BD"/>
    <w:rsid w:val="001F4855"/>
    <w:rsid w:val="001F4920"/>
    <w:rsid w:val="001F4F56"/>
    <w:rsid w:val="001F5059"/>
    <w:rsid w:val="001F50FA"/>
    <w:rsid w:val="001F5661"/>
    <w:rsid w:val="001F5BD0"/>
    <w:rsid w:val="001F5CC1"/>
    <w:rsid w:val="001F61B0"/>
    <w:rsid w:val="001F6398"/>
    <w:rsid w:val="001F64DE"/>
    <w:rsid w:val="001F673A"/>
    <w:rsid w:val="001F675C"/>
    <w:rsid w:val="001F6A13"/>
    <w:rsid w:val="001F6B63"/>
    <w:rsid w:val="001F6FE7"/>
    <w:rsid w:val="001F701F"/>
    <w:rsid w:val="001F704B"/>
    <w:rsid w:val="001F77E2"/>
    <w:rsid w:val="001F7900"/>
    <w:rsid w:val="001F7C1F"/>
    <w:rsid w:val="002001B8"/>
    <w:rsid w:val="00200253"/>
    <w:rsid w:val="00200542"/>
    <w:rsid w:val="00200A18"/>
    <w:rsid w:val="00200C94"/>
    <w:rsid w:val="002011D9"/>
    <w:rsid w:val="002012CF"/>
    <w:rsid w:val="002014F4"/>
    <w:rsid w:val="0020168A"/>
    <w:rsid w:val="00201A58"/>
    <w:rsid w:val="00201DBD"/>
    <w:rsid w:val="002020B1"/>
    <w:rsid w:val="002026E4"/>
    <w:rsid w:val="00202A55"/>
    <w:rsid w:val="00202B53"/>
    <w:rsid w:val="00202BF7"/>
    <w:rsid w:val="00202CFD"/>
    <w:rsid w:val="00203601"/>
    <w:rsid w:val="00203A6D"/>
    <w:rsid w:val="00203CFF"/>
    <w:rsid w:val="00203FBB"/>
    <w:rsid w:val="002040AC"/>
    <w:rsid w:val="002045C0"/>
    <w:rsid w:val="0020486D"/>
    <w:rsid w:val="00204C5B"/>
    <w:rsid w:val="00204CA7"/>
    <w:rsid w:val="0020501B"/>
    <w:rsid w:val="00205054"/>
    <w:rsid w:val="0020524F"/>
    <w:rsid w:val="00205629"/>
    <w:rsid w:val="00205E86"/>
    <w:rsid w:val="00205F12"/>
    <w:rsid w:val="00205F51"/>
    <w:rsid w:val="002062E4"/>
    <w:rsid w:val="00206631"/>
    <w:rsid w:val="00206915"/>
    <w:rsid w:val="00206E02"/>
    <w:rsid w:val="00206F4F"/>
    <w:rsid w:val="00207148"/>
    <w:rsid w:val="0020730F"/>
    <w:rsid w:val="002074C2"/>
    <w:rsid w:val="00207655"/>
    <w:rsid w:val="00207990"/>
    <w:rsid w:val="002079B7"/>
    <w:rsid w:val="00207CE7"/>
    <w:rsid w:val="00207D2D"/>
    <w:rsid w:val="00207FB5"/>
    <w:rsid w:val="00210021"/>
    <w:rsid w:val="0021026E"/>
    <w:rsid w:val="0021028F"/>
    <w:rsid w:val="002102C7"/>
    <w:rsid w:val="002107E5"/>
    <w:rsid w:val="00210D00"/>
    <w:rsid w:val="00210D91"/>
    <w:rsid w:val="00210E35"/>
    <w:rsid w:val="00211189"/>
    <w:rsid w:val="002111BB"/>
    <w:rsid w:val="00211219"/>
    <w:rsid w:val="002116B5"/>
    <w:rsid w:val="002117B6"/>
    <w:rsid w:val="00211AB1"/>
    <w:rsid w:val="00211CAA"/>
    <w:rsid w:val="00211EEF"/>
    <w:rsid w:val="00211FAB"/>
    <w:rsid w:val="002123A2"/>
    <w:rsid w:val="002123E2"/>
    <w:rsid w:val="002123FC"/>
    <w:rsid w:val="002126F5"/>
    <w:rsid w:val="00213296"/>
    <w:rsid w:val="002132AC"/>
    <w:rsid w:val="002135E5"/>
    <w:rsid w:val="00213B8E"/>
    <w:rsid w:val="00213CF3"/>
    <w:rsid w:val="00213E07"/>
    <w:rsid w:val="00213ECC"/>
    <w:rsid w:val="002143BC"/>
    <w:rsid w:val="00214509"/>
    <w:rsid w:val="0021478B"/>
    <w:rsid w:val="002147E7"/>
    <w:rsid w:val="0021490B"/>
    <w:rsid w:val="00214E25"/>
    <w:rsid w:val="0021505A"/>
    <w:rsid w:val="0021509B"/>
    <w:rsid w:val="00215254"/>
    <w:rsid w:val="00215443"/>
    <w:rsid w:val="00215A46"/>
    <w:rsid w:val="00215C47"/>
    <w:rsid w:val="00215C58"/>
    <w:rsid w:val="00215D5D"/>
    <w:rsid w:val="002162E6"/>
    <w:rsid w:val="0021660F"/>
    <w:rsid w:val="00216906"/>
    <w:rsid w:val="00216AEC"/>
    <w:rsid w:val="00216D27"/>
    <w:rsid w:val="002202B1"/>
    <w:rsid w:val="00220667"/>
    <w:rsid w:val="002207A9"/>
    <w:rsid w:val="0022093F"/>
    <w:rsid w:val="00220985"/>
    <w:rsid w:val="00220D6B"/>
    <w:rsid w:val="00220DF9"/>
    <w:rsid w:val="00220E12"/>
    <w:rsid w:val="002214F5"/>
    <w:rsid w:val="002216A0"/>
    <w:rsid w:val="00221985"/>
    <w:rsid w:val="00221A04"/>
    <w:rsid w:val="00221B4E"/>
    <w:rsid w:val="00221FF9"/>
    <w:rsid w:val="00222138"/>
    <w:rsid w:val="0022229B"/>
    <w:rsid w:val="002223C5"/>
    <w:rsid w:val="00222401"/>
    <w:rsid w:val="002225FB"/>
    <w:rsid w:val="00222BBF"/>
    <w:rsid w:val="00222D32"/>
    <w:rsid w:val="00222D4F"/>
    <w:rsid w:val="002235C0"/>
    <w:rsid w:val="00223711"/>
    <w:rsid w:val="0022393C"/>
    <w:rsid w:val="00223C1F"/>
    <w:rsid w:val="00223D2C"/>
    <w:rsid w:val="00224055"/>
    <w:rsid w:val="002240F8"/>
    <w:rsid w:val="00224317"/>
    <w:rsid w:val="00224609"/>
    <w:rsid w:val="0022476B"/>
    <w:rsid w:val="0022491E"/>
    <w:rsid w:val="00224BA9"/>
    <w:rsid w:val="00224E7E"/>
    <w:rsid w:val="002250D7"/>
    <w:rsid w:val="0022580A"/>
    <w:rsid w:val="00226A14"/>
    <w:rsid w:val="0022733B"/>
    <w:rsid w:val="00227487"/>
    <w:rsid w:val="002274A2"/>
    <w:rsid w:val="00227A2B"/>
    <w:rsid w:val="00227D87"/>
    <w:rsid w:val="00227E15"/>
    <w:rsid w:val="00227F25"/>
    <w:rsid w:val="00227F96"/>
    <w:rsid w:val="002303B7"/>
    <w:rsid w:val="0023041F"/>
    <w:rsid w:val="00230FEC"/>
    <w:rsid w:val="002310FA"/>
    <w:rsid w:val="00231157"/>
    <w:rsid w:val="002312BE"/>
    <w:rsid w:val="0023145F"/>
    <w:rsid w:val="002315F5"/>
    <w:rsid w:val="00231778"/>
    <w:rsid w:val="002324D6"/>
    <w:rsid w:val="00232CE6"/>
    <w:rsid w:val="00232F1C"/>
    <w:rsid w:val="002331CE"/>
    <w:rsid w:val="002332AD"/>
    <w:rsid w:val="002334E9"/>
    <w:rsid w:val="002337EF"/>
    <w:rsid w:val="00233BB5"/>
    <w:rsid w:val="00233D35"/>
    <w:rsid w:val="00233FF4"/>
    <w:rsid w:val="002340B5"/>
    <w:rsid w:val="00234235"/>
    <w:rsid w:val="00234535"/>
    <w:rsid w:val="0023476A"/>
    <w:rsid w:val="00234827"/>
    <w:rsid w:val="00234A86"/>
    <w:rsid w:val="00234E5C"/>
    <w:rsid w:val="00234EA9"/>
    <w:rsid w:val="00235902"/>
    <w:rsid w:val="00236076"/>
    <w:rsid w:val="00236806"/>
    <w:rsid w:val="00236BB7"/>
    <w:rsid w:val="00236C27"/>
    <w:rsid w:val="00236D2D"/>
    <w:rsid w:val="00236E37"/>
    <w:rsid w:val="00237187"/>
    <w:rsid w:val="00237218"/>
    <w:rsid w:val="00237465"/>
    <w:rsid w:val="00237FA3"/>
    <w:rsid w:val="0024037A"/>
    <w:rsid w:val="002403BE"/>
    <w:rsid w:val="00240648"/>
    <w:rsid w:val="00240E9B"/>
    <w:rsid w:val="00240EE2"/>
    <w:rsid w:val="00241168"/>
    <w:rsid w:val="0024160D"/>
    <w:rsid w:val="00241F05"/>
    <w:rsid w:val="00241F14"/>
    <w:rsid w:val="00242333"/>
    <w:rsid w:val="002424BC"/>
    <w:rsid w:val="00242537"/>
    <w:rsid w:val="00242658"/>
    <w:rsid w:val="002427FC"/>
    <w:rsid w:val="00242821"/>
    <w:rsid w:val="00242ECF"/>
    <w:rsid w:val="0024312C"/>
    <w:rsid w:val="0024336F"/>
    <w:rsid w:val="00243695"/>
    <w:rsid w:val="0024373B"/>
    <w:rsid w:val="0024375A"/>
    <w:rsid w:val="002439C0"/>
    <w:rsid w:val="002441C5"/>
    <w:rsid w:val="002442E4"/>
    <w:rsid w:val="00244382"/>
    <w:rsid w:val="002447B1"/>
    <w:rsid w:val="00244818"/>
    <w:rsid w:val="002448E8"/>
    <w:rsid w:val="00244902"/>
    <w:rsid w:val="0024491A"/>
    <w:rsid w:val="00244A7E"/>
    <w:rsid w:val="00244A83"/>
    <w:rsid w:val="00244ACF"/>
    <w:rsid w:val="00244B70"/>
    <w:rsid w:val="00244B7C"/>
    <w:rsid w:val="00245366"/>
    <w:rsid w:val="002453B7"/>
    <w:rsid w:val="0024598B"/>
    <w:rsid w:val="00245AF3"/>
    <w:rsid w:val="00246359"/>
    <w:rsid w:val="00246618"/>
    <w:rsid w:val="0024675F"/>
    <w:rsid w:val="00246926"/>
    <w:rsid w:val="00246ACF"/>
    <w:rsid w:val="0024712C"/>
    <w:rsid w:val="00247229"/>
    <w:rsid w:val="00247258"/>
    <w:rsid w:val="0024746B"/>
    <w:rsid w:val="0024776A"/>
    <w:rsid w:val="00247990"/>
    <w:rsid w:val="002479B6"/>
    <w:rsid w:val="00247B77"/>
    <w:rsid w:val="00247C4B"/>
    <w:rsid w:val="00247F9A"/>
    <w:rsid w:val="002500B3"/>
    <w:rsid w:val="00250104"/>
    <w:rsid w:val="00250194"/>
    <w:rsid w:val="0025039A"/>
    <w:rsid w:val="002503B5"/>
    <w:rsid w:val="0025059C"/>
    <w:rsid w:val="0025075E"/>
    <w:rsid w:val="00250BFD"/>
    <w:rsid w:val="00250BFF"/>
    <w:rsid w:val="00250C70"/>
    <w:rsid w:val="00250ECE"/>
    <w:rsid w:val="002510B9"/>
    <w:rsid w:val="00251437"/>
    <w:rsid w:val="00251442"/>
    <w:rsid w:val="00251679"/>
    <w:rsid w:val="002516BD"/>
    <w:rsid w:val="00251899"/>
    <w:rsid w:val="002518B6"/>
    <w:rsid w:val="00251F33"/>
    <w:rsid w:val="00252074"/>
    <w:rsid w:val="0025238B"/>
    <w:rsid w:val="002524B4"/>
    <w:rsid w:val="00252500"/>
    <w:rsid w:val="00252678"/>
    <w:rsid w:val="0025278E"/>
    <w:rsid w:val="00252820"/>
    <w:rsid w:val="00252A1B"/>
    <w:rsid w:val="002530FA"/>
    <w:rsid w:val="00253362"/>
    <w:rsid w:val="0025341B"/>
    <w:rsid w:val="002534B1"/>
    <w:rsid w:val="00253713"/>
    <w:rsid w:val="00253749"/>
    <w:rsid w:val="0025377C"/>
    <w:rsid w:val="00253E85"/>
    <w:rsid w:val="00254298"/>
    <w:rsid w:val="002542E2"/>
    <w:rsid w:val="002543CC"/>
    <w:rsid w:val="002544A8"/>
    <w:rsid w:val="00254B3E"/>
    <w:rsid w:val="00254E69"/>
    <w:rsid w:val="00255225"/>
    <w:rsid w:val="002552F1"/>
    <w:rsid w:val="0025548E"/>
    <w:rsid w:val="002555C4"/>
    <w:rsid w:val="0025573A"/>
    <w:rsid w:val="00255A38"/>
    <w:rsid w:val="002569CF"/>
    <w:rsid w:val="00256AB5"/>
    <w:rsid w:val="00256DCA"/>
    <w:rsid w:val="00256F4E"/>
    <w:rsid w:val="00257470"/>
    <w:rsid w:val="00257541"/>
    <w:rsid w:val="0025756F"/>
    <w:rsid w:val="002577E9"/>
    <w:rsid w:val="00257DD7"/>
    <w:rsid w:val="00257FEC"/>
    <w:rsid w:val="0026068D"/>
    <w:rsid w:val="0026117E"/>
    <w:rsid w:val="00261531"/>
    <w:rsid w:val="002615C7"/>
    <w:rsid w:val="00261616"/>
    <w:rsid w:val="00261AA9"/>
    <w:rsid w:val="0026265F"/>
    <w:rsid w:val="0026286A"/>
    <w:rsid w:val="00262960"/>
    <w:rsid w:val="00262FFA"/>
    <w:rsid w:val="002630B2"/>
    <w:rsid w:val="00263280"/>
    <w:rsid w:val="002632ED"/>
    <w:rsid w:val="002639AD"/>
    <w:rsid w:val="00264112"/>
    <w:rsid w:val="002644E0"/>
    <w:rsid w:val="00264540"/>
    <w:rsid w:val="00264AF3"/>
    <w:rsid w:val="00264C5B"/>
    <w:rsid w:val="00264C8A"/>
    <w:rsid w:val="00264D9F"/>
    <w:rsid w:val="00264DC1"/>
    <w:rsid w:val="00264EBF"/>
    <w:rsid w:val="00264F1D"/>
    <w:rsid w:val="0026501D"/>
    <w:rsid w:val="00265644"/>
    <w:rsid w:val="00265862"/>
    <w:rsid w:val="002658CD"/>
    <w:rsid w:val="00265A8E"/>
    <w:rsid w:val="00265E5E"/>
    <w:rsid w:val="00265F1F"/>
    <w:rsid w:val="00265FE7"/>
    <w:rsid w:val="002660E7"/>
    <w:rsid w:val="002660F5"/>
    <w:rsid w:val="00266507"/>
    <w:rsid w:val="00266A02"/>
    <w:rsid w:val="00266A3A"/>
    <w:rsid w:val="00266BA3"/>
    <w:rsid w:val="00267077"/>
    <w:rsid w:val="002673D6"/>
    <w:rsid w:val="002676B8"/>
    <w:rsid w:val="00267DCC"/>
    <w:rsid w:val="00267E0C"/>
    <w:rsid w:val="002700AB"/>
    <w:rsid w:val="002702BD"/>
    <w:rsid w:val="002703F6"/>
    <w:rsid w:val="00270904"/>
    <w:rsid w:val="0027131F"/>
    <w:rsid w:val="002714B9"/>
    <w:rsid w:val="00271860"/>
    <w:rsid w:val="00272210"/>
    <w:rsid w:val="0027289B"/>
    <w:rsid w:val="00272B8A"/>
    <w:rsid w:val="00272E88"/>
    <w:rsid w:val="00273092"/>
    <w:rsid w:val="002730E7"/>
    <w:rsid w:val="0027313C"/>
    <w:rsid w:val="002731AC"/>
    <w:rsid w:val="00273478"/>
    <w:rsid w:val="0027361F"/>
    <w:rsid w:val="002739E2"/>
    <w:rsid w:val="00273D96"/>
    <w:rsid w:val="00273DAD"/>
    <w:rsid w:val="00274157"/>
    <w:rsid w:val="002741F0"/>
    <w:rsid w:val="002743A6"/>
    <w:rsid w:val="002743CB"/>
    <w:rsid w:val="00274440"/>
    <w:rsid w:val="0027456F"/>
    <w:rsid w:val="002745F2"/>
    <w:rsid w:val="002746DD"/>
    <w:rsid w:val="0027490E"/>
    <w:rsid w:val="0027524E"/>
    <w:rsid w:val="00275446"/>
    <w:rsid w:val="002759A7"/>
    <w:rsid w:val="00275AB3"/>
    <w:rsid w:val="00275AF0"/>
    <w:rsid w:val="00275C78"/>
    <w:rsid w:val="00275D15"/>
    <w:rsid w:val="00275DA1"/>
    <w:rsid w:val="00275F2A"/>
    <w:rsid w:val="00275FCD"/>
    <w:rsid w:val="00276192"/>
    <w:rsid w:val="002762E5"/>
    <w:rsid w:val="002765A1"/>
    <w:rsid w:val="00276726"/>
    <w:rsid w:val="0027673A"/>
    <w:rsid w:val="00276A8D"/>
    <w:rsid w:val="00276D6F"/>
    <w:rsid w:val="00276F79"/>
    <w:rsid w:val="0027723D"/>
    <w:rsid w:val="00277F5F"/>
    <w:rsid w:val="002803C0"/>
    <w:rsid w:val="00280B82"/>
    <w:rsid w:val="00280E2E"/>
    <w:rsid w:val="00280E99"/>
    <w:rsid w:val="00280FCE"/>
    <w:rsid w:val="00281011"/>
    <w:rsid w:val="0028130B"/>
    <w:rsid w:val="00281733"/>
    <w:rsid w:val="002818CA"/>
    <w:rsid w:val="00281B1D"/>
    <w:rsid w:val="00281B64"/>
    <w:rsid w:val="00281D0F"/>
    <w:rsid w:val="00281EEF"/>
    <w:rsid w:val="00281FA9"/>
    <w:rsid w:val="002820DA"/>
    <w:rsid w:val="002826A7"/>
    <w:rsid w:val="00283A56"/>
    <w:rsid w:val="00283EC7"/>
    <w:rsid w:val="002848EA"/>
    <w:rsid w:val="00284C22"/>
    <w:rsid w:val="00285202"/>
    <w:rsid w:val="0028522C"/>
    <w:rsid w:val="0028527D"/>
    <w:rsid w:val="002852E9"/>
    <w:rsid w:val="0028559A"/>
    <w:rsid w:val="0028570F"/>
    <w:rsid w:val="00285B79"/>
    <w:rsid w:val="00285CF3"/>
    <w:rsid w:val="00285E84"/>
    <w:rsid w:val="00285EDE"/>
    <w:rsid w:val="002861DC"/>
    <w:rsid w:val="002862A4"/>
    <w:rsid w:val="00286A25"/>
    <w:rsid w:val="00286F53"/>
    <w:rsid w:val="002870C8"/>
    <w:rsid w:val="00287101"/>
    <w:rsid w:val="00287414"/>
    <w:rsid w:val="002877D7"/>
    <w:rsid w:val="002879AB"/>
    <w:rsid w:val="00287D8F"/>
    <w:rsid w:val="00287E32"/>
    <w:rsid w:val="00290312"/>
    <w:rsid w:val="0029060E"/>
    <w:rsid w:val="00290647"/>
    <w:rsid w:val="0029069D"/>
    <w:rsid w:val="00290725"/>
    <w:rsid w:val="00290950"/>
    <w:rsid w:val="00290BFC"/>
    <w:rsid w:val="00290F84"/>
    <w:rsid w:val="0029182E"/>
    <w:rsid w:val="00291A62"/>
    <w:rsid w:val="00291CCF"/>
    <w:rsid w:val="0029221A"/>
    <w:rsid w:val="00292504"/>
    <w:rsid w:val="00292535"/>
    <w:rsid w:val="0029265B"/>
    <w:rsid w:val="0029280A"/>
    <w:rsid w:val="00293057"/>
    <w:rsid w:val="002930DD"/>
    <w:rsid w:val="00293376"/>
    <w:rsid w:val="00293494"/>
    <w:rsid w:val="00293692"/>
    <w:rsid w:val="00293809"/>
    <w:rsid w:val="00293880"/>
    <w:rsid w:val="00293D0F"/>
    <w:rsid w:val="00293F04"/>
    <w:rsid w:val="002940A8"/>
    <w:rsid w:val="0029466E"/>
    <w:rsid w:val="002948A7"/>
    <w:rsid w:val="00295068"/>
    <w:rsid w:val="002953EF"/>
    <w:rsid w:val="002954BD"/>
    <w:rsid w:val="00295568"/>
    <w:rsid w:val="002957E5"/>
    <w:rsid w:val="00296298"/>
    <w:rsid w:val="00296427"/>
    <w:rsid w:val="002964CF"/>
    <w:rsid w:val="002966F2"/>
    <w:rsid w:val="002967AB"/>
    <w:rsid w:val="0029691B"/>
    <w:rsid w:val="00296BFB"/>
    <w:rsid w:val="00296F1E"/>
    <w:rsid w:val="00296F41"/>
    <w:rsid w:val="002971FC"/>
    <w:rsid w:val="002973C9"/>
    <w:rsid w:val="00297521"/>
    <w:rsid w:val="0029753A"/>
    <w:rsid w:val="00297729"/>
    <w:rsid w:val="00297DD5"/>
    <w:rsid w:val="002A0069"/>
    <w:rsid w:val="002A0080"/>
    <w:rsid w:val="002A008A"/>
    <w:rsid w:val="002A06F8"/>
    <w:rsid w:val="002A0850"/>
    <w:rsid w:val="002A09FE"/>
    <w:rsid w:val="002A0A56"/>
    <w:rsid w:val="002A0C65"/>
    <w:rsid w:val="002A0DB7"/>
    <w:rsid w:val="002A0F89"/>
    <w:rsid w:val="002A1249"/>
    <w:rsid w:val="002A12D7"/>
    <w:rsid w:val="002A13F9"/>
    <w:rsid w:val="002A179F"/>
    <w:rsid w:val="002A1A24"/>
    <w:rsid w:val="002A1B83"/>
    <w:rsid w:val="002A1D81"/>
    <w:rsid w:val="002A1EBD"/>
    <w:rsid w:val="002A2263"/>
    <w:rsid w:val="002A2604"/>
    <w:rsid w:val="002A264E"/>
    <w:rsid w:val="002A2995"/>
    <w:rsid w:val="002A2AE1"/>
    <w:rsid w:val="002A3002"/>
    <w:rsid w:val="002A305B"/>
    <w:rsid w:val="002A30DA"/>
    <w:rsid w:val="002A32AE"/>
    <w:rsid w:val="002A3308"/>
    <w:rsid w:val="002A3474"/>
    <w:rsid w:val="002A37C3"/>
    <w:rsid w:val="002A3BAE"/>
    <w:rsid w:val="002A3FF8"/>
    <w:rsid w:val="002A40A1"/>
    <w:rsid w:val="002A4535"/>
    <w:rsid w:val="002A524B"/>
    <w:rsid w:val="002A55B7"/>
    <w:rsid w:val="002A5825"/>
    <w:rsid w:val="002A5905"/>
    <w:rsid w:val="002A5962"/>
    <w:rsid w:val="002A6181"/>
    <w:rsid w:val="002A6427"/>
    <w:rsid w:val="002A64E8"/>
    <w:rsid w:val="002A685A"/>
    <w:rsid w:val="002A7241"/>
    <w:rsid w:val="002A72DC"/>
    <w:rsid w:val="002A755C"/>
    <w:rsid w:val="002A7A05"/>
    <w:rsid w:val="002A7BB9"/>
    <w:rsid w:val="002A7DD6"/>
    <w:rsid w:val="002B07B6"/>
    <w:rsid w:val="002B0938"/>
    <w:rsid w:val="002B0AFE"/>
    <w:rsid w:val="002B0E9D"/>
    <w:rsid w:val="002B0EB6"/>
    <w:rsid w:val="002B11CE"/>
    <w:rsid w:val="002B17E1"/>
    <w:rsid w:val="002B1CBE"/>
    <w:rsid w:val="002B1D0F"/>
    <w:rsid w:val="002B1E2C"/>
    <w:rsid w:val="002B1E93"/>
    <w:rsid w:val="002B1E9E"/>
    <w:rsid w:val="002B2215"/>
    <w:rsid w:val="002B221C"/>
    <w:rsid w:val="002B278A"/>
    <w:rsid w:val="002B3790"/>
    <w:rsid w:val="002B3897"/>
    <w:rsid w:val="002B3B6A"/>
    <w:rsid w:val="002B3E2D"/>
    <w:rsid w:val="002B4293"/>
    <w:rsid w:val="002B456C"/>
    <w:rsid w:val="002B4E16"/>
    <w:rsid w:val="002B4F12"/>
    <w:rsid w:val="002B531F"/>
    <w:rsid w:val="002B56A6"/>
    <w:rsid w:val="002B57AF"/>
    <w:rsid w:val="002B59C2"/>
    <w:rsid w:val="002B5A22"/>
    <w:rsid w:val="002B5FBD"/>
    <w:rsid w:val="002B649F"/>
    <w:rsid w:val="002B65E7"/>
    <w:rsid w:val="002B67EB"/>
    <w:rsid w:val="002B6A52"/>
    <w:rsid w:val="002B6B01"/>
    <w:rsid w:val="002B6BB3"/>
    <w:rsid w:val="002B6F2B"/>
    <w:rsid w:val="002B7061"/>
    <w:rsid w:val="002B765D"/>
    <w:rsid w:val="002B7843"/>
    <w:rsid w:val="002B7D8E"/>
    <w:rsid w:val="002B7E87"/>
    <w:rsid w:val="002C00AE"/>
    <w:rsid w:val="002C02AD"/>
    <w:rsid w:val="002C04BC"/>
    <w:rsid w:val="002C05A0"/>
    <w:rsid w:val="002C0708"/>
    <w:rsid w:val="002C07F6"/>
    <w:rsid w:val="002C0997"/>
    <w:rsid w:val="002C0A14"/>
    <w:rsid w:val="002C0A69"/>
    <w:rsid w:val="002C0C6A"/>
    <w:rsid w:val="002C0E7B"/>
    <w:rsid w:val="002C109C"/>
    <w:rsid w:val="002C1788"/>
    <w:rsid w:val="002C1B6A"/>
    <w:rsid w:val="002C1DED"/>
    <w:rsid w:val="002C1EC7"/>
    <w:rsid w:val="002C1FEF"/>
    <w:rsid w:val="002C20CF"/>
    <w:rsid w:val="002C2269"/>
    <w:rsid w:val="002C2512"/>
    <w:rsid w:val="002C2CC1"/>
    <w:rsid w:val="002C36BB"/>
    <w:rsid w:val="002C39A0"/>
    <w:rsid w:val="002C3A39"/>
    <w:rsid w:val="002C3D98"/>
    <w:rsid w:val="002C3E72"/>
    <w:rsid w:val="002C3F38"/>
    <w:rsid w:val="002C416A"/>
    <w:rsid w:val="002C452D"/>
    <w:rsid w:val="002C4631"/>
    <w:rsid w:val="002C46B0"/>
    <w:rsid w:val="002C4863"/>
    <w:rsid w:val="002C4994"/>
    <w:rsid w:val="002C4D43"/>
    <w:rsid w:val="002C5018"/>
    <w:rsid w:val="002C50FB"/>
    <w:rsid w:val="002C5545"/>
    <w:rsid w:val="002C577B"/>
    <w:rsid w:val="002C5AF9"/>
    <w:rsid w:val="002C5C08"/>
    <w:rsid w:val="002C6114"/>
    <w:rsid w:val="002C61F9"/>
    <w:rsid w:val="002C6470"/>
    <w:rsid w:val="002C6925"/>
    <w:rsid w:val="002C6E97"/>
    <w:rsid w:val="002C7020"/>
    <w:rsid w:val="002C72D4"/>
    <w:rsid w:val="002C73AC"/>
    <w:rsid w:val="002C759E"/>
    <w:rsid w:val="002C7D07"/>
    <w:rsid w:val="002C7FC3"/>
    <w:rsid w:val="002D0626"/>
    <w:rsid w:val="002D06CD"/>
    <w:rsid w:val="002D0793"/>
    <w:rsid w:val="002D0832"/>
    <w:rsid w:val="002D0E70"/>
    <w:rsid w:val="002D0E75"/>
    <w:rsid w:val="002D132A"/>
    <w:rsid w:val="002D1414"/>
    <w:rsid w:val="002D15BA"/>
    <w:rsid w:val="002D1B64"/>
    <w:rsid w:val="002D2093"/>
    <w:rsid w:val="002D2094"/>
    <w:rsid w:val="002D20F9"/>
    <w:rsid w:val="002D2154"/>
    <w:rsid w:val="002D223D"/>
    <w:rsid w:val="002D2760"/>
    <w:rsid w:val="002D2BF3"/>
    <w:rsid w:val="002D2E29"/>
    <w:rsid w:val="002D3172"/>
    <w:rsid w:val="002D3571"/>
    <w:rsid w:val="002D36DE"/>
    <w:rsid w:val="002D3811"/>
    <w:rsid w:val="002D38EE"/>
    <w:rsid w:val="002D3997"/>
    <w:rsid w:val="002D3C4A"/>
    <w:rsid w:val="002D3F9D"/>
    <w:rsid w:val="002D4324"/>
    <w:rsid w:val="002D484A"/>
    <w:rsid w:val="002D4A18"/>
    <w:rsid w:val="002D4B92"/>
    <w:rsid w:val="002D50AF"/>
    <w:rsid w:val="002D56A2"/>
    <w:rsid w:val="002D5C00"/>
    <w:rsid w:val="002D5CFA"/>
    <w:rsid w:val="002D63D8"/>
    <w:rsid w:val="002D6437"/>
    <w:rsid w:val="002D6580"/>
    <w:rsid w:val="002D673C"/>
    <w:rsid w:val="002D6FDD"/>
    <w:rsid w:val="002D701A"/>
    <w:rsid w:val="002D71E8"/>
    <w:rsid w:val="002D739B"/>
    <w:rsid w:val="002D7506"/>
    <w:rsid w:val="002D7E1F"/>
    <w:rsid w:val="002D7FDC"/>
    <w:rsid w:val="002E001B"/>
    <w:rsid w:val="002E0198"/>
    <w:rsid w:val="002E01F6"/>
    <w:rsid w:val="002E0738"/>
    <w:rsid w:val="002E0CBC"/>
    <w:rsid w:val="002E0DFE"/>
    <w:rsid w:val="002E0F3A"/>
    <w:rsid w:val="002E107E"/>
    <w:rsid w:val="002E1156"/>
    <w:rsid w:val="002E14A1"/>
    <w:rsid w:val="002E1540"/>
    <w:rsid w:val="002E15D5"/>
    <w:rsid w:val="002E198E"/>
    <w:rsid w:val="002E1AC6"/>
    <w:rsid w:val="002E1E45"/>
    <w:rsid w:val="002E1EB8"/>
    <w:rsid w:val="002E1F16"/>
    <w:rsid w:val="002E1F74"/>
    <w:rsid w:val="002E2033"/>
    <w:rsid w:val="002E25CE"/>
    <w:rsid w:val="002E292D"/>
    <w:rsid w:val="002E2BF7"/>
    <w:rsid w:val="002E2C2A"/>
    <w:rsid w:val="002E2D82"/>
    <w:rsid w:val="002E2E4F"/>
    <w:rsid w:val="002E2E6B"/>
    <w:rsid w:val="002E2ECD"/>
    <w:rsid w:val="002E318B"/>
    <w:rsid w:val="002E3585"/>
    <w:rsid w:val="002E3D85"/>
    <w:rsid w:val="002E41E3"/>
    <w:rsid w:val="002E4284"/>
    <w:rsid w:val="002E4800"/>
    <w:rsid w:val="002E52B7"/>
    <w:rsid w:val="002E54DD"/>
    <w:rsid w:val="002E58D3"/>
    <w:rsid w:val="002E58F6"/>
    <w:rsid w:val="002E5BD9"/>
    <w:rsid w:val="002E5CC8"/>
    <w:rsid w:val="002E6188"/>
    <w:rsid w:val="002E620C"/>
    <w:rsid w:val="002E659C"/>
    <w:rsid w:val="002E65A1"/>
    <w:rsid w:val="002E6693"/>
    <w:rsid w:val="002E68ED"/>
    <w:rsid w:val="002E6A99"/>
    <w:rsid w:val="002E6BF8"/>
    <w:rsid w:val="002E6CA6"/>
    <w:rsid w:val="002E6E9F"/>
    <w:rsid w:val="002E741D"/>
    <w:rsid w:val="002E749B"/>
    <w:rsid w:val="002E74DA"/>
    <w:rsid w:val="002E7D09"/>
    <w:rsid w:val="002E7D2A"/>
    <w:rsid w:val="002E7D94"/>
    <w:rsid w:val="002E7FBC"/>
    <w:rsid w:val="002F013D"/>
    <w:rsid w:val="002F0404"/>
    <w:rsid w:val="002F0F9D"/>
    <w:rsid w:val="002F1538"/>
    <w:rsid w:val="002F179E"/>
    <w:rsid w:val="002F185A"/>
    <w:rsid w:val="002F1A2A"/>
    <w:rsid w:val="002F1C8C"/>
    <w:rsid w:val="002F1E4E"/>
    <w:rsid w:val="002F1F60"/>
    <w:rsid w:val="002F1F8D"/>
    <w:rsid w:val="002F1FB1"/>
    <w:rsid w:val="002F2309"/>
    <w:rsid w:val="002F244F"/>
    <w:rsid w:val="002F259F"/>
    <w:rsid w:val="002F2AC9"/>
    <w:rsid w:val="002F2BA6"/>
    <w:rsid w:val="002F2E90"/>
    <w:rsid w:val="002F2ED6"/>
    <w:rsid w:val="002F302E"/>
    <w:rsid w:val="002F3313"/>
    <w:rsid w:val="002F39A8"/>
    <w:rsid w:val="002F3C5C"/>
    <w:rsid w:val="002F3CF7"/>
    <w:rsid w:val="002F3DF7"/>
    <w:rsid w:val="002F4631"/>
    <w:rsid w:val="002F4879"/>
    <w:rsid w:val="002F4CEA"/>
    <w:rsid w:val="002F51AE"/>
    <w:rsid w:val="002F51DA"/>
    <w:rsid w:val="002F53CF"/>
    <w:rsid w:val="002F55F8"/>
    <w:rsid w:val="002F561E"/>
    <w:rsid w:val="002F57A9"/>
    <w:rsid w:val="002F58BA"/>
    <w:rsid w:val="002F629E"/>
    <w:rsid w:val="002F639C"/>
    <w:rsid w:val="002F70E7"/>
    <w:rsid w:val="002F70F8"/>
    <w:rsid w:val="002F72E4"/>
    <w:rsid w:val="002F73F5"/>
    <w:rsid w:val="002F765B"/>
    <w:rsid w:val="002F784D"/>
    <w:rsid w:val="002F78B5"/>
    <w:rsid w:val="002F7AD1"/>
    <w:rsid w:val="0030007F"/>
    <w:rsid w:val="0030009D"/>
    <w:rsid w:val="003001ED"/>
    <w:rsid w:val="003003FA"/>
    <w:rsid w:val="003005B9"/>
    <w:rsid w:val="003007A4"/>
    <w:rsid w:val="003007CA"/>
    <w:rsid w:val="0030095C"/>
    <w:rsid w:val="00300AF8"/>
    <w:rsid w:val="00300BC5"/>
    <w:rsid w:val="00300C89"/>
    <w:rsid w:val="00300EA6"/>
    <w:rsid w:val="00300FE5"/>
    <w:rsid w:val="00301303"/>
    <w:rsid w:val="003015F5"/>
    <w:rsid w:val="003016DD"/>
    <w:rsid w:val="0030187A"/>
    <w:rsid w:val="0030190A"/>
    <w:rsid w:val="003019B5"/>
    <w:rsid w:val="00302234"/>
    <w:rsid w:val="003022C3"/>
    <w:rsid w:val="00302437"/>
    <w:rsid w:val="00302585"/>
    <w:rsid w:val="00302691"/>
    <w:rsid w:val="00302CD2"/>
    <w:rsid w:val="003034AB"/>
    <w:rsid w:val="0030362F"/>
    <w:rsid w:val="003037C8"/>
    <w:rsid w:val="003038D5"/>
    <w:rsid w:val="00303A5B"/>
    <w:rsid w:val="00303CC6"/>
    <w:rsid w:val="00303DD5"/>
    <w:rsid w:val="00303F4B"/>
    <w:rsid w:val="00303F79"/>
    <w:rsid w:val="00303F8E"/>
    <w:rsid w:val="00303FFB"/>
    <w:rsid w:val="00304451"/>
    <w:rsid w:val="0030479E"/>
    <w:rsid w:val="00304981"/>
    <w:rsid w:val="003049D0"/>
    <w:rsid w:val="0030502C"/>
    <w:rsid w:val="00305A30"/>
    <w:rsid w:val="00305B35"/>
    <w:rsid w:val="00305BE9"/>
    <w:rsid w:val="00305CF1"/>
    <w:rsid w:val="003060DA"/>
    <w:rsid w:val="0030637B"/>
    <w:rsid w:val="00306621"/>
    <w:rsid w:val="003067B8"/>
    <w:rsid w:val="00306C46"/>
    <w:rsid w:val="00306CEB"/>
    <w:rsid w:val="00306DF6"/>
    <w:rsid w:val="003074D6"/>
    <w:rsid w:val="003077A2"/>
    <w:rsid w:val="00307991"/>
    <w:rsid w:val="00307A1D"/>
    <w:rsid w:val="00307B35"/>
    <w:rsid w:val="00307CEB"/>
    <w:rsid w:val="00307F31"/>
    <w:rsid w:val="00310341"/>
    <w:rsid w:val="0031070A"/>
    <w:rsid w:val="00311271"/>
    <w:rsid w:val="0031143D"/>
    <w:rsid w:val="00311680"/>
    <w:rsid w:val="00311831"/>
    <w:rsid w:val="0031191D"/>
    <w:rsid w:val="00311D56"/>
    <w:rsid w:val="003120F1"/>
    <w:rsid w:val="0031224D"/>
    <w:rsid w:val="003123CA"/>
    <w:rsid w:val="003124D1"/>
    <w:rsid w:val="003126AC"/>
    <w:rsid w:val="00312D3E"/>
    <w:rsid w:val="00312D8D"/>
    <w:rsid w:val="00312F03"/>
    <w:rsid w:val="00312F35"/>
    <w:rsid w:val="00312FAF"/>
    <w:rsid w:val="00313349"/>
    <w:rsid w:val="003133AE"/>
    <w:rsid w:val="00313581"/>
    <w:rsid w:val="003135C5"/>
    <w:rsid w:val="00313715"/>
    <w:rsid w:val="00313843"/>
    <w:rsid w:val="003139B6"/>
    <w:rsid w:val="00313B55"/>
    <w:rsid w:val="00313B92"/>
    <w:rsid w:val="00314454"/>
    <w:rsid w:val="003145CB"/>
    <w:rsid w:val="00314A3F"/>
    <w:rsid w:val="00314A8E"/>
    <w:rsid w:val="00314B60"/>
    <w:rsid w:val="00315414"/>
    <w:rsid w:val="00315DEF"/>
    <w:rsid w:val="00315FB9"/>
    <w:rsid w:val="0031609F"/>
    <w:rsid w:val="0031625C"/>
    <w:rsid w:val="00316708"/>
    <w:rsid w:val="00316823"/>
    <w:rsid w:val="00316830"/>
    <w:rsid w:val="0031698B"/>
    <w:rsid w:val="00316B13"/>
    <w:rsid w:val="00316E22"/>
    <w:rsid w:val="00316E44"/>
    <w:rsid w:val="00316E6A"/>
    <w:rsid w:val="003171C6"/>
    <w:rsid w:val="00317525"/>
    <w:rsid w:val="003178CB"/>
    <w:rsid w:val="00317D18"/>
    <w:rsid w:val="0032005E"/>
    <w:rsid w:val="00320541"/>
    <w:rsid w:val="00320BA6"/>
    <w:rsid w:val="00320CF4"/>
    <w:rsid w:val="00321064"/>
    <w:rsid w:val="003210EF"/>
    <w:rsid w:val="0032111D"/>
    <w:rsid w:val="00321389"/>
    <w:rsid w:val="0032149F"/>
    <w:rsid w:val="00321886"/>
    <w:rsid w:val="00321993"/>
    <w:rsid w:val="00321C1D"/>
    <w:rsid w:val="00321FC3"/>
    <w:rsid w:val="003220BF"/>
    <w:rsid w:val="00322210"/>
    <w:rsid w:val="00322350"/>
    <w:rsid w:val="003223EC"/>
    <w:rsid w:val="0032288E"/>
    <w:rsid w:val="003229F1"/>
    <w:rsid w:val="00322A5D"/>
    <w:rsid w:val="00322B3B"/>
    <w:rsid w:val="00322D0D"/>
    <w:rsid w:val="00322E72"/>
    <w:rsid w:val="00322ECC"/>
    <w:rsid w:val="0032300B"/>
    <w:rsid w:val="003233A7"/>
    <w:rsid w:val="00323720"/>
    <w:rsid w:val="0032374E"/>
    <w:rsid w:val="00323949"/>
    <w:rsid w:val="00323D0D"/>
    <w:rsid w:val="00323D71"/>
    <w:rsid w:val="00324829"/>
    <w:rsid w:val="0032488D"/>
    <w:rsid w:val="003249FC"/>
    <w:rsid w:val="003255F8"/>
    <w:rsid w:val="00325726"/>
    <w:rsid w:val="00326068"/>
    <w:rsid w:val="003260D6"/>
    <w:rsid w:val="003261D8"/>
    <w:rsid w:val="0032630C"/>
    <w:rsid w:val="00326E49"/>
    <w:rsid w:val="00327094"/>
    <w:rsid w:val="0032777C"/>
    <w:rsid w:val="00330053"/>
    <w:rsid w:val="0033027F"/>
    <w:rsid w:val="00330449"/>
    <w:rsid w:val="003307E1"/>
    <w:rsid w:val="00330903"/>
    <w:rsid w:val="00330B55"/>
    <w:rsid w:val="00330C20"/>
    <w:rsid w:val="00331096"/>
    <w:rsid w:val="003312A9"/>
    <w:rsid w:val="0033158F"/>
    <w:rsid w:val="0033174C"/>
    <w:rsid w:val="00331B85"/>
    <w:rsid w:val="00331C44"/>
    <w:rsid w:val="00331D2E"/>
    <w:rsid w:val="00331D98"/>
    <w:rsid w:val="00331F2F"/>
    <w:rsid w:val="00331F30"/>
    <w:rsid w:val="00331F5A"/>
    <w:rsid w:val="003321C1"/>
    <w:rsid w:val="003321FE"/>
    <w:rsid w:val="00332347"/>
    <w:rsid w:val="003323B3"/>
    <w:rsid w:val="003326D8"/>
    <w:rsid w:val="0033277D"/>
    <w:rsid w:val="00332790"/>
    <w:rsid w:val="003327EA"/>
    <w:rsid w:val="00332A4E"/>
    <w:rsid w:val="00333067"/>
    <w:rsid w:val="00334490"/>
    <w:rsid w:val="0033462A"/>
    <w:rsid w:val="003349C7"/>
    <w:rsid w:val="0033528D"/>
    <w:rsid w:val="00335C2B"/>
    <w:rsid w:val="00335D9D"/>
    <w:rsid w:val="00335DE7"/>
    <w:rsid w:val="00335E20"/>
    <w:rsid w:val="00335E7F"/>
    <w:rsid w:val="00335EC7"/>
    <w:rsid w:val="0033620F"/>
    <w:rsid w:val="0033629E"/>
    <w:rsid w:val="00336360"/>
    <w:rsid w:val="003364AC"/>
    <w:rsid w:val="00337326"/>
    <w:rsid w:val="00337573"/>
    <w:rsid w:val="00337A59"/>
    <w:rsid w:val="00337E0D"/>
    <w:rsid w:val="00337EB9"/>
    <w:rsid w:val="00337F97"/>
    <w:rsid w:val="003404C3"/>
    <w:rsid w:val="00340A4B"/>
    <w:rsid w:val="00340FF7"/>
    <w:rsid w:val="003413DA"/>
    <w:rsid w:val="003416E5"/>
    <w:rsid w:val="003416F7"/>
    <w:rsid w:val="00341A17"/>
    <w:rsid w:val="00342149"/>
    <w:rsid w:val="0034231B"/>
    <w:rsid w:val="00342516"/>
    <w:rsid w:val="00342684"/>
    <w:rsid w:val="00342BFF"/>
    <w:rsid w:val="00343095"/>
    <w:rsid w:val="00343105"/>
    <w:rsid w:val="0034318C"/>
    <w:rsid w:val="00343327"/>
    <w:rsid w:val="003434EF"/>
    <w:rsid w:val="0034369C"/>
    <w:rsid w:val="00343A05"/>
    <w:rsid w:val="00343A97"/>
    <w:rsid w:val="00343C5E"/>
    <w:rsid w:val="00343D10"/>
    <w:rsid w:val="00343DF3"/>
    <w:rsid w:val="003442C8"/>
    <w:rsid w:val="003442F4"/>
    <w:rsid w:val="003445B0"/>
    <w:rsid w:val="00344CFC"/>
    <w:rsid w:val="00344FCB"/>
    <w:rsid w:val="00345024"/>
    <w:rsid w:val="003450C9"/>
    <w:rsid w:val="00345163"/>
    <w:rsid w:val="003452E2"/>
    <w:rsid w:val="003454B9"/>
    <w:rsid w:val="003455F2"/>
    <w:rsid w:val="003456B2"/>
    <w:rsid w:val="00345C3B"/>
    <w:rsid w:val="003463D4"/>
    <w:rsid w:val="003465C6"/>
    <w:rsid w:val="00346A62"/>
    <w:rsid w:val="00346B2F"/>
    <w:rsid w:val="00346B51"/>
    <w:rsid w:val="00346C20"/>
    <w:rsid w:val="003471B7"/>
    <w:rsid w:val="0034721B"/>
    <w:rsid w:val="00347300"/>
    <w:rsid w:val="00347347"/>
    <w:rsid w:val="0034743A"/>
    <w:rsid w:val="0034761E"/>
    <w:rsid w:val="00347712"/>
    <w:rsid w:val="003477CA"/>
    <w:rsid w:val="003479B6"/>
    <w:rsid w:val="00347BF3"/>
    <w:rsid w:val="00347C30"/>
    <w:rsid w:val="00347FA9"/>
    <w:rsid w:val="003501DC"/>
    <w:rsid w:val="00350257"/>
    <w:rsid w:val="00350462"/>
    <w:rsid w:val="00350680"/>
    <w:rsid w:val="00350C27"/>
    <w:rsid w:val="00350C92"/>
    <w:rsid w:val="00350CA1"/>
    <w:rsid w:val="00350DC3"/>
    <w:rsid w:val="0035104D"/>
    <w:rsid w:val="0035113A"/>
    <w:rsid w:val="0035123A"/>
    <w:rsid w:val="00351320"/>
    <w:rsid w:val="003514B9"/>
    <w:rsid w:val="0035165B"/>
    <w:rsid w:val="003519A9"/>
    <w:rsid w:val="00351BC0"/>
    <w:rsid w:val="00351D79"/>
    <w:rsid w:val="00352283"/>
    <w:rsid w:val="00352BD3"/>
    <w:rsid w:val="00352C2A"/>
    <w:rsid w:val="00353352"/>
    <w:rsid w:val="00353723"/>
    <w:rsid w:val="00353F95"/>
    <w:rsid w:val="003544EA"/>
    <w:rsid w:val="00354D85"/>
    <w:rsid w:val="00355010"/>
    <w:rsid w:val="00355090"/>
    <w:rsid w:val="003550FD"/>
    <w:rsid w:val="00355656"/>
    <w:rsid w:val="003556C0"/>
    <w:rsid w:val="003556DB"/>
    <w:rsid w:val="003558D3"/>
    <w:rsid w:val="00355994"/>
    <w:rsid w:val="00355B28"/>
    <w:rsid w:val="00355CEC"/>
    <w:rsid w:val="00355D3F"/>
    <w:rsid w:val="00355E6E"/>
    <w:rsid w:val="00355F0F"/>
    <w:rsid w:val="00356004"/>
    <w:rsid w:val="0035603B"/>
    <w:rsid w:val="003562CE"/>
    <w:rsid w:val="00356497"/>
    <w:rsid w:val="00356716"/>
    <w:rsid w:val="00356926"/>
    <w:rsid w:val="00356AFC"/>
    <w:rsid w:val="00356B28"/>
    <w:rsid w:val="00356D28"/>
    <w:rsid w:val="00356E0C"/>
    <w:rsid w:val="0035793E"/>
    <w:rsid w:val="00357A67"/>
    <w:rsid w:val="0036045C"/>
    <w:rsid w:val="00360476"/>
    <w:rsid w:val="00360544"/>
    <w:rsid w:val="0036061D"/>
    <w:rsid w:val="00360850"/>
    <w:rsid w:val="00360C63"/>
    <w:rsid w:val="00360DFD"/>
    <w:rsid w:val="00360E32"/>
    <w:rsid w:val="0036105F"/>
    <w:rsid w:val="0036106A"/>
    <w:rsid w:val="00361089"/>
    <w:rsid w:val="00361813"/>
    <w:rsid w:val="003618F1"/>
    <w:rsid w:val="00361F98"/>
    <w:rsid w:val="00362060"/>
    <w:rsid w:val="0036219F"/>
    <w:rsid w:val="003622B1"/>
    <w:rsid w:val="0036245A"/>
    <w:rsid w:val="00362770"/>
    <w:rsid w:val="00362E2E"/>
    <w:rsid w:val="0036320A"/>
    <w:rsid w:val="0036328E"/>
    <w:rsid w:val="00363409"/>
    <w:rsid w:val="0036373B"/>
    <w:rsid w:val="00363797"/>
    <w:rsid w:val="00363D5E"/>
    <w:rsid w:val="00363D85"/>
    <w:rsid w:val="003641BB"/>
    <w:rsid w:val="003641EF"/>
    <w:rsid w:val="003642B5"/>
    <w:rsid w:val="0036495E"/>
    <w:rsid w:val="003649E9"/>
    <w:rsid w:val="00364D27"/>
    <w:rsid w:val="00364DF1"/>
    <w:rsid w:val="00364E0A"/>
    <w:rsid w:val="00364EEF"/>
    <w:rsid w:val="00365219"/>
    <w:rsid w:val="00365709"/>
    <w:rsid w:val="0036571E"/>
    <w:rsid w:val="003657DF"/>
    <w:rsid w:val="003658DF"/>
    <w:rsid w:val="0036643F"/>
    <w:rsid w:val="0036696B"/>
    <w:rsid w:val="00366B16"/>
    <w:rsid w:val="00366B68"/>
    <w:rsid w:val="00366CE5"/>
    <w:rsid w:val="00366EB1"/>
    <w:rsid w:val="00366EBF"/>
    <w:rsid w:val="0036742B"/>
    <w:rsid w:val="003675D5"/>
    <w:rsid w:val="00367739"/>
    <w:rsid w:val="00367874"/>
    <w:rsid w:val="003678A1"/>
    <w:rsid w:val="00367965"/>
    <w:rsid w:val="00367DE7"/>
    <w:rsid w:val="003703BE"/>
    <w:rsid w:val="003706B7"/>
    <w:rsid w:val="0037115B"/>
    <w:rsid w:val="00371521"/>
    <w:rsid w:val="00371599"/>
    <w:rsid w:val="003715F6"/>
    <w:rsid w:val="00371BF0"/>
    <w:rsid w:val="00371D7D"/>
    <w:rsid w:val="00371E35"/>
    <w:rsid w:val="00372307"/>
    <w:rsid w:val="00372890"/>
    <w:rsid w:val="00372921"/>
    <w:rsid w:val="00372C4D"/>
    <w:rsid w:val="003737D5"/>
    <w:rsid w:val="003739C7"/>
    <w:rsid w:val="00373BDB"/>
    <w:rsid w:val="0037407E"/>
    <w:rsid w:val="003743D7"/>
    <w:rsid w:val="00374436"/>
    <w:rsid w:val="003744A7"/>
    <w:rsid w:val="00374589"/>
    <w:rsid w:val="003747D3"/>
    <w:rsid w:val="00374BC3"/>
    <w:rsid w:val="00374D5A"/>
    <w:rsid w:val="00374F8F"/>
    <w:rsid w:val="003750A5"/>
    <w:rsid w:val="003750FE"/>
    <w:rsid w:val="003752DF"/>
    <w:rsid w:val="003755DD"/>
    <w:rsid w:val="0037585F"/>
    <w:rsid w:val="00375AF0"/>
    <w:rsid w:val="00375B7E"/>
    <w:rsid w:val="00375B9A"/>
    <w:rsid w:val="00375DF1"/>
    <w:rsid w:val="00376264"/>
    <w:rsid w:val="003768B5"/>
    <w:rsid w:val="00376B19"/>
    <w:rsid w:val="003772B0"/>
    <w:rsid w:val="003775DB"/>
    <w:rsid w:val="00377783"/>
    <w:rsid w:val="003778B7"/>
    <w:rsid w:val="00377900"/>
    <w:rsid w:val="00377ACE"/>
    <w:rsid w:val="00377F82"/>
    <w:rsid w:val="003800D7"/>
    <w:rsid w:val="00380182"/>
    <w:rsid w:val="0038038E"/>
    <w:rsid w:val="003805FB"/>
    <w:rsid w:val="00380A8C"/>
    <w:rsid w:val="00380AEA"/>
    <w:rsid w:val="00380D89"/>
    <w:rsid w:val="003815F7"/>
    <w:rsid w:val="0038165A"/>
    <w:rsid w:val="00381720"/>
    <w:rsid w:val="003820E9"/>
    <w:rsid w:val="003823DC"/>
    <w:rsid w:val="00382642"/>
    <w:rsid w:val="00382B4F"/>
    <w:rsid w:val="00382E9F"/>
    <w:rsid w:val="00382F9B"/>
    <w:rsid w:val="00383302"/>
    <w:rsid w:val="003834F0"/>
    <w:rsid w:val="00383AC6"/>
    <w:rsid w:val="00383B7D"/>
    <w:rsid w:val="00383CA5"/>
    <w:rsid w:val="00383D98"/>
    <w:rsid w:val="00384205"/>
    <w:rsid w:val="003845AC"/>
    <w:rsid w:val="003846C9"/>
    <w:rsid w:val="003847D9"/>
    <w:rsid w:val="00384DA2"/>
    <w:rsid w:val="003854BA"/>
    <w:rsid w:val="00385834"/>
    <w:rsid w:val="00385ADE"/>
    <w:rsid w:val="00385D70"/>
    <w:rsid w:val="00385DB3"/>
    <w:rsid w:val="00386204"/>
    <w:rsid w:val="00386291"/>
    <w:rsid w:val="003862AD"/>
    <w:rsid w:val="003862B4"/>
    <w:rsid w:val="00386326"/>
    <w:rsid w:val="00386495"/>
    <w:rsid w:val="00386756"/>
    <w:rsid w:val="00386AB2"/>
    <w:rsid w:val="00386E20"/>
    <w:rsid w:val="00386E73"/>
    <w:rsid w:val="00386FD7"/>
    <w:rsid w:val="0038727B"/>
    <w:rsid w:val="003875BC"/>
    <w:rsid w:val="003875D3"/>
    <w:rsid w:val="0038768D"/>
    <w:rsid w:val="003876A1"/>
    <w:rsid w:val="00387B16"/>
    <w:rsid w:val="00387E97"/>
    <w:rsid w:val="00387F55"/>
    <w:rsid w:val="00390111"/>
    <w:rsid w:val="00390164"/>
    <w:rsid w:val="0039028B"/>
    <w:rsid w:val="003903F0"/>
    <w:rsid w:val="003907AE"/>
    <w:rsid w:val="00390966"/>
    <w:rsid w:val="003909C0"/>
    <w:rsid w:val="00390A39"/>
    <w:rsid w:val="00390B2E"/>
    <w:rsid w:val="003910FA"/>
    <w:rsid w:val="003912C9"/>
    <w:rsid w:val="003912CD"/>
    <w:rsid w:val="00391558"/>
    <w:rsid w:val="003918A2"/>
    <w:rsid w:val="00391926"/>
    <w:rsid w:val="0039198C"/>
    <w:rsid w:val="00391A2A"/>
    <w:rsid w:val="00391B7C"/>
    <w:rsid w:val="00391BBE"/>
    <w:rsid w:val="00391BD2"/>
    <w:rsid w:val="00392071"/>
    <w:rsid w:val="00392165"/>
    <w:rsid w:val="00392261"/>
    <w:rsid w:val="00392364"/>
    <w:rsid w:val="00392658"/>
    <w:rsid w:val="00393024"/>
    <w:rsid w:val="003931FF"/>
    <w:rsid w:val="00393689"/>
    <w:rsid w:val="0039384E"/>
    <w:rsid w:val="003939CA"/>
    <w:rsid w:val="00394242"/>
    <w:rsid w:val="0039429B"/>
    <w:rsid w:val="003943A7"/>
    <w:rsid w:val="003943C7"/>
    <w:rsid w:val="003944C9"/>
    <w:rsid w:val="0039481D"/>
    <w:rsid w:val="00394961"/>
    <w:rsid w:val="00395106"/>
    <w:rsid w:val="00395368"/>
    <w:rsid w:val="003957A9"/>
    <w:rsid w:val="00395880"/>
    <w:rsid w:val="003958B1"/>
    <w:rsid w:val="00395F8F"/>
    <w:rsid w:val="00396088"/>
    <w:rsid w:val="0039664F"/>
    <w:rsid w:val="00396746"/>
    <w:rsid w:val="00396783"/>
    <w:rsid w:val="003968B0"/>
    <w:rsid w:val="00396CB3"/>
    <w:rsid w:val="00396FDE"/>
    <w:rsid w:val="0039709D"/>
    <w:rsid w:val="0039712E"/>
    <w:rsid w:val="00397208"/>
    <w:rsid w:val="003972CD"/>
    <w:rsid w:val="00397A30"/>
    <w:rsid w:val="00397A40"/>
    <w:rsid w:val="00397F33"/>
    <w:rsid w:val="003A0071"/>
    <w:rsid w:val="003A0073"/>
    <w:rsid w:val="003A00BD"/>
    <w:rsid w:val="003A0121"/>
    <w:rsid w:val="003A01E9"/>
    <w:rsid w:val="003A0233"/>
    <w:rsid w:val="003A04B3"/>
    <w:rsid w:val="003A05C4"/>
    <w:rsid w:val="003A0865"/>
    <w:rsid w:val="003A087B"/>
    <w:rsid w:val="003A090B"/>
    <w:rsid w:val="003A09B2"/>
    <w:rsid w:val="003A0A38"/>
    <w:rsid w:val="003A0D4C"/>
    <w:rsid w:val="003A0E2C"/>
    <w:rsid w:val="003A1076"/>
    <w:rsid w:val="003A11A4"/>
    <w:rsid w:val="003A1209"/>
    <w:rsid w:val="003A121A"/>
    <w:rsid w:val="003A12D1"/>
    <w:rsid w:val="003A15AE"/>
    <w:rsid w:val="003A1697"/>
    <w:rsid w:val="003A1A72"/>
    <w:rsid w:val="003A1F81"/>
    <w:rsid w:val="003A20DC"/>
    <w:rsid w:val="003A2167"/>
    <w:rsid w:val="003A2196"/>
    <w:rsid w:val="003A230D"/>
    <w:rsid w:val="003A27D9"/>
    <w:rsid w:val="003A2A58"/>
    <w:rsid w:val="003A2A5E"/>
    <w:rsid w:val="003A2ABE"/>
    <w:rsid w:val="003A2FEE"/>
    <w:rsid w:val="003A306A"/>
    <w:rsid w:val="003A3245"/>
    <w:rsid w:val="003A366B"/>
    <w:rsid w:val="003A366D"/>
    <w:rsid w:val="003A3762"/>
    <w:rsid w:val="003A3B8C"/>
    <w:rsid w:val="003A3C23"/>
    <w:rsid w:val="003A3CC1"/>
    <w:rsid w:val="003A3EFF"/>
    <w:rsid w:val="003A43A6"/>
    <w:rsid w:val="003A463D"/>
    <w:rsid w:val="003A4C82"/>
    <w:rsid w:val="003A5244"/>
    <w:rsid w:val="003A58E9"/>
    <w:rsid w:val="003A5D94"/>
    <w:rsid w:val="003A5E94"/>
    <w:rsid w:val="003A5EA8"/>
    <w:rsid w:val="003A64F7"/>
    <w:rsid w:val="003A6841"/>
    <w:rsid w:val="003A6B2B"/>
    <w:rsid w:val="003A72FB"/>
    <w:rsid w:val="003A7519"/>
    <w:rsid w:val="003A7671"/>
    <w:rsid w:val="003A76DA"/>
    <w:rsid w:val="003A7D6A"/>
    <w:rsid w:val="003B0028"/>
    <w:rsid w:val="003B00FE"/>
    <w:rsid w:val="003B048F"/>
    <w:rsid w:val="003B0608"/>
    <w:rsid w:val="003B0977"/>
    <w:rsid w:val="003B0DFB"/>
    <w:rsid w:val="003B0ED4"/>
    <w:rsid w:val="003B1161"/>
    <w:rsid w:val="003B1415"/>
    <w:rsid w:val="003B1819"/>
    <w:rsid w:val="003B1915"/>
    <w:rsid w:val="003B19D2"/>
    <w:rsid w:val="003B2063"/>
    <w:rsid w:val="003B298C"/>
    <w:rsid w:val="003B29A9"/>
    <w:rsid w:val="003B2FB6"/>
    <w:rsid w:val="003B3022"/>
    <w:rsid w:val="003B306B"/>
    <w:rsid w:val="003B309F"/>
    <w:rsid w:val="003B3146"/>
    <w:rsid w:val="003B322A"/>
    <w:rsid w:val="003B3617"/>
    <w:rsid w:val="003B3EBD"/>
    <w:rsid w:val="003B419D"/>
    <w:rsid w:val="003B41A3"/>
    <w:rsid w:val="003B4562"/>
    <w:rsid w:val="003B4802"/>
    <w:rsid w:val="003B48B4"/>
    <w:rsid w:val="003B4A54"/>
    <w:rsid w:val="003B4B71"/>
    <w:rsid w:val="003B5196"/>
    <w:rsid w:val="003B51C5"/>
    <w:rsid w:val="003B548B"/>
    <w:rsid w:val="003B550F"/>
    <w:rsid w:val="003B556F"/>
    <w:rsid w:val="003B5719"/>
    <w:rsid w:val="003B57FF"/>
    <w:rsid w:val="003B5AC2"/>
    <w:rsid w:val="003B5CF5"/>
    <w:rsid w:val="003B5E65"/>
    <w:rsid w:val="003B5EB9"/>
    <w:rsid w:val="003B600C"/>
    <w:rsid w:val="003B602B"/>
    <w:rsid w:val="003B615C"/>
    <w:rsid w:val="003B62A2"/>
    <w:rsid w:val="003B66D8"/>
    <w:rsid w:val="003B67DC"/>
    <w:rsid w:val="003B738D"/>
    <w:rsid w:val="003B776A"/>
    <w:rsid w:val="003B7B79"/>
    <w:rsid w:val="003B7BEF"/>
    <w:rsid w:val="003B7D88"/>
    <w:rsid w:val="003B7F65"/>
    <w:rsid w:val="003C0528"/>
    <w:rsid w:val="003C058E"/>
    <w:rsid w:val="003C0A65"/>
    <w:rsid w:val="003C0D49"/>
    <w:rsid w:val="003C11A3"/>
    <w:rsid w:val="003C1226"/>
    <w:rsid w:val="003C125D"/>
    <w:rsid w:val="003C13EF"/>
    <w:rsid w:val="003C14FF"/>
    <w:rsid w:val="003C15C6"/>
    <w:rsid w:val="003C1885"/>
    <w:rsid w:val="003C1944"/>
    <w:rsid w:val="003C1AB6"/>
    <w:rsid w:val="003C1E0F"/>
    <w:rsid w:val="003C20F2"/>
    <w:rsid w:val="003C2258"/>
    <w:rsid w:val="003C22C1"/>
    <w:rsid w:val="003C2511"/>
    <w:rsid w:val="003C2634"/>
    <w:rsid w:val="003C2856"/>
    <w:rsid w:val="003C3646"/>
    <w:rsid w:val="003C3760"/>
    <w:rsid w:val="003C37EF"/>
    <w:rsid w:val="003C386B"/>
    <w:rsid w:val="003C3D29"/>
    <w:rsid w:val="003C3E8C"/>
    <w:rsid w:val="003C3EEC"/>
    <w:rsid w:val="003C414C"/>
    <w:rsid w:val="003C4438"/>
    <w:rsid w:val="003C4672"/>
    <w:rsid w:val="003C49DD"/>
    <w:rsid w:val="003C4AA8"/>
    <w:rsid w:val="003C4E1A"/>
    <w:rsid w:val="003C4EBE"/>
    <w:rsid w:val="003C52C6"/>
    <w:rsid w:val="003C54FC"/>
    <w:rsid w:val="003C5514"/>
    <w:rsid w:val="003C5568"/>
    <w:rsid w:val="003C571A"/>
    <w:rsid w:val="003C5833"/>
    <w:rsid w:val="003C5EB3"/>
    <w:rsid w:val="003C6350"/>
    <w:rsid w:val="003C6588"/>
    <w:rsid w:val="003C65D2"/>
    <w:rsid w:val="003C6665"/>
    <w:rsid w:val="003C6884"/>
    <w:rsid w:val="003C6BDC"/>
    <w:rsid w:val="003C70CA"/>
    <w:rsid w:val="003C730B"/>
    <w:rsid w:val="003C75B3"/>
    <w:rsid w:val="003C77C4"/>
    <w:rsid w:val="003C7814"/>
    <w:rsid w:val="003C787E"/>
    <w:rsid w:val="003C78CA"/>
    <w:rsid w:val="003C78EE"/>
    <w:rsid w:val="003C7B59"/>
    <w:rsid w:val="003D0287"/>
    <w:rsid w:val="003D0643"/>
    <w:rsid w:val="003D06C4"/>
    <w:rsid w:val="003D08B6"/>
    <w:rsid w:val="003D0BD7"/>
    <w:rsid w:val="003D0D10"/>
    <w:rsid w:val="003D0E09"/>
    <w:rsid w:val="003D0E60"/>
    <w:rsid w:val="003D0EB9"/>
    <w:rsid w:val="003D11F1"/>
    <w:rsid w:val="003D128A"/>
    <w:rsid w:val="003D136D"/>
    <w:rsid w:val="003D21E8"/>
    <w:rsid w:val="003D2A6F"/>
    <w:rsid w:val="003D2BC3"/>
    <w:rsid w:val="003D30EA"/>
    <w:rsid w:val="003D3530"/>
    <w:rsid w:val="003D3C32"/>
    <w:rsid w:val="003D3C6A"/>
    <w:rsid w:val="003D3C76"/>
    <w:rsid w:val="003D3E5E"/>
    <w:rsid w:val="003D441C"/>
    <w:rsid w:val="003D456F"/>
    <w:rsid w:val="003D4675"/>
    <w:rsid w:val="003D4A09"/>
    <w:rsid w:val="003D4A48"/>
    <w:rsid w:val="003D4F79"/>
    <w:rsid w:val="003D528B"/>
    <w:rsid w:val="003D5418"/>
    <w:rsid w:val="003D55FC"/>
    <w:rsid w:val="003D57E8"/>
    <w:rsid w:val="003D5B21"/>
    <w:rsid w:val="003D5D8D"/>
    <w:rsid w:val="003D63BC"/>
    <w:rsid w:val="003D6565"/>
    <w:rsid w:val="003D6759"/>
    <w:rsid w:val="003D679D"/>
    <w:rsid w:val="003D679F"/>
    <w:rsid w:val="003D6E0E"/>
    <w:rsid w:val="003D6E77"/>
    <w:rsid w:val="003D6F88"/>
    <w:rsid w:val="003D6FF7"/>
    <w:rsid w:val="003D7088"/>
    <w:rsid w:val="003D75D2"/>
    <w:rsid w:val="003D7990"/>
    <w:rsid w:val="003E0672"/>
    <w:rsid w:val="003E0CB5"/>
    <w:rsid w:val="003E0EA6"/>
    <w:rsid w:val="003E12A8"/>
    <w:rsid w:val="003E12F0"/>
    <w:rsid w:val="003E14EE"/>
    <w:rsid w:val="003E1765"/>
    <w:rsid w:val="003E17F8"/>
    <w:rsid w:val="003E18B0"/>
    <w:rsid w:val="003E1A36"/>
    <w:rsid w:val="003E1BD7"/>
    <w:rsid w:val="003E1C15"/>
    <w:rsid w:val="003E1D56"/>
    <w:rsid w:val="003E1F5C"/>
    <w:rsid w:val="003E276E"/>
    <w:rsid w:val="003E2800"/>
    <w:rsid w:val="003E2BBC"/>
    <w:rsid w:val="003E2EA4"/>
    <w:rsid w:val="003E2ED8"/>
    <w:rsid w:val="003E315C"/>
    <w:rsid w:val="003E33F0"/>
    <w:rsid w:val="003E377B"/>
    <w:rsid w:val="003E3C5F"/>
    <w:rsid w:val="003E3E67"/>
    <w:rsid w:val="003E3EF3"/>
    <w:rsid w:val="003E41AC"/>
    <w:rsid w:val="003E4832"/>
    <w:rsid w:val="003E4889"/>
    <w:rsid w:val="003E49AF"/>
    <w:rsid w:val="003E49F5"/>
    <w:rsid w:val="003E5255"/>
    <w:rsid w:val="003E52DB"/>
    <w:rsid w:val="003E5351"/>
    <w:rsid w:val="003E5903"/>
    <w:rsid w:val="003E5B84"/>
    <w:rsid w:val="003E5D9E"/>
    <w:rsid w:val="003E5EA2"/>
    <w:rsid w:val="003E6379"/>
    <w:rsid w:val="003E6C7F"/>
    <w:rsid w:val="003E6E3B"/>
    <w:rsid w:val="003E7385"/>
    <w:rsid w:val="003E746B"/>
    <w:rsid w:val="003E7512"/>
    <w:rsid w:val="003E76B9"/>
    <w:rsid w:val="003E7812"/>
    <w:rsid w:val="003E7AC4"/>
    <w:rsid w:val="003E7B5B"/>
    <w:rsid w:val="003E7BB8"/>
    <w:rsid w:val="003E7CB4"/>
    <w:rsid w:val="003F0566"/>
    <w:rsid w:val="003F065D"/>
    <w:rsid w:val="003F0943"/>
    <w:rsid w:val="003F0AC6"/>
    <w:rsid w:val="003F0B42"/>
    <w:rsid w:val="003F0BE3"/>
    <w:rsid w:val="003F1185"/>
    <w:rsid w:val="003F1392"/>
    <w:rsid w:val="003F147F"/>
    <w:rsid w:val="003F15A5"/>
    <w:rsid w:val="003F18AD"/>
    <w:rsid w:val="003F1BAC"/>
    <w:rsid w:val="003F1E13"/>
    <w:rsid w:val="003F1E80"/>
    <w:rsid w:val="003F227A"/>
    <w:rsid w:val="003F22F9"/>
    <w:rsid w:val="003F231C"/>
    <w:rsid w:val="003F2467"/>
    <w:rsid w:val="003F246B"/>
    <w:rsid w:val="003F2702"/>
    <w:rsid w:val="003F2855"/>
    <w:rsid w:val="003F2980"/>
    <w:rsid w:val="003F2A54"/>
    <w:rsid w:val="003F2C7B"/>
    <w:rsid w:val="003F33ED"/>
    <w:rsid w:val="003F3A09"/>
    <w:rsid w:val="003F3E39"/>
    <w:rsid w:val="003F4BE5"/>
    <w:rsid w:val="003F4C28"/>
    <w:rsid w:val="003F501F"/>
    <w:rsid w:val="003F5226"/>
    <w:rsid w:val="003F5AC9"/>
    <w:rsid w:val="003F5B94"/>
    <w:rsid w:val="003F5BEE"/>
    <w:rsid w:val="003F5EFC"/>
    <w:rsid w:val="003F5FFF"/>
    <w:rsid w:val="003F62E0"/>
    <w:rsid w:val="003F669A"/>
    <w:rsid w:val="003F66F1"/>
    <w:rsid w:val="003F6FED"/>
    <w:rsid w:val="003F70F0"/>
    <w:rsid w:val="003F713E"/>
    <w:rsid w:val="003F7658"/>
    <w:rsid w:val="003F7867"/>
    <w:rsid w:val="00400245"/>
    <w:rsid w:val="004007FB"/>
    <w:rsid w:val="00400874"/>
    <w:rsid w:val="00400A94"/>
    <w:rsid w:val="00400C2A"/>
    <w:rsid w:val="00401222"/>
    <w:rsid w:val="00401423"/>
    <w:rsid w:val="0040146D"/>
    <w:rsid w:val="004015AB"/>
    <w:rsid w:val="00401841"/>
    <w:rsid w:val="00401B56"/>
    <w:rsid w:val="00401CFA"/>
    <w:rsid w:val="00401E49"/>
    <w:rsid w:val="00401FAA"/>
    <w:rsid w:val="00402085"/>
    <w:rsid w:val="004021F6"/>
    <w:rsid w:val="00402659"/>
    <w:rsid w:val="004027E7"/>
    <w:rsid w:val="004028BA"/>
    <w:rsid w:val="00402A09"/>
    <w:rsid w:val="00402B5B"/>
    <w:rsid w:val="00403134"/>
    <w:rsid w:val="004032FC"/>
    <w:rsid w:val="00403340"/>
    <w:rsid w:val="004033EE"/>
    <w:rsid w:val="0040359D"/>
    <w:rsid w:val="0040360E"/>
    <w:rsid w:val="004038A7"/>
    <w:rsid w:val="00403AAE"/>
    <w:rsid w:val="00403B7B"/>
    <w:rsid w:val="004040F6"/>
    <w:rsid w:val="0040420E"/>
    <w:rsid w:val="00404328"/>
    <w:rsid w:val="00404370"/>
    <w:rsid w:val="00404485"/>
    <w:rsid w:val="00404566"/>
    <w:rsid w:val="004045E7"/>
    <w:rsid w:val="004048DF"/>
    <w:rsid w:val="00404D91"/>
    <w:rsid w:val="00405560"/>
    <w:rsid w:val="004057BC"/>
    <w:rsid w:val="00405941"/>
    <w:rsid w:val="0040596C"/>
    <w:rsid w:val="004059C5"/>
    <w:rsid w:val="00405D78"/>
    <w:rsid w:val="0040610D"/>
    <w:rsid w:val="004061E8"/>
    <w:rsid w:val="004061EA"/>
    <w:rsid w:val="00406309"/>
    <w:rsid w:val="004065D0"/>
    <w:rsid w:val="00406684"/>
    <w:rsid w:val="00406803"/>
    <w:rsid w:val="00406986"/>
    <w:rsid w:val="00406AE4"/>
    <w:rsid w:val="00406F08"/>
    <w:rsid w:val="00406F9A"/>
    <w:rsid w:val="00406FA2"/>
    <w:rsid w:val="004074CC"/>
    <w:rsid w:val="00407801"/>
    <w:rsid w:val="00407AC6"/>
    <w:rsid w:val="00407C02"/>
    <w:rsid w:val="00410154"/>
    <w:rsid w:val="00410722"/>
    <w:rsid w:val="0041078F"/>
    <w:rsid w:val="00410867"/>
    <w:rsid w:val="00410BE5"/>
    <w:rsid w:val="004111A2"/>
    <w:rsid w:val="00411377"/>
    <w:rsid w:val="00411C9A"/>
    <w:rsid w:val="00411EB8"/>
    <w:rsid w:val="00411F94"/>
    <w:rsid w:val="00411FBD"/>
    <w:rsid w:val="00412726"/>
    <w:rsid w:val="00412903"/>
    <w:rsid w:val="00412E4E"/>
    <w:rsid w:val="00412E53"/>
    <w:rsid w:val="00412EFE"/>
    <w:rsid w:val="00412FC6"/>
    <w:rsid w:val="004130AB"/>
    <w:rsid w:val="0041315B"/>
    <w:rsid w:val="0041318E"/>
    <w:rsid w:val="0041377A"/>
    <w:rsid w:val="00413824"/>
    <w:rsid w:val="00413868"/>
    <w:rsid w:val="0041387B"/>
    <w:rsid w:val="00413EFF"/>
    <w:rsid w:val="004141AB"/>
    <w:rsid w:val="004144E4"/>
    <w:rsid w:val="0041473F"/>
    <w:rsid w:val="00414824"/>
    <w:rsid w:val="004148E4"/>
    <w:rsid w:val="004148FA"/>
    <w:rsid w:val="004149FA"/>
    <w:rsid w:val="00414ADE"/>
    <w:rsid w:val="00414B64"/>
    <w:rsid w:val="00415190"/>
    <w:rsid w:val="00415342"/>
    <w:rsid w:val="004157F4"/>
    <w:rsid w:val="00415871"/>
    <w:rsid w:val="004159A7"/>
    <w:rsid w:val="00416160"/>
    <w:rsid w:val="004162AB"/>
    <w:rsid w:val="00416375"/>
    <w:rsid w:val="004164F9"/>
    <w:rsid w:val="004167B4"/>
    <w:rsid w:val="00416E5A"/>
    <w:rsid w:val="004171EF"/>
    <w:rsid w:val="00417302"/>
    <w:rsid w:val="004177FB"/>
    <w:rsid w:val="004179D7"/>
    <w:rsid w:val="004179FE"/>
    <w:rsid w:val="00417C9B"/>
    <w:rsid w:val="0042005B"/>
    <w:rsid w:val="004200AA"/>
    <w:rsid w:val="00420290"/>
    <w:rsid w:val="004202B1"/>
    <w:rsid w:val="00420836"/>
    <w:rsid w:val="00420AEF"/>
    <w:rsid w:val="00420D67"/>
    <w:rsid w:val="00420F9C"/>
    <w:rsid w:val="004212DD"/>
    <w:rsid w:val="004213FF"/>
    <w:rsid w:val="004215C4"/>
    <w:rsid w:val="004216E3"/>
    <w:rsid w:val="00421C5A"/>
    <w:rsid w:val="00421DCE"/>
    <w:rsid w:val="0042241F"/>
    <w:rsid w:val="004224EF"/>
    <w:rsid w:val="004227B3"/>
    <w:rsid w:val="004228E8"/>
    <w:rsid w:val="00422AB6"/>
    <w:rsid w:val="00422D0D"/>
    <w:rsid w:val="004232B6"/>
    <w:rsid w:val="004232F0"/>
    <w:rsid w:val="004233E8"/>
    <w:rsid w:val="004235FC"/>
    <w:rsid w:val="00423B6C"/>
    <w:rsid w:val="00423F48"/>
    <w:rsid w:val="00424D04"/>
    <w:rsid w:val="00424ED1"/>
    <w:rsid w:val="00424F85"/>
    <w:rsid w:val="0042508B"/>
    <w:rsid w:val="004251D2"/>
    <w:rsid w:val="004252BE"/>
    <w:rsid w:val="00425460"/>
    <w:rsid w:val="00425D5A"/>
    <w:rsid w:val="00426027"/>
    <w:rsid w:val="004261C1"/>
    <w:rsid w:val="0042634A"/>
    <w:rsid w:val="00426538"/>
    <w:rsid w:val="0042682A"/>
    <w:rsid w:val="00426C7F"/>
    <w:rsid w:val="00426EB6"/>
    <w:rsid w:val="00427008"/>
    <w:rsid w:val="00427156"/>
    <w:rsid w:val="004271D4"/>
    <w:rsid w:val="004271FD"/>
    <w:rsid w:val="00427458"/>
    <w:rsid w:val="00427537"/>
    <w:rsid w:val="0042753D"/>
    <w:rsid w:val="00427785"/>
    <w:rsid w:val="00427A39"/>
    <w:rsid w:val="00430175"/>
    <w:rsid w:val="0043024E"/>
    <w:rsid w:val="004304B2"/>
    <w:rsid w:val="00430630"/>
    <w:rsid w:val="0043069C"/>
    <w:rsid w:val="00430C09"/>
    <w:rsid w:val="00430EB1"/>
    <w:rsid w:val="00431240"/>
    <w:rsid w:val="004312A2"/>
    <w:rsid w:val="00431467"/>
    <w:rsid w:val="00431574"/>
    <w:rsid w:val="004319C5"/>
    <w:rsid w:val="004319CD"/>
    <w:rsid w:val="00431CDE"/>
    <w:rsid w:val="00432223"/>
    <w:rsid w:val="004326D7"/>
    <w:rsid w:val="00432B85"/>
    <w:rsid w:val="00432E40"/>
    <w:rsid w:val="00432F05"/>
    <w:rsid w:val="0043336E"/>
    <w:rsid w:val="00433A8B"/>
    <w:rsid w:val="00433BBD"/>
    <w:rsid w:val="00433F73"/>
    <w:rsid w:val="00434569"/>
    <w:rsid w:val="004345C1"/>
    <w:rsid w:val="00434D49"/>
    <w:rsid w:val="00434E2C"/>
    <w:rsid w:val="00434F09"/>
    <w:rsid w:val="0043515E"/>
    <w:rsid w:val="00435613"/>
    <w:rsid w:val="00435753"/>
    <w:rsid w:val="0043597A"/>
    <w:rsid w:val="00435A15"/>
    <w:rsid w:val="00435C35"/>
    <w:rsid w:val="00435E90"/>
    <w:rsid w:val="004360FD"/>
    <w:rsid w:val="004366A7"/>
    <w:rsid w:val="00436ADD"/>
    <w:rsid w:val="00436D3C"/>
    <w:rsid w:val="00436E3E"/>
    <w:rsid w:val="004374F9"/>
    <w:rsid w:val="004377A9"/>
    <w:rsid w:val="004377F3"/>
    <w:rsid w:val="00437A83"/>
    <w:rsid w:val="00437C37"/>
    <w:rsid w:val="00437C6D"/>
    <w:rsid w:val="00437C92"/>
    <w:rsid w:val="00440287"/>
    <w:rsid w:val="004403FE"/>
    <w:rsid w:val="0044047C"/>
    <w:rsid w:val="00440B29"/>
    <w:rsid w:val="00440D3F"/>
    <w:rsid w:val="00440E1E"/>
    <w:rsid w:val="00441078"/>
    <w:rsid w:val="0044117E"/>
    <w:rsid w:val="004411AD"/>
    <w:rsid w:val="004412CE"/>
    <w:rsid w:val="004413E0"/>
    <w:rsid w:val="00441644"/>
    <w:rsid w:val="004417F9"/>
    <w:rsid w:val="0044181D"/>
    <w:rsid w:val="00441C12"/>
    <w:rsid w:val="00441F22"/>
    <w:rsid w:val="00442114"/>
    <w:rsid w:val="004423EB"/>
    <w:rsid w:val="00442578"/>
    <w:rsid w:val="00442A44"/>
    <w:rsid w:val="00442CE9"/>
    <w:rsid w:val="00442E69"/>
    <w:rsid w:val="00443289"/>
    <w:rsid w:val="00443373"/>
    <w:rsid w:val="00443491"/>
    <w:rsid w:val="0044371A"/>
    <w:rsid w:val="0044375C"/>
    <w:rsid w:val="00443A28"/>
    <w:rsid w:val="00443B3D"/>
    <w:rsid w:val="00444125"/>
    <w:rsid w:val="0044412D"/>
    <w:rsid w:val="004443D5"/>
    <w:rsid w:val="004443E9"/>
    <w:rsid w:val="00444466"/>
    <w:rsid w:val="0044456C"/>
    <w:rsid w:val="004446D8"/>
    <w:rsid w:val="004447A4"/>
    <w:rsid w:val="00444ABA"/>
    <w:rsid w:val="00444B6C"/>
    <w:rsid w:val="00444DD3"/>
    <w:rsid w:val="00444EF1"/>
    <w:rsid w:val="00444F60"/>
    <w:rsid w:val="00445454"/>
    <w:rsid w:val="00445482"/>
    <w:rsid w:val="0044578B"/>
    <w:rsid w:val="00445797"/>
    <w:rsid w:val="00445DD2"/>
    <w:rsid w:val="00445E37"/>
    <w:rsid w:val="00445F3E"/>
    <w:rsid w:val="004461B1"/>
    <w:rsid w:val="00446329"/>
    <w:rsid w:val="004467A8"/>
    <w:rsid w:val="00446E14"/>
    <w:rsid w:val="00447192"/>
    <w:rsid w:val="0044775F"/>
    <w:rsid w:val="00447769"/>
    <w:rsid w:val="004478F7"/>
    <w:rsid w:val="0044791B"/>
    <w:rsid w:val="00447931"/>
    <w:rsid w:val="00447C02"/>
    <w:rsid w:val="00447E34"/>
    <w:rsid w:val="00450102"/>
    <w:rsid w:val="00450218"/>
    <w:rsid w:val="004502FB"/>
    <w:rsid w:val="004505D8"/>
    <w:rsid w:val="0045074E"/>
    <w:rsid w:val="0045085B"/>
    <w:rsid w:val="00450B49"/>
    <w:rsid w:val="004510F5"/>
    <w:rsid w:val="0045130E"/>
    <w:rsid w:val="0045137D"/>
    <w:rsid w:val="00451688"/>
    <w:rsid w:val="00451DC4"/>
    <w:rsid w:val="0045239D"/>
    <w:rsid w:val="00452505"/>
    <w:rsid w:val="004526C5"/>
    <w:rsid w:val="004527C8"/>
    <w:rsid w:val="00452DF0"/>
    <w:rsid w:val="00452F58"/>
    <w:rsid w:val="00453087"/>
    <w:rsid w:val="00453D25"/>
    <w:rsid w:val="00453D47"/>
    <w:rsid w:val="00453DE1"/>
    <w:rsid w:val="00453EBD"/>
    <w:rsid w:val="0045401E"/>
    <w:rsid w:val="00454021"/>
    <w:rsid w:val="0045435D"/>
    <w:rsid w:val="004545AB"/>
    <w:rsid w:val="00454913"/>
    <w:rsid w:val="00454D58"/>
    <w:rsid w:val="00454F15"/>
    <w:rsid w:val="0045500A"/>
    <w:rsid w:val="004550EB"/>
    <w:rsid w:val="00455750"/>
    <w:rsid w:val="0045579C"/>
    <w:rsid w:val="004557EF"/>
    <w:rsid w:val="00455DEE"/>
    <w:rsid w:val="00455F35"/>
    <w:rsid w:val="00456083"/>
    <w:rsid w:val="004560F8"/>
    <w:rsid w:val="00456380"/>
    <w:rsid w:val="0045639E"/>
    <w:rsid w:val="0045647C"/>
    <w:rsid w:val="0045675F"/>
    <w:rsid w:val="00456852"/>
    <w:rsid w:val="00456A90"/>
    <w:rsid w:val="00456CB2"/>
    <w:rsid w:val="00456CC5"/>
    <w:rsid w:val="00456E04"/>
    <w:rsid w:val="00456FE0"/>
    <w:rsid w:val="004570ED"/>
    <w:rsid w:val="00457157"/>
    <w:rsid w:val="004573DF"/>
    <w:rsid w:val="00457438"/>
    <w:rsid w:val="004578AA"/>
    <w:rsid w:val="004579D3"/>
    <w:rsid w:val="00457AC2"/>
    <w:rsid w:val="00457F7C"/>
    <w:rsid w:val="0046018B"/>
    <w:rsid w:val="0046028B"/>
    <w:rsid w:val="004605B8"/>
    <w:rsid w:val="00460724"/>
    <w:rsid w:val="00460C65"/>
    <w:rsid w:val="004614AF"/>
    <w:rsid w:val="00461996"/>
    <w:rsid w:val="00461B09"/>
    <w:rsid w:val="00461C26"/>
    <w:rsid w:val="00461FBE"/>
    <w:rsid w:val="004620B3"/>
    <w:rsid w:val="00462BCC"/>
    <w:rsid w:val="00462C97"/>
    <w:rsid w:val="00462CEA"/>
    <w:rsid w:val="004630DB"/>
    <w:rsid w:val="00463585"/>
    <w:rsid w:val="004635DE"/>
    <w:rsid w:val="00463634"/>
    <w:rsid w:val="004636D8"/>
    <w:rsid w:val="004638E9"/>
    <w:rsid w:val="00463B0E"/>
    <w:rsid w:val="00463B99"/>
    <w:rsid w:val="00463DD6"/>
    <w:rsid w:val="00463FB4"/>
    <w:rsid w:val="00464080"/>
    <w:rsid w:val="00464144"/>
    <w:rsid w:val="00464166"/>
    <w:rsid w:val="004644A0"/>
    <w:rsid w:val="00464967"/>
    <w:rsid w:val="00464C4C"/>
    <w:rsid w:val="00465097"/>
    <w:rsid w:val="0046511E"/>
    <w:rsid w:val="00465258"/>
    <w:rsid w:val="004656AA"/>
    <w:rsid w:val="00465881"/>
    <w:rsid w:val="00465B28"/>
    <w:rsid w:val="00465D20"/>
    <w:rsid w:val="00465EE8"/>
    <w:rsid w:val="00465F74"/>
    <w:rsid w:val="00466106"/>
    <w:rsid w:val="004666C2"/>
    <w:rsid w:val="004667AD"/>
    <w:rsid w:val="00466946"/>
    <w:rsid w:val="00466C5E"/>
    <w:rsid w:val="00466EE2"/>
    <w:rsid w:val="00467172"/>
    <w:rsid w:val="0046791B"/>
    <w:rsid w:val="00467E69"/>
    <w:rsid w:val="00467F1F"/>
    <w:rsid w:val="00467FBB"/>
    <w:rsid w:val="0047003F"/>
    <w:rsid w:val="00470273"/>
    <w:rsid w:val="004702A6"/>
    <w:rsid w:val="0047038E"/>
    <w:rsid w:val="00470477"/>
    <w:rsid w:val="00470798"/>
    <w:rsid w:val="00470A66"/>
    <w:rsid w:val="00470D8E"/>
    <w:rsid w:val="004710AC"/>
    <w:rsid w:val="00471201"/>
    <w:rsid w:val="00471231"/>
    <w:rsid w:val="004713BA"/>
    <w:rsid w:val="004713C7"/>
    <w:rsid w:val="00471AE8"/>
    <w:rsid w:val="004724EC"/>
    <w:rsid w:val="00472D1C"/>
    <w:rsid w:val="0047330C"/>
    <w:rsid w:val="004733EA"/>
    <w:rsid w:val="004741C4"/>
    <w:rsid w:val="00474A08"/>
    <w:rsid w:val="00474C99"/>
    <w:rsid w:val="00474CEF"/>
    <w:rsid w:val="0047539D"/>
    <w:rsid w:val="0047563D"/>
    <w:rsid w:val="00475873"/>
    <w:rsid w:val="004759B9"/>
    <w:rsid w:val="00475F3E"/>
    <w:rsid w:val="00475FA0"/>
    <w:rsid w:val="004762DD"/>
    <w:rsid w:val="0047666A"/>
    <w:rsid w:val="00476910"/>
    <w:rsid w:val="00476C8C"/>
    <w:rsid w:val="00476E98"/>
    <w:rsid w:val="00477398"/>
    <w:rsid w:val="004773AA"/>
    <w:rsid w:val="004773FB"/>
    <w:rsid w:val="0047750D"/>
    <w:rsid w:val="0047770E"/>
    <w:rsid w:val="004777DA"/>
    <w:rsid w:val="004777FD"/>
    <w:rsid w:val="004778EE"/>
    <w:rsid w:val="00477972"/>
    <w:rsid w:val="00477AF3"/>
    <w:rsid w:val="0048019D"/>
    <w:rsid w:val="004804ED"/>
    <w:rsid w:val="00480673"/>
    <w:rsid w:val="00480808"/>
    <w:rsid w:val="00480D07"/>
    <w:rsid w:val="00480FE3"/>
    <w:rsid w:val="004813D2"/>
    <w:rsid w:val="00481678"/>
    <w:rsid w:val="00481BE1"/>
    <w:rsid w:val="00481DE2"/>
    <w:rsid w:val="00481E82"/>
    <w:rsid w:val="004820DC"/>
    <w:rsid w:val="004820ED"/>
    <w:rsid w:val="00482560"/>
    <w:rsid w:val="00482620"/>
    <w:rsid w:val="004828B5"/>
    <w:rsid w:val="00482BA4"/>
    <w:rsid w:val="00482C41"/>
    <w:rsid w:val="00482C8C"/>
    <w:rsid w:val="00482E77"/>
    <w:rsid w:val="00482F36"/>
    <w:rsid w:val="00483002"/>
    <w:rsid w:val="0048336C"/>
    <w:rsid w:val="004834B2"/>
    <w:rsid w:val="004835CD"/>
    <w:rsid w:val="00483683"/>
    <w:rsid w:val="00483A1C"/>
    <w:rsid w:val="00483BB1"/>
    <w:rsid w:val="00483F66"/>
    <w:rsid w:val="00484015"/>
    <w:rsid w:val="00484592"/>
    <w:rsid w:val="0048473C"/>
    <w:rsid w:val="004848B0"/>
    <w:rsid w:val="00484D71"/>
    <w:rsid w:val="00484EC2"/>
    <w:rsid w:val="00485415"/>
    <w:rsid w:val="0048549E"/>
    <w:rsid w:val="004854B3"/>
    <w:rsid w:val="004854C2"/>
    <w:rsid w:val="004858BD"/>
    <w:rsid w:val="004858F9"/>
    <w:rsid w:val="00485ABC"/>
    <w:rsid w:val="00485B83"/>
    <w:rsid w:val="00485C59"/>
    <w:rsid w:val="00485E26"/>
    <w:rsid w:val="004864E4"/>
    <w:rsid w:val="00486773"/>
    <w:rsid w:val="0048696F"/>
    <w:rsid w:val="00486B3D"/>
    <w:rsid w:val="00486CCA"/>
    <w:rsid w:val="00486E98"/>
    <w:rsid w:val="00486F6C"/>
    <w:rsid w:val="00487172"/>
    <w:rsid w:val="00487173"/>
    <w:rsid w:val="004872DA"/>
    <w:rsid w:val="004876E1"/>
    <w:rsid w:val="004878E5"/>
    <w:rsid w:val="00487D68"/>
    <w:rsid w:val="00487DFC"/>
    <w:rsid w:val="00490023"/>
    <w:rsid w:val="00490210"/>
    <w:rsid w:val="00490F4F"/>
    <w:rsid w:val="0049156F"/>
    <w:rsid w:val="00491843"/>
    <w:rsid w:val="00491868"/>
    <w:rsid w:val="00491D62"/>
    <w:rsid w:val="00492038"/>
    <w:rsid w:val="004920C0"/>
    <w:rsid w:val="00492156"/>
    <w:rsid w:val="0049215E"/>
    <w:rsid w:val="004926A6"/>
    <w:rsid w:val="0049282A"/>
    <w:rsid w:val="00492D69"/>
    <w:rsid w:val="0049300F"/>
    <w:rsid w:val="00493485"/>
    <w:rsid w:val="00493888"/>
    <w:rsid w:val="00493C29"/>
    <w:rsid w:val="0049446F"/>
    <w:rsid w:val="004944A7"/>
    <w:rsid w:val="00494C30"/>
    <w:rsid w:val="00494E7E"/>
    <w:rsid w:val="004950C0"/>
    <w:rsid w:val="00495160"/>
    <w:rsid w:val="004951E3"/>
    <w:rsid w:val="00495205"/>
    <w:rsid w:val="004954D2"/>
    <w:rsid w:val="004955B5"/>
    <w:rsid w:val="00495720"/>
    <w:rsid w:val="00495D05"/>
    <w:rsid w:val="00495D60"/>
    <w:rsid w:val="00496121"/>
    <w:rsid w:val="00496188"/>
    <w:rsid w:val="0049620B"/>
    <w:rsid w:val="00496323"/>
    <w:rsid w:val="00496BC4"/>
    <w:rsid w:val="00496E6E"/>
    <w:rsid w:val="00496FB3"/>
    <w:rsid w:val="00497019"/>
    <w:rsid w:val="004970FA"/>
    <w:rsid w:val="00497358"/>
    <w:rsid w:val="00497451"/>
    <w:rsid w:val="0049773C"/>
    <w:rsid w:val="00497AFF"/>
    <w:rsid w:val="00497C0D"/>
    <w:rsid w:val="00497FC2"/>
    <w:rsid w:val="004A0479"/>
    <w:rsid w:val="004A098E"/>
    <w:rsid w:val="004A09C7"/>
    <w:rsid w:val="004A0AB4"/>
    <w:rsid w:val="004A145F"/>
    <w:rsid w:val="004A1525"/>
    <w:rsid w:val="004A187E"/>
    <w:rsid w:val="004A2461"/>
    <w:rsid w:val="004A27A8"/>
    <w:rsid w:val="004A289B"/>
    <w:rsid w:val="004A2F38"/>
    <w:rsid w:val="004A314A"/>
    <w:rsid w:val="004A3411"/>
    <w:rsid w:val="004A368D"/>
    <w:rsid w:val="004A3752"/>
    <w:rsid w:val="004A3B68"/>
    <w:rsid w:val="004A3C1C"/>
    <w:rsid w:val="004A3CAA"/>
    <w:rsid w:val="004A3E2D"/>
    <w:rsid w:val="004A3ECD"/>
    <w:rsid w:val="004A4080"/>
    <w:rsid w:val="004A422D"/>
    <w:rsid w:val="004A453B"/>
    <w:rsid w:val="004A48B5"/>
    <w:rsid w:val="004A4A59"/>
    <w:rsid w:val="004A4AEE"/>
    <w:rsid w:val="004A5291"/>
    <w:rsid w:val="004A5449"/>
    <w:rsid w:val="004A5534"/>
    <w:rsid w:val="004A57CD"/>
    <w:rsid w:val="004A5EF5"/>
    <w:rsid w:val="004A655A"/>
    <w:rsid w:val="004A657A"/>
    <w:rsid w:val="004A6641"/>
    <w:rsid w:val="004A667E"/>
    <w:rsid w:val="004A6898"/>
    <w:rsid w:val="004A7080"/>
    <w:rsid w:val="004A7355"/>
    <w:rsid w:val="004A7410"/>
    <w:rsid w:val="004A7527"/>
    <w:rsid w:val="004A7662"/>
    <w:rsid w:val="004A772D"/>
    <w:rsid w:val="004A7785"/>
    <w:rsid w:val="004A7B3B"/>
    <w:rsid w:val="004A7C1C"/>
    <w:rsid w:val="004A7D42"/>
    <w:rsid w:val="004A7E4D"/>
    <w:rsid w:val="004B01B5"/>
    <w:rsid w:val="004B0B08"/>
    <w:rsid w:val="004B0B45"/>
    <w:rsid w:val="004B100A"/>
    <w:rsid w:val="004B101A"/>
    <w:rsid w:val="004B1109"/>
    <w:rsid w:val="004B1AF1"/>
    <w:rsid w:val="004B1DD7"/>
    <w:rsid w:val="004B2219"/>
    <w:rsid w:val="004B306A"/>
    <w:rsid w:val="004B30BF"/>
    <w:rsid w:val="004B348B"/>
    <w:rsid w:val="004B34E4"/>
    <w:rsid w:val="004B3774"/>
    <w:rsid w:val="004B3852"/>
    <w:rsid w:val="004B3AF1"/>
    <w:rsid w:val="004B3C26"/>
    <w:rsid w:val="004B3EB0"/>
    <w:rsid w:val="004B403D"/>
    <w:rsid w:val="004B40BC"/>
    <w:rsid w:val="004B41F8"/>
    <w:rsid w:val="004B423C"/>
    <w:rsid w:val="004B4523"/>
    <w:rsid w:val="004B4636"/>
    <w:rsid w:val="004B4770"/>
    <w:rsid w:val="004B47A1"/>
    <w:rsid w:val="004B486B"/>
    <w:rsid w:val="004B490F"/>
    <w:rsid w:val="004B4A50"/>
    <w:rsid w:val="004B4F2A"/>
    <w:rsid w:val="004B512C"/>
    <w:rsid w:val="004B51D5"/>
    <w:rsid w:val="004B5248"/>
    <w:rsid w:val="004B557B"/>
    <w:rsid w:val="004B5A52"/>
    <w:rsid w:val="004B5A71"/>
    <w:rsid w:val="004B6120"/>
    <w:rsid w:val="004B69CE"/>
    <w:rsid w:val="004B6B2C"/>
    <w:rsid w:val="004B6EF8"/>
    <w:rsid w:val="004B7638"/>
    <w:rsid w:val="004B76AA"/>
    <w:rsid w:val="004B7885"/>
    <w:rsid w:val="004B78B4"/>
    <w:rsid w:val="004B7B6E"/>
    <w:rsid w:val="004C000A"/>
    <w:rsid w:val="004C0365"/>
    <w:rsid w:val="004C03B9"/>
    <w:rsid w:val="004C04F9"/>
    <w:rsid w:val="004C067E"/>
    <w:rsid w:val="004C0759"/>
    <w:rsid w:val="004C0833"/>
    <w:rsid w:val="004C0A4C"/>
    <w:rsid w:val="004C0B86"/>
    <w:rsid w:val="004C0EC7"/>
    <w:rsid w:val="004C105F"/>
    <w:rsid w:val="004C1080"/>
    <w:rsid w:val="004C10DF"/>
    <w:rsid w:val="004C134F"/>
    <w:rsid w:val="004C142C"/>
    <w:rsid w:val="004C157E"/>
    <w:rsid w:val="004C177B"/>
    <w:rsid w:val="004C1B95"/>
    <w:rsid w:val="004C2334"/>
    <w:rsid w:val="004C23E9"/>
    <w:rsid w:val="004C2967"/>
    <w:rsid w:val="004C2C5D"/>
    <w:rsid w:val="004C3B14"/>
    <w:rsid w:val="004C3D72"/>
    <w:rsid w:val="004C3E93"/>
    <w:rsid w:val="004C41BB"/>
    <w:rsid w:val="004C4522"/>
    <w:rsid w:val="004C459C"/>
    <w:rsid w:val="004C4856"/>
    <w:rsid w:val="004C4AB1"/>
    <w:rsid w:val="004C4CE8"/>
    <w:rsid w:val="004C5019"/>
    <w:rsid w:val="004C518B"/>
    <w:rsid w:val="004C52DF"/>
    <w:rsid w:val="004C556B"/>
    <w:rsid w:val="004C55AA"/>
    <w:rsid w:val="004C5739"/>
    <w:rsid w:val="004C596F"/>
    <w:rsid w:val="004C5DD1"/>
    <w:rsid w:val="004C6685"/>
    <w:rsid w:val="004C6808"/>
    <w:rsid w:val="004C68D7"/>
    <w:rsid w:val="004C6A81"/>
    <w:rsid w:val="004C6B56"/>
    <w:rsid w:val="004C6C3B"/>
    <w:rsid w:val="004C6CDB"/>
    <w:rsid w:val="004C70E6"/>
    <w:rsid w:val="004C7245"/>
    <w:rsid w:val="004C735A"/>
    <w:rsid w:val="004C77DF"/>
    <w:rsid w:val="004C7865"/>
    <w:rsid w:val="004C7A7A"/>
    <w:rsid w:val="004D002E"/>
    <w:rsid w:val="004D0172"/>
    <w:rsid w:val="004D0186"/>
    <w:rsid w:val="004D01AA"/>
    <w:rsid w:val="004D05E3"/>
    <w:rsid w:val="004D0767"/>
    <w:rsid w:val="004D0A4B"/>
    <w:rsid w:val="004D17EC"/>
    <w:rsid w:val="004D2649"/>
    <w:rsid w:val="004D27E3"/>
    <w:rsid w:val="004D28F7"/>
    <w:rsid w:val="004D2AE9"/>
    <w:rsid w:val="004D32A9"/>
    <w:rsid w:val="004D35A7"/>
    <w:rsid w:val="004D362E"/>
    <w:rsid w:val="004D3A80"/>
    <w:rsid w:val="004D3B16"/>
    <w:rsid w:val="004D3CE1"/>
    <w:rsid w:val="004D4038"/>
    <w:rsid w:val="004D411D"/>
    <w:rsid w:val="004D41D0"/>
    <w:rsid w:val="004D4259"/>
    <w:rsid w:val="004D4309"/>
    <w:rsid w:val="004D49C2"/>
    <w:rsid w:val="004D4AAC"/>
    <w:rsid w:val="004D4B9E"/>
    <w:rsid w:val="004D4F7E"/>
    <w:rsid w:val="004D55F8"/>
    <w:rsid w:val="004D567B"/>
    <w:rsid w:val="004D5831"/>
    <w:rsid w:val="004D5D74"/>
    <w:rsid w:val="004D5EB5"/>
    <w:rsid w:val="004D5F4C"/>
    <w:rsid w:val="004D5FAC"/>
    <w:rsid w:val="004D60B7"/>
    <w:rsid w:val="004D6284"/>
    <w:rsid w:val="004D6629"/>
    <w:rsid w:val="004D6681"/>
    <w:rsid w:val="004D6C84"/>
    <w:rsid w:val="004D6F22"/>
    <w:rsid w:val="004D6FB3"/>
    <w:rsid w:val="004D70F5"/>
    <w:rsid w:val="004D72E3"/>
    <w:rsid w:val="004D732D"/>
    <w:rsid w:val="004D7448"/>
    <w:rsid w:val="004D7451"/>
    <w:rsid w:val="004D7707"/>
    <w:rsid w:val="004D7A17"/>
    <w:rsid w:val="004D7B36"/>
    <w:rsid w:val="004D7D54"/>
    <w:rsid w:val="004E05CD"/>
    <w:rsid w:val="004E083E"/>
    <w:rsid w:val="004E1033"/>
    <w:rsid w:val="004E125F"/>
    <w:rsid w:val="004E1444"/>
    <w:rsid w:val="004E15A9"/>
    <w:rsid w:val="004E1DCA"/>
    <w:rsid w:val="004E1FC2"/>
    <w:rsid w:val="004E214B"/>
    <w:rsid w:val="004E2173"/>
    <w:rsid w:val="004E2205"/>
    <w:rsid w:val="004E22AA"/>
    <w:rsid w:val="004E22F6"/>
    <w:rsid w:val="004E2385"/>
    <w:rsid w:val="004E264A"/>
    <w:rsid w:val="004E2819"/>
    <w:rsid w:val="004E2C4C"/>
    <w:rsid w:val="004E2DDE"/>
    <w:rsid w:val="004E31F2"/>
    <w:rsid w:val="004E3288"/>
    <w:rsid w:val="004E3310"/>
    <w:rsid w:val="004E33FB"/>
    <w:rsid w:val="004E355E"/>
    <w:rsid w:val="004E383D"/>
    <w:rsid w:val="004E3B3F"/>
    <w:rsid w:val="004E4050"/>
    <w:rsid w:val="004E40F1"/>
    <w:rsid w:val="004E4231"/>
    <w:rsid w:val="004E45D0"/>
    <w:rsid w:val="004E49EE"/>
    <w:rsid w:val="004E4C68"/>
    <w:rsid w:val="004E4E7A"/>
    <w:rsid w:val="004E58A7"/>
    <w:rsid w:val="004E597C"/>
    <w:rsid w:val="004E5DA9"/>
    <w:rsid w:val="004E63E3"/>
    <w:rsid w:val="004E6601"/>
    <w:rsid w:val="004E6908"/>
    <w:rsid w:val="004E693E"/>
    <w:rsid w:val="004E6FB7"/>
    <w:rsid w:val="004E79B3"/>
    <w:rsid w:val="004F0199"/>
    <w:rsid w:val="004F01A5"/>
    <w:rsid w:val="004F02EC"/>
    <w:rsid w:val="004F0582"/>
    <w:rsid w:val="004F06A5"/>
    <w:rsid w:val="004F06B5"/>
    <w:rsid w:val="004F0718"/>
    <w:rsid w:val="004F1062"/>
    <w:rsid w:val="004F1269"/>
    <w:rsid w:val="004F143E"/>
    <w:rsid w:val="004F14FC"/>
    <w:rsid w:val="004F16E1"/>
    <w:rsid w:val="004F18AB"/>
    <w:rsid w:val="004F1BA4"/>
    <w:rsid w:val="004F20BA"/>
    <w:rsid w:val="004F20D6"/>
    <w:rsid w:val="004F234A"/>
    <w:rsid w:val="004F247B"/>
    <w:rsid w:val="004F2740"/>
    <w:rsid w:val="004F277C"/>
    <w:rsid w:val="004F2AC0"/>
    <w:rsid w:val="004F2BC6"/>
    <w:rsid w:val="004F309E"/>
    <w:rsid w:val="004F30D4"/>
    <w:rsid w:val="004F32F5"/>
    <w:rsid w:val="004F3515"/>
    <w:rsid w:val="004F357E"/>
    <w:rsid w:val="004F37C6"/>
    <w:rsid w:val="004F3A50"/>
    <w:rsid w:val="004F3D33"/>
    <w:rsid w:val="004F3EFA"/>
    <w:rsid w:val="004F44BB"/>
    <w:rsid w:val="004F4804"/>
    <w:rsid w:val="004F49C1"/>
    <w:rsid w:val="004F4B1F"/>
    <w:rsid w:val="004F4B53"/>
    <w:rsid w:val="004F5758"/>
    <w:rsid w:val="004F5972"/>
    <w:rsid w:val="004F5EAD"/>
    <w:rsid w:val="004F6079"/>
    <w:rsid w:val="004F611C"/>
    <w:rsid w:val="004F61D4"/>
    <w:rsid w:val="004F6566"/>
    <w:rsid w:val="004F6580"/>
    <w:rsid w:val="004F688C"/>
    <w:rsid w:val="004F6D74"/>
    <w:rsid w:val="004F74D2"/>
    <w:rsid w:val="004F77F0"/>
    <w:rsid w:val="004F7BD5"/>
    <w:rsid w:val="004F7D64"/>
    <w:rsid w:val="004F7FB7"/>
    <w:rsid w:val="00500262"/>
    <w:rsid w:val="00500509"/>
    <w:rsid w:val="005006F0"/>
    <w:rsid w:val="00501094"/>
    <w:rsid w:val="005010A0"/>
    <w:rsid w:val="005018EF"/>
    <w:rsid w:val="00502039"/>
    <w:rsid w:val="00502041"/>
    <w:rsid w:val="005022E6"/>
    <w:rsid w:val="00502377"/>
    <w:rsid w:val="0050291E"/>
    <w:rsid w:val="00502A37"/>
    <w:rsid w:val="00502C41"/>
    <w:rsid w:val="00502F8F"/>
    <w:rsid w:val="00503031"/>
    <w:rsid w:val="00503124"/>
    <w:rsid w:val="00503458"/>
    <w:rsid w:val="00503466"/>
    <w:rsid w:val="005034A6"/>
    <w:rsid w:val="00503B6B"/>
    <w:rsid w:val="00503E6C"/>
    <w:rsid w:val="00504265"/>
    <w:rsid w:val="00504284"/>
    <w:rsid w:val="00504311"/>
    <w:rsid w:val="00504742"/>
    <w:rsid w:val="005047C7"/>
    <w:rsid w:val="00504909"/>
    <w:rsid w:val="005049DB"/>
    <w:rsid w:val="00504A2C"/>
    <w:rsid w:val="00504A62"/>
    <w:rsid w:val="00504B7D"/>
    <w:rsid w:val="00504BC0"/>
    <w:rsid w:val="00505052"/>
    <w:rsid w:val="00505787"/>
    <w:rsid w:val="00505D34"/>
    <w:rsid w:val="00505FC3"/>
    <w:rsid w:val="00506853"/>
    <w:rsid w:val="00506B00"/>
    <w:rsid w:val="00506BD5"/>
    <w:rsid w:val="00506C93"/>
    <w:rsid w:val="00506D23"/>
    <w:rsid w:val="00506E37"/>
    <w:rsid w:val="00506EC3"/>
    <w:rsid w:val="00506FBB"/>
    <w:rsid w:val="00507215"/>
    <w:rsid w:val="00510A01"/>
    <w:rsid w:val="005117D7"/>
    <w:rsid w:val="00511AEA"/>
    <w:rsid w:val="005129E2"/>
    <w:rsid w:val="00512AF6"/>
    <w:rsid w:val="00512BA8"/>
    <w:rsid w:val="00512EEF"/>
    <w:rsid w:val="00513023"/>
    <w:rsid w:val="00513398"/>
    <w:rsid w:val="005134D5"/>
    <w:rsid w:val="00513762"/>
    <w:rsid w:val="00513887"/>
    <w:rsid w:val="00513964"/>
    <w:rsid w:val="00513A1C"/>
    <w:rsid w:val="00513CED"/>
    <w:rsid w:val="00513D3B"/>
    <w:rsid w:val="00513DD8"/>
    <w:rsid w:val="00513F37"/>
    <w:rsid w:val="005141F9"/>
    <w:rsid w:val="0051421B"/>
    <w:rsid w:val="005142D8"/>
    <w:rsid w:val="005143A9"/>
    <w:rsid w:val="005145B7"/>
    <w:rsid w:val="00514984"/>
    <w:rsid w:val="00514DF3"/>
    <w:rsid w:val="00514E44"/>
    <w:rsid w:val="005151AC"/>
    <w:rsid w:val="005151D3"/>
    <w:rsid w:val="00515BFC"/>
    <w:rsid w:val="00515C1E"/>
    <w:rsid w:val="0051615A"/>
    <w:rsid w:val="005168E8"/>
    <w:rsid w:val="00516E00"/>
    <w:rsid w:val="00516E24"/>
    <w:rsid w:val="005174A7"/>
    <w:rsid w:val="00517A38"/>
    <w:rsid w:val="005203C1"/>
    <w:rsid w:val="00520441"/>
    <w:rsid w:val="00520527"/>
    <w:rsid w:val="00520672"/>
    <w:rsid w:val="00520FAC"/>
    <w:rsid w:val="005210A3"/>
    <w:rsid w:val="00521619"/>
    <w:rsid w:val="005217D9"/>
    <w:rsid w:val="005217E3"/>
    <w:rsid w:val="00521827"/>
    <w:rsid w:val="0052182F"/>
    <w:rsid w:val="00521DB6"/>
    <w:rsid w:val="00521FD3"/>
    <w:rsid w:val="00522083"/>
    <w:rsid w:val="0052209A"/>
    <w:rsid w:val="005221AF"/>
    <w:rsid w:val="00522410"/>
    <w:rsid w:val="00522D8C"/>
    <w:rsid w:val="00522F23"/>
    <w:rsid w:val="0052366F"/>
    <w:rsid w:val="005237BE"/>
    <w:rsid w:val="00523830"/>
    <w:rsid w:val="00523CF9"/>
    <w:rsid w:val="00523E80"/>
    <w:rsid w:val="005242FB"/>
    <w:rsid w:val="0052430D"/>
    <w:rsid w:val="005248F7"/>
    <w:rsid w:val="00524999"/>
    <w:rsid w:val="00524A09"/>
    <w:rsid w:val="00524BAE"/>
    <w:rsid w:val="00524C13"/>
    <w:rsid w:val="00524DBD"/>
    <w:rsid w:val="00524DDA"/>
    <w:rsid w:val="00525283"/>
    <w:rsid w:val="00525600"/>
    <w:rsid w:val="005257FC"/>
    <w:rsid w:val="00525865"/>
    <w:rsid w:val="00526083"/>
    <w:rsid w:val="005261F8"/>
    <w:rsid w:val="00526211"/>
    <w:rsid w:val="0052669F"/>
    <w:rsid w:val="0052679D"/>
    <w:rsid w:val="005269C8"/>
    <w:rsid w:val="00526BF6"/>
    <w:rsid w:val="00526C62"/>
    <w:rsid w:val="00526FA5"/>
    <w:rsid w:val="00527056"/>
    <w:rsid w:val="005271FE"/>
    <w:rsid w:val="005273C8"/>
    <w:rsid w:val="005273E6"/>
    <w:rsid w:val="00527441"/>
    <w:rsid w:val="00527610"/>
    <w:rsid w:val="00527A89"/>
    <w:rsid w:val="00527B35"/>
    <w:rsid w:val="00527F1C"/>
    <w:rsid w:val="0053040B"/>
    <w:rsid w:val="00530A5D"/>
    <w:rsid w:val="00530AA7"/>
    <w:rsid w:val="00530AD4"/>
    <w:rsid w:val="00530B86"/>
    <w:rsid w:val="00530CAF"/>
    <w:rsid w:val="00530CE5"/>
    <w:rsid w:val="00531027"/>
    <w:rsid w:val="00531229"/>
    <w:rsid w:val="00531262"/>
    <w:rsid w:val="0053137F"/>
    <w:rsid w:val="0053142D"/>
    <w:rsid w:val="005317B2"/>
    <w:rsid w:val="00531A2F"/>
    <w:rsid w:val="00531D62"/>
    <w:rsid w:val="005320DD"/>
    <w:rsid w:val="0053240A"/>
    <w:rsid w:val="00532514"/>
    <w:rsid w:val="00532968"/>
    <w:rsid w:val="00532F75"/>
    <w:rsid w:val="005331AC"/>
    <w:rsid w:val="00533747"/>
    <w:rsid w:val="00534421"/>
    <w:rsid w:val="005344E1"/>
    <w:rsid w:val="00534587"/>
    <w:rsid w:val="005345F1"/>
    <w:rsid w:val="005347D2"/>
    <w:rsid w:val="005347F3"/>
    <w:rsid w:val="00534A60"/>
    <w:rsid w:val="00534B1B"/>
    <w:rsid w:val="00534C5B"/>
    <w:rsid w:val="0053504E"/>
    <w:rsid w:val="00535232"/>
    <w:rsid w:val="005353F9"/>
    <w:rsid w:val="00535550"/>
    <w:rsid w:val="0053555D"/>
    <w:rsid w:val="005357BD"/>
    <w:rsid w:val="00535887"/>
    <w:rsid w:val="005359BA"/>
    <w:rsid w:val="00535B68"/>
    <w:rsid w:val="00536057"/>
    <w:rsid w:val="005364AA"/>
    <w:rsid w:val="00536881"/>
    <w:rsid w:val="005369DE"/>
    <w:rsid w:val="00536E8A"/>
    <w:rsid w:val="005370CA"/>
    <w:rsid w:val="00537247"/>
    <w:rsid w:val="005373CE"/>
    <w:rsid w:val="00537476"/>
    <w:rsid w:val="005374AE"/>
    <w:rsid w:val="0053766A"/>
    <w:rsid w:val="0053766C"/>
    <w:rsid w:val="00537787"/>
    <w:rsid w:val="00537AED"/>
    <w:rsid w:val="00537B09"/>
    <w:rsid w:val="00537CA0"/>
    <w:rsid w:val="00537E0D"/>
    <w:rsid w:val="00537E19"/>
    <w:rsid w:val="00540046"/>
    <w:rsid w:val="00540B99"/>
    <w:rsid w:val="00540CF7"/>
    <w:rsid w:val="00540E68"/>
    <w:rsid w:val="005419AB"/>
    <w:rsid w:val="00541C1E"/>
    <w:rsid w:val="00541F3D"/>
    <w:rsid w:val="0054216A"/>
    <w:rsid w:val="005425B6"/>
    <w:rsid w:val="00542692"/>
    <w:rsid w:val="005428C1"/>
    <w:rsid w:val="00542F0C"/>
    <w:rsid w:val="0054319B"/>
    <w:rsid w:val="00543508"/>
    <w:rsid w:val="0054376D"/>
    <w:rsid w:val="005438E8"/>
    <w:rsid w:val="005438F7"/>
    <w:rsid w:val="00543E5C"/>
    <w:rsid w:val="00544019"/>
    <w:rsid w:val="0054432B"/>
    <w:rsid w:val="00544BA8"/>
    <w:rsid w:val="00544D2E"/>
    <w:rsid w:val="00544DFD"/>
    <w:rsid w:val="00545289"/>
    <w:rsid w:val="005452A4"/>
    <w:rsid w:val="005453B1"/>
    <w:rsid w:val="0054567C"/>
    <w:rsid w:val="0054598D"/>
    <w:rsid w:val="00545A90"/>
    <w:rsid w:val="00545F86"/>
    <w:rsid w:val="00546384"/>
    <w:rsid w:val="00546937"/>
    <w:rsid w:val="005469A6"/>
    <w:rsid w:val="00546A08"/>
    <w:rsid w:val="00546AD8"/>
    <w:rsid w:val="00546C22"/>
    <w:rsid w:val="00546EF2"/>
    <w:rsid w:val="005473D7"/>
    <w:rsid w:val="00547459"/>
    <w:rsid w:val="00547514"/>
    <w:rsid w:val="0054764C"/>
    <w:rsid w:val="0054783E"/>
    <w:rsid w:val="005504DC"/>
    <w:rsid w:val="005504DF"/>
    <w:rsid w:val="0055068C"/>
    <w:rsid w:val="0055069B"/>
    <w:rsid w:val="0055071F"/>
    <w:rsid w:val="00550897"/>
    <w:rsid w:val="005509B6"/>
    <w:rsid w:val="00550DB7"/>
    <w:rsid w:val="00550FA7"/>
    <w:rsid w:val="00550FEA"/>
    <w:rsid w:val="0055120C"/>
    <w:rsid w:val="0055165D"/>
    <w:rsid w:val="005517F7"/>
    <w:rsid w:val="005518FF"/>
    <w:rsid w:val="00551EC6"/>
    <w:rsid w:val="00551F1A"/>
    <w:rsid w:val="0055219D"/>
    <w:rsid w:val="005524AE"/>
    <w:rsid w:val="0055261A"/>
    <w:rsid w:val="005528A6"/>
    <w:rsid w:val="00552CC3"/>
    <w:rsid w:val="00553BEC"/>
    <w:rsid w:val="00553D3D"/>
    <w:rsid w:val="00553E79"/>
    <w:rsid w:val="00553EBE"/>
    <w:rsid w:val="0055410D"/>
    <w:rsid w:val="0055412F"/>
    <w:rsid w:val="0055452F"/>
    <w:rsid w:val="005546C4"/>
    <w:rsid w:val="005546F3"/>
    <w:rsid w:val="00554A37"/>
    <w:rsid w:val="00554B12"/>
    <w:rsid w:val="00554D54"/>
    <w:rsid w:val="00554D6B"/>
    <w:rsid w:val="00554DA0"/>
    <w:rsid w:val="00555112"/>
    <w:rsid w:val="00555586"/>
    <w:rsid w:val="005555FA"/>
    <w:rsid w:val="005556C6"/>
    <w:rsid w:val="005558CA"/>
    <w:rsid w:val="00555D40"/>
    <w:rsid w:val="00556659"/>
    <w:rsid w:val="00556AD4"/>
    <w:rsid w:val="00556CF6"/>
    <w:rsid w:val="00556DFA"/>
    <w:rsid w:val="00556E78"/>
    <w:rsid w:val="005570D2"/>
    <w:rsid w:val="00557516"/>
    <w:rsid w:val="005576FF"/>
    <w:rsid w:val="00557811"/>
    <w:rsid w:val="005578C1"/>
    <w:rsid w:val="00557D59"/>
    <w:rsid w:val="00557F93"/>
    <w:rsid w:val="00557FE1"/>
    <w:rsid w:val="00560302"/>
    <w:rsid w:val="0056031B"/>
    <w:rsid w:val="0056063F"/>
    <w:rsid w:val="00560C07"/>
    <w:rsid w:val="00560CF1"/>
    <w:rsid w:val="0056142C"/>
    <w:rsid w:val="00561530"/>
    <w:rsid w:val="00561626"/>
    <w:rsid w:val="00561AD3"/>
    <w:rsid w:val="00562227"/>
    <w:rsid w:val="005624CD"/>
    <w:rsid w:val="005629FE"/>
    <w:rsid w:val="00562C32"/>
    <w:rsid w:val="00562F27"/>
    <w:rsid w:val="00562FAE"/>
    <w:rsid w:val="00563070"/>
    <w:rsid w:val="005632D1"/>
    <w:rsid w:val="005635AB"/>
    <w:rsid w:val="00563B7E"/>
    <w:rsid w:val="00563C7B"/>
    <w:rsid w:val="00563EED"/>
    <w:rsid w:val="005642B4"/>
    <w:rsid w:val="0056444F"/>
    <w:rsid w:val="00564719"/>
    <w:rsid w:val="005648A7"/>
    <w:rsid w:val="00564941"/>
    <w:rsid w:val="00564E44"/>
    <w:rsid w:val="00564F54"/>
    <w:rsid w:val="00565280"/>
    <w:rsid w:val="005652B4"/>
    <w:rsid w:val="005654CB"/>
    <w:rsid w:val="005657D8"/>
    <w:rsid w:val="00565808"/>
    <w:rsid w:val="00565A6C"/>
    <w:rsid w:val="00565BD5"/>
    <w:rsid w:val="00565C73"/>
    <w:rsid w:val="00565E57"/>
    <w:rsid w:val="005663B6"/>
    <w:rsid w:val="0056641E"/>
    <w:rsid w:val="00566598"/>
    <w:rsid w:val="005665D5"/>
    <w:rsid w:val="005669B8"/>
    <w:rsid w:val="00566B9A"/>
    <w:rsid w:val="00566D19"/>
    <w:rsid w:val="0056713D"/>
    <w:rsid w:val="00567670"/>
    <w:rsid w:val="00567680"/>
    <w:rsid w:val="005676AC"/>
    <w:rsid w:val="005676EE"/>
    <w:rsid w:val="0056780B"/>
    <w:rsid w:val="005678FC"/>
    <w:rsid w:val="005679CB"/>
    <w:rsid w:val="00567C7B"/>
    <w:rsid w:val="00567DEF"/>
    <w:rsid w:val="0057028D"/>
    <w:rsid w:val="005702D8"/>
    <w:rsid w:val="00570599"/>
    <w:rsid w:val="0057070A"/>
    <w:rsid w:val="0057072E"/>
    <w:rsid w:val="00570817"/>
    <w:rsid w:val="0057091A"/>
    <w:rsid w:val="00570AB0"/>
    <w:rsid w:val="00570FA5"/>
    <w:rsid w:val="005710B1"/>
    <w:rsid w:val="00571135"/>
    <w:rsid w:val="00571427"/>
    <w:rsid w:val="005716A9"/>
    <w:rsid w:val="00571932"/>
    <w:rsid w:val="005719A2"/>
    <w:rsid w:val="005719B4"/>
    <w:rsid w:val="00571B67"/>
    <w:rsid w:val="00571EAE"/>
    <w:rsid w:val="005722C3"/>
    <w:rsid w:val="005726D0"/>
    <w:rsid w:val="005727BA"/>
    <w:rsid w:val="00572C23"/>
    <w:rsid w:val="005736CA"/>
    <w:rsid w:val="00573BF4"/>
    <w:rsid w:val="00574034"/>
    <w:rsid w:val="005743D0"/>
    <w:rsid w:val="0057454D"/>
    <w:rsid w:val="00574632"/>
    <w:rsid w:val="0057496C"/>
    <w:rsid w:val="00575133"/>
    <w:rsid w:val="00575159"/>
    <w:rsid w:val="00575696"/>
    <w:rsid w:val="005756B9"/>
    <w:rsid w:val="00575ADC"/>
    <w:rsid w:val="00575F7A"/>
    <w:rsid w:val="0057638D"/>
    <w:rsid w:val="00577094"/>
    <w:rsid w:val="00577350"/>
    <w:rsid w:val="00577392"/>
    <w:rsid w:val="005776FA"/>
    <w:rsid w:val="005777C5"/>
    <w:rsid w:val="0057786C"/>
    <w:rsid w:val="005778FF"/>
    <w:rsid w:val="00577A25"/>
    <w:rsid w:val="00577F62"/>
    <w:rsid w:val="0058001D"/>
    <w:rsid w:val="00580037"/>
    <w:rsid w:val="005800D6"/>
    <w:rsid w:val="0058011B"/>
    <w:rsid w:val="00580235"/>
    <w:rsid w:val="00580458"/>
    <w:rsid w:val="00580482"/>
    <w:rsid w:val="005807AA"/>
    <w:rsid w:val="00580B9E"/>
    <w:rsid w:val="005810FF"/>
    <w:rsid w:val="005811BA"/>
    <w:rsid w:val="0058128A"/>
    <w:rsid w:val="005813E6"/>
    <w:rsid w:val="005813FF"/>
    <w:rsid w:val="00581568"/>
    <w:rsid w:val="005815B1"/>
    <w:rsid w:val="00581692"/>
    <w:rsid w:val="00581A4F"/>
    <w:rsid w:val="00581B65"/>
    <w:rsid w:val="00581D2E"/>
    <w:rsid w:val="00581EA8"/>
    <w:rsid w:val="00581F7E"/>
    <w:rsid w:val="00581FBF"/>
    <w:rsid w:val="005826D9"/>
    <w:rsid w:val="00582F75"/>
    <w:rsid w:val="00583562"/>
    <w:rsid w:val="00583757"/>
    <w:rsid w:val="005837F3"/>
    <w:rsid w:val="00583808"/>
    <w:rsid w:val="00583AF1"/>
    <w:rsid w:val="00583C37"/>
    <w:rsid w:val="00583D68"/>
    <w:rsid w:val="00583D97"/>
    <w:rsid w:val="005842BD"/>
    <w:rsid w:val="00584372"/>
    <w:rsid w:val="0058437F"/>
    <w:rsid w:val="00584495"/>
    <w:rsid w:val="0058481E"/>
    <w:rsid w:val="00584DF8"/>
    <w:rsid w:val="00584FA2"/>
    <w:rsid w:val="0058517F"/>
    <w:rsid w:val="00585399"/>
    <w:rsid w:val="00585557"/>
    <w:rsid w:val="0058563B"/>
    <w:rsid w:val="00585814"/>
    <w:rsid w:val="005859A7"/>
    <w:rsid w:val="00585A7E"/>
    <w:rsid w:val="00585DC1"/>
    <w:rsid w:val="00586186"/>
    <w:rsid w:val="005862F1"/>
    <w:rsid w:val="00586390"/>
    <w:rsid w:val="00586451"/>
    <w:rsid w:val="00586500"/>
    <w:rsid w:val="005866CB"/>
    <w:rsid w:val="005867AA"/>
    <w:rsid w:val="00586864"/>
    <w:rsid w:val="00586BEA"/>
    <w:rsid w:val="00586F67"/>
    <w:rsid w:val="00586F73"/>
    <w:rsid w:val="005870FC"/>
    <w:rsid w:val="005872DE"/>
    <w:rsid w:val="0058779A"/>
    <w:rsid w:val="0058789F"/>
    <w:rsid w:val="005878FD"/>
    <w:rsid w:val="00587962"/>
    <w:rsid w:val="00587AC3"/>
    <w:rsid w:val="00587B60"/>
    <w:rsid w:val="00587CC9"/>
    <w:rsid w:val="00587E43"/>
    <w:rsid w:val="00587F36"/>
    <w:rsid w:val="00587F50"/>
    <w:rsid w:val="005903B2"/>
    <w:rsid w:val="005907F5"/>
    <w:rsid w:val="00590882"/>
    <w:rsid w:val="00590D06"/>
    <w:rsid w:val="00590E00"/>
    <w:rsid w:val="005913EA"/>
    <w:rsid w:val="00591C1C"/>
    <w:rsid w:val="00591C84"/>
    <w:rsid w:val="00591D30"/>
    <w:rsid w:val="00591D52"/>
    <w:rsid w:val="00591DD0"/>
    <w:rsid w:val="00591FD4"/>
    <w:rsid w:val="005924D0"/>
    <w:rsid w:val="00592836"/>
    <w:rsid w:val="005928E8"/>
    <w:rsid w:val="0059297C"/>
    <w:rsid w:val="005932A1"/>
    <w:rsid w:val="005932BD"/>
    <w:rsid w:val="005932CD"/>
    <w:rsid w:val="005937E7"/>
    <w:rsid w:val="00593998"/>
    <w:rsid w:val="00593BE1"/>
    <w:rsid w:val="00593C9D"/>
    <w:rsid w:val="00593F6F"/>
    <w:rsid w:val="005946A0"/>
    <w:rsid w:val="005947AC"/>
    <w:rsid w:val="00594984"/>
    <w:rsid w:val="0059499B"/>
    <w:rsid w:val="00594C7A"/>
    <w:rsid w:val="00595067"/>
    <w:rsid w:val="005956A6"/>
    <w:rsid w:val="00595985"/>
    <w:rsid w:val="00595AD1"/>
    <w:rsid w:val="00595B76"/>
    <w:rsid w:val="00595E72"/>
    <w:rsid w:val="00595EAC"/>
    <w:rsid w:val="005961D0"/>
    <w:rsid w:val="0059641D"/>
    <w:rsid w:val="0059647D"/>
    <w:rsid w:val="00596887"/>
    <w:rsid w:val="00596956"/>
    <w:rsid w:val="0059701A"/>
    <w:rsid w:val="00597310"/>
    <w:rsid w:val="005974FB"/>
    <w:rsid w:val="0059781E"/>
    <w:rsid w:val="00597AF2"/>
    <w:rsid w:val="00597B03"/>
    <w:rsid w:val="00597D97"/>
    <w:rsid w:val="00597E04"/>
    <w:rsid w:val="005A02B5"/>
    <w:rsid w:val="005A03A7"/>
    <w:rsid w:val="005A04F0"/>
    <w:rsid w:val="005A063B"/>
    <w:rsid w:val="005A08D1"/>
    <w:rsid w:val="005A0B05"/>
    <w:rsid w:val="005A0B0E"/>
    <w:rsid w:val="005A0E12"/>
    <w:rsid w:val="005A0E7A"/>
    <w:rsid w:val="005A0E89"/>
    <w:rsid w:val="005A111C"/>
    <w:rsid w:val="005A13C0"/>
    <w:rsid w:val="005A14A3"/>
    <w:rsid w:val="005A178F"/>
    <w:rsid w:val="005A1CBC"/>
    <w:rsid w:val="005A2207"/>
    <w:rsid w:val="005A24FA"/>
    <w:rsid w:val="005A2EB6"/>
    <w:rsid w:val="005A2F7F"/>
    <w:rsid w:val="005A3244"/>
    <w:rsid w:val="005A35B8"/>
    <w:rsid w:val="005A39E4"/>
    <w:rsid w:val="005A3BD6"/>
    <w:rsid w:val="005A3C1A"/>
    <w:rsid w:val="005A3D4B"/>
    <w:rsid w:val="005A40C4"/>
    <w:rsid w:val="005A442A"/>
    <w:rsid w:val="005A44CD"/>
    <w:rsid w:val="005A47BB"/>
    <w:rsid w:val="005A5669"/>
    <w:rsid w:val="005A5B23"/>
    <w:rsid w:val="005A5E75"/>
    <w:rsid w:val="005A62FB"/>
    <w:rsid w:val="005A6305"/>
    <w:rsid w:val="005A6335"/>
    <w:rsid w:val="005A6597"/>
    <w:rsid w:val="005A6818"/>
    <w:rsid w:val="005A6922"/>
    <w:rsid w:val="005A6A9F"/>
    <w:rsid w:val="005A6DAF"/>
    <w:rsid w:val="005A719A"/>
    <w:rsid w:val="005A7831"/>
    <w:rsid w:val="005A7A26"/>
    <w:rsid w:val="005A7A4E"/>
    <w:rsid w:val="005A7CDF"/>
    <w:rsid w:val="005A7EAC"/>
    <w:rsid w:val="005B02C5"/>
    <w:rsid w:val="005B047B"/>
    <w:rsid w:val="005B07D1"/>
    <w:rsid w:val="005B09E0"/>
    <w:rsid w:val="005B0B23"/>
    <w:rsid w:val="005B0CFC"/>
    <w:rsid w:val="005B0D0E"/>
    <w:rsid w:val="005B1031"/>
    <w:rsid w:val="005B11C9"/>
    <w:rsid w:val="005B1748"/>
    <w:rsid w:val="005B1BAA"/>
    <w:rsid w:val="005B214F"/>
    <w:rsid w:val="005B2402"/>
    <w:rsid w:val="005B2895"/>
    <w:rsid w:val="005B2DBB"/>
    <w:rsid w:val="005B32F9"/>
    <w:rsid w:val="005B331D"/>
    <w:rsid w:val="005B35E8"/>
    <w:rsid w:val="005B3606"/>
    <w:rsid w:val="005B363B"/>
    <w:rsid w:val="005B3AFC"/>
    <w:rsid w:val="005B3D24"/>
    <w:rsid w:val="005B3E75"/>
    <w:rsid w:val="005B466D"/>
    <w:rsid w:val="005B486F"/>
    <w:rsid w:val="005B49DF"/>
    <w:rsid w:val="005B4CD8"/>
    <w:rsid w:val="005B4D00"/>
    <w:rsid w:val="005B5242"/>
    <w:rsid w:val="005B52E1"/>
    <w:rsid w:val="005B5327"/>
    <w:rsid w:val="005B5485"/>
    <w:rsid w:val="005B57BA"/>
    <w:rsid w:val="005B5974"/>
    <w:rsid w:val="005B5F8C"/>
    <w:rsid w:val="005B5FF7"/>
    <w:rsid w:val="005B60F1"/>
    <w:rsid w:val="005B63BF"/>
    <w:rsid w:val="005B667A"/>
    <w:rsid w:val="005B6753"/>
    <w:rsid w:val="005B6C61"/>
    <w:rsid w:val="005B6D14"/>
    <w:rsid w:val="005B701A"/>
    <w:rsid w:val="005B75BE"/>
    <w:rsid w:val="005B7D04"/>
    <w:rsid w:val="005C022B"/>
    <w:rsid w:val="005C02D0"/>
    <w:rsid w:val="005C048D"/>
    <w:rsid w:val="005C0541"/>
    <w:rsid w:val="005C0570"/>
    <w:rsid w:val="005C0655"/>
    <w:rsid w:val="005C0900"/>
    <w:rsid w:val="005C0C3D"/>
    <w:rsid w:val="005C0D52"/>
    <w:rsid w:val="005C0FF5"/>
    <w:rsid w:val="005C1753"/>
    <w:rsid w:val="005C18B8"/>
    <w:rsid w:val="005C20F7"/>
    <w:rsid w:val="005C2113"/>
    <w:rsid w:val="005C2622"/>
    <w:rsid w:val="005C2967"/>
    <w:rsid w:val="005C2C46"/>
    <w:rsid w:val="005C2F2B"/>
    <w:rsid w:val="005C31AC"/>
    <w:rsid w:val="005C368D"/>
    <w:rsid w:val="005C37E1"/>
    <w:rsid w:val="005C3CE2"/>
    <w:rsid w:val="005C3F2F"/>
    <w:rsid w:val="005C4024"/>
    <w:rsid w:val="005C41CF"/>
    <w:rsid w:val="005C4540"/>
    <w:rsid w:val="005C486A"/>
    <w:rsid w:val="005C4894"/>
    <w:rsid w:val="005C49C9"/>
    <w:rsid w:val="005C4B61"/>
    <w:rsid w:val="005C5392"/>
    <w:rsid w:val="005C56CE"/>
    <w:rsid w:val="005C5969"/>
    <w:rsid w:val="005C5CD0"/>
    <w:rsid w:val="005C6033"/>
    <w:rsid w:val="005C66CD"/>
    <w:rsid w:val="005C6706"/>
    <w:rsid w:val="005C6A5A"/>
    <w:rsid w:val="005C6E7C"/>
    <w:rsid w:val="005C6F77"/>
    <w:rsid w:val="005C70E9"/>
    <w:rsid w:val="005C7862"/>
    <w:rsid w:val="005C7F8F"/>
    <w:rsid w:val="005D0110"/>
    <w:rsid w:val="005D01EC"/>
    <w:rsid w:val="005D0618"/>
    <w:rsid w:val="005D0B33"/>
    <w:rsid w:val="005D0DDE"/>
    <w:rsid w:val="005D1206"/>
    <w:rsid w:val="005D129A"/>
    <w:rsid w:val="005D195B"/>
    <w:rsid w:val="005D1A02"/>
    <w:rsid w:val="005D1B74"/>
    <w:rsid w:val="005D1E9B"/>
    <w:rsid w:val="005D2150"/>
    <w:rsid w:val="005D22C4"/>
    <w:rsid w:val="005D275D"/>
    <w:rsid w:val="005D3442"/>
    <w:rsid w:val="005D34B6"/>
    <w:rsid w:val="005D3BE1"/>
    <w:rsid w:val="005D42E3"/>
    <w:rsid w:val="005D4912"/>
    <w:rsid w:val="005D4A5C"/>
    <w:rsid w:val="005D4B37"/>
    <w:rsid w:val="005D4CB5"/>
    <w:rsid w:val="005D4DEE"/>
    <w:rsid w:val="005D4E03"/>
    <w:rsid w:val="005D5278"/>
    <w:rsid w:val="005D530E"/>
    <w:rsid w:val="005D586B"/>
    <w:rsid w:val="005D5DA2"/>
    <w:rsid w:val="005D60E4"/>
    <w:rsid w:val="005D614E"/>
    <w:rsid w:val="005D62FD"/>
    <w:rsid w:val="005D6346"/>
    <w:rsid w:val="005D6389"/>
    <w:rsid w:val="005D64B4"/>
    <w:rsid w:val="005D66FD"/>
    <w:rsid w:val="005D6A8B"/>
    <w:rsid w:val="005D6B1C"/>
    <w:rsid w:val="005D74EA"/>
    <w:rsid w:val="005D77D3"/>
    <w:rsid w:val="005D7A67"/>
    <w:rsid w:val="005D7D21"/>
    <w:rsid w:val="005E0265"/>
    <w:rsid w:val="005E040E"/>
    <w:rsid w:val="005E07FF"/>
    <w:rsid w:val="005E0CAB"/>
    <w:rsid w:val="005E0DD6"/>
    <w:rsid w:val="005E0EB0"/>
    <w:rsid w:val="005E1752"/>
    <w:rsid w:val="005E19B2"/>
    <w:rsid w:val="005E1DD9"/>
    <w:rsid w:val="005E1E30"/>
    <w:rsid w:val="005E20FC"/>
    <w:rsid w:val="005E25BA"/>
    <w:rsid w:val="005E274D"/>
    <w:rsid w:val="005E29D1"/>
    <w:rsid w:val="005E2DA8"/>
    <w:rsid w:val="005E31FB"/>
    <w:rsid w:val="005E337E"/>
    <w:rsid w:val="005E357B"/>
    <w:rsid w:val="005E38F8"/>
    <w:rsid w:val="005E3A22"/>
    <w:rsid w:val="005E3B4E"/>
    <w:rsid w:val="005E3DBA"/>
    <w:rsid w:val="005E4307"/>
    <w:rsid w:val="005E46FF"/>
    <w:rsid w:val="005E4775"/>
    <w:rsid w:val="005E47D3"/>
    <w:rsid w:val="005E4D69"/>
    <w:rsid w:val="005E4D94"/>
    <w:rsid w:val="005E4E24"/>
    <w:rsid w:val="005E50ED"/>
    <w:rsid w:val="005E513C"/>
    <w:rsid w:val="005E5AF4"/>
    <w:rsid w:val="005E5BDA"/>
    <w:rsid w:val="005E5D4C"/>
    <w:rsid w:val="005E623E"/>
    <w:rsid w:val="005E62AB"/>
    <w:rsid w:val="005E67BA"/>
    <w:rsid w:val="005E68BA"/>
    <w:rsid w:val="005E6EEB"/>
    <w:rsid w:val="005E6FF4"/>
    <w:rsid w:val="005E70EE"/>
    <w:rsid w:val="005E7182"/>
    <w:rsid w:val="005E7419"/>
    <w:rsid w:val="005E7460"/>
    <w:rsid w:val="005E77CC"/>
    <w:rsid w:val="005E7939"/>
    <w:rsid w:val="005E7971"/>
    <w:rsid w:val="005E7C8D"/>
    <w:rsid w:val="005E7DC9"/>
    <w:rsid w:val="005F004B"/>
    <w:rsid w:val="005F03C4"/>
    <w:rsid w:val="005F03D5"/>
    <w:rsid w:val="005F1147"/>
    <w:rsid w:val="005F1326"/>
    <w:rsid w:val="005F18F9"/>
    <w:rsid w:val="005F1962"/>
    <w:rsid w:val="005F1C3A"/>
    <w:rsid w:val="005F1C4B"/>
    <w:rsid w:val="005F1EB6"/>
    <w:rsid w:val="005F1F39"/>
    <w:rsid w:val="005F1F66"/>
    <w:rsid w:val="005F2299"/>
    <w:rsid w:val="005F2304"/>
    <w:rsid w:val="005F2481"/>
    <w:rsid w:val="005F26FA"/>
    <w:rsid w:val="005F2AAC"/>
    <w:rsid w:val="005F2C48"/>
    <w:rsid w:val="005F2E7B"/>
    <w:rsid w:val="005F32DA"/>
    <w:rsid w:val="005F3732"/>
    <w:rsid w:val="005F37F1"/>
    <w:rsid w:val="005F41B3"/>
    <w:rsid w:val="005F4754"/>
    <w:rsid w:val="005F4B57"/>
    <w:rsid w:val="005F4B76"/>
    <w:rsid w:val="005F4F04"/>
    <w:rsid w:val="005F4F18"/>
    <w:rsid w:val="005F53F0"/>
    <w:rsid w:val="005F556A"/>
    <w:rsid w:val="005F5771"/>
    <w:rsid w:val="005F5AFA"/>
    <w:rsid w:val="005F5B41"/>
    <w:rsid w:val="005F5B86"/>
    <w:rsid w:val="005F5F80"/>
    <w:rsid w:val="005F6097"/>
    <w:rsid w:val="005F62FB"/>
    <w:rsid w:val="005F64B9"/>
    <w:rsid w:val="005F67ED"/>
    <w:rsid w:val="005F6A9F"/>
    <w:rsid w:val="005F6EA9"/>
    <w:rsid w:val="005F705F"/>
    <w:rsid w:val="005F7187"/>
    <w:rsid w:val="005F72C0"/>
    <w:rsid w:val="005F747C"/>
    <w:rsid w:val="005F748E"/>
    <w:rsid w:val="005F7AB9"/>
    <w:rsid w:val="005F7C15"/>
    <w:rsid w:val="005F7CC1"/>
    <w:rsid w:val="005F7D31"/>
    <w:rsid w:val="005F7DBB"/>
    <w:rsid w:val="00600105"/>
    <w:rsid w:val="006003FE"/>
    <w:rsid w:val="00600604"/>
    <w:rsid w:val="0060061A"/>
    <w:rsid w:val="00600D42"/>
    <w:rsid w:val="0060102F"/>
    <w:rsid w:val="006014BD"/>
    <w:rsid w:val="00601613"/>
    <w:rsid w:val="0060171D"/>
    <w:rsid w:val="0060175E"/>
    <w:rsid w:val="00601F1F"/>
    <w:rsid w:val="006022CE"/>
    <w:rsid w:val="00602482"/>
    <w:rsid w:val="0060265B"/>
    <w:rsid w:val="006026B5"/>
    <w:rsid w:val="006026DF"/>
    <w:rsid w:val="00602A92"/>
    <w:rsid w:val="00602C75"/>
    <w:rsid w:val="00602D83"/>
    <w:rsid w:val="00602EDA"/>
    <w:rsid w:val="00602F87"/>
    <w:rsid w:val="00603089"/>
    <w:rsid w:val="006031EC"/>
    <w:rsid w:val="006032CD"/>
    <w:rsid w:val="006040B2"/>
    <w:rsid w:val="0060416C"/>
    <w:rsid w:val="006041E8"/>
    <w:rsid w:val="006049AC"/>
    <w:rsid w:val="00604B34"/>
    <w:rsid w:val="00604B9C"/>
    <w:rsid w:val="00604D63"/>
    <w:rsid w:val="00605050"/>
    <w:rsid w:val="0060514C"/>
    <w:rsid w:val="00605406"/>
    <w:rsid w:val="0060543C"/>
    <w:rsid w:val="0060569C"/>
    <w:rsid w:val="00605838"/>
    <w:rsid w:val="006059E9"/>
    <w:rsid w:val="00605B85"/>
    <w:rsid w:val="00606024"/>
    <w:rsid w:val="0060610B"/>
    <w:rsid w:val="00606857"/>
    <w:rsid w:val="006069AD"/>
    <w:rsid w:val="006069C2"/>
    <w:rsid w:val="00606C28"/>
    <w:rsid w:val="00606C44"/>
    <w:rsid w:val="00607124"/>
    <w:rsid w:val="00607164"/>
    <w:rsid w:val="006073B1"/>
    <w:rsid w:val="00607417"/>
    <w:rsid w:val="006074D3"/>
    <w:rsid w:val="00607682"/>
    <w:rsid w:val="0060793B"/>
    <w:rsid w:val="00607942"/>
    <w:rsid w:val="00607C84"/>
    <w:rsid w:val="00607F08"/>
    <w:rsid w:val="00610231"/>
    <w:rsid w:val="0061049B"/>
    <w:rsid w:val="00610922"/>
    <w:rsid w:val="00610F9E"/>
    <w:rsid w:val="00611247"/>
    <w:rsid w:val="006113E1"/>
    <w:rsid w:val="00611517"/>
    <w:rsid w:val="006119C0"/>
    <w:rsid w:val="00611A55"/>
    <w:rsid w:val="00611E7D"/>
    <w:rsid w:val="00611F57"/>
    <w:rsid w:val="00612077"/>
    <w:rsid w:val="006127A4"/>
    <w:rsid w:val="00612E38"/>
    <w:rsid w:val="006130D6"/>
    <w:rsid w:val="006131CB"/>
    <w:rsid w:val="00613390"/>
    <w:rsid w:val="006136AE"/>
    <w:rsid w:val="00613765"/>
    <w:rsid w:val="006138DB"/>
    <w:rsid w:val="00613965"/>
    <w:rsid w:val="006142BD"/>
    <w:rsid w:val="00614EBE"/>
    <w:rsid w:val="00615073"/>
    <w:rsid w:val="00615168"/>
    <w:rsid w:val="0061589C"/>
    <w:rsid w:val="006159EB"/>
    <w:rsid w:val="00615CCF"/>
    <w:rsid w:val="00615D09"/>
    <w:rsid w:val="00616038"/>
    <w:rsid w:val="00616041"/>
    <w:rsid w:val="00616159"/>
    <w:rsid w:val="006167A6"/>
    <w:rsid w:val="00616821"/>
    <w:rsid w:val="0061689C"/>
    <w:rsid w:val="006169A5"/>
    <w:rsid w:val="00617175"/>
    <w:rsid w:val="006174A7"/>
    <w:rsid w:val="0061758E"/>
    <w:rsid w:val="0061768C"/>
    <w:rsid w:val="006177F7"/>
    <w:rsid w:val="00617E3C"/>
    <w:rsid w:val="0062007B"/>
    <w:rsid w:val="006203D0"/>
    <w:rsid w:val="00620666"/>
    <w:rsid w:val="00620994"/>
    <w:rsid w:val="00620A55"/>
    <w:rsid w:val="0062147C"/>
    <w:rsid w:val="00621594"/>
    <w:rsid w:val="00621A50"/>
    <w:rsid w:val="00621B64"/>
    <w:rsid w:val="006223EF"/>
    <w:rsid w:val="00622E82"/>
    <w:rsid w:val="00623636"/>
    <w:rsid w:val="00623692"/>
    <w:rsid w:val="006237EB"/>
    <w:rsid w:val="006237ED"/>
    <w:rsid w:val="006239B9"/>
    <w:rsid w:val="006239E8"/>
    <w:rsid w:val="00623E6B"/>
    <w:rsid w:val="0062412F"/>
    <w:rsid w:val="006248F5"/>
    <w:rsid w:val="0062490A"/>
    <w:rsid w:val="00624A39"/>
    <w:rsid w:val="00624DD2"/>
    <w:rsid w:val="00625808"/>
    <w:rsid w:val="00625972"/>
    <w:rsid w:val="00625DB2"/>
    <w:rsid w:val="006260D4"/>
    <w:rsid w:val="00626191"/>
    <w:rsid w:val="00626368"/>
    <w:rsid w:val="0062646D"/>
    <w:rsid w:val="0062690F"/>
    <w:rsid w:val="006270AF"/>
    <w:rsid w:val="00627581"/>
    <w:rsid w:val="00627C04"/>
    <w:rsid w:val="00627D2E"/>
    <w:rsid w:val="00627DE5"/>
    <w:rsid w:val="006300A1"/>
    <w:rsid w:val="006301C9"/>
    <w:rsid w:val="006302B2"/>
    <w:rsid w:val="006302F1"/>
    <w:rsid w:val="006304A2"/>
    <w:rsid w:val="00631356"/>
    <w:rsid w:val="0063175B"/>
    <w:rsid w:val="006317E3"/>
    <w:rsid w:val="0063186A"/>
    <w:rsid w:val="0063193E"/>
    <w:rsid w:val="00631B12"/>
    <w:rsid w:val="00631B20"/>
    <w:rsid w:val="00631BE3"/>
    <w:rsid w:val="00632426"/>
    <w:rsid w:val="0063253D"/>
    <w:rsid w:val="0063276A"/>
    <w:rsid w:val="006327C9"/>
    <w:rsid w:val="006328FD"/>
    <w:rsid w:val="00632970"/>
    <w:rsid w:val="00632D10"/>
    <w:rsid w:val="00632F2A"/>
    <w:rsid w:val="00632F95"/>
    <w:rsid w:val="00633152"/>
    <w:rsid w:val="006339E4"/>
    <w:rsid w:val="00633D75"/>
    <w:rsid w:val="00633E58"/>
    <w:rsid w:val="00633F7A"/>
    <w:rsid w:val="0063449C"/>
    <w:rsid w:val="0063493B"/>
    <w:rsid w:val="00634C81"/>
    <w:rsid w:val="00634E18"/>
    <w:rsid w:val="00635099"/>
    <w:rsid w:val="00635935"/>
    <w:rsid w:val="00636932"/>
    <w:rsid w:val="00636DA7"/>
    <w:rsid w:val="00636DD9"/>
    <w:rsid w:val="00636F3D"/>
    <w:rsid w:val="0063710E"/>
    <w:rsid w:val="006373B9"/>
    <w:rsid w:val="006376D5"/>
    <w:rsid w:val="006378F1"/>
    <w:rsid w:val="00637C0F"/>
    <w:rsid w:val="00637F61"/>
    <w:rsid w:val="006402E4"/>
    <w:rsid w:val="0064063E"/>
    <w:rsid w:val="006408A2"/>
    <w:rsid w:val="006408D2"/>
    <w:rsid w:val="00640D97"/>
    <w:rsid w:val="00640DF9"/>
    <w:rsid w:val="00640E2E"/>
    <w:rsid w:val="00640EB2"/>
    <w:rsid w:val="00640ECF"/>
    <w:rsid w:val="0064103A"/>
    <w:rsid w:val="006412C7"/>
    <w:rsid w:val="00641402"/>
    <w:rsid w:val="0064141D"/>
    <w:rsid w:val="00641471"/>
    <w:rsid w:val="00641564"/>
    <w:rsid w:val="00641698"/>
    <w:rsid w:val="00641767"/>
    <w:rsid w:val="00641917"/>
    <w:rsid w:val="00641AEA"/>
    <w:rsid w:val="00641B2B"/>
    <w:rsid w:val="00641E44"/>
    <w:rsid w:val="00641EB0"/>
    <w:rsid w:val="0064213E"/>
    <w:rsid w:val="00642260"/>
    <w:rsid w:val="00642838"/>
    <w:rsid w:val="00642AAF"/>
    <w:rsid w:val="00643510"/>
    <w:rsid w:val="00643729"/>
    <w:rsid w:val="006437FD"/>
    <w:rsid w:val="006438F8"/>
    <w:rsid w:val="00643F04"/>
    <w:rsid w:val="006442BC"/>
    <w:rsid w:val="00644627"/>
    <w:rsid w:val="00644796"/>
    <w:rsid w:val="006447EE"/>
    <w:rsid w:val="0064484E"/>
    <w:rsid w:val="00644CD1"/>
    <w:rsid w:val="00644DC1"/>
    <w:rsid w:val="00644F3B"/>
    <w:rsid w:val="0064573A"/>
    <w:rsid w:val="00645767"/>
    <w:rsid w:val="006457BA"/>
    <w:rsid w:val="00645C51"/>
    <w:rsid w:val="00645CB9"/>
    <w:rsid w:val="00645D4D"/>
    <w:rsid w:val="00646048"/>
    <w:rsid w:val="00646270"/>
    <w:rsid w:val="006463A0"/>
    <w:rsid w:val="0064654A"/>
    <w:rsid w:val="00646689"/>
    <w:rsid w:val="00646707"/>
    <w:rsid w:val="00646B55"/>
    <w:rsid w:val="00646DF6"/>
    <w:rsid w:val="00647108"/>
    <w:rsid w:val="00647434"/>
    <w:rsid w:val="00647611"/>
    <w:rsid w:val="00647F36"/>
    <w:rsid w:val="00650163"/>
    <w:rsid w:val="006502F6"/>
    <w:rsid w:val="006505CC"/>
    <w:rsid w:val="006505F6"/>
    <w:rsid w:val="006508ED"/>
    <w:rsid w:val="00650BB1"/>
    <w:rsid w:val="00650EEB"/>
    <w:rsid w:val="00651216"/>
    <w:rsid w:val="006514B4"/>
    <w:rsid w:val="006517A4"/>
    <w:rsid w:val="00651A01"/>
    <w:rsid w:val="00651B39"/>
    <w:rsid w:val="00651C98"/>
    <w:rsid w:val="00651F79"/>
    <w:rsid w:val="00652243"/>
    <w:rsid w:val="00652B44"/>
    <w:rsid w:val="00652EBF"/>
    <w:rsid w:val="00653060"/>
    <w:rsid w:val="0065322B"/>
    <w:rsid w:val="006534BC"/>
    <w:rsid w:val="00654165"/>
    <w:rsid w:val="0065426D"/>
    <w:rsid w:val="00654451"/>
    <w:rsid w:val="00654641"/>
    <w:rsid w:val="006548F0"/>
    <w:rsid w:val="00654B61"/>
    <w:rsid w:val="00654EC8"/>
    <w:rsid w:val="00654EDF"/>
    <w:rsid w:val="00654F3E"/>
    <w:rsid w:val="006552ED"/>
    <w:rsid w:val="006553FC"/>
    <w:rsid w:val="00655633"/>
    <w:rsid w:val="00655783"/>
    <w:rsid w:val="00655B07"/>
    <w:rsid w:val="00655BEF"/>
    <w:rsid w:val="00656016"/>
    <w:rsid w:val="00656236"/>
    <w:rsid w:val="006567EE"/>
    <w:rsid w:val="00656897"/>
    <w:rsid w:val="006570A1"/>
    <w:rsid w:val="006570DB"/>
    <w:rsid w:val="00657486"/>
    <w:rsid w:val="00657B89"/>
    <w:rsid w:val="00657E64"/>
    <w:rsid w:val="00657E9C"/>
    <w:rsid w:val="006604E5"/>
    <w:rsid w:val="006605B4"/>
    <w:rsid w:val="006606EF"/>
    <w:rsid w:val="00660FED"/>
    <w:rsid w:val="006614CF"/>
    <w:rsid w:val="00661685"/>
    <w:rsid w:val="00661C88"/>
    <w:rsid w:val="00661F1A"/>
    <w:rsid w:val="00661F39"/>
    <w:rsid w:val="00662053"/>
    <w:rsid w:val="00662120"/>
    <w:rsid w:val="006627CA"/>
    <w:rsid w:val="00663699"/>
    <w:rsid w:val="0066378B"/>
    <w:rsid w:val="00664054"/>
    <w:rsid w:val="0066441B"/>
    <w:rsid w:val="00664454"/>
    <w:rsid w:val="0066462E"/>
    <w:rsid w:val="0066465A"/>
    <w:rsid w:val="00664C3F"/>
    <w:rsid w:val="00664C58"/>
    <w:rsid w:val="006651F6"/>
    <w:rsid w:val="00665A9D"/>
    <w:rsid w:val="00665AA4"/>
    <w:rsid w:val="00665D37"/>
    <w:rsid w:val="00665E7B"/>
    <w:rsid w:val="00665F73"/>
    <w:rsid w:val="00665FB7"/>
    <w:rsid w:val="00666358"/>
    <w:rsid w:val="00666B7F"/>
    <w:rsid w:val="00666D2A"/>
    <w:rsid w:val="00666DBA"/>
    <w:rsid w:val="00667680"/>
    <w:rsid w:val="00667B16"/>
    <w:rsid w:val="00667DF0"/>
    <w:rsid w:val="00667EF0"/>
    <w:rsid w:val="006700C0"/>
    <w:rsid w:val="006702D5"/>
    <w:rsid w:val="00670306"/>
    <w:rsid w:val="00670715"/>
    <w:rsid w:val="00670927"/>
    <w:rsid w:val="00670A38"/>
    <w:rsid w:val="00670C5B"/>
    <w:rsid w:val="00670DB1"/>
    <w:rsid w:val="00670DD9"/>
    <w:rsid w:val="0067124D"/>
    <w:rsid w:val="00671B7D"/>
    <w:rsid w:val="0067207E"/>
    <w:rsid w:val="0067214D"/>
    <w:rsid w:val="0067256C"/>
    <w:rsid w:val="006729F3"/>
    <w:rsid w:val="00672B1C"/>
    <w:rsid w:val="00672B58"/>
    <w:rsid w:val="00672BE0"/>
    <w:rsid w:val="00672D94"/>
    <w:rsid w:val="00672DAE"/>
    <w:rsid w:val="0067357A"/>
    <w:rsid w:val="006736BD"/>
    <w:rsid w:val="00673AAC"/>
    <w:rsid w:val="00673F5C"/>
    <w:rsid w:val="00674105"/>
    <w:rsid w:val="00674126"/>
    <w:rsid w:val="006742FD"/>
    <w:rsid w:val="00674489"/>
    <w:rsid w:val="006746D7"/>
    <w:rsid w:val="006747B6"/>
    <w:rsid w:val="006748EF"/>
    <w:rsid w:val="006754D2"/>
    <w:rsid w:val="0067557D"/>
    <w:rsid w:val="0067566C"/>
    <w:rsid w:val="006758D9"/>
    <w:rsid w:val="00675AE0"/>
    <w:rsid w:val="00675C40"/>
    <w:rsid w:val="00675DAF"/>
    <w:rsid w:val="00676109"/>
    <w:rsid w:val="00676388"/>
    <w:rsid w:val="0067668A"/>
    <w:rsid w:val="00676CD3"/>
    <w:rsid w:val="00676E55"/>
    <w:rsid w:val="00676F9E"/>
    <w:rsid w:val="00677271"/>
    <w:rsid w:val="006776DA"/>
    <w:rsid w:val="006777E5"/>
    <w:rsid w:val="00677CAE"/>
    <w:rsid w:val="00677D79"/>
    <w:rsid w:val="00677D9A"/>
    <w:rsid w:val="00677ED8"/>
    <w:rsid w:val="00680D52"/>
    <w:rsid w:val="00680E94"/>
    <w:rsid w:val="00680EA2"/>
    <w:rsid w:val="00680EA9"/>
    <w:rsid w:val="0068123F"/>
    <w:rsid w:val="00681589"/>
    <w:rsid w:val="0068235F"/>
    <w:rsid w:val="00682665"/>
    <w:rsid w:val="00682682"/>
    <w:rsid w:val="00682C69"/>
    <w:rsid w:val="00682D97"/>
    <w:rsid w:val="00683427"/>
    <w:rsid w:val="0068354F"/>
    <w:rsid w:val="006836E3"/>
    <w:rsid w:val="00683754"/>
    <w:rsid w:val="00683D85"/>
    <w:rsid w:val="0068413D"/>
    <w:rsid w:val="0068416D"/>
    <w:rsid w:val="0068423F"/>
    <w:rsid w:val="006842A2"/>
    <w:rsid w:val="00684348"/>
    <w:rsid w:val="006847CA"/>
    <w:rsid w:val="006849DD"/>
    <w:rsid w:val="00684C11"/>
    <w:rsid w:val="00684DBA"/>
    <w:rsid w:val="006851DE"/>
    <w:rsid w:val="00685439"/>
    <w:rsid w:val="0068546E"/>
    <w:rsid w:val="006854A8"/>
    <w:rsid w:val="00685549"/>
    <w:rsid w:val="006857AB"/>
    <w:rsid w:val="00685BE6"/>
    <w:rsid w:val="00685D94"/>
    <w:rsid w:val="00686231"/>
    <w:rsid w:val="0068693F"/>
    <w:rsid w:val="00686960"/>
    <w:rsid w:val="00686976"/>
    <w:rsid w:val="00686A5B"/>
    <w:rsid w:val="00686D55"/>
    <w:rsid w:val="00686E1F"/>
    <w:rsid w:val="00687275"/>
    <w:rsid w:val="006872E5"/>
    <w:rsid w:val="00687BD1"/>
    <w:rsid w:val="00687E71"/>
    <w:rsid w:val="006901DC"/>
    <w:rsid w:val="0069025E"/>
    <w:rsid w:val="0069043D"/>
    <w:rsid w:val="00690A41"/>
    <w:rsid w:val="00690C00"/>
    <w:rsid w:val="00690CEA"/>
    <w:rsid w:val="006912D8"/>
    <w:rsid w:val="0069158A"/>
    <w:rsid w:val="006916EE"/>
    <w:rsid w:val="00691982"/>
    <w:rsid w:val="006919C7"/>
    <w:rsid w:val="006919D8"/>
    <w:rsid w:val="00691A17"/>
    <w:rsid w:val="00691C52"/>
    <w:rsid w:val="0069201B"/>
    <w:rsid w:val="00692110"/>
    <w:rsid w:val="00692149"/>
    <w:rsid w:val="0069217B"/>
    <w:rsid w:val="0069228E"/>
    <w:rsid w:val="006922CB"/>
    <w:rsid w:val="00692745"/>
    <w:rsid w:val="006927D0"/>
    <w:rsid w:val="006928BD"/>
    <w:rsid w:val="00692A4E"/>
    <w:rsid w:val="00692C3A"/>
    <w:rsid w:val="00692D93"/>
    <w:rsid w:val="00692EB9"/>
    <w:rsid w:val="00693635"/>
    <w:rsid w:val="0069378C"/>
    <w:rsid w:val="00693816"/>
    <w:rsid w:val="00693C1D"/>
    <w:rsid w:val="00693F30"/>
    <w:rsid w:val="0069401C"/>
    <w:rsid w:val="00694364"/>
    <w:rsid w:val="00694526"/>
    <w:rsid w:val="006951E2"/>
    <w:rsid w:val="00695D88"/>
    <w:rsid w:val="0069698F"/>
    <w:rsid w:val="00697325"/>
    <w:rsid w:val="00697597"/>
    <w:rsid w:val="00697669"/>
    <w:rsid w:val="00697AE0"/>
    <w:rsid w:val="006A0656"/>
    <w:rsid w:val="006A0AFC"/>
    <w:rsid w:val="006A0D52"/>
    <w:rsid w:val="006A1472"/>
    <w:rsid w:val="006A15C5"/>
    <w:rsid w:val="006A1745"/>
    <w:rsid w:val="006A17E7"/>
    <w:rsid w:val="006A1D69"/>
    <w:rsid w:val="006A2413"/>
    <w:rsid w:val="006A259A"/>
    <w:rsid w:val="006A2DB8"/>
    <w:rsid w:val="006A3908"/>
    <w:rsid w:val="006A3980"/>
    <w:rsid w:val="006A39DA"/>
    <w:rsid w:val="006A3A29"/>
    <w:rsid w:val="006A416F"/>
    <w:rsid w:val="006A420D"/>
    <w:rsid w:val="006A46C2"/>
    <w:rsid w:val="006A4DAB"/>
    <w:rsid w:val="006A4DFA"/>
    <w:rsid w:val="006A4E14"/>
    <w:rsid w:val="006A502A"/>
    <w:rsid w:val="006A50EC"/>
    <w:rsid w:val="006A5311"/>
    <w:rsid w:val="006A5B1C"/>
    <w:rsid w:val="006A5BEA"/>
    <w:rsid w:val="006A5C30"/>
    <w:rsid w:val="006A5E06"/>
    <w:rsid w:val="006A60DF"/>
    <w:rsid w:val="006A6452"/>
    <w:rsid w:val="006A69F6"/>
    <w:rsid w:val="006A6BDF"/>
    <w:rsid w:val="006A6BE6"/>
    <w:rsid w:val="006A6BFE"/>
    <w:rsid w:val="006A7086"/>
    <w:rsid w:val="006A71CF"/>
    <w:rsid w:val="006A7338"/>
    <w:rsid w:val="006A799C"/>
    <w:rsid w:val="006A7B7B"/>
    <w:rsid w:val="006A7D76"/>
    <w:rsid w:val="006B02C9"/>
    <w:rsid w:val="006B09CB"/>
    <w:rsid w:val="006B0AB4"/>
    <w:rsid w:val="006B0AC3"/>
    <w:rsid w:val="006B115D"/>
    <w:rsid w:val="006B130F"/>
    <w:rsid w:val="006B154D"/>
    <w:rsid w:val="006B160F"/>
    <w:rsid w:val="006B18E2"/>
    <w:rsid w:val="006B19E2"/>
    <w:rsid w:val="006B1F9A"/>
    <w:rsid w:val="006B2186"/>
    <w:rsid w:val="006B21F9"/>
    <w:rsid w:val="006B22C4"/>
    <w:rsid w:val="006B25A0"/>
    <w:rsid w:val="006B27B8"/>
    <w:rsid w:val="006B2868"/>
    <w:rsid w:val="006B3440"/>
    <w:rsid w:val="006B3555"/>
    <w:rsid w:val="006B38EC"/>
    <w:rsid w:val="006B39B9"/>
    <w:rsid w:val="006B3E12"/>
    <w:rsid w:val="006B3FAE"/>
    <w:rsid w:val="006B4370"/>
    <w:rsid w:val="006B45F7"/>
    <w:rsid w:val="006B45FA"/>
    <w:rsid w:val="006B46ED"/>
    <w:rsid w:val="006B482E"/>
    <w:rsid w:val="006B49F1"/>
    <w:rsid w:val="006B4D8B"/>
    <w:rsid w:val="006B4DE2"/>
    <w:rsid w:val="006B4E0F"/>
    <w:rsid w:val="006B5070"/>
    <w:rsid w:val="006B5327"/>
    <w:rsid w:val="006B53D1"/>
    <w:rsid w:val="006B54EC"/>
    <w:rsid w:val="006B5576"/>
    <w:rsid w:val="006B55CF"/>
    <w:rsid w:val="006B561E"/>
    <w:rsid w:val="006B5838"/>
    <w:rsid w:val="006B5999"/>
    <w:rsid w:val="006B5A99"/>
    <w:rsid w:val="006B6109"/>
    <w:rsid w:val="006B6397"/>
    <w:rsid w:val="006B6D20"/>
    <w:rsid w:val="006B6ECC"/>
    <w:rsid w:val="006B6EE4"/>
    <w:rsid w:val="006B6FD5"/>
    <w:rsid w:val="006B70E7"/>
    <w:rsid w:val="006B7110"/>
    <w:rsid w:val="006B719C"/>
    <w:rsid w:val="006B71DD"/>
    <w:rsid w:val="006C0550"/>
    <w:rsid w:val="006C0711"/>
    <w:rsid w:val="006C080D"/>
    <w:rsid w:val="006C11B7"/>
    <w:rsid w:val="006C11F4"/>
    <w:rsid w:val="006C16D4"/>
    <w:rsid w:val="006C1707"/>
    <w:rsid w:val="006C18E9"/>
    <w:rsid w:val="006C19A9"/>
    <w:rsid w:val="006C1A44"/>
    <w:rsid w:val="006C1BAB"/>
    <w:rsid w:val="006C1F6D"/>
    <w:rsid w:val="006C2071"/>
    <w:rsid w:val="006C2203"/>
    <w:rsid w:val="006C264D"/>
    <w:rsid w:val="006C2842"/>
    <w:rsid w:val="006C2BCC"/>
    <w:rsid w:val="006C31A7"/>
    <w:rsid w:val="006C3538"/>
    <w:rsid w:val="006C39C8"/>
    <w:rsid w:val="006C3A32"/>
    <w:rsid w:val="006C3F25"/>
    <w:rsid w:val="006C3F73"/>
    <w:rsid w:val="006C3F85"/>
    <w:rsid w:val="006C3FFE"/>
    <w:rsid w:val="006C40B2"/>
    <w:rsid w:val="006C4542"/>
    <w:rsid w:val="006C4B39"/>
    <w:rsid w:val="006C4C2F"/>
    <w:rsid w:val="006C4DBC"/>
    <w:rsid w:val="006C4F2D"/>
    <w:rsid w:val="006C5E75"/>
    <w:rsid w:val="006C6555"/>
    <w:rsid w:val="006C6BB1"/>
    <w:rsid w:val="006C6D72"/>
    <w:rsid w:val="006C749C"/>
    <w:rsid w:val="006C76E3"/>
    <w:rsid w:val="006C79D6"/>
    <w:rsid w:val="006D001A"/>
    <w:rsid w:val="006D05CB"/>
    <w:rsid w:val="006D064F"/>
    <w:rsid w:val="006D07C6"/>
    <w:rsid w:val="006D0982"/>
    <w:rsid w:val="006D0A6D"/>
    <w:rsid w:val="006D0C85"/>
    <w:rsid w:val="006D1676"/>
    <w:rsid w:val="006D1DE6"/>
    <w:rsid w:val="006D2000"/>
    <w:rsid w:val="006D2018"/>
    <w:rsid w:val="006D275A"/>
    <w:rsid w:val="006D287A"/>
    <w:rsid w:val="006D287D"/>
    <w:rsid w:val="006D2B1A"/>
    <w:rsid w:val="006D2C34"/>
    <w:rsid w:val="006D3D68"/>
    <w:rsid w:val="006D3E15"/>
    <w:rsid w:val="006D4191"/>
    <w:rsid w:val="006D4269"/>
    <w:rsid w:val="006D42B7"/>
    <w:rsid w:val="006D439C"/>
    <w:rsid w:val="006D4C31"/>
    <w:rsid w:val="006D4C79"/>
    <w:rsid w:val="006D508F"/>
    <w:rsid w:val="006D509B"/>
    <w:rsid w:val="006D5268"/>
    <w:rsid w:val="006D536D"/>
    <w:rsid w:val="006D5A7F"/>
    <w:rsid w:val="006D60C8"/>
    <w:rsid w:val="006D61DE"/>
    <w:rsid w:val="006D6227"/>
    <w:rsid w:val="006D62A4"/>
    <w:rsid w:val="006D69CC"/>
    <w:rsid w:val="006D6AED"/>
    <w:rsid w:val="006D6D60"/>
    <w:rsid w:val="006D74B4"/>
    <w:rsid w:val="006D75A7"/>
    <w:rsid w:val="006D76E3"/>
    <w:rsid w:val="006D772D"/>
    <w:rsid w:val="006D7A4F"/>
    <w:rsid w:val="006D7A5F"/>
    <w:rsid w:val="006D7D31"/>
    <w:rsid w:val="006E0137"/>
    <w:rsid w:val="006E0365"/>
    <w:rsid w:val="006E0461"/>
    <w:rsid w:val="006E067A"/>
    <w:rsid w:val="006E0BA7"/>
    <w:rsid w:val="006E0D95"/>
    <w:rsid w:val="006E1422"/>
    <w:rsid w:val="006E15EB"/>
    <w:rsid w:val="006E199C"/>
    <w:rsid w:val="006E1A31"/>
    <w:rsid w:val="006E1E3D"/>
    <w:rsid w:val="006E1E7A"/>
    <w:rsid w:val="006E22C6"/>
    <w:rsid w:val="006E2404"/>
    <w:rsid w:val="006E2771"/>
    <w:rsid w:val="006E27D6"/>
    <w:rsid w:val="006E296F"/>
    <w:rsid w:val="006E299D"/>
    <w:rsid w:val="006E2A93"/>
    <w:rsid w:val="006E2B49"/>
    <w:rsid w:val="006E2D9C"/>
    <w:rsid w:val="006E328F"/>
    <w:rsid w:val="006E32DA"/>
    <w:rsid w:val="006E33A9"/>
    <w:rsid w:val="006E35E3"/>
    <w:rsid w:val="006E36F0"/>
    <w:rsid w:val="006E38E0"/>
    <w:rsid w:val="006E3A9B"/>
    <w:rsid w:val="006E44D2"/>
    <w:rsid w:val="006E4B92"/>
    <w:rsid w:val="006E4C7E"/>
    <w:rsid w:val="006E4E2C"/>
    <w:rsid w:val="006E4E7A"/>
    <w:rsid w:val="006E507D"/>
    <w:rsid w:val="006E5396"/>
    <w:rsid w:val="006E557A"/>
    <w:rsid w:val="006E57A5"/>
    <w:rsid w:val="006E585F"/>
    <w:rsid w:val="006E5A4B"/>
    <w:rsid w:val="006E5EF0"/>
    <w:rsid w:val="006E5FC1"/>
    <w:rsid w:val="006E5FCD"/>
    <w:rsid w:val="006E62D5"/>
    <w:rsid w:val="006E6308"/>
    <w:rsid w:val="006E63F3"/>
    <w:rsid w:val="006E64B2"/>
    <w:rsid w:val="006E6522"/>
    <w:rsid w:val="006E6653"/>
    <w:rsid w:val="006E67CD"/>
    <w:rsid w:val="006E6EB6"/>
    <w:rsid w:val="006E7438"/>
    <w:rsid w:val="006E7690"/>
    <w:rsid w:val="006E7741"/>
    <w:rsid w:val="006E7DEB"/>
    <w:rsid w:val="006E7EB4"/>
    <w:rsid w:val="006F076C"/>
    <w:rsid w:val="006F07AC"/>
    <w:rsid w:val="006F0E3C"/>
    <w:rsid w:val="006F1421"/>
    <w:rsid w:val="006F16F4"/>
    <w:rsid w:val="006F17FC"/>
    <w:rsid w:val="006F198B"/>
    <w:rsid w:val="006F1996"/>
    <w:rsid w:val="006F24D5"/>
    <w:rsid w:val="006F25B6"/>
    <w:rsid w:val="006F2781"/>
    <w:rsid w:val="006F2AC9"/>
    <w:rsid w:val="006F2AEE"/>
    <w:rsid w:val="006F2CAE"/>
    <w:rsid w:val="006F2D72"/>
    <w:rsid w:val="006F2DAB"/>
    <w:rsid w:val="006F2DB2"/>
    <w:rsid w:val="006F2EF6"/>
    <w:rsid w:val="006F32A5"/>
    <w:rsid w:val="006F3499"/>
    <w:rsid w:val="006F365A"/>
    <w:rsid w:val="006F3757"/>
    <w:rsid w:val="006F38B2"/>
    <w:rsid w:val="006F3E06"/>
    <w:rsid w:val="006F43F2"/>
    <w:rsid w:val="006F44D2"/>
    <w:rsid w:val="006F4C6C"/>
    <w:rsid w:val="006F4F13"/>
    <w:rsid w:val="006F5011"/>
    <w:rsid w:val="006F520D"/>
    <w:rsid w:val="006F57EE"/>
    <w:rsid w:val="006F5806"/>
    <w:rsid w:val="006F59AB"/>
    <w:rsid w:val="006F5A48"/>
    <w:rsid w:val="006F631A"/>
    <w:rsid w:val="006F66E8"/>
    <w:rsid w:val="006F6F91"/>
    <w:rsid w:val="006F6FA1"/>
    <w:rsid w:val="006F70AD"/>
    <w:rsid w:val="006F70C7"/>
    <w:rsid w:val="006F715A"/>
    <w:rsid w:val="006F7414"/>
    <w:rsid w:val="006F7452"/>
    <w:rsid w:val="006F7581"/>
    <w:rsid w:val="006F7728"/>
    <w:rsid w:val="006F7807"/>
    <w:rsid w:val="006F79F3"/>
    <w:rsid w:val="006F7EC6"/>
    <w:rsid w:val="0070009B"/>
    <w:rsid w:val="00700236"/>
    <w:rsid w:val="007002B2"/>
    <w:rsid w:val="0070035B"/>
    <w:rsid w:val="00700688"/>
    <w:rsid w:val="00700869"/>
    <w:rsid w:val="007009AD"/>
    <w:rsid w:val="00700BBF"/>
    <w:rsid w:val="00700E34"/>
    <w:rsid w:val="00701988"/>
    <w:rsid w:val="00701DC4"/>
    <w:rsid w:val="00701FAA"/>
    <w:rsid w:val="0070215D"/>
    <w:rsid w:val="0070266F"/>
    <w:rsid w:val="00702852"/>
    <w:rsid w:val="00702D5A"/>
    <w:rsid w:val="00702F8B"/>
    <w:rsid w:val="00703563"/>
    <w:rsid w:val="0070372D"/>
    <w:rsid w:val="00703753"/>
    <w:rsid w:val="007039BD"/>
    <w:rsid w:val="00703DB5"/>
    <w:rsid w:val="00703EA6"/>
    <w:rsid w:val="0070412E"/>
    <w:rsid w:val="007047A5"/>
    <w:rsid w:val="007047E9"/>
    <w:rsid w:val="00704EC4"/>
    <w:rsid w:val="007051E8"/>
    <w:rsid w:val="007055B1"/>
    <w:rsid w:val="00705639"/>
    <w:rsid w:val="007059B0"/>
    <w:rsid w:val="00705AB4"/>
    <w:rsid w:val="00705BE6"/>
    <w:rsid w:val="00705DD8"/>
    <w:rsid w:val="00705EBE"/>
    <w:rsid w:val="007060A1"/>
    <w:rsid w:val="00706498"/>
    <w:rsid w:val="0070689D"/>
    <w:rsid w:val="007069D0"/>
    <w:rsid w:val="00706ADD"/>
    <w:rsid w:val="00706FD2"/>
    <w:rsid w:val="007072B9"/>
    <w:rsid w:val="00707423"/>
    <w:rsid w:val="0070767C"/>
    <w:rsid w:val="00707721"/>
    <w:rsid w:val="00707999"/>
    <w:rsid w:val="00707CB4"/>
    <w:rsid w:val="00707FC0"/>
    <w:rsid w:val="00710193"/>
    <w:rsid w:val="007101AF"/>
    <w:rsid w:val="007102AA"/>
    <w:rsid w:val="00710D0E"/>
    <w:rsid w:val="007110AB"/>
    <w:rsid w:val="007112D4"/>
    <w:rsid w:val="00711312"/>
    <w:rsid w:val="00711428"/>
    <w:rsid w:val="0071146D"/>
    <w:rsid w:val="00711594"/>
    <w:rsid w:val="00711AD8"/>
    <w:rsid w:val="00711D37"/>
    <w:rsid w:val="00711EF5"/>
    <w:rsid w:val="00712026"/>
    <w:rsid w:val="00712039"/>
    <w:rsid w:val="00712166"/>
    <w:rsid w:val="00712553"/>
    <w:rsid w:val="00712651"/>
    <w:rsid w:val="00712668"/>
    <w:rsid w:val="007127B6"/>
    <w:rsid w:val="00712926"/>
    <w:rsid w:val="00713159"/>
    <w:rsid w:val="007131E5"/>
    <w:rsid w:val="00713234"/>
    <w:rsid w:val="00713407"/>
    <w:rsid w:val="007136D3"/>
    <w:rsid w:val="007137A5"/>
    <w:rsid w:val="00713846"/>
    <w:rsid w:val="00713C96"/>
    <w:rsid w:val="00713D31"/>
    <w:rsid w:val="00714464"/>
    <w:rsid w:val="0071451F"/>
    <w:rsid w:val="00715361"/>
    <w:rsid w:val="007153B5"/>
    <w:rsid w:val="007155AA"/>
    <w:rsid w:val="00715B33"/>
    <w:rsid w:val="00715B46"/>
    <w:rsid w:val="00715C29"/>
    <w:rsid w:val="00715E57"/>
    <w:rsid w:val="00716638"/>
    <w:rsid w:val="00716C2D"/>
    <w:rsid w:val="007178B8"/>
    <w:rsid w:val="00717931"/>
    <w:rsid w:val="00717BD9"/>
    <w:rsid w:val="00717E33"/>
    <w:rsid w:val="007204C7"/>
    <w:rsid w:val="00720770"/>
    <w:rsid w:val="0072078E"/>
    <w:rsid w:val="007209DB"/>
    <w:rsid w:val="007209EA"/>
    <w:rsid w:val="00720DEA"/>
    <w:rsid w:val="0072114F"/>
    <w:rsid w:val="007216B3"/>
    <w:rsid w:val="00721871"/>
    <w:rsid w:val="00721956"/>
    <w:rsid w:val="00721A1B"/>
    <w:rsid w:val="00721AE2"/>
    <w:rsid w:val="00721C45"/>
    <w:rsid w:val="00721DD0"/>
    <w:rsid w:val="00721EF4"/>
    <w:rsid w:val="00722033"/>
    <w:rsid w:val="007229FB"/>
    <w:rsid w:val="00722A43"/>
    <w:rsid w:val="00722DB2"/>
    <w:rsid w:val="00722E27"/>
    <w:rsid w:val="007234B7"/>
    <w:rsid w:val="0072378D"/>
    <w:rsid w:val="00723C78"/>
    <w:rsid w:val="007240B2"/>
    <w:rsid w:val="007240FF"/>
    <w:rsid w:val="0072418F"/>
    <w:rsid w:val="007241A5"/>
    <w:rsid w:val="00724523"/>
    <w:rsid w:val="0072470E"/>
    <w:rsid w:val="0072478C"/>
    <w:rsid w:val="00724814"/>
    <w:rsid w:val="00724D47"/>
    <w:rsid w:val="007250D4"/>
    <w:rsid w:val="007252E5"/>
    <w:rsid w:val="00725350"/>
    <w:rsid w:val="00725FE2"/>
    <w:rsid w:val="0072625C"/>
    <w:rsid w:val="00726374"/>
    <w:rsid w:val="0072651B"/>
    <w:rsid w:val="00726619"/>
    <w:rsid w:val="00726771"/>
    <w:rsid w:val="0072750E"/>
    <w:rsid w:val="007275BF"/>
    <w:rsid w:val="00727661"/>
    <w:rsid w:val="007277FB"/>
    <w:rsid w:val="007279DA"/>
    <w:rsid w:val="00727AC0"/>
    <w:rsid w:val="00727FEF"/>
    <w:rsid w:val="00730152"/>
    <w:rsid w:val="0073019B"/>
    <w:rsid w:val="00730250"/>
    <w:rsid w:val="0073035C"/>
    <w:rsid w:val="00730544"/>
    <w:rsid w:val="00730588"/>
    <w:rsid w:val="0073061D"/>
    <w:rsid w:val="007307A4"/>
    <w:rsid w:val="00730B21"/>
    <w:rsid w:val="00730C13"/>
    <w:rsid w:val="00730E74"/>
    <w:rsid w:val="00730F69"/>
    <w:rsid w:val="007311AA"/>
    <w:rsid w:val="0073128B"/>
    <w:rsid w:val="00731380"/>
    <w:rsid w:val="00731D52"/>
    <w:rsid w:val="00731D8C"/>
    <w:rsid w:val="007323F5"/>
    <w:rsid w:val="00732A1D"/>
    <w:rsid w:val="00732BBD"/>
    <w:rsid w:val="00732E3D"/>
    <w:rsid w:val="007333DF"/>
    <w:rsid w:val="007337BF"/>
    <w:rsid w:val="00733A1A"/>
    <w:rsid w:val="00733C99"/>
    <w:rsid w:val="00733E51"/>
    <w:rsid w:val="00733FB6"/>
    <w:rsid w:val="007341AC"/>
    <w:rsid w:val="00734544"/>
    <w:rsid w:val="00734ADE"/>
    <w:rsid w:val="00734C06"/>
    <w:rsid w:val="00734DF8"/>
    <w:rsid w:val="00734E83"/>
    <w:rsid w:val="00735044"/>
    <w:rsid w:val="00735180"/>
    <w:rsid w:val="007351DE"/>
    <w:rsid w:val="00735357"/>
    <w:rsid w:val="007353E3"/>
    <w:rsid w:val="007356A5"/>
    <w:rsid w:val="0073585D"/>
    <w:rsid w:val="00735B48"/>
    <w:rsid w:val="00735DEC"/>
    <w:rsid w:val="00735FB5"/>
    <w:rsid w:val="007360FE"/>
    <w:rsid w:val="00736143"/>
    <w:rsid w:val="00736612"/>
    <w:rsid w:val="007368A9"/>
    <w:rsid w:val="00737A81"/>
    <w:rsid w:val="00737B84"/>
    <w:rsid w:val="00737CC6"/>
    <w:rsid w:val="00737D62"/>
    <w:rsid w:val="00740875"/>
    <w:rsid w:val="007408C0"/>
    <w:rsid w:val="00740A7A"/>
    <w:rsid w:val="00740B8F"/>
    <w:rsid w:val="00740CC6"/>
    <w:rsid w:val="0074135C"/>
    <w:rsid w:val="00741880"/>
    <w:rsid w:val="007418C2"/>
    <w:rsid w:val="007418D6"/>
    <w:rsid w:val="00741BF6"/>
    <w:rsid w:val="00741D00"/>
    <w:rsid w:val="00741F5F"/>
    <w:rsid w:val="00742089"/>
    <w:rsid w:val="007422A1"/>
    <w:rsid w:val="007426C8"/>
    <w:rsid w:val="00742B00"/>
    <w:rsid w:val="00742BAA"/>
    <w:rsid w:val="007431F7"/>
    <w:rsid w:val="0074363F"/>
    <w:rsid w:val="00743E71"/>
    <w:rsid w:val="00744419"/>
    <w:rsid w:val="0074441B"/>
    <w:rsid w:val="007444A7"/>
    <w:rsid w:val="00744887"/>
    <w:rsid w:val="0074490C"/>
    <w:rsid w:val="00744CEA"/>
    <w:rsid w:val="00744D5F"/>
    <w:rsid w:val="00744DB5"/>
    <w:rsid w:val="00744E02"/>
    <w:rsid w:val="007451F8"/>
    <w:rsid w:val="0074545B"/>
    <w:rsid w:val="007461F6"/>
    <w:rsid w:val="0074628D"/>
    <w:rsid w:val="007463A8"/>
    <w:rsid w:val="00746764"/>
    <w:rsid w:val="0074677B"/>
    <w:rsid w:val="007469DC"/>
    <w:rsid w:val="00746A86"/>
    <w:rsid w:val="00746A8C"/>
    <w:rsid w:val="00746BAE"/>
    <w:rsid w:val="00746F94"/>
    <w:rsid w:val="00747723"/>
    <w:rsid w:val="00747961"/>
    <w:rsid w:val="00747B60"/>
    <w:rsid w:val="00747F2C"/>
    <w:rsid w:val="0075023B"/>
    <w:rsid w:val="0075027E"/>
    <w:rsid w:val="0075029A"/>
    <w:rsid w:val="007503D1"/>
    <w:rsid w:val="007505ED"/>
    <w:rsid w:val="00750674"/>
    <w:rsid w:val="007509E5"/>
    <w:rsid w:val="00750AE0"/>
    <w:rsid w:val="00750DCD"/>
    <w:rsid w:val="00750E10"/>
    <w:rsid w:val="00750E27"/>
    <w:rsid w:val="007510F4"/>
    <w:rsid w:val="00751128"/>
    <w:rsid w:val="007516E5"/>
    <w:rsid w:val="007517B5"/>
    <w:rsid w:val="007524C2"/>
    <w:rsid w:val="0075252C"/>
    <w:rsid w:val="00752538"/>
    <w:rsid w:val="0075258F"/>
    <w:rsid w:val="00752995"/>
    <w:rsid w:val="00752AF2"/>
    <w:rsid w:val="00752D70"/>
    <w:rsid w:val="007530B0"/>
    <w:rsid w:val="007533FA"/>
    <w:rsid w:val="007535D2"/>
    <w:rsid w:val="0075395F"/>
    <w:rsid w:val="00754362"/>
    <w:rsid w:val="007548B0"/>
    <w:rsid w:val="0075497A"/>
    <w:rsid w:val="007549F3"/>
    <w:rsid w:val="00755066"/>
    <w:rsid w:val="0075520E"/>
    <w:rsid w:val="0075554F"/>
    <w:rsid w:val="007555AC"/>
    <w:rsid w:val="007556DA"/>
    <w:rsid w:val="0075579C"/>
    <w:rsid w:val="00755BD8"/>
    <w:rsid w:val="00755C93"/>
    <w:rsid w:val="00755E9E"/>
    <w:rsid w:val="00755F2C"/>
    <w:rsid w:val="007560BC"/>
    <w:rsid w:val="00756495"/>
    <w:rsid w:val="00756902"/>
    <w:rsid w:val="007569BB"/>
    <w:rsid w:val="00756A78"/>
    <w:rsid w:val="00756B1B"/>
    <w:rsid w:val="00756CA1"/>
    <w:rsid w:val="00756E19"/>
    <w:rsid w:val="007577F3"/>
    <w:rsid w:val="0075787F"/>
    <w:rsid w:val="00757D3A"/>
    <w:rsid w:val="00757EB4"/>
    <w:rsid w:val="00757FC2"/>
    <w:rsid w:val="007600AF"/>
    <w:rsid w:val="00760313"/>
    <w:rsid w:val="0076070D"/>
    <w:rsid w:val="00760DD1"/>
    <w:rsid w:val="0076108C"/>
    <w:rsid w:val="0076128B"/>
    <w:rsid w:val="00761A67"/>
    <w:rsid w:val="0076224F"/>
    <w:rsid w:val="007624E1"/>
    <w:rsid w:val="00762508"/>
    <w:rsid w:val="00762589"/>
    <w:rsid w:val="00762A94"/>
    <w:rsid w:val="00762DBA"/>
    <w:rsid w:val="00763A0A"/>
    <w:rsid w:val="00763AED"/>
    <w:rsid w:val="00763FC9"/>
    <w:rsid w:val="00764445"/>
    <w:rsid w:val="00764469"/>
    <w:rsid w:val="0076461D"/>
    <w:rsid w:val="007648D6"/>
    <w:rsid w:val="00764C17"/>
    <w:rsid w:val="00764C2B"/>
    <w:rsid w:val="00764E0A"/>
    <w:rsid w:val="00764E7B"/>
    <w:rsid w:val="00764EF3"/>
    <w:rsid w:val="00765185"/>
    <w:rsid w:val="0076527C"/>
    <w:rsid w:val="007652D3"/>
    <w:rsid w:val="00765398"/>
    <w:rsid w:val="0076559B"/>
    <w:rsid w:val="0076564E"/>
    <w:rsid w:val="00765755"/>
    <w:rsid w:val="00765B04"/>
    <w:rsid w:val="007666F4"/>
    <w:rsid w:val="007668EA"/>
    <w:rsid w:val="00766975"/>
    <w:rsid w:val="007669C6"/>
    <w:rsid w:val="00766BB1"/>
    <w:rsid w:val="00766BCA"/>
    <w:rsid w:val="00766FF2"/>
    <w:rsid w:val="007670D8"/>
    <w:rsid w:val="0076731C"/>
    <w:rsid w:val="007674DA"/>
    <w:rsid w:val="00767501"/>
    <w:rsid w:val="00767B26"/>
    <w:rsid w:val="00767E6E"/>
    <w:rsid w:val="00767F01"/>
    <w:rsid w:val="00770019"/>
    <w:rsid w:val="00770413"/>
    <w:rsid w:val="00770586"/>
    <w:rsid w:val="007707B0"/>
    <w:rsid w:val="0077080F"/>
    <w:rsid w:val="007709A3"/>
    <w:rsid w:val="00770A8F"/>
    <w:rsid w:val="00770CDA"/>
    <w:rsid w:val="00770FD8"/>
    <w:rsid w:val="0077118C"/>
    <w:rsid w:val="00771281"/>
    <w:rsid w:val="00771D74"/>
    <w:rsid w:val="00771E2E"/>
    <w:rsid w:val="007720BC"/>
    <w:rsid w:val="00772325"/>
    <w:rsid w:val="007724C1"/>
    <w:rsid w:val="007726C0"/>
    <w:rsid w:val="00772D27"/>
    <w:rsid w:val="007737B2"/>
    <w:rsid w:val="007737F0"/>
    <w:rsid w:val="00773812"/>
    <w:rsid w:val="007738F7"/>
    <w:rsid w:val="00773A21"/>
    <w:rsid w:val="00773C2A"/>
    <w:rsid w:val="00774160"/>
    <w:rsid w:val="00774BA5"/>
    <w:rsid w:val="00774C9A"/>
    <w:rsid w:val="00775588"/>
    <w:rsid w:val="0077668A"/>
    <w:rsid w:val="0077670B"/>
    <w:rsid w:val="007768E2"/>
    <w:rsid w:val="00776A46"/>
    <w:rsid w:val="00776A48"/>
    <w:rsid w:val="00776B99"/>
    <w:rsid w:val="00776EED"/>
    <w:rsid w:val="00776F1B"/>
    <w:rsid w:val="00776F76"/>
    <w:rsid w:val="007772A6"/>
    <w:rsid w:val="007775D3"/>
    <w:rsid w:val="00777715"/>
    <w:rsid w:val="00777A7E"/>
    <w:rsid w:val="00777FB0"/>
    <w:rsid w:val="0077A96F"/>
    <w:rsid w:val="0078023B"/>
    <w:rsid w:val="007805A1"/>
    <w:rsid w:val="00780ADF"/>
    <w:rsid w:val="00780C3B"/>
    <w:rsid w:val="00780CD1"/>
    <w:rsid w:val="007815C4"/>
    <w:rsid w:val="0078192A"/>
    <w:rsid w:val="00781957"/>
    <w:rsid w:val="00781963"/>
    <w:rsid w:val="00781A41"/>
    <w:rsid w:val="00781A46"/>
    <w:rsid w:val="00782031"/>
    <w:rsid w:val="007821A6"/>
    <w:rsid w:val="00782652"/>
    <w:rsid w:val="00782804"/>
    <w:rsid w:val="00782C21"/>
    <w:rsid w:val="00782D80"/>
    <w:rsid w:val="00783393"/>
    <w:rsid w:val="00783395"/>
    <w:rsid w:val="007833C1"/>
    <w:rsid w:val="0078358B"/>
    <w:rsid w:val="007835F5"/>
    <w:rsid w:val="007838C5"/>
    <w:rsid w:val="00783D97"/>
    <w:rsid w:val="00783E6B"/>
    <w:rsid w:val="00784079"/>
    <w:rsid w:val="0078493D"/>
    <w:rsid w:val="00784B7E"/>
    <w:rsid w:val="00784ED9"/>
    <w:rsid w:val="00785104"/>
    <w:rsid w:val="00785154"/>
    <w:rsid w:val="007851C6"/>
    <w:rsid w:val="0078545D"/>
    <w:rsid w:val="00785703"/>
    <w:rsid w:val="00785815"/>
    <w:rsid w:val="00786109"/>
    <w:rsid w:val="007868D1"/>
    <w:rsid w:val="00786FBF"/>
    <w:rsid w:val="0078765B"/>
    <w:rsid w:val="00787759"/>
    <w:rsid w:val="007878CB"/>
    <w:rsid w:val="0079006B"/>
    <w:rsid w:val="00790159"/>
    <w:rsid w:val="00790747"/>
    <w:rsid w:val="00790982"/>
    <w:rsid w:val="00790ABB"/>
    <w:rsid w:val="00790DEE"/>
    <w:rsid w:val="0079128D"/>
    <w:rsid w:val="007919FC"/>
    <w:rsid w:val="00791D3F"/>
    <w:rsid w:val="00791E2C"/>
    <w:rsid w:val="007924E2"/>
    <w:rsid w:val="00792538"/>
    <w:rsid w:val="00793418"/>
    <w:rsid w:val="00793596"/>
    <w:rsid w:val="007935E2"/>
    <w:rsid w:val="0079365C"/>
    <w:rsid w:val="00793E51"/>
    <w:rsid w:val="00793F6D"/>
    <w:rsid w:val="00793FF1"/>
    <w:rsid w:val="0079422E"/>
    <w:rsid w:val="00794719"/>
    <w:rsid w:val="007947CA"/>
    <w:rsid w:val="007948F3"/>
    <w:rsid w:val="0079494E"/>
    <w:rsid w:val="007949BF"/>
    <w:rsid w:val="00794C1C"/>
    <w:rsid w:val="00794E39"/>
    <w:rsid w:val="00794E45"/>
    <w:rsid w:val="00795294"/>
    <w:rsid w:val="007953F7"/>
    <w:rsid w:val="00795460"/>
    <w:rsid w:val="00795474"/>
    <w:rsid w:val="00795747"/>
    <w:rsid w:val="00795766"/>
    <w:rsid w:val="0079595F"/>
    <w:rsid w:val="00795CFE"/>
    <w:rsid w:val="00795D76"/>
    <w:rsid w:val="00795E08"/>
    <w:rsid w:val="00796290"/>
    <w:rsid w:val="00796583"/>
    <w:rsid w:val="007965FA"/>
    <w:rsid w:val="00796664"/>
    <w:rsid w:val="00796757"/>
    <w:rsid w:val="007967E5"/>
    <w:rsid w:val="00796CE1"/>
    <w:rsid w:val="00796DB0"/>
    <w:rsid w:val="00796F74"/>
    <w:rsid w:val="00797588"/>
    <w:rsid w:val="0079785B"/>
    <w:rsid w:val="007978C2"/>
    <w:rsid w:val="00797F8A"/>
    <w:rsid w:val="007A0167"/>
    <w:rsid w:val="007A07CC"/>
    <w:rsid w:val="007A1157"/>
    <w:rsid w:val="007A1456"/>
    <w:rsid w:val="007A1811"/>
    <w:rsid w:val="007A1953"/>
    <w:rsid w:val="007A1B5C"/>
    <w:rsid w:val="007A1C64"/>
    <w:rsid w:val="007A1EA8"/>
    <w:rsid w:val="007A2006"/>
    <w:rsid w:val="007A24A5"/>
    <w:rsid w:val="007A256C"/>
    <w:rsid w:val="007A279C"/>
    <w:rsid w:val="007A2811"/>
    <w:rsid w:val="007A29F7"/>
    <w:rsid w:val="007A2C23"/>
    <w:rsid w:val="007A2D45"/>
    <w:rsid w:val="007A32D0"/>
    <w:rsid w:val="007A3973"/>
    <w:rsid w:val="007A399D"/>
    <w:rsid w:val="007A3A4B"/>
    <w:rsid w:val="007A423F"/>
    <w:rsid w:val="007A426F"/>
    <w:rsid w:val="007A4292"/>
    <w:rsid w:val="007A42D2"/>
    <w:rsid w:val="007A4539"/>
    <w:rsid w:val="007A460F"/>
    <w:rsid w:val="007A4747"/>
    <w:rsid w:val="007A4773"/>
    <w:rsid w:val="007A47D7"/>
    <w:rsid w:val="007A490D"/>
    <w:rsid w:val="007A49A3"/>
    <w:rsid w:val="007A4CB0"/>
    <w:rsid w:val="007A4EEC"/>
    <w:rsid w:val="007A52EB"/>
    <w:rsid w:val="007A584E"/>
    <w:rsid w:val="007A59FC"/>
    <w:rsid w:val="007A5C75"/>
    <w:rsid w:val="007A5D4B"/>
    <w:rsid w:val="007A5D98"/>
    <w:rsid w:val="007A618E"/>
    <w:rsid w:val="007A634F"/>
    <w:rsid w:val="007A635E"/>
    <w:rsid w:val="007A66C6"/>
    <w:rsid w:val="007A6C22"/>
    <w:rsid w:val="007A6DA0"/>
    <w:rsid w:val="007A6E2D"/>
    <w:rsid w:val="007A70CD"/>
    <w:rsid w:val="007A7549"/>
    <w:rsid w:val="007A7672"/>
    <w:rsid w:val="007A79F9"/>
    <w:rsid w:val="007A7F27"/>
    <w:rsid w:val="007B0039"/>
    <w:rsid w:val="007B0053"/>
    <w:rsid w:val="007B0203"/>
    <w:rsid w:val="007B0C38"/>
    <w:rsid w:val="007B0DCF"/>
    <w:rsid w:val="007B154B"/>
    <w:rsid w:val="007B1AEB"/>
    <w:rsid w:val="007B1BFD"/>
    <w:rsid w:val="007B2169"/>
    <w:rsid w:val="007B2F1B"/>
    <w:rsid w:val="007B3317"/>
    <w:rsid w:val="007B35C3"/>
    <w:rsid w:val="007B38EB"/>
    <w:rsid w:val="007B3969"/>
    <w:rsid w:val="007B3ABD"/>
    <w:rsid w:val="007B3CAF"/>
    <w:rsid w:val="007B3D9B"/>
    <w:rsid w:val="007B41F7"/>
    <w:rsid w:val="007B4205"/>
    <w:rsid w:val="007B45DE"/>
    <w:rsid w:val="007B4711"/>
    <w:rsid w:val="007B486F"/>
    <w:rsid w:val="007B49CE"/>
    <w:rsid w:val="007B4AEE"/>
    <w:rsid w:val="007B4BDE"/>
    <w:rsid w:val="007B4DC4"/>
    <w:rsid w:val="007B5AC2"/>
    <w:rsid w:val="007B5C1B"/>
    <w:rsid w:val="007B5CAF"/>
    <w:rsid w:val="007B5CBE"/>
    <w:rsid w:val="007B5FAD"/>
    <w:rsid w:val="007B6200"/>
    <w:rsid w:val="007B6525"/>
    <w:rsid w:val="007B6563"/>
    <w:rsid w:val="007B67B5"/>
    <w:rsid w:val="007B7141"/>
    <w:rsid w:val="007B74F0"/>
    <w:rsid w:val="007B7A5F"/>
    <w:rsid w:val="007B7DB4"/>
    <w:rsid w:val="007B7FBA"/>
    <w:rsid w:val="007C029D"/>
    <w:rsid w:val="007C031E"/>
    <w:rsid w:val="007C0404"/>
    <w:rsid w:val="007C0652"/>
    <w:rsid w:val="007C0E0F"/>
    <w:rsid w:val="007C1036"/>
    <w:rsid w:val="007C1444"/>
    <w:rsid w:val="007C1561"/>
    <w:rsid w:val="007C17FD"/>
    <w:rsid w:val="007C1B67"/>
    <w:rsid w:val="007C1B69"/>
    <w:rsid w:val="007C1C2B"/>
    <w:rsid w:val="007C1CFE"/>
    <w:rsid w:val="007C2064"/>
    <w:rsid w:val="007C2190"/>
    <w:rsid w:val="007C2538"/>
    <w:rsid w:val="007C2611"/>
    <w:rsid w:val="007C267C"/>
    <w:rsid w:val="007C273B"/>
    <w:rsid w:val="007C28CC"/>
    <w:rsid w:val="007C2BDC"/>
    <w:rsid w:val="007C2C7D"/>
    <w:rsid w:val="007C2CB4"/>
    <w:rsid w:val="007C2F19"/>
    <w:rsid w:val="007C3366"/>
    <w:rsid w:val="007C3458"/>
    <w:rsid w:val="007C350C"/>
    <w:rsid w:val="007C3762"/>
    <w:rsid w:val="007C387F"/>
    <w:rsid w:val="007C398A"/>
    <w:rsid w:val="007C3A44"/>
    <w:rsid w:val="007C3BBD"/>
    <w:rsid w:val="007C3E0D"/>
    <w:rsid w:val="007C3F01"/>
    <w:rsid w:val="007C4A40"/>
    <w:rsid w:val="007C4AA7"/>
    <w:rsid w:val="007C4B65"/>
    <w:rsid w:val="007C4E39"/>
    <w:rsid w:val="007C5452"/>
    <w:rsid w:val="007C5542"/>
    <w:rsid w:val="007C56C3"/>
    <w:rsid w:val="007C6236"/>
    <w:rsid w:val="007C632E"/>
    <w:rsid w:val="007C6360"/>
    <w:rsid w:val="007C63E6"/>
    <w:rsid w:val="007C654D"/>
    <w:rsid w:val="007C6552"/>
    <w:rsid w:val="007C6744"/>
    <w:rsid w:val="007C6E38"/>
    <w:rsid w:val="007C6EF7"/>
    <w:rsid w:val="007C6F8A"/>
    <w:rsid w:val="007C711F"/>
    <w:rsid w:val="007C72A0"/>
    <w:rsid w:val="007C75C9"/>
    <w:rsid w:val="007C7772"/>
    <w:rsid w:val="007C7909"/>
    <w:rsid w:val="007C7A3A"/>
    <w:rsid w:val="007C7F4F"/>
    <w:rsid w:val="007D0284"/>
    <w:rsid w:val="007D02E1"/>
    <w:rsid w:val="007D06B7"/>
    <w:rsid w:val="007D072C"/>
    <w:rsid w:val="007D0882"/>
    <w:rsid w:val="007D09D0"/>
    <w:rsid w:val="007D0BF8"/>
    <w:rsid w:val="007D0EEB"/>
    <w:rsid w:val="007D0F33"/>
    <w:rsid w:val="007D117A"/>
    <w:rsid w:val="007D13A2"/>
    <w:rsid w:val="007D1473"/>
    <w:rsid w:val="007D14F0"/>
    <w:rsid w:val="007D1675"/>
    <w:rsid w:val="007D17E0"/>
    <w:rsid w:val="007D1B89"/>
    <w:rsid w:val="007D1D13"/>
    <w:rsid w:val="007D1DB3"/>
    <w:rsid w:val="007D1E36"/>
    <w:rsid w:val="007D24E2"/>
    <w:rsid w:val="007D25B0"/>
    <w:rsid w:val="007D2DBF"/>
    <w:rsid w:val="007D2F8A"/>
    <w:rsid w:val="007D2FF6"/>
    <w:rsid w:val="007D3503"/>
    <w:rsid w:val="007D3738"/>
    <w:rsid w:val="007D3A65"/>
    <w:rsid w:val="007D3CE9"/>
    <w:rsid w:val="007D420F"/>
    <w:rsid w:val="007D475D"/>
    <w:rsid w:val="007D48FA"/>
    <w:rsid w:val="007D495B"/>
    <w:rsid w:val="007D4C0C"/>
    <w:rsid w:val="007D4DF7"/>
    <w:rsid w:val="007D5000"/>
    <w:rsid w:val="007D5186"/>
    <w:rsid w:val="007D51E7"/>
    <w:rsid w:val="007D5261"/>
    <w:rsid w:val="007D53DB"/>
    <w:rsid w:val="007D5407"/>
    <w:rsid w:val="007D5804"/>
    <w:rsid w:val="007D581F"/>
    <w:rsid w:val="007D58CB"/>
    <w:rsid w:val="007D5A1C"/>
    <w:rsid w:val="007D5D88"/>
    <w:rsid w:val="007D5FC6"/>
    <w:rsid w:val="007D60A9"/>
    <w:rsid w:val="007D6236"/>
    <w:rsid w:val="007D635C"/>
    <w:rsid w:val="007D662E"/>
    <w:rsid w:val="007D6B05"/>
    <w:rsid w:val="007D7239"/>
    <w:rsid w:val="007D7254"/>
    <w:rsid w:val="007D7264"/>
    <w:rsid w:val="007D7272"/>
    <w:rsid w:val="007D7435"/>
    <w:rsid w:val="007D759C"/>
    <w:rsid w:val="007D76B9"/>
    <w:rsid w:val="007D77B5"/>
    <w:rsid w:val="007D77B8"/>
    <w:rsid w:val="007D7A2C"/>
    <w:rsid w:val="007D7A86"/>
    <w:rsid w:val="007D7C71"/>
    <w:rsid w:val="007D7E88"/>
    <w:rsid w:val="007D7EF8"/>
    <w:rsid w:val="007E0049"/>
    <w:rsid w:val="007E015D"/>
    <w:rsid w:val="007E016C"/>
    <w:rsid w:val="007E03A9"/>
    <w:rsid w:val="007E0505"/>
    <w:rsid w:val="007E063F"/>
    <w:rsid w:val="007E091C"/>
    <w:rsid w:val="007E096E"/>
    <w:rsid w:val="007E0B95"/>
    <w:rsid w:val="007E0D99"/>
    <w:rsid w:val="007E0F17"/>
    <w:rsid w:val="007E11BA"/>
    <w:rsid w:val="007E13C4"/>
    <w:rsid w:val="007E199B"/>
    <w:rsid w:val="007E1E0A"/>
    <w:rsid w:val="007E2009"/>
    <w:rsid w:val="007E2287"/>
    <w:rsid w:val="007E25AB"/>
    <w:rsid w:val="007E296B"/>
    <w:rsid w:val="007E29CC"/>
    <w:rsid w:val="007E2A0D"/>
    <w:rsid w:val="007E2F14"/>
    <w:rsid w:val="007E305B"/>
    <w:rsid w:val="007E3352"/>
    <w:rsid w:val="007E34E9"/>
    <w:rsid w:val="007E354C"/>
    <w:rsid w:val="007E37DC"/>
    <w:rsid w:val="007E380B"/>
    <w:rsid w:val="007E3A02"/>
    <w:rsid w:val="007E3A31"/>
    <w:rsid w:val="007E3A87"/>
    <w:rsid w:val="007E3C99"/>
    <w:rsid w:val="007E3F6F"/>
    <w:rsid w:val="007E4682"/>
    <w:rsid w:val="007E56AF"/>
    <w:rsid w:val="007E5927"/>
    <w:rsid w:val="007E5E5E"/>
    <w:rsid w:val="007E6033"/>
    <w:rsid w:val="007E60B4"/>
    <w:rsid w:val="007E6542"/>
    <w:rsid w:val="007E6575"/>
    <w:rsid w:val="007E666B"/>
    <w:rsid w:val="007E6BBC"/>
    <w:rsid w:val="007E6D8D"/>
    <w:rsid w:val="007E7066"/>
    <w:rsid w:val="007E77E7"/>
    <w:rsid w:val="007E7B32"/>
    <w:rsid w:val="007E7CA6"/>
    <w:rsid w:val="007E7D09"/>
    <w:rsid w:val="007F0420"/>
    <w:rsid w:val="007F09C1"/>
    <w:rsid w:val="007F0B3C"/>
    <w:rsid w:val="007F0B97"/>
    <w:rsid w:val="007F1043"/>
    <w:rsid w:val="007F10FE"/>
    <w:rsid w:val="007F178E"/>
    <w:rsid w:val="007F1799"/>
    <w:rsid w:val="007F1AD8"/>
    <w:rsid w:val="007F1C3B"/>
    <w:rsid w:val="007F1C7D"/>
    <w:rsid w:val="007F24C8"/>
    <w:rsid w:val="007F27C9"/>
    <w:rsid w:val="007F2B43"/>
    <w:rsid w:val="007F2C75"/>
    <w:rsid w:val="007F3060"/>
    <w:rsid w:val="007F3177"/>
    <w:rsid w:val="007F34FC"/>
    <w:rsid w:val="007F38D9"/>
    <w:rsid w:val="007F3AA1"/>
    <w:rsid w:val="007F3AE9"/>
    <w:rsid w:val="007F3FD8"/>
    <w:rsid w:val="007F40B6"/>
    <w:rsid w:val="007F41DA"/>
    <w:rsid w:val="007F4316"/>
    <w:rsid w:val="007F44A7"/>
    <w:rsid w:val="007F46E5"/>
    <w:rsid w:val="007F4B1B"/>
    <w:rsid w:val="007F4CC1"/>
    <w:rsid w:val="007F4E12"/>
    <w:rsid w:val="007F5064"/>
    <w:rsid w:val="007F531C"/>
    <w:rsid w:val="007F5354"/>
    <w:rsid w:val="007F5A21"/>
    <w:rsid w:val="007F5C8C"/>
    <w:rsid w:val="007F5F3A"/>
    <w:rsid w:val="007F604A"/>
    <w:rsid w:val="007F6295"/>
    <w:rsid w:val="007F6351"/>
    <w:rsid w:val="007F63E3"/>
    <w:rsid w:val="007F65E5"/>
    <w:rsid w:val="007F6833"/>
    <w:rsid w:val="007F688A"/>
    <w:rsid w:val="007F6963"/>
    <w:rsid w:val="007F6BC8"/>
    <w:rsid w:val="007F6BFA"/>
    <w:rsid w:val="007F72F1"/>
    <w:rsid w:val="007F7376"/>
    <w:rsid w:val="007F74C9"/>
    <w:rsid w:val="007F7934"/>
    <w:rsid w:val="007F7B0B"/>
    <w:rsid w:val="007F7D61"/>
    <w:rsid w:val="00800293"/>
    <w:rsid w:val="00800321"/>
    <w:rsid w:val="00800473"/>
    <w:rsid w:val="0080055F"/>
    <w:rsid w:val="00800568"/>
    <w:rsid w:val="00800611"/>
    <w:rsid w:val="00800615"/>
    <w:rsid w:val="008006C9"/>
    <w:rsid w:val="00800964"/>
    <w:rsid w:val="00801153"/>
    <w:rsid w:val="0080128C"/>
    <w:rsid w:val="008012F7"/>
    <w:rsid w:val="00801684"/>
    <w:rsid w:val="00801959"/>
    <w:rsid w:val="00801C45"/>
    <w:rsid w:val="00801C7E"/>
    <w:rsid w:val="00801E15"/>
    <w:rsid w:val="00801E5C"/>
    <w:rsid w:val="00801EA6"/>
    <w:rsid w:val="00801EE0"/>
    <w:rsid w:val="00801F2F"/>
    <w:rsid w:val="00802056"/>
    <w:rsid w:val="008024B0"/>
    <w:rsid w:val="0080280E"/>
    <w:rsid w:val="008028A3"/>
    <w:rsid w:val="00802AEB"/>
    <w:rsid w:val="00802E06"/>
    <w:rsid w:val="00803351"/>
    <w:rsid w:val="008033F1"/>
    <w:rsid w:val="008038DC"/>
    <w:rsid w:val="008038E1"/>
    <w:rsid w:val="00803E88"/>
    <w:rsid w:val="00803FC3"/>
    <w:rsid w:val="00804018"/>
    <w:rsid w:val="00804041"/>
    <w:rsid w:val="00804394"/>
    <w:rsid w:val="008045AC"/>
    <w:rsid w:val="008046A3"/>
    <w:rsid w:val="00804893"/>
    <w:rsid w:val="008049DD"/>
    <w:rsid w:val="00804DD8"/>
    <w:rsid w:val="0080511E"/>
    <w:rsid w:val="008051F0"/>
    <w:rsid w:val="0080561B"/>
    <w:rsid w:val="00805831"/>
    <w:rsid w:val="008060F4"/>
    <w:rsid w:val="008061DF"/>
    <w:rsid w:val="008063D8"/>
    <w:rsid w:val="008067FD"/>
    <w:rsid w:val="00806AC2"/>
    <w:rsid w:val="00806ADA"/>
    <w:rsid w:val="00806C4C"/>
    <w:rsid w:val="00806DAC"/>
    <w:rsid w:val="00806DDB"/>
    <w:rsid w:val="00806E6D"/>
    <w:rsid w:val="00807566"/>
    <w:rsid w:val="008075D1"/>
    <w:rsid w:val="0080774B"/>
    <w:rsid w:val="008077AD"/>
    <w:rsid w:val="00807935"/>
    <w:rsid w:val="00810089"/>
    <w:rsid w:val="0081013F"/>
    <w:rsid w:val="0081019B"/>
    <w:rsid w:val="008104A9"/>
    <w:rsid w:val="008104C6"/>
    <w:rsid w:val="00810B42"/>
    <w:rsid w:val="00810C11"/>
    <w:rsid w:val="008110B6"/>
    <w:rsid w:val="008111C7"/>
    <w:rsid w:val="00811204"/>
    <w:rsid w:val="0081128C"/>
    <w:rsid w:val="0081172F"/>
    <w:rsid w:val="00811E6D"/>
    <w:rsid w:val="00811EC4"/>
    <w:rsid w:val="00811F91"/>
    <w:rsid w:val="0081212B"/>
    <w:rsid w:val="0081223E"/>
    <w:rsid w:val="0081247F"/>
    <w:rsid w:val="00813089"/>
    <w:rsid w:val="00813261"/>
    <w:rsid w:val="008133DA"/>
    <w:rsid w:val="00813A11"/>
    <w:rsid w:val="00813A7A"/>
    <w:rsid w:val="00813B0F"/>
    <w:rsid w:val="008141ED"/>
    <w:rsid w:val="008143DD"/>
    <w:rsid w:val="0081514D"/>
    <w:rsid w:val="008152FD"/>
    <w:rsid w:val="008153EA"/>
    <w:rsid w:val="008156E6"/>
    <w:rsid w:val="00815717"/>
    <w:rsid w:val="008158B9"/>
    <w:rsid w:val="00815B58"/>
    <w:rsid w:val="00815C6C"/>
    <w:rsid w:val="00815F27"/>
    <w:rsid w:val="0081605E"/>
    <w:rsid w:val="008161CB"/>
    <w:rsid w:val="008161E8"/>
    <w:rsid w:val="0081623A"/>
    <w:rsid w:val="008163A5"/>
    <w:rsid w:val="008164B3"/>
    <w:rsid w:val="00817159"/>
    <w:rsid w:val="008172EF"/>
    <w:rsid w:val="008174D8"/>
    <w:rsid w:val="00817D0A"/>
    <w:rsid w:val="00817D64"/>
    <w:rsid w:val="0082083B"/>
    <w:rsid w:val="008209CC"/>
    <w:rsid w:val="00820B43"/>
    <w:rsid w:val="00820BFC"/>
    <w:rsid w:val="00820CB0"/>
    <w:rsid w:val="00820E76"/>
    <w:rsid w:val="00820F39"/>
    <w:rsid w:val="0082132D"/>
    <w:rsid w:val="00821AF8"/>
    <w:rsid w:val="00821FAB"/>
    <w:rsid w:val="00822656"/>
    <w:rsid w:val="0082278A"/>
    <w:rsid w:val="0082279F"/>
    <w:rsid w:val="00822B81"/>
    <w:rsid w:val="00822ECD"/>
    <w:rsid w:val="00822F9B"/>
    <w:rsid w:val="008239B2"/>
    <w:rsid w:val="00823B3D"/>
    <w:rsid w:val="00823BD8"/>
    <w:rsid w:val="00823CC7"/>
    <w:rsid w:val="00823D7C"/>
    <w:rsid w:val="0082401E"/>
    <w:rsid w:val="008242BE"/>
    <w:rsid w:val="00824752"/>
    <w:rsid w:val="00824938"/>
    <w:rsid w:val="00824AF8"/>
    <w:rsid w:val="00824DFC"/>
    <w:rsid w:val="008250CE"/>
    <w:rsid w:val="008251F6"/>
    <w:rsid w:val="00825259"/>
    <w:rsid w:val="00825372"/>
    <w:rsid w:val="008256D1"/>
    <w:rsid w:val="0082578C"/>
    <w:rsid w:val="00825D9D"/>
    <w:rsid w:val="00825DA5"/>
    <w:rsid w:val="00825E96"/>
    <w:rsid w:val="00825EFB"/>
    <w:rsid w:val="00826209"/>
    <w:rsid w:val="0082626C"/>
    <w:rsid w:val="008265E5"/>
    <w:rsid w:val="00826ACC"/>
    <w:rsid w:val="00826B1D"/>
    <w:rsid w:val="00826F9B"/>
    <w:rsid w:val="0082764A"/>
    <w:rsid w:val="0082774C"/>
    <w:rsid w:val="00827876"/>
    <w:rsid w:val="008279E5"/>
    <w:rsid w:val="00827A72"/>
    <w:rsid w:val="00827BFB"/>
    <w:rsid w:val="00827C12"/>
    <w:rsid w:val="00827E9A"/>
    <w:rsid w:val="008300B7"/>
    <w:rsid w:val="00830221"/>
    <w:rsid w:val="008309ED"/>
    <w:rsid w:val="00830A16"/>
    <w:rsid w:val="00831199"/>
    <w:rsid w:val="00831245"/>
    <w:rsid w:val="008315AD"/>
    <w:rsid w:val="008316F5"/>
    <w:rsid w:val="0083178A"/>
    <w:rsid w:val="0083201A"/>
    <w:rsid w:val="0083228B"/>
    <w:rsid w:val="008324E0"/>
    <w:rsid w:val="00832547"/>
    <w:rsid w:val="00832A54"/>
    <w:rsid w:val="00832CD2"/>
    <w:rsid w:val="008331E1"/>
    <w:rsid w:val="008334F1"/>
    <w:rsid w:val="00833EA4"/>
    <w:rsid w:val="00833EE4"/>
    <w:rsid w:val="008340F8"/>
    <w:rsid w:val="00834197"/>
    <w:rsid w:val="008342F3"/>
    <w:rsid w:val="008345F4"/>
    <w:rsid w:val="00834803"/>
    <w:rsid w:val="0083496E"/>
    <w:rsid w:val="00834988"/>
    <w:rsid w:val="00834B99"/>
    <w:rsid w:val="00834B9E"/>
    <w:rsid w:val="0083522B"/>
    <w:rsid w:val="00835C86"/>
    <w:rsid w:val="00835D68"/>
    <w:rsid w:val="00835F87"/>
    <w:rsid w:val="00835FD9"/>
    <w:rsid w:val="00835FE3"/>
    <w:rsid w:val="00836073"/>
    <w:rsid w:val="0083619F"/>
    <w:rsid w:val="008361A8"/>
    <w:rsid w:val="0083630D"/>
    <w:rsid w:val="0083687D"/>
    <w:rsid w:val="00836B4B"/>
    <w:rsid w:val="00836D48"/>
    <w:rsid w:val="00836F68"/>
    <w:rsid w:val="00836FFA"/>
    <w:rsid w:val="008371CC"/>
    <w:rsid w:val="008371F3"/>
    <w:rsid w:val="0083741B"/>
    <w:rsid w:val="00837913"/>
    <w:rsid w:val="008379AC"/>
    <w:rsid w:val="00837AEB"/>
    <w:rsid w:val="00837B6E"/>
    <w:rsid w:val="00837C8B"/>
    <w:rsid w:val="008400CF"/>
    <w:rsid w:val="008402D8"/>
    <w:rsid w:val="008403C1"/>
    <w:rsid w:val="00840610"/>
    <w:rsid w:val="008408D4"/>
    <w:rsid w:val="00840E13"/>
    <w:rsid w:val="00841A92"/>
    <w:rsid w:val="00842030"/>
    <w:rsid w:val="00842188"/>
    <w:rsid w:val="008423E9"/>
    <w:rsid w:val="00842779"/>
    <w:rsid w:val="00842C10"/>
    <w:rsid w:val="00842F68"/>
    <w:rsid w:val="00843131"/>
    <w:rsid w:val="00843306"/>
    <w:rsid w:val="008433AB"/>
    <w:rsid w:val="00843971"/>
    <w:rsid w:val="00843D00"/>
    <w:rsid w:val="00843D74"/>
    <w:rsid w:val="00843DFF"/>
    <w:rsid w:val="00844059"/>
    <w:rsid w:val="00844556"/>
    <w:rsid w:val="0084473D"/>
    <w:rsid w:val="008447AB"/>
    <w:rsid w:val="00844C1C"/>
    <w:rsid w:val="00844C53"/>
    <w:rsid w:val="0084536C"/>
    <w:rsid w:val="008456BA"/>
    <w:rsid w:val="008458A9"/>
    <w:rsid w:val="00845997"/>
    <w:rsid w:val="008459DF"/>
    <w:rsid w:val="00845D1E"/>
    <w:rsid w:val="0084621B"/>
    <w:rsid w:val="0084643F"/>
    <w:rsid w:val="00846E87"/>
    <w:rsid w:val="00847207"/>
    <w:rsid w:val="008473BD"/>
    <w:rsid w:val="0084768B"/>
    <w:rsid w:val="00847726"/>
    <w:rsid w:val="00847759"/>
    <w:rsid w:val="008479B5"/>
    <w:rsid w:val="00847D84"/>
    <w:rsid w:val="00850293"/>
    <w:rsid w:val="00850335"/>
    <w:rsid w:val="00850625"/>
    <w:rsid w:val="00850640"/>
    <w:rsid w:val="00850A3F"/>
    <w:rsid w:val="00850CC0"/>
    <w:rsid w:val="00850D74"/>
    <w:rsid w:val="00850DAB"/>
    <w:rsid w:val="00851494"/>
    <w:rsid w:val="0085159B"/>
    <w:rsid w:val="008517A6"/>
    <w:rsid w:val="00851833"/>
    <w:rsid w:val="00851B72"/>
    <w:rsid w:val="00851E5E"/>
    <w:rsid w:val="008521C1"/>
    <w:rsid w:val="008521E9"/>
    <w:rsid w:val="008523E1"/>
    <w:rsid w:val="00852467"/>
    <w:rsid w:val="00852548"/>
    <w:rsid w:val="00852A27"/>
    <w:rsid w:val="00853293"/>
    <w:rsid w:val="0085355D"/>
    <w:rsid w:val="00853B6C"/>
    <w:rsid w:val="00853C37"/>
    <w:rsid w:val="00853C7A"/>
    <w:rsid w:val="00853CF3"/>
    <w:rsid w:val="00853EF6"/>
    <w:rsid w:val="00853F04"/>
    <w:rsid w:val="00853F37"/>
    <w:rsid w:val="00854726"/>
    <w:rsid w:val="0085489E"/>
    <w:rsid w:val="00854A36"/>
    <w:rsid w:val="00854B02"/>
    <w:rsid w:val="00855205"/>
    <w:rsid w:val="008553FB"/>
    <w:rsid w:val="00855455"/>
    <w:rsid w:val="008558C5"/>
    <w:rsid w:val="00855AD1"/>
    <w:rsid w:val="00855CD9"/>
    <w:rsid w:val="00855D5E"/>
    <w:rsid w:val="00855E09"/>
    <w:rsid w:val="00856337"/>
    <w:rsid w:val="008568C8"/>
    <w:rsid w:val="00856B8F"/>
    <w:rsid w:val="00856C73"/>
    <w:rsid w:val="00857007"/>
    <w:rsid w:val="008573BB"/>
    <w:rsid w:val="00857595"/>
    <w:rsid w:val="008576A8"/>
    <w:rsid w:val="008577A6"/>
    <w:rsid w:val="00857E1D"/>
    <w:rsid w:val="00860094"/>
    <w:rsid w:val="0086012C"/>
    <w:rsid w:val="0086031A"/>
    <w:rsid w:val="0086061E"/>
    <w:rsid w:val="008606D7"/>
    <w:rsid w:val="0086084A"/>
    <w:rsid w:val="008609C8"/>
    <w:rsid w:val="00860A6A"/>
    <w:rsid w:val="0086137B"/>
    <w:rsid w:val="008614D6"/>
    <w:rsid w:val="00861558"/>
    <w:rsid w:val="0086162F"/>
    <w:rsid w:val="00861F26"/>
    <w:rsid w:val="00861FD0"/>
    <w:rsid w:val="008622E2"/>
    <w:rsid w:val="00862500"/>
    <w:rsid w:val="00862A2E"/>
    <w:rsid w:val="008636E5"/>
    <w:rsid w:val="0086370A"/>
    <w:rsid w:val="00863727"/>
    <w:rsid w:val="00863793"/>
    <w:rsid w:val="008638EC"/>
    <w:rsid w:val="00863989"/>
    <w:rsid w:val="00863A73"/>
    <w:rsid w:val="00863C1B"/>
    <w:rsid w:val="00863DD5"/>
    <w:rsid w:val="00863F85"/>
    <w:rsid w:val="008644BC"/>
    <w:rsid w:val="00864826"/>
    <w:rsid w:val="008650CE"/>
    <w:rsid w:val="008651CB"/>
    <w:rsid w:val="00865483"/>
    <w:rsid w:val="0086557B"/>
    <w:rsid w:val="00865806"/>
    <w:rsid w:val="00865945"/>
    <w:rsid w:val="008659DF"/>
    <w:rsid w:val="00865A37"/>
    <w:rsid w:val="00865AEC"/>
    <w:rsid w:val="00865B9F"/>
    <w:rsid w:val="00865FAB"/>
    <w:rsid w:val="00866065"/>
    <w:rsid w:val="008660BF"/>
    <w:rsid w:val="0086670E"/>
    <w:rsid w:val="008667A4"/>
    <w:rsid w:val="008667B5"/>
    <w:rsid w:val="00866B2D"/>
    <w:rsid w:val="00866B70"/>
    <w:rsid w:val="00866C7B"/>
    <w:rsid w:val="008671C7"/>
    <w:rsid w:val="008671D9"/>
    <w:rsid w:val="008672F1"/>
    <w:rsid w:val="00867384"/>
    <w:rsid w:val="0086746F"/>
    <w:rsid w:val="00867560"/>
    <w:rsid w:val="00867589"/>
    <w:rsid w:val="00867B11"/>
    <w:rsid w:val="00867B85"/>
    <w:rsid w:val="00867C88"/>
    <w:rsid w:val="00867FD9"/>
    <w:rsid w:val="008702C2"/>
    <w:rsid w:val="00870672"/>
    <w:rsid w:val="0087089F"/>
    <w:rsid w:val="0087094E"/>
    <w:rsid w:val="00870A42"/>
    <w:rsid w:val="00870DC0"/>
    <w:rsid w:val="00870DFA"/>
    <w:rsid w:val="008714AE"/>
    <w:rsid w:val="00871513"/>
    <w:rsid w:val="008719DC"/>
    <w:rsid w:val="00871A05"/>
    <w:rsid w:val="00872062"/>
    <w:rsid w:val="008725C3"/>
    <w:rsid w:val="008728B6"/>
    <w:rsid w:val="0087295D"/>
    <w:rsid w:val="008733F7"/>
    <w:rsid w:val="00873450"/>
    <w:rsid w:val="008735CB"/>
    <w:rsid w:val="00873637"/>
    <w:rsid w:val="008737D3"/>
    <w:rsid w:val="00873F80"/>
    <w:rsid w:val="00874101"/>
    <w:rsid w:val="0087468F"/>
    <w:rsid w:val="00874F36"/>
    <w:rsid w:val="0087516F"/>
    <w:rsid w:val="00875411"/>
    <w:rsid w:val="0087550D"/>
    <w:rsid w:val="008755CD"/>
    <w:rsid w:val="00875772"/>
    <w:rsid w:val="00875A06"/>
    <w:rsid w:val="00875C72"/>
    <w:rsid w:val="00875F9F"/>
    <w:rsid w:val="00876080"/>
    <w:rsid w:val="00876331"/>
    <w:rsid w:val="008765B9"/>
    <w:rsid w:val="008765E9"/>
    <w:rsid w:val="00876B08"/>
    <w:rsid w:val="00876CA1"/>
    <w:rsid w:val="00876F66"/>
    <w:rsid w:val="00876FEC"/>
    <w:rsid w:val="008770E8"/>
    <w:rsid w:val="00877135"/>
    <w:rsid w:val="008771C0"/>
    <w:rsid w:val="0087757C"/>
    <w:rsid w:val="00877586"/>
    <w:rsid w:val="008776F0"/>
    <w:rsid w:val="00877A2C"/>
    <w:rsid w:val="00877E73"/>
    <w:rsid w:val="0088070D"/>
    <w:rsid w:val="00880B87"/>
    <w:rsid w:val="00880D95"/>
    <w:rsid w:val="00880DD6"/>
    <w:rsid w:val="00880F93"/>
    <w:rsid w:val="0088140F"/>
    <w:rsid w:val="00881481"/>
    <w:rsid w:val="008814D8"/>
    <w:rsid w:val="00881BBE"/>
    <w:rsid w:val="00881F16"/>
    <w:rsid w:val="008823A2"/>
    <w:rsid w:val="00882433"/>
    <w:rsid w:val="008824E2"/>
    <w:rsid w:val="00882527"/>
    <w:rsid w:val="00882582"/>
    <w:rsid w:val="00882C53"/>
    <w:rsid w:val="00883214"/>
    <w:rsid w:val="008834F4"/>
    <w:rsid w:val="008837BE"/>
    <w:rsid w:val="0088381A"/>
    <w:rsid w:val="00883C35"/>
    <w:rsid w:val="00883C5E"/>
    <w:rsid w:val="00884457"/>
    <w:rsid w:val="0088448E"/>
    <w:rsid w:val="00884603"/>
    <w:rsid w:val="008847CA"/>
    <w:rsid w:val="0088498C"/>
    <w:rsid w:val="00884A77"/>
    <w:rsid w:val="00884C71"/>
    <w:rsid w:val="00884F61"/>
    <w:rsid w:val="00885050"/>
    <w:rsid w:val="00885206"/>
    <w:rsid w:val="00885478"/>
    <w:rsid w:val="00885609"/>
    <w:rsid w:val="00885A9A"/>
    <w:rsid w:val="00885B8C"/>
    <w:rsid w:val="00885BE6"/>
    <w:rsid w:val="00885E3A"/>
    <w:rsid w:val="00886B43"/>
    <w:rsid w:val="008872D8"/>
    <w:rsid w:val="008872ED"/>
    <w:rsid w:val="0088734E"/>
    <w:rsid w:val="00887743"/>
    <w:rsid w:val="00887BB1"/>
    <w:rsid w:val="00887BB9"/>
    <w:rsid w:val="00887C75"/>
    <w:rsid w:val="00887FC1"/>
    <w:rsid w:val="0089054A"/>
    <w:rsid w:val="008907A6"/>
    <w:rsid w:val="0089085D"/>
    <w:rsid w:val="00890929"/>
    <w:rsid w:val="008909C6"/>
    <w:rsid w:val="00890A73"/>
    <w:rsid w:val="00890C4D"/>
    <w:rsid w:val="00890DF7"/>
    <w:rsid w:val="00890E50"/>
    <w:rsid w:val="00890EDA"/>
    <w:rsid w:val="00890FF7"/>
    <w:rsid w:val="00891077"/>
    <w:rsid w:val="008910B8"/>
    <w:rsid w:val="008912FF"/>
    <w:rsid w:val="00891388"/>
    <w:rsid w:val="008917D3"/>
    <w:rsid w:val="00891949"/>
    <w:rsid w:val="008928E1"/>
    <w:rsid w:val="00892967"/>
    <w:rsid w:val="00892B61"/>
    <w:rsid w:val="00892D67"/>
    <w:rsid w:val="008938E6"/>
    <w:rsid w:val="00893A41"/>
    <w:rsid w:val="00893E12"/>
    <w:rsid w:val="00893F89"/>
    <w:rsid w:val="00894012"/>
    <w:rsid w:val="008941DC"/>
    <w:rsid w:val="00894558"/>
    <w:rsid w:val="00894686"/>
    <w:rsid w:val="008948CD"/>
    <w:rsid w:val="00894C3D"/>
    <w:rsid w:val="00894F50"/>
    <w:rsid w:val="0089506C"/>
    <w:rsid w:val="008956F1"/>
    <w:rsid w:val="008957D2"/>
    <w:rsid w:val="008959B9"/>
    <w:rsid w:val="00895BB9"/>
    <w:rsid w:val="00895DE2"/>
    <w:rsid w:val="00895E2C"/>
    <w:rsid w:val="00895EC8"/>
    <w:rsid w:val="00895F45"/>
    <w:rsid w:val="0089641A"/>
    <w:rsid w:val="00896441"/>
    <w:rsid w:val="0089656E"/>
    <w:rsid w:val="008965FA"/>
    <w:rsid w:val="00896AF2"/>
    <w:rsid w:val="00896CB1"/>
    <w:rsid w:val="00896DC2"/>
    <w:rsid w:val="0089719A"/>
    <w:rsid w:val="00897829"/>
    <w:rsid w:val="0089782F"/>
    <w:rsid w:val="00897922"/>
    <w:rsid w:val="008979FD"/>
    <w:rsid w:val="00897D1A"/>
    <w:rsid w:val="008A00F2"/>
    <w:rsid w:val="008A02B0"/>
    <w:rsid w:val="008A033E"/>
    <w:rsid w:val="008A034A"/>
    <w:rsid w:val="008A0372"/>
    <w:rsid w:val="008A058A"/>
    <w:rsid w:val="008A066F"/>
    <w:rsid w:val="008A0696"/>
    <w:rsid w:val="008A0698"/>
    <w:rsid w:val="008A0ADB"/>
    <w:rsid w:val="008A0DCA"/>
    <w:rsid w:val="008A1061"/>
    <w:rsid w:val="008A12F5"/>
    <w:rsid w:val="008A16EE"/>
    <w:rsid w:val="008A195C"/>
    <w:rsid w:val="008A1A94"/>
    <w:rsid w:val="008A1E2A"/>
    <w:rsid w:val="008A1E3A"/>
    <w:rsid w:val="008A1F3E"/>
    <w:rsid w:val="008A1F59"/>
    <w:rsid w:val="008A20A1"/>
    <w:rsid w:val="008A237F"/>
    <w:rsid w:val="008A23FE"/>
    <w:rsid w:val="008A2536"/>
    <w:rsid w:val="008A2807"/>
    <w:rsid w:val="008A2B77"/>
    <w:rsid w:val="008A2EAF"/>
    <w:rsid w:val="008A34A7"/>
    <w:rsid w:val="008A3992"/>
    <w:rsid w:val="008A3C72"/>
    <w:rsid w:val="008A3CE7"/>
    <w:rsid w:val="008A4658"/>
    <w:rsid w:val="008A4EF3"/>
    <w:rsid w:val="008A5222"/>
    <w:rsid w:val="008A5277"/>
    <w:rsid w:val="008A5330"/>
    <w:rsid w:val="008A538C"/>
    <w:rsid w:val="008A5539"/>
    <w:rsid w:val="008A5711"/>
    <w:rsid w:val="008A5AF5"/>
    <w:rsid w:val="008A5B04"/>
    <w:rsid w:val="008A5C42"/>
    <w:rsid w:val="008A5CD4"/>
    <w:rsid w:val="008A5F75"/>
    <w:rsid w:val="008A63E5"/>
    <w:rsid w:val="008A6491"/>
    <w:rsid w:val="008A6815"/>
    <w:rsid w:val="008A6C3F"/>
    <w:rsid w:val="008A6CB3"/>
    <w:rsid w:val="008A6D53"/>
    <w:rsid w:val="008A6EF0"/>
    <w:rsid w:val="008A7213"/>
    <w:rsid w:val="008A742D"/>
    <w:rsid w:val="008A77A5"/>
    <w:rsid w:val="008A7AD8"/>
    <w:rsid w:val="008A7ADA"/>
    <w:rsid w:val="008A7B6B"/>
    <w:rsid w:val="008B03B1"/>
    <w:rsid w:val="008B03D5"/>
    <w:rsid w:val="008B05D6"/>
    <w:rsid w:val="008B0B41"/>
    <w:rsid w:val="008B0C49"/>
    <w:rsid w:val="008B115F"/>
    <w:rsid w:val="008B1262"/>
    <w:rsid w:val="008B12ED"/>
    <w:rsid w:val="008B13C0"/>
    <w:rsid w:val="008B16FF"/>
    <w:rsid w:val="008B1949"/>
    <w:rsid w:val="008B1C2F"/>
    <w:rsid w:val="008B2126"/>
    <w:rsid w:val="008B213D"/>
    <w:rsid w:val="008B21FD"/>
    <w:rsid w:val="008B231C"/>
    <w:rsid w:val="008B28C8"/>
    <w:rsid w:val="008B28E4"/>
    <w:rsid w:val="008B3186"/>
    <w:rsid w:val="008B3650"/>
    <w:rsid w:val="008B4009"/>
    <w:rsid w:val="008B4025"/>
    <w:rsid w:val="008B40DF"/>
    <w:rsid w:val="008B4111"/>
    <w:rsid w:val="008B415A"/>
    <w:rsid w:val="008B4187"/>
    <w:rsid w:val="008B423E"/>
    <w:rsid w:val="008B43E2"/>
    <w:rsid w:val="008B46EA"/>
    <w:rsid w:val="008B49C2"/>
    <w:rsid w:val="008B4A48"/>
    <w:rsid w:val="008B4CDF"/>
    <w:rsid w:val="008B4CFA"/>
    <w:rsid w:val="008B50BE"/>
    <w:rsid w:val="008B5459"/>
    <w:rsid w:val="008B567C"/>
    <w:rsid w:val="008B5A79"/>
    <w:rsid w:val="008B5B91"/>
    <w:rsid w:val="008B5CC1"/>
    <w:rsid w:val="008B5CD4"/>
    <w:rsid w:val="008B5D27"/>
    <w:rsid w:val="008B5F53"/>
    <w:rsid w:val="008B5FE4"/>
    <w:rsid w:val="008B612C"/>
    <w:rsid w:val="008B65A4"/>
    <w:rsid w:val="008B66B1"/>
    <w:rsid w:val="008B70A2"/>
    <w:rsid w:val="008B717C"/>
    <w:rsid w:val="008B7523"/>
    <w:rsid w:val="008B7636"/>
    <w:rsid w:val="008B768F"/>
    <w:rsid w:val="008B7729"/>
    <w:rsid w:val="008B7931"/>
    <w:rsid w:val="008B7AC0"/>
    <w:rsid w:val="008B7BDC"/>
    <w:rsid w:val="008B7C7C"/>
    <w:rsid w:val="008B7F46"/>
    <w:rsid w:val="008C0071"/>
    <w:rsid w:val="008C0621"/>
    <w:rsid w:val="008C0879"/>
    <w:rsid w:val="008C09A5"/>
    <w:rsid w:val="008C0BA8"/>
    <w:rsid w:val="008C0DA8"/>
    <w:rsid w:val="008C16B8"/>
    <w:rsid w:val="008C16DC"/>
    <w:rsid w:val="008C170A"/>
    <w:rsid w:val="008C178A"/>
    <w:rsid w:val="008C1F57"/>
    <w:rsid w:val="008C1FD6"/>
    <w:rsid w:val="008C2034"/>
    <w:rsid w:val="008C24CC"/>
    <w:rsid w:val="008C274F"/>
    <w:rsid w:val="008C29E9"/>
    <w:rsid w:val="008C2A66"/>
    <w:rsid w:val="008C2F09"/>
    <w:rsid w:val="008C2F48"/>
    <w:rsid w:val="008C368C"/>
    <w:rsid w:val="008C37FD"/>
    <w:rsid w:val="008C3A94"/>
    <w:rsid w:val="008C3BE3"/>
    <w:rsid w:val="008C40B1"/>
    <w:rsid w:val="008C4182"/>
    <w:rsid w:val="008C4263"/>
    <w:rsid w:val="008C4524"/>
    <w:rsid w:val="008C45B0"/>
    <w:rsid w:val="008C491F"/>
    <w:rsid w:val="008C4C29"/>
    <w:rsid w:val="008C4FE2"/>
    <w:rsid w:val="008C5139"/>
    <w:rsid w:val="008C52E6"/>
    <w:rsid w:val="008C5339"/>
    <w:rsid w:val="008C568A"/>
    <w:rsid w:val="008C57F5"/>
    <w:rsid w:val="008C5893"/>
    <w:rsid w:val="008C58E6"/>
    <w:rsid w:val="008C5A22"/>
    <w:rsid w:val="008C5F88"/>
    <w:rsid w:val="008C6376"/>
    <w:rsid w:val="008C6439"/>
    <w:rsid w:val="008C6A7C"/>
    <w:rsid w:val="008C6AEE"/>
    <w:rsid w:val="008C6C43"/>
    <w:rsid w:val="008C70A7"/>
    <w:rsid w:val="008C71E8"/>
    <w:rsid w:val="008C7293"/>
    <w:rsid w:val="008C73C4"/>
    <w:rsid w:val="008C747C"/>
    <w:rsid w:val="008C7661"/>
    <w:rsid w:val="008C78ED"/>
    <w:rsid w:val="008C792B"/>
    <w:rsid w:val="008C794D"/>
    <w:rsid w:val="008C79F1"/>
    <w:rsid w:val="008D08BA"/>
    <w:rsid w:val="008D12CB"/>
    <w:rsid w:val="008D168F"/>
    <w:rsid w:val="008D1A44"/>
    <w:rsid w:val="008D1A57"/>
    <w:rsid w:val="008D1CE5"/>
    <w:rsid w:val="008D2226"/>
    <w:rsid w:val="008D2331"/>
    <w:rsid w:val="008D26B6"/>
    <w:rsid w:val="008D2829"/>
    <w:rsid w:val="008D2902"/>
    <w:rsid w:val="008D2D81"/>
    <w:rsid w:val="008D2EE4"/>
    <w:rsid w:val="008D32B0"/>
    <w:rsid w:val="008D386A"/>
    <w:rsid w:val="008D386E"/>
    <w:rsid w:val="008D3939"/>
    <w:rsid w:val="008D3940"/>
    <w:rsid w:val="008D39B9"/>
    <w:rsid w:val="008D3D01"/>
    <w:rsid w:val="008D4058"/>
    <w:rsid w:val="008D40AE"/>
    <w:rsid w:val="008D413E"/>
    <w:rsid w:val="008D4496"/>
    <w:rsid w:val="008D47A0"/>
    <w:rsid w:val="008D4C66"/>
    <w:rsid w:val="008D50F5"/>
    <w:rsid w:val="008D5217"/>
    <w:rsid w:val="008D5962"/>
    <w:rsid w:val="008D5DFB"/>
    <w:rsid w:val="008D6338"/>
    <w:rsid w:val="008D65B1"/>
    <w:rsid w:val="008D69D4"/>
    <w:rsid w:val="008D6B8D"/>
    <w:rsid w:val="008D6DBE"/>
    <w:rsid w:val="008D74E8"/>
    <w:rsid w:val="008D7ECD"/>
    <w:rsid w:val="008E0108"/>
    <w:rsid w:val="008E01A9"/>
    <w:rsid w:val="008E0852"/>
    <w:rsid w:val="008E0E01"/>
    <w:rsid w:val="008E11FB"/>
    <w:rsid w:val="008E12EE"/>
    <w:rsid w:val="008E13CC"/>
    <w:rsid w:val="008E14E3"/>
    <w:rsid w:val="008E1793"/>
    <w:rsid w:val="008E1DB4"/>
    <w:rsid w:val="008E1F4F"/>
    <w:rsid w:val="008E1F6E"/>
    <w:rsid w:val="008E21C0"/>
    <w:rsid w:val="008E26A2"/>
    <w:rsid w:val="008E27E6"/>
    <w:rsid w:val="008E2947"/>
    <w:rsid w:val="008E29EE"/>
    <w:rsid w:val="008E2D00"/>
    <w:rsid w:val="008E3040"/>
    <w:rsid w:val="008E349D"/>
    <w:rsid w:val="008E35DE"/>
    <w:rsid w:val="008E390E"/>
    <w:rsid w:val="008E3D18"/>
    <w:rsid w:val="008E4238"/>
    <w:rsid w:val="008E4450"/>
    <w:rsid w:val="008E4763"/>
    <w:rsid w:val="008E4A80"/>
    <w:rsid w:val="008E4F6B"/>
    <w:rsid w:val="008E4FC4"/>
    <w:rsid w:val="008E54F0"/>
    <w:rsid w:val="008E6087"/>
    <w:rsid w:val="008E6089"/>
    <w:rsid w:val="008E61C4"/>
    <w:rsid w:val="008E620E"/>
    <w:rsid w:val="008E65B6"/>
    <w:rsid w:val="008E67AF"/>
    <w:rsid w:val="008E6880"/>
    <w:rsid w:val="008E6B12"/>
    <w:rsid w:val="008E6BD5"/>
    <w:rsid w:val="008E6C3F"/>
    <w:rsid w:val="008E6D39"/>
    <w:rsid w:val="008E6EBC"/>
    <w:rsid w:val="008E6F70"/>
    <w:rsid w:val="008E7561"/>
    <w:rsid w:val="008E79A2"/>
    <w:rsid w:val="008E7CE2"/>
    <w:rsid w:val="008E7F89"/>
    <w:rsid w:val="008F00A1"/>
    <w:rsid w:val="008F064B"/>
    <w:rsid w:val="008F0753"/>
    <w:rsid w:val="008F09A7"/>
    <w:rsid w:val="008F0A72"/>
    <w:rsid w:val="008F11ED"/>
    <w:rsid w:val="008F14BD"/>
    <w:rsid w:val="008F1544"/>
    <w:rsid w:val="008F1609"/>
    <w:rsid w:val="008F2203"/>
    <w:rsid w:val="008F243E"/>
    <w:rsid w:val="008F2532"/>
    <w:rsid w:val="008F25F8"/>
    <w:rsid w:val="008F2EF1"/>
    <w:rsid w:val="008F3254"/>
    <w:rsid w:val="008F37AD"/>
    <w:rsid w:val="008F3995"/>
    <w:rsid w:val="008F3B00"/>
    <w:rsid w:val="008F3D21"/>
    <w:rsid w:val="008F3DDE"/>
    <w:rsid w:val="008F410E"/>
    <w:rsid w:val="008F4299"/>
    <w:rsid w:val="008F4345"/>
    <w:rsid w:val="008F48C1"/>
    <w:rsid w:val="008F4ACB"/>
    <w:rsid w:val="008F4CB9"/>
    <w:rsid w:val="008F4EE0"/>
    <w:rsid w:val="008F4F78"/>
    <w:rsid w:val="008F5104"/>
    <w:rsid w:val="008F53D5"/>
    <w:rsid w:val="008F5511"/>
    <w:rsid w:val="008F565E"/>
    <w:rsid w:val="008F567C"/>
    <w:rsid w:val="008F572F"/>
    <w:rsid w:val="008F5903"/>
    <w:rsid w:val="008F5917"/>
    <w:rsid w:val="008F5A51"/>
    <w:rsid w:val="008F5F1B"/>
    <w:rsid w:val="008F61A4"/>
    <w:rsid w:val="008F6377"/>
    <w:rsid w:val="008F640E"/>
    <w:rsid w:val="008F6D01"/>
    <w:rsid w:val="008F720C"/>
    <w:rsid w:val="008F72FD"/>
    <w:rsid w:val="008F74D1"/>
    <w:rsid w:val="008F789F"/>
    <w:rsid w:val="008F78B6"/>
    <w:rsid w:val="008F7B05"/>
    <w:rsid w:val="008F7B28"/>
    <w:rsid w:val="008F7ECA"/>
    <w:rsid w:val="00900263"/>
    <w:rsid w:val="00900337"/>
    <w:rsid w:val="009003A1"/>
    <w:rsid w:val="00900741"/>
    <w:rsid w:val="009007F2"/>
    <w:rsid w:val="00900813"/>
    <w:rsid w:val="00900935"/>
    <w:rsid w:val="00900C04"/>
    <w:rsid w:val="00900C5D"/>
    <w:rsid w:val="00900F67"/>
    <w:rsid w:val="009012D4"/>
    <w:rsid w:val="00901643"/>
    <w:rsid w:val="00901B2D"/>
    <w:rsid w:val="00901C24"/>
    <w:rsid w:val="00901C80"/>
    <w:rsid w:val="00901CB9"/>
    <w:rsid w:val="0090216F"/>
    <w:rsid w:val="00902641"/>
    <w:rsid w:val="00902687"/>
    <w:rsid w:val="009028C6"/>
    <w:rsid w:val="009029D6"/>
    <w:rsid w:val="00902EA6"/>
    <w:rsid w:val="009030C2"/>
    <w:rsid w:val="009030F2"/>
    <w:rsid w:val="00903133"/>
    <w:rsid w:val="009031A3"/>
    <w:rsid w:val="009031B2"/>
    <w:rsid w:val="00903584"/>
    <w:rsid w:val="00903821"/>
    <w:rsid w:val="009039F8"/>
    <w:rsid w:val="00904269"/>
    <w:rsid w:val="00904A3A"/>
    <w:rsid w:val="00904BDA"/>
    <w:rsid w:val="00904C63"/>
    <w:rsid w:val="00904D6C"/>
    <w:rsid w:val="0090520C"/>
    <w:rsid w:val="009053C8"/>
    <w:rsid w:val="0090562E"/>
    <w:rsid w:val="0090569B"/>
    <w:rsid w:val="00905DE3"/>
    <w:rsid w:val="0090615E"/>
    <w:rsid w:val="00906396"/>
    <w:rsid w:val="009067C1"/>
    <w:rsid w:val="00906AEC"/>
    <w:rsid w:val="00906B3E"/>
    <w:rsid w:val="00906C71"/>
    <w:rsid w:val="00906D66"/>
    <w:rsid w:val="00907717"/>
    <w:rsid w:val="009077F7"/>
    <w:rsid w:val="009078FB"/>
    <w:rsid w:val="009079CF"/>
    <w:rsid w:val="00907B8B"/>
    <w:rsid w:val="00907B9A"/>
    <w:rsid w:val="00907D16"/>
    <w:rsid w:val="00907FEA"/>
    <w:rsid w:val="0091054B"/>
    <w:rsid w:val="0091091B"/>
    <w:rsid w:val="00911514"/>
    <w:rsid w:val="00911976"/>
    <w:rsid w:val="009119DB"/>
    <w:rsid w:val="00911A86"/>
    <w:rsid w:val="00911D18"/>
    <w:rsid w:val="00911EE8"/>
    <w:rsid w:val="00911FE4"/>
    <w:rsid w:val="009124C2"/>
    <w:rsid w:val="009124DB"/>
    <w:rsid w:val="0091296C"/>
    <w:rsid w:val="0091302E"/>
    <w:rsid w:val="00913291"/>
    <w:rsid w:val="009132A5"/>
    <w:rsid w:val="009135A0"/>
    <w:rsid w:val="009136B1"/>
    <w:rsid w:val="009137F1"/>
    <w:rsid w:val="0091385D"/>
    <w:rsid w:val="00913AF7"/>
    <w:rsid w:val="00913CB2"/>
    <w:rsid w:val="00914065"/>
    <w:rsid w:val="009146C5"/>
    <w:rsid w:val="00914814"/>
    <w:rsid w:val="00915027"/>
    <w:rsid w:val="00915110"/>
    <w:rsid w:val="00915406"/>
    <w:rsid w:val="009159CC"/>
    <w:rsid w:val="00915A85"/>
    <w:rsid w:val="00915AB5"/>
    <w:rsid w:val="00915CB0"/>
    <w:rsid w:val="00915F05"/>
    <w:rsid w:val="009161AB"/>
    <w:rsid w:val="009162B8"/>
    <w:rsid w:val="0091647A"/>
    <w:rsid w:val="0091697A"/>
    <w:rsid w:val="00916A34"/>
    <w:rsid w:val="00916C9A"/>
    <w:rsid w:val="00916CD1"/>
    <w:rsid w:val="0091749B"/>
    <w:rsid w:val="009174BC"/>
    <w:rsid w:val="00917926"/>
    <w:rsid w:val="00917B70"/>
    <w:rsid w:val="00917B71"/>
    <w:rsid w:val="00917B74"/>
    <w:rsid w:val="00917C18"/>
    <w:rsid w:val="00917D3C"/>
    <w:rsid w:val="00920204"/>
    <w:rsid w:val="00920699"/>
    <w:rsid w:val="0092070D"/>
    <w:rsid w:val="0092082E"/>
    <w:rsid w:val="00920A6B"/>
    <w:rsid w:val="009212C6"/>
    <w:rsid w:val="00921A0A"/>
    <w:rsid w:val="00921AE0"/>
    <w:rsid w:val="00921D28"/>
    <w:rsid w:val="00921E14"/>
    <w:rsid w:val="00921E67"/>
    <w:rsid w:val="00921F42"/>
    <w:rsid w:val="009220B8"/>
    <w:rsid w:val="0092226B"/>
    <w:rsid w:val="00922539"/>
    <w:rsid w:val="0092273C"/>
    <w:rsid w:val="009227AD"/>
    <w:rsid w:val="00922E3F"/>
    <w:rsid w:val="00922E65"/>
    <w:rsid w:val="00922F3C"/>
    <w:rsid w:val="009232B5"/>
    <w:rsid w:val="00923379"/>
    <w:rsid w:val="00923462"/>
    <w:rsid w:val="0092360F"/>
    <w:rsid w:val="0092378C"/>
    <w:rsid w:val="00923A02"/>
    <w:rsid w:val="00923E0F"/>
    <w:rsid w:val="0092441A"/>
    <w:rsid w:val="00924460"/>
    <w:rsid w:val="00924551"/>
    <w:rsid w:val="00924625"/>
    <w:rsid w:val="00924643"/>
    <w:rsid w:val="00924AA9"/>
    <w:rsid w:val="00924BEC"/>
    <w:rsid w:val="0092547F"/>
    <w:rsid w:val="0092572F"/>
    <w:rsid w:val="00925979"/>
    <w:rsid w:val="00925EF5"/>
    <w:rsid w:val="00925F22"/>
    <w:rsid w:val="0092638B"/>
    <w:rsid w:val="0092639D"/>
    <w:rsid w:val="009266B5"/>
    <w:rsid w:val="0092687D"/>
    <w:rsid w:val="009268F5"/>
    <w:rsid w:val="00926960"/>
    <w:rsid w:val="00926C80"/>
    <w:rsid w:val="00926F6C"/>
    <w:rsid w:val="0092756C"/>
    <w:rsid w:val="0092779E"/>
    <w:rsid w:val="009278FD"/>
    <w:rsid w:val="00930087"/>
    <w:rsid w:val="009303F1"/>
    <w:rsid w:val="00930B6C"/>
    <w:rsid w:val="00931005"/>
    <w:rsid w:val="009311B9"/>
    <w:rsid w:val="009314A1"/>
    <w:rsid w:val="00931D67"/>
    <w:rsid w:val="00931F42"/>
    <w:rsid w:val="00931F81"/>
    <w:rsid w:val="00932490"/>
    <w:rsid w:val="009324ED"/>
    <w:rsid w:val="0093270B"/>
    <w:rsid w:val="009329BF"/>
    <w:rsid w:val="00932A47"/>
    <w:rsid w:val="00932D98"/>
    <w:rsid w:val="00932EEC"/>
    <w:rsid w:val="009332AE"/>
    <w:rsid w:val="00933329"/>
    <w:rsid w:val="0093344C"/>
    <w:rsid w:val="009334D0"/>
    <w:rsid w:val="009336B9"/>
    <w:rsid w:val="00933842"/>
    <w:rsid w:val="00933AB1"/>
    <w:rsid w:val="00933E56"/>
    <w:rsid w:val="00933EDF"/>
    <w:rsid w:val="00933FFD"/>
    <w:rsid w:val="00934049"/>
    <w:rsid w:val="00934668"/>
    <w:rsid w:val="00934692"/>
    <w:rsid w:val="0093474E"/>
    <w:rsid w:val="009348B7"/>
    <w:rsid w:val="00934AB2"/>
    <w:rsid w:val="00934D6E"/>
    <w:rsid w:val="009350A7"/>
    <w:rsid w:val="00935222"/>
    <w:rsid w:val="00935600"/>
    <w:rsid w:val="0093563C"/>
    <w:rsid w:val="0093565F"/>
    <w:rsid w:val="00935B3C"/>
    <w:rsid w:val="009363A0"/>
    <w:rsid w:val="00936895"/>
    <w:rsid w:val="00936C48"/>
    <w:rsid w:val="009372DA"/>
    <w:rsid w:val="0093780B"/>
    <w:rsid w:val="00937D2B"/>
    <w:rsid w:val="00937FD2"/>
    <w:rsid w:val="009400B7"/>
    <w:rsid w:val="00940120"/>
    <w:rsid w:val="00940124"/>
    <w:rsid w:val="00940474"/>
    <w:rsid w:val="0094066D"/>
    <w:rsid w:val="0094085C"/>
    <w:rsid w:val="00940904"/>
    <w:rsid w:val="00941476"/>
    <w:rsid w:val="00941A45"/>
    <w:rsid w:val="00941AEA"/>
    <w:rsid w:val="00941FC2"/>
    <w:rsid w:val="00942148"/>
    <w:rsid w:val="009421EC"/>
    <w:rsid w:val="009424B4"/>
    <w:rsid w:val="00942555"/>
    <w:rsid w:val="009426DD"/>
    <w:rsid w:val="00942987"/>
    <w:rsid w:val="00942A15"/>
    <w:rsid w:val="00942DAB"/>
    <w:rsid w:val="00942FA1"/>
    <w:rsid w:val="00943479"/>
    <w:rsid w:val="009434BB"/>
    <w:rsid w:val="0094357D"/>
    <w:rsid w:val="0094376B"/>
    <w:rsid w:val="00943784"/>
    <w:rsid w:val="00943AE4"/>
    <w:rsid w:val="009442A0"/>
    <w:rsid w:val="009448C4"/>
    <w:rsid w:val="00944A29"/>
    <w:rsid w:val="00944B77"/>
    <w:rsid w:val="00945567"/>
    <w:rsid w:val="00945581"/>
    <w:rsid w:val="0094567A"/>
    <w:rsid w:val="00945866"/>
    <w:rsid w:val="00945A7E"/>
    <w:rsid w:val="00945ABD"/>
    <w:rsid w:val="00945C3E"/>
    <w:rsid w:val="00945CFF"/>
    <w:rsid w:val="00945F2E"/>
    <w:rsid w:val="00945F60"/>
    <w:rsid w:val="0094618F"/>
    <w:rsid w:val="00946269"/>
    <w:rsid w:val="009462D8"/>
    <w:rsid w:val="00946622"/>
    <w:rsid w:val="00946FB0"/>
    <w:rsid w:val="00947124"/>
    <w:rsid w:val="00947165"/>
    <w:rsid w:val="009471DE"/>
    <w:rsid w:val="00947313"/>
    <w:rsid w:val="00947365"/>
    <w:rsid w:val="009473DF"/>
    <w:rsid w:val="009476EC"/>
    <w:rsid w:val="009477A0"/>
    <w:rsid w:val="00947C26"/>
    <w:rsid w:val="00947CE9"/>
    <w:rsid w:val="00947CEA"/>
    <w:rsid w:val="00947FED"/>
    <w:rsid w:val="009501D9"/>
    <w:rsid w:val="00950335"/>
    <w:rsid w:val="009503B8"/>
    <w:rsid w:val="009504B1"/>
    <w:rsid w:val="009507AE"/>
    <w:rsid w:val="009507E2"/>
    <w:rsid w:val="009508F4"/>
    <w:rsid w:val="00950914"/>
    <w:rsid w:val="00950933"/>
    <w:rsid w:val="00950A36"/>
    <w:rsid w:val="00950B24"/>
    <w:rsid w:val="00950D0C"/>
    <w:rsid w:val="00950FA7"/>
    <w:rsid w:val="009512A9"/>
    <w:rsid w:val="009517D3"/>
    <w:rsid w:val="00951991"/>
    <w:rsid w:val="00951E18"/>
    <w:rsid w:val="00952081"/>
    <w:rsid w:val="00952589"/>
    <w:rsid w:val="00952AF5"/>
    <w:rsid w:val="00952C69"/>
    <w:rsid w:val="00953838"/>
    <w:rsid w:val="00953D32"/>
    <w:rsid w:val="00953E5C"/>
    <w:rsid w:val="0095432B"/>
    <w:rsid w:val="009543A7"/>
    <w:rsid w:val="00954587"/>
    <w:rsid w:val="009546FF"/>
    <w:rsid w:val="00954A47"/>
    <w:rsid w:val="00954D3B"/>
    <w:rsid w:val="00954D7E"/>
    <w:rsid w:val="00954EB0"/>
    <w:rsid w:val="00955250"/>
    <w:rsid w:val="00955361"/>
    <w:rsid w:val="0095554E"/>
    <w:rsid w:val="00955C81"/>
    <w:rsid w:val="00955CAF"/>
    <w:rsid w:val="00955E7A"/>
    <w:rsid w:val="00956412"/>
    <w:rsid w:val="009564C7"/>
    <w:rsid w:val="00956677"/>
    <w:rsid w:val="0095675D"/>
    <w:rsid w:val="009569ED"/>
    <w:rsid w:val="00956B0D"/>
    <w:rsid w:val="00956BEC"/>
    <w:rsid w:val="009577CF"/>
    <w:rsid w:val="0095787E"/>
    <w:rsid w:val="009579E0"/>
    <w:rsid w:val="00957BED"/>
    <w:rsid w:val="00957EA1"/>
    <w:rsid w:val="00960273"/>
    <w:rsid w:val="009603ED"/>
    <w:rsid w:val="00960B12"/>
    <w:rsid w:val="00961430"/>
    <w:rsid w:val="009616D1"/>
    <w:rsid w:val="009618C7"/>
    <w:rsid w:val="00961999"/>
    <w:rsid w:val="009619C2"/>
    <w:rsid w:val="00961BA5"/>
    <w:rsid w:val="00961C02"/>
    <w:rsid w:val="00961EF7"/>
    <w:rsid w:val="00962118"/>
    <w:rsid w:val="0096220C"/>
    <w:rsid w:val="00962379"/>
    <w:rsid w:val="009624C9"/>
    <w:rsid w:val="009624DD"/>
    <w:rsid w:val="00962740"/>
    <w:rsid w:val="0096275E"/>
    <w:rsid w:val="0096281C"/>
    <w:rsid w:val="00962A5D"/>
    <w:rsid w:val="00962C46"/>
    <w:rsid w:val="00962E9B"/>
    <w:rsid w:val="00962E9C"/>
    <w:rsid w:val="00962F11"/>
    <w:rsid w:val="009630B2"/>
    <w:rsid w:val="009633DF"/>
    <w:rsid w:val="00963414"/>
    <w:rsid w:val="00963467"/>
    <w:rsid w:val="00963B09"/>
    <w:rsid w:val="00963BD2"/>
    <w:rsid w:val="00963E60"/>
    <w:rsid w:val="0096401B"/>
    <w:rsid w:val="0096435C"/>
    <w:rsid w:val="009644B3"/>
    <w:rsid w:val="00964A4E"/>
    <w:rsid w:val="00964EE5"/>
    <w:rsid w:val="009651B1"/>
    <w:rsid w:val="00965246"/>
    <w:rsid w:val="00965966"/>
    <w:rsid w:val="00965AA8"/>
    <w:rsid w:val="0096668C"/>
    <w:rsid w:val="009668A5"/>
    <w:rsid w:val="00966A98"/>
    <w:rsid w:val="00966B3A"/>
    <w:rsid w:val="00967026"/>
    <w:rsid w:val="009671C2"/>
    <w:rsid w:val="00967401"/>
    <w:rsid w:val="00967424"/>
    <w:rsid w:val="00967463"/>
    <w:rsid w:val="0096755B"/>
    <w:rsid w:val="009676AF"/>
    <w:rsid w:val="009677C5"/>
    <w:rsid w:val="009704AA"/>
    <w:rsid w:val="00971019"/>
    <w:rsid w:val="0097110E"/>
    <w:rsid w:val="00971284"/>
    <w:rsid w:val="0097129E"/>
    <w:rsid w:val="00971354"/>
    <w:rsid w:val="009714AD"/>
    <w:rsid w:val="00971535"/>
    <w:rsid w:val="00971842"/>
    <w:rsid w:val="00972168"/>
    <w:rsid w:val="009726C9"/>
    <w:rsid w:val="009726FE"/>
    <w:rsid w:val="00972A9C"/>
    <w:rsid w:val="00972AD5"/>
    <w:rsid w:val="00972BC9"/>
    <w:rsid w:val="00972DBF"/>
    <w:rsid w:val="00972F23"/>
    <w:rsid w:val="0097301E"/>
    <w:rsid w:val="0097304E"/>
    <w:rsid w:val="009730B5"/>
    <w:rsid w:val="009732A5"/>
    <w:rsid w:val="009733D6"/>
    <w:rsid w:val="00973552"/>
    <w:rsid w:val="00973A9A"/>
    <w:rsid w:val="009741AF"/>
    <w:rsid w:val="00974427"/>
    <w:rsid w:val="00974539"/>
    <w:rsid w:val="0097454F"/>
    <w:rsid w:val="009749D5"/>
    <w:rsid w:val="00974A64"/>
    <w:rsid w:val="00974B62"/>
    <w:rsid w:val="00974CD6"/>
    <w:rsid w:val="00974D82"/>
    <w:rsid w:val="00974F04"/>
    <w:rsid w:val="0097514A"/>
    <w:rsid w:val="00975505"/>
    <w:rsid w:val="0097584D"/>
    <w:rsid w:val="00975894"/>
    <w:rsid w:val="00975982"/>
    <w:rsid w:val="00975BE3"/>
    <w:rsid w:val="00975C94"/>
    <w:rsid w:val="00975D5F"/>
    <w:rsid w:val="00975DD3"/>
    <w:rsid w:val="00975DFF"/>
    <w:rsid w:val="00976148"/>
    <w:rsid w:val="009762DA"/>
    <w:rsid w:val="0097646F"/>
    <w:rsid w:val="009766FB"/>
    <w:rsid w:val="009769A2"/>
    <w:rsid w:val="00976AC6"/>
    <w:rsid w:val="00977220"/>
    <w:rsid w:val="00977542"/>
    <w:rsid w:val="00977740"/>
    <w:rsid w:val="0097788A"/>
    <w:rsid w:val="009778DC"/>
    <w:rsid w:val="00977B64"/>
    <w:rsid w:val="00980171"/>
    <w:rsid w:val="00980660"/>
    <w:rsid w:val="00980701"/>
    <w:rsid w:val="00980711"/>
    <w:rsid w:val="009807E4"/>
    <w:rsid w:val="0098091B"/>
    <w:rsid w:val="00980BD1"/>
    <w:rsid w:val="00980E28"/>
    <w:rsid w:val="00980EA8"/>
    <w:rsid w:val="0098116A"/>
    <w:rsid w:val="0098141D"/>
    <w:rsid w:val="00981535"/>
    <w:rsid w:val="00981655"/>
    <w:rsid w:val="00981695"/>
    <w:rsid w:val="0098177F"/>
    <w:rsid w:val="009818F7"/>
    <w:rsid w:val="00981E14"/>
    <w:rsid w:val="00981EFC"/>
    <w:rsid w:val="00982262"/>
    <w:rsid w:val="009822C7"/>
    <w:rsid w:val="00982454"/>
    <w:rsid w:val="009835A4"/>
    <w:rsid w:val="0098363D"/>
    <w:rsid w:val="00983983"/>
    <w:rsid w:val="00983C38"/>
    <w:rsid w:val="0098400C"/>
    <w:rsid w:val="009841C5"/>
    <w:rsid w:val="00984642"/>
    <w:rsid w:val="009846E7"/>
    <w:rsid w:val="00984C8B"/>
    <w:rsid w:val="00984E13"/>
    <w:rsid w:val="009852EB"/>
    <w:rsid w:val="009856DC"/>
    <w:rsid w:val="00985721"/>
    <w:rsid w:val="00985780"/>
    <w:rsid w:val="00985D3B"/>
    <w:rsid w:val="00985FC8"/>
    <w:rsid w:val="0098608F"/>
    <w:rsid w:val="009862C2"/>
    <w:rsid w:val="00986896"/>
    <w:rsid w:val="0098692C"/>
    <w:rsid w:val="00986BB0"/>
    <w:rsid w:val="00986C5B"/>
    <w:rsid w:val="00986DB1"/>
    <w:rsid w:val="00987468"/>
    <w:rsid w:val="00987B0E"/>
    <w:rsid w:val="00987BA6"/>
    <w:rsid w:val="00987BDA"/>
    <w:rsid w:val="00987C0E"/>
    <w:rsid w:val="00987CA1"/>
    <w:rsid w:val="0099003F"/>
    <w:rsid w:val="0099037F"/>
    <w:rsid w:val="009904F3"/>
    <w:rsid w:val="00990DBB"/>
    <w:rsid w:val="00990EB1"/>
    <w:rsid w:val="009915EA"/>
    <w:rsid w:val="009919E8"/>
    <w:rsid w:val="00991AF5"/>
    <w:rsid w:val="00991E97"/>
    <w:rsid w:val="0099211C"/>
    <w:rsid w:val="0099238A"/>
    <w:rsid w:val="009926A0"/>
    <w:rsid w:val="00992B94"/>
    <w:rsid w:val="00992CEA"/>
    <w:rsid w:val="00992E6A"/>
    <w:rsid w:val="00992EC9"/>
    <w:rsid w:val="00993066"/>
    <w:rsid w:val="00993188"/>
    <w:rsid w:val="009932A9"/>
    <w:rsid w:val="00993562"/>
    <w:rsid w:val="0099389D"/>
    <w:rsid w:val="009939AF"/>
    <w:rsid w:val="00993B47"/>
    <w:rsid w:val="00993C79"/>
    <w:rsid w:val="00993DB5"/>
    <w:rsid w:val="009942D7"/>
    <w:rsid w:val="00994331"/>
    <w:rsid w:val="0099446F"/>
    <w:rsid w:val="00994782"/>
    <w:rsid w:val="009948AF"/>
    <w:rsid w:val="00994A21"/>
    <w:rsid w:val="00994D05"/>
    <w:rsid w:val="00994F28"/>
    <w:rsid w:val="00995959"/>
    <w:rsid w:val="009959BE"/>
    <w:rsid w:val="00995BBD"/>
    <w:rsid w:val="00995D54"/>
    <w:rsid w:val="00995F6A"/>
    <w:rsid w:val="0099633A"/>
    <w:rsid w:val="009964D3"/>
    <w:rsid w:val="00996577"/>
    <w:rsid w:val="00996966"/>
    <w:rsid w:val="00996C92"/>
    <w:rsid w:val="00996CAE"/>
    <w:rsid w:val="009970F8"/>
    <w:rsid w:val="009974B2"/>
    <w:rsid w:val="009975C9"/>
    <w:rsid w:val="00997946"/>
    <w:rsid w:val="00997A4E"/>
    <w:rsid w:val="00997C50"/>
    <w:rsid w:val="00997E78"/>
    <w:rsid w:val="009A0614"/>
    <w:rsid w:val="009A0680"/>
    <w:rsid w:val="009A09B2"/>
    <w:rsid w:val="009A09DD"/>
    <w:rsid w:val="009A0C3B"/>
    <w:rsid w:val="009A0F71"/>
    <w:rsid w:val="009A12B1"/>
    <w:rsid w:val="009A18D6"/>
    <w:rsid w:val="009A18FD"/>
    <w:rsid w:val="009A1F4B"/>
    <w:rsid w:val="009A26CB"/>
    <w:rsid w:val="009A27CA"/>
    <w:rsid w:val="009A321B"/>
    <w:rsid w:val="009A34C1"/>
    <w:rsid w:val="009A36C7"/>
    <w:rsid w:val="009A371F"/>
    <w:rsid w:val="009A3726"/>
    <w:rsid w:val="009A3767"/>
    <w:rsid w:val="009A3B92"/>
    <w:rsid w:val="009A3C3B"/>
    <w:rsid w:val="009A3CE2"/>
    <w:rsid w:val="009A3FE3"/>
    <w:rsid w:val="009A4390"/>
    <w:rsid w:val="009A46A5"/>
    <w:rsid w:val="009A48AE"/>
    <w:rsid w:val="009A48B7"/>
    <w:rsid w:val="009A49CA"/>
    <w:rsid w:val="009A4A6F"/>
    <w:rsid w:val="009A505D"/>
    <w:rsid w:val="009A50A0"/>
    <w:rsid w:val="009A5556"/>
    <w:rsid w:val="009A558D"/>
    <w:rsid w:val="009A5591"/>
    <w:rsid w:val="009A5702"/>
    <w:rsid w:val="009A572E"/>
    <w:rsid w:val="009A5A53"/>
    <w:rsid w:val="009A660D"/>
    <w:rsid w:val="009A6BF0"/>
    <w:rsid w:val="009A6C6D"/>
    <w:rsid w:val="009A6E8D"/>
    <w:rsid w:val="009A7287"/>
    <w:rsid w:val="009A7310"/>
    <w:rsid w:val="009A7650"/>
    <w:rsid w:val="009A78F6"/>
    <w:rsid w:val="009A7A9A"/>
    <w:rsid w:val="009A7CD4"/>
    <w:rsid w:val="009A7CFB"/>
    <w:rsid w:val="009B02F1"/>
    <w:rsid w:val="009B044B"/>
    <w:rsid w:val="009B06A1"/>
    <w:rsid w:val="009B0975"/>
    <w:rsid w:val="009B0E95"/>
    <w:rsid w:val="009B0F02"/>
    <w:rsid w:val="009B10FC"/>
    <w:rsid w:val="009B12A3"/>
    <w:rsid w:val="009B1383"/>
    <w:rsid w:val="009B1673"/>
    <w:rsid w:val="009B1765"/>
    <w:rsid w:val="009B17B7"/>
    <w:rsid w:val="009B18E2"/>
    <w:rsid w:val="009B19F3"/>
    <w:rsid w:val="009B1C52"/>
    <w:rsid w:val="009B207A"/>
    <w:rsid w:val="009B2376"/>
    <w:rsid w:val="009B2D77"/>
    <w:rsid w:val="009B3237"/>
    <w:rsid w:val="009B342F"/>
    <w:rsid w:val="009B35C9"/>
    <w:rsid w:val="009B38A2"/>
    <w:rsid w:val="009B38BD"/>
    <w:rsid w:val="009B3A96"/>
    <w:rsid w:val="009B3D7C"/>
    <w:rsid w:val="009B3E7F"/>
    <w:rsid w:val="009B3EFC"/>
    <w:rsid w:val="009B482D"/>
    <w:rsid w:val="009B4963"/>
    <w:rsid w:val="009B4FD2"/>
    <w:rsid w:val="009B50EA"/>
    <w:rsid w:val="009B5525"/>
    <w:rsid w:val="009B5552"/>
    <w:rsid w:val="009B5717"/>
    <w:rsid w:val="009B57F7"/>
    <w:rsid w:val="009B58F3"/>
    <w:rsid w:val="009B5ACE"/>
    <w:rsid w:val="009B5B1C"/>
    <w:rsid w:val="009B5B3E"/>
    <w:rsid w:val="009B5B5A"/>
    <w:rsid w:val="009B5B63"/>
    <w:rsid w:val="009B5CD7"/>
    <w:rsid w:val="009B624F"/>
    <w:rsid w:val="009B668E"/>
    <w:rsid w:val="009B679C"/>
    <w:rsid w:val="009B6810"/>
    <w:rsid w:val="009B6B6A"/>
    <w:rsid w:val="009B6C3B"/>
    <w:rsid w:val="009B6EDC"/>
    <w:rsid w:val="009B6F5F"/>
    <w:rsid w:val="009B6F8E"/>
    <w:rsid w:val="009B7262"/>
    <w:rsid w:val="009B7652"/>
    <w:rsid w:val="009B77B7"/>
    <w:rsid w:val="009B7943"/>
    <w:rsid w:val="009B7F57"/>
    <w:rsid w:val="009C0006"/>
    <w:rsid w:val="009C007D"/>
    <w:rsid w:val="009C01EC"/>
    <w:rsid w:val="009C0930"/>
    <w:rsid w:val="009C121F"/>
    <w:rsid w:val="009C1705"/>
    <w:rsid w:val="009C1985"/>
    <w:rsid w:val="009C1DAC"/>
    <w:rsid w:val="009C1EB2"/>
    <w:rsid w:val="009C205D"/>
    <w:rsid w:val="009C20A9"/>
    <w:rsid w:val="009C22F4"/>
    <w:rsid w:val="009C2398"/>
    <w:rsid w:val="009C2B3E"/>
    <w:rsid w:val="009C2DE0"/>
    <w:rsid w:val="009C2E89"/>
    <w:rsid w:val="009C2FE9"/>
    <w:rsid w:val="009C3413"/>
    <w:rsid w:val="009C34F9"/>
    <w:rsid w:val="009C38CB"/>
    <w:rsid w:val="009C3B05"/>
    <w:rsid w:val="009C436A"/>
    <w:rsid w:val="009C44C2"/>
    <w:rsid w:val="009C4569"/>
    <w:rsid w:val="009C45F1"/>
    <w:rsid w:val="009C4657"/>
    <w:rsid w:val="009C49BA"/>
    <w:rsid w:val="009C4BE0"/>
    <w:rsid w:val="009C4F5B"/>
    <w:rsid w:val="009C5016"/>
    <w:rsid w:val="009C5165"/>
    <w:rsid w:val="009C53B1"/>
    <w:rsid w:val="009C5931"/>
    <w:rsid w:val="009C5E8A"/>
    <w:rsid w:val="009C5EEF"/>
    <w:rsid w:val="009C634F"/>
    <w:rsid w:val="009C6726"/>
    <w:rsid w:val="009C6991"/>
    <w:rsid w:val="009C6A2D"/>
    <w:rsid w:val="009C6AFC"/>
    <w:rsid w:val="009C6DE6"/>
    <w:rsid w:val="009C6F6F"/>
    <w:rsid w:val="009C70C7"/>
    <w:rsid w:val="009C70E7"/>
    <w:rsid w:val="009C7248"/>
    <w:rsid w:val="009C725A"/>
    <w:rsid w:val="009C7456"/>
    <w:rsid w:val="009C7D40"/>
    <w:rsid w:val="009C7E6B"/>
    <w:rsid w:val="009D0A43"/>
    <w:rsid w:val="009D0AAD"/>
    <w:rsid w:val="009D140D"/>
    <w:rsid w:val="009D14C3"/>
    <w:rsid w:val="009D15B5"/>
    <w:rsid w:val="009D17AB"/>
    <w:rsid w:val="009D1B4C"/>
    <w:rsid w:val="009D1CDC"/>
    <w:rsid w:val="009D1E80"/>
    <w:rsid w:val="009D23BA"/>
    <w:rsid w:val="009D24EA"/>
    <w:rsid w:val="009D25FA"/>
    <w:rsid w:val="009D2FB3"/>
    <w:rsid w:val="009D35A4"/>
    <w:rsid w:val="009D395D"/>
    <w:rsid w:val="009D39E3"/>
    <w:rsid w:val="009D3A37"/>
    <w:rsid w:val="009D3DBF"/>
    <w:rsid w:val="009D417F"/>
    <w:rsid w:val="009D44D9"/>
    <w:rsid w:val="009D4607"/>
    <w:rsid w:val="009D477B"/>
    <w:rsid w:val="009D4C49"/>
    <w:rsid w:val="009D502A"/>
    <w:rsid w:val="009D5065"/>
    <w:rsid w:val="009D51D4"/>
    <w:rsid w:val="009D51FA"/>
    <w:rsid w:val="009D533C"/>
    <w:rsid w:val="009D5390"/>
    <w:rsid w:val="009D5985"/>
    <w:rsid w:val="009D5A6D"/>
    <w:rsid w:val="009D5FB1"/>
    <w:rsid w:val="009D6017"/>
    <w:rsid w:val="009D6175"/>
    <w:rsid w:val="009D636D"/>
    <w:rsid w:val="009D63CE"/>
    <w:rsid w:val="009D6A00"/>
    <w:rsid w:val="009D6B3C"/>
    <w:rsid w:val="009D71DE"/>
    <w:rsid w:val="009D726C"/>
    <w:rsid w:val="009D75E1"/>
    <w:rsid w:val="009D7C15"/>
    <w:rsid w:val="009D7C54"/>
    <w:rsid w:val="009D7F6F"/>
    <w:rsid w:val="009E0293"/>
    <w:rsid w:val="009E035D"/>
    <w:rsid w:val="009E088F"/>
    <w:rsid w:val="009E0B6B"/>
    <w:rsid w:val="009E0C28"/>
    <w:rsid w:val="009E0D76"/>
    <w:rsid w:val="009E1330"/>
    <w:rsid w:val="009E15A0"/>
    <w:rsid w:val="009E16E6"/>
    <w:rsid w:val="009E18A2"/>
    <w:rsid w:val="009E1A0B"/>
    <w:rsid w:val="009E1B46"/>
    <w:rsid w:val="009E1C2B"/>
    <w:rsid w:val="009E1C9A"/>
    <w:rsid w:val="009E1EE8"/>
    <w:rsid w:val="009E2030"/>
    <w:rsid w:val="009E2211"/>
    <w:rsid w:val="009E22E7"/>
    <w:rsid w:val="009E22F0"/>
    <w:rsid w:val="009E2566"/>
    <w:rsid w:val="009E258F"/>
    <w:rsid w:val="009E2647"/>
    <w:rsid w:val="009E272D"/>
    <w:rsid w:val="009E2CD6"/>
    <w:rsid w:val="009E2D07"/>
    <w:rsid w:val="009E3667"/>
    <w:rsid w:val="009E3D1F"/>
    <w:rsid w:val="009E3E36"/>
    <w:rsid w:val="009E403F"/>
    <w:rsid w:val="009E41A1"/>
    <w:rsid w:val="009E427C"/>
    <w:rsid w:val="009E42FA"/>
    <w:rsid w:val="009E46CF"/>
    <w:rsid w:val="009E4CA7"/>
    <w:rsid w:val="009E4CF2"/>
    <w:rsid w:val="009E4D8B"/>
    <w:rsid w:val="009E4F4B"/>
    <w:rsid w:val="009E4FBE"/>
    <w:rsid w:val="009E51FF"/>
    <w:rsid w:val="009E523A"/>
    <w:rsid w:val="009E5525"/>
    <w:rsid w:val="009E5697"/>
    <w:rsid w:val="009E5B6C"/>
    <w:rsid w:val="009E5EF7"/>
    <w:rsid w:val="009E5F61"/>
    <w:rsid w:val="009E5F63"/>
    <w:rsid w:val="009E5FF9"/>
    <w:rsid w:val="009E6726"/>
    <w:rsid w:val="009E67EB"/>
    <w:rsid w:val="009E6821"/>
    <w:rsid w:val="009E6A56"/>
    <w:rsid w:val="009E6C3B"/>
    <w:rsid w:val="009E712C"/>
    <w:rsid w:val="009E7370"/>
    <w:rsid w:val="009F003E"/>
    <w:rsid w:val="009F0885"/>
    <w:rsid w:val="009F0A1B"/>
    <w:rsid w:val="009F0C2F"/>
    <w:rsid w:val="009F0F87"/>
    <w:rsid w:val="009F12F5"/>
    <w:rsid w:val="009F13DF"/>
    <w:rsid w:val="009F1580"/>
    <w:rsid w:val="009F1F0F"/>
    <w:rsid w:val="009F1F82"/>
    <w:rsid w:val="009F208C"/>
    <w:rsid w:val="009F241C"/>
    <w:rsid w:val="009F28CF"/>
    <w:rsid w:val="009F2EF6"/>
    <w:rsid w:val="009F2F92"/>
    <w:rsid w:val="009F2FB8"/>
    <w:rsid w:val="009F2FCA"/>
    <w:rsid w:val="009F2FE4"/>
    <w:rsid w:val="009F3028"/>
    <w:rsid w:val="009F3180"/>
    <w:rsid w:val="009F36FF"/>
    <w:rsid w:val="009F38F2"/>
    <w:rsid w:val="009F3A00"/>
    <w:rsid w:val="009F3F18"/>
    <w:rsid w:val="009F41F2"/>
    <w:rsid w:val="009F42B5"/>
    <w:rsid w:val="009F433A"/>
    <w:rsid w:val="009F459F"/>
    <w:rsid w:val="009F4972"/>
    <w:rsid w:val="009F4A03"/>
    <w:rsid w:val="009F4C7D"/>
    <w:rsid w:val="009F4EDA"/>
    <w:rsid w:val="009F4F7F"/>
    <w:rsid w:val="009F535E"/>
    <w:rsid w:val="009F53EB"/>
    <w:rsid w:val="009F53FA"/>
    <w:rsid w:val="009F590A"/>
    <w:rsid w:val="009F5927"/>
    <w:rsid w:val="009F5B59"/>
    <w:rsid w:val="009F5B8C"/>
    <w:rsid w:val="009F5EAC"/>
    <w:rsid w:val="009F5EC7"/>
    <w:rsid w:val="009F5F96"/>
    <w:rsid w:val="009F61CA"/>
    <w:rsid w:val="009F643F"/>
    <w:rsid w:val="009F6540"/>
    <w:rsid w:val="009F6B97"/>
    <w:rsid w:val="009F6C5B"/>
    <w:rsid w:val="009F6DAA"/>
    <w:rsid w:val="009F6DAC"/>
    <w:rsid w:val="009F7055"/>
    <w:rsid w:val="009F7057"/>
    <w:rsid w:val="009F708F"/>
    <w:rsid w:val="009F74FB"/>
    <w:rsid w:val="009F7652"/>
    <w:rsid w:val="009F7705"/>
    <w:rsid w:val="009F7B63"/>
    <w:rsid w:val="009F7F94"/>
    <w:rsid w:val="00A005B3"/>
    <w:rsid w:val="00A007DD"/>
    <w:rsid w:val="00A0083A"/>
    <w:rsid w:val="00A00A54"/>
    <w:rsid w:val="00A00BBC"/>
    <w:rsid w:val="00A00CA8"/>
    <w:rsid w:val="00A00E76"/>
    <w:rsid w:val="00A00ECE"/>
    <w:rsid w:val="00A013AA"/>
    <w:rsid w:val="00A014A4"/>
    <w:rsid w:val="00A014DA"/>
    <w:rsid w:val="00A01A23"/>
    <w:rsid w:val="00A01A44"/>
    <w:rsid w:val="00A02061"/>
    <w:rsid w:val="00A02229"/>
    <w:rsid w:val="00A0266B"/>
    <w:rsid w:val="00A028F6"/>
    <w:rsid w:val="00A02C33"/>
    <w:rsid w:val="00A02CC3"/>
    <w:rsid w:val="00A031C1"/>
    <w:rsid w:val="00A032D0"/>
    <w:rsid w:val="00A034AB"/>
    <w:rsid w:val="00A03706"/>
    <w:rsid w:val="00A03713"/>
    <w:rsid w:val="00A0471E"/>
    <w:rsid w:val="00A04987"/>
    <w:rsid w:val="00A04AAD"/>
    <w:rsid w:val="00A04E4C"/>
    <w:rsid w:val="00A04EAA"/>
    <w:rsid w:val="00A0519E"/>
    <w:rsid w:val="00A05376"/>
    <w:rsid w:val="00A05452"/>
    <w:rsid w:val="00A05655"/>
    <w:rsid w:val="00A058F5"/>
    <w:rsid w:val="00A05BC1"/>
    <w:rsid w:val="00A05C4F"/>
    <w:rsid w:val="00A05CEA"/>
    <w:rsid w:val="00A06016"/>
    <w:rsid w:val="00A06644"/>
    <w:rsid w:val="00A06D75"/>
    <w:rsid w:val="00A06FE6"/>
    <w:rsid w:val="00A0704A"/>
    <w:rsid w:val="00A072B8"/>
    <w:rsid w:val="00A07A29"/>
    <w:rsid w:val="00A10234"/>
    <w:rsid w:val="00A106B1"/>
    <w:rsid w:val="00A106FD"/>
    <w:rsid w:val="00A10829"/>
    <w:rsid w:val="00A1084C"/>
    <w:rsid w:val="00A110CD"/>
    <w:rsid w:val="00A113D4"/>
    <w:rsid w:val="00A1169E"/>
    <w:rsid w:val="00A11719"/>
    <w:rsid w:val="00A119C1"/>
    <w:rsid w:val="00A11E68"/>
    <w:rsid w:val="00A12029"/>
    <w:rsid w:val="00A1258A"/>
    <w:rsid w:val="00A12BD6"/>
    <w:rsid w:val="00A12E35"/>
    <w:rsid w:val="00A12FAC"/>
    <w:rsid w:val="00A13109"/>
    <w:rsid w:val="00A1326E"/>
    <w:rsid w:val="00A1376A"/>
    <w:rsid w:val="00A13BCD"/>
    <w:rsid w:val="00A13EED"/>
    <w:rsid w:val="00A14113"/>
    <w:rsid w:val="00A141B7"/>
    <w:rsid w:val="00A14336"/>
    <w:rsid w:val="00A143A6"/>
    <w:rsid w:val="00A14462"/>
    <w:rsid w:val="00A14737"/>
    <w:rsid w:val="00A14862"/>
    <w:rsid w:val="00A1492C"/>
    <w:rsid w:val="00A14CA2"/>
    <w:rsid w:val="00A14D57"/>
    <w:rsid w:val="00A152B9"/>
    <w:rsid w:val="00A15909"/>
    <w:rsid w:val="00A15A60"/>
    <w:rsid w:val="00A15F09"/>
    <w:rsid w:val="00A1602C"/>
    <w:rsid w:val="00A160DE"/>
    <w:rsid w:val="00A166F4"/>
    <w:rsid w:val="00A16C92"/>
    <w:rsid w:val="00A16E53"/>
    <w:rsid w:val="00A16E57"/>
    <w:rsid w:val="00A17018"/>
    <w:rsid w:val="00A176D8"/>
    <w:rsid w:val="00A17779"/>
    <w:rsid w:val="00A1798B"/>
    <w:rsid w:val="00A17BF0"/>
    <w:rsid w:val="00A17C86"/>
    <w:rsid w:val="00A20131"/>
    <w:rsid w:val="00A2074A"/>
    <w:rsid w:val="00A20AAF"/>
    <w:rsid w:val="00A20CA4"/>
    <w:rsid w:val="00A20D35"/>
    <w:rsid w:val="00A20EE5"/>
    <w:rsid w:val="00A21521"/>
    <w:rsid w:val="00A2174C"/>
    <w:rsid w:val="00A21B56"/>
    <w:rsid w:val="00A21BFE"/>
    <w:rsid w:val="00A21C69"/>
    <w:rsid w:val="00A21F09"/>
    <w:rsid w:val="00A21F43"/>
    <w:rsid w:val="00A222DD"/>
    <w:rsid w:val="00A22803"/>
    <w:rsid w:val="00A23116"/>
    <w:rsid w:val="00A2357B"/>
    <w:rsid w:val="00A237D5"/>
    <w:rsid w:val="00A237E8"/>
    <w:rsid w:val="00A23F1D"/>
    <w:rsid w:val="00A23F8F"/>
    <w:rsid w:val="00A24245"/>
    <w:rsid w:val="00A243A3"/>
    <w:rsid w:val="00A249DF"/>
    <w:rsid w:val="00A24C75"/>
    <w:rsid w:val="00A24F76"/>
    <w:rsid w:val="00A2523E"/>
    <w:rsid w:val="00A259B0"/>
    <w:rsid w:val="00A25A1F"/>
    <w:rsid w:val="00A25D4E"/>
    <w:rsid w:val="00A25EB3"/>
    <w:rsid w:val="00A25FE2"/>
    <w:rsid w:val="00A26007"/>
    <w:rsid w:val="00A261A2"/>
    <w:rsid w:val="00A266D2"/>
    <w:rsid w:val="00A267A2"/>
    <w:rsid w:val="00A267FA"/>
    <w:rsid w:val="00A26BE9"/>
    <w:rsid w:val="00A272CE"/>
    <w:rsid w:val="00A274AD"/>
    <w:rsid w:val="00A27531"/>
    <w:rsid w:val="00A275A5"/>
    <w:rsid w:val="00A27ACA"/>
    <w:rsid w:val="00A27F44"/>
    <w:rsid w:val="00A3002A"/>
    <w:rsid w:val="00A30048"/>
    <w:rsid w:val="00A3102D"/>
    <w:rsid w:val="00A311BF"/>
    <w:rsid w:val="00A312E8"/>
    <w:rsid w:val="00A315E4"/>
    <w:rsid w:val="00A316F1"/>
    <w:rsid w:val="00A318D8"/>
    <w:rsid w:val="00A31C79"/>
    <w:rsid w:val="00A31CFE"/>
    <w:rsid w:val="00A31E3F"/>
    <w:rsid w:val="00A32085"/>
    <w:rsid w:val="00A321C2"/>
    <w:rsid w:val="00A3232E"/>
    <w:rsid w:val="00A32534"/>
    <w:rsid w:val="00A3256B"/>
    <w:rsid w:val="00A32A57"/>
    <w:rsid w:val="00A32AE7"/>
    <w:rsid w:val="00A32B4C"/>
    <w:rsid w:val="00A32C13"/>
    <w:rsid w:val="00A33031"/>
    <w:rsid w:val="00A33090"/>
    <w:rsid w:val="00A330B1"/>
    <w:rsid w:val="00A33265"/>
    <w:rsid w:val="00A334C2"/>
    <w:rsid w:val="00A33500"/>
    <w:rsid w:val="00A3359F"/>
    <w:rsid w:val="00A3370D"/>
    <w:rsid w:val="00A3374F"/>
    <w:rsid w:val="00A338D5"/>
    <w:rsid w:val="00A33E83"/>
    <w:rsid w:val="00A33F3C"/>
    <w:rsid w:val="00A34085"/>
    <w:rsid w:val="00A3440C"/>
    <w:rsid w:val="00A3463E"/>
    <w:rsid w:val="00A34A14"/>
    <w:rsid w:val="00A34F9C"/>
    <w:rsid w:val="00A34FF5"/>
    <w:rsid w:val="00A3532A"/>
    <w:rsid w:val="00A35824"/>
    <w:rsid w:val="00A3585C"/>
    <w:rsid w:val="00A36005"/>
    <w:rsid w:val="00A363ED"/>
    <w:rsid w:val="00A36832"/>
    <w:rsid w:val="00A36EEF"/>
    <w:rsid w:val="00A374F3"/>
    <w:rsid w:val="00A37758"/>
    <w:rsid w:val="00A377C0"/>
    <w:rsid w:val="00A37CF3"/>
    <w:rsid w:val="00A37F56"/>
    <w:rsid w:val="00A37F7A"/>
    <w:rsid w:val="00A40082"/>
    <w:rsid w:val="00A40150"/>
    <w:rsid w:val="00A40297"/>
    <w:rsid w:val="00A40365"/>
    <w:rsid w:val="00A40758"/>
    <w:rsid w:val="00A40D4F"/>
    <w:rsid w:val="00A415CB"/>
    <w:rsid w:val="00A41654"/>
    <w:rsid w:val="00A41DB8"/>
    <w:rsid w:val="00A42303"/>
    <w:rsid w:val="00A426B1"/>
    <w:rsid w:val="00A4270C"/>
    <w:rsid w:val="00A429B5"/>
    <w:rsid w:val="00A42EBF"/>
    <w:rsid w:val="00A432E4"/>
    <w:rsid w:val="00A439B9"/>
    <w:rsid w:val="00A44018"/>
    <w:rsid w:val="00A445C2"/>
    <w:rsid w:val="00A44795"/>
    <w:rsid w:val="00A4496D"/>
    <w:rsid w:val="00A44AF0"/>
    <w:rsid w:val="00A44B52"/>
    <w:rsid w:val="00A44B83"/>
    <w:rsid w:val="00A44ED5"/>
    <w:rsid w:val="00A44F69"/>
    <w:rsid w:val="00A450E9"/>
    <w:rsid w:val="00A45231"/>
    <w:rsid w:val="00A4540C"/>
    <w:rsid w:val="00A456F1"/>
    <w:rsid w:val="00A458A9"/>
    <w:rsid w:val="00A45B93"/>
    <w:rsid w:val="00A45BBF"/>
    <w:rsid w:val="00A45BC0"/>
    <w:rsid w:val="00A45BDC"/>
    <w:rsid w:val="00A45D11"/>
    <w:rsid w:val="00A45D26"/>
    <w:rsid w:val="00A4607C"/>
    <w:rsid w:val="00A4634D"/>
    <w:rsid w:val="00A46496"/>
    <w:rsid w:val="00A46673"/>
    <w:rsid w:val="00A466F8"/>
    <w:rsid w:val="00A46855"/>
    <w:rsid w:val="00A46979"/>
    <w:rsid w:val="00A46A01"/>
    <w:rsid w:val="00A46A14"/>
    <w:rsid w:val="00A46A2F"/>
    <w:rsid w:val="00A46AAF"/>
    <w:rsid w:val="00A46C58"/>
    <w:rsid w:val="00A46E0E"/>
    <w:rsid w:val="00A46E0F"/>
    <w:rsid w:val="00A46E91"/>
    <w:rsid w:val="00A46FDD"/>
    <w:rsid w:val="00A4764F"/>
    <w:rsid w:val="00A47AFF"/>
    <w:rsid w:val="00A47C4D"/>
    <w:rsid w:val="00A47CFF"/>
    <w:rsid w:val="00A47DCB"/>
    <w:rsid w:val="00A47DF1"/>
    <w:rsid w:val="00A47FA7"/>
    <w:rsid w:val="00A50059"/>
    <w:rsid w:val="00A50167"/>
    <w:rsid w:val="00A50224"/>
    <w:rsid w:val="00A5056C"/>
    <w:rsid w:val="00A5069E"/>
    <w:rsid w:val="00A512ED"/>
    <w:rsid w:val="00A51465"/>
    <w:rsid w:val="00A51845"/>
    <w:rsid w:val="00A5196B"/>
    <w:rsid w:val="00A51DCC"/>
    <w:rsid w:val="00A51E39"/>
    <w:rsid w:val="00A51E85"/>
    <w:rsid w:val="00A52171"/>
    <w:rsid w:val="00A522AF"/>
    <w:rsid w:val="00A52815"/>
    <w:rsid w:val="00A52BF2"/>
    <w:rsid w:val="00A52CEC"/>
    <w:rsid w:val="00A52DEF"/>
    <w:rsid w:val="00A52EF1"/>
    <w:rsid w:val="00A5369A"/>
    <w:rsid w:val="00A537B5"/>
    <w:rsid w:val="00A5397C"/>
    <w:rsid w:val="00A53B05"/>
    <w:rsid w:val="00A53B27"/>
    <w:rsid w:val="00A54103"/>
    <w:rsid w:val="00A541DD"/>
    <w:rsid w:val="00A54461"/>
    <w:rsid w:val="00A54A36"/>
    <w:rsid w:val="00A54B47"/>
    <w:rsid w:val="00A55146"/>
    <w:rsid w:val="00A55234"/>
    <w:rsid w:val="00A55427"/>
    <w:rsid w:val="00A55584"/>
    <w:rsid w:val="00A556E4"/>
    <w:rsid w:val="00A55840"/>
    <w:rsid w:val="00A55942"/>
    <w:rsid w:val="00A55D5F"/>
    <w:rsid w:val="00A55E9C"/>
    <w:rsid w:val="00A56239"/>
    <w:rsid w:val="00A562DF"/>
    <w:rsid w:val="00A56371"/>
    <w:rsid w:val="00A563C5"/>
    <w:rsid w:val="00A56568"/>
    <w:rsid w:val="00A56998"/>
    <w:rsid w:val="00A56C51"/>
    <w:rsid w:val="00A56C7B"/>
    <w:rsid w:val="00A56F19"/>
    <w:rsid w:val="00A57119"/>
    <w:rsid w:val="00A5752F"/>
    <w:rsid w:val="00A5756E"/>
    <w:rsid w:val="00A575AE"/>
    <w:rsid w:val="00A578FD"/>
    <w:rsid w:val="00A5796E"/>
    <w:rsid w:val="00A57A02"/>
    <w:rsid w:val="00A57A08"/>
    <w:rsid w:val="00A57D45"/>
    <w:rsid w:val="00A57E00"/>
    <w:rsid w:val="00A57EF2"/>
    <w:rsid w:val="00A57FA0"/>
    <w:rsid w:val="00A602B4"/>
    <w:rsid w:val="00A60746"/>
    <w:rsid w:val="00A60887"/>
    <w:rsid w:val="00A60963"/>
    <w:rsid w:val="00A60AE2"/>
    <w:rsid w:val="00A60B39"/>
    <w:rsid w:val="00A60BFA"/>
    <w:rsid w:val="00A611AA"/>
    <w:rsid w:val="00A612A7"/>
    <w:rsid w:val="00A61307"/>
    <w:rsid w:val="00A613DC"/>
    <w:rsid w:val="00A614B4"/>
    <w:rsid w:val="00A6161D"/>
    <w:rsid w:val="00A6183A"/>
    <w:rsid w:val="00A61B46"/>
    <w:rsid w:val="00A61FA8"/>
    <w:rsid w:val="00A6261F"/>
    <w:rsid w:val="00A62785"/>
    <w:rsid w:val="00A627D3"/>
    <w:rsid w:val="00A62A8B"/>
    <w:rsid w:val="00A62BB1"/>
    <w:rsid w:val="00A62DCA"/>
    <w:rsid w:val="00A62F05"/>
    <w:rsid w:val="00A63365"/>
    <w:rsid w:val="00A6379A"/>
    <w:rsid w:val="00A6389C"/>
    <w:rsid w:val="00A63CD9"/>
    <w:rsid w:val="00A640E2"/>
    <w:rsid w:val="00A64203"/>
    <w:rsid w:val="00A642F2"/>
    <w:rsid w:val="00A643BA"/>
    <w:rsid w:val="00A644BA"/>
    <w:rsid w:val="00A64720"/>
    <w:rsid w:val="00A6481E"/>
    <w:rsid w:val="00A64878"/>
    <w:rsid w:val="00A64C50"/>
    <w:rsid w:val="00A64E6D"/>
    <w:rsid w:val="00A64F4E"/>
    <w:rsid w:val="00A65179"/>
    <w:rsid w:val="00A65467"/>
    <w:rsid w:val="00A65537"/>
    <w:rsid w:val="00A656CA"/>
    <w:rsid w:val="00A65FC3"/>
    <w:rsid w:val="00A6603B"/>
    <w:rsid w:val="00A66424"/>
    <w:rsid w:val="00A6651C"/>
    <w:rsid w:val="00A66788"/>
    <w:rsid w:val="00A66A5D"/>
    <w:rsid w:val="00A66F57"/>
    <w:rsid w:val="00A67230"/>
    <w:rsid w:val="00A67298"/>
    <w:rsid w:val="00A6769C"/>
    <w:rsid w:val="00A679AD"/>
    <w:rsid w:val="00A67C76"/>
    <w:rsid w:val="00A67DB2"/>
    <w:rsid w:val="00A7018C"/>
    <w:rsid w:val="00A70355"/>
    <w:rsid w:val="00A708CF"/>
    <w:rsid w:val="00A70A0B"/>
    <w:rsid w:val="00A70A64"/>
    <w:rsid w:val="00A70DE1"/>
    <w:rsid w:val="00A70E5F"/>
    <w:rsid w:val="00A70FA0"/>
    <w:rsid w:val="00A71179"/>
    <w:rsid w:val="00A71183"/>
    <w:rsid w:val="00A7131F"/>
    <w:rsid w:val="00A7197F"/>
    <w:rsid w:val="00A71AC7"/>
    <w:rsid w:val="00A71F23"/>
    <w:rsid w:val="00A71F29"/>
    <w:rsid w:val="00A71F61"/>
    <w:rsid w:val="00A720A8"/>
    <w:rsid w:val="00A722D6"/>
    <w:rsid w:val="00A724C6"/>
    <w:rsid w:val="00A726FB"/>
    <w:rsid w:val="00A72774"/>
    <w:rsid w:val="00A72B15"/>
    <w:rsid w:val="00A72C77"/>
    <w:rsid w:val="00A72E2E"/>
    <w:rsid w:val="00A72FF6"/>
    <w:rsid w:val="00A730B2"/>
    <w:rsid w:val="00A731BA"/>
    <w:rsid w:val="00A7326E"/>
    <w:rsid w:val="00A7363C"/>
    <w:rsid w:val="00A738DD"/>
    <w:rsid w:val="00A73CD2"/>
    <w:rsid w:val="00A73F2D"/>
    <w:rsid w:val="00A74044"/>
    <w:rsid w:val="00A74467"/>
    <w:rsid w:val="00A74746"/>
    <w:rsid w:val="00A74992"/>
    <w:rsid w:val="00A74B7B"/>
    <w:rsid w:val="00A74FF5"/>
    <w:rsid w:val="00A7510E"/>
    <w:rsid w:val="00A75309"/>
    <w:rsid w:val="00A753D3"/>
    <w:rsid w:val="00A75885"/>
    <w:rsid w:val="00A7594C"/>
    <w:rsid w:val="00A75DC7"/>
    <w:rsid w:val="00A75DCE"/>
    <w:rsid w:val="00A75F33"/>
    <w:rsid w:val="00A75FE3"/>
    <w:rsid w:val="00A76193"/>
    <w:rsid w:val="00A761B3"/>
    <w:rsid w:val="00A768F7"/>
    <w:rsid w:val="00A77381"/>
    <w:rsid w:val="00A774E8"/>
    <w:rsid w:val="00A779FD"/>
    <w:rsid w:val="00A77F07"/>
    <w:rsid w:val="00A77F53"/>
    <w:rsid w:val="00A8019E"/>
    <w:rsid w:val="00A803E1"/>
    <w:rsid w:val="00A80629"/>
    <w:rsid w:val="00A809BF"/>
    <w:rsid w:val="00A80A03"/>
    <w:rsid w:val="00A80C95"/>
    <w:rsid w:val="00A80F17"/>
    <w:rsid w:val="00A81339"/>
    <w:rsid w:val="00A816AC"/>
    <w:rsid w:val="00A8176C"/>
    <w:rsid w:val="00A81999"/>
    <w:rsid w:val="00A81BF1"/>
    <w:rsid w:val="00A82C4A"/>
    <w:rsid w:val="00A82E8C"/>
    <w:rsid w:val="00A83013"/>
    <w:rsid w:val="00A8309C"/>
    <w:rsid w:val="00A8325F"/>
    <w:rsid w:val="00A8334C"/>
    <w:rsid w:val="00A83492"/>
    <w:rsid w:val="00A83903"/>
    <w:rsid w:val="00A83C07"/>
    <w:rsid w:val="00A84153"/>
    <w:rsid w:val="00A8451E"/>
    <w:rsid w:val="00A8487A"/>
    <w:rsid w:val="00A84C43"/>
    <w:rsid w:val="00A854C3"/>
    <w:rsid w:val="00A8573D"/>
    <w:rsid w:val="00A8589E"/>
    <w:rsid w:val="00A85D51"/>
    <w:rsid w:val="00A86C2D"/>
    <w:rsid w:val="00A86DA5"/>
    <w:rsid w:val="00A86F9B"/>
    <w:rsid w:val="00A87022"/>
    <w:rsid w:val="00A873D0"/>
    <w:rsid w:val="00A87402"/>
    <w:rsid w:val="00A87536"/>
    <w:rsid w:val="00A8770A"/>
    <w:rsid w:val="00A87BB0"/>
    <w:rsid w:val="00A87E27"/>
    <w:rsid w:val="00A9076D"/>
    <w:rsid w:val="00A9085A"/>
    <w:rsid w:val="00A908AB"/>
    <w:rsid w:val="00A90C57"/>
    <w:rsid w:val="00A90E78"/>
    <w:rsid w:val="00A90F1C"/>
    <w:rsid w:val="00A912E8"/>
    <w:rsid w:val="00A91BD1"/>
    <w:rsid w:val="00A92046"/>
    <w:rsid w:val="00A9211E"/>
    <w:rsid w:val="00A921B1"/>
    <w:rsid w:val="00A927A6"/>
    <w:rsid w:val="00A92C32"/>
    <w:rsid w:val="00A92CEF"/>
    <w:rsid w:val="00A92D32"/>
    <w:rsid w:val="00A93511"/>
    <w:rsid w:val="00A93C8B"/>
    <w:rsid w:val="00A93E9A"/>
    <w:rsid w:val="00A94766"/>
    <w:rsid w:val="00A94814"/>
    <w:rsid w:val="00A948AD"/>
    <w:rsid w:val="00A94AD9"/>
    <w:rsid w:val="00A94D67"/>
    <w:rsid w:val="00A94F1E"/>
    <w:rsid w:val="00A950BD"/>
    <w:rsid w:val="00A950E1"/>
    <w:rsid w:val="00A95182"/>
    <w:rsid w:val="00A951A9"/>
    <w:rsid w:val="00A952E8"/>
    <w:rsid w:val="00A953F3"/>
    <w:rsid w:val="00A954BE"/>
    <w:rsid w:val="00A95719"/>
    <w:rsid w:val="00A95A66"/>
    <w:rsid w:val="00A95AF7"/>
    <w:rsid w:val="00A96365"/>
    <w:rsid w:val="00A9643E"/>
    <w:rsid w:val="00A9648A"/>
    <w:rsid w:val="00A96617"/>
    <w:rsid w:val="00A96873"/>
    <w:rsid w:val="00A969DB"/>
    <w:rsid w:val="00A96A61"/>
    <w:rsid w:val="00A97054"/>
    <w:rsid w:val="00A97187"/>
    <w:rsid w:val="00A97AB6"/>
    <w:rsid w:val="00A97CFE"/>
    <w:rsid w:val="00AA0255"/>
    <w:rsid w:val="00AA09C3"/>
    <w:rsid w:val="00AA0AB8"/>
    <w:rsid w:val="00AA0C1A"/>
    <w:rsid w:val="00AA0C39"/>
    <w:rsid w:val="00AA0C8E"/>
    <w:rsid w:val="00AA0E9A"/>
    <w:rsid w:val="00AA0EF2"/>
    <w:rsid w:val="00AA103F"/>
    <w:rsid w:val="00AA1115"/>
    <w:rsid w:val="00AA16E7"/>
    <w:rsid w:val="00AA19F8"/>
    <w:rsid w:val="00AA1B82"/>
    <w:rsid w:val="00AA1CA2"/>
    <w:rsid w:val="00AA1EF2"/>
    <w:rsid w:val="00AA1F4E"/>
    <w:rsid w:val="00AA20BC"/>
    <w:rsid w:val="00AA2613"/>
    <w:rsid w:val="00AA26B2"/>
    <w:rsid w:val="00AA2975"/>
    <w:rsid w:val="00AA2A9C"/>
    <w:rsid w:val="00AA2B8D"/>
    <w:rsid w:val="00AA2C72"/>
    <w:rsid w:val="00AA2F41"/>
    <w:rsid w:val="00AA3193"/>
    <w:rsid w:val="00AA31D6"/>
    <w:rsid w:val="00AA31F4"/>
    <w:rsid w:val="00AA3987"/>
    <w:rsid w:val="00AA3DC7"/>
    <w:rsid w:val="00AA41F3"/>
    <w:rsid w:val="00AA4335"/>
    <w:rsid w:val="00AA4364"/>
    <w:rsid w:val="00AA4467"/>
    <w:rsid w:val="00AA46DB"/>
    <w:rsid w:val="00AA4906"/>
    <w:rsid w:val="00AA4D41"/>
    <w:rsid w:val="00AA4FDD"/>
    <w:rsid w:val="00AA4FDE"/>
    <w:rsid w:val="00AA506E"/>
    <w:rsid w:val="00AA50C6"/>
    <w:rsid w:val="00AA5CB5"/>
    <w:rsid w:val="00AA5EA2"/>
    <w:rsid w:val="00AA5EC1"/>
    <w:rsid w:val="00AA6002"/>
    <w:rsid w:val="00AA6045"/>
    <w:rsid w:val="00AA62DC"/>
    <w:rsid w:val="00AA645A"/>
    <w:rsid w:val="00AA64AC"/>
    <w:rsid w:val="00AA6527"/>
    <w:rsid w:val="00AA675E"/>
    <w:rsid w:val="00AA67A6"/>
    <w:rsid w:val="00AA68D6"/>
    <w:rsid w:val="00AA6C27"/>
    <w:rsid w:val="00AA6C5F"/>
    <w:rsid w:val="00AA7047"/>
    <w:rsid w:val="00AA76DB"/>
    <w:rsid w:val="00AA7904"/>
    <w:rsid w:val="00AA7CFD"/>
    <w:rsid w:val="00AA7ECF"/>
    <w:rsid w:val="00AA7F28"/>
    <w:rsid w:val="00AA7F7F"/>
    <w:rsid w:val="00AB045D"/>
    <w:rsid w:val="00AB046B"/>
    <w:rsid w:val="00AB0598"/>
    <w:rsid w:val="00AB0754"/>
    <w:rsid w:val="00AB0759"/>
    <w:rsid w:val="00AB09F9"/>
    <w:rsid w:val="00AB0D01"/>
    <w:rsid w:val="00AB0DEE"/>
    <w:rsid w:val="00AB1086"/>
    <w:rsid w:val="00AB127A"/>
    <w:rsid w:val="00AB162D"/>
    <w:rsid w:val="00AB19DF"/>
    <w:rsid w:val="00AB1AAD"/>
    <w:rsid w:val="00AB1B69"/>
    <w:rsid w:val="00AB2323"/>
    <w:rsid w:val="00AB232E"/>
    <w:rsid w:val="00AB233E"/>
    <w:rsid w:val="00AB2374"/>
    <w:rsid w:val="00AB2505"/>
    <w:rsid w:val="00AB255B"/>
    <w:rsid w:val="00AB26E9"/>
    <w:rsid w:val="00AB27C3"/>
    <w:rsid w:val="00AB27CC"/>
    <w:rsid w:val="00AB2B6A"/>
    <w:rsid w:val="00AB2C50"/>
    <w:rsid w:val="00AB2E26"/>
    <w:rsid w:val="00AB3084"/>
    <w:rsid w:val="00AB3159"/>
    <w:rsid w:val="00AB32AA"/>
    <w:rsid w:val="00AB3AA1"/>
    <w:rsid w:val="00AB3AF6"/>
    <w:rsid w:val="00AB3C5B"/>
    <w:rsid w:val="00AB3FD2"/>
    <w:rsid w:val="00AB40F4"/>
    <w:rsid w:val="00AB412F"/>
    <w:rsid w:val="00AB45BD"/>
    <w:rsid w:val="00AB48AB"/>
    <w:rsid w:val="00AB49EC"/>
    <w:rsid w:val="00AB4A55"/>
    <w:rsid w:val="00AB54E8"/>
    <w:rsid w:val="00AB683D"/>
    <w:rsid w:val="00AB684E"/>
    <w:rsid w:val="00AB6CE4"/>
    <w:rsid w:val="00AB6F66"/>
    <w:rsid w:val="00AB70EA"/>
    <w:rsid w:val="00AB72DA"/>
    <w:rsid w:val="00AB7387"/>
    <w:rsid w:val="00AB7539"/>
    <w:rsid w:val="00AC0128"/>
    <w:rsid w:val="00AC0727"/>
    <w:rsid w:val="00AC096C"/>
    <w:rsid w:val="00AC0A9B"/>
    <w:rsid w:val="00AC0B53"/>
    <w:rsid w:val="00AC0E1F"/>
    <w:rsid w:val="00AC1577"/>
    <w:rsid w:val="00AC1868"/>
    <w:rsid w:val="00AC1BB2"/>
    <w:rsid w:val="00AC2433"/>
    <w:rsid w:val="00AC2A00"/>
    <w:rsid w:val="00AC2A7D"/>
    <w:rsid w:val="00AC2BDD"/>
    <w:rsid w:val="00AC2DED"/>
    <w:rsid w:val="00AC303E"/>
    <w:rsid w:val="00AC318C"/>
    <w:rsid w:val="00AC3250"/>
    <w:rsid w:val="00AC3708"/>
    <w:rsid w:val="00AC3E0C"/>
    <w:rsid w:val="00AC3FC4"/>
    <w:rsid w:val="00AC4389"/>
    <w:rsid w:val="00AC4C69"/>
    <w:rsid w:val="00AC4DCC"/>
    <w:rsid w:val="00AC562A"/>
    <w:rsid w:val="00AC57E2"/>
    <w:rsid w:val="00AC5A17"/>
    <w:rsid w:val="00AC5A78"/>
    <w:rsid w:val="00AC5E0B"/>
    <w:rsid w:val="00AC5E53"/>
    <w:rsid w:val="00AC605B"/>
    <w:rsid w:val="00AC6084"/>
    <w:rsid w:val="00AC63AA"/>
    <w:rsid w:val="00AC689B"/>
    <w:rsid w:val="00AC700F"/>
    <w:rsid w:val="00AC7AD2"/>
    <w:rsid w:val="00AD06FA"/>
    <w:rsid w:val="00AD077C"/>
    <w:rsid w:val="00AD07E8"/>
    <w:rsid w:val="00AD11AE"/>
    <w:rsid w:val="00AD11FD"/>
    <w:rsid w:val="00AD1602"/>
    <w:rsid w:val="00AD1ECA"/>
    <w:rsid w:val="00AD20B9"/>
    <w:rsid w:val="00AD2234"/>
    <w:rsid w:val="00AD2267"/>
    <w:rsid w:val="00AD22F9"/>
    <w:rsid w:val="00AD232C"/>
    <w:rsid w:val="00AD2433"/>
    <w:rsid w:val="00AD25CF"/>
    <w:rsid w:val="00AD26F6"/>
    <w:rsid w:val="00AD287B"/>
    <w:rsid w:val="00AD2948"/>
    <w:rsid w:val="00AD2C8D"/>
    <w:rsid w:val="00AD2E79"/>
    <w:rsid w:val="00AD2E80"/>
    <w:rsid w:val="00AD2F8A"/>
    <w:rsid w:val="00AD3348"/>
    <w:rsid w:val="00AD3396"/>
    <w:rsid w:val="00AD345F"/>
    <w:rsid w:val="00AD3469"/>
    <w:rsid w:val="00AD3BB9"/>
    <w:rsid w:val="00AD3C47"/>
    <w:rsid w:val="00AD40EC"/>
    <w:rsid w:val="00AD418A"/>
    <w:rsid w:val="00AD4C37"/>
    <w:rsid w:val="00AD4E6A"/>
    <w:rsid w:val="00AD50E0"/>
    <w:rsid w:val="00AD5113"/>
    <w:rsid w:val="00AD529D"/>
    <w:rsid w:val="00AD5715"/>
    <w:rsid w:val="00AD5AC0"/>
    <w:rsid w:val="00AD5CA7"/>
    <w:rsid w:val="00AD63B0"/>
    <w:rsid w:val="00AD64A4"/>
    <w:rsid w:val="00AD675A"/>
    <w:rsid w:val="00AD678E"/>
    <w:rsid w:val="00AD6966"/>
    <w:rsid w:val="00AD6E5E"/>
    <w:rsid w:val="00AD70B3"/>
    <w:rsid w:val="00AD70EC"/>
    <w:rsid w:val="00AD74B0"/>
    <w:rsid w:val="00AD75E5"/>
    <w:rsid w:val="00AD774B"/>
    <w:rsid w:val="00AD77B1"/>
    <w:rsid w:val="00AD7897"/>
    <w:rsid w:val="00AD7C5B"/>
    <w:rsid w:val="00AE07BC"/>
    <w:rsid w:val="00AE0BDC"/>
    <w:rsid w:val="00AE0E7F"/>
    <w:rsid w:val="00AE1512"/>
    <w:rsid w:val="00AE1568"/>
    <w:rsid w:val="00AE1735"/>
    <w:rsid w:val="00AE182C"/>
    <w:rsid w:val="00AE1980"/>
    <w:rsid w:val="00AE1BD9"/>
    <w:rsid w:val="00AE1DEA"/>
    <w:rsid w:val="00AE1FC1"/>
    <w:rsid w:val="00AE21C3"/>
    <w:rsid w:val="00AE27C3"/>
    <w:rsid w:val="00AE2807"/>
    <w:rsid w:val="00AE29DF"/>
    <w:rsid w:val="00AE2AFE"/>
    <w:rsid w:val="00AE2C4D"/>
    <w:rsid w:val="00AE34D0"/>
    <w:rsid w:val="00AE3AAF"/>
    <w:rsid w:val="00AE3D79"/>
    <w:rsid w:val="00AE4017"/>
    <w:rsid w:val="00AE426B"/>
    <w:rsid w:val="00AE435F"/>
    <w:rsid w:val="00AE45D6"/>
    <w:rsid w:val="00AE461E"/>
    <w:rsid w:val="00AE475F"/>
    <w:rsid w:val="00AE4785"/>
    <w:rsid w:val="00AE47F2"/>
    <w:rsid w:val="00AE49AB"/>
    <w:rsid w:val="00AE4BF1"/>
    <w:rsid w:val="00AE4C95"/>
    <w:rsid w:val="00AE51FA"/>
    <w:rsid w:val="00AE549C"/>
    <w:rsid w:val="00AE550B"/>
    <w:rsid w:val="00AE5BBD"/>
    <w:rsid w:val="00AE5C9A"/>
    <w:rsid w:val="00AE615F"/>
    <w:rsid w:val="00AE6316"/>
    <w:rsid w:val="00AE65D5"/>
    <w:rsid w:val="00AE65E2"/>
    <w:rsid w:val="00AE69DF"/>
    <w:rsid w:val="00AE701C"/>
    <w:rsid w:val="00AE752F"/>
    <w:rsid w:val="00AE7990"/>
    <w:rsid w:val="00AE7A1D"/>
    <w:rsid w:val="00AE7F3C"/>
    <w:rsid w:val="00AE7FEA"/>
    <w:rsid w:val="00AF004C"/>
    <w:rsid w:val="00AF00EC"/>
    <w:rsid w:val="00AF03FD"/>
    <w:rsid w:val="00AF0499"/>
    <w:rsid w:val="00AF08F2"/>
    <w:rsid w:val="00AF0DE7"/>
    <w:rsid w:val="00AF10F5"/>
    <w:rsid w:val="00AF1125"/>
    <w:rsid w:val="00AF11B3"/>
    <w:rsid w:val="00AF14AF"/>
    <w:rsid w:val="00AF17D5"/>
    <w:rsid w:val="00AF1890"/>
    <w:rsid w:val="00AF1B0A"/>
    <w:rsid w:val="00AF1B9E"/>
    <w:rsid w:val="00AF1C1A"/>
    <w:rsid w:val="00AF1D91"/>
    <w:rsid w:val="00AF1DEF"/>
    <w:rsid w:val="00AF1FBA"/>
    <w:rsid w:val="00AF221E"/>
    <w:rsid w:val="00AF2561"/>
    <w:rsid w:val="00AF25A8"/>
    <w:rsid w:val="00AF2693"/>
    <w:rsid w:val="00AF2830"/>
    <w:rsid w:val="00AF2F8E"/>
    <w:rsid w:val="00AF37A7"/>
    <w:rsid w:val="00AF37D2"/>
    <w:rsid w:val="00AF37FF"/>
    <w:rsid w:val="00AF3A50"/>
    <w:rsid w:val="00AF3AC1"/>
    <w:rsid w:val="00AF3C65"/>
    <w:rsid w:val="00AF3CF3"/>
    <w:rsid w:val="00AF3DC0"/>
    <w:rsid w:val="00AF40E3"/>
    <w:rsid w:val="00AF420D"/>
    <w:rsid w:val="00AF43E2"/>
    <w:rsid w:val="00AF48CA"/>
    <w:rsid w:val="00AF4C05"/>
    <w:rsid w:val="00AF4E27"/>
    <w:rsid w:val="00AF4F28"/>
    <w:rsid w:val="00AF5048"/>
    <w:rsid w:val="00AF55BB"/>
    <w:rsid w:val="00AF57B1"/>
    <w:rsid w:val="00AF5E22"/>
    <w:rsid w:val="00AF5F0F"/>
    <w:rsid w:val="00AF5F24"/>
    <w:rsid w:val="00AF6303"/>
    <w:rsid w:val="00AF65E3"/>
    <w:rsid w:val="00AF6B04"/>
    <w:rsid w:val="00AF6DB2"/>
    <w:rsid w:val="00AF6DB4"/>
    <w:rsid w:val="00AF6F64"/>
    <w:rsid w:val="00AF709C"/>
    <w:rsid w:val="00AF7112"/>
    <w:rsid w:val="00AF7322"/>
    <w:rsid w:val="00AF7495"/>
    <w:rsid w:val="00AF757E"/>
    <w:rsid w:val="00AF786B"/>
    <w:rsid w:val="00AF78E3"/>
    <w:rsid w:val="00AF7A8E"/>
    <w:rsid w:val="00AF7EB6"/>
    <w:rsid w:val="00B00154"/>
    <w:rsid w:val="00B001CD"/>
    <w:rsid w:val="00B0024B"/>
    <w:rsid w:val="00B002EA"/>
    <w:rsid w:val="00B00439"/>
    <w:rsid w:val="00B00842"/>
    <w:rsid w:val="00B00CDB"/>
    <w:rsid w:val="00B00DE9"/>
    <w:rsid w:val="00B00F83"/>
    <w:rsid w:val="00B01162"/>
    <w:rsid w:val="00B01324"/>
    <w:rsid w:val="00B01344"/>
    <w:rsid w:val="00B0157B"/>
    <w:rsid w:val="00B0157C"/>
    <w:rsid w:val="00B01701"/>
    <w:rsid w:val="00B01D6C"/>
    <w:rsid w:val="00B01D87"/>
    <w:rsid w:val="00B020AE"/>
    <w:rsid w:val="00B02460"/>
    <w:rsid w:val="00B02844"/>
    <w:rsid w:val="00B033A1"/>
    <w:rsid w:val="00B0344F"/>
    <w:rsid w:val="00B036F3"/>
    <w:rsid w:val="00B03C4E"/>
    <w:rsid w:val="00B03D0A"/>
    <w:rsid w:val="00B03D9E"/>
    <w:rsid w:val="00B03FB1"/>
    <w:rsid w:val="00B042AD"/>
    <w:rsid w:val="00B04568"/>
    <w:rsid w:val="00B04AC4"/>
    <w:rsid w:val="00B05666"/>
    <w:rsid w:val="00B05BD8"/>
    <w:rsid w:val="00B05D10"/>
    <w:rsid w:val="00B05E68"/>
    <w:rsid w:val="00B05ED5"/>
    <w:rsid w:val="00B05F68"/>
    <w:rsid w:val="00B05F9E"/>
    <w:rsid w:val="00B061E7"/>
    <w:rsid w:val="00B06392"/>
    <w:rsid w:val="00B06459"/>
    <w:rsid w:val="00B0650E"/>
    <w:rsid w:val="00B06622"/>
    <w:rsid w:val="00B06DF5"/>
    <w:rsid w:val="00B06E22"/>
    <w:rsid w:val="00B07156"/>
    <w:rsid w:val="00B07178"/>
    <w:rsid w:val="00B071DA"/>
    <w:rsid w:val="00B0745E"/>
    <w:rsid w:val="00B07557"/>
    <w:rsid w:val="00B076BD"/>
    <w:rsid w:val="00B076C9"/>
    <w:rsid w:val="00B0778A"/>
    <w:rsid w:val="00B07831"/>
    <w:rsid w:val="00B07ACC"/>
    <w:rsid w:val="00B10193"/>
    <w:rsid w:val="00B10546"/>
    <w:rsid w:val="00B10A96"/>
    <w:rsid w:val="00B10E7D"/>
    <w:rsid w:val="00B110A4"/>
    <w:rsid w:val="00B111F7"/>
    <w:rsid w:val="00B11458"/>
    <w:rsid w:val="00B11C20"/>
    <w:rsid w:val="00B11EDB"/>
    <w:rsid w:val="00B1205D"/>
    <w:rsid w:val="00B1242E"/>
    <w:rsid w:val="00B126F8"/>
    <w:rsid w:val="00B12830"/>
    <w:rsid w:val="00B128E2"/>
    <w:rsid w:val="00B13086"/>
    <w:rsid w:val="00B133CE"/>
    <w:rsid w:val="00B13B80"/>
    <w:rsid w:val="00B13CC7"/>
    <w:rsid w:val="00B13F30"/>
    <w:rsid w:val="00B141EE"/>
    <w:rsid w:val="00B142A6"/>
    <w:rsid w:val="00B14319"/>
    <w:rsid w:val="00B1435B"/>
    <w:rsid w:val="00B14417"/>
    <w:rsid w:val="00B147F9"/>
    <w:rsid w:val="00B149D9"/>
    <w:rsid w:val="00B14A80"/>
    <w:rsid w:val="00B14B04"/>
    <w:rsid w:val="00B14CBF"/>
    <w:rsid w:val="00B14D93"/>
    <w:rsid w:val="00B14FCD"/>
    <w:rsid w:val="00B15731"/>
    <w:rsid w:val="00B15B15"/>
    <w:rsid w:val="00B1609D"/>
    <w:rsid w:val="00B160C0"/>
    <w:rsid w:val="00B160F7"/>
    <w:rsid w:val="00B16220"/>
    <w:rsid w:val="00B162EB"/>
    <w:rsid w:val="00B16321"/>
    <w:rsid w:val="00B1638D"/>
    <w:rsid w:val="00B165CA"/>
    <w:rsid w:val="00B169B4"/>
    <w:rsid w:val="00B16FA4"/>
    <w:rsid w:val="00B16FBD"/>
    <w:rsid w:val="00B174C2"/>
    <w:rsid w:val="00B1775B"/>
    <w:rsid w:val="00B201DB"/>
    <w:rsid w:val="00B20229"/>
    <w:rsid w:val="00B2023C"/>
    <w:rsid w:val="00B20CA8"/>
    <w:rsid w:val="00B211DE"/>
    <w:rsid w:val="00B21267"/>
    <w:rsid w:val="00B21376"/>
    <w:rsid w:val="00B213CC"/>
    <w:rsid w:val="00B216B8"/>
    <w:rsid w:val="00B216E1"/>
    <w:rsid w:val="00B21786"/>
    <w:rsid w:val="00B22060"/>
    <w:rsid w:val="00B221E3"/>
    <w:rsid w:val="00B22374"/>
    <w:rsid w:val="00B2275B"/>
    <w:rsid w:val="00B227A3"/>
    <w:rsid w:val="00B22CC1"/>
    <w:rsid w:val="00B22DE0"/>
    <w:rsid w:val="00B22E11"/>
    <w:rsid w:val="00B23033"/>
    <w:rsid w:val="00B230E7"/>
    <w:rsid w:val="00B23249"/>
    <w:rsid w:val="00B235E1"/>
    <w:rsid w:val="00B2406F"/>
    <w:rsid w:val="00B2409A"/>
    <w:rsid w:val="00B24A6F"/>
    <w:rsid w:val="00B24CA8"/>
    <w:rsid w:val="00B24E39"/>
    <w:rsid w:val="00B252C5"/>
    <w:rsid w:val="00B25367"/>
    <w:rsid w:val="00B254CF"/>
    <w:rsid w:val="00B2562E"/>
    <w:rsid w:val="00B25F3A"/>
    <w:rsid w:val="00B263EE"/>
    <w:rsid w:val="00B265BD"/>
    <w:rsid w:val="00B266BE"/>
    <w:rsid w:val="00B26B9A"/>
    <w:rsid w:val="00B26BF2"/>
    <w:rsid w:val="00B26C85"/>
    <w:rsid w:val="00B271A8"/>
    <w:rsid w:val="00B272AF"/>
    <w:rsid w:val="00B2774F"/>
    <w:rsid w:val="00B27946"/>
    <w:rsid w:val="00B27AC8"/>
    <w:rsid w:val="00B30315"/>
    <w:rsid w:val="00B30559"/>
    <w:rsid w:val="00B3079E"/>
    <w:rsid w:val="00B30807"/>
    <w:rsid w:val="00B30860"/>
    <w:rsid w:val="00B30D60"/>
    <w:rsid w:val="00B30DF3"/>
    <w:rsid w:val="00B31140"/>
    <w:rsid w:val="00B314A2"/>
    <w:rsid w:val="00B3172B"/>
    <w:rsid w:val="00B3234A"/>
    <w:rsid w:val="00B328A3"/>
    <w:rsid w:val="00B32B75"/>
    <w:rsid w:val="00B32CB7"/>
    <w:rsid w:val="00B32D0C"/>
    <w:rsid w:val="00B32D5E"/>
    <w:rsid w:val="00B32DCA"/>
    <w:rsid w:val="00B32DFF"/>
    <w:rsid w:val="00B331CC"/>
    <w:rsid w:val="00B33458"/>
    <w:rsid w:val="00B33756"/>
    <w:rsid w:val="00B33B91"/>
    <w:rsid w:val="00B33DA6"/>
    <w:rsid w:val="00B33F79"/>
    <w:rsid w:val="00B34113"/>
    <w:rsid w:val="00B34712"/>
    <w:rsid w:val="00B3474F"/>
    <w:rsid w:val="00B34991"/>
    <w:rsid w:val="00B34AF1"/>
    <w:rsid w:val="00B34DA2"/>
    <w:rsid w:val="00B3599E"/>
    <w:rsid w:val="00B35A4F"/>
    <w:rsid w:val="00B35C4B"/>
    <w:rsid w:val="00B35E47"/>
    <w:rsid w:val="00B36296"/>
    <w:rsid w:val="00B362B7"/>
    <w:rsid w:val="00B363AD"/>
    <w:rsid w:val="00B36B38"/>
    <w:rsid w:val="00B36C8C"/>
    <w:rsid w:val="00B36DDB"/>
    <w:rsid w:val="00B36EC1"/>
    <w:rsid w:val="00B3704A"/>
    <w:rsid w:val="00B37340"/>
    <w:rsid w:val="00B375D0"/>
    <w:rsid w:val="00B37C86"/>
    <w:rsid w:val="00B37D1D"/>
    <w:rsid w:val="00B401B0"/>
    <w:rsid w:val="00B402AC"/>
    <w:rsid w:val="00B40410"/>
    <w:rsid w:val="00B40419"/>
    <w:rsid w:val="00B40ABE"/>
    <w:rsid w:val="00B40ACB"/>
    <w:rsid w:val="00B40B5D"/>
    <w:rsid w:val="00B40B64"/>
    <w:rsid w:val="00B40C19"/>
    <w:rsid w:val="00B40E84"/>
    <w:rsid w:val="00B41204"/>
    <w:rsid w:val="00B41BB3"/>
    <w:rsid w:val="00B41C87"/>
    <w:rsid w:val="00B41D37"/>
    <w:rsid w:val="00B41F34"/>
    <w:rsid w:val="00B4220C"/>
    <w:rsid w:val="00B4223D"/>
    <w:rsid w:val="00B42299"/>
    <w:rsid w:val="00B425F0"/>
    <w:rsid w:val="00B426AB"/>
    <w:rsid w:val="00B4271C"/>
    <w:rsid w:val="00B42800"/>
    <w:rsid w:val="00B42AF7"/>
    <w:rsid w:val="00B42FB5"/>
    <w:rsid w:val="00B430D6"/>
    <w:rsid w:val="00B4334D"/>
    <w:rsid w:val="00B437D6"/>
    <w:rsid w:val="00B439F9"/>
    <w:rsid w:val="00B441ED"/>
    <w:rsid w:val="00B444EC"/>
    <w:rsid w:val="00B4481C"/>
    <w:rsid w:val="00B449C1"/>
    <w:rsid w:val="00B44ABF"/>
    <w:rsid w:val="00B45261"/>
    <w:rsid w:val="00B452FE"/>
    <w:rsid w:val="00B45476"/>
    <w:rsid w:val="00B45D98"/>
    <w:rsid w:val="00B45E00"/>
    <w:rsid w:val="00B46010"/>
    <w:rsid w:val="00B46236"/>
    <w:rsid w:val="00B4632A"/>
    <w:rsid w:val="00B46A38"/>
    <w:rsid w:val="00B46F15"/>
    <w:rsid w:val="00B4700E"/>
    <w:rsid w:val="00B4722D"/>
    <w:rsid w:val="00B472B0"/>
    <w:rsid w:val="00B477A1"/>
    <w:rsid w:val="00B47847"/>
    <w:rsid w:val="00B4788D"/>
    <w:rsid w:val="00B47A14"/>
    <w:rsid w:val="00B47A90"/>
    <w:rsid w:val="00B50080"/>
    <w:rsid w:val="00B500B7"/>
    <w:rsid w:val="00B50122"/>
    <w:rsid w:val="00B50190"/>
    <w:rsid w:val="00B5062E"/>
    <w:rsid w:val="00B50803"/>
    <w:rsid w:val="00B509B3"/>
    <w:rsid w:val="00B50B47"/>
    <w:rsid w:val="00B5162C"/>
    <w:rsid w:val="00B51925"/>
    <w:rsid w:val="00B51948"/>
    <w:rsid w:val="00B51A23"/>
    <w:rsid w:val="00B522BF"/>
    <w:rsid w:val="00B524C1"/>
    <w:rsid w:val="00B5291B"/>
    <w:rsid w:val="00B52CBF"/>
    <w:rsid w:val="00B533BE"/>
    <w:rsid w:val="00B53466"/>
    <w:rsid w:val="00B53594"/>
    <w:rsid w:val="00B537F7"/>
    <w:rsid w:val="00B53844"/>
    <w:rsid w:val="00B53EB5"/>
    <w:rsid w:val="00B53FDB"/>
    <w:rsid w:val="00B54173"/>
    <w:rsid w:val="00B5428F"/>
    <w:rsid w:val="00B542A9"/>
    <w:rsid w:val="00B542B2"/>
    <w:rsid w:val="00B54417"/>
    <w:rsid w:val="00B54599"/>
    <w:rsid w:val="00B54A46"/>
    <w:rsid w:val="00B54D0F"/>
    <w:rsid w:val="00B54D99"/>
    <w:rsid w:val="00B54E59"/>
    <w:rsid w:val="00B55114"/>
    <w:rsid w:val="00B55338"/>
    <w:rsid w:val="00B55470"/>
    <w:rsid w:val="00B55559"/>
    <w:rsid w:val="00B55999"/>
    <w:rsid w:val="00B55D14"/>
    <w:rsid w:val="00B55DB8"/>
    <w:rsid w:val="00B56A22"/>
    <w:rsid w:val="00B56B6E"/>
    <w:rsid w:val="00B57530"/>
    <w:rsid w:val="00B57A08"/>
    <w:rsid w:val="00B57BB8"/>
    <w:rsid w:val="00B6023E"/>
    <w:rsid w:val="00B603DD"/>
    <w:rsid w:val="00B606E7"/>
    <w:rsid w:val="00B60872"/>
    <w:rsid w:val="00B609B0"/>
    <w:rsid w:val="00B60D47"/>
    <w:rsid w:val="00B61036"/>
    <w:rsid w:val="00B610DB"/>
    <w:rsid w:val="00B6131D"/>
    <w:rsid w:val="00B613E0"/>
    <w:rsid w:val="00B61B1B"/>
    <w:rsid w:val="00B62AD9"/>
    <w:rsid w:val="00B62D3A"/>
    <w:rsid w:val="00B62EEF"/>
    <w:rsid w:val="00B638D9"/>
    <w:rsid w:val="00B6446C"/>
    <w:rsid w:val="00B64751"/>
    <w:rsid w:val="00B64B56"/>
    <w:rsid w:val="00B64D7C"/>
    <w:rsid w:val="00B64E5F"/>
    <w:rsid w:val="00B65005"/>
    <w:rsid w:val="00B652C0"/>
    <w:rsid w:val="00B6535B"/>
    <w:rsid w:val="00B65555"/>
    <w:rsid w:val="00B65574"/>
    <w:rsid w:val="00B65AB0"/>
    <w:rsid w:val="00B65B3A"/>
    <w:rsid w:val="00B65C31"/>
    <w:rsid w:val="00B65C83"/>
    <w:rsid w:val="00B65EB6"/>
    <w:rsid w:val="00B660AE"/>
    <w:rsid w:val="00B66404"/>
    <w:rsid w:val="00B664E0"/>
    <w:rsid w:val="00B66524"/>
    <w:rsid w:val="00B6657B"/>
    <w:rsid w:val="00B66C4A"/>
    <w:rsid w:val="00B66E41"/>
    <w:rsid w:val="00B670ED"/>
    <w:rsid w:val="00B671AE"/>
    <w:rsid w:val="00B70074"/>
    <w:rsid w:val="00B704C2"/>
    <w:rsid w:val="00B70582"/>
    <w:rsid w:val="00B706F4"/>
    <w:rsid w:val="00B70A2D"/>
    <w:rsid w:val="00B70D5A"/>
    <w:rsid w:val="00B711A9"/>
    <w:rsid w:val="00B7158C"/>
    <w:rsid w:val="00B7178F"/>
    <w:rsid w:val="00B71A2D"/>
    <w:rsid w:val="00B71C55"/>
    <w:rsid w:val="00B72353"/>
    <w:rsid w:val="00B724F1"/>
    <w:rsid w:val="00B725CC"/>
    <w:rsid w:val="00B72731"/>
    <w:rsid w:val="00B72747"/>
    <w:rsid w:val="00B72973"/>
    <w:rsid w:val="00B72984"/>
    <w:rsid w:val="00B729F1"/>
    <w:rsid w:val="00B72A77"/>
    <w:rsid w:val="00B72C7D"/>
    <w:rsid w:val="00B73204"/>
    <w:rsid w:val="00B7321B"/>
    <w:rsid w:val="00B73334"/>
    <w:rsid w:val="00B733B3"/>
    <w:rsid w:val="00B737EF"/>
    <w:rsid w:val="00B7396E"/>
    <w:rsid w:val="00B73DE0"/>
    <w:rsid w:val="00B73EF2"/>
    <w:rsid w:val="00B73FBF"/>
    <w:rsid w:val="00B74068"/>
    <w:rsid w:val="00B745D6"/>
    <w:rsid w:val="00B74612"/>
    <w:rsid w:val="00B747B5"/>
    <w:rsid w:val="00B749D9"/>
    <w:rsid w:val="00B74AF3"/>
    <w:rsid w:val="00B74BB1"/>
    <w:rsid w:val="00B74EBD"/>
    <w:rsid w:val="00B7546F"/>
    <w:rsid w:val="00B75923"/>
    <w:rsid w:val="00B75B85"/>
    <w:rsid w:val="00B75B8E"/>
    <w:rsid w:val="00B7623D"/>
    <w:rsid w:val="00B767A2"/>
    <w:rsid w:val="00B76A43"/>
    <w:rsid w:val="00B76AF7"/>
    <w:rsid w:val="00B76C95"/>
    <w:rsid w:val="00B775B6"/>
    <w:rsid w:val="00B77C9D"/>
    <w:rsid w:val="00B77F68"/>
    <w:rsid w:val="00B80031"/>
    <w:rsid w:val="00B80037"/>
    <w:rsid w:val="00B802DB"/>
    <w:rsid w:val="00B8079B"/>
    <w:rsid w:val="00B80852"/>
    <w:rsid w:val="00B80A36"/>
    <w:rsid w:val="00B80B20"/>
    <w:rsid w:val="00B80B4A"/>
    <w:rsid w:val="00B80FB3"/>
    <w:rsid w:val="00B81169"/>
    <w:rsid w:val="00B81174"/>
    <w:rsid w:val="00B811DF"/>
    <w:rsid w:val="00B81405"/>
    <w:rsid w:val="00B814D8"/>
    <w:rsid w:val="00B815C9"/>
    <w:rsid w:val="00B816B4"/>
    <w:rsid w:val="00B81803"/>
    <w:rsid w:val="00B81925"/>
    <w:rsid w:val="00B81A5B"/>
    <w:rsid w:val="00B8243B"/>
    <w:rsid w:val="00B825B8"/>
    <w:rsid w:val="00B826C9"/>
    <w:rsid w:val="00B82DF6"/>
    <w:rsid w:val="00B834DC"/>
    <w:rsid w:val="00B8357A"/>
    <w:rsid w:val="00B83657"/>
    <w:rsid w:val="00B83AA5"/>
    <w:rsid w:val="00B84933"/>
    <w:rsid w:val="00B8496D"/>
    <w:rsid w:val="00B84C85"/>
    <w:rsid w:val="00B84CA1"/>
    <w:rsid w:val="00B84D73"/>
    <w:rsid w:val="00B85170"/>
    <w:rsid w:val="00B853A1"/>
    <w:rsid w:val="00B856AD"/>
    <w:rsid w:val="00B858A0"/>
    <w:rsid w:val="00B85B4A"/>
    <w:rsid w:val="00B85C63"/>
    <w:rsid w:val="00B86233"/>
    <w:rsid w:val="00B86347"/>
    <w:rsid w:val="00B86415"/>
    <w:rsid w:val="00B868D8"/>
    <w:rsid w:val="00B86B04"/>
    <w:rsid w:val="00B86F89"/>
    <w:rsid w:val="00B87054"/>
    <w:rsid w:val="00B87267"/>
    <w:rsid w:val="00B87283"/>
    <w:rsid w:val="00B8746F"/>
    <w:rsid w:val="00B879FB"/>
    <w:rsid w:val="00B87C2D"/>
    <w:rsid w:val="00B87C62"/>
    <w:rsid w:val="00B87C86"/>
    <w:rsid w:val="00B87D1A"/>
    <w:rsid w:val="00B87FBE"/>
    <w:rsid w:val="00B90044"/>
    <w:rsid w:val="00B90052"/>
    <w:rsid w:val="00B9031C"/>
    <w:rsid w:val="00B90436"/>
    <w:rsid w:val="00B90A86"/>
    <w:rsid w:val="00B90D49"/>
    <w:rsid w:val="00B90EEA"/>
    <w:rsid w:val="00B913D7"/>
    <w:rsid w:val="00B913FB"/>
    <w:rsid w:val="00B9190F"/>
    <w:rsid w:val="00B919EB"/>
    <w:rsid w:val="00B91B90"/>
    <w:rsid w:val="00B91CF1"/>
    <w:rsid w:val="00B91D9A"/>
    <w:rsid w:val="00B92463"/>
    <w:rsid w:val="00B928C4"/>
    <w:rsid w:val="00B92D16"/>
    <w:rsid w:val="00B92D79"/>
    <w:rsid w:val="00B930E1"/>
    <w:rsid w:val="00B9314C"/>
    <w:rsid w:val="00B9318E"/>
    <w:rsid w:val="00B931E0"/>
    <w:rsid w:val="00B933CA"/>
    <w:rsid w:val="00B93488"/>
    <w:rsid w:val="00B93B4A"/>
    <w:rsid w:val="00B93E43"/>
    <w:rsid w:val="00B93EF9"/>
    <w:rsid w:val="00B940E2"/>
    <w:rsid w:val="00B94161"/>
    <w:rsid w:val="00B94394"/>
    <w:rsid w:val="00B94604"/>
    <w:rsid w:val="00B94729"/>
    <w:rsid w:val="00B94809"/>
    <w:rsid w:val="00B949D4"/>
    <w:rsid w:val="00B94A1E"/>
    <w:rsid w:val="00B9554A"/>
    <w:rsid w:val="00B955CB"/>
    <w:rsid w:val="00B956DF"/>
    <w:rsid w:val="00B95A8F"/>
    <w:rsid w:val="00B95D6B"/>
    <w:rsid w:val="00B95D74"/>
    <w:rsid w:val="00B95D91"/>
    <w:rsid w:val="00B95EFF"/>
    <w:rsid w:val="00B9616F"/>
    <w:rsid w:val="00B96198"/>
    <w:rsid w:val="00B96299"/>
    <w:rsid w:val="00B96909"/>
    <w:rsid w:val="00B96963"/>
    <w:rsid w:val="00B971A5"/>
    <w:rsid w:val="00B9736B"/>
    <w:rsid w:val="00B9753D"/>
    <w:rsid w:val="00B9762A"/>
    <w:rsid w:val="00B976ED"/>
    <w:rsid w:val="00B97989"/>
    <w:rsid w:val="00B97AD3"/>
    <w:rsid w:val="00B97D3C"/>
    <w:rsid w:val="00BA009E"/>
    <w:rsid w:val="00BA05A6"/>
    <w:rsid w:val="00BA06AC"/>
    <w:rsid w:val="00BA0750"/>
    <w:rsid w:val="00BA0798"/>
    <w:rsid w:val="00BA0A2A"/>
    <w:rsid w:val="00BA11A8"/>
    <w:rsid w:val="00BA1465"/>
    <w:rsid w:val="00BA1738"/>
    <w:rsid w:val="00BA1ACE"/>
    <w:rsid w:val="00BA205A"/>
    <w:rsid w:val="00BA24FB"/>
    <w:rsid w:val="00BA254F"/>
    <w:rsid w:val="00BA26F8"/>
    <w:rsid w:val="00BA278F"/>
    <w:rsid w:val="00BA28C9"/>
    <w:rsid w:val="00BA291D"/>
    <w:rsid w:val="00BA292C"/>
    <w:rsid w:val="00BA2CD1"/>
    <w:rsid w:val="00BA35B6"/>
    <w:rsid w:val="00BA3A3D"/>
    <w:rsid w:val="00BA3BD5"/>
    <w:rsid w:val="00BA3FA1"/>
    <w:rsid w:val="00BA410B"/>
    <w:rsid w:val="00BA424D"/>
    <w:rsid w:val="00BA4DB0"/>
    <w:rsid w:val="00BA532A"/>
    <w:rsid w:val="00BA545C"/>
    <w:rsid w:val="00BA55C7"/>
    <w:rsid w:val="00BA56AA"/>
    <w:rsid w:val="00BA5828"/>
    <w:rsid w:val="00BA58F6"/>
    <w:rsid w:val="00BA5BDF"/>
    <w:rsid w:val="00BA5FB0"/>
    <w:rsid w:val="00BA604C"/>
    <w:rsid w:val="00BA620E"/>
    <w:rsid w:val="00BA62C0"/>
    <w:rsid w:val="00BA638B"/>
    <w:rsid w:val="00BA64C6"/>
    <w:rsid w:val="00BA69F5"/>
    <w:rsid w:val="00BA6B11"/>
    <w:rsid w:val="00BA6C9D"/>
    <w:rsid w:val="00BA6D18"/>
    <w:rsid w:val="00BA6EA0"/>
    <w:rsid w:val="00BA77CC"/>
    <w:rsid w:val="00BA78D2"/>
    <w:rsid w:val="00BA7954"/>
    <w:rsid w:val="00BA7967"/>
    <w:rsid w:val="00BA7F99"/>
    <w:rsid w:val="00BB0399"/>
    <w:rsid w:val="00BB03AF"/>
    <w:rsid w:val="00BB04E8"/>
    <w:rsid w:val="00BB0686"/>
    <w:rsid w:val="00BB0E19"/>
    <w:rsid w:val="00BB124E"/>
    <w:rsid w:val="00BB1502"/>
    <w:rsid w:val="00BB15C3"/>
    <w:rsid w:val="00BB16D6"/>
    <w:rsid w:val="00BB1AE9"/>
    <w:rsid w:val="00BB1C1C"/>
    <w:rsid w:val="00BB1DE4"/>
    <w:rsid w:val="00BB1E15"/>
    <w:rsid w:val="00BB1FAD"/>
    <w:rsid w:val="00BB21BC"/>
    <w:rsid w:val="00BB22DC"/>
    <w:rsid w:val="00BB231B"/>
    <w:rsid w:val="00BB23C8"/>
    <w:rsid w:val="00BB269C"/>
    <w:rsid w:val="00BB2B04"/>
    <w:rsid w:val="00BB2BFA"/>
    <w:rsid w:val="00BB3021"/>
    <w:rsid w:val="00BB309A"/>
    <w:rsid w:val="00BB34FB"/>
    <w:rsid w:val="00BB3A1E"/>
    <w:rsid w:val="00BB3A4A"/>
    <w:rsid w:val="00BB3A92"/>
    <w:rsid w:val="00BB3B97"/>
    <w:rsid w:val="00BB3C31"/>
    <w:rsid w:val="00BB4508"/>
    <w:rsid w:val="00BB48F4"/>
    <w:rsid w:val="00BB520A"/>
    <w:rsid w:val="00BB5221"/>
    <w:rsid w:val="00BB5232"/>
    <w:rsid w:val="00BB535B"/>
    <w:rsid w:val="00BB5505"/>
    <w:rsid w:val="00BB555B"/>
    <w:rsid w:val="00BB5647"/>
    <w:rsid w:val="00BB5997"/>
    <w:rsid w:val="00BB6406"/>
    <w:rsid w:val="00BB6570"/>
    <w:rsid w:val="00BB6739"/>
    <w:rsid w:val="00BB6F71"/>
    <w:rsid w:val="00BB70E6"/>
    <w:rsid w:val="00BB7118"/>
    <w:rsid w:val="00BB7634"/>
    <w:rsid w:val="00BB77DB"/>
    <w:rsid w:val="00BB7AAE"/>
    <w:rsid w:val="00BC026A"/>
    <w:rsid w:val="00BC026E"/>
    <w:rsid w:val="00BC045A"/>
    <w:rsid w:val="00BC04B1"/>
    <w:rsid w:val="00BC0514"/>
    <w:rsid w:val="00BC05D1"/>
    <w:rsid w:val="00BC07EA"/>
    <w:rsid w:val="00BC0B4B"/>
    <w:rsid w:val="00BC0C5C"/>
    <w:rsid w:val="00BC1015"/>
    <w:rsid w:val="00BC133E"/>
    <w:rsid w:val="00BC13FC"/>
    <w:rsid w:val="00BC16DF"/>
    <w:rsid w:val="00BC174F"/>
    <w:rsid w:val="00BC19DD"/>
    <w:rsid w:val="00BC1D4D"/>
    <w:rsid w:val="00BC2380"/>
    <w:rsid w:val="00BC271F"/>
    <w:rsid w:val="00BC27F7"/>
    <w:rsid w:val="00BC2A9A"/>
    <w:rsid w:val="00BC2D2E"/>
    <w:rsid w:val="00BC2DD1"/>
    <w:rsid w:val="00BC2EDE"/>
    <w:rsid w:val="00BC313E"/>
    <w:rsid w:val="00BC32EE"/>
    <w:rsid w:val="00BC361B"/>
    <w:rsid w:val="00BC3972"/>
    <w:rsid w:val="00BC3B7A"/>
    <w:rsid w:val="00BC3C35"/>
    <w:rsid w:val="00BC40BE"/>
    <w:rsid w:val="00BC43E7"/>
    <w:rsid w:val="00BC4556"/>
    <w:rsid w:val="00BC49A2"/>
    <w:rsid w:val="00BC4F0A"/>
    <w:rsid w:val="00BC50CD"/>
    <w:rsid w:val="00BC555F"/>
    <w:rsid w:val="00BC5600"/>
    <w:rsid w:val="00BC58DF"/>
    <w:rsid w:val="00BC59B6"/>
    <w:rsid w:val="00BC59F7"/>
    <w:rsid w:val="00BC6089"/>
    <w:rsid w:val="00BC6350"/>
    <w:rsid w:val="00BC640A"/>
    <w:rsid w:val="00BC6C02"/>
    <w:rsid w:val="00BC7242"/>
    <w:rsid w:val="00BC7283"/>
    <w:rsid w:val="00BC7313"/>
    <w:rsid w:val="00BC7330"/>
    <w:rsid w:val="00BC7800"/>
    <w:rsid w:val="00BC7D8C"/>
    <w:rsid w:val="00BC7E08"/>
    <w:rsid w:val="00BC7FDF"/>
    <w:rsid w:val="00BD025A"/>
    <w:rsid w:val="00BD0D1B"/>
    <w:rsid w:val="00BD1230"/>
    <w:rsid w:val="00BD125B"/>
    <w:rsid w:val="00BD130B"/>
    <w:rsid w:val="00BD1493"/>
    <w:rsid w:val="00BD1D06"/>
    <w:rsid w:val="00BD2049"/>
    <w:rsid w:val="00BD20C4"/>
    <w:rsid w:val="00BD2638"/>
    <w:rsid w:val="00BD26F4"/>
    <w:rsid w:val="00BD2963"/>
    <w:rsid w:val="00BD2C0B"/>
    <w:rsid w:val="00BD2F7E"/>
    <w:rsid w:val="00BD2F88"/>
    <w:rsid w:val="00BD3186"/>
    <w:rsid w:val="00BD32C1"/>
    <w:rsid w:val="00BD3626"/>
    <w:rsid w:val="00BD3727"/>
    <w:rsid w:val="00BD3923"/>
    <w:rsid w:val="00BD3962"/>
    <w:rsid w:val="00BD3A9E"/>
    <w:rsid w:val="00BD3C3F"/>
    <w:rsid w:val="00BD3D6F"/>
    <w:rsid w:val="00BD3DAE"/>
    <w:rsid w:val="00BD3DAF"/>
    <w:rsid w:val="00BD49EC"/>
    <w:rsid w:val="00BD4B52"/>
    <w:rsid w:val="00BD4C75"/>
    <w:rsid w:val="00BD4DDD"/>
    <w:rsid w:val="00BD5174"/>
    <w:rsid w:val="00BD5A75"/>
    <w:rsid w:val="00BD5B88"/>
    <w:rsid w:val="00BD5D71"/>
    <w:rsid w:val="00BD5DEF"/>
    <w:rsid w:val="00BD5FA8"/>
    <w:rsid w:val="00BD60AB"/>
    <w:rsid w:val="00BD61C8"/>
    <w:rsid w:val="00BD64BA"/>
    <w:rsid w:val="00BD6501"/>
    <w:rsid w:val="00BD685C"/>
    <w:rsid w:val="00BD695F"/>
    <w:rsid w:val="00BD6A32"/>
    <w:rsid w:val="00BD6F5F"/>
    <w:rsid w:val="00BD6F91"/>
    <w:rsid w:val="00BD7146"/>
    <w:rsid w:val="00BD7458"/>
    <w:rsid w:val="00BD7528"/>
    <w:rsid w:val="00BD7532"/>
    <w:rsid w:val="00BD756C"/>
    <w:rsid w:val="00BD764D"/>
    <w:rsid w:val="00BD7D6D"/>
    <w:rsid w:val="00BD7F05"/>
    <w:rsid w:val="00BD7F5B"/>
    <w:rsid w:val="00BE04C9"/>
    <w:rsid w:val="00BE0597"/>
    <w:rsid w:val="00BE074A"/>
    <w:rsid w:val="00BE080D"/>
    <w:rsid w:val="00BE09F4"/>
    <w:rsid w:val="00BE0F92"/>
    <w:rsid w:val="00BE109F"/>
    <w:rsid w:val="00BE1463"/>
    <w:rsid w:val="00BE14A0"/>
    <w:rsid w:val="00BE1BB5"/>
    <w:rsid w:val="00BE1D1A"/>
    <w:rsid w:val="00BE215D"/>
    <w:rsid w:val="00BE21AF"/>
    <w:rsid w:val="00BE3AE6"/>
    <w:rsid w:val="00BE407F"/>
    <w:rsid w:val="00BE427E"/>
    <w:rsid w:val="00BE429D"/>
    <w:rsid w:val="00BE4AAC"/>
    <w:rsid w:val="00BE50C9"/>
    <w:rsid w:val="00BE5651"/>
    <w:rsid w:val="00BE5C7F"/>
    <w:rsid w:val="00BE5F17"/>
    <w:rsid w:val="00BE5F2F"/>
    <w:rsid w:val="00BE6094"/>
    <w:rsid w:val="00BE632E"/>
    <w:rsid w:val="00BE64B7"/>
    <w:rsid w:val="00BE6531"/>
    <w:rsid w:val="00BE65A9"/>
    <w:rsid w:val="00BE6727"/>
    <w:rsid w:val="00BE6817"/>
    <w:rsid w:val="00BE6CBA"/>
    <w:rsid w:val="00BE6D21"/>
    <w:rsid w:val="00BE6D8C"/>
    <w:rsid w:val="00BE7191"/>
    <w:rsid w:val="00BE7750"/>
    <w:rsid w:val="00BE7BA2"/>
    <w:rsid w:val="00BE7CB3"/>
    <w:rsid w:val="00BE7FA4"/>
    <w:rsid w:val="00BF000B"/>
    <w:rsid w:val="00BF021F"/>
    <w:rsid w:val="00BF026A"/>
    <w:rsid w:val="00BF07F2"/>
    <w:rsid w:val="00BF0CAD"/>
    <w:rsid w:val="00BF0CCD"/>
    <w:rsid w:val="00BF0D0C"/>
    <w:rsid w:val="00BF0E09"/>
    <w:rsid w:val="00BF0FC6"/>
    <w:rsid w:val="00BF1113"/>
    <w:rsid w:val="00BF13C9"/>
    <w:rsid w:val="00BF17E0"/>
    <w:rsid w:val="00BF1A4A"/>
    <w:rsid w:val="00BF1A8C"/>
    <w:rsid w:val="00BF1ABB"/>
    <w:rsid w:val="00BF1E53"/>
    <w:rsid w:val="00BF2038"/>
    <w:rsid w:val="00BF2279"/>
    <w:rsid w:val="00BF234C"/>
    <w:rsid w:val="00BF24A1"/>
    <w:rsid w:val="00BF2596"/>
    <w:rsid w:val="00BF2695"/>
    <w:rsid w:val="00BF26ED"/>
    <w:rsid w:val="00BF2BC0"/>
    <w:rsid w:val="00BF2D13"/>
    <w:rsid w:val="00BF2EB0"/>
    <w:rsid w:val="00BF329C"/>
    <w:rsid w:val="00BF3674"/>
    <w:rsid w:val="00BF38F0"/>
    <w:rsid w:val="00BF3C68"/>
    <w:rsid w:val="00BF3CA9"/>
    <w:rsid w:val="00BF4133"/>
    <w:rsid w:val="00BF47D6"/>
    <w:rsid w:val="00BF49E0"/>
    <w:rsid w:val="00BF4A41"/>
    <w:rsid w:val="00BF4BA2"/>
    <w:rsid w:val="00BF4D84"/>
    <w:rsid w:val="00BF534E"/>
    <w:rsid w:val="00BF5927"/>
    <w:rsid w:val="00BF5B06"/>
    <w:rsid w:val="00BF5BC2"/>
    <w:rsid w:val="00BF5EAE"/>
    <w:rsid w:val="00BF600A"/>
    <w:rsid w:val="00BF6097"/>
    <w:rsid w:val="00BF60B2"/>
    <w:rsid w:val="00BF62A4"/>
    <w:rsid w:val="00BF66EC"/>
    <w:rsid w:val="00BF67D7"/>
    <w:rsid w:val="00BF6926"/>
    <w:rsid w:val="00BF6AD4"/>
    <w:rsid w:val="00BF6DE7"/>
    <w:rsid w:val="00BF7A26"/>
    <w:rsid w:val="00C003F0"/>
    <w:rsid w:val="00C005E6"/>
    <w:rsid w:val="00C00790"/>
    <w:rsid w:val="00C0080E"/>
    <w:rsid w:val="00C0087F"/>
    <w:rsid w:val="00C008B6"/>
    <w:rsid w:val="00C012BE"/>
    <w:rsid w:val="00C0143C"/>
    <w:rsid w:val="00C0158A"/>
    <w:rsid w:val="00C018F1"/>
    <w:rsid w:val="00C01A0D"/>
    <w:rsid w:val="00C01A7B"/>
    <w:rsid w:val="00C01B01"/>
    <w:rsid w:val="00C01B53"/>
    <w:rsid w:val="00C02196"/>
    <w:rsid w:val="00C0225F"/>
    <w:rsid w:val="00C02272"/>
    <w:rsid w:val="00C02860"/>
    <w:rsid w:val="00C02A67"/>
    <w:rsid w:val="00C02A71"/>
    <w:rsid w:val="00C02AD6"/>
    <w:rsid w:val="00C02B72"/>
    <w:rsid w:val="00C02D6E"/>
    <w:rsid w:val="00C03063"/>
    <w:rsid w:val="00C0356A"/>
    <w:rsid w:val="00C03B36"/>
    <w:rsid w:val="00C03DE0"/>
    <w:rsid w:val="00C03E4A"/>
    <w:rsid w:val="00C0406E"/>
    <w:rsid w:val="00C04310"/>
    <w:rsid w:val="00C0450F"/>
    <w:rsid w:val="00C04837"/>
    <w:rsid w:val="00C04858"/>
    <w:rsid w:val="00C051C4"/>
    <w:rsid w:val="00C05337"/>
    <w:rsid w:val="00C053A2"/>
    <w:rsid w:val="00C059EF"/>
    <w:rsid w:val="00C05D97"/>
    <w:rsid w:val="00C05DB2"/>
    <w:rsid w:val="00C060F8"/>
    <w:rsid w:val="00C06229"/>
    <w:rsid w:val="00C0628B"/>
    <w:rsid w:val="00C062C2"/>
    <w:rsid w:val="00C067B9"/>
    <w:rsid w:val="00C06805"/>
    <w:rsid w:val="00C06835"/>
    <w:rsid w:val="00C068AE"/>
    <w:rsid w:val="00C06C54"/>
    <w:rsid w:val="00C0733B"/>
    <w:rsid w:val="00C0762F"/>
    <w:rsid w:val="00C07846"/>
    <w:rsid w:val="00C078CA"/>
    <w:rsid w:val="00C078E6"/>
    <w:rsid w:val="00C07929"/>
    <w:rsid w:val="00C07B15"/>
    <w:rsid w:val="00C1024D"/>
    <w:rsid w:val="00C107C3"/>
    <w:rsid w:val="00C10CD9"/>
    <w:rsid w:val="00C10D72"/>
    <w:rsid w:val="00C1133C"/>
    <w:rsid w:val="00C11535"/>
    <w:rsid w:val="00C1162F"/>
    <w:rsid w:val="00C118BC"/>
    <w:rsid w:val="00C11BDE"/>
    <w:rsid w:val="00C11D0F"/>
    <w:rsid w:val="00C125A4"/>
    <w:rsid w:val="00C12638"/>
    <w:rsid w:val="00C12732"/>
    <w:rsid w:val="00C12A7E"/>
    <w:rsid w:val="00C12B03"/>
    <w:rsid w:val="00C12E0E"/>
    <w:rsid w:val="00C130A8"/>
    <w:rsid w:val="00C133D0"/>
    <w:rsid w:val="00C13585"/>
    <w:rsid w:val="00C136EF"/>
    <w:rsid w:val="00C1390A"/>
    <w:rsid w:val="00C13994"/>
    <w:rsid w:val="00C13AD8"/>
    <w:rsid w:val="00C13C0E"/>
    <w:rsid w:val="00C13C4E"/>
    <w:rsid w:val="00C14050"/>
    <w:rsid w:val="00C141AD"/>
    <w:rsid w:val="00C1458F"/>
    <w:rsid w:val="00C14984"/>
    <w:rsid w:val="00C14D5C"/>
    <w:rsid w:val="00C14D70"/>
    <w:rsid w:val="00C150C7"/>
    <w:rsid w:val="00C15441"/>
    <w:rsid w:val="00C156AE"/>
    <w:rsid w:val="00C15C8E"/>
    <w:rsid w:val="00C16076"/>
    <w:rsid w:val="00C162BA"/>
    <w:rsid w:val="00C16396"/>
    <w:rsid w:val="00C163FE"/>
    <w:rsid w:val="00C164F1"/>
    <w:rsid w:val="00C1657A"/>
    <w:rsid w:val="00C1662E"/>
    <w:rsid w:val="00C16822"/>
    <w:rsid w:val="00C16942"/>
    <w:rsid w:val="00C1698A"/>
    <w:rsid w:val="00C16BA5"/>
    <w:rsid w:val="00C16BB4"/>
    <w:rsid w:val="00C16BF6"/>
    <w:rsid w:val="00C16D88"/>
    <w:rsid w:val="00C16F37"/>
    <w:rsid w:val="00C171DD"/>
    <w:rsid w:val="00C17221"/>
    <w:rsid w:val="00C173A6"/>
    <w:rsid w:val="00C1754F"/>
    <w:rsid w:val="00C17589"/>
    <w:rsid w:val="00C175FF"/>
    <w:rsid w:val="00C1775F"/>
    <w:rsid w:val="00C178AB"/>
    <w:rsid w:val="00C178E6"/>
    <w:rsid w:val="00C17906"/>
    <w:rsid w:val="00C17A07"/>
    <w:rsid w:val="00C17D41"/>
    <w:rsid w:val="00C2018D"/>
    <w:rsid w:val="00C20BC7"/>
    <w:rsid w:val="00C20D46"/>
    <w:rsid w:val="00C2112F"/>
    <w:rsid w:val="00C213D3"/>
    <w:rsid w:val="00C21563"/>
    <w:rsid w:val="00C21B67"/>
    <w:rsid w:val="00C21ECC"/>
    <w:rsid w:val="00C21EFB"/>
    <w:rsid w:val="00C21FD8"/>
    <w:rsid w:val="00C22487"/>
    <w:rsid w:val="00C22508"/>
    <w:rsid w:val="00C229A4"/>
    <w:rsid w:val="00C22C09"/>
    <w:rsid w:val="00C22DBA"/>
    <w:rsid w:val="00C22F7F"/>
    <w:rsid w:val="00C23062"/>
    <w:rsid w:val="00C2311C"/>
    <w:rsid w:val="00C231F4"/>
    <w:rsid w:val="00C23369"/>
    <w:rsid w:val="00C23462"/>
    <w:rsid w:val="00C234C7"/>
    <w:rsid w:val="00C23A3B"/>
    <w:rsid w:val="00C23DE0"/>
    <w:rsid w:val="00C24358"/>
    <w:rsid w:val="00C246EF"/>
    <w:rsid w:val="00C247A5"/>
    <w:rsid w:val="00C24866"/>
    <w:rsid w:val="00C2488C"/>
    <w:rsid w:val="00C249A8"/>
    <w:rsid w:val="00C249DD"/>
    <w:rsid w:val="00C24DBE"/>
    <w:rsid w:val="00C25ADC"/>
    <w:rsid w:val="00C25CB5"/>
    <w:rsid w:val="00C25D86"/>
    <w:rsid w:val="00C260D0"/>
    <w:rsid w:val="00C263EA"/>
    <w:rsid w:val="00C26515"/>
    <w:rsid w:val="00C265B3"/>
    <w:rsid w:val="00C2671E"/>
    <w:rsid w:val="00C26BEE"/>
    <w:rsid w:val="00C26D35"/>
    <w:rsid w:val="00C26E3A"/>
    <w:rsid w:val="00C2702D"/>
    <w:rsid w:val="00C275C8"/>
    <w:rsid w:val="00C275F1"/>
    <w:rsid w:val="00C30029"/>
    <w:rsid w:val="00C30132"/>
    <w:rsid w:val="00C306DE"/>
    <w:rsid w:val="00C3072B"/>
    <w:rsid w:val="00C30EE7"/>
    <w:rsid w:val="00C30F52"/>
    <w:rsid w:val="00C31108"/>
    <w:rsid w:val="00C318DE"/>
    <w:rsid w:val="00C319D9"/>
    <w:rsid w:val="00C31A50"/>
    <w:rsid w:val="00C31B82"/>
    <w:rsid w:val="00C31F36"/>
    <w:rsid w:val="00C320F5"/>
    <w:rsid w:val="00C329BE"/>
    <w:rsid w:val="00C33073"/>
    <w:rsid w:val="00C33298"/>
    <w:rsid w:val="00C333BE"/>
    <w:rsid w:val="00C335E9"/>
    <w:rsid w:val="00C3366A"/>
    <w:rsid w:val="00C336ED"/>
    <w:rsid w:val="00C33745"/>
    <w:rsid w:val="00C337C3"/>
    <w:rsid w:val="00C33867"/>
    <w:rsid w:val="00C33A8A"/>
    <w:rsid w:val="00C33D42"/>
    <w:rsid w:val="00C33E9A"/>
    <w:rsid w:val="00C34039"/>
    <w:rsid w:val="00C340B9"/>
    <w:rsid w:val="00C34212"/>
    <w:rsid w:val="00C34289"/>
    <w:rsid w:val="00C34504"/>
    <w:rsid w:val="00C345D2"/>
    <w:rsid w:val="00C347C2"/>
    <w:rsid w:val="00C34923"/>
    <w:rsid w:val="00C34BB0"/>
    <w:rsid w:val="00C34D11"/>
    <w:rsid w:val="00C34D55"/>
    <w:rsid w:val="00C34DDE"/>
    <w:rsid w:val="00C34E08"/>
    <w:rsid w:val="00C34E7E"/>
    <w:rsid w:val="00C34EE4"/>
    <w:rsid w:val="00C34F2E"/>
    <w:rsid w:val="00C353B7"/>
    <w:rsid w:val="00C35478"/>
    <w:rsid w:val="00C357F1"/>
    <w:rsid w:val="00C35817"/>
    <w:rsid w:val="00C36444"/>
    <w:rsid w:val="00C3687D"/>
    <w:rsid w:val="00C36BF4"/>
    <w:rsid w:val="00C36E35"/>
    <w:rsid w:val="00C376ED"/>
    <w:rsid w:val="00C37EE2"/>
    <w:rsid w:val="00C40194"/>
    <w:rsid w:val="00C4024E"/>
    <w:rsid w:val="00C40462"/>
    <w:rsid w:val="00C405A7"/>
    <w:rsid w:val="00C40891"/>
    <w:rsid w:val="00C40A49"/>
    <w:rsid w:val="00C40AFD"/>
    <w:rsid w:val="00C40B99"/>
    <w:rsid w:val="00C40EEC"/>
    <w:rsid w:val="00C40F2D"/>
    <w:rsid w:val="00C41095"/>
    <w:rsid w:val="00C414BE"/>
    <w:rsid w:val="00C41D43"/>
    <w:rsid w:val="00C41F9A"/>
    <w:rsid w:val="00C41FE6"/>
    <w:rsid w:val="00C42195"/>
    <w:rsid w:val="00C42595"/>
    <w:rsid w:val="00C425BC"/>
    <w:rsid w:val="00C4273B"/>
    <w:rsid w:val="00C427B6"/>
    <w:rsid w:val="00C4286D"/>
    <w:rsid w:val="00C42A9C"/>
    <w:rsid w:val="00C42D7B"/>
    <w:rsid w:val="00C43895"/>
    <w:rsid w:val="00C43CB8"/>
    <w:rsid w:val="00C43DD6"/>
    <w:rsid w:val="00C441EE"/>
    <w:rsid w:val="00C44243"/>
    <w:rsid w:val="00C44453"/>
    <w:rsid w:val="00C4466B"/>
    <w:rsid w:val="00C446E8"/>
    <w:rsid w:val="00C44769"/>
    <w:rsid w:val="00C4484E"/>
    <w:rsid w:val="00C44B70"/>
    <w:rsid w:val="00C44BDB"/>
    <w:rsid w:val="00C44F24"/>
    <w:rsid w:val="00C4536C"/>
    <w:rsid w:val="00C4540F"/>
    <w:rsid w:val="00C45474"/>
    <w:rsid w:val="00C45494"/>
    <w:rsid w:val="00C45648"/>
    <w:rsid w:val="00C45690"/>
    <w:rsid w:val="00C4577E"/>
    <w:rsid w:val="00C457C2"/>
    <w:rsid w:val="00C45863"/>
    <w:rsid w:val="00C45C5D"/>
    <w:rsid w:val="00C46125"/>
    <w:rsid w:val="00C462C4"/>
    <w:rsid w:val="00C46346"/>
    <w:rsid w:val="00C46C92"/>
    <w:rsid w:val="00C46FE6"/>
    <w:rsid w:val="00C47243"/>
    <w:rsid w:val="00C474FD"/>
    <w:rsid w:val="00C47500"/>
    <w:rsid w:val="00C47632"/>
    <w:rsid w:val="00C5030A"/>
    <w:rsid w:val="00C50533"/>
    <w:rsid w:val="00C506BF"/>
    <w:rsid w:val="00C50B45"/>
    <w:rsid w:val="00C50B7E"/>
    <w:rsid w:val="00C50D7A"/>
    <w:rsid w:val="00C50FC8"/>
    <w:rsid w:val="00C515A0"/>
    <w:rsid w:val="00C51888"/>
    <w:rsid w:val="00C51980"/>
    <w:rsid w:val="00C51A27"/>
    <w:rsid w:val="00C51D94"/>
    <w:rsid w:val="00C5209F"/>
    <w:rsid w:val="00C52288"/>
    <w:rsid w:val="00C52311"/>
    <w:rsid w:val="00C52583"/>
    <w:rsid w:val="00C52648"/>
    <w:rsid w:val="00C52857"/>
    <w:rsid w:val="00C52890"/>
    <w:rsid w:val="00C52899"/>
    <w:rsid w:val="00C52A5D"/>
    <w:rsid w:val="00C52BAB"/>
    <w:rsid w:val="00C52C27"/>
    <w:rsid w:val="00C530AA"/>
    <w:rsid w:val="00C53145"/>
    <w:rsid w:val="00C532AA"/>
    <w:rsid w:val="00C534D1"/>
    <w:rsid w:val="00C539BE"/>
    <w:rsid w:val="00C53B48"/>
    <w:rsid w:val="00C53BA4"/>
    <w:rsid w:val="00C54404"/>
    <w:rsid w:val="00C54A65"/>
    <w:rsid w:val="00C54CE3"/>
    <w:rsid w:val="00C5523C"/>
    <w:rsid w:val="00C5524C"/>
    <w:rsid w:val="00C55618"/>
    <w:rsid w:val="00C55F59"/>
    <w:rsid w:val="00C55FC7"/>
    <w:rsid w:val="00C56074"/>
    <w:rsid w:val="00C562DD"/>
    <w:rsid w:val="00C565F0"/>
    <w:rsid w:val="00C56628"/>
    <w:rsid w:val="00C56901"/>
    <w:rsid w:val="00C56A8D"/>
    <w:rsid w:val="00C56AE3"/>
    <w:rsid w:val="00C56BA2"/>
    <w:rsid w:val="00C56C29"/>
    <w:rsid w:val="00C56D1F"/>
    <w:rsid w:val="00C56E6D"/>
    <w:rsid w:val="00C56EA1"/>
    <w:rsid w:val="00C56F93"/>
    <w:rsid w:val="00C56FDB"/>
    <w:rsid w:val="00C571DB"/>
    <w:rsid w:val="00C57219"/>
    <w:rsid w:val="00C5741E"/>
    <w:rsid w:val="00C57573"/>
    <w:rsid w:val="00C57654"/>
    <w:rsid w:val="00C57A95"/>
    <w:rsid w:val="00C57E6E"/>
    <w:rsid w:val="00C6018F"/>
    <w:rsid w:val="00C6038A"/>
    <w:rsid w:val="00C6040D"/>
    <w:rsid w:val="00C604DD"/>
    <w:rsid w:val="00C6069C"/>
    <w:rsid w:val="00C6092D"/>
    <w:rsid w:val="00C60B1F"/>
    <w:rsid w:val="00C60BD0"/>
    <w:rsid w:val="00C60F6B"/>
    <w:rsid w:val="00C612C9"/>
    <w:rsid w:val="00C61316"/>
    <w:rsid w:val="00C61549"/>
    <w:rsid w:val="00C6172A"/>
    <w:rsid w:val="00C617F7"/>
    <w:rsid w:val="00C6186B"/>
    <w:rsid w:val="00C618EC"/>
    <w:rsid w:val="00C61AB7"/>
    <w:rsid w:val="00C61D9A"/>
    <w:rsid w:val="00C62001"/>
    <w:rsid w:val="00C62024"/>
    <w:rsid w:val="00C622A0"/>
    <w:rsid w:val="00C626CE"/>
    <w:rsid w:val="00C62B15"/>
    <w:rsid w:val="00C63467"/>
    <w:rsid w:val="00C634FC"/>
    <w:rsid w:val="00C635E4"/>
    <w:rsid w:val="00C6361E"/>
    <w:rsid w:val="00C6368C"/>
    <w:rsid w:val="00C63E4D"/>
    <w:rsid w:val="00C640E4"/>
    <w:rsid w:val="00C641FF"/>
    <w:rsid w:val="00C643E9"/>
    <w:rsid w:val="00C645B9"/>
    <w:rsid w:val="00C6494A"/>
    <w:rsid w:val="00C64D9E"/>
    <w:rsid w:val="00C65368"/>
    <w:rsid w:val="00C65493"/>
    <w:rsid w:val="00C65904"/>
    <w:rsid w:val="00C65923"/>
    <w:rsid w:val="00C65A39"/>
    <w:rsid w:val="00C65B1C"/>
    <w:rsid w:val="00C65CE4"/>
    <w:rsid w:val="00C65D68"/>
    <w:rsid w:val="00C65F38"/>
    <w:rsid w:val="00C66294"/>
    <w:rsid w:val="00C66385"/>
    <w:rsid w:val="00C6659D"/>
    <w:rsid w:val="00C66757"/>
    <w:rsid w:val="00C667B0"/>
    <w:rsid w:val="00C66818"/>
    <w:rsid w:val="00C6681B"/>
    <w:rsid w:val="00C66CED"/>
    <w:rsid w:val="00C6703A"/>
    <w:rsid w:val="00C670AC"/>
    <w:rsid w:val="00C67122"/>
    <w:rsid w:val="00C67156"/>
    <w:rsid w:val="00C673F7"/>
    <w:rsid w:val="00C67478"/>
    <w:rsid w:val="00C6750E"/>
    <w:rsid w:val="00C676FA"/>
    <w:rsid w:val="00C6770E"/>
    <w:rsid w:val="00C67C70"/>
    <w:rsid w:val="00C67C89"/>
    <w:rsid w:val="00C70506"/>
    <w:rsid w:val="00C705D7"/>
    <w:rsid w:val="00C70665"/>
    <w:rsid w:val="00C7084D"/>
    <w:rsid w:val="00C70A92"/>
    <w:rsid w:val="00C70B40"/>
    <w:rsid w:val="00C713E2"/>
    <w:rsid w:val="00C71709"/>
    <w:rsid w:val="00C71D1D"/>
    <w:rsid w:val="00C71E7A"/>
    <w:rsid w:val="00C7210A"/>
    <w:rsid w:val="00C72186"/>
    <w:rsid w:val="00C72637"/>
    <w:rsid w:val="00C727F6"/>
    <w:rsid w:val="00C73099"/>
    <w:rsid w:val="00C73186"/>
    <w:rsid w:val="00C73284"/>
    <w:rsid w:val="00C73463"/>
    <w:rsid w:val="00C73C31"/>
    <w:rsid w:val="00C7419D"/>
    <w:rsid w:val="00C741A8"/>
    <w:rsid w:val="00C744E8"/>
    <w:rsid w:val="00C745A1"/>
    <w:rsid w:val="00C745D9"/>
    <w:rsid w:val="00C747B0"/>
    <w:rsid w:val="00C74969"/>
    <w:rsid w:val="00C74A38"/>
    <w:rsid w:val="00C74D34"/>
    <w:rsid w:val="00C74FC6"/>
    <w:rsid w:val="00C750CC"/>
    <w:rsid w:val="00C75243"/>
    <w:rsid w:val="00C758D5"/>
    <w:rsid w:val="00C75B48"/>
    <w:rsid w:val="00C75D1A"/>
    <w:rsid w:val="00C75E43"/>
    <w:rsid w:val="00C765EC"/>
    <w:rsid w:val="00C76905"/>
    <w:rsid w:val="00C7692B"/>
    <w:rsid w:val="00C7736B"/>
    <w:rsid w:val="00C776AF"/>
    <w:rsid w:val="00C77AA0"/>
    <w:rsid w:val="00C77AC4"/>
    <w:rsid w:val="00C77B37"/>
    <w:rsid w:val="00C80256"/>
    <w:rsid w:val="00C802FA"/>
    <w:rsid w:val="00C8046D"/>
    <w:rsid w:val="00C80BCE"/>
    <w:rsid w:val="00C80BEE"/>
    <w:rsid w:val="00C80F04"/>
    <w:rsid w:val="00C81127"/>
    <w:rsid w:val="00C8138B"/>
    <w:rsid w:val="00C81632"/>
    <w:rsid w:val="00C817AB"/>
    <w:rsid w:val="00C81DE4"/>
    <w:rsid w:val="00C82247"/>
    <w:rsid w:val="00C82344"/>
    <w:rsid w:val="00C82626"/>
    <w:rsid w:val="00C829F3"/>
    <w:rsid w:val="00C82B0A"/>
    <w:rsid w:val="00C83057"/>
    <w:rsid w:val="00C83373"/>
    <w:rsid w:val="00C83720"/>
    <w:rsid w:val="00C83978"/>
    <w:rsid w:val="00C83AA9"/>
    <w:rsid w:val="00C83D3D"/>
    <w:rsid w:val="00C84017"/>
    <w:rsid w:val="00C84633"/>
    <w:rsid w:val="00C846FB"/>
    <w:rsid w:val="00C848AB"/>
    <w:rsid w:val="00C849D1"/>
    <w:rsid w:val="00C849DF"/>
    <w:rsid w:val="00C84B46"/>
    <w:rsid w:val="00C84E68"/>
    <w:rsid w:val="00C84F4C"/>
    <w:rsid w:val="00C851AE"/>
    <w:rsid w:val="00C852A3"/>
    <w:rsid w:val="00C85341"/>
    <w:rsid w:val="00C854DA"/>
    <w:rsid w:val="00C85528"/>
    <w:rsid w:val="00C855BC"/>
    <w:rsid w:val="00C85615"/>
    <w:rsid w:val="00C8562A"/>
    <w:rsid w:val="00C8568F"/>
    <w:rsid w:val="00C85B72"/>
    <w:rsid w:val="00C85E68"/>
    <w:rsid w:val="00C8605B"/>
    <w:rsid w:val="00C8610F"/>
    <w:rsid w:val="00C8648F"/>
    <w:rsid w:val="00C86C6D"/>
    <w:rsid w:val="00C86E0C"/>
    <w:rsid w:val="00C86EC8"/>
    <w:rsid w:val="00C86EEA"/>
    <w:rsid w:val="00C86F33"/>
    <w:rsid w:val="00C876F0"/>
    <w:rsid w:val="00C8791D"/>
    <w:rsid w:val="00C87C55"/>
    <w:rsid w:val="00C87F5B"/>
    <w:rsid w:val="00C90337"/>
    <w:rsid w:val="00C904F2"/>
    <w:rsid w:val="00C90858"/>
    <w:rsid w:val="00C90B8A"/>
    <w:rsid w:val="00C90E12"/>
    <w:rsid w:val="00C90F35"/>
    <w:rsid w:val="00C91077"/>
    <w:rsid w:val="00C91270"/>
    <w:rsid w:val="00C91355"/>
    <w:rsid w:val="00C91378"/>
    <w:rsid w:val="00C916CD"/>
    <w:rsid w:val="00C91CBD"/>
    <w:rsid w:val="00C91FC3"/>
    <w:rsid w:val="00C920AF"/>
    <w:rsid w:val="00C92171"/>
    <w:rsid w:val="00C92286"/>
    <w:rsid w:val="00C924F0"/>
    <w:rsid w:val="00C9289E"/>
    <w:rsid w:val="00C92B8D"/>
    <w:rsid w:val="00C92CFE"/>
    <w:rsid w:val="00C92F12"/>
    <w:rsid w:val="00C92F8C"/>
    <w:rsid w:val="00C931F2"/>
    <w:rsid w:val="00C932F0"/>
    <w:rsid w:val="00C933CC"/>
    <w:rsid w:val="00C934D1"/>
    <w:rsid w:val="00C93520"/>
    <w:rsid w:val="00C93542"/>
    <w:rsid w:val="00C93695"/>
    <w:rsid w:val="00C937FF"/>
    <w:rsid w:val="00C93D4A"/>
    <w:rsid w:val="00C93DD0"/>
    <w:rsid w:val="00C9430B"/>
    <w:rsid w:val="00C946F8"/>
    <w:rsid w:val="00C94A1D"/>
    <w:rsid w:val="00C94B7E"/>
    <w:rsid w:val="00C94FB4"/>
    <w:rsid w:val="00C959BF"/>
    <w:rsid w:val="00C95EF0"/>
    <w:rsid w:val="00C95F41"/>
    <w:rsid w:val="00C96408"/>
    <w:rsid w:val="00C96477"/>
    <w:rsid w:val="00C965FD"/>
    <w:rsid w:val="00C9669B"/>
    <w:rsid w:val="00C96ACA"/>
    <w:rsid w:val="00C96DA0"/>
    <w:rsid w:val="00C97859"/>
    <w:rsid w:val="00CA074B"/>
    <w:rsid w:val="00CA0771"/>
    <w:rsid w:val="00CA0959"/>
    <w:rsid w:val="00CA0CA6"/>
    <w:rsid w:val="00CA1310"/>
    <w:rsid w:val="00CA1496"/>
    <w:rsid w:val="00CA15FD"/>
    <w:rsid w:val="00CA1732"/>
    <w:rsid w:val="00CA198F"/>
    <w:rsid w:val="00CA1995"/>
    <w:rsid w:val="00CA1B3E"/>
    <w:rsid w:val="00CA1BC8"/>
    <w:rsid w:val="00CA1BEC"/>
    <w:rsid w:val="00CA1FC2"/>
    <w:rsid w:val="00CA2049"/>
    <w:rsid w:val="00CA2528"/>
    <w:rsid w:val="00CA2C1B"/>
    <w:rsid w:val="00CA2EAE"/>
    <w:rsid w:val="00CA2FF0"/>
    <w:rsid w:val="00CA333C"/>
    <w:rsid w:val="00CA3564"/>
    <w:rsid w:val="00CA3676"/>
    <w:rsid w:val="00CA36E0"/>
    <w:rsid w:val="00CA3926"/>
    <w:rsid w:val="00CA3AD9"/>
    <w:rsid w:val="00CA3C78"/>
    <w:rsid w:val="00CA3D95"/>
    <w:rsid w:val="00CA3E30"/>
    <w:rsid w:val="00CA3F75"/>
    <w:rsid w:val="00CA4508"/>
    <w:rsid w:val="00CA4923"/>
    <w:rsid w:val="00CA4C81"/>
    <w:rsid w:val="00CA4D18"/>
    <w:rsid w:val="00CA4DF3"/>
    <w:rsid w:val="00CA5110"/>
    <w:rsid w:val="00CA527E"/>
    <w:rsid w:val="00CA541F"/>
    <w:rsid w:val="00CA55D0"/>
    <w:rsid w:val="00CA5B79"/>
    <w:rsid w:val="00CA5F62"/>
    <w:rsid w:val="00CA5F91"/>
    <w:rsid w:val="00CA61A1"/>
    <w:rsid w:val="00CA640D"/>
    <w:rsid w:val="00CA65A9"/>
    <w:rsid w:val="00CA6878"/>
    <w:rsid w:val="00CA696B"/>
    <w:rsid w:val="00CA6A91"/>
    <w:rsid w:val="00CA6CC9"/>
    <w:rsid w:val="00CA6D3B"/>
    <w:rsid w:val="00CA6ECF"/>
    <w:rsid w:val="00CA7036"/>
    <w:rsid w:val="00CA7542"/>
    <w:rsid w:val="00CA7794"/>
    <w:rsid w:val="00CA79F9"/>
    <w:rsid w:val="00CA7B44"/>
    <w:rsid w:val="00CA7D0C"/>
    <w:rsid w:val="00CA7D2B"/>
    <w:rsid w:val="00CA7FE7"/>
    <w:rsid w:val="00CB0712"/>
    <w:rsid w:val="00CB0962"/>
    <w:rsid w:val="00CB1072"/>
    <w:rsid w:val="00CB1213"/>
    <w:rsid w:val="00CB121B"/>
    <w:rsid w:val="00CB12F4"/>
    <w:rsid w:val="00CB1695"/>
    <w:rsid w:val="00CB16A7"/>
    <w:rsid w:val="00CB1969"/>
    <w:rsid w:val="00CB1F43"/>
    <w:rsid w:val="00CB24ED"/>
    <w:rsid w:val="00CB26B7"/>
    <w:rsid w:val="00CB271D"/>
    <w:rsid w:val="00CB28C3"/>
    <w:rsid w:val="00CB290D"/>
    <w:rsid w:val="00CB2964"/>
    <w:rsid w:val="00CB2A08"/>
    <w:rsid w:val="00CB2CEB"/>
    <w:rsid w:val="00CB2D30"/>
    <w:rsid w:val="00CB2DE8"/>
    <w:rsid w:val="00CB317F"/>
    <w:rsid w:val="00CB352B"/>
    <w:rsid w:val="00CB365B"/>
    <w:rsid w:val="00CB3842"/>
    <w:rsid w:val="00CB38C6"/>
    <w:rsid w:val="00CB3A7D"/>
    <w:rsid w:val="00CB3F77"/>
    <w:rsid w:val="00CB4776"/>
    <w:rsid w:val="00CB477A"/>
    <w:rsid w:val="00CB4860"/>
    <w:rsid w:val="00CB48C9"/>
    <w:rsid w:val="00CB4A81"/>
    <w:rsid w:val="00CB4ACD"/>
    <w:rsid w:val="00CB4FFC"/>
    <w:rsid w:val="00CB5437"/>
    <w:rsid w:val="00CB548A"/>
    <w:rsid w:val="00CB56E1"/>
    <w:rsid w:val="00CB59F3"/>
    <w:rsid w:val="00CB5E0B"/>
    <w:rsid w:val="00CB6193"/>
    <w:rsid w:val="00CB63F3"/>
    <w:rsid w:val="00CB641A"/>
    <w:rsid w:val="00CB6732"/>
    <w:rsid w:val="00CB68D6"/>
    <w:rsid w:val="00CB695F"/>
    <w:rsid w:val="00CB6A86"/>
    <w:rsid w:val="00CB6E22"/>
    <w:rsid w:val="00CB6E58"/>
    <w:rsid w:val="00CB6F01"/>
    <w:rsid w:val="00CB70A8"/>
    <w:rsid w:val="00CB70DA"/>
    <w:rsid w:val="00CB77B4"/>
    <w:rsid w:val="00CB78C2"/>
    <w:rsid w:val="00CB7A91"/>
    <w:rsid w:val="00CC01CA"/>
    <w:rsid w:val="00CC03A3"/>
    <w:rsid w:val="00CC0557"/>
    <w:rsid w:val="00CC073F"/>
    <w:rsid w:val="00CC07DC"/>
    <w:rsid w:val="00CC08C4"/>
    <w:rsid w:val="00CC0FC9"/>
    <w:rsid w:val="00CC12B9"/>
    <w:rsid w:val="00CC1750"/>
    <w:rsid w:val="00CC1881"/>
    <w:rsid w:val="00CC274B"/>
    <w:rsid w:val="00CC282C"/>
    <w:rsid w:val="00CC28C4"/>
    <w:rsid w:val="00CC298D"/>
    <w:rsid w:val="00CC2A9D"/>
    <w:rsid w:val="00CC2B39"/>
    <w:rsid w:val="00CC2B4E"/>
    <w:rsid w:val="00CC329C"/>
    <w:rsid w:val="00CC35A4"/>
    <w:rsid w:val="00CC3737"/>
    <w:rsid w:val="00CC3887"/>
    <w:rsid w:val="00CC3980"/>
    <w:rsid w:val="00CC3B0B"/>
    <w:rsid w:val="00CC3B5E"/>
    <w:rsid w:val="00CC3E28"/>
    <w:rsid w:val="00CC3F6F"/>
    <w:rsid w:val="00CC49F2"/>
    <w:rsid w:val="00CC4ACD"/>
    <w:rsid w:val="00CC4B10"/>
    <w:rsid w:val="00CC4CDF"/>
    <w:rsid w:val="00CC4FFB"/>
    <w:rsid w:val="00CC509B"/>
    <w:rsid w:val="00CC51D5"/>
    <w:rsid w:val="00CC5329"/>
    <w:rsid w:val="00CC5682"/>
    <w:rsid w:val="00CC56C9"/>
    <w:rsid w:val="00CC58F7"/>
    <w:rsid w:val="00CC5A34"/>
    <w:rsid w:val="00CC5BBB"/>
    <w:rsid w:val="00CC5D77"/>
    <w:rsid w:val="00CC5E02"/>
    <w:rsid w:val="00CC648D"/>
    <w:rsid w:val="00CC66C7"/>
    <w:rsid w:val="00CC6925"/>
    <w:rsid w:val="00CC6B92"/>
    <w:rsid w:val="00CC72CF"/>
    <w:rsid w:val="00CC74C7"/>
    <w:rsid w:val="00CC7A1E"/>
    <w:rsid w:val="00CC7EEC"/>
    <w:rsid w:val="00CD08FB"/>
    <w:rsid w:val="00CD0F14"/>
    <w:rsid w:val="00CD167B"/>
    <w:rsid w:val="00CD1B02"/>
    <w:rsid w:val="00CD1B48"/>
    <w:rsid w:val="00CD1F80"/>
    <w:rsid w:val="00CD2082"/>
    <w:rsid w:val="00CD216C"/>
    <w:rsid w:val="00CD23E4"/>
    <w:rsid w:val="00CD2E22"/>
    <w:rsid w:val="00CD2F7E"/>
    <w:rsid w:val="00CD30BF"/>
    <w:rsid w:val="00CD38C1"/>
    <w:rsid w:val="00CD3E58"/>
    <w:rsid w:val="00CD413C"/>
    <w:rsid w:val="00CD44BF"/>
    <w:rsid w:val="00CD4A0E"/>
    <w:rsid w:val="00CD52F1"/>
    <w:rsid w:val="00CD5388"/>
    <w:rsid w:val="00CD53F7"/>
    <w:rsid w:val="00CD594E"/>
    <w:rsid w:val="00CD5FAB"/>
    <w:rsid w:val="00CD6540"/>
    <w:rsid w:val="00CD6943"/>
    <w:rsid w:val="00CD6A5D"/>
    <w:rsid w:val="00CD6A7A"/>
    <w:rsid w:val="00CD6D19"/>
    <w:rsid w:val="00CD6E68"/>
    <w:rsid w:val="00CD76C8"/>
    <w:rsid w:val="00CD78FA"/>
    <w:rsid w:val="00CD7F42"/>
    <w:rsid w:val="00CE045D"/>
    <w:rsid w:val="00CE057C"/>
    <w:rsid w:val="00CE06B6"/>
    <w:rsid w:val="00CE06ED"/>
    <w:rsid w:val="00CE08A2"/>
    <w:rsid w:val="00CE0D9F"/>
    <w:rsid w:val="00CE0DBF"/>
    <w:rsid w:val="00CE0E86"/>
    <w:rsid w:val="00CE0FE3"/>
    <w:rsid w:val="00CE1FB2"/>
    <w:rsid w:val="00CE23F4"/>
    <w:rsid w:val="00CE26CD"/>
    <w:rsid w:val="00CE2866"/>
    <w:rsid w:val="00CE2B2E"/>
    <w:rsid w:val="00CE2D01"/>
    <w:rsid w:val="00CE2DBB"/>
    <w:rsid w:val="00CE331A"/>
    <w:rsid w:val="00CE338D"/>
    <w:rsid w:val="00CE3390"/>
    <w:rsid w:val="00CE33E5"/>
    <w:rsid w:val="00CE39A8"/>
    <w:rsid w:val="00CE3AB1"/>
    <w:rsid w:val="00CE3B68"/>
    <w:rsid w:val="00CE3B76"/>
    <w:rsid w:val="00CE3C63"/>
    <w:rsid w:val="00CE4319"/>
    <w:rsid w:val="00CE45EF"/>
    <w:rsid w:val="00CE4B74"/>
    <w:rsid w:val="00CE50E2"/>
    <w:rsid w:val="00CE5772"/>
    <w:rsid w:val="00CE579D"/>
    <w:rsid w:val="00CE5C1F"/>
    <w:rsid w:val="00CE61B6"/>
    <w:rsid w:val="00CE6351"/>
    <w:rsid w:val="00CE6439"/>
    <w:rsid w:val="00CE6698"/>
    <w:rsid w:val="00CE673F"/>
    <w:rsid w:val="00CE68D7"/>
    <w:rsid w:val="00CE68DA"/>
    <w:rsid w:val="00CE6CD9"/>
    <w:rsid w:val="00CE6E44"/>
    <w:rsid w:val="00CE6EC1"/>
    <w:rsid w:val="00CE72F9"/>
    <w:rsid w:val="00CE7950"/>
    <w:rsid w:val="00CE7A3E"/>
    <w:rsid w:val="00CE7A47"/>
    <w:rsid w:val="00CF0353"/>
    <w:rsid w:val="00CF0545"/>
    <w:rsid w:val="00CF06D1"/>
    <w:rsid w:val="00CF07FE"/>
    <w:rsid w:val="00CF0A79"/>
    <w:rsid w:val="00CF0C55"/>
    <w:rsid w:val="00CF16C8"/>
    <w:rsid w:val="00CF1D90"/>
    <w:rsid w:val="00CF1E1F"/>
    <w:rsid w:val="00CF2204"/>
    <w:rsid w:val="00CF27F9"/>
    <w:rsid w:val="00CF2964"/>
    <w:rsid w:val="00CF2A88"/>
    <w:rsid w:val="00CF2AAB"/>
    <w:rsid w:val="00CF2DBF"/>
    <w:rsid w:val="00CF2E91"/>
    <w:rsid w:val="00CF2F0F"/>
    <w:rsid w:val="00CF3050"/>
    <w:rsid w:val="00CF3383"/>
    <w:rsid w:val="00CF3712"/>
    <w:rsid w:val="00CF377A"/>
    <w:rsid w:val="00CF38B9"/>
    <w:rsid w:val="00CF38DD"/>
    <w:rsid w:val="00CF468B"/>
    <w:rsid w:val="00CF4734"/>
    <w:rsid w:val="00CF49AF"/>
    <w:rsid w:val="00CF4B57"/>
    <w:rsid w:val="00CF4EEE"/>
    <w:rsid w:val="00CF52B3"/>
    <w:rsid w:val="00CF56C2"/>
    <w:rsid w:val="00CF58AF"/>
    <w:rsid w:val="00CF59B8"/>
    <w:rsid w:val="00CF5A2E"/>
    <w:rsid w:val="00CF5E5B"/>
    <w:rsid w:val="00CF622B"/>
    <w:rsid w:val="00CF6263"/>
    <w:rsid w:val="00CF6342"/>
    <w:rsid w:val="00CF6983"/>
    <w:rsid w:val="00CF6B29"/>
    <w:rsid w:val="00CF6DEF"/>
    <w:rsid w:val="00CF74AD"/>
    <w:rsid w:val="00CF7604"/>
    <w:rsid w:val="00CF7A89"/>
    <w:rsid w:val="00CF7D7E"/>
    <w:rsid w:val="00D0012E"/>
    <w:rsid w:val="00D006D3"/>
    <w:rsid w:val="00D00884"/>
    <w:rsid w:val="00D00CF0"/>
    <w:rsid w:val="00D01654"/>
    <w:rsid w:val="00D01803"/>
    <w:rsid w:val="00D01878"/>
    <w:rsid w:val="00D018EC"/>
    <w:rsid w:val="00D01AB9"/>
    <w:rsid w:val="00D01E54"/>
    <w:rsid w:val="00D02200"/>
    <w:rsid w:val="00D02AB0"/>
    <w:rsid w:val="00D02E4F"/>
    <w:rsid w:val="00D02E71"/>
    <w:rsid w:val="00D03023"/>
    <w:rsid w:val="00D03CB5"/>
    <w:rsid w:val="00D0412E"/>
    <w:rsid w:val="00D04C9D"/>
    <w:rsid w:val="00D05358"/>
    <w:rsid w:val="00D054D4"/>
    <w:rsid w:val="00D05CCF"/>
    <w:rsid w:val="00D05EBB"/>
    <w:rsid w:val="00D05F34"/>
    <w:rsid w:val="00D06034"/>
    <w:rsid w:val="00D060A1"/>
    <w:rsid w:val="00D06605"/>
    <w:rsid w:val="00D066C5"/>
    <w:rsid w:val="00D06798"/>
    <w:rsid w:val="00D06866"/>
    <w:rsid w:val="00D06B9E"/>
    <w:rsid w:val="00D06DC4"/>
    <w:rsid w:val="00D06E43"/>
    <w:rsid w:val="00D06ED8"/>
    <w:rsid w:val="00D06FAE"/>
    <w:rsid w:val="00D07242"/>
    <w:rsid w:val="00D0747A"/>
    <w:rsid w:val="00D0753A"/>
    <w:rsid w:val="00D07807"/>
    <w:rsid w:val="00D07F5E"/>
    <w:rsid w:val="00D10019"/>
    <w:rsid w:val="00D10362"/>
    <w:rsid w:val="00D10DEF"/>
    <w:rsid w:val="00D10FC0"/>
    <w:rsid w:val="00D1111D"/>
    <w:rsid w:val="00D11139"/>
    <w:rsid w:val="00D116E0"/>
    <w:rsid w:val="00D1175D"/>
    <w:rsid w:val="00D11E05"/>
    <w:rsid w:val="00D11E9E"/>
    <w:rsid w:val="00D128DD"/>
    <w:rsid w:val="00D12B2D"/>
    <w:rsid w:val="00D12C61"/>
    <w:rsid w:val="00D1325F"/>
    <w:rsid w:val="00D1348E"/>
    <w:rsid w:val="00D1371B"/>
    <w:rsid w:val="00D1375F"/>
    <w:rsid w:val="00D13814"/>
    <w:rsid w:val="00D139A3"/>
    <w:rsid w:val="00D13A03"/>
    <w:rsid w:val="00D13D73"/>
    <w:rsid w:val="00D13DEE"/>
    <w:rsid w:val="00D14116"/>
    <w:rsid w:val="00D14459"/>
    <w:rsid w:val="00D1467F"/>
    <w:rsid w:val="00D146D2"/>
    <w:rsid w:val="00D146E7"/>
    <w:rsid w:val="00D14F2A"/>
    <w:rsid w:val="00D15071"/>
    <w:rsid w:val="00D15335"/>
    <w:rsid w:val="00D15371"/>
    <w:rsid w:val="00D15458"/>
    <w:rsid w:val="00D1594C"/>
    <w:rsid w:val="00D15D1E"/>
    <w:rsid w:val="00D16293"/>
    <w:rsid w:val="00D162EC"/>
    <w:rsid w:val="00D16377"/>
    <w:rsid w:val="00D163C2"/>
    <w:rsid w:val="00D16669"/>
    <w:rsid w:val="00D167A4"/>
    <w:rsid w:val="00D16A59"/>
    <w:rsid w:val="00D16C87"/>
    <w:rsid w:val="00D173AB"/>
    <w:rsid w:val="00D17BC0"/>
    <w:rsid w:val="00D17C4A"/>
    <w:rsid w:val="00D17F9F"/>
    <w:rsid w:val="00D20435"/>
    <w:rsid w:val="00D2044E"/>
    <w:rsid w:val="00D20AB5"/>
    <w:rsid w:val="00D20BAB"/>
    <w:rsid w:val="00D20C4D"/>
    <w:rsid w:val="00D20D7D"/>
    <w:rsid w:val="00D20E9C"/>
    <w:rsid w:val="00D21558"/>
    <w:rsid w:val="00D21696"/>
    <w:rsid w:val="00D21A2C"/>
    <w:rsid w:val="00D22061"/>
    <w:rsid w:val="00D221F4"/>
    <w:rsid w:val="00D22493"/>
    <w:rsid w:val="00D23045"/>
    <w:rsid w:val="00D232A6"/>
    <w:rsid w:val="00D233C3"/>
    <w:rsid w:val="00D233C4"/>
    <w:rsid w:val="00D2352F"/>
    <w:rsid w:val="00D236F4"/>
    <w:rsid w:val="00D2423A"/>
    <w:rsid w:val="00D242B4"/>
    <w:rsid w:val="00D244E2"/>
    <w:rsid w:val="00D245DE"/>
    <w:rsid w:val="00D246A4"/>
    <w:rsid w:val="00D250CC"/>
    <w:rsid w:val="00D251A0"/>
    <w:rsid w:val="00D264E8"/>
    <w:rsid w:val="00D268CE"/>
    <w:rsid w:val="00D26A6D"/>
    <w:rsid w:val="00D26CB7"/>
    <w:rsid w:val="00D26E92"/>
    <w:rsid w:val="00D2715F"/>
    <w:rsid w:val="00D272D4"/>
    <w:rsid w:val="00D272D6"/>
    <w:rsid w:val="00D276F2"/>
    <w:rsid w:val="00D27843"/>
    <w:rsid w:val="00D27853"/>
    <w:rsid w:val="00D27B4D"/>
    <w:rsid w:val="00D27CDD"/>
    <w:rsid w:val="00D27FE6"/>
    <w:rsid w:val="00D300CA"/>
    <w:rsid w:val="00D300EE"/>
    <w:rsid w:val="00D303C6"/>
    <w:rsid w:val="00D30A11"/>
    <w:rsid w:val="00D30F71"/>
    <w:rsid w:val="00D31590"/>
    <w:rsid w:val="00D31705"/>
    <w:rsid w:val="00D32160"/>
    <w:rsid w:val="00D323B1"/>
    <w:rsid w:val="00D323B8"/>
    <w:rsid w:val="00D323BB"/>
    <w:rsid w:val="00D32497"/>
    <w:rsid w:val="00D32BAC"/>
    <w:rsid w:val="00D32D3C"/>
    <w:rsid w:val="00D32E8B"/>
    <w:rsid w:val="00D33346"/>
    <w:rsid w:val="00D33504"/>
    <w:rsid w:val="00D33967"/>
    <w:rsid w:val="00D33980"/>
    <w:rsid w:val="00D33BCD"/>
    <w:rsid w:val="00D341F9"/>
    <w:rsid w:val="00D34220"/>
    <w:rsid w:val="00D343F6"/>
    <w:rsid w:val="00D347EB"/>
    <w:rsid w:val="00D34962"/>
    <w:rsid w:val="00D34C73"/>
    <w:rsid w:val="00D34F79"/>
    <w:rsid w:val="00D35172"/>
    <w:rsid w:val="00D3525B"/>
    <w:rsid w:val="00D35572"/>
    <w:rsid w:val="00D35718"/>
    <w:rsid w:val="00D35AE5"/>
    <w:rsid w:val="00D363D6"/>
    <w:rsid w:val="00D363F6"/>
    <w:rsid w:val="00D36CC6"/>
    <w:rsid w:val="00D373C1"/>
    <w:rsid w:val="00D379BC"/>
    <w:rsid w:val="00D37AF6"/>
    <w:rsid w:val="00D40008"/>
    <w:rsid w:val="00D403E5"/>
    <w:rsid w:val="00D4052D"/>
    <w:rsid w:val="00D40B09"/>
    <w:rsid w:val="00D40E29"/>
    <w:rsid w:val="00D4155E"/>
    <w:rsid w:val="00D415D8"/>
    <w:rsid w:val="00D41648"/>
    <w:rsid w:val="00D417E1"/>
    <w:rsid w:val="00D41B5C"/>
    <w:rsid w:val="00D41F10"/>
    <w:rsid w:val="00D41FCC"/>
    <w:rsid w:val="00D42273"/>
    <w:rsid w:val="00D42C0F"/>
    <w:rsid w:val="00D42D2C"/>
    <w:rsid w:val="00D42DAE"/>
    <w:rsid w:val="00D431E1"/>
    <w:rsid w:val="00D43231"/>
    <w:rsid w:val="00D4324D"/>
    <w:rsid w:val="00D43698"/>
    <w:rsid w:val="00D4391E"/>
    <w:rsid w:val="00D4394E"/>
    <w:rsid w:val="00D43CEB"/>
    <w:rsid w:val="00D43D3B"/>
    <w:rsid w:val="00D43EA2"/>
    <w:rsid w:val="00D442CA"/>
    <w:rsid w:val="00D44629"/>
    <w:rsid w:val="00D44A74"/>
    <w:rsid w:val="00D44AE2"/>
    <w:rsid w:val="00D44CC6"/>
    <w:rsid w:val="00D44E21"/>
    <w:rsid w:val="00D44E86"/>
    <w:rsid w:val="00D44F94"/>
    <w:rsid w:val="00D450F4"/>
    <w:rsid w:val="00D453A6"/>
    <w:rsid w:val="00D4540A"/>
    <w:rsid w:val="00D45518"/>
    <w:rsid w:val="00D455B5"/>
    <w:rsid w:val="00D455C5"/>
    <w:rsid w:val="00D45850"/>
    <w:rsid w:val="00D45BF5"/>
    <w:rsid w:val="00D45F1B"/>
    <w:rsid w:val="00D46009"/>
    <w:rsid w:val="00D46985"/>
    <w:rsid w:val="00D469C5"/>
    <w:rsid w:val="00D46D49"/>
    <w:rsid w:val="00D46DE7"/>
    <w:rsid w:val="00D46DF2"/>
    <w:rsid w:val="00D46FF9"/>
    <w:rsid w:val="00D47095"/>
    <w:rsid w:val="00D472CC"/>
    <w:rsid w:val="00D47B5D"/>
    <w:rsid w:val="00D47F02"/>
    <w:rsid w:val="00D47F23"/>
    <w:rsid w:val="00D50081"/>
    <w:rsid w:val="00D5028E"/>
    <w:rsid w:val="00D507F2"/>
    <w:rsid w:val="00D50C7E"/>
    <w:rsid w:val="00D50D1B"/>
    <w:rsid w:val="00D50F28"/>
    <w:rsid w:val="00D51046"/>
    <w:rsid w:val="00D510F3"/>
    <w:rsid w:val="00D5113B"/>
    <w:rsid w:val="00D511D9"/>
    <w:rsid w:val="00D512C3"/>
    <w:rsid w:val="00D513AA"/>
    <w:rsid w:val="00D515E0"/>
    <w:rsid w:val="00D5161E"/>
    <w:rsid w:val="00D51CE9"/>
    <w:rsid w:val="00D51E58"/>
    <w:rsid w:val="00D51EFE"/>
    <w:rsid w:val="00D527A0"/>
    <w:rsid w:val="00D528A9"/>
    <w:rsid w:val="00D52C7F"/>
    <w:rsid w:val="00D52DBA"/>
    <w:rsid w:val="00D52EB8"/>
    <w:rsid w:val="00D52FBD"/>
    <w:rsid w:val="00D53386"/>
    <w:rsid w:val="00D533CE"/>
    <w:rsid w:val="00D53574"/>
    <w:rsid w:val="00D5358C"/>
    <w:rsid w:val="00D5376C"/>
    <w:rsid w:val="00D538F4"/>
    <w:rsid w:val="00D53AB6"/>
    <w:rsid w:val="00D53B00"/>
    <w:rsid w:val="00D53B2F"/>
    <w:rsid w:val="00D53CD8"/>
    <w:rsid w:val="00D53F9B"/>
    <w:rsid w:val="00D53FD2"/>
    <w:rsid w:val="00D54211"/>
    <w:rsid w:val="00D545CF"/>
    <w:rsid w:val="00D548BE"/>
    <w:rsid w:val="00D5491A"/>
    <w:rsid w:val="00D549C4"/>
    <w:rsid w:val="00D54A7C"/>
    <w:rsid w:val="00D54BBA"/>
    <w:rsid w:val="00D54BFF"/>
    <w:rsid w:val="00D54C1D"/>
    <w:rsid w:val="00D54DFC"/>
    <w:rsid w:val="00D553A6"/>
    <w:rsid w:val="00D553CD"/>
    <w:rsid w:val="00D55752"/>
    <w:rsid w:val="00D5580A"/>
    <w:rsid w:val="00D559EB"/>
    <w:rsid w:val="00D55D65"/>
    <w:rsid w:val="00D55EF6"/>
    <w:rsid w:val="00D5614F"/>
    <w:rsid w:val="00D56235"/>
    <w:rsid w:val="00D56324"/>
    <w:rsid w:val="00D566C1"/>
    <w:rsid w:val="00D56736"/>
    <w:rsid w:val="00D56783"/>
    <w:rsid w:val="00D57003"/>
    <w:rsid w:val="00D570DF"/>
    <w:rsid w:val="00D57275"/>
    <w:rsid w:val="00D574A5"/>
    <w:rsid w:val="00D57781"/>
    <w:rsid w:val="00D57EA9"/>
    <w:rsid w:val="00D60042"/>
    <w:rsid w:val="00D6020F"/>
    <w:rsid w:val="00D60339"/>
    <w:rsid w:val="00D60377"/>
    <w:rsid w:val="00D6045F"/>
    <w:rsid w:val="00D606B9"/>
    <w:rsid w:val="00D607EF"/>
    <w:rsid w:val="00D60918"/>
    <w:rsid w:val="00D609FA"/>
    <w:rsid w:val="00D60CEC"/>
    <w:rsid w:val="00D60ECA"/>
    <w:rsid w:val="00D612D6"/>
    <w:rsid w:val="00D615EA"/>
    <w:rsid w:val="00D61AC7"/>
    <w:rsid w:val="00D61BAA"/>
    <w:rsid w:val="00D61C30"/>
    <w:rsid w:val="00D6215A"/>
    <w:rsid w:val="00D622B5"/>
    <w:rsid w:val="00D62330"/>
    <w:rsid w:val="00D624B9"/>
    <w:rsid w:val="00D626A9"/>
    <w:rsid w:val="00D627AA"/>
    <w:rsid w:val="00D62B2C"/>
    <w:rsid w:val="00D62CA9"/>
    <w:rsid w:val="00D62D21"/>
    <w:rsid w:val="00D63153"/>
    <w:rsid w:val="00D636B2"/>
    <w:rsid w:val="00D63847"/>
    <w:rsid w:val="00D639C2"/>
    <w:rsid w:val="00D63AC5"/>
    <w:rsid w:val="00D63C65"/>
    <w:rsid w:val="00D63DF5"/>
    <w:rsid w:val="00D63ED8"/>
    <w:rsid w:val="00D64091"/>
    <w:rsid w:val="00D64103"/>
    <w:rsid w:val="00D64353"/>
    <w:rsid w:val="00D64B71"/>
    <w:rsid w:val="00D64F43"/>
    <w:rsid w:val="00D64FCA"/>
    <w:rsid w:val="00D64FF0"/>
    <w:rsid w:val="00D65277"/>
    <w:rsid w:val="00D6563F"/>
    <w:rsid w:val="00D658E2"/>
    <w:rsid w:val="00D65C8F"/>
    <w:rsid w:val="00D66016"/>
    <w:rsid w:val="00D66060"/>
    <w:rsid w:val="00D66190"/>
    <w:rsid w:val="00D66199"/>
    <w:rsid w:val="00D661F9"/>
    <w:rsid w:val="00D66ACC"/>
    <w:rsid w:val="00D66F45"/>
    <w:rsid w:val="00D670F7"/>
    <w:rsid w:val="00D672EA"/>
    <w:rsid w:val="00D673D4"/>
    <w:rsid w:val="00D674EB"/>
    <w:rsid w:val="00D67719"/>
    <w:rsid w:val="00D67B82"/>
    <w:rsid w:val="00D70072"/>
    <w:rsid w:val="00D70149"/>
    <w:rsid w:val="00D70229"/>
    <w:rsid w:val="00D70306"/>
    <w:rsid w:val="00D70344"/>
    <w:rsid w:val="00D70440"/>
    <w:rsid w:val="00D70511"/>
    <w:rsid w:val="00D707CB"/>
    <w:rsid w:val="00D707DD"/>
    <w:rsid w:val="00D7083A"/>
    <w:rsid w:val="00D70931"/>
    <w:rsid w:val="00D70A2D"/>
    <w:rsid w:val="00D71030"/>
    <w:rsid w:val="00D7103A"/>
    <w:rsid w:val="00D713F7"/>
    <w:rsid w:val="00D7151D"/>
    <w:rsid w:val="00D7155D"/>
    <w:rsid w:val="00D717C4"/>
    <w:rsid w:val="00D71990"/>
    <w:rsid w:val="00D719B0"/>
    <w:rsid w:val="00D71F46"/>
    <w:rsid w:val="00D7202C"/>
    <w:rsid w:val="00D72415"/>
    <w:rsid w:val="00D724CD"/>
    <w:rsid w:val="00D72592"/>
    <w:rsid w:val="00D725C2"/>
    <w:rsid w:val="00D728E9"/>
    <w:rsid w:val="00D72A62"/>
    <w:rsid w:val="00D72C03"/>
    <w:rsid w:val="00D72C66"/>
    <w:rsid w:val="00D73573"/>
    <w:rsid w:val="00D739E8"/>
    <w:rsid w:val="00D74176"/>
    <w:rsid w:val="00D74940"/>
    <w:rsid w:val="00D74A07"/>
    <w:rsid w:val="00D74ABE"/>
    <w:rsid w:val="00D74C28"/>
    <w:rsid w:val="00D75058"/>
    <w:rsid w:val="00D755AC"/>
    <w:rsid w:val="00D758B7"/>
    <w:rsid w:val="00D75BFC"/>
    <w:rsid w:val="00D762D2"/>
    <w:rsid w:val="00D76307"/>
    <w:rsid w:val="00D764B9"/>
    <w:rsid w:val="00D76682"/>
    <w:rsid w:val="00D76751"/>
    <w:rsid w:val="00D767F4"/>
    <w:rsid w:val="00D76858"/>
    <w:rsid w:val="00D76BDC"/>
    <w:rsid w:val="00D76BF1"/>
    <w:rsid w:val="00D76CFE"/>
    <w:rsid w:val="00D76F71"/>
    <w:rsid w:val="00D7703E"/>
    <w:rsid w:val="00D7739C"/>
    <w:rsid w:val="00D77888"/>
    <w:rsid w:val="00D77A24"/>
    <w:rsid w:val="00D77B2A"/>
    <w:rsid w:val="00D77D87"/>
    <w:rsid w:val="00D77EC0"/>
    <w:rsid w:val="00D8032D"/>
    <w:rsid w:val="00D80361"/>
    <w:rsid w:val="00D804E2"/>
    <w:rsid w:val="00D808E8"/>
    <w:rsid w:val="00D80CAD"/>
    <w:rsid w:val="00D812E5"/>
    <w:rsid w:val="00D813E7"/>
    <w:rsid w:val="00D819E7"/>
    <w:rsid w:val="00D820A9"/>
    <w:rsid w:val="00D82222"/>
    <w:rsid w:val="00D8234E"/>
    <w:rsid w:val="00D8239F"/>
    <w:rsid w:val="00D828B9"/>
    <w:rsid w:val="00D828BA"/>
    <w:rsid w:val="00D82C39"/>
    <w:rsid w:val="00D82CD8"/>
    <w:rsid w:val="00D82CDE"/>
    <w:rsid w:val="00D83361"/>
    <w:rsid w:val="00D835AD"/>
    <w:rsid w:val="00D83C11"/>
    <w:rsid w:val="00D83D1B"/>
    <w:rsid w:val="00D84362"/>
    <w:rsid w:val="00D845CB"/>
    <w:rsid w:val="00D8475A"/>
    <w:rsid w:val="00D84E42"/>
    <w:rsid w:val="00D851E4"/>
    <w:rsid w:val="00D85326"/>
    <w:rsid w:val="00D8556E"/>
    <w:rsid w:val="00D858F0"/>
    <w:rsid w:val="00D85BDD"/>
    <w:rsid w:val="00D85CA0"/>
    <w:rsid w:val="00D85CE6"/>
    <w:rsid w:val="00D85E8A"/>
    <w:rsid w:val="00D85F2B"/>
    <w:rsid w:val="00D85F46"/>
    <w:rsid w:val="00D860D8"/>
    <w:rsid w:val="00D868A3"/>
    <w:rsid w:val="00D86AE3"/>
    <w:rsid w:val="00D870F8"/>
    <w:rsid w:val="00D87413"/>
    <w:rsid w:val="00D874CD"/>
    <w:rsid w:val="00D87807"/>
    <w:rsid w:val="00D87956"/>
    <w:rsid w:val="00D90265"/>
    <w:rsid w:val="00D9028E"/>
    <w:rsid w:val="00D90492"/>
    <w:rsid w:val="00D908A9"/>
    <w:rsid w:val="00D90933"/>
    <w:rsid w:val="00D90B3D"/>
    <w:rsid w:val="00D91069"/>
    <w:rsid w:val="00D91170"/>
    <w:rsid w:val="00D913DB"/>
    <w:rsid w:val="00D9163E"/>
    <w:rsid w:val="00D91650"/>
    <w:rsid w:val="00D9167B"/>
    <w:rsid w:val="00D916F4"/>
    <w:rsid w:val="00D9174F"/>
    <w:rsid w:val="00D91768"/>
    <w:rsid w:val="00D91AC9"/>
    <w:rsid w:val="00D91B39"/>
    <w:rsid w:val="00D91BE4"/>
    <w:rsid w:val="00D91C97"/>
    <w:rsid w:val="00D91CD6"/>
    <w:rsid w:val="00D91D1A"/>
    <w:rsid w:val="00D91DE8"/>
    <w:rsid w:val="00D92019"/>
    <w:rsid w:val="00D92309"/>
    <w:rsid w:val="00D92362"/>
    <w:rsid w:val="00D92414"/>
    <w:rsid w:val="00D9293D"/>
    <w:rsid w:val="00D92A42"/>
    <w:rsid w:val="00D92A59"/>
    <w:rsid w:val="00D92CF8"/>
    <w:rsid w:val="00D92DF0"/>
    <w:rsid w:val="00D92EDD"/>
    <w:rsid w:val="00D92F39"/>
    <w:rsid w:val="00D9301C"/>
    <w:rsid w:val="00D9318E"/>
    <w:rsid w:val="00D9321B"/>
    <w:rsid w:val="00D933C3"/>
    <w:rsid w:val="00D9346F"/>
    <w:rsid w:val="00D934B8"/>
    <w:rsid w:val="00D9361F"/>
    <w:rsid w:val="00D9373B"/>
    <w:rsid w:val="00D93848"/>
    <w:rsid w:val="00D93AA7"/>
    <w:rsid w:val="00D93DDE"/>
    <w:rsid w:val="00D93E9C"/>
    <w:rsid w:val="00D93F7D"/>
    <w:rsid w:val="00D93F9E"/>
    <w:rsid w:val="00D9407C"/>
    <w:rsid w:val="00D9466A"/>
    <w:rsid w:val="00D94867"/>
    <w:rsid w:val="00D949C4"/>
    <w:rsid w:val="00D94B7E"/>
    <w:rsid w:val="00D94EA1"/>
    <w:rsid w:val="00D94EC4"/>
    <w:rsid w:val="00D94F3B"/>
    <w:rsid w:val="00D94FED"/>
    <w:rsid w:val="00D95F8E"/>
    <w:rsid w:val="00D96074"/>
    <w:rsid w:val="00D96174"/>
    <w:rsid w:val="00D96175"/>
    <w:rsid w:val="00D96250"/>
    <w:rsid w:val="00D96455"/>
    <w:rsid w:val="00D968F8"/>
    <w:rsid w:val="00D96978"/>
    <w:rsid w:val="00D97A94"/>
    <w:rsid w:val="00D97B9A"/>
    <w:rsid w:val="00D97C5C"/>
    <w:rsid w:val="00D97C84"/>
    <w:rsid w:val="00DA0005"/>
    <w:rsid w:val="00DA0106"/>
    <w:rsid w:val="00DA024D"/>
    <w:rsid w:val="00DA050F"/>
    <w:rsid w:val="00DA0CF3"/>
    <w:rsid w:val="00DA1494"/>
    <w:rsid w:val="00DA1865"/>
    <w:rsid w:val="00DA1AC4"/>
    <w:rsid w:val="00DA1D53"/>
    <w:rsid w:val="00DA1E68"/>
    <w:rsid w:val="00DA1EB7"/>
    <w:rsid w:val="00DA1EED"/>
    <w:rsid w:val="00DA1F4A"/>
    <w:rsid w:val="00DA22AA"/>
    <w:rsid w:val="00DA2402"/>
    <w:rsid w:val="00DA2427"/>
    <w:rsid w:val="00DA248C"/>
    <w:rsid w:val="00DA2518"/>
    <w:rsid w:val="00DA25DD"/>
    <w:rsid w:val="00DA2904"/>
    <w:rsid w:val="00DA2A02"/>
    <w:rsid w:val="00DA36A7"/>
    <w:rsid w:val="00DA37FA"/>
    <w:rsid w:val="00DA3A7F"/>
    <w:rsid w:val="00DA3E15"/>
    <w:rsid w:val="00DA4176"/>
    <w:rsid w:val="00DA43CF"/>
    <w:rsid w:val="00DA4490"/>
    <w:rsid w:val="00DA47A3"/>
    <w:rsid w:val="00DA48AB"/>
    <w:rsid w:val="00DA4904"/>
    <w:rsid w:val="00DA4975"/>
    <w:rsid w:val="00DA4B7A"/>
    <w:rsid w:val="00DA4D24"/>
    <w:rsid w:val="00DA4D34"/>
    <w:rsid w:val="00DA51A9"/>
    <w:rsid w:val="00DA51CA"/>
    <w:rsid w:val="00DA53D2"/>
    <w:rsid w:val="00DA558D"/>
    <w:rsid w:val="00DA55C6"/>
    <w:rsid w:val="00DA5634"/>
    <w:rsid w:val="00DA5A59"/>
    <w:rsid w:val="00DA5B4F"/>
    <w:rsid w:val="00DA5D6F"/>
    <w:rsid w:val="00DA60F3"/>
    <w:rsid w:val="00DA61C1"/>
    <w:rsid w:val="00DA621D"/>
    <w:rsid w:val="00DA6267"/>
    <w:rsid w:val="00DA64E4"/>
    <w:rsid w:val="00DA660C"/>
    <w:rsid w:val="00DA69FA"/>
    <w:rsid w:val="00DA6ECF"/>
    <w:rsid w:val="00DA6F10"/>
    <w:rsid w:val="00DA72DA"/>
    <w:rsid w:val="00DA7728"/>
    <w:rsid w:val="00DA78B0"/>
    <w:rsid w:val="00DA7B33"/>
    <w:rsid w:val="00DA7C96"/>
    <w:rsid w:val="00DA7D81"/>
    <w:rsid w:val="00DA7EC5"/>
    <w:rsid w:val="00DA7FC2"/>
    <w:rsid w:val="00DB010E"/>
    <w:rsid w:val="00DB0236"/>
    <w:rsid w:val="00DB044D"/>
    <w:rsid w:val="00DB0625"/>
    <w:rsid w:val="00DB06A0"/>
    <w:rsid w:val="00DB09F2"/>
    <w:rsid w:val="00DB0D8F"/>
    <w:rsid w:val="00DB0E40"/>
    <w:rsid w:val="00DB136E"/>
    <w:rsid w:val="00DB16B8"/>
    <w:rsid w:val="00DB16E2"/>
    <w:rsid w:val="00DB16FF"/>
    <w:rsid w:val="00DB1711"/>
    <w:rsid w:val="00DB183C"/>
    <w:rsid w:val="00DB1B4A"/>
    <w:rsid w:val="00DB1C0E"/>
    <w:rsid w:val="00DB1EF8"/>
    <w:rsid w:val="00DB2130"/>
    <w:rsid w:val="00DB217C"/>
    <w:rsid w:val="00DB265D"/>
    <w:rsid w:val="00DB2802"/>
    <w:rsid w:val="00DB2823"/>
    <w:rsid w:val="00DB2976"/>
    <w:rsid w:val="00DB2B87"/>
    <w:rsid w:val="00DB2C5D"/>
    <w:rsid w:val="00DB2D87"/>
    <w:rsid w:val="00DB2EE0"/>
    <w:rsid w:val="00DB31E4"/>
    <w:rsid w:val="00DB3A2A"/>
    <w:rsid w:val="00DB3AF8"/>
    <w:rsid w:val="00DB419B"/>
    <w:rsid w:val="00DB41AC"/>
    <w:rsid w:val="00DB4259"/>
    <w:rsid w:val="00DB4600"/>
    <w:rsid w:val="00DB4647"/>
    <w:rsid w:val="00DB4750"/>
    <w:rsid w:val="00DB5145"/>
    <w:rsid w:val="00DB5221"/>
    <w:rsid w:val="00DB5912"/>
    <w:rsid w:val="00DB5968"/>
    <w:rsid w:val="00DB59B1"/>
    <w:rsid w:val="00DB61EB"/>
    <w:rsid w:val="00DB64DB"/>
    <w:rsid w:val="00DB68A7"/>
    <w:rsid w:val="00DB6CB1"/>
    <w:rsid w:val="00DB6CCF"/>
    <w:rsid w:val="00DB70EC"/>
    <w:rsid w:val="00DB76A7"/>
    <w:rsid w:val="00DB7B7C"/>
    <w:rsid w:val="00DB7DE3"/>
    <w:rsid w:val="00DB7E42"/>
    <w:rsid w:val="00DC0149"/>
    <w:rsid w:val="00DC06AA"/>
    <w:rsid w:val="00DC072E"/>
    <w:rsid w:val="00DC0770"/>
    <w:rsid w:val="00DC0992"/>
    <w:rsid w:val="00DC0B11"/>
    <w:rsid w:val="00DC0C01"/>
    <w:rsid w:val="00DC10D9"/>
    <w:rsid w:val="00DC166F"/>
    <w:rsid w:val="00DC1701"/>
    <w:rsid w:val="00DC1719"/>
    <w:rsid w:val="00DC17B2"/>
    <w:rsid w:val="00DC19ED"/>
    <w:rsid w:val="00DC1AF5"/>
    <w:rsid w:val="00DC1E18"/>
    <w:rsid w:val="00DC1F76"/>
    <w:rsid w:val="00DC29B0"/>
    <w:rsid w:val="00DC29BD"/>
    <w:rsid w:val="00DC29CE"/>
    <w:rsid w:val="00DC2D26"/>
    <w:rsid w:val="00DC2FD9"/>
    <w:rsid w:val="00DC324A"/>
    <w:rsid w:val="00DC35EA"/>
    <w:rsid w:val="00DC3A21"/>
    <w:rsid w:val="00DC3BB2"/>
    <w:rsid w:val="00DC40CE"/>
    <w:rsid w:val="00DC428C"/>
    <w:rsid w:val="00DC429E"/>
    <w:rsid w:val="00DC443F"/>
    <w:rsid w:val="00DC462D"/>
    <w:rsid w:val="00DC4A38"/>
    <w:rsid w:val="00DC4A85"/>
    <w:rsid w:val="00DC4C22"/>
    <w:rsid w:val="00DC4D54"/>
    <w:rsid w:val="00DC5325"/>
    <w:rsid w:val="00DC552E"/>
    <w:rsid w:val="00DC5649"/>
    <w:rsid w:val="00DC59FB"/>
    <w:rsid w:val="00DC6356"/>
    <w:rsid w:val="00DC63B9"/>
    <w:rsid w:val="00DC65A3"/>
    <w:rsid w:val="00DC6B7D"/>
    <w:rsid w:val="00DC700C"/>
    <w:rsid w:val="00DC70CD"/>
    <w:rsid w:val="00DC7479"/>
    <w:rsid w:val="00DC765D"/>
    <w:rsid w:val="00DC7774"/>
    <w:rsid w:val="00DC77D8"/>
    <w:rsid w:val="00DC7874"/>
    <w:rsid w:val="00DC78B0"/>
    <w:rsid w:val="00DC78C4"/>
    <w:rsid w:val="00DC798F"/>
    <w:rsid w:val="00DC7B4E"/>
    <w:rsid w:val="00DC7D93"/>
    <w:rsid w:val="00DD044E"/>
    <w:rsid w:val="00DD04CF"/>
    <w:rsid w:val="00DD080B"/>
    <w:rsid w:val="00DD080F"/>
    <w:rsid w:val="00DD087E"/>
    <w:rsid w:val="00DD09EB"/>
    <w:rsid w:val="00DD1C0B"/>
    <w:rsid w:val="00DD1CBB"/>
    <w:rsid w:val="00DD1D23"/>
    <w:rsid w:val="00DD246D"/>
    <w:rsid w:val="00DD2556"/>
    <w:rsid w:val="00DD288F"/>
    <w:rsid w:val="00DD2C0F"/>
    <w:rsid w:val="00DD2E36"/>
    <w:rsid w:val="00DD367B"/>
    <w:rsid w:val="00DD3693"/>
    <w:rsid w:val="00DD3696"/>
    <w:rsid w:val="00DD37E3"/>
    <w:rsid w:val="00DD3A43"/>
    <w:rsid w:val="00DD3BCC"/>
    <w:rsid w:val="00DD3ED2"/>
    <w:rsid w:val="00DD3F12"/>
    <w:rsid w:val="00DD43EE"/>
    <w:rsid w:val="00DD49DA"/>
    <w:rsid w:val="00DD4B2F"/>
    <w:rsid w:val="00DD4B97"/>
    <w:rsid w:val="00DD4DF9"/>
    <w:rsid w:val="00DD50D3"/>
    <w:rsid w:val="00DD5834"/>
    <w:rsid w:val="00DD5CCB"/>
    <w:rsid w:val="00DD5CEC"/>
    <w:rsid w:val="00DD6154"/>
    <w:rsid w:val="00DD6298"/>
    <w:rsid w:val="00DD6360"/>
    <w:rsid w:val="00DD63F5"/>
    <w:rsid w:val="00DD6638"/>
    <w:rsid w:val="00DD6962"/>
    <w:rsid w:val="00DD698C"/>
    <w:rsid w:val="00DD754A"/>
    <w:rsid w:val="00DD7A96"/>
    <w:rsid w:val="00DD7C43"/>
    <w:rsid w:val="00DD7E10"/>
    <w:rsid w:val="00DD7EFE"/>
    <w:rsid w:val="00DE0256"/>
    <w:rsid w:val="00DE0270"/>
    <w:rsid w:val="00DE0376"/>
    <w:rsid w:val="00DE05C9"/>
    <w:rsid w:val="00DE06B8"/>
    <w:rsid w:val="00DE0DF7"/>
    <w:rsid w:val="00DE0E1C"/>
    <w:rsid w:val="00DE10DA"/>
    <w:rsid w:val="00DE1592"/>
    <w:rsid w:val="00DE18CB"/>
    <w:rsid w:val="00DE18E8"/>
    <w:rsid w:val="00DE201B"/>
    <w:rsid w:val="00DE204B"/>
    <w:rsid w:val="00DE2296"/>
    <w:rsid w:val="00DE22A3"/>
    <w:rsid w:val="00DE2970"/>
    <w:rsid w:val="00DE2D01"/>
    <w:rsid w:val="00DE33BD"/>
    <w:rsid w:val="00DE368B"/>
    <w:rsid w:val="00DE3CD0"/>
    <w:rsid w:val="00DE447D"/>
    <w:rsid w:val="00DE47C5"/>
    <w:rsid w:val="00DE4B62"/>
    <w:rsid w:val="00DE4C69"/>
    <w:rsid w:val="00DE4FA3"/>
    <w:rsid w:val="00DE5158"/>
    <w:rsid w:val="00DE527F"/>
    <w:rsid w:val="00DE565D"/>
    <w:rsid w:val="00DE5783"/>
    <w:rsid w:val="00DE5795"/>
    <w:rsid w:val="00DE5A90"/>
    <w:rsid w:val="00DE5B56"/>
    <w:rsid w:val="00DE5BF3"/>
    <w:rsid w:val="00DE5CC6"/>
    <w:rsid w:val="00DE5CFB"/>
    <w:rsid w:val="00DE6164"/>
    <w:rsid w:val="00DE660C"/>
    <w:rsid w:val="00DE7385"/>
    <w:rsid w:val="00DE7E23"/>
    <w:rsid w:val="00DF03A3"/>
    <w:rsid w:val="00DF063C"/>
    <w:rsid w:val="00DF07E2"/>
    <w:rsid w:val="00DF0CA1"/>
    <w:rsid w:val="00DF0D79"/>
    <w:rsid w:val="00DF1032"/>
    <w:rsid w:val="00DF12C9"/>
    <w:rsid w:val="00DF14CE"/>
    <w:rsid w:val="00DF155D"/>
    <w:rsid w:val="00DF1581"/>
    <w:rsid w:val="00DF15D9"/>
    <w:rsid w:val="00DF1615"/>
    <w:rsid w:val="00DF1F51"/>
    <w:rsid w:val="00DF236A"/>
    <w:rsid w:val="00DF23DA"/>
    <w:rsid w:val="00DF2543"/>
    <w:rsid w:val="00DF2613"/>
    <w:rsid w:val="00DF265E"/>
    <w:rsid w:val="00DF287F"/>
    <w:rsid w:val="00DF2899"/>
    <w:rsid w:val="00DF291D"/>
    <w:rsid w:val="00DF2939"/>
    <w:rsid w:val="00DF2AFD"/>
    <w:rsid w:val="00DF2B90"/>
    <w:rsid w:val="00DF2E5A"/>
    <w:rsid w:val="00DF2ED3"/>
    <w:rsid w:val="00DF3262"/>
    <w:rsid w:val="00DF33CE"/>
    <w:rsid w:val="00DF348E"/>
    <w:rsid w:val="00DF395D"/>
    <w:rsid w:val="00DF398B"/>
    <w:rsid w:val="00DF3C45"/>
    <w:rsid w:val="00DF419B"/>
    <w:rsid w:val="00DF450E"/>
    <w:rsid w:val="00DF46A8"/>
    <w:rsid w:val="00DF4712"/>
    <w:rsid w:val="00DF49DD"/>
    <w:rsid w:val="00DF4B72"/>
    <w:rsid w:val="00DF50A3"/>
    <w:rsid w:val="00DF512B"/>
    <w:rsid w:val="00DF54BA"/>
    <w:rsid w:val="00DF5549"/>
    <w:rsid w:val="00DF597B"/>
    <w:rsid w:val="00DF5986"/>
    <w:rsid w:val="00DF5BFC"/>
    <w:rsid w:val="00DF5BFD"/>
    <w:rsid w:val="00DF5F38"/>
    <w:rsid w:val="00DF5FC0"/>
    <w:rsid w:val="00DF5FD4"/>
    <w:rsid w:val="00DF6375"/>
    <w:rsid w:val="00DF64AA"/>
    <w:rsid w:val="00DF6506"/>
    <w:rsid w:val="00DF65E9"/>
    <w:rsid w:val="00DF6980"/>
    <w:rsid w:val="00DF6A22"/>
    <w:rsid w:val="00DF6B4A"/>
    <w:rsid w:val="00DF6C0E"/>
    <w:rsid w:val="00DF6D98"/>
    <w:rsid w:val="00DF6FC8"/>
    <w:rsid w:val="00DF700B"/>
    <w:rsid w:val="00DF7106"/>
    <w:rsid w:val="00DF7294"/>
    <w:rsid w:val="00DF751C"/>
    <w:rsid w:val="00DF7BCF"/>
    <w:rsid w:val="00DF7D78"/>
    <w:rsid w:val="00E0011A"/>
    <w:rsid w:val="00E002AD"/>
    <w:rsid w:val="00E0071F"/>
    <w:rsid w:val="00E00AF7"/>
    <w:rsid w:val="00E00B81"/>
    <w:rsid w:val="00E00B96"/>
    <w:rsid w:val="00E00ED6"/>
    <w:rsid w:val="00E00EE5"/>
    <w:rsid w:val="00E01377"/>
    <w:rsid w:val="00E015DD"/>
    <w:rsid w:val="00E01873"/>
    <w:rsid w:val="00E018A7"/>
    <w:rsid w:val="00E01969"/>
    <w:rsid w:val="00E01EC9"/>
    <w:rsid w:val="00E01F0A"/>
    <w:rsid w:val="00E01F95"/>
    <w:rsid w:val="00E020C6"/>
    <w:rsid w:val="00E023DB"/>
    <w:rsid w:val="00E023FF"/>
    <w:rsid w:val="00E0258D"/>
    <w:rsid w:val="00E02E04"/>
    <w:rsid w:val="00E0307B"/>
    <w:rsid w:val="00E03147"/>
    <w:rsid w:val="00E03448"/>
    <w:rsid w:val="00E035C2"/>
    <w:rsid w:val="00E0363E"/>
    <w:rsid w:val="00E039E8"/>
    <w:rsid w:val="00E03AD0"/>
    <w:rsid w:val="00E03C69"/>
    <w:rsid w:val="00E03E88"/>
    <w:rsid w:val="00E04709"/>
    <w:rsid w:val="00E04A38"/>
    <w:rsid w:val="00E04B10"/>
    <w:rsid w:val="00E04DE9"/>
    <w:rsid w:val="00E04EBC"/>
    <w:rsid w:val="00E04F10"/>
    <w:rsid w:val="00E050CC"/>
    <w:rsid w:val="00E05171"/>
    <w:rsid w:val="00E051C6"/>
    <w:rsid w:val="00E05522"/>
    <w:rsid w:val="00E0588D"/>
    <w:rsid w:val="00E05D3A"/>
    <w:rsid w:val="00E05E51"/>
    <w:rsid w:val="00E06179"/>
    <w:rsid w:val="00E0642A"/>
    <w:rsid w:val="00E0678B"/>
    <w:rsid w:val="00E068FA"/>
    <w:rsid w:val="00E06CA5"/>
    <w:rsid w:val="00E06D6E"/>
    <w:rsid w:val="00E06F8D"/>
    <w:rsid w:val="00E07246"/>
    <w:rsid w:val="00E0725B"/>
    <w:rsid w:val="00E07666"/>
    <w:rsid w:val="00E07E3F"/>
    <w:rsid w:val="00E07E77"/>
    <w:rsid w:val="00E10086"/>
    <w:rsid w:val="00E1029A"/>
    <w:rsid w:val="00E1066E"/>
    <w:rsid w:val="00E10908"/>
    <w:rsid w:val="00E10A02"/>
    <w:rsid w:val="00E10A08"/>
    <w:rsid w:val="00E10A47"/>
    <w:rsid w:val="00E10AA6"/>
    <w:rsid w:val="00E10E25"/>
    <w:rsid w:val="00E10F64"/>
    <w:rsid w:val="00E11067"/>
    <w:rsid w:val="00E1109E"/>
    <w:rsid w:val="00E11133"/>
    <w:rsid w:val="00E11327"/>
    <w:rsid w:val="00E115BF"/>
    <w:rsid w:val="00E115CB"/>
    <w:rsid w:val="00E1177D"/>
    <w:rsid w:val="00E11A65"/>
    <w:rsid w:val="00E11F42"/>
    <w:rsid w:val="00E11F8A"/>
    <w:rsid w:val="00E11F8E"/>
    <w:rsid w:val="00E1207C"/>
    <w:rsid w:val="00E120E8"/>
    <w:rsid w:val="00E12402"/>
    <w:rsid w:val="00E124BD"/>
    <w:rsid w:val="00E124D1"/>
    <w:rsid w:val="00E12A98"/>
    <w:rsid w:val="00E12DDA"/>
    <w:rsid w:val="00E135E3"/>
    <w:rsid w:val="00E1374C"/>
    <w:rsid w:val="00E13A0B"/>
    <w:rsid w:val="00E14283"/>
    <w:rsid w:val="00E14BD0"/>
    <w:rsid w:val="00E14D20"/>
    <w:rsid w:val="00E1506C"/>
    <w:rsid w:val="00E153CF"/>
    <w:rsid w:val="00E15821"/>
    <w:rsid w:val="00E15865"/>
    <w:rsid w:val="00E15A1B"/>
    <w:rsid w:val="00E15C66"/>
    <w:rsid w:val="00E15E04"/>
    <w:rsid w:val="00E15F7D"/>
    <w:rsid w:val="00E16398"/>
    <w:rsid w:val="00E167AE"/>
    <w:rsid w:val="00E16873"/>
    <w:rsid w:val="00E16E36"/>
    <w:rsid w:val="00E16F96"/>
    <w:rsid w:val="00E1700D"/>
    <w:rsid w:val="00E17218"/>
    <w:rsid w:val="00E1776F"/>
    <w:rsid w:val="00E17C1E"/>
    <w:rsid w:val="00E2061E"/>
    <w:rsid w:val="00E20878"/>
    <w:rsid w:val="00E208A4"/>
    <w:rsid w:val="00E20B14"/>
    <w:rsid w:val="00E210F9"/>
    <w:rsid w:val="00E21625"/>
    <w:rsid w:val="00E21794"/>
    <w:rsid w:val="00E21814"/>
    <w:rsid w:val="00E21830"/>
    <w:rsid w:val="00E2196E"/>
    <w:rsid w:val="00E21CF4"/>
    <w:rsid w:val="00E21F0B"/>
    <w:rsid w:val="00E22164"/>
    <w:rsid w:val="00E222D8"/>
    <w:rsid w:val="00E223E6"/>
    <w:rsid w:val="00E226D1"/>
    <w:rsid w:val="00E228DC"/>
    <w:rsid w:val="00E22B24"/>
    <w:rsid w:val="00E22B4E"/>
    <w:rsid w:val="00E22F06"/>
    <w:rsid w:val="00E22F3F"/>
    <w:rsid w:val="00E232D1"/>
    <w:rsid w:val="00E232E3"/>
    <w:rsid w:val="00E23304"/>
    <w:rsid w:val="00E234B9"/>
    <w:rsid w:val="00E234C7"/>
    <w:rsid w:val="00E23671"/>
    <w:rsid w:val="00E23827"/>
    <w:rsid w:val="00E239EB"/>
    <w:rsid w:val="00E23D0E"/>
    <w:rsid w:val="00E23EDF"/>
    <w:rsid w:val="00E24268"/>
    <w:rsid w:val="00E24378"/>
    <w:rsid w:val="00E2443C"/>
    <w:rsid w:val="00E249D4"/>
    <w:rsid w:val="00E24CF2"/>
    <w:rsid w:val="00E24D0E"/>
    <w:rsid w:val="00E25490"/>
    <w:rsid w:val="00E255E9"/>
    <w:rsid w:val="00E25628"/>
    <w:rsid w:val="00E2565B"/>
    <w:rsid w:val="00E25A6D"/>
    <w:rsid w:val="00E25B9C"/>
    <w:rsid w:val="00E25E03"/>
    <w:rsid w:val="00E25E18"/>
    <w:rsid w:val="00E25E4D"/>
    <w:rsid w:val="00E25E85"/>
    <w:rsid w:val="00E25ED7"/>
    <w:rsid w:val="00E2603F"/>
    <w:rsid w:val="00E263CB"/>
    <w:rsid w:val="00E269C2"/>
    <w:rsid w:val="00E26A65"/>
    <w:rsid w:val="00E27000"/>
    <w:rsid w:val="00E271FE"/>
    <w:rsid w:val="00E2723D"/>
    <w:rsid w:val="00E275D9"/>
    <w:rsid w:val="00E27B3C"/>
    <w:rsid w:val="00E27EAE"/>
    <w:rsid w:val="00E3018B"/>
    <w:rsid w:val="00E301D3"/>
    <w:rsid w:val="00E302BB"/>
    <w:rsid w:val="00E30518"/>
    <w:rsid w:val="00E314DD"/>
    <w:rsid w:val="00E3152C"/>
    <w:rsid w:val="00E31623"/>
    <w:rsid w:val="00E31B92"/>
    <w:rsid w:val="00E31EAC"/>
    <w:rsid w:val="00E31F24"/>
    <w:rsid w:val="00E32205"/>
    <w:rsid w:val="00E32575"/>
    <w:rsid w:val="00E325D0"/>
    <w:rsid w:val="00E32904"/>
    <w:rsid w:val="00E32A31"/>
    <w:rsid w:val="00E32A6A"/>
    <w:rsid w:val="00E32A8C"/>
    <w:rsid w:val="00E32B39"/>
    <w:rsid w:val="00E32BAB"/>
    <w:rsid w:val="00E32BB2"/>
    <w:rsid w:val="00E32BFF"/>
    <w:rsid w:val="00E3309E"/>
    <w:rsid w:val="00E33194"/>
    <w:rsid w:val="00E334C6"/>
    <w:rsid w:val="00E33848"/>
    <w:rsid w:val="00E338A5"/>
    <w:rsid w:val="00E3407C"/>
    <w:rsid w:val="00E341E9"/>
    <w:rsid w:val="00E343C9"/>
    <w:rsid w:val="00E34500"/>
    <w:rsid w:val="00E3467E"/>
    <w:rsid w:val="00E34815"/>
    <w:rsid w:val="00E3483F"/>
    <w:rsid w:val="00E34C4E"/>
    <w:rsid w:val="00E34EF1"/>
    <w:rsid w:val="00E35B56"/>
    <w:rsid w:val="00E35C20"/>
    <w:rsid w:val="00E35D89"/>
    <w:rsid w:val="00E3606A"/>
    <w:rsid w:val="00E36341"/>
    <w:rsid w:val="00E36C0F"/>
    <w:rsid w:val="00E36E81"/>
    <w:rsid w:val="00E36ED7"/>
    <w:rsid w:val="00E37175"/>
    <w:rsid w:val="00E37496"/>
    <w:rsid w:val="00E37676"/>
    <w:rsid w:val="00E3797C"/>
    <w:rsid w:val="00E37A94"/>
    <w:rsid w:val="00E37AC4"/>
    <w:rsid w:val="00E37CCE"/>
    <w:rsid w:val="00E37D60"/>
    <w:rsid w:val="00E37DA8"/>
    <w:rsid w:val="00E37F85"/>
    <w:rsid w:val="00E40305"/>
    <w:rsid w:val="00E40465"/>
    <w:rsid w:val="00E4068F"/>
    <w:rsid w:val="00E407BC"/>
    <w:rsid w:val="00E408D0"/>
    <w:rsid w:val="00E40B30"/>
    <w:rsid w:val="00E40E69"/>
    <w:rsid w:val="00E411A9"/>
    <w:rsid w:val="00E41380"/>
    <w:rsid w:val="00E414B6"/>
    <w:rsid w:val="00E4177E"/>
    <w:rsid w:val="00E417EE"/>
    <w:rsid w:val="00E4183B"/>
    <w:rsid w:val="00E41966"/>
    <w:rsid w:val="00E41B4B"/>
    <w:rsid w:val="00E41BDC"/>
    <w:rsid w:val="00E42000"/>
    <w:rsid w:val="00E421F7"/>
    <w:rsid w:val="00E42603"/>
    <w:rsid w:val="00E42A79"/>
    <w:rsid w:val="00E42AE3"/>
    <w:rsid w:val="00E42AEF"/>
    <w:rsid w:val="00E42DF7"/>
    <w:rsid w:val="00E42EC5"/>
    <w:rsid w:val="00E42F5B"/>
    <w:rsid w:val="00E434CF"/>
    <w:rsid w:val="00E43F2D"/>
    <w:rsid w:val="00E44718"/>
    <w:rsid w:val="00E44749"/>
    <w:rsid w:val="00E44D90"/>
    <w:rsid w:val="00E453CE"/>
    <w:rsid w:val="00E453EB"/>
    <w:rsid w:val="00E4540C"/>
    <w:rsid w:val="00E4583F"/>
    <w:rsid w:val="00E45971"/>
    <w:rsid w:val="00E45B94"/>
    <w:rsid w:val="00E45BD4"/>
    <w:rsid w:val="00E45D14"/>
    <w:rsid w:val="00E45FEA"/>
    <w:rsid w:val="00E46564"/>
    <w:rsid w:val="00E466B3"/>
    <w:rsid w:val="00E46734"/>
    <w:rsid w:val="00E46B2F"/>
    <w:rsid w:val="00E46B82"/>
    <w:rsid w:val="00E4725B"/>
    <w:rsid w:val="00E47277"/>
    <w:rsid w:val="00E474CC"/>
    <w:rsid w:val="00E47743"/>
    <w:rsid w:val="00E47980"/>
    <w:rsid w:val="00E47BA7"/>
    <w:rsid w:val="00E47D5B"/>
    <w:rsid w:val="00E47DFA"/>
    <w:rsid w:val="00E50264"/>
    <w:rsid w:val="00E5070B"/>
    <w:rsid w:val="00E508D8"/>
    <w:rsid w:val="00E50CE9"/>
    <w:rsid w:val="00E50F42"/>
    <w:rsid w:val="00E51023"/>
    <w:rsid w:val="00E510EA"/>
    <w:rsid w:val="00E51160"/>
    <w:rsid w:val="00E512CC"/>
    <w:rsid w:val="00E51443"/>
    <w:rsid w:val="00E516C8"/>
    <w:rsid w:val="00E51CD8"/>
    <w:rsid w:val="00E51F44"/>
    <w:rsid w:val="00E523CB"/>
    <w:rsid w:val="00E525FF"/>
    <w:rsid w:val="00E52E24"/>
    <w:rsid w:val="00E52F87"/>
    <w:rsid w:val="00E532CE"/>
    <w:rsid w:val="00E53443"/>
    <w:rsid w:val="00E53549"/>
    <w:rsid w:val="00E53772"/>
    <w:rsid w:val="00E53D4D"/>
    <w:rsid w:val="00E53EA0"/>
    <w:rsid w:val="00E5404D"/>
    <w:rsid w:val="00E542DD"/>
    <w:rsid w:val="00E54382"/>
    <w:rsid w:val="00E543CA"/>
    <w:rsid w:val="00E5447F"/>
    <w:rsid w:val="00E54485"/>
    <w:rsid w:val="00E54533"/>
    <w:rsid w:val="00E545DA"/>
    <w:rsid w:val="00E54A79"/>
    <w:rsid w:val="00E554A4"/>
    <w:rsid w:val="00E55A7A"/>
    <w:rsid w:val="00E55B9F"/>
    <w:rsid w:val="00E55C07"/>
    <w:rsid w:val="00E55D4D"/>
    <w:rsid w:val="00E55E26"/>
    <w:rsid w:val="00E55EB3"/>
    <w:rsid w:val="00E5615D"/>
    <w:rsid w:val="00E561B6"/>
    <w:rsid w:val="00E561D4"/>
    <w:rsid w:val="00E5647A"/>
    <w:rsid w:val="00E5699B"/>
    <w:rsid w:val="00E56B20"/>
    <w:rsid w:val="00E57062"/>
    <w:rsid w:val="00E57419"/>
    <w:rsid w:val="00E577CA"/>
    <w:rsid w:val="00E57840"/>
    <w:rsid w:val="00E57D4B"/>
    <w:rsid w:val="00E60377"/>
    <w:rsid w:val="00E60534"/>
    <w:rsid w:val="00E607A9"/>
    <w:rsid w:val="00E607AD"/>
    <w:rsid w:val="00E6092B"/>
    <w:rsid w:val="00E60C83"/>
    <w:rsid w:val="00E60CD5"/>
    <w:rsid w:val="00E6132C"/>
    <w:rsid w:val="00E61375"/>
    <w:rsid w:val="00E61447"/>
    <w:rsid w:val="00E61727"/>
    <w:rsid w:val="00E61864"/>
    <w:rsid w:val="00E61D22"/>
    <w:rsid w:val="00E62051"/>
    <w:rsid w:val="00E621B4"/>
    <w:rsid w:val="00E622D5"/>
    <w:rsid w:val="00E62473"/>
    <w:rsid w:val="00E626D4"/>
    <w:rsid w:val="00E628E6"/>
    <w:rsid w:val="00E62CA7"/>
    <w:rsid w:val="00E63216"/>
    <w:rsid w:val="00E632C4"/>
    <w:rsid w:val="00E632D6"/>
    <w:rsid w:val="00E632F9"/>
    <w:rsid w:val="00E63E1A"/>
    <w:rsid w:val="00E63EA9"/>
    <w:rsid w:val="00E63EF9"/>
    <w:rsid w:val="00E63F4A"/>
    <w:rsid w:val="00E64488"/>
    <w:rsid w:val="00E6450B"/>
    <w:rsid w:val="00E645AA"/>
    <w:rsid w:val="00E6482B"/>
    <w:rsid w:val="00E64B02"/>
    <w:rsid w:val="00E64B11"/>
    <w:rsid w:val="00E64B7D"/>
    <w:rsid w:val="00E64B9D"/>
    <w:rsid w:val="00E64DD4"/>
    <w:rsid w:val="00E65111"/>
    <w:rsid w:val="00E6531D"/>
    <w:rsid w:val="00E655C2"/>
    <w:rsid w:val="00E65731"/>
    <w:rsid w:val="00E65B90"/>
    <w:rsid w:val="00E66045"/>
    <w:rsid w:val="00E66291"/>
    <w:rsid w:val="00E6630F"/>
    <w:rsid w:val="00E66831"/>
    <w:rsid w:val="00E66DBD"/>
    <w:rsid w:val="00E66FF9"/>
    <w:rsid w:val="00E674A5"/>
    <w:rsid w:val="00E67504"/>
    <w:rsid w:val="00E6763E"/>
    <w:rsid w:val="00E67C2A"/>
    <w:rsid w:val="00E67FBA"/>
    <w:rsid w:val="00E67FD5"/>
    <w:rsid w:val="00E70032"/>
    <w:rsid w:val="00E702A3"/>
    <w:rsid w:val="00E707CB"/>
    <w:rsid w:val="00E708B2"/>
    <w:rsid w:val="00E70E07"/>
    <w:rsid w:val="00E71406"/>
    <w:rsid w:val="00E71597"/>
    <w:rsid w:val="00E716A5"/>
    <w:rsid w:val="00E71913"/>
    <w:rsid w:val="00E720CF"/>
    <w:rsid w:val="00E72231"/>
    <w:rsid w:val="00E72253"/>
    <w:rsid w:val="00E72A17"/>
    <w:rsid w:val="00E72A39"/>
    <w:rsid w:val="00E72A55"/>
    <w:rsid w:val="00E730F2"/>
    <w:rsid w:val="00E733B2"/>
    <w:rsid w:val="00E7343C"/>
    <w:rsid w:val="00E7379F"/>
    <w:rsid w:val="00E73E5D"/>
    <w:rsid w:val="00E7458D"/>
    <w:rsid w:val="00E745D8"/>
    <w:rsid w:val="00E74805"/>
    <w:rsid w:val="00E7495C"/>
    <w:rsid w:val="00E74EF0"/>
    <w:rsid w:val="00E75003"/>
    <w:rsid w:val="00E75695"/>
    <w:rsid w:val="00E75BF6"/>
    <w:rsid w:val="00E7608F"/>
    <w:rsid w:val="00E763C3"/>
    <w:rsid w:val="00E765D9"/>
    <w:rsid w:val="00E7669D"/>
    <w:rsid w:val="00E7694D"/>
    <w:rsid w:val="00E7698A"/>
    <w:rsid w:val="00E76B5F"/>
    <w:rsid w:val="00E772AC"/>
    <w:rsid w:val="00E772C6"/>
    <w:rsid w:val="00E7796D"/>
    <w:rsid w:val="00E77C99"/>
    <w:rsid w:val="00E77CB9"/>
    <w:rsid w:val="00E77D9B"/>
    <w:rsid w:val="00E77DBB"/>
    <w:rsid w:val="00E77EE7"/>
    <w:rsid w:val="00E80395"/>
    <w:rsid w:val="00E8052C"/>
    <w:rsid w:val="00E806A6"/>
    <w:rsid w:val="00E80F61"/>
    <w:rsid w:val="00E80FF3"/>
    <w:rsid w:val="00E811AA"/>
    <w:rsid w:val="00E81864"/>
    <w:rsid w:val="00E81BFB"/>
    <w:rsid w:val="00E81E45"/>
    <w:rsid w:val="00E81EFD"/>
    <w:rsid w:val="00E826B3"/>
    <w:rsid w:val="00E82730"/>
    <w:rsid w:val="00E82875"/>
    <w:rsid w:val="00E82A1F"/>
    <w:rsid w:val="00E82AB1"/>
    <w:rsid w:val="00E82CAE"/>
    <w:rsid w:val="00E82D39"/>
    <w:rsid w:val="00E82EEC"/>
    <w:rsid w:val="00E8322C"/>
    <w:rsid w:val="00E834B6"/>
    <w:rsid w:val="00E83517"/>
    <w:rsid w:val="00E83729"/>
    <w:rsid w:val="00E83C01"/>
    <w:rsid w:val="00E83DB3"/>
    <w:rsid w:val="00E840F1"/>
    <w:rsid w:val="00E8421C"/>
    <w:rsid w:val="00E84590"/>
    <w:rsid w:val="00E847B4"/>
    <w:rsid w:val="00E847F6"/>
    <w:rsid w:val="00E85067"/>
    <w:rsid w:val="00E85101"/>
    <w:rsid w:val="00E8516B"/>
    <w:rsid w:val="00E85290"/>
    <w:rsid w:val="00E85C73"/>
    <w:rsid w:val="00E86103"/>
    <w:rsid w:val="00E86199"/>
    <w:rsid w:val="00E8670C"/>
    <w:rsid w:val="00E86B6E"/>
    <w:rsid w:val="00E87038"/>
    <w:rsid w:val="00E8746D"/>
    <w:rsid w:val="00E8768A"/>
    <w:rsid w:val="00E87B1B"/>
    <w:rsid w:val="00E9048B"/>
    <w:rsid w:val="00E90518"/>
    <w:rsid w:val="00E90746"/>
    <w:rsid w:val="00E90C08"/>
    <w:rsid w:val="00E91094"/>
    <w:rsid w:val="00E91218"/>
    <w:rsid w:val="00E91304"/>
    <w:rsid w:val="00E91312"/>
    <w:rsid w:val="00E91331"/>
    <w:rsid w:val="00E9145D"/>
    <w:rsid w:val="00E916CA"/>
    <w:rsid w:val="00E919B9"/>
    <w:rsid w:val="00E91FED"/>
    <w:rsid w:val="00E92249"/>
    <w:rsid w:val="00E9231B"/>
    <w:rsid w:val="00E92429"/>
    <w:rsid w:val="00E9269A"/>
    <w:rsid w:val="00E9286E"/>
    <w:rsid w:val="00E92A67"/>
    <w:rsid w:val="00E92B34"/>
    <w:rsid w:val="00E92E6F"/>
    <w:rsid w:val="00E92FC7"/>
    <w:rsid w:val="00E934A8"/>
    <w:rsid w:val="00E93B52"/>
    <w:rsid w:val="00E93B55"/>
    <w:rsid w:val="00E93CB8"/>
    <w:rsid w:val="00E943BF"/>
    <w:rsid w:val="00E946BC"/>
    <w:rsid w:val="00E947A1"/>
    <w:rsid w:val="00E94C47"/>
    <w:rsid w:val="00E94E0C"/>
    <w:rsid w:val="00E94F13"/>
    <w:rsid w:val="00E9500A"/>
    <w:rsid w:val="00E955B7"/>
    <w:rsid w:val="00E955D9"/>
    <w:rsid w:val="00E9587C"/>
    <w:rsid w:val="00E95B30"/>
    <w:rsid w:val="00E9634C"/>
    <w:rsid w:val="00E9668E"/>
    <w:rsid w:val="00E96725"/>
    <w:rsid w:val="00E96796"/>
    <w:rsid w:val="00E96849"/>
    <w:rsid w:val="00E96BE9"/>
    <w:rsid w:val="00E96D7A"/>
    <w:rsid w:val="00E96DEF"/>
    <w:rsid w:val="00E976B3"/>
    <w:rsid w:val="00EA0013"/>
    <w:rsid w:val="00EA07FC"/>
    <w:rsid w:val="00EA0939"/>
    <w:rsid w:val="00EA0ACC"/>
    <w:rsid w:val="00EA10D0"/>
    <w:rsid w:val="00EA14DD"/>
    <w:rsid w:val="00EA18C3"/>
    <w:rsid w:val="00EA1A5A"/>
    <w:rsid w:val="00EA1B6D"/>
    <w:rsid w:val="00EA1EA9"/>
    <w:rsid w:val="00EA2060"/>
    <w:rsid w:val="00EA2204"/>
    <w:rsid w:val="00EA2537"/>
    <w:rsid w:val="00EA2674"/>
    <w:rsid w:val="00EA2821"/>
    <w:rsid w:val="00EA2852"/>
    <w:rsid w:val="00EA2E82"/>
    <w:rsid w:val="00EA3052"/>
    <w:rsid w:val="00EA3088"/>
    <w:rsid w:val="00EA312F"/>
    <w:rsid w:val="00EA3954"/>
    <w:rsid w:val="00EA39EC"/>
    <w:rsid w:val="00EA3A56"/>
    <w:rsid w:val="00EA3B41"/>
    <w:rsid w:val="00EA3EB9"/>
    <w:rsid w:val="00EA4330"/>
    <w:rsid w:val="00EA4361"/>
    <w:rsid w:val="00EA457F"/>
    <w:rsid w:val="00EA46E5"/>
    <w:rsid w:val="00EA4747"/>
    <w:rsid w:val="00EA47C0"/>
    <w:rsid w:val="00EA4834"/>
    <w:rsid w:val="00EA4AF8"/>
    <w:rsid w:val="00EA4E0C"/>
    <w:rsid w:val="00EA54DB"/>
    <w:rsid w:val="00EA57C5"/>
    <w:rsid w:val="00EA58E8"/>
    <w:rsid w:val="00EA5982"/>
    <w:rsid w:val="00EA5D33"/>
    <w:rsid w:val="00EA5D8C"/>
    <w:rsid w:val="00EA5ED7"/>
    <w:rsid w:val="00EA62D1"/>
    <w:rsid w:val="00EA66C6"/>
    <w:rsid w:val="00EA6FF3"/>
    <w:rsid w:val="00EA709F"/>
    <w:rsid w:val="00EA7A61"/>
    <w:rsid w:val="00EA7C54"/>
    <w:rsid w:val="00EA7D63"/>
    <w:rsid w:val="00EA7E36"/>
    <w:rsid w:val="00EA7E37"/>
    <w:rsid w:val="00EB0079"/>
    <w:rsid w:val="00EB0154"/>
    <w:rsid w:val="00EB050A"/>
    <w:rsid w:val="00EB05F6"/>
    <w:rsid w:val="00EB0754"/>
    <w:rsid w:val="00EB091B"/>
    <w:rsid w:val="00EB0E52"/>
    <w:rsid w:val="00EB1133"/>
    <w:rsid w:val="00EB113A"/>
    <w:rsid w:val="00EB17A1"/>
    <w:rsid w:val="00EB1B5F"/>
    <w:rsid w:val="00EB22B7"/>
    <w:rsid w:val="00EB22DC"/>
    <w:rsid w:val="00EB27D6"/>
    <w:rsid w:val="00EB2A29"/>
    <w:rsid w:val="00EB300C"/>
    <w:rsid w:val="00EB3118"/>
    <w:rsid w:val="00EB319D"/>
    <w:rsid w:val="00EB341C"/>
    <w:rsid w:val="00EB3591"/>
    <w:rsid w:val="00EB379B"/>
    <w:rsid w:val="00EB3A5B"/>
    <w:rsid w:val="00EB3B9B"/>
    <w:rsid w:val="00EB4719"/>
    <w:rsid w:val="00EB48D8"/>
    <w:rsid w:val="00EB4F61"/>
    <w:rsid w:val="00EB522F"/>
    <w:rsid w:val="00EB5B3D"/>
    <w:rsid w:val="00EB5BEE"/>
    <w:rsid w:val="00EB5EA8"/>
    <w:rsid w:val="00EB5F17"/>
    <w:rsid w:val="00EB60C8"/>
    <w:rsid w:val="00EB6876"/>
    <w:rsid w:val="00EB6CF4"/>
    <w:rsid w:val="00EB6D2A"/>
    <w:rsid w:val="00EB6F8E"/>
    <w:rsid w:val="00EB7010"/>
    <w:rsid w:val="00EB7348"/>
    <w:rsid w:val="00EB75E8"/>
    <w:rsid w:val="00EB79AF"/>
    <w:rsid w:val="00EB7B5A"/>
    <w:rsid w:val="00EB7F33"/>
    <w:rsid w:val="00EC00C1"/>
    <w:rsid w:val="00EC0773"/>
    <w:rsid w:val="00EC1239"/>
    <w:rsid w:val="00EC1296"/>
    <w:rsid w:val="00EC194C"/>
    <w:rsid w:val="00EC1DA4"/>
    <w:rsid w:val="00EC2076"/>
    <w:rsid w:val="00EC208D"/>
    <w:rsid w:val="00EC20A7"/>
    <w:rsid w:val="00EC26E3"/>
    <w:rsid w:val="00EC31C5"/>
    <w:rsid w:val="00EC3231"/>
    <w:rsid w:val="00EC33F3"/>
    <w:rsid w:val="00EC3443"/>
    <w:rsid w:val="00EC347A"/>
    <w:rsid w:val="00EC35D1"/>
    <w:rsid w:val="00EC364B"/>
    <w:rsid w:val="00EC3AB6"/>
    <w:rsid w:val="00EC42BE"/>
    <w:rsid w:val="00EC4468"/>
    <w:rsid w:val="00EC46B7"/>
    <w:rsid w:val="00EC4AFA"/>
    <w:rsid w:val="00EC4DBA"/>
    <w:rsid w:val="00EC5370"/>
    <w:rsid w:val="00EC53A3"/>
    <w:rsid w:val="00EC53E9"/>
    <w:rsid w:val="00EC5517"/>
    <w:rsid w:val="00EC5A1C"/>
    <w:rsid w:val="00EC5CD2"/>
    <w:rsid w:val="00EC6097"/>
    <w:rsid w:val="00EC60BA"/>
    <w:rsid w:val="00EC655F"/>
    <w:rsid w:val="00EC656A"/>
    <w:rsid w:val="00EC6E6A"/>
    <w:rsid w:val="00EC70AB"/>
    <w:rsid w:val="00EC72A8"/>
    <w:rsid w:val="00EC7343"/>
    <w:rsid w:val="00EC7418"/>
    <w:rsid w:val="00EC781D"/>
    <w:rsid w:val="00EC7FB9"/>
    <w:rsid w:val="00ED02DB"/>
    <w:rsid w:val="00ED042C"/>
    <w:rsid w:val="00ED0642"/>
    <w:rsid w:val="00ED07C7"/>
    <w:rsid w:val="00ED0A16"/>
    <w:rsid w:val="00ED0C94"/>
    <w:rsid w:val="00ED0E8C"/>
    <w:rsid w:val="00ED0EA9"/>
    <w:rsid w:val="00ED136C"/>
    <w:rsid w:val="00ED16CF"/>
    <w:rsid w:val="00ED179E"/>
    <w:rsid w:val="00ED1877"/>
    <w:rsid w:val="00ED1CDF"/>
    <w:rsid w:val="00ED1D6B"/>
    <w:rsid w:val="00ED1E99"/>
    <w:rsid w:val="00ED2471"/>
    <w:rsid w:val="00ED28C8"/>
    <w:rsid w:val="00ED2A43"/>
    <w:rsid w:val="00ED2CA9"/>
    <w:rsid w:val="00ED2CEA"/>
    <w:rsid w:val="00ED2F38"/>
    <w:rsid w:val="00ED319A"/>
    <w:rsid w:val="00ED3507"/>
    <w:rsid w:val="00ED356C"/>
    <w:rsid w:val="00ED4169"/>
    <w:rsid w:val="00ED41C3"/>
    <w:rsid w:val="00ED457B"/>
    <w:rsid w:val="00ED470F"/>
    <w:rsid w:val="00ED492A"/>
    <w:rsid w:val="00ED4AD0"/>
    <w:rsid w:val="00ED4D2E"/>
    <w:rsid w:val="00ED4E10"/>
    <w:rsid w:val="00ED4EA8"/>
    <w:rsid w:val="00ED51AA"/>
    <w:rsid w:val="00ED5358"/>
    <w:rsid w:val="00ED5887"/>
    <w:rsid w:val="00ED5CCA"/>
    <w:rsid w:val="00ED650A"/>
    <w:rsid w:val="00ED6687"/>
    <w:rsid w:val="00ED691F"/>
    <w:rsid w:val="00ED6B5A"/>
    <w:rsid w:val="00ED705F"/>
    <w:rsid w:val="00ED76E4"/>
    <w:rsid w:val="00ED7877"/>
    <w:rsid w:val="00ED79C3"/>
    <w:rsid w:val="00ED7B7A"/>
    <w:rsid w:val="00ED7F72"/>
    <w:rsid w:val="00EE0879"/>
    <w:rsid w:val="00EE09C6"/>
    <w:rsid w:val="00EE0AAD"/>
    <w:rsid w:val="00EE0E4A"/>
    <w:rsid w:val="00EE0FCD"/>
    <w:rsid w:val="00EE13F4"/>
    <w:rsid w:val="00EE1879"/>
    <w:rsid w:val="00EE1A79"/>
    <w:rsid w:val="00EE1AD8"/>
    <w:rsid w:val="00EE1B68"/>
    <w:rsid w:val="00EE1C8D"/>
    <w:rsid w:val="00EE22E9"/>
    <w:rsid w:val="00EE22F9"/>
    <w:rsid w:val="00EE23A0"/>
    <w:rsid w:val="00EE24FF"/>
    <w:rsid w:val="00EE2B01"/>
    <w:rsid w:val="00EE2B06"/>
    <w:rsid w:val="00EE2D0A"/>
    <w:rsid w:val="00EE3134"/>
    <w:rsid w:val="00EE3158"/>
    <w:rsid w:val="00EE3328"/>
    <w:rsid w:val="00EE36BB"/>
    <w:rsid w:val="00EE3781"/>
    <w:rsid w:val="00EE390D"/>
    <w:rsid w:val="00EE399A"/>
    <w:rsid w:val="00EE3BF2"/>
    <w:rsid w:val="00EE3D24"/>
    <w:rsid w:val="00EE3E36"/>
    <w:rsid w:val="00EE4163"/>
    <w:rsid w:val="00EE44BA"/>
    <w:rsid w:val="00EE47B9"/>
    <w:rsid w:val="00EE47CE"/>
    <w:rsid w:val="00EE498E"/>
    <w:rsid w:val="00EE4C6D"/>
    <w:rsid w:val="00EE4D68"/>
    <w:rsid w:val="00EE4E85"/>
    <w:rsid w:val="00EE526E"/>
    <w:rsid w:val="00EE56D6"/>
    <w:rsid w:val="00EE595E"/>
    <w:rsid w:val="00EE5D0E"/>
    <w:rsid w:val="00EE5EA1"/>
    <w:rsid w:val="00EE5F69"/>
    <w:rsid w:val="00EE5FF0"/>
    <w:rsid w:val="00EE6375"/>
    <w:rsid w:val="00EE65B6"/>
    <w:rsid w:val="00EE66ED"/>
    <w:rsid w:val="00EE67AE"/>
    <w:rsid w:val="00EE68E5"/>
    <w:rsid w:val="00EE6B1B"/>
    <w:rsid w:val="00EE7061"/>
    <w:rsid w:val="00EE737F"/>
    <w:rsid w:val="00EE756F"/>
    <w:rsid w:val="00EE7613"/>
    <w:rsid w:val="00EE7BDE"/>
    <w:rsid w:val="00EE7C5B"/>
    <w:rsid w:val="00EE7E9E"/>
    <w:rsid w:val="00EE7EAB"/>
    <w:rsid w:val="00EF0079"/>
    <w:rsid w:val="00EF02D7"/>
    <w:rsid w:val="00EF03C4"/>
    <w:rsid w:val="00EF03EE"/>
    <w:rsid w:val="00EF03FF"/>
    <w:rsid w:val="00EF08FD"/>
    <w:rsid w:val="00EF0C7F"/>
    <w:rsid w:val="00EF101C"/>
    <w:rsid w:val="00EF1197"/>
    <w:rsid w:val="00EF1519"/>
    <w:rsid w:val="00EF1AD2"/>
    <w:rsid w:val="00EF261C"/>
    <w:rsid w:val="00EF264C"/>
    <w:rsid w:val="00EF290C"/>
    <w:rsid w:val="00EF2968"/>
    <w:rsid w:val="00EF2B3B"/>
    <w:rsid w:val="00EF2E66"/>
    <w:rsid w:val="00EF30B6"/>
    <w:rsid w:val="00EF30F2"/>
    <w:rsid w:val="00EF30F3"/>
    <w:rsid w:val="00EF3421"/>
    <w:rsid w:val="00EF35F7"/>
    <w:rsid w:val="00EF39EA"/>
    <w:rsid w:val="00EF3C25"/>
    <w:rsid w:val="00EF3C50"/>
    <w:rsid w:val="00EF3DB9"/>
    <w:rsid w:val="00EF42CE"/>
    <w:rsid w:val="00EF42CF"/>
    <w:rsid w:val="00EF45E5"/>
    <w:rsid w:val="00EF491A"/>
    <w:rsid w:val="00EF497A"/>
    <w:rsid w:val="00EF4990"/>
    <w:rsid w:val="00EF4EBE"/>
    <w:rsid w:val="00EF5CBC"/>
    <w:rsid w:val="00EF617E"/>
    <w:rsid w:val="00EF628C"/>
    <w:rsid w:val="00EF64FE"/>
    <w:rsid w:val="00EF6A08"/>
    <w:rsid w:val="00EF6DCA"/>
    <w:rsid w:val="00EF73FA"/>
    <w:rsid w:val="00EF77BA"/>
    <w:rsid w:val="00EF7BE3"/>
    <w:rsid w:val="00EF7C6F"/>
    <w:rsid w:val="00EF7E29"/>
    <w:rsid w:val="00EF7F8A"/>
    <w:rsid w:val="00EF7FBB"/>
    <w:rsid w:val="00F0013B"/>
    <w:rsid w:val="00F00358"/>
    <w:rsid w:val="00F00663"/>
    <w:rsid w:val="00F007C7"/>
    <w:rsid w:val="00F00984"/>
    <w:rsid w:val="00F00AFF"/>
    <w:rsid w:val="00F00E3E"/>
    <w:rsid w:val="00F00F98"/>
    <w:rsid w:val="00F01002"/>
    <w:rsid w:val="00F0100E"/>
    <w:rsid w:val="00F014E7"/>
    <w:rsid w:val="00F017E2"/>
    <w:rsid w:val="00F01A5C"/>
    <w:rsid w:val="00F01A61"/>
    <w:rsid w:val="00F01AF7"/>
    <w:rsid w:val="00F02030"/>
    <w:rsid w:val="00F020C4"/>
    <w:rsid w:val="00F0247A"/>
    <w:rsid w:val="00F024B7"/>
    <w:rsid w:val="00F0288E"/>
    <w:rsid w:val="00F02A6D"/>
    <w:rsid w:val="00F03059"/>
    <w:rsid w:val="00F030FA"/>
    <w:rsid w:val="00F032BF"/>
    <w:rsid w:val="00F034F3"/>
    <w:rsid w:val="00F03615"/>
    <w:rsid w:val="00F0392C"/>
    <w:rsid w:val="00F03EC7"/>
    <w:rsid w:val="00F03ED3"/>
    <w:rsid w:val="00F042A3"/>
    <w:rsid w:val="00F043CD"/>
    <w:rsid w:val="00F04E9D"/>
    <w:rsid w:val="00F05323"/>
    <w:rsid w:val="00F05397"/>
    <w:rsid w:val="00F05533"/>
    <w:rsid w:val="00F0564E"/>
    <w:rsid w:val="00F05A13"/>
    <w:rsid w:val="00F05FE3"/>
    <w:rsid w:val="00F061A6"/>
    <w:rsid w:val="00F06368"/>
    <w:rsid w:val="00F0636E"/>
    <w:rsid w:val="00F06455"/>
    <w:rsid w:val="00F06466"/>
    <w:rsid w:val="00F0670D"/>
    <w:rsid w:val="00F06AA8"/>
    <w:rsid w:val="00F06DA5"/>
    <w:rsid w:val="00F06E69"/>
    <w:rsid w:val="00F0749F"/>
    <w:rsid w:val="00F074FE"/>
    <w:rsid w:val="00F077E6"/>
    <w:rsid w:val="00F078F3"/>
    <w:rsid w:val="00F07A75"/>
    <w:rsid w:val="00F07D37"/>
    <w:rsid w:val="00F07E4D"/>
    <w:rsid w:val="00F07FF6"/>
    <w:rsid w:val="00F102A0"/>
    <w:rsid w:val="00F102EE"/>
    <w:rsid w:val="00F109EB"/>
    <w:rsid w:val="00F10A71"/>
    <w:rsid w:val="00F10BA7"/>
    <w:rsid w:val="00F10E12"/>
    <w:rsid w:val="00F11315"/>
    <w:rsid w:val="00F113C5"/>
    <w:rsid w:val="00F114A7"/>
    <w:rsid w:val="00F118FB"/>
    <w:rsid w:val="00F11918"/>
    <w:rsid w:val="00F11C88"/>
    <w:rsid w:val="00F11D4D"/>
    <w:rsid w:val="00F11D80"/>
    <w:rsid w:val="00F1289E"/>
    <w:rsid w:val="00F12BEE"/>
    <w:rsid w:val="00F12D3F"/>
    <w:rsid w:val="00F12E05"/>
    <w:rsid w:val="00F130FF"/>
    <w:rsid w:val="00F13398"/>
    <w:rsid w:val="00F1343D"/>
    <w:rsid w:val="00F136E9"/>
    <w:rsid w:val="00F1373D"/>
    <w:rsid w:val="00F1385E"/>
    <w:rsid w:val="00F138A0"/>
    <w:rsid w:val="00F13C29"/>
    <w:rsid w:val="00F13C5E"/>
    <w:rsid w:val="00F13F79"/>
    <w:rsid w:val="00F13F84"/>
    <w:rsid w:val="00F1446D"/>
    <w:rsid w:val="00F1449A"/>
    <w:rsid w:val="00F14904"/>
    <w:rsid w:val="00F14A67"/>
    <w:rsid w:val="00F14ADC"/>
    <w:rsid w:val="00F14C02"/>
    <w:rsid w:val="00F14F47"/>
    <w:rsid w:val="00F1509E"/>
    <w:rsid w:val="00F15A2A"/>
    <w:rsid w:val="00F15A2C"/>
    <w:rsid w:val="00F1626F"/>
    <w:rsid w:val="00F165C2"/>
    <w:rsid w:val="00F16622"/>
    <w:rsid w:val="00F16875"/>
    <w:rsid w:val="00F16908"/>
    <w:rsid w:val="00F16A9C"/>
    <w:rsid w:val="00F16DF2"/>
    <w:rsid w:val="00F1721B"/>
    <w:rsid w:val="00F17703"/>
    <w:rsid w:val="00F17C5A"/>
    <w:rsid w:val="00F17F0F"/>
    <w:rsid w:val="00F20109"/>
    <w:rsid w:val="00F2029C"/>
    <w:rsid w:val="00F206AA"/>
    <w:rsid w:val="00F206F5"/>
    <w:rsid w:val="00F207F0"/>
    <w:rsid w:val="00F20D70"/>
    <w:rsid w:val="00F20D93"/>
    <w:rsid w:val="00F217DC"/>
    <w:rsid w:val="00F21FB8"/>
    <w:rsid w:val="00F224FA"/>
    <w:rsid w:val="00F22918"/>
    <w:rsid w:val="00F22D18"/>
    <w:rsid w:val="00F22D32"/>
    <w:rsid w:val="00F231FC"/>
    <w:rsid w:val="00F23702"/>
    <w:rsid w:val="00F23AF7"/>
    <w:rsid w:val="00F23D77"/>
    <w:rsid w:val="00F23EA5"/>
    <w:rsid w:val="00F24200"/>
    <w:rsid w:val="00F24A75"/>
    <w:rsid w:val="00F24C0D"/>
    <w:rsid w:val="00F25158"/>
    <w:rsid w:val="00F251B7"/>
    <w:rsid w:val="00F2552D"/>
    <w:rsid w:val="00F256D5"/>
    <w:rsid w:val="00F25BA4"/>
    <w:rsid w:val="00F25BC0"/>
    <w:rsid w:val="00F25BE3"/>
    <w:rsid w:val="00F25D97"/>
    <w:rsid w:val="00F2617C"/>
    <w:rsid w:val="00F264DA"/>
    <w:rsid w:val="00F2669A"/>
    <w:rsid w:val="00F268EB"/>
    <w:rsid w:val="00F26B68"/>
    <w:rsid w:val="00F26D66"/>
    <w:rsid w:val="00F26E63"/>
    <w:rsid w:val="00F2701A"/>
    <w:rsid w:val="00F2703C"/>
    <w:rsid w:val="00F276BE"/>
    <w:rsid w:val="00F2785D"/>
    <w:rsid w:val="00F27BE1"/>
    <w:rsid w:val="00F27EC8"/>
    <w:rsid w:val="00F300B8"/>
    <w:rsid w:val="00F30213"/>
    <w:rsid w:val="00F30548"/>
    <w:rsid w:val="00F306D9"/>
    <w:rsid w:val="00F30AD8"/>
    <w:rsid w:val="00F30C02"/>
    <w:rsid w:val="00F30C57"/>
    <w:rsid w:val="00F30CBC"/>
    <w:rsid w:val="00F30DEB"/>
    <w:rsid w:val="00F310B9"/>
    <w:rsid w:val="00F31302"/>
    <w:rsid w:val="00F3157C"/>
    <w:rsid w:val="00F31767"/>
    <w:rsid w:val="00F31845"/>
    <w:rsid w:val="00F31B42"/>
    <w:rsid w:val="00F31BFA"/>
    <w:rsid w:val="00F31C10"/>
    <w:rsid w:val="00F31C61"/>
    <w:rsid w:val="00F31D77"/>
    <w:rsid w:val="00F32134"/>
    <w:rsid w:val="00F322FE"/>
    <w:rsid w:val="00F324A4"/>
    <w:rsid w:val="00F324F2"/>
    <w:rsid w:val="00F32688"/>
    <w:rsid w:val="00F326B7"/>
    <w:rsid w:val="00F328ED"/>
    <w:rsid w:val="00F32AB7"/>
    <w:rsid w:val="00F32AF6"/>
    <w:rsid w:val="00F32DFC"/>
    <w:rsid w:val="00F32E3F"/>
    <w:rsid w:val="00F33092"/>
    <w:rsid w:val="00F336BD"/>
    <w:rsid w:val="00F33A89"/>
    <w:rsid w:val="00F33B33"/>
    <w:rsid w:val="00F33B83"/>
    <w:rsid w:val="00F3433F"/>
    <w:rsid w:val="00F343EF"/>
    <w:rsid w:val="00F344B2"/>
    <w:rsid w:val="00F347CB"/>
    <w:rsid w:val="00F34B77"/>
    <w:rsid w:val="00F34D87"/>
    <w:rsid w:val="00F34EA9"/>
    <w:rsid w:val="00F353F3"/>
    <w:rsid w:val="00F355DB"/>
    <w:rsid w:val="00F35734"/>
    <w:rsid w:val="00F35B17"/>
    <w:rsid w:val="00F35DE5"/>
    <w:rsid w:val="00F35EF6"/>
    <w:rsid w:val="00F35F74"/>
    <w:rsid w:val="00F35FCB"/>
    <w:rsid w:val="00F360C7"/>
    <w:rsid w:val="00F3618E"/>
    <w:rsid w:val="00F361B9"/>
    <w:rsid w:val="00F3678F"/>
    <w:rsid w:val="00F36EB6"/>
    <w:rsid w:val="00F37003"/>
    <w:rsid w:val="00F37AC8"/>
    <w:rsid w:val="00F37D53"/>
    <w:rsid w:val="00F37D7D"/>
    <w:rsid w:val="00F4031C"/>
    <w:rsid w:val="00F4089F"/>
    <w:rsid w:val="00F40B76"/>
    <w:rsid w:val="00F40E23"/>
    <w:rsid w:val="00F40F74"/>
    <w:rsid w:val="00F40F95"/>
    <w:rsid w:val="00F41224"/>
    <w:rsid w:val="00F414D6"/>
    <w:rsid w:val="00F41512"/>
    <w:rsid w:val="00F415FF"/>
    <w:rsid w:val="00F41668"/>
    <w:rsid w:val="00F41983"/>
    <w:rsid w:val="00F41ABE"/>
    <w:rsid w:val="00F41C6A"/>
    <w:rsid w:val="00F421B9"/>
    <w:rsid w:val="00F42363"/>
    <w:rsid w:val="00F43057"/>
    <w:rsid w:val="00F430BE"/>
    <w:rsid w:val="00F432B7"/>
    <w:rsid w:val="00F435D9"/>
    <w:rsid w:val="00F4372D"/>
    <w:rsid w:val="00F43892"/>
    <w:rsid w:val="00F43972"/>
    <w:rsid w:val="00F43D6F"/>
    <w:rsid w:val="00F43DB3"/>
    <w:rsid w:val="00F43E37"/>
    <w:rsid w:val="00F440F1"/>
    <w:rsid w:val="00F44DF3"/>
    <w:rsid w:val="00F457C7"/>
    <w:rsid w:val="00F457FE"/>
    <w:rsid w:val="00F4695B"/>
    <w:rsid w:val="00F46E59"/>
    <w:rsid w:val="00F471A5"/>
    <w:rsid w:val="00F4740F"/>
    <w:rsid w:val="00F47431"/>
    <w:rsid w:val="00F47631"/>
    <w:rsid w:val="00F47773"/>
    <w:rsid w:val="00F47AC0"/>
    <w:rsid w:val="00F47DD5"/>
    <w:rsid w:val="00F47F70"/>
    <w:rsid w:val="00F47FB9"/>
    <w:rsid w:val="00F503E1"/>
    <w:rsid w:val="00F505BB"/>
    <w:rsid w:val="00F5064E"/>
    <w:rsid w:val="00F5088A"/>
    <w:rsid w:val="00F50A16"/>
    <w:rsid w:val="00F50DC2"/>
    <w:rsid w:val="00F50EC7"/>
    <w:rsid w:val="00F51055"/>
    <w:rsid w:val="00F51781"/>
    <w:rsid w:val="00F523DF"/>
    <w:rsid w:val="00F523E7"/>
    <w:rsid w:val="00F52543"/>
    <w:rsid w:val="00F529D4"/>
    <w:rsid w:val="00F52BEB"/>
    <w:rsid w:val="00F52D55"/>
    <w:rsid w:val="00F52DF0"/>
    <w:rsid w:val="00F533FB"/>
    <w:rsid w:val="00F534D7"/>
    <w:rsid w:val="00F53970"/>
    <w:rsid w:val="00F53B92"/>
    <w:rsid w:val="00F548B4"/>
    <w:rsid w:val="00F54AC4"/>
    <w:rsid w:val="00F54BFA"/>
    <w:rsid w:val="00F54D40"/>
    <w:rsid w:val="00F54EDE"/>
    <w:rsid w:val="00F54FD4"/>
    <w:rsid w:val="00F5526C"/>
    <w:rsid w:val="00F5550E"/>
    <w:rsid w:val="00F5551A"/>
    <w:rsid w:val="00F55635"/>
    <w:rsid w:val="00F5567A"/>
    <w:rsid w:val="00F5599D"/>
    <w:rsid w:val="00F55B9C"/>
    <w:rsid w:val="00F55DA5"/>
    <w:rsid w:val="00F55DE0"/>
    <w:rsid w:val="00F55FD5"/>
    <w:rsid w:val="00F560D5"/>
    <w:rsid w:val="00F563FF"/>
    <w:rsid w:val="00F56664"/>
    <w:rsid w:val="00F5671E"/>
    <w:rsid w:val="00F56733"/>
    <w:rsid w:val="00F568EA"/>
    <w:rsid w:val="00F56E72"/>
    <w:rsid w:val="00F5746D"/>
    <w:rsid w:val="00F57666"/>
    <w:rsid w:val="00F576A6"/>
    <w:rsid w:val="00F5786D"/>
    <w:rsid w:val="00F578B9"/>
    <w:rsid w:val="00F57E57"/>
    <w:rsid w:val="00F57FCC"/>
    <w:rsid w:val="00F607D3"/>
    <w:rsid w:val="00F608C5"/>
    <w:rsid w:val="00F6099F"/>
    <w:rsid w:val="00F611D1"/>
    <w:rsid w:val="00F614CA"/>
    <w:rsid w:val="00F61702"/>
    <w:rsid w:val="00F6197A"/>
    <w:rsid w:val="00F620BD"/>
    <w:rsid w:val="00F62384"/>
    <w:rsid w:val="00F62390"/>
    <w:rsid w:val="00F62561"/>
    <w:rsid w:val="00F625C5"/>
    <w:rsid w:val="00F62704"/>
    <w:rsid w:val="00F62A61"/>
    <w:rsid w:val="00F62D87"/>
    <w:rsid w:val="00F62DB9"/>
    <w:rsid w:val="00F62EE0"/>
    <w:rsid w:val="00F62FBA"/>
    <w:rsid w:val="00F6369E"/>
    <w:rsid w:val="00F63A49"/>
    <w:rsid w:val="00F63BBE"/>
    <w:rsid w:val="00F64322"/>
    <w:rsid w:val="00F643B3"/>
    <w:rsid w:val="00F64DC9"/>
    <w:rsid w:val="00F64E5C"/>
    <w:rsid w:val="00F65171"/>
    <w:rsid w:val="00F6550E"/>
    <w:rsid w:val="00F65759"/>
    <w:rsid w:val="00F65DE6"/>
    <w:rsid w:val="00F65E74"/>
    <w:rsid w:val="00F665CC"/>
    <w:rsid w:val="00F66691"/>
    <w:rsid w:val="00F666D2"/>
    <w:rsid w:val="00F6671B"/>
    <w:rsid w:val="00F67030"/>
    <w:rsid w:val="00F671E0"/>
    <w:rsid w:val="00F673FC"/>
    <w:rsid w:val="00F676A8"/>
    <w:rsid w:val="00F677DC"/>
    <w:rsid w:val="00F67842"/>
    <w:rsid w:val="00F67B8F"/>
    <w:rsid w:val="00F706B4"/>
    <w:rsid w:val="00F70791"/>
    <w:rsid w:val="00F70ADE"/>
    <w:rsid w:val="00F70AEB"/>
    <w:rsid w:val="00F70CC6"/>
    <w:rsid w:val="00F70D7A"/>
    <w:rsid w:val="00F70DAA"/>
    <w:rsid w:val="00F7123F"/>
    <w:rsid w:val="00F71516"/>
    <w:rsid w:val="00F7159A"/>
    <w:rsid w:val="00F715F7"/>
    <w:rsid w:val="00F716FF"/>
    <w:rsid w:val="00F71830"/>
    <w:rsid w:val="00F71856"/>
    <w:rsid w:val="00F7197D"/>
    <w:rsid w:val="00F71AC6"/>
    <w:rsid w:val="00F71C18"/>
    <w:rsid w:val="00F72225"/>
    <w:rsid w:val="00F72305"/>
    <w:rsid w:val="00F72378"/>
    <w:rsid w:val="00F72B17"/>
    <w:rsid w:val="00F73348"/>
    <w:rsid w:val="00F73544"/>
    <w:rsid w:val="00F73907"/>
    <w:rsid w:val="00F7397D"/>
    <w:rsid w:val="00F73AFC"/>
    <w:rsid w:val="00F73DC9"/>
    <w:rsid w:val="00F740A2"/>
    <w:rsid w:val="00F741AF"/>
    <w:rsid w:val="00F743B8"/>
    <w:rsid w:val="00F747B6"/>
    <w:rsid w:val="00F74882"/>
    <w:rsid w:val="00F7497F"/>
    <w:rsid w:val="00F74C2D"/>
    <w:rsid w:val="00F74CCF"/>
    <w:rsid w:val="00F74F37"/>
    <w:rsid w:val="00F7563C"/>
    <w:rsid w:val="00F757F6"/>
    <w:rsid w:val="00F759BD"/>
    <w:rsid w:val="00F75A4E"/>
    <w:rsid w:val="00F75ACE"/>
    <w:rsid w:val="00F75FAE"/>
    <w:rsid w:val="00F764C6"/>
    <w:rsid w:val="00F768A3"/>
    <w:rsid w:val="00F77020"/>
    <w:rsid w:val="00F77DBB"/>
    <w:rsid w:val="00F80109"/>
    <w:rsid w:val="00F803DE"/>
    <w:rsid w:val="00F80411"/>
    <w:rsid w:val="00F806B9"/>
    <w:rsid w:val="00F8098E"/>
    <w:rsid w:val="00F80AD2"/>
    <w:rsid w:val="00F80C04"/>
    <w:rsid w:val="00F80DD4"/>
    <w:rsid w:val="00F810A9"/>
    <w:rsid w:val="00F811C2"/>
    <w:rsid w:val="00F81321"/>
    <w:rsid w:val="00F813D4"/>
    <w:rsid w:val="00F814C2"/>
    <w:rsid w:val="00F81A90"/>
    <w:rsid w:val="00F81CD5"/>
    <w:rsid w:val="00F81F49"/>
    <w:rsid w:val="00F82069"/>
    <w:rsid w:val="00F827CD"/>
    <w:rsid w:val="00F828D1"/>
    <w:rsid w:val="00F82C53"/>
    <w:rsid w:val="00F82CB2"/>
    <w:rsid w:val="00F82D1A"/>
    <w:rsid w:val="00F82D84"/>
    <w:rsid w:val="00F82D9F"/>
    <w:rsid w:val="00F82E40"/>
    <w:rsid w:val="00F83401"/>
    <w:rsid w:val="00F836D2"/>
    <w:rsid w:val="00F836E5"/>
    <w:rsid w:val="00F838D3"/>
    <w:rsid w:val="00F839A9"/>
    <w:rsid w:val="00F839D3"/>
    <w:rsid w:val="00F83D45"/>
    <w:rsid w:val="00F83DD2"/>
    <w:rsid w:val="00F83F14"/>
    <w:rsid w:val="00F83FE8"/>
    <w:rsid w:val="00F84036"/>
    <w:rsid w:val="00F84CD7"/>
    <w:rsid w:val="00F84DF2"/>
    <w:rsid w:val="00F84F98"/>
    <w:rsid w:val="00F8525F"/>
    <w:rsid w:val="00F852C4"/>
    <w:rsid w:val="00F853E0"/>
    <w:rsid w:val="00F858FC"/>
    <w:rsid w:val="00F85A1F"/>
    <w:rsid w:val="00F85C8E"/>
    <w:rsid w:val="00F85DF8"/>
    <w:rsid w:val="00F86248"/>
    <w:rsid w:val="00F862C1"/>
    <w:rsid w:val="00F865A2"/>
    <w:rsid w:val="00F865DC"/>
    <w:rsid w:val="00F86604"/>
    <w:rsid w:val="00F86661"/>
    <w:rsid w:val="00F867AB"/>
    <w:rsid w:val="00F86968"/>
    <w:rsid w:val="00F86990"/>
    <w:rsid w:val="00F86D36"/>
    <w:rsid w:val="00F86E17"/>
    <w:rsid w:val="00F8717F"/>
    <w:rsid w:val="00F8728E"/>
    <w:rsid w:val="00F872C7"/>
    <w:rsid w:val="00F87503"/>
    <w:rsid w:val="00F8760E"/>
    <w:rsid w:val="00F87619"/>
    <w:rsid w:val="00F87657"/>
    <w:rsid w:val="00F87685"/>
    <w:rsid w:val="00F87E99"/>
    <w:rsid w:val="00F9020E"/>
    <w:rsid w:val="00F90317"/>
    <w:rsid w:val="00F90514"/>
    <w:rsid w:val="00F908D3"/>
    <w:rsid w:val="00F90C5D"/>
    <w:rsid w:val="00F90CCF"/>
    <w:rsid w:val="00F90DCA"/>
    <w:rsid w:val="00F90EC5"/>
    <w:rsid w:val="00F910F0"/>
    <w:rsid w:val="00F913D3"/>
    <w:rsid w:val="00F9140C"/>
    <w:rsid w:val="00F91636"/>
    <w:rsid w:val="00F92647"/>
    <w:rsid w:val="00F92CCD"/>
    <w:rsid w:val="00F92D55"/>
    <w:rsid w:val="00F9301B"/>
    <w:rsid w:val="00F933BB"/>
    <w:rsid w:val="00F933E6"/>
    <w:rsid w:val="00F93444"/>
    <w:rsid w:val="00F93508"/>
    <w:rsid w:val="00F9351D"/>
    <w:rsid w:val="00F93756"/>
    <w:rsid w:val="00F93894"/>
    <w:rsid w:val="00F9398A"/>
    <w:rsid w:val="00F939AE"/>
    <w:rsid w:val="00F93D1C"/>
    <w:rsid w:val="00F94558"/>
    <w:rsid w:val="00F94B07"/>
    <w:rsid w:val="00F94B08"/>
    <w:rsid w:val="00F94C53"/>
    <w:rsid w:val="00F94C69"/>
    <w:rsid w:val="00F9501C"/>
    <w:rsid w:val="00F953AB"/>
    <w:rsid w:val="00F953E7"/>
    <w:rsid w:val="00F9554C"/>
    <w:rsid w:val="00F95A56"/>
    <w:rsid w:val="00F95AB8"/>
    <w:rsid w:val="00F96013"/>
    <w:rsid w:val="00F9610B"/>
    <w:rsid w:val="00F96171"/>
    <w:rsid w:val="00F962BF"/>
    <w:rsid w:val="00F966EF"/>
    <w:rsid w:val="00F967E2"/>
    <w:rsid w:val="00F96821"/>
    <w:rsid w:val="00F96841"/>
    <w:rsid w:val="00F96911"/>
    <w:rsid w:val="00F96E9D"/>
    <w:rsid w:val="00F96F22"/>
    <w:rsid w:val="00F97342"/>
    <w:rsid w:val="00F9765F"/>
    <w:rsid w:val="00F97B32"/>
    <w:rsid w:val="00F97D07"/>
    <w:rsid w:val="00FA04A1"/>
    <w:rsid w:val="00FA0AFE"/>
    <w:rsid w:val="00FA0E46"/>
    <w:rsid w:val="00FA10CB"/>
    <w:rsid w:val="00FA126B"/>
    <w:rsid w:val="00FA13DB"/>
    <w:rsid w:val="00FA1ADF"/>
    <w:rsid w:val="00FA1DD4"/>
    <w:rsid w:val="00FA1E96"/>
    <w:rsid w:val="00FA1F82"/>
    <w:rsid w:val="00FA2408"/>
    <w:rsid w:val="00FA2435"/>
    <w:rsid w:val="00FA247E"/>
    <w:rsid w:val="00FA26F7"/>
    <w:rsid w:val="00FA2859"/>
    <w:rsid w:val="00FA28F4"/>
    <w:rsid w:val="00FA296F"/>
    <w:rsid w:val="00FA29C8"/>
    <w:rsid w:val="00FA3457"/>
    <w:rsid w:val="00FA387B"/>
    <w:rsid w:val="00FA39A0"/>
    <w:rsid w:val="00FA3A71"/>
    <w:rsid w:val="00FA40AD"/>
    <w:rsid w:val="00FA40CA"/>
    <w:rsid w:val="00FA41B2"/>
    <w:rsid w:val="00FA4274"/>
    <w:rsid w:val="00FA441D"/>
    <w:rsid w:val="00FA47C6"/>
    <w:rsid w:val="00FA5278"/>
    <w:rsid w:val="00FA5315"/>
    <w:rsid w:val="00FA584D"/>
    <w:rsid w:val="00FA5941"/>
    <w:rsid w:val="00FA5D4C"/>
    <w:rsid w:val="00FA67A7"/>
    <w:rsid w:val="00FA68E3"/>
    <w:rsid w:val="00FA6AFA"/>
    <w:rsid w:val="00FA6C8A"/>
    <w:rsid w:val="00FA7691"/>
    <w:rsid w:val="00FA784A"/>
    <w:rsid w:val="00FA7892"/>
    <w:rsid w:val="00FA7CDD"/>
    <w:rsid w:val="00FA7DFF"/>
    <w:rsid w:val="00FA7E93"/>
    <w:rsid w:val="00FB0702"/>
    <w:rsid w:val="00FB08C7"/>
    <w:rsid w:val="00FB0A6D"/>
    <w:rsid w:val="00FB0DE6"/>
    <w:rsid w:val="00FB12E9"/>
    <w:rsid w:val="00FB1560"/>
    <w:rsid w:val="00FB15CB"/>
    <w:rsid w:val="00FB191A"/>
    <w:rsid w:val="00FB1BE0"/>
    <w:rsid w:val="00FB1F17"/>
    <w:rsid w:val="00FB239C"/>
    <w:rsid w:val="00FB2623"/>
    <w:rsid w:val="00FB26A7"/>
    <w:rsid w:val="00FB2773"/>
    <w:rsid w:val="00FB27D0"/>
    <w:rsid w:val="00FB29C7"/>
    <w:rsid w:val="00FB2A29"/>
    <w:rsid w:val="00FB2DD4"/>
    <w:rsid w:val="00FB2F72"/>
    <w:rsid w:val="00FB3161"/>
    <w:rsid w:val="00FB3381"/>
    <w:rsid w:val="00FB37B9"/>
    <w:rsid w:val="00FB3AB8"/>
    <w:rsid w:val="00FB3C5B"/>
    <w:rsid w:val="00FB3FF7"/>
    <w:rsid w:val="00FB4539"/>
    <w:rsid w:val="00FB46C5"/>
    <w:rsid w:val="00FB4E67"/>
    <w:rsid w:val="00FB54F1"/>
    <w:rsid w:val="00FB5C50"/>
    <w:rsid w:val="00FB5D06"/>
    <w:rsid w:val="00FB5E07"/>
    <w:rsid w:val="00FB6023"/>
    <w:rsid w:val="00FB623A"/>
    <w:rsid w:val="00FB65F8"/>
    <w:rsid w:val="00FB67C0"/>
    <w:rsid w:val="00FB6CF4"/>
    <w:rsid w:val="00FB6DDC"/>
    <w:rsid w:val="00FB71A4"/>
    <w:rsid w:val="00FB7624"/>
    <w:rsid w:val="00FB76F7"/>
    <w:rsid w:val="00FB7786"/>
    <w:rsid w:val="00FB77CB"/>
    <w:rsid w:val="00FC0097"/>
    <w:rsid w:val="00FC018F"/>
    <w:rsid w:val="00FC0787"/>
    <w:rsid w:val="00FC07AF"/>
    <w:rsid w:val="00FC08EA"/>
    <w:rsid w:val="00FC0E6E"/>
    <w:rsid w:val="00FC110D"/>
    <w:rsid w:val="00FC12D4"/>
    <w:rsid w:val="00FC13FA"/>
    <w:rsid w:val="00FC14A4"/>
    <w:rsid w:val="00FC1E58"/>
    <w:rsid w:val="00FC1E96"/>
    <w:rsid w:val="00FC24BC"/>
    <w:rsid w:val="00FC28C9"/>
    <w:rsid w:val="00FC2CB1"/>
    <w:rsid w:val="00FC2F03"/>
    <w:rsid w:val="00FC2F13"/>
    <w:rsid w:val="00FC3245"/>
    <w:rsid w:val="00FC33EF"/>
    <w:rsid w:val="00FC34EC"/>
    <w:rsid w:val="00FC358C"/>
    <w:rsid w:val="00FC3813"/>
    <w:rsid w:val="00FC3B30"/>
    <w:rsid w:val="00FC3DB2"/>
    <w:rsid w:val="00FC3E8A"/>
    <w:rsid w:val="00FC42B8"/>
    <w:rsid w:val="00FC4420"/>
    <w:rsid w:val="00FC4495"/>
    <w:rsid w:val="00FC44AA"/>
    <w:rsid w:val="00FC4765"/>
    <w:rsid w:val="00FC4A06"/>
    <w:rsid w:val="00FC4B3D"/>
    <w:rsid w:val="00FC4E84"/>
    <w:rsid w:val="00FC5027"/>
    <w:rsid w:val="00FC507B"/>
    <w:rsid w:val="00FC527A"/>
    <w:rsid w:val="00FC52B3"/>
    <w:rsid w:val="00FC531E"/>
    <w:rsid w:val="00FC5375"/>
    <w:rsid w:val="00FC5652"/>
    <w:rsid w:val="00FC5676"/>
    <w:rsid w:val="00FC5D77"/>
    <w:rsid w:val="00FC5DD3"/>
    <w:rsid w:val="00FC5FCA"/>
    <w:rsid w:val="00FC638E"/>
    <w:rsid w:val="00FC682B"/>
    <w:rsid w:val="00FC6C69"/>
    <w:rsid w:val="00FC6C9C"/>
    <w:rsid w:val="00FC6EAF"/>
    <w:rsid w:val="00FC7A69"/>
    <w:rsid w:val="00FC7D4C"/>
    <w:rsid w:val="00FC7DC0"/>
    <w:rsid w:val="00FC7E50"/>
    <w:rsid w:val="00FD0057"/>
    <w:rsid w:val="00FD09D6"/>
    <w:rsid w:val="00FD0BCE"/>
    <w:rsid w:val="00FD0CCE"/>
    <w:rsid w:val="00FD0EE4"/>
    <w:rsid w:val="00FD1004"/>
    <w:rsid w:val="00FD129D"/>
    <w:rsid w:val="00FD13C2"/>
    <w:rsid w:val="00FD13E4"/>
    <w:rsid w:val="00FD14D5"/>
    <w:rsid w:val="00FD18CB"/>
    <w:rsid w:val="00FD1A07"/>
    <w:rsid w:val="00FD1A69"/>
    <w:rsid w:val="00FD1DE5"/>
    <w:rsid w:val="00FD1E47"/>
    <w:rsid w:val="00FD1EAE"/>
    <w:rsid w:val="00FD22D5"/>
    <w:rsid w:val="00FD26E8"/>
    <w:rsid w:val="00FD278D"/>
    <w:rsid w:val="00FD2A0D"/>
    <w:rsid w:val="00FD2B45"/>
    <w:rsid w:val="00FD2B4D"/>
    <w:rsid w:val="00FD2C49"/>
    <w:rsid w:val="00FD2F55"/>
    <w:rsid w:val="00FD2FC0"/>
    <w:rsid w:val="00FD3249"/>
    <w:rsid w:val="00FD3639"/>
    <w:rsid w:val="00FD3730"/>
    <w:rsid w:val="00FD3A5E"/>
    <w:rsid w:val="00FD3C16"/>
    <w:rsid w:val="00FD4013"/>
    <w:rsid w:val="00FD409F"/>
    <w:rsid w:val="00FD42AC"/>
    <w:rsid w:val="00FD47ED"/>
    <w:rsid w:val="00FD4A31"/>
    <w:rsid w:val="00FD4A88"/>
    <w:rsid w:val="00FD4E02"/>
    <w:rsid w:val="00FD4F03"/>
    <w:rsid w:val="00FD5397"/>
    <w:rsid w:val="00FD54F9"/>
    <w:rsid w:val="00FD5847"/>
    <w:rsid w:val="00FD59BE"/>
    <w:rsid w:val="00FD5D0D"/>
    <w:rsid w:val="00FD5ED7"/>
    <w:rsid w:val="00FD6042"/>
    <w:rsid w:val="00FD6159"/>
    <w:rsid w:val="00FD6389"/>
    <w:rsid w:val="00FD6E74"/>
    <w:rsid w:val="00FD70B7"/>
    <w:rsid w:val="00FD715F"/>
    <w:rsid w:val="00FD7240"/>
    <w:rsid w:val="00FD72BA"/>
    <w:rsid w:val="00FD74B8"/>
    <w:rsid w:val="00FD77B3"/>
    <w:rsid w:val="00FD77E5"/>
    <w:rsid w:val="00FD799A"/>
    <w:rsid w:val="00FD7A35"/>
    <w:rsid w:val="00FD7B5C"/>
    <w:rsid w:val="00FD7CED"/>
    <w:rsid w:val="00FD7EBC"/>
    <w:rsid w:val="00FE037F"/>
    <w:rsid w:val="00FE0999"/>
    <w:rsid w:val="00FE10F5"/>
    <w:rsid w:val="00FE15AA"/>
    <w:rsid w:val="00FE15E2"/>
    <w:rsid w:val="00FE1C54"/>
    <w:rsid w:val="00FE1CDE"/>
    <w:rsid w:val="00FE1D11"/>
    <w:rsid w:val="00FE1EED"/>
    <w:rsid w:val="00FE2745"/>
    <w:rsid w:val="00FE28CD"/>
    <w:rsid w:val="00FE291B"/>
    <w:rsid w:val="00FE2B38"/>
    <w:rsid w:val="00FE2EA0"/>
    <w:rsid w:val="00FE2EB8"/>
    <w:rsid w:val="00FE2EFA"/>
    <w:rsid w:val="00FE30B0"/>
    <w:rsid w:val="00FE322A"/>
    <w:rsid w:val="00FE3320"/>
    <w:rsid w:val="00FE3720"/>
    <w:rsid w:val="00FE3BEC"/>
    <w:rsid w:val="00FE4348"/>
    <w:rsid w:val="00FE476E"/>
    <w:rsid w:val="00FE4885"/>
    <w:rsid w:val="00FE4A00"/>
    <w:rsid w:val="00FE4B6E"/>
    <w:rsid w:val="00FE4EAD"/>
    <w:rsid w:val="00FE51F4"/>
    <w:rsid w:val="00FE52E0"/>
    <w:rsid w:val="00FE6005"/>
    <w:rsid w:val="00FE617F"/>
    <w:rsid w:val="00FE6183"/>
    <w:rsid w:val="00FE63CC"/>
    <w:rsid w:val="00FE6402"/>
    <w:rsid w:val="00FE7184"/>
    <w:rsid w:val="00FE71E8"/>
    <w:rsid w:val="00FE72A0"/>
    <w:rsid w:val="00FE7353"/>
    <w:rsid w:val="00FE74D5"/>
    <w:rsid w:val="00FE7924"/>
    <w:rsid w:val="00FE7ABA"/>
    <w:rsid w:val="00FE7BA5"/>
    <w:rsid w:val="00FE7EAD"/>
    <w:rsid w:val="00FE7FB1"/>
    <w:rsid w:val="00FE7FB5"/>
    <w:rsid w:val="00FF0081"/>
    <w:rsid w:val="00FF01A9"/>
    <w:rsid w:val="00FF0490"/>
    <w:rsid w:val="00FF062F"/>
    <w:rsid w:val="00FF07BE"/>
    <w:rsid w:val="00FF08A8"/>
    <w:rsid w:val="00FF0925"/>
    <w:rsid w:val="00FF1406"/>
    <w:rsid w:val="00FF1BD9"/>
    <w:rsid w:val="00FF2176"/>
    <w:rsid w:val="00FF238C"/>
    <w:rsid w:val="00FF23A6"/>
    <w:rsid w:val="00FF2512"/>
    <w:rsid w:val="00FF2616"/>
    <w:rsid w:val="00FF2BEE"/>
    <w:rsid w:val="00FF2DC1"/>
    <w:rsid w:val="00FF2F28"/>
    <w:rsid w:val="00FF34A2"/>
    <w:rsid w:val="00FF355A"/>
    <w:rsid w:val="00FF3722"/>
    <w:rsid w:val="00FF3BC4"/>
    <w:rsid w:val="00FF3C92"/>
    <w:rsid w:val="00FF3FA3"/>
    <w:rsid w:val="00FF4045"/>
    <w:rsid w:val="00FF4398"/>
    <w:rsid w:val="00FF4671"/>
    <w:rsid w:val="00FF46B4"/>
    <w:rsid w:val="00FF492A"/>
    <w:rsid w:val="00FF4A30"/>
    <w:rsid w:val="00FF4D8A"/>
    <w:rsid w:val="00FF4F26"/>
    <w:rsid w:val="00FF5468"/>
    <w:rsid w:val="00FF55B1"/>
    <w:rsid w:val="00FF5846"/>
    <w:rsid w:val="00FF5930"/>
    <w:rsid w:val="00FF5D11"/>
    <w:rsid w:val="00FF5D64"/>
    <w:rsid w:val="00FF5DED"/>
    <w:rsid w:val="00FF5E86"/>
    <w:rsid w:val="00FF6176"/>
    <w:rsid w:val="00FF6197"/>
    <w:rsid w:val="00FF62AA"/>
    <w:rsid w:val="00FF645C"/>
    <w:rsid w:val="00FF6524"/>
    <w:rsid w:val="00FF6678"/>
    <w:rsid w:val="00FF6A33"/>
    <w:rsid w:val="00FF7666"/>
    <w:rsid w:val="00FF788A"/>
    <w:rsid w:val="00FF7961"/>
    <w:rsid w:val="00FF7C32"/>
    <w:rsid w:val="033495AF"/>
    <w:rsid w:val="04D06610"/>
    <w:rsid w:val="09236D7B"/>
    <w:rsid w:val="0A7D9F06"/>
    <w:rsid w:val="0BB27CA3"/>
    <w:rsid w:val="11AD7F20"/>
    <w:rsid w:val="130B6098"/>
    <w:rsid w:val="15C12470"/>
    <w:rsid w:val="175CF4D1"/>
    <w:rsid w:val="176EF3CC"/>
    <w:rsid w:val="1A949593"/>
    <w:rsid w:val="1F4EDE59"/>
    <w:rsid w:val="21185562"/>
    <w:rsid w:val="23B3D889"/>
    <w:rsid w:val="261E1751"/>
    <w:rsid w:val="296A4C8E"/>
    <w:rsid w:val="2D557361"/>
    <w:rsid w:val="2FCFD661"/>
    <w:rsid w:val="3240DF6F"/>
    <w:rsid w:val="40BF61AE"/>
    <w:rsid w:val="41400FB2"/>
    <w:rsid w:val="447A7771"/>
    <w:rsid w:val="47A6A616"/>
    <w:rsid w:val="4C143264"/>
    <w:rsid w:val="52EE6CD6"/>
    <w:rsid w:val="558E418F"/>
    <w:rsid w:val="5E95746A"/>
    <w:rsid w:val="61ED9D19"/>
    <w:rsid w:val="63D67AF9"/>
    <w:rsid w:val="64F885CA"/>
    <w:rsid w:val="65621D3C"/>
    <w:rsid w:val="6B0B7279"/>
    <w:rsid w:val="6BBA0288"/>
    <w:rsid w:val="6CB7053D"/>
    <w:rsid w:val="717AB3FD"/>
    <w:rsid w:val="7F860970"/>
    <w:rsid w:val="7FE4F4E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ECACA7"/>
  <w15:chartTrackingRefBased/>
  <w15:docId w15:val="{D65F6314-A960-4195-88F9-72BE4C2D5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FDE"/>
    <w:pPr>
      <w:spacing w:line="360" w:lineRule="auto"/>
      <w:jc w:val="both"/>
    </w:pPr>
  </w:style>
  <w:style w:type="paragraph" w:styleId="Heading1">
    <w:name w:val="heading 1"/>
    <w:basedOn w:val="Normal"/>
    <w:next w:val="Normal"/>
    <w:link w:val="Heading1Char"/>
    <w:uiPriority w:val="9"/>
    <w:qFormat/>
    <w:rsid w:val="00E82A1F"/>
    <w:pPr>
      <w:keepNext/>
      <w:keepLines/>
      <w:numPr>
        <w:numId w:val="1"/>
      </w:numPr>
      <w:spacing w:before="240" w:after="0"/>
      <w:outlineLvl w:val="0"/>
    </w:pPr>
    <w:rPr>
      <w:rFonts w:asciiTheme="majorHAnsi" w:eastAsiaTheme="majorEastAsia" w:hAnsiTheme="maj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82A1F"/>
    <w:pPr>
      <w:keepNext/>
      <w:keepLines/>
      <w:numPr>
        <w:ilvl w:val="1"/>
        <w:numId w:val="1"/>
      </w:numPr>
      <w:spacing w:before="40" w:after="0"/>
      <w:outlineLvl w:val="1"/>
    </w:pPr>
    <w:rPr>
      <w:rFonts w:asciiTheme="majorHAnsi" w:eastAsiaTheme="majorEastAsia" w:hAnsiTheme="majorHAnsi"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CB4ACD"/>
    <w:pPr>
      <w:keepNext/>
      <w:keepLines/>
      <w:numPr>
        <w:ilvl w:val="2"/>
        <w:numId w:val="1"/>
      </w:numPr>
      <w:spacing w:before="40" w:after="0"/>
      <w:outlineLvl w:val="2"/>
    </w:pPr>
    <w:rPr>
      <w:rFonts w:asciiTheme="majorHAnsi" w:eastAsiaTheme="majorEastAsia" w:hAnsiTheme="majorHAnsi" w:cstheme="majorBidi"/>
      <w:b/>
      <w:color w:val="2F5496" w:themeColor="accent1" w:themeShade="BF"/>
      <w:sz w:val="24"/>
      <w:szCs w:val="24"/>
    </w:rPr>
  </w:style>
  <w:style w:type="paragraph" w:styleId="Heading4">
    <w:name w:val="heading 4"/>
    <w:basedOn w:val="Normal"/>
    <w:next w:val="Normal"/>
    <w:link w:val="Heading4Char"/>
    <w:uiPriority w:val="9"/>
    <w:unhideWhenUsed/>
    <w:qFormat/>
    <w:rsid w:val="00AF7EB6"/>
    <w:pPr>
      <w:keepNext/>
      <w:keepLines/>
      <w:numPr>
        <w:ilvl w:val="3"/>
        <w:numId w:val="1"/>
      </w:numPr>
      <w:spacing w:before="40" w:after="0"/>
      <w:outlineLvl w:val="3"/>
    </w:pPr>
    <w:rPr>
      <w:rFonts w:eastAsiaTheme="majorEastAsia" w:cstheme="majorBidi"/>
      <w:iCs/>
      <w:color w:val="2F5496" w:themeColor="accent1" w:themeShade="BF"/>
    </w:rPr>
  </w:style>
  <w:style w:type="paragraph" w:styleId="Heading5">
    <w:name w:val="heading 5"/>
    <w:basedOn w:val="Normal"/>
    <w:next w:val="Normal"/>
    <w:link w:val="Heading5Char"/>
    <w:uiPriority w:val="9"/>
    <w:unhideWhenUsed/>
    <w:qFormat/>
    <w:rsid w:val="00B272AF"/>
    <w:pPr>
      <w:keepNext/>
      <w:keepLines/>
      <w:numPr>
        <w:ilvl w:val="4"/>
        <w:numId w:val="1"/>
      </w:numPr>
      <w:spacing w:before="40" w:after="0"/>
      <w:outlineLvl w:val="4"/>
    </w:pPr>
    <w:rPr>
      <w:rFonts w:asciiTheme="majorHAnsi" w:eastAsiaTheme="majorEastAsia" w:hAnsiTheme="majorHAnsi" w:cstheme="majorBidi"/>
      <w:b/>
      <w:color w:val="2F5496" w:themeColor="accent1" w:themeShade="BF"/>
    </w:rPr>
  </w:style>
  <w:style w:type="paragraph" w:styleId="Heading6">
    <w:name w:val="heading 6"/>
    <w:basedOn w:val="Normal"/>
    <w:next w:val="Normal"/>
    <w:link w:val="Heading6Char"/>
    <w:uiPriority w:val="9"/>
    <w:unhideWhenUsed/>
    <w:qFormat/>
    <w:rsid w:val="0034309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96E9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3552"/>
    <w:pPr>
      <w:keepNext/>
      <w:keepLines/>
      <w:numPr>
        <w:ilvl w:val="7"/>
        <w:numId w:val="1"/>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3552"/>
    <w:pPr>
      <w:keepNext/>
      <w:keepLines/>
      <w:numPr>
        <w:ilvl w:val="8"/>
        <w:numId w:val="1"/>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65AA8"/>
    <w:pPr>
      <w:spacing w:after="0" w:line="240" w:lineRule="auto"/>
      <w:contextualSpacing/>
    </w:pPr>
    <w:rPr>
      <w:rFonts w:ascii="Bahnschrift" w:eastAsiaTheme="majorEastAsia" w:hAnsi="Bahnschrift" w:cstheme="majorBidi"/>
      <w:b/>
      <w:spacing w:val="-10"/>
      <w:kern w:val="28"/>
      <w:sz w:val="56"/>
      <w:szCs w:val="56"/>
    </w:rPr>
  </w:style>
  <w:style w:type="character" w:customStyle="1" w:styleId="TitleChar">
    <w:name w:val="Title Char"/>
    <w:basedOn w:val="DefaultParagraphFont"/>
    <w:link w:val="Title"/>
    <w:uiPriority w:val="10"/>
    <w:rsid w:val="00965AA8"/>
    <w:rPr>
      <w:rFonts w:ascii="Bahnschrift" w:eastAsiaTheme="majorEastAsia" w:hAnsi="Bahnschrift" w:cstheme="majorBidi"/>
      <w:b/>
      <w:spacing w:val="-10"/>
      <w:kern w:val="28"/>
      <w:sz w:val="56"/>
      <w:szCs w:val="56"/>
    </w:rPr>
  </w:style>
  <w:style w:type="character" w:customStyle="1" w:styleId="Heading1Char">
    <w:name w:val="Heading 1 Char"/>
    <w:basedOn w:val="DefaultParagraphFont"/>
    <w:link w:val="Heading1"/>
    <w:uiPriority w:val="9"/>
    <w:rsid w:val="00E82A1F"/>
    <w:rPr>
      <w:rFonts w:asciiTheme="majorHAnsi" w:eastAsiaTheme="majorEastAsia" w:hAnsiTheme="majorHAnsi" w:cstheme="majorBidi"/>
      <w:b/>
      <w:color w:val="2F5496" w:themeColor="accent1" w:themeShade="BF"/>
      <w:sz w:val="28"/>
      <w:szCs w:val="32"/>
    </w:rPr>
  </w:style>
  <w:style w:type="character" w:customStyle="1" w:styleId="Heading2Char">
    <w:name w:val="Heading 2 Char"/>
    <w:basedOn w:val="DefaultParagraphFont"/>
    <w:link w:val="Heading2"/>
    <w:uiPriority w:val="9"/>
    <w:rsid w:val="00E82A1F"/>
    <w:rPr>
      <w:rFonts w:asciiTheme="majorHAnsi" w:eastAsiaTheme="majorEastAsia" w:hAnsiTheme="majorHAnsi" w:cstheme="majorBidi"/>
      <w:b/>
      <w:color w:val="2F5496" w:themeColor="accent1" w:themeShade="BF"/>
      <w:sz w:val="24"/>
      <w:szCs w:val="26"/>
    </w:rPr>
  </w:style>
  <w:style w:type="character" w:customStyle="1" w:styleId="Heading3Char">
    <w:name w:val="Heading 3 Char"/>
    <w:basedOn w:val="DefaultParagraphFont"/>
    <w:link w:val="Heading3"/>
    <w:uiPriority w:val="9"/>
    <w:rsid w:val="00CB4ACD"/>
    <w:rPr>
      <w:rFonts w:asciiTheme="majorHAnsi" w:eastAsiaTheme="majorEastAsia" w:hAnsiTheme="majorHAnsi" w:cstheme="majorBidi"/>
      <w:b/>
      <w:color w:val="2F5496" w:themeColor="accent1" w:themeShade="BF"/>
      <w:sz w:val="24"/>
      <w:szCs w:val="24"/>
    </w:rPr>
  </w:style>
  <w:style w:type="character" w:customStyle="1" w:styleId="Heading4Char">
    <w:name w:val="Heading 4 Char"/>
    <w:basedOn w:val="DefaultParagraphFont"/>
    <w:link w:val="Heading4"/>
    <w:uiPriority w:val="9"/>
    <w:rsid w:val="00AF7EB6"/>
    <w:rPr>
      <w:rFonts w:ascii="Arial" w:eastAsiaTheme="majorEastAsia" w:hAnsi="Arial" w:cstheme="majorBidi"/>
      <w:iCs/>
      <w:color w:val="2F5496" w:themeColor="accent1" w:themeShade="BF"/>
    </w:rPr>
  </w:style>
  <w:style w:type="character" w:customStyle="1" w:styleId="Heading5Char">
    <w:name w:val="Heading 5 Char"/>
    <w:basedOn w:val="DefaultParagraphFont"/>
    <w:link w:val="Heading5"/>
    <w:uiPriority w:val="9"/>
    <w:rsid w:val="00343095"/>
    <w:rPr>
      <w:rFonts w:asciiTheme="majorHAnsi" w:eastAsiaTheme="majorEastAsia" w:hAnsiTheme="majorHAnsi" w:cstheme="majorBidi"/>
      <w:b/>
      <w:color w:val="2F5496" w:themeColor="accent1" w:themeShade="BF"/>
    </w:rPr>
  </w:style>
  <w:style w:type="character" w:customStyle="1" w:styleId="Heading6Char">
    <w:name w:val="Heading 6 Char"/>
    <w:basedOn w:val="DefaultParagraphFont"/>
    <w:link w:val="Heading6"/>
    <w:uiPriority w:val="9"/>
    <w:rsid w:val="0034309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96E9D"/>
    <w:rPr>
      <w:rFonts w:asciiTheme="majorHAnsi" w:eastAsiaTheme="majorEastAsia" w:hAnsiTheme="majorHAnsi" w:cstheme="majorBidi"/>
      <w:i/>
      <w:iCs/>
      <w:color w:val="1F3763" w:themeColor="accent1" w:themeShade="7F"/>
    </w:rPr>
  </w:style>
  <w:style w:type="paragraph" w:styleId="ListParagraph">
    <w:name w:val="List Paragraph"/>
    <w:basedOn w:val="Normal"/>
    <w:uiPriority w:val="34"/>
    <w:qFormat/>
    <w:rsid w:val="00917B74"/>
    <w:pPr>
      <w:ind w:left="720"/>
      <w:contextualSpacing/>
    </w:pPr>
  </w:style>
  <w:style w:type="paragraph" w:styleId="Header">
    <w:name w:val="header"/>
    <w:basedOn w:val="Normal"/>
    <w:link w:val="HeaderChar"/>
    <w:uiPriority w:val="99"/>
    <w:unhideWhenUsed/>
    <w:rsid w:val="00693F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F30"/>
  </w:style>
  <w:style w:type="paragraph" w:styleId="Footer">
    <w:name w:val="footer"/>
    <w:basedOn w:val="Normal"/>
    <w:link w:val="FooterChar"/>
    <w:uiPriority w:val="99"/>
    <w:unhideWhenUsed/>
    <w:rsid w:val="00693F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F30"/>
  </w:style>
  <w:style w:type="paragraph" w:styleId="Subtitle">
    <w:name w:val="Subtitle"/>
    <w:basedOn w:val="Normal"/>
    <w:next w:val="Normal"/>
    <w:link w:val="SubtitleChar"/>
    <w:uiPriority w:val="11"/>
    <w:qFormat/>
    <w:rsid w:val="00F361B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F361B9"/>
    <w:rPr>
      <w:rFonts w:eastAsiaTheme="minorEastAsia"/>
      <w:color w:val="5A5A5A" w:themeColor="text1" w:themeTint="A5"/>
      <w:spacing w:val="15"/>
    </w:rPr>
  </w:style>
  <w:style w:type="paragraph" w:styleId="Caption">
    <w:name w:val="caption"/>
    <w:basedOn w:val="Normal"/>
    <w:next w:val="Normal"/>
    <w:uiPriority w:val="35"/>
    <w:unhideWhenUsed/>
    <w:qFormat/>
    <w:rsid w:val="00FE617F"/>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5A08D1"/>
    <w:rPr>
      <w:color w:val="808080"/>
    </w:rPr>
  </w:style>
  <w:style w:type="character" w:styleId="Hyperlink">
    <w:name w:val="Hyperlink"/>
    <w:basedOn w:val="DefaultParagraphFont"/>
    <w:uiPriority w:val="99"/>
    <w:unhideWhenUsed/>
    <w:rsid w:val="00A86C2D"/>
    <w:rPr>
      <w:color w:val="0563C1" w:themeColor="hyperlink"/>
      <w:u w:val="single"/>
    </w:rPr>
  </w:style>
  <w:style w:type="character" w:styleId="UnresolvedMention">
    <w:name w:val="Unresolved Mention"/>
    <w:basedOn w:val="DefaultParagraphFont"/>
    <w:uiPriority w:val="99"/>
    <w:semiHidden/>
    <w:unhideWhenUsed/>
    <w:rsid w:val="00A86C2D"/>
    <w:rPr>
      <w:color w:val="605E5C"/>
      <w:shd w:val="clear" w:color="auto" w:fill="E1DFDD"/>
    </w:rPr>
  </w:style>
  <w:style w:type="paragraph" w:styleId="NormalWeb">
    <w:name w:val="Normal (Web)"/>
    <w:basedOn w:val="Normal"/>
    <w:uiPriority w:val="99"/>
    <w:semiHidden/>
    <w:unhideWhenUsed/>
    <w:rsid w:val="00555D40"/>
    <w:rPr>
      <w:rFonts w:ascii="Times New Roman" w:hAnsi="Times New Roman" w:cs="Times New Roman"/>
      <w:sz w:val="24"/>
      <w:szCs w:val="24"/>
    </w:rPr>
  </w:style>
  <w:style w:type="paragraph" w:styleId="TOCHeading">
    <w:name w:val="TOC Heading"/>
    <w:basedOn w:val="Heading1"/>
    <w:next w:val="Normal"/>
    <w:uiPriority w:val="39"/>
    <w:unhideWhenUsed/>
    <w:qFormat/>
    <w:rsid w:val="0029069D"/>
    <w:pPr>
      <w:outlineLvl w:val="9"/>
    </w:pPr>
    <w:rPr>
      <w:lang w:val="en-US"/>
    </w:rPr>
  </w:style>
  <w:style w:type="paragraph" w:styleId="TOC2">
    <w:name w:val="toc 2"/>
    <w:basedOn w:val="Normal"/>
    <w:next w:val="Normal"/>
    <w:autoRedefine/>
    <w:uiPriority w:val="39"/>
    <w:unhideWhenUsed/>
    <w:rsid w:val="0029069D"/>
    <w:pPr>
      <w:spacing w:after="100"/>
      <w:ind w:left="220"/>
    </w:pPr>
    <w:rPr>
      <w:rFonts w:cs="Times New Roman"/>
      <w:lang w:val="en-US"/>
    </w:rPr>
  </w:style>
  <w:style w:type="paragraph" w:styleId="TOC1">
    <w:name w:val="toc 1"/>
    <w:basedOn w:val="Normal"/>
    <w:next w:val="Normal"/>
    <w:autoRedefine/>
    <w:uiPriority w:val="39"/>
    <w:unhideWhenUsed/>
    <w:rsid w:val="00EF2968"/>
    <w:pPr>
      <w:tabs>
        <w:tab w:val="left" w:pos="440"/>
        <w:tab w:val="right" w:leader="dot" w:pos="9016"/>
      </w:tabs>
      <w:spacing w:after="100"/>
    </w:pPr>
    <w:rPr>
      <w:rFonts w:cs="Times New Roman"/>
      <w:lang w:val="en-US"/>
    </w:rPr>
  </w:style>
  <w:style w:type="paragraph" w:styleId="TOC3">
    <w:name w:val="toc 3"/>
    <w:basedOn w:val="Normal"/>
    <w:next w:val="Normal"/>
    <w:autoRedefine/>
    <w:uiPriority w:val="39"/>
    <w:unhideWhenUsed/>
    <w:rsid w:val="0029069D"/>
    <w:pPr>
      <w:spacing w:after="100"/>
      <w:ind w:left="440"/>
    </w:pPr>
    <w:rPr>
      <w:rFonts w:cs="Times New Roman"/>
      <w:lang w:val="en-US"/>
    </w:rPr>
  </w:style>
  <w:style w:type="paragraph" w:styleId="Bibliography">
    <w:name w:val="Bibliography"/>
    <w:basedOn w:val="Normal"/>
    <w:next w:val="Normal"/>
    <w:uiPriority w:val="37"/>
    <w:unhideWhenUsed/>
    <w:rsid w:val="00B64D7C"/>
  </w:style>
  <w:style w:type="table" w:styleId="TableGrid">
    <w:name w:val="Table Grid"/>
    <w:basedOn w:val="TableNormal"/>
    <w:uiPriority w:val="39"/>
    <w:rsid w:val="00003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semiHidden/>
    <w:rsid w:val="0097355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3552"/>
    <w:rPr>
      <w:rFonts w:asciiTheme="majorHAnsi" w:eastAsiaTheme="majorEastAsia" w:hAnsiTheme="majorHAnsi" w:cstheme="majorBidi"/>
      <w:i/>
      <w:iCs/>
      <w:color w:val="272727" w:themeColor="text1" w:themeTint="D8"/>
      <w:sz w:val="21"/>
      <w:szCs w:val="21"/>
    </w:rPr>
  </w:style>
  <w:style w:type="paragraph" w:styleId="TableofFigures">
    <w:name w:val="table of figures"/>
    <w:basedOn w:val="Normal"/>
    <w:next w:val="Normal"/>
    <w:uiPriority w:val="99"/>
    <w:unhideWhenUsed/>
    <w:rsid w:val="009733D6"/>
    <w:pPr>
      <w:spacing w:after="0"/>
    </w:pPr>
  </w:style>
  <w:style w:type="paragraph" w:styleId="NoSpacing">
    <w:name w:val="No Spacing"/>
    <w:uiPriority w:val="1"/>
    <w:qFormat/>
    <w:rsid w:val="00A84153"/>
    <w:pPr>
      <w:spacing w:after="0" w:line="240" w:lineRule="auto"/>
      <w:jc w:val="both"/>
    </w:pPr>
  </w:style>
  <w:style w:type="character" w:styleId="Strong">
    <w:name w:val="Strong"/>
    <w:basedOn w:val="DefaultParagraphFont"/>
    <w:uiPriority w:val="22"/>
    <w:qFormat/>
    <w:rsid w:val="007E2A0D"/>
    <w:rPr>
      <w:b/>
      <w:bCs/>
    </w:rPr>
  </w:style>
  <w:style w:type="character" w:customStyle="1" w:styleId="katex-mathml">
    <w:name w:val="katex-mathml"/>
    <w:basedOn w:val="DefaultParagraphFont"/>
    <w:rsid w:val="003862AD"/>
  </w:style>
  <w:style w:type="character" w:customStyle="1" w:styleId="mord">
    <w:name w:val="mord"/>
    <w:basedOn w:val="DefaultParagraphFont"/>
    <w:rsid w:val="003862AD"/>
  </w:style>
  <w:style w:type="character" w:customStyle="1" w:styleId="mbin">
    <w:name w:val="mbin"/>
    <w:basedOn w:val="DefaultParagraphFont"/>
    <w:rsid w:val="003622B1"/>
  </w:style>
  <w:style w:type="character" w:customStyle="1" w:styleId="vlist-s">
    <w:name w:val="vlist-s"/>
    <w:basedOn w:val="DefaultParagraphFont"/>
    <w:rsid w:val="00BF1A8C"/>
  </w:style>
  <w:style w:type="character" w:customStyle="1" w:styleId="mspace">
    <w:name w:val="mspace"/>
    <w:basedOn w:val="DefaultParagraphFont"/>
    <w:rsid w:val="00BF1A8C"/>
  </w:style>
  <w:style w:type="character" w:customStyle="1" w:styleId="mrel">
    <w:name w:val="mrel"/>
    <w:basedOn w:val="DefaultParagraphFont"/>
    <w:rsid w:val="00BF1A8C"/>
  </w:style>
  <w:style w:type="character" w:customStyle="1" w:styleId="mopen">
    <w:name w:val="mopen"/>
    <w:basedOn w:val="DefaultParagraphFont"/>
    <w:rsid w:val="00BF1A8C"/>
  </w:style>
  <w:style w:type="character" w:customStyle="1" w:styleId="mclose">
    <w:name w:val="mclose"/>
    <w:basedOn w:val="DefaultParagraphFont"/>
    <w:rsid w:val="00BF1A8C"/>
  </w:style>
  <w:style w:type="paragraph" w:styleId="TOC4">
    <w:name w:val="toc 4"/>
    <w:basedOn w:val="Normal"/>
    <w:next w:val="Normal"/>
    <w:autoRedefine/>
    <w:uiPriority w:val="39"/>
    <w:unhideWhenUsed/>
    <w:rsid w:val="00F17C5A"/>
    <w:pPr>
      <w:spacing w:after="100" w:line="278" w:lineRule="auto"/>
      <w:ind w:left="720"/>
      <w:jc w:val="left"/>
    </w:pPr>
    <w:rPr>
      <w:kern w:val="2"/>
      <w:sz w:val="24"/>
      <w:szCs w:val="24"/>
      <w:lang w:eastAsia="en-GB"/>
      <w14:ligatures w14:val="standardContextual"/>
    </w:rPr>
  </w:style>
  <w:style w:type="paragraph" w:styleId="TOC5">
    <w:name w:val="toc 5"/>
    <w:basedOn w:val="Normal"/>
    <w:next w:val="Normal"/>
    <w:autoRedefine/>
    <w:uiPriority w:val="39"/>
    <w:unhideWhenUsed/>
    <w:rsid w:val="00F17C5A"/>
    <w:pPr>
      <w:spacing w:after="100" w:line="278" w:lineRule="auto"/>
      <w:ind w:left="960"/>
      <w:jc w:val="left"/>
    </w:pPr>
    <w:rPr>
      <w:kern w:val="2"/>
      <w:sz w:val="24"/>
      <w:szCs w:val="24"/>
      <w:lang w:eastAsia="en-GB"/>
      <w14:ligatures w14:val="standardContextual"/>
    </w:rPr>
  </w:style>
  <w:style w:type="paragraph" w:styleId="TOC6">
    <w:name w:val="toc 6"/>
    <w:basedOn w:val="Normal"/>
    <w:next w:val="Normal"/>
    <w:autoRedefine/>
    <w:uiPriority w:val="39"/>
    <w:unhideWhenUsed/>
    <w:rsid w:val="00F17C5A"/>
    <w:pPr>
      <w:spacing w:after="100" w:line="278" w:lineRule="auto"/>
      <w:ind w:left="1200"/>
      <w:jc w:val="left"/>
    </w:pPr>
    <w:rPr>
      <w:kern w:val="2"/>
      <w:sz w:val="24"/>
      <w:szCs w:val="24"/>
      <w:lang w:eastAsia="en-GB"/>
      <w14:ligatures w14:val="standardContextual"/>
    </w:rPr>
  </w:style>
  <w:style w:type="paragraph" w:styleId="TOC7">
    <w:name w:val="toc 7"/>
    <w:basedOn w:val="Normal"/>
    <w:next w:val="Normal"/>
    <w:autoRedefine/>
    <w:uiPriority w:val="39"/>
    <w:unhideWhenUsed/>
    <w:rsid w:val="00F17C5A"/>
    <w:pPr>
      <w:spacing w:after="100" w:line="278" w:lineRule="auto"/>
      <w:ind w:left="1440"/>
      <w:jc w:val="left"/>
    </w:pPr>
    <w:rPr>
      <w:kern w:val="2"/>
      <w:sz w:val="24"/>
      <w:szCs w:val="24"/>
      <w:lang w:eastAsia="en-GB"/>
      <w14:ligatures w14:val="standardContextual"/>
    </w:rPr>
  </w:style>
  <w:style w:type="paragraph" w:styleId="TOC8">
    <w:name w:val="toc 8"/>
    <w:basedOn w:val="Normal"/>
    <w:next w:val="Normal"/>
    <w:autoRedefine/>
    <w:uiPriority w:val="39"/>
    <w:unhideWhenUsed/>
    <w:rsid w:val="00F17C5A"/>
    <w:pPr>
      <w:spacing w:after="100" w:line="278" w:lineRule="auto"/>
      <w:ind w:left="1680"/>
      <w:jc w:val="left"/>
    </w:pPr>
    <w:rPr>
      <w:kern w:val="2"/>
      <w:sz w:val="24"/>
      <w:szCs w:val="24"/>
      <w:lang w:eastAsia="en-GB"/>
      <w14:ligatures w14:val="standardContextual"/>
    </w:rPr>
  </w:style>
  <w:style w:type="paragraph" w:styleId="TOC9">
    <w:name w:val="toc 9"/>
    <w:basedOn w:val="Normal"/>
    <w:next w:val="Normal"/>
    <w:autoRedefine/>
    <w:uiPriority w:val="39"/>
    <w:unhideWhenUsed/>
    <w:rsid w:val="00F17C5A"/>
    <w:pPr>
      <w:spacing w:after="100" w:line="278" w:lineRule="auto"/>
      <w:ind w:left="1920"/>
      <w:jc w:val="left"/>
    </w:pPr>
    <w:rPr>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295">
      <w:bodyDiv w:val="1"/>
      <w:marLeft w:val="0"/>
      <w:marRight w:val="0"/>
      <w:marTop w:val="0"/>
      <w:marBottom w:val="0"/>
      <w:divBdr>
        <w:top w:val="none" w:sz="0" w:space="0" w:color="auto"/>
        <w:left w:val="none" w:sz="0" w:space="0" w:color="auto"/>
        <w:bottom w:val="none" w:sz="0" w:space="0" w:color="auto"/>
        <w:right w:val="none" w:sz="0" w:space="0" w:color="auto"/>
      </w:divBdr>
    </w:div>
    <w:div w:id="668142">
      <w:bodyDiv w:val="1"/>
      <w:marLeft w:val="0"/>
      <w:marRight w:val="0"/>
      <w:marTop w:val="0"/>
      <w:marBottom w:val="0"/>
      <w:divBdr>
        <w:top w:val="none" w:sz="0" w:space="0" w:color="auto"/>
        <w:left w:val="none" w:sz="0" w:space="0" w:color="auto"/>
        <w:bottom w:val="none" w:sz="0" w:space="0" w:color="auto"/>
        <w:right w:val="none" w:sz="0" w:space="0" w:color="auto"/>
      </w:divBdr>
    </w:div>
    <w:div w:id="1012339">
      <w:bodyDiv w:val="1"/>
      <w:marLeft w:val="0"/>
      <w:marRight w:val="0"/>
      <w:marTop w:val="0"/>
      <w:marBottom w:val="0"/>
      <w:divBdr>
        <w:top w:val="none" w:sz="0" w:space="0" w:color="auto"/>
        <w:left w:val="none" w:sz="0" w:space="0" w:color="auto"/>
        <w:bottom w:val="none" w:sz="0" w:space="0" w:color="auto"/>
        <w:right w:val="none" w:sz="0" w:space="0" w:color="auto"/>
      </w:divBdr>
    </w:div>
    <w:div w:id="2323312">
      <w:bodyDiv w:val="1"/>
      <w:marLeft w:val="0"/>
      <w:marRight w:val="0"/>
      <w:marTop w:val="0"/>
      <w:marBottom w:val="0"/>
      <w:divBdr>
        <w:top w:val="none" w:sz="0" w:space="0" w:color="auto"/>
        <w:left w:val="none" w:sz="0" w:space="0" w:color="auto"/>
        <w:bottom w:val="none" w:sz="0" w:space="0" w:color="auto"/>
        <w:right w:val="none" w:sz="0" w:space="0" w:color="auto"/>
      </w:divBdr>
    </w:div>
    <w:div w:id="5913828">
      <w:bodyDiv w:val="1"/>
      <w:marLeft w:val="0"/>
      <w:marRight w:val="0"/>
      <w:marTop w:val="0"/>
      <w:marBottom w:val="0"/>
      <w:divBdr>
        <w:top w:val="none" w:sz="0" w:space="0" w:color="auto"/>
        <w:left w:val="none" w:sz="0" w:space="0" w:color="auto"/>
        <w:bottom w:val="none" w:sz="0" w:space="0" w:color="auto"/>
        <w:right w:val="none" w:sz="0" w:space="0" w:color="auto"/>
      </w:divBdr>
    </w:div>
    <w:div w:id="6517638">
      <w:bodyDiv w:val="1"/>
      <w:marLeft w:val="0"/>
      <w:marRight w:val="0"/>
      <w:marTop w:val="0"/>
      <w:marBottom w:val="0"/>
      <w:divBdr>
        <w:top w:val="none" w:sz="0" w:space="0" w:color="auto"/>
        <w:left w:val="none" w:sz="0" w:space="0" w:color="auto"/>
        <w:bottom w:val="none" w:sz="0" w:space="0" w:color="auto"/>
        <w:right w:val="none" w:sz="0" w:space="0" w:color="auto"/>
      </w:divBdr>
    </w:div>
    <w:div w:id="6561951">
      <w:bodyDiv w:val="1"/>
      <w:marLeft w:val="0"/>
      <w:marRight w:val="0"/>
      <w:marTop w:val="0"/>
      <w:marBottom w:val="0"/>
      <w:divBdr>
        <w:top w:val="none" w:sz="0" w:space="0" w:color="auto"/>
        <w:left w:val="none" w:sz="0" w:space="0" w:color="auto"/>
        <w:bottom w:val="none" w:sz="0" w:space="0" w:color="auto"/>
        <w:right w:val="none" w:sz="0" w:space="0" w:color="auto"/>
      </w:divBdr>
    </w:div>
    <w:div w:id="6713245">
      <w:bodyDiv w:val="1"/>
      <w:marLeft w:val="0"/>
      <w:marRight w:val="0"/>
      <w:marTop w:val="0"/>
      <w:marBottom w:val="0"/>
      <w:divBdr>
        <w:top w:val="none" w:sz="0" w:space="0" w:color="auto"/>
        <w:left w:val="none" w:sz="0" w:space="0" w:color="auto"/>
        <w:bottom w:val="none" w:sz="0" w:space="0" w:color="auto"/>
        <w:right w:val="none" w:sz="0" w:space="0" w:color="auto"/>
      </w:divBdr>
    </w:div>
    <w:div w:id="8264005">
      <w:bodyDiv w:val="1"/>
      <w:marLeft w:val="0"/>
      <w:marRight w:val="0"/>
      <w:marTop w:val="0"/>
      <w:marBottom w:val="0"/>
      <w:divBdr>
        <w:top w:val="none" w:sz="0" w:space="0" w:color="auto"/>
        <w:left w:val="none" w:sz="0" w:space="0" w:color="auto"/>
        <w:bottom w:val="none" w:sz="0" w:space="0" w:color="auto"/>
        <w:right w:val="none" w:sz="0" w:space="0" w:color="auto"/>
      </w:divBdr>
    </w:div>
    <w:div w:id="8338979">
      <w:bodyDiv w:val="1"/>
      <w:marLeft w:val="0"/>
      <w:marRight w:val="0"/>
      <w:marTop w:val="0"/>
      <w:marBottom w:val="0"/>
      <w:divBdr>
        <w:top w:val="none" w:sz="0" w:space="0" w:color="auto"/>
        <w:left w:val="none" w:sz="0" w:space="0" w:color="auto"/>
        <w:bottom w:val="none" w:sz="0" w:space="0" w:color="auto"/>
        <w:right w:val="none" w:sz="0" w:space="0" w:color="auto"/>
      </w:divBdr>
    </w:div>
    <w:div w:id="8534419">
      <w:bodyDiv w:val="1"/>
      <w:marLeft w:val="0"/>
      <w:marRight w:val="0"/>
      <w:marTop w:val="0"/>
      <w:marBottom w:val="0"/>
      <w:divBdr>
        <w:top w:val="none" w:sz="0" w:space="0" w:color="auto"/>
        <w:left w:val="none" w:sz="0" w:space="0" w:color="auto"/>
        <w:bottom w:val="none" w:sz="0" w:space="0" w:color="auto"/>
        <w:right w:val="none" w:sz="0" w:space="0" w:color="auto"/>
      </w:divBdr>
    </w:div>
    <w:div w:id="10180583">
      <w:bodyDiv w:val="1"/>
      <w:marLeft w:val="0"/>
      <w:marRight w:val="0"/>
      <w:marTop w:val="0"/>
      <w:marBottom w:val="0"/>
      <w:divBdr>
        <w:top w:val="none" w:sz="0" w:space="0" w:color="auto"/>
        <w:left w:val="none" w:sz="0" w:space="0" w:color="auto"/>
        <w:bottom w:val="none" w:sz="0" w:space="0" w:color="auto"/>
        <w:right w:val="none" w:sz="0" w:space="0" w:color="auto"/>
      </w:divBdr>
    </w:div>
    <w:div w:id="11609920">
      <w:bodyDiv w:val="1"/>
      <w:marLeft w:val="0"/>
      <w:marRight w:val="0"/>
      <w:marTop w:val="0"/>
      <w:marBottom w:val="0"/>
      <w:divBdr>
        <w:top w:val="none" w:sz="0" w:space="0" w:color="auto"/>
        <w:left w:val="none" w:sz="0" w:space="0" w:color="auto"/>
        <w:bottom w:val="none" w:sz="0" w:space="0" w:color="auto"/>
        <w:right w:val="none" w:sz="0" w:space="0" w:color="auto"/>
      </w:divBdr>
    </w:div>
    <w:div w:id="13074215">
      <w:bodyDiv w:val="1"/>
      <w:marLeft w:val="0"/>
      <w:marRight w:val="0"/>
      <w:marTop w:val="0"/>
      <w:marBottom w:val="0"/>
      <w:divBdr>
        <w:top w:val="none" w:sz="0" w:space="0" w:color="auto"/>
        <w:left w:val="none" w:sz="0" w:space="0" w:color="auto"/>
        <w:bottom w:val="none" w:sz="0" w:space="0" w:color="auto"/>
        <w:right w:val="none" w:sz="0" w:space="0" w:color="auto"/>
      </w:divBdr>
    </w:div>
    <w:div w:id="15431450">
      <w:bodyDiv w:val="1"/>
      <w:marLeft w:val="0"/>
      <w:marRight w:val="0"/>
      <w:marTop w:val="0"/>
      <w:marBottom w:val="0"/>
      <w:divBdr>
        <w:top w:val="none" w:sz="0" w:space="0" w:color="auto"/>
        <w:left w:val="none" w:sz="0" w:space="0" w:color="auto"/>
        <w:bottom w:val="none" w:sz="0" w:space="0" w:color="auto"/>
        <w:right w:val="none" w:sz="0" w:space="0" w:color="auto"/>
      </w:divBdr>
    </w:div>
    <w:div w:id="16203467">
      <w:bodyDiv w:val="1"/>
      <w:marLeft w:val="0"/>
      <w:marRight w:val="0"/>
      <w:marTop w:val="0"/>
      <w:marBottom w:val="0"/>
      <w:divBdr>
        <w:top w:val="none" w:sz="0" w:space="0" w:color="auto"/>
        <w:left w:val="none" w:sz="0" w:space="0" w:color="auto"/>
        <w:bottom w:val="none" w:sz="0" w:space="0" w:color="auto"/>
        <w:right w:val="none" w:sz="0" w:space="0" w:color="auto"/>
      </w:divBdr>
    </w:div>
    <w:div w:id="16348627">
      <w:bodyDiv w:val="1"/>
      <w:marLeft w:val="0"/>
      <w:marRight w:val="0"/>
      <w:marTop w:val="0"/>
      <w:marBottom w:val="0"/>
      <w:divBdr>
        <w:top w:val="none" w:sz="0" w:space="0" w:color="auto"/>
        <w:left w:val="none" w:sz="0" w:space="0" w:color="auto"/>
        <w:bottom w:val="none" w:sz="0" w:space="0" w:color="auto"/>
        <w:right w:val="none" w:sz="0" w:space="0" w:color="auto"/>
      </w:divBdr>
    </w:div>
    <w:div w:id="17318260">
      <w:bodyDiv w:val="1"/>
      <w:marLeft w:val="0"/>
      <w:marRight w:val="0"/>
      <w:marTop w:val="0"/>
      <w:marBottom w:val="0"/>
      <w:divBdr>
        <w:top w:val="none" w:sz="0" w:space="0" w:color="auto"/>
        <w:left w:val="none" w:sz="0" w:space="0" w:color="auto"/>
        <w:bottom w:val="none" w:sz="0" w:space="0" w:color="auto"/>
        <w:right w:val="none" w:sz="0" w:space="0" w:color="auto"/>
      </w:divBdr>
    </w:div>
    <w:div w:id="19481461">
      <w:bodyDiv w:val="1"/>
      <w:marLeft w:val="0"/>
      <w:marRight w:val="0"/>
      <w:marTop w:val="0"/>
      <w:marBottom w:val="0"/>
      <w:divBdr>
        <w:top w:val="none" w:sz="0" w:space="0" w:color="auto"/>
        <w:left w:val="none" w:sz="0" w:space="0" w:color="auto"/>
        <w:bottom w:val="none" w:sz="0" w:space="0" w:color="auto"/>
        <w:right w:val="none" w:sz="0" w:space="0" w:color="auto"/>
      </w:divBdr>
    </w:div>
    <w:div w:id="20279829">
      <w:bodyDiv w:val="1"/>
      <w:marLeft w:val="0"/>
      <w:marRight w:val="0"/>
      <w:marTop w:val="0"/>
      <w:marBottom w:val="0"/>
      <w:divBdr>
        <w:top w:val="none" w:sz="0" w:space="0" w:color="auto"/>
        <w:left w:val="none" w:sz="0" w:space="0" w:color="auto"/>
        <w:bottom w:val="none" w:sz="0" w:space="0" w:color="auto"/>
        <w:right w:val="none" w:sz="0" w:space="0" w:color="auto"/>
      </w:divBdr>
    </w:div>
    <w:div w:id="21251406">
      <w:bodyDiv w:val="1"/>
      <w:marLeft w:val="0"/>
      <w:marRight w:val="0"/>
      <w:marTop w:val="0"/>
      <w:marBottom w:val="0"/>
      <w:divBdr>
        <w:top w:val="none" w:sz="0" w:space="0" w:color="auto"/>
        <w:left w:val="none" w:sz="0" w:space="0" w:color="auto"/>
        <w:bottom w:val="none" w:sz="0" w:space="0" w:color="auto"/>
        <w:right w:val="none" w:sz="0" w:space="0" w:color="auto"/>
      </w:divBdr>
    </w:div>
    <w:div w:id="22021360">
      <w:bodyDiv w:val="1"/>
      <w:marLeft w:val="0"/>
      <w:marRight w:val="0"/>
      <w:marTop w:val="0"/>
      <w:marBottom w:val="0"/>
      <w:divBdr>
        <w:top w:val="none" w:sz="0" w:space="0" w:color="auto"/>
        <w:left w:val="none" w:sz="0" w:space="0" w:color="auto"/>
        <w:bottom w:val="none" w:sz="0" w:space="0" w:color="auto"/>
        <w:right w:val="none" w:sz="0" w:space="0" w:color="auto"/>
      </w:divBdr>
    </w:div>
    <w:div w:id="22562685">
      <w:bodyDiv w:val="1"/>
      <w:marLeft w:val="0"/>
      <w:marRight w:val="0"/>
      <w:marTop w:val="0"/>
      <w:marBottom w:val="0"/>
      <w:divBdr>
        <w:top w:val="none" w:sz="0" w:space="0" w:color="auto"/>
        <w:left w:val="none" w:sz="0" w:space="0" w:color="auto"/>
        <w:bottom w:val="none" w:sz="0" w:space="0" w:color="auto"/>
        <w:right w:val="none" w:sz="0" w:space="0" w:color="auto"/>
      </w:divBdr>
    </w:div>
    <w:div w:id="23024779">
      <w:bodyDiv w:val="1"/>
      <w:marLeft w:val="0"/>
      <w:marRight w:val="0"/>
      <w:marTop w:val="0"/>
      <w:marBottom w:val="0"/>
      <w:divBdr>
        <w:top w:val="none" w:sz="0" w:space="0" w:color="auto"/>
        <w:left w:val="none" w:sz="0" w:space="0" w:color="auto"/>
        <w:bottom w:val="none" w:sz="0" w:space="0" w:color="auto"/>
        <w:right w:val="none" w:sz="0" w:space="0" w:color="auto"/>
      </w:divBdr>
    </w:div>
    <w:div w:id="23989055">
      <w:bodyDiv w:val="1"/>
      <w:marLeft w:val="0"/>
      <w:marRight w:val="0"/>
      <w:marTop w:val="0"/>
      <w:marBottom w:val="0"/>
      <w:divBdr>
        <w:top w:val="none" w:sz="0" w:space="0" w:color="auto"/>
        <w:left w:val="none" w:sz="0" w:space="0" w:color="auto"/>
        <w:bottom w:val="none" w:sz="0" w:space="0" w:color="auto"/>
        <w:right w:val="none" w:sz="0" w:space="0" w:color="auto"/>
      </w:divBdr>
    </w:div>
    <w:div w:id="25257837">
      <w:bodyDiv w:val="1"/>
      <w:marLeft w:val="0"/>
      <w:marRight w:val="0"/>
      <w:marTop w:val="0"/>
      <w:marBottom w:val="0"/>
      <w:divBdr>
        <w:top w:val="none" w:sz="0" w:space="0" w:color="auto"/>
        <w:left w:val="none" w:sz="0" w:space="0" w:color="auto"/>
        <w:bottom w:val="none" w:sz="0" w:space="0" w:color="auto"/>
        <w:right w:val="none" w:sz="0" w:space="0" w:color="auto"/>
      </w:divBdr>
    </w:div>
    <w:div w:id="26688610">
      <w:bodyDiv w:val="1"/>
      <w:marLeft w:val="0"/>
      <w:marRight w:val="0"/>
      <w:marTop w:val="0"/>
      <w:marBottom w:val="0"/>
      <w:divBdr>
        <w:top w:val="none" w:sz="0" w:space="0" w:color="auto"/>
        <w:left w:val="none" w:sz="0" w:space="0" w:color="auto"/>
        <w:bottom w:val="none" w:sz="0" w:space="0" w:color="auto"/>
        <w:right w:val="none" w:sz="0" w:space="0" w:color="auto"/>
      </w:divBdr>
    </w:div>
    <w:div w:id="26834613">
      <w:bodyDiv w:val="1"/>
      <w:marLeft w:val="0"/>
      <w:marRight w:val="0"/>
      <w:marTop w:val="0"/>
      <w:marBottom w:val="0"/>
      <w:divBdr>
        <w:top w:val="none" w:sz="0" w:space="0" w:color="auto"/>
        <w:left w:val="none" w:sz="0" w:space="0" w:color="auto"/>
        <w:bottom w:val="none" w:sz="0" w:space="0" w:color="auto"/>
        <w:right w:val="none" w:sz="0" w:space="0" w:color="auto"/>
      </w:divBdr>
    </w:div>
    <w:div w:id="28380520">
      <w:bodyDiv w:val="1"/>
      <w:marLeft w:val="0"/>
      <w:marRight w:val="0"/>
      <w:marTop w:val="0"/>
      <w:marBottom w:val="0"/>
      <w:divBdr>
        <w:top w:val="none" w:sz="0" w:space="0" w:color="auto"/>
        <w:left w:val="none" w:sz="0" w:space="0" w:color="auto"/>
        <w:bottom w:val="none" w:sz="0" w:space="0" w:color="auto"/>
        <w:right w:val="none" w:sz="0" w:space="0" w:color="auto"/>
      </w:divBdr>
    </w:div>
    <w:div w:id="28844118">
      <w:bodyDiv w:val="1"/>
      <w:marLeft w:val="0"/>
      <w:marRight w:val="0"/>
      <w:marTop w:val="0"/>
      <w:marBottom w:val="0"/>
      <w:divBdr>
        <w:top w:val="none" w:sz="0" w:space="0" w:color="auto"/>
        <w:left w:val="none" w:sz="0" w:space="0" w:color="auto"/>
        <w:bottom w:val="none" w:sz="0" w:space="0" w:color="auto"/>
        <w:right w:val="none" w:sz="0" w:space="0" w:color="auto"/>
      </w:divBdr>
    </w:div>
    <w:div w:id="30303574">
      <w:bodyDiv w:val="1"/>
      <w:marLeft w:val="0"/>
      <w:marRight w:val="0"/>
      <w:marTop w:val="0"/>
      <w:marBottom w:val="0"/>
      <w:divBdr>
        <w:top w:val="none" w:sz="0" w:space="0" w:color="auto"/>
        <w:left w:val="none" w:sz="0" w:space="0" w:color="auto"/>
        <w:bottom w:val="none" w:sz="0" w:space="0" w:color="auto"/>
        <w:right w:val="none" w:sz="0" w:space="0" w:color="auto"/>
      </w:divBdr>
    </w:div>
    <w:div w:id="33584757">
      <w:bodyDiv w:val="1"/>
      <w:marLeft w:val="0"/>
      <w:marRight w:val="0"/>
      <w:marTop w:val="0"/>
      <w:marBottom w:val="0"/>
      <w:divBdr>
        <w:top w:val="none" w:sz="0" w:space="0" w:color="auto"/>
        <w:left w:val="none" w:sz="0" w:space="0" w:color="auto"/>
        <w:bottom w:val="none" w:sz="0" w:space="0" w:color="auto"/>
        <w:right w:val="none" w:sz="0" w:space="0" w:color="auto"/>
      </w:divBdr>
    </w:div>
    <w:div w:id="41710787">
      <w:bodyDiv w:val="1"/>
      <w:marLeft w:val="0"/>
      <w:marRight w:val="0"/>
      <w:marTop w:val="0"/>
      <w:marBottom w:val="0"/>
      <w:divBdr>
        <w:top w:val="none" w:sz="0" w:space="0" w:color="auto"/>
        <w:left w:val="none" w:sz="0" w:space="0" w:color="auto"/>
        <w:bottom w:val="none" w:sz="0" w:space="0" w:color="auto"/>
        <w:right w:val="none" w:sz="0" w:space="0" w:color="auto"/>
      </w:divBdr>
    </w:div>
    <w:div w:id="44988185">
      <w:bodyDiv w:val="1"/>
      <w:marLeft w:val="0"/>
      <w:marRight w:val="0"/>
      <w:marTop w:val="0"/>
      <w:marBottom w:val="0"/>
      <w:divBdr>
        <w:top w:val="none" w:sz="0" w:space="0" w:color="auto"/>
        <w:left w:val="none" w:sz="0" w:space="0" w:color="auto"/>
        <w:bottom w:val="none" w:sz="0" w:space="0" w:color="auto"/>
        <w:right w:val="none" w:sz="0" w:space="0" w:color="auto"/>
      </w:divBdr>
      <w:divsChild>
        <w:div w:id="52043404">
          <w:marLeft w:val="0"/>
          <w:marRight w:val="0"/>
          <w:marTop w:val="0"/>
          <w:marBottom w:val="0"/>
          <w:divBdr>
            <w:top w:val="none" w:sz="0" w:space="0" w:color="auto"/>
            <w:left w:val="none" w:sz="0" w:space="0" w:color="auto"/>
            <w:bottom w:val="none" w:sz="0" w:space="0" w:color="auto"/>
            <w:right w:val="none" w:sz="0" w:space="0" w:color="auto"/>
          </w:divBdr>
        </w:div>
      </w:divsChild>
    </w:div>
    <w:div w:id="45032409">
      <w:bodyDiv w:val="1"/>
      <w:marLeft w:val="0"/>
      <w:marRight w:val="0"/>
      <w:marTop w:val="0"/>
      <w:marBottom w:val="0"/>
      <w:divBdr>
        <w:top w:val="none" w:sz="0" w:space="0" w:color="auto"/>
        <w:left w:val="none" w:sz="0" w:space="0" w:color="auto"/>
        <w:bottom w:val="none" w:sz="0" w:space="0" w:color="auto"/>
        <w:right w:val="none" w:sz="0" w:space="0" w:color="auto"/>
      </w:divBdr>
    </w:div>
    <w:div w:id="46027705">
      <w:bodyDiv w:val="1"/>
      <w:marLeft w:val="0"/>
      <w:marRight w:val="0"/>
      <w:marTop w:val="0"/>
      <w:marBottom w:val="0"/>
      <w:divBdr>
        <w:top w:val="none" w:sz="0" w:space="0" w:color="auto"/>
        <w:left w:val="none" w:sz="0" w:space="0" w:color="auto"/>
        <w:bottom w:val="none" w:sz="0" w:space="0" w:color="auto"/>
        <w:right w:val="none" w:sz="0" w:space="0" w:color="auto"/>
      </w:divBdr>
    </w:div>
    <w:div w:id="48117997">
      <w:bodyDiv w:val="1"/>
      <w:marLeft w:val="0"/>
      <w:marRight w:val="0"/>
      <w:marTop w:val="0"/>
      <w:marBottom w:val="0"/>
      <w:divBdr>
        <w:top w:val="none" w:sz="0" w:space="0" w:color="auto"/>
        <w:left w:val="none" w:sz="0" w:space="0" w:color="auto"/>
        <w:bottom w:val="none" w:sz="0" w:space="0" w:color="auto"/>
        <w:right w:val="none" w:sz="0" w:space="0" w:color="auto"/>
      </w:divBdr>
    </w:div>
    <w:div w:id="51273020">
      <w:bodyDiv w:val="1"/>
      <w:marLeft w:val="0"/>
      <w:marRight w:val="0"/>
      <w:marTop w:val="0"/>
      <w:marBottom w:val="0"/>
      <w:divBdr>
        <w:top w:val="none" w:sz="0" w:space="0" w:color="auto"/>
        <w:left w:val="none" w:sz="0" w:space="0" w:color="auto"/>
        <w:bottom w:val="none" w:sz="0" w:space="0" w:color="auto"/>
        <w:right w:val="none" w:sz="0" w:space="0" w:color="auto"/>
      </w:divBdr>
    </w:div>
    <w:div w:id="52429754">
      <w:bodyDiv w:val="1"/>
      <w:marLeft w:val="0"/>
      <w:marRight w:val="0"/>
      <w:marTop w:val="0"/>
      <w:marBottom w:val="0"/>
      <w:divBdr>
        <w:top w:val="none" w:sz="0" w:space="0" w:color="auto"/>
        <w:left w:val="none" w:sz="0" w:space="0" w:color="auto"/>
        <w:bottom w:val="none" w:sz="0" w:space="0" w:color="auto"/>
        <w:right w:val="none" w:sz="0" w:space="0" w:color="auto"/>
      </w:divBdr>
    </w:div>
    <w:div w:id="54090438">
      <w:bodyDiv w:val="1"/>
      <w:marLeft w:val="0"/>
      <w:marRight w:val="0"/>
      <w:marTop w:val="0"/>
      <w:marBottom w:val="0"/>
      <w:divBdr>
        <w:top w:val="none" w:sz="0" w:space="0" w:color="auto"/>
        <w:left w:val="none" w:sz="0" w:space="0" w:color="auto"/>
        <w:bottom w:val="none" w:sz="0" w:space="0" w:color="auto"/>
        <w:right w:val="none" w:sz="0" w:space="0" w:color="auto"/>
      </w:divBdr>
    </w:div>
    <w:div w:id="54134153">
      <w:bodyDiv w:val="1"/>
      <w:marLeft w:val="0"/>
      <w:marRight w:val="0"/>
      <w:marTop w:val="0"/>
      <w:marBottom w:val="0"/>
      <w:divBdr>
        <w:top w:val="none" w:sz="0" w:space="0" w:color="auto"/>
        <w:left w:val="none" w:sz="0" w:space="0" w:color="auto"/>
        <w:bottom w:val="none" w:sz="0" w:space="0" w:color="auto"/>
        <w:right w:val="none" w:sz="0" w:space="0" w:color="auto"/>
      </w:divBdr>
    </w:div>
    <w:div w:id="56632382">
      <w:bodyDiv w:val="1"/>
      <w:marLeft w:val="0"/>
      <w:marRight w:val="0"/>
      <w:marTop w:val="0"/>
      <w:marBottom w:val="0"/>
      <w:divBdr>
        <w:top w:val="none" w:sz="0" w:space="0" w:color="auto"/>
        <w:left w:val="none" w:sz="0" w:space="0" w:color="auto"/>
        <w:bottom w:val="none" w:sz="0" w:space="0" w:color="auto"/>
        <w:right w:val="none" w:sz="0" w:space="0" w:color="auto"/>
      </w:divBdr>
    </w:div>
    <w:div w:id="57285156">
      <w:bodyDiv w:val="1"/>
      <w:marLeft w:val="0"/>
      <w:marRight w:val="0"/>
      <w:marTop w:val="0"/>
      <w:marBottom w:val="0"/>
      <w:divBdr>
        <w:top w:val="none" w:sz="0" w:space="0" w:color="auto"/>
        <w:left w:val="none" w:sz="0" w:space="0" w:color="auto"/>
        <w:bottom w:val="none" w:sz="0" w:space="0" w:color="auto"/>
        <w:right w:val="none" w:sz="0" w:space="0" w:color="auto"/>
      </w:divBdr>
    </w:div>
    <w:div w:id="59252729">
      <w:bodyDiv w:val="1"/>
      <w:marLeft w:val="0"/>
      <w:marRight w:val="0"/>
      <w:marTop w:val="0"/>
      <w:marBottom w:val="0"/>
      <w:divBdr>
        <w:top w:val="none" w:sz="0" w:space="0" w:color="auto"/>
        <w:left w:val="none" w:sz="0" w:space="0" w:color="auto"/>
        <w:bottom w:val="none" w:sz="0" w:space="0" w:color="auto"/>
        <w:right w:val="none" w:sz="0" w:space="0" w:color="auto"/>
      </w:divBdr>
    </w:div>
    <w:div w:id="59596282">
      <w:bodyDiv w:val="1"/>
      <w:marLeft w:val="0"/>
      <w:marRight w:val="0"/>
      <w:marTop w:val="0"/>
      <w:marBottom w:val="0"/>
      <w:divBdr>
        <w:top w:val="none" w:sz="0" w:space="0" w:color="auto"/>
        <w:left w:val="none" w:sz="0" w:space="0" w:color="auto"/>
        <w:bottom w:val="none" w:sz="0" w:space="0" w:color="auto"/>
        <w:right w:val="none" w:sz="0" w:space="0" w:color="auto"/>
      </w:divBdr>
    </w:div>
    <w:div w:id="60032016">
      <w:bodyDiv w:val="1"/>
      <w:marLeft w:val="0"/>
      <w:marRight w:val="0"/>
      <w:marTop w:val="0"/>
      <w:marBottom w:val="0"/>
      <w:divBdr>
        <w:top w:val="none" w:sz="0" w:space="0" w:color="auto"/>
        <w:left w:val="none" w:sz="0" w:space="0" w:color="auto"/>
        <w:bottom w:val="none" w:sz="0" w:space="0" w:color="auto"/>
        <w:right w:val="none" w:sz="0" w:space="0" w:color="auto"/>
      </w:divBdr>
    </w:div>
    <w:div w:id="61946718">
      <w:bodyDiv w:val="1"/>
      <w:marLeft w:val="0"/>
      <w:marRight w:val="0"/>
      <w:marTop w:val="0"/>
      <w:marBottom w:val="0"/>
      <w:divBdr>
        <w:top w:val="none" w:sz="0" w:space="0" w:color="auto"/>
        <w:left w:val="none" w:sz="0" w:space="0" w:color="auto"/>
        <w:bottom w:val="none" w:sz="0" w:space="0" w:color="auto"/>
        <w:right w:val="none" w:sz="0" w:space="0" w:color="auto"/>
      </w:divBdr>
    </w:div>
    <w:div w:id="63141736">
      <w:bodyDiv w:val="1"/>
      <w:marLeft w:val="0"/>
      <w:marRight w:val="0"/>
      <w:marTop w:val="0"/>
      <w:marBottom w:val="0"/>
      <w:divBdr>
        <w:top w:val="none" w:sz="0" w:space="0" w:color="auto"/>
        <w:left w:val="none" w:sz="0" w:space="0" w:color="auto"/>
        <w:bottom w:val="none" w:sz="0" w:space="0" w:color="auto"/>
        <w:right w:val="none" w:sz="0" w:space="0" w:color="auto"/>
      </w:divBdr>
    </w:div>
    <w:div w:id="65032137">
      <w:bodyDiv w:val="1"/>
      <w:marLeft w:val="0"/>
      <w:marRight w:val="0"/>
      <w:marTop w:val="0"/>
      <w:marBottom w:val="0"/>
      <w:divBdr>
        <w:top w:val="none" w:sz="0" w:space="0" w:color="auto"/>
        <w:left w:val="none" w:sz="0" w:space="0" w:color="auto"/>
        <w:bottom w:val="none" w:sz="0" w:space="0" w:color="auto"/>
        <w:right w:val="none" w:sz="0" w:space="0" w:color="auto"/>
      </w:divBdr>
    </w:div>
    <w:div w:id="65421350">
      <w:bodyDiv w:val="1"/>
      <w:marLeft w:val="0"/>
      <w:marRight w:val="0"/>
      <w:marTop w:val="0"/>
      <w:marBottom w:val="0"/>
      <w:divBdr>
        <w:top w:val="none" w:sz="0" w:space="0" w:color="auto"/>
        <w:left w:val="none" w:sz="0" w:space="0" w:color="auto"/>
        <w:bottom w:val="none" w:sz="0" w:space="0" w:color="auto"/>
        <w:right w:val="none" w:sz="0" w:space="0" w:color="auto"/>
      </w:divBdr>
    </w:div>
    <w:div w:id="66728025">
      <w:bodyDiv w:val="1"/>
      <w:marLeft w:val="0"/>
      <w:marRight w:val="0"/>
      <w:marTop w:val="0"/>
      <w:marBottom w:val="0"/>
      <w:divBdr>
        <w:top w:val="none" w:sz="0" w:space="0" w:color="auto"/>
        <w:left w:val="none" w:sz="0" w:space="0" w:color="auto"/>
        <w:bottom w:val="none" w:sz="0" w:space="0" w:color="auto"/>
        <w:right w:val="none" w:sz="0" w:space="0" w:color="auto"/>
      </w:divBdr>
    </w:div>
    <w:div w:id="67852760">
      <w:bodyDiv w:val="1"/>
      <w:marLeft w:val="0"/>
      <w:marRight w:val="0"/>
      <w:marTop w:val="0"/>
      <w:marBottom w:val="0"/>
      <w:divBdr>
        <w:top w:val="none" w:sz="0" w:space="0" w:color="auto"/>
        <w:left w:val="none" w:sz="0" w:space="0" w:color="auto"/>
        <w:bottom w:val="none" w:sz="0" w:space="0" w:color="auto"/>
        <w:right w:val="none" w:sz="0" w:space="0" w:color="auto"/>
      </w:divBdr>
    </w:div>
    <w:div w:id="68309238">
      <w:bodyDiv w:val="1"/>
      <w:marLeft w:val="0"/>
      <w:marRight w:val="0"/>
      <w:marTop w:val="0"/>
      <w:marBottom w:val="0"/>
      <w:divBdr>
        <w:top w:val="none" w:sz="0" w:space="0" w:color="auto"/>
        <w:left w:val="none" w:sz="0" w:space="0" w:color="auto"/>
        <w:bottom w:val="none" w:sz="0" w:space="0" w:color="auto"/>
        <w:right w:val="none" w:sz="0" w:space="0" w:color="auto"/>
      </w:divBdr>
    </w:div>
    <w:div w:id="69430516">
      <w:bodyDiv w:val="1"/>
      <w:marLeft w:val="0"/>
      <w:marRight w:val="0"/>
      <w:marTop w:val="0"/>
      <w:marBottom w:val="0"/>
      <w:divBdr>
        <w:top w:val="none" w:sz="0" w:space="0" w:color="auto"/>
        <w:left w:val="none" w:sz="0" w:space="0" w:color="auto"/>
        <w:bottom w:val="none" w:sz="0" w:space="0" w:color="auto"/>
        <w:right w:val="none" w:sz="0" w:space="0" w:color="auto"/>
      </w:divBdr>
    </w:div>
    <w:div w:id="70130206">
      <w:bodyDiv w:val="1"/>
      <w:marLeft w:val="0"/>
      <w:marRight w:val="0"/>
      <w:marTop w:val="0"/>
      <w:marBottom w:val="0"/>
      <w:divBdr>
        <w:top w:val="none" w:sz="0" w:space="0" w:color="auto"/>
        <w:left w:val="none" w:sz="0" w:space="0" w:color="auto"/>
        <w:bottom w:val="none" w:sz="0" w:space="0" w:color="auto"/>
        <w:right w:val="none" w:sz="0" w:space="0" w:color="auto"/>
      </w:divBdr>
    </w:div>
    <w:div w:id="70200399">
      <w:bodyDiv w:val="1"/>
      <w:marLeft w:val="0"/>
      <w:marRight w:val="0"/>
      <w:marTop w:val="0"/>
      <w:marBottom w:val="0"/>
      <w:divBdr>
        <w:top w:val="none" w:sz="0" w:space="0" w:color="auto"/>
        <w:left w:val="none" w:sz="0" w:space="0" w:color="auto"/>
        <w:bottom w:val="none" w:sz="0" w:space="0" w:color="auto"/>
        <w:right w:val="none" w:sz="0" w:space="0" w:color="auto"/>
      </w:divBdr>
    </w:div>
    <w:div w:id="72549022">
      <w:bodyDiv w:val="1"/>
      <w:marLeft w:val="0"/>
      <w:marRight w:val="0"/>
      <w:marTop w:val="0"/>
      <w:marBottom w:val="0"/>
      <w:divBdr>
        <w:top w:val="none" w:sz="0" w:space="0" w:color="auto"/>
        <w:left w:val="none" w:sz="0" w:space="0" w:color="auto"/>
        <w:bottom w:val="none" w:sz="0" w:space="0" w:color="auto"/>
        <w:right w:val="none" w:sz="0" w:space="0" w:color="auto"/>
      </w:divBdr>
    </w:div>
    <w:div w:id="73086671">
      <w:bodyDiv w:val="1"/>
      <w:marLeft w:val="0"/>
      <w:marRight w:val="0"/>
      <w:marTop w:val="0"/>
      <w:marBottom w:val="0"/>
      <w:divBdr>
        <w:top w:val="none" w:sz="0" w:space="0" w:color="auto"/>
        <w:left w:val="none" w:sz="0" w:space="0" w:color="auto"/>
        <w:bottom w:val="none" w:sz="0" w:space="0" w:color="auto"/>
        <w:right w:val="none" w:sz="0" w:space="0" w:color="auto"/>
      </w:divBdr>
    </w:div>
    <w:div w:id="74861581">
      <w:bodyDiv w:val="1"/>
      <w:marLeft w:val="0"/>
      <w:marRight w:val="0"/>
      <w:marTop w:val="0"/>
      <w:marBottom w:val="0"/>
      <w:divBdr>
        <w:top w:val="none" w:sz="0" w:space="0" w:color="auto"/>
        <w:left w:val="none" w:sz="0" w:space="0" w:color="auto"/>
        <w:bottom w:val="none" w:sz="0" w:space="0" w:color="auto"/>
        <w:right w:val="none" w:sz="0" w:space="0" w:color="auto"/>
      </w:divBdr>
    </w:div>
    <w:div w:id="75177234">
      <w:bodyDiv w:val="1"/>
      <w:marLeft w:val="0"/>
      <w:marRight w:val="0"/>
      <w:marTop w:val="0"/>
      <w:marBottom w:val="0"/>
      <w:divBdr>
        <w:top w:val="none" w:sz="0" w:space="0" w:color="auto"/>
        <w:left w:val="none" w:sz="0" w:space="0" w:color="auto"/>
        <w:bottom w:val="none" w:sz="0" w:space="0" w:color="auto"/>
        <w:right w:val="none" w:sz="0" w:space="0" w:color="auto"/>
      </w:divBdr>
    </w:div>
    <w:div w:id="75980470">
      <w:bodyDiv w:val="1"/>
      <w:marLeft w:val="0"/>
      <w:marRight w:val="0"/>
      <w:marTop w:val="0"/>
      <w:marBottom w:val="0"/>
      <w:divBdr>
        <w:top w:val="none" w:sz="0" w:space="0" w:color="auto"/>
        <w:left w:val="none" w:sz="0" w:space="0" w:color="auto"/>
        <w:bottom w:val="none" w:sz="0" w:space="0" w:color="auto"/>
        <w:right w:val="none" w:sz="0" w:space="0" w:color="auto"/>
      </w:divBdr>
    </w:div>
    <w:div w:id="76026013">
      <w:bodyDiv w:val="1"/>
      <w:marLeft w:val="0"/>
      <w:marRight w:val="0"/>
      <w:marTop w:val="0"/>
      <w:marBottom w:val="0"/>
      <w:divBdr>
        <w:top w:val="none" w:sz="0" w:space="0" w:color="auto"/>
        <w:left w:val="none" w:sz="0" w:space="0" w:color="auto"/>
        <w:bottom w:val="none" w:sz="0" w:space="0" w:color="auto"/>
        <w:right w:val="none" w:sz="0" w:space="0" w:color="auto"/>
      </w:divBdr>
    </w:div>
    <w:div w:id="77022332">
      <w:bodyDiv w:val="1"/>
      <w:marLeft w:val="0"/>
      <w:marRight w:val="0"/>
      <w:marTop w:val="0"/>
      <w:marBottom w:val="0"/>
      <w:divBdr>
        <w:top w:val="none" w:sz="0" w:space="0" w:color="auto"/>
        <w:left w:val="none" w:sz="0" w:space="0" w:color="auto"/>
        <w:bottom w:val="none" w:sz="0" w:space="0" w:color="auto"/>
        <w:right w:val="none" w:sz="0" w:space="0" w:color="auto"/>
      </w:divBdr>
    </w:div>
    <w:div w:id="81219239">
      <w:bodyDiv w:val="1"/>
      <w:marLeft w:val="0"/>
      <w:marRight w:val="0"/>
      <w:marTop w:val="0"/>
      <w:marBottom w:val="0"/>
      <w:divBdr>
        <w:top w:val="none" w:sz="0" w:space="0" w:color="auto"/>
        <w:left w:val="none" w:sz="0" w:space="0" w:color="auto"/>
        <w:bottom w:val="none" w:sz="0" w:space="0" w:color="auto"/>
        <w:right w:val="none" w:sz="0" w:space="0" w:color="auto"/>
      </w:divBdr>
    </w:div>
    <w:div w:id="81294575">
      <w:bodyDiv w:val="1"/>
      <w:marLeft w:val="0"/>
      <w:marRight w:val="0"/>
      <w:marTop w:val="0"/>
      <w:marBottom w:val="0"/>
      <w:divBdr>
        <w:top w:val="none" w:sz="0" w:space="0" w:color="auto"/>
        <w:left w:val="none" w:sz="0" w:space="0" w:color="auto"/>
        <w:bottom w:val="none" w:sz="0" w:space="0" w:color="auto"/>
        <w:right w:val="none" w:sz="0" w:space="0" w:color="auto"/>
      </w:divBdr>
    </w:div>
    <w:div w:id="85001509">
      <w:bodyDiv w:val="1"/>
      <w:marLeft w:val="0"/>
      <w:marRight w:val="0"/>
      <w:marTop w:val="0"/>
      <w:marBottom w:val="0"/>
      <w:divBdr>
        <w:top w:val="none" w:sz="0" w:space="0" w:color="auto"/>
        <w:left w:val="none" w:sz="0" w:space="0" w:color="auto"/>
        <w:bottom w:val="none" w:sz="0" w:space="0" w:color="auto"/>
        <w:right w:val="none" w:sz="0" w:space="0" w:color="auto"/>
      </w:divBdr>
    </w:div>
    <w:div w:id="85545221">
      <w:bodyDiv w:val="1"/>
      <w:marLeft w:val="0"/>
      <w:marRight w:val="0"/>
      <w:marTop w:val="0"/>
      <w:marBottom w:val="0"/>
      <w:divBdr>
        <w:top w:val="none" w:sz="0" w:space="0" w:color="auto"/>
        <w:left w:val="none" w:sz="0" w:space="0" w:color="auto"/>
        <w:bottom w:val="none" w:sz="0" w:space="0" w:color="auto"/>
        <w:right w:val="none" w:sz="0" w:space="0" w:color="auto"/>
      </w:divBdr>
    </w:div>
    <w:div w:id="87969028">
      <w:bodyDiv w:val="1"/>
      <w:marLeft w:val="0"/>
      <w:marRight w:val="0"/>
      <w:marTop w:val="0"/>
      <w:marBottom w:val="0"/>
      <w:divBdr>
        <w:top w:val="none" w:sz="0" w:space="0" w:color="auto"/>
        <w:left w:val="none" w:sz="0" w:space="0" w:color="auto"/>
        <w:bottom w:val="none" w:sz="0" w:space="0" w:color="auto"/>
        <w:right w:val="none" w:sz="0" w:space="0" w:color="auto"/>
      </w:divBdr>
    </w:div>
    <w:div w:id="88163095">
      <w:bodyDiv w:val="1"/>
      <w:marLeft w:val="0"/>
      <w:marRight w:val="0"/>
      <w:marTop w:val="0"/>
      <w:marBottom w:val="0"/>
      <w:divBdr>
        <w:top w:val="none" w:sz="0" w:space="0" w:color="auto"/>
        <w:left w:val="none" w:sz="0" w:space="0" w:color="auto"/>
        <w:bottom w:val="none" w:sz="0" w:space="0" w:color="auto"/>
        <w:right w:val="none" w:sz="0" w:space="0" w:color="auto"/>
      </w:divBdr>
    </w:div>
    <w:div w:id="88821247">
      <w:bodyDiv w:val="1"/>
      <w:marLeft w:val="0"/>
      <w:marRight w:val="0"/>
      <w:marTop w:val="0"/>
      <w:marBottom w:val="0"/>
      <w:divBdr>
        <w:top w:val="none" w:sz="0" w:space="0" w:color="auto"/>
        <w:left w:val="none" w:sz="0" w:space="0" w:color="auto"/>
        <w:bottom w:val="none" w:sz="0" w:space="0" w:color="auto"/>
        <w:right w:val="none" w:sz="0" w:space="0" w:color="auto"/>
      </w:divBdr>
    </w:div>
    <w:div w:id="88936904">
      <w:bodyDiv w:val="1"/>
      <w:marLeft w:val="0"/>
      <w:marRight w:val="0"/>
      <w:marTop w:val="0"/>
      <w:marBottom w:val="0"/>
      <w:divBdr>
        <w:top w:val="none" w:sz="0" w:space="0" w:color="auto"/>
        <w:left w:val="none" w:sz="0" w:space="0" w:color="auto"/>
        <w:bottom w:val="none" w:sz="0" w:space="0" w:color="auto"/>
        <w:right w:val="none" w:sz="0" w:space="0" w:color="auto"/>
      </w:divBdr>
    </w:div>
    <w:div w:id="94399738">
      <w:bodyDiv w:val="1"/>
      <w:marLeft w:val="0"/>
      <w:marRight w:val="0"/>
      <w:marTop w:val="0"/>
      <w:marBottom w:val="0"/>
      <w:divBdr>
        <w:top w:val="none" w:sz="0" w:space="0" w:color="auto"/>
        <w:left w:val="none" w:sz="0" w:space="0" w:color="auto"/>
        <w:bottom w:val="none" w:sz="0" w:space="0" w:color="auto"/>
        <w:right w:val="none" w:sz="0" w:space="0" w:color="auto"/>
      </w:divBdr>
    </w:div>
    <w:div w:id="96491556">
      <w:bodyDiv w:val="1"/>
      <w:marLeft w:val="0"/>
      <w:marRight w:val="0"/>
      <w:marTop w:val="0"/>
      <w:marBottom w:val="0"/>
      <w:divBdr>
        <w:top w:val="none" w:sz="0" w:space="0" w:color="auto"/>
        <w:left w:val="none" w:sz="0" w:space="0" w:color="auto"/>
        <w:bottom w:val="none" w:sz="0" w:space="0" w:color="auto"/>
        <w:right w:val="none" w:sz="0" w:space="0" w:color="auto"/>
      </w:divBdr>
    </w:div>
    <w:div w:id="97988395">
      <w:bodyDiv w:val="1"/>
      <w:marLeft w:val="0"/>
      <w:marRight w:val="0"/>
      <w:marTop w:val="0"/>
      <w:marBottom w:val="0"/>
      <w:divBdr>
        <w:top w:val="none" w:sz="0" w:space="0" w:color="auto"/>
        <w:left w:val="none" w:sz="0" w:space="0" w:color="auto"/>
        <w:bottom w:val="none" w:sz="0" w:space="0" w:color="auto"/>
        <w:right w:val="none" w:sz="0" w:space="0" w:color="auto"/>
      </w:divBdr>
    </w:div>
    <w:div w:id="99179058">
      <w:bodyDiv w:val="1"/>
      <w:marLeft w:val="0"/>
      <w:marRight w:val="0"/>
      <w:marTop w:val="0"/>
      <w:marBottom w:val="0"/>
      <w:divBdr>
        <w:top w:val="none" w:sz="0" w:space="0" w:color="auto"/>
        <w:left w:val="none" w:sz="0" w:space="0" w:color="auto"/>
        <w:bottom w:val="none" w:sz="0" w:space="0" w:color="auto"/>
        <w:right w:val="none" w:sz="0" w:space="0" w:color="auto"/>
      </w:divBdr>
    </w:div>
    <w:div w:id="101459524">
      <w:bodyDiv w:val="1"/>
      <w:marLeft w:val="0"/>
      <w:marRight w:val="0"/>
      <w:marTop w:val="0"/>
      <w:marBottom w:val="0"/>
      <w:divBdr>
        <w:top w:val="none" w:sz="0" w:space="0" w:color="auto"/>
        <w:left w:val="none" w:sz="0" w:space="0" w:color="auto"/>
        <w:bottom w:val="none" w:sz="0" w:space="0" w:color="auto"/>
        <w:right w:val="none" w:sz="0" w:space="0" w:color="auto"/>
      </w:divBdr>
    </w:div>
    <w:div w:id="103236704">
      <w:bodyDiv w:val="1"/>
      <w:marLeft w:val="0"/>
      <w:marRight w:val="0"/>
      <w:marTop w:val="0"/>
      <w:marBottom w:val="0"/>
      <w:divBdr>
        <w:top w:val="none" w:sz="0" w:space="0" w:color="auto"/>
        <w:left w:val="none" w:sz="0" w:space="0" w:color="auto"/>
        <w:bottom w:val="none" w:sz="0" w:space="0" w:color="auto"/>
        <w:right w:val="none" w:sz="0" w:space="0" w:color="auto"/>
      </w:divBdr>
    </w:div>
    <w:div w:id="104034689">
      <w:bodyDiv w:val="1"/>
      <w:marLeft w:val="0"/>
      <w:marRight w:val="0"/>
      <w:marTop w:val="0"/>
      <w:marBottom w:val="0"/>
      <w:divBdr>
        <w:top w:val="none" w:sz="0" w:space="0" w:color="auto"/>
        <w:left w:val="none" w:sz="0" w:space="0" w:color="auto"/>
        <w:bottom w:val="none" w:sz="0" w:space="0" w:color="auto"/>
        <w:right w:val="none" w:sz="0" w:space="0" w:color="auto"/>
      </w:divBdr>
    </w:div>
    <w:div w:id="105200108">
      <w:bodyDiv w:val="1"/>
      <w:marLeft w:val="0"/>
      <w:marRight w:val="0"/>
      <w:marTop w:val="0"/>
      <w:marBottom w:val="0"/>
      <w:divBdr>
        <w:top w:val="none" w:sz="0" w:space="0" w:color="auto"/>
        <w:left w:val="none" w:sz="0" w:space="0" w:color="auto"/>
        <w:bottom w:val="none" w:sz="0" w:space="0" w:color="auto"/>
        <w:right w:val="none" w:sz="0" w:space="0" w:color="auto"/>
      </w:divBdr>
    </w:div>
    <w:div w:id="107622698">
      <w:bodyDiv w:val="1"/>
      <w:marLeft w:val="0"/>
      <w:marRight w:val="0"/>
      <w:marTop w:val="0"/>
      <w:marBottom w:val="0"/>
      <w:divBdr>
        <w:top w:val="none" w:sz="0" w:space="0" w:color="auto"/>
        <w:left w:val="none" w:sz="0" w:space="0" w:color="auto"/>
        <w:bottom w:val="none" w:sz="0" w:space="0" w:color="auto"/>
        <w:right w:val="none" w:sz="0" w:space="0" w:color="auto"/>
      </w:divBdr>
    </w:div>
    <w:div w:id="107623366">
      <w:bodyDiv w:val="1"/>
      <w:marLeft w:val="0"/>
      <w:marRight w:val="0"/>
      <w:marTop w:val="0"/>
      <w:marBottom w:val="0"/>
      <w:divBdr>
        <w:top w:val="none" w:sz="0" w:space="0" w:color="auto"/>
        <w:left w:val="none" w:sz="0" w:space="0" w:color="auto"/>
        <w:bottom w:val="none" w:sz="0" w:space="0" w:color="auto"/>
        <w:right w:val="none" w:sz="0" w:space="0" w:color="auto"/>
      </w:divBdr>
    </w:div>
    <w:div w:id="109473388">
      <w:bodyDiv w:val="1"/>
      <w:marLeft w:val="0"/>
      <w:marRight w:val="0"/>
      <w:marTop w:val="0"/>
      <w:marBottom w:val="0"/>
      <w:divBdr>
        <w:top w:val="none" w:sz="0" w:space="0" w:color="auto"/>
        <w:left w:val="none" w:sz="0" w:space="0" w:color="auto"/>
        <w:bottom w:val="none" w:sz="0" w:space="0" w:color="auto"/>
        <w:right w:val="none" w:sz="0" w:space="0" w:color="auto"/>
      </w:divBdr>
    </w:div>
    <w:div w:id="112865292">
      <w:bodyDiv w:val="1"/>
      <w:marLeft w:val="0"/>
      <w:marRight w:val="0"/>
      <w:marTop w:val="0"/>
      <w:marBottom w:val="0"/>
      <w:divBdr>
        <w:top w:val="none" w:sz="0" w:space="0" w:color="auto"/>
        <w:left w:val="none" w:sz="0" w:space="0" w:color="auto"/>
        <w:bottom w:val="none" w:sz="0" w:space="0" w:color="auto"/>
        <w:right w:val="none" w:sz="0" w:space="0" w:color="auto"/>
      </w:divBdr>
    </w:div>
    <w:div w:id="114258010">
      <w:bodyDiv w:val="1"/>
      <w:marLeft w:val="0"/>
      <w:marRight w:val="0"/>
      <w:marTop w:val="0"/>
      <w:marBottom w:val="0"/>
      <w:divBdr>
        <w:top w:val="none" w:sz="0" w:space="0" w:color="auto"/>
        <w:left w:val="none" w:sz="0" w:space="0" w:color="auto"/>
        <w:bottom w:val="none" w:sz="0" w:space="0" w:color="auto"/>
        <w:right w:val="none" w:sz="0" w:space="0" w:color="auto"/>
      </w:divBdr>
    </w:div>
    <w:div w:id="115681746">
      <w:bodyDiv w:val="1"/>
      <w:marLeft w:val="0"/>
      <w:marRight w:val="0"/>
      <w:marTop w:val="0"/>
      <w:marBottom w:val="0"/>
      <w:divBdr>
        <w:top w:val="none" w:sz="0" w:space="0" w:color="auto"/>
        <w:left w:val="none" w:sz="0" w:space="0" w:color="auto"/>
        <w:bottom w:val="none" w:sz="0" w:space="0" w:color="auto"/>
        <w:right w:val="none" w:sz="0" w:space="0" w:color="auto"/>
      </w:divBdr>
    </w:div>
    <w:div w:id="117723759">
      <w:bodyDiv w:val="1"/>
      <w:marLeft w:val="0"/>
      <w:marRight w:val="0"/>
      <w:marTop w:val="0"/>
      <w:marBottom w:val="0"/>
      <w:divBdr>
        <w:top w:val="none" w:sz="0" w:space="0" w:color="auto"/>
        <w:left w:val="none" w:sz="0" w:space="0" w:color="auto"/>
        <w:bottom w:val="none" w:sz="0" w:space="0" w:color="auto"/>
        <w:right w:val="none" w:sz="0" w:space="0" w:color="auto"/>
      </w:divBdr>
    </w:div>
    <w:div w:id="119803423">
      <w:bodyDiv w:val="1"/>
      <w:marLeft w:val="0"/>
      <w:marRight w:val="0"/>
      <w:marTop w:val="0"/>
      <w:marBottom w:val="0"/>
      <w:divBdr>
        <w:top w:val="none" w:sz="0" w:space="0" w:color="auto"/>
        <w:left w:val="none" w:sz="0" w:space="0" w:color="auto"/>
        <w:bottom w:val="none" w:sz="0" w:space="0" w:color="auto"/>
        <w:right w:val="none" w:sz="0" w:space="0" w:color="auto"/>
      </w:divBdr>
    </w:div>
    <w:div w:id="122189123">
      <w:bodyDiv w:val="1"/>
      <w:marLeft w:val="0"/>
      <w:marRight w:val="0"/>
      <w:marTop w:val="0"/>
      <w:marBottom w:val="0"/>
      <w:divBdr>
        <w:top w:val="none" w:sz="0" w:space="0" w:color="auto"/>
        <w:left w:val="none" w:sz="0" w:space="0" w:color="auto"/>
        <w:bottom w:val="none" w:sz="0" w:space="0" w:color="auto"/>
        <w:right w:val="none" w:sz="0" w:space="0" w:color="auto"/>
      </w:divBdr>
    </w:div>
    <w:div w:id="123744134">
      <w:bodyDiv w:val="1"/>
      <w:marLeft w:val="0"/>
      <w:marRight w:val="0"/>
      <w:marTop w:val="0"/>
      <w:marBottom w:val="0"/>
      <w:divBdr>
        <w:top w:val="none" w:sz="0" w:space="0" w:color="auto"/>
        <w:left w:val="none" w:sz="0" w:space="0" w:color="auto"/>
        <w:bottom w:val="none" w:sz="0" w:space="0" w:color="auto"/>
        <w:right w:val="none" w:sz="0" w:space="0" w:color="auto"/>
      </w:divBdr>
    </w:div>
    <w:div w:id="124858931">
      <w:bodyDiv w:val="1"/>
      <w:marLeft w:val="0"/>
      <w:marRight w:val="0"/>
      <w:marTop w:val="0"/>
      <w:marBottom w:val="0"/>
      <w:divBdr>
        <w:top w:val="none" w:sz="0" w:space="0" w:color="auto"/>
        <w:left w:val="none" w:sz="0" w:space="0" w:color="auto"/>
        <w:bottom w:val="none" w:sz="0" w:space="0" w:color="auto"/>
        <w:right w:val="none" w:sz="0" w:space="0" w:color="auto"/>
      </w:divBdr>
    </w:div>
    <w:div w:id="126974740">
      <w:bodyDiv w:val="1"/>
      <w:marLeft w:val="0"/>
      <w:marRight w:val="0"/>
      <w:marTop w:val="0"/>
      <w:marBottom w:val="0"/>
      <w:divBdr>
        <w:top w:val="none" w:sz="0" w:space="0" w:color="auto"/>
        <w:left w:val="none" w:sz="0" w:space="0" w:color="auto"/>
        <w:bottom w:val="none" w:sz="0" w:space="0" w:color="auto"/>
        <w:right w:val="none" w:sz="0" w:space="0" w:color="auto"/>
      </w:divBdr>
    </w:div>
    <w:div w:id="132136108">
      <w:bodyDiv w:val="1"/>
      <w:marLeft w:val="0"/>
      <w:marRight w:val="0"/>
      <w:marTop w:val="0"/>
      <w:marBottom w:val="0"/>
      <w:divBdr>
        <w:top w:val="none" w:sz="0" w:space="0" w:color="auto"/>
        <w:left w:val="none" w:sz="0" w:space="0" w:color="auto"/>
        <w:bottom w:val="none" w:sz="0" w:space="0" w:color="auto"/>
        <w:right w:val="none" w:sz="0" w:space="0" w:color="auto"/>
      </w:divBdr>
    </w:div>
    <w:div w:id="133068798">
      <w:bodyDiv w:val="1"/>
      <w:marLeft w:val="0"/>
      <w:marRight w:val="0"/>
      <w:marTop w:val="0"/>
      <w:marBottom w:val="0"/>
      <w:divBdr>
        <w:top w:val="none" w:sz="0" w:space="0" w:color="auto"/>
        <w:left w:val="none" w:sz="0" w:space="0" w:color="auto"/>
        <w:bottom w:val="none" w:sz="0" w:space="0" w:color="auto"/>
        <w:right w:val="none" w:sz="0" w:space="0" w:color="auto"/>
      </w:divBdr>
    </w:div>
    <w:div w:id="133987284">
      <w:bodyDiv w:val="1"/>
      <w:marLeft w:val="0"/>
      <w:marRight w:val="0"/>
      <w:marTop w:val="0"/>
      <w:marBottom w:val="0"/>
      <w:divBdr>
        <w:top w:val="none" w:sz="0" w:space="0" w:color="auto"/>
        <w:left w:val="none" w:sz="0" w:space="0" w:color="auto"/>
        <w:bottom w:val="none" w:sz="0" w:space="0" w:color="auto"/>
        <w:right w:val="none" w:sz="0" w:space="0" w:color="auto"/>
      </w:divBdr>
    </w:div>
    <w:div w:id="134808048">
      <w:bodyDiv w:val="1"/>
      <w:marLeft w:val="0"/>
      <w:marRight w:val="0"/>
      <w:marTop w:val="0"/>
      <w:marBottom w:val="0"/>
      <w:divBdr>
        <w:top w:val="none" w:sz="0" w:space="0" w:color="auto"/>
        <w:left w:val="none" w:sz="0" w:space="0" w:color="auto"/>
        <w:bottom w:val="none" w:sz="0" w:space="0" w:color="auto"/>
        <w:right w:val="none" w:sz="0" w:space="0" w:color="auto"/>
      </w:divBdr>
    </w:div>
    <w:div w:id="135613951">
      <w:bodyDiv w:val="1"/>
      <w:marLeft w:val="0"/>
      <w:marRight w:val="0"/>
      <w:marTop w:val="0"/>
      <w:marBottom w:val="0"/>
      <w:divBdr>
        <w:top w:val="none" w:sz="0" w:space="0" w:color="auto"/>
        <w:left w:val="none" w:sz="0" w:space="0" w:color="auto"/>
        <w:bottom w:val="none" w:sz="0" w:space="0" w:color="auto"/>
        <w:right w:val="none" w:sz="0" w:space="0" w:color="auto"/>
      </w:divBdr>
    </w:div>
    <w:div w:id="136068499">
      <w:bodyDiv w:val="1"/>
      <w:marLeft w:val="0"/>
      <w:marRight w:val="0"/>
      <w:marTop w:val="0"/>
      <w:marBottom w:val="0"/>
      <w:divBdr>
        <w:top w:val="none" w:sz="0" w:space="0" w:color="auto"/>
        <w:left w:val="none" w:sz="0" w:space="0" w:color="auto"/>
        <w:bottom w:val="none" w:sz="0" w:space="0" w:color="auto"/>
        <w:right w:val="none" w:sz="0" w:space="0" w:color="auto"/>
      </w:divBdr>
    </w:div>
    <w:div w:id="139347264">
      <w:bodyDiv w:val="1"/>
      <w:marLeft w:val="0"/>
      <w:marRight w:val="0"/>
      <w:marTop w:val="0"/>
      <w:marBottom w:val="0"/>
      <w:divBdr>
        <w:top w:val="none" w:sz="0" w:space="0" w:color="auto"/>
        <w:left w:val="none" w:sz="0" w:space="0" w:color="auto"/>
        <w:bottom w:val="none" w:sz="0" w:space="0" w:color="auto"/>
        <w:right w:val="none" w:sz="0" w:space="0" w:color="auto"/>
      </w:divBdr>
    </w:div>
    <w:div w:id="141701630">
      <w:bodyDiv w:val="1"/>
      <w:marLeft w:val="0"/>
      <w:marRight w:val="0"/>
      <w:marTop w:val="0"/>
      <w:marBottom w:val="0"/>
      <w:divBdr>
        <w:top w:val="none" w:sz="0" w:space="0" w:color="auto"/>
        <w:left w:val="none" w:sz="0" w:space="0" w:color="auto"/>
        <w:bottom w:val="none" w:sz="0" w:space="0" w:color="auto"/>
        <w:right w:val="none" w:sz="0" w:space="0" w:color="auto"/>
      </w:divBdr>
    </w:div>
    <w:div w:id="145560649">
      <w:bodyDiv w:val="1"/>
      <w:marLeft w:val="0"/>
      <w:marRight w:val="0"/>
      <w:marTop w:val="0"/>
      <w:marBottom w:val="0"/>
      <w:divBdr>
        <w:top w:val="none" w:sz="0" w:space="0" w:color="auto"/>
        <w:left w:val="none" w:sz="0" w:space="0" w:color="auto"/>
        <w:bottom w:val="none" w:sz="0" w:space="0" w:color="auto"/>
        <w:right w:val="none" w:sz="0" w:space="0" w:color="auto"/>
      </w:divBdr>
    </w:div>
    <w:div w:id="146945893">
      <w:bodyDiv w:val="1"/>
      <w:marLeft w:val="0"/>
      <w:marRight w:val="0"/>
      <w:marTop w:val="0"/>
      <w:marBottom w:val="0"/>
      <w:divBdr>
        <w:top w:val="none" w:sz="0" w:space="0" w:color="auto"/>
        <w:left w:val="none" w:sz="0" w:space="0" w:color="auto"/>
        <w:bottom w:val="none" w:sz="0" w:space="0" w:color="auto"/>
        <w:right w:val="none" w:sz="0" w:space="0" w:color="auto"/>
      </w:divBdr>
    </w:div>
    <w:div w:id="147020634">
      <w:bodyDiv w:val="1"/>
      <w:marLeft w:val="0"/>
      <w:marRight w:val="0"/>
      <w:marTop w:val="0"/>
      <w:marBottom w:val="0"/>
      <w:divBdr>
        <w:top w:val="none" w:sz="0" w:space="0" w:color="auto"/>
        <w:left w:val="none" w:sz="0" w:space="0" w:color="auto"/>
        <w:bottom w:val="none" w:sz="0" w:space="0" w:color="auto"/>
        <w:right w:val="none" w:sz="0" w:space="0" w:color="auto"/>
      </w:divBdr>
    </w:div>
    <w:div w:id="147864070">
      <w:bodyDiv w:val="1"/>
      <w:marLeft w:val="0"/>
      <w:marRight w:val="0"/>
      <w:marTop w:val="0"/>
      <w:marBottom w:val="0"/>
      <w:divBdr>
        <w:top w:val="none" w:sz="0" w:space="0" w:color="auto"/>
        <w:left w:val="none" w:sz="0" w:space="0" w:color="auto"/>
        <w:bottom w:val="none" w:sz="0" w:space="0" w:color="auto"/>
        <w:right w:val="none" w:sz="0" w:space="0" w:color="auto"/>
      </w:divBdr>
    </w:div>
    <w:div w:id="148327744">
      <w:bodyDiv w:val="1"/>
      <w:marLeft w:val="0"/>
      <w:marRight w:val="0"/>
      <w:marTop w:val="0"/>
      <w:marBottom w:val="0"/>
      <w:divBdr>
        <w:top w:val="none" w:sz="0" w:space="0" w:color="auto"/>
        <w:left w:val="none" w:sz="0" w:space="0" w:color="auto"/>
        <w:bottom w:val="none" w:sz="0" w:space="0" w:color="auto"/>
        <w:right w:val="none" w:sz="0" w:space="0" w:color="auto"/>
      </w:divBdr>
    </w:div>
    <w:div w:id="150562679">
      <w:bodyDiv w:val="1"/>
      <w:marLeft w:val="0"/>
      <w:marRight w:val="0"/>
      <w:marTop w:val="0"/>
      <w:marBottom w:val="0"/>
      <w:divBdr>
        <w:top w:val="none" w:sz="0" w:space="0" w:color="auto"/>
        <w:left w:val="none" w:sz="0" w:space="0" w:color="auto"/>
        <w:bottom w:val="none" w:sz="0" w:space="0" w:color="auto"/>
        <w:right w:val="none" w:sz="0" w:space="0" w:color="auto"/>
      </w:divBdr>
    </w:div>
    <w:div w:id="151718143">
      <w:bodyDiv w:val="1"/>
      <w:marLeft w:val="0"/>
      <w:marRight w:val="0"/>
      <w:marTop w:val="0"/>
      <w:marBottom w:val="0"/>
      <w:divBdr>
        <w:top w:val="none" w:sz="0" w:space="0" w:color="auto"/>
        <w:left w:val="none" w:sz="0" w:space="0" w:color="auto"/>
        <w:bottom w:val="none" w:sz="0" w:space="0" w:color="auto"/>
        <w:right w:val="none" w:sz="0" w:space="0" w:color="auto"/>
      </w:divBdr>
    </w:div>
    <w:div w:id="151917672">
      <w:bodyDiv w:val="1"/>
      <w:marLeft w:val="0"/>
      <w:marRight w:val="0"/>
      <w:marTop w:val="0"/>
      <w:marBottom w:val="0"/>
      <w:divBdr>
        <w:top w:val="none" w:sz="0" w:space="0" w:color="auto"/>
        <w:left w:val="none" w:sz="0" w:space="0" w:color="auto"/>
        <w:bottom w:val="none" w:sz="0" w:space="0" w:color="auto"/>
        <w:right w:val="none" w:sz="0" w:space="0" w:color="auto"/>
      </w:divBdr>
    </w:div>
    <w:div w:id="155732881">
      <w:bodyDiv w:val="1"/>
      <w:marLeft w:val="0"/>
      <w:marRight w:val="0"/>
      <w:marTop w:val="0"/>
      <w:marBottom w:val="0"/>
      <w:divBdr>
        <w:top w:val="none" w:sz="0" w:space="0" w:color="auto"/>
        <w:left w:val="none" w:sz="0" w:space="0" w:color="auto"/>
        <w:bottom w:val="none" w:sz="0" w:space="0" w:color="auto"/>
        <w:right w:val="none" w:sz="0" w:space="0" w:color="auto"/>
      </w:divBdr>
    </w:div>
    <w:div w:id="164252430">
      <w:bodyDiv w:val="1"/>
      <w:marLeft w:val="0"/>
      <w:marRight w:val="0"/>
      <w:marTop w:val="0"/>
      <w:marBottom w:val="0"/>
      <w:divBdr>
        <w:top w:val="none" w:sz="0" w:space="0" w:color="auto"/>
        <w:left w:val="none" w:sz="0" w:space="0" w:color="auto"/>
        <w:bottom w:val="none" w:sz="0" w:space="0" w:color="auto"/>
        <w:right w:val="none" w:sz="0" w:space="0" w:color="auto"/>
      </w:divBdr>
    </w:div>
    <w:div w:id="166412296">
      <w:bodyDiv w:val="1"/>
      <w:marLeft w:val="0"/>
      <w:marRight w:val="0"/>
      <w:marTop w:val="0"/>
      <w:marBottom w:val="0"/>
      <w:divBdr>
        <w:top w:val="none" w:sz="0" w:space="0" w:color="auto"/>
        <w:left w:val="none" w:sz="0" w:space="0" w:color="auto"/>
        <w:bottom w:val="none" w:sz="0" w:space="0" w:color="auto"/>
        <w:right w:val="none" w:sz="0" w:space="0" w:color="auto"/>
      </w:divBdr>
    </w:div>
    <w:div w:id="166596683">
      <w:bodyDiv w:val="1"/>
      <w:marLeft w:val="0"/>
      <w:marRight w:val="0"/>
      <w:marTop w:val="0"/>
      <w:marBottom w:val="0"/>
      <w:divBdr>
        <w:top w:val="none" w:sz="0" w:space="0" w:color="auto"/>
        <w:left w:val="none" w:sz="0" w:space="0" w:color="auto"/>
        <w:bottom w:val="none" w:sz="0" w:space="0" w:color="auto"/>
        <w:right w:val="none" w:sz="0" w:space="0" w:color="auto"/>
      </w:divBdr>
    </w:div>
    <w:div w:id="169099912">
      <w:bodyDiv w:val="1"/>
      <w:marLeft w:val="0"/>
      <w:marRight w:val="0"/>
      <w:marTop w:val="0"/>
      <w:marBottom w:val="0"/>
      <w:divBdr>
        <w:top w:val="none" w:sz="0" w:space="0" w:color="auto"/>
        <w:left w:val="none" w:sz="0" w:space="0" w:color="auto"/>
        <w:bottom w:val="none" w:sz="0" w:space="0" w:color="auto"/>
        <w:right w:val="none" w:sz="0" w:space="0" w:color="auto"/>
      </w:divBdr>
    </w:div>
    <w:div w:id="169373820">
      <w:bodyDiv w:val="1"/>
      <w:marLeft w:val="0"/>
      <w:marRight w:val="0"/>
      <w:marTop w:val="0"/>
      <w:marBottom w:val="0"/>
      <w:divBdr>
        <w:top w:val="none" w:sz="0" w:space="0" w:color="auto"/>
        <w:left w:val="none" w:sz="0" w:space="0" w:color="auto"/>
        <w:bottom w:val="none" w:sz="0" w:space="0" w:color="auto"/>
        <w:right w:val="none" w:sz="0" w:space="0" w:color="auto"/>
      </w:divBdr>
    </w:div>
    <w:div w:id="172306714">
      <w:bodyDiv w:val="1"/>
      <w:marLeft w:val="0"/>
      <w:marRight w:val="0"/>
      <w:marTop w:val="0"/>
      <w:marBottom w:val="0"/>
      <w:divBdr>
        <w:top w:val="none" w:sz="0" w:space="0" w:color="auto"/>
        <w:left w:val="none" w:sz="0" w:space="0" w:color="auto"/>
        <w:bottom w:val="none" w:sz="0" w:space="0" w:color="auto"/>
        <w:right w:val="none" w:sz="0" w:space="0" w:color="auto"/>
      </w:divBdr>
    </w:div>
    <w:div w:id="172376642">
      <w:bodyDiv w:val="1"/>
      <w:marLeft w:val="0"/>
      <w:marRight w:val="0"/>
      <w:marTop w:val="0"/>
      <w:marBottom w:val="0"/>
      <w:divBdr>
        <w:top w:val="none" w:sz="0" w:space="0" w:color="auto"/>
        <w:left w:val="none" w:sz="0" w:space="0" w:color="auto"/>
        <w:bottom w:val="none" w:sz="0" w:space="0" w:color="auto"/>
        <w:right w:val="none" w:sz="0" w:space="0" w:color="auto"/>
      </w:divBdr>
    </w:div>
    <w:div w:id="174074350">
      <w:bodyDiv w:val="1"/>
      <w:marLeft w:val="0"/>
      <w:marRight w:val="0"/>
      <w:marTop w:val="0"/>
      <w:marBottom w:val="0"/>
      <w:divBdr>
        <w:top w:val="none" w:sz="0" w:space="0" w:color="auto"/>
        <w:left w:val="none" w:sz="0" w:space="0" w:color="auto"/>
        <w:bottom w:val="none" w:sz="0" w:space="0" w:color="auto"/>
        <w:right w:val="none" w:sz="0" w:space="0" w:color="auto"/>
      </w:divBdr>
    </w:div>
    <w:div w:id="176583568">
      <w:bodyDiv w:val="1"/>
      <w:marLeft w:val="0"/>
      <w:marRight w:val="0"/>
      <w:marTop w:val="0"/>
      <w:marBottom w:val="0"/>
      <w:divBdr>
        <w:top w:val="none" w:sz="0" w:space="0" w:color="auto"/>
        <w:left w:val="none" w:sz="0" w:space="0" w:color="auto"/>
        <w:bottom w:val="none" w:sz="0" w:space="0" w:color="auto"/>
        <w:right w:val="none" w:sz="0" w:space="0" w:color="auto"/>
      </w:divBdr>
    </w:div>
    <w:div w:id="176887938">
      <w:bodyDiv w:val="1"/>
      <w:marLeft w:val="0"/>
      <w:marRight w:val="0"/>
      <w:marTop w:val="0"/>
      <w:marBottom w:val="0"/>
      <w:divBdr>
        <w:top w:val="none" w:sz="0" w:space="0" w:color="auto"/>
        <w:left w:val="none" w:sz="0" w:space="0" w:color="auto"/>
        <w:bottom w:val="none" w:sz="0" w:space="0" w:color="auto"/>
        <w:right w:val="none" w:sz="0" w:space="0" w:color="auto"/>
      </w:divBdr>
    </w:div>
    <w:div w:id="179397021">
      <w:bodyDiv w:val="1"/>
      <w:marLeft w:val="0"/>
      <w:marRight w:val="0"/>
      <w:marTop w:val="0"/>
      <w:marBottom w:val="0"/>
      <w:divBdr>
        <w:top w:val="none" w:sz="0" w:space="0" w:color="auto"/>
        <w:left w:val="none" w:sz="0" w:space="0" w:color="auto"/>
        <w:bottom w:val="none" w:sz="0" w:space="0" w:color="auto"/>
        <w:right w:val="none" w:sz="0" w:space="0" w:color="auto"/>
      </w:divBdr>
    </w:div>
    <w:div w:id="180164829">
      <w:bodyDiv w:val="1"/>
      <w:marLeft w:val="0"/>
      <w:marRight w:val="0"/>
      <w:marTop w:val="0"/>
      <w:marBottom w:val="0"/>
      <w:divBdr>
        <w:top w:val="none" w:sz="0" w:space="0" w:color="auto"/>
        <w:left w:val="none" w:sz="0" w:space="0" w:color="auto"/>
        <w:bottom w:val="none" w:sz="0" w:space="0" w:color="auto"/>
        <w:right w:val="none" w:sz="0" w:space="0" w:color="auto"/>
      </w:divBdr>
    </w:div>
    <w:div w:id="182398621">
      <w:bodyDiv w:val="1"/>
      <w:marLeft w:val="0"/>
      <w:marRight w:val="0"/>
      <w:marTop w:val="0"/>
      <w:marBottom w:val="0"/>
      <w:divBdr>
        <w:top w:val="none" w:sz="0" w:space="0" w:color="auto"/>
        <w:left w:val="none" w:sz="0" w:space="0" w:color="auto"/>
        <w:bottom w:val="none" w:sz="0" w:space="0" w:color="auto"/>
        <w:right w:val="none" w:sz="0" w:space="0" w:color="auto"/>
      </w:divBdr>
    </w:div>
    <w:div w:id="183593880">
      <w:bodyDiv w:val="1"/>
      <w:marLeft w:val="0"/>
      <w:marRight w:val="0"/>
      <w:marTop w:val="0"/>
      <w:marBottom w:val="0"/>
      <w:divBdr>
        <w:top w:val="none" w:sz="0" w:space="0" w:color="auto"/>
        <w:left w:val="none" w:sz="0" w:space="0" w:color="auto"/>
        <w:bottom w:val="none" w:sz="0" w:space="0" w:color="auto"/>
        <w:right w:val="none" w:sz="0" w:space="0" w:color="auto"/>
      </w:divBdr>
    </w:div>
    <w:div w:id="184247012">
      <w:bodyDiv w:val="1"/>
      <w:marLeft w:val="0"/>
      <w:marRight w:val="0"/>
      <w:marTop w:val="0"/>
      <w:marBottom w:val="0"/>
      <w:divBdr>
        <w:top w:val="none" w:sz="0" w:space="0" w:color="auto"/>
        <w:left w:val="none" w:sz="0" w:space="0" w:color="auto"/>
        <w:bottom w:val="none" w:sz="0" w:space="0" w:color="auto"/>
        <w:right w:val="none" w:sz="0" w:space="0" w:color="auto"/>
      </w:divBdr>
    </w:div>
    <w:div w:id="187332357">
      <w:bodyDiv w:val="1"/>
      <w:marLeft w:val="0"/>
      <w:marRight w:val="0"/>
      <w:marTop w:val="0"/>
      <w:marBottom w:val="0"/>
      <w:divBdr>
        <w:top w:val="none" w:sz="0" w:space="0" w:color="auto"/>
        <w:left w:val="none" w:sz="0" w:space="0" w:color="auto"/>
        <w:bottom w:val="none" w:sz="0" w:space="0" w:color="auto"/>
        <w:right w:val="none" w:sz="0" w:space="0" w:color="auto"/>
      </w:divBdr>
    </w:div>
    <w:div w:id="187912306">
      <w:bodyDiv w:val="1"/>
      <w:marLeft w:val="0"/>
      <w:marRight w:val="0"/>
      <w:marTop w:val="0"/>
      <w:marBottom w:val="0"/>
      <w:divBdr>
        <w:top w:val="none" w:sz="0" w:space="0" w:color="auto"/>
        <w:left w:val="none" w:sz="0" w:space="0" w:color="auto"/>
        <w:bottom w:val="none" w:sz="0" w:space="0" w:color="auto"/>
        <w:right w:val="none" w:sz="0" w:space="0" w:color="auto"/>
      </w:divBdr>
    </w:div>
    <w:div w:id="187957411">
      <w:bodyDiv w:val="1"/>
      <w:marLeft w:val="0"/>
      <w:marRight w:val="0"/>
      <w:marTop w:val="0"/>
      <w:marBottom w:val="0"/>
      <w:divBdr>
        <w:top w:val="none" w:sz="0" w:space="0" w:color="auto"/>
        <w:left w:val="none" w:sz="0" w:space="0" w:color="auto"/>
        <w:bottom w:val="none" w:sz="0" w:space="0" w:color="auto"/>
        <w:right w:val="none" w:sz="0" w:space="0" w:color="auto"/>
      </w:divBdr>
    </w:div>
    <w:div w:id="188104595">
      <w:bodyDiv w:val="1"/>
      <w:marLeft w:val="0"/>
      <w:marRight w:val="0"/>
      <w:marTop w:val="0"/>
      <w:marBottom w:val="0"/>
      <w:divBdr>
        <w:top w:val="none" w:sz="0" w:space="0" w:color="auto"/>
        <w:left w:val="none" w:sz="0" w:space="0" w:color="auto"/>
        <w:bottom w:val="none" w:sz="0" w:space="0" w:color="auto"/>
        <w:right w:val="none" w:sz="0" w:space="0" w:color="auto"/>
      </w:divBdr>
    </w:div>
    <w:div w:id="189496764">
      <w:bodyDiv w:val="1"/>
      <w:marLeft w:val="0"/>
      <w:marRight w:val="0"/>
      <w:marTop w:val="0"/>
      <w:marBottom w:val="0"/>
      <w:divBdr>
        <w:top w:val="none" w:sz="0" w:space="0" w:color="auto"/>
        <w:left w:val="none" w:sz="0" w:space="0" w:color="auto"/>
        <w:bottom w:val="none" w:sz="0" w:space="0" w:color="auto"/>
        <w:right w:val="none" w:sz="0" w:space="0" w:color="auto"/>
      </w:divBdr>
    </w:div>
    <w:div w:id="191037692">
      <w:bodyDiv w:val="1"/>
      <w:marLeft w:val="0"/>
      <w:marRight w:val="0"/>
      <w:marTop w:val="0"/>
      <w:marBottom w:val="0"/>
      <w:divBdr>
        <w:top w:val="none" w:sz="0" w:space="0" w:color="auto"/>
        <w:left w:val="none" w:sz="0" w:space="0" w:color="auto"/>
        <w:bottom w:val="none" w:sz="0" w:space="0" w:color="auto"/>
        <w:right w:val="none" w:sz="0" w:space="0" w:color="auto"/>
      </w:divBdr>
    </w:div>
    <w:div w:id="191725454">
      <w:bodyDiv w:val="1"/>
      <w:marLeft w:val="0"/>
      <w:marRight w:val="0"/>
      <w:marTop w:val="0"/>
      <w:marBottom w:val="0"/>
      <w:divBdr>
        <w:top w:val="none" w:sz="0" w:space="0" w:color="auto"/>
        <w:left w:val="none" w:sz="0" w:space="0" w:color="auto"/>
        <w:bottom w:val="none" w:sz="0" w:space="0" w:color="auto"/>
        <w:right w:val="none" w:sz="0" w:space="0" w:color="auto"/>
      </w:divBdr>
    </w:div>
    <w:div w:id="193155471">
      <w:bodyDiv w:val="1"/>
      <w:marLeft w:val="0"/>
      <w:marRight w:val="0"/>
      <w:marTop w:val="0"/>
      <w:marBottom w:val="0"/>
      <w:divBdr>
        <w:top w:val="none" w:sz="0" w:space="0" w:color="auto"/>
        <w:left w:val="none" w:sz="0" w:space="0" w:color="auto"/>
        <w:bottom w:val="none" w:sz="0" w:space="0" w:color="auto"/>
        <w:right w:val="none" w:sz="0" w:space="0" w:color="auto"/>
      </w:divBdr>
    </w:div>
    <w:div w:id="196897575">
      <w:bodyDiv w:val="1"/>
      <w:marLeft w:val="0"/>
      <w:marRight w:val="0"/>
      <w:marTop w:val="0"/>
      <w:marBottom w:val="0"/>
      <w:divBdr>
        <w:top w:val="none" w:sz="0" w:space="0" w:color="auto"/>
        <w:left w:val="none" w:sz="0" w:space="0" w:color="auto"/>
        <w:bottom w:val="none" w:sz="0" w:space="0" w:color="auto"/>
        <w:right w:val="none" w:sz="0" w:space="0" w:color="auto"/>
      </w:divBdr>
    </w:div>
    <w:div w:id="197478586">
      <w:bodyDiv w:val="1"/>
      <w:marLeft w:val="0"/>
      <w:marRight w:val="0"/>
      <w:marTop w:val="0"/>
      <w:marBottom w:val="0"/>
      <w:divBdr>
        <w:top w:val="none" w:sz="0" w:space="0" w:color="auto"/>
        <w:left w:val="none" w:sz="0" w:space="0" w:color="auto"/>
        <w:bottom w:val="none" w:sz="0" w:space="0" w:color="auto"/>
        <w:right w:val="none" w:sz="0" w:space="0" w:color="auto"/>
      </w:divBdr>
    </w:div>
    <w:div w:id="199169186">
      <w:bodyDiv w:val="1"/>
      <w:marLeft w:val="0"/>
      <w:marRight w:val="0"/>
      <w:marTop w:val="0"/>
      <w:marBottom w:val="0"/>
      <w:divBdr>
        <w:top w:val="none" w:sz="0" w:space="0" w:color="auto"/>
        <w:left w:val="none" w:sz="0" w:space="0" w:color="auto"/>
        <w:bottom w:val="none" w:sz="0" w:space="0" w:color="auto"/>
        <w:right w:val="none" w:sz="0" w:space="0" w:color="auto"/>
      </w:divBdr>
    </w:div>
    <w:div w:id="201213015">
      <w:bodyDiv w:val="1"/>
      <w:marLeft w:val="0"/>
      <w:marRight w:val="0"/>
      <w:marTop w:val="0"/>
      <w:marBottom w:val="0"/>
      <w:divBdr>
        <w:top w:val="none" w:sz="0" w:space="0" w:color="auto"/>
        <w:left w:val="none" w:sz="0" w:space="0" w:color="auto"/>
        <w:bottom w:val="none" w:sz="0" w:space="0" w:color="auto"/>
        <w:right w:val="none" w:sz="0" w:space="0" w:color="auto"/>
      </w:divBdr>
    </w:div>
    <w:div w:id="203906337">
      <w:bodyDiv w:val="1"/>
      <w:marLeft w:val="0"/>
      <w:marRight w:val="0"/>
      <w:marTop w:val="0"/>
      <w:marBottom w:val="0"/>
      <w:divBdr>
        <w:top w:val="none" w:sz="0" w:space="0" w:color="auto"/>
        <w:left w:val="none" w:sz="0" w:space="0" w:color="auto"/>
        <w:bottom w:val="none" w:sz="0" w:space="0" w:color="auto"/>
        <w:right w:val="none" w:sz="0" w:space="0" w:color="auto"/>
      </w:divBdr>
    </w:div>
    <w:div w:id="204100516">
      <w:bodyDiv w:val="1"/>
      <w:marLeft w:val="0"/>
      <w:marRight w:val="0"/>
      <w:marTop w:val="0"/>
      <w:marBottom w:val="0"/>
      <w:divBdr>
        <w:top w:val="none" w:sz="0" w:space="0" w:color="auto"/>
        <w:left w:val="none" w:sz="0" w:space="0" w:color="auto"/>
        <w:bottom w:val="none" w:sz="0" w:space="0" w:color="auto"/>
        <w:right w:val="none" w:sz="0" w:space="0" w:color="auto"/>
      </w:divBdr>
    </w:div>
    <w:div w:id="204682046">
      <w:bodyDiv w:val="1"/>
      <w:marLeft w:val="0"/>
      <w:marRight w:val="0"/>
      <w:marTop w:val="0"/>
      <w:marBottom w:val="0"/>
      <w:divBdr>
        <w:top w:val="none" w:sz="0" w:space="0" w:color="auto"/>
        <w:left w:val="none" w:sz="0" w:space="0" w:color="auto"/>
        <w:bottom w:val="none" w:sz="0" w:space="0" w:color="auto"/>
        <w:right w:val="none" w:sz="0" w:space="0" w:color="auto"/>
      </w:divBdr>
    </w:div>
    <w:div w:id="207036373">
      <w:bodyDiv w:val="1"/>
      <w:marLeft w:val="0"/>
      <w:marRight w:val="0"/>
      <w:marTop w:val="0"/>
      <w:marBottom w:val="0"/>
      <w:divBdr>
        <w:top w:val="none" w:sz="0" w:space="0" w:color="auto"/>
        <w:left w:val="none" w:sz="0" w:space="0" w:color="auto"/>
        <w:bottom w:val="none" w:sz="0" w:space="0" w:color="auto"/>
        <w:right w:val="none" w:sz="0" w:space="0" w:color="auto"/>
      </w:divBdr>
    </w:div>
    <w:div w:id="208303631">
      <w:bodyDiv w:val="1"/>
      <w:marLeft w:val="0"/>
      <w:marRight w:val="0"/>
      <w:marTop w:val="0"/>
      <w:marBottom w:val="0"/>
      <w:divBdr>
        <w:top w:val="none" w:sz="0" w:space="0" w:color="auto"/>
        <w:left w:val="none" w:sz="0" w:space="0" w:color="auto"/>
        <w:bottom w:val="none" w:sz="0" w:space="0" w:color="auto"/>
        <w:right w:val="none" w:sz="0" w:space="0" w:color="auto"/>
      </w:divBdr>
    </w:div>
    <w:div w:id="208415625">
      <w:bodyDiv w:val="1"/>
      <w:marLeft w:val="0"/>
      <w:marRight w:val="0"/>
      <w:marTop w:val="0"/>
      <w:marBottom w:val="0"/>
      <w:divBdr>
        <w:top w:val="none" w:sz="0" w:space="0" w:color="auto"/>
        <w:left w:val="none" w:sz="0" w:space="0" w:color="auto"/>
        <w:bottom w:val="none" w:sz="0" w:space="0" w:color="auto"/>
        <w:right w:val="none" w:sz="0" w:space="0" w:color="auto"/>
      </w:divBdr>
    </w:div>
    <w:div w:id="208614272">
      <w:bodyDiv w:val="1"/>
      <w:marLeft w:val="0"/>
      <w:marRight w:val="0"/>
      <w:marTop w:val="0"/>
      <w:marBottom w:val="0"/>
      <w:divBdr>
        <w:top w:val="none" w:sz="0" w:space="0" w:color="auto"/>
        <w:left w:val="none" w:sz="0" w:space="0" w:color="auto"/>
        <w:bottom w:val="none" w:sz="0" w:space="0" w:color="auto"/>
        <w:right w:val="none" w:sz="0" w:space="0" w:color="auto"/>
      </w:divBdr>
    </w:div>
    <w:div w:id="209466235">
      <w:bodyDiv w:val="1"/>
      <w:marLeft w:val="0"/>
      <w:marRight w:val="0"/>
      <w:marTop w:val="0"/>
      <w:marBottom w:val="0"/>
      <w:divBdr>
        <w:top w:val="none" w:sz="0" w:space="0" w:color="auto"/>
        <w:left w:val="none" w:sz="0" w:space="0" w:color="auto"/>
        <w:bottom w:val="none" w:sz="0" w:space="0" w:color="auto"/>
        <w:right w:val="none" w:sz="0" w:space="0" w:color="auto"/>
      </w:divBdr>
    </w:div>
    <w:div w:id="209659492">
      <w:bodyDiv w:val="1"/>
      <w:marLeft w:val="0"/>
      <w:marRight w:val="0"/>
      <w:marTop w:val="0"/>
      <w:marBottom w:val="0"/>
      <w:divBdr>
        <w:top w:val="none" w:sz="0" w:space="0" w:color="auto"/>
        <w:left w:val="none" w:sz="0" w:space="0" w:color="auto"/>
        <w:bottom w:val="none" w:sz="0" w:space="0" w:color="auto"/>
        <w:right w:val="none" w:sz="0" w:space="0" w:color="auto"/>
      </w:divBdr>
    </w:div>
    <w:div w:id="211383651">
      <w:bodyDiv w:val="1"/>
      <w:marLeft w:val="0"/>
      <w:marRight w:val="0"/>
      <w:marTop w:val="0"/>
      <w:marBottom w:val="0"/>
      <w:divBdr>
        <w:top w:val="none" w:sz="0" w:space="0" w:color="auto"/>
        <w:left w:val="none" w:sz="0" w:space="0" w:color="auto"/>
        <w:bottom w:val="none" w:sz="0" w:space="0" w:color="auto"/>
        <w:right w:val="none" w:sz="0" w:space="0" w:color="auto"/>
      </w:divBdr>
    </w:div>
    <w:div w:id="213855300">
      <w:bodyDiv w:val="1"/>
      <w:marLeft w:val="0"/>
      <w:marRight w:val="0"/>
      <w:marTop w:val="0"/>
      <w:marBottom w:val="0"/>
      <w:divBdr>
        <w:top w:val="none" w:sz="0" w:space="0" w:color="auto"/>
        <w:left w:val="none" w:sz="0" w:space="0" w:color="auto"/>
        <w:bottom w:val="none" w:sz="0" w:space="0" w:color="auto"/>
        <w:right w:val="none" w:sz="0" w:space="0" w:color="auto"/>
      </w:divBdr>
    </w:div>
    <w:div w:id="214392353">
      <w:bodyDiv w:val="1"/>
      <w:marLeft w:val="0"/>
      <w:marRight w:val="0"/>
      <w:marTop w:val="0"/>
      <w:marBottom w:val="0"/>
      <w:divBdr>
        <w:top w:val="none" w:sz="0" w:space="0" w:color="auto"/>
        <w:left w:val="none" w:sz="0" w:space="0" w:color="auto"/>
        <w:bottom w:val="none" w:sz="0" w:space="0" w:color="auto"/>
        <w:right w:val="none" w:sz="0" w:space="0" w:color="auto"/>
      </w:divBdr>
    </w:div>
    <w:div w:id="215360687">
      <w:bodyDiv w:val="1"/>
      <w:marLeft w:val="0"/>
      <w:marRight w:val="0"/>
      <w:marTop w:val="0"/>
      <w:marBottom w:val="0"/>
      <w:divBdr>
        <w:top w:val="none" w:sz="0" w:space="0" w:color="auto"/>
        <w:left w:val="none" w:sz="0" w:space="0" w:color="auto"/>
        <w:bottom w:val="none" w:sz="0" w:space="0" w:color="auto"/>
        <w:right w:val="none" w:sz="0" w:space="0" w:color="auto"/>
      </w:divBdr>
    </w:div>
    <w:div w:id="215750844">
      <w:bodyDiv w:val="1"/>
      <w:marLeft w:val="0"/>
      <w:marRight w:val="0"/>
      <w:marTop w:val="0"/>
      <w:marBottom w:val="0"/>
      <w:divBdr>
        <w:top w:val="none" w:sz="0" w:space="0" w:color="auto"/>
        <w:left w:val="none" w:sz="0" w:space="0" w:color="auto"/>
        <w:bottom w:val="none" w:sz="0" w:space="0" w:color="auto"/>
        <w:right w:val="none" w:sz="0" w:space="0" w:color="auto"/>
      </w:divBdr>
    </w:div>
    <w:div w:id="215774444">
      <w:bodyDiv w:val="1"/>
      <w:marLeft w:val="0"/>
      <w:marRight w:val="0"/>
      <w:marTop w:val="0"/>
      <w:marBottom w:val="0"/>
      <w:divBdr>
        <w:top w:val="none" w:sz="0" w:space="0" w:color="auto"/>
        <w:left w:val="none" w:sz="0" w:space="0" w:color="auto"/>
        <w:bottom w:val="none" w:sz="0" w:space="0" w:color="auto"/>
        <w:right w:val="none" w:sz="0" w:space="0" w:color="auto"/>
      </w:divBdr>
    </w:div>
    <w:div w:id="217715769">
      <w:bodyDiv w:val="1"/>
      <w:marLeft w:val="0"/>
      <w:marRight w:val="0"/>
      <w:marTop w:val="0"/>
      <w:marBottom w:val="0"/>
      <w:divBdr>
        <w:top w:val="none" w:sz="0" w:space="0" w:color="auto"/>
        <w:left w:val="none" w:sz="0" w:space="0" w:color="auto"/>
        <w:bottom w:val="none" w:sz="0" w:space="0" w:color="auto"/>
        <w:right w:val="none" w:sz="0" w:space="0" w:color="auto"/>
      </w:divBdr>
    </w:div>
    <w:div w:id="218058061">
      <w:bodyDiv w:val="1"/>
      <w:marLeft w:val="0"/>
      <w:marRight w:val="0"/>
      <w:marTop w:val="0"/>
      <w:marBottom w:val="0"/>
      <w:divBdr>
        <w:top w:val="none" w:sz="0" w:space="0" w:color="auto"/>
        <w:left w:val="none" w:sz="0" w:space="0" w:color="auto"/>
        <w:bottom w:val="none" w:sz="0" w:space="0" w:color="auto"/>
        <w:right w:val="none" w:sz="0" w:space="0" w:color="auto"/>
      </w:divBdr>
    </w:div>
    <w:div w:id="219830620">
      <w:bodyDiv w:val="1"/>
      <w:marLeft w:val="0"/>
      <w:marRight w:val="0"/>
      <w:marTop w:val="0"/>
      <w:marBottom w:val="0"/>
      <w:divBdr>
        <w:top w:val="none" w:sz="0" w:space="0" w:color="auto"/>
        <w:left w:val="none" w:sz="0" w:space="0" w:color="auto"/>
        <w:bottom w:val="none" w:sz="0" w:space="0" w:color="auto"/>
        <w:right w:val="none" w:sz="0" w:space="0" w:color="auto"/>
      </w:divBdr>
    </w:div>
    <w:div w:id="222060454">
      <w:bodyDiv w:val="1"/>
      <w:marLeft w:val="0"/>
      <w:marRight w:val="0"/>
      <w:marTop w:val="0"/>
      <w:marBottom w:val="0"/>
      <w:divBdr>
        <w:top w:val="none" w:sz="0" w:space="0" w:color="auto"/>
        <w:left w:val="none" w:sz="0" w:space="0" w:color="auto"/>
        <w:bottom w:val="none" w:sz="0" w:space="0" w:color="auto"/>
        <w:right w:val="none" w:sz="0" w:space="0" w:color="auto"/>
      </w:divBdr>
    </w:div>
    <w:div w:id="223104990">
      <w:bodyDiv w:val="1"/>
      <w:marLeft w:val="0"/>
      <w:marRight w:val="0"/>
      <w:marTop w:val="0"/>
      <w:marBottom w:val="0"/>
      <w:divBdr>
        <w:top w:val="none" w:sz="0" w:space="0" w:color="auto"/>
        <w:left w:val="none" w:sz="0" w:space="0" w:color="auto"/>
        <w:bottom w:val="none" w:sz="0" w:space="0" w:color="auto"/>
        <w:right w:val="none" w:sz="0" w:space="0" w:color="auto"/>
      </w:divBdr>
    </w:div>
    <w:div w:id="224296885">
      <w:bodyDiv w:val="1"/>
      <w:marLeft w:val="0"/>
      <w:marRight w:val="0"/>
      <w:marTop w:val="0"/>
      <w:marBottom w:val="0"/>
      <w:divBdr>
        <w:top w:val="none" w:sz="0" w:space="0" w:color="auto"/>
        <w:left w:val="none" w:sz="0" w:space="0" w:color="auto"/>
        <w:bottom w:val="none" w:sz="0" w:space="0" w:color="auto"/>
        <w:right w:val="none" w:sz="0" w:space="0" w:color="auto"/>
      </w:divBdr>
    </w:div>
    <w:div w:id="224485830">
      <w:bodyDiv w:val="1"/>
      <w:marLeft w:val="0"/>
      <w:marRight w:val="0"/>
      <w:marTop w:val="0"/>
      <w:marBottom w:val="0"/>
      <w:divBdr>
        <w:top w:val="none" w:sz="0" w:space="0" w:color="auto"/>
        <w:left w:val="none" w:sz="0" w:space="0" w:color="auto"/>
        <w:bottom w:val="none" w:sz="0" w:space="0" w:color="auto"/>
        <w:right w:val="none" w:sz="0" w:space="0" w:color="auto"/>
      </w:divBdr>
    </w:div>
    <w:div w:id="226040589">
      <w:bodyDiv w:val="1"/>
      <w:marLeft w:val="0"/>
      <w:marRight w:val="0"/>
      <w:marTop w:val="0"/>
      <w:marBottom w:val="0"/>
      <w:divBdr>
        <w:top w:val="none" w:sz="0" w:space="0" w:color="auto"/>
        <w:left w:val="none" w:sz="0" w:space="0" w:color="auto"/>
        <w:bottom w:val="none" w:sz="0" w:space="0" w:color="auto"/>
        <w:right w:val="none" w:sz="0" w:space="0" w:color="auto"/>
      </w:divBdr>
    </w:div>
    <w:div w:id="227110947">
      <w:bodyDiv w:val="1"/>
      <w:marLeft w:val="0"/>
      <w:marRight w:val="0"/>
      <w:marTop w:val="0"/>
      <w:marBottom w:val="0"/>
      <w:divBdr>
        <w:top w:val="none" w:sz="0" w:space="0" w:color="auto"/>
        <w:left w:val="none" w:sz="0" w:space="0" w:color="auto"/>
        <w:bottom w:val="none" w:sz="0" w:space="0" w:color="auto"/>
        <w:right w:val="none" w:sz="0" w:space="0" w:color="auto"/>
      </w:divBdr>
    </w:div>
    <w:div w:id="230818268">
      <w:bodyDiv w:val="1"/>
      <w:marLeft w:val="0"/>
      <w:marRight w:val="0"/>
      <w:marTop w:val="0"/>
      <w:marBottom w:val="0"/>
      <w:divBdr>
        <w:top w:val="none" w:sz="0" w:space="0" w:color="auto"/>
        <w:left w:val="none" w:sz="0" w:space="0" w:color="auto"/>
        <w:bottom w:val="none" w:sz="0" w:space="0" w:color="auto"/>
        <w:right w:val="none" w:sz="0" w:space="0" w:color="auto"/>
      </w:divBdr>
    </w:div>
    <w:div w:id="231232012">
      <w:bodyDiv w:val="1"/>
      <w:marLeft w:val="0"/>
      <w:marRight w:val="0"/>
      <w:marTop w:val="0"/>
      <w:marBottom w:val="0"/>
      <w:divBdr>
        <w:top w:val="none" w:sz="0" w:space="0" w:color="auto"/>
        <w:left w:val="none" w:sz="0" w:space="0" w:color="auto"/>
        <w:bottom w:val="none" w:sz="0" w:space="0" w:color="auto"/>
        <w:right w:val="none" w:sz="0" w:space="0" w:color="auto"/>
      </w:divBdr>
    </w:div>
    <w:div w:id="234557156">
      <w:bodyDiv w:val="1"/>
      <w:marLeft w:val="0"/>
      <w:marRight w:val="0"/>
      <w:marTop w:val="0"/>
      <w:marBottom w:val="0"/>
      <w:divBdr>
        <w:top w:val="none" w:sz="0" w:space="0" w:color="auto"/>
        <w:left w:val="none" w:sz="0" w:space="0" w:color="auto"/>
        <w:bottom w:val="none" w:sz="0" w:space="0" w:color="auto"/>
        <w:right w:val="none" w:sz="0" w:space="0" w:color="auto"/>
      </w:divBdr>
    </w:div>
    <w:div w:id="238634412">
      <w:bodyDiv w:val="1"/>
      <w:marLeft w:val="0"/>
      <w:marRight w:val="0"/>
      <w:marTop w:val="0"/>
      <w:marBottom w:val="0"/>
      <w:divBdr>
        <w:top w:val="none" w:sz="0" w:space="0" w:color="auto"/>
        <w:left w:val="none" w:sz="0" w:space="0" w:color="auto"/>
        <w:bottom w:val="none" w:sz="0" w:space="0" w:color="auto"/>
        <w:right w:val="none" w:sz="0" w:space="0" w:color="auto"/>
      </w:divBdr>
    </w:div>
    <w:div w:id="239409792">
      <w:bodyDiv w:val="1"/>
      <w:marLeft w:val="0"/>
      <w:marRight w:val="0"/>
      <w:marTop w:val="0"/>
      <w:marBottom w:val="0"/>
      <w:divBdr>
        <w:top w:val="none" w:sz="0" w:space="0" w:color="auto"/>
        <w:left w:val="none" w:sz="0" w:space="0" w:color="auto"/>
        <w:bottom w:val="none" w:sz="0" w:space="0" w:color="auto"/>
        <w:right w:val="none" w:sz="0" w:space="0" w:color="auto"/>
      </w:divBdr>
    </w:div>
    <w:div w:id="239751048">
      <w:bodyDiv w:val="1"/>
      <w:marLeft w:val="0"/>
      <w:marRight w:val="0"/>
      <w:marTop w:val="0"/>
      <w:marBottom w:val="0"/>
      <w:divBdr>
        <w:top w:val="none" w:sz="0" w:space="0" w:color="auto"/>
        <w:left w:val="none" w:sz="0" w:space="0" w:color="auto"/>
        <w:bottom w:val="none" w:sz="0" w:space="0" w:color="auto"/>
        <w:right w:val="none" w:sz="0" w:space="0" w:color="auto"/>
      </w:divBdr>
    </w:div>
    <w:div w:id="239947091">
      <w:bodyDiv w:val="1"/>
      <w:marLeft w:val="0"/>
      <w:marRight w:val="0"/>
      <w:marTop w:val="0"/>
      <w:marBottom w:val="0"/>
      <w:divBdr>
        <w:top w:val="none" w:sz="0" w:space="0" w:color="auto"/>
        <w:left w:val="none" w:sz="0" w:space="0" w:color="auto"/>
        <w:bottom w:val="none" w:sz="0" w:space="0" w:color="auto"/>
        <w:right w:val="none" w:sz="0" w:space="0" w:color="auto"/>
      </w:divBdr>
    </w:div>
    <w:div w:id="240143063">
      <w:bodyDiv w:val="1"/>
      <w:marLeft w:val="0"/>
      <w:marRight w:val="0"/>
      <w:marTop w:val="0"/>
      <w:marBottom w:val="0"/>
      <w:divBdr>
        <w:top w:val="none" w:sz="0" w:space="0" w:color="auto"/>
        <w:left w:val="none" w:sz="0" w:space="0" w:color="auto"/>
        <w:bottom w:val="none" w:sz="0" w:space="0" w:color="auto"/>
        <w:right w:val="none" w:sz="0" w:space="0" w:color="auto"/>
      </w:divBdr>
    </w:div>
    <w:div w:id="242228701">
      <w:bodyDiv w:val="1"/>
      <w:marLeft w:val="0"/>
      <w:marRight w:val="0"/>
      <w:marTop w:val="0"/>
      <w:marBottom w:val="0"/>
      <w:divBdr>
        <w:top w:val="none" w:sz="0" w:space="0" w:color="auto"/>
        <w:left w:val="none" w:sz="0" w:space="0" w:color="auto"/>
        <w:bottom w:val="none" w:sz="0" w:space="0" w:color="auto"/>
        <w:right w:val="none" w:sz="0" w:space="0" w:color="auto"/>
      </w:divBdr>
    </w:div>
    <w:div w:id="242762050">
      <w:bodyDiv w:val="1"/>
      <w:marLeft w:val="0"/>
      <w:marRight w:val="0"/>
      <w:marTop w:val="0"/>
      <w:marBottom w:val="0"/>
      <w:divBdr>
        <w:top w:val="none" w:sz="0" w:space="0" w:color="auto"/>
        <w:left w:val="none" w:sz="0" w:space="0" w:color="auto"/>
        <w:bottom w:val="none" w:sz="0" w:space="0" w:color="auto"/>
        <w:right w:val="none" w:sz="0" w:space="0" w:color="auto"/>
      </w:divBdr>
    </w:div>
    <w:div w:id="245383021">
      <w:bodyDiv w:val="1"/>
      <w:marLeft w:val="0"/>
      <w:marRight w:val="0"/>
      <w:marTop w:val="0"/>
      <w:marBottom w:val="0"/>
      <w:divBdr>
        <w:top w:val="none" w:sz="0" w:space="0" w:color="auto"/>
        <w:left w:val="none" w:sz="0" w:space="0" w:color="auto"/>
        <w:bottom w:val="none" w:sz="0" w:space="0" w:color="auto"/>
        <w:right w:val="none" w:sz="0" w:space="0" w:color="auto"/>
      </w:divBdr>
    </w:div>
    <w:div w:id="245842807">
      <w:bodyDiv w:val="1"/>
      <w:marLeft w:val="0"/>
      <w:marRight w:val="0"/>
      <w:marTop w:val="0"/>
      <w:marBottom w:val="0"/>
      <w:divBdr>
        <w:top w:val="none" w:sz="0" w:space="0" w:color="auto"/>
        <w:left w:val="none" w:sz="0" w:space="0" w:color="auto"/>
        <w:bottom w:val="none" w:sz="0" w:space="0" w:color="auto"/>
        <w:right w:val="none" w:sz="0" w:space="0" w:color="auto"/>
      </w:divBdr>
    </w:div>
    <w:div w:id="246311550">
      <w:bodyDiv w:val="1"/>
      <w:marLeft w:val="0"/>
      <w:marRight w:val="0"/>
      <w:marTop w:val="0"/>
      <w:marBottom w:val="0"/>
      <w:divBdr>
        <w:top w:val="none" w:sz="0" w:space="0" w:color="auto"/>
        <w:left w:val="none" w:sz="0" w:space="0" w:color="auto"/>
        <w:bottom w:val="none" w:sz="0" w:space="0" w:color="auto"/>
        <w:right w:val="none" w:sz="0" w:space="0" w:color="auto"/>
      </w:divBdr>
    </w:div>
    <w:div w:id="247076285">
      <w:bodyDiv w:val="1"/>
      <w:marLeft w:val="0"/>
      <w:marRight w:val="0"/>
      <w:marTop w:val="0"/>
      <w:marBottom w:val="0"/>
      <w:divBdr>
        <w:top w:val="none" w:sz="0" w:space="0" w:color="auto"/>
        <w:left w:val="none" w:sz="0" w:space="0" w:color="auto"/>
        <w:bottom w:val="none" w:sz="0" w:space="0" w:color="auto"/>
        <w:right w:val="none" w:sz="0" w:space="0" w:color="auto"/>
      </w:divBdr>
    </w:div>
    <w:div w:id="247353387">
      <w:bodyDiv w:val="1"/>
      <w:marLeft w:val="0"/>
      <w:marRight w:val="0"/>
      <w:marTop w:val="0"/>
      <w:marBottom w:val="0"/>
      <w:divBdr>
        <w:top w:val="none" w:sz="0" w:space="0" w:color="auto"/>
        <w:left w:val="none" w:sz="0" w:space="0" w:color="auto"/>
        <w:bottom w:val="none" w:sz="0" w:space="0" w:color="auto"/>
        <w:right w:val="none" w:sz="0" w:space="0" w:color="auto"/>
      </w:divBdr>
    </w:div>
    <w:div w:id="248973994">
      <w:bodyDiv w:val="1"/>
      <w:marLeft w:val="0"/>
      <w:marRight w:val="0"/>
      <w:marTop w:val="0"/>
      <w:marBottom w:val="0"/>
      <w:divBdr>
        <w:top w:val="none" w:sz="0" w:space="0" w:color="auto"/>
        <w:left w:val="none" w:sz="0" w:space="0" w:color="auto"/>
        <w:bottom w:val="none" w:sz="0" w:space="0" w:color="auto"/>
        <w:right w:val="none" w:sz="0" w:space="0" w:color="auto"/>
      </w:divBdr>
    </w:div>
    <w:div w:id="249118020">
      <w:bodyDiv w:val="1"/>
      <w:marLeft w:val="0"/>
      <w:marRight w:val="0"/>
      <w:marTop w:val="0"/>
      <w:marBottom w:val="0"/>
      <w:divBdr>
        <w:top w:val="none" w:sz="0" w:space="0" w:color="auto"/>
        <w:left w:val="none" w:sz="0" w:space="0" w:color="auto"/>
        <w:bottom w:val="none" w:sz="0" w:space="0" w:color="auto"/>
        <w:right w:val="none" w:sz="0" w:space="0" w:color="auto"/>
      </w:divBdr>
    </w:div>
    <w:div w:id="251357694">
      <w:bodyDiv w:val="1"/>
      <w:marLeft w:val="0"/>
      <w:marRight w:val="0"/>
      <w:marTop w:val="0"/>
      <w:marBottom w:val="0"/>
      <w:divBdr>
        <w:top w:val="none" w:sz="0" w:space="0" w:color="auto"/>
        <w:left w:val="none" w:sz="0" w:space="0" w:color="auto"/>
        <w:bottom w:val="none" w:sz="0" w:space="0" w:color="auto"/>
        <w:right w:val="none" w:sz="0" w:space="0" w:color="auto"/>
      </w:divBdr>
    </w:div>
    <w:div w:id="251820373">
      <w:bodyDiv w:val="1"/>
      <w:marLeft w:val="0"/>
      <w:marRight w:val="0"/>
      <w:marTop w:val="0"/>
      <w:marBottom w:val="0"/>
      <w:divBdr>
        <w:top w:val="none" w:sz="0" w:space="0" w:color="auto"/>
        <w:left w:val="none" w:sz="0" w:space="0" w:color="auto"/>
        <w:bottom w:val="none" w:sz="0" w:space="0" w:color="auto"/>
        <w:right w:val="none" w:sz="0" w:space="0" w:color="auto"/>
      </w:divBdr>
    </w:div>
    <w:div w:id="251858471">
      <w:bodyDiv w:val="1"/>
      <w:marLeft w:val="0"/>
      <w:marRight w:val="0"/>
      <w:marTop w:val="0"/>
      <w:marBottom w:val="0"/>
      <w:divBdr>
        <w:top w:val="none" w:sz="0" w:space="0" w:color="auto"/>
        <w:left w:val="none" w:sz="0" w:space="0" w:color="auto"/>
        <w:bottom w:val="none" w:sz="0" w:space="0" w:color="auto"/>
        <w:right w:val="none" w:sz="0" w:space="0" w:color="auto"/>
      </w:divBdr>
    </w:div>
    <w:div w:id="255526893">
      <w:bodyDiv w:val="1"/>
      <w:marLeft w:val="0"/>
      <w:marRight w:val="0"/>
      <w:marTop w:val="0"/>
      <w:marBottom w:val="0"/>
      <w:divBdr>
        <w:top w:val="none" w:sz="0" w:space="0" w:color="auto"/>
        <w:left w:val="none" w:sz="0" w:space="0" w:color="auto"/>
        <w:bottom w:val="none" w:sz="0" w:space="0" w:color="auto"/>
        <w:right w:val="none" w:sz="0" w:space="0" w:color="auto"/>
      </w:divBdr>
    </w:div>
    <w:div w:id="258178985">
      <w:bodyDiv w:val="1"/>
      <w:marLeft w:val="0"/>
      <w:marRight w:val="0"/>
      <w:marTop w:val="0"/>
      <w:marBottom w:val="0"/>
      <w:divBdr>
        <w:top w:val="none" w:sz="0" w:space="0" w:color="auto"/>
        <w:left w:val="none" w:sz="0" w:space="0" w:color="auto"/>
        <w:bottom w:val="none" w:sz="0" w:space="0" w:color="auto"/>
        <w:right w:val="none" w:sz="0" w:space="0" w:color="auto"/>
      </w:divBdr>
    </w:div>
    <w:div w:id="258833370">
      <w:bodyDiv w:val="1"/>
      <w:marLeft w:val="0"/>
      <w:marRight w:val="0"/>
      <w:marTop w:val="0"/>
      <w:marBottom w:val="0"/>
      <w:divBdr>
        <w:top w:val="none" w:sz="0" w:space="0" w:color="auto"/>
        <w:left w:val="none" w:sz="0" w:space="0" w:color="auto"/>
        <w:bottom w:val="none" w:sz="0" w:space="0" w:color="auto"/>
        <w:right w:val="none" w:sz="0" w:space="0" w:color="auto"/>
      </w:divBdr>
    </w:div>
    <w:div w:id="260459866">
      <w:bodyDiv w:val="1"/>
      <w:marLeft w:val="0"/>
      <w:marRight w:val="0"/>
      <w:marTop w:val="0"/>
      <w:marBottom w:val="0"/>
      <w:divBdr>
        <w:top w:val="none" w:sz="0" w:space="0" w:color="auto"/>
        <w:left w:val="none" w:sz="0" w:space="0" w:color="auto"/>
        <w:bottom w:val="none" w:sz="0" w:space="0" w:color="auto"/>
        <w:right w:val="none" w:sz="0" w:space="0" w:color="auto"/>
      </w:divBdr>
    </w:div>
    <w:div w:id="261567889">
      <w:bodyDiv w:val="1"/>
      <w:marLeft w:val="0"/>
      <w:marRight w:val="0"/>
      <w:marTop w:val="0"/>
      <w:marBottom w:val="0"/>
      <w:divBdr>
        <w:top w:val="none" w:sz="0" w:space="0" w:color="auto"/>
        <w:left w:val="none" w:sz="0" w:space="0" w:color="auto"/>
        <w:bottom w:val="none" w:sz="0" w:space="0" w:color="auto"/>
        <w:right w:val="none" w:sz="0" w:space="0" w:color="auto"/>
      </w:divBdr>
    </w:div>
    <w:div w:id="262155933">
      <w:bodyDiv w:val="1"/>
      <w:marLeft w:val="0"/>
      <w:marRight w:val="0"/>
      <w:marTop w:val="0"/>
      <w:marBottom w:val="0"/>
      <w:divBdr>
        <w:top w:val="none" w:sz="0" w:space="0" w:color="auto"/>
        <w:left w:val="none" w:sz="0" w:space="0" w:color="auto"/>
        <w:bottom w:val="none" w:sz="0" w:space="0" w:color="auto"/>
        <w:right w:val="none" w:sz="0" w:space="0" w:color="auto"/>
      </w:divBdr>
    </w:div>
    <w:div w:id="262692713">
      <w:bodyDiv w:val="1"/>
      <w:marLeft w:val="0"/>
      <w:marRight w:val="0"/>
      <w:marTop w:val="0"/>
      <w:marBottom w:val="0"/>
      <w:divBdr>
        <w:top w:val="none" w:sz="0" w:space="0" w:color="auto"/>
        <w:left w:val="none" w:sz="0" w:space="0" w:color="auto"/>
        <w:bottom w:val="none" w:sz="0" w:space="0" w:color="auto"/>
        <w:right w:val="none" w:sz="0" w:space="0" w:color="auto"/>
      </w:divBdr>
    </w:div>
    <w:div w:id="262955291">
      <w:bodyDiv w:val="1"/>
      <w:marLeft w:val="0"/>
      <w:marRight w:val="0"/>
      <w:marTop w:val="0"/>
      <w:marBottom w:val="0"/>
      <w:divBdr>
        <w:top w:val="none" w:sz="0" w:space="0" w:color="auto"/>
        <w:left w:val="none" w:sz="0" w:space="0" w:color="auto"/>
        <w:bottom w:val="none" w:sz="0" w:space="0" w:color="auto"/>
        <w:right w:val="none" w:sz="0" w:space="0" w:color="auto"/>
      </w:divBdr>
    </w:div>
    <w:div w:id="263534895">
      <w:bodyDiv w:val="1"/>
      <w:marLeft w:val="0"/>
      <w:marRight w:val="0"/>
      <w:marTop w:val="0"/>
      <w:marBottom w:val="0"/>
      <w:divBdr>
        <w:top w:val="none" w:sz="0" w:space="0" w:color="auto"/>
        <w:left w:val="none" w:sz="0" w:space="0" w:color="auto"/>
        <w:bottom w:val="none" w:sz="0" w:space="0" w:color="auto"/>
        <w:right w:val="none" w:sz="0" w:space="0" w:color="auto"/>
      </w:divBdr>
    </w:div>
    <w:div w:id="266350047">
      <w:bodyDiv w:val="1"/>
      <w:marLeft w:val="0"/>
      <w:marRight w:val="0"/>
      <w:marTop w:val="0"/>
      <w:marBottom w:val="0"/>
      <w:divBdr>
        <w:top w:val="none" w:sz="0" w:space="0" w:color="auto"/>
        <w:left w:val="none" w:sz="0" w:space="0" w:color="auto"/>
        <w:bottom w:val="none" w:sz="0" w:space="0" w:color="auto"/>
        <w:right w:val="none" w:sz="0" w:space="0" w:color="auto"/>
      </w:divBdr>
    </w:div>
    <w:div w:id="267004707">
      <w:bodyDiv w:val="1"/>
      <w:marLeft w:val="0"/>
      <w:marRight w:val="0"/>
      <w:marTop w:val="0"/>
      <w:marBottom w:val="0"/>
      <w:divBdr>
        <w:top w:val="none" w:sz="0" w:space="0" w:color="auto"/>
        <w:left w:val="none" w:sz="0" w:space="0" w:color="auto"/>
        <w:bottom w:val="none" w:sz="0" w:space="0" w:color="auto"/>
        <w:right w:val="none" w:sz="0" w:space="0" w:color="auto"/>
      </w:divBdr>
    </w:div>
    <w:div w:id="268322370">
      <w:bodyDiv w:val="1"/>
      <w:marLeft w:val="0"/>
      <w:marRight w:val="0"/>
      <w:marTop w:val="0"/>
      <w:marBottom w:val="0"/>
      <w:divBdr>
        <w:top w:val="none" w:sz="0" w:space="0" w:color="auto"/>
        <w:left w:val="none" w:sz="0" w:space="0" w:color="auto"/>
        <w:bottom w:val="none" w:sz="0" w:space="0" w:color="auto"/>
        <w:right w:val="none" w:sz="0" w:space="0" w:color="auto"/>
      </w:divBdr>
    </w:div>
    <w:div w:id="269818317">
      <w:bodyDiv w:val="1"/>
      <w:marLeft w:val="0"/>
      <w:marRight w:val="0"/>
      <w:marTop w:val="0"/>
      <w:marBottom w:val="0"/>
      <w:divBdr>
        <w:top w:val="none" w:sz="0" w:space="0" w:color="auto"/>
        <w:left w:val="none" w:sz="0" w:space="0" w:color="auto"/>
        <w:bottom w:val="none" w:sz="0" w:space="0" w:color="auto"/>
        <w:right w:val="none" w:sz="0" w:space="0" w:color="auto"/>
      </w:divBdr>
    </w:div>
    <w:div w:id="272396069">
      <w:bodyDiv w:val="1"/>
      <w:marLeft w:val="0"/>
      <w:marRight w:val="0"/>
      <w:marTop w:val="0"/>
      <w:marBottom w:val="0"/>
      <w:divBdr>
        <w:top w:val="none" w:sz="0" w:space="0" w:color="auto"/>
        <w:left w:val="none" w:sz="0" w:space="0" w:color="auto"/>
        <w:bottom w:val="none" w:sz="0" w:space="0" w:color="auto"/>
        <w:right w:val="none" w:sz="0" w:space="0" w:color="auto"/>
      </w:divBdr>
    </w:div>
    <w:div w:id="273636658">
      <w:bodyDiv w:val="1"/>
      <w:marLeft w:val="0"/>
      <w:marRight w:val="0"/>
      <w:marTop w:val="0"/>
      <w:marBottom w:val="0"/>
      <w:divBdr>
        <w:top w:val="none" w:sz="0" w:space="0" w:color="auto"/>
        <w:left w:val="none" w:sz="0" w:space="0" w:color="auto"/>
        <w:bottom w:val="none" w:sz="0" w:space="0" w:color="auto"/>
        <w:right w:val="none" w:sz="0" w:space="0" w:color="auto"/>
      </w:divBdr>
    </w:div>
    <w:div w:id="274599965">
      <w:bodyDiv w:val="1"/>
      <w:marLeft w:val="0"/>
      <w:marRight w:val="0"/>
      <w:marTop w:val="0"/>
      <w:marBottom w:val="0"/>
      <w:divBdr>
        <w:top w:val="none" w:sz="0" w:space="0" w:color="auto"/>
        <w:left w:val="none" w:sz="0" w:space="0" w:color="auto"/>
        <w:bottom w:val="none" w:sz="0" w:space="0" w:color="auto"/>
        <w:right w:val="none" w:sz="0" w:space="0" w:color="auto"/>
      </w:divBdr>
    </w:div>
    <w:div w:id="275215709">
      <w:bodyDiv w:val="1"/>
      <w:marLeft w:val="0"/>
      <w:marRight w:val="0"/>
      <w:marTop w:val="0"/>
      <w:marBottom w:val="0"/>
      <w:divBdr>
        <w:top w:val="none" w:sz="0" w:space="0" w:color="auto"/>
        <w:left w:val="none" w:sz="0" w:space="0" w:color="auto"/>
        <w:bottom w:val="none" w:sz="0" w:space="0" w:color="auto"/>
        <w:right w:val="none" w:sz="0" w:space="0" w:color="auto"/>
      </w:divBdr>
    </w:div>
    <w:div w:id="278295932">
      <w:bodyDiv w:val="1"/>
      <w:marLeft w:val="0"/>
      <w:marRight w:val="0"/>
      <w:marTop w:val="0"/>
      <w:marBottom w:val="0"/>
      <w:divBdr>
        <w:top w:val="none" w:sz="0" w:space="0" w:color="auto"/>
        <w:left w:val="none" w:sz="0" w:space="0" w:color="auto"/>
        <w:bottom w:val="none" w:sz="0" w:space="0" w:color="auto"/>
        <w:right w:val="none" w:sz="0" w:space="0" w:color="auto"/>
      </w:divBdr>
    </w:div>
    <w:div w:id="279531550">
      <w:bodyDiv w:val="1"/>
      <w:marLeft w:val="0"/>
      <w:marRight w:val="0"/>
      <w:marTop w:val="0"/>
      <w:marBottom w:val="0"/>
      <w:divBdr>
        <w:top w:val="none" w:sz="0" w:space="0" w:color="auto"/>
        <w:left w:val="none" w:sz="0" w:space="0" w:color="auto"/>
        <w:bottom w:val="none" w:sz="0" w:space="0" w:color="auto"/>
        <w:right w:val="none" w:sz="0" w:space="0" w:color="auto"/>
      </w:divBdr>
    </w:div>
    <w:div w:id="280648228">
      <w:bodyDiv w:val="1"/>
      <w:marLeft w:val="0"/>
      <w:marRight w:val="0"/>
      <w:marTop w:val="0"/>
      <w:marBottom w:val="0"/>
      <w:divBdr>
        <w:top w:val="none" w:sz="0" w:space="0" w:color="auto"/>
        <w:left w:val="none" w:sz="0" w:space="0" w:color="auto"/>
        <w:bottom w:val="none" w:sz="0" w:space="0" w:color="auto"/>
        <w:right w:val="none" w:sz="0" w:space="0" w:color="auto"/>
      </w:divBdr>
    </w:div>
    <w:div w:id="280649701">
      <w:bodyDiv w:val="1"/>
      <w:marLeft w:val="0"/>
      <w:marRight w:val="0"/>
      <w:marTop w:val="0"/>
      <w:marBottom w:val="0"/>
      <w:divBdr>
        <w:top w:val="none" w:sz="0" w:space="0" w:color="auto"/>
        <w:left w:val="none" w:sz="0" w:space="0" w:color="auto"/>
        <w:bottom w:val="none" w:sz="0" w:space="0" w:color="auto"/>
        <w:right w:val="none" w:sz="0" w:space="0" w:color="auto"/>
      </w:divBdr>
    </w:div>
    <w:div w:id="281687718">
      <w:bodyDiv w:val="1"/>
      <w:marLeft w:val="0"/>
      <w:marRight w:val="0"/>
      <w:marTop w:val="0"/>
      <w:marBottom w:val="0"/>
      <w:divBdr>
        <w:top w:val="none" w:sz="0" w:space="0" w:color="auto"/>
        <w:left w:val="none" w:sz="0" w:space="0" w:color="auto"/>
        <w:bottom w:val="none" w:sz="0" w:space="0" w:color="auto"/>
        <w:right w:val="none" w:sz="0" w:space="0" w:color="auto"/>
      </w:divBdr>
    </w:div>
    <w:div w:id="282158502">
      <w:bodyDiv w:val="1"/>
      <w:marLeft w:val="0"/>
      <w:marRight w:val="0"/>
      <w:marTop w:val="0"/>
      <w:marBottom w:val="0"/>
      <w:divBdr>
        <w:top w:val="none" w:sz="0" w:space="0" w:color="auto"/>
        <w:left w:val="none" w:sz="0" w:space="0" w:color="auto"/>
        <w:bottom w:val="none" w:sz="0" w:space="0" w:color="auto"/>
        <w:right w:val="none" w:sz="0" w:space="0" w:color="auto"/>
      </w:divBdr>
    </w:div>
    <w:div w:id="283075382">
      <w:bodyDiv w:val="1"/>
      <w:marLeft w:val="0"/>
      <w:marRight w:val="0"/>
      <w:marTop w:val="0"/>
      <w:marBottom w:val="0"/>
      <w:divBdr>
        <w:top w:val="none" w:sz="0" w:space="0" w:color="auto"/>
        <w:left w:val="none" w:sz="0" w:space="0" w:color="auto"/>
        <w:bottom w:val="none" w:sz="0" w:space="0" w:color="auto"/>
        <w:right w:val="none" w:sz="0" w:space="0" w:color="auto"/>
      </w:divBdr>
    </w:div>
    <w:div w:id="283318751">
      <w:bodyDiv w:val="1"/>
      <w:marLeft w:val="0"/>
      <w:marRight w:val="0"/>
      <w:marTop w:val="0"/>
      <w:marBottom w:val="0"/>
      <w:divBdr>
        <w:top w:val="none" w:sz="0" w:space="0" w:color="auto"/>
        <w:left w:val="none" w:sz="0" w:space="0" w:color="auto"/>
        <w:bottom w:val="none" w:sz="0" w:space="0" w:color="auto"/>
        <w:right w:val="none" w:sz="0" w:space="0" w:color="auto"/>
      </w:divBdr>
    </w:div>
    <w:div w:id="283732359">
      <w:bodyDiv w:val="1"/>
      <w:marLeft w:val="0"/>
      <w:marRight w:val="0"/>
      <w:marTop w:val="0"/>
      <w:marBottom w:val="0"/>
      <w:divBdr>
        <w:top w:val="none" w:sz="0" w:space="0" w:color="auto"/>
        <w:left w:val="none" w:sz="0" w:space="0" w:color="auto"/>
        <w:bottom w:val="none" w:sz="0" w:space="0" w:color="auto"/>
        <w:right w:val="none" w:sz="0" w:space="0" w:color="auto"/>
      </w:divBdr>
    </w:div>
    <w:div w:id="283776778">
      <w:bodyDiv w:val="1"/>
      <w:marLeft w:val="0"/>
      <w:marRight w:val="0"/>
      <w:marTop w:val="0"/>
      <w:marBottom w:val="0"/>
      <w:divBdr>
        <w:top w:val="none" w:sz="0" w:space="0" w:color="auto"/>
        <w:left w:val="none" w:sz="0" w:space="0" w:color="auto"/>
        <w:bottom w:val="none" w:sz="0" w:space="0" w:color="auto"/>
        <w:right w:val="none" w:sz="0" w:space="0" w:color="auto"/>
      </w:divBdr>
    </w:div>
    <w:div w:id="283854870">
      <w:bodyDiv w:val="1"/>
      <w:marLeft w:val="0"/>
      <w:marRight w:val="0"/>
      <w:marTop w:val="0"/>
      <w:marBottom w:val="0"/>
      <w:divBdr>
        <w:top w:val="none" w:sz="0" w:space="0" w:color="auto"/>
        <w:left w:val="none" w:sz="0" w:space="0" w:color="auto"/>
        <w:bottom w:val="none" w:sz="0" w:space="0" w:color="auto"/>
        <w:right w:val="none" w:sz="0" w:space="0" w:color="auto"/>
      </w:divBdr>
    </w:div>
    <w:div w:id="283997283">
      <w:bodyDiv w:val="1"/>
      <w:marLeft w:val="0"/>
      <w:marRight w:val="0"/>
      <w:marTop w:val="0"/>
      <w:marBottom w:val="0"/>
      <w:divBdr>
        <w:top w:val="none" w:sz="0" w:space="0" w:color="auto"/>
        <w:left w:val="none" w:sz="0" w:space="0" w:color="auto"/>
        <w:bottom w:val="none" w:sz="0" w:space="0" w:color="auto"/>
        <w:right w:val="none" w:sz="0" w:space="0" w:color="auto"/>
      </w:divBdr>
    </w:div>
    <w:div w:id="284578679">
      <w:bodyDiv w:val="1"/>
      <w:marLeft w:val="0"/>
      <w:marRight w:val="0"/>
      <w:marTop w:val="0"/>
      <w:marBottom w:val="0"/>
      <w:divBdr>
        <w:top w:val="none" w:sz="0" w:space="0" w:color="auto"/>
        <w:left w:val="none" w:sz="0" w:space="0" w:color="auto"/>
        <w:bottom w:val="none" w:sz="0" w:space="0" w:color="auto"/>
        <w:right w:val="none" w:sz="0" w:space="0" w:color="auto"/>
      </w:divBdr>
    </w:div>
    <w:div w:id="285239760">
      <w:bodyDiv w:val="1"/>
      <w:marLeft w:val="0"/>
      <w:marRight w:val="0"/>
      <w:marTop w:val="0"/>
      <w:marBottom w:val="0"/>
      <w:divBdr>
        <w:top w:val="none" w:sz="0" w:space="0" w:color="auto"/>
        <w:left w:val="none" w:sz="0" w:space="0" w:color="auto"/>
        <w:bottom w:val="none" w:sz="0" w:space="0" w:color="auto"/>
        <w:right w:val="none" w:sz="0" w:space="0" w:color="auto"/>
      </w:divBdr>
    </w:div>
    <w:div w:id="287052146">
      <w:bodyDiv w:val="1"/>
      <w:marLeft w:val="0"/>
      <w:marRight w:val="0"/>
      <w:marTop w:val="0"/>
      <w:marBottom w:val="0"/>
      <w:divBdr>
        <w:top w:val="none" w:sz="0" w:space="0" w:color="auto"/>
        <w:left w:val="none" w:sz="0" w:space="0" w:color="auto"/>
        <w:bottom w:val="none" w:sz="0" w:space="0" w:color="auto"/>
        <w:right w:val="none" w:sz="0" w:space="0" w:color="auto"/>
      </w:divBdr>
    </w:div>
    <w:div w:id="290014064">
      <w:bodyDiv w:val="1"/>
      <w:marLeft w:val="0"/>
      <w:marRight w:val="0"/>
      <w:marTop w:val="0"/>
      <w:marBottom w:val="0"/>
      <w:divBdr>
        <w:top w:val="none" w:sz="0" w:space="0" w:color="auto"/>
        <w:left w:val="none" w:sz="0" w:space="0" w:color="auto"/>
        <w:bottom w:val="none" w:sz="0" w:space="0" w:color="auto"/>
        <w:right w:val="none" w:sz="0" w:space="0" w:color="auto"/>
      </w:divBdr>
    </w:div>
    <w:div w:id="290672445">
      <w:bodyDiv w:val="1"/>
      <w:marLeft w:val="0"/>
      <w:marRight w:val="0"/>
      <w:marTop w:val="0"/>
      <w:marBottom w:val="0"/>
      <w:divBdr>
        <w:top w:val="none" w:sz="0" w:space="0" w:color="auto"/>
        <w:left w:val="none" w:sz="0" w:space="0" w:color="auto"/>
        <w:bottom w:val="none" w:sz="0" w:space="0" w:color="auto"/>
        <w:right w:val="none" w:sz="0" w:space="0" w:color="auto"/>
      </w:divBdr>
    </w:div>
    <w:div w:id="291012421">
      <w:bodyDiv w:val="1"/>
      <w:marLeft w:val="0"/>
      <w:marRight w:val="0"/>
      <w:marTop w:val="0"/>
      <w:marBottom w:val="0"/>
      <w:divBdr>
        <w:top w:val="none" w:sz="0" w:space="0" w:color="auto"/>
        <w:left w:val="none" w:sz="0" w:space="0" w:color="auto"/>
        <w:bottom w:val="none" w:sz="0" w:space="0" w:color="auto"/>
        <w:right w:val="none" w:sz="0" w:space="0" w:color="auto"/>
      </w:divBdr>
    </w:div>
    <w:div w:id="291788268">
      <w:bodyDiv w:val="1"/>
      <w:marLeft w:val="0"/>
      <w:marRight w:val="0"/>
      <w:marTop w:val="0"/>
      <w:marBottom w:val="0"/>
      <w:divBdr>
        <w:top w:val="none" w:sz="0" w:space="0" w:color="auto"/>
        <w:left w:val="none" w:sz="0" w:space="0" w:color="auto"/>
        <w:bottom w:val="none" w:sz="0" w:space="0" w:color="auto"/>
        <w:right w:val="none" w:sz="0" w:space="0" w:color="auto"/>
      </w:divBdr>
    </w:div>
    <w:div w:id="293102592">
      <w:bodyDiv w:val="1"/>
      <w:marLeft w:val="0"/>
      <w:marRight w:val="0"/>
      <w:marTop w:val="0"/>
      <w:marBottom w:val="0"/>
      <w:divBdr>
        <w:top w:val="none" w:sz="0" w:space="0" w:color="auto"/>
        <w:left w:val="none" w:sz="0" w:space="0" w:color="auto"/>
        <w:bottom w:val="none" w:sz="0" w:space="0" w:color="auto"/>
        <w:right w:val="none" w:sz="0" w:space="0" w:color="auto"/>
      </w:divBdr>
    </w:div>
    <w:div w:id="293216382">
      <w:bodyDiv w:val="1"/>
      <w:marLeft w:val="0"/>
      <w:marRight w:val="0"/>
      <w:marTop w:val="0"/>
      <w:marBottom w:val="0"/>
      <w:divBdr>
        <w:top w:val="none" w:sz="0" w:space="0" w:color="auto"/>
        <w:left w:val="none" w:sz="0" w:space="0" w:color="auto"/>
        <w:bottom w:val="none" w:sz="0" w:space="0" w:color="auto"/>
        <w:right w:val="none" w:sz="0" w:space="0" w:color="auto"/>
      </w:divBdr>
    </w:div>
    <w:div w:id="295331857">
      <w:bodyDiv w:val="1"/>
      <w:marLeft w:val="0"/>
      <w:marRight w:val="0"/>
      <w:marTop w:val="0"/>
      <w:marBottom w:val="0"/>
      <w:divBdr>
        <w:top w:val="none" w:sz="0" w:space="0" w:color="auto"/>
        <w:left w:val="none" w:sz="0" w:space="0" w:color="auto"/>
        <w:bottom w:val="none" w:sz="0" w:space="0" w:color="auto"/>
        <w:right w:val="none" w:sz="0" w:space="0" w:color="auto"/>
      </w:divBdr>
    </w:div>
    <w:div w:id="296490897">
      <w:bodyDiv w:val="1"/>
      <w:marLeft w:val="0"/>
      <w:marRight w:val="0"/>
      <w:marTop w:val="0"/>
      <w:marBottom w:val="0"/>
      <w:divBdr>
        <w:top w:val="none" w:sz="0" w:space="0" w:color="auto"/>
        <w:left w:val="none" w:sz="0" w:space="0" w:color="auto"/>
        <w:bottom w:val="none" w:sz="0" w:space="0" w:color="auto"/>
        <w:right w:val="none" w:sz="0" w:space="0" w:color="auto"/>
      </w:divBdr>
    </w:div>
    <w:div w:id="297419625">
      <w:bodyDiv w:val="1"/>
      <w:marLeft w:val="0"/>
      <w:marRight w:val="0"/>
      <w:marTop w:val="0"/>
      <w:marBottom w:val="0"/>
      <w:divBdr>
        <w:top w:val="none" w:sz="0" w:space="0" w:color="auto"/>
        <w:left w:val="none" w:sz="0" w:space="0" w:color="auto"/>
        <w:bottom w:val="none" w:sz="0" w:space="0" w:color="auto"/>
        <w:right w:val="none" w:sz="0" w:space="0" w:color="auto"/>
      </w:divBdr>
    </w:div>
    <w:div w:id="298262807">
      <w:bodyDiv w:val="1"/>
      <w:marLeft w:val="0"/>
      <w:marRight w:val="0"/>
      <w:marTop w:val="0"/>
      <w:marBottom w:val="0"/>
      <w:divBdr>
        <w:top w:val="none" w:sz="0" w:space="0" w:color="auto"/>
        <w:left w:val="none" w:sz="0" w:space="0" w:color="auto"/>
        <w:bottom w:val="none" w:sz="0" w:space="0" w:color="auto"/>
        <w:right w:val="none" w:sz="0" w:space="0" w:color="auto"/>
      </w:divBdr>
    </w:div>
    <w:div w:id="298342706">
      <w:bodyDiv w:val="1"/>
      <w:marLeft w:val="0"/>
      <w:marRight w:val="0"/>
      <w:marTop w:val="0"/>
      <w:marBottom w:val="0"/>
      <w:divBdr>
        <w:top w:val="none" w:sz="0" w:space="0" w:color="auto"/>
        <w:left w:val="none" w:sz="0" w:space="0" w:color="auto"/>
        <w:bottom w:val="none" w:sz="0" w:space="0" w:color="auto"/>
        <w:right w:val="none" w:sz="0" w:space="0" w:color="auto"/>
      </w:divBdr>
    </w:div>
    <w:div w:id="301426357">
      <w:bodyDiv w:val="1"/>
      <w:marLeft w:val="0"/>
      <w:marRight w:val="0"/>
      <w:marTop w:val="0"/>
      <w:marBottom w:val="0"/>
      <w:divBdr>
        <w:top w:val="none" w:sz="0" w:space="0" w:color="auto"/>
        <w:left w:val="none" w:sz="0" w:space="0" w:color="auto"/>
        <w:bottom w:val="none" w:sz="0" w:space="0" w:color="auto"/>
        <w:right w:val="none" w:sz="0" w:space="0" w:color="auto"/>
      </w:divBdr>
    </w:div>
    <w:div w:id="303123456">
      <w:bodyDiv w:val="1"/>
      <w:marLeft w:val="0"/>
      <w:marRight w:val="0"/>
      <w:marTop w:val="0"/>
      <w:marBottom w:val="0"/>
      <w:divBdr>
        <w:top w:val="none" w:sz="0" w:space="0" w:color="auto"/>
        <w:left w:val="none" w:sz="0" w:space="0" w:color="auto"/>
        <w:bottom w:val="none" w:sz="0" w:space="0" w:color="auto"/>
        <w:right w:val="none" w:sz="0" w:space="0" w:color="auto"/>
      </w:divBdr>
    </w:div>
    <w:div w:id="304361305">
      <w:bodyDiv w:val="1"/>
      <w:marLeft w:val="0"/>
      <w:marRight w:val="0"/>
      <w:marTop w:val="0"/>
      <w:marBottom w:val="0"/>
      <w:divBdr>
        <w:top w:val="none" w:sz="0" w:space="0" w:color="auto"/>
        <w:left w:val="none" w:sz="0" w:space="0" w:color="auto"/>
        <w:bottom w:val="none" w:sz="0" w:space="0" w:color="auto"/>
        <w:right w:val="none" w:sz="0" w:space="0" w:color="auto"/>
      </w:divBdr>
    </w:div>
    <w:div w:id="305667482">
      <w:bodyDiv w:val="1"/>
      <w:marLeft w:val="0"/>
      <w:marRight w:val="0"/>
      <w:marTop w:val="0"/>
      <w:marBottom w:val="0"/>
      <w:divBdr>
        <w:top w:val="none" w:sz="0" w:space="0" w:color="auto"/>
        <w:left w:val="none" w:sz="0" w:space="0" w:color="auto"/>
        <w:bottom w:val="none" w:sz="0" w:space="0" w:color="auto"/>
        <w:right w:val="none" w:sz="0" w:space="0" w:color="auto"/>
      </w:divBdr>
    </w:div>
    <w:div w:id="305936677">
      <w:bodyDiv w:val="1"/>
      <w:marLeft w:val="0"/>
      <w:marRight w:val="0"/>
      <w:marTop w:val="0"/>
      <w:marBottom w:val="0"/>
      <w:divBdr>
        <w:top w:val="none" w:sz="0" w:space="0" w:color="auto"/>
        <w:left w:val="none" w:sz="0" w:space="0" w:color="auto"/>
        <w:bottom w:val="none" w:sz="0" w:space="0" w:color="auto"/>
        <w:right w:val="none" w:sz="0" w:space="0" w:color="auto"/>
      </w:divBdr>
    </w:div>
    <w:div w:id="309945466">
      <w:bodyDiv w:val="1"/>
      <w:marLeft w:val="0"/>
      <w:marRight w:val="0"/>
      <w:marTop w:val="0"/>
      <w:marBottom w:val="0"/>
      <w:divBdr>
        <w:top w:val="none" w:sz="0" w:space="0" w:color="auto"/>
        <w:left w:val="none" w:sz="0" w:space="0" w:color="auto"/>
        <w:bottom w:val="none" w:sz="0" w:space="0" w:color="auto"/>
        <w:right w:val="none" w:sz="0" w:space="0" w:color="auto"/>
      </w:divBdr>
    </w:div>
    <w:div w:id="309988711">
      <w:bodyDiv w:val="1"/>
      <w:marLeft w:val="0"/>
      <w:marRight w:val="0"/>
      <w:marTop w:val="0"/>
      <w:marBottom w:val="0"/>
      <w:divBdr>
        <w:top w:val="none" w:sz="0" w:space="0" w:color="auto"/>
        <w:left w:val="none" w:sz="0" w:space="0" w:color="auto"/>
        <w:bottom w:val="none" w:sz="0" w:space="0" w:color="auto"/>
        <w:right w:val="none" w:sz="0" w:space="0" w:color="auto"/>
      </w:divBdr>
    </w:div>
    <w:div w:id="315064266">
      <w:bodyDiv w:val="1"/>
      <w:marLeft w:val="0"/>
      <w:marRight w:val="0"/>
      <w:marTop w:val="0"/>
      <w:marBottom w:val="0"/>
      <w:divBdr>
        <w:top w:val="none" w:sz="0" w:space="0" w:color="auto"/>
        <w:left w:val="none" w:sz="0" w:space="0" w:color="auto"/>
        <w:bottom w:val="none" w:sz="0" w:space="0" w:color="auto"/>
        <w:right w:val="none" w:sz="0" w:space="0" w:color="auto"/>
      </w:divBdr>
    </w:div>
    <w:div w:id="318122464">
      <w:bodyDiv w:val="1"/>
      <w:marLeft w:val="0"/>
      <w:marRight w:val="0"/>
      <w:marTop w:val="0"/>
      <w:marBottom w:val="0"/>
      <w:divBdr>
        <w:top w:val="none" w:sz="0" w:space="0" w:color="auto"/>
        <w:left w:val="none" w:sz="0" w:space="0" w:color="auto"/>
        <w:bottom w:val="none" w:sz="0" w:space="0" w:color="auto"/>
        <w:right w:val="none" w:sz="0" w:space="0" w:color="auto"/>
      </w:divBdr>
    </w:div>
    <w:div w:id="318971226">
      <w:bodyDiv w:val="1"/>
      <w:marLeft w:val="0"/>
      <w:marRight w:val="0"/>
      <w:marTop w:val="0"/>
      <w:marBottom w:val="0"/>
      <w:divBdr>
        <w:top w:val="none" w:sz="0" w:space="0" w:color="auto"/>
        <w:left w:val="none" w:sz="0" w:space="0" w:color="auto"/>
        <w:bottom w:val="none" w:sz="0" w:space="0" w:color="auto"/>
        <w:right w:val="none" w:sz="0" w:space="0" w:color="auto"/>
      </w:divBdr>
    </w:div>
    <w:div w:id="321392464">
      <w:bodyDiv w:val="1"/>
      <w:marLeft w:val="0"/>
      <w:marRight w:val="0"/>
      <w:marTop w:val="0"/>
      <w:marBottom w:val="0"/>
      <w:divBdr>
        <w:top w:val="none" w:sz="0" w:space="0" w:color="auto"/>
        <w:left w:val="none" w:sz="0" w:space="0" w:color="auto"/>
        <w:bottom w:val="none" w:sz="0" w:space="0" w:color="auto"/>
        <w:right w:val="none" w:sz="0" w:space="0" w:color="auto"/>
      </w:divBdr>
    </w:div>
    <w:div w:id="321659006">
      <w:bodyDiv w:val="1"/>
      <w:marLeft w:val="0"/>
      <w:marRight w:val="0"/>
      <w:marTop w:val="0"/>
      <w:marBottom w:val="0"/>
      <w:divBdr>
        <w:top w:val="none" w:sz="0" w:space="0" w:color="auto"/>
        <w:left w:val="none" w:sz="0" w:space="0" w:color="auto"/>
        <w:bottom w:val="none" w:sz="0" w:space="0" w:color="auto"/>
        <w:right w:val="none" w:sz="0" w:space="0" w:color="auto"/>
      </w:divBdr>
    </w:div>
    <w:div w:id="322516057">
      <w:bodyDiv w:val="1"/>
      <w:marLeft w:val="0"/>
      <w:marRight w:val="0"/>
      <w:marTop w:val="0"/>
      <w:marBottom w:val="0"/>
      <w:divBdr>
        <w:top w:val="none" w:sz="0" w:space="0" w:color="auto"/>
        <w:left w:val="none" w:sz="0" w:space="0" w:color="auto"/>
        <w:bottom w:val="none" w:sz="0" w:space="0" w:color="auto"/>
        <w:right w:val="none" w:sz="0" w:space="0" w:color="auto"/>
      </w:divBdr>
    </w:div>
    <w:div w:id="322701443">
      <w:bodyDiv w:val="1"/>
      <w:marLeft w:val="0"/>
      <w:marRight w:val="0"/>
      <w:marTop w:val="0"/>
      <w:marBottom w:val="0"/>
      <w:divBdr>
        <w:top w:val="none" w:sz="0" w:space="0" w:color="auto"/>
        <w:left w:val="none" w:sz="0" w:space="0" w:color="auto"/>
        <w:bottom w:val="none" w:sz="0" w:space="0" w:color="auto"/>
        <w:right w:val="none" w:sz="0" w:space="0" w:color="auto"/>
      </w:divBdr>
    </w:div>
    <w:div w:id="323434608">
      <w:bodyDiv w:val="1"/>
      <w:marLeft w:val="0"/>
      <w:marRight w:val="0"/>
      <w:marTop w:val="0"/>
      <w:marBottom w:val="0"/>
      <w:divBdr>
        <w:top w:val="none" w:sz="0" w:space="0" w:color="auto"/>
        <w:left w:val="none" w:sz="0" w:space="0" w:color="auto"/>
        <w:bottom w:val="none" w:sz="0" w:space="0" w:color="auto"/>
        <w:right w:val="none" w:sz="0" w:space="0" w:color="auto"/>
      </w:divBdr>
    </w:div>
    <w:div w:id="325204564">
      <w:bodyDiv w:val="1"/>
      <w:marLeft w:val="0"/>
      <w:marRight w:val="0"/>
      <w:marTop w:val="0"/>
      <w:marBottom w:val="0"/>
      <w:divBdr>
        <w:top w:val="none" w:sz="0" w:space="0" w:color="auto"/>
        <w:left w:val="none" w:sz="0" w:space="0" w:color="auto"/>
        <w:bottom w:val="none" w:sz="0" w:space="0" w:color="auto"/>
        <w:right w:val="none" w:sz="0" w:space="0" w:color="auto"/>
      </w:divBdr>
    </w:div>
    <w:div w:id="326908710">
      <w:bodyDiv w:val="1"/>
      <w:marLeft w:val="0"/>
      <w:marRight w:val="0"/>
      <w:marTop w:val="0"/>
      <w:marBottom w:val="0"/>
      <w:divBdr>
        <w:top w:val="none" w:sz="0" w:space="0" w:color="auto"/>
        <w:left w:val="none" w:sz="0" w:space="0" w:color="auto"/>
        <w:bottom w:val="none" w:sz="0" w:space="0" w:color="auto"/>
        <w:right w:val="none" w:sz="0" w:space="0" w:color="auto"/>
      </w:divBdr>
    </w:div>
    <w:div w:id="330256040">
      <w:bodyDiv w:val="1"/>
      <w:marLeft w:val="0"/>
      <w:marRight w:val="0"/>
      <w:marTop w:val="0"/>
      <w:marBottom w:val="0"/>
      <w:divBdr>
        <w:top w:val="none" w:sz="0" w:space="0" w:color="auto"/>
        <w:left w:val="none" w:sz="0" w:space="0" w:color="auto"/>
        <w:bottom w:val="none" w:sz="0" w:space="0" w:color="auto"/>
        <w:right w:val="none" w:sz="0" w:space="0" w:color="auto"/>
      </w:divBdr>
    </w:div>
    <w:div w:id="331296499">
      <w:bodyDiv w:val="1"/>
      <w:marLeft w:val="0"/>
      <w:marRight w:val="0"/>
      <w:marTop w:val="0"/>
      <w:marBottom w:val="0"/>
      <w:divBdr>
        <w:top w:val="none" w:sz="0" w:space="0" w:color="auto"/>
        <w:left w:val="none" w:sz="0" w:space="0" w:color="auto"/>
        <w:bottom w:val="none" w:sz="0" w:space="0" w:color="auto"/>
        <w:right w:val="none" w:sz="0" w:space="0" w:color="auto"/>
      </w:divBdr>
    </w:div>
    <w:div w:id="332143539">
      <w:bodyDiv w:val="1"/>
      <w:marLeft w:val="0"/>
      <w:marRight w:val="0"/>
      <w:marTop w:val="0"/>
      <w:marBottom w:val="0"/>
      <w:divBdr>
        <w:top w:val="none" w:sz="0" w:space="0" w:color="auto"/>
        <w:left w:val="none" w:sz="0" w:space="0" w:color="auto"/>
        <w:bottom w:val="none" w:sz="0" w:space="0" w:color="auto"/>
        <w:right w:val="none" w:sz="0" w:space="0" w:color="auto"/>
      </w:divBdr>
    </w:div>
    <w:div w:id="332732618">
      <w:bodyDiv w:val="1"/>
      <w:marLeft w:val="0"/>
      <w:marRight w:val="0"/>
      <w:marTop w:val="0"/>
      <w:marBottom w:val="0"/>
      <w:divBdr>
        <w:top w:val="none" w:sz="0" w:space="0" w:color="auto"/>
        <w:left w:val="none" w:sz="0" w:space="0" w:color="auto"/>
        <w:bottom w:val="none" w:sz="0" w:space="0" w:color="auto"/>
        <w:right w:val="none" w:sz="0" w:space="0" w:color="auto"/>
      </w:divBdr>
    </w:div>
    <w:div w:id="336810965">
      <w:bodyDiv w:val="1"/>
      <w:marLeft w:val="0"/>
      <w:marRight w:val="0"/>
      <w:marTop w:val="0"/>
      <w:marBottom w:val="0"/>
      <w:divBdr>
        <w:top w:val="none" w:sz="0" w:space="0" w:color="auto"/>
        <w:left w:val="none" w:sz="0" w:space="0" w:color="auto"/>
        <w:bottom w:val="none" w:sz="0" w:space="0" w:color="auto"/>
        <w:right w:val="none" w:sz="0" w:space="0" w:color="auto"/>
      </w:divBdr>
    </w:div>
    <w:div w:id="337001518">
      <w:bodyDiv w:val="1"/>
      <w:marLeft w:val="0"/>
      <w:marRight w:val="0"/>
      <w:marTop w:val="0"/>
      <w:marBottom w:val="0"/>
      <w:divBdr>
        <w:top w:val="none" w:sz="0" w:space="0" w:color="auto"/>
        <w:left w:val="none" w:sz="0" w:space="0" w:color="auto"/>
        <w:bottom w:val="none" w:sz="0" w:space="0" w:color="auto"/>
        <w:right w:val="none" w:sz="0" w:space="0" w:color="auto"/>
      </w:divBdr>
    </w:div>
    <w:div w:id="337192369">
      <w:bodyDiv w:val="1"/>
      <w:marLeft w:val="0"/>
      <w:marRight w:val="0"/>
      <w:marTop w:val="0"/>
      <w:marBottom w:val="0"/>
      <w:divBdr>
        <w:top w:val="none" w:sz="0" w:space="0" w:color="auto"/>
        <w:left w:val="none" w:sz="0" w:space="0" w:color="auto"/>
        <w:bottom w:val="none" w:sz="0" w:space="0" w:color="auto"/>
        <w:right w:val="none" w:sz="0" w:space="0" w:color="auto"/>
      </w:divBdr>
    </w:div>
    <w:div w:id="339550844">
      <w:bodyDiv w:val="1"/>
      <w:marLeft w:val="0"/>
      <w:marRight w:val="0"/>
      <w:marTop w:val="0"/>
      <w:marBottom w:val="0"/>
      <w:divBdr>
        <w:top w:val="none" w:sz="0" w:space="0" w:color="auto"/>
        <w:left w:val="none" w:sz="0" w:space="0" w:color="auto"/>
        <w:bottom w:val="none" w:sz="0" w:space="0" w:color="auto"/>
        <w:right w:val="none" w:sz="0" w:space="0" w:color="auto"/>
      </w:divBdr>
    </w:div>
    <w:div w:id="339702584">
      <w:bodyDiv w:val="1"/>
      <w:marLeft w:val="0"/>
      <w:marRight w:val="0"/>
      <w:marTop w:val="0"/>
      <w:marBottom w:val="0"/>
      <w:divBdr>
        <w:top w:val="none" w:sz="0" w:space="0" w:color="auto"/>
        <w:left w:val="none" w:sz="0" w:space="0" w:color="auto"/>
        <w:bottom w:val="none" w:sz="0" w:space="0" w:color="auto"/>
        <w:right w:val="none" w:sz="0" w:space="0" w:color="auto"/>
      </w:divBdr>
    </w:div>
    <w:div w:id="342780414">
      <w:bodyDiv w:val="1"/>
      <w:marLeft w:val="0"/>
      <w:marRight w:val="0"/>
      <w:marTop w:val="0"/>
      <w:marBottom w:val="0"/>
      <w:divBdr>
        <w:top w:val="none" w:sz="0" w:space="0" w:color="auto"/>
        <w:left w:val="none" w:sz="0" w:space="0" w:color="auto"/>
        <w:bottom w:val="none" w:sz="0" w:space="0" w:color="auto"/>
        <w:right w:val="none" w:sz="0" w:space="0" w:color="auto"/>
      </w:divBdr>
    </w:div>
    <w:div w:id="343092154">
      <w:bodyDiv w:val="1"/>
      <w:marLeft w:val="0"/>
      <w:marRight w:val="0"/>
      <w:marTop w:val="0"/>
      <w:marBottom w:val="0"/>
      <w:divBdr>
        <w:top w:val="none" w:sz="0" w:space="0" w:color="auto"/>
        <w:left w:val="none" w:sz="0" w:space="0" w:color="auto"/>
        <w:bottom w:val="none" w:sz="0" w:space="0" w:color="auto"/>
        <w:right w:val="none" w:sz="0" w:space="0" w:color="auto"/>
      </w:divBdr>
    </w:div>
    <w:div w:id="343945467">
      <w:bodyDiv w:val="1"/>
      <w:marLeft w:val="0"/>
      <w:marRight w:val="0"/>
      <w:marTop w:val="0"/>
      <w:marBottom w:val="0"/>
      <w:divBdr>
        <w:top w:val="none" w:sz="0" w:space="0" w:color="auto"/>
        <w:left w:val="none" w:sz="0" w:space="0" w:color="auto"/>
        <w:bottom w:val="none" w:sz="0" w:space="0" w:color="auto"/>
        <w:right w:val="none" w:sz="0" w:space="0" w:color="auto"/>
      </w:divBdr>
    </w:div>
    <w:div w:id="344407540">
      <w:bodyDiv w:val="1"/>
      <w:marLeft w:val="0"/>
      <w:marRight w:val="0"/>
      <w:marTop w:val="0"/>
      <w:marBottom w:val="0"/>
      <w:divBdr>
        <w:top w:val="none" w:sz="0" w:space="0" w:color="auto"/>
        <w:left w:val="none" w:sz="0" w:space="0" w:color="auto"/>
        <w:bottom w:val="none" w:sz="0" w:space="0" w:color="auto"/>
        <w:right w:val="none" w:sz="0" w:space="0" w:color="auto"/>
      </w:divBdr>
    </w:div>
    <w:div w:id="345137406">
      <w:bodyDiv w:val="1"/>
      <w:marLeft w:val="0"/>
      <w:marRight w:val="0"/>
      <w:marTop w:val="0"/>
      <w:marBottom w:val="0"/>
      <w:divBdr>
        <w:top w:val="none" w:sz="0" w:space="0" w:color="auto"/>
        <w:left w:val="none" w:sz="0" w:space="0" w:color="auto"/>
        <w:bottom w:val="none" w:sz="0" w:space="0" w:color="auto"/>
        <w:right w:val="none" w:sz="0" w:space="0" w:color="auto"/>
      </w:divBdr>
    </w:div>
    <w:div w:id="345668901">
      <w:bodyDiv w:val="1"/>
      <w:marLeft w:val="0"/>
      <w:marRight w:val="0"/>
      <w:marTop w:val="0"/>
      <w:marBottom w:val="0"/>
      <w:divBdr>
        <w:top w:val="none" w:sz="0" w:space="0" w:color="auto"/>
        <w:left w:val="none" w:sz="0" w:space="0" w:color="auto"/>
        <w:bottom w:val="none" w:sz="0" w:space="0" w:color="auto"/>
        <w:right w:val="none" w:sz="0" w:space="0" w:color="auto"/>
      </w:divBdr>
    </w:div>
    <w:div w:id="346521562">
      <w:bodyDiv w:val="1"/>
      <w:marLeft w:val="0"/>
      <w:marRight w:val="0"/>
      <w:marTop w:val="0"/>
      <w:marBottom w:val="0"/>
      <w:divBdr>
        <w:top w:val="none" w:sz="0" w:space="0" w:color="auto"/>
        <w:left w:val="none" w:sz="0" w:space="0" w:color="auto"/>
        <w:bottom w:val="none" w:sz="0" w:space="0" w:color="auto"/>
        <w:right w:val="none" w:sz="0" w:space="0" w:color="auto"/>
      </w:divBdr>
    </w:div>
    <w:div w:id="347148190">
      <w:bodyDiv w:val="1"/>
      <w:marLeft w:val="0"/>
      <w:marRight w:val="0"/>
      <w:marTop w:val="0"/>
      <w:marBottom w:val="0"/>
      <w:divBdr>
        <w:top w:val="none" w:sz="0" w:space="0" w:color="auto"/>
        <w:left w:val="none" w:sz="0" w:space="0" w:color="auto"/>
        <w:bottom w:val="none" w:sz="0" w:space="0" w:color="auto"/>
        <w:right w:val="none" w:sz="0" w:space="0" w:color="auto"/>
      </w:divBdr>
    </w:div>
    <w:div w:id="347485787">
      <w:bodyDiv w:val="1"/>
      <w:marLeft w:val="0"/>
      <w:marRight w:val="0"/>
      <w:marTop w:val="0"/>
      <w:marBottom w:val="0"/>
      <w:divBdr>
        <w:top w:val="none" w:sz="0" w:space="0" w:color="auto"/>
        <w:left w:val="none" w:sz="0" w:space="0" w:color="auto"/>
        <w:bottom w:val="none" w:sz="0" w:space="0" w:color="auto"/>
        <w:right w:val="none" w:sz="0" w:space="0" w:color="auto"/>
      </w:divBdr>
    </w:div>
    <w:div w:id="347681196">
      <w:bodyDiv w:val="1"/>
      <w:marLeft w:val="0"/>
      <w:marRight w:val="0"/>
      <w:marTop w:val="0"/>
      <w:marBottom w:val="0"/>
      <w:divBdr>
        <w:top w:val="none" w:sz="0" w:space="0" w:color="auto"/>
        <w:left w:val="none" w:sz="0" w:space="0" w:color="auto"/>
        <w:bottom w:val="none" w:sz="0" w:space="0" w:color="auto"/>
        <w:right w:val="none" w:sz="0" w:space="0" w:color="auto"/>
      </w:divBdr>
    </w:div>
    <w:div w:id="351960945">
      <w:bodyDiv w:val="1"/>
      <w:marLeft w:val="0"/>
      <w:marRight w:val="0"/>
      <w:marTop w:val="0"/>
      <w:marBottom w:val="0"/>
      <w:divBdr>
        <w:top w:val="none" w:sz="0" w:space="0" w:color="auto"/>
        <w:left w:val="none" w:sz="0" w:space="0" w:color="auto"/>
        <w:bottom w:val="none" w:sz="0" w:space="0" w:color="auto"/>
        <w:right w:val="none" w:sz="0" w:space="0" w:color="auto"/>
      </w:divBdr>
    </w:div>
    <w:div w:id="359018100">
      <w:bodyDiv w:val="1"/>
      <w:marLeft w:val="0"/>
      <w:marRight w:val="0"/>
      <w:marTop w:val="0"/>
      <w:marBottom w:val="0"/>
      <w:divBdr>
        <w:top w:val="none" w:sz="0" w:space="0" w:color="auto"/>
        <w:left w:val="none" w:sz="0" w:space="0" w:color="auto"/>
        <w:bottom w:val="none" w:sz="0" w:space="0" w:color="auto"/>
        <w:right w:val="none" w:sz="0" w:space="0" w:color="auto"/>
      </w:divBdr>
    </w:div>
    <w:div w:id="361825460">
      <w:bodyDiv w:val="1"/>
      <w:marLeft w:val="0"/>
      <w:marRight w:val="0"/>
      <w:marTop w:val="0"/>
      <w:marBottom w:val="0"/>
      <w:divBdr>
        <w:top w:val="none" w:sz="0" w:space="0" w:color="auto"/>
        <w:left w:val="none" w:sz="0" w:space="0" w:color="auto"/>
        <w:bottom w:val="none" w:sz="0" w:space="0" w:color="auto"/>
        <w:right w:val="none" w:sz="0" w:space="0" w:color="auto"/>
      </w:divBdr>
    </w:div>
    <w:div w:id="361828535">
      <w:bodyDiv w:val="1"/>
      <w:marLeft w:val="0"/>
      <w:marRight w:val="0"/>
      <w:marTop w:val="0"/>
      <w:marBottom w:val="0"/>
      <w:divBdr>
        <w:top w:val="none" w:sz="0" w:space="0" w:color="auto"/>
        <w:left w:val="none" w:sz="0" w:space="0" w:color="auto"/>
        <w:bottom w:val="none" w:sz="0" w:space="0" w:color="auto"/>
        <w:right w:val="none" w:sz="0" w:space="0" w:color="auto"/>
      </w:divBdr>
    </w:div>
    <w:div w:id="362828581">
      <w:bodyDiv w:val="1"/>
      <w:marLeft w:val="0"/>
      <w:marRight w:val="0"/>
      <w:marTop w:val="0"/>
      <w:marBottom w:val="0"/>
      <w:divBdr>
        <w:top w:val="none" w:sz="0" w:space="0" w:color="auto"/>
        <w:left w:val="none" w:sz="0" w:space="0" w:color="auto"/>
        <w:bottom w:val="none" w:sz="0" w:space="0" w:color="auto"/>
        <w:right w:val="none" w:sz="0" w:space="0" w:color="auto"/>
      </w:divBdr>
    </w:div>
    <w:div w:id="363865007">
      <w:bodyDiv w:val="1"/>
      <w:marLeft w:val="0"/>
      <w:marRight w:val="0"/>
      <w:marTop w:val="0"/>
      <w:marBottom w:val="0"/>
      <w:divBdr>
        <w:top w:val="none" w:sz="0" w:space="0" w:color="auto"/>
        <w:left w:val="none" w:sz="0" w:space="0" w:color="auto"/>
        <w:bottom w:val="none" w:sz="0" w:space="0" w:color="auto"/>
        <w:right w:val="none" w:sz="0" w:space="0" w:color="auto"/>
      </w:divBdr>
    </w:div>
    <w:div w:id="364135732">
      <w:bodyDiv w:val="1"/>
      <w:marLeft w:val="0"/>
      <w:marRight w:val="0"/>
      <w:marTop w:val="0"/>
      <w:marBottom w:val="0"/>
      <w:divBdr>
        <w:top w:val="none" w:sz="0" w:space="0" w:color="auto"/>
        <w:left w:val="none" w:sz="0" w:space="0" w:color="auto"/>
        <w:bottom w:val="none" w:sz="0" w:space="0" w:color="auto"/>
        <w:right w:val="none" w:sz="0" w:space="0" w:color="auto"/>
      </w:divBdr>
    </w:div>
    <w:div w:id="367727804">
      <w:bodyDiv w:val="1"/>
      <w:marLeft w:val="0"/>
      <w:marRight w:val="0"/>
      <w:marTop w:val="0"/>
      <w:marBottom w:val="0"/>
      <w:divBdr>
        <w:top w:val="none" w:sz="0" w:space="0" w:color="auto"/>
        <w:left w:val="none" w:sz="0" w:space="0" w:color="auto"/>
        <w:bottom w:val="none" w:sz="0" w:space="0" w:color="auto"/>
        <w:right w:val="none" w:sz="0" w:space="0" w:color="auto"/>
      </w:divBdr>
    </w:div>
    <w:div w:id="369038933">
      <w:bodyDiv w:val="1"/>
      <w:marLeft w:val="0"/>
      <w:marRight w:val="0"/>
      <w:marTop w:val="0"/>
      <w:marBottom w:val="0"/>
      <w:divBdr>
        <w:top w:val="none" w:sz="0" w:space="0" w:color="auto"/>
        <w:left w:val="none" w:sz="0" w:space="0" w:color="auto"/>
        <w:bottom w:val="none" w:sz="0" w:space="0" w:color="auto"/>
        <w:right w:val="none" w:sz="0" w:space="0" w:color="auto"/>
      </w:divBdr>
    </w:div>
    <w:div w:id="372656251">
      <w:bodyDiv w:val="1"/>
      <w:marLeft w:val="0"/>
      <w:marRight w:val="0"/>
      <w:marTop w:val="0"/>
      <w:marBottom w:val="0"/>
      <w:divBdr>
        <w:top w:val="none" w:sz="0" w:space="0" w:color="auto"/>
        <w:left w:val="none" w:sz="0" w:space="0" w:color="auto"/>
        <w:bottom w:val="none" w:sz="0" w:space="0" w:color="auto"/>
        <w:right w:val="none" w:sz="0" w:space="0" w:color="auto"/>
      </w:divBdr>
    </w:div>
    <w:div w:id="373576015">
      <w:bodyDiv w:val="1"/>
      <w:marLeft w:val="0"/>
      <w:marRight w:val="0"/>
      <w:marTop w:val="0"/>
      <w:marBottom w:val="0"/>
      <w:divBdr>
        <w:top w:val="none" w:sz="0" w:space="0" w:color="auto"/>
        <w:left w:val="none" w:sz="0" w:space="0" w:color="auto"/>
        <w:bottom w:val="none" w:sz="0" w:space="0" w:color="auto"/>
        <w:right w:val="none" w:sz="0" w:space="0" w:color="auto"/>
      </w:divBdr>
    </w:div>
    <w:div w:id="375593627">
      <w:bodyDiv w:val="1"/>
      <w:marLeft w:val="0"/>
      <w:marRight w:val="0"/>
      <w:marTop w:val="0"/>
      <w:marBottom w:val="0"/>
      <w:divBdr>
        <w:top w:val="none" w:sz="0" w:space="0" w:color="auto"/>
        <w:left w:val="none" w:sz="0" w:space="0" w:color="auto"/>
        <w:bottom w:val="none" w:sz="0" w:space="0" w:color="auto"/>
        <w:right w:val="none" w:sz="0" w:space="0" w:color="auto"/>
      </w:divBdr>
    </w:div>
    <w:div w:id="383145412">
      <w:bodyDiv w:val="1"/>
      <w:marLeft w:val="0"/>
      <w:marRight w:val="0"/>
      <w:marTop w:val="0"/>
      <w:marBottom w:val="0"/>
      <w:divBdr>
        <w:top w:val="none" w:sz="0" w:space="0" w:color="auto"/>
        <w:left w:val="none" w:sz="0" w:space="0" w:color="auto"/>
        <w:bottom w:val="none" w:sz="0" w:space="0" w:color="auto"/>
        <w:right w:val="none" w:sz="0" w:space="0" w:color="auto"/>
      </w:divBdr>
    </w:div>
    <w:div w:id="383220577">
      <w:bodyDiv w:val="1"/>
      <w:marLeft w:val="0"/>
      <w:marRight w:val="0"/>
      <w:marTop w:val="0"/>
      <w:marBottom w:val="0"/>
      <w:divBdr>
        <w:top w:val="none" w:sz="0" w:space="0" w:color="auto"/>
        <w:left w:val="none" w:sz="0" w:space="0" w:color="auto"/>
        <w:bottom w:val="none" w:sz="0" w:space="0" w:color="auto"/>
        <w:right w:val="none" w:sz="0" w:space="0" w:color="auto"/>
      </w:divBdr>
    </w:div>
    <w:div w:id="383338262">
      <w:bodyDiv w:val="1"/>
      <w:marLeft w:val="0"/>
      <w:marRight w:val="0"/>
      <w:marTop w:val="0"/>
      <w:marBottom w:val="0"/>
      <w:divBdr>
        <w:top w:val="none" w:sz="0" w:space="0" w:color="auto"/>
        <w:left w:val="none" w:sz="0" w:space="0" w:color="auto"/>
        <w:bottom w:val="none" w:sz="0" w:space="0" w:color="auto"/>
        <w:right w:val="none" w:sz="0" w:space="0" w:color="auto"/>
      </w:divBdr>
    </w:div>
    <w:div w:id="389235295">
      <w:bodyDiv w:val="1"/>
      <w:marLeft w:val="0"/>
      <w:marRight w:val="0"/>
      <w:marTop w:val="0"/>
      <w:marBottom w:val="0"/>
      <w:divBdr>
        <w:top w:val="none" w:sz="0" w:space="0" w:color="auto"/>
        <w:left w:val="none" w:sz="0" w:space="0" w:color="auto"/>
        <w:bottom w:val="none" w:sz="0" w:space="0" w:color="auto"/>
        <w:right w:val="none" w:sz="0" w:space="0" w:color="auto"/>
      </w:divBdr>
    </w:div>
    <w:div w:id="389352140">
      <w:bodyDiv w:val="1"/>
      <w:marLeft w:val="0"/>
      <w:marRight w:val="0"/>
      <w:marTop w:val="0"/>
      <w:marBottom w:val="0"/>
      <w:divBdr>
        <w:top w:val="none" w:sz="0" w:space="0" w:color="auto"/>
        <w:left w:val="none" w:sz="0" w:space="0" w:color="auto"/>
        <w:bottom w:val="none" w:sz="0" w:space="0" w:color="auto"/>
        <w:right w:val="none" w:sz="0" w:space="0" w:color="auto"/>
      </w:divBdr>
    </w:div>
    <w:div w:id="389809144">
      <w:bodyDiv w:val="1"/>
      <w:marLeft w:val="0"/>
      <w:marRight w:val="0"/>
      <w:marTop w:val="0"/>
      <w:marBottom w:val="0"/>
      <w:divBdr>
        <w:top w:val="none" w:sz="0" w:space="0" w:color="auto"/>
        <w:left w:val="none" w:sz="0" w:space="0" w:color="auto"/>
        <w:bottom w:val="none" w:sz="0" w:space="0" w:color="auto"/>
        <w:right w:val="none" w:sz="0" w:space="0" w:color="auto"/>
      </w:divBdr>
    </w:div>
    <w:div w:id="391735397">
      <w:bodyDiv w:val="1"/>
      <w:marLeft w:val="0"/>
      <w:marRight w:val="0"/>
      <w:marTop w:val="0"/>
      <w:marBottom w:val="0"/>
      <w:divBdr>
        <w:top w:val="none" w:sz="0" w:space="0" w:color="auto"/>
        <w:left w:val="none" w:sz="0" w:space="0" w:color="auto"/>
        <w:bottom w:val="none" w:sz="0" w:space="0" w:color="auto"/>
        <w:right w:val="none" w:sz="0" w:space="0" w:color="auto"/>
      </w:divBdr>
    </w:div>
    <w:div w:id="392311717">
      <w:bodyDiv w:val="1"/>
      <w:marLeft w:val="0"/>
      <w:marRight w:val="0"/>
      <w:marTop w:val="0"/>
      <w:marBottom w:val="0"/>
      <w:divBdr>
        <w:top w:val="none" w:sz="0" w:space="0" w:color="auto"/>
        <w:left w:val="none" w:sz="0" w:space="0" w:color="auto"/>
        <w:bottom w:val="none" w:sz="0" w:space="0" w:color="auto"/>
        <w:right w:val="none" w:sz="0" w:space="0" w:color="auto"/>
      </w:divBdr>
    </w:div>
    <w:div w:id="393282180">
      <w:bodyDiv w:val="1"/>
      <w:marLeft w:val="0"/>
      <w:marRight w:val="0"/>
      <w:marTop w:val="0"/>
      <w:marBottom w:val="0"/>
      <w:divBdr>
        <w:top w:val="none" w:sz="0" w:space="0" w:color="auto"/>
        <w:left w:val="none" w:sz="0" w:space="0" w:color="auto"/>
        <w:bottom w:val="none" w:sz="0" w:space="0" w:color="auto"/>
        <w:right w:val="none" w:sz="0" w:space="0" w:color="auto"/>
      </w:divBdr>
    </w:div>
    <w:div w:id="394353439">
      <w:bodyDiv w:val="1"/>
      <w:marLeft w:val="0"/>
      <w:marRight w:val="0"/>
      <w:marTop w:val="0"/>
      <w:marBottom w:val="0"/>
      <w:divBdr>
        <w:top w:val="none" w:sz="0" w:space="0" w:color="auto"/>
        <w:left w:val="none" w:sz="0" w:space="0" w:color="auto"/>
        <w:bottom w:val="none" w:sz="0" w:space="0" w:color="auto"/>
        <w:right w:val="none" w:sz="0" w:space="0" w:color="auto"/>
      </w:divBdr>
    </w:div>
    <w:div w:id="395857095">
      <w:bodyDiv w:val="1"/>
      <w:marLeft w:val="0"/>
      <w:marRight w:val="0"/>
      <w:marTop w:val="0"/>
      <w:marBottom w:val="0"/>
      <w:divBdr>
        <w:top w:val="none" w:sz="0" w:space="0" w:color="auto"/>
        <w:left w:val="none" w:sz="0" w:space="0" w:color="auto"/>
        <w:bottom w:val="none" w:sz="0" w:space="0" w:color="auto"/>
        <w:right w:val="none" w:sz="0" w:space="0" w:color="auto"/>
      </w:divBdr>
    </w:div>
    <w:div w:id="396131571">
      <w:bodyDiv w:val="1"/>
      <w:marLeft w:val="0"/>
      <w:marRight w:val="0"/>
      <w:marTop w:val="0"/>
      <w:marBottom w:val="0"/>
      <w:divBdr>
        <w:top w:val="none" w:sz="0" w:space="0" w:color="auto"/>
        <w:left w:val="none" w:sz="0" w:space="0" w:color="auto"/>
        <w:bottom w:val="none" w:sz="0" w:space="0" w:color="auto"/>
        <w:right w:val="none" w:sz="0" w:space="0" w:color="auto"/>
      </w:divBdr>
    </w:div>
    <w:div w:id="398753441">
      <w:bodyDiv w:val="1"/>
      <w:marLeft w:val="0"/>
      <w:marRight w:val="0"/>
      <w:marTop w:val="0"/>
      <w:marBottom w:val="0"/>
      <w:divBdr>
        <w:top w:val="none" w:sz="0" w:space="0" w:color="auto"/>
        <w:left w:val="none" w:sz="0" w:space="0" w:color="auto"/>
        <w:bottom w:val="none" w:sz="0" w:space="0" w:color="auto"/>
        <w:right w:val="none" w:sz="0" w:space="0" w:color="auto"/>
      </w:divBdr>
    </w:div>
    <w:div w:id="398989664">
      <w:bodyDiv w:val="1"/>
      <w:marLeft w:val="0"/>
      <w:marRight w:val="0"/>
      <w:marTop w:val="0"/>
      <w:marBottom w:val="0"/>
      <w:divBdr>
        <w:top w:val="none" w:sz="0" w:space="0" w:color="auto"/>
        <w:left w:val="none" w:sz="0" w:space="0" w:color="auto"/>
        <w:bottom w:val="none" w:sz="0" w:space="0" w:color="auto"/>
        <w:right w:val="none" w:sz="0" w:space="0" w:color="auto"/>
      </w:divBdr>
    </w:div>
    <w:div w:id="400442349">
      <w:bodyDiv w:val="1"/>
      <w:marLeft w:val="0"/>
      <w:marRight w:val="0"/>
      <w:marTop w:val="0"/>
      <w:marBottom w:val="0"/>
      <w:divBdr>
        <w:top w:val="none" w:sz="0" w:space="0" w:color="auto"/>
        <w:left w:val="none" w:sz="0" w:space="0" w:color="auto"/>
        <w:bottom w:val="none" w:sz="0" w:space="0" w:color="auto"/>
        <w:right w:val="none" w:sz="0" w:space="0" w:color="auto"/>
      </w:divBdr>
    </w:div>
    <w:div w:id="400904650">
      <w:bodyDiv w:val="1"/>
      <w:marLeft w:val="0"/>
      <w:marRight w:val="0"/>
      <w:marTop w:val="0"/>
      <w:marBottom w:val="0"/>
      <w:divBdr>
        <w:top w:val="none" w:sz="0" w:space="0" w:color="auto"/>
        <w:left w:val="none" w:sz="0" w:space="0" w:color="auto"/>
        <w:bottom w:val="none" w:sz="0" w:space="0" w:color="auto"/>
        <w:right w:val="none" w:sz="0" w:space="0" w:color="auto"/>
      </w:divBdr>
    </w:div>
    <w:div w:id="403644977">
      <w:bodyDiv w:val="1"/>
      <w:marLeft w:val="0"/>
      <w:marRight w:val="0"/>
      <w:marTop w:val="0"/>
      <w:marBottom w:val="0"/>
      <w:divBdr>
        <w:top w:val="none" w:sz="0" w:space="0" w:color="auto"/>
        <w:left w:val="none" w:sz="0" w:space="0" w:color="auto"/>
        <w:bottom w:val="none" w:sz="0" w:space="0" w:color="auto"/>
        <w:right w:val="none" w:sz="0" w:space="0" w:color="auto"/>
      </w:divBdr>
    </w:div>
    <w:div w:id="403645597">
      <w:bodyDiv w:val="1"/>
      <w:marLeft w:val="0"/>
      <w:marRight w:val="0"/>
      <w:marTop w:val="0"/>
      <w:marBottom w:val="0"/>
      <w:divBdr>
        <w:top w:val="none" w:sz="0" w:space="0" w:color="auto"/>
        <w:left w:val="none" w:sz="0" w:space="0" w:color="auto"/>
        <w:bottom w:val="none" w:sz="0" w:space="0" w:color="auto"/>
        <w:right w:val="none" w:sz="0" w:space="0" w:color="auto"/>
      </w:divBdr>
    </w:div>
    <w:div w:id="411706003">
      <w:bodyDiv w:val="1"/>
      <w:marLeft w:val="0"/>
      <w:marRight w:val="0"/>
      <w:marTop w:val="0"/>
      <w:marBottom w:val="0"/>
      <w:divBdr>
        <w:top w:val="none" w:sz="0" w:space="0" w:color="auto"/>
        <w:left w:val="none" w:sz="0" w:space="0" w:color="auto"/>
        <w:bottom w:val="none" w:sz="0" w:space="0" w:color="auto"/>
        <w:right w:val="none" w:sz="0" w:space="0" w:color="auto"/>
      </w:divBdr>
    </w:div>
    <w:div w:id="412746932">
      <w:bodyDiv w:val="1"/>
      <w:marLeft w:val="0"/>
      <w:marRight w:val="0"/>
      <w:marTop w:val="0"/>
      <w:marBottom w:val="0"/>
      <w:divBdr>
        <w:top w:val="none" w:sz="0" w:space="0" w:color="auto"/>
        <w:left w:val="none" w:sz="0" w:space="0" w:color="auto"/>
        <w:bottom w:val="none" w:sz="0" w:space="0" w:color="auto"/>
        <w:right w:val="none" w:sz="0" w:space="0" w:color="auto"/>
      </w:divBdr>
    </w:div>
    <w:div w:id="412970948">
      <w:bodyDiv w:val="1"/>
      <w:marLeft w:val="0"/>
      <w:marRight w:val="0"/>
      <w:marTop w:val="0"/>
      <w:marBottom w:val="0"/>
      <w:divBdr>
        <w:top w:val="none" w:sz="0" w:space="0" w:color="auto"/>
        <w:left w:val="none" w:sz="0" w:space="0" w:color="auto"/>
        <w:bottom w:val="none" w:sz="0" w:space="0" w:color="auto"/>
        <w:right w:val="none" w:sz="0" w:space="0" w:color="auto"/>
      </w:divBdr>
    </w:div>
    <w:div w:id="413744129">
      <w:bodyDiv w:val="1"/>
      <w:marLeft w:val="0"/>
      <w:marRight w:val="0"/>
      <w:marTop w:val="0"/>
      <w:marBottom w:val="0"/>
      <w:divBdr>
        <w:top w:val="none" w:sz="0" w:space="0" w:color="auto"/>
        <w:left w:val="none" w:sz="0" w:space="0" w:color="auto"/>
        <w:bottom w:val="none" w:sz="0" w:space="0" w:color="auto"/>
        <w:right w:val="none" w:sz="0" w:space="0" w:color="auto"/>
      </w:divBdr>
    </w:div>
    <w:div w:id="415126673">
      <w:bodyDiv w:val="1"/>
      <w:marLeft w:val="0"/>
      <w:marRight w:val="0"/>
      <w:marTop w:val="0"/>
      <w:marBottom w:val="0"/>
      <w:divBdr>
        <w:top w:val="none" w:sz="0" w:space="0" w:color="auto"/>
        <w:left w:val="none" w:sz="0" w:space="0" w:color="auto"/>
        <w:bottom w:val="none" w:sz="0" w:space="0" w:color="auto"/>
        <w:right w:val="none" w:sz="0" w:space="0" w:color="auto"/>
      </w:divBdr>
    </w:div>
    <w:div w:id="415790078">
      <w:bodyDiv w:val="1"/>
      <w:marLeft w:val="0"/>
      <w:marRight w:val="0"/>
      <w:marTop w:val="0"/>
      <w:marBottom w:val="0"/>
      <w:divBdr>
        <w:top w:val="none" w:sz="0" w:space="0" w:color="auto"/>
        <w:left w:val="none" w:sz="0" w:space="0" w:color="auto"/>
        <w:bottom w:val="none" w:sz="0" w:space="0" w:color="auto"/>
        <w:right w:val="none" w:sz="0" w:space="0" w:color="auto"/>
      </w:divBdr>
    </w:div>
    <w:div w:id="419257230">
      <w:bodyDiv w:val="1"/>
      <w:marLeft w:val="0"/>
      <w:marRight w:val="0"/>
      <w:marTop w:val="0"/>
      <w:marBottom w:val="0"/>
      <w:divBdr>
        <w:top w:val="none" w:sz="0" w:space="0" w:color="auto"/>
        <w:left w:val="none" w:sz="0" w:space="0" w:color="auto"/>
        <w:bottom w:val="none" w:sz="0" w:space="0" w:color="auto"/>
        <w:right w:val="none" w:sz="0" w:space="0" w:color="auto"/>
      </w:divBdr>
    </w:div>
    <w:div w:id="419913231">
      <w:bodyDiv w:val="1"/>
      <w:marLeft w:val="0"/>
      <w:marRight w:val="0"/>
      <w:marTop w:val="0"/>
      <w:marBottom w:val="0"/>
      <w:divBdr>
        <w:top w:val="none" w:sz="0" w:space="0" w:color="auto"/>
        <w:left w:val="none" w:sz="0" w:space="0" w:color="auto"/>
        <w:bottom w:val="none" w:sz="0" w:space="0" w:color="auto"/>
        <w:right w:val="none" w:sz="0" w:space="0" w:color="auto"/>
      </w:divBdr>
    </w:div>
    <w:div w:id="419982658">
      <w:bodyDiv w:val="1"/>
      <w:marLeft w:val="0"/>
      <w:marRight w:val="0"/>
      <w:marTop w:val="0"/>
      <w:marBottom w:val="0"/>
      <w:divBdr>
        <w:top w:val="none" w:sz="0" w:space="0" w:color="auto"/>
        <w:left w:val="none" w:sz="0" w:space="0" w:color="auto"/>
        <w:bottom w:val="none" w:sz="0" w:space="0" w:color="auto"/>
        <w:right w:val="none" w:sz="0" w:space="0" w:color="auto"/>
      </w:divBdr>
    </w:div>
    <w:div w:id="423654458">
      <w:bodyDiv w:val="1"/>
      <w:marLeft w:val="0"/>
      <w:marRight w:val="0"/>
      <w:marTop w:val="0"/>
      <w:marBottom w:val="0"/>
      <w:divBdr>
        <w:top w:val="none" w:sz="0" w:space="0" w:color="auto"/>
        <w:left w:val="none" w:sz="0" w:space="0" w:color="auto"/>
        <w:bottom w:val="none" w:sz="0" w:space="0" w:color="auto"/>
        <w:right w:val="none" w:sz="0" w:space="0" w:color="auto"/>
      </w:divBdr>
    </w:div>
    <w:div w:id="426468457">
      <w:bodyDiv w:val="1"/>
      <w:marLeft w:val="0"/>
      <w:marRight w:val="0"/>
      <w:marTop w:val="0"/>
      <w:marBottom w:val="0"/>
      <w:divBdr>
        <w:top w:val="none" w:sz="0" w:space="0" w:color="auto"/>
        <w:left w:val="none" w:sz="0" w:space="0" w:color="auto"/>
        <w:bottom w:val="none" w:sz="0" w:space="0" w:color="auto"/>
        <w:right w:val="none" w:sz="0" w:space="0" w:color="auto"/>
      </w:divBdr>
    </w:div>
    <w:div w:id="427041268">
      <w:bodyDiv w:val="1"/>
      <w:marLeft w:val="0"/>
      <w:marRight w:val="0"/>
      <w:marTop w:val="0"/>
      <w:marBottom w:val="0"/>
      <w:divBdr>
        <w:top w:val="none" w:sz="0" w:space="0" w:color="auto"/>
        <w:left w:val="none" w:sz="0" w:space="0" w:color="auto"/>
        <w:bottom w:val="none" w:sz="0" w:space="0" w:color="auto"/>
        <w:right w:val="none" w:sz="0" w:space="0" w:color="auto"/>
      </w:divBdr>
    </w:div>
    <w:div w:id="427193202">
      <w:bodyDiv w:val="1"/>
      <w:marLeft w:val="0"/>
      <w:marRight w:val="0"/>
      <w:marTop w:val="0"/>
      <w:marBottom w:val="0"/>
      <w:divBdr>
        <w:top w:val="none" w:sz="0" w:space="0" w:color="auto"/>
        <w:left w:val="none" w:sz="0" w:space="0" w:color="auto"/>
        <w:bottom w:val="none" w:sz="0" w:space="0" w:color="auto"/>
        <w:right w:val="none" w:sz="0" w:space="0" w:color="auto"/>
      </w:divBdr>
    </w:div>
    <w:div w:id="429547198">
      <w:bodyDiv w:val="1"/>
      <w:marLeft w:val="0"/>
      <w:marRight w:val="0"/>
      <w:marTop w:val="0"/>
      <w:marBottom w:val="0"/>
      <w:divBdr>
        <w:top w:val="none" w:sz="0" w:space="0" w:color="auto"/>
        <w:left w:val="none" w:sz="0" w:space="0" w:color="auto"/>
        <w:bottom w:val="none" w:sz="0" w:space="0" w:color="auto"/>
        <w:right w:val="none" w:sz="0" w:space="0" w:color="auto"/>
      </w:divBdr>
    </w:div>
    <w:div w:id="430275555">
      <w:bodyDiv w:val="1"/>
      <w:marLeft w:val="0"/>
      <w:marRight w:val="0"/>
      <w:marTop w:val="0"/>
      <w:marBottom w:val="0"/>
      <w:divBdr>
        <w:top w:val="none" w:sz="0" w:space="0" w:color="auto"/>
        <w:left w:val="none" w:sz="0" w:space="0" w:color="auto"/>
        <w:bottom w:val="none" w:sz="0" w:space="0" w:color="auto"/>
        <w:right w:val="none" w:sz="0" w:space="0" w:color="auto"/>
      </w:divBdr>
    </w:div>
    <w:div w:id="430394459">
      <w:bodyDiv w:val="1"/>
      <w:marLeft w:val="0"/>
      <w:marRight w:val="0"/>
      <w:marTop w:val="0"/>
      <w:marBottom w:val="0"/>
      <w:divBdr>
        <w:top w:val="none" w:sz="0" w:space="0" w:color="auto"/>
        <w:left w:val="none" w:sz="0" w:space="0" w:color="auto"/>
        <w:bottom w:val="none" w:sz="0" w:space="0" w:color="auto"/>
        <w:right w:val="none" w:sz="0" w:space="0" w:color="auto"/>
      </w:divBdr>
    </w:div>
    <w:div w:id="431167832">
      <w:bodyDiv w:val="1"/>
      <w:marLeft w:val="0"/>
      <w:marRight w:val="0"/>
      <w:marTop w:val="0"/>
      <w:marBottom w:val="0"/>
      <w:divBdr>
        <w:top w:val="none" w:sz="0" w:space="0" w:color="auto"/>
        <w:left w:val="none" w:sz="0" w:space="0" w:color="auto"/>
        <w:bottom w:val="none" w:sz="0" w:space="0" w:color="auto"/>
        <w:right w:val="none" w:sz="0" w:space="0" w:color="auto"/>
      </w:divBdr>
    </w:div>
    <w:div w:id="431241053">
      <w:bodyDiv w:val="1"/>
      <w:marLeft w:val="0"/>
      <w:marRight w:val="0"/>
      <w:marTop w:val="0"/>
      <w:marBottom w:val="0"/>
      <w:divBdr>
        <w:top w:val="none" w:sz="0" w:space="0" w:color="auto"/>
        <w:left w:val="none" w:sz="0" w:space="0" w:color="auto"/>
        <w:bottom w:val="none" w:sz="0" w:space="0" w:color="auto"/>
        <w:right w:val="none" w:sz="0" w:space="0" w:color="auto"/>
      </w:divBdr>
    </w:div>
    <w:div w:id="431510650">
      <w:bodyDiv w:val="1"/>
      <w:marLeft w:val="0"/>
      <w:marRight w:val="0"/>
      <w:marTop w:val="0"/>
      <w:marBottom w:val="0"/>
      <w:divBdr>
        <w:top w:val="none" w:sz="0" w:space="0" w:color="auto"/>
        <w:left w:val="none" w:sz="0" w:space="0" w:color="auto"/>
        <w:bottom w:val="none" w:sz="0" w:space="0" w:color="auto"/>
        <w:right w:val="none" w:sz="0" w:space="0" w:color="auto"/>
      </w:divBdr>
    </w:div>
    <w:div w:id="431901812">
      <w:bodyDiv w:val="1"/>
      <w:marLeft w:val="0"/>
      <w:marRight w:val="0"/>
      <w:marTop w:val="0"/>
      <w:marBottom w:val="0"/>
      <w:divBdr>
        <w:top w:val="none" w:sz="0" w:space="0" w:color="auto"/>
        <w:left w:val="none" w:sz="0" w:space="0" w:color="auto"/>
        <w:bottom w:val="none" w:sz="0" w:space="0" w:color="auto"/>
        <w:right w:val="none" w:sz="0" w:space="0" w:color="auto"/>
      </w:divBdr>
    </w:div>
    <w:div w:id="435367426">
      <w:bodyDiv w:val="1"/>
      <w:marLeft w:val="0"/>
      <w:marRight w:val="0"/>
      <w:marTop w:val="0"/>
      <w:marBottom w:val="0"/>
      <w:divBdr>
        <w:top w:val="none" w:sz="0" w:space="0" w:color="auto"/>
        <w:left w:val="none" w:sz="0" w:space="0" w:color="auto"/>
        <w:bottom w:val="none" w:sz="0" w:space="0" w:color="auto"/>
        <w:right w:val="none" w:sz="0" w:space="0" w:color="auto"/>
      </w:divBdr>
    </w:div>
    <w:div w:id="435760181">
      <w:bodyDiv w:val="1"/>
      <w:marLeft w:val="0"/>
      <w:marRight w:val="0"/>
      <w:marTop w:val="0"/>
      <w:marBottom w:val="0"/>
      <w:divBdr>
        <w:top w:val="none" w:sz="0" w:space="0" w:color="auto"/>
        <w:left w:val="none" w:sz="0" w:space="0" w:color="auto"/>
        <w:bottom w:val="none" w:sz="0" w:space="0" w:color="auto"/>
        <w:right w:val="none" w:sz="0" w:space="0" w:color="auto"/>
      </w:divBdr>
    </w:div>
    <w:div w:id="435945757">
      <w:bodyDiv w:val="1"/>
      <w:marLeft w:val="0"/>
      <w:marRight w:val="0"/>
      <w:marTop w:val="0"/>
      <w:marBottom w:val="0"/>
      <w:divBdr>
        <w:top w:val="none" w:sz="0" w:space="0" w:color="auto"/>
        <w:left w:val="none" w:sz="0" w:space="0" w:color="auto"/>
        <w:bottom w:val="none" w:sz="0" w:space="0" w:color="auto"/>
        <w:right w:val="none" w:sz="0" w:space="0" w:color="auto"/>
      </w:divBdr>
    </w:div>
    <w:div w:id="437333188">
      <w:bodyDiv w:val="1"/>
      <w:marLeft w:val="0"/>
      <w:marRight w:val="0"/>
      <w:marTop w:val="0"/>
      <w:marBottom w:val="0"/>
      <w:divBdr>
        <w:top w:val="none" w:sz="0" w:space="0" w:color="auto"/>
        <w:left w:val="none" w:sz="0" w:space="0" w:color="auto"/>
        <w:bottom w:val="none" w:sz="0" w:space="0" w:color="auto"/>
        <w:right w:val="none" w:sz="0" w:space="0" w:color="auto"/>
      </w:divBdr>
    </w:div>
    <w:div w:id="437333483">
      <w:bodyDiv w:val="1"/>
      <w:marLeft w:val="0"/>
      <w:marRight w:val="0"/>
      <w:marTop w:val="0"/>
      <w:marBottom w:val="0"/>
      <w:divBdr>
        <w:top w:val="none" w:sz="0" w:space="0" w:color="auto"/>
        <w:left w:val="none" w:sz="0" w:space="0" w:color="auto"/>
        <w:bottom w:val="none" w:sz="0" w:space="0" w:color="auto"/>
        <w:right w:val="none" w:sz="0" w:space="0" w:color="auto"/>
      </w:divBdr>
    </w:div>
    <w:div w:id="437793600">
      <w:bodyDiv w:val="1"/>
      <w:marLeft w:val="0"/>
      <w:marRight w:val="0"/>
      <w:marTop w:val="0"/>
      <w:marBottom w:val="0"/>
      <w:divBdr>
        <w:top w:val="none" w:sz="0" w:space="0" w:color="auto"/>
        <w:left w:val="none" w:sz="0" w:space="0" w:color="auto"/>
        <w:bottom w:val="none" w:sz="0" w:space="0" w:color="auto"/>
        <w:right w:val="none" w:sz="0" w:space="0" w:color="auto"/>
      </w:divBdr>
    </w:div>
    <w:div w:id="438062434">
      <w:bodyDiv w:val="1"/>
      <w:marLeft w:val="0"/>
      <w:marRight w:val="0"/>
      <w:marTop w:val="0"/>
      <w:marBottom w:val="0"/>
      <w:divBdr>
        <w:top w:val="none" w:sz="0" w:space="0" w:color="auto"/>
        <w:left w:val="none" w:sz="0" w:space="0" w:color="auto"/>
        <w:bottom w:val="none" w:sz="0" w:space="0" w:color="auto"/>
        <w:right w:val="none" w:sz="0" w:space="0" w:color="auto"/>
      </w:divBdr>
    </w:div>
    <w:div w:id="442116870">
      <w:bodyDiv w:val="1"/>
      <w:marLeft w:val="0"/>
      <w:marRight w:val="0"/>
      <w:marTop w:val="0"/>
      <w:marBottom w:val="0"/>
      <w:divBdr>
        <w:top w:val="none" w:sz="0" w:space="0" w:color="auto"/>
        <w:left w:val="none" w:sz="0" w:space="0" w:color="auto"/>
        <w:bottom w:val="none" w:sz="0" w:space="0" w:color="auto"/>
        <w:right w:val="none" w:sz="0" w:space="0" w:color="auto"/>
      </w:divBdr>
    </w:div>
    <w:div w:id="443423559">
      <w:bodyDiv w:val="1"/>
      <w:marLeft w:val="0"/>
      <w:marRight w:val="0"/>
      <w:marTop w:val="0"/>
      <w:marBottom w:val="0"/>
      <w:divBdr>
        <w:top w:val="none" w:sz="0" w:space="0" w:color="auto"/>
        <w:left w:val="none" w:sz="0" w:space="0" w:color="auto"/>
        <w:bottom w:val="none" w:sz="0" w:space="0" w:color="auto"/>
        <w:right w:val="none" w:sz="0" w:space="0" w:color="auto"/>
      </w:divBdr>
    </w:div>
    <w:div w:id="444227657">
      <w:bodyDiv w:val="1"/>
      <w:marLeft w:val="0"/>
      <w:marRight w:val="0"/>
      <w:marTop w:val="0"/>
      <w:marBottom w:val="0"/>
      <w:divBdr>
        <w:top w:val="none" w:sz="0" w:space="0" w:color="auto"/>
        <w:left w:val="none" w:sz="0" w:space="0" w:color="auto"/>
        <w:bottom w:val="none" w:sz="0" w:space="0" w:color="auto"/>
        <w:right w:val="none" w:sz="0" w:space="0" w:color="auto"/>
      </w:divBdr>
    </w:div>
    <w:div w:id="444808777">
      <w:bodyDiv w:val="1"/>
      <w:marLeft w:val="0"/>
      <w:marRight w:val="0"/>
      <w:marTop w:val="0"/>
      <w:marBottom w:val="0"/>
      <w:divBdr>
        <w:top w:val="none" w:sz="0" w:space="0" w:color="auto"/>
        <w:left w:val="none" w:sz="0" w:space="0" w:color="auto"/>
        <w:bottom w:val="none" w:sz="0" w:space="0" w:color="auto"/>
        <w:right w:val="none" w:sz="0" w:space="0" w:color="auto"/>
      </w:divBdr>
      <w:divsChild>
        <w:div w:id="506559918">
          <w:marLeft w:val="0"/>
          <w:marRight w:val="0"/>
          <w:marTop w:val="0"/>
          <w:marBottom w:val="0"/>
          <w:divBdr>
            <w:top w:val="none" w:sz="0" w:space="0" w:color="auto"/>
            <w:left w:val="none" w:sz="0" w:space="0" w:color="auto"/>
            <w:bottom w:val="none" w:sz="0" w:space="0" w:color="auto"/>
            <w:right w:val="none" w:sz="0" w:space="0" w:color="auto"/>
          </w:divBdr>
        </w:div>
      </w:divsChild>
    </w:div>
    <w:div w:id="445925335">
      <w:bodyDiv w:val="1"/>
      <w:marLeft w:val="0"/>
      <w:marRight w:val="0"/>
      <w:marTop w:val="0"/>
      <w:marBottom w:val="0"/>
      <w:divBdr>
        <w:top w:val="none" w:sz="0" w:space="0" w:color="auto"/>
        <w:left w:val="none" w:sz="0" w:space="0" w:color="auto"/>
        <w:bottom w:val="none" w:sz="0" w:space="0" w:color="auto"/>
        <w:right w:val="none" w:sz="0" w:space="0" w:color="auto"/>
      </w:divBdr>
    </w:div>
    <w:div w:id="446706716">
      <w:bodyDiv w:val="1"/>
      <w:marLeft w:val="0"/>
      <w:marRight w:val="0"/>
      <w:marTop w:val="0"/>
      <w:marBottom w:val="0"/>
      <w:divBdr>
        <w:top w:val="none" w:sz="0" w:space="0" w:color="auto"/>
        <w:left w:val="none" w:sz="0" w:space="0" w:color="auto"/>
        <w:bottom w:val="none" w:sz="0" w:space="0" w:color="auto"/>
        <w:right w:val="none" w:sz="0" w:space="0" w:color="auto"/>
      </w:divBdr>
    </w:div>
    <w:div w:id="448359580">
      <w:bodyDiv w:val="1"/>
      <w:marLeft w:val="0"/>
      <w:marRight w:val="0"/>
      <w:marTop w:val="0"/>
      <w:marBottom w:val="0"/>
      <w:divBdr>
        <w:top w:val="none" w:sz="0" w:space="0" w:color="auto"/>
        <w:left w:val="none" w:sz="0" w:space="0" w:color="auto"/>
        <w:bottom w:val="none" w:sz="0" w:space="0" w:color="auto"/>
        <w:right w:val="none" w:sz="0" w:space="0" w:color="auto"/>
      </w:divBdr>
    </w:div>
    <w:div w:id="450393525">
      <w:bodyDiv w:val="1"/>
      <w:marLeft w:val="0"/>
      <w:marRight w:val="0"/>
      <w:marTop w:val="0"/>
      <w:marBottom w:val="0"/>
      <w:divBdr>
        <w:top w:val="none" w:sz="0" w:space="0" w:color="auto"/>
        <w:left w:val="none" w:sz="0" w:space="0" w:color="auto"/>
        <w:bottom w:val="none" w:sz="0" w:space="0" w:color="auto"/>
        <w:right w:val="none" w:sz="0" w:space="0" w:color="auto"/>
      </w:divBdr>
    </w:div>
    <w:div w:id="451023054">
      <w:bodyDiv w:val="1"/>
      <w:marLeft w:val="0"/>
      <w:marRight w:val="0"/>
      <w:marTop w:val="0"/>
      <w:marBottom w:val="0"/>
      <w:divBdr>
        <w:top w:val="none" w:sz="0" w:space="0" w:color="auto"/>
        <w:left w:val="none" w:sz="0" w:space="0" w:color="auto"/>
        <w:bottom w:val="none" w:sz="0" w:space="0" w:color="auto"/>
        <w:right w:val="none" w:sz="0" w:space="0" w:color="auto"/>
      </w:divBdr>
    </w:div>
    <w:div w:id="451096566">
      <w:bodyDiv w:val="1"/>
      <w:marLeft w:val="0"/>
      <w:marRight w:val="0"/>
      <w:marTop w:val="0"/>
      <w:marBottom w:val="0"/>
      <w:divBdr>
        <w:top w:val="none" w:sz="0" w:space="0" w:color="auto"/>
        <w:left w:val="none" w:sz="0" w:space="0" w:color="auto"/>
        <w:bottom w:val="none" w:sz="0" w:space="0" w:color="auto"/>
        <w:right w:val="none" w:sz="0" w:space="0" w:color="auto"/>
      </w:divBdr>
    </w:div>
    <w:div w:id="451363381">
      <w:bodyDiv w:val="1"/>
      <w:marLeft w:val="0"/>
      <w:marRight w:val="0"/>
      <w:marTop w:val="0"/>
      <w:marBottom w:val="0"/>
      <w:divBdr>
        <w:top w:val="none" w:sz="0" w:space="0" w:color="auto"/>
        <w:left w:val="none" w:sz="0" w:space="0" w:color="auto"/>
        <w:bottom w:val="none" w:sz="0" w:space="0" w:color="auto"/>
        <w:right w:val="none" w:sz="0" w:space="0" w:color="auto"/>
      </w:divBdr>
    </w:div>
    <w:div w:id="454831630">
      <w:bodyDiv w:val="1"/>
      <w:marLeft w:val="0"/>
      <w:marRight w:val="0"/>
      <w:marTop w:val="0"/>
      <w:marBottom w:val="0"/>
      <w:divBdr>
        <w:top w:val="none" w:sz="0" w:space="0" w:color="auto"/>
        <w:left w:val="none" w:sz="0" w:space="0" w:color="auto"/>
        <w:bottom w:val="none" w:sz="0" w:space="0" w:color="auto"/>
        <w:right w:val="none" w:sz="0" w:space="0" w:color="auto"/>
      </w:divBdr>
    </w:div>
    <w:div w:id="456148357">
      <w:bodyDiv w:val="1"/>
      <w:marLeft w:val="0"/>
      <w:marRight w:val="0"/>
      <w:marTop w:val="0"/>
      <w:marBottom w:val="0"/>
      <w:divBdr>
        <w:top w:val="none" w:sz="0" w:space="0" w:color="auto"/>
        <w:left w:val="none" w:sz="0" w:space="0" w:color="auto"/>
        <w:bottom w:val="none" w:sz="0" w:space="0" w:color="auto"/>
        <w:right w:val="none" w:sz="0" w:space="0" w:color="auto"/>
      </w:divBdr>
    </w:div>
    <w:div w:id="456262163">
      <w:bodyDiv w:val="1"/>
      <w:marLeft w:val="0"/>
      <w:marRight w:val="0"/>
      <w:marTop w:val="0"/>
      <w:marBottom w:val="0"/>
      <w:divBdr>
        <w:top w:val="none" w:sz="0" w:space="0" w:color="auto"/>
        <w:left w:val="none" w:sz="0" w:space="0" w:color="auto"/>
        <w:bottom w:val="none" w:sz="0" w:space="0" w:color="auto"/>
        <w:right w:val="none" w:sz="0" w:space="0" w:color="auto"/>
      </w:divBdr>
    </w:div>
    <w:div w:id="456993399">
      <w:bodyDiv w:val="1"/>
      <w:marLeft w:val="0"/>
      <w:marRight w:val="0"/>
      <w:marTop w:val="0"/>
      <w:marBottom w:val="0"/>
      <w:divBdr>
        <w:top w:val="none" w:sz="0" w:space="0" w:color="auto"/>
        <w:left w:val="none" w:sz="0" w:space="0" w:color="auto"/>
        <w:bottom w:val="none" w:sz="0" w:space="0" w:color="auto"/>
        <w:right w:val="none" w:sz="0" w:space="0" w:color="auto"/>
      </w:divBdr>
    </w:div>
    <w:div w:id="457602728">
      <w:bodyDiv w:val="1"/>
      <w:marLeft w:val="0"/>
      <w:marRight w:val="0"/>
      <w:marTop w:val="0"/>
      <w:marBottom w:val="0"/>
      <w:divBdr>
        <w:top w:val="none" w:sz="0" w:space="0" w:color="auto"/>
        <w:left w:val="none" w:sz="0" w:space="0" w:color="auto"/>
        <w:bottom w:val="none" w:sz="0" w:space="0" w:color="auto"/>
        <w:right w:val="none" w:sz="0" w:space="0" w:color="auto"/>
      </w:divBdr>
    </w:div>
    <w:div w:id="458307099">
      <w:bodyDiv w:val="1"/>
      <w:marLeft w:val="0"/>
      <w:marRight w:val="0"/>
      <w:marTop w:val="0"/>
      <w:marBottom w:val="0"/>
      <w:divBdr>
        <w:top w:val="none" w:sz="0" w:space="0" w:color="auto"/>
        <w:left w:val="none" w:sz="0" w:space="0" w:color="auto"/>
        <w:bottom w:val="none" w:sz="0" w:space="0" w:color="auto"/>
        <w:right w:val="none" w:sz="0" w:space="0" w:color="auto"/>
      </w:divBdr>
    </w:div>
    <w:div w:id="458568936">
      <w:bodyDiv w:val="1"/>
      <w:marLeft w:val="0"/>
      <w:marRight w:val="0"/>
      <w:marTop w:val="0"/>
      <w:marBottom w:val="0"/>
      <w:divBdr>
        <w:top w:val="none" w:sz="0" w:space="0" w:color="auto"/>
        <w:left w:val="none" w:sz="0" w:space="0" w:color="auto"/>
        <w:bottom w:val="none" w:sz="0" w:space="0" w:color="auto"/>
        <w:right w:val="none" w:sz="0" w:space="0" w:color="auto"/>
      </w:divBdr>
    </w:div>
    <w:div w:id="458692762">
      <w:bodyDiv w:val="1"/>
      <w:marLeft w:val="0"/>
      <w:marRight w:val="0"/>
      <w:marTop w:val="0"/>
      <w:marBottom w:val="0"/>
      <w:divBdr>
        <w:top w:val="none" w:sz="0" w:space="0" w:color="auto"/>
        <w:left w:val="none" w:sz="0" w:space="0" w:color="auto"/>
        <w:bottom w:val="none" w:sz="0" w:space="0" w:color="auto"/>
        <w:right w:val="none" w:sz="0" w:space="0" w:color="auto"/>
      </w:divBdr>
    </w:div>
    <w:div w:id="458914139">
      <w:bodyDiv w:val="1"/>
      <w:marLeft w:val="0"/>
      <w:marRight w:val="0"/>
      <w:marTop w:val="0"/>
      <w:marBottom w:val="0"/>
      <w:divBdr>
        <w:top w:val="none" w:sz="0" w:space="0" w:color="auto"/>
        <w:left w:val="none" w:sz="0" w:space="0" w:color="auto"/>
        <w:bottom w:val="none" w:sz="0" w:space="0" w:color="auto"/>
        <w:right w:val="none" w:sz="0" w:space="0" w:color="auto"/>
      </w:divBdr>
    </w:div>
    <w:div w:id="462119605">
      <w:bodyDiv w:val="1"/>
      <w:marLeft w:val="0"/>
      <w:marRight w:val="0"/>
      <w:marTop w:val="0"/>
      <w:marBottom w:val="0"/>
      <w:divBdr>
        <w:top w:val="none" w:sz="0" w:space="0" w:color="auto"/>
        <w:left w:val="none" w:sz="0" w:space="0" w:color="auto"/>
        <w:bottom w:val="none" w:sz="0" w:space="0" w:color="auto"/>
        <w:right w:val="none" w:sz="0" w:space="0" w:color="auto"/>
      </w:divBdr>
    </w:div>
    <w:div w:id="462382597">
      <w:bodyDiv w:val="1"/>
      <w:marLeft w:val="0"/>
      <w:marRight w:val="0"/>
      <w:marTop w:val="0"/>
      <w:marBottom w:val="0"/>
      <w:divBdr>
        <w:top w:val="none" w:sz="0" w:space="0" w:color="auto"/>
        <w:left w:val="none" w:sz="0" w:space="0" w:color="auto"/>
        <w:bottom w:val="none" w:sz="0" w:space="0" w:color="auto"/>
        <w:right w:val="none" w:sz="0" w:space="0" w:color="auto"/>
      </w:divBdr>
    </w:div>
    <w:div w:id="462619789">
      <w:bodyDiv w:val="1"/>
      <w:marLeft w:val="0"/>
      <w:marRight w:val="0"/>
      <w:marTop w:val="0"/>
      <w:marBottom w:val="0"/>
      <w:divBdr>
        <w:top w:val="none" w:sz="0" w:space="0" w:color="auto"/>
        <w:left w:val="none" w:sz="0" w:space="0" w:color="auto"/>
        <w:bottom w:val="none" w:sz="0" w:space="0" w:color="auto"/>
        <w:right w:val="none" w:sz="0" w:space="0" w:color="auto"/>
      </w:divBdr>
    </w:div>
    <w:div w:id="463498512">
      <w:bodyDiv w:val="1"/>
      <w:marLeft w:val="0"/>
      <w:marRight w:val="0"/>
      <w:marTop w:val="0"/>
      <w:marBottom w:val="0"/>
      <w:divBdr>
        <w:top w:val="none" w:sz="0" w:space="0" w:color="auto"/>
        <w:left w:val="none" w:sz="0" w:space="0" w:color="auto"/>
        <w:bottom w:val="none" w:sz="0" w:space="0" w:color="auto"/>
        <w:right w:val="none" w:sz="0" w:space="0" w:color="auto"/>
      </w:divBdr>
    </w:div>
    <w:div w:id="465198615">
      <w:bodyDiv w:val="1"/>
      <w:marLeft w:val="0"/>
      <w:marRight w:val="0"/>
      <w:marTop w:val="0"/>
      <w:marBottom w:val="0"/>
      <w:divBdr>
        <w:top w:val="none" w:sz="0" w:space="0" w:color="auto"/>
        <w:left w:val="none" w:sz="0" w:space="0" w:color="auto"/>
        <w:bottom w:val="none" w:sz="0" w:space="0" w:color="auto"/>
        <w:right w:val="none" w:sz="0" w:space="0" w:color="auto"/>
      </w:divBdr>
    </w:div>
    <w:div w:id="465271491">
      <w:bodyDiv w:val="1"/>
      <w:marLeft w:val="0"/>
      <w:marRight w:val="0"/>
      <w:marTop w:val="0"/>
      <w:marBottom w:val="0"/>
      <w:divBdr>
        <w:top w:val="none" w:sz="0" w:space="0" w:color="auto"/>
        <w:left w:val="none" w:sz="0" w:space="0" w:color="auto"/>
        <w:bottom w:val="none" w:sz="0" w:space="0" w:color="auto"/>
        <w:right w:val="none" w:sz="0" w:space="0" w:color="auto"/>
      </w:divBdr>
    </w:div>
    <w:div w:id="466244420">
      <w:bodyDiv w:val="1"/>
      <w:marLeft w:val="0"/>
      <w:marRight w:val="0"/>
      <w:marTop w:val="0"/>
      <w:marBottom w:val="0"/>
      <w:divBdr>
        <w:top w:val="none" w:sz="0" w:space="0" w:color="auto"/>
        <w:left w:val="none" w:sz="0" w:space="0" w:color="auto"/>
        <w:bottom w:val="none" w:sz="0" w:space="0" w:color="auto"/>
        <w:right w:val="none" w:sz="0" w:space="0" w:color="auto"/>
      </w:divBdr>
    </w:div>
    <w:div w:id="466355850">
      <w:bodyDiv w:val="1"/>
      <w:marLeft w:val="0"/>
      <w:marRight w:val="0"/>
      <w:marTop w:val="0"/>
      <w:marBottom w:val="0"/>
      <w:divBdr>
        <w:top w:val="none" w:sz="0" w:space="0" w:color="auto"/>
        <w:left w:val="none" w:sz="0" w:space="0" w:color="auto"/>
        <w:bottom w:val="none" w:sz="0" w:space="0" w:color="auto"/>
        <w:right w:val="none" w:sz="0" w:space="0" w:color="auto"/>
      </w:divBdr>
    </w:div>
    <w:div w:id="471101830">
      <w:bodyDiv w:val="1"/>
      <w:marLeft w:val="0"/>
      <w:marRight w:val="0"/>
      <w:marTop w:val="0"/>
      <w:marBottom w:val="0"/>
      <w:divBdr>
        <w:top w:val="none" w:sz="0" w:space="0" w:color="auto"/>
        <w:left w:val="none" w:sz="0" w:space="0" w:color="auto"/>
        <w:bottom w:val="none" w:sz="0" w:space="0" w:color="auto"/>
        <w:right w:val="none" w:sz="0" w:space="0" w:color="auto"/>
      </w:divBdr>
    </w:div>
    <w:div w:id="471361704">
      <w:bodyDiv w:val="1"/>
      <w:marLeft w:val="0"/>
      <w:marRight w:val="0"/>
      <w:marTop w:val="0"/>
      <w:marBottom w:val="0"/>
      <w:divBdr>
        <w:top w:val="none" w:sz="0" w:space="0" w:color="auto"/>
        <w:left w:val="none" w:sz="0" w:space="0" w:color="auto"/>
        <w:bottom w:val="none" w:sz="0" w:space="0" w:color="auto"/>
        <w:right w:val="none" w:sz="0" w:space="0" w:color="auto"/>
      </w:divBdr>
    </w:div>
    <w:div w:id="471754029">
      <w:bodyDiv w:val="1"/>
      <w:marLeft w:val="0"/>
      <w:marRight w:val="0"/>
      <w:marTop w:val="0"/>
      <w:marBottom w:val="0"/>
      <w:divBdr>
        <w:top w:val="none" w:sz="0" w:space="0" w:color="auto"/>
        <w:left w:val="none" w:sz="0" w:space="0" w:color="auto"/>
        <w:bottom w:val="none" w:sz="0" w:space="0" w:color="auto"/>
        <w:right w:val="none" w:sz="0" w:space="0" w:color="auto"/>
      </w:divBdr>
    </w:div>
    <w:div w:id="472214425">
      <w:bodyDiv w:val="1"/>
      <w:marLeft w:val="0"/>
      <w:marRight w:val="0"/>
      <w:marTop w:val="0"/>
      <w:marBottom w:val="0"/>
      <w:divBdr>
        <w:top w:val="none" w:sz="0" w:space="0" w:color="auto"/>
        <w:left w:val="none" w:sz="0" w:space="0" w:color="auto"/>
        <w:bottom w:val="none" w:sz="0" w:space="0" w:color="auto"/>
        <w:right w:val="none" w:sz="0" w:space="0" w:color="auto"/>
      </w:divBdr>
    </w:div>
    <w:div w:id="473565125">
      <w:bodyDiv w:val="1"/>
      <w:marLeft w:val="0"/>
      <w:marRight w:val="0"/>
      <w:marTop w:val="0"/>
      <w:marBottom w:val="0"/>
      <w:divBdr>
        <w:top w:val="none" w:sz="0" w:space="0" w:color="auto"/>
        <w:left w:val="none" w:sz="0" w:space="0" w:color="auto"/>
        <w:bottom w:val="none" w:sz="0" w:space="0" w:color="auto"/>
        <w:right w:val="none" w:sz="0" w:space="0" w:color="auto"/>
      </w:divBdr>
    </w:div>
    <w:div w:id="474446500">
      <w:bodyDiv w:val="1"/>
      <w:marLeft w:val="0"/>
      <w:marRight w:val="0"/>
      <w:marTop w:val="0"/>
      <w:marBottom w:val="0"/>
      <w:divBdr>
        <w:top w:val="none" w:sz="0" w:space="0" w:color="auto"/>
        <w:left w:val="none" w:sz="0" w:space="0" w:color="auto"/>
        <w:bottom w:val="none" w:sz="0" w:space="0" w:color="auto"/>
        <w:right w:val="none" w:sz="0" w:space="0" w:color="auto"/>
      </w:divBdr>
    </w:div>
    <w:div w:id="476381769">
      <w:bodyDiv w:val="1"/>
      <w:marLeft w:val="0"/>
      <w:marRight w:val="0"/>
      <w:marTop w:val="0"/>
      <w:marBottom w:val="0"/>
      <w:divBdr>
        <w:top w:val="none" w:sz="0" w:space="0" w:color="auto"/>
        <w:left w:val="none" w:sz="0" w:space="0" w:color="auto"/>
        <w:bottom w:val="none" w:sz="0" w:space="0" w:color="auto"/>
        <w:right w:val="none" w:sz="0" w:space="0" w:color="auto"/>
      </w:divBdr>
    </w:div>
    <w:div w:id="476453579">
      <w:bodyDiv w:val="1"/>
      <w:marLeft w:val="0"/>
      <w:marRight w:val="0"/>
      <w:marTop w:val="0"/>
      <w:marBottom w:val="0"/>
      <w:divBdr>
        <w:top w:val="none" w:sz="0" w:space="0" w:color="auto"/>
        <w:left w:val="none" w:sz="0" w:space="0" w:color="auto"/>
        <w:bottom w:val="none" w:sz="0" w:space="0" w:color="auto"/>
        <w:right w:val="none" w:sz="0" w:space="0" w:color="auto"/>
      </w:divBdr>
    </w:div>
    <w:div w:id="476530425">
      <w:bodyDiv w:val="1"/>
      <w:marLeft w:val="0"/>
      <w:marRight w:val="0"/>
      <w:marTop w:val="0"/>
      <w:marBottom w:val="0"/>
      <w:divBdr>
        <w:top w:val="none" w:sz="0" w:space="0" w:color="auto"/>
        <w:left w:val="none" w:sz="0" w:space="0" w:color="auto"/>
        <w:bottom w:val="none" w:sz="0" w:space="0" w:color="auto"/>
        <w:right w:val="none" w:sz="0" w:space="0" w:color="auto"/>
      </w:divBdr>
    </w:div>
    <w:div w:id="476996289">
      <w:bodyDiv w:val="1"/>
      <w:marLeft w:val="0"/>
      <w:marRight w:val="0"/>
      <w:marTop w:val="0"/>
      <w:marBottom w:val="0"/>
      <w:divBdr>
        <w:top w:val="none" w:sz="0" w:space="0" w:color="auto"/>
        <w:left w:val="none" w:sz="0" w:space="0" w:color="auto"/>
        <w:bottom w:val="none" w:sz="0" w:space="0" w:color="auto"/>
        <w:right w:val="none" w:sz="0" w:space="0" w:color="auto"/>
      </w:divBdr>
    </w:div>
    <w:div w:id="477260395">
      <w:bodyDiv w:val="1"/>
      <w:marLeft w:val="0"/>
      <w:marRight w:val="0"/>
      <w:marTop w:val="0"/>
      <w:marBottom w:val="0"/>
      <w:divBdr>
        <w:top w:val="none" w:sz="0" w:space="0" w:color="auto"/>
        <w:left w:val="none" w:sz="0" w:space="0" w:color="auto"/>
        <w:bottom w:val="none" w:sz="0" w:space="0" w:color="auto"/>
        <w:right w:val="none" w:sz="0" w:space="0" w:color="auto"/>
      </w:divBdr>
    </w:div>
    <w:div w:id="477890367">
      <w:bodyDiv w:val="1"/>
      <w:marLeft w:val="0"/>
      <w:marRight w:val="0"/>
      <w:marTop w:val="0"/>
      <w:marBottom w:val="0"/>
      <w:divBdr>
        <w:top w:val="none" w:sz="0" w:space="0" w:color="auto"/>
        <w:left w:val="none" w:sz="0" w:space="0" w:color="auto"/>
        <w:bottom w:val="none" w:sz="0" w:space="0" w:color="auto"/>
        <w:right w:val="none" w:sz="0" w:space="0" w:color="auto"/>
      </w:divBdr>
    </w:div>
    <w:div w:id="478157471">
      <w:bodyDiv w:val="1"/>
      <w:marLeft w:val="0"/>
      <w:marRight w:val="0"/>
      <w:marTop w:val="0"/>
      <w:marBottom w:val="0"/>
      <w:divBdr>
        <w:top w:val="none" w:sz="0" w:space="0" w:color="auto"/>
        <w:left w:val="none" w:sz="0" w:space="0" w:color="auto"/>
        <w:bottom w:val="none" w:sz="0" w:space="0" w:color="auto"/>
        <w:right w:val="none" w:sz="0" w:space="0" w:color="auto"/>
      </w:divBdr>
    </w:div>
    <w:div w:id="481389856">
      <w:bodyDiv w:val="1"/>
      <w:marLeft w:val="0"/>
      <w:marRight w:val="0"/>
      <w:marTop w:val="0"/>
      <w:marBottom w:val="0"/>
      <w:divBdr>
        <w:top w:val="none" w:sz="0" w:space="0" w:color="auto"/>
        <w:left w:val="none" w:sz="0" w:space="0" w:color="auto"/>
        <w:bottom w:val="none" w:sz="0" w:space="0" w:color="auto"/>
        <w:right w:val="none" w:sz="0" w:space="0" w:color="auto"/>
      </w:divBdr>
      <w:divsChild>
        <w:div w:id="1374186264">
          <w:marLeft w:val="0"/>
          <w:marRight w:val="0"/>
          <w:marTop w:val="0"/>
          <w:marBottom w:val="0"/>
          <w:divBdr>
            <w:top w:val="none" w:sz="0" w:space="0" w:color="auto"/>
            <w:left w:val="none" w:sz="0" w:space="0" w:color="auto"/>
            <w:bottom w:val="none" w:sz="0" w:space="0" w:color="auto"/>
            <w:right w:val="none" w:sz="0" w:space="0" w:color="auto"/>
          </w:divBdr>
          <w:divsChild>
            <w:div w:id="1359820866">
              <w:marLeft w:val="0"/>
              <w:marRight w:val="0"/>
              <w:marTop w:val="0"/>
              <w:marBottom w:val="0"/>
              <w:divBdr>
                <w:top w:val="none" w:sz="0" w:space="0" w:color="auto"/>
                <w:left w:val="none" w:sz="0" w:space="0" w:color="auto"/>
                <w:bottom w:val="none" w:sz="0" w:space="0" w:color="auto"/>
                <w:right w:val="none" w:sz="0" w:space="0" w:color="auto"/>
              </w:divBdr>
              <w:divsChild>
                <w:div w:id="412167193">
                  <w:marLeft w:val="75"/>
                  <w:marRight w:val="0"/>
                  <w:marTop w:val="0"/>
                  <w:marBottom w:val="0"/>
                  <w:divBdr>
                    <w:top w:val="none" w:sz="0" w:space="0" w:color="auto"/>
                    <w:left w:val="none" w:sz="0" w:space="0" w:color="auto"/>
                    <w:bottom w:val="none" w:sz="0" w:space="0" w:color="auto"/>
                    <w:right w:val="none" w:sz="0" w:space="0" w:color="auto"/>
                  </w:divBdr>
                  <w:divsChild>
                    <w:div w:id="462700305">
                      <w:marLeft w:val="0"/>
                      <w:marRight w:val="0"/>
                      <w:marTop w:val="0"/>
                      <w:marBottom w:val="0"/>
                      <w:divBdr>
                        <w:top w:val="none" w:sz="0" w:space="0" w:color="auto"/>
                        <w:left w:val="none" w:sz="0" w:space="0" w:color="auto"/>
                        <w:bottom w:val="none" w:sz="0" w:space="0" w:color="auto"/>
                        <w:right w:val="none" w:sz="0" w:space="0" w:color="auto"/>
                      </w:divBdr>
                      <w:divsChild>
                        <w:div w:id="1187208482">
                          <w:marLeft w:val="0"/>
                          <w:marRight w:val="0"/>
                          <w:marTop w:val="0"/>
                          <w:marBottom w:val="0"/>
                          <w:divBdr>
                            <w:top w:val="none" w:sz="0" w:space="0" w:color="auto"/>
                            <w:left w:val="none" w:sz="0" w:space="0" w:color="auto"/>
                            <w:bottom w:val="none" w:sz="0" w:space="0" w:color="auto"/>
                            <w:right w:val="none" w:sz="0" w:space="0" w:color="auto"/>
                          </w:divBdr>
                        </w:div>
                        <w:div w:id="1948735034">
                          <w:marLeft w:val="36"/>
                          <w:marRight w:val="0"/>
                          <w:marTop w:val="0"/>
                          <w:marBottom w:val="0"/>
                          <w:divBdr>
                            <w:top w:val="none" w:sz="0" w:space="0" w:color="auto"/>
                            <w:left w:val="none" w:sz="0" w:space="0" w:color="auto"/>
                            <w:bottom w:val="none" w:sz="0" w:space="0" w:color="auto"/>
                            <w:right w:val="none" w:sz="0" w:space="0" w:color="auto"/>
                          </w:divBdr>
                        </w:div>
                      </w:divsChild>
                    </w:div>
                    <w:div w:id="608120710">
                      <w:marLeft w:val="0"/>
                      <w:marRight w:val="0"/>
                      <w:marTop w:val="0"/>
                      <w:marBottom w:val="0"/>
                      <w:divBdr>
                        <w:top w:val="none" w:sz="0" w:space="0" w:color="auto"/>
                        <w:left w:val="none" w:sz="0" w:space="0" w:color="auto"/>
                        <w:bottom w:val="none" w:sz="0" w:space="0" w:color="auto"/>
                        <w:right w:val="none" w:sz="0" w:space="0" w:color="auto"/>
                      </w:divBdr>
                      <w:divsChild>
                        <w:div w:id="595019923">
                          <w:marLeft w:val="0"/>
                          <w:marRight w:val="0"/>
                          <w:marTop w:val="0"/>
                          <w:marBottom w:val="0"/>
                          <w:divBdr>
                            <w:top w:val="none" w:sz="0" w:space="0" w:color="auto"/>
                            <w:left w:val="none" w:sz="0" w:space="0" w:color="auto"/>
                            <w:bottom w:val="none" w:sz="0" w:space="0" w:color="auto"/>
                            <w:right w:val="none" w:sz="0" w:space="0" w:color="auto"/>
                          </w:divBdr>
                        </w:div>
                        <w:div w:id="1410497943">
                          <w:marLeft w:val="0"/>
                          <w:marRight w:val="0"/>
                          <w:marTop w:val="0"/>
                          <w:marBottom w:val="0"/>
                          <w:divBdr>
                            <w:top w:val="none" w:sz="0" w:space="0" w:color="auto"/>
                            <w:left w:val="none" w:sz="0" w:space="0" w:color="auto"/>
                            <w:bottom w:val="none" w:sz="0" w:space="0" w:color="auto"/>
                            <w:right w:val="none" w:sz="0" w:space="0" w:color="auto"/>
                          </w:divBdr>
                        </w:div>
                        <w:div w:id="185233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667945">
                  <w:marLeft w:val="0"/>
                  <w:marRight w:val="150"/>
                  <w:marTop w:val="0"/>
                  <w:marBottom w:val="0"/>
                  <w:divBdr>
                    <w:top w:val="none" w:sz="0" w:space="0" w:color="auto"/>
                    <w:left w:val="none" w:sz="0" w:space="0" w:color="auto"/>
                    <w:bottom w:val="none" w:sz="0" w:space="0" w:color="auto"/>
                    <w:right w:val="none" w:sz="0" w:space="0" w:color="auto"/>
                  </w:divBdr>
                </w:div>
                <w:div w:id="1630549702">
                  <w:marLeft w:val="48"/>
                  <w:marRight w:val="48"/>
                  <w:marTop w:val="0"/>
                  <w:marBottom w:val="0"/>
                  <w:divBdr>
                    <w:top w:val="none" w:sz="0" w:space="0" w:color="auto"/>
                    <w:left w:val="none" w:sz="0" w:space="0" w:color="auto"/>
                    <w:bottom w:val="none" w:sz="0" w:space="0" w:color="auto"/>
                    <w:right w:val="none" w:sz="0" w:space="0" w:color="auto"/>
                  </w:divBdr>
                </w:div>
              </w:divsChild>
            </w:div>
          </w:divsChild>
        </w:div>
      </w:divsChild>
    </w:div>
    <w:div w:id="482048360">
      <w:bodyDiv w:val="1"/>
      <w:marLeft w:val="0"/>
      <w:marRight w:val="0"/>
      <w:marTop w:val="0"/>
      <w:marBottom w:val="0"/>
      <w:divBdr>
        <w:top w:val="none" w:sz="0" w:space="0" w:color="auto"/>
        <w:left w:val="none" w:sz="0" w:space="0" w:color="auto"/>
        <w:bottom w:val="none" w:sz="0" w:space="0" w:color="auto"/>
        <w:right w:val="none" w:sz="0" w:space="0" w:color="auto"/>
      </w:divBdr>
    </w:div>
    <w:div w:id="482429259">
      <w:bodyDiv w:val="1"/>
      <w:marLeft w:val="0"/>
      <w:marRight w:val="0"/>
      <w:marTop w:val="0"/>
      <w:marBottom w:val="0"/>
      <w:divBdr>
        <w:top w:val="none" w:sz="0" w:space="0" w:color="auto"/>
        <w:left w:val="none" w:sz="0" w:space="0" w:color="auto"/>
        <w:bottom w:val="none" w:sz="0" w:space="0" w:color="auto"/>
        <w:right w:val="none" w:sz="0" w:space="0" w:color="auto"/>
      </w:divBdr>
    </w:div>
    <w:div w:id="483619746">
      <w:bodyDiv w:val="1"/>
      <w:marLeft w:val="0"/>
      <w:marRight w:val="0"/>
      <w:marTop w:val="0"/>
      <w:marBottom w:val="0"/>
      <w:divBdr>
        <w:top w:val="none" w:sz="0" w:space="0" w:color="auto"/>
        <w:left w:val="none" w:sz="0" w:space="0" w:color="auto"/>
        <w:bottom w:val="none" w:sz="0" w:space="0" w:color="auto"/>
        <w:right w:val="none" w:sz="0" w:space="0" w:color="auto"/>
      </w:divBdr>
    </w:div>
    <w:div w:id="484591148">
      <w:bodyDiv w:val="1"/>
      <w:marLeft w:val="0"/>
      <w:marRight w:val="0"/>
      <w:marTop w:val="0"/>
      <w:marBottom w:val="0"/>
      <w:divBdr>
        <w:top w:val="none" w:sz="0" w:space="0" w:color="auto"/>
        <w:left w:val="none" w:sz="0" w:space="0" w:color="auto"/>
        <w:bottom w:val="none" w:sz="0" w:space="0" w:color="auto"/>
        <w:right w:val="none" w:sz="0" w:space="0" w:color="auto"/>
      </w:divBdr>
    </w:div>
    <w:div w:id="484930143">
      <w:bodyDiv w:val="1"/>
      <w:marLeft w:val="0"/>
      <w:marRight w:val="0"/>
      <w:marTop w:val="0"/>
      <w:marBottom w:val="0"/>
      <w:divBdr>
        <w:top w:val="none" w:sz="0" w:space="0" w:color="auto"/>
        <w:left w:val="none" w:sz="0" w:space="0" w:color="auto"/>
        <w:bottom w:val="none" w:sz="0" w:space="0" w:color="auto"/>
        <w:right w:val="none" w:sz="0" w:space="0" w:color="auto"/>
      </w:divBdr>
    </w:div>
    <w:div w:id="486214241">
      <w:bodyDiv w:val="1"/>
      <w:marLeft w:val="0"/>
      <w:marRight w:val="0"/>
      <w:marTop w:val="0"/>
      <w:marBottom w:val="0"/>
      <w:divBdr>
        <w:top w:val="none" w:sz="0" w:space="0" w:color="auto"/>
        <w:left w:val="none" w:sz="0" w:space="0" w:color="auto"/>
        <w:bottom w:val="none" w:sz="0" w:space="0" w:color="auto"/>
        <w:right w:val="none" w:sz="0" w:space="0" w:color="auto"/>
      </w:divBdr>
    </w:div>
    <w:div w:id="487863513">
      <w:bodyDiv w:val="1"/>
      <w:marLeft w:val="0"/>
      <w:marRight w:val="0"/>
      <w:marTop w:val="0"/>
      <w:marBottom w:val="0"/>
      <w:divBdr>
        <w:top w:val="none" w:sz="0" w:space="0" w:color="auto"/>
        <w:left w:val="none" w:sz="0" w:space="0" w:color="auto"/>
        <w:bottom w:val="none" w:sz="0" w:space="0" w:color="auto"/>
        <w:right w:val="none" w:sz="0" w:space="0" w:color="auto"/>
      </w:divBdr>
    </w:div>
    <w:div w:id="489105137">
      <w:bodyDiv w:val="1"/>
      <w:marLeft w:val="0"/>
      <w:marRight w:val="0"/>
      <w:marTop w:val="0"/>
      <w:marBottom w:val="0"/>
      <w:divBdr>
        <w:top w:val="none" w:sz="0" w:space="0" w:color="auto"/>
        <w:left w:val="none" w:sz="0" w:space="0" w:color="auto"/>
        <w:bottom w:val="none" w:sz="0" w:space="0" w:color="auto"/>
        <w:right w:val="none" w:sz="0" w:space="0" w:color="auto"/>
      </w:divBdr>
    </w:div>
    <w:div w:id="492140995">
      <w:bodyDiv w:val="1"/>
      <w:marLeft w:val="0"/>
      <w:marRight w:val="0"/>
      <w:marTop w:val="0"/>
      <w:marBottom w:val="0"/>
      <w:divBdr>
        <w:top w:val="none" w:sz="0" w:space="0" w:color="auto"/>
        <w:left w:val="none" w:sz="0" w:space="0" w:color="auto"/>
        <w:bottom w:val="none" w:sz="0" w:space="0" w:color="auto"/>
        <w:right w:val="none" w:sz="0" w:space="0" w:color="auto"/>
      </w:divBdr>
    </w:div>
    <w:div w:id="492643238">
      <w:bodyDiv w:val="1"/>
      <w:marLeft w:val="0"/>
      <w:marRight w:val="0"/>
      <w:marTop w:val="0"/>
      <w:marBottom w:val="0"/>
      <w:divBdr>
        <w:top w:val="none" w:sz="0" w:space="0" w:color="auto"/>
        <w:left w:val="none" w:sz="0" w:space="0" w:color="auto"/>
        <w:bottom w:val="none" w:sz="0" w:space="0" w:color="auto"/>
        <w:right w:val="none" w:sz="0" w:space="0" w:color="auto"/>
      </w:divBdr>
    </w:div>
    <w:div w:id="493761882">
      <w:bodyDiv w:val="1"/>
      <w:marLeft w:val="0"/>
      <w:marRight w:val="0"/>
      <w:marTop w:val="0"/>
      <w:marBottom w:val="0"/>
      <w:divBdr>
        <w:top w:val="none" w:sz="0" w:space="0" w:color="auto"/>
        <w:left w:val="none" w:sz="0" w:space="0" w:color="auto"/>
        <w:bottom w:val="none" w:sz="0" w:space="0" w:color="auto"/>
        <w:right w:val="none" w:sz="0" w:space="0" w:color="auto"/>
      </w:divBdr>
    </w:div>
    <w:div w:id="494032152">
      <w:bodyDiv w:val="1"/>
      <w:marLeft w:val="0"/>
      <w:marRight w:val="0"/>
      <w:marTop w:val="0"/>
      <w:marBottom w:val="0"/>
      <w:divBdr>
        <w:top w:val="none" w:sz="0" w:space="0" w:color="auto"/>
        <w:left w:val="none" w:sz="0" w:space="0" w:color="auto"/>
        <w:bottom w:val="none" w:sz="0" w:space="0" w:color="auto"/>
        <w:right w:val="none" w:sz="0" w:space="0" w:color="auto"/>
      </w:divBdr>
    </w:div>
    <w:div w:id="495343381">
      <w:bodyDiv w:val="1"/>
      <w:marLeft w:val="0"/>
      <w:marRight w:val="0"/>
      <w:marTop w:val="0"/>
      <w:marBottom w:val="0"/>
      <w:divBdr>
        <w:top w:val="none" w:sz="0" w:space="0" w:color="auto"/>
        <w:left w:val="none" w:sz="0" w:space="0" w:color="auto"/>
        <w:bottom w:val="none" w:sz="0" w:space="0" w:color="auto"/>
        <w:right w:val="none" w:sz="0" w:space="0" w:color="auto"/>
      </w:divBdr>
    </w:div>
    <w:div w:id="495656711">
      <w:bodyDiv w:val="1"/>
      <w:marLeft w:val="0"/>
      <w:marRight w:val="0"/>
      <w:marTop w:val="0"/>
      <w:marBottom w:val="0"/>
      <w:divBdr>
        <w:top w:val="none" w:sz="0" w:space="0" w:color="auto"/>
        <w:left w:val="none" w:sz="0" w:space="0" w:color="auto"/>
        <w:bottom w:val="none" w:sz="0" w:space="0" w:color="auto"/>
        <w:right w:val="none" w:sz="0" w:space="0" w:color="auto"/>
      </w:divBdr>
    </w:div>
    <w:div w:id="496963352">
      <w:bodyDiv w:val="1"/>
      <w:marLeft w:val="0"/>
      <w:marRight w:val="0"/>
      <w:marTop w:val="0"/>
      <w:marBottom w:val="0"/>
      <w:divBdr>
        <w:top w:val="none" w:sz="0" w:space="0" w:color="auto"/>
        <w:left w:val="none" w:sz="0" w:space="0" w:color="auto"/>
        <w:bottom w:val="none" w:sz="0" w:space="0" w:color="auto"/>
        <w:right w:val="none" w:sz="0" w:space="0" w:color="auto"/>
      </w:divBdr>
    </w:div>
    <w:div w:id="497506298">
      <w:bodyDiv w:val="1"/>
      <w:marLeft w:val="0"/>
      <w:marRight w:val="0"/>
      <w:marTop w:val="0"/>
      <w:marBottom w:val="0"/>
      <w:divBdr>
        <w:top w:val="none" w:sz="0" w:space="0" w:color="auto"/>
        <w:left w:val="none" w:sz="0" w:space="0" w:color="auto"/>
        <w:bottom w:val="none" w:sz="0" w:space="0" w:color="auto"/>
        <w:right w:val="none" w:sz="0" w:space="0" w:color="auto"/>
      </w:divBdr>
    </w:div>
    <w:div w:id="499200131">
      <w:bodyDiv w:val="1"/>
      <w:marLeft w:val="0"/>
      <w:marRight w:val="0"/>
      <w:marTop w:val="0"/>
      <w:marBottom w:val="0"/>
      <w:divBdr>
        <w:top w:val="none" w:sz="0" w:space="0" w:color="auto"/>
        <w:left w:val="none" w:sz="0" w:space="0" w:color="auto"/>
        <w:bottom w:val="none" w:sz="0" w:space="0" w:color="auto"/>
        <w:right w:val="none" w:sz="0" w:space="0" w:color="auto"/>
      </w:divBdr>
    </w:div>
    <w:div w:id="499275104">
      <w:bodyDiv w:val="1"/>
      <w:marLeft w:val="0"/>
      <w:marRight w:val="0"/>
      <w:marTop w:val="0"/>
      <w:marBottom w:val="0"/>
      <w:divBdr>
        <w:top w:val="none" w:sz="0" w:space="0" w:color="auto"/>
        <w:left w:val="none" w:sz="0" w:space="0" w:color="auto"/>
        <w:bottom w:val="none" w:sz="0" w:space="0" w:color="auto"/>
        <w:right w:val="none" w:sz="0" w:space="0" w:color="auto"/>
      </w:divBdr>
    </w:div>
    <w:div w:id="500892785">
      <w:bodyDiv w:val="1"/>
      <w:marLeft w:val="0"/>
      <w:marRight w:val="0"/>
      <w:marTop w:val="0"/>
      <w:marBottom w:val="0"/>
      <w:divBdr>
        <w:top w:val="none" w:sz="0" w:space="0" w:color="auto"/>
        <w:left w:val="none" w:sz="0" w:space="0" w:color="auto"/>
        <w:bottom w:val="none" w:sz="0" w:space="0" w:color="auto"/>
        <w:right w:val="none" w:sz="0" w:space="0" w:color="auto"/>
      </w:divBdr>
    </w:div>
    <w:div w:id="501165077">
      <w:bodyDiv w:val="1"/>
      <w:marLeft w:val="0"/>
      <w:marRight w:val="0"/>
      <w:marTop w:val="0"/>
      <w:marBottom w:val="0"/>
      <w:divBdr>
        <w:top w:val="none" w:sz="0" w:space="0" w:color="auto"/>
        <w:left w:val="none" w:sz="0" w:space="0" w:color="auto"/>
        <w:bottom w:val="none" w:sz="0" w:space="0" w:color="auto"/>
        <w:right w:val="none" w:sz="0" w:space="0" w:color="auto"/>
      </w:divBdr>
    </w:div>
    <w:div w:id="502402515">
      <w:bodyDiv w:val="1"/>
      <w:marLeft w:val="0"/>
      <w:marRight w:val="0"/>
      <w:marTop w:val="0"/>
      <w:marBottom w:val="0"/>
      <w:divBdr>
        <w:top w:val="none" w:sz="0" w:space="0" w:color="auto"/>
        <w:left w:val="none" w:sz="0" w:space="0" w:color="auto"/>
        <w:bottom w:val="none" w:sz="0" w:space="0" w:color="auto"/>
        <w:right w:val="none" w:sz="0" w:space="0" w:color="auto"/>
      </w:divBdr>
    </w:div>
    <w:div w:id="510074188">
      <w:bodyDiv w:val="1"/>
      <w:marLeft w:val="0"/>
      <w:marRight w:val="0"/>
      <w:marTop w:val="0"/>
      <w:marBottom w:val="0"/>
      <w:divBdr>
        <w:top w:val="none" w:sz="0" w:space="0" w:color="auto"/>
        <w:left w:val="none" w:sz="0" w:space="0" w:color="auto"/>
        <w:bottom w:val="none" w:sz="0" w:space="0" w:color="auto"/>
        <w:right w:val="none" w:sz="0" w:space="0" w:color="auto"/>
      </w:divBdr>
    </w:div>
    <w:div w:id="510223306">
      <w:bodyDiv w:val="1"/>
      <w:marLeft w:val="0"/>
      <w:marRight w:val="0"/>
      <w:marTop w:val="0"/>
      <w:marBottom w:val="0"/>
      <w:divBdr>
        <w:top w:val="none" w:sz="0" w:space="0" w:color="auto"/>
        <w:left w:val="none" w:sz="0" w:space="0" w:color="auto"/>
        <w:bottom w:val="none" w:sz="0" w:space="0" w:color="auto"/>
        <w:right w:val="none" w:sz="0" w:space="0" w:color="auto"/>
      </w:divBdr>
    </w:div>
    <w:div w:id="510921503">
      <w:bodyDiv w:val="1"/>
      <w:marLeft w:val="0"/>
      <w:marRight w:val="0"/>
      <w:marTop w:val="0"/>
      <w:marBottom w:val="0"/>
      <w:divBdr>
        <w:top w:val="none" w:sz="0" w:space="0" w:color="auto"/>
        <w:left w:val="none" w:sz="0" w:space="0" w:color="auto"/>
        <w:bottom w:val="none" w:sz="0" w:space="0" w:color="auto"/>
        <w:right w:val="none" w:sz="0" w:space="0" w:color="auto"/>
      </w:divBdr>
    </w:div>
    <w:div w:id="513299625">
      <w:bodyDiv w:val="1"/>
      <w:marLeft w:val="0"/>
      <w:marRight w:val="0"/>
      <w:marTop w:val="0"/>
      <w:marBottom w:val="0"/>
      <w:divBdr>
        <w:top w:val="none" w:sz="0" w:space="0" w:color="auto"/>
        <w:left w:val="none" w:sz="0" w:space="0" w:color="auto"/>
        <w:bottom w:val="none" w:sz="0" w:space="0" w:color="auto"/>
        <w:right w:val="none" w:sz="0" w:space="0" w:color="auto"/>
      </w:divBdr>
    </w:div>
    <w:div w:id="516777919">
      <w:bodyDiv w:val="1"/>
      <w:marLeft w:val="0"/>
      <w:marRight w:val="0"/>
      <w:marTop w:val="0"/>
      <w:marBottom w:val="0"/>
      <w:divBdr>
        <w:top w:val="none" w:sz="0" w:space="0" w:color="auto"/>
        <w:left w:val="none" w:sz="0" w:space="0" w:color="auto"/>
        <w:bottom w:val="none" w:sz="0" w:space="0" w:color="auto"/>
        <w:right w:val="none" w:sz="0" w:space="0" w:color="auto"/>
      </w:divBdr>
    </w:div>
    <w:div w:id="518013283">
      <w:bodyDiv w:val="1"/>
      <w:marLeft w:val="0"/>
      <w:marRight w:val="0"/>
      <w:marTop w:val="0"/>
      <w:marBottom w:val="0"/>
      <w:divBdr>
        <w:top w:val="none" w:sz="0" w:space="0" w:color="auto"/>
        <w:left w:val="none" w:sz="0" w:space="0" w:color="auto"/>
        <w:bottom w:val="none" w:sz="0" w:space="0" w:color="auto"/>
        <w:right w:val="none" w:sz="0" w:space="0" w:color="auto"/>
      </w:divBdr>
    </w:div>
    <w:div w:id="518814105">
      <w:bodyDiv w:val="1"/>
      <w:marLeft w:val="0"/>
      <w:marRight w:val="0"/>
      <w:marTop w:val="0"/>
      <w:marBottom w:val="0"/>
      <w:divBdr>
        <w:top w:val="none" w:sz="0" w:space="0" w:color="auto"/>
        <w:left w:val="none" w:sz="0" w:space="0" w:color="auto"/>
        <w:bottom w:val="none" w:sz="0" w:space="0" w:color="auto"/>
        <w:right w:val="none" w:sz="0" w:space="0" w:color="auto"/>
      </w:divBdr>
      <w:divsChild>
        <w:div w:id="1303148453">
          <w:marLeft w:val="0"/>
          <w:marRight w:val="0"/>
          <w:marTop w:val="0"/>
          <w:marBottom w:val="0"/>
          <w:divBdr>
            <w:top w:val="none" w:sz="0" w:space="0" w:color="auto"/>
            <w:left w:val="none" w:sz="0" w:space="0" w:color="auto"/>
            <w:bottom w:val="none" w:sz="0" w:space="0" w:color="auto"/>
            <w:right w:val="none" w:sz="0" w:space="0" w:color="auto"/>
          </w:divBdr>
          <w:divsChild>
            <w:div w:id="270551404">
              <w:marLeft w:val="0"/>
              <w:marRight w:val="0"/>
              <w:marTop w:val="0"/>
              <w:marBottom w:val="0"/>
              <w:divBdr>
                <w:top w:val="none" w:sz="0" w:space="0" w:color="auto"/>
                <w:left w:val="none" w:sz="0" w:space="0" w:color="auto"/>
                <w:bottom w:val="none" w:sz="0" w:space="0" w:color="auto"/>
                <w:right w:val="none" w:sz="0" w:space="0" w:color="auto"/>
              </w:divBdr>
              <w:divsChild>
                <w:div w:id="185703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175848">
      <w:bodyDiv w:val="1"/>
      <w:marLeft w:val="0"/>
      <w:marRight w:val="0"/>
      <w:marTop w:val="0"/>
      <w:marBottom w:val="0"/>
      <w:divBdr>
        <w:top w:val="none" w:sz="0" w:space="0" w:color="auto"/>
        <w:left w:val="none" w:sz="0" w:space="0" w:color="auto"/>
        <w:bottom w:val="none" w:sz="0" w:space="0" w:color="auto"/>
        <w:right w:val="none" w:sz="0" w:space="0" w:color="auto"/>
      </w:divBdr>
    </w:div>
    <w:div w:id="524752176">
      <w:bodyDiv w:val="1"/>
      <w:marLeft w:val="0"/>
      <w:marRight w:val="0"/>
      <w:marTop w:val="0"/>
      <w:marBottom w:val="0"/>
      <w:divBdr>
        <w:top w:val="none" w:sz="0" w:space="0" w:color="auto"/>
        <w:left w:val="none" w:sz="0" w:space="0" w:color="auto"/>
        <w:bottom w:val="none" w:sz="0" w:space="0" w:color="auto"/>
        <w:right w:val="none" w:sz="0" w:space="0" w:color="auto"/>
      </w:divBdr>
    </w:div>
    <w:div w:id="525022047">
      <w:bodyDiv w:val="1"/>
      <w:marLeft w:val="0"/>
      <w:marRight w:val="0"/>
      <w:marTop w:val="0"/>
      <w:marBottom w:val="0"/>
      <w:divBdr>
        <w:top w:val="none" w:sz="0" w:space="0" w:color="auto"/>
        <w:left w:val="none" w:sz="0" w:space="0" w:color="auto"/>
        <w:bottom w:val="none" w:sz="0" w:space="0" w:color="auto"/>
        <w:right w:val="none" w:sz="0" w:space="0" w:color="auto"/>
      </w:divBdr>
    </w:div>
    <w:div w:id="527570542">
      <w:bodyDiv w:val="1"/>
      <w:marLeft w:val="0"/>
      <w:marRight w:val="0"/>
      <w:marTop w:val="0"/>
      <w:marBottom w:val="0"/>
      <w:divBdr>
        <w:top w:val="none" w:sz="0" w:space="0" w:color="auto"/>
        <w:left w:val="none" w:sz="0" w:space="0" w:color="auto"/>
        <w:bottom w:val="none" w:sz="0" w:space="0" w:color="auto"/>
        <w:right w:val="none" w:sz="0" w:space="0" w:color="auto"/>
      </w:divBdr>
    </w:div>
    <w:div w:id="529340213">
      <w:bodyDiv w:val="1"/>
      <w:marLeft w:val="0"/>
      <w:marRight w:val="0"/>
      <w:marTop w:val="0"/>
      <w:marBottom w:val="0"/>
      <w:divBdr>
        <w:top w:val="none" w:sz="0" w:space="0" w:color="auto"/>
        <w:left w:val="none" w:sz="0" w:space="0" w:color="auto"/>
        <w:bottom w:val="none" w:sz="0" w:space="0" w:color="auto"/>
        <w:right w:val="none" w:sz="0" w:space="0" w:color="auto"/>
      </w:divBdr>
    </w:div>
    <w:div w:id="530268909">
      <w:bodyDiv w:val="1"/>
      <w:marLeft w:val="0"/>
      <w:marRight w:val="0"/>
      <w:marTop w:val="0"/>
      <w:marBottom w:val="0"/>
      <w:divBdr>
        <w:top w:val="none" w:sz="0" w:space="0" w:color="auto"/>
        <w:left w:val="none" w:sz="0" w:space="0" w:color="auto"/>
        <w:bottom w:val="none" w:sz="0" w:space="0" w:color="auto"/>
        <w:right w:val="none" w:sz="0" w:space="0" w:color="auto"/>
      </w:divBdr>
    </w:div>
    <w:div w:id="530538363">
      <w:bodyDiv w:val="1"/>
      <w:marLeft w:val="0"/>
      <w:marRight w:val="0"/>
      <w:marTop w:val="0"/>
      <w:marBottom w:val="0"/>
      <w:divBdr>
        <w:top w:val="none" w:sz="0" w:space="0" w:color="auto"/>
        <w:left w:val="none" w:sz="0" w:space="0" w:color="auto"/>
        <w:bottom w:val="none" w:sz="0" w:space="0" w:color="auto"/>
        <w:right w:val="none" w:sz="0" w:space="0" w:color="auto"/>
      </w:divBdr>
    </w:div>
    <w:div w:id="531724289">
      <w:bodyDiv w:val="1"/>
      <w:marLeft w:val="0"/>
      <w:marRight w:val="0"/>
      <w:marTop w:val="0"/>
      <w:marBottom w:val="0"/>
      <w:divBdr>
        <w:top w:val="none" w:sz="0" w:space="0" w:color="auto"/>
        <w:left w:val="none" w:sz="0" w:space="0" w:color="auto"/>
        <w:bottom w:val="none" w:sz="0" w:space="0" w:color="auto"/>
        <w:right w:val="none" w:sz="0" w:space="0" w:color="auto"/>
      </w:divBdr>
    </w:div>
    <w:div w:id="532890819">
      <w:bodyDiv w:val="1"/>
      <w:marLeft w:val="0"/>
      <w:marRight w:val="0"/>
      <w:marTop w:val="0"/>
      <w:marBottom w:val="0"/>
      <w:divBdr>
        <w:top w:val="none" w:sz="0" w:space="0" w:color="auto"/>
        <w:left w:val="none" w:sz="0" w:space="0" w:color="auto"/>
        <w:bottom w:val="none" w:sz="0" w:space="0" w:color="auto"/>
        <w:right w:val="none" w:sz="0" w:space="0" w:color="auto"/>
      </w:divBdr>
    </w:div>
    <w:div w:id="535771565">
      <w:bodyDiv w:val="1"/>
      <w:marLeft w:val="0"/>
      <w:marRight w:val="0"/>
      <w:marTop w:val="0"/>
      <w:marBottom w:val="0"/>
      <w:divBdr>
        <w:top w:val="none" w:sz="0" w:space="0" w:color="auto"/>
        <w:left w:val="none" w:sz="0" w:space="0" w:color="auto"/>
        <w:bottom w:val="none" w:sz="0" w:space="0" w:color="auto"/>
        <w:right w:val="none" w:sz="0" w:space="0" w:color="auto"/>
      </w:divBdr>
    </w:div>
    <w:div w:id="535971497">
      <w:bodyDiv w:val="1"/>
      <w:marLeft w:val="0"/>
      <w:marRight w:val="0"/>
      <w:marTop w:val="0"/>
      <w:marBottom w:val="0"/>
      <w:divBdr>
        <w:top w:val="none" w:sz="0" w:space="0" w:color="auto"/>
        <w:left w:val="none" w:sz="0" w:space="0" w:color="auto"/>
        <w:bottom w:val="none" w:sz="0" w:space="0" w:color="auto"/>
        <w:right w:val="none" w:sz="0" w:space="0" w:color="auto"/>
      </w:divBdr>
    </w:div>
    <w:div w:id="536240362">
      <w:bodyDiv w:val="1"/>
      <w:marLeft w:val="0"/>
      <w:marRight w:val="0"/>
      <w:marTop w:val="0"/>
      <w:marBottom w:val="0"/>
      <w:divBdr>
        <w:top w:val="none" w:sz="0" w:space="0" w:color="auto"/>
        <w:left w:val="none" w:sz="0" w:space="0" w:color="auto"/>
        <w:bottom w:val="none" w:sz="0" w:space="0" w:color="auto"/>
        <w:right w:val="none" w:sz="0" w:space="0" w:color="auto"/>
      </w:divBdr>
    </w:div>
    <w:div w:id="536432368">
      <w:bodyDiv w:val="1"/>
      <w:marLeft w:val="0"/>
      <w:marRight w:val="0"/>
      <w:marTop w:val="0"/>
      <w:marBottom w:val="0"/>
      <w:divBdr>
        <w:top w:val="none" w:sz="0" w:space="0" w:color="auto"/>
        <w:left w:val="none" w:sz="0" w:space="0" w:color="auto"/>
        <w:bottom w:val="none" w:sz="0" w:space="0" w:color="auto"/>
        <w:right w:val="none" w:sz="0" w:space="0" w:color="auto"/>
      </w:divBdr>
    </w:div>
    <w:div w:id="537354837">
      <w:bodyDiv w:val="1"/>
      <w:marLeft w:val="0"/>
      <w:marRight w:val="0"/>
      <w:marTop w:val="0"/>
      <w:marBottom w:val="0"/>
      <w:divBdr>
        <w:top w:val="none" w:sz="0" w:space="0" w:color="auto"/>
        <w:left w:val="none" w:sz="0" w:space="0" w:color="auto"/>
        <w:bottom w:val="none" w:sz="0" w:space="0" w:color="auto"/>
        <w:right w:val="none" w:sz="0" w:space="0" w:color="auto"/>
      </w:divBdr>
    </w:div>
    <w:div w:id="537623303">
      <w:bodyDiv w:val="1"/>
      <w:marLeft w:val="0"/>
      <w:marRight w:val="0"/>
      <w:marTop w:val="0"/>
      <w:marBottom w:val="0"/>
      <w:divBdr>
        <w:top w:val="none" w:sz="0" w:space="0" w:color="auto"/>
        <w:left w:val="none" w:sz="0" w:space="0" w:color="auto"/>
        <w:bottom w:val="none" w:sz="0" w:space="0" w:color="auto"/>
        <w:right w:val="none" w:sz="0" w:space="0" w:color="auto"/>
      </w:divBdr>
    </w:div>
    <w:div w:id="538396484">
      <w:bodyDiv w:val="1"/>
      <w:marLeft w:val="0"/>
      <w:marRight w:val="0"/>
      <w:marTop w:val="0"/>
      <w:marBottom w:val="0"/>
      <w:divBdr>
        <w:top w:val="none" w:sz="0" w:space="0" w:color="auto"/>
        <w:left w:val="none" w:sz="0" w:space="0" w:color="auto"/>
        <w:bottom w:val="none" w:sz="0" w:space="0" w:color="auto"/>
        <w:right w:val="none" w:sz="0" w:space="0" w:color="auto"/>
      </w:divBdr>
    </w:div>
    <w:div w:id="540825449">
      <w:bodyDiv w:val="1"/>
      <w:marLeft w:val="0"/>
      <w:marRight w:val="0"/>
      <w:marTop w:val="0"/>
      <w:marBottom w:val="0"/>
      <w:divBdr>
        <w:top w:val="none" w:sz="0" w:space="0" w:color="auto"/>
        <w:left w:val="none" w:sz="0" w:space="0" w:color="auto"/>
        <w:bottom w:val="none" w:sz="0" w:space="0" w:color="auto"/>
        <w:right w:val="none" w:sz="0" w:space="0" w:color="auto"/>
      </w:divBdr>
    </w:div>
    <w:div w:id="542182718">
      <w:bodyDiv w:val="1"/>
      <w:marLeft w:val="0"/>
      <w:marRight w:val="0"/>
      <w:marTop w:val="0"/>
      <w:marBottom w:val="0"/>
      <w:divBdr>
        <w:top w:val="none" w:sz="0" w:space="0" w:color="auto"/>
        <w:left w:val="none" w:sz="0" w:space="0" w:color="auto"/>
        <w:bottom w:val="none" w:sz="0" w:space="0" w:color="auto"/>
        <w:right w:val="none" w:sz="0" w:space="0" w:color="auto"/>
      </w:divBdr>
    </w:div>
    <w:div w:id="542864533">
      <w:bodyDiv w:val="1"/>
      <w:marLeft w:val="0"/>
      <w:marRight w:val="0"/>
      <w:marTop w:val="0"/>
      <w:marBottom w:val="0"/>
      <w:divBdr>
        <w:top w:val="none" w:sz="0" w:space="0" w:color="auto"/>
        <w:left w:val="none" w:sz="0" w:space="0" w:color="auto"/>
        <w:bottom w:val="none" w:sz="0" w:space="0" w:color="auto"/>
        <w:right w:val="none" w:sz="0" w:space="0" w:color="auto"/>
      </w:divBdr>
    </w:div>
    <w:div w:id="543098442">
      <w:bodyDiv w:val="1"/>
      <w:marLeft w:val="0"/>
      <w:marRight w:val="0"/>
      <w:marTop w:val="0"/>
      <w:marBottom w:val="0"/>
      <w:divBdr>
        <w:top w:val="none" w:sz="0" w:space="0" w:color="auto"/>
        <w:left w:val="none" w:sz="0" w:space="0" w:color="auto"/>
        <w:bottom w:val="none" w:sz="0" w:space="0" w:color="auto"/>
        <w:right w:val="none" w:sz="0" w:space="0" w:color="auto"/>
      </w:divBdr>
    </w:div>
    <w:div w:id="545415450">
      <w:bodyDiv w:val="1"/>
      <w:marLeft w:val="0"/>
      <w:marRight w:val="0"/>
      <w:marTop w:val="0"/>
      <w:marBottom w:val="0"/>
      <w:divBdr>
        <w:top w:val="none" w:sz="0" w:space="0" w:color="auto"/>
        <w:left w:val="none" w:sz="0" w:space="0" w:color="auto"/>
        <w:bottom w:val="none" w:sz="0" w:space="0" w:color="auto"/>
        <w:right w:val="none" w:sz="0" w:space="0" w:color="auto"/>
      </w:divBdr>
    </w:div>
    <w:div w:id="545530071">
      <w:bodyDiv w:val="1"/>
      <w:marLeft w:val="0"/>
      <w:marRight w:val="0"/>
      <w:marTop w:val="0"/>
      <w:marBottom w:val="0"/>
      <w:divBdr>
        <w:top w:val="none" w:sz="0" w:space="0" w:color="auto"/>
        <w:left w:val="none" w:sz="0" w:space="0" w:color="auto"/>
        <w:bottom w:val="none" w:sz="0" w:space="0" w:color="auto"/>
        <w:right w:val="none" w:sz="0" w:space="0" w:color="auto"/>
      </w:divBdr>
    </w:div>
    <w:div w:id="545872081">
      <w:bodyDiv w:val="1"/>
      <w:marLeft w:val="0"/>
      <w:marRight w:val="0"/>
      <w:marTop w:val="0"/>
      <w:marBottom w:val="0"/>
      <w:divBdr>
        <w:top w:val="none" w:sz="0" w:space="0" w:color="auto"/>
        <w:left w:val="none" w:sz="0" w:space="0" w:color="auto"/>
        <w:bottom w:val="none" w:sz="0" w:space="0" w:color="auto"/>
        <w:right w:val="none" w:sz="0" w:space="0" w:color="auto"/>
      </w:divBdr>
    </w:div>
    <w:div w:id="546994351">
      <w:bodyDiv w:val="1"/>
      <w:marLeft w:val="0"/>
      <w:marRight w:val="0"/>
      <w:marTop w:val="0"/>
      <w:marBottom w:val="0"/>
      <w:divBdr>
        <w:top w:val="none" w:sz="0" w:space="0" w:color="auto"/>
        <w:left w:val="none" w:sz="0" w:space="0" w:color="auto"/>
        <w:bottom w:val="none" w:sz="0" w:space="0" w:color="auto"/>
        <w:right w:val="none" w:sz="0" w:space="0" w:color="auto"/>
      </w:divBdr>
    </w:div>
    <w:div w:id="547035072">
      <w:bodyDiv w:val="1"/>
      <w:marLeft w:val="0"/>
      <w:marRight w:val="0"/>
      <w:marTop w:val="0"/>
      <w:marBottom w:val="0"/>
      <w:divBdr>
        <w:top w:val="none" w:sz="0" w:space="0" w:color="auto"/>
        <w:left w:val="none" w:sz="0" w:space="0" w:color="auto"/>
        <w:bottom w:val="none" w:sz="0" w:space="0" w:color="auto"/>
        <w:right w:val="none" w:sz="0" w:space="0" w:color="auto"/>
      </w:divBdr>
    </w:div>
    <w:div w:id="548296814">
      <w:bodyDiv w:val="1"/>
      <w:marLeft w:val="0"/>
      <w:marRight w:val="0"/>
      <w:marTop w:val="0"/>
      <w:marBottom w:val="0"/>
      <w:divBdr>
        <w:top w:val="none" w:sz="0" w:space="0" w:color="auto"/>
        <w:left w:val="none" w:sz="0" w:space="0" w:color="auto"/>
        <w:bottom w:val="none" w:sz="0" w:space="0" w:color="auto"/>
        <w:right w:val="none" w:sz="0" w:space="0" w:color="auto"/>
      </w:divBdr>
    </w:div>
    <w:div w:id="549074765">
      <w:bodyDiv w:val="1"/>
      <w:marLeft w:val="0"/>
      <w:marRight w:val="0"/>
      <w:marTop w:val="0"/>
      <w:marBottom w:val="0"/>
      <w:divBdr>
        <w:top w:val="none" w:sz="0" w:space="0" w:color="auto"/>
        <w:left w:val="none" w:sz="0" w:space="0" w:color="auto"/>
        <w:bottom w:val="none" w:sz="0" w:space="0" w:color="auto"/>
        <w:right w:val="none" w:sz="0" w:space="0" w:color="auto"/>
      </w:divBdr>
    </w:div>
    <w:div w:id="549272729">
      <w:bodyDiv w:val="1"/>
      <w:marLeft w:val="0"/>
      <w:marRight w:val="0"/>
      <w:marTop w:val="0"/>
      <w:marBottom w:val="0"/>
      <w:divBdr>
        <w:top w:val="none" w:sz="0" w:space="0" w:color="auto"/>
        <w:left w:val="none" w:sz="0" w:space="0" w:color="auto"/>
        <w:bottom w:val="none" w:sz="0" w:space="0" w:color="auto"/>
        <w:right w:val="none" w:sz="0" w:space="0" w:color="auto"/>
      </w:divBdr>
    </w:div>
    <w:div w:id="549462274">
      <w:bodyDiv w:val="1"/>
      <w:marLeft w:val="0"/>
      <w:marRight w:val="0"/>
      <w:marTop w:val="0"/>
      <w:marBottom w:val="0"/>
      <w:divBdr>
        <w:top w:val="none" w:sz="0" w:space="0" w:color="auto"/>
        <w:left w:val="none" w:sz="0" w:space="0" w:color="auto"/>
        <w:bottom w:val="none" w:sz="0" w:space="0" w:color="auto"/>
        <w:right w:val="none" w:sz="0" w:space="0" w:color="auto"/>
      </w:divBdr>
    </w:div>
    <w:div w:id="550075289">
      <w:bodyDiv w:val="1"/>
      <w:marLeft w:val="0"/>
      <w:marRight w:val="0"/>
      <w:marTop w:val="0"/>
      <w:marBottom w:val="0"/>
      <w:divBdr>
        <w:top w:val="none" w:sz="0" w:space="0" w:color="auto"/>
        <w:left w:val="none" w:sz="0" w:space="0" w:color="auto"/>
        <w:bottom w:val="none" w:sz="0" w:space="0" w:color="auto"/>
        <w:right w:val="none" w:sz="0" w:space="0" w:color="auto"/>
      </w:divBdr>
    </w:div>
    <w:div w:id="550271084">
      <w:bodyDiv w:val="1"/>
      <w:marLeft w:val="0"/>
      <w:marRight w:val="0"/>
      <w:marTop w:val="0"/>
      <w:marBottom w:val="0"/>
      <w:divBdr>
        <w:top w:val="none" w:sz="0" w:space="0" w:color="auto"/>
        <w:left w:val="none" w:sz="0" w:space="0" w:color="auto"/>
        <w:bottom w:val="none" w:sz="0" w:space="0" w:color="auto"/>
        <w:right w:val="none" w:sz="0" w:space="0" w:color="auto"/>
      </w:divBdr>
    </w:div>
    <w:div w:id="550847579">
      <w:bodyDiv w:val="1"/>
      <w:marLeft w:val="0"/>
      <w:marRight w:val="0"/>
      <w:marTop w:val="0"/>
      <w:marBottom w:val="0"/>
      <w:divBdr>
        <w:top w:val="none" w:sz="0" w:space="0" w:color="auto"/>
        <w:left w:val="none" w:sz="0" w:space="0" w:color="auto"/>
        <w:bottom w:val="none" w:sz="0" w:space="0" w:color="auto"/>
        <w:right w:val="none" w:sz="0" w:space="0" w:color="auto"/>
      </w:divBdr>
    </w:div>
    <w:div w:id="551113166">
      <w:bodyDiv w:val="1"/>
      <w:marLeft w:val="0"/>
      <w:marRight w:val="0"/>
      <w:marTop w:val="0"/>
      <w:marBottom w:val="0"/>
      <w:divBdr>
        <w:top w:val="none" w:sz="0" w:space="0" w:color="auto"/>
        <w:left w:val="none" w:sz="0" w:space="0" w:color="auto"/>
        <w:bottom w:val="none" w:sz="0" w:space="0" w:color="auto"/>
        <w:right w:val="none" w:sz="0" w:space="0" w:color="auto"/>
      </w:divBdr>
    </w:div>
    <w:div w:id="552546064">
      <w:bodyDiv w:val="1"/>
      <w:marLeft w:val="0"/>
      <w:marRight w:val="0"/>
      <w:marTop w:val="0"/>
      <w:marBottom w:val="0"/>
      <w:divBdr>
        <w:top w:val="none" w:sz="0" w:space="0" w:color="auto"/>
        <w:left w:val="none" w:sz="0" w:space="0" w:color="auto"/>
        <w:bottom w:val="none" w:sz="0" w:space="0" w:color="auto"/>
        <w:right w:val="none" w:sz="0" w:space="0" w:color="auto"/>
      </w:divBdr>
    </w:div>
    <w:div w:id="559361946">
      <w:bodyDiv w:val="1"/>
      <w:marLeft w:val="0"/>
      <w:marRight w:val="0"/>
      <w:marTop w:val="0"/>
      <w:marBottom w:val="0"/>
      <w:divBdr>
        <w:top w:val="none" w:sz="0" w:space="0" w:color="auto"/>
        <w:left w:val="none" w:sz="0" w:space="0" w:color="auto"/>
        <w:bottom w:val="none" w:sz="0" w:space="0" w:color="auto"/>
        <w:right w:val="none" w:sz="0" w:space="0" w:color="auto"/>
      </w:divBdr>
    </w:div>
    <w:div w:id="559439900">
      <w:bodyDiv w:val="1"/>
      <w:marLeft w:val="0"/>
      <w:marRight w:val="0"/>
      <w:marTop w:val="0"/>
      <w:marBottom w:val="0"/>
      <w:divBdr>
        <w:top w:val="none" w:sz="0" w:space="0" w:color="auto"/>
        <w:left w:val="none" w:sz="0" w:space="0" w:color="auto"/>
        <w:bottom w:val="none" w:sz="0" w:space="0" w:color="auto"/>
        <w:right w:val="none" w:sz="0" w:space="0" w:color="auto"/>
      </w:divBdr>
    </w:div>
    <w:div w:id="560140382">
      <w:bodyDiv w:val="1"/>
      <w:marLeft w:val="0"/>
      <w:marRight w:val="0"/>
      <w:marTop w:val="0"/>
      <w:marBottom w:val="0"/>
      <w:divBdr>
        <w:top w:val="none" w:sz="0" w:space="0" w:color="auto"/>
        <w:left w:val="none" w:sz="0" w:space="0" w:color="auto"/>
        <w:bottom w:val="none" w:sz="0" w:space="0" w:color="auto"/>
        <w:right w:val="none" w:sz="0" w:space="0" w:color="auto"/>
      </w:divBdr>
    </w:div>
    <w:div w:id="560553975">
      <w:bodyDiv w:val="1"/>
      <w:marLeft w:val="0"/>
      <w:marRight w:val="0"/>
      <w:marTop w:val="0"/>
      <w:marBottom w:val="0"/>
      <w:divBdr>
        <w:top w:val="none" w:sz="0" w:space="0" w:color="auto"/>
        <w:left w:val="none" w:sz="0" w:space="0" w:color="auto"/>
        <w:bottom w:val="none" w:sz="0" w:space="0" w:color="auto"/>
        <w:right w:val="none" w:sz="0" w:space="0" w:color="auto"/>
      </w:divBdr>
    </w:div>
    <w:div w:id="563488973">
      <w:bodyDiv w:val="1"/>
      <w:marLeft w:val="0"/>
      <w:marRight w:val="0"/>
      <w:marTop w:val="0"/>
      <w:marBottom w:val="0"/>
      <w:divBdr>
        <w:top w:val="none" w:sz="0" w:space="0" w:color="auto"/>
        <w:left w:val="none" w:sz="0" w:space="0" w:color="auto"/>
        <w:bottom w:val="none" w:sz="0" w:space="0" w:color="auto"/>
        <w:right w:val="none" w:sz="0" w:space="0" w:color="auto"/>
      </w:divBdr>
    </w:div>
    <w:div w:id="564415103">
      <w:bodyDiv w:val="1"/>
      <w:marLeft w:val="0"/>
      <w:marRight w:val="0"/>
      <w:marTop w:val="0"/>
      <w:marBottom w:val="0"/>
      <w:divBdr>
        <w:top w:val="none" w:sz="0" w:space="0" w:color="auto"/>
        <w:left w:val="none" w:sz="0" w:space="0" w:color="auto"/>
        <w:bottom w:val="none" w:sz="0" w:space="0" w:color="auto"/>
        <w:right w:val="none" w:sz="0" w:space="0" w:color="auto"/>
      </w:divBdr>
    </w:div>
    <w:div w:id="567691772">
      <w:bodyDiv w:val="1"/>
      <w:marLeft w:val="0"/>
      <w:marRight w:val="0"/>
      <w:marTop w:val="0"/>
      <w:marBottom w:val="0"/>
      <w:divBdr>
        <w:top w:val="none" w:sz="0" w:space="0" w:color="auto"/>
        <w:left w:val="none" w:sz="0" w:space="0" w:color="auto"/>
        <w:bottom w:val="none" w:sz="0" w:space="0" w:color="auto"/>
        <w:right w:val="none" w:sz="0" w:space="0" w:color="auto"/>
      </w:divBdr>
    </w:div>
    <w:div w:id="568003033">
      <w:bodyDiv w:val="1"/>
      <w:marLeft w:val="0"/>
      <w:marRight w:val="0"/>
      <w:marTop w:val="0"/>
      <w:marBottom w:val="0"/>
      <w:divBdr>
        <w:top w:val="none" w:sz="0" w:space="0" w:color="auto"/>
        <w:left w:val="none" w:sz="0" w:space="0" w:color="auto"/>
        <w:bottom w:val="none" w:sz="0" w:space="0" w:color="auto"/>
        <w:right w:val="none" w:sz="0" w:space="0" w:color="auto"/>
      </w:divBdr>
    </w:div>
    <w:div w:id="570387845">
      <w:bodyDiv w:val="1"/>
      <w:marLeft w:val="0"/>
      <w:marRight w:val="0"/>
      <w:marTop w:val="0"/>
      <w:marBottom w:val="0"/>
      <w:divBdr>
        <w:top w:val="none" w:sz="0" w:space="0" w:color="auto"/>
        <w:left w:val="none" w:sz="0" w:space="0" w:color="auto"/>
        <w:bottom w:val="none" w:sz="0" w:space="0" w:color="auto"/>
        <w:right w:val="none" w:sz="0" w:space="0" w:color="auto"/>
      </w:divBdr>
    </w:div>
    <w:div w:id="570652736">
      <w:bodyDiv w:val="1"/>
      <w:marLeft w:val="0"/>
      <w:marRight w:val="0"/>
      <w:marTop w:val="0"/>
      <w:marBottom w:val="0"/>
      <w:divBdr>
        <w:top w:val="none" w:sz="0" w:space="0" w:color="auto"/>
        <w:left w:val="none" w:sz="0" w:space="0" w:color="auto"/>
        <w:bottom w:val="none" w:sz="0" w:space="0" w:color="auto"/>
        <w:right w:val="none" w:sz="0" w:space="0" w:color="auto"/>
      </w:divBdr>
    </w:div>
    <w:div w:id="570888506">
      <w:bodyDiv w:val="1"/>
      <w:marLeft w:val="0"/>
      <w:marRight w:val="0"/>
      <w:marTop w:val="0"/>
      <w:marBottom w:val="0"/>
      <w:divBdr>
        <w:top w:val="none" w:sz="0" w:space="0" w:color="auto"/>
        <w:left w:val="none" w:sz="0" w:space="0" w:color="auto"/>
        <w:bottom w:val="none" w:sz="0" w:space="0" w:color="auto"/>
        <w:right w:val="none" w:sz="0" w:space="0" w:color="auto"/>
      </w:divBdr>
    </w:div>
    <w:div w:id="572547306">
      <w:bodyDiv w:val="1"/>
      <w:marLeft w:val="0"/>
      <w:marRight w:val="0"/>
      <w:marTop w:val="0"/>
      <w:marBottom w:val="0"/>
      <w:divBdr>
        <w:top w:val="none" w:sz="0" w:space="0" w:color="auto"/>
        <w:left w:val="none" w:sz="0" w:space="0" w:color="auto"/>
        <w:bottom w:val="none" w:sz="0" w:space="0" w:color="auto"/>
        <w:right w:val="none" w:sz="0" w:space="0" w:color="auto"/>
      </w:divBdr>
    </w:div>
    <w:div w:id="574365371">
      <w:bodyDiv w:val="1"/>
      <w:marLeft w:val="0"/>
      <w:marRight w:val="0"/>
      <w:marTop w:val="0"/>
      <w:marBottom w:val="0"/>
      <w:divBdr>
        <w:top w:val="none" w:sz="0" w:space="0" w:color="auto"/>
        <w:left w:val="none" w:sz="0" w:space="0" w:color="auto"/>
        <w:bottom w:val="none" w:sz="0" w:space="0" w:color="auto"/>
        <w:right w:val="none" w:sz="0" w:space="0" w:color="auto"/>
      </w:divBdr>
    </w:div>
    <w:div w:id="580483653">
      <w:bodyDiv w:val="1"/>
      <w:marLeft w:val="0"/>
      <w:marRight w:val="0"/>
      <w:marTop w:val="0"/>
      <w:marBottom w:val="0"/>
      <w:divBdr>
        <w:top w:val="none" w:sz="0" w:space="0" w:color="auto"/>
        <w:left w:val="none" w:sz="0" w:space="0" w:color="auto"/>
        <w:bottom w:val="none" w:sz="0" w:space="0" w:color="auto"/>
        <w:right w:val="none" w:sz="0" w:space="0" w:color="auto"/>
      </w:divBdr>
    </w:div>
    <w:div w:id="581718891">
      <w:bodyDiv w:val="1"/>
      <w:marLeft w:val="0"/>
      <w:marRight w:val="0"/>
      <w:marTop w:val="0"/>
      <w:marBottom w:val="0"/>
      <w:divBdr>
        <w:top w:val="none" w:sz="0" w:space="0" w:color="auto"/>
        <w:left w:val="none" w:sz="0" w:space="0" w:color="auto"/>
        <w:bottom w:val="none" w:sz="0" w:space="0" w:color="auto"/>
        <w:right w:val="none" w:sz="0" w:space="0" w:color="auto"/>
      </w:divBdr>
    </w:div>
    <w:div w:id="583026334">
      <w:bodyDiv w:val="1"/>
      <w:marLeft w:val="0"/>
      <w:marRight w:val="0"/>
      <w:marTop w:val="0"/>
      <w:marBottom w:val="0"/>
      <w:divBdr>
        <w:top w:val="none" w:sz="0" w:space="0" w:color="auto"/>
        <w:left w:val="none" w:sz="0" w:space="0" w:color="auto"/>
        <w:bottom w:val="none" w:sz="0" w:space="0" w:color="auto"/>
        <w:right w:val="none" w:sz="0" w:space="0" w:color="auto"/>
      </w:divBdr>
    </w:div>
    <w:div w:id="583951724">
      <w:bodyDiv w:val="1"/>
      <w:marLeft w:val="0"/>
      <w:marRight w:val="0"/>
      <w:marTop w:val="0"/>
      <w:marBottom w:val="0"/>
      <w:divBdr>
        <w:top w:val="none" w:sz="0" w:space="0" w:color="auto"/>
        <w:left w:val="none" w:sz="0" w:space="0" w:color="auto"/>
        <w:bottom w:val="none" w:sz="0" w:space="0" w:color="auto"/>
        <w:right w:val="none" w:sz="0" w:space="0" w:color="auto"/>
      </w:divBdr>
    </w:div>
    <w:div w:id="584192724">
      <w:bodyDiv w:val="1"/>
      <w:marLeft w:val="0"/>
      <w:marRight w:val="0"/>
      <w:marTop w:val="0"/>
      <w:marBottom w:val="0"/>
      <w:divBdr>
        <w:top w:val="none" w:sz="0" w:space="0" w:color="auto"/>
        <w:left w:val="none" w:sz="0" w:space="0" w:color="auto"/>
        <w:bottom w:val="none" w:sz="0" w:space="0" w:color="auto"/>
        <w:right w:val="none" w:sz="0" w:space="0" w:color="auto"/>
      </w:divBdr>
    </w:div>
    <w:div w:id="586962985">
      <w:bodyDiv w:val="1"/>
      <w:marLeft w:val="0"/>
      <w:marRight w:val="0"/>
      <w:marTop w:val="0"/>
      <w:marBottom w:val="0"/>
      <w:divBdr>
        <w:top w:val="none" w:sz="0" w:space="0" w:color="auto"/>
        <w:left w:val="none" w:sz="0" w:space="0" w:color="auto"/>
        <w:bottom w:val="none" w:sz="0" w:space="0" w:color="auto"/>
        <w:right w:val="none" w:sz="0" w:space="0" w:color="auto"/>
      </w:divBdr>
    </w:div>
    <w:div w:id="588002810">
      <w:bodyDiv w:val="1"/>
      <w:marLeft w:val="0"/>
      <w:marRight w:val="0"/>
      <w:marTop w:val="0"/>
      <w:marBottom w:val="0"/>
      <w:divBdr>
        <w:top w:val="none" w:sz="0" w:space="0" w:color="auto"/>
        <w:left w:val="none" w:sz="0" w:space="0" w:color="auto"/>
        <w:bottom w:val="none" w:sz="0" w:space="0" w:color="auto"/>
        <w:right w:val="none" w:sz="0" w:space="0" w:color="auto"/>
      </w:divBdr>
    </w:div>
    <w:div w:id="588807205">
      <w:bodyDiv w:val="1"/>
      <w:marLeft w:val="0"/>
      <w:marRight w:val="0"/>
      <w:marTop w:val="0"/>
      <w:marBottom w:val="0"/>
      <w:divBdr>
        <w:top w:val="none" w:sz="0" w:space="0" w:color="auto"/>
        <w:left w:val="none" w:sz="0" w:space="0" w:color="auto"/>
        <w:bottom w:val="none" w:sz="0" w:space="0" w:color="auto"/>
        <w:right w:val="none" w:sz="0" w:space="0" w:color="auto"/>
      </w:divBdr>
    </w:div>
    <w:div w:id="590234952">
      <w:bodyDiv w:val="1"/>
      <w:marLeft w:val="0"/>
      <w:marRight w:val="0"/>
      <w:marTop w:val="0"/>
      <w:marBottom w:val="0"/>
      <w:divBdr>
        <w:top w:val="none" w:sz="0" w:space="0" w:color="auto"/>
        <w:left w:val="none" w:sz="0" w:space="0" w:color="auto"/>
        <w:bottom w:val="none" w:sz="0" w:space="0" w:color="auto"/>
        <w:right w:val="none" w:sz="0" w:space="0" w:color="auto"/>
      </w:divBdr>
    </w:div>
    <w:div w:id="592784883">
      <w:bodyDiv w:val="1"/>
      <w:marLeft w:val="0"/>
      <w:marRight w:val="0"/>
      <w:marTop w:val="0"/>
      <w:marBottom w:val="0"/>
      <w:divBdr>
        <w:top w:val="none" w:sz="0" w:space="0" w:color="auto"/>
        <w:left w:val="none" w:sz="0" w:space="0" w:color="auto"/>
        <w:bottom w:val="none" w:sz="0" w:space="0" w:color="auto"/>
        <w:right w:val="none" w:sz="0" w:space="0" w:color="auto"/>
      </w:divBdr>
    </w:div>
    <w:div w:id="593900105">
      <w:bodyDiv w:val="1"/>
      <w:marLeft w:val="0"/>
      <w:marRight w:val="0"/>
      <w:marTop w:val="0"/>
      <w:marBottom w:val="0"/>
      <w:divBdr>
        <w:top w:val="none" w:sz="0" w:space="0" w:color="auto"/>
        <w:left w:val="none" w:sz="0" w:space="0" w:color="auto"/>
        <w:bottom w:val="none" w:sz="0" w:space="0" w:color="auto"/>
        <w:right w:val="none" w:sz="0" w:space="0" w:color="auto"/>
      </w:divBdr>
    </w:div>
    <w:div w:id="596211775">
      <w:bodyDiv w:val="1"/>
      <w:marLeft w:val="0"/>
      <w:marRight w:val="0"/>
      <w:marTop w:val="0"/>
      <w:marBottom w:val="0"/>
      <w:divBdr>
        <w:top w:val="none" w:sz="0" w:space="0" w:color="auto"/>
        <w:left w:val="none" w:sz="0" w:space="0" w:color="auto"/>
        <w:bottom w:val="none" w:sz="0" w:space="0" w:color="auto"/>
        <w:right w:val="none" w:sz="0" w:space="0" w:color="auto"/>
      </w:divBdr>
    </w:div>
    <w:div w:id="598149052">
      <w:bodyDiv w:val="1"/>
      <w:marLeft w:val="0"/>
      <w:marRight w:val="0"/>
      <w:marTop w:val="0"/>
      <w:marBottom w:val="0"/>
      <w:divBdr>
        <w:top w:val="none" w:sz="0" w:space="0" w:color="auto"/>
        <w:left w:val="none" w:sz="0" w:space="0" w:color="auto"/>
        <w:bottom w:val="none" w:sz="0" w:space="0" w:color="auto"/>
        <w:right w:val="none" w:sz="0" w:space="0" w:color="auto"/>
      </w:divBdr>
    </w:div>
    <w:div w:id="601298985">
      <w:bodyDiv w:val="1"/>
      <w:marLeft w:val="0"/>
      <w:marRight w:val="0"/>
      <w:marTop w:val="0"/>
      <w:marBottom w:val="0"/>
      <w:divBdr>
        <w:top w:val="none" w:sz="0" w:space="0" w:color="auto"/>
        <w:left w:val="none" w:sz="0" w:space="0" w:color="auto"/>
        <w:bottom w:val="none" w:sz="0" w:space="0" w:color="auto"/>
        <w:right w:val="none" w:sz="0" w:space="0" w:color="auto"/>
      </w:divBdr>
    </w:div>
    <w:div w:id="601911470">
      <w:bodyDiv w:val="1"/>
      <w:marLeft w:val="0"/>
      <w:marRight w:val="0"/>
      <w:marTop w:val="0"/>
      <w:marBottom w:val="0"/>
      <w:divBdr>
        <w:top w:val="none" w:sz="0" w:space="0" w:color="auto"/>
        <w:left w:val="none" w:sz="0" w:space="0" w:color="auto"/>
        <w:bottom w:val="none" w:sz="0" w:space="0" w:color="auto"/>
        <w:right w:val="none" w:sz="0" w:space="0" w:color="auto"/>
      </w:divBdr>
    </w:div>
    <w:div w:id="603149640">
      <w:bodyDiv w:val="1"/>
      <w:marLeft w:val="0"/>
      <w:marRight w:val="0"/>
      <w:marTop w:val="0"/>
      <w:marBottom w:val="0"/>
      <w:divBdr>
        <w:top w:val="none" w:sz="0" w:space="0" w:color="auto"/>
        <w:left w:val="none" w:sz="0" w:space="0" w:color="auto"/>
        <w:bottom w:val="none" w:sz="0" w:space="0" w:color="auto"/>
        <w:right w:val="none" w:sz="0" w:space="0" w:color="auto"/>
      </w:divBdr>
    </w:div>
    <w:div w:id="608854052">
      <w:bodyDiv w:val="1"/>
      <w:marLeft w:val="0"/>
      <w:marRight w:val="0"/>
      <w:marTop w:val="0"/>
      <w:marBottom w:val="0"/>
      <w:divBdr>
        <w:top w:val="none" w:sz="0" w:space="0" w:color="auto"/>
        <w:left w:val="none" w:sz="0" w:space="0" w:color="auto"/>
        <w:bottom w:val="none" w:sz="0" w:space="0" w:color="auto"/>
        <w:right w:val="none" w:sz="0" w:space="0" w:color="auto"/>
      </w:divBdr>
    </w:div>
    <w:div w:id="609508811">
      <w:bodyDiv w:val="1"/>
      <w:marLeft w:val="0"/>
      <w:marRight w:val="0"/>
      <w:marTop w:val="0"/>
      <w:marBottom w:val="0"/>
      <w:divBdr>
        <w:top w:val="none" w:sz="0" w:space="0" w:color="auto"/>
        <w:left w:val="none" w:sz="0" w:space="0" w:color="auto"/>
        <w:bottom w:val="none" w:sz="0" w:space="0" w:color="auto"/>
        <w:right w:val="none" w:sz="0" w:space="0" w:color="auto"/>
      </w:divBdr>
    </w:div>
    <w:div w:id="609968678">
      <w:bodyDiv w:val="1"/>
      <w:marLeft w:val="0"/>
      <w:marRight w:val="0"/>
      <w:marTop w:val="0"/>
      <w:marBottom w:val="0"/>
      <w:divBdr>
        <w:top w:val="none" w:sz="0" w:space="0" w:color="auto"/>
        <w:left w:val="none" w:sz="0" w:space="0" w:color="auto"/>
        <w:bottom w:val="none" w:sz="0" w:space="0" w:color="auto"/>
        <w:right w:val="none" w:sz="0" w:space="0" w:color="auto"/>
      </w:divBdr>
    </w:div>
    <w:div w:id="611713333">
      <w:bodyDiv w:val="1"/>
      <w:marLeft w:val="0"/>
      <w:marRight w:val="0"/>
      <w:marTop w:val="0"/>
      <w:marBottom w:val="0"/>
      <w:divBdr>
        <w:top w:val="none" w:sz="0" w:space="0" w:color="auto"/>
        <w:left w:val="none" w:sz="0" w:space="0" w:color="auto"/>
        <w:bottom w:val="none" w:sz="0" w:space="0" w:color="auto"/>
        <w:right w:val="none" w:sz="0" w:space="0" w:color="auto"/>
      </w:divBdr>
    </w:div>
    <w:div w:id="612715126">
      <w:bodyDiv w:val="1"/>
      <w:marLeft w:val="0"/>
      <w:marRight w:val="0"/>
      <w:marTop w:val="0"/>
      <w:marBottom w:val="0"/>
      <w:divBdr>
        <w:top w:val="none" w:sz="0" w:space="0" w:color="auto"/>
        <w:left w:val="none" w:sz="0" w:space="0" w:color="auto"/>
        <w:bottom w:val="none" w:sz="0" w:space="0" w:color="auto"/>
        <w:right w:val="none" w:sz="0" w:space="0" w:color="auto"/>
      </w:divBdr>
    </w:div>
    <w:div w:id="615061113">
      <w:bodyDiv w:val="1"/>
      <w:marLeft w:val="0"/>
      <w:marRight w:val="0"/>
      <w:marTop w:val="0"/>
      <w:marBottom w:val="0"/>
      <w:divBdr>
        <w:top w:val="none" w:sz="0" w:space="0" w:color="auto"/>
        <w:left w:val="none" w:sz="0" w:space="0" w:color="auto"/>
        <w:bottom w:val="none" w:sz="0" w:space="0" w:color="auto"/>
        <w:right w:val="none" w:sz="0" w:space="0" w:color="auto"/>
      </w:divBdr>
    </w:div>
    <w:div w:id="615409430">
      <w:bodyDiv w:val="1"/>
      <w:marLeft w:val="0"/>
      <w:marRight w:val="0"/>
      <w:marTop w:val="0"/>
      <w:marBottom w:val="0"/>
      <w:divBdr>
        <w:top w:val="none" w:sz="0" w:space="0" w:color="auto"/>
        <w:left w:val="none" w:sz="0" w:space="0" w:color="auto"/>
        <w:bottom w:val="none" w:sz="0" w:space="0" w:color="auto"/>
        <w:right w:val="none" w:sz="0" w:space="0" w:color="auto"/>
      </w:divBdr>
    </w:div>
    <w:div w:id="616370682">
      <w:bodyDiv w:val="1"/>
      <w:marLeft w:val="0"/>
      <w:marRight w:val="0"/>
      <w:marTop w:val="0"/>
      <w:marBottom w:val="0"/>
      <w:divBdr>
        <w:top w:val="none" w:sz="0" w:space="0" w:color="auto"/>
        <w:left w:val="none" w:sz="0" w:space="0" w:color="auto"/>
        <w:bottom w:val="none" w:sz="0" w:space="0" w:color="auto"/>
        <w:right w:val="none" w:sz="0" w:space="0" w:color="auto"/>
      </w:divBdr>
    </w:div>
    <w:div w:id="616571227">
      <w:bodyDiv w:val="1"/>
      <w:marLeft w:val="0"/>
      <w:marRight w:val="0"/>
      <w:marTop w:val="0"/>
      <w:marBottom w:val="0"/>
      <w:divBdr>
        <w:top w:val="none" w:sz="0" w:space="0" w:color="auto"/>
        <w:left w:val="none" w:sz="0" w:space="0" w:color="auto"/>
        <w:bottom w:val="none" w:sz="0" w:space="0" w:color="auto"/>
        <w:right w:val="none" w:sz="0" w:space="0" w:color="auto"/>
      </w:divBdr>
    </w:div>
    <w:div w:id="616646320">
      <w:bodyDiv w:val="1"/>
      <w:marLeft w:val="0"/>
      <w:marRight w:val="0"/>
      <w:marTop w:val="0"/>
      <w:marBottom w:val="0"/>
      <w:divBdr>
        <w:top w:val="none" w:sz="0" w:space="0" w:color="auto"/>
        <w:left w:val="none" w:sz="0" w:space="0" w:color="auto"/>
        <w:bottom w:val="none" w:sz="0" w:space="0" w:color="auto"/>
        <w:right w:val="none" w:sz="0" w:space="0" w:color="auto"/>
      </w:divBdr>
    </w:div>
    <w:div w:id="617758272">
      <w:bodyDiv w:val="1"/>
      <w:marLeft w:val="0"/>
      <w:marRight w:val="0"/>
      <w:marTop w:val="0"/>
      <w:marBottom w:val="0"/>
      <w:divBdr>
        <w:top w:val="none" w:sz="0" w:space="0" w:color="auto"/>
        <w:left w:val="none" w:sz="0" w:space="0" w:color="auto"/>
        <w:bottom w:val="none" w:sz="0" w:space="0" w:color="auto"/>
        <w:right w:val="none" w:sz="0" w:space="0" w:color="auto"/>
      </w:divBdr>
    </w:div>
    <w:div w:id="620383922">
      <w:bodyDiv w:val="1"/>
      <w:marLeft w:val="0"/>
      <w:marRight w:val="0"/>
      <w:marTop w:val="0"/>
      <w:marBottom w:val="0"/>
      <w:divBdr>
        <w:top w:val="none" w:sz="0" w:space="0" w:color="auto"/>
        <w:left w:val="none" w:sz="0" w:space="0" w:color="auto"/>
        <w:bottom w:val="none" w:sz="0" w:space="0" w:color="auto"/>
        <w:right w:val="none" w:sz="0" w:space="0" w:color="auto"/>
      </w:divBdr>
    </w:div>
    <w:div w:id="620503477">
      <w:bodyDiv w:val="1"/>
      <w:marLeft w:val="0"/>
      <w:marRight w:val="0"/>
      <w:marTop w:val="0"/>
      <w:marBottom w:val="0"/>
      <w:divBdr>
        <w:top w:val="none" w:sz="0" w:space="0" w:color="auto"/>
        <w:left w:val="none" w:sz="0" w:space="0" w:color="auto"/>
        <w:bottom w:val="none" w:sz="0" w:space="0" w:color="auto"/>
        <w:right w:val="none" w:sz="0" w:space="0" w:color="auto"/>
      </w:divBdr>
    </w:div>
    <w:div w:id="621158905">
      <w:bodyDiv w:val="1"/>
      <w:marLeft w:val="0"/>
      <w:marRight w:val="0"/>
      <w:marTop w:val="0"/>
      <w:marBottom w:val="0"/>
      <w:divBdr>
        <w:top w:val="none" w:sz="0" w:space="0" w:color="auto"/>
        <w:left w:val="none" w:sz="0" w:space="0" w:color="auto"/>
        <w:bottom w:val="none" w:sz="0" w:space="0" w:color="auto"/>
        <w:right w:val="none" w:sz="0" w:space="0" w:color="auto"/>
      </w:divBdr>
    </w:div>
    <w:div w:id="623190718">
      <w:bodyDiv w:val="1"/>
      <w:marLeft w:val="0"/>
      <w:marRight w:val="0"/>
      <w:marTop w:val="0"/>
      <w:marBottom w:val="0"/>
      <w:divBdr>
        <w:top w:val="none" w:sz="0" w:space="0" w:color="auto"/>
        <w:left w:val="none" w:sz="0" w:space="0" w:color="auto"/>
        <w:bottom w:val="none" w:sz="0" w:space="0" w:color="auto"/>
        <w:right w:val="none" w:sz="0" w:space="0" w:color="auto"/>
      </w:divBdr>
    </w:div>
    <w:div w:id="626855101">
      <w:bodyDiv w:val="1"/>
      <w:marLeft w:val="0"/>
      <w:marRight w:val="0"/>
      <w:marTop w:val="0"/>
      <w:marBottom w:val="0"/>
      <w:divBdr>
        <w:top w:val="none" w:sz="0" w:space="0" w:color="auto"/>
        <w:left w:val="none" w:sz="0" w:space="0" w:color="auto"/>
        <w:bottom w:val="none" w:sz="0" w:space="0" w:color="auto"/>
        <w:right w:val="none" w:sz="0" w:space="0" w:color="auto"/>
      </w:divBdr>
    </w:div>
    <w:div w:id="629555839">
      <w:bodyDiv w:val="1"/>
      <w:marLeft w:val="0"/>
      <w:marRight w:val="0"/>
      <w:marTop w:val="0"/>
      <w:marBottom w:val="0"/>
      <w:divBdr>
        <w:top w:val="none" w:sz="0" w:space="0" w:color="auto"/>
        <w:left w:val="none" w:sz="0" w:space="0" w:color="auto"/>
        <w:bottom w:val="none" w:sz="0" w:space="0" w:color="auto"/>
        <w:right w:val="none" w:sz="0" w:space="0" w:color="auto"/>
      </w:divBdr>
    </w:div>
    <w:div w:id="631789288">
      <w:bodyDiv w:val="1"/>
      <w:marLeft w:val="0"/>
      <w:marRight w:val="0"/>
      <w:marTop w:val="0"/>
      <w:marBottom w:val="0"/>
      <w:divBdr>
        <w:top w:val="none" w:sz="0" w:space="0" w:color="auto"/>
        <w:left w:val="none" w:sz="0" w:space="0" w:color="auto"/>
        <w:bottom w:val="none" w:sz="0" w:space="0" w:color="auto"/>
        <w:right w:val="none" w:sz="0" w:space="0" w:color="auto"/>
      </w:divBdr>
    </w:div>
    <w:div w:id="633683494">
      <w:bodyDiv w:val="1"/>
      <w:marLeft w:val="0"/>
      <w:marRight w:val="0"/>
      <w:marTop w:val="0"/>
      <w:marBottom w:val="0"/>
      <w:divBdr>
        <w:top w:val="none" w:sz="0" w:space="0" w:color="auto"/>
        <w:left w:val="none" w:sz="0" w:space="0" w:color="auto"/>
        <w:bottom w:val="none" w:sz="0" w:space="0" w:color="auto"/>
        <w:right w:val="none" w:sz="0" w:space="0" w:color="auto"/>
      </w:divBdr>
    </w:div>
    <w:div w:id="633829986">
      <w:bodyDiv w:val="1"/>
      <w:marLeft w:val="0"/>
      <w:marRight w:val="0"/>
      <w:marTop w:val="0"/>
      <w:marBottom w:val="0"/>
      <w:divBdr>
        <w:top w:val="none" w:sz="0" w:space="0" w:color="auto"/>
        <w:left w:val="none" w:sz="0" w:space="0" w:color="auto"/>
        <w:bottom w:val="none" w:sz="0" w:space="0" w:color="auto"/>
        <w:right w:val="none" w:sz="0" w:space="0" w:color="auto"/>
      </w:divBdr>
    </w:div>
    <w:div w:id="636570714">
      <w:bodyDiv w:val="1"/>
      <w:marLeft w:val="0"/>
      <w:marRight w:val="0"/>
      <w:marTop w:val="0"/>
      <w:marBottom w:val="0"/>
      <w:divBdr>
        <w:top w:val="none" w:sz="0" w:space="0" w:color="auto"/>
        <w:left w:val="none" w:sz="0" w:space="0" w:color="auto"/>
        <w:bottom w:val="none" w:sz="0" w:space="0" w:color="auto"/>
        <w:right w:val="none" w:sz="0" w:space="0" w:color="auto"/>
      </w:divBdr>
    </w:div>
    <w:div w:id="637491620">
      <w:bodyDiv w:val="1"/>
      <w:marLeft w:val="0"/>
      <w:marRight w:val="0"/>
      <w:marTop w:val="0"/>
      <w:marBottom w:val="0"/>
      <w:divBdr>
        <w:top w:val="none" w:sz="0" w:space="0" w:color="auto"/>
        <w:left w:val="none" w:sz="0" w:space="0" w:color="auto"/>
        <w:bottom w:val="none" w:sz="0" w:space="0" w:color="auto"/>
        <w:right w:val="none" w:sz="0" w:space="0" w:color="auto"/>
      </w:divBdr>
    </w:div>
    <w:div w:id="640352660">
      <w:bodyDiv w:val="1"/>
      <w:marLeft w:val="0"/>
      <w:marRight w:val="0"/>
      <w:marTop w:val="0"/>
      <w:marBottom w:val="0"/>
      <w:divBdr>
        <w:top w:val="none" w:sz="0" w:space="0" w:color="auto"/>
        <w:left w:val="none" w:sz="0" w:space="0" w:color="auto"/>
        <w:bottom w:val="none" w:sz="0" w:space="0" w:color="auto"/>
        <w:right w:val="none" w:sz="0" w:space="0" w:color="auto"/>
      </w:divBdr>
    </w:div>
    <w:div w:id="640883159">
      <w:bodyDiv w:val="1"/>
      <w:marLeft w:val="0"/>
      <w:marRight w:val="0"/>
      <w:marTop w:val="0"/>
      <w:marBottom w:val="0"/>
      <w:divBdr>
        <w:top w:val="none" w:sz="0" w:space="0" w:color="auto"/>
        <w:left w:val="none" w:sz="0" w:space="0" w:color="auto"/>
        <w:bottom w:val="none" w:sz="0" w:space="0" w:color="auto"/>
        <w:right w:val="none" w:sz="0" w:space="0" w:color="auto"/>
      </w:divBdr>
    </w:div>
    <w:div w:id="641618476">
      <w:bodyDiv w:val="1"/>
      <w:marLeft w:val="0"/>
      <w:marRight w:val="0"/>
      <w:marTop w:val="0"/>
      <w:marBottom w:val="0"/>
      <w:divBdr>
        <w:top w:val="none" w:sz="0" w:space="0" w:color="auto"/>
        <w:left w:val="none" w:sz="0" w:space="0" w:color="auto"/>
        <w:bottom w:val="none" w:sz="0" w:space="0" w:color="auto"/>
        <w:right w:val="none" w:sz="0" w:space="0" w:color="auto"/>
      </w:divBdr>
    </w:div>
    <w:div w:id="642273963">
      <w:bodyDiv w:val="1"/>
      <w:marLeft w:val="0"/>
      <w:marRight w:val="0"/>
      <w:marTop w:val="0"/>
      <w:marBottom w:val="0"/>
      <w:divBdr>
        <w:top w:val="none" w:sz="0" w:space="0" w:color="auto"/>
        <w:left w:val="none" w:sz="0" w:space="0" w:color="auto"/>
        <w:bottom w:val="none" w:sz="0" w:space="0" w:color="auto"/>
        <w:right w:val="none" w:sz="0" w:space="0" w:color="auto"/>
      </w:divBdr>
    </w:div>
    <w:div w:id="644161544">
      <w:bodyDiv w:val="1"/>
      <w:marLeft w:val="0"/>
      <w:marRight w:val="0"/>
      <w:marTop w:val="0"/>
      <w:marBottom w:val="0"/>
      <w:divBdr>
        <w:top w:val="none" w:sz="0" w:space="0" w:color="auto"/>
        <w:left w:val="none" w:sz="0" w:space="0" w:color="auto"/>
        <w:bottom w:val="none" w:sz="0" w:space="0" w:color="auto"/>
        <w:right w:val="none" w:sz="0" w:space="0" w:color="auto"/>
      </w:divBdr>
    </w:div>
    <w:div w:id="644774598">
      <w:bodyDiv w:val="1"/>
      <w:marLeft w:val="0"/>
      <w:marRight w:val="0"/>
      <w:marTop w:val="0"/>
      <w:marBottom w:val="0"/>
      <w:divBdr>
        <w:top w:val="none" w:sz="0" w:space="0" w:color="auto"/>
        <w:left w:val="none" w:sz="0" w:space="0" w:color="auto"/>
        <w:bottom w:val="none" w:sz="0" w:space="0" w:color="auto"/>
        <w:right w:val="none" w:sz="0" w:space="0" w:color="auto"/>
      </w:divBdr>
    </w:div>
    <w:div w:id="645280026">
      <w:bodyDiv w:val="1"/>
      <w:marLeft w:val="0"/>
      <w:marRight w:val="0"/>
      <w:marTop w:val="0"/>
      <w:marBottom w:val="0"/>
      <w:divBdr>
        <w:top w:val="none" w:sz="0" w:space="0" w:color="auto"/>
        <w:left w:val="none" w:sz="0" w:space="0" w:color="auto"/>
        <w:bottom w:val="none" w:sz="0" w:space="0" w:color="auto"/>
        <w:right w:val="none" w:sz="0" w:space="0" w:color="auto"/>
      </w:divBdr>
    </w:div>
    <w:div w:id="645553328">
      <w:bodyDiv w:val="1"/>
      <w:marLeft w:val="0"/>
      <w:marRight w:val="0"/>
      <w:marTop w:val="0"/>
      <w:marBottom w:val="0"/>
      <w:divBdr>
        <w:top w:val="none" w:sz="0" w:space="0" w:color="auto"/>
        <w:left w:val="none" w:sz="0" w:space="0" w:color="auto"/>
        <w:bottom w:val="none" w:sz="0" w:space="0" w:color="auto"/>
        <w:right w:val="none" w:sz="0" w:space="0" w:color="auto"/>
      </w:divBdr>
    </w:div>
    <w:div w:id="646084804">
      <w:bodyDiv w:val="1"/>
      <w:marLeft w:val="0"/>
      <w:marRight w:val="0"/>
      <w:marTop w:val="0"/>
      <w:marBottom w:val="0"/>
      <w:divBdr>
        <w:top w:val="none" w:sz="0" w:space="0" w:color="auto"/>
        <w:left w:val="none" w:sz="0" w:space="0" w:color="auto"/>
        <w:bottom w:val="none" w:sz="0" w:space="0" w:color="auto"/>
        <w:right w:val="none" w:sz="0" w:space="0" w:color="auto"/>
      </w:divBdr>
    </w:div>
    <w:div w:id="648480237">
      <w:bodyDiv w:val="1"/>
      <w:marLeft w:val="0"/>
      <w:marRight w:val="0"/>
      <w:marTop w:val="0"/>
      <w:marBottom w:val="0"/>
      <w:divBdr>
        <w:top w:val="none" w:sz="0" w:space="0" w:color="auto"/>
        <w:left w:val="none" w:sz="0" w:space="0" w:color="auto"/>
        <w:bottom w:val="none" w:sz="0" w:space="0" w:color="auto"/>
        <w:right w:val="none" w:sz="0" w:space="0" w:color="auto"/>
      </w:divBdr>
    </w:div>
    <w:div w:id="648708018">
      <w:bodyDiv w:val="1"/>
      <w:marLeft w:val="0"/>
      <w:marRight w:val="0"/>
      <w:marTop w:val="0"/>
      <w:marBottom w:val="0"/>
      <w:divBdr>
        <w:top w:val="none" w:sz="0" w:space="0" w:color="auto"/>
        <w:left w:val="none" w:sz="0" w:space="0" w:color="auto"/>
        <w:bottom w:val="none" w:sz="0" w:space="0" w:color="auto"/>
        <w:right w:val="none" w:sz="0" w:space="0" w:color="auto"/>
      </w:divBdr>
    </w:div>
    <w:div w:id="654340625">
      <w:bodyDiv w:val="1"/>
      <w:marLeft w:val="0"/>
      <w:marRight w:val="0"/>
      <w:marTop w:val="0"/>
      <w:marBottom w:val="0"/>
      <w:divBdr>
        <w:top w:val="none" w:sz="0" w:space="0" w:color="auto"/>
        <w:left w:val="none" w:sz="0" w:space="0" w:color="auto"/>
        <w:bottom w:val="none" w:sz="0" w:space="0" w:color="auto"/>
        <w:right w:val="none" w:sz="0" w:space="0" w:color="auto"/>
      </w:divBdr>
    </w:div>
    <w:div w:id="655455378">
      <w:bodyDiv w:val="1"/>
      <w:marLeft w:val="0"/>
      <w:marRight w:val="0"/>
      <w:marTop w:val="0"/>
      <w:marBottom w:val="0"/>
      <w:divBdr>
        <w:top w:val="none" w:sz="0" w:space="0" w:color="auto"/>
        <w:left w:val="none" w:sz="0" w:space="0" w:color="auto"/>
        <w:bottom w:val="none" w:sz="0" w:space="0" w:color="auto"/>
        <w:right w:val="none" w:sz="0" w:space="0" w:color="auto"/>
      </w:divBdr>
    </w:div>
    <w:div w:id="657536440">
      <w:bodyDiv w:val="1"/>
      <w:marLeft w:val="0"/>
      <w:marRight w:val="0"/>
      <w:marTop w:val="0"/>
      <w:marBottom w:val="0"/>
      <w:divBdr>
        <w:top w:val="none" w:sz="0" w:space="0" w:color="auto"/>
        <w:left w:val="none" w:sz="0" w:space="0" w:color="auto"/>
        <w:bottom w:val="none" w:sz="0" w:space="0" w:color="auto"/>
        <w:right w:val="none" w:sz="0" w:space="0" w:color="auto"/>
      </w:divBdr>
    </w:div>
    <w:div w:id="660734851">
      <w:bodyDiv w:val="1"/>
      <w:marLeft w:val="0"/>
      <w:marRight w:val="0"/>
      <w:marTop w:val="0"/>
      <w:marBottom w:val="0"/>
      <w:divBdr>
        <w:top w:val="none" w:sz="0" w:space="0" w:color="auto"/>
        <w:left w:val="none" w:sz="0" w:space="0" w:color="auto"/>
        <w:bottom w:val="none" w:sz="0" w:space="0" w:color="auto"/>
        <w:right w:val="none" w:sz="0" w:space="0" w:color="auto"/>
      </w:divBdr>
    </w:div>
    <w:div w:id="660936956">
      <w:bodyDiv w:val="1"/>
      <w:marLeft w:val="0"/>
      <w:marRight w:val="0"/>
      <w:marTop w:val="0"/>
      <w:marBottom w:val="0"/>
      <w:divBdr>
        <w:top w:val="none" w:sz="0" w:space="0" w:color="auto"/>
        <w:left w:val="none" w:sz="0" w:space="0" w:color="auto"/>
        <w:bottom w:val="none" w:sz="0" w:space="0" w:color="auto"/>
        <w:right w:val="none" w:sz="0" w:space="0" w:color="auto"/>
      </w:divBdr>
    </w:div>
    <w:div w:id="661857744">
      <w:bodyDiv w:val="1"/>
      <w:marLeft w:val="0"/>
      <w:marRight w:val="0"/>
      <w:marTop w:val="0"/>
      <w:marBottom w:val="0"/>
      <w:divBdr>
        <w:top w:val="none" w:sz="0" w:space="0" w:color="auto"/>
        <w:left w:val="none" w:sz="0" w:space="0" w:color="auto"/>
        <w:bottom w:val="none" w:sz="0" w:space="0" w:color="auto"/>
        <w:right w:val="none" w:sz="0" w:space="0" w:color="auto"/>
      </w:divBdr>
    </w:div>
    <w:div w:id="663515427">
      <w:bodyDiv w:val="1"/>
      <w:marLeft w:val="0"/>
      <w:marRight w:val="0"/>
      <w:marTop w:val="0"/>
      <w:marBottom w:val="0"/>
      <w:divBdr>
        <w:top w:val="none" w:sz="0" w:space="0" w:color="auto"/>
        <w:left w:val="none" w:sz="0" w:space="0" w:color="auto"/>
        <w:bottom w:val="none" w:sz="0" w:space="0" w:color="auto"/>
        <w:right w:val="none" w:sz="0" w:space="0" w:color="auto"/>
      </w:divBdr>
    </w:div>
    <w:div w:id="664019360">
      <w:bodyDiv w:val="1"/>
      <w:marLeft w:val="0"/>
      <w:marRight w:val="0"/>
      <w:marTop w:val="0"/>
      <w:marBottom w:val="0"/>
      <w:divBdr>
        <w:top w:val="none" w:sz="0" w:space="0" w:color="auto"/>
        <w:left w:val="none" w:sz="0" w:space="0" w:color="auto"/>
        <w:bottom w:val="none" w:sz="0" w:space="0" w:color="auto"/>
        <w:right w:val="none" w:sz="0" w:space="0" w:color="auto"/>
      </w:divBdr>
    </w:div>
    <w:div w:id="664212182">
      <w:bodyDiv w:val="1"/>
      <w:marLeft w:val="0"/>
      <w:marRight w:val="0"/>
      <w:marTop w:val="0"/>
      <w:marBottom w:val="0"/>
      <w:divBdr>
        <w:top w:val="none" w:sz="0" w:space="0" w:color="auto"/>
        <w:left w:val="none" w:sz="0" w:space="0" w:color="auto"/>
        <w:bottom w:val="none" w:sz="0" w:space="0" w:color="auto"/>
        <w:right w:val="none" w:sz="0" w:space="0" w:color="auto"/>
      </w:divBdr>
    </w:div>
    <w:div w:id="665288171">
      <w:bodyDiv w:val="1"/>
      <w:marLeft w:val="0"/>
      <w:marRight w:val="0"/>
      <w:marTop w:val="0"/>
      <w:marBottom w:val="0"/>
      <w:divBdr>
        <w:top w:val="none" w:sz="0" w:space="0" w:color="auto"/>
        <w:left w:val="none" w:sz="0" w:space="0" w:color="auto"/>
        <w:bottom w:val="none" w:sz="0" w:space="0" w:color="auto"/>
        <w:right w:val="none" w:sz="0" w:space="0" w:color="auto"/>
      </w:divBdr>
    </w:div>
    <w:div w:id="667754950">
      <w:bodyDiv w:val="1"/>
      <w:marLeft w:val="0"/>
      <w:marRight w:val="0"/>
      <w:marTop w:val="0"/>
      <w:marBottom w:val="0"/>
      <w:divBdr>
        <w:top w:val="none" w:sz="0" w:space="0" w:color="auto"/>
        <w:left w:val="none" w:sz="0" w:space="0" w:color="auto"/>
        <w:bottom w:val="none" w:sz="0" w:space="0" w:color="auto"/>
        <w:right w:val="none" w:sz="0" w:space="0" w:color="auto"/>
      </w:divBdr>
    </w:div>
    <w:div w:id="668022178">
      <w:bodyDiv w:val="1"/>
      <w:marLeft w:val="0"/>
      <w:marRight w:val="0"/>
      <w:marTop w:val="0"/>
      <w:marBottom w:val="0"/>
      <w:divBdr>
        <w:top w:val="none" w:sz="0" w:space="0" w:color="auto"/>
        <w:left w:val="none" w:sz="0" w:space="0" w:color="auto"/>
        <w:bottom w:val="none" w:sz="0" w:space="0" w:color="auto"/>
        <w:right w:val="none" w:sz="0" w:space="0" w:color="auto"/>
      </w:divBdr>
    </w:div>
    <w:div w:id="672224328">
      <w:bodyDiv w:val="1"/>
      <w:marLeft w:val="0"/>
      <w:marRight w:val="0"/>
      <w:marTop w:val="0"/>
      <w:marBottom w:val="0"/>
      <w:divBdr>
        <w:top w:val="none" w:sz="0" w:space="0" w:color="auto"/>
        <w:left w:val="none" w:sz="0" w:space="0" w:color="auto"/>
        <w:bottom w:val="none" w:sz="0" w:space="0" w:color="auto"/>
        <w:right w:val="none" w:sz="0" w:space="0" w:color="auto"/>
      </w:divBdr>
    </w:div>
    <w:div w:id="673534507">
      <w:bodyDiv w:val="1"/>
      <w:marLeft w:val="0"/>
      <w:marRight w:val="0"/>
      <w:marTop w:val="0"/>
      <w:marBottom w:val="0"/>
      <w:divBdr>
        <w:top w:val="none" w:sz="0" w:space="0" w:color="auto"/>
        <w:left w:val="none" w:sz="0" w:space="0" w:color="auto"/>
        <w:bottom w:val="none" w:sz="0" w:space="0" w:color="auto"/>
        <w:right w:val="none" w:sz="0" w:space="0" w:color="auto"/>
      </w:divBdr>
    </w:div>
    <w:div w:id="673609235">
      <w:bodyDiv w:val="1"/>
      <w:marLeft w:val="0"/>
      <w:marRight w:val="0"/>
      <w:marTop w:val="0"/>
      <w:marBottom w:val="0"/>
      <w:divBdr>
        <w:top w:val="none" w:sz="0" w:space="0" w:color="auto"/>
        <w:left w:val="none" w:sz="0" w:space="0" w:color="auto"/>
        <w:bottom w:val="none" w:sz="0" w:space="0" w:color="auto"/>
        <w:right w:val="none" w:sz="0" w:space="0" w:color="auto"/>
      </w:divBdr>
    </w:div>
    <w:div w:id="679701077">
      <w:bodyDiv w:val="1"/>
      <w:marLeft w:val="0"/>
      <w:marRight w:val="0"/>
      <w:marTop w:val="0"/>
      <w:marBottom w:val="0"/>
      <w:divBdr>
        <w:top w:val="none" w:sz="0" w:space="0" w:color="auto"/>
        <w:left w:val="none" w:sz="0" w:space="0" w:color="auto"/>
        <w:bottom w:val="none" w:sz="0" w:space="0" w:color="auto"/>
        <w:right w:val="none" w:sz="0" w:space="0" w:color="auto"/>
      </w:divBdr>
    </w:div>
    <w:div w:id="681276383">
      <w:bodyDiv w:val="1"/>
      <w:marLeft w:val="0"/>
      <w:marRight w:val="0"/>
      <w:marTop w:val="0"/>
      <w:marBottom w:val="0"/>
      <w:divBdr>
        <w:top w:val="none" w:sz="0" w:space="0" w:color="auto"/>
        <w:left w:val="none" w:sz="0" w:space="0" w:color="auto"/>
        <w:bottom w:val="none" w:sz="0" w:space="0" w:color="auto"/>
        <w:right w:val="none" w:sz="0" w:space="0" w:color="auto"/>
      </w:divBdr>
    </w:div>
    <w:div w:id="681590815">
      <w:bodyDiv w:val="1"/>
      <w:marLeft w:val="0"/>
      <w:marRight w:val="0"/>
      <w:marTop w:val="0"/>
      <w:marBottom w:val="0"/>
      <w:divBdr>
        <w:top w:val="none" w:sz="0" w:space="0" w:color="auto"/>
        <w:left w:val="none" w:sz="0" w:space="0" w:color="auto"/>
        <w:bottom w:val="none" w:sz="0" w:space="0" w:color="auto"/>
        <w:right w:val="none" w:sz="0" w:space="0" w:color="auto"/>
      </w:divBdr>
    </w:div>
    <w:div w:id="683626848">
      <w:bodyDiv w:val="1"/>
      <w:marLeft w:val="0"/>
      <w:marRight w:val="0"/>
      <w:marTop w:val="0"/>
      <w:marBottom w:val="0"/>
      <w:divBdr>
        <w:top w:val="none" w:sz="0" w:space="0" w:color="auto"/>
        <w:left w:val="none" w:sz="0" w:space="0" w:color="auto"/>
        <w:bottom w:val="none" w:sz="0" w:space="0" w:color="auto"/>
        <w:right w:val="none" w:sz="0" w:space="0" w:color="auto"/>
      </w:divBdr>
    </w:div>
    <w:div w:id="685057703">
      <w:bodyDiv w:val="1"/>
      <w:marLeft w:val="0"/>
      <w:marRight w:val="0"/>
      <w:marTop w:val="0"/>
      <w:marBottom w:val="0"/>
      <w:divBdr>
        <w:top w:val="none" w:sz="0" w:space="0" w:color="auto"/>
        <w:left w:val="none" w:sz="0" w:space="0" w:color="auto"/>
        <w:bottom w:val="none" w:sz="0" w:space="0" w:color="auto"/>
        <w:right w:val="none" w:sz="0" w:space="0" w:color="auto"/>
      </w:divBdr>
    </w:div>
    <w:div w:id="685404630">
      <w:bodyDiv w:val="1"/>
      <w:marLeft w:val="0"/>
      <w:marRight w:val="0"/>
      <w:marTop w:val="0"/>
      <w:marBottom w:val="0"/>
      <w:divBdr>
        <w:top w:val="none" w:sz="0" w:space="0" w:color="auto"/>
        <w:left w:val="none" w:sz="0" w:space="0" w:color="auto"/>
        <w:bottom w:val="none" w:sz="0" w:space="0" w:color="auto"/>
        <w:right w:val="none" w:sz="0" w:space="0" w:color="auto"/>
      </w:divBdr>
    </w:div>
    <w:div w:id="688214765">
      <w:bodyDiv w:val="1"/>
      <w:marLeft w:val="0"/>
      <w:marRight w:val="0"/>
      <w:marTop w:val="0"/>
      <w:marBottom w:val="0"/>
      <w:divBdr>
        <w:top w:val="none" w:sz="0" w:space="0" w:color="auto"/>
        <w:left w:val="none" w:sz="0" w:space="0" w:color="auto"/>
        <w:bottom w:val="none" w:sz="0" w:space="0" w:color="auto"/>
        <w:right w:val="none" w:sz="0" w:space="0" w:color="auto"/>
      </w:divBdr>
    </w:div>
    <w:div w:id="689332813">
      <w:bodyDiv w:val="1"/>
      <w:marLeft w:val="0"/>
      <w:marRight w:val="0"/>
      <w:marTop w:val="0"/>
      <w:marBottom w:val="0"/>
      <w:divBdr>
        <w:top w:val="none" w:sz="0" w:space="0" w:color="auto"/>
        <w:left w:val="none" w:sz="0" w:space="0" w:color="auto"/>
        <w:bottom w:val="none" w:sz="0" w:space="0" w:color="auto"/>
        <w:right w:val="none" w:sz="0" w:space="0" w:color="auto"/>
      </w:divBdr>
    </w:div>
    <w:div w:id="692846954">
      <w:bodyDiv w:val="1"/>
      <w:marLeft w:val="0"/>
      <w:marRight w:val="0"/>
      <w:marTop w:val="0"/>
      <w:marBottom w:val="0"/>
      <w:divBdr>
        <w:top w:val="none" w:sz="0" w:space="0" w:color="auto"/>
        <w:left w:val="none" w:sz="0" w:space="0" w:color="auto"/>
        <w:bottom w:val="none" w:sz="0" w:space="0" w:color="auto"/>
        <w:right w:val="none" w:sz="0" w:space="0" w:color="auto"/>
      </w:divBdr>
    </w:div>
    <w:div w:id="693075291">
      <w:bodyDiv w:val="1"/>
      <w:marLeft w:val="0"/>
      <w:marRight w:val="0"/>
      <w:marTop w:val="0"/>
      <w:marBottom w:val="0"/>
      <w:divBdr>
        <w:top w:val="none" w:sz="0" w:space="0" w:color="auto"/>
        <w:left w:val="none" w:sz="0" w:space="0" w:color="auto"/>
        <w:bottom w:val="none" w:sz="0" w:space="0" w:color="auto"/>
        <w:right w:val="none" w:sz="0" w:space="0" w:color="auto"/>
      </w:divBdr>
    </w:div>
    <w:div w:id="693849225">
      <w:bodyDiv w:val="1"/>
      <w:marLeft w:val="0"/>
      <w:marRight w:val="0"/>
      <w:marTop w:val="0"/>
      <w:marBottom w:val="0"/>
      <w:divBdr>
        <w:top w:val="none" w:sz="0" w:space="0" w:color="auto"/>
        <w:left w:val="none" w:sz="0" w:space="0" w:color="auto"/>
        <w:bottom w:val="none" w:sz="0" w:space="0" w:color="auto"/>
        <w:right w:val="none" w:sz="0" w:space="0" w:color="auto"/>
      </w:divBdr>
    </w:div>
    <w:div w:id="695155154">
      <w:bodyDiv w:val="1"/>
      <w:marLeft w:val="0"/>
      <w:marRight w:val="0"/>
      <w:marTop w:val="0"/>
      <w:marBottom w:val="0"/>
      <w:divBdr>
        <w:top w:val="none" w:sz="0" w:space="0" w:color="auto"/>
        <w:left w:val="none" w:sz="0" w:space="0" w:color="auto"/>
        <w:bottom w:val="none" w:sz="0" w:space="0" w:color="auto"/>
        <w:right w:val="none" w:sz="0" w:space="0" w:color="auto"/>
      </w:divBdr>
    </w:div>
    <w:div w:id="695272156">
      <w:bodyDiv w:val="1"/>
      <w:marLeft w:val="0"/>
      <w:marRight w:val="0"/>
      <w:marTop w:val="0"/>
      <w:marBottom w:val="0"/>
      <w:divBdr>
        <w:top w:val="none" w:sz="0" w:space="0" w:color="auto"/>
        <w:left w:val="none" w:sz="0" w:space="0" w:color="auto"/>
        <w:bottom w:val="none" w:sz="0" w:space="0" w:color="auto"/>
        <w:right w:val="none" w:sz="0" w:space="0" w:color="auto"/>
      </w:divBdr>
    </w:div>
    <w:div w:id="697197980">
      <w:bodyDiv w:val="1"/>
      <w:marLeft w:val="0"/>
      <w:marRight w:val="0"/>
      <w:marTop w:val="0"/>
      <w:marBottom w:val="0"/>
      <w:divBdr>
        <w:top w:val="none" w:sz="0" w:space="0" w:color="auto"/>
        <w:left w:val="none" w:sz="0" w:space="0" w:color="auto"/>
        <w:bottom w:val="none" w:sz="0" w:space="0" w:color="auto"/>
        <w:right w:val="none" w:sz="0" w:space="0" w:color="auto"/>
      </w:divBdr>
    </w:div>
    <w:div w:id="698698949">
      <w:bodyDiv w:val="1"/>
      <w:marLeft w:val="0"/>
      <w:marRight w:val="0"/>
      <w:marTop w:val="0"/>
      <w:marBottom w:val="0"/>
      <w:divBdr>
        <w:top w:val="none" w:sz="0" w:space="0" w:color="auto"/>
        <w:left w:val="none" w:sz="0" w:space="0" w:color="auto"/>
        <w:bottom w:val="none" w:sz="0" w:space="0" w:color="auto"/>
        <w:right w:val="none" w:sz="0" w:space="0" w:color="auto"/>
      </w:divBdr>
    </w:div>
    <w:div w:id="699624633">
      <w:bodyDiv w:val="1"/>
      <w:marLeft w:val="0"/>
      <w:marRight w:val="0"/>
      <w:marTop w:val="0"/>
      <w:marBottom w:val="0"/>
      <w:divBdr>
        <w:top w:val="none" w:sz="0" w:space="0" w:color="auto"/>
        <w:left w:val="none" w:sz="0" w:space="0" w:color="auto"/>
        <w:bottom w:val="none" w:sz="0" w:space="0" w:color="auto"/>
        <w:right w:val="none" w:sz="0" w:space="0" w:color="auto"/>
      </w:divBdr>
    </w:div>
    <w:div w:id="702288543">
      <w:bodyDiv w:val="1"/>
      <w:marLeft w:val="0"/>
      <w:marRight w:val="0"/>
      <w:marTop w:val="0"/>
      <w:marBottom w:val="0"/>
      <w:divBdr>
        <w:top w:val="none" w:sz="0" w:space="0" w:color="auto"/>
        <w:left w:val="none" w:sz="0" w:space="0" w:color="auto"/>
        <w:bottom w:val="none" w:sz="0" w:space="0" w:color="auto"/>
        <w:right w:val="none" w:sz="0" w:space="0" w:color="auto"/>
      </w:divBdr>
    </w:div>
    <w:div w:id="702292853">
      <w:bodyDiv w:val="1"/>
      <w:marLeft w:val="0"/>
      <w:marRight w:val="0"/>
      <w:marTop w:val="0"/>
      <w:marBottom w:val="0"/>
      <w:divBdr>
        <w:top w:val="none" w:sz="0" w:space="0" w:color="auto"/>
        <w:left w:val="none" w:sz="0" w:space="0" w:color="auto"/>
        <w:bottom w:val="none" w:sz="0" w:space="0" w:color="auto"/>
        <w:right w:val="none" w:sz="0" w:space="0" w:color="auto"/>
      </w:divBdr>
    </w:div>
    <w:div w:id="703167498">
      <w:bodyDiv w:val="1"/>
      <w:marLeft w:val="0"/>
      <w:marRight w:val="0"/>
      <w:marTop w:val="0"/>
      <w:marBottom w:val="0"/>
      <w:divBdr>
        <w:top w:val="none" w:sz="0" w:space="0" w:color="auto"/>
        <w:left w:val="none" w:sz="0" w:space="0" w:color="auto"/>
        <w:bottom w:val="none" w:sz="0" w:space="0" w:color="auto"/>
        <w:right w:val="none" w:sz="0" w:space="0" w:color="auto"/>
      </w:divBdr>
    </w:div>
    <w:div w:id="704403501">
      <w:bodyDiv w:val="1"/>
      <w:marLeft w:val="0"/>
      <w:marRight w:val="0"/>
      <w:marTop w:val="0"/>
      <w:marBottom w:val="0"/>
      <w:divBdr>
        <w:top w:val="none" w:sz="0" w:space="0" w:color="auto"/>
        <w:left w:val="none" w:sz="0" w:space="0" w:color="auto"/>
        <w:bottom w:val="none" w:sz="0" w:space="0" w:color="auto"/>
        <w:right w:val="none" w:sz="0" w:space="0" w:color="auto"/>
      </w:divBdr>
    </w:div>
    <w:div w:id="705105692">
      <w:bodyDiv w:val="1"/>
      <w:marLeft w:val="0"/>
      <w:marRight w:val="0"/>
      <w:marTop w:val="0"/>
      <w:marBottom w:val="0"/>
      <w:divBdr>
        <w:top w:val="none" w:sz="0" w:space="0" w:color="auto"/>
        <w:left w:val="none" w:sz="0" w:space="0" w:color="auto"/>
        <w:bottom w:val="none" w:sz="0" w:space="0" w:color="auto"/>
        <w:right w:val="none" w:sz="0" w:space="0" w:color="auto"/>
      </w:divBdr>
    </w:div>
    <w:div w:id="706610722">
      <w:bodyDiv w:val="1"/>
      <w:marLeft w:val="0"/>
      <w:marRight w:val="0"/>
      <w:marTop w:val="0"/>
      <w:marBottom w:val="0"/>
      <w:divBdr>
        <w:top w:val="none" w:sz="0" w:space="0" w:color="auto"/>
        <w:left w:val="none" w:sz="0" w:space="0" w:color="auto"/>
        <w:bottom w:val="none" w:sz="0" w:space="0" w:color="auto"/>
        <w:right w:val="none" w:sz="0" w:space="0" w:color="auto"/>
      </w:divBdr>
    </w:div>
    <w:div w:id="708648426">
      <w:bodyDiv w:val="1"/>
      <w:marLeft w:val="0"/>
      <w:marRight w:val="0"/>
      <w:marTop w:val="0"/>
      <w:marBottom w:val="0"/>
      <w:divBdr>
        <w:top w:val="none" w:sz="0" w:space="0" w:color="auto"/>
        <w:left w:val="none" w:sz="0" w:space="0" w:color="auto"/>
        <w:bottom w:val="none" w:sz="0" w:space="0" w:color="auto"/>
        <w:right w:val="none" w:sz="0" w:space="0" w:color="auto"/>
      </w:divBdr>
    </w:div>
    <w:div w:id="709304145">
      <w:bodyDiv w:val="1"/>
      <w:marLeft w:val="0"/>
      <w:marRight w:val="0"/>
      <w:marTop w:val="0"/>
      <w:marBottom w:val="0"/>
      <w:divBdr>
        <w:top w:val="none" w:sz="0" w:space="0" w:color="auto"/>
        <w:left w:val="none" w:sz="0" w:space="0" w:color="auto"/>
        <w:bottom w:val="none" w:sz="0" w:space="0" w:color="auto"/>
        <w:right w:val="none" w:sz="0" w:space="0" w:color="auto"/>
      </w:divBdr>
    </w:div>
    <w:div w:id="712925769">
      <w:bodyDiv w:val="1"/>
      <w:marLeft w:val="0"/>
      <w:marRight w:val="0"/>
      <w:marTop w:val="0"/>
      <w:marBottom w:val="0"/>
      <w:divBdr>
        <w:top w:val="none" w:sz="0" w:space="0" w:color="auto"/>
        <w:left w:val="none" w:sz="0" w:space="0" w:color="auto"/>
        <w:bottom w:val="none" w:sz="0" w:space="0" w:color="auto"/>
        <w:right w:val="none" w:sz="0" w:space="0" w:color="auto"/>
      </w:divBdr>
    </w:div>
    <w:div w:id="715815368">
      <w:bodyDiv w:val="1"/>
      <w:marLeft w:val="0"/>
      <w:marRight w:val="0"/>
      <w:marTop w:val="0"/>
      <w:marBottom w:val="0"/>
      <w:divBdr>
        <w:top w:val="none" w:sz="0" w:space="0" w:color="auto"/>
        <w:left w:val="none" w:sz="0" w:space="0" w:color="auto"/>
        <w:bottom w:val="none" w:sz="0" w:space="0" w:color="auto"/>
        <w:right w:val="none" w:sz="0" w:space="0" w:color="auto"/>
      </w:divBdr>
    </w:div>
    <w:div w:id="716392826">
      <w:bodyDiv w:val="1"/>
      <w:marLeft w:val="0"/>
      <w:marRight w:val="0"/>
      <w:marTop w:val="0"/>
      <w:marBottom w:val="0"/>
      <w:divBdr>
        <w:top w:val="none" w:sz="0" w:space="0" w:color="auto"/>
        <w:left w:val="none" w:sz="0" w:space="0" w:color="auto"/>
        <w:bottom w:val="none" w:sz="0" w:space="0" w:color="auto"/>
        <w:right w:val="none" w:sz="0" w:space="0" w:color="auto"/>
      </w:divBdr>
    </w:div>
    <w:div w:id="717046209">
      <w:bodyDiv w:val="1"/>
      <w:marLeft w:val="0"/>
      <w:marRight w:val="0"/>
      <w:marTop w:val="0"/>
      <w:marBottom w:val="0"/>
      <w:divBdr>
        <w:top w:val="none" w:sz="0" w:space="0" w:color="auto"/>
        <w:left w:val="none" w:sz="0" w:space="0" w:color="auto"/>
        <w:bottom w:val="none" w:sz="0" w:space="0" w:color="auto"/>
        <w:right w:val="none" w:sz="0" w:space="0" w:color="auto"/>
      </w:divBdr>
    </w:div>
    <w:div w:id="717358055">
      <w:bodyDiv w:val="1"/>
      <w:marLeft w:val="0"/>
      <w:marRight w:val="0"/>
      <w:marTop w:val="0"/>
      <w:marBottom w:val="0"/>
      <w:divBdr>
        <w:top w:val="none" w:sz="0" w:space="0" w:color="auto"/>
        <w:left w:val="none" w:sz="0" w:space="0" w:color="auto"/>
        <w:bottom w:val="none" w:sz="0" w:space="0" w:color="auto"/>
        <w:right w:val="none" w:sz="0" w:space="0" w:color="auto"/>
      </w:divBdr>
    </w:div>
    <w:div w:id="718016372">
      <w:bodyDiv w:val="1"/>
      <w:marLeft w:val="0"/>
      <w:marRight w:val="0"/>
      <w:marTop w:val="0"/>
      <w:marBottom w:val="0"/>
      <w:divBdr>
        <w:top w:val="none" w:sz="0" w:space="0" w:color="auto"/>
        <w:left w:val="none" w:sz="0" w:space="0" w:color="auto"/>
        <w:bottom w:val="none" w:sz="0" w:space="0" w:color="auto"/>
        <w:right w:val="none" w:sz="0" w:space="0" w:color="auto"/>
      </w:divBdr>
    </w:div>
    <w:div w:id="718171369">
      <w:bodyDiv w:val="1"/>
      <w:marLeft w:val="0"/>
      <w:marRight w:val="0"/>
      <w:marTop w:val="0"/>
      <w:marBottom w:val="0"/>
      <w:divBdr>
        <w:top w:val="none" w:sz="0" w:space="0" w:color="auto"/>
        <w:left w:val="none" w:sz="0" w:space="0" w:color="auto"/>
        <w:bottom w:val="none" w:sz="0" w:space="0" w:color="auto"/>
        <w:right w:val="none" w:sz="0" w:space="0" w:color="auto"/>
      </w:divBdr>
    </w:div>
    <w:div w:id="718556667">
      <w:bodyDiv w:val="1"/>
      <w:marLeft w:val="0"/>
      <w:marRight w:val="0"/>
      <w:marTop w:val="0"/>
      <w:marBottom w:val="0"/>
      <w:divBdr>
        <w:top w:val="none" w:sz="0" w:space="0" w:color="auto"/>
        <w:left w:val="none" w:sz="0" w:space="0" w:color="auto"/>
        <w:bottom w:val="none" w:sz="0" w:space="0" w:color="auto"/>
        <w:right w:val="none" w:sz="0" w:space="0" w:color="auto"/>
      </w:divBdr>
    </w:div>
    <w:div w:id="720791979">
      <w:bodyDiv w:val="1"/>
      <w:marLeft w:val="0"/>
      <w:marRight w:val="0"/>
      <w:marTop w:val="0"/>
      <w:marBottom w:val="0"/>
      <w:divBdr>
        <w:top w:val="none" w:sz="0" w:space="0" w:color="auto"/>
        <w:left w:val="none" w:sz="0" w:space="0" w:color="auto"/>
        <w:bottom w:val="none" w:sz="0" w:space="0" w:color="auto"/>
        <w:right w:val="none" w:sz="0" w:space="0" w:color="auto"/>
      </w:divBdr>
    </w:div>
    <w:div w:id="722607985">
      <w:bodyDiv w:val="1"/>
      <w:marLeft w:val="0"/>
      <w:marRight w:val="0"/>
      <w:marTop w:val="0"/>
      <w:marBottom w:val="0"/>
      <w:divBdr>
        <w:top w:val="none" w:sz="0" w:space="0" w:color="auto"/>
        <w:left w:val="none" w:sz="0" w:space="0" w:color="auto"/>
        <w:bottom w:val="none" w:sz="0" w:space="0" w:color="auto"/>
        <w:right w:val="none" w:sz="0" w:space="0" w:color="auto"/>
      </w:divBdr>
    </w:div>
    <w:div w:id="723604144">
      <w:bodyDiv w:val="1"/>
      <w:marLeft w:val="0"/>
      <w:marRight w:val="0"/>
      <w:marTop w:val="0"/>
      <w:marBottom w:val="0"/>
      <w:divBdr>
        <w:top w:val="none" w:sz="0" w:space="0" w:color="auto"/>
        <w:left w:val="none" w:sz="0" w:space="0" w:color="auto"/>
        <w:bottom w:val="none" w:sz="0" w:space="0" w:color="auto"/>
        <w:right w:val="none" w:sz="0" w:space="0" w:color="auto"/>
      </w:divBdr>
    </w:div>
    <w:div w:id="723914164">
      <w:bodyDiv w:val="1"/>
      <w:marLeft w:val="0"/>
      <w:marRight w:val="0"/>
      <w:marTop w:val="0"/>
      <w:marBottom w:val="0"/>
      <w:divBdr>
        <w:top w:val="none" w:sz="0" w:space="0" w:color="auto"/>
        <w:left w:val="none" w:sz="0" w:space="0" w:color="auto"/>
        <w:bottom w:val="none" w:sz="0" w:space="0" w:color="auto"/>
        <w:right w:val="none" w:sz="0" w:space="0" w:color="auto"/>
      </w:divBdr>
    </w:div>
    <w:div w:id="726563944">
      <w:bodyDiv w:val="1"/>
      <w:marLeft w:val="0"/>
      <w:marRight w:val="0"/>
      <w:marTop w:val="0"/>
      <w:marBottom w:val="0"/>
      <w:divBdr>
        <w:top w:val="none" w:sz="0" w:space="0" w:color="auto"/>
        <w:left w:val="none" w:sz="0" w:space="0" w:color="auto"/>
        <w:bottom w:val="none" w:sz="0" w:space="0" w:color="auto"/>
        <w:right w:val="none" w:sz="0" w:space="0" w:color="auto"/>
      </w:divBdr>
    </w:div>
    <w:div w:id="729884801">
      <w:bodyDiv w:val="1"/>
      <w:marLeft w:val="0"/>
      <w:marRight w:val="0"/>
      <w:marTop w:val="0"/>
      <w:marBottom w:val="0"/>
      <w:divBdr>
        <w:top w:val="none" w:sz="0" w:space="0" w:color="auto"/>
        <w:left w:val="none" w:sz="0" w:space="0" w:color="auto"/>
        <w:bottom w:val="none" w:sz="0" w:space="0" w:color="auto"/>
        <w:right w:val="none" w:sz="0" w:space="0" w:color="auto"/>
      </w:divBdr>
    </w:div>
    <w:div w:id="730881553">
      <w:bodyDiv w:val="1"/>
      <w:marLeft w:val="0"/>
      <w:marRight w:val="0"/>
      <w:marTop w:val="0"/>
      <w:marBottom w:val="0"/>
      <w:divBdr>
        <w:top w:val="none" w:sz="0" w:space="0" w:color="auto"/>
        <w:left w:val="none" w:sz="0" w:space="0" w:color="auto"/>
        <w:bottom w:val="none" w:sz="0" w:space="0" w:color="auto"/>
        <w:right w:val="none" w:sz="0" w:space="0" w:color="auto"/>
      </w:divBdr>
    </w:div>
    <w:div w:id="731199991">
      <w:bodyDiv w:val="1"/>
      <w:marLeft w:val="0"/>
      <w:marRight w:val="0"/>
      <w:marTop w:val="0"/>
      <w:marBottom w:val="0"/>
      <w:divBdr>
        <w:top w:val="none" w:sz="0" w:space="0" w:color="auto"/>
        <w:left w:val="none" w:sz="0" w:space="0" w:color="auto"/>
        <w:bottom w:val="none" w:sz="0" w:space="0" w:color="auto"/>
        <w:right w:val="none" w:sz="0" w:space="0" w:color="auto"/>
      </w:divBdr>
    </w:div>
    <w:div w:id="735395806">
      <w:bodyDiv w:val="1"/>
      <w:marLeft w:val="0"/>
      <w:marRight w:val="0"/>
      <w:marTop w:val="0"/>
      <w:marBottom w:val="0"/>
      <w:divBdr>
        <w:top w:val="none" w:sz="0" w:space="0" w:color="auto"/>
        <w:left w:val="none" w:sz="0" w:space="0" w:color="auto"/>
        <w:bottom w:val="none" w:sz="0" w:space="0" w:color="auto"/>
        <w:right w:val="none" w:sz="0" w:space="0" w:color="auto"/>
      </w:divBdr>
    </w:div>
    <w:div w:id="737746019">
      <w:bodyDiv w:val="1"/>
      <w:marLeft w:val="0"/>
      <w:marRight w:val="0"/>
      <w:marTop w:val="0"/>
      <w:marBottom w:val="0"/>
      <w:divBdr>
        <w:top w:val="none" w:sz="0" w:space="0" w:color="auto"/>
        <w:left w:val="none" w:sz="0" w:space="0" w:color="auto"/>
        <w:bottom w:val="none" w:sz="0" w:space="0" w:color="auto"/>
        <w:right w:val="none" w:sz="0" w:space="0" w:color="auto"/>
      </w:divBdr>
    </w:div>
    <w:div w:id="738207701">
      <w:bodyDiv w:val="1"/>
      <w:marLeft w:val="0"/>
      <w:marRight w:val="0"/>
      <w:marTop w:val="0"/>
      <w:marBottom w:val="0"/>
      <w:divBdr>
        <w:top w:val="none" w:sz="0" w:space="0" w:color="auto"/>
        <w:left w:val="none" w:sz="0" w:space="0" w:color="auto"/>
        <w:bottom w:val="none" w:sz="0" w:space="0" w:color="auto"/>
        <w:right w:val="none" w:sz="0" w:space="0" w:color="auto"/>
      </w:divBdr>
    </w:div>
    <w:div w:id="738408430">
      <w:bodyDiv w:val="1"/>
      <w:marLeft w:val="0"/>
      <w:marRight w:val="0"/>
      <w:marTop w:val="0"/>
      <w:marBottom w:val="0"/>
      <w:divBdr>
        <w:top w:val="none" w:sz="0" w:space="0" w:color="auto"/>
        <w:left w:val="none" w:sz="0" w:space="0" w:color="auto"/>
        <w:bottom w:val="none" w:sz="0" w:space="0" w:color="auto"/>
        <w:right w:val="none" w:sz="0" w:space="0" w:color="auto"/>
      </w:divBdr>
    </w:div>
    <w:div w:id="738788461">
      <w:bodyDiv w:val="1"/>
      <w:marLeft w:val="0"/>
      <w:marRight w:val="0"/>
      <w:marTop w:val="0"/>
      <w:marBottom w:val="0"/>
      <w:divBdr>
        <w:top w:val="none" w:sz="0" w:space="0" w:color="auto"/>
        <w:left w:val="none" w:sz="0" w:space="0" w:color="auto"/>
        <w:bottom w:val="none" w:sz="0" w:space="0" w:color="auto"/>
        <w:right w:val="none" w:sz="0" w:space="0" w:color="auto"/>
      </w:divBdr>
    </w:div>
    <w:div w:id="738867015">
      <w:bodyDiv w:val="1"/>
      <w:marLeft w:val="0"/>
      <w:marRight w:val="0"/>
      <w:marTop w:val="0"/>
      <w:marBottom w:val="0"/>
      <w:divBdr>
        <w:top w:val="none" w:sz="0" w:space="0" w:color="auto"/>
        <w:left w:val="none" w:sz="0" w:space="0" w:color="auto"/>
        <w:bottom w:val="none" w:sz="0" w:space="0" w:color="auto"/>
        <w:right w:val="none" w:sz="0" w:space="0" w:color="auto"/>
      </w:divBdr>
    </w:div>
    <w:div w:id="742214769">
      <w:bodyDiv w:val="1"/>
      <w:marLeft w:val="0"/>
      <w:marRight w:val="0"/>
      <w:marTop w:val="0"/>
      <w:marBottom w:val="0"/>
      <w:divBdr>
        <w:top w:val="none" w:sz="0" w:space="0" w:color="auto"/>
        <w:left w:val="none" w:sz="0" w:space="0" w:color="auto"/>
        <w:bottom w:val="none" w:sz="0" w:space="0" w:color="auto"/>
        <w:right w:val="none" w:sz="0" w:space="0" w:color="auto"/>
      </w:divBdr>
    </w:div>
    <w:div w:id="742290093">
      <w:bodyDiv w:val="1"/>
      <w:marLeft w:val="0"/>
      <w:marRight w:val="0"/>
      <w:marTop w:val="0"/>
      <w:marBottom w:val="0"/>
      <w:divBdr>
        <w:top w:val="none" w:sz="0" w:space="0" w:color="auto"/>
        <w:left w:val="none" w:sz="0" w:space="0" w:color="auto"/>
        <w:bottom w:val="none" w:sz="0" w:space="0" w:color="auto"/>
        <w:right w:val="none" w:sz="0" w:space="0" w:color="auto"/>
      </w:divBdr>
    </w:div>
    <w:div w:id="747582578">
      <w:bodyDiv w:val="1"/>
      <w:marLeft w:val="0"/>
      <w:marRight w:val="0"/>
      <w:marTop w:val="0"/>
      <w:marBottom w:val="0"/>
      <w:divBdr>
        <w:top w:val="none" w:sz="0" w:space="0" w:color="auto"/>
        <w:left w:val="none" w:sz="0" w:space="0" w:color="auto"/>
        <w:bottom w:val="none" w:sz="0" w:space="0" w:color="auto"/>
        <w:right w:val="none" w:sz="0" w:space="0" w:color="auto"/>
      </w:divBdr>
    </w:div>
    <w:div w:id="747767752">
      <w:bodyDiv w:val="1"/>
      <w:marLeft w:val="0"/>
      <w:marRight w:val="0"/>
      <w:marTop w:val="0"/>
      <w:marBottom w:val="0"/>
      <w:divBdr>
        <w:top w:val="none" w:sz="0" w:space="0" w:color="auto"/>
        <w:left w:val="none" w:sz="0" w:space="0" w:color="auto"/>
        <w:bottom w:val="none" w:sz="0" w:space="0" w:color="auto"/>
        <w:right w:val="none" w:sz="0" w:space="0" w:color="auto"/>
      </w:divBdr>
    </w:div>
    <w:div w:id="748386277">
      <w:bodyDiv w:val="1"/>
      <w:marLeft w:val="0"/>
      <w:marRight w:val="0"/>
      <w:marTop w:val="0"/>
      <w:marBottom w:val="0"/>
      <w:divBdr>
        <w:top w:val="none" w:sz="0" w:space="0" w:color="auto"/>
        <w:left w:val="none" w:sz="0" w:space="0" w:color="auto"/>
        <w:bottom w:val="none" w:sz="0" w:space="0" w:color="auto"/>
        <w:right w:val="none" w:sz="0" w:space="0" w:color="auto"/>
      </w:divBdr>
    </w:div>
    <w:div w:id="748843376">
      <w:bodyDiv w:val="1"/>
      <w:marLeft w:val="0"/>
      <w:marRight w:val="0"/>
      <w:marTop w:val="0"/>
      <w:marBottom w:val="0"/>
      <w:divBdr>
        <w:top w:val="none" w:sz="0" w:space="0" w:color="auto"/>
        <w:left w:val="none" w:sz="0" w:space="0" w:color="auto"/>
        <w:bottom w:val="none" w:sz="0" w:space="0" w:color="auto"/>
        <w:right w:val="none" w:sz="0" w:space="0" w:color="auto"/>
      </w:divBdr>
    </w:div>
    <w:div w:id="749696308">
      <w:bodyDiv w:val="1"/>
      <w:marLeft w:val="0"/>
      <w:marRight w:val="0"/>
      <w:marTop w:val="0"/>
      <w:marBottom w:val="0"/>
      <w:divBdr>
        <w:top w:val="none" w:sz="0" w:space="0" w:color="auto"/>
        <w:left w:val="none" w:sz="0" w:space="0" w:color="auto"/>
        <w:bottom w:val="none" w:sz="0" w:space="0" w:color="auto"/>
        <w:right w:val="none" w:sz="0" w:space="0" w:color="auto"/>
      </w:divBdr>
    </w:div>
    <w:div w:id="750585442">
      <w:bodyDiv w:val="1"/>
      <w:marLeft w:val="0"/>
      <w:marRight w:val="0"/>
      <w:marTop w:val="0"/>
      <w:marBottom w:val="0"/>
      <w:divBdr>
        <w:top w:val="none" w:sz="0" w:space="0" w:color="auto"/>
        <w:left w:val="none" w:sz="0" w:space="0" w:color="auto"/>
        <w:bottom w:val="none" w:sz="0" w:space="0" w:color="auto"/>
        <w:right w:val="none" w:sz="0" w:space="0" w:color="auto"/>
      </w:divBdr>
    </w:div>
    <w:div w:id="751895206">
      <w:bodyDiv w:val="1"/>
      <w:marLeft w:val="0"/>
      <w:marRight w:val="0"/>
      <w:marTop w:val="0"/>
      <w:marBottom w:val="0"/>
      <w:divBdr>
        <w:top w:val="none" w:sz="0" w:space="0" w:color="auto"/>
        <w:left w:val="none" w:sz="0" w:space="0" w:color="auto"/>
        <w:bottom w:val="none" w:sz="0" w:space="0" w:color="auto"/>
        <w:right w:val="none" w:sz="0" w:space="0" w:color="auto"/>
      </w:divBdr>
    </w:div>
    <w:div w:id="752777450">
      <w:bodyDiv w:val="1"/>
      <w:marLeft w:val="0"/>
      <w:marRight w:val="0"/>
      <w:marTop w:val="0"/>
      <w:marBottom w:val="0"/>
      <w:divBdr>
        <w:top w:val="none" w:sz="0" w:space="0" w:color="auto"/>
        <w:left w:val="none" w:sz="0" w:space="0" w:color="auto"/>
        <w:bottom w:val="none" w:sz="0" w:space="0" w:color="auto"/>
        <w:right w:val="none" w:sz="0" w:space="0" w:color="auto"/>
      </w:divBdr>
    </w:div>
    <w:div w:id="753933933">
      <w:bodyDiv w:val="1"/>
      <w:marLeft w:val="0"/>
      <w:marRight w:val="0"/>
      <w:marTop w:val="0"/>
      <w:marBottom w:val="0"/>
      <w:divBdr>
        <w:top w:val="none" w:sz="0" w:space="0" w:color="auto"/>
        <w:left w:val="none" w:sz="0" w:space="0" w:color="auto"/>
        <w:bottom w:val="none" w:sz="0" w:space="0" w:color="auto"/>
        <w:right w:val="none" w:sz="0" w:space="0" w:color="auto"/>
      </w:divBdr>
    </w:div>
    <w:div w:id="754284500">
      <w:bodyDiv w:val="1"/>
      <w:marLeft w:val="0"/>
      <w:marRight w:val="0"/>
      <w:marTop w:val="0"/>
      <w:marBottom w:val="0"/>
      <w:divBdr>
        <w:top w:val="none" w:sz="0" w:space="0" w:color="auto"/>
        <w:left w:val="none" w:sz="0" w:space="0" w:color="auto"/>
        <w:bottom w:val="none" w:sz="0" w:space="0" w:color="auto"/>
        <w:right w:val="none" w:sz="0" w:space="0" w:color="auto"/>
      </w:divBdr>
    </w:div>
    <w:div w:id="754518602">
      <w:bodyDiv w:val="1"/>
      <w:marLeft w:val="0"/>
      <w:marRight w:val="0"/>
      <w:marTop w:val="0"/>
      <w:marBottom w:val="0"/>
      <w:divBdr>
        <w:top w:val="none" w:sz="0" w:space="0" w:color="auto"/>
        <w:left w:val="none" w:sz="0" w:space="0" w:color="auto"/>
        <w:bottom w:val="none" w:sz="0" w:space="0" w:color="auto"/>
        <w:right w:val="none" w:sz="0" w:space="0" w:color="auto"/>
      </w:divBdr>
    </w:div>
    <w:div w:id="756749489">
      <w:bodyDiv w:val="1"/>
      <w:marLeft w:val="0"/>
      <w:marRight w:val="0"/>
      <w:marTop w:val="0"/>
      <w:marBottom w:val="0"/>
      <w:divBdr>
        <w:top w:val="none" w:sz="0" w:space="0" w:color="auto"/>
        <w:left w:val="none" w:sz="0" w:space="0" w:color="auto"/>
        <w:bottom w:val="none" w:sz="0" w:space="0" w:color="auto"/>
        <w:right w:val="none" w:sz="0" w:space="0" w:color="auto"/>
      </w:divBdr>
    </w:div>
    <w:div w:id="757945421">
      <w:bodyDiv w:val="1"/>
      <w:marLeft w:val="0"/>
      <w:marRight w:val="0"/>
      <w:marTop w:val="0"/>
      <w:marBottom w:val="0"/>
      <w:divBdr>
        <w:top w:val="none" w:sz="0" w:space="0" w:color="auto"/>
        <w:left w:val="none" w:sz="0" w:space="0" w:color="auto"/>
        <w:bottom w:val="none" w:sz="0" w:space="0" w:color="auto"/>
        <w:right w:val="none" w:sz="0" w:space="0" w:color="auto"/>
      </w:divBdr>
    </w:div>
    <w:div w:id="766072256">
      <w:bodyDiv w:val="1"/>
      <w:marLeft w:val="0"/>
      <w:marRight w:val="0"/>
      <w:marTop w:val="0"/>
      <w:marBottom w:val="0"/>
      <w:divBdr>
        <w:top w:val="none" w:sz="0" w:space="0" w:color="auto"/>
        <w:left w:val="none" w:sz="0" w:space="0" w:color="auto"/>
        <w:bottom w:val="none" w:sz="0" w:space="0" w:color="auto"/>
        <w:right w:val="none" w:sz="0" w:space="0" w:color="auto"/>
      </w:divBdr>
    </w:div>
    <w:div w:id="767772381">
      <w:bodyDiv w:val="1"/>
      <w:marLeft w:val="0"/>
      <w:marRight w:val="0"/>
      <w:marTop w:val="0"/>
      <w:marBottom w:val="0"/>
      <w:divBdr>
        <w:top w:val="none" w:sz="0" w:space="0" w:color="auto"/>
        <w:left w:val="none" w:sz="0" w:space="0" w:color="auto"/>
        <w:bottom w:val="none" w:sz="0" w:space="0" w:color="auto"/>
        <w:right w:val="none" w:sz="0" w:space="0" w:color="auto"/>
      </w:divBdr>
    </w:div>
    <w:div w:id="771440197">
      <w:bodyDiv w:val="1"/>
      <w:marLeft w:val="0"/>
      <w:marRight w:val="0"/>
      <w:marTop w:val="0"/>
      <w:marBottom w:val="0"/>
      <w:divBdr>
        <w:top w:val="none" w:sz="0" w:space="0" w:color="auto"/>
        <w:left w:val="none" w:sz="0" w:space="0" w:color="auto"/>
        <w:bottom w:val="none" w:sz="0" w:space="0" w:color="auto"/>
        <w:right w:val="none" w:sz="0" w:space="0" w:color="auto"/>
      </w:divBdr>
    </w:div>
    <w:div w:id="771902607">
      <w:bodyDiv w:val="1"/>
      <w:marLeft w:val="0"/>
      <w:marRight w:val="0"/>
      <w:marTop w:val="0"/>
      <w:marBottom w:val="0"/>
      <w:divBdr>
        <w:top w:val="none" w:sz="0" w:space="0" w:color="auto"/>
        <w:left w:val="none" w:sz="0" w:space="0" w:color="auto"/>
        <w:bottom w:val="none" w:sz="0" w:space="0" w:color="auto"/>
        <w:right w:val="none" w:sz="0" w:space="0" w:color="auto"/>
      </w:divBdr>
    </w:div>
    <w:div w:id="772168632">
      <w:bodyDiv w:val="1"/>
      <w:marLeft w:val="0"/>
      <w:marRight w:val="0"/>
      <w:marTop w:val="0"/>
      <w:marBottom w:val="0"/>
      <w:divBdr>
        <w:top w:val="none" w:sz="0" w:space="0" w:color="auto"/>
        <w:left w:val="none" w:sz="0" w:space="0" w:color="auto"/>
        <w:bottom w:val="none" w:sz="0" w:space="0" w:color="auto"/>
        <w:right w:val="none" w:sz="0" w:space="0" w:color="auto"/>
      </w:divBdr>
    </w:div>
    <w:div w:id="772553338">
      <w:bodyDiv w:val="1"/>
      <w:marLeft w:val="0"/>
      <w:marRight w:val="0"/>
      <w:marTop w:val="0"/>
      <w:marBottom w:val="0"/>
      <w:divBdr>
        <w:top w:val="none" w:sz="0" w:space="0" w:color="auto"/>
        <w:left w:val="none" w:sz="0" w:space="0" w:color="auto"/>
        <w:bottom w:val="none" w:sz="0" w:space="0" w:color="auto"/>
        <w:right w:val="none" w:sz="0" w:space="0" w:color="auto"/>
      </w:divBdr>
    </w:div>
    <w:div w:id="775097472">
      <w:bodyDiv w:val="1"/>
      <w:marLeft w:val="0"/>
      <w:marRight w:val="0"/>
      <w:marTop w:val="0"/>
      <w:marBottom w:val="0"/>
      <w:divBdr>
        <w:top w:val="none" w:sz="0" w:space="0" w:color="auto"/>
        <w:left w:val="none" w:sz="0" w:space="0" w:color="auto"/>
        <w:bottom w:val="none" w:sz="0" w:space="0" w:color="auto"/>
        <w:right w:val="none" w:sz="0" w:space="0" w:color="auto"/>
      </w:divBdr>
    </w:div>
    <w:div w:id="776101102">
      <w:bodyDiv w:val="1"/>
      <w:marLeft w:val="0"/>
      <w:marRight w:val="0"/>
      <w:marTop w:val="0"/>
      <w:marBottom w:val="0"/>
      <w:divBdr>
        <w:top w:val="none" w:sz="0" w:space="0" w:color="auto"/>
        <w:left w:val="none" w:sz="0" w:space="0" w:color="auto"/>
        <w:bottom w:val="none" w:sz="0" w:space="0" w:color="auto"/>
        <w:right w:val="none" w:sz="0" w:space="0" w:color="auto"/>
      </w:divBdr>
    </w:div>
    <w:div w:id="780493999">
      <w:bodyDiv w:val="1"/>
      <w:marLeft w:val="0"/>
      <w:marRight w:val="0"/>
      <w:marTop w:val="0"/>
      <w:marBottom w:val="0"/>
      <w:divBdr>
        <w:top w:val="none" w:sz="0" w:space="0" w:color="auto"/>
        <w:left w:val="none" w:sz="0" w:space="0" w:color="auto"/>
        <w:bottom w:val="none" w:sz="0" w:space="0" w:color="auto"/>
        <w:right w:val="none" w:sz="0" w:space="0" w:color="auto"/>
      </w:divBdr>
    </w:div>
    <w:div w:id="780686338">
      <w:bodyDiv w:val="1"/>
      <w:marLeft w:val="0"/>
      <w:marRight w:val="0"/>
      <w:marTop w:val="0"/>
      <w:marBottom w:val="0"/>
      <w:divBdr>
        <w:top w:val="none" w:sz="0" w:space="0" w:color="auto"/>
        <w:left w:val="none" w:sz="0" w:space="0" w:color="auto"/>
        <w:bottom w:val="none" w:sz="0" w:space="0" w:color="auto"/>
        <w:right w:val="none" w:sz="0" w:space="0" w:color="auto"/>
      </w:divBdr>
    </w:div>
    <w:div w:id="781073012">
      <w:bodyDiv w:val="1"/>
      <w:marLeft w:val="0"/>
      <w:marRight w:val="0"/>
      <w:marTop w:val="0"/>
      <w:marBottom w:val="0"/>
      <w:divBdr>
        <w:top w:val="none" w:sz="0" w:space="0" w:color="auto"/>
        <w:left w:val="none" w:sz="0" w:space="0" w:color="auto"/>
        <w:bottom w:val="none" w:sz="0" w:space="0" w:color="auto"/>
        <w:right w:val="none" w:sz="0" w:space="0" w:color="auto"/>
      </w:divBdr>
    </w:div>
    <w:div w:id="782961213">
      <w:bodyDiv w:val="1"/>
      <w:marLeft w:val="0"/>
      <w:marRight w:val="0"/>
      <w:marTop w:val="0"/>
      <w:marBottom w:val="0"/>
      <w:divBdr>
        <w:top w:val="none" w:sz="0" w:space="0" w:color="auto"/>
        <w:left w:val="none" w:sz="0" w:space="0" w:color="auto"/>
        <w:bottom w:val="none" w:sz="0" w:space="0" w:color="auto"/>
        <w:right w:val="none" w:sz="0" w:space="0" w:color="auto"/>
      </w:divBdr>
    </w:div>
    <w:div w:id="783616489">
      <w:bodyDiv w:val="1"/>
      <w:marLeft w:val="0"/>
      <w:marRight w:val="0"/>
      <w:marTop w:val="0"/>
      <w:marBottom w:val="0"/>
      <w:divBdr>
        <w:top w:val="none" w:sz="0" w:space="0" w:color="auto"/>
        <w:left w:val="none" w:sz="0" w:space="0" w:color="auto"/>
        <w:bottom w:val="none" w:sz="0" w:space="0" w:color="auto"/>
        <w:right w:val="none" w:sz="0" w:space="0" w:color="auto"/>
      </w:divBdr>
    </w:div>
    <w:div w:id="784007344">
      <w:bodyDiv w:val="1"/>
      <w:marLeft w:val="0"/>
      <w:marRight w:val="0"/>
      <w:marTop w:val="0"/>
      <w:marBottom w:val="0"/>
      <w:divBdr>
        <w:top w:val="none" w:sz="0" w:space="0" w:color="auto"/>
        <w:left w:val="none" w:sz="0" w:space="0" w:color="auto"/>
        <w:bottom w:val="none" w:sz="0" w:space="0" w:color="auto"/>
        <w:right w:val="none" w:sz="0" w:space="0" w:color="auto"/>
      </w:divBdr>
    </w:div>
    <w:div w:id="788429529">
      <w:bodyDiv w:val="1"/>
      <w:marLeft w:val="0"/>
      <w:marRight w:val="0"/>
      <w:marTop w:val="0"/>
      <w:marBottom w:val="0"/>
      <w:divBdr>
        <w:top w:val="none" w:sz="0" w:space="0" w:color="auto"/>
        <w:left w:val="none" w:sz="0" w:space="0" w:color="auto"/>
        <w:bottom w:val="none" w:sz="0" w:space="0" w:color="auto"/>
        <w:right w:val="none" w:sz="0" w:space="0" w:color="auto"/>
      </w:divBdr>
    </w:div>
    <w:div w:id="790133093">
      <w:bodyDiv w:val="1"/>
      <w:marLeft w:val="0"/>
      <w:marRight w:val="0"/>
      <w:marTop w:val="0"/>
      <w:marBottom w:val="0"/>
      <w:divBdr>
        <w:top w:val="none" w:sz="0" w:space="0" w:color="auto"/>
        <w:left w:val="none" w:sz="0" w:space="0" w:color="auto"/>
        <w:bottom w:val="none" w:sz="0" w:space="0" w:color="auto"/>
        <w:right w:val="none" w:sz="0" w:space="0" w:color="auto"/>
      </w:divBdr>
    </w:div>
    <w:div w:id="791748979">
      <w:bodyDiv w:val="1"/>
      <w:marLeft w:val="0"/>
      <w:marRight w:val="0"/>
      <w:marTop w:val="0"/>
      <w:marBottom w:val="0"/>
      <w:divBdr>
        <w:top w:val="none" w:sz="0" w:space="0" w:color="auto"/>
        <w:left w:val="none" w:sz="0" w:space="0" w:color="auto"/>
        <w:bottom w:val="none" w:sz="0" w:space="0" w:color="auto"/>
        <w:right w:val="none" w:sz="0" w:space="0" w:color="auto"/>
      </w:divBdr>
    </w:div>
    <w:div w:id="793870133">
      <w:bodyDiv w:val="1"/>
      <w:marLeft w:val="0"/>
      <w:marRight w:val="0"/>
      <w:marTop w:val="0"/>
      <w:marBottom w:val="0"/>
      <w:divBdr>
        <w:top w:val="none" w:sz="0" w:space="0" w:color="auto"/>
        <w:left w:val="none" w:sz="0" w:space="0" w:color="auto"/>
        <w:bottom w:val="none" w:sz="0" w:space="0" w:color="auto"/>
        <w:right w:val="none" w:sz="0" w:space="0" w:color="auto"/>
      </w:divBdr>
    </w:div>
    <w:div w:id="794298135">
      <w:bodyDiv w:val="1"/>
      <w:marLeft w:val="0"/>
      <w:marRight w:val="0"/>
      <w:marTop w:val="0"/>
      <w:marBottom w:val="0"/>
      <w:divBdr>
        <w:top w:val="none" w:sz="0" w:space="0" w:color="auto"/>
        <w:left w:val="none" w:sz="0" w:space="0" w:color="auto"/>
        <w:bottom w:val="none" w:sz="0" w:space="0" w:color="auto"/>
        <w:right w:val="none" w:sz="0" w:space="0" w:color="auto"/>
      </w:divBdr>
    </w:div>
    <w:div w:id="797840604">
      <w:bodyDiv w:val="1"/>
      <w:marLeft w:val="0"/>
      <w:marRight w:val="0"/>
      <w:marTop w:val="0"/>
      <w:marBottom w:val="0"/>
      <w:divBdr>
        <w:top w:val="none" w:sz="0" w:space="0" w:color="auto"/>
        <w:left w:val="none" w:sz="0" w:space="0" w:color="auto"/>
        <w:bottom w:val="none" w:sz="0" w:space="0" w:color="auto"/>
        <w:right w:val="none" w:sz="0" w:space="0" w:color="auto"/>
      </w:divBdr>
    </w:div>
    <w:div w:id="801266387">
      <w:bodyDiv w:val="1"/>
      <w:marLeft w:val="0"/>
      <w:marRight w:val="0"/>
      <w:marTop w:val="0"/>
      <w:marBottom w:val="0"/>
      <w:divBdr>
        <w:top w:val="none" w:sz="0" w:space="0" w:color="auto"/>
        <w:left w:val="none" w:sz="0" w:space="0" w:color="auto"/>
        <w:bottom w:val="none" w:sz="0" w:space="0" w:color="auto"/>
        <w:right w:val="none" w:sz="0" w:space="0" w:color="auto"/>
      </w:divBdr>
    </w:div>
    <w:div w:id="803696396">
      <w:bodyDiv w:val="1"/>
      <w:marLeft w:val="0"/>
      <w:marRight w:val="0"/>
      <w:marTop w:val="0"/>
      <w:marBottom w:val="0"/>
      <w:divBdr>
        <w:top w:val="none" w:sz="0" w:space="0" w:color="auto"/>
        <w:left w:val="none" w:sz="0" w:space="0" w:color="auto"/>
        <w:bottom w:val="none" w:sz="0" w:space="0" w:color="auto"/>
        <w:right w:val="none" w:sz="0" w:space="0" w:color="auto"/>
      </w:divBdr>
    </w:div>
    <w:div w:id="804007609">
      <w:bodyDiv w:val="1"/>
      <w:marLeft w:val="0"/>
      <w:marRight w:val="0"/>
      <w:marTop w:val="0"/>
      <w:marBottom w:val="0"/>
      <w:divBdr>
        <w:top w:val="none" w:sz="0" w:space="0" w:color="auto"/>
        <w:left w:val="none" w:sz="0" w:space="0" w:color="auto"/>
        <w:bottom w:val="none" w:sz="0" w:space="0" w:color="auto"/>
        <w:right w:val="none" w:sz="0" w:space="0" w:color="auto"/>
      </w:divBdr>
    </w:div>
    <w:div w:id="805506933">
      <w:bodyDiv w:val="1"/>
      <w:marLeft w:val="0"/>
      <w:marRight w:val="0"/>
      <w:marTop w:val="0"/>
      <w:marBottom w:val="0"/>
      <w:divBdr>
        <w:top w:val="none" w:sz="0" w:space="0" w:color="auto"/>
        <w:left w:val="none" w:sz="0" w:space="0" w:color="auto"/>
        <w:bottom w:val="none" w:sz="0" w:space="0" w:color="auto"/>
        <w:right w:val="none" w:sz="0" w:space="0" w:color="auto"/>
      </w:divBdr>
    </w:div>
    <w:div w:id="805583246">
      <w:bodyDiv w:val="1"/>
      <w:marLeft w:val="0"/>
      <w:marRight w:val="0"/>
      <w:marTop w:val="0"/>
      <w:marBottom w:val="0"/>
      <w:divBdr>
        <w:top w:val="none" w:sz="0" w:space="0" w:color="auto"/>
        <w:left w:val="none" w:sz="0" w:space="0" w:color="auto"/>
        <w:bottom w:val="none" w:sz="0" w:space="0" w:color="auto"/>
        <w:right w:val="none" w:sz="0" w:space="0" w:color="auto"/>
      </w:divBdr>
    </w:div>
    <w:div w:id="805705386">
      <w:bodyDiv w:val="1"/>
      <w:marLeft w:val="0"/>
      <w:marRight w:val="0"/>
      <w:marTop w:val="0"/>
      <w:marBottom w:val="0"/>
      <w:divBdr>
        <w:top w:val="none" w:sz="0" w:space="0" w:color="auto"/>
        <w:left w:val="none" w:sz="0" w:space="0" w:color="auto"/>
        <w:bottom w:val="none" w:sz="0" w:space="0" w:color="auto"/>
        <w:right w:val="none" w:sz="0" w:space="0" w:color="auto"/>
      </w:divBdr>
    </w:div>
    <w:div w:id="807358121">
      <w:bodyDiv w:val="1"/>
      <w:marLeft w:val="0"/>
      <w:marRight w:val="0"/>
      <w:marTop w:val="0"/>
      <w:marBottom w:val="0"/>
      <w:divBdr>
        <w:top w:val="none" w:sz="0" w:space="0" w:color="auto"/>
        <w:left w:val="none" w:sz="0" w:space="0" w:color="auto"/>
        <w:bottom w:val="none" w:sz="0" w:space="0" w:color="auto"/>
        <w:right w:val="none" w:sz="0" w:space="0" w:color="auto"/>
      </w:divBdr>
    </w:div>
    <w:div w:id="807625270">
      <w:bodyDiv w:val="1"/>
      <w:marLeft w:val="0"/>
      <w:marRight w:val="0"/>
      <w:marTop w:val="0"/>
      <w:marBottom w:val="0"/>
      <w:divBdr>
        <w:top w:val="none" w:sz="0" w:space="0" w:color="auto"/>
        <w:left w:val="none" w:sz="0" w:space="0" w:color="auto"/>
        <w:bottom w:val="none" w:sz="0" w:space="0" w:color="auto"/>
        <w:right w:val="none" w:sz="0" w:space="0" w:color="auto"/>
      </w:divBdr>
    </w:div>
    <w:div w:id="808740637">
      <w:bodyDiv w:val="1"/>
      <w:marLeft w:val="0"/>
      <w:marRight w:val="0"/>
      <w:marTop w:val="0"/>
      <w:marBottom w:val="0"/>
      <w:divBdr>
        <w:top w:val="none" w:sz="0" w:space="0" w:color="auto"/>
        <w:left w:val="none" w:sz="0" w:space="0" w:color="auto"/>
        <w:bottom w:val="none" w:sz="0" w:space="0" w:color="auto"/>
        <w:right w:val="none" w:sz="0" w:space="0" w:color="auto"/>
      </w:divBdr>
    </w:div>
    <w:div w:id="810755439">
      <w:bodyDiv w:val="1"/>
      <w:marLeft w:val="0"/>
      <w:marRight w:val="0"/>
      <w:marTop w:val="0"/>
      <w:marBottom w:val="0"/>
      <w:divBdr>
        <w:top w:val="none" w:sz="0" w:space="0" w:color="auto"/>
        <w:left w:val="none" w:sz="0" w:space="0" w:color="auto"/>
        <w:bottom w:val="none" w:sz="0" w:space="0" w:color="auto"/>
        <w:right w:val="none" w:sz="0" w:space="0" w:color="auto"/>
      </w:divBdr>
    </w:div>
    <w:div w:id="811024440">
      <w:bodyDiv w:val="1"/>
      <w:marLeft w:val="0"/>
      <w:marRight w:val="0"/>
      <w:marTop w:val="0"/>
      <w:marBottom w:val="0"/>
      <w:divBdr>
        <w:top w:val="none" w:sz="0" w:space="0" w:color="auto"/>
        <w:left w:val="none" w:sz="0" w:space="0" w:color="auto"/>
        <w:bottom w:val="none" w:sz="0" w:space="0" w:color="auto"/>
        <w:right w:val="none" w:sz="0" w:space="0" w:color="auto"/>
      </w:divBdr>
    </w:div>
    <w:div w:id="811563300">
      <w:bodyDiv w:val="1"/>
      <w:marLeft w:val="0"/>
      <w:marRight w:val="0"/>
      <w:marTop w:val="0"/>
      <w:marBottom w:val="0"/>
      <w:divBdr>
        <w:top w:val="none" w:sz="0" w:space="0" w:color="auto"/>
        <w:left w:val="none" w:sz="0" w:space="0" w:color="auto"/>
        <w:bottom w:val="none" w:sz="0" w:space="0" w:color="auto"/>
        <w:right w:val="none" w:sz="0" w:space="0" w:color="auto"/>
      </w:divBdr>
    </w:div>
    <w:div w:id="812259458">
      <w:bodyDiv w:val="1"/>
      <w:marLeft w:val="0"/>
      <w:marRight w:val="0"/>
      <w:marTop w:val="0"/>
      <w:marBottom w:val="0"/>
      <w:divBdr>
        <w:top w:val="none" w:sz="0" w:space="0" w:color="auto"/>
        <w:left w:val="none" w:sz="0" w:space="0" w:color="auto"/>
        <w:bottom w:val="none" w:sz="0" w:space="0" w:color="auto"/>
        <w:right w:val="none" w:sz="0" w:space="0" w:color="auto"/>
      </w:divBdr>
    </w:div>
    <w:div w:id="813063678">
      <w:bodyDiv w:val="1"/>
      <w:marLeft w:val="0"/>
      <w:marRight w:val="0"/>
      <w:marTop w:val="0"/>
      <w:marBottom w:val="0"/>
      <w:divBdr>
        <w:top w:val="none" w:sz="0" w:space="0" w:color="auto"/>
        <w:left w:val="none" w:sz="0" w:space="0" w:color="auto"/>
        <w:bottom w:val="none" w:sz="0" w:space="0" w:color="auto"/>
        <w:right w:val="none" w:sz="0" w:space="0" w:color="auto"/>
      </w:divBdr>
    </w:div>
    <w:div w:id="814833210">
      <w:bodyDiv w:val="1"/>
      <w:marLeft w:val="0"/>
      <w:marRight w:val="0"/>
      <w:marTop w:val="0"/>
      <w:marBottom w:val="0"/>
      <w:divBdr>
        <w:top w:val="none" w:sz="0" w:space="0" w:color="auto"/>
        <w:left w:val="none" w:sz="0" w:space="0" w:color="auto"/>
        <w:bottom w:val="none" w:sz="0" w:space="0" w:color="auto"/>
        <w:right w:val="none" w:sz="0" w:space="0" w:color="auto"/>
      </w:divBdr>
      <w:divsChild>
        <w:div w:id="31152159">
          <w:marLeft w:val="0"/>
          <w:marRight w:val="0"/>
          <w:marTop w:val="0"/>
          <w:marBottom w:val="0"/>
          <w:divBdr>
            <w:top w:val="none" w:sz="0" w:space="0" w:color="auto"/>
            <w:left w:val="none" w:sz="0" w:space="0" w:color="auto"/>
            <w:bottom w:val="none" w:sz="0" w:space="0" w:color="auto"/>
            <w:right w:val="none" w:sz="0" w:space="0" w:color="auto"/>
          </w:divBdr>
        </w:div>
      </w:divsChild>
    </w:div>
    <w:div w:id="816726141">
      <w:bodyDiv w:val="1"/>
      <w:marLeft w:val="0"/>
      <w:marRight w:val="0"/>
      <w:marTop w:val="0"/>
      <w:marBottom w:val="0"/>
      <w:divBdr>
        <w:top w:val="none" w:sz="0" w:space="0" w:color="auto"/>
        <w:left w:val="none" w:sz="0" w:space="0" w:color="auto"/>
        <w:bottom w:val="none" w:sz="0" w:space="0" w:color="auto"/>
        <w:right w:val="none" w:sz="0" w:space="0" w:color="auto"/>
      </w:divBdr>
    </w:div>
    <w:div w:id="816998672">
      <w:bodyDiv w:val="1"/>
      <w:marLeft w:val="0"/>
      <w:marRight w:val="0"/>
      <w:marTop w:val="0"/>
      <w:marBottom w:val="0"/>
      <w:divBdr>
        <w:top w:val="none" w:sz="0" w:space="0" w:color="auto"/>
        <w:left w:val="none" w:sz="0" w:space="0" w:color="auto"/>
        <w:bottom w:val="none" w:sz="0" w:space="0" w:color="auto"/>
        <w:right w:val="none" w:sz="0" w:space="0" w:color="auto"/>
      </w:divBdr>
    </w:div>
    <w:div w:id="817527467">
      <w:bodyDiv w:val="1"/>
      <w:marLeft w:val="0"/>
      <w:marRight w:val="0"/>
      <w:marTop w:val="0"/>
      <w:marBottom w:val="0"/>
      <w:divBdr>
        <w:top w:val="none" w:sz="0" w:space="0" w:color="auto"/>
        <w:left w:val="none" w:sz="0" w:space="0" w:color="auto"/>
        <w:bottom w:val="none" w:sz="0" w:space="0" w:color="auto"/>
        <w:right w:val="none" w:sz="0" w:space="0" w:color="auto"/>
      </w:divBdr>
    </w:div>
    <w:div w:id="820734813">
      <w:bodyDiv w:val="1"/>
      <w:marLeft w:val="0"/>
      <w:marRight w:val="0"/>
      <w:marTop w:val="0"/>
      <w:marBottom w:val="0"/>
      <w:divBdr>
        <w:top w:val="none" w:sz="0" w:space="0" w:color="auto"/>
        <w:left w:val="none" w:sz="0" w:space="0" w:color="auto"/>
        <w:bottom w:val="none" w:sz="0" w:space="0" w:color="auto"/>
        <w:right w:val="none" w:sz="0" w:space="0" w:color="auto"/>
      </w:divBdr>
    </w:div>
    <w:div w:id="821581910">
      <w:bodyDiv w:val="1"/>
      <w:marLeft w:val="0"/>
      <w:marRight w:val="0"/>
      <w:marTop w:val="0"/>
      <w:marBottom w:val="0"/>
      <w:divBdr>
        <w:top w:val="none" w:sz="0" w:space="0" w:color="auto"/>
        <w:left w:val="none" w:sz="0" w:space="0" w:color="auto"/>
        <w:bottom w:val="none" w:sz="0" w:space="0" w:color="auto"/>
        <w:right w:val="none" w:sz="0" w:space="0" w:color="auto"/>
      </w:divBdr>
    </w:div>
    <w:div w:id="826286732">
      <w:bodyDiv w:val="1"/>
      <w:marLeft w:val="0"/>
      <w:marRight w:val="0"/>
      <w:marTop w:val="0"/>
      <w:marBottom w:val="0"/>
      <w:divBdr>
        <w:top w:val="none" w:sz="0" w:space="0" w:color="auto"/>
        <w:left w:val="none" w:sz="0" w:space="0" w:color="auto"/>
        <w:bottom w:val="none" w:sz="0" w:space="0" w:color="auto"/>
        <w:right w:val="none" w:sz="0" w:space="0" w:color="auto"/>
      </w:divBdr>
    </w:div>
    <w:div w:id="830560091">
      <w:bodyDiv w:val="1"/>
      <w:marLeft w:val="0"/>
      <w:marRight w:val="0"/>
      <w:marTop w:val="0"/>
      <w:marBottom w:val="0"/>
      <w:divBdr>
        <w:top w:val="none" w:sz="0" w:space="0" w:color="auto"/>
        <w:left w:val="none" w:sz="0" w:space="0" w:color="auto"/>
        <w:bottom w:val="none" w:sz="0" w:space="0" w:color="auto"/>
        <w:right w:val="none" w:sz="0" w:space="0" w:color="auto"/>
      </w:divBdr>
    </w:div>
    <w:div w:id="832255184">
      <w:bodyDiv w:val="1"/>
      <w:marLeft w:val="0"/>
      <w:marRight w:val="0"/>
      <w:marTop w:val="0"/>
      <w:marBottom w:val="0"/>
      <w:divBdr>
        <w:top w:val="none" w:sz="0" w:space="0" w:color="auto"/>
        <w:left w:val="none" w:sz="0" w:space="0" w:color="auto"/>
        <w:bottom w:val="none" w:sz="0" w:space="0" w:color="auto"/>
        <w:right w:val="none" w:sz="0" w:space="0" w:color="auto"/>
      </w:divBdr>
    </w:div>
    <w:div w:id="834807737">
      <w:bodyDiv w:val="1"/>
      <w:marLeft w:val="0"/>
      <w:marRight w:val="0"/>
      <w:marTop w:val="0"/>
      <w:marBottom w:val="0"/>
      <w:divBdr>
        <w:top w:val="none" w:sz="0" w:space="0" w:color="auto"/>
        <w:left w:val="none" w:sz="0" w:space="0" w:color="auto"/>
        <w:bottom w:val="none" w:sz="0" w:space="0" w:color="auto"/>
        <w:right w:val="none" w:sz="0" w:space="0" w:color="auto"/>
      </w:divBdr>
    </w:div>
    <w:div w:id="835223139">
      <w:bodyDiv w:val="1"/>
      <w:marLeft w:val="0"/>
      <w:marRight w:val="0"/>
      <w:marTop w:val="0"/>
      <w:marBottom w:val="0"/>
      <w:divBdr>
        <w:top w:val="none" w:sz="0" w:space="0" w:color="auto"/>
        <w:left w:val="none" w:sz="0" w:space="0" w:color="auto"/>
        <w:bottom w:val="none" w:sz="0" w:space="0" w:color="auto"/>
        <w:right w:val="none" w:sz="0" w:space="0" w:color="auto"/>
      </w:divBdr>
    </w:div>
    <w:div w:id="836724204">
      <w:bodyDiv w:val="1"/>
      <w:marLeft w:val="0"/>
      <w:marRight w:val="0"/>
      <w:marTop w:val="0"/>
      <w:marBottom w:val="0"/>
      <w:divBdr>
        <w:top w:val="none" w:sz="0" w:space="0" w:color="auto"/>
        <w:left w:val="none" w:sz="0" w:space="0" w:color="auto"/>
        <w:bottom w:val="none" w:sz="0" w:space="0" w:color="auto"/>
        <w:right w:val="none" w:sz="0" w:space="0" w:color="auto"/>
      </w:divBdr>
    </w:div>
    <w:div w:id="838811253">
      <w:bodyDiv w:val="1"/>
      <w:marLeft w:val="0"/>
      <w:marRight w:val="0"/>
      <w:marTop w:val="0"/>
      <w:marBottom w:val="0"/>
      <w:divBdr>
        <w:top w:val="none" w:sz="0" w:space="0" w:color="auto"/>
        <w:left w:val="none" w:sz="0" w:space="0" w:color="auto"/>
        <w:bottom w:val="none" w:sz="0" w:space="0" w:color="auto"/>
        <w:right w:val="none" w:sz="0" w:space="0" w:color="auto"/>
      </w:divBdr>
    </w:div>
    <w:div w:id="840201243">
      <w:bodyDiv w:val="1"/>
      <w:marLeft w:val="0"/>
      <w:marRight w:val="0"/>
      <w:marTop w:val="0"/>
      <w:marBottom w:val="0"/>
      <w:divBdr>
        <w:top w:val="none" w:sz="0" w:space="0" w:color="auto"/>
        <w:left w:val="none" w:sz="0" w:space="0" w:color="auto"/>
        <w:bottom w:val="none" w:sz="0" w:space="0" w:color="auto"/>
        <w:right w:val="none" w:sz="0" w:space="0" w:color="auto"/>
      </w:divBdr>
    </w:div>
    <w:div w:id="840269778">
      <w:bodyDiv w:val="1"/>
      <w:marLeft w:val="0"/>
      <w:marRight w:val="0"/>
      <w:marTop w:val="0"/>
      <w:marBottom w:val="0"/>
      <w:divBdr>
        <w:top w:val="none" w:sz="0" w:space="0" w:color="auto"/>
        <w:left w:val="none" w:sz="0" w:space="0" w:color="auto"/>
        <w:bottom w:val="none" w:sz="0" w:space="0" w:color="auto"/>
        <w:right w:val="none" w:sz="0" w:space="0" w:color="auto"/>
      </w:divBdr>
    </w:div>
    <w:div w:id="840317256">
      <w:bodyDiv w:val="1"/>
      <w:marLeft w:val="0"/>
      <w:marRight w:val="0"/>
      <w:marTop w:val="0"/>
      <w:marBottom w:val="0"/>
      <w:divBdr>
        <w:top w:val="none" w:sz="0" w:space="0" w:color="auto"/>
        <w:left w:val="none" w:sz="0" w:space="0" w:color="auto"/>
        <w:bottom w:val="none" w:sz="0" w:space="0" w:color="auto"/>
        <w:right w:val="none" w:sz="0" w:space="0" w:color="auto"/>
      </w:divBdr>
    </w:div>
    <w:div w:id="841237992">
      <w:bodyDiv w:val="1"/>
      <w:marLeft w:val="0"/>
      <w:marRight w:val="0"/>
      <w:marTop w:val="0"/>
      <w:marBottom w:val="0"/>
      <w:divBdr>
        <w:top w:val="none" w:sz="0" w:space="0" w:color="auto"/>
        <w:left w:val="none" w:sz="0" w:space="0" w:color="auto"/>
        <w:bottom w:val="none" w:sz="0" w:space="0" w:color="auto"/>
        <w:right w:val="none" w:sz="0" w:space="0" w:color="auto"/>
      </w:divBdr>
    </w:div>
    <w:div w:id="841579352">
      <w:bodyDiv w:val="1"/>
      <w:marLeft w:val="0"/>
      <w:marRight w:val="0"/>
      <w:marTop w:val="0"/>
      <w:marBottom w:val="0"/>
      <w:divBdr>
        <w:top w:val="none" w:sz="0" w:space="0" w:color="auto"/>
        <w:left w:val="none" w:sz="0" w:space="0" w:color="auto"/>
        <w:bottom w:val="none" w:sz="0" w:space="0" w:color="auto"/>
        <w:right w:val="none" w:sz="0" w:space="0" w:color="auto"/>
      </w:divBdr>
    </w:div>
    <w:div w:id="844367098">
      <w:bodyDiv w:val="1"/>
      <w:marLeft w:val="0"/>
      <w:marRight w:val="0"/>
      <w:marTop w:val="0"/>
      <w:marBottom w:val="0"/>
      <w:divBdr>
        <w:top w:val="none" w:sz="0" w:space="0" w:color="auto"/>
        <w:left w:val="none" w:sz="0" w:space="0" w:color="auto"/>
        <w:bottom w:val="none" w:sz="0" w:space="0" w:color="auto"/>
        <w:right w:val="none" w:sz="0" w:space="0" w:color="auto"/>
      </w:divBdr>
    </w:div>
    <w:div w:id="844442017">
      <w:bodyDiv w:val="1"/>
      <w:marLeft w:val="0"/>
      <w:marRight w:val="0"/>
      <w:marTop w:val="0"/>
      <w:marBottom w:val="0"/>
      <w:divBdr>
        <w:top w:val="none" w:sz="0" w:space="0" w:color="auto"/>
        <w:left w:val="none" w:sz="0" w:space="0" w:color="auto"/>
        <w:bottom w:val="none" w:sz="0" w:space="0" w:color="auto"/>
        <w:right w:val="none" w:sz="0" w:space="0" w:color="auto"/>
      </w:divBdr>
    </w:div>
    <w:div w:id="844788780">
      <w:bodyDiv w:val="1"/>
      <w:marLeft w:val="0"/>
      <w:marRight w:val="0"/>
      <w:marTop w:val="0"/>
      <w:marBottom w:val="0"/>
      <w:divBdr>
        <w:top w:val="none" w:sz="0" w:space="0" w:color="auto"/>
        <w:left w:val="none" w:sz="0" w:space="0" w:color="auto"/>
        <w:bottom w:val="none" w:sz="0" w:space="0" w:color="auto"/>
        <w:right w:val="none" w:sz="0" w:space="0" w:color="auto"/>
      </w:divBdr>
    </w:div>
    <w:div w:id="844904010">
      <w:bodyDiv w:val="1"/>
      <w:marLeft w:val="0"/>
      <w:marRight w:val="0"/>
      <w:marTop w:val="0"/>
      <w:marBottom w:val="0"/>
      <w:divBdr>
        <w:top w:val="none" w:sz="0" w:space="0" w:color="auto"/>
        <w:left w:val="none" w:sz="0" w:space="0" w:color="auto"/>
        <w:bottom w:val="none" w:sz="0" w:space="0" w:color="auto"/>
        <w:right w:val="none" w:sz="0" w:space="0" w:color="auto"/>
      </w:divBdr>
    </w:div>
    <w:div w:id="845904236">
      <w:bodyDiv w:val="1"/>
      <w:marLeft w:val="0"/>
      <w:marRight w:val="0"/>
      <w:marTop w:val="0"/>
      <w:marBottom w:val="0"/>
      <w:divBdr>
        <w:top w:val="none" w:sz="0" w:space="0" w:color="auto"/>
        <w:left w:val="none" w:sz="0" w:space="0" w:color="auto"/>
        <w:bottom w:val="none" w:sz="0" w:space="0" w:color="auto"/>
        <w:right w:val="none" w:sz="0" w:space="0" w:color="auto"/>
      </w:divBdr>
    </w:div>
    <w:div w:id="847405928">
      <w:bodyDiv w:val="1"/>
      <w:marLeft w:val="0"/>
      <w:marRight w:val="0"/>
      <w:marTop w:val="0"/>
      <w:marBottom w:val="0"/>
      <w:divBdr>
        <w:top w:val="none" w:sz="0" w:space="0" w:color="auto"/>
        <w:left w:val="none" w:sz="0" w:space="0" w:color="auto"/>
        <w:bottom w:val="none" w:sz="0" w:space="0" w:color="auto"/>
        <w:right w:val="none" w:sz="0" w:space="0" w:color="auto"/>
      </w:divBdr>
    </w:div>
    <w:div w:id="847712285">
      <w:bodyDiv w:val="1"/>
      <w:marLeft w:val="0"/>
      <w:marRight w:val="0"/>
      <w:marTop w:val="0"/>
      <w:marBottom w:val="0"/>
      <w:divBdr>
        <w:top w:val="none" w:sz="0" w:space="0" w:color="auto"/>
        <w:left w:val="none" w:sz="0" w:space="0" w:color="auto"/>
        <w:bottom w:val="none" w:sz="0" w:space="0" w:color="auto"/>
        <w:right w:val="none" w:sz="0" w:space="0" w:color="auto"/>
      </w:divBdr>
    </w:div>
    <w:div w:id="847870947">
      <w:bodyDiv w:val="1"/>
      <w:marLeft w:val="0"/>
      <w:marRight w:val="0"/>
      <w:marTop w:val="0"/>
      <w:marBottom w:val="0"/>
      <w:divBdr>
        <w:top w:val="none" w:sz="0" w:space="0" w:color="auto"/>
        <w:left w:val="none" w:sz="0" w:space="0" w:color="auto"/>
        <w:bottom w:val="none" w:sz="0" w:space="0" w:color="auto"/>
        <w:right w:val="none" w:sz="0" w:space="0" w:color="auto"/>
      </w:divBdr>
    </w:div>
    <w:div w:id="847913664">
      <w:bodyDiv w:val="1"/>
      <w:marLeft w:val="0"/>
      <w:marRight w:val="0"/>
      <w:marTop w:val="0"/>
      <w:marBottom w:val="0"/>
      <w:divBdr>
        <w:top w:val="none" w:sz="0" w:space="0" w:color="auto"/>
        <w:left w:val="none" w:sz="0" w:space="0" w:color="auto"/>
        <w:bottom w:val="none" w:sz="0" w:space="0" w:color="auto"/>
        <w:right w:val="none" w:sz="0" w:space="0" w:color="auto"/>
      </w:divBdr>
    </w:div>
    <w:div w:id="849222758">
      <w:bodyDiv w:val="1"/>
      <w:marLeft w:val="0"/>
      <w:marRight w:val="0"/>
      <w:marTop w:val="0"/>
      <w:marBottom w:val="0"/>
      <w:divBdr>
        <w:top w:val="none" w:sz="0" w:space="0" w:color="auto"/>
        <w:left w:val="none" w:sz="0" w:space="0" w:color="auto"/>
        <w:bottom w:val="none" w:sz="0" w:space="0" w:color="auto"/>
        <w:right w:val="none" w:sz="0" w:space="0" w:color="auto"/>
      </w:divBdr>
    </w:div>
    <w:div w:id="850950025">
      <w:bodyDiv w:val="1"/>
      <w:marLeft w:val="0"/>
      <w:marRight w:val="0"/>
      <w:marTop w:val="0"/>
      <w:marBottom w:val="0"/>
      <w:divBdr>
        <w:top w:val="none" w:sz="0" w:space="0" w:color="auto"/>
        <w:left w:val="none" w:sz="0" w:space="0" w:color="auto"/>
        <w:bottom w:val="none" w:sz="0" w:space="0" w:color="auto"/>
        <w:right w:val="none" w:sz="0" w:space="0" w:color="auto"/>
      </w:divBdr>
    </w:div>
    <w:div w:id="853031573">
      <w:bodyDiv w:val="1"/>
      <w:marLeft w:val="0"/>
      <w:marRight w:val="0"/>
      <w:marTop w:val="0"/>
      <w:marBottom w:val="0"/>
      <w:divBdr>
        <w:top w:val="none" w:sz="0" w:space="0" w:color="auto"/>
        <w:left w:val="none" w:sz="0" w:space="0" w:color="auto"/>
        <w:bottom w:val="none" w:sz="0" w:space="0" w:color="auto"/>
        <w:right w:val="none" w:sz="0" w:space="0" w:color="auto"/>
      </w:divBdr>
    </w:div>
    <w:div w:id="853540963">
      <w:bodyDiv w:val="1"/>
      <w:marLeft w:val="0"/>
      <w:marRight w:val="0"/>
      <w:marTop w:val="0"/>
      <w:marBottom w:val="0"/>
      <w:divBdr>
        <w:top w:val="none" w:sz="0" w:space="0" w:color="auto"/>
        <w:left w:val="none" w:sz="0" w:space="0" w:color="auto"/>
        <w:bottom w:val="none" w:sz="0" w:space="0" w:color="auto"/>
        <w:right w:val="none" w:sz="0" w:space="0" w:color="auto"/>
      </w:divBdr>
    </w:div>
    <w:div w:id="857308708">
      <w:bodyDiv w:val="1"/>
      <w:marLeft w:val="0"/>
      <w:marRight w:val="0"/>
      <w:marTop w:val="0"/>
      <w:marBottom w:val="0"/>
      <w:divBdr>
        <w:top w:val="none" w:sz="0" w:space="0" w:color="auto"/>
        <w:left w:val="none" w:sz="0" w:space="0" w:color="auto"/>
        <w:bottom w:val="none" w:sz="0" w:space="0" w:color="auto"/>
        <w:right w:val="none" w:sz="0" w:space="0" w:color="auto"/>
      </w:divBdr>
    </w:div>
    <w:div w:id="857886232">
      <w:bodyDiv w:val="1"/>
      <w:marLeft w:val="0"/>
      <w:marRight w:val="0"/>
      <w:marTop w:val="0"/>
      <w:marBottom w:val="0"/>
      <w:divBdr>
        <w:top w:val="none" w:sz="0" w:space="0" w:color="auto"/>
        <w:left w:val="none" w:sz="0" w:space="0" w:color="auto"/>
        <w:bottom w:val="none" w:sz="0" w:space="0" w:color="auto"/>
        <w:right w:val="none" w:sz="0" w:space="0" w:color="auto"/>
      </w:divBdr>
    </w:div>
    <w:div w:id="858395675">
      <w:bodyDiv w:val="1"/>
      <w:marLeft w:val="0"/>
      <w:marRight w:val="0"/>
      <w:marTop w:val="0"/>
      <w:marBottom w:val="0"/>
      <w:divBdr>
        <w:top w:val="none" w:sz="0" w:space="0" w:color="auto"/>
        <w:left w:val="none" w:sz="0" w:space="0" w:color="auto"/>
        <w:bottom w:val="none" w:sz="0" w:space="0" w:color="auto"/>
        <w:right w:val="none" w:sz="0" w:space="0" w:color="auto"/>
      </w:divBdr>
    </w:div>
    <w:div w:id="859003187">
      <w:bodyDiv w:val="1"/>
      <w:marLeft w:val="0"/>
      <w:marRight w:val="0"/>
      <w:marTop w:val="0"/>
      <w:marBottom w:val="0"/>
      <w:divBdr>
        <w:top w:val="none" w:sz="0" w:space="0" w:color="auto"/>
        <w:left w:val="none" w:sz="0" w:space="0" w:color="auto"/>
        <w:bottom w:val="none" w:sz="0" w:space="0" w:color="auto"/>
        <w:right w:val="none" w:sz="0" w:space="0" w:color="auto"/>
      </w:divBdr>
    </w:div>
    <w:div w:id="859514103">
      <w:bodyDiv w:val="1"/>
      <w:marLeft w:val="0"/>
      <w:marRight w:val="0"/>
      <w:marTop w:val="0"/>
      <w:marBottom w:val="0"/>
      <w:divBdr>
        <w:top w:val="none" w:sz="0" w:space="0" w:color="auto"/>
        <w:left w:val="none" w:sz="0" w:space="0" w:color="auto"/>
        <w:bottom w:val="none" w:sz="0" w:space="0" w:color="auto"/>
        <w:right w:val="none" w:sz="0" w:space="0" w:color="auto"/>
      </w:divBdr>
    </w:div>
    <w:div w:id="860514518">
      <w:bodyDiv w:val="1"/>
      <w:marLeft w:val="0"/>
      <w:marRight w:val="0"/>
      <w:marTop w:val="0"/>
      <w:marBottom w:val="0"/>
      <w:divBdr>
        <w:top w:val="none" w:sz="0" w:space="0" w:color="auto"/>
        <w:left w:val="none" w:sz="0" w:space="0" w:color="auto"/>
        <w:bottom w:val="none" w:sz="0" w:space="0" w:color="auto"/>
        <w:right w:val="none" w:sz="0" w:space="0" w:color="auto"/>
      </w:divBdr>
    </w:div>
    <w:div w:id="860775738">
      <w:bodyDiv w:val="1"/>
      <w:marLeft w:val="0"/>
      <w:marRight w:val="0"/>
      <w:marTop w:val="0"/>
      <w:marBottom w:val="0"/>
      <w:divBdr>
        <w:top w:val="none" w:sz="0" w:space="0" w:color="auto"/>
        <w:left w:val="none" w:sz="0" w:space="0" w:color="auto"/>
        <w:bottom w:val="none" w:sz="0" w:space="0" w:color="auto"/>
        <w:right w:val="none" w:sz="0" w:space="0" w:color="auto"/>
      </w:divBdr>
    </w:div>
    <w:div w:id="860778772">
      <w:bodyDiv w:val="1"/>
      <w:marLeft w:val="0"/>
      <w:marRight w:val="0"/>
      <w:marTop w:val="0"/>
      <w:marBottom w:val="0"/>
      <w:divBdr>
        <w:top w:val="none" w:sz="0" w:space="0" w:color="auto"/>
        <w:left w:val="none" w:sz="0" w:space="0" w:color="auto"/>
        <w:bottom w:val="none" w:sz="0" w:space="0" w:color="auto"/>
        <w:right w:val="none" w:sz="0" w:space="0" w:color="auto"/>
      </w:divBdr>
    </w:div>
    <w:div w:id="862784386">
      <w:bodyDiv w:val="1"/>
      <w:marLeft w:val="0"/>
      <w:marRight w:val="0"/>
      <w:marTop w:val="0"/>
      <w:marBottom w:val="0"/>
      <w:divBdr>
        <w:top w:val="none" w:sz="0" w:space="0" w:color="auto"/>
        <w:left w:val="none" w:sz="0" w:space="0" w:color="auto"/>
        <w:bottom w:val="none" w:sz="0" w:space="0" w:color="auto"/>
        <w:right w:val="none" w:sz="0" w:space="0" w:color="auto"/>
      </w:divBdr>
    </w:div>
    <w:div w:id="863053065">
      <w:bodyDiv w:val="1"/>
      <w:marLeft w:val="0"/>
      <w:marRight w:val="0"/>
      <w:marTop w:val="0"/>
      <w:marBottom w:val="0"/>
      <w:divBdr>
        <w:top w:val="none" w:sz="0" w:space="0" w:color="auto"/>
        <w:left w:val="none" w:sz="0" w:space="0" w:color="auto"/>
        <w:bottom w:val="none" w:sz="0" w:space="0" w:color="auto"/>
        <w:right w:val="none" w:sz="0" w:space="0" w:color="auto"/>
      </w:divBdr>
    </w:div>
    <w:div w:id="865680744">
      <w:bodyDiv w:val="1"/>
      <w:marLeft w:val="0"/>
      <w:marRight w:val="0"/>
      <w:marTop w:val="0"/>
      <w:marBottom w:val="0"/>
      <w:divBdr>
        <w:top w:val="none" w:sz="0" w:space="0" w:color="auto"/>
        <w:left w:val="none" w:sz="0" w:space="0" w:color="auto"/>
        <w:bottom w:val="none" w:sz="0" w:space="0" w:color="auto"/>
        <w:right w:val="none" w:sz="0" w:space="0" w:color="auto"/>
      </w:divBdr>
    </w:div>
    <w:div w:id="866716083">
      <w:bodyDiv w:val="1"/>
      <w:marLeft w:val="0"/>
      <w:marRight w:val="0"/>
      <w:marTop w:val="0"/>
      <w:marBottom w:val="0"/>
      <w:divBdr>
        <w:top w:val="none" w:sz="0" w:space="0" w:color="auto"/>
        <w:left w:val="none" w:sz="0" w:space="0" w:color="auto"/>
        <w:bottom w:val="none" w:sz="0" w:space="0" w:color="auto"/>
        <w:right w:val="none" w:sz="0" w:space="0" w:color="auto"/>
      </w:divBdr>
    </w:div>
    <w:div w:id="867714629">
      <w:bodyDiv w:val="1"/>
      <w:marLeft w:val="0"/>
      <w:marRight w:val="0"/>
      <w:marTop w:val="0"/>
      <w:marBottom w:val="0"/>
      <w:divBdr>
        <w:top w:val="none" w:sz="0" w:space="0" w:color="auto"/>
        <w:left w:val="none" w:sz="0" w:space="0" w:color="auto"/>
        <w:bottom w:val="none" w:sz="0" w:space="0" w:color="auto"/>
        <w:right w:val="none" w:sz="0" w:space="0" w:color="auto"/>
      </w:divBdr>
    </w:div>
    <w:div w:id="868377136">
      <w:bodyDiv w:val="1"/>
      <w:marLeft w:val="0"/>
      <w:marRight w:val="0"/>
      <w:marTop w:val="0"/>
      <w:marBottom w:val="0"/>
      <w:divBdr>
        <w:top w:val="none" w:sz="0" w:space="0" w:color="auto"/>
        <w:left w:val="none" w:sz="0" w:space="0" w:color="auto"/>
        <w:bottom w:val="none" w:sz="0" w:space="0" w:color="auto"/>
        <w:right w:val="none" w:sz="0" w:space="0" w:color="auto"/>
      </w:divBdr>
    </w:div>
    <w:div w:id="872302650">
      <w:bodyDiv w:val="1"/>
      <w:marLeft w:val="0"/>
      <w:marRight w:val="0"/>
      <w:marTop w:val="0"/>
      <w:marBottom w:val="0"/>
      <w:divBdr>
        <w:top w:val="none" w:sz="0" w:space="0" w:color="auto"/>
        <w:left w:val="none" w:sz="0" w:space="0" w:color="auto"/>
        <w:bottom w:val="none" w:sz="0" w:space="0" w:color="auto"/>
        <w:right w:val="none" w:sz="0" w:space="0" w:color="auto"/>
      </w:divBdr>
    </w:div>
    <w:div w:id="873348540">
      <w:bodyDiv w:val="1"/>
      <w:marLeft w:val="0"/>
      <w:marRight w:val="0"/>
      <w:marTop w:val="0"/>
      <w:marBottom w:val="0"/>
      <w:divBdr>
        <w:top w:val="none" w:sz="0" w:space="0" w:color="auto"/>
        <w:left w:val="none" w:sz="0" w:space="0" w:color="auto"/>
        <w:bottom w:val="none" w:sz="0" w:space="0" w:color="auto"/>
        <w:right w:val="none" w:sz="0" w:space="0" w:color="auto"/>
      </w:divBdr>
    </w:div>
    <w:div w:id="874344131">
      <w:bodyDiv w:val="1"/>
      <w:marLeft w:val="0"/>
      <w:marRight w:val="0"/>
      <w:marTop w:val="0"/>
      <w:marBottom w:val="0"/>
      <w:divBdr>
        <w:top w:val="none" w:sz="0" w:space="0" w:color="auto"/>
        <w:left w:val="none" w:sz="0" w:space="0" w:color="auto"/>
        <w:bottom w:val="none" w:sz="0" w:space="0" w:color="auto"/>
        <w:right w:val="none" w:sz="0" w:space="0" w:color="auto"/>
      </w:divBdr>
    </w:div>
    <w:div w:id="876165993">
      <w:bodyDiv w:val="1"/>
      <w:marLeft w:val="0"/>
      <w:marRight w:val="0"/>
      <w:marTop w:val="0"/>
      <w:marBottom w:val="0"/>
      <w:divBdr>
        <w:top w:val="none" w:sz="0" w:space="0" w:color="auto"/>
        <w:left w:val="none" w:sz="0" w:space="0" w:color="auto"/>
        <w:bottom w:val="none" w:sz="0" w:space="0" w:color="auto"/>
        <w:right w:val="none" w:sz="0" w:space="0" w:color="auto"/>
      </w:divBdr>
    </w:div>
    <w:div w:id="876309942">
      <w:bodyDiv w:val="1"/>
      <w:marLeft w:val="0"/>
      <w:marRight w:val="0"/>
      <w:marTop w:val="0"/>
      <w:marBottom w:val="0"/>
      <w:divBdr>
        <w:top w:val="none" w:sz="0" w:space="0" w:color="auto"/>
        <w:left w:val="none" w:sz="0" w:space="0" w:color="auto"/>
        <w:bottom w:val="none" w:sz="0" w:space="0" w:color="auto"/>
        <w:right w:val="none" w:sz="0" w:space="0" w:color="auto"/>
      </w:divBdr>
    </w:div>
    <w:div w:id="876351763">
      <w:bodyDiv w:val="1"/>
      <w:marLeft w:val="0"/>
      <w:marRight w:val="0"/>
      <w:marTop w:val="0"/>
      <w:marBottom w:val="0"/>
      <w:divBdr>
        <w:top w:val="none" w:sz="0" w:space="0" w:color="auto"/>
        <w:left w:val="none" w:sz="0" w:space="0" w:color="auto"/>
        <w:bottom w:val="none" w:sz="0" w:space="0" w:color="auto"/>
        <w:right w:val="none" w:sz="0" w:space="0" w:color="auto"/>
      </w:divBdr>
    </w:div>
    <w:div w:id="878513153">
      <w:bodyDiv w:val="1"/>
      <w:marLeft w:val="0"/>
      <w:marRight w:val="0"/>
      <w:marTop w:val="0"/>
      <w:marBottom w:val="0"/>
      <w:divBdr>
        <w:top w:val="none" w:sz="0" w:space="0" w:color="auto"/>
        <w:left w:val="none" w:sz="0" w:space="0" w:color="auto"/>
        <w:bottom w:val="none" w:sz="0" w:space="0" w:color="auto"/>
        <w:right w:val="none" w:sz="0" w:space="0" w:color="auto"/>
      </w:divBdr>
    </w:div>
    <w:div w:id="882058258">
      <w:bodyDiv w:val="1"/>
      <w:marLeft w:val="0"/>
      <w:marRight w:val="0"/>
      <w:marTop w:val="0"/>
      <w:marBottom w:val="0"/>
      <w:divBdr>
        <w:top w:val="none" w:sz="0" w:space="0" w:color="auto"/>
        <w:left w:val="none" w:sz="0" w:space="0" w:color="auto"/>
        <w:bottom w:val="none" w:sz="0" w:space="0" w:color="auto"/>
        <w:right w:val="none" w:sz="0" w:space="0" w:color="auto"/>
      </w:divBdr>
    </w:div>
    <w:div w:id="883566535">
      <w:bodyDiv w:val="1"/>
      <w:marLeft w:val="0"/>
      <w:marRight w:val="0"/>
      <w:marTop w:val="0"/>
      <w:marBottom w:val="0"/>
      <w:divBdr>
        <w:top w:val="none" w:sz="0" w:space="0" w:color="auto"/>
        <w:left w:val="none" w:sz="0" w:space="0" w:color="auto"/>
        <w:bottom w:val="none" w:sz="0" w:space="0" w:color="auto"/>
        <w:right w:val="none" w:sz="0" w:space="0" w:color="auto"/>
      </w:divBdr>
    </w:div>
    <w:div w:id="886187638">
      <w:bodyDiv w:val="1"/>
      <w:marLeft w:val="0"/>
      <w:marRight w:val="0"/>
      <w:marTop w:val="0"/>
      <w:marBottom w:val="0"/>
      <w:divBdr>
        <w:top w:val="none" w:sz="0" w:space="0" w:color="auto"/>
        <w:left w:val="none" w:sz="0" w:space="0" w:color="auto"/>
        <w:bottom w:val="none" w:sz="0" w:space="0" w:color="auto"/>
        <w:right w:val="none" w:sz="0" w:space="0" w:color="auto"/>
      </w:divBdr>
    </w:div>
    <w:div w:id="887454750">
      <w:bodyDiv w:val="1"/>
      <w:marLeft w:val="0"/>
      <w:marRight w:val="0"/>
      <w:marTop w:val="0"/>
      <w:marBottom w:val="0"/>
      <w:divBdr>
        <w:top w:val="none" w:sz="0" w:space="0" w:color="auto"/>
        <w:left w:val="none" w:sz="0" w:space="0" w:color="auto"/>
        <w:bottom w:val="none" w:sz="0" w:space="0" w:color="auto"/>
        <w:right w:val="none" w:sz="0" w:space="0" w:color="auto"/>
      </w:divBdr>
    </w:div>
    <w:div w:id="890262027">
      <w:bodyDiv w:val="1"/>
      <w:marLeft w:val="0"/>
      <w:marRight w:val="0"/>
      <w:marTop w:val="0"/>
      <w:marBottom w:val="0"/>
      <w:divBdr>
        <w:top w:val="none" w:sz="0" w:space="0" w:color="auto"/>
        <w:left w:val="none" w:sz="0" w:space="0" w:color="auto"/>
        <w:bottom w:val="none" w:sz="0" w:space="0" w:color="auto"/>
        <w:right w:val="none" w:sz="0" w:space="0" w:color="auto"/>
      </w:divBdr>
    </w:div>
    <w:div w:id="890576538">
      <w:bodyDiv w:val="1"/>
      <w:marLeft w:val="0"/>
      <w:marRight w:val="0"/>
      <w:marTop w:val="0"/>
      <w:marBottom w:val="0"/>
      <w:divBdr>
        <w:top w:val="none" w:sz="0" w:space="0" w:color="auto"/>
        <w:left w:val="none" w:sz="0" w:space="0" w:color="auto"/>
        <w:bottom w:val="none" w:sz="0" w:space="0" w:color="auto"/>
        <w:right w:val="none" w:sz="0" w:space="0" w:color="auto"/>
      </w:divBdr>
    </w:div>
    <w:div w:id="892236821">
      <w:bodyDiv w:val="1"/>
      <w:marLeft w:val="0"/>
      <w:marRight w:val="0"/>
      <w:marTop w:val="0"/>
      <w:marBottom w:val="0"/>
      <w:divBdr>
        <w:top w:val="none" w:sz="0" w:space="0" w:color="auto"/>
        <w:left w:val="none" w:sz="0" w:space="0" w:color="auto"/>
        <w:bottom w:val="none" w:sz="0" w:space="0" w:color="auto"/>
        <w:right w:val="none" w:sz="0" w:space="0" w:color="auto"/>
      </w:divBdr>
    </w:div>
    <w:div w:id="894857515">
      <w:bodyDiv w:val="1"/>
      <w:marLeft w:val="0"/>
      <w:marRight w:val="0"/>
      <w:marTop w:val="0"/>
      <w:marBottom w:val="0"/>
      <w:divBdr>
        <w:top w:val="none" w:sz="0" w:space="0" w:color="auto"/>
        <w:left w:val="none" w:sz="0" w:space="0" w:color="auto"/>
        <w:bottom w:val="none" w:sz="0" w:space="0" w:color="auto"/>
        <w:right w:val="none" w:sz="0" w:space="0" w:color="auto"/>
      </w:divBdr>
    </w:div>
    <w:div w:id="895434564">
      <w:bodyDiv w:val="1"/>
      <w:marLeft w:val="0"/>
      <w:marRight w:val="0"/>
      <w:marTop w:val="0"/>
      <w:marBottom w:val="0"/>
      <w:divBdr>
        <w:top w:val="none" w:sz="0" w:space="0" w:color="auto"/>
        <w:left w:val="none" w:sz="0" w:space="0" w:color="auto"/>
        <w:bottom w:val="none" w:sz="0" w:space="0" w:color="auto"/>
        <w:right w:val="none" w:sz="0" w:space="0" w:color="auto"/>
      </w:divBdr>
    </w:div>
    <w:div w:id="895699771">
      <w:bodyDiv w:val="1"/>
      <w:marLeft w:val="0"/>
      <w:marRight w:val="0"/>
      <w:marTop w:val="0"/>
      <w:marBottom w:val="0"/>
      <w:divBdr>
        <w:top w:val="none" w:sz="0" w:space="0" w:color="auto"/>
        <w:left w:val="none" w:sz="0" w:space="0" w:color="auto"/>
        <w:bottom w:val="none" w:sz="0" w:space="0" w:color="auto"/>
        <w:right w:val="none" w:sz="0" w:space="0" w:color="auto"/>
      </w:divBdr>
    </w:div>
    <w:div w:id="897592809">
      <w:bodyDiv w:val="1"/>
      <w:marLeft w:val="0"/>
      <w:marRight w:val="0"/>
      <w:marTop w:val="0"/>
      <w:marBottom w:val="0"/>
      <w:divBdr>
        <w:top w:val="none" w:sz="0" w:space="0" w:color="auto"/>
        <w:left w:val="none" w:sz="0" w:space="0" w:color="auto"/>
        <w:bottom w:val="none" w:sz="0" w:space="0" w:color="auto"/>
        <w:right w:val="none" w:sz="0" w:space="0" w:color="auto"/>
      </w:divBdr>
    </w:div>
    <w:div w:id="897665429">
      <w:bodyDiv w:val="1"/>
      <w:marLeft w:val="0"/>
      <w:marRight w:val="0"/>
      <w:marTop w:val="0"/>
      <w:marBottom w:val="0"/>
      <w:divBdr>
        <w:top w:val="none" w:sz="0" w:space="0" w:color="auto"/>
        <w:left w:val="none" w:sz="0" w:space="0" w:color="auto"/>
        <w:bottom w:val="none" w:sz="0" w:space="0" w:color="auto"/>
        <w:right w:val="none" w:sz="0" w:space="0" w:color="auto"/>
      </w:divBdr>
    </w:div>
    <w:div w:id="904493144">
      <w:bodyDiv w:val="1"/>
      <w:marLeft w:val="0"/>
      <w:marRight w:val="0"/>
      <w:marTop w:val="0"/>
      <w:marBottom w:val="0"/>
      <w:divBdr>
        <w:top w:val="none" w:sz="0" w:space="0" w:color="auto"/>
        <w:left w:val="none" w:sz="0" w:space="0" w:color="auto"/>
        <w:bottom w:val="none" w:sz="0" w:space="0" w:color="auto"/>
        <w:right w:val="none" w:sz="0" w:space="0" w:color="auto"/>
      </w:divBdr>
    </w:div>
    <w:div w:id="906261487">
      <w:bodyDiv w:val="1"/>
      <w:marLeft w:val="0"/>
      <w:marRight w:val="0"/>
      <w:marTop w:val="0"/>
      <w:marBottom w:val="0"/>
      <w:divBdr>
        <w:top w:val="none" w:sz="0" w:space="0" w:color="auto"/>
        <w:left w:val="none" w:sz="0" w:space="0" w:color="auto"/>
        <w:bottom w:val="none" w:sz="0" w:space="0" w:color="auto"/>
        <w:right w:val="none" w:sz="0" w:space="0" w:color="auto"/>
      </w:divBdr>
    </w:div>
    <w:div w:id="907770191">
      <w:bodyDiv w:val="1"/>
      <w:marLeft w:val="0"/>
      <w:marRight w:val="0"/>
      <w:marTop w:val="0"/>
      <w:marBottom w:val="0"/>
      <w:divBdr>
        <w:top w:val="none" w:sz="0" w:space="0" w:color="auto"/>
        <w:left w:val="none" w:sz="0" w:space="0" w:color="auto"/>
        <w:bottom w:val="none" w:sz="0" w:space="0" w:color="auto"/>
        <w:right w:val="none" w:sz="0" w:space="0" w:color="auto"/>
      </w:divBdr>
    </w:div>
    <w:div w:id="909777116">
      <w:bodyDiv w:val="1"/>
      <w:marLeft w:val="0"/>
      <w:marRight w:val="0"/>
      <w:marTop w:val="0"/>
      <w:marBottom w:val="0"/>
      <w:divBdr>
        <w:top w:val="none" w:sz="0" w:space="0" w:color="auto"/>
        <w:left w:val="none" w:sz="0" w:space="0" w:color="auto"/>
        <w:bottom w:val="none" w:sz="0" w:space="0" w:color="auto"/>
        <w:right w:val="none" w:sz="0" w:space="0" w:color="auto"/>
      </w:divBdr>
    </w:div>
    <w:div w:id="910624038">
      <w:bodyDiv w:val="1"/>
      <w:marLeft w:val="0"/>
      <w:marRight w:val="0"/>
      <w:marTop w:val="0"/>
      <w:marBottom w:val="0"/>
      <w:divBdr>
        <w:top w:val="none" w:sz="0" w:space="0" w:color="auto"/>
        <w:left w:val="none" w:sz="0" w:space="0" w:color="auto"/>
        <w:bottom w:val="none" w:sz="0" w:space="0" w:color="auto"/>
        <w:right w:val="none" w:sz="0" w:space="0" w:color="auto"/>
      </w:divBdr>
    </w:div>
    <w:div w:id="911812649">
      <w:bodyDiv w:val="1"/>
      <w:marLeft w:val="0"/>
      <w:marRight w:val="0"/>
      <w:marTop w:val="0"/>
      <w:marBottom w:val="0"/>
      <w:divBdr>
        <w:top w:val="none" w:sz="0" w:space="0" w:color="auto"/>
        <w:left w:val="none" w:sz="0" w:space="0" w:color="auto"/>
        <w:bottom w:val="none" w:sz="0" w:space="0" w:color="auto"/>
        <w:right w:val="none" w:sz="0" w:space="0" w:color="auto"/>
      </w:divBdr>
    </w:div>
    <w:div w:id="914320556">
      <w:bodyDiv w:val="1"/>
      <w:marLeft w:val="0"/>
      <w:marRight w:val="0"/>
      <w:marTop w:val="0"/>
      <w:marBottom w:val="0"/>
      <w:divBdr>
        <w:top w:val="none" w:sz="0" w:space="0" w:color="auto"/>
        <w:left w:val="none" w:sz="0" w:space="0" w:color="auto"/>
        <w:bottom w:val="none" w:sz="0" w:space="0" w:color="auto"/>
        <w:right w:val="none" w:sz="0" w:space="0" w:color="auto"/>
      </w:divBdr>
    </w:div>
    <w:div w:id="916787011">
      <w:bodyDiv w:val="1"/>
      <w:marLeft w:val="0"/>
      <w:marRight w:val="0"/>
      <w:marTop w:val="0"/>
      <w:marBottom w:val="0"/>
      <w:divBdr>
        <w:top w:val="none" w:sz="0" w:space="0" w:color="auto"/>
        <w:left w:val="none" w:sz="0" w:space="0" w:color="auto"/>
        <w:bottom w:val="none" w:sz="0" w:space="0" w:color="auto"/>
        <w:right w:val="none" w:sz="0" w:space="0" w:color="auto"/>
      </w:divBdr>
    </w:div>
    <w:div w:id="919019504">
      <w:bodyDiv w:val="1"/>
      <w:marLeft w:val="0"/>
      <w:marRight w:val="0"/>
      <w:marTop w:val="0"/>
      <w:marBottom w:val="0"/>
      <w:divBdr>
        <w:top w:val="none" w:sz="0" w:space="0" w:color="auto"/>
        <w:left w:val="none" w:sz="0" w:space="0" w:color="auto"/>
        <w:bottom w:val="none" w:sz="0" w:space="0" w:color="auto"/>
        <w:right w:val="none" w:sz="0" w:space="0" w:color="auto"/>
      </w:divBdr>
    </w:div>
    <w:div w:id="924070297">
      <w:bodyDiv w:val="1"/>
      <w:marLeft w:val="0"/>
      <w:marRight w:val="0"/>
      <w:marTop w:val="0"/>
      <w:marBottom w:val="0"/>
      <w:divBdr>
        <w:top w:val="none" w:sz="0" w:space="0" w:color="auto"/>
        <w:left w:val="none" w:sz="0" w:space="0" w:color="auto"/>
        <w:bottom w:val="none" w:sz="0" w:space="0" w:color="auto"/>
        <w:right w:val="none" w:sz="0" w:space="0" w:color="auto"/>
      </w:divBdr>
    </w:div>
    <w:div w:id="924142752">
      <w:bodyDiv w:val="1"/>
      <w:marLeft w:val="0"/>
      <w:marRight w:val="0"/>
      <w:marTop w:val="0"/>
      <w:marBottom w:val="0"/>
      <w:divBdr>
        <w:top w:val="none" w:sz="0" w:space="0" w:color="auto"/>
        <w:left w:val="none" w:sz="0" w:space="0" w:color="auto"/>
        <w:bottom w:val="none" w:sz="0" w:space="0" w:color="auto"/>
        <w:right w:val="none" w:sz="0" w:space="0" w:color="auto"/>
      </w:divBdr>
    </w:div>
    <w:div w:id="925769782">
      <w:bodyDiv w:val="1"/>
      <w:marLeft w:val="0"/>
      <w:marRight w:val="0"/>
      <w:marTop w:val="0"/>
      <w:marBottom w:val="0"/>
      <w:divBdr>
        <w:top w:val="none" w:sz="0" w:space="0" w:color="auto"/>
        <w:left w:val="none" w:sz="0" w:space="0" w:color="auto"/>
        <w:bottom w:val="none" w:sz="0" w:space="0" w:color="auto"/>
        <w:right w:val="none" w:sz="0" w:space="0" w:color="auto"/>
      </w:divBdr>
    </w:div>
    <w:div w:id="926352304">
      <w:bodyDiv w:val="1"/>
      <w:marLeft w:val="0"/>
      <w:marRight w:val="0"/>
      <w:marTop w:val="0"/>
      <w:marBottom w:val="0"/>
      <w:divBdr>
        <w:top w:val="none" w:sz="0" w:space="0" w:color="auto"/>
        <w:left w:val="none" w:sz="0" w:space="0" w:color="auto"/>
        <w:bottom w:val="none" w:sz="0" w:space="0" w:color="auto"/>
        <w:right w:val="none" w:sz="0" w:space="0" w:color="auto"/>
      </w:divBdr>
    </w:div>
    <w:div w:id="928737239">
      <w:bodyDiv w:val="1"/>
      <w:marLeft w:val="0"/>
      <w:marRight w:val="0"/>
      <w:marTop w:val="0"/>
      <w:marBottom w:val="0"/>
      <w:divBdr>
        <w:top w:val="none" w:sz="0" w:space="0" w:color="auto"/>
        <w:left w:val="none" w:sz="0" w:space="0" w:color="auto"/>
        <w:bottom w:val="none" w:sz="0" w:space="0" w:color="auto"/>
        <w:right w:val="none" w:sz="0" w:space="0" w:color="auto"/>
      </w:divBdr>
    </w:div>
    <w:div w:id="929972544">
      <w:bodyDiv w:val="1"/>
      <w:marLeft w:val="0"/>
      <w:marRight w:val="0"/>
      <w:marTop w:val="0"/>
      <w:marBottom w:val="0"/>
      <w:divBdr>
        <w:top w:val="none" w:sz="0" w:space="0" w:color="auto"/>
        <w:left w:val="none" w:sz="0" w:space="0" w:color="auto"/>
        <w:bottom w:val="none" w:sz="0" w:space="0" w:color="auto"/>
        <w:right w:val="none" w:sz="0" w:space="0" w:color="auto"/>
      </w:divBdr>
    </w:div>
    <w:div w:id="932477084">
      <w:bodyDiv w:val="1"/>
      <w:marLeft w:val="0"/>
      <w:marRight w:val="0"/>
      <w:marTop w:val="0"/>
      <w:marBottom w:val="0"/>
      <w:divBdr>
        <w:top w:val="none" w:sz="0" w:space="0" w:color="auto"/>
        <w:left w:val="none" w:sz="0" w:space="0" w:color="auto"/>
        <w:bottom w:val="none" w:sz="0" w:space="0" w:color="auto"/>
        <w:right w:val="none" w:sz="0" w:space="0" w:color="auto"/>
      </w:divBdr>
    </w:div>
    <w:div w:id="932980004">
      <w:bodyDiv w:val="1"/>
      <w:marLeft w:val="0"/>
      <w:marRight w:val="0"/>
      <w:marTop w:val="0"/>
      <w:marBottom w:val="0"/>
      <w:divBdr>
        <w:top w:val="none" w:sz="0" w:space="0" w:color="auto"/>
        <w:left w:val="none" w:sz="0" w:space="0" w:color="auto"/>
        <w:bottom w:val="none" w:sz="0" w:space="0" w:color="auto"/>
        <w:right w:val="none" w:sz="0" w:space="0" w:color="auto"/>
      </w:divBdr>
    </w:div>
    <w:div w:id="934438031">
      <w:bodyDiv w:val="1"/>
      <w:marLeft w:val="0"/>
      <w:marRight w:val="0"/>
      <w:marTop w:val="0"/>
      <w:marBottom w:val="0"/>
      <w:divBdr>
        <w:top w:val="none" w:sz="0" w:space="0" w:color="auto"/>
        <w:left w:val="none" w:sz="0" w:space="0" w:color="auto"/>
        <w:bottom w:val="none" w:sz="0" w:space="0" w:color="auto"/>
        <w:right w:val="none" w:sz="0" w:space="0" w:color="auto"/>
      </w:divBdr>
    </w:div>
    <w:div w:id="935557780">
      <w:bodyDiv w:val="1"/>
      <w:marLeft w:val="0"/>
      <w:marRight w:val="0"/>
      <w:marTop w:val="0"/>
      <w:marBottom w:val="0"/>
      <w:divBdr>
        <w:top w:val="none" w:sz="0" w:space="0" w:color="auto"/>
        <w:left w:val="none" w:sz="0" w:space="0" w:color="auto"/>
        <w:bottom w:val="none" w:sz="0" w:space="0" w:color="auto"/>
        <w:right w:val="none" w:sz="0" w:space="0" w:color="auto"/>
      </w:divBdr>
    </w:div>
    <w:div w:id="937640184">
      <w:bodyDiv w:val="1"/>
      <w:marLeft w:val="0"/>
      <w:marRight w:val="0"/>
      <w:marTop w:val="0"/>
      <w:marBottom w:val="0"/>
      <w:divBdr>
        <w:top w:val="none" w:sz="0" w:space="0" w:color="auto"/>
        <w:left w:val="none" w:sz="0" w:space="0" w:color="auto"/>
        <w:bottom w:val="none" w:sz="0" w:space="0" w:color="auto"/>
        <w:right w:val="none" w:sz="0" w:space="0" w:color="auto"/>
      </w:divBdr>
    </w:div>
    <w:div w:id="938753860">
      <w:bodyDiv w:val="1"/>
      <w:marLeft w:val="0"/>
      <w:marRight w:val="0"/>
      <w:marTop w:val="0"/>
      <w:marBottom w:val="0"/>
      <w:divBdr>
        <w:top w:val="none" w:sz="0" w:space="0" w:color="auto"/>
        <w:left w:val="none" w:sz="0" w:space="0" w:color="auto"/>
        <w:bottom w:val="none" w:sz="0" w:space="0" w:color="auto"/>
        <w:right w:val="none" w:sz="0" w:space="0" w:color="auto"/>
      </w:divBdr>
    </w:div>
    <w:div w:id="939262774">
      <w:bodyDiv w:val="1"/>
      <w:marLeft w:val="0"/>
      <w:marRight w:val="0"/>
      <w:marTop w:val="0"/>
      <w:marBottom w:val="0"/>
      <w:divBdr>
        <w:top w:val="none" w:sz="0" w:space="0" w:color="auto"/>
        <w:left w:val="none" w:sz="0" w:space="0" w:color="auto"/>
        <w:bottom w:val="none" w:sz="0" w:space="0" w:color="auto"/>
        <w:right w:val="none" w:sz="0" w:space="0" w:color="auto"/>
      </w:divBdr>
    </w:div>
    <w:div w:id="939528924">
      <w:bodyDiv w:val="1"/>
      <w:marLeft w:val="0"/>
      <w:marRight w:val="0"/>
      <w:marTop w:val="0"/>
      <w:marBottom w:val="0"/>
      <w:divBdr>
        <w:top w:val="none" w:sz="0" w:space="0" w:color="auto"/>
        <w:left w:val="none" w:sz="0" w:space="0" w:color="auto"/>
        <w:bottom w:val="none" w:sz="0" w:space="0" w:color="auto"/>
        <w:right w:val="none" w:sz="0" w:space="0" w:color="auto"/>
      </w:divBdr>
    </w:div>
    <w:div w:id="940721098">
      <w:bodyDiv w:val="1"/>
      <w:marLeft w:val="0"/>
      <w:marRight w:val="0"/>
      <w:marTop w:val="0"/>
      <w:marBottom w:val="0"/>
      <w:divBdr>
        <w:top w:val="none" w:sz="0" w:space="0" w:color="auto"/>
        <w:left w:val="none" w:sz="0" w:space="0" w:color="auto"/>
        <w:bottom w:val="none" w:sz="0" w:space="0" w:color="auto"/>
        <w:right w:val="none" w:sz="0" w:space="0" w:color="auto"/>
      </w:divBdr>
    </w:div>
    <w:div w:id="944460067">
      <w:bodyDiv w:val="1"/>
      <w:marLeft w:val="0"/>
      <w:marRight w:val="0"/>
      <w:marTop w:val="0"/>
      <w:marBottom w:val="0"/>
      <w:divBdr>
        <w:top w:val="none" w:sz="0" w:space="0" w:color="auto"/>
        <w:left w:val="none" w:sz="0" w:space="0" w:color="auto"/>
        <w:bottom w:val="none" w:sz="0" w:space="0" w:color="auto"/>
        <w:right w:val="none" w:sz="0" w:space="0" w:color="auto"/>
      </w:divBdr>
    </w:div>
    <w:div w:id="944843883">
      <w:bodyDiv w:val="1"/>
      <w:marLeft w:val="0"/>
      <w:marRight w:val="0"/>
      <w:marTop w:val="0"/>
      <w:marBottom w:val="0"/>
      <w:divBdr>
        <w:top w:val="none" w:sz="0" w:space="0" w:color="auto"/>
        <w:left w:val="none" w:sz="0" w:space="0" w:color="auto"/>
        <w:bottom w:val="none" w:sz="0" w:space="0" w:color="auto"/>
        <w:right w:val="none" w:sz="0" w:space="0" w:color="auto"/>
      </w:divBdr>
    </w:div>
    <w:div w:id="945162314">
      <w:bodyDiv w:val="1"/>
      <w:marLeft w:val="0"/>
      <w:marRight w:val="0"/>
      <w:marTop w:val="0"/>
      <w:marBottom w:val="0"/>
      <w:divBdr>
        <w:top w:val="none" w:sz="0" w:space="0" w:color="auto"/>
        <w:left w:val="none" w:sz="0" w:space="0" w:color="auto"/>
        <w:bottom w:val="none" w:sz="0" w:space="0" w:color="auto"/>
        <w:right w:val="none" w:sz="0" w:space="0" w:color="auto"/>
      </w:divBdr>
    </w:div>
    <w:div w:id="945815942">
      <w:bodyDiv w:val="1"/>
      <w:marLeft w:val="0"/>
      <w:marRight w:val="0"/>
      <w:marTop w:val="0"/>
      <w:marBottom w:val="0"/>
      <w:divBdr>
        <w:top w:val="none" w:sz="0" w:space="0" w:color="auto"/>
        <w:left w:val="none" w:sz="0" w:space="0" w:color="auto"/>
        <w:bottom w:val="none" w:sz="0" w:space="0" w:color="auto"/>
        <w:right w:val="none" w:sz="0" w:space="0" w:color="auto"/>
      </w:divBdr>
    </w:div>
    <w:div w:id="946933071">
      <w:bodyDiv w:val="1"/>
      <w:marLeft w:val="0"/>
      <w:marRight w:val="0"/>
      <w:marTop w:val="0"/>
      <w:marBottom w:val="0"/>
      <w:divBdr>
        <w:top w:val="none" w:sz="0" w:space="0" w:color="auto"/>
        <w:left w:val="none" w:sz="0" w:space="0" w:color="auto"/>
        <w:bottom w:val="none" w:sz="0" w:space="0" w:color="auto"/>
        <w:right w:val="none" w:sz="0" w:space="0" w:color="auto"/>
      </w:divBdr>
    </w:div>
    <w:div w:id="948128645">
      <w:bodyDiv w:val="1"/>
      <w:marLeft w:val="0"/>
      <w:marRight w:val="0"/>
      <w:marTop w:val="0"/>
      <w:marBottom w:val="0"/>
      <w:divBdr>
        <w:top w:val="none" w:sz="0" w:space="0" w:color="auto"/>
        <w:left w:val="none" w:sz="0" w:space="0" w:color="auto"/>
        <w:bottom w:val="none" w:sz="0" w:space="0" w:color="auto"/>
        <w:right w:val="none" w:sz="0" w:space="0" w:color="auto"/>
      </w:divBdr>
    </w:div>
    <w:div w:id="949048802">
      <w:bodyDiv w:val="1"/>
      <w:marLeft w:val="0"/>
      <w:marRight w:val="0"/>
      <w:marTop w:val="0"/>
      <w:marBottom w:val="0"/>
      <w:divBdr>
        <w:top w:val="none" w:sz="0" w:space="0" w:color="auto"/>
        <w:left w:val="none" w:sz="0" w:space="0" w:color="auto"/>
        <w:bottom w:val="none" w:sz="0" w:space="0" w:color="auto"/>
        <w:right w:val="none" w:sz="0" w:space="0" w:color="auto"/>
      </w:divBdr>
    </w:div>
    <w:div w:id="950820805">
      <w:bodyDiv w:val="1"/>
      <w:marLeft w:val="0"/>
      <w:marRight w:val="0"/>
      <w:marTop w:val="0"/>
      <w:marBottom w:val="0"/>
      <w:divBdr>
        <w:top w:val="none" w:sz="0" w:space="0" w:color="auto"/>
        <w:left w:val="none" w:sz="0" w:space="0" w:color="auto"/>
        <w:bottom w:val="none" w:sz="0" w:space="0" w:color="auto"/>
        <w:right w:val="none" w:sz="0" w:space="0" w:color="auto"/>
      </w:divBdr>
    </w:div>
    <w:div w:id="951744194">
      <w:bodyDiv w:val="1"/>
      <w:marLeft w:val="0"/>
      <w:marRight w:val="0"/>
      <w:marTop w:val="0"/>
      <w:marBottom w:val="0"/>
      <w:divBdr>
        <w:top w:val="none" w:sz="0" w:space="0" w:color="auto"/>
        <w:left w:val="none" w:sz="0" w:space="0" w:color="auto"/>
        <w:bottom w:val="none" w:sz="0" w:space="0" w:color="auto"/>
        <w:right w:val="none" w:sz="0" w:space="0" w:color="auto"/>
      </w:divBdr>
    </w:div>
    <w:div w:id="952250024">
      <w:bodyDiv w:val="1"/>
      <w:marLeft w:val="0"/>
      <w:marRight w:val="0"/>
      <w:marTop w:val="0"/>
      <w:marBottom w:val="0"/>
      <w:divBdr>
        <w:top w:val="none" w:sz="0" w:space="0" w:color="auto"/>
        <w:left w:val="none" w:sz="0" w:space="0" w:color="auto"/>
        <w:bottom w:val="none" w:sz="0" w:space="0" w:color="auto"/>
        <w:right w:val="none" w:sz="0" w:space="0" w:color="auto"/>
      </w:divBdr>
    </w:div>
    <w:div w:id="957302422">
      <w:bodyDiv w:val="1"/>
      <w:marLeft w:val="0"/>
      <w:marRight w:val="0"/>
      <w:marTop w:val="0"/>
      <w:marBottom w:val="0"/>
      <w:divBdr>
        <w:top w:val="none" w:sz="0" w:space="0" w:color="auto"/>
        <w:left w:val="none" w:sz="0" w:space="0" w:color="auto"/>
        <w:bottom w:val="none" w:sz="0" w:space="0" w:color="auto"/>
        <w:right w:val="none" w:sz="0" w:space="0" w:color="auto"/>
      </w:divBdr>
    </w:div>
    <w:div w:id="957688479">
      <w:bodyDiv w:val="1"/>
      <w:marLeft w:val="0"/>
      <w:marRight w:val="0"/>
      <w:marTop w:val="0"/>
      <w:marBottom w:val="0"/>
      <w:divBdr>
        <w:top w:val="none" w:sz="0" w:space="0" w:color="auto"/>
        <w:left w:val="none" w:sz="0" w:space="0" w:color="auto"/>
        <w:bottom w:val="none" w:sz="0" w:space="0" w:color="auto"/>
        <w:right w:val="none" w:sz="0" w:space="0" w:color="auto"/>
      </w:divBdr>
    </w:div>
    <w:div w:id="958530934">
      <w:bodyDiv w:val="1"/>
      <w:marLeft w:val="0"/>
      <w:marRight w:val="0"/>
      <w:marTop w:val="0"/>
      <w:marBottom w:val="0"/>
      <w:divBdr>
        <w:top w:val="none" w:sz="0" w:space="0" w:color="auto"/>
        <w:left w:val="none" w:sz="0" w:space="0" w:color="auto"/>
        <w:bottom w:val="none" w:sz="0" w:space="0" w:color="auto"/>
        <w:right w:val="none" w:sz="0" w:space="0" w:color="auto"/>
      </w:divBdr>
    </w:div>
    <w:div w:id="960038242">
      <w:bodyDiv w:val="1"/>
      <w:marLeft w:val="0"/>
      <w:marRight w:val="0"/>
      <w:marTop w:val="0"/>
      <w:marBottom w:val="0"/>
      <w:divBdr>
        <w:top w:val="none" w:sz="0" w:space="0" w:color="auto"/>
        <w:left w:val="none" w:sz="0" w:space="0" w:color="auto"/>
        <w:bottom w:val="none" w:sz="0" w:space="0" w:color="auto"/>
        <w:right w:val="none" w:sz="0" w:space="0" w:color="auto"/>
      </w:divBdr>
    </w:div>
    <w:div w:id="960695619">
      <w:bodyDiv w:val="1"/>
      <w:marLeft w:val="0"/>
      <w:marRight w:val="0"/>
      <w:marTop w:val="0"/>
      <w:marBottom w:val="0"/>
      <w:divBdr>
        <w:top w:val="none" w:sz="0" w:space="0" w:color="auto"/>
        <w:left w:val="none" w:sz="0" w:space="0" w:color="auto"/>
        <w:bottom w:val="none" w:sz="0" w:space="0" w:color="auto"/>
        <w:right w:val="none" w:sz="0" w:space="0" w:color="auto"/>
      </w:divBdr>
    </w:div>
    <w:div w:id="963737034">
      <w:bodyDiv w:val="1"/>
      <w:marLeft w:val="0"/>
      <w:marRight w:val="0"/>
      <w:marTop w:val="0"/>
      <w:marBottom w:val="0"/>
      <w:divBdr>
        <w:top w:val="none" w:sz="0" w:space="0" w:color="auto"/>
        <w:left w:val="none" w:sz="0" w:space="0" w:color="auto"/>
        <w:bottom w:val="none" w:sz="0" w:space="0" w:color="auto"/>
        <w:right w:val="none" w:sz="0" w:space="0" w:color="auto"/>
      </w:divBdr>
    </w:div>
    <w:div w:id="964580581">
      <w:bodyDiv w:val="1"/>
      <w:marLeft w:val="0"/>
      <w:marRight w:val="0"/>
      <w:marTop w:val="0"/>
      <w:marBottom w:val="0"/>
      <w:divBdr>
        <w:top w:val="none" w:sz="0" w:space="0" w:color="auto"/>
        <w:left w:val="none" w:sz="0" w:space="0" w:color="auto"/>
        <w:bottom w:val="none" w:sz="0" w:space="0" w:color="auto"/>
        <w:right w:val="none" w:sz="0" w:space="0" w:color="auto"/>
      </w:divBdr>
    </w:div>
    <w:div w:id="967706816">
      <w:bodyDiv w:val="1"/>
      <w:marLeft w:val="0"/>
      <w:marRight w:val="0"/>
      <w:marTop w:val="0"/>
      <w:marBottom w:val="0"/>
      <w:divBdr>
        <w:top w:val="none" w:sz="0" w:space="0" w:color="auto"/>
        <w:left w:val="none" w:sz="0" w:space="0" w:color="auto"/>
        <w:bottom w:val="none" w:sz="0" w:space="0" w:color="auto"/>
        <w:right w:val="none" w:sz="0" w:space="0" w:color="auto"/>
      </w:divBdr>
    </w:div>
    <w:div w:id="968587582">
      <w:bodyDiv w:val="1"/>
      <w:marLeft w:val="0"/>
      <w:marRight w:val="0"/>
      <w:marTop w:val="0"/>
      <w:marBottom w:val="0"/>
      <w:divBdr>
        <w:top w:val="none" w:sz="0" w:space="0" w:color="auto"/>
        <w:left w:val="none" w:sz="0" w:space="0" w:color="auto"/>
        <w:bottom w:val="none" w:sz="0" w:space="0" w:color="auto"/>
        <w:right w:val="none" w:sz="0" w:space="0" w:color="auto"/>
      </w:divBdr>
    </w:div>
    <w:div w:id="968825140">
      <w:bodyDiv w:val="1"/>
      <w:marLeft w:val="0"/>
      <w:marRight w:val="0"/>
      <w:marTop w:val="0"/>
      <w:marBottom w:val="0"/>
      <w:divBdr>
        <w:top w:val="none" w:sz="0" w:space="0" w:color="auto"/>
        <w:left w:val="none" w:sz="0" w:space="0" w:color="auto"/>
        <w:bottom w:val="none" w:sz="0" w:space="0" w:color="auto"/>
        <w:right w:val="none" w:sz="0" w:space="0" w:color="auto"/>
      </w:divBdr>
    </w:div>
    <w:div w:id="970751304">
      <w:bodyDiv w:val="1"/>
      <w:marLeft w:val="0"/>
      <w:marRight w:val="0"/>
      <w:marTop w:val="0"/>
      <w:marBottom w:val="0"/>
      <w:divBdr>
        <w:top w:val="none" w:sz="0" w:space="0" w:color="auto"/>
        <w:left w:val="none" w:sz="0" w:space="0" w:color="auto"/>
        <w:bottom w:val="none" w:sz="0" w:space="0" w:color="auto"/>
        <w:right w:val="none" w:sz="0" w:space="0" w:color="auto"/>
      </w:divBdr>
    </w:div>
    <w:div w:id="971861520">
      <w:bodyDiv w:val="1"/>
      <w:marLeft w:val="0"/>
      <w:marRight w:val="0"/>
      <w:marTop w:val="0"/>
      <w:marBottom w:val="0"/>
      <w:divBdr>
        <w:top w:val="none" w:sz="0" w:space="0" w:color="auto"/>
        <w:left w:val="none" w:sz="0" w:space="0" w:color="auto"/>
        <w:bottom w:val="none" w:sz="0" w:space="0" w:color="auto"/>
        <w:right w:val="none" w:sz="0" w:space="0" w:color="auto"/>
      </w:divBdr>
    </w:div>
    <w:div w:id="975182006">
      <w:bodyDiv w:val="1"/>
      <w:marLeft w:val="0"/>
      <w:marRight w:val="0"/>
      <w:marTop w:val="0"/>
      <w:marBottom w:val="0"/>
      <w:divBdr>
        <w:top w:val="none" w:sz="0" w:space="0" w:color="auto"/>
        <w:left w:val="none" w:sz="0" w:space="0" w:color="auto"/>
        <w:bottom w:val="none" w:sz="0" w:space="0" w:color="auto"/>
        <w:right w:val="none" w:sz="0" w:space="0" w:color="auto"/>
      </w:divBdr>
    </w:div>
    <w:div w:id="976882979">
      <w:bodyDiv w:val="1"/>
      <w:marLeft w:val="0"/>
      <w:marRight w:val="0"/>
      <w:marTop w:val="0"/>
      <w:marBottom w:val="0"/>
      <w:divBdr>
        <w:top w:val="none" w:sz="0" w:space="0" w:color="auto"/>
        <w:left w:val="none" w:sz="0" w:space="0" w:color="auto"/>
        <w:bottom w:val="none" w:sz="0" w:space="0" w:color="auto"/>
        <w:right w:val="none" w:sz="0" w:space="0" w:color="auto"/>
      </w:divBdr>
    </w:div>
    <w:div w:id="978610674">
      <w:bodyDiv w:val="1"/>
      <w:marLeft w:val="0"/>
      <w:marRight w:val="0"/>
      <w:marTop w:val="0"/>
      <w:marBottom w:val="0"/>
      <w:divBdr>
        <w:top w:val="none" w:sz="0" w:space="0" w:color="auto"/>
        <w:left w:val="none" w:sz="0" w:space="0" w:color="auto"/>
        <w:bottom w:val="none" w:sz="0" w:space="0" w:color="auto"/>
        <w:right w:val="none" w:sz="0" w:space="0" w:color="auto"/>
      </w:divBdr>
    </w:div>
    <w:div w:id="979384564">
      <w:bodyDiv w:val="1"/>
      <w:marLeft w:val="0"/>
      <w:marRight w:val="0"/>
      <w:marTop w:val="0"/>
      <w:marBottom w:val="0"/>
      <w:divBdr>
        <w:top w:val="none" w:sz="0" w:space="0" w:color="auto"/>
        <w:left w:val="none" w:sz="0" w:space="0" w:color="auto"/>
        <w:bottom w:val="none" w:sz="0" w:space="0" w:color="auto"/>
        <w:right w:val="none" w:sz="0" w:space="0" w:color="auto"/>
      </w:divBdr>
    </w:div>
    <w:div w:id="980693651">
      <w:bodyDiv w:val="1"/>
      <w:marLeft w:val="0"/>
      <w:marRight w:val="0"/>
      <w:marTop w:val="0"/>
      <w:marBottom w:val="0"/>
      <w:divBdr>
        <w:top w:val="none" w:sz="0" w:space="0" w:color="auto"/>
        <w:left w:val="none" w:sz="0" w:space="0" w:color="auto"/>
        <w:bottom w:val="none" w:sz="0" w:space="0" w:color="auto"/>
        <w:right w:val="none" w:sz="0" w:space="0" w:color="auto"/>
      </w:divBdr>
    </w:div>
    <w:div w:id="981227019">
      <w:bodyDiv w:val="1"/>
      <w:marLeft w:val="0"/>
      <w:marRight w:val="0"/>
      <w:marTop w:val="0"/>
      <w:marBottom w:val="0"/>
      <w:divBdr>
        <w:top w:val="none" w:sz="0" w:space="0" w:color="auto"/>
        <w:left w:val="none" w:sz="0" w:space="0" w:color="auto"/>
        <w:bottom w:val="none" w:sz="0" w:space="0" w:color="auto"/>
        <w:right w:val="none" w:sz="0" w:space="0" w:color="auto"/>
      </w:divBdr>
    </w:div>
    <w:div w:id="981232616">
      <w:bodyDiv w:val="1"/>
      <w:marLeft w:val="0"/>
      <w:marRight w:val="0"/>
      <w:marTop w:val="0"/>
      <w:marBottom w:val="0"/>
      <w:divBdr>
        <w:top w:val="none" w:sz="0" w:space="0" w:color="auto"/>
        <w:left w:val="none" w:sz="0" w:space="0" w:color="auto"/>
        <w:bottom w:val="none" w:sz="0" w:space="0" w:color="auto"/>
        <w:right w:val="none" w:sz="0" w:space="0" w:color="auto"/>
      </w:divBdr>
    </w:div>
    <w:div w:id="981276142">
      <w:bodyDiv w:val="1"/>
      <w:marLeft w:val="0"/>
      <w:marRight w:val="0"/>
      <w:marTop w:val="0"/>
      <w:marBottom w:val="0"/>
      <w:divBdr>
        <w:top w:val="none" w:sz="0" w:space="0" w:color="auto"/>
        <w:left w:val="none" w:sz="0" w:space="0" w:color="auto"/>
        <w:bottom w:val="none" w:sz="0" w:space="0" w:color="auto"/>
        <w:right w:val="none" w:sz="0" w:space="0" w:color="auto"/>
      </w:divBdr>
    </w:div>
    <w:div w:id="982003089">
      <w:bodyDiv w:val="1"/>
      <w:marLeft w:val="0"/>
      <w:marRight w:val="0"/>
      <w:marTop w:val="0"/>
      <w:marBottom w:val="0"/>
      <w:divBdr>
        <w:top w:val="none" w:sz="0" w:space="0" w:color="auto"/>
        <w:left w:val="none" w:sz="0" w:space="0" w:color="auto"/>
        <w:bottom w:val="none" w:sz="0" w:space="0" w:color="auto"/>
        <w:right w:val="none" w:sz="0" w:space="0" w:color="auto"/>
      </w:divBdr>
    </w:div>
    <w:div w:id="982345396">
      <w:bodyDiv w:val="1"/>
      <w:marLeft w:val="0"/>
      <w:marRight w:val="0"/>
      <w:marTop w:val="0"/>
      <w:marBottom w:val="0"/>
      <w:divBdr>
        <w:top w:val="none" w:sz="0" w:space="0" w:color="auto"/>
        <w:left w:val="none" w:sz="0" w:space="0" w:color="auto"/>
        <w:bottom w:val="none" w:sz="0" w:space="0" w:color="auto"/>
        <w:right w:val="none" w:sz="0" w:space="0" w:color="auto"/>
      </w:divBdr>
    </w:div>
    <w:div w:id="982780507">
      <w:bodyDiv w:val="1"/>
      <w:marLeft w:val="0"/>
      <w:marRight w:val="0"/>
      <w:marTop w:val="0"/>
      <w:marBottom w:val="0"/>
      <w:divBdr>
        <w:top w:val="none" w:sz="0" w:space="0" w:color="auto"/>
        <w:left w:val="none" w:sz="0" w:space="0" w:color="auto"/>
        <w:bottom w:val="none" w:sz="0" w:space="0" w:color="auto"/>
        <w:right w:val="none" w:sz="0" w:space="0" w:color="auto"/>
      </w:divBdr>
    </w:div>
    <w:div w:id="985284155">
      <w:bodyDiv w:val="1"/>
      <w:marLeft w:val="0"/>
      <w:marRight w:val="0"/>
      <w:marTop w:val="0"/>
      <w:marBottom w:val="0"/>
      <w:divBdr>
        <w:top w:val="none" w:sz="0" w:space="0" w:color="auto"/>
        <w:left w:val="none" w:sz="0" w:space="0" w:color="auto"/>
        <w:bottom w:val="none" w:sz="0" w:space="0" w:color="auto"/>
        <w:right w:val="none" w:sz="0" w:space="0" w:color="auto"/>
      </w:divBdr>
    </w:div>
    <w:div w:id="986278533">
      <w:bodyDiv w:val="1"/>
      <w:marLeft w:val="0"/>
      <w:marRight w:val="0"/>
      <w:marTop w:val="0"/>
      <w:marBottom w:val="0"/>
      <w:divBdr>
        <w:top w:val="none" w:sz="0" w:space="0" w:color="auto"/>
        <w:left w:val="none" w:sz="0" w:space="0" w:color="auto"/>
        <w:bottom w:val="none" w:sz="0" w:space="0" w:color="auto"/>
        <w:right w:val="none" w:sz="0" w:space="0" w:color="auto"/>
      </w:divBdr>
    </w:div>
    <w:div w:id="988901068">
      <w:bodyDiv w:val="1"/>
      <w:marLeft w:val="0"/>
      <w:marRight w:val="0"/>
      <w:marTop w:val="0"/>
      <w:marBottom w:val="0"/>
      <w:divBdr>
        <w:top w:val="none" w:sz="0" w:space="0" w:color="auto"/>
        <w:left w:val="none" w:sz="0" w:space="0" w:color="auto"/>
        <w:bottom w:val="none" w:sz="0" w:space="0" w:color="auto"/>
        <w:right w:val="none" w:sz="0" w:space="0" w:color="auto"/>
      </w:divBdr>
    </w:div>
    <w:div w:id="989821523">
      <w:bodyDiv w:val="1"/>
      <w:marLeft w:val="0"/>
      <w:marRight w:val="0"/>
      <w:marTop w:val="0"/>
      <w:marBottom w:val="0"/>
      <w:divBdr>
        <w:top w:val="none" w:sz="0" w:space="0" w:color="auto"/>
        <w:left w:val="none" w:sz="0" w:space="0" w:color="auto"/>
        <w:bottom w:val="none" w:sz="0" w:space="0" w:color="auto"/>
        <w:right w:val="none" w:sz="0" w:space="0" w:color="auto"/>
      </w:divBdr>
    </w:div>
    <w:div w:id="993024964">
      <w:bodyDiv w:val="1"/>
      <w:marLeft w:val="0"/>
      <w:marRight w:val="0"/>
      <w:marTop w:val="0"/>
      <w:marBottom w:val="0"/>
      <w:divBdr>
        <w:top w:val="none" w:sz="0" w:space="0" w:color="auto"/>
        <w:left w:val="none" w:sz="0" w:space="0" w:color="auto"/>
        <w:bottom w:val="none" w:sz="0" w:space="0" w:color="auto"/>
        <w:right w:val="none" w:sz="0" w:space="0" w:color="auto"/>
      </w:divBdr>
    </w:div>
    <w:div w:id="999967920">
      <w:bodyDiv w:val="1"/>
      <w:marLeft w:val="0"/>
      <w:marRight w:val="0"/>
      <w:marTop w:val="0"/>
      <w:marBottom w:val="0"/>
      <w:divBdr>
        <w:top w:val="none" w:sz="0" w:space="0" w:color="auto"/>
        <w:left w:val="none" w:sz="0" w:space="0" w:color="auto"/>
        <w:bottom w:val="none" w:sz="0" w:space="0" w:color="auto"/>
        <w:right w:val="none" w:sz="0" w:space="0" w:color="auto"/>
      </w:divBdr>
    </w:div>
    <w:div w:id="1000232520">
      <w:bodyDiv w:val="1"/>
      <w:marLeft w:val="0"/>
      <w:marRight w:val="0"/>
      <w:marTop w:val="0"/>
      <w:marBottom w:val="0"/>
      <w:divBdr>
        <w:top w:val="none" w:sz="0" w:space="0" w:color="auto"/>
        <w:left w:val="none" w:sz="0" w:space="0" w:color="auto"/>
        <w:bottom w:val="none" w:sz="0" w:space="0" w:color="auto"/>
        <w:right w:val="none" w:sz="0" w:space="0" w:color="auto"/>
      </w:divBdr>
    </w:div>
    <w:div w:id="1000932521">
      <w:bodyDiv w:val="1"/>
      <w:marLeft w:val="0"/>
      <w:marRight w:val="0"/>
      <w:marTop w:val="0"/>
      <w:marBottom w:val="0"/>
      <w:divBdr>
        <w:top w:val="none" w:sz="0" w:space="0" w:color="auto"/>
        <w:left w:val="none" w:sz="0" w:space="0" w:color="auto"/>
        <w:bottom w:val="none" w:sz="0" w:space="0" w:color="auto"/>
        <w:right w:val="none" w:sz="0" w:space="0" w:color="auto"/>
      </w:divBdr>
    </w:div>
    <w:div w:id="1001615964">
      <w:bodyDiv w:val="1"/>
      <w:marLeft w:val="0"/>
      <w:marRight w:val="0"/>
      <w:marTop w:val="0"/>
      <w:marBottom w:val="0"/>
      <w:divBdr>
        <w:top w:val="none" w:sz="0" w:space="0" w:color="auto"/>
        <w:left w:val="none" w:sz="0" w:space="0" w:color="auto"/>
        <w:bottom w:val="none" w:sz="0" w:space="0" w:color="auto"/>
        <w:right w:val="none" w:sz="0" w:space="0" w:color="auto"/>
      </w:divBdr>
    </w:div>
    <w:div w:id="1002706510">
      <w:bodyDiv w:val="1"/>
      <w:marLeft w:val="0"/>
      <w:marRight w:val="0"/>
      <w:marTop w:val="0"/>
      <w:marBottom w:val="0"/>
      <w:divBdr>
        <w:top w:val="none" w:sz="0" w:space="0" w:color="auto"/>
        <w:left w:val="none" w:sz="0" w:space="0" w:color="auto"/>
        <w:bottom w:val="none" w:sz="0" w:space="0" w:color="auto"/>
        <w:right w:val="none" w:sz="0" w:space="0" w:color="auto"/>
      </w:divBdr>
    </w:div>
    <w:div w:id="1003900411">
      <w:bodyDiv w:val="1"/>
      <w:marLeft w:val="0"/>
      <w:marRight w:val="0"/>
      <w:marTop w:val="0"/>
      <w:marBottom w:val="0"/>
      <w:divBdr>
        <w:top w:val="none" w:sz="0" w:space="0" w:color="auto"/>
        <w:left w:val="none" w:sz="0" w:space="0" w:color="auto"/>
        <w:bottom w:val="none" w:sz="0" w:space="0" w:color="auto"/>
        <w:right w:val="none" w:sz="0" w:space="0" w:color="auto"/>
      </w:divBdr>
    </w:div>
    <w:div w:id="1009134321">
      <w:bodyDiv w:val="1"/>
      <w:marLeft w:val="0"/>
      <w:marRight w:val="0"/>
      <w:marTop w:val="0"/>
      <w:marBottom w:val="0"/>
      <w:divBdr>
        <w:top w:val="none" w:sz="0" w:space="0" w:color="auto"/>
        <w:left w:val="none" w:sz="0" w:space="0" w:color="auto"/>
        <w:bottom w:val="none" w:sz="0" w:space="0" w:color="auto"/>
        <w:right w:val="none" w:sz="0" w:space="0" w:color="auto"/>
      </w:divBdr>
    </w:div>
    <w:div w:id="1009453297">
      <w:bodyDiv w:val="1"/>
      <w:marLeft w:val="0"/>
      <w:marRight w:val="0"/>
      <w:marTop w:val="0"/>
      <w:marBottom w:val="0"/>
      <w:divBdr>
        <w:top w:val="none" w:sz="0" w:space="0" w:color="auto"/>
        <w:left w:val="none" w:sz="0" w:space="0" w:color="auto"/>
        <w:bottom w:val="none" w:sz="0" w:space="0" w:color="auto"/>
        <w:right w:val="none" w:sz="0" w:space="0" w:color="auto"/>
      </w:divBdr>
    </w:div>
    <w:div w:id="1009988013">
      <w:bodyDiv w:val="1"/>
      <w:marLeft w:val="0"/>
      <w:marRight w:val="0"/>
      <w:marTop w:val="0"/>
      <w:marBottom w:val="0"/>
      <w:divBdr>
        <w:top w:val="none" w:sz="0" w:space="0" w:color="auto"/>
        <w:left w:val="none" w:sz="0" w:space="0" w:color="auto"/>
        <w:bottom w:val="none" w:sz="0" w:space="0" w:color="auto"/>
        <w:right w:val="none" w:sz="0" w:space="0" w:color="auto"/>
      </w:divBdr>
    </w:div>
    <w:div w:id="1010371894">
      <w:bodyDiv w:val="1"/>
      <w:marLeft w:val="0"/>
      <w:marRight w:val="0"/>
      <w:marTop w:val="0"/>
      <w:marBottom w:val="0"/>
      <w:divBdr>
        <w:top w:val="none" w:sz="0" w:space="0" w:color="auto"/>
        <w:left w:val="none" w:sz="0" w:space="0" w:color="auto"/>
        <w:bottom w:val="none" w:sz="0" w:space="0" w:color="auto"/>
        <w:right w:val="none" w:sz="0" w:space="0" w:color="auto"/>
      </w:divBdr>
    </w:div>
    <w:div w:id="1011027222">
      <w:bodyDiv w:val="1"/>
      <w:marLeft w:val="0"/>
      <w:marRight w:val="0"/>
      <w:marTop w:val="0"/>
      <w:marBottom w:val="0"/>
      <w:divBdr>
        <w:top w:val="none" w:sz="0" w:space="0" w:color="auto"/>
        <w:left w:val="none" w:sz="0" w:space="0" w:color="auto"/>
        <w:bottom w:val="none" w:sz="0" w:space="0" w:color="auto"/>
        <w:right w:val="none" w:sz="0" w:space="0" w:color="auto"/>
      </w:divBdr>
    </w:div>
    <w:div w:id="1014962379">
      <w:bodyDiv w:val="1"/>
      <w:marLeft w:val="0"/>
      <w:marRight w:val="0"/>
      <w:marTop w:val="0"/>
      <w:marBottom w:val="0"/>
      <w:divBdr>
        <w:top w:val="none" w:sz="0" w:space="0" w:color="auto"/>
        <w:left w:val="none" w:sz="0" w:space="0" w:color="auto"/>
        <w:bottom w:val="none" w:sz="0" w:space="0" w:color="auto"/>
        <w:right w:val="none" w:sz="0" w:space="0" w:color="auto"/>
      </w:divBdr>
    </w:div>
    <w:div w:id="1015573136">
      <w:bodyDiv w:val="1"/>
      <w:marLeft w:val="0"/>
      <w:marRight w:val="0"/>
      <w:marTop w:val="0"/>
      <w:marBottom w:val="0"/>
      <w:divBdr>
        <w:top w:val="none" w:sz="0" w:space="0" w:color="auto"/>
        <w:left w:val="none" w:sz="0" w:space="0" w:color="auto"/>
        <w:bottom w:val="none" w:sz="0" w:space="0" w:color="auto"/>
        <w:right w:val="none" w:sz="0" w:space="0" w:color="auto"/>
      </w:divBdr>
    </w:div>
    <w:div w:id="1016468510">
      <w:bodyDiv w:val="1"/>
      <w:marLeft w:val="0"/>
      <w:marRight w:val="0"/>
      <w:marTop w:val="0"/>
      <w:marBottom w:val="0"/>
      <w:divBdr>
        <w:top w:val="none" w:sz="0" w:space="0" w:color="auto"/>
        <w:left w:val="none" w:sz="0" w:space="0" w:color="auto"/>
        <w:bottom w:val="none" w:sz="0" w:space="0" w:color="auto"/>
        <w:right w:val="none" w:sz="0" w:space="0" w:color="auto"/>
      </w:divBdr>
    </w:div>
    <w:div w:id="1017000046">
      <w:bodyDiv w:val="1"/>
      <w:marLeft w:val="0"/>
      <w:marRight w:val="0"/>
      <w:marTop w:val="0"/>
      <w:marBottom w:val="0"/>
      <w:divBdr>
        <w:top w:val="none" w:sz="0" w:space="0" w:color="auto"/>
        <w:left w:val="none" w:sz="0" w:space="0" w:color="auto"/>
        <w:bottom w:val="none" w:sz="0" w:space="0" w:color="auto"/>
        <w:right w:val="none" w:sz="0" w:space="0" w:color="auto"/>
      </w:divBdr>
    </w:div>
    <w:div w:id="1018628022">
      <w:bodyDiv w:val="1"/>
      <w:marLeft w:val="0"/>
      <w:marRight w:val="0"/>
      <w:marTop w:val="0"/>
      <w:marBottom w:val="0"/>
      <w:divBdr>
        <w:top w:val="none" w:sz="0" w:space="0" w:color="auto"/>
        <w:left w:val="none" w:sz="0" w:space="0" w:color="auto"/>
        <w:bottom w:val="none" w:sz="0" w:space="0" w:color="auto"/>
        <w:right w:val="none" w:sz="0" w:space="0" w:color="auto"/>
      </w:divBdr>
    </w:div>
    <w:div w:id="1019939505">
      <w:bodyDiv w:val="1"/>
      <w:marLeft w:val="0"/>
      <w:marRight w:val="0"/>
      <w:marTop w:val="0"/>
      <w:marBottom w:val="0"/>
      <w:divBdr>
        <w:top w:val="none" w:sz="0" w:space="0" w:color="auto"/>
        <w:left w:val="none" w:sz="0" w:space="0" w:color="auto"/>
        <w:bottom w:val="none" w:sz="0" w:space="0" w:color="auto"/>
        <w:right w:val="none" w:sz="0" w:space="0" w:color="auto"/>
      </w:divBdr>
    </w:div>
    <w:div w:id="1021468778">
      <w:bodyDiv w:val="1"/>
      <w:marLeft w:val="0"/>
      <w:marRight w:val="0"/>
      <w:marTop w:val="0"/>
      <w:marBottom w:val="0"/>
      <w:divBdr>
        <w:top w:val="none" w:sz="0" w:space="0" w:color="auto"/>
        <w:left w:val="none" w:sz="0" w:space="0" w:color="auto"/>
        <w:bottom w:val="none" w:sz="0" w:space="0" w:color="auto"/>
        <w:right w:val="none" w:sz="0" w:space="0" w:color="auto"/>
      </w:divBdr>
    </w:div>
    <w:div w:id="1021710540">
      <w:bodyDiv w:val="1"/>
      <w:marLeft w:val="0"/>
      <w:marRight w:val="0"/>
      <w:marTop w:val="0"/>
      <w:marBottom w:val="0"/>
      <w:divBdr>
        <w:top w:val="none" w:sz="0" w:space="0" w:color="auto"/>
        <w:left w:val="none" w:sz="0" w:space="0" w:color="auto"/>
        <w:bottom w:val="none" w:sz="0" w:space="0" w:color="auto"/>
        <w:right w:val="none" w:sz="0" w:space="0" w:color="auto"/>
      </w:divBdr>
    </w:div>
    <w:div w:id="1022130861">
      <w:bodyDiv w:val="1"/>
      <w:marLeft w:val="0"/>
      <w:marRight w:val="0"/>
      <w:marTop w:val="0"/>
      <w:marBottom w:val="0"/>
      <w:divBdr>
        <w:top w:val="none" w:sz="0" w:space="0" w:color="auto"/>
        <w:left w:val="none" w:sz="0" w:space="0" w:color="auto"/>
        <w:bottom w:val="none" w:sz="0" w:space="0" w:color="auto"/>
        <w:right w:val="none" w:sz="0" w:space="0" w:color="auto"/>
      </w:divBdr>
    </w:div>
    <w:div w:id="1022246020">
      <w:bodyDiv w:val="1"/>
      <w:marLeft w:val="0"/>
      <w:marRight w:val="0"/>
      <w:marTop w:val="0"/>
      <w:marBottom w:val="0"/>
      <w:divBdr>
        <w:top w:val="none" w:sz="0" w:space="0" w:color="auto"/>
        <w:left w:val="none" w:sz="0" w:space="0" w:color="auto"/>
        <w:bottom w:val="none" w:sz="0" w:space="0" w:color="auto"/>
        <w:right w:val="none" w:sz="0" w:space="0" w:color="auto"/>
      </w:divBdr>
    </w:div>
    <w:div w:id="1022364876">
      <w:bodyDiv w:val="1"/>
      <w:marLeft w:val="0"/>
      <w:marRight w:val="0"/>
      <w:marTop w:val="0"/>
      <w:marBottom w:val="0"/>
      <w:divBdr>
        <w:top w:val="none" w:sz="0" w:space="0" w:color="auto"/>
        <w:left w:val="none" w:sz="0" w:space="0" w:color="auto"/>
        <w:bottom w:val="none" w:sz="0" w:space="0" w:color="auto"/>
        <w:right w:val="none" w:sz="0" w:space="0" w:color="auto"/>
      </w:divBdr>
    </w:div>
    <w:div w:id="1022439224">
      <w:bodyDiv w:val="1"/>
      <w:marLeft w:val="0"/>
      <w:marRight w:val="0"/>
      <w:marTop w:val="0"/>
      <w:marBottom w:val="0"/>
      <w:divBdr>
        <w:top w:val="none" w:sz="0" w:space="0" w:color="auto"/>
        <w:left w:val="none" w:sz="0" w:space="0" w:color="auto"/>
        <w:bottom w:val="none" w:sz="0" w:space="0" w:color="auto"/>
        <w:right w:val="none" w:sz="0" w:space="0" w:color="auto"/>
      </w:divBdr>
    </w:div>
    <w:div w:id="1023282369">
      <w:bodyDiv w:val="1"/>
      <w:marLeft w:val="0"/>
      <w:marRight w:val="0"/>
      <w:marTop w:val="0"/>
      <w:marBottom w:val="0"/>
      <w:divBdr>
        <w:top w:val="none" w:sz="0" w:space="0" w:color="auto"/>
        <w:left w:val="none" w:sz="0" w:space="0" w:color="auto"/>
        <w:bottom w:val="none" w:sz="0" w:space="0" w:color="auto"/>
        <w:right w:val="none" w:sz="0" w:space="0" w:color="auto"/>
      </w:divBdr>
    </w:div>
    <w:div w:id="1023673278">
      <w:bodyDiv w:val="1"/>
      <w:marLeft w:val="0"/>
      <w:marRight w:val="0"/>
      <w:marTop w:val="0"/>
      <w:marBottom w:val="0"/>
      <w:divBdr>
        <w:top w:val="none" w:sz="0" w:space="0" w:color="auto"/>
        <w:left w:val="none" w:sz="0" w:space="0" w:color="auto"/>
        <w:bottom w:val="none" w:sz="0" w:space="0" w:color="auto"/>
        <w:right w:val="none" w:sz="0" w:space="0" w:color="auto"/>
      </w:divBdr>
    </w:div>
    <w:div w:id="1025012379">
      <w:bodyDiv w:val="1"/>
      <w:marLeft w:val="0"/>
      <w:marRight w:val="0"/>
      <w:marTop w:val="0"/>
      <w:marBottom w:val="0"/>
      <w:divBdr>
        <w:top w:val="none" w:sz="0" w:space="0" w:color="auto"/>
        <w:left w:val="none" w:sz="0" w:space="0" w:color="auto"/>
        <w:bottom w:val="none" w:sz="0" w:space="0" w:color="auto"/>
        <w:right w:val="none" w:sz="0" w:space="0" w:color="auto"/>
      </w:divBdr>
    </w:div>
    <w:div w:id="1025063483">
      <w:bodyDiv w:val="1"/>
      <w:marLeft w:val="0"/>
      <w:marRight w:val="0"/>
      <w:marTop w:val="0"/>
      <w:marBottom w:val="0"/>
      <w:divBdr>
        <w:top w:val="none" w:sz="0" w:space="0" w:color="auto"/>
        <w:left w:val="none" w:sz="0" w:space="0" w:color="auto"/>
        <w:bottom w:val="none" w:sz="0" w:space="0" w:color="auto"/>
        <w:right w:val="none" w:sz="0" w:space="0" w:color="auto"/>
      </w:divBdr>
    </w:div>
    <w:div w:id="1026560905">
      <w:bodyDiv w:val="1"/>
      <w:marLeft w:val="0"/>
      <w:marRight w:val="0"/>
      <w:marTop w:val="0"/>
      <w:marBottom w:val="0"/>
      <w:divBdr>
        <w:top w:val="none" w:sz="0" w:space="0" w:color="auto"/>
        <w:left w:val="none" w:sz="0" w:space="0" w:color="auto"/>
        <w:bottom w:val="none" w:sz="0" w:space="0" w:color="auto"/>
        <w:right w:val="none" w:sz="0" w:space="0" w:color="auto"/>
      </w:divBdr>
    </w:div>
    <w:div w:id="1027289086">
      <w:bodyDiv w:val="1"/>
      <w:marLeft w:val="0"/>
      <w:marRight w:val="0"/>
      <w:marTop w:val="0"/>
      <w:marBottom w:val="0"/>
      <w:divBdr>
        <w:top w:val="none" w:sz="0" w:space="0" w:color="auto"/>
        <w:left w:val="none" w:sz="0" w:space="0" w:color="auto"/>
        <w:bottom w:val="none" w:sz="0" w:space="0" w:color="auto"/>
        <w:right w:val="none" w:sz="0" w:space="0" w:color="auto"/>
      </w:divBdr>
    </w:div>
    <w:div w:id="1027873230">
      <w:bodyDiv w:val="1"/>
      <w:marLeft w:val="0"/>
      <w:marRight w:val="0"/>
      <w:marTop w:val="0"/>
      <w:marBottom w:val="0"/>
      <w:divBdr>
        <w:top w:val="none" w:sz="0" w:space="0" w:color="auto"/>
        <w:left w:val="none" w:sz="0" w:space="0" w:color="auto"/>
        <w:bottom w:val="none" w:sz="0" w:space="0" w:color="auto"/>
        <w:right w:val="none" w:sz="0" w:space="0" w:color="auto"/>
      </w:divBdr>
    </w:div>
    <w:div w:id="1029380553">
      <w:bodyDiv w:val="1"/>
      <w:marLeft w:val="0"/>
      <w:marRight w:val="0"/>
      <w:marTop w:val="0"/>
      <w:marBottom w:val="0"/>
      <w:divBdr>
        <w:top w:val="none" w:sz="0" w:space="0" w:color="auto"/>
        <w:left w:val="none" w:sz="0" w:space="0" w:color="auto"/>
        <w:bottom w:val="none" w:sz="0" w:space="0" w:color="auto"/>
        <w:right w:val="none" w:sz="0" w:space="0" w:color="auto"/>
      </w:divBdr>
    </w:div>
    <w:div w:id="1030107460">
      <w:bodyDiv w:val="1"/>
      <w:marLeft w:val="0"/>
      <w:marRight w:val="0"/>
      <w:marTop w:val="0"/>
      <w:marBottom w:val="0"/>
      <w:divBdr>
        <w:top w:val="none" w:sz="0" w:space="0" w:color="auto"/>
        <w:left w:val="none" w:sz="0" w:space="0" w:color="auto"/>
        <w:bottom w:val="none" w:sz="0" w:space="0" w:color="auto"/>
        <w:right w:val="none" w:sz="0" w:space="0" w:color="auto"/>
      </w:divBdr>
    </w:div>
    <w:div w:id="1031497175">
      <w:bodyDiv w:val="1"/>
      <w:marLeft w:val="0"/>
      <w:marRight w:val="0"/>
      <w:marTop w:val="0"/>
      <w:marBottom w:val="0"/>
      <w:divBdr>
        <w:top w:val="none" w:sz="0" w:space="0" w:color="auto"/>
        <w:left w:val="none" w:sz="0" w:space="0" w:color="auto"/>
        <w:bottom w:val="none" w:sz="0" w:space="0" w:color="auto"/>
        <w:right w:val="none" w:sz="0" w:space="0" w:color="auto"/>
      </w:divBdr>
    </w:div>
    <w:div w:id="1033771571">
      <w:bodyDiv w:val="1"/>
      <w:marLeft w:val="0"/>
      <w:marRight w:val="0"/>
      <w:marTop w:val="0"/>
      <w:marBottom w:val="0"/>
      <w:divBdr>
        <w:top w:val="none" w:sz="0" w:space="0" w:color="auto"/>
        <w:left w:val="none" w:sz="0" w:space="0" w:color="auto"/>
        <w:bottom w:val="none" w:sz="0" w:space="0" w:color="auto"/>
        <w:right w:val="none" w:sz="0" w:space="0" w:color="auto"/>
      </w:divBdr>
    </w:div>
    <w:div w:id="1033775102">
      <w:bodyDiv w:val="1"/>
      <w:marLeft w:val="0"/>
      <w:marRight w:val="0"/>
      <w:marTop w:val="0"/>
      <w:marBottom w:val="0"/>
      <w:divBdr>
        <w:top w:val="none" w:sz="0" w:space="0" w:color="auto"/>
        <w:left w:val="none" w:sz="0" w:space="0" w:color="auto"/>
        <w:bottom w:val="none" w:sz="0" w:space="0" w:color="auto"/>
        <w:right w:val="none" w:sz="0" w:space="0" w:color="auto"/>
      </w:divBdr>
    </w:div>
    <w:div w:id="1034117395">
      <w:bodyDiv w:val="1"/>
      <w:marLeft w:val="0"/>
      <w:marRight w:val="0"/>
      <w:marTop w:val="0"/>
      <w:marBottom w:val="0"/>
      <w:divBdr>
        <w:top w:val="none" w:sz="0" w:space="0" w:color="auto"/>
        <w:left w:val="none" w:sz="0" w:space="0" w:color="auto"/>
        <w:bottom w:val="none" w:sz="0" w:space="0" w:color="auto"/>
        <w:right w:val="none" w:sz="0" w:space="0" w:color="auto"/>
      </w:divBdr>
    </w:div>
    <w:div w:id="1036126183">
      <w:bodyDiv w:val="1"/>
      <w:marLeft w:val="0"/>
      <w:marRight w:val="0"/>
      <w:marTop w:val="0"/>
      <w:marBottom w:val="0"/>
      <w:divBdr>
        <w:top w:val="none" w:sz="0" w:space="0" w:color="auto"/>
        <w:left w:val="none" w:sz="0" w:space="0" w:color="auto"/>
        <w:bottom w:val="none" w:sz="0" w:space="0" w:color="auto"/>
        <w:right w:val="none" w:sz="0" w:space="0" w:color="auto"/>
      </w:divBdr>
    </w:div>
    <w:div w:id="1036389819">
      <w:bodyDiv w:val="1"/>
      <w:marLeft w:val="0"/>
      <w:marRight w:val="0"/>
      <w:marTop w:val="0"/>
      <w:marBottom w:val="0"/>
      <w:divBdr>
        <w:top w:val="none" w:sz="0" w:space="0" w:color="auto"/>
        <w:left w:val="none" w:sz="0" w:space="0" w:color="auto"/>
        <w:bottom w:val="none" w:sz="0" w:space="0" w:color="auto"/>
        <w:right w:val="none" w:sz="0" w:space="0" w:color="auto"/>
      </w:divBdr>
    </w:div>
    <w:div w:id="1038237941">
      <w:bodyDiv w:val="1"/>
      <w:marLeft w:val="0"/>
      <w:marRight w:val="0"/>
      <w:marTop w:val="0"/>
      <w:marBottom w:val="0"/>
      <w:divBdr>
        <w:top w:val="none" w:sz="0" w:space="0" w:color="auto"/>
        <w:left w:val="none" w:sz="0" w:space="0" w:color="auto"/>
        <w:bottom w:val="none" w:sz="0" w:space="0" w:color="auto"/>
        <w:right w:val="none" w:sz="0" w:space="0" w:color="auto"/>
      </w:divBdr>
    </w:div>
    <w:div w:id="1038972067">
      <w:bodyDiv w:val="1"/>
      <w:marLeft w:val="0"/>
      <w:marRight w:val="0"/>
      <w:marTop w:val="0"/>
      <w:marBottom w:val="0"/>
      <w:divBdr>
        <w:top w:val="none" w:sz="0" w:space="0" w:color="auto"/>
        <w:left w:val="none" w:sz="0" w:space="0" w:color="auto"/>
        <w:bottom w:val="none" w:sz="0" w:space="0" w:color="auto"/>
        <w:right w:val="none" w:sz="0" w:space="0" w:color="auto"/>
      </w:divBdr>
    </w:div>
    <w:div w:id="1039014681">
      <w:bodyDiv w:val="1"/>
      <w:marLeft w:val="0"/>
      <w:marRight w:val="0"/>
      <w:marTop w:val="0"/>
      <w:marBottom w:val="0"/>
      <w:divBdr>
        <w:top w:val="none" w:sz="0" w:space="0" w:color="auto"/>
        <w:left w:val="none" w:sz="0" w:space="0" w:color="auto"/>
        <w:bottom w:val="none" w:sz="0" w:space="0" w:color="auto"/>
        <w:right w:val="none" w:sz="0" w:space="0" w:color="auto"/>
      </w:divBdr>
    </w:div>
    <w:div w:id="1040059284">
      <w:bodyDiv w:val="1"/>
      <w:marLeft w:val="0"/>
      <w:marRight w:val="0"/>
      <w:marTop w:val="0"/>
      <w:marBottom w:val="0"/>
      <w:divBdr>
        <w:top w:val="none" w:sz="0" w:space="0" w:color="auto"/>
        <w:left w:val="none" w:sz="0" w:space="0" w:color="auto"/>
        <w:bottom w:val="none" w:sz="0" w:space="0" w:color="auto"/>
        <w:right w:val="none" w:sz="0" w:space="0" w:color="auto"/>
      </w:divBdr>
    </w:div>
    <w:div w:id="1040279089">
      <w:bodyDiv w:val="1"/>
      <w:marLeft w:val="0"/>
      <w:marRight w:val="0"/>
      <w:marTop w:val="0"/>
      <w:marBottom w:val="0"/>
      <w:divBdr>
        <w:top w:val="none" w:sz="0" w:space="0" w:color="auto"/>
        <w:left w:val="none" w:sz="0" w:space="0" w:color="auto"/>
        <w:bottom w:val="none" w:sz="0" w:space="0" w:color="auto"/>
        <w:right w:val="none" w:sz="0" w:space="0" w:color="auto"/>
      </w:divBdr>
    </w:div>
    <w:div w:id="1041519079">
      <w:bodyDiv w:val="1"/>
      <w:marLeft w:val="0"/>
      <w:marRight w:val="0"/>
      <w:marTop w:val="0"/>
      <w:marBottom w:val="0"/>
      <w:divBdr>
        <w:top w:val="none" w:sz="0" w:space="0" w:color="auto"/>
        <w:left w:val="none" w:sz="0" w:space="0" w:color="auto"/>
        <w:bottom w:val="none" w:sz="0" w:space="0" w:color="auto"/>
        <w:right w:val="none" w:sz="0" w:space="0" w:color="auto"/>
      </w:divBdr>
    </w:div>
    <w:div w:id="1041634236">
      <w:bodyDiv w:val="1"/>
      <w:marLeft w:val="0"/>
      <w:marRight w:val="0"/>
      <w:marTop w:val="0"/>
      <w:marBottom w:val="0"/>
      <w:divBdr>
        <w:top w:val="none" w:sz="0" w:space="0" w:color="auto"/>
        <w:left w:val="none" w:sz="0" w:space="0" w:color="auto"/>
        <w:bottom w:val="none" w:sz="0" w:space="0" w:color="auto"/>
        <w:right w:val="none" w:sz="0" w:space="0" w:color="auto"/>
      </w:divBdr>
    </w:div>
    <w:div w:id="1042484862">
      <w:bodyDiv w:val="1"/>
      <w:marLeft w:val="0"/>
      <w:marRight w:val="0"/>
      <w:marTop w:val="0"/>
      <w:marBottom w:val="0"/>
      <w:divBdr>
        <w:top w:val="none" w:sz="0" w:space="0" w:color="auto"/>
        <w:left w:val="none" w:sz="0" w:space="0" w:color="auto"/>
        <w:bottom w:val="none" w:sz="0" w:space="0" w:color="auto"/>
        <w:right w:val="none" w:sz="0" w:space="0" w:color="auto"/>
      </w:divBdr>
    </w:div>
    <w:div w:id="1043554631">
      <w:bodyDiv w:val="1"/>
      <w:marLeft w:val="0"/>
      <w:marRight w:val="0"/>
      <w:marTop w:val="0"/>
      <w:marBottom w:val="0"/>
      <w:divBdr>
        <w:top w:val="none" w:sz="0" w:space="0" w:color="auto"/>
        <w:left w:val="none" w:sz="0" w:space="0" w:color="auto"/>
        <w:bottom w:val="none" w:sz="0" w:space="0" w:color="auto"/>
        <w:right w:val="none" w:sz="0" w:space="0" w:color="auto"/>
      </w:divBdr>
    </w:div>
    <w:div w:id="1049189449">
      <w:bodyDiv w:val="1"/>
      <w:marLeft w:val="0"/>
      <w:marRight w:val="0"/>
      <w:marTop w:val="0"/>
      <w:marBottom w:val="0"/>
      <w:divBdr>
        <w:top w:val="none" w:sz="0" w:space="0" w:color="auto"/>
        <w:left w:val="none" w:sz="0" w:space="0" w:color="auto"/>
        <w:bottom w:val="none" w:sz="0" w:space="0" w:color="auto"/>
        <w:right w:val="none" w:sz="0" w:space="0" w:color="auto"/>
      </w:divBdr>
    </w:div>
    <w:div w:id="1049376653">
      <w:bodyDiv w:val="1"/>
      <w:marLeft w:val="0"/>
      <w:marRight w:val="0"/>
      <w:marTop w:val="0"/>
      <w:marBottom w:val="0"/>
      <w:divBdr>
        <w:top w:val="none" w:sz="0" w:space="0" w:color="auto"/>
        <w:left w:val="none" w:sz="0" w:space="0" w:color="auto"/>
        <w:bottom w:val="none" w:sz="0" w:space="0" w:color="auto"/>
        <w:right w:val="none" w:sz="0" w:space="0" w:color="auto"/>
      </w:divBdr>
    </w:div>
    <w:div w:id="1050761873">
      <w:bodyDiv w:val="1"/>
      <w:marLeft w:val="0"/>
      <w:marRight w:val="0"/>
      <w:marTop w:val="0"/>
      <w:marBottom w:val="0"/>
      <w:divBdr>
        <w:top w:val="none" w:sz="0" w:space="0" w:color="auto"/>
        <w:left w:val="none" w:sz="0" w:space="0" w:color="auto"/>
        <w:bottom w:val="none" w:sz="0" w:space="0" w:color="auto"/>
        <w:right w:val="none" w:sz="0" w:space="0" w:color="auto"/>
      </w:divBdr>
    </w:div>
    <w:div w:id="1051347370">
      <w:bodyDiv w:val="1"/>
      <w:marLeft w:val="0"/>
      <w:marRight w:val="0"/>
      <w:marTop w:val="0"/>
      <w:marBottom w:val="0"/>
      <w:divBdr>
        <w:top w:val="none" w:sz="0" w:space="0" w:color="auto"/>
        <w:left w:val="none" w:sz="0" w:space="0" w:color="auto"/>
        <w:bottom w:val="none" w:sz="0" w:space="0" w:color="auto"/>
        <w:right w:val="none" w:sz="0" w:space="0" w:color="auto"/>
      </w:divBdr>
    </w:div>
    <w:div w:id="1051853203">
      <w:bodyDiv w:val="1"/>
      <w:marLeft w:val="0"/>
      <w:marRight w:val="0"/>
      <w:marTop w:val="0"/>
      <w:marBottom w:val="0"/>
      <w:divBdr>
        <w:top w:val="none" w:sz="0" w:space="0" w:color="auto"/>
        <w:left w:val="none" w:sz="0" w:space="0" w:color="auto"/>
        <w:bottom w:val="none" w:sz="0" w:space="0" w:color="auto"/>
        <w:right w:val="none" w:sz="0" w:space="0" w:color="auto"/>
      </w:divBdr>
    </w:div>
    <w:div w:id="1052267857">
      <w:bodyDiv w:val="1"/>
      <w:marLeft w:val="0"/>
      <w:marRight w:val="0"/>
      <w:marTop w:val="0"/>
      <w:marBottom w:val="0"/>
      <w:divBdr>
        <w:top w:val="none" w:sz="0" w:space="0" w:color="auto"/>
        <w:left w:val="none" w:sz="0" w:space="0" w:color="auto"/>
        <w:bottom w:val="none" w:sz="0" w:space="0" w:color="auto"/>
        <w:right w:val="none" w:sz="0" w:space="0" w:color="auto"/>
      </w:divBdr>
    </w:div>
    <w:div w:id="1054475127">
      <w:bodyDiv w:val="1"/>
      <w:marLeft w:val="0"/>
      <w:marRight w:val="0"/>
      <w:marTop w:val="0"/>
      <w:marBottom w:val="0"/>
      <w:divBdr>
        <w:top w:val="none" w:sz="0" w:space="0" w:color="auto"/>
        <w:left w:val="none" w:sz="0" w:space="0" w:color="auto"/>
        <w:bottom w:val="none" w:sz="0" w:space="0" w:color="auto"/>
        <w:right w:val="none" w:sz="0" w:space="0" w:color="auto"/>
      </w:divBdr>
    </w:div>
    <w:div w:id="1055156932">
      <w:bodyDiv w:val="1"/>
      <w:marLeft w:val="0"/>
      <w:marRight w:val="0"/>
      <w:marTop w:val="0"/>
      <w:marBottom w:val="0"/>
      <w:divBdr>
        <w:top w:val="none" w:sz="0" w:space="0" w:color="auto"/>
        <w:left w:val="none" w:sz="0" w:space="0" w:color="auto"/>
        <w:bottom w:val="none" w:sz="0" w:space="0" w:color="auto"/>
        <w:right w:val="none" w:sz="0" w:space="0" w:color="auto"/>
      </w:divBdr>
    </w:div>
    <w:div w:id="1057390090">
      <w:bodyDiv w:val="1"/>
      <w:marLeft w:val="0"/>
      <w:marRight w:val="0"/>
      <w:marTop w:val="0"/>
      <w:marBottom w:val="0"/>
      <w:divBdr>
        <w:top w:val="none" w:sz="0" w:space="0" w:color="auto"/>
        <w:left w:val="none" w:sz="0" w:space="0" w:color="auto"/>
        <w:bottom w:val="none" w:sz="0" w:space="0" w:color="auto"/>
        <w:right w:val="none" w:sz="0" w:space="0" w:color="auto"/>
      </w:divBdr>
    </w:div>
    <w:div w:id="1059787820">
      <w:bodyDiv w:val="1"/>
      <w:marLeft w:val="0"/>
      <w:marRight w:val="0"/>
      <w:marTop w:val="0"/>
      <w:marBottom w:val="0"/>
      <w:divBdr>
        <w:top w:val="none" w:sz="0" w:space="0" w:color="auto"/>
        <w:left w:val="none" w:sz="0" w:space="0" w:color="auto"/>
        <w:bottom w:val="none" w:sz="0" w:space="0" w:color="auto"/>
        <w:right w:val="none" w:sz="0" w:space="0" w:color="auto"/>
      </w:divBdr>
    </w:div>
    <w:div w:id="1062604724">
      <w:bodyDiv w:val="1"/>
      <w:marLeft w:val="0"/>
      <w:marRight w:val="0"/>
      <w:marTop w:val="0"/>
      <w:marBottom w:val="0"/>
      <w:divBdr>
        <w:top w:val="none" w:sz="0" w:space="0" w:color="auto"/>
        <w:left w:val="none" w:sz="0" w:space="0" w:color="auto"/>
        <w:bottom w:val="none" w:sz="0" w:space="0" w:color="auto"/>
        <w:right w:val="none" w:sz="0" w:space="0" w:color="auto"/>
      </w:divBdr>
    </w:div>
    <w:div w:id="1063411090">
      <w:bodyDiv w:val="1"/>
      <w:marLeft w:val="0"/>
      <w:marRight w:val="0"/>
      <w:marTop w:val="0"/>
      <w:marBottom w:val="0"/>
      <w:divBdr>
        <w:top w:val="none" w:sz="0" w:space="0" w:color="auto"/>
        <w:left w:val="none" w:sz="0" w:space="0" w:color="auto"/>
        <w:bottom w:val="none" w:sz="0" w:space="0" w:color="auto"/>
        <w:right w:val="none" w:sz="0" w:space="0" w:color="auto"/>
      </w:divBdr>
    </w:div>
    <w:div w:id="1064374476">
      <w:bodyDiv w:val="1"/>
      <w:marLeft w:val="0"/>
      <w:marRight w:val="0"/>
      <w:marTop w:val="0"/>
      <w:marBottom w:val="0"/>
      <w:divBdr>
        <w:top w:val="none" w:sz="0" w:space="0" w:color="auto"/>
        <w:left w:val="none" w:sz="0" w:space="0" w:color="auto"/>
        <w:bottom w:val="none" w:sz="0" w:space="0" w:color="auto"/>
        <w:right w:val="none" w:sz="0" w:space="0" w:color="auto"/>
      </w:divBdr>
    </w:div>
    <w:div w:id="1064833903">
      <w:bodyDiv w:val="1"/>
      <w:marLeft w:val="0"/>
      <w:marRight w:val="0"/>
      <w:marTop w:val="0"/>
      <w:marBottom w:val="0"/>
      <w:divBdr>
        <w:top w:val="none" w:sz="0" w:space="0" w:color="auto"/>
        <w:left w:val="none" w:sz="0" w:space="0" w:color="auto"/>
        <w:bottom w:val="none" w:sz="0" w:space="0" w:color="auto"/>
        <w:right w:val="none" w:sz="0" w:space="0" w:color="auto"/>
      </w:divBdr>
    </w:div>
    <w:div w:id="1065108710">
      <w:bodyDiv w:val="1"/>
      <w:marLeft w:val="0"/>
      <w:marRight w:val="0"/>
      <w:marTop w:val="0"/>
      <w:marBottom w:val="0"/>
      <w:divBdr>
        <w:top w:val="none" w:sz="0" w:space="0" w:color="auto"/>
        <w:left w:val="none" w:sz="0" w:space="0" w:color="auto"/>
        <w:bottom w:val="none" w:sz="0" w:space="0" w:color="auto"/>
        <w:right w:val="none" w:sz="0" w:space="0" w:color="auto"/>
      </w:divBdr>
    </w:div>
    <w:div w:id="1066534021">
      <w:bodyDiv w:val="1"/>
      <w:marLeft w:val="0"/>
      <w:marRight w:val="0"/>
      <w:marTop w:val="0"/>
      <w:marBottom w:val="0"/>
      <w:divBdr>
        <w:top w:val="none" w:sz="0" w:space="0" w:color="auto"/>
        <w:left w:val="none" w:sz="0" w:space="0" w:color="auto"/>
        <w:bottom w:val="none" w:sz="0" w:space="0" w:color="auto"/>
        <w:right w:val="none" w:sz="0" w:space="0" w:color="auto"/>
      </w:divBdr>
    </w:div>
    <w:div w:id="1067338001">
      <w:bodyDiv w:val="1"/>
      <w:marLeft w:val="0"/>
      <w:marRight w:val="0"/>
      <w:marTop w:val="0"/>
      <w:marBottom w:val="0"/>
      <w:divBdr>
        <w:top w:val="none" w:sz="0" w:space="0" w:color="auto"/>
        <w:left w:val="none" w:sz="0" w:space="0" w:color="auto"/>
        <w:bottom w:val="none" w:sz="0" w:space="0" w:color="auto"/>
        <w:right w:val="none" w:sz="0" w:space="0" w:color="auto"/>
      </w:divBdr>
    </w:div>
    <w:div w:id="1067343009">
      <w:bodyDiv w:val="1"/>
      <w:marLeft w:val="0"/>
      <w:marRight w:val="0"/>
      <w:marTop w:val="0"/>
      <w:marBottom w:val="0"/>
      <w:divBdr>
        <w:top w:val="none" w:sz="0" w:space="0" w:color="auto"/>
        <w:left w:val="none" w:sz="0" w:space="0" w:color="auto"/>
        <w:bottom w:val="none" w:sz="0" w:space="0" w:color="auto"/>
        <w:right w:val="none" w:sz="0" w:space="0" w:color="auto"/>
      </w:divBdr>
    </w:div>
    <w:div w:id="1071270492">
      <w:bodyDiv w:val="1"/>
      <w:marLeft w:val="0"/>
      <w:marRight w:val="0"/>
      <w:marTop w:val="0"/>
      <w:marBottom w:val="0"/>
      <w:divBdr>
        <w:top w:val="none" w:sz="0" w:space="0" w:color="auto"/>
        <w:left w:val="none" w:sz="0" w:space="0" w:color="auto"/>
        <w:bottom w:val="none" w:sz="0" w:space="0" w:color="auto"/>
        <w:right w:val="none" w:sz="0" w:space="0" w:color="auto"/>
      </w:divBdr>
    </w:div>
    <w:div w:id="1072195704">
      <w:bodyDiv w:val="1"/>
      <w:marLeft w:val="0"/>
      <w:marRight w:val="0"/>
      <w:marTop w:val="0"/>
      <w:marBottom w:val="0"/>
      <w:divBdr>
        <w:top w:val="none" w:sz="0" w:space="0" w:color="auto"/>
        <w:left w:val="none" w:sz="0" w:space="0" w:color="auto"/>
        <w:bottom w:val="none" w:sz="0" w:space="0" w:color="auto"/>
        <w:right w:val="none" w:sz="0" w:space="0" w:color="auto"/>
      </w:divBdr>
    </w:div>
    <w:div w:id="1073813976">
      <w:bodyDiv w:val="1"/>
      <w:marLeft w:val="0"/>
      <w:marRight w:val="0"/>
      <w:marTop w:val="0"/>
      <w:marBottom w:val="0"/>
      <w:divBdr>
        <w:top w:val="none" w:sz="0" w:space="0" w:color="auto"/>
        <w:left w:val="none" w:sz="0" w:space="0" w:color="auto"/>
        <w:bottom w:val="none" w:sz="0" w:space="0" w:color="auto"/>
        <w:right w:val="none" w:sz="0" w:space="0" w:color="auto"/>
      </w:divBdr>
    </w:div>
    <w:div w:id="1075208253">
      <w:bodyDiv w:val="1"/>
      <w:marLeft w:val="0"/>
      <w:marRight w:val="0"/>
      <w:marTop w:val="0"/>
      <w:marBottom w:val="0"/>
      <w:divBdr>
        <w:top w:val="none" w:sz="0" w:space="0" w:color="auto"/>
        <w:left w:val="none" w:sz="0" w:space="0" w:color="auto"/>
        <w:bottom w:val="none" w:sz="0" w:space="0" w:color="auto"/>
        <w:right w:val="none" w:sz="0" w:space="0" w:color="auto"/>
      </w:divBdr>
    </w:div>
    <w:div w:id="1075316851">
      <w:bodyDiv w:val="1"/>
      <w:marLeft w:val="0"/>
      <w:marRight w:val="0"/>
      <w:marTop w:val="0"/>
      <w:marBottom w:val="0"/>
      <w:divBdr>
        <w:top w:val="none" w:sz="0" w:space="0" w:color="auto"/>
        <w:left w:val="none" w:sz="0" w:space="0" w:color="auto"/>
        <w:bottom w:val="none" w:sz="0" w:space="0" w:color="auto"/>
        <w:right w:val="none" w:sz="0" w:space="0" w:color="auto"/>
      </w:divBdr>
    </w:div>
    <w:div w:id="1076784275">
      <w:bodyDiv w:val="1"/>
      <w:marLeft w:val="0"/>
      <w:marRight w:val="0"/>
      <w:marTop w:val="0"/>
      <w:marBottom w:val="0"/>
      <w:divBdr>
        <w:top w:val="none" w:sz="0" w:space="0" w:color="auto"/>
        <w:left w:val="none" w:sz="0" w:space="0" w:color="auto"/>
        <w:bottom w:val="none" w:sz="0" w:space="0" w:color="auto"/>
        <w:right w:val="none" w:sz="0" w:space="0" w:color="auto"/>
      </w:divBdr>
    </w:div>
    <w:div w:id="1077046891">
      <w:bodyDiv w:val="1"/>
      <w:marLeft w:val="0"/>
      <w:marRight w:val="0"/>
      <w:marTop w:val="0"/>
      <w:marBottom w:val="0"/>
      <w:divBdr>
        <w:top w:val="none" w:sz="0" w:space="0" w:color="auto"/>
        <w:left w:val="none" w:sz="0" w:space="0" w:color="auto"/>
        <w:bottom w:val="none" w:sz="0" w:space="0" w:color="auto"/>
        <w:right w:val="none" w:sz="0" w:space="0" w:color="auto"/>
      </w:divBdr>
    </w:div>
    <w:div w:id="1078752935">
      <w:bodyDiv w:val="1"/>
      <w:marLeft w:val="0"/>
      <w:marRight w:val="0"/>
      <w:marTop w:val="0"/>
      <w:marBottom w:val="0"/>
      <w:divBdr>
        <w:top w:val="none" w:sz="0" w:space="0" w:color="auto"/>
        <w:left w:val="none" w:sz="0" w:space="0" w:color="auto"/>
        <w:bottom w:val="none" w:sz="0" w:space="0" w:color="auto"/>
        <w:right w:val="none" w:sz="0" w:space="0" w:color="auto"/>
      </w:divBdr>
    </w:div>
    <w:div w:id="1078987733">
      <w:bodyDiv w:val="1"/>
      <w:marLeft w:val="0"/>
      <w:marRight w:val="0"/>
      <w:marTop w:val="0"/>
      <w:marBottom w:val="0"/>
      <w:divBdr>
        <w:top w:val="none" w:sz="0" w:space="0" w:color="auto"/>
        <w:left w:val="none" w:sz="0" w:space="0" w:color="auto"/>
        <w:bottom w:val="none" w:sz="0" w:space="0" w:color="auto"/>
        <w:right w:val="none" w:sz="0" w:space="0" w:color="auto"/>
      </w:divBdr>
    </w:div>
    <w:div w:id="1079905762">
      <w:bodyDiv w:val="1"/>
      <w:marLeft w:val="0"/>
      <w:marRight w:val="0"/>
      <w:marTop w:val="0"/>
      <w:marBottom w:val="0"/>
      <w:divBdr>
        <w:top w:val="none" w:sz="0" w:space="0" w:color="auto"/>
        <w:left w:val="none" w:sz="0" w:space="0" w:color="auto"/>
        <w:bottom w:val="none" w:sz="0" w:space="0" w:color="auto"/>
        <w:right w:val="none" w:sz="0" w:space="0" w:color="auto"/>
      </w:divBdr>
    </w:div>
    <w:div w:id="1081607058">
      <w:bodyDiv w:val="1"/>
      <w:marLeft w:val="0"/>
      <w:marRight w:val="0"/>
      <w:marTop w:val="0"/>
      <w:marBottom w:val="0"/>
      <w:divBdr>
        <w:top w:val="none" w:sz="0" w:space="0" w:color="auto"/>
        <w:left w:val="none" w:sz="0" w:space="0" w:color="auto"/>
        <w:bottom w:val="none" w:sz="0" w:space="0" w:color="auto"/>
        <w:right w:val="none" w:sz="0" w:space="0" w:color="auto"/>
      </w:divBdr>
    </w:div>
    <w:div w:id="1081678792">
      <w:bodyDiv w:val="1"/>
      <w:marLeft w:val="0"/>
      <w:marRight w:val="0"/>
      <w:marTop w:val="0"/>
      <w:marBottom w:val="0"/>
      <w:divBdr>
        <w:top w:val="none" w:sz="0" w:space="0" w:color="auto"/>
        <w:left w:val="none" w:sz="0" w:space="0" w:color="auto"/>
        <w:bottom w:val="none" w:sz="0" w:space="0" w:color="auto"/>
        <w:right w:val="none" w:sz="0" w:space="0" w:color="auto"/>
      </w:divBdr>
    </w:div>
    <w:div w:id="1082217685">
      <w:bodyDiv w:val="1"/>
      <w:marLeft w:val="0"/>
      <w:marRight w:val="0"/>
      <w:marTop w:val="0"/>
      <w:marBottom w:val="0"/>
      <w:divBdr>
        <w:top w:val="none" w:sz="0" w:space="0" w:color="auto"/>
        <w:left w:val="none" w:sz="0" w:space="0" w:color="auto"/>
        <w:bottom w:val="none" w:sz="0" w:space="0" w:color="auto"/>
        <w:right w:val="none" w:sz="0" w:space="0" w:color="auto"/>
      </w:divBdr>
    </w:div>
    <w:div w:id="1084300253">
      <w:bodyDiv w:val="1"/>
      <w:marLeft w:val="0"/>
      <w:marRight w:val="0"/>
      <w:marTop w:val="0"/>
      <w:marBottom w:val="0"/>
      <w:divBdr>
        <w:top w:val="none" w:sz="0" w:space="0" w:color="auto"/>
        <w:left w:val="none" w:sz="0" w:space="0" w:color="auto"/>
        <w:bottom w:val="none" w:sz="0" w:space="0" w:color="auto"/>
        <w:right w:val="none" w:sz="0" w:space="0" w:color="auto"/>
      </w:divBdr>
    </w:div>
    <w:div w:id="1084372404">
      <w:bodyDiv w:val="1"/>
      <w:marLeft w:val="0"/>
      <w:marRight w:val="0"/>
      <w:marTop w:val="0"/>
      <w:marBottom w:val="0"/>
      <w:divBdr>
        <w:top w:val="none" w:sz="0" w:space="0" w:color="auto"/>
        <w:left w:val="none" w:sz="0" w:space="0" w:color="auto"/>
        <w:bottom w:val="none" w:sz="0" w:space="0" w:color="auto"/>
        <w:right w:val="none" w:sz="0" w:space="0" w:color="auto"/>
      </w:divBdr>
    </w:div>
    <w:div w:id="1087768331">
      <w:bodyDiv w:val="1"/>
      <w:marLeft w:val="0"/>
      <w:marRight w:val="0"/>
      <w:marTop w:val="0"/>
      <w:marBottom w:val="0"/>
      <w:divBdr>
        <w:top w:val="none" w:sz="0" w:space="0" w:color="auto"/>
        <w:left w:val="none" w:sz="0" w:space="0" w:color="auto"/>
        <w:bottom w:val="none" w:sz="0" w:space="0" w:color="auto"/>
        <w:right w:val="none" w:sz="0" w:space="0" w:color="auto"/>
      </w:divBdr>
    </w:div>
    <w:div w:id="1087965351">
      <w:bodyDiv w:val="1"/>
      <w:marLeft w:val="0"/>
      <w:marRight w:val="0"/>
      <w:marTop w:val="0"/>
      <w:marBottom w:val="0"/>
      <w:divBdr>
        <w:top w:val="none" w:sz="0" w:space="0" w:color="auto"/>
        <w:left w:val="none" w:sz="0" w:space="0" w:color="auto"/>
        <w:bottom w:val="none" w:sz="0" w:space="0" w:color="auto"/>
        <w:right w:val="none" w:sz="0" w:space="0" w:color="auto"/>
      </w:divBdr>
    </w:div>
    <w:div w:id="1088507005">
      <w:bodyDiv w:val="1"/>
      <w:marLeft w:val="0"/>
      <w:marRight w:val="0"/>
      <w:marTop w:val="0"/>
      <w:marBottom w:val="0"/>
      <w:divBdr>
        <w:top w:val="none" w:sz="0" w:space="0" w:color="auto"/>
        <w:left w:val="none" w:sz="0" w:space="0" w:color="auto"/>
        <w:bottom w:val="none" w:sz="0" w:space="0" w:color="auto"/>
        <w:right w:val="none" w:sz="0" w:space="0" w:color="auto"/>
      </w:divBdr>
    </w:div>
    <w:div w:id="1088960426">
      <w:bodyDiv w:val="1"/>
      <w:marLeft w:val="0"/>
      <w:marRight w:val="0"/>
      <w:marTop w:val="0"/>
      <w:marBottom w:val="0"/>
      <w:divBdr>
        <w:top w:val="none" w:sz="0" w:space="0" w:color="auto"/>
        <w:left w:val="none" w:sz="0" w:space="0" w:color="auto"/>
        <w:bottom w:val="none" w:sz="0" w:space="0" w:color="auto"/>
        <w:right w:val="none" w:sz="0" w:space="0" w:color="auto"/>
      </w:divBdr>
    </w:div>
    <w:div w:id="1090397190">
      <w:bodyDiv w:val="1"/>
      <w:marLeft w:val="0"/>
      <w:marRight w:val="0"/>
      <w:marTop w:val="0"/>
      <w:marBottom w:val="0"/>
      <w:divBdr>
        <w:top w:val="none" w:sz="0" w:space="0" w:color="auto"/>
        <w:left w:val="none" w:sz="0" w:space="0" w:color="auto"/>
        <w:bottom w:val="none" w:sz="0" w:space="0" w:color="auto"/>
        <w:right w:val="none" w:sz="0" w:space="0" w:color="auto"/>
      </w:divBdr>
    </w:div>
    <w:div w:id="1090542146">
      <w:bodyDiv w:val="1"/>
      <w:marLeft w:val="0"/>
      <w:marRight w:val="0"/>
      <w:marTop w:val="0"/>
      <w:marBottom w:val="0"/>
      <w:divBdr>
        <w:top w:val="none" w:sz="0" w:space="0" w:color="auto"/>
        <w:left w:val="none" w:sz="0" w:space="0" w:color="auto"/>
        <w:bottom w:val="none" w:sz="0" w:space="0" w:color="auto"/>
        <w:right w:val="none" w:sz="0" w:space="0" w:color="auto"/>
      </w:divBdr>
    </w:div>
    <w:div w:id="1090546648">
      <w:bodyDiv w:val="1"/>
      <w:marLeft w:val="0"/>
      <w:marRight w:val="0"/>
      <w:marTop w:val="0"/>
      <w:marBottom w:val="0"/>
      <w:divBdr>
        <w:top w:val="none" w:sz="0" w:space="0" w:color="auto"/>
        <w:left w:val="none" w:sz="0" w:space="0" w:color="auto"/>
        <w:bottom w:val="none" w:sz="0" w:space="0" w:color="auto"/>
        <w:right w:val="none" w:sz="0" w:space="0" w:color="auto"/>
      </w:divBdr>
    </w:div>
    <w:div w:id="1091848947">
      <w:bodyDiv w:val="1"/>
      <w:marLeft w:val="0"/>
      <w:marRight w:val="0"/>
      <w:marTop w:val="0"/>
      <w:marBottom w:val="0"/>
      <w:divBdr>
        <w:top w:val="none" w:sz="0" w:space="0" w:color="auto"/>
        <w:left w:val="none" w:sz="0" w:space="0" w:color="auto"/>
        <w:bottom w:val="none" w:sz="0" w:space="0" w:color="auto"/>
        <w:right w:val="none" w:sz="0" w:space="0" w:color="auto"/>
      </w:divBdr>
    </w:div>
    <w:div w:id="1097405113">
      <w:bodyDiv w:val="1"/>
      <w:marLeft w:val="0"/>
      <w:marRight w:val="0"/>
      <w:marTop w:val="0"/>
      <w:marBottom w:val="0"/>
      <w:divBdr>
        <w:top w:val="none" w:sz="0" w:space="0" w:color="auto"/>
        <w:left w:val="none" w:sz="0" w:space="0" w:color="auto"/>
        <w:bottom w:val="none" w:sz="0" w:space="0" w:color="auto"/>
        <w:right w:val="none" w:sz="0" w:space="0" w:color="auto"/>
      </w:divBdr>
    </w:div>
    <w:div w:id="1098061953">
      <w:bodyDiv w:val="1"/>
      <w:marLeft w:val="0"/>
      <w:marRight w:val="0"/>
      <w:marTop w:val="0"/>
      <w:marBottom w:val="0"/>
      <w:divBdr>
        <w:top w:val="none" w:sz="0" w:space="0" w:color="auto"/>
        <w:left w:val="none" w:sz="0" w:space="0" w:color="auto"/>
        <w:bottom w:val="none" w:sz="0" w:space="0" w:color="auto"/>
        <w:right w:val="none" w:sz="0" w:space="0" w:color="auto"/>
      </w:divBdr>
    </w:div>
    <w:div w:id="1102800546">
      <w:bodyDiv w:val="1"/>
      <w:marLeft w:val="0"/>
      <w:marRight w:val="0"/>
      <w:marTop w:val="0"/>
      <w:marBottom w:val="0"/>
      <w:divBdr>
        <w:top w:val="none" w:sz="0" w:space="0" w:color="auto"/>
        <w:left w:val="none" w:sz="0" w:space="0" w:color="auto"/>
        <w:bottom w:val="none" w:sz="0" w:space="0" w:color="auto"/>
        <w:right w:val="none" w:sz="0" w:space="0" w:color="auto"/>
      </w:divBdr>
    </w:div>
    <w:div w:id="1103380807">
      <w:bodyDiv w:val="1"/>
      <w:marLeft w:val="0"/>
      <w:marRight w:val="0"/>
      <w:marTop w:val="0"/>
      <w:marBottom w:val="0"/>
      <w:divBdr>
        <w:top w:val="none" w:sz="0" w:space="0" w:color="auto"/>
        <w:left w:val="none" w:sz="0" w:space="0" w:color="auto"/>
        <w:bottom w:val="none" w:sz="0" w:space="0" w:color="auto"/>
        <w:right w:val="none" w:sz="0" w:space="0" w:color="auto"/>
      </w:divBdr>
    </w:div>
    <w:div w:id="1103692786">
      <w:bodyDiv w:val="1"/>
      <w:marLeft w:val="0"/>
      <w:marRight w:val="0"/>
      <w:marTop w:val="0"/>
      <w:marBottom w:val="0"/>
      <w:divBdr>
        <w:top w:val="none" w:sz="0" w:space="0" w:color="auto"/>
        <w:left w:val="none" w:sz="0" w:space="0" w:color="auto"/>
        <w:bottom w:val="none" w:sz="0" w:space="0" w:color="auto"/>
        <w:right w:val="none" w:sz="0" w:space="0" w:color="auto"/>
      </w:divBdr>
    </w:div>
    <w:div w:id="1103960667">
      <w:bodyDiv w:val="1"/>
      <w:marLeft w:val="0"/>
      <w:marRight w:val="0"/>
      <w:marTop w:val="0"/>
      <w:marBottom w:val="0"/>
      <w:divBdr>
        <w:top w:val="none" w:sz="0" w:space="0" w:color="auto"/>
        <w:left w:val="none" w:sz="0" w:space="0" w:color="auto"/>
        <w:bottom w:val="none" w:sz="0" w:space="0" w:color="auto"/>
        <w:right w:val="none" w:sz="0" w:space="0" w:color="auto"/>
      </w:divBdr>
    </w:div>
    <w:div w:id="1106189992">
      <w:bodyDiv w:val="1"/>
      <w:marLeft w:val="0"/>
      <w:marRight w:val="0"/>
      <w:marTop w:val="0"/>
      <w:marBottom w:val="0"/>
      <w:divBdr>
        <w:top w:val="none" w:sz="0" w:space="0" w:color="auto"/>
        <w:left w:val="none" w:sz="0" w:space="0" w:color="auto"/>
        <w:bottom w:val="none" w:sz="0" w:space="0" w:color="auto"/>
        <w:right w:val="none" w:sz="0" w:space="0" w:color="auto"/>
      </w:divBdr>
    </w:div>
    <w:div w:id="1106659860">
      <w:bodyDiv w:val="1"/>
      <w:marLeft w:val="0"/>
      <w:marRight w:val="0"/>
      <w:marTop w:val="0"/>
      <w:marBottom w:val="0"/>
      <w:divBdr>
        <w:top w:val="none" w:sz="0" w:space="0" w:color="auto"/>
        <w:left w:val="none" w:sz="0" w:space="0" w:color="auto"/>
        <w:bottom w:val="none" w:sz="0" w:space="0" w:color="auto"/>
        <w:right w:val="none" w:sz="0" w:space="0" w:color="auto"/>
      </w:divBdr>
    </w:div>
    <w:div w:id="1108502825">
      <w:bodyDiv w:val="1"/>
      <w:marLeft w:val="0"/>
      <w:marRight w:val="0"/>
      <w:marTop w:val="0"/>
      <w:marBottom w:val="0"/>
      <w:divBdr>
        <w:top w:val="none" w:sz="0" w:space="0" w:color="auto"/>
        <w:left w:val="none" w:sz="0" w:space="0" w:color="auto"/>
        <w:bottom w:val="none" w:sz="0" w:space="0" w:color="auto"/>
        <w:right w:val="none" w:sz="0" w:space="0" w:color="auto"/>
      </w:divBdr>
    </w:div>
    <w:div w:id="1108696969">
      <w:bodyDiv w:val="1"/>
      <w:marLeft w:val="0"/>
      <w:marRight w:val="0"/>
      <w:marTop w:val="0"/>
      <w:marBottom w:val="0"/>
      <w:divBdr>
        <w:top w:val="none" w:sz="0" w:space="0" w:color="auto"/>
        <w:left w:val="none" w:sz="0" w:space="0" w:color="auto"/>
        <w:bottom w:val="none" w:sz="0" w:space="0" w:color="auto"/>
        <w:right w:val="none" w:sz="0" w:space="0" w:color="auto"/>
      </w:divBdr>
    </w:div>
    <w:div w:id="1109350051">
      <w:bodyDiv w:val="1"/>
      <w:marLeft w:val="0"/>
      <w:marRight w:val="0"/>
      <w:marTop w:val="0"/>
      <w:marBottom w:val="0"/>
      <w:divBdr>
        <w:top w:val="none" w:sz="0" w:space="0" w:color="auto"/>
        <w:left w:val="none" w:sz="0" w:space="0" w:color="auto"/>
        <w:bottom w:val="none" w:sz="0" w:space="0" w:color="auto"/>
        <w:right w:val="none" w:sz="0" w:space="0" w:color="auto"/>
      </w:divBdr>
    </w:div>
    <w:div w:id="1110710031">
      <w:bodyDiv w:val="1"/>
      <w:marLeft w:val="0"/>
      <w:marRight w:val="0"/>
      <w:marTop w:val="0"/>
      <w:marBottom w:val="0"/>
      <w:divBdr>
        <w:top w:val="none" w:sz="0" w:space="0" w:color="auto"/>
        <w:left w:val="none" w:sz="0" w:space="0" w:color="auto"/>
        <w:bottom w:val="none" w:sz="0" w:space="0" w:color="auto"/>
        <w:right w:val="none" w:sz="0" w:space="0" w:color="auto"/>
      </w:divBdr>
    </w:div>
    <w:div w:id="1112743379">
      <w:bodyDiv w:val="1"/>
      <w:marLeft w:val="0"/>
      <w:marRight w:val="0"/>
      <w:marTop w:val="0"/>
      <w:marBottom w:val="0"/>
      <w:divBdr>
        <w:top w:val="none" w:sz="0" w:space="0" w:color="auto"/>
        <w:left w:val="none" w:sz="0" w:space="0" w:color="auto"/>
        <w:bottom w:val="none" w:sz="0" w:space="0" w:color="auto"/>
        <w:right w:val="none" w:sz="0" w:space="0" w:color="auto"/>
      </w:divBdr>
    </w:div>
    <w:div w:id="1114207044">
      <w:bodyDiv w:val="1"/>
      <w:marLeft w:val="0"/>
      <w:marRight w:val="0"/>
      <w:marTop w:val="0"/>
      <w:marBottom w:val="0"/>
      <w:divBdr>
        <w:top w:val="none" w:sz="0" w:space="0" w:color="auto"/>
        <w:left w:val="none" w:sz="0" w:space="0" w:color="auto"/>
        <w:bottom w:val="none" w:sz="0" w:space="0" w:color="auto"/>
        <w:right w:val="none" w:sz="0" w:space="0" w:color="auto"/>
      </w:divBdr>
    </w:div>
    <w:div w:id="1114326567">
      <w:bodyDiv w:val="1"/>
      <w:marLeft w:val="0"/>
      <w:marRight w:val="0"/>
      <w:marTop w:val="0"/>
      <w:marBottom w:val="0"/>
      <w:divBdr>
        <w:top w:val="none" w:sz="0" w:space="0" w:color="auto"/>
        <w:left w:val="none" w:sz="0" w:space="0" w:color="auto"/>
        <w:bottom w:val="none" w:sz="0" w:space="0" w:color="auto"/>
        <w:right w:val="none" w:sz="0" w:space="0" w:color="auto"/>
      </w:divBdr>
    </w:div>
    <w:div w:id="1114901704">
      <w:bodyDiv w:val="1"/>
      <w:marLeft w:val="0"/>
      <w:marRight w:val="0"/>
      <w:marTop w:val="0"/>
      <w:marBottom w:val="0"/>
      <w:divBdr>
        <w:top w:val="none" w:sz="0" w:space="0" w:color="auto"/>
        <w:left w:val="none" w:sz="0" w:space="0" w:color="auto"/>
        <w:bottom w:val="none" w:sz="0" w:space="0" w:color="auto"/>
        <w:right w:val="none" w:sz="0" w:space="0" w:color="auto"/>
      </w:divBdr>
    </w:div>
    <w:div w:id="1115490946">
      <w:bodyDiv w:val="1"/>
      <w:marLeft w:val="0"/>
      <w:marRight w:val="0"/>
      <w:marTop w:val="0"/>
      <w:marBottom w:val="0"/>
      <w:divBdr>
        <w:top w:val="none" w:sz="0" w:space="0" w:color="auto"/>
        <w:left w:val="none" w:sz="0" w:space="0" w:color="auto"/>
        <w:bottom w:val="none" w:sz="0" w:space="0" w:color="auto"/>
        <w:right w:val="none" w:sz="0" w:space="0" w:color="auto"/>
      </w:divBdr>
    </w:div>
    <w:div w:id="1115713144">
      <w:bodyDiv w:val="1"/>
      <w:marLeft w:val="0"/>
      <w:marRight w:val="0"/>
      <w:marTop w:val="0"/>
      <w:marBottom w:val="0"/>
      <w:divBdr>
        <w:top w:val="none" w:sz="0" w:space="0" w:color="auto"/>
        <w:left w:val="none" w:sz="0" w:space="0" w:color="auto"/>
        <w:bottom w:val="none" w:sz="0" w:space="0" w:color="auto"/>
        <w:right w:val="none" w:sz="0" w:space="0" w:color="auto"/>
      </w:divBdr>
    </w:div>
    <w:div w:id="1115826051">
      <w:bodyDiv w:val="1"/>
      <w:marLeft w:val="0"/>
      <w:marRight w:val="0"/>
      <w:marTop w:val="0"/>
      <w:marBottom w:val="0"/>
      <w:divBdr>
        <w:top w:val="none" w:sz="0" w:space="0" w:color="auto"/>
        <w:left w:val="none" w:sz="0" w:space="0" w:color="auto"/>
        <w:bottom w:val="none" w:sz="0" w:space="0" w:color="auto"/>
        <w:right w:val="none" w:sz="0" w:space="0" w:color="auto"/>
      </w:divBdr>
    </w:div>
    <w:div w:id="1116176383">
      <w:bodyDiv w:val="1"/>
      <w:marLeft w:val="0"/>
      <w:marRight w:val="0"/>
      <w:marTop w:val="0"/>
      <w:marBottom w:val="0"/>
      <w:divBdr>
        <w:top w:val="none" w:sz="0" w:space="0" w:color="auto"/>
        <w:left w:val="none" w:sz="0" w:space="0" w:color="auto"/>
        <w:bottom w:val="none" w:sz="0" w:space="0" w:color="auto"/>
        <w:right w:val="none" w:sz="0" w:space="0" w:color="auto"/>
      </w:divBdr>
    </w:div>
    <w:div w:id="1116367167">
      <w:bodyDiv w:val="1"/>
      <w:marLeft w:val="0"/>
      <w:marRight w:val="0"/>
      <w:marTop w:val="0"/>
      <w:marBottom w:val="0"/>
      <w:divBdr>
        <w:top w:val="none" w:sz="0" w:space="0" w:color="auto"/>
        <w:left w:val="none" w:sz="0" w:space="0" w:color="auto"/>
        <w:bottom w:val="none" w:sz="0" w:space="0" w:color="auto"/>
        <w:right w:val="none" w:sz="0" w:space="0" w:color="auto"/>
      </w:divBdr>
    </w:div>
    <w:div w:id="1117260441">
      <w:bodyDiv w:val="1"/>
      <w:marLeft w:val="0"/>
      <w:marRight w:val="0"/>
      <w:marTop w:val="0"/>
      <w:marBottom w:val="0"/>
      <w:divBdr>
        <w:top w:val="none" w:sz="0" w:space="0" w:color="auto"/>
        <w:left w:val="none" w:sz="0" w:space="0" w:color="auto"/>
        <w:bottom w:val="none" w:sz="0" w:space="0" w:color="auto"/>
        <w:right w:val="none" w:sz="0" w:space="0" w:color="auto"/>
      </w:divBdr>
    </w:div>
    <w:div w:id="1117793428">
      <w:bodyDiv w:val="1"/>
      <w:marLeft w:val="0"/>
      <w:marRight w:val="0"/>
      <w:marTop w:val="0"/>
      <w:marBottom w:val="0"/>
      <w:divBdr>
        <w:top w:val="none" w:sz="0" w:space="0" w:color="auto"/>
        <w:left w:val="none" w:sz="0" w:space="0" w:color="auto"/>
        <w:bottom w:val="none" w:sz="0" w:space="0" w:color="auto"/>
        <w:right w:val="none" w:sz="0" w:space="0" w:color="auto"/>
      </w:divBdr>
    </w:div>
    <w:div w:id="1118065876">
      <w:bodyDiv w:val="1"/>
      <w:marLeft w:val="0"/>
      <w:marRight w:val="0"/>
      <w:marTop w:val="0"/>
      <w:marBottom w:val="0"/>
      <w:divBdr>
        <w:top w:val="none" w:sz="0" w:space="0" w:color="auto"/>
        <w:left w:val="none" w:sz="0" w:space="0" w:color="auto"/>
        <w:bottom w:val="none" w:sz="0" w:space="0" w:color="auto"/>
        <w:right w:val="none" w:sz="0" w:space="0" w:color="auto"/>
      </w:divBdr>
    </w:div>
    <w:div w:id="1120034597">
      <w:bodyDiv w:val="1"/>
      <w:marLeft w:val="0"/>
      <w:marRight w:val="0"/>
      <w:marTop w:val="0"/>
      <w:marBottom w:val="0"/>
      <w:divBdr>
        <w:top w:val="none" w:sz="0" w:space="0" w:color="auto"/>
        <w:left w:val="none" w:sz="0" w:space="0" w:color="auto"/>
        <w:bottom w:val="none" w:sz="0" w:space="0" w:color="auto"/>
        <w:right w:val="none" w:sz="0" w:space="0" w:color="auto"/>
      </w:divBdr>
    </w:div>
    <w:div w:id="1122310270">
      <w:bodyDiv w:val="1"/>
      <w:marLeft w:val="0"/>
      <w:marRight w:val="0"/>
      <w:marTop w:val="0"/>
      <w:marBottom w:val="0"/>
      <w:divBdr>
        <w:top w:val="none" w:sz="0" w:space="0" w:color="auto"/>
        <w:left w:val="none" w:sz="0" w:space="0" w:color="auto"/>
        <w:bottom w:val="none" w:sz="0" w:space="0" w:color="auto"/>
        <w:right w:val="none" w:sz="0" w:space="0" w:color="auto"/>
      </w:divBdr>
    </w:div>
    <w:div w:id="1123039421">
      <w:bodyDiv w:val="1"/>
      <w:marLeft w:val="0"/>
      <w:marRight w:val="0"/>
      <w:marTop w:val="0"/>
      <w:marBottom w:val="0"/>
      <w:divBdr>
        <w:top w:val="none" w:sz="0" w:space="0" w:color="auto"/>
        <w:left w:val="none" w:sz="0" w:space="0" w:color="auto"/>
        <w:bottom w:val="none" w:sz="0" w:space="0" w:color="auto"/>
        <w:right w:val="none" w:sz="0" w:space="0" w:color="auto"/>
      </w:divBdr>
    </w:div>
    <w:div w:id="1123186495">
      <w:bodyDiv w:val="1"/>
      <w:marLeft w:val="0"/>
      <w:marRight w:val="0"/>
      <w:marTop w:val="0"/>
      <w:marBottom w:val="0"/>
      <w:divBdr>
        <w:top w:val="none" w:sz="0" w:space="0" w:color="auto"/>
        <w:left w:val="none" w:sz="0" w:space="0" w:color="auto"/>
        <w:bottom w:val="none" w:sz="0" w:space="0" w:color="auto"/>
        <w:right w:val="none" w:sz="0" w:space="0" w:color="auto"/>
      </w:divBdr>
    </w:div>
    <w:div w:id="1123382189">
      <w:bodyDiv w:val="1"/>
      <w:marLeft w:val="0"/>
      <w:marRight w:val="0"/>
      <w:marTop w:val="0"/>
      <w:marBottom w:val="0"/>
      <w:divBdr>
        <w:top w:val="none" w:sz="0" w:space="0" w:color="auto"/>
        <w:left w:val="none" w:sz="0" w:space="0" w:color="auto"/>
        <w:bottom w:val="none" w:sz="0" w:space="0" w:color="auto"/>
        <w:right w:val="none" w:sz="0" w:space="0" w:color="auto"/>
      </w:divBdr>
    </w:div>
    <w:div w:id="1123695835">
      <w:bodyDiv w:val="1"/>
      <w:marLeft w:val="0"/>
      <w:marRight w:val="0"/>
      <w:marTop w:val="0"/>
      <w:marBottom w:val="0"/>
      <w:divBdr>
        <w:top w:val="none" w:sz="0" w:space="0" w:color="auto"/>
        <w:left w:val="none" w:sz="0" w:space="0" w:color="auto"/>
        <w:bottom w:val="none" w:sz="0" w:space="0" w:color="auto"/>
        <w:right w:val="none" w:sz="0" w:space="0" w:color="auto"/>
      </w:divBdr>
    </w:div>
    <w:div w:id="1125659139">
      <w:bodyDiv w:val="1"/>
      <w:marLeft w:val="0"/>
      <w:marRight w:val="0"/>
      <w:marTop w:val="0"/>
      <w:marBottom w:val="0"/>
      <w:divBdr>
        <w:top w:val="none" w:sz="0" w:space="0" w:color="auto"/>
        <w:left w:val="none" w:sz="0" w:space="0" w:color="auto"/>
        <w:bottom w:val="none" w:sz="0" w:space="0" w:color="auto"/>
        <w:right w:val="none" w:sz="0" w:space="0" w:color="auto"/>
      </w:divBdr>
    </w:div>
    <w:div w:id="1127625222">
      <w:bodyDiv w:val="1"/>
      <w:marLeft w:val="0"/>
      <w:marRight w:val="0"/>
      <w:marTop w:val="0"/>
      <w:marBottom w:val="0"/>
      <w:divBdr>
        <w:top w:val="none" w:sz="0" w:space="0" w:color="auto"/>
        <w:left w:val="none" w:sz="0" w:space="0" w:color="auto"/>
        <w:bottom w:val="none" w:sz="0" w:space="0" w:color="auto"/>
        <w:right w:val="none" w:sz="0" w:space="0" w:color="auto"/>
      </w:divBdr>
    </w:div>
    <w:div w:id="1129251051">
      <w:bodyDiv w:val="1"/>
      <w:marLeft w:val="0"/>
      <w:marRight w:val="0"/>
      <w:marTop w:val="0"/>
      <w:marBottom w:val="0"/>
      <w:divBdr>
        <w:top w:val="none" w:sz="0" w:space="0" w:color="auto"/>
        <w:left w:val="none" w:sz="0" w:space="0" w:color="auto"/>
        <w:bottom w:val="none" w:sz="0" w:space="0" w:color="auto"/>
        <w:right w:val="none" w:sz="0" w:space="0" w:color="auto"/>
      </w:divBdr>
    </w:div>
    <w:div w:id="1129933440">
      <w:bodyDiv w:val="1"/>
      <w:marLeft w:val="0"/>
      <w:marRight w:val="0"/>
      <w:marTop w:val="0"/>
      <w:marBottom w:val="0"/>
      <w:divBdr>
        <w:top w:val="none" w:sz="0" w:space="0" w:color="auto"/>
        <w:left w:val="none" w:sz="0" w:space="0" w:color="auto"/>
        <w:bottom w:val="none" w:sz="0" w:space="0" w:color="auto"/>
        <w:right w:val="none" w:sz="0" w:space="0" w:color="auto"/>
      </w:divBdr>
    </w:div>
    <w:div w:id="1135568333">
      <w:bodyDiv w:val="1"/>
      <w:marLeft w:val="0"/>
      <w:marRight w:val="0"/>
      <w:marTop w:val="0"/>
      <w:marBottom w:val="0"/>
      <w:divBdr>
        <w:top w:val="none" w:sz="0" w:space="0" w:color="auto"/>
        <w:left w:val="none" w:sz="0" w:space="0" w:color="auto"/>
        <w:bottom w:val="none" w:sz="0" w:space="0" w:color="auto"/>
        <w:right w:val="none" w:sz="0" w:space="0" w:color="auto"/>
      </w:divBdr>
    </w:div>
    <w:div w:id="1136411894">
      <w:bodyDiv w:val="1"/>
      <w:marLeft w:val="0"/>
      <w:marRight w:val="0"/>
      <w:marTop w:val="0"/>
      <w:marBottom w:val="0"/>
      <w:divBdr>
        <w:top w:val="none" w:sz="0" w:space="0" w:color="auto"/>
        <w:left w:val="none" w:sz="0" w:space="0" w:color="auto"/>
        <w:bottom w:val="none" w:sz="0" w:space="0" w:color="auto"/>
        <w:right w:val="none" w:sz="0" w:space="0" w:color="auto"/>
      </w:divBdr>
    </w:div>
    <w:div w:id="1136945241">
      <w:bodyDiv w:val="1"/>
      <w:marLeft w:val="0"/>
      <w:marRight w:val="0"/>
      <w:marTop w:val="0"/>
      <w:marBottom w:val="0"/>
      <w:divBdr>
        <w:top w:val="none" w:sz="0" w:space="0" w:color="auto"/>
        <w:left w:val="none" w:sz="0" w:space="0" w:color="auto"/>
        <w:bottom w:val="none" w:sz="0" w:space="0" w:color="auto"/>
        <w:right w:val="none" w:sz="0" w:space="0" w:color="auto"/>
      </w:divBdr>
    </w:div>
    <w:div w:id="1137528299">
      <w:bodyDiv w:val="1"/>
      <w:marLeft w:val="0"/>
      <w:marRight w:val="0"/>
      <w:marTop w:val="0"/>
      <w:marBottom w:val="0"/>
      <w:divBdr>
        <w:top w:val="none" w:sz="0" w:space="0" w:color="auto"/>
        <w:left w:val="none" w:sz="0" w:space="0" w:color="auto"/>
        <w:bottom w:val="none" w:sz="0" w:space="0" w:color="auto"/>
        <w:right w:val="none" w:sz="0" w:space="0" w:color="auto"/>
      </w:divBdr>
    </w:div>
    <w:div w:id="1138500204">
      <w:bodyDiv w:val="1"/>
      <w:marLeft w:val="0"/>
      <w:marRight w:val="0"/>
      <w:marTop w:val="0"/>
      <w:marBottom w:val="0"/>
      <w:divBdr>
        <w:top w:val="none" w:sz="0" w:space="0" w:color="auto"/>
        <w:left w:val="none" w:sz="0" w:space="0" w:color="auto"/>
        <w:bottom w:val="none" w:sz="0" w:space="0" w:color="auto"/>
        <w:right w:val="none" w:sz="0" w:space="0" w:color="auto"/>
      </w:divBdr>
    </w:div>
    <w:div w:id="1141267176">
      <w:bodyDiv w:val="1"/>
      <w:marLeft w:val="0"/>
      <w:marRight w:val="0"/>
      <w:marTop w:val="0"/>
      <w:marBottom w:val="0"/>
      <w:divBdr>
        <w:top w:val="none" w:sz="0" w:space="0" w:color="auto"/>
        <w:left w:val="none" w:sz="0" w:space="0" w:color="auto"/>
        <w:bottom w:val="none" w:sz="0" w:space="0" w:color="auto"/>
        <w:right w:val="none" w:sz="0" w:space="0" w:color="auto"/>
      </w:divBdr>
    </w:div>
    <w:div w:id="1141726806">
      <w:bodyDiv w:val="1"/>
      <w:marLeft w:val="0"/>
      <w:marRight w:val="0"/>
      <w:marTop w:val="0"/>
      <w:marBottom w:val="0"/>
      <w:divBdr>
        <w:top w:val="none" w:sz="0" w:space="0" w:color="auto"/>
        <w:left w:val="none" w:sz="0" w:space="0" w:color="auto"/>
        <w:bottom w:val="none" w:sz="0" w:space="0" w:color="auto"/>
        <w:right w:val="none" w:sz="0" w:space="0" w:color="auto"/>
      </w:divBdr>
    </w:div>
    <w:div w:id="1141965057">
      <w:bodyDiv w:val="1"/>
      <w:marLeft w:val="0"/>
      <w:marRight w:val="0"/>
      <w:marTop w:val="0"/>
      <w:marBottom w:val="0"/>
      <w:divBdr>
        <w:top w:val="none" w:sz="0" w:space="0" w:color="auto"/>
        <w:left w:val="none" w:sz="0" w:space="0" w:color="auto"/>
        <w:bottom w:val="none" w:sz="0" w:space="0" w:color="auto"/>
        <w:right w:val="none" w:sz="0" w:space="0" w:color="auto"/>
      </w:divBdr>
    </w:div>
    <w:div w:id="1147011967">
      <w:bodyDiv w:val="1"/>
      <w:marLeft w:val="0"/>
      <w:marRight w:val="0"/>
      <w:marTop w:val="0"/>
      <w:marBottom w:val="0"/>
      <w:divBdr>
        <w:top w:val="none" w:sz="0" w:space="0" w:color="auto"/>
        <w:left w:val="none" w:sz="0" w:space="0" w:color="auto"/>
        <w:bottom w:val="none" w:sz="0" w:space="0" w:color="auto"/>
        <w:right w:val="none" w:sz="0" w:space="0" w:color="auto"/>
      </w:divBdr>
    </w:div>
    <w:div w:id="1148787192">
      <w:bodyDiv w:val="1"/>
      <w:marLeft w:val="0"/>
      <w:marRight w:val="0"/>
      <w:marTop w:val="0"/>
      <w:marBottom w:val="0"/>
      <w:divBdr>
        <w:top w:val="none" w:sz="0" w:space="0" w:color="auto"/>
        <w:left w:val="none" w:sz="0" w:space="0" w:color="auto"/>
        <w:bottom w:val="none" w:sz="0" w:space="0" w:color="auto"/>
        <w:right w:val="none" w:sz="0" w:space="0" w:color="auto"/>
      </w:divBdr>
    </w:div>
    <w:div w:id="1150512989">
      <w:bodyDiv w:val="1"/>
      <w:marLeft w:val="0"/>
      <w:marRight w:val="0"/>
      <w:marTop w:val="0"/>
      <w:marBottom w:val="0"/>
      <w:divBdr>
        <w:top w:val="none" w:sz="0" w:space="0" w:color="auto"/>
        <w:left w:val="none" w:sz="0" w:space="0" w:color="auto"/>
        <w:bottom w:val="none" w:sz="0" w:space="0" w:color="auto"/>
        <w:right w:val="none" w:sz="0" w:space="0" w:color="auto"/>
      </w:divBdr>
    </w:div>
    <w:div w:id="1154370490">
      <w:bodyDiv w:val="1"/>
      <w:marLeft w:val="0"/>
      <w:marRight w:val="0"/>
      <w:marTop w:val="0"/>
      <w:marBottom w:val="0"/>
      <w:divBdr>
        <w:top w:val="none" w:sz="0" w:space="0" w:color="auto"/>
        <w:left w:val="none" w:sz="0" w:space="0" w:color="auto"/>
        <w:bottom w:val="none" w:sz="0" w:space="0" w:color="auto"/>
        <w:right w:val="none" w:sz="0" w:space="0" w:color="auto"/>
      </w:divBdr>
    </w:div>
    <w:div w:id="1155337229">
      <w:bodyDiv w:val="1"/>
      <w:marLeft w:val="0"/>
      <w:marRight w:val="0"/>
      <w:marTop w:val="0"/>
      <w:marBottom w:val="0"/>
      <w:divBdr>
        <w:top w:val="none" w:sz="0" w:space="0" w:color="auto"/>
        <w:left w:val="none" w:sz="0" w:space="0" w:color="auto"/>
        <w:bottom w:val="none" w:sz="0" w:space="0" w:color="auto"/>
        <w:right w:val="none" w:sz="0" w:space="0" w:color="auto"/>
      </w:divBdr>
    </w:div>
    <w:div w:id="1156188580">
      <w:bodyDiv w:val="1"/>
      <w:marLeft w:val="0"/>
      <w:marRight w:val="0"/>
      <w:marTop w:val="0"/>
      <w:marBottom w:val="0"/>
      <w:divBdr>
        <w:top w:val="none" w:sz="0" w:space="0" w:color="auto"/>
        <w:left w:val="none" w:sz="0" w:space="0" w:color="auto"/>
        <w:bottom w:val="none" w:sz="0" w:space="0" w:color="auto"/>
        <w:right w:val="none" w:sz="0" w:space="0" w:color="auto"/>
      </w:divBdr>
    </w:div>
    <w:div w:id="1157645810">
      <w:bodyDiv w:val="1"/>
      <w:marLeft w:val="0"/>
      <w:marRight w:val="0"/>
      <w:marTop w:val="0"/>
      <w:marBottom w:val="0"/>
      <w:divBdr>
        <w:top w:val="none" w:sz="0" w:space="0" w:color="auto"/>
        <w:left w:val="none" w:sz="0" w:space="0" w:color="auto"/>
        <w:bottom w:val="none" w:sz="0" w:space="0" w:color="auto"/>
        <w:right w:val="none" w:sz="0" w:space="0" w:color="auto"/>
      </w:divBdr>
    </w:div>
    <w:div w:id="1157921086">
      <w:bodyDiv w:val="1"/>
      <w:marLeft w:val="0"/>
      <w:marRight w:val="0"/>
      <w:marTop w:val="0"/>
      <w:marBottom w:val="0"/>
      <w:divBdr>
        <w:top w:val="none" w:sz="0" w:space="0" w:color="auto"/>
        <w:left w:val="none" w:sz="0" w:space="0" w:color="auto"/>
        <w:bottom w:val="none" w:sz="0" w:space="0" w:color="auto"/>
        <w:right w:val="none" w:sz="0" w:space="0" w:color="auto"/>
      </w:divBdr>
    </w:div>
    <w:div w:id="1158695291">
      <w:bodyDiv w:val="1"/>
      <w:marLeft w:val="0"/>
      <w:marRight w:val="0"/>
      <w:marTop w:val="0"/>
      <w:marBottom w:val="0"/>
      <w:divBdr>
        <w:top w:val="none" w:sz="0" w:space="0" w:color="auto"/>
        <w:left w:val="none" w:sz="0" w:space="0" w:color="auto"/>
        <w:bottom w:val="none" w:sz="0" w:space="0" w:color="auto"/>
        <w:right w:val="none" w:sz="0" w:space="0" w:color="auto"/>
      </w:divBdr>
    </w:div>
    <w:div w:id="1158961832">
      <w:bodyDiv w:val="1"/>
      <w:marLeft w:val="0"/>
      <w:marRight w:val="0"/>
      <w:marTop w:val="0"/>
      <w:marBottom w:val="0"/>
      <w:divBdr>
        <w:top w:val="none" w:sz="0" w:space="0" w:color="auto"/>
        <w:left w:val="none" w:sz="0" w:space="0" w:color="auto"/>
        <w:bottom w:val="none" w:sz="0" w:space="0" w:color="auto"/>
        <w:right w:val="none" w:sz="0" w:space="0" w:color="auto"/>
      </w:divBdr>
    </w:div>
    <w:div w:id="1158962951">
      <w:bodyDiv w:val="1"/>
      <w:marLeft w:val="0"/>
      <w:marRight w:val="0"/>
      <w:marTop w:val="0"/>
      <w:marBottom w:val="0"/>
      <w:divBdr>
        <w:top w:val="none" w:sz="0" w:space="0" w:color="auto"/>
        <w:left w:val="none" w:sz="0" w:space="0" w:color="auto"/>
        <w:bottom w:val="none" w:sz="0" w:space="0" w:color="auto"/>
        <w:right w:val="none" w:sz="0" w:space="0" w:color="auto"/>
      </w:divBdr>
    </w:div>
    <w:div w:id="1160074347">
      <w:bodyDiv w:val="1"/>
      <w:marLeft w:val="0"/>
      <w:marRight w:val="0"/>
      <w:marTop w:val="0"/>
      <w:marBottom w:val="0"/>
      <w:divBdr>
        <w:top w:val="none" w:sz="0" w:space="0" w:color="auto"/>
        <w:left w:val="none" w:sz="0" w:space="0" w:color="auto"/>
        <w:bottom w:val="none" w:sz="0" w:space="0" w:color="auto"/>
        <w:right w:val="none" w:sz="0" w:space="0" w:color="auto"/>
      </w:divBdr>
    </w:div>
    <w:div w:id="1160579426">
      <w:bodyDiv w:val="1"/>
      <w:marLeft w:val="0"/>
      <w:marRight w:val="0"/>
      <w:marTop w:val="0"/>
      <w:marBottom w:val="0"/>
      <w:divBdr>
        <w:top w:val="none" w:sz="0" w:space="0" w:color="auto"/>
        <w:left w:val="none" w:sz="0" w:space="0" w:color="auto"/>
        <w:bottom w:val="none" w:sz="0" w:space="0" w:color="auto"/>
        <w:right w:val="none" w:sz="0" w:space="0" w:color="auto"/>
      </w:divBdr>
    </w:div>
    <w:div w:id="1162115964">
      <w:bodyDiv w:val="1"/>
      <w:marLeft w:val="0"/>
      <w:marRight w:val="0"/>
      <w:marTop w:val="0"/>
      <w:marBottom w:val="0"/>
      <w:divBdr>
        <w:top w:val="none" w:sz="0" w:space="0" w:color="auto"/>
        <w:left w:val="none" w:sz="0" w:space="0" w:color="auto"/>
        <w:bottom w:val="none" w:sz="0" w:space="0" w:color="auto"/>
        <w:right w:val="none" w:sz="0" w:space="0" w:color="auto"/>
      </w:divBdr>
    </w:div>
    <w:div w:id="1163621034">
      <w:bodyDiv w:val="1"/>
      <w:marLeft w:val="0"/>
      <w:marRight w:val="0"/>
      <w:marTop w:val="0"/>
      <w:marBottom w:val="0"/>
      <w:divBdr>
        <w:top w:val="none" w:sz="0" w:space="0" w:color="auto"/>
        <w:left w:val="none" w:sz="0" w:space="0" w:color="auto"/>
        <w:bottom w:val="none" w:sz="0" w:space="0" w:color="auto"/>
        <w:right w:val="none" w:sz="0" w:space="0" w:color="auto"/>
      </w:divBdr>
    </w:div>
    <w:div w:id="1164201176">
      <w:bodyDiv w:val="1"/>
      <w:marLeft w:val="0"/>
      <w:marRight w:val="0"/>
      <w:marTop w:val="0"/>
      <w:marBottom w:val="0"/>
      <w:divBdr>
        <w:top w:val="none" w:sz="0" w:space="0" w:color="auto"/>
        <w:left w:val="none" w:sz="0" w:space="0" w:color="auto"/>
        <w:bottom w:val="none" w:sz="0" w:space="0" w:color="auto"/>
        <w:right w:val="none" w:sz="0" w:space="0" w:color="auto"/>
      </w:divBdr>
    </w:div>
    <w:div w:id="1164784411">
      <w:bodyDiv w:val="1"/>
      <w:marLeft w:val="0"/>
      <w:marRight w:val="0"/>
      <w:marTop w:val="0"/>
      <w:marBottom w:val="0"/>
      <w:divBdr>
        <w:top w:val="none" w:sz="0" w:space="0" w:color="auto"/>
        <w:left w:val="none" w:sz="0" w:space="0" w:color="auto"/>
        <w:bottom w:val="none" w:sz="0" w:space="0" w:color="auto"/>
        <w:right w:val="none" w:sz="0" w:space="0" w:color="auto"/>
      </w:divBdr>
    </w:div>
    <w:div w:id="1166361979">
      <w:bodyDiv w:val="1"/>
      <w:marLeft w:val="0"/>
      <w:marRight w:val="0"/>
      <w:marTop w:val="0"/>
      <w:marBottom w:val="0"/>
      <w:divBdr>
        <w:top w:val="none" w:sz="0" w:space="0" w:color="auto"/>
        <w:left w:val="none" w:sz="0" w:space="0" w:color="auto"/>
        <w:bottom w:val="none" w:sz="0" w:space="0" w:color="auto"/>
        <w:right w:val="none" w:sz="0" w:space="0" w:color="auto"/>
      </w:divBdr>
    </w:div>
    <w:div w:id="1172376851">
      <w:bodyDiv w:val="1"/>
      <w:marLeft w:val="0"/>
      <w:marRight w:val="0"/>
      <w:marTop w:val="0"/>
      <w:marBottom w:val="0"/>
      <w:divBdr>
        <w:top w:val="none" w:sz="0" w:space="0" w:color="auto"/>
        <w:left w:val="none" w:sz="0" w:space="0" w:color="auto"/>
        <w:bottom w:val="none" w:sz="0" w:space="0" w:color="auto"/>
        <w:right w:val="none" w:sz="0" w:space="0" w:color="auto"/>
      </w:divBdr>
    </w:div>
    <w:div w:id="1172724806">
      <w:bodyDiv w:val="1"/>
      <w:marLeft w:val="0"/>
      <w:marRight w:val="0"/>
      <w:marTop w:val="0"/>
      <w:marBottom w:val="0"/>
      <w:divBdr>
        <w:top w:val="none" w:sz="0" w:space="0" w:color="auto"/>
        <w:left w:val="none" w:sz="0" w:space="0" w:color="auto"/>
        <w:bottom w:val="none" w:sz="0" w:space="0" w:color="auto"/>
        <w:right w:val="none" w:sz="0" w:space="0" w:color="auto"/>
      </w:divBdr>
    </w:div>
    <w:div w:id="1174414261">
      <w:bodyDiv w:val="1"/>
      <w:marLeft w:val="0"/>
      <w:marRight w:val="0"/>
      <w:marTop w:val="0"/>
      <w:marBottom w:val="0"/>
      <w:divBdr>
        <w:top w:val="none" w:sz="0" w:space="0" w:color="auto"/>
        <w:left w:val="none" w:sz="0" w:space="0" w:color="auto"/>
        <w:bottom w:val="none" w:sz="0" w:space="0" w:color="auto"/>
        <w:right w:val="none" w:sz="0" w:space="0" w:color="auto"/>
      </w:divBdr>
    </w:div>
    <w:div w:id="1177159945">
      <w:bodyDiv w:val="1"/>
      <w:marLeft w:val="0"/>
      <w:marRight w:val="0"/>
      <w:marTop w:val="0"/>
      <w:marBottom w:val="0"/>
      <w:divBdr>
        <w:top w:val="none" w:sz="0" w:space="0" w:color="auto"/>
        <w:left w:val="none" w:sz="0" w:space="0" w:color="auto"/>
        <w:bottom w:val="none" w:sz="0" w:space="0" w:color="auto"/>
        <w:right w:val="none" w:sz="0" w:space="0" w:color="auto"/>
      </w:divBdr>
    </w:div>
    <w:div w:id="1177380029">
      <w:bodyDiv w:val="1"/>
      <w:marLeft w:val="0"/>
      <w:marRight w:val="0"/>
      <w:marTop w:val="0"/>
      <w:marBottom w:val="0"/>
      <w:divBdr>
        <w:top w:val="none" w:sz="0" w:space="0" w:color="auto"/>
        <w:left w:val="none" w:sz="0" w:space="0" w:color="auto"/>
        <w:bottom w:val="none" w:sz="0" w:space="0" w:color="auto"/>
        <w:right w:val="none" w:sz="0" w:space="0" w:color="auto"/>
      </w:divBdr>
    </w:div>
    <w:div w:id="1178814420">
      <w:bodyDiv w:val="1"/>
      <w:marLeft w:val="0"/>
      <w:marRight w:val="0"/>
      <w:marTop w:val="0"/>
      <w:marBottom w:val="0"/>
      <w:divBdr>
        <w:top w:val="none" w:sz="0" w:space="0" w:color="auto"/>
        <w:left w:val="none" w:sz="0" w:space="0" w:color="auto"/>
        <w:bottom w:val="none" w:sz="0" w:space="0" w:color="auto"/>
        <w:right w:val="none" w:sz="0" w:space="0" w:color="auto"/>
      </w:divBdr>
    </w:div>
    <w:div w:id="1180121748">
      <w:bodyDiv w:val="1"/>
      <w:marLeft w:val="0"/>
      <w:marRight w:val="0"/>
      <w:marTop w:val="0"/>
      <w:marBottom w:val="0"/>
      <w:divBdr>
        <w:top w:val="none" w:sz="0" w:space="0" w:color="auto"/>
        <w:left w:val="none" w:sz="0" w:space="0" w:color="auto"/>
        <w:bottom w:val="none" w:sz="0" w:space="0" w:color="auto"/>
        <w:right w:val="none" w:sz="0" w:space="0" w:color="auto"/>
      </w:divBdr>
    </w:div>
    <w:div w:id="1181116450">
      <w:bodyDiv w:val="1"/>
      <w:marLeft w:val="0"/>
      <w:marRight w:val="0"/>
      <w:marTop w:val="0"/>
      <w:marBottom w:val="0"/>
      <w:divBdr>
        <w:top w:val="none" w:sz="0" w:space="0" w:color="auto"/>
        <w:left w:val="none" w:sz="0" w:space="0" w:color="auto"/>
        <w:bottom w:val="none" w:sz="0" w:space="0" w:color="auto"/>
        <w:right w:val="none" w:sz="0" w:space="0" w:color="auto"/>
      </w:divBdr>
    </w:div>
    <w:div w:id="1181549728">
      <w:bodyDiv w:val="1"/>
      <w:marLeft w:val="0"/>
      <w:marRight w:val="0"/>
      <w:marTop w:val="0"/>
      <w:marBottom w:val="0"/>
      <w:divBdr>
        <w:top w:val="none" w:sz="0" w:space="0" w:color="auto"/>
        <w:left w:val="none" w:sz="0" w:space="0" w:color="auto"/>
        <w:bottom w:val="none" w:sz="0" w:space="0" w:color="auto"/>
        <w:right w:val="none" w:sz="0" w:space="0" w:color="auto"/>
      </w:divBdr>
    </w:div>
    <w:div w:id="1183398401">
      <w:bodyDiv w:val="1"/>
      <w:marLeft w:val="0"/>
      <w:marRight w:val="0"/>
      <w:marTop w:val="0"/>
      <w:marBottom w:val="0"/>
      <w:divBdr>
        <w:top w:val="none" w:sz="0" w:space="0" w:color="auto"/>
        <w:left w:val="none" w:sz="0" w:space="0" w:color="auto"/>
        <w:bottom w:val="none" w:sz="0" w:space="0" w:color="auto"/>
        <w:right w:val="none" w:sz="0" w:space="0" w:color="auto"/>
      </w:divBdr>
    </w:div>
    <w:div w:id="1183864300">
      <w:bodyDiv w:val="1"/>
      <w:marLeft w:val="0"/>
      <w:marRight w:val="0"/>
      <w:marTop w:val="0"/>
      <w:marBottom w:val="0"/>
      <w:divBdr>
        <w:top w:val="none" w:sz="0" w:space="0" w:color="auto"/>
        <w:left w:val="none" w:sz="0" w:space="0" w:color="auto"/>
        <w:bottom w:val="none" w:sz="0" w:space="0" w:color="auto"/>
        <w:right w:val="none" w:sz="0" w:space="0" w:color="auto"/>
      </w:divBdr>
    </w:div>
    <w:div w:id="1185434721">
      <w:bodyDiv w:val="1"/>
      <w:marLeft w:val="0"/>
      <w:marRight w:val="0"/>
      <w:marTop w:val="0"/>
      <w:marBottom w:val="0"/>
      <w:divBdr>
        <w:top w:val="none" w:sz="0" w:space="0" w:color="auto"/>
        <w:left w:val="none" w:sz="0" w:space="0" w:color="auto"/>
        <w:bottom w:val="none" w:sz="0" w:space="0" w:color="auto"/>
        <w:right w:val="none" w:sz="0" w:space="0" w:color="auto"/>
      </w:divBdr>
    </w:div>
    <w:div w:id="1186598903">
      <w:bodyDiv w:val="1"/>
      <w:marLeft w:val="0"/>
      <w:marRight w:val="0"/>
      <w:marTop w:val="0"/>
      <w:marBottom w:val="0"/>
      <w:divBdr>
        <w:top w:val="none" w:sz="0" w:space="0" w:color="auto"/>
        <w:left w:val="none" w:sz="0" w:space="0" w:color="auto"/>
        <w:bottom w:val="none" w:sz="0" w:space="0" w:color="auto"/>
        <w:right w:val="none" w:sz="0" w:space="0" w:color="auto"/>
      </w:divBdr>
    </w:div>
    <w:div w:id="1186793714">
      <w:bodyDiv w:val="1"/>
      <w:marLeft w:val="0"/>
      <w:marRight w:val="0"/>
      <w:marTop w:val="0"/>
      <w:marBottom w:val="0"/>
      <w:divBdr>
        <w:top w:val="none" w:sz="0" w:space="0" w:color="auto"/>
        <w:left w:val="none" w:sz="0" w:space="0" w:color="auto"/>
        <w:bottom w:val="none" w:sz="0" w:space="0" w:color="auto"/>
        <w:right w:val="none" w:sz="0" w:space="0" w:color="auto"/>
      </w:divBdr>
    </w:div>
    <w:div w:id="1187479090">
      <w:bodyDiv w:val="1"/>
      <w:marLeft w:val="0"/>
      <w:marRight w:val="0"/>
      <w:marTop w:val="0"/>
      <w:marBottom w:val="0"/>
      <w:divBdr>
        <w:top w:val="none" w:sz="0" w:space="0" w:color="auto"/>
        <w:left w:val="none" w:sz="0" w:space="0" w:color="auto"/>
        <w:bottom w:val="none" w:sz="0" w:space="0" w:color="auto"/>
        <w:right w:val="none" w:sz="0" w:space="0" w:color="auto"/>
      </w:divBdr>
      <w:divsChild>
        <w:div w:id="87653089">
          <w:marLeft w:val="446"/>
          <w:marRight w:val="0"/>
          <w:marTop w:val="96"/>
          <w:marBottom w:val="120"/>
          <w:divBdr>
            <w:top w:val="none" w:sz="0" w:space="0" w:color="auto"/>
            <w:left w:val="none" w:sz="0" w:space="0" w:color="auto"/>
            <w:bottom w:val="none" w:sz="0" w:space="0" w:color="auto"/>
            <w:right w:val="none" w:sz="0" w:space="0" w:color="auto"/>
          </w:divBdr>
        </w:div>
      </w:divsChild>
    </w:div>
    <w:div w:id="1189677763">
      <w:bodyDiv w:val="1"/>
      <w:marLeft w:val="0"/>
      <w:marRight w:val="0"/>
      <w:marTop w:val="0"/>
      <w:marBottom w:val="0"/>
      <w:divBdr>
        <w:top w:val="none" w:sz="0" w:space="0" w:color="auto"/>
        <w:left w:val="none" w:sz="0" w:space="0" w:color="auto"/>
        <w:bottom w:val="none" w:sz="0" w:space="0" w:color="auto"/>
        <w:right w:val="none" w:sz="0" w:space="0" w:color="auto"/>
      </w:divBdr>
    </w:div>
    <w:div w:id="1189684514">
      <w:bodyDiv w:val="1"/>
      <w:marLeft w:val="0"/>
      <w:marRight w:val="0"/>
      <w:marTop w:val="0"/>
      <w:marBottom w:val="0"/>
      <w:divBdr>
        <w:top w:val="none" w:sz="0" w:space="0" w:color="auto"/>
        <w:left w:val="none" w:sz="0" w:space="0" w:color="auto"/>
        <w:bottom w:val="none" w:sz="0" w:space="0" w:color="auto"/>
        <w:right w:val="none" w:sz="0" w:space="0" w:color="auto"/>
      </w:divBdr>
    </w:div>
    <w:div w:id="1189757571">
      <w:bodyDiv w:val="1"/>
      <w:marLeft w:val="0"/>
      <w:marRight w:val="0"/>
      <w:marTop w:val="0"/>
      <w:marBottom w:val="0"/>
      <w:divBdr>
        <w:top w:val="none" w:sz="0" w:space="0" w:color="auto"/>
        <w:left w:val="none" w:sz="0" w:space="0" w:color="auto"/>
        <w:bottom w:val="none" w:sz="0" w:space="0" w:color="auto"/>
        <w:right w:val="none" w:sz="0" w:space="0" w:color="auto"/>
      </w:divBdr>
    </w:div>
    <w:div w:id="1190606854">
      <w:bodyDiv w:val="1"/>
      <w:marLeft w:val="0"/>
      <w:marRight w:val="0"/>
      <w:marTop w:val="0"/>
      <w:marBottom w:val="0"/>
      <w:divBdr>
        <w:top w:val="none" w:sz="0" w:space="0" w:color="auto"/>
        <w:left w:val="none" w:sz="0" w:space="0" w:color="auto"/>
        <w:bottom w:val="none" w:sz="0" w:space="0" w:color="auto"/>
        <w:right w:val="none" w:sz="0" w:space="0" w:color="auto"/>
      </w:divBdr>
    </w:div>
    <w:div w:id="1194422809">
      <w:bodyDiv w:val="1"/>
      <w:marLeft w:val="0"/>
      <w:marRight w:val="0"/>
      <w:marTop w:val="0"/>
      <w:marBottom w:val="0"/>
      <w:divBdr>
        <w:top w:val="none" w:sz="0" w:space="0" w:color="auto"/>
        <w:left w:val="none" w:sz="0" w:space="0" w:color="auto"/>
        <w:bottom w:val="none" w:sz="0" w:space="0" w:color="auto"/>
        <w:right w:val="none" w:sz="0" w:space="0" w:color="auto"/>
      </w:divBdr>
    </w:div>
    <w:div w:id="1194423595">
      <w:bodyDiv w:val="1"/>
      <w:marLeft w:val="0"/>
      <w:marRight w:val="0"/>
      <w:marTop w:val="0"/>
      <w:marBottom w:val="0"/>
      <w:divBdr>
        <w:top w:val="none" w:sz="0" w:space="0" w:color="auto"/>
        <w:left w:val="none" w:sz="0" w:space="0" w:color="auto"/>
        <w:bottom w:val="none" w:sz="0" w:space="0" w:color="auto"/>
        <w:right w:val="none" w:sz="0" w:space="0" w:color="auto"/>
      </w:divBdr>
    </w:div>
    <w:div w:id="1195844128">
      <w:bodyDiv w:val="1"/>
      <w:marLeft w:val="0"/>
      <w:marRight w:val="0"/>
      <w:marTop w:val="0"/>
      <w:marBottom w:val="0"/>
      <w:divBdr>
        <w:top w:val="none" w:sz="0" w:space="0" w:color="auto"/>
        <w:left w:val="none" w:sz="0" w:space="0" w:color="auto"/>
        <w:bottom w:val="none" w:sz="0" w:space="0" w:color="auto"/>
        <w:right w:val="none" w:sz="0" w:space="0" w:color="auto"/>
      </w:divBdr>
    </w:div>
    <w:div w:id="1195847128">
      <w:bodyDiv w:val="1"/>
      <w:marLeft w:val="0"/>
      <w:marRight w:val="0"/>
      <w:marTop w:val="0"/>
      <w:marBottom w:val="0"/>
      <w:divBdr>
        <w:top w:val="none" w:sz="0" w:space="0" w:color="auto"/>
        <w:left w:val="none" w:sz="0" w:space="0" w:color="auto"/>
        <w:bottom w:val="none" w:sz="0" w:space="0" w:color="auto"/>
        <w:right w:val="none" w:sz="0" w:space="0" w:color="auto"/>
      </w:divBdr>
    </w:div>
    <w:div w:id="1199052640">
      <w:bodyDiv w:val="1"/>
      <w:marLeft w:val="0"/>
      <w:marRight w:val="0"/>
      <w:marTop w:val="0"/>
      <w:marBottom w:val="0"/>
      <w:divBdr>
        <w:top w:val="none" w:sz="0" w:space="0" w:color="auto"/>
        <w:left w:val="none" w:sz="0" w:space="0" w:color="auto"/>
        <w:bottom w:val="none" w:sz="0" w:space="0" w:color="auto"/>
        <w:right w:val="none" w:sz="0" w:space="0" w:color="auto"/>
      </w:divBdr>
    </w:div>
    <w:div w:id="1199851416">
      <w:bodyDiv w:val="1"/>
      <w:marLeft w:val="0"/>
      <w:marRight w:val="0"/>
      <w:marTop w:val="0"/>
      <w:marBottom w:val="0"/>
      <w:divBdr>
        <w:top w:val="none" w:sz="0" w:space="0" w:color="auto"/>
        <w:left w:val="none" w:sz="0" w:space="0" w:color="auto"/>
        <w:bottom w:val="none" w:sz="0" w:space="0" w:color="auto"/>
        <w:right w:val="none" w:sz="0" w:space="0" w:color="auto"/>
      </w:divBdr>
    </w:div>
    <w:div w:id="1203903078">
      <w:bodyDiv w:val="1"/>
      <w:marLeft w:val="0"/>
      <w:marRight w:val="0"/>
      <w:marTop w:val="0"/>
      <w:marBottom w:val="0"/>
      <w:divBdr>
        <w:top w:val="none" w:sz="0" w:space="0" w:color="auto"/>
        <w:left w:val="none" w:sz="0" w:space="0" w:color="auto"/>
        <w:bottom w:val="none" w:sz="0" w:space="0" w:color="auto"/>
        <w:right w:val="none" w:sz="0" w:space="0" w:color="auto"/>
      </w:divBdr>
    </w:div>
    <w:div w:id="1205486687">
      <w:bodyDiv w:val="1"/>
      <w:marLeft w:val="0"/>
      <w:marRight w:val="0"/>
      <w:marTop w:val="0"/>
      <w:marBottom w:val="0"/>
      <w:divBdr>
        <w:top w:val="none" w:sz="0" w:space="0" w:color="auto"/>
        <w:left w:val="none" w:sz="0" w:space="0" w:color="auto"/>
        <w:bottom w:val="none" w:sz="0" w:space="0" w:color="auto"/>
        <w:right w:val="none" w:sz="0" w:space="0" w:color="auto"/>
      </w:divBdr>
    </w:div>
    <w:div w:id="1206867280">
      <w:bodyDiv w:val="1"/>
      <w:marLeft w:val="0"/>
      <w:marRight w:val="0"/>
      <w:marTop w:val="0"/>
      <w:marBottom w:val="0"/>
      <w:divBdr>
        <w:top w:val="none" w:sz="0" w:space="0" w:color="auto"/>
        <w:left w:val="none" w:sz="0" w:space="0" w:color="auto"/>
        <w:bottom w:val="none" w:sz="0" w:space="0" w:color="auto"/>
        <w:right w:val="none" w:sz="0" w:space="0" w:color="auto"/>
      </w:divBdr>
    </w:div>
    <w:div w:id="1206992190">
      <w:bodyDiv w:val="1"/>
      <w:marLeft w:val="0"/>
      <w:marRight w:val="0"/>
      <w:marTop w:val="0"/>
      <w:marBottom w:val="0"/>
      <w:divBdr>
        <w:top w:val="none" w:sz="0" w:space="0" w:color="auto"/>
        <w:left w:val="none" w:sz="0" w:space="0" w:color="auto"/>
        <w:bottom w:val="none" w:sz="0" w:space="0" w:color="auto"/>
        <w:right w:val="none" w:sz="0" w:space="0" w:color="auto"/>
      </w:divBdr>
    </w:div>
    <w:div w:id="1210416715">
      <w:bodyDiv w:val="1"/>
      <w:marLeft w:val="0"/>
      <w:marRight w:val="0"/>
      <w:marTop w:val="0"/>
      <w:marBottom w:val="0"/>
      <w:divBdr>
        <w:top w:val="none" w:sz="0" w:space="0" w:color="auto"/>
        <w:left w:val="none" w:sz="0" w:space="0" w:color="auto"/>
        <w:bottom w:val="none" w:sz="0" w:space="0" w:color="auto"/>
        <w:right w:val="none" w:sz="0" w:space="0" w:color="auto"/>
      </w:divBdr>
    </w:div>
    <w:div w:id="1212688055">
      <w:bodyDiv w:val="1"/>
      <w:marLeft w:val="0"/>
      <w:marRight w:val="0"/>
      <w:marTop w:val="0"/>
      <w:marBottom w:val="0"/>
      <w:divBdr>
        <w:top w:val="none" w:sz="0" w:space="0" w:color="auto"/>
        <w:left w:val="none" w:sz="0" w:space="0" w:color="auto"/>
        <w:bottom w:val="none" w:sz="0" w:space="0" w:color="auto"/>
        <w:right w:val="none" w:sz="0" w:space="0" w:color="auto"/>
      </w:divBdr>
    </w:div>
    <w:div w:id="1213732826">
      <w:bodyDiv w:val="1"/>
      <w:marLeft w:val="0"/>
      <w:marRight w:val="0"/>
      <w:marTop w:val="0"/>
      <w:marBottom w:val="0"/>
      <w:divBdr>
        <w:top w:val="none" w:sz="0" w:space="0" w:color="auto"/>
        <w:left w:val="none" w:sz="0" w:space="0" w:color="auto"/>
        <w:bottom w:val="none" w:sz="0" w:space="0" w:color="auto"/>
        <w:right w:val="none" w:sz="0" w:space="0" w:color="auto"/>
      </w:divBdr>
    </w:div>
    <w:div w:id="1214543844">
      <w:bodyDiv w:val="1"/>
      <w:marLeft w:val="0"/>
      <w:marRight w:val="0"/>
      <w:marTop w:val="0"/>
      <w:marBottom w:val="0"/>
      <w:divBdr>
        <w:top w:val="none" w:sz="0" w:space="0" w:color="auto"/>
        <w:left w:val="none" w:sz="0" w:space="0" w:color="auto"/>
        <w:bottom w:val="none" w:sz="0" w:space="0" w:color="auto"/>
        <w:right w:val="none" w:sz="0" w:space="0" w:color="auto"/>
      </w:divBdr>
    </w:div>
    <w:div w:id="1218006083">
      <w:bodyDiv w:val="1"/>
      <w:marLeft w:val="0"/>
      <w:marRight w:val="0"/>
      <w:marTop w:val="0"/>
      <w:marBottom w:val="0"/>
      <w:divBdr>
        <w:top w:val="none" w:sz="0" w:space="0" w:color="auto"/>
        <w:left w:val="none" w:sz="0" w:space="0" w:color="auto"/>
        <w:bottom w:val="none" w:sz="0" w:space="0" w:color="auto"/>
        <w:right w:val="none" w:sz="0" w:space="0" w:color="auto"/>
      </w:divBdr>
    </w:div>
    <w:div w:id="1218663794">
      <w:bodyDiv w:val="1"/>
      <w:marLeft w:val="0"/>
      <w:marRight w:val="0"/>
      <w:marTop w:val="0"/>
      <w:marBottom w:val="0"/>
      <w:divBdr>
        <w:top w:val="none" w:sz="0" w:space="0" w:color="auto"/>
        <w:left w:val="none" w:sz="0" w:space="0" w:color="auto"/>
        <w:bottom w:val="none" w:sz="0" w:space="0" w:color="auto"/>
        <w:right w:val="none" w:sz="0" w:space="0" w:color="auto"/>
      </w:divBdr>
    </w:div>
    <w:div w:id="1218668688">
      <w:bodyDiv w:val="1"/>
      <w:marLeft w:val="0"/>
      <w:marRight w:val="0"/>
      <w:marTop w:val="0"/>
      <w:marBottom w:val="0"/>
      <w:divBdr>
        <w:top w:val="none" w:sz="0" w:space="0" w:color="auto"/>
        <w:left w:val="none" w:sz="0" w:space="0" w:color="auto"/>
        <w:bottom w:val="none" w:sz="0" w:space="0" w:color="auto"/>
        <w:right w:val="none" w:sz="0" w:space="0" w:color="auto"/>
      </w:divBdr>
    </w:div>
    <w:div w:id="1219052868">
      <w:bodyDiv w:val="1"/>
      <w:marLeft w:val="0"/>
      <w:marRight w:val="0"/>
      <w:marTop w:val="0"/>
      <w:marBottom w:val="0"/>
      <w:divBdr>
        <w:top w:val="none" w:sz="0" w:space="0" w:color="auto"/>
        <w:left w:val="none" w:sz="0" w:space="0" w:color="auto"/>
        <w:bottom w:val="none" w:sz="0" w:space="0" w:color="auto"/>
        <w:right w:val="none" w:sz="0" w:space="0" w:color="auto"/>
      </w:divBdr>
    </w:div>
    <w:div w:id="1219823777">
      <w:bodyDiv w:val="1"/>
      <w:marLeft w:val="0"/>
      <w:marRight w:val="0"/>
      <w:marTop w:val="0"/>
      <w:marBottom w:val="0"/>
      <w:divBdr>
        <w:top w:val="none" w:sz="0" w:space="0" w:color="auto"/>
        <w:left w:val="none" w:sz="0" w:space="0" w:color="auto"/>
        <w:bottom w:val="none" w:sz="0" w:space="0" w:color="auto"/>
        <w:right w:val="none" w:sz="0" w:space="0" w:color="auto"/>
      </w:divBdr>
    </w:div>
    <w:div w:id="1220633024">
      <w:bodyDiv w:val="1"/>
      <w:marLeft w:val="0"/>
      <w:marRight w:val="0"/>
      <w:marTop w:val="0"/>
      <w:marBottom w:val="0"/>
      <w:divBdr>
        <w:top w:val="none" w:sz="0" w:space="0" w:color="auto"/>
        <w:left w:val="none" w:sz="0" w:space="0" w:color="auto"/>
        <w:bottom w:val="none" w:sz="0" w:space="0" w:color="auto"/>
        <w:right w:val="none" w:sz="0" w:space="0" w:color="auto"/>
      </w:divBdr>
    </w:div>
    <w:div w:id="1221403528">
      <w:bodyDiv w:val="1"/>
      <w:marLeft w:val="0"/>
      <w:marRight w:val="0"/>
      <w:marTop w:val="0"/>
      <w:marBottom w:val="0"/>
      <w:divBdr>
        <w:top w:val="none" w:sz="0" w:space="0" w:color="auto"/>
        <w:left w:val="none" w:sz="0" w:space="0" w:color="auto"/>
        <w:bottom w:val="none" w:sz="0" w:space="0" w:color="auto"/>
        <w:right w:val="none" w:sz="0" w:space="0" w:color="auto"/>
      </w:divBdr>
    </w:div>
    <w:div w:id="1221480023">
      <w:bodyDiv w:val="1"/>
      <w:marLeft w:val="0"/>
      <w:marRight w:val="0"/>
      <w:marTop w:val="0"/>
      <w:marBottom w:val="0"/>
      <w:divBdr>
        <w:top w:val="none" w:sz="0" w:space="0" w:color="auto"/>
        <w:left w:val="none" w:sz="0" w:space="0" w:color="auto"/>
        <w:bottom w:val="none" w:sz="0" w:space="0" w:color="auto"/>
        <w:right w:val="none" w:sz="0" w:space="0" w:color="auto"/>
      </w:divBdr>
    </w:div>
    <w:div w:id="1221818474">
      <w:bodyDiv w:val="1"/>
      <w:marLeft w:val="0"/>
      <w:marRight w:val="0"/>
      <w:marTop w:val="0"/>
      <w:marBottom w:val="0"/>
      <w:divBdr>
        <w:top w:val="none" w:sz="0" w:space="0" w:color="auto"/>
        <w:left w:val="none" w:sz="0" w:space="0" w:color="auto"/>
        <w:bottom w:val="none" w:sz="0" w:space="0" w:color="auto"/>
        <w:right w:val="none" w:sz="0" w:space="0" w:color="auto"/>
      </w:divBdr>
    </w:div>
    <w:div w:id="1221942187">
      <w:bodyDiv w:val="1"/>
      <w:marLeft w:val="0"/>
      <w:marRight w:val="0"/>
      <w:marTop w:val="0"/>
      <w:marBottom w:val="0"/>
      <w:divBdr>
        <w:top w:val="none" w:sz="0" w:space="0" w:color="auto"/>
        <w:left w:val="none" w:sz="0" w:space="0" w:color="auto"/>
        <w:bottom w:val="none" w:sz="0" w:space="0" w:color="auto"/>
        <w:right w:val="none" w:sz="0" w:space="0" w:color="auto"/>
      </w:divBdr>
    </w:div>
    <w:div w:id="1223784962">
      <w:bodyDiv w:val="1"/>
      <w:marLeft w:val="0"/>
      <w:marRight w:val="0"/>
      <w:marTop w:val="0"/>
      <w:marBottom w:val="0"/>
      <w:divBdr>
        <w:top w:val="none" w:sz="0" w:space="0" w:color="auto"/>
        <w:left w:val="none" w:sz="0" w:space="0" w:color="auto"/>
        <w:bottom w:val="none" w:sz="0" w:space="0" w:color="auto"/>
        <w:right w:val="none" w:sz="0" w:space="0" w:color="auto"/>
      </w:divBdr>
    </w:div>
    <w:div w:id="1228153731">
      <w:bodyDiv w:val="1"/>
      <w:marLeft w:val="0"/>
      <w:marRight w:val="0"/>
      <w:marTop w:val="0"/>
      <w:marBottom w:val="0"/>
      <w:divBdr>
        <w:top w:val="none" w:sz="0" w:space="0" w:color="auto"/>
        <w:left w:val="none" w:sz="0" w:space="0" w:color="auto"/>
        <w:bottom w:val="none" w:sz="0" w:space="0" w:color="auto"/>
        <w:right w:val="none" w:sz="0" w:space="0" w:color="auto"/>
      </w:divBdr>
    </w:div>
    <w:div w:id="1228498028">
      <w:bodyDiv w:val="1"/>
      <w:marLeft w:val="0"/>
      <w:marRight w:val="0"/>
      <w:marTop w:val="0"/>
      <w:marBottom w:val="0"/>
      <w:divBdr>
        <w:top w:val="none" w:sz="0" w:space="0" w:color="auto"/>
        <w:left w:val="none" w:sz="0" w:space="0" w:color="auto"/>
        <w:bottom w:val="none" w:sz="0" w:space="0" w:color="auto"/>
        <w:right w:val="none" w:sz="0" w:space="0" w:color="auto"/>
      </w:divBdr>
    </w:div>
    <w:div w:id="1228953738">
      <w:bodyDiv w:val="1"/>
      <w:marLeft w:val="0"/>
      <w:marRight w:val="0"/>
      <w:marTop w:val="0"/>
      <w:marBottom w:val="0"/>
      <w:divBdr>
        <w:top w:val="none" w:sz="0" w:space="0" w:color="auto"/>
        <w:left w:val="none" w:sz="0" w:space="0" w:color="auto"/>
        <w:bottom w:val="none" w:sz="0" w:space="0" w:color="auto"/>
        <w:right w:val="none" w:sz="0" w:space="0" w:color="auto"/>
      </w:divBdr>
    </w:div>
    <w:div w:id="1230842467">
      <w:bodyDiv w:val="1"/>
      <w:marLeft w:val="0"/>
      <w:marRight w:val="0"/>
      <w:marTop w:val="0"/>
      <w:marBottom w:val="0"/>
      <w:divBdr>
        <w:top w:val="none" w:sz="0" w:space="0" w:color="auto"/>
        <w:left w:val="none" w:sz="0" w:space="0" w:color="auto"/>
        <w:bottom w:val="none" w:sz="0" w:space="0" w:color="auto"/>
        <w:right w:val="none" w:sz="0" w:space="0" w:color="auto"/>
      </w:divBdr>
    </w:div>
    <w:div w:id="1231693535">
      <w:bodyDiv w:val="1"/>
      <w:marLeft w:val="0"/>
      <w:marRight w:val="0"/>
      <w:marTop w:val="0"/>
      <w:marBottom w:val="0"/>
      <w:divBdr>
        <w:top w:val="none" w:sz="0" w:space="0" w:color="auto"/>
        <w:left w:val="none" w:sz="0" w:space="0" w:color="auto"/>
        <w:bottom w:val="none" w:sz="0" w:space="0" w:color="auto"/>
        <w:right w:val="none" w:sz="0" w:space="0" w:color="auto"/>
      </w:divBdr>
    </w:div>
    <w:div w:id="1232233058">
      <w:bodyDiv w:val="1"/>
      <w:marLeft w:val="0"/>
      <w:marRight w:val="0"/>
      <w:marTop w:val="0"/>
      <w:marBottom w:val="0"/>
      <w:divBdr>
        <w:top w:val="none" w:sz="0" w:space="0" w:color="auto"/>
        <w:left w:val="none" w:sz="0" w:space="0" w:color="auto"/>
        <w:bottom w:val="none" w:sz="0" w:space="0" w:color="auto"/>
        <w:right w:val="none" w:sz="0" w:space="0" w:color="auto"/>
      </w:divBdr>
    </w:div>
    <w:div w:id="1232932273">
      <w:bodyDiv w:val="1"/>
      <w:marLeft w:val="0"/>
      <w:marRight w:val="0"/>
      <w:marTop w:val="0"/>
      <w:marBottom w:val="0"/>
      <w:divBdr>
        <w:top w:val="none" w:sz="0" w:space="0" w:color="auto"/>
        <w:left w:val="none" w:sz="0" w:space="0" w:color="auto"/>
        <w:bottom w:val="none" w:sz="0" w:space="0" w:color="auto"/>
        <w:right w:val="none" w:sz="0" w:space="0" w:color="auto"/>
      </w:divBdr>
    </w:div>
    <w:div w:id="1233468683">
      <w:bodyDiv w:val="1"/>
      <w:marLeft w:val="0"/>
      <w:marRight w:val="0"/>
      <w:marTop w:val="0"/>
      <w:marBottom w:val="0"/>
      <w:divBdr>
        <w:top w:val="none" w:sz="0" w:space="0" w:color="auto"/>
        <w:left w:val="none" w:sz="0" w:space="0" w:color="auto"/>
        <w:bottom w:val="none" w:sz="0" w:space="0" w:color="auto"/>
        <w:right w:val="none" w:sz="0" w:space="0" w:color="auto"/>
      </w:divBdr>
    </w:div>
    <w:div w:id="1235748954">
      <w:bodyDiv w:val="1"/>
      <w:marLeft w:val="0"/>
      <w:marRight w:val="0"/>
      <w:marTop w:val="0"/>
      <w:marBottom w:val="0"/>
      <w:divBdr>
        <w:top w:val="none" w:sz="0" w:space="0" w:color="auto"/>
        <w:left w:val="none" w:sz="0" w:space="0" w:color="auto"/>
        <w:bottom w:val="none" w:sz="0" w:space="0" w:color="auto"/>
        <w:right w:val="none" w:sz="0" w:space="0" w:color="auto"/>
      </w:divBdr>
    </w:div>
    <w:div w:id="1235772278">
      <w:bodyDiv w:val="1"/>
      <w:marLeft w:val="0"/>
      <w:marRight w:val="0"/>
      <w:marTop w:val="0"/>
      <w:marBottom w:val="0"/>
      <w:divBdr>
        <w:top w:val="none" w:sz="0" w:space="0" w:color="auto"/>
        <w:left w:val="none" w:sz="0" w:space="0" w:color="auto"/>
        <w:bottom w:val="none" w:sz="0" w:space="0" w:color="auto"/>
        <w:right w:val="none" w:sz="0" w:space="0" w:color="auto"/>
      </w:divBdr>
    </w:div>
    <w:div w:id="1237664586">
      <w:bodyDiv w:val="1"/>
      <w:marLeft w:val="0"/>
      <w:marRight w:val="0"/>
      <w:marTop w:val="0"/>
      <w:marBottom w:val="0"/>
      <w:divBdr>
        <w:top w:val="none" w:sz="0" w:space="0" w:color="auto"/>
        <w:left w:val="none" w:sz="0" w:space="0" w:color="auto"/>
        <w:bottom w:val="none" w:sz="0" w:space="0" w:color="auto"/>
        <w:right w:val="none" w:sz="0" w:space="0" w:color="auto"/>
      </w:divBdr>
    </w:div>
    <w:div w:id="1240797407">
      <w:bodyDiv w:val="1"/>
      <w:marLeft w:val="0"/>
      <w:marRight w:val="0"/>
      <w:marTop w:val="0"/>
      <w:marBottom w:val="0"/>
      <w:divBdr>
        <w:top w:val="none" w:sz="0" w:space="0" w:color="auto"/>
        <w:left w:val="none" w:sz="0" w:space="0" w:color="auto"/>
        <w:bottom w:val="none" w:sz="0" w:space="0" w:color="auto"/>
        <w:right w:val="none" w:sz="0" w:space="0" w:color="auto"/>
      </w:divBdr>
    </w:div>
    <w:div w:id="1240822866">
      <w:bodyDiv w:val="1"/>
      <w:marLeft w:val="0"/>
      <w:marRight w:val="0"/>
      <w:marTop w:val="0"/>
      <w:marBottom w:val="0"/>
      <w:divBdr>
        <w:top w:val="none" w:sz="0" w:space="0" w:color="auto"/>
        <w:left w:val="none" w:sz="0" w:space="0" w:color="auto"/>
        <w:bottom w:val="none" w:sz="0" w:space="0" w:color="auto"/>
        <w:right w:val="none" w:sz="0" w:space="0" w:color="auto"/>
      </w:divBdr>
    </w:div>
    <w:div w:id="1241065157">
      <w:bodyDiv w:val="1"/>
      <w:marLeft w:val="0"/>
      <w:marRight w:val="0"/>
      <w:marTop w:val="0"/>
      <w:marBottom w:val="0"/>
      <w:divBdr>
        <w:top w:val="none" w:sz="0" w:space="0" w:color="auto"/>
        <w:left w:val="none" w:sz="0" w:space="0" w:color="auto"/>
        <w:bottom w:val="none" w:sz="0" w:space="0" w:color="auto"/>
        <w:right w:val="none" w:sz="0" w:space="0" w:color="auto"/>
      </w:divBdr>
    </w:div>
    <w:div w:id="1241331093">
      <w:bodyDiv w:val="1"/>
      <w:marLeft w:val="0"/>
      <w:marRight w:val="0"/>
      <w:marTop w:val="0"/>
      <w:marBottom w:val="0"/>
      <w:divBdr>
        <w:top w:val="none" w:sz="0" w:space="0" w:color="auto"/>
        <w:left w:val="none" w:sz="0" w:space="0" w:color="auto"/>
        <w:bottom w:val="none" w:sz="0" w:space="0" w:color="auto"/>
        <w:right w:val="none" w:sz="0" w:space="0" w:color="auto"/>
      </w:divBdr>
    </w:div>
    <w:div w:id="1242642669">
      <w:bodyDiv w:val="1"/>
      <w:marLeft w:val="0"/>
      <w:marRight w:val="0"/>
      <w:marTop w:val="0"/>
      <w:marBottom w:val="0"/>
      <w:divBdr>
        <w:top w:val="none" w:sz="0" w:space="0" w:color="auto"/>
        <w:left w:val="none" w:sz="0" w:space="0" w:color="auto"/>
        <w:bottom w:val="none" w:sz="0" w:space="0" w:color="auto"/>
        <w:right w:val="none" w:sz="0" w:space="0" w:color="auto"/>
      </w:divBdr>
    </w:div>
    <w:div w:id="1243032165">
      <w:bodyDiv w:val="1"/>
      <w:marLeft w:val="0"/>
      <w:marRight w:val="0"/>
      <w:marTop w:val="0"/>
      <w:marBottom w:val="0"/>
      <w:divBdr>
        <w:top w:val="none" w:sz="0" w:space="0" w:color="auto"/>
        <w:left w:val="none" w:sz="0" w:space="0" w:color="auto"/>
        <w:bottom w:val="none" w:sz="0" w:space="0" w:color="auto"/>
        <w:right w:val="none" w:sz="0" w:space="0" w:color="auto"/>
      </w:divBdr>
    </w:div>
    <w:div w:id="1244141625">
      <w:bodyDiv w:val="1"/>
      <w:marLeft w:val="0"/>
      <w:marRight w:val="0"/>
      <w:marTop w:val="0"/>
      <w:marBottom w:val="0"/>
      <w:divBdr>
        <w:top w:val="none" w:sz="0" w:space="0" w:color="auto"/>
        <w:left w:val="none" w:sz="0" w:space="0" w:color="auto"/>
        <w:bottom w:val="none" w:sz="0" w:space="0" w:color="auto"/>
        <w:right w:val="none" w:sz="0" w:space="0" w:color="auto"/>
      </w:divBdr>
    </w:div>
    <w:div w:id="1246039384">
      <w:bodyDiv w:val="1"/>
      <w:marLeft w:val="0"/>
      <w:marRight w:val="0"/>
      <w:marTop w:val="0"/>
      <w:marBottom w:val="0"/>
      <w:divBdr>
        <w:top w:val="none" w:sz="0" w:space="0" w:color="auto"/>
        <w:left w:val="none" w:sz="0" w:space="0" w:color="auto"/>
        <w:bottom w:val="none" w:sz="0" w:space="0" w:color="auto"/>
        <w:right w:val="none" w:sz="0" w:space="0" w:color="auto"/>
      </w:divBdr>
    </w:div>
    <w:div w:id="1246499084">
      <w:bodyDiv w:val="1"/>
      <w:marLeft w:val="0"/>
      <w:marRight w:val="0"/>
      <w:marTop w:val="0"/>
      <w:marBottom w:val="0"/>
      <w:divBdr>
        <w:top w:val="none" w:sz="0" w:space="0" w:color="auto"/>
        <w:left w:val="none" w:sz="0" w:space="0" w:color="auto"/>
        <w:bottom w:val="none" w:sz="0" w:space="0" w:color="auto"/>
        <w:right w:val="none" w:sz="0" w:space="0" w:color="auto"/>
      </w:divBdr>
    </w:div>
    <w:div w:id="1247305490">
      <w:bodyDiv w:val="1"/>
      <w:marLeft w:val="0"/>
      <w:marRight w:val="0"/>
      <w:marTop w:val="0"/>
      <w:marBottom w:val="0"/>
      <w:divBdr>
        <w:top w:val="none" w:sz="0" w:space="0" w:color="auto"/>
        <w:left w:val="none" w:sz="0" w:space="0" w:color="auto"/>
        <w:bottom w:val="none" w:sz="0" w:space="0" w:color="auto"/>
        <w:right w:val="none" w:sz="0" w:space="0" w:color="auto"/>
      </w:divBdr>
    </w:div>
    <w:div w:id="1247416344">
      <w:bodyDiv w:val="1"/>
      <w:marLeft w:val="0"/>
      <w:marRight w:val="0"/>
      <w:marTop w:val="0"/>
      <w:marBottom w:val="0"/>
      <w:divBdr>
        <w:top w:val="none" w:sz="0" w:space="0" w:color="auto"/>
        <w:left w:val="none" w:sz="0" w:space="0" w:color="auto"/>
        <w:bottom w:val="none" w:sz="0" w:space="0" w:color="auto"/>
        <w:right w:val="none" w:sz="0" w:space="0" w:color="auto"/>
      </w:divBdr>
    </w:div>
    <w:div w:id="1248806403">
      <w:bodyDiv w:val="1"/>
      <w:marLeft w:val="0"/>
      <w:marRight w:val="0"/>
      <w:marTop w:val="0"/>
      <w:marBottom w:val="0"/>
      <w:divBdr>
        <w:top w:val="none" w:sz="0" w:space="0" w:color="auto"/>
        <w:left w:val="none" w:sz="0" w:space="0" w:color="auto"/>
        <w:bottom w:val="none" w:sz="0" w:space="0" w:color="auto"/>
        <w:right w:val="none" w:sz="0" w:space="0" w:color="auto"/>
      </w:divBdr>
    </w:div>
    <w:div w:id="1249776156">
      <w:bodyDiv w:val="1"/>
      <w:marLeft w:val="0"/>
      <w:marRight w:val="0"/>
      <w:marTop w:val="0"/>
      <w:marBottom w:val="0"/>
      <w:divBdr>
        <w:top w:val="none" w:sz="0" w:space="0" w:color="auto"/>
        <w:left w:val="none" w:sz="0" w:space="0" w:color="auto"/>
        <w:bottom w:val="none" w:sz="0" w:space="0" w:color="auto"/>
        <w:right w:val="none" w:sz="0" w:space="0" w:color="auto"/>
      </w:divBdr>
    </w:div>
    <w:div w:id="1250194797">
      <w:bodyDiv w:val="1"/>
      <w:marLeft w:val="0"/>
      <w:marRight w:val="0"/>
      <w:marTop w:val="0"/>
      <w:marBottom w:val="0"/>
      <w:divBdr>
        <w:top w:val="none" w:sz="0" w:space="0" w:color="auto"/>
        <w:left w:val="none" w:sz="0" w:space="0" w:color="auto"/>
        <w:bottom w:val="none" w:sz="0" w:space="0" w:color="auto"/>
        <w:right w:val="none" w:sz="0" w:space="0" w:color="auto"/>
      </w:divBdr>
    </w:div>
    <w:div w:id="1250655270">
      <w:bodyDiv w:val="1"/>
      <w:marLeft w:val="0"/>
      <w:marRight w:val="0"/>
      <w:marTop w:val="0"/>
      <w:marBottom w:val="0"/>
      <w:divBdr>
        <w:top w:val="none" w:sz="0" w:space="0" w:color="auto"/>
        <w:left w:val="none" w:sz="0" w:space="0" w:color="auto"/>
        <w:bottom w:val="none" w:sz="0" w:space="0" w:color="auto"/>
        <w:right w:val="none" w:sz="0" w:space="0" w:color="auto"/>
      </w:divBdr>
    </w:div>
    <w:div w:id="1250697242">
      <w:bodyDiv w:val="1"/>
      <w:marLeft w:val="0"/>
      <w:marRight w:val="0"/>
      <w:marTop w:val="0"/>
      <w:marBottom w:val="0"/>
      <w:divBdr>
        <w:top w:val="none" w:sz="0" w:space="0" w:color="auto"/>
        <w:left w:val="none" w:sz="0" w:space="0" w:color="auto"/>
        <w:bottom w:val="none" w:sz="0" w:space="0" w:color="auto"/>
        <w:right w:val="none" w:sz="0" w:space="0" w:color="auto"/>
      </w:divBdr>
    </w:div>
    <w:div w:id="1252009149">
      <w:bodyDiv w:val="1"/>
      <w:marLeft w:val="0"/>
      <w:marRight w:val="0"/>
      <w:marTop w:val="0"/>
      <w:marBottom w:val="0"/>
      <w:divBdr>
        <w:top w:val="none" w:sz="0" w:space="0" w:color="auto"/>
        <w:left w:val="none" w:sz="0" w:space="0" w:color="auto"/>
        <w:bottom w:val="none" w:sz="0" w:space="0" w:color="auto"/>
        <w:right w:val="none" w:sz="0" w:space="0" w:color="auto"/>
      </w:divBdr>
    </w:div>
    <w:div w:id="1254630719">
      <w:bodyDiv w:val="1"/>
      <w:marLeft w:val="0"/>
      <w:marRight w:val="0"/>
      <w:marTop w:val="0"/>
      <w:marBottom w:val="0"/>
      <w:divBdr>
        <w:top w:val="none" w:sz="0" w:space="0" w:color="auto"/>
        <w:left w:val="none" w:sz="0" w:space="0" w:color="auto"/>
        <w:bottom w:val="none" w:sz="0" w:space="0" w:color="auto"/>
        <w:right w:val="none" w:sz="0" w:space="0" w:color="auto"/>
      </w:divBdr>
    </w:div>
    <w:div w:id="1256019580">
      <w:bodyDiv w:val="1"/>
      <w:marLeft w:val="0"/>
      <w:marRight w:val="0"/>
      <w:marTop w:val="0"/>
      <w:marBottom w:val="0"/>
      <w:divBdr>
        <w:top w:val="none" w:sz="0" w:space="0" w:color="auto"/>
        <w:left w:val="none" w:sz="0" w:space="0" w:color="auto"/>
        <w:bottom w:val="none" w:sz="0" w:space="0" w:color="auto"/>
        <w:right w:val="none" w:sz="0" w:space="0" w:color="auto"/>
      </w:divBdr>
    </w:div>
    <w:div w:id="1257056682">
      <w:bodyDiv w:val="1"/>
      <w:marLeft w:val="0"/>
      <w:marRight w:val="0"/>
      <w:marTop w:val="0"/>
      <w:marBottom w:val="0"/>
      <w:divBdr>
        <w:top w:val="none" w:sz="0" w:space="0" w:color="auto"/>
        <w:left w:val="none" w:sz="0" w:space="0" w:color="auto"/>
        <w:bottom w:val="none" w:sz="0" w:space="0" w:color="auto"/>
        <w:right w:val="none" w:sz="0" w:space="0" w:color="auto"/>
      </w:divBdr>
    </w:div>
    <w:div w:id="1258976184">
      <w:bodyDiv w:val="1"/>
      <w:marLeft w:val="0"/>
      <w:marRight w:val="0"/>
      <w:marTop w:val="0"/>
      <w:marBottom w:val="0"/>
      <w:divBdr>
        <w:top w:val="none" w:sz="0" w:space="0" w:color="auto"/>
        <w:left w:val="none" w:sz="0" w:space="0" w:color="auto"/>
        <w:bottom w:val="none" w:sz="0" w:space="0" w:color="auto"/>
        <w:right w:val="none" w:sz="0" w:space="0" w:color="auto"/>
      </w:divBdr>
    </w:div>
    <w:div w:id="1259291538">
      <w:bodyDiv w:val="1"/>
      <w:marLeft w:val="0"/>
      <w:marRight w:val="0"/>
      <w:marTop w:val="0"/>
      <w:marBottom w:val="0"/>
      <w:divBdr>
        <w:top w:val="none" w:sz="0" w:space="0" w:color="auto"/>
        <w:left w:val="none" w:sz="0" w:space="0" w:color="auto"/>
        <w:bottom w:val="none" w:sz="0" w:space="0" w:color="auto"/>
        <w:right w:val="none" w:sz="0" w:space="0" w:color="auto"/>
      </w:divBdr>
    </w:div>
    <w:div w:id="1260289883">
      <w:bodyDiv w:val="1"/>
      <w:marLeft w:val="0"/>
      <w:marRight w:val="0"/>
      <w:marTop w:val="0"/>
      <w:marBottom w:val="0"/>
      <w:divBdr>
        <w:top w:val="none" w:sz="0" w:space="0" w:color="auto"/>
        <w:left w:val="none" w:sz="0" w:space="0" w:color="auto"/>
        <w:bottom w:val="none" w:sz="0" w:space="0" w:color="auto"/>
        <w:right w:val="none" w:sz="0" w:space="0" w:color="auto"/>
      </w:divBdr>
    </w:div>
    <w:div w:id="1260525338">
      <w:bodyDiv w:val="1"/>
      <w:marLeft w:val="0"/>
      <w:marRight w:val="0"/>
      <w:marTop w:val="0"/>
      <w:marBottom w:val="0"/>
      <w:divBdr>
        <w:top w:val="none" w:sz="0" w:space="0" w:color="auto"/>
        <w:left w:val="none" w:sz="0" w:space="0" w:color="auto"/>
        <w:bottom w:val="none" w:sz="0" w:space="0" w:color="auto"/>
        <w:right w:val="none" w:sz="0" w:space="0" w:color="auto"/>
      </w:divBdr>
    </w:div>
    <w:div w:id="1260796145">
      <w:bodyDiv w:val="1"/>
      <w:marLeft w:val="0"/>
      <w:marRight w:val="0"/>
      <w:marTop w:val="0"/>
      <w:marBottom w:val="0"/>
      <w:divBdr>
        <w:top w:val="none" w:sz="0" w:space="0" w:color="auto"/>
        <w:left w:val="none" w:sz="0" w:space="0" w:color="auto"/>
        <w:bottom w:val="none" w:sz="0" w:space="0" w:color="auto"/>
        <w:right w:val="none" w:sz="0" w:space="0" w:color="auto"/>
      </w:divBdr>
    </w:div>
    <w:div w:id="1261450943">
      <w:bodyDiv w:val="1"/>
      <w:marLeft w:val="0"/>
      <w:marRight w:val="0"/>
      <w:marTop w:val="0"/>
      <w:marBottom w:val="0"/>
      <w:divBdr>
        <w:top w:val="none" w:sz="0" w:space="0" w:color="auto"/>
        <w:left w:val="none" w:sz="0" w:space="0" w:color="auto"/>
        <w:bottom w:val="none" w:sz="0" w:space="0" w:color="auto"/>
        <w:right w:val="none" w:sz="0" w:space="0" w:color="auto"/>
      </w:divBdr>
    </w:div>
    <w:div w:id="1261640940">
      <w:bodyDiv w:val="1"/>
      <w:marLeft w:val="0"/>
      <w:marRight w:val="0"/>
      <w:marTop w:val="0"/>
      <w:marBottom w:val="0"/>
      <w:divBdr>
        <w:top w:val="none" w:sz="0" w:space="0" w:color="auto"/>
        <w:left w:val="none" w:sz="0" w:space="0" w:color="auto"/>
        <w:bottom w:val="none" w:sz="0" w:space="0" w:color="auto"/>
        <w:right w:val="none" w:sz="0" w:space="0" w:color="auto"/>
      </w:divBdr>
    </w:div>
    <w:div w:id="1263419577">
      <w:bodyDiv w:val="1"/>
      <w:marLeft w:val="0"/>
      <w:marRight w:val="0"/>
      <w:marTop w:val="0"/>
      <w:marBottom w:val="0"/>
      <w:divBdr>
        <w:top w:val="none" w:sz="0" w:space="0" w:color="auto"/>
        <w:left w:val="none" w:sz="0" w:space="0" w:color="auto"/>
        <w:bottom w:val="none" w:sz="0" w:space="0" w:color="auto"/>
        <w:right w:val="none" w:sz="0" w:space="0" w:color="auto"/>
      </w:divBdr>
    </w:div>
    <w:div w:id="1268855619">
      <w:bodyDiv w:val="1"/>
      <w:marLeft w:val="0"/>
      <w:marRight w:val="0"/>
      <w:marTop w:val="0"/>
      <w:marBottom w:val="0"/>
      <w:divBdr>
        <w:top w:val="none" w:sz="0" w:space="0" w:color="auto"/>
        <w:left w:val="none" w:sz="0" w:space="0" w:color="auto"/>
        <w:bottom w:val="none" w:sz="0" w:space="0" w:color="auto"/>
        <w:right w:val="none" w:sz="0" w:space="0" w:color="auto"/>
      </w:divBdr>
    </w:div>
    <w:div w:id="1269196822">
      <w:bodyDiv w:val="1"/>
      <w:marLeft w:val="0"/>
      <w:marRight w:val="0"/>
      <w:marTop w:val="0"/>
      <w:marBottom w:val="0"/>
      <w:divBdr>
        <w:top w:val="none" w:sz="0" w:space="0" w:color="auto"/>
        <w:left w:val="none" w:sz="0" w:space="0" w:color="auto"/>
        <w:bottom w:val="none" w:sz="0" w:space="0" w:color="auto"/>
        <w:right w:val="none" w:sz="0" w:space="0" w:color="auto"/>
      </w:divBdr>
    </w:div>
    <w:div w:id="1269464422">
      <w:bodyDiv w:val="1"/>
      <w:marLeft w:val="0"/>
      <w:marRight w:val="0"/>
      <w:marTop w:val="0"/>
      <w:marBottom w:val="0"/>
      <w:divBdr>
        <w:top w:val="none" w:sz="0" w:space="0" w:color="auto"/>
        <w:left w:val="none" w:sz="0" w:space="0" w:color="auto"/>
        <w:bottom w:val="none" w:sz="0" w:space="0" w:color="auto"/>
        <w:right w:val="none" w:sz="0" w:space="0" w:color="auto"/>
      </w:divBdr>
    </w:div>
    <w:div w:id="1272054825">
      <w:bodyDiv w:val="1"/>
      <w:marLeft w:val="0"/>
      <w:marRight w:val="0"/>
      <w:marTop w:val="0"/>
      <w:marBottom w:val="0"/>
      <w:divBdr>
        <w:top w:val="none" w:sz="0" w:space="0" w:color="auto"/>
        <w:left w:val="none" w:sz="0" w:space="0" w:color="auto"/>
        <w:bottom w:val="none" w:sz="0" w:space="0" w:color="auto"/>
        <w:right w:val="none" w:sz="0" w:space="0" w:color="auto"/>
      </w:divBdr>
    </w:div>
    <w:div w:id="1273786476">
      <w:bodyDiv w:val="1"/>
      <w:marLeft w:val="0"/>
      <w:marRight w:val="0"/>
      <w:marTop w:val="0"/>
      <w:marBottom w:val="0"/>
      <w:divBdr>
        <w:top w:val="none" w:sz="0" w:space="0" w:color="auto"/>
        <w:left w:val="none" w:sz="0" w:space="0" w:color="auto"/>
        <w:bottom w:val="none" w:sz="0" w:space="0" w:color="auto"/>
        <w:right w:val="none" w:sz="0" w:space="0" w:color="auto"/>
      </w:divBdr>
    </w:div>
    <w:div w:id="1275820911">
      <w:bodyDiv w:val="1"/>
      <w:marLeft w:val="0"/>
      <w:marRight w:val="0"/>
      <w:marTop w:val="0"/>
      <w:marBottom w:val="0"/>
      <w:divBdr>
        <w:top w:val="none" w:sz="0" w:space="0" w:color="auto"/>
        <w:left w:val="none" w:sz="0" w:space="0" w:color="auto"/>
        <w:bottom w:val="none" w:sz="0" w:space="0" w:color="auto"/>
        <w:right w:val="none" w:sz="0" w:space="0" w:color="auto"/>
      </w:divBdr>
    </w:div>
    <w:div w:id="1276863032">
      <w:bodyDiv w:val="1"/>
      <w:marLeft w:val="0"/>
      <w:marRight w:val="0"/>
      <w:marTop w:val="0"/>
      <w:marBottom w:val="0"/>
      <w:divBdr>
        <w:top w:val="none" w:sz="0" w:space="0" w:color="auto"/>
        <w:left w:val="none" w:sz="0" w:space="0" w:color="auto"/>
        <w:bottom w:val="none" w:sz="0" w:space="0" w:color="auto"/>
        <w:right w:val="none" w:sz="0" w:space="0" w:color="auto"/>
      </w:divBdr>
    </w:div>
    <w:div w:id="1277173117">
      <w:bodyDiv w:val="1"/>
      <w:marLeft w:val="0"/>
      <w:marRight w:val="0"/>
      <w:marTop w:val="0"/>
      <w:marBottom w:val="0"/>
      <w:divBdr>
        <w:top w:val="none" w:sz="0" w:space="0" w:color="auto"/>
        <w:left w:val="none" w:sz="0" w:space="0" w:color="auto"/>
        <w:bottom w:val="none" w:sz="0" w:space="0" w:color="auto"/>
        <w:right w:val="none" w:sz="0" w:space="0" w:color="auto"/>
      </w:divBdr>
    </w:div>
    <w:div w:id="1277370411">
      <w:bodyDiv w:val="1"/>
      <w:marLeft w:val="0"/>
      <w:marRight w:val="0"/>
      <w:marTop w:val="0"/>
      <w:marBottom w:val="0"/>
      <w:divBdr>
        <w:top w:val="none" w:sz="0" w:space="0" w:color="auto"/>
        <w:left w:val="none" w:sz="0" w:space="0" w:color="auto"/>
        <w:bottom w:val="none" w:sz="0" w:space="0" w:color="auto"/>
        <w:right w:val="none" w:sz="0" w:space="0" w:color="auto"/>
      </w:divBdr>
    </w:div>
    <w:div w:id="1278876292">
      <w:bodyDiv w:val="1"/>
      <w:marLeft w:val="0"/>
      <w:marRight w:val="0"/>
      <w:marTop w:val="0"/>
      <w:marBottom w:val="0"/>
      <w:divBdr>
        <w:top w:val="none" w:sz="0" w:space="0" w:color="auto"/>
        <w:left w:val="none" w:sz="0" w:space="0" w:color="auto"/>
        <w:bottom w:val="none" w:sz="0" w:space="0" w:color="auto"/>
        <w:right w:val="none" w:sz="0" w:space="0" w:color="auto"/>
      </w:divBdr>
    </w:div>
    <w:div w:id="1279334789">
      <w:bodyDiv w:val="1"/>
      <w:marLeft w:val="0"/>
      <w:marRight w:val="0"/>
      <w:marTop w:val="0"/>
      <w:marBottom w:val="0"/>
      <w:divBdr>
        <w:top w:val="none" w:sz="0" w:space="0" w:color="auto"/>
        <w:left w:val="none" w:sz="0" w:space="0" w:color="auto"/>
        <w:bottom w:val="none" w:sz="0" w:space="0" w:color="auto"/>
        <w:right w:val="none" w:sz="0" w:space="0" w:color="auto"/>
      </w:divBdr>
    </w:div>
    <w:div w:id="1281763601">
      <w:bodyDiv w:val="1"/>
      <w:marLeft w:val="0"/>
      <w:marRight w:val="0"/>
      <w:marTop w:val="0"/>
      <w:marBottom w:val="0"/>
      <w:divBdr>
        <w:top w:val="none" w:sz="0" w:space="0" w:color="auto"/>
        <w:left w:val="none" w:sz="0" w:space="0" w:color="auto"/>
        <w:bottom w:val="none" w:sz="0" w:space="0" w:color="auto"/>
        <w:right w:val="none" w:sz="0" w:space="0" w:color="auto"/>
      </w:divBdr>
    </w:div>
    <w:div w:id="1282493124">
      <w:bodyDiv w:val="1"/>
      <w:marLeft w:val="0"/>
      <w:marRight w:val="0"/>
      <w:marTop w:val="0"/>
      <w:marBottom w:val="0"/>
      <w:divBdr>
        <w:top w:val="none" w:sz="0" w:space="0" w:color="auto"/>
        <w:left w:val="none" w:sz="0" w:space="0" w:color="auto"/>
        <w:bottom w:val="none" w:sz="0" w:space="0" w:color="auto"/>
        <w:right w:val="none" w:sz="0" w:space="0" w:color="auto"/>
      </w:divBdr>
    </w:div>
    <w:div w:id="1284532454">
      <w:bodyDiv w:val="1"/>
      <w:marLeft w:val="0"/>
      <w:marRight w:val="0"/>
      <w:marTop w:val="0"/>
      <w:marBottom w:val="0"/>
      <w:divBdr>
        <w:top w:val="none" w:sz="0" w:space="0" w:color="auto"/>
        <w:left w:val="none" w:sz="0" w:space="0" w:color="auto"/>
        <w:bottom w:val="none" w:sz="0" w:space="0" w:color="auto"/>
        <w:right w:val="none" w:sz="0" w:space="0" w:color="auto"/>
      </w:divBdr>
    </w:div>
    <w:div w:id="1284579970">
      <w:bodyDiv w:val="1"/>
      <w:marLeft w:val="0"/>
      <w:marRight w:val="0"/>
      <w:marTop w:val="0"/>
      <w:marBottom w:val="0"/>
      <w:divBdr>
        <w:top w:val="none" w:sz="0" w:space="0" w:color="auto"/>
        <w:left w:val="none" w:sz="0" w:space="0" w:color="auto"/>
        <w:bottom w:val="none" w:sz="0" w:space="0" w:color="auto"/>
        <w:right w:val="none" w:sz="0" w:space="0" w:color="auto"/>
      </w:divBdr>
    </w:div>
    <w:div w:id="1284730890">
      <w:bodyDiv w:val="1"/>
      <w:marLeft w:val="0"/>
      <w:marRight w:val="0"/>
      <w:marTop w:val="0"/>
      <w:marBottom w:val="0"/>
      <w:divBdr>
        <w:top w:val="none" w:sz="0" w:space="0" w:color="auto"/>
        <w:left w:val="none" w:sz="0" w:space="0" w:color="auto"/>
        <w:bottom w:val="none" w:sz="0" w:space="0" w:color="auto"/>
        <w:right w:val="none" w:sz="0" w:space="0" w:color="auto"/>
      </w:divBdr>
    </w:div>
    <w:div w:id="1284850912">
      <w:bodyDiv w:val="1"/>
      <w:marLeft w:val="0"/>
      <w:marRight w:val="0"/>
      <w:marTop w:val="0"/>
      <w:marBottom w:val="0"/>
      <w:divBdr>
        <w:top w:val="none" w:sz="0" w:space="0" w:color="auto"/>
        <w:left w:val="none" w:sz="0" w:space="0" w:color="auto"/>
        <w:bottom w:val="none" w:sz="0" w:space="0" w:color="auto"/>
        <w:right w:val="none" w:sz="0" w:space="0" w:color="auto"/>
      </w:divBdr>
    </w:div>
    <w:div w:id="1285580256">
      <w:bodyDiv w:val="1"/>
      <w:marLeft w:val="0"/>
      <w:marRight w:val="0"/>
      <w:marTop w:val="0"/>
      <w:marBottom w:val="0"/>
      <w:divBdr>
        <w:top w:val="none" w:sz="0" w:space="0" w:color="auto"/>
        <w:left w:val="none" w:sz="0" w:space="0" w:color="auto"/>
        <w:bottom w:val="none" w:sz="0" w:space="0" w:color="auto"/>
        <w:right w:val="none" w:sz="0" w:space="0" w:color="auto"/>
      </w:divBdr>
    </w:div>
    <w:div w:id="1287008782">
      <w:bodyDiv w:val="1"/>
      <w:marLeft w:val="0"/>
      <w:marRight w:val="0"/>
      <w:marTop w:val="0"/>
      <w:marBottom w:val="0"/>
      <w:divBdr>
        <w:top w:val="none" w:sz="0" w:space="0" w:color="auto"/>
        <w:left w:val="none" w:sz="0" w:space="0" w:color="auto"/>
        <w:bottom w:val="none" w:sz="0" w:space="0" w:color="auto"/>
        <w:right w:val="none" w:sz="0" w:space="0" w:color="auto"/>
      </w:divBdr>
    </w:div>
    <w:div w:id="1287152669">
      <w:bodyDiv w:val="1"/>
      <w:marLeft w:val="0"/>
      <w:marRight w:val="0"/>
      <w:marTop w:val="0"/>
      <w:marBottom w:val="0"/>
      <w:divBdr>
        <w:top w:val="none" w:sz="0" w:space="0" w:color="auto"/>
        <w:left w:val="none" w:sz="0" w:space="0" w:color="auto"/>
        <w:bottom w:val="none" w:sz="0" w:space="0" w:color="auto"/>
        <w:right w:val="none" w:sz="0" w:space="0" w:color="auto"/>
      </w:divBdr>
    </w:div>
    <w:div w:id="1287421219">
      <w:bodyDiv w:val="1"/>
      <w:marLeft w:val="0"/>
      <w:marRight w:val="0"/>
      <w:marTop w:val="0"/>
      <w:marBottom w:val="0"/>
      <w:divBdr>
        <w:top w:val="none" w:sz="0" w:space="0" w:color="auto"/>
        <w:left w:val="none" w:sz="0" w:space="0" w:color="auto"/>
        <w:bottom w:val="none" w:sz="0" w:space="0" w:color="auto"/>
        <w:right w:val="none" w:sz="0" w:space="0" w:color="auto"/>
      </w:divBdr>
    </w:div>
    <w:div w:id="1290166467">
      <w:bodyDiv w:val="1"/>
      <w:marLeft w:val="0"/>
      <w:marRight w:val="0"/>
      <w:marTop w:val="0"/>
      <w:marBottom w:val="0"/>
      <w:divBdr>
        <w:top w:val="none" w:sz="0" w:space="0" w:color="auto"/>
        <w:left w:val="none" w:sz="0" w:space="0" w:color="auto"/>
        <w:bottom w:val="none" w:sz="0" w:space="0" w:color="auto"/>
        <w:right w:val="none" w:sz="0" w:space="0" w:color="auto"/>
      </w:divBdr>
    </w:div>
    <w:div w:id="1290430031">
      <w:bodyDiv w:val="1"/>
      <w:marLeft w:val="0"/>
      <w:marRight w:val="0"/>
      <w:marTop w:val="0"/>
      <w:marBottom w:val="0"/>
      <w:divBdr>
        <w:top w:val="none" w:sz="0" w:space="0" w:color="auto"/>
        <w:left w:val="none" w:sz="0" w:space="0" w:color="auto"/>
        <w:bottom w:val="none" w:sz="0" w:space="0" w:color="auto"/>
        <w:right w:val="none" w:sz="0" w:space="0" w:color="auto"/>
      </w:divBdr>
    </w:div>
    <w:div w:id="1292712061">
      <w:bodyDiv w:val="1"/>
      <w:marLeft w:val="0"/>
      <w:marRight w:val="0"/>
      <w:marTop w:val="0"/>
      <w:marBottom w:val="0"/>
      <w:divBdr>
        <w:top w:val="none" w:sz="0" w:space="0" w:color="auto"/>
        <w:left w:val="none" w:sz="0" w:space="0" w:color="auto"/>
        <w:bottom w:val="none" w:sz="0" w:space="0" w:color="auto"/>
        <w:right w:val="none" w:sz="0" w:space="0" w:color="auto"/>
      </w:divBdr>
    </w:div>
    <w:div w:id="1292899338">
      <w:bodyDiv w:val="1"/>
      <w:marLeft w:val="0"/>
      <w:marRight w:val="0"/>
      <w:marTop w:val="0"/>
      <w:marBottom w:val="0"/>
      <w:divBdr>
        <w:top w:val="none" w:sz="0" w:space="0" w:color="auto"/>
        <w:left w:val="none" w:sz="0" w:space="0" w:color="auto"/>
        <w:bottom w:val="none" w:sz="0" w:space="0" w:color="auto"/>
        <w:right w:val="none" w:sz="0" w:space="0" w:color="auto"/>
      </w:divBdr>
    </w:div>
    <w:div w:id="1293557474">
      <w:bodyDiv w:val="1"/>
      <w:marLeft w:val="0"/>
      <w:marRight w:val="0"/>
      <w:marTop w:val="0"/>
      <w:marBottom w:val="0"/>
      <w:divBdr>
        <w:top w:val="none" w:sz="0" w:space="0" w:color="auto"/>
        <w:left w:val="none" w:sz="0" w:space="0" w:color="auto"/>
        <w:bottom w:val="none" w:sz="0" w:space="0" w:color="auto"/>
        <w:right w:val="none" w:sz="0" w:space="0" w:color="auto"/>
      </w:divBdr>
    </w:div>
    <w:div w:id="1294218359">
      <w:bodyDiv w:val="1"/>
      <w:marLeft w:val="0"/>
      <w:marRight w:val="0"/>
      <w:marTop w:val="0"/>
      <w:marBottom w:val="0"/>
      <w:divBdr>
        <w:top w:val="none" w:sz="0" w:space="0" w:color="auto"/>
        <w:left w:val="none" w:sz="0" w:space="0" w:color="auto"/>
        <w:bottom w:val="none" w:sz="0" w:space="0" w:color="auto"/>
        <w:right w:val="none" w:sz="0" w:space="0" w:color="auto"/>
      </w:divBdr>
    </w:div>
    <w:div w:id="1294601058">
      <w:bodyDiv w:val="1"/>
      <w:marLeft w:val="0"/>
      <w:marRight w:val="0"/>
      <w:marTop w:val="0"/>
      <w:marBottom w:val="0"/>
      <w:divBdr>
        <w:top w:val="none" w:sz="0" w:space="0" w:color="auto"/>
        <w:left w:val="none" w:sz="0" w:space="0" w:color="auto"/>
        <w:bottom w:val="none" w:sz="0" w:space="0" w:color="auto"/>
        <w:right w:val="none" w:sz="0" w:space="0" w:color="auto"/>
      </w:divBdr>
    </w:div>
    <w:div w:id="1295796911">
      <w:bodyDiv w:val="1"/>
      <w:marLeft w:val="0"/>
      <w:marRight w:val="0"/>
      <w:marTop w:val="0"/>
      <w:marBottom w:val="0"/>
      <w:divBdr>
        <w:top w:val="none" w:sz="0" w:space="0" w:color="auto"/>
        <w:left w:val="none" w:sz="0" w:space="0" w:color="auto"/>
        <w:bottom w:val="none" w:sz="0" w:space="0" w:color="auto"/>
        <w:right w:val="none" w:sz="0" w:space="0" w:color="auto"/>
      </w:divBdr>
    </w:div>
    <w:div w:id="1300500578">
      <w:bodyDiv w:val="1"/>
      <w:marLeft w:val="0"/>
      <w:marRight w:val="0"/>
      <w:marTop w:val="0"/>
      <w:marBottom w:val="0"/>
      <w:divBdr>
        <w:top w:val="none" w:sz="0" w:space="0" w:color="auto"/>
        <w:left w:val="none" w:sz="0" w:space="0" w:color="auto"/>
        <w:bottom w:val="none" w:sz="0" w:space="0" w:color="auto"/>
        <w:right w:val="none" w:sz="0" w:space="0" w:color="auto"/>
      </w:divBdr>
    </w:div>
    <w:div w:id="1300650198">
      <w:bodyDiv w:val="1"/>
      <w:marLeft w:val="0"/>
      <w:marRight w:val="0"/>
      <w:marTop w:val="0"/>
      <w:marBottom w:val="0"/>
      <w:divBdr>
        <w:top w:val="none" w:sz="0" w:space="0" w:color="auto"/>
        <w:left w:val="none" w:sz="0" w:space="0" w:color="auto"/>
        <w:bottom w:val="none" w:sz="0" w:space="0" w:color="auto"/>
        <w:right w:val="none" w:sz="0" w:space="0" w:color="auto"/>
      </w:divBdr>
    </w:div>
    <w:div w:id="1303775622">
      <w:bodyDiv w:val="1"/>
      <w:marLeft w:val="0"/>
      <w:marRight w:val="0"/>
      <w:marTop w:val="0"/>
      <w:marBottom w:val="0"/>
      <w:divBdr>
        <w:top w:val="none" w:sz="0" w:space="0" w:color="auto"/>
        <w:left w:val="none" w:sz="0" w:space="0" w:color="auto"/>
        <w:bottom w:val="none" w:sz="0" w:space="0" w:color="auto"/>
        <w:right w:val="none" w:sz="0" w:space="0" w:color="auto"/>
      </w:divBdr>
    </w:div>
    <w:div w:id="1305694544">
      <w:bodyDiv w:val="1"/>
      <w:marLeft w:val="0"/>
      <w:marRight w:val="0"/>
      <w:marTop w:val="0"/>
      <w:marBottom w:val="0"/>
      <w:divBdr>
        <w:top w:val="none" w:sz="0" w:space="0" w:color="auto"/>
        <w:left w:val="none" w:sz="0" w:space="0" w:color="auto"/>
        <w:bottom w:val="none" w:sz="0" w:space="0" w:color="auto"/>
        <w:right w:val="none" w:sz="0" w:space="0" w:color="auto"/>
      </w:divBdr>
    </w:div>
    <w:div w:id="1306013637">
      <w:bodyDiv w:val="1"/>
      <w:marLeft w:val="0"/>
      <w:marRight w:val="0"/>
      <w:marTop w:val="0"/>
      <w:marBottom w:val="0"/>
      <w:divBdr>
        <w:top w:val="none" w:sz="0" w:space="0" w:color="auto"/>
        <w:left w:val="none" w:sz="0" w:space="0" w:color="auto"/>
        <w:bottom w:val="none" w:sz="0" w:space="0" w:color="auto"/>
        <w:right w:val="none" w:sz="0" w:space="0" w:color="auto"/>
      </w:divBdr>
    </w:div>
    <w:div w:id="1308708385">
      <w:bodyDiv w:val="1"/>
      <w:marLeft w:val="0"/>
      <w:marRight w:val="0"/>
      <w:marTop w:val="0"/>
      <w:marBottom w:val="0"/>
      <w:divBdr>
        <w:top w:val="none" w:sz="0" w:space="0" w:color="auto"/>
        <w:left w:val="none" w:sz="0" w:space="0" w:color="auto"/>
        <w:bottom w:val="none" w:sz="0" w:space="0" w:color="auto"/>
        <w:right w:val="none" w:sz="0" w:space="0" w:color="auto"/>
      </w:divBdr>
    </w:div>
    <w:div w:id="1308824130">
      <w:bodyDiv w:val="1"/>
      <w:marLeft w:val="0"/>
      <w:marRight w:val="0"/>
      <w:marTop w:val="0"/>
      <w:marBottom w:val="0"/>
      <w:divBdr>
        <w:top w:val="none" w:sz="0" w:space="0" w:color="auto"/>
        <w:left w:val="none" w:sz="0" w:space="0" w:color="auto"/>
        <w:bottom w:val="none" w:sz="0" w:space="0" w:color="auto"/>
        <w:right w:val="none" w:sz="0" w:space="0" w:color="auto"/>
      </w:divBdr>
    </w:div>
    <w:div w:id="1309214208">
      <w:bodyDiv w:val="1"/>
      <w:marLeft w:val="0"/>
      <w:marRight w:val="0"/>
      <w:marTop w:val="0"/>
      <w:marBottom w:val="0"/>
      <w:divBdr>
        <w:top w:val="none" w:sz="0" w:space="0" w:color="auto"/>
        <w:left w:val="none" w:sz="0" w:space="0" w:color="auto"/>
        <w:bottom w:val="none" w:sz="0" w:space="0" w:color="auto"/>
        <w:right w:val="none" w:sz="0" w:space="0" w:color="auto"/>
      </w:divBdr>
    </w:div>
    <w:div w:id="1309675441">
      <w:bodyDiv w:val="1"/>
      <w:marLeft w:val="0"/>
      <w:marRight w:val="0"/>
      <w:marTop w:val="0"/>
      <w:marBottom w:val="0"/>
      <w:divBdr>
        <w:top w:val="none" w:sz="0" w:space="0" w:color="auto"/>
        <w:left w:val="none" w:sz="0" w:space="0" w:color="auto"/>
        <w:bottom w:val="none" w:sz="0" w:space="0" w:color="auto"/>
        <w:right w:val="none" w:sz="0" w:space="0" w:color="auto"/>
      </w:divBdr>
    </w:div>
    <w:div w:id="1310094215">
      <w:bodyDiv w:val="1"/>
      <w:marLeft w:val="0"/>
      <w:marRight w:val="0"/>
      <w:marTop w:val="0"/>
      <w:marBottom w:val="0"/>
      <w:divBdr>
        <w:top w:val="none" w:sz="0" w:space="0" w:color="auto"/>
        <w:left w:val="none" w:sz="0" w:space="0" w:color="auto"/>
        <w:bottom w:val="none" w:sz="0" w:space="0" w:color="auto"/>
        <w:right w:val="none" w:sz="0" w:space="0" w:color="auto"/>
      </w:divBdr>
    </w:div>
    <w:div w:id="1311327790">
      <w:bodyDiv w:val="1"/>
      <w:marLeft w:val="0"/>
      <w:marRight w:val="0"/>
      <w:marTop w:val="0"/>
      <w:marBottom w:val="0"/>
      <w:divBdr>
        <w:top w:val="none" w:sz="0" w:space="0" w:color="auto"/>
        <w:left w:val="none" w:sz="0" w:space="0" w:color="auto"/>
        <w:bottom w:val="none" w:sz="0" w:space="0" w:color="auto"/>
        <w:right w:val="none" w:sz="0" w:space="0" w:color="auto"/>
      </w:divBdr>
    </w:div>
    <w:div w:id="1314407741">
      <w:bodyDiv w:val="1"/>
      <w:marLeft w:val="0"/>
      <w:marRight w:val="0"/>
      <w:marTop w:val="0"/>
      <w:marBottom w:val="0"/>
      <w:divBdr>
        <w:top w:val="none" w:sz="0" w:space="0" w:color="auto"/>
        <w:left w:val="none" w:sz="0" w:space="0" w:color="auto"/>
        <w:bottom w:val="none" w:sz="0" w:space="0" w:color="auto"/>
        <w:right w:val="none" w:sz="0" w:space="0" w:color="auto"/>
      </w:divBdr>
    </w:div>
    <w:div w:id="1314794818">
      <w:bodyDiv w:val="1"/>
      <w:marLeft w:val="0"/>
      <w:marRight w:val="0"/>
      <w:marTop w:val="0"/>
      <w:marBottom w:val="0"/>
      <w:divBdr>
        <w:top w:val="none" w:sz="0" w:space="0" w:color="auto"/>
        <w:left w:val="none" w:sz="0" w:space="0" w:color="auto"/>
        <w:bottom w:val="none" w:sz="0" w:space="0" w:color="auto"/>
        <w:right w:val="none" w:sz="0" w:space="0" w:color="auto"/>
      </w:divBdr>
    </w:div>
    <w:div w:id="1316489287">
      <w:bodyDiv w:val="1"/>
      <w:marLeft w:val="0"/>
      <w:marRight w:val="0"/>
      <w:marTop w:val="0"/>
      <w:marBottom w:val="0"/>
      <w:divBdr>
        <w:top w:val="none" w:sz="0" w:space="0" w:color="auto"/>
        <w:left w:val="none" w:sz="0" w:space="0" w:color="auto"/>
        <w:bottom w:val="none" w:sz="0" w:space="0" w:color="auto"/>
        <w:right w:val="none" w:sz="0" w:space="0" w:color="auto"/>
      </w:divBdr>
    </w:div>
    <w:div w:id="1317151211">
      <w:bodyDiv w:val="1"/>
      <w:marLeft w:val="0"/>
      <w:marRight w:val="0"/>
      <w:marTop w:val="0"/>
      <w:marBottom w:val="0"/>
      <w:divBdr>
        <w:top w:val="none" w:sz="0" w:space="0" w:color="auto"/>
        <w:left w:val="none" w:sz="0" w:space="0" w:color="auto"/>
        <w:bottom w:val="none" w:sz="0" w:space="0" w:color="auto"/>
        <w:right w:val="none" w:sz="0" w:space="0" w:color="auto"/>
      </w:divBdr>
    </w:div>
    <w:div w:id="1317995513">
      <w:bodyDiv w:val="1"/>
      <w:marLeft w:val="0"/>
      <w:marRight w:val="0"/>
      <w:marTop w:val="0"/>
      <w:marBottom w:val="0"/>
      <w:divBdr>
        <w:top w:val="none" w:sz="0" w:space="0" w:color="auto"/>
        <w:left w:val="none" w:sz="0" w:space="0" w:color="auto"/>
        <w:bottom w:val="none" w:sz="0" w:space="0" w:color="auto"/>
        <w:right w:val="none" w:sz="0" w:space="0" w:color="auto"/>
      </w:divBdr>
    </w:div>
    <w:div w:id="1318413203">
      <w:bodyDiv w:val="1"/>
      <w:marLeft w:val="0"/>
      <w:marRight w:val="0"/>
      <w:marTop w:val="0"/>
      <w:marBottom w:val="0"/>
      <w:divBdr>
        <w:top w:val="none" w:sz="0" w:space="0" w:color="auto"/>
        <w:left w:val="none" w:sz="0" w:space="0" w:color="auto"/>
        <w:bottom w:val="none" w:sz="0" w:space="0" w:color="auto"/>
        <w:right w:val="none" w:sz="0" w:space="0" w:color="auto"/>
      </w:divBdr>
    </w:div>
    <w:div w:id="1319118018">
      <w:bodyDiv w:val="1"/>
      <w:marLeft w:val="0"/>
      <w:marRight w:val="0"/>
      <w:marTop w:val="0"/>
      <w:marBottom w:val="0"/>
      <w:divBdr>
        <w:top w:val="none" w:sz="0" w:space="0" w:color="auto"/>
        <w:left w:val="none" w:sz="0" w:space="0" w:color="auto"/>
        <w:bottom w:val="none" w:sz="0" w:space="0" w:color="auto"/>
        <w:right w:val="none" w:sz="0" w:space="0" w:color="auto"/>
      </w:divBdr>
    </w:div>
    <w:div w:id="1319578640">
      <w:bodyDiv w:val="1"/>
      <w:marLeft w:val="0"/>
      <w:marRight w:val="0"/>
      <w:marTop w:val="0"/>
      <w:marBottom w:val="0"/>
      <w:divBdr>
        <w:top w:val="none" w:sz="0" w:space="0" w:color="auto"/>
        <w:left w:val="none" w:sz="0" w:space="0" w:color="auto"/>
        <w:bottom w:val="none" w:sz="0" w:space="0" w:color="auto"/>
        <w:right w:val="none" w:sz="0" w:space="0" w:color="auto"/>
      </w:divBdr>
    </w:div>
    <w:div w:id="1320572430">
      <w:bodyDiv w:val="1"/>
      <w:marLeft w:val="0"/>
      <w:marRight w:val="0"/>
      <w:marTop w:val="0"/>
      <w:marBottom w:val="0"/>
      <w:divBdr>
        <w:top w:val="none" w:sz="0" w:space="0" w:color="auto"/>
        <w:left w:val="none" w:sz="0" w:space="0" w:color="auto"/>
        <w:bottom w:val="none" w:sz="0" w:space="0" w:color="auto"/>
        <w:right w:val="none" w:sz="0" w:space="0" w:color="auto"/>
      </w:divBdr>
    </w:div>
    <w:div w:id="1324699654">
      <w:bodyDiv w:val="1"/>
      <w:marLeft w:val="0"/>
      <w:marRight w:val="0"/>
      <w:marTop w:val="0"/>
      <w:marBottom w:val="0"/>
      <w:divBdr>
        <w:top w:val="none" w:sz="0" w:space="0" w:color="auto"/>
        <w:left w:val="none" w:sz="0" w:space="0" w:color="auto"/>
        <w:bottom w:val="none" w:sz="0" w:space="0" w:color="auto"/>
        <w:right w:val="none" w:sz="0" w:space="0" w:color="auto"/>
      </w:divBdr>
    </w:div>
    <w:div w:id="1326476928">
      <w:bodyDiv w:val="1"/>
      <w:marLeft w:val="0"/>
      <w:marRight w:val="0"/>
      <w:marTop w:val="0"/>
      <w:marBottom w:val="0"/>
      <w:divBdr>
        <w:top w:val="none" w:sz="0" w:space="0" w:color="auto"/>
        <w:left w:val="none" w:sz="0" w:space="0" w:color="auto"/>
        <w:bottom w:val="none" w:sz="0" w:space="0" w:color="auto"/>
        <w:right w:val="none" w:sz="0" w:space="0" w:color="auto"/>
      </w:divBdr>
    </w:div>
    <w:div w:id="1331103545">
      <w:bodyDiv w:val="1"/>
      <w:marLeft w:val="0"/>
      <w:marRight w:val="0"/>
      <w:marTop w:val="0"/>
      <w:marBottom w:val="0"/>
      <w:divBdr>
        <w:top w:val="none" w:sz="0" w:space="0" w:color="auto"/>
        <w:left w:val="none" w:sz="0" w:space="0" w:color="auto"/>
        <w:bottom w:val="none" w:sz="0" w:space="0" w:color="auto"/>
        <w:right w:val="none" w:sz="0" w:space="0" w:color="auto"/>
      </w:divBdr>
    </w:div>
    <w:div w:id="1333803671">
      <w:bodyDiv w:val="1"/>
      <w:marLeft w:val="0"/>
      <w:marRight w:val="0"/>
      <w:marTop w:val="0"/>
      <w:marBottom w:val="0"/>
      <w:divBdr>
        <w:top w:val="none" w:sz="0" w:space="0" w:color="auto"/>
        <w:left w:val="none" w:sz="0" w:space="0" w:color="auto"/>
        <w:bottom w:val="none" w:sz="0" w:space="0" w:color="auto"/>
        <w:right w:val="none" w:sz="0" w:space="0" w:color="auto"/>
      </w:divBdr>
    </w:div>
    <w:div w:id="1336572447">
      <w:bodyDiv w:val="1"/>
      <w:marLeft w:val="0"/>
      <w:marRight w:val="0"/>
      <w:marTop w:val="0"/>
      <w:marBottom w:val="0"/>
      <w:divBdr>
        <w:top w:val="none" w:sz="0" w:space="0" w:color="auto"/>
        <w:left w:val="none" w:sz="0" w:space="0" w:color="auto"/>
        <w:bottom w:val="none" w:sz="0" w:space="0" w:color="auto"/>
        <w:right w:val="none" w:sz="0" w:space="0" w:color="auto"/>
      </w:divBdr>
    </w:div>
    <w:div w:id="1338770461">
      <w:bodyDiv w:val="1"/>
      <w:marLeft w:val="0"/>
      <w:marRight w:val="0"/>
      <w:marTop w:val="0"/>
      <w:marBottom w:val="0"/>
      <w:divBdr>
        <w:top w:val="none" w:sz="0" w:space="0" w:color="auto"/>
        <w:left w:val="none" w:sz="0" w:space="0" w:color="auto"/>
        <w:bottom w:val="none" w:sz="0" w:space="0" w:color="auto"/>
        <w:right w:val="none" w:sz="0" w:space="0" w:color="auto"/>
      </w:divBdr>
    </w:div>
    <w:div w:id="1339499236">
      <w:bodyDiv w:val="1"/>
      <w:marLeft w:val="0"/>
      <w:marRight w:val="0"/>
      <w:marTop w:val="0"/>
      <w:marBottom w:val="0"/>
      <w:divBdr>
        <w:top w:val="none" w:sz="0" w:space="0" w:color="auto"/>
        <w:left w:val="none" w:sz="0" w:space="0" w:color="auto"/>
        <w:bottom w:val="none" w:sz="0" w:space="0" w:color="auto"/>
        <w:right w:val="none" w:sz="0" w:space="0" w:color="auto"/>
      </w:divBdr>
    </w:div>
    <w:div w:id="1340617371">
      <w:bodyDiv w:val="1"/>
      <w:marLeft w:val="0"/>
      <w:marRight w:val="0"/>
      <w:marTop w:val="0"/>
      <w:marBottom w:val="0"/>
      <w:divBdr>
        <w:top w:val="none" w:sz="0" w:space="0" w:color="auto"/>
        <w:left w:val="none" w:sz="0" w:space="0" w:color="auto"/>
        <w:bottom w:val="none" w:sz="0" w:space="0" w:color="auto"/>
        <w:right w:val="none" w:sz="0" w:space="0" w:color="auto"/>
      </w:divBdr>
    </w:div>
    <w:div w:id="1341397889">
      <w:bodyDiv w:val="1"/>
      <w:marLeft w:val="0"/>
      <w:marRight w:val="0"/>
      <w:marTop w:val="0"/>
      <w:marBottom w:val="0"/>
      <w:divBdr>
        <w:top w:val="none" w:sz="0" w:space="0" w:color="auto"/>
        <w:left w:val="none" w:sz="0" w:space="0" w:color="auto"/>
        <w:bottom w:val="none" w:sz="0" w:space="0" w:color="auto"/>
        <w:right w:val="none" w:sz="0" w:space="0" w:color="auto"/>
      </w:divBdr>
    </w:div>
    <w:div w:id="1341930405">
      <w:bodyDiv w:val="1"/>
      <w:marLeft w:val="0"/>
      <w:marRight w:val="0"/>
      <w:marTop w:val="0"/>
      <w:marBottom w:val="0"/>
      <w:divBdr>
        <w:top w:val="none" w:sz="0" w:space="0" w:color="auto"/>
        <w:left w:val="none" w:sz="0" w:space="0" w:color="auto"/>
        <w:bottom w:val="none" w:sz="0" w:space="0" w:color="auto"/>
        <w:right w:val="none" w:sz="0" w:space="0" w:color="auto"/>
      </w:divBdr>
    </w:div>
    <w:div w:id="1345935005">
      <w:bodyDiv w:val="1"/>
      <w:marLeft w:val="0"/>
      <w:marRight w:val="0"/>
      <w:marTop w:val="0"/>
      <w:marBottom w:val="0"/>
      <w:divBdr>
        <w:top w:val="none" w:sz="0" w:space="0" w:color="auto"/>
        <w:left w:val="none" w:sz="0" w:space="0" w:color="auto"/>
        <w:bottom w:val="none" w:sz="0" w:space="0" w:color="auto"/>
        <w:right w:val="none" w:sz="0" w:space="0" w:color="auto"/>
      </w:divBdr>
    </w:div>
    <w:div w:id="1346857367">
      <w:bodyDiv w:val="1"/>
      <w:marLeft w:val="0"/>
      <w:marRight w:val="0"/>
      <w:marTop w:val="0"/>
      <w:marBottom w:val="0"/>
      <w:divBdr>
        <w:top w:val="none" w:sz="0" w:space="0" w:color="auto"/>
        <w:left w:val="none" w:sz="0" w:space="0" w:color="auto"/>
        <w:bottom w:val="none" w:sz="0" w:space="0" w:color="auto"/>
        <w:right w:val="none" w:sz="0" w:space="0" w:color="auto"/>
      </w:divBdr>
    </w:div>
    <w:div w:id="1347443465">
      <w:bodyDiv w:val="1"/>
      <w:marLeft w:val="0"/>
      <w:marRight w:val="0"/>
      <w:marTop w:val="0"/>
      <w:marBottom w:val="0"/>
      <w:divBdr>
        <w:top w:val="none" w:sz="0" w:space="0" w:color="auto"/>
        <w:left w:val="none" w:sz="0" w:space="0" w:color="auto"/>
        <w:bottom w:val="none" w:sz="0" w:space="0" w:color="auto"/>
        <w:right w:val="none" w:sz="0" w:space="0" w:color="auto"/>
      </w:divBdr>
    </w:div>
    <w:div w:id="1348798031">
      <w:bodyDiv w:val="1"/>
      <w:marLeft w:val="0"/>
      <w:marRight w:val="0"/>
      <w:marTop w:val="0"/>
      <w:marBottom w:val="0"/>
      <w:divBdr>
        <w:top w:val="none" w:sz="0" w:space="0" w:color="auto"/>
        <w:left w:val="none" w:sz="0" w:space="0" w:color="auto"/>
        <w:bottom w:val="none" w:sz="0" w:space="0" w:color="auto"/>
        <w:right w:val="none" w:sz="0" w:space="0" w:color="auto"/>
      </w:divBdr>
    </w:div>
    <w:div w:id="1351103728">
      <w:bodyDiv w:val="1"/>
      <w:marLeft w:val="0"/>
      <w:marRight w:val="0"/>
      <w:marTop w:val="0"/>
      <w:marBottom w:val="0"/>
      <w:divBdr>
        <w:top w:val="none" w:sz="0" w:space="0" w:color="auto"/>
        <w:left w:val="none" w:sz="0" w:space="0" w:color="auto"/>
        <w:bottom w:val="none" w:sz="0" w:space="0" w:color="auto"/>
        <w:right w:val="none" w:sz="0" w:space="0" w:color="auto"/>
      </w:divBdr>
    </w:div>
    <w:div w:id="1353410329">
      <w:bodyDiv w:val="1"/>
      <w:marLeft w:val="0"/>
      <w:marRight w:val="0"/>
      <w:marTop w:val="0"/>
      <w:marBottom w:val="0"/>
      <w:divBdr>
        <w:top w:val="none" w:sz="0" w:space="0" w:color="auto"/>
        <w:left w:val="none" w:sz="0" w:space="0" w:color="auto"/>
        <w:bottom w:val="none" w:sz="0" w:space="0" w:color="auto"/>
        <w:right w:val="none" w:sz="0" w:space="0" w:color="auto"/>
      </w:divBdr>
    </w:div>
    <w:div w:id="1353653156">
      <w:bodyDiv w:val="1"/>
      <w:marLeft w:val="0"/>
      <w:marRight w:val="0"/>
      <w:marTop w:val="0"/>
      <w:marBottom w:val="0"/>
      <w:divBdr>
        <w:top w:val="none" w:sz="0" w:space="0" w:color="auto"/>
        <w:left w:val="none" w:sz="0" w:space="0" w:color="auto"/>
        <w:bottom w:val="none" w:sz="0" w:space="0" w:color="auto"/>
        <w:right w:val="none" w:sz="0" w:space="0" w:color="auto"/>
      </w:divBdr>
    </w:div>
    <w:div w:id="1358114414">
      <w:bodyDiv w:val="1"/>
      <w:marLeft w:val="0"/>
      <w:marRight w:val="0"/>
      <w:marTop w:val="0"/>
      <w:marBottom w:val="0"/>
      <w:divBdr>
        <w:top w:val="none" w:sz="0" w:space="0" w:color="auto"/>
        <w:left w:val="none" w:sz="0" w:space="0" w:color="auto"/>
        <w:bottom w:val="none" w:sz="0" w:space="0" w:color="auto"/>
        <w:right w:val="none" w:sz="0" w:space="0" w:color="auto"/>
      </w:divBdr>
    </w:div>
    <w:div w:id="1358384052">
      <w:bodyDiv w:val="1"/>
      <w:marLeft w:val="0"/>
      <w:marRight w:val="0"/>
      <w:marTop w:val="0"/>
      <w:marBottom w:val="0"/>
      <w:divBdr>
        <w:top w:val="none" w:sz="0" w:space="0" w:color="auto"/>
        <w:left w:val="none" w:sz="0" w:space="0" w:color="auto"/>
        <w:bottom w:val="none" w:sz="0" w:space="0" w:color="auto"/>
        <w:right w:val="none" w:sz="0" w:space="0" w:color="auto"/>
      </w:divBdr>
    </w:div>
    <w:div w:id="1360087902">
      <w:bodyDiv w:val="1"/>
      <w:marLeft w:val="0"/>
      <w:marRight w:val="0"/>
      <w:marTop w:val="0"/>
      <w:marBottom w:val="0"/>
      <w:divBdr>
        <w:top w:val="none" w:sz="0" w:space="0" w:color="auto"/>
        <w:left w:val="none" w:sz="0" w:space="0" w:color="auto"/>
        <w:bottom w:val="none" w:sz="0" w:space="0" w:color="auto"/>
        <w:right w:val="none" w:sz="0" w:space="0" w:color="auto"/>
      </w:divBdr>
    </w:div>
    <w:div w:id="1363363802">
      <w:bodyDiv w:val="1"/>
      <w:marLeft w:val="0"/>
      <w:marRight w:val="0"/>
      <w:marTop w:val="0"/>
      <w:marBottom w:val="0"/>
      <w:divBdr>
        <w:top w:val="none" w:sz="0" w:space="0" w:color="auto"/>
        <w:left w:val="none" w:sz="0" w:space="0" w:color="auto"/>
        <w:bottom w:val="none" w:sz="0" w:space="0" w:color="auto"/>
        <w:right w:val="none" w:sz="0" w:space="0" w:color="auto"/>
      </w:divBdr>
    </w:div>
    <w:div w:id="1368023311">
      <w:bodyDiv w:val="1"/>
      <w:marLeft w:val="0"/>
      <w:marRight w:val="0"/>
      <w:marTop w:val="0"/>
      <w:marBottom w:val="0"/>
      <w:divBdr>
        <w:top w:val="none" w:sz="0" w:space="0" w:color="auto"/>
        <w:left w:val="none" w:sz="0" w:space="0" w:color="auto"/>
        <w:bottom w:val="none" w:sz="0" w:space="0" w:color="auto"/>
        <w:right w:val="none" w:sz="0" w:space="0" w:color="auto"/>
      </w:divBdr>
    </w:div>
    <w:div w:id="1370494725">
      <w:bodyDiv w:val="1"/>
      <w:marLeft w:val="0"/>
      <w:marRight w:val="0"/>
      <w:marTop w:val="0"/>
      <w:marBottom w:val="0"/>
      <w:divBdr>
        <w:top w:val="none" w:sz="0" w:space="0" w:color="auto"/>
        <w:left w:val="none" w:sz="0" w:space="0" w:color="auto"/>
        <w:bottom w:val="none" w:sz="0" w:space="0" w:color="auto"/>
        <w:right w:val="none" w:sz="0" w:space="0" w:color="auto"/>
      </w:divBdr>
    </w:div>
    <w:div w:id="1375425410">
      <w:bodyDiv w:val="1"/>
      <w:marLeft w:val="0"/>
      <w:marRight w:val="0"/>
      <w:marTop w:val="0"/>
      <w:marBottom w:val="0"/>
      <w:divBdr>
        <w:top w:val="none" w:sz="0" w:space="0" w:color="auto"/>
        <w:left w:val="none" w:sz="0" w:space="0" w:color="auto"/>
        <w:bottom w:val="none" w:sz="0" w:space="0" w:color="auto"/>
        <w:right w:val="none" w:sz="0" w:space="0" w:color="auto"/>
      </w:divBdr>
    </w:div>
    <w:div w:id="1375539269">
      <w:bodyDiv w:val="1"/>
      <w:marLeft w:val="0"/>
      <w:marRight w:val="0"/>
      <w:marTop w:val="0"/>
      <w:marBottom w:val="0"/>
      <w:divBdr>
        <w:top w:val="none" w:sz="0" w:space="0" w:color="auto"/>
        <w:left w:val="none" w:sz="0" w:space="0" w:color="auto"/>
        <w:bottom w:val="none" w:sz="0" w:space="0" w:color="auto"/>
        <w:right w:val="none" w:sz="0" w:space="0" w:color="auto"/>
      </w:divBdr>
    </w:div>
    <w:div w:id="1376349590">
      <w:bodyDiv w:val="1"/>
      <w:marLeft w:val="0"/>
      <w:marRight w:val="0"/>
      <w:marTop w:val="0"/>
      <w:marBottom w:val="0"/>
      <w:divBdr>
        <w:top w:val="none" w:sz="0" w:space="0" w:color="auto"/>
        <w:left w:val="none" w:sz="0" w:space="0" w:color="auto"/>
        <w:bottom w:val="none" w:sz="0" w:space="0" w:color="auto"/>
        <w:right w:val="none" w:sz="0" w:space="0" w:color="auto"/>
      </w:divBdr>
    </w:div>
    <w:div w:id="1376612844">
      <w:bodyDiv w:val="1"/>
      <w:marLeft w:val="0"/>
      <w:marRight w:val="0"/>
      <w:marTop w:val="0"/>
      <w:marBottom w:val="0"/>
      <w:divBdr>
        <w:top w:val="none" w:sz="0" w:space="0" w:color="auto"/>
        <w:left w:val="none" w:sz="0" w:space="0" w:color="auto"/>
        <w:bottom w:val="none" w:sz="0" w:space="0" w:color="auto"/>
        <w:right w:val="none" w:sz="0" w:space="0" w:color="auto"/>
      </w:divBdr>
    </w:div>
    <w:div w:id="1376850617">
      <w:bodyDiv w:val="1"/>
      <w:marLeft w:val="0"/>
      <w:marRight w:val="0"/>
      <w:marTop w:val="0"/>
      <w:marBottom w:val="0"/>
      <w:divBdr>
        <w:top w:val="none" w:sz="0" w:space="0" w:color="auto"/>
        <w:left w:val="none" w:sz="0" w:space="0" w:color="auto"/>
        <w:bottom w:val="none" w:sz="0" w:space="0" w:color="auto"/>
        <w:right w:val="none" w:sz="0" w:space="0" w:color="auto"/>
      </w:divBdr>
    </w:div>
    <w:div w:id="1377705015">
      <w:bodyDiv w:val="1"/>
      <w:marLeft w:val="0"/>
      <w:marRight w:val="0"/>
      <w:marTop w:val="0"/>
      <w:marBottom w:val="0"/>
      <w:divBdr>
        <w:top w:val="none" w:sz="0" w:space="0" w:color="auto"/>
        <w:left w:val="none" w:sz="0" w:space="0" w:color="auto"/>
        <w:bottom w:val="none" w:sz="0" w:space="0" w:color="auto"/>
        <w:right w:val="none" w:sz="0" w:space="0" w:color="auto"/>
      </w:divBdr>
    </w:div>
    <w:div w:id="1379695728">
      <w:bodyDiv w:val="1"/>
      <w:marLeft w:val="0"/>
      <w:marRight w:val="0"/>
      <w:marTop w:val="0"/>
      <w:marBottom w:val="0"/>
      <w:divBdr>
        <w:top w:val="none" w:sz="0" w:space="0" w:color="auto"/>
        <w:left w:val="none" w:sz="0" w:space="0" w:color="auto"/>
        <w:bottom w:val="none" w:sz="0" w:space="0" w:color="auto"/>
        <w:right w:val="none" w:sz="0" w:space="0" w:color="auto"/>
      </w:divBdr>
    </w:div>
    <w:div w:id="1381590985">
      <w:bodyDiv w:val="1"/>
      <w:marLeft w:val="0"/>
      <w:marRight w:val="0"/>
      <w:marTop w:val="0"/>
      <w:marBottom w:val="0"/>
      <w:divBdr>
        <w:top w:val="none" w:sz="0" w:space="0" w:color="auto"/>
        <w:left w:val="none" w:sz="0" w:space="0" w:color="auto"/>
        <w:bottom w:val="none" w:sz="0" w:space="0" w:color="auto"/>
        <w:right w:val="none" w:sz="0" w:space="0" w:color="auto"/>
      </w:divBdr>
    </w:div>
    <w:div w:id="1382054094">
      <w:bodyDiv w:val="1"/>
      <w:marLeft w:val="0"/>
      <w:marRight w:val="0"/>
      <w:marTop w:val="0"/>
      <w:marBottom w:val="0"/>
      <w:divBdr>
        <w:top w:val="none" w:sz="0" w:space="0" w:color="auto"/>
        <w:left w:val="none" w:sz="0" w:space="0" w:color="auto"/>
        <w:bottom w:val="none" w:sz="0" w:space="0" w:color="auto"/>
        <w:right w:val="none" w:sz="0" w:space="0" w:color="auto"/>
      </w:divBdr>
    </w:div>
    <w:div w:id="1385524810">
      <w:bodyDiv w:val="1"/>
      <w:marLeft w:val="0"/>
      <w:marRight w:val="0"/>
      <w:marTop w:val="0"/>
      <w:marBottom w:val="0"/>
      <w:divBdr>
        <w:top w:val="none" w:sz="0" w:space="0" w:color="auto"/>
        <w:left w:val="none" w:sz="0" w:space="0" w:color="auto"/>
        <w:bottom w:val="none" w:sz="0" w:space="0" w:color="auto"/>
        <w:right w:val="none" w:sz="0" w:space="0" w:color="auto"/>
      </w:divBdr>
    </w:div>
    <w:div w:id="1386291190">
      <w:bodyDiv w:val="1"/>
      <w:marLeft w:val="0"/>
      <w:marRight w:val="0"/>
      <w:marTop w:val="0"/>
      <w:marBottom w:val="0"/>
      <w:divBdr>
        <w:top w:val="none" w:sz="0" w:space="0" w:color="auto"/>
        <w:left w:val="none" w:sz="0" w:space="0" w:color="auto"/>
        <w:bottom w:val="none" w:sz="0" w:space="0" w:color="auto"/>
        <w:right w:val="none" w:sz="0" w:space="0" w:color="auto"/>
      </w:divBdr>
    </w:div>
    <w:div w:id="1389262152">
      <w:bodyDiv w:val="1"/>
      <w:marLeft w:val="0"/>
      <w:marRight w:val="0"/>
      <w:marTop w:val="0"/>
      <w:marBottom w:val="0"/>
      <w:divBdr>
        <w:top w:val="none" w:sz="0" w:space="0" w:color="auto"/>
        <w:left w:val="none" w:sz="0" w:space="0" w:color="auto"/>
        <w:bottom w:val="none" w:sz="0" w:space="0" w:color="auto"/>
        <w:right w:val="none" w:sz="0" w:space="0" w:color="auto"/>
      </w:divBdr>
    </w:div>
    <w:div w:id="1391611799">
      <w:bodyDiv w:val="1"/>
      <w:marLeft w:val="0"/>
      <w:marRight w:val="0"/>
      <w:marTop w:val="0"/>
      <w:marBottom w:val="0"/>
      <w:divBdr>
        <w:top w:val="none" w:sz="0" w:space="0" w:color="auto"/>
        <w:left w:val="none" w:sz="0" w:space="0" w:color="auto"/>
        <w:bottom w:val="none" w:sz="0" w:space="0" w:color="auto"/>
        <w:right w:val="none" w:sz="0" w:space="0" w:color="auto"/>
      </w:divBdr>
    </w:div>
    <w:div w:id="1391996258">
      <w:bodyDiv w:val="1"/>
      <w:marLeft w:val="0"/>
      <w:marRight w:val="0"/>
      <w:marTop w:val="0"/>
      <w:marBottom w:val="0"/>
      <w:divBdr>
        <w:top w:val="none" w:sz="0" w:space="0" w:color="auto"/>
        <w:left w:val="none" w:sz="0" w:space="0" w:color="auto"/>
        <w:bottom w:val="none" w:sz="0" w:space="0" w:color="auto"/>
        <w:right w:val="none" w:sz="0" w:space="0" w:color="auto"/>
      </w:divBdr>
    </w:div>
    <w:div w:id="1392001169">
      <w:bodyDiv w:val="1"/>
      <w:marLeft w:val="0"/>
      <w:marRight w:val="0"/>
      <w:marTop w:val="0"/>
      <w:marBottom w:val="0"/>
      <w:divBdr>
        <w:top w:val="none" w:sz="0" w:space="0" w:color="auto"/>
        <w:left w:val="none" w:sz="0" w:space="0" w:color="auto"/>
        <w:bottom w:val="none" w:sz="0" w:space="0" w:color="auto"/>
        <w:right w:val="none" w:sz="0" w:space="0" w:color="auto"/>
      </w:divBdr>
    </w:div>
    <w:div w:id="1394813380">
      <w:bodyDiv w:val="1"/>
      <w:marLeft w:val="0"/>
      <w:marRight w:val="0"/>
      <w:marTop w:val="0"/>
      <w:marBottom w:val="0"/>
      <w:divBdr>
        <w:top w:val="none" w:sz="0" w:space="0" w:color="auto"/>
        <w:left w:val="none" w:sz="0" w:space="0" w:color="auto"/>
        <w:bottom w:val="none" w:sz="0" w:space="0" w:color="auto"/>
        <w:right w:val="none" w:sz="0" w:space="0" w:color="auto"/>
      </w:divBdr>
    </w:div>
    <w:div w:id="1397388120">
      <w:bodyDiv w:val="1"/>
      <w:marLeft w:val="0"/>
      <w:marRight w:val="0"/>
      <w:marTop w:val="0"/>
      <w:marBottom w:val="0"/>
      <w:divBdr>
        <w:top w:val="none" w:sz="0" w:space="0" w:color="auto"/>
        <w:left w:val="none" w:sz="0" w:space="0" w:color="auto"/>
        <w:bottom w:val="none" w:sz="0" w:space="0" w:color="auto"/>
        <w:right w:val="none" w:sz="0" w:space="0" w:color="auto"/>
      </w:divBdr>
    </w:div>
    <w:div w:id="1397970210">
      <w:bodyDiv w:val="1"/>
      <w:marLeft w:val="0"/>
      <w:marRight w:val="0"/>
      <w:marTop w:val="0"/>
      <w:marBottom w:val="0"/>
      <w:divBdr>
        <w:top w:val="none" w:sz="0" w:space="0" w:color="auto"/>
        <w:left w:val="none" w:sz="0" w:space="0" w:color="auto"/>
        <w:bottom w:val="none" w:sz="0" w:space="0" w:color="auto"/>
        <w:right w:val="none" w:sz="0" w:space="0" w:color="auto"/>
      </w:divBdr>
    </w:div>
    <w:div w:id="1398630907">
      <w:bodyDiv w:val="1"/>
      <w:marLeft w:val="0"/>
      <w:marRight w:val="0"/>
      <w:marTop w:val="0"/>
      <w:marBottom w:val="0"/>
      <w:divBdr>
        <w:top w:val="none" w:sz="0" w:space="0" w:color="auto"/>
        <w:left w:val="none" w:sz="0" w:space="0" w:color="auto"/>
        <w:bottom w:val="none" w:sz="0" w:space="0" w:color="auto"/>
        <w:right w:val="none" w:sz="0" w:space="0" w:color="auto"/>
      </w:divBdr>
    </w:div>
    <w:div w:id="1399203655">
      <w:bodyDiv w:val="1"/>
      <w:marLeft w:val="0"/>
      <w:marRight w:val="0"/>
      <w:marTop w:val="0"/>
      <w:marBottom w:val="0"/>
      <w:divBdr>
        <w:top w:val="none" w:sz="0" w:space="0" w:color="auto"/>
        <w:left w:val="none" w:sz="0" w:space="0" w:color="auto"/>
        <w:bottom w:val="none" w:sz="0" w:space="0" w:color="auto"/>
        <w:right w:val="none" w:sz="0" w:space="0" w:color="auto"/>
      </w:divBdr>
    </w:div>
    <w:div w:id="1399283513">
      <w:bodyDiv w:val="1"/>
      <w:marLeft w:val="0"/>
      <w:marRight w:val="0"/>
      <w:marTop w:val="0"/>
      <w:marBottom w:val="0"/>
      <w:divBdr>
        <w:top w:val="none" w:sz="0" w:space="0" w:color="auto"/>
        <w:left w:val="none" w:sz="0" w:space="0" w:color="auto"/>
        <w:bottom w:val="none" w:sz="0" w:space="0" w:color="auto"/>
        <w:right w:val="none" w:sz="0" w:space="0" w:color="auto"/>
      </w:divBdr>
    </w:div>
    <w:div w:id="1400129563">
      <w:bodyDiv w:val="1"/>
      <w:marLeft w:val="0"/>
      <w:marRight w:val="0"/>
      <w:marTop w:val="0"/>
      <w:marBottom w:val="0"/>
      <w:divBdr>
        <w:top w:val="none" w:sz="0" w:space="0" w:color="auto"/>
        <w:left w:val="none" w:sz="0" w:space="0" w:color="auto"/>
        <w:bottom w:val="none" w:sz="0" w:space="0" w:color="auto"/>
        <w:right w:val="none" w:sz="0" w:space="0" w:color="auto"/>
      </w:divBdr>
    </w:div>
    <w:div w:id="1401053784">
      <w:bodyDiv w:val="1"/>
      <w:marLeft w:val="0"/>
      <w:marRight w:val="0"/>
      <w:marTop w:val="0"/>
      <w:marBottom w:val="0"/>
      <w:divBdr>
        <w:top w:val="none" w:sz="0" w:space="0" w:color="auto"/>
        <w:left w:val="none" w:sz="0" w:space="0" w:color="auto"/>
        <w:bottom w:val="none" w:sz="0" w:space="0" w:color="auto"/>
        <w:right w:val="none" w:sz="0" w:space="0" w:color="auto"/>
      </w:divBdr>
    </w:div>
    <w:div w:id="1402798535">
      <w:bodyDiv w:val="1"/>
      <w:marLeft w:val="0"/>
      <w:marRight w:val="0"/>
      <w:marTop w:val="0"/>
      <w:marBottom w:val="0"/>
      <w:divBdr>
        <w:top w:val="none" w:sz="0" w:space="0" w:color="auto"/>
        <w:left w:val="none" w:sz="0" w:space="0" w:color="auto"/>
        <w:bottom w:val="none" w:sz="0" w:space="0" w:color="auto"/>
        <w:right w:val="none" w:sz="0" w:space="0" w:color="auto"/>
      </w:divBdr>
    </w:div>
    <w:div w:id="1403992831">
      <w:bodyDiv w:val="1"/>
      <w:marLeft w:val="0"/>
      <w:marRight w:val="0"/>
      <w:marTop w:val="0"/>
      <w:marBottom w:val="0"/>
      <w:divBdr>
        <w:top w:val="none" w:sz="0" w:space="0" w:color="auto"/>
        <w:left w:val="none" w:sz="0" w:space="0" w:color="auto"/>
        <w:bottom w:val="none" w:sz="0" w:space="0" w:color="auto"/>
        <w:right w:val="none" w:sz="0" w:space="0" w:color="auto"/>
      </w:divBdr>
    </w:div>
    <w:div w:id="1407453804">
      <w:bodyDiv w:val="1"/>
      <w:marLeft w:val="0"/>
      <w:marRight w:val="0"/>
      <w:marTop w:val="0"/>
      <w:marBottom w:val="0"/>
      <w:divBdr>
        <w:top w:val="none" w:sz="0" w:space="0" w:color="auto"/>
        <w:left w:val="none" w:sz="0" w:space="0" w:color="auto"/>
        <w:bottom w:val="none" w:sz="0" w:space="0" w:color="auto"/>
        <w:right w:val="none" w:sz="0" w:space="0" w:color="auto"/>
      </w:divBdr>
    </w:div>
    <w:div w:id="1407992496">
      <w:bodyDiv w:val="1"/>
      <w:marLeft w:val="0"/>
      <w:marRight w:val="0"/>
      <w:marTop w:val="0"/>
      <w:marBottom w:val="0"/>
      <w:divBdr>
        <w:top w:val="none" w:sz="0" w:space="0" w:color="auto"/>
        <w:left w:val="none" w:sz="0" w:space="0" w:color="auto"/>
        <w:bottom w:val="none" w:sz="0" w:space="0" w:color="auto"/>
        <w:right w:val="none" w:sz="0" w:space="0" w:color="auto"/>
      </w:divBdr>
    </w:div>
    <w:div w:id="1408500285">
      <w:bodyDiv w:val="1"/>
      <w:marLeft w:val="0"/>
      <w:marRight w:val="0"/>
      <w:marTop w:val="0"/>
      <w:marBottom w:val="0"/>
      <w:divBdr>
        <w:top w:val="none" w:sz="0" w:space="0" w:color="auto"/>
        <w:left w:val="none" w:sz="0" w:space="0" w:color="auto"/>
        <w:bottom w:val="none" w:sz="0" w:space="0" w:color="auto"/>
        <w:right w:val="none" w:sz="0" w:space="0" w:color="auto"/>
      </w:divBdr>
    </w:div>
    <w:div w:id="1412583611">
      <w:bodyDiv w:val="1"/>
      <w:marLeft w:val="0"/>
      <w:marRight w:val="0"/>
      <w:marTop w:val="0"/>
      <w:marBottom w:val="0"/>
      <w:divBdr>
        <w:top w:val="none" w:sz="0" w:space="0" w:color="auto"/>
        <w:left w:val="none" w:sz="0" w:space="0" w:color="auto"/>
        <w:bottom w:val="none" w:sz="0" w:space="0" w:color="auto"/>
        <w:right w:val="none" w:sz="0" w:space="0" w:color="auto"/>
      </w:divBdr>
    </w:div>
    <w:div w:id="1412892436">
      <w:bodyDiv w:val="1"/>
      <w:marLeft w:val="0"/>
      <w:marRight w:val="0"/>
      <w:marTop w:val="0"/>
      <w:marBottom w:val="0"/>
      <w:divBdr>
        <w:top w:val="none" w:sz="0" w:space="0" w:color="auto"/>
        <w:left w:val="none" w:sz="0" w:space="0" w:color="auto"/>
        <w:bottom w:val="none" w:sz="0" w:space="0" w:color="auto"/>
        <w:right w:val="none" w:sz="0" w:space="0" w:color="auto"/>
      </w:divBdr>
    </w:div>
    <w:div w:id="1413698019">
      <w:bodyDiv w:val="1"/>
      <w:marLeft w:val="0"/>
      <w:marRight w:val="0"/>
      <w:marTop w:val="0"/>
      <w:marBottom w:val="0"/>
      <w:divBdr>
        <w:top w:val="none" w:sz="0" w:space="0" w:color="auto"/>
        <w:left w:val="none" w:sz="0" w:space="0" w:color="auto"/>
        <w:bottom w:val="none" w:sz="0" w:space="0" w:color="auto"/>
        <w:right w:val="none" w:sz="0" w:space="0" w:color="auto"/>
      </w:divBdr>
    </w:div>
    <w:div w:id="1413770457">
      <w:bodyDiv w:val="1"/>
      <w:marLeft w:val="0"/>
      <w:marRight w:val="0"/>
      <w:marTop w:val="0"/>
      <w:marBottom w:val="0"/>
      <w:divBdr>
        <w:top w:val="none" w:sz="0" w:space="0" w:color="auto"/>
        <w:left w:val="none" w:sz="0" w:space="0" w:color="auto"/>
        <w:bottom w:val="none" w:sz="0" w:space="0" w:color="auto"/>
        <w:right w:val="none" w:sz="0" w:space="0" w:color="auto"/>
      </w:divBdr>
    </w:div>
    <w:div w:id="1414160932">
      <w:bodyDiv w:val="1"/>
      <w:marLeft w:val="0"/>
      <w:marRight w:val="0"/>
      <w:marTop w:val="0"/>
      <w:marBottom w:val="0"/>
      <w:divBdr>
        <w:top w:val="none" w:sz="0" w:space="0" w:color="auto"/>
        <w:left w:val="none" w:sz="0" w:space="0" w:color="auto"/>
        <w:bottom w:val="none" w:sz="0" w:space="0" w:color="auto"/>
        <w:right w:val="none" w:sz="0" w:space="0" w:color="auto"/>
      </w:divBdr>
    </w:div>
    <w:div w:id="1416047049">
      <w:bodyDiv w:val="1"/>
      <w:marLeft w:val="0"/>
      <w:marRight w:val="0"/>
      <w:marTop w:val="0"/>
      <w:marBottom w:val="0"/>
      <w:divBdr>
        <w:top w:val="none" w:sz="0" w:space="0" w:color="auto"/>
        <w:left w:val="none" w:sz="0" w:space="0" w:color="auto"/>
        <w:bottom w:val="none" w:sz="0" w:space="0" w:color="auto"/>
        <w:right w:val="none" w:sz="0" w:space="0" w:color="auto"/>
      </w:divBdr>
    </w:div>
    <w:div w:id="1418593662">
      <w:bodyDiv w:val="1"/>
      <w:marLeft w:val="0"/>
      <w:marRight w:val="0"/>
      <w:marTop w:val="0"/>
      <w:marBottom w:val="0"/>
      <w:divBdr>
        <w:top w:val="none" w:sz="0" w:space="0" w:color="auto"/>
        <w:left w:val="none" w:sz="0" w:space="0" w:color="auto"/>
        <w:bottom w:val="none" w:sz="0" w:space="0" w:color="auto"/>
        <w:right w:val="none" w:sz="0" w:space="0" w:color="auto"/>
      </w:divBdr>
    </w:div>
    <w:div w:id="1421290014">
      <w:bodyDiv w:val="1"/>
      <w:marLeft w:val="0"/>
      <w:marRight w:val="0"/>
      <w:marTop w:val="0"/>
      <w:marBottom w:val="0"/>
      <w:divBdr>
        <w:top w:val="none" w:sz="0" w:space="0" w:color="auto"/>
        <w:left w:val="none" w:sz="0" w:space="0" w:color="auto"/>
        <w:bottom w:val="none" w:sz="0" w:space="0" w:color="auto"/>
        <w:right w:val="none" w:sz="0" w:space="0" w:color="auto"/>
      </w:divBdr>
    </w:div>
    <w:div w:id="1422214349">
      <w:bodyDiv w:val="1"/>
      <w:marLeft w:val="0"/>
      <w:marRight w:val="0"/>
      <w:marTop w:val="0"/>
      <w:marBottom w:val="0"/>
      <w:divBdr>
        <w:top w:val="none" w:sz="0" w:space="0" w:color="auto"/>
        <w:left w:val="none" w:sz="0" w:space="0" w:color="auto"/>
        <w:bottom w:val="none" w:sz="0" w:space="0" w:color="auto"/>
        <w:right w:val="none" w:sz="0" w:space="0" w:color="auto"/>
      </w:divBdr>
    </w:div>
    <w:div w:id="1422489322">
      <w:bodyDiv w:val="1"/>
      <w:marLeft w:val="0"/>
      <w:marRight w:val="0"/>
      <w:marTop w:val="0"/>
      <w:marBottom w:val="0"/>
      <w:divBdr>
        <w:top w:val="none" w:sz="0" w:space="0" w:color="auto"/>
        <w:left w:val="none" w:sz="0" w:space="0" w:color="auto"/>
        <w:bottom w:val="none" w:sz="0" w:space="0" w:color="auto"/>
        <w:right w:val="none" w:sz="0" w:space="0" w:color="auto"/>
      </w:divBdr>
    </w:div>
    <w:div w:id="1424765565">
      <w:bodyDiv w:val="1"/>
      <w:marLeft w:val="0"/>
      <w:marRight w:val="0"/>
      <w:marTop w:val="0"/>
      <w:marBottom w:val="0"/>
      <w:divBdr>
        <w:top w:val="none" w:sz="0" w:space="0" w:color="auto"/>
        <w:left w:val="none" w:sz="0" w:space="0" w:color="auto"/>
        <w:bottom w:val="none" w:sz="0" w:space="0" w:color="auto"/>
        <w:right w:val="none" w:sz="0" w:space="0" w:color="auto"/>
      </w:divBdr>
    </w:div>
    <w:div w:id="1425033887">
      <w:bodyDiv w:val="1"/>
      <w:marLeft w:val="0"/>
      <w:marRight w:val="0"/>
      <w:marTop w:val="0"/>
      <w:marBottom w:val="0"/>
      <w:divBdr>
        <w:top w:val="none" w:sz="0" w:space="0" w:color="auto"/>
        <w:left w:val="none" w:sz="0" w:space="0" w:color="auto"/>
        <w:bottom w:val="none" w:sz="0" w:space="0" w:color="auto"/>
        <w:right w:val="none" w:sz="0" w:space="0" w:color="auto"/>
      </w:divBdr>
    </w:div>
    <w:div w:id="1425610866">
      <w:bodyDiv w:val="1"/>
      <w:marLeft w:val="0"/>
      <w:marRight w:val="0"/>
      <w:marTop w:val="0"/>
      <w:marBottom w:val="0"/>
      <w:divBdr>
        <w:top w:val="none" w:sz="0" w:space="0" w:color="auto"/>
        <w:left w:val="none" w:sz="0" w:space="0" w:color="auto"/>
        <w:bottom w:val="none" w:sz="0" w:space="0" w:color="auto"/>
        <w:right w:val="none" w:sz="0" w:space="0" w:color="auto"/>
      </w:divBdr>
    </w:div>
    <w:div w:id="1428692184">
      <w:bodyDiv w:val="1"/>
      <w:marLeft w:val="0"/>
      <w:marRight w:val="0"/>
      <w:marTop w:val="0"/>
      <w:marBottom w:val="0"/>
      <w:divBdr>
        <w:top w:val="none" w:sz="0" w:space="0" w:color="auto"/>
        <w:left w:val="none" w:sz="0" w:space="0" w:color="auto"/>
        <w:bottom w:val="none" w:sz="0" w:space="0" w:color="auto"/>
        <w:right w:val="none" w:sz="0" w:space="0" w:color="auto"/>
      </w:divBdr>
    </w:div>
    <w:div w:id="1430547451">
      <w:bodyDiv w:val="1"/>
      <w:marLeft w:val="0"/>
      <w:marRight w:val="0"/>
      <w:marTop w:val="0"/>
      <w:marBottom w:val="0"/>
      <w:divBdr>
        <w:top w:val="none" w:sz="0" w:space="0" w:color="auto"/>
        <w:left w:val="none" w:sz="0" w:space="0" w:color="auto"/>
        <w:bottom w:val="none" w:sz="0" w:space="0" w:color="auto"/>
        <w:right w:val="none" w:sz="0" w:space="0" w:color="auto"/>
      </w:divBdr>
    </w:div>
    <w:div w:id="1431244667">
      <w:bodyDiv w:val="1"/>
      <w:marLeft w:val="0"/>
      <w:marRight w:val="0"/>
      <w:marTop w:val="0"/>
      <w:marBottom w:val="0"/>
      <w:divBdr>
        <w:top w:val="none" w:sz="0" w:space="0" w:color="auto"/>
        <w:left w:val="none" w:sz="0" w:space="0" w:color="auto"/>
        <w:bottom w:val="none" w:sz="0" w:space="0" w:color="auto"/>
        <w:right w:val="none" w:sz="0" w:space="0" w:color="auto"/>
      </w:divBdr>
    </w:div>
    <w:div w:id="1431660418">
      <w:bodyDiv w:val="1"/>
      <w:marLeft w:val="0"/>
      <w:marRight w:val="0"/>
      <w:marTop w:val="0"/>
      <w:marBottom w:val="0"/>
      <w:divBdr>
        <w:top w:val="none" w:sz="0" w:space="0" w:color="auto"/>
        <w:left w:val="none" w:sz="0" w:space="0" w:color="auto"/>
        <w:bottom w:val="none" w:sz="0" w:space="0" w:color="auto"/>
        <w:right w:val="none" w:sz="0" w:space="0" w:color="auto"/>
      </w:divBdr>
    </w:div>
    <w:div w:id="1432815536">
      <w:bodyDiv w:val="1"/>
      <w:marLeft w:val="0"/>
      <w:marRight w:val="0"/>
      <w:marTop w:val="0"/>
      <w:marBottom w:val="0"/>
      <w:divBdr>
        <w:top w:val="none" w:sz="0" w:space="0" w:color="auto"/>
        <w:left w:val="none" w:sz="0" w:space="0" w:color="auto"/>
        <w:bottom w:val="none" w:sz="0" w:space="0" w:color="auto"/>
        <w:right w:val="none" w:sz="0" w:space="0" w:color="auto"/>
      </w:divBdr>
    </w:div>
    <w:div w:id="1436100231">
      <w:bodyDiv w:val="1"/>
      <w:marLeft w:val="0"/>
      <w:marRight w:val="0"/>
      <w:marTop w:val="0"/>
      <w:marBottom w:val="0"/>
      <w:divBdr>
        <w:top w:val="none" w:sz="0" w:space="0" w:color="auto"/>
        <w:left w:val="none" w:sz="0" w:space="0" w:color="auto"/>
        <w:bottom w:val="none" w:sz="0" w:space="0" w:color="auto"/>
        <w:right w:val="none" w:sz="0" w:space="0" w:color="auto"/>
      </w:divBdr>
    </w:div>
    <w:div w:id="1437678022">
      <w:bodyDiv w:val="1"/>
      <w:marLeft w:val="0"/>
      <w:marRight w:val="0"/>
      <w:marTop w:val="0"/>
      <w:marBottom w:val="0"/>
      <w:divBdr>
        <w:top w:val="none" w:sz="0" w:space="0" w:color="auto"/>
        <w:left w:val="none" w:sz="0" w:space="0" w:color="auto"/>
        <w:bottom w:val="none" w:sz="0" w:space="0" w:color="auto"/>
        <w:right w:val="none" w:sz="0" w:space="0" w:color="auto"/>
      </w:divBdr>
    </w:div>
    <w:div w:id="1439718409">
      <w:bodyDiv w:val="1"/>
      <w:marLeft w:val="0"/>
      <w:marRight w:val="0"/>
      <w:marTop w:val="0"/>
      <w:marBottom w:val="0"/>
      <w:divBdr>
        <w:top w:val="none" w:sz="0" w:space="0" w:color="auto"/>
        <w:left w:val="none" w:sz="0" w:space="0" w:color="auto"/>
        <w:bottom w:val="none" w:sz="0" w:space="0" w:color="auto"/>
        <w:right w:val="none" w:sz="0" w:space="0" w:color="auto"/>
      </w:divBdr>
    </w:div>
    <w:div w:id="1440292116">
      <w:bodyDiv w:val="1"/>
      <w:marLeft w:val="0"/>
      <w:marRight w:val="0"/>
      <w:marTop w:val="0"/>
      <w:marBottom w:val="0"/>
      <w:divBdr>
        <w:top w:val="none" w:sz="0" w:space="0" w:color="auto"/>
        <w:left w:val="none" w:sz="0" w:space="0" w:color="auto"/>
        <w:bottom w:val="none" w:sz="0" w:space="0" w:color="auto"/>
        <w:right w:val="none" w:sz="0" w:space="0" w:color="auto"/>
      </w:divBdr>
    </w:div>
    <w:div w:id="1441335015">
      <w:bodyDiv w:val="1"/>
      <w:marLeft w:val="0"/>
      <w:marRight w:val="0"/>
      <w:marTop w:val="0"/>
      <w:marBottom w:val="0"/>
      <w:divBdr>
        <w:top w:val="none" w:sz="0" w:space="0" w:color="auto"/>
        <w:left w:val="none" w:sz="0" w:space="0" w:color="auto"/>
        <w:bottom w:val="none" w:sz="0" w:space="0" w:color="auto"/>
        <w:right w:val="none" w:sz="0" w:space="0" w:color="auto"/>
      </w:divBdr>
    </w:div>
    <w:div w:id="1441995219">
      <w:bodyDiv w:val="1"/>
      <w:marLeft w:val="0"/>
      <w:marRight w:val="0"/>
      <w:marTop w:val="0"/>
      <w:marBottom w:val="0"/>
      <w:divBdr>
        <w:top w:val="none" w:sz="0" w:space="0" w:color="auto"/>
        <w:left w:val="none" w:sz="0" w:space="0" w:color="auto"/>
        <w:bottom w:val="none" w:sz="0" w:space="0" w:color="auto"/>
        <w:right w:val="none" w:sz="0" w:space="0" w:color="auto"/>
      </w:divBdr>
    </w:div>
    <w:div w:id="1442072429">
      <w:bodyDiv w:val="1"/>
      <w:marLeft w:val="0"/>
      <w:marRight w:val="0"/>
      <w:marTop w:val="0"/>
      <w:marBottom w:val="0"/>
      <w:divBdr>
        <w:top w:val="none" w:sz="0" w:space="0" w:color="auto"/>
        <w:left w:val="none" w:sz="0" w:space="0" w:color="auto"/>
        <w:bottom w:val="none" w:sz="0" w:space="0" w:color="auto"/>
        <w:right w:val="none" w:sz="0" w:space="0" w:color="auto"/>
      </w:divBdr>
    </w:div>
    <w:div w:id="1443837476">
      <w:bodyDiv w:val="1"/>
      <w:marLeft w:val="0"/>
      <w:marRight w:val="0"/>
      <w:marTop w:val="0"/>
      <w:marBottom w:val="0"/>
      <w:divBdr>
        <w:top w:val="none" w:sz="0" w:space="0" w:color="auto"/>
        <w:left w:val="none" w:sz="0" w:space="0" w:color="auto"/>
        <w:bottom w:val="none" w:sz="0" w:space="0" w:color="auto"/>
        <w:right w:val="none" w:sz="0" w:space="0" w:color="auto"/>
      </w:divBdr>
    </w:div>
    <w:div w:id="1448310209">
      <w:bodyDiv w:val="1"/>
      <w:marLeft w:val="0"/>
      <w:marRight w:val="0"/>
      <w:marTop w:val="0"/>
      <w:marBottom w:val="0"/>
      <w:divBdr>
        <w:top w:val="none" w:sz="0" w:space="0" w:color="auto"/>
        <w:left w:val="none" w:sz="0" w:space="0" w:color="auto"/>
        <w:bottom w:val="none" w:sz="0" w:space="0" w:color="auto"/>
        <w:right w:val="none" w:sz="0" w:space="0" w:color="auto"/>
      </w:divBdr>
    </w:div>
    <w:div w:id="1448350915">
      <w:bodyDiv w:val="1"/>
      <w:marLeft w:val="0"/>
      <w:marRight w:val="0"/>
      <w:marTop w:val="0"/>
      <w:marBottom w:val="0"/>
      <w:divBdr>
        <w:top w:val="none" w:sz="0" w:space="0" w:color="auto"/>
        <w:left w:val="none" w:sz="0" w:space="0" w:color="auto"/>
        <w:bottom w:val="none" w:sz="0" w:space="0" w:color="auto"/>
        <w:right w:val="none" w:sz="0" w:space="0" w:color="auto"/>
      </w:divBdr>
    </w:div>
    <w:div w:id="1451780768">
      <w:bodyDiv w:val="1"/>
      <w:marLeft w:val="0"/>
      <w:marRight w:val="0"/>
      <w:marTop w:val="0"/>
      <w:marBottom w:val="0"/>
      <w:divBdr>
        <w:top w:val="none" w:sz="0" w:space="0" w:color="auto"/>
        <w:left w:val="none" w:sz="0" w:space="0" w:color="auto"/>
        <w:bottom w:val="none" w:sz="0" w:space="0" w:color="auto"/>
        <w:right w:val="none" w:sz="0" w:space="0" w:color="auto"/>
      </w:divBdr>
      <w:divsChild>
        <w:div w:id="2141683326">
          <w:marLeft w:val="0"/>
          <w:marRight w:val="0"/>
          <w:marTop w:val="0"/>
          <w:marBottom w:val="0"/>
          <w:divBdr>
            <w:top w:val="none" w:sz="0" w:space="0" w:color="auto"/>
            <w:left w:val="none" w:sz="0" w:space="0" w:color="auto"/>
            <w:bottom w:val="none" w:sz="0" w:space="0" w:color="auto"/>
            <w:right w:val="none" w:sz="0" w:space="0" w:color="auto"/>
          </w:divBdr>
        </w:div>
      </w:divsChild>
    </w:div>
    <w:div w:id="1452747422">
      <w:bodyDiv w:val="1"/>
      <w:marLeft w:val="0"/>
      <w:marRight w:val="0"/>
      <w:marTop w:val="0"/>
      <w:marBottom w:val="0"/>
      <w:divBdr>
        <w:top w:val="none" w:sz="0" w:space="0" w:color="auto"/>
        <w:left w:val="none" w:sz="0" w:space="0" w:color="auto"/>
        <w:bottom w:val="none" w:sz="0" w:space="0" w:color="auto"/>
        <w:right w:val="none" w:sz="0" w:space="0" w:color="auto"/>
      </w:divBdr>
    </w:div>
    <w:div w:id="1452896962">
      <w:bodyDiv w:val="1"/>
      <w:marLeft w:val="0"/>
      <w:marRight w:val="0"/>
      <w:marTop w:val="0"/>
      <w:marBottom w:val="0"/>
      <w:divBdr>
        <w:top w:val="none" w:sz="0" w:space="0" w:color="auto"/>
        <w:left w:val="none" w:sz="0" w:space="0" w:color="auto"/>
        <w:bottom w:val="none" w:sz="0" w:space="0" w:color="auto"/>
        <w:right w:val="none" w:sz="0" w:space="0" w:color="auto"/>
      </w:divBdr>
    </w:div>
    <w:div w:id="1454135739">
      <w:bodyDiv w:val="1"/>
      <w:marLeft w:val="0"/>
      <w:marRight w:val="0"/>
      <w:marTop w:val="0"/>
      <w:marBottom w:val="0"/>
      <w:divBdr>
        <w:top w:val="none" w:sz="0" w:space="0" w:color="auto"/>
        <w:left w:val="none" w:sz="0" w:space="0" w:color="auto"/>
        <w:bottom w:val="none" w:sz="0" w:space="0" w:color="auto"/>
        <w:right w:val="none" w:sz="0" w:space="0" w:color="auto"/>
      </w:divBdr>
    </w:div>
    <w:div w:id="1455363672">
      <w:bodyDiv w:val="1"/>
      <w:marLeft w:val="0"/>
      <w:marRight w:val="0"/>
      <w:marTop w:val="0"/>
      <w:marBottom w:val="0"/>
      <w:divBdr>
        <w:top w:val="none" w:sz="0" w:space="0" w:color="auto"/>
        <w:left w:val="none" w:sz="0" w:space="0" w:color="auto"/>
        <w:bottom w:val="none" w:sz="0" w:space="0" w:color="auto"/>
        <w:right w:val="none" w:sz="0" w:space="0" w:color="auto"/>
      </w:divBdr>
    </w:div>
    <w:div w:id="1455635774">
      <w:bodyDiv w:val="1"/>
      <w:marLeft w:val="0"/>
      <w:marRight w:val="0"/>
      <w:marTop w:val="0"/>
      <w:marBottom w:val="0"/>
      <w:divBdr>
        <w:top w:val="none" w:sz="0" w:space="0" w:color="auto"/>
        <w:left w:val="none" w:sz="0" w:space="0" w:color="auto"/>
        <w:bottom w:val="none" w:sz="0" w:space="0" w:color="auto"/>
        <w:right w:val="none" w:sz="0" w:space="0" w:color="auto"/>
      </w:divBdr>
    </w:div>
    <w:div w:id="1457793163">
      <w:bodyDiv w:val="1"/>
      <w:marLeft w:val="0"/>
      <w:marRight w:val="0"/>
      <w:marTop w:val="0"/>
      <w:marBottom w:val="0"/>
      <w:divBdr>
        <w:top w:val="none" w:sz="0" w:space="0" w:color="auto"/>
        <w:left w:val="none" w:sz="0" w:space="0" w:color="auto"/>
        <w:bottom w:val="none" w:sz="0" w:space="0" w:color="auto"/>
        <w:right w:val="none" w:sz="0" w:space="0" w:color="auto"/>
      </w:divBdr>
    </w:div>
    <w:div w:id="1460563276">
      <w:bodyDiv w:val="1"/>
      <w:marLeft w:val="0"/>
      <w:marRight w:val="0"/>
      <w:marTop w:val="0"/>
      <w:marBottom w:val="0"/>
      <w:divBdr>
        <w:top w:val="none" w:sz="0" w:space="0" w:color="auto"/>
        <w:left w:val="none" w:sz="0" w:space="0" w:color="auto"/>
        <w:bottom w:val="none" w:sz="0" w:space="0" w:color="auto"/>
        <w:right w:val="none" w:sz="0" w:space="0" w:color="auto"/>
      </w:divBdr>
    </w:div>
    <w:div w:id="1464418491">
      <w:bodyDiv w:val="1"/>
      <w:marLeft w:val="0"/>
      <w:marRight w:val="0"/>
      <w:marTop w:val="0"/>
      <w:marBottom w:val="0"/>
      <w:divBdr>
        <w:top w:val="none" w:sz="0" w:space="0" w:color="auto"/>
        <w:left w:val="none" w:sz="0" w:space="0" w:color="auto"/>
        <w:bottom w:val="none" w:sz="0" w:space="0" w:color="auto"/>
        <w:right w:val="none" w:sz="0" w:space="0" w:color="auto"/>
      </w:divBdr>
    </w:div>
    <w:div w:id="1464494844">
      <w:bodyDiv w:val="1"/>
      <w:marLeft w:val="0"/>
      <w:marRight w:val="0"/>
      <w:marTop w:val="0"/>
      <w:marBottom w:val="0"/>
      <w:divBdr>
        <w:top w:val="none" w:sz="0" w:space="0" w:color="auto"/>
        <w:left w:val="none" w:sz="0" w:space="0" w:color="auto"/>
        <w:bottom w:val="none" w:sz="0" w:space="0" w:color="auto"/>
        <w:right w:val="none" w:sz="0" w:space="0" w:color="auto"/>
      </w:divBdr>
    </w:div>
    <w:div w:id="1465928571">
      <w:bodyDiv w:val="1"/>
      <w:marLeft w:val="0"/>
      <w:marRight w:val="0"/>
      <w:marTop w:val="0"/>
      <w:marBottom w:val="0"/>
      <w:divBdr>
        <w:top w:val="none" w:sz="0" w:space="0" w:color="auto"/>
        <w:left w:val="none" w:sz="0" w:space="0" w:color="auto"/>
        <w:bottom w:val="none" w:sz="0" w:space="0" w:color="auto"/>
        <w:right w:val="none" w:sz="0" w:space="0" w:color="auto"/>
      </w:divBdr>
    </w:div>
    <w:div w:id="1467046320">
      <w:bodyDiv w:val="1"/>
      <w:marLeft w:val="0"/>
      <w:marRight w:val="0"/>
      <w:marTop w:val="0"/>
      <w:marBottom w:val="0"/>
      <w:divBdr>
        <w:top w:val="none" w:sz="0" w:space="0" w:color="auto"/>
        <w:left w:val="none" w:sz="0" w:space="0" w:color="auto"/>
        <w:bottom w:val="none" w:sz="0" w:space="0" w:color="auto"/>
        <w:right w:val="none" w:sz="0" w:space="0" w:color="auto"/>
      </w:divBdr>
    </w:div>
    <w:div w:id="1467704341">
      <w:bodyDiv w:val="1"/>
      <w:marLeft w:val="0"/>
      <w:marRight w:val="0"/>
      <w:marTop w:val="0"/>
      <w:marBottom w:val="0"/>
      <w:divBdr>
        <w:top w:val="none" w:sz="0" w:space="0" w:color="auto"/>
        <w:left w:val="none" w:sz="0" w:space="0" w:color="auto"/>
        <w:bottom w:val="none" w:sz="0" w:space="0" w:color="auto"/>
        <w:right w:val="none" w:sz="0" w:space="0" w:color="auto"/>
      </w:divBdr>
    </w:div>
    <w:div w:id="1470516162">
      <w:bodyDiv w:val="1"/>
      <w:marLeft w:val="0"/>
      <w:marRight w:val="0"/>
      <w:marTop w:val="0"/>
      <w:marBottom w:val="0"/>
      <w:divBdr>
        <w:top w:val="none" w:sz="0" w:space="0" w:color="auto"/>
        <w:left w:val="none" w:sz="0" w:space="0" w:color="auto"/>
        <w:bottom w:val="none" w:sz="0" w:space="0" w:color="auto"/>
        <w:right w:val="none" w:sz="0" w:space="0" w:color="auto"/>
      </w:divBdr>
    </w:div>
    <w:div w:id="1470705211">
      <w:bodyDiv w:val="1"/>
      <w:marLeft w:val="0"/>
      <w:marRight w:val="0"/>
      <w:marTop w:val="0"/>
      <w:marBottom w:val="0"/>
      <w:divBdr>
        <w:top w:val="none" w:sz="0" w:space="0" w:color="auto"/>
        <w:left w:val="none" w:sz="0" w:space="0" w:color="auto"/>
        <w:bottom w:val="none" w:sz="0" w:space="0" w:color="auto"/>
        <w:right w:val="none" w:sz="0" w:space="0" w:color="auto"/>
      </w:divBdr>
    </w:div>
    <w:div w:id="1470976104">
      <w:bodyDiv w:val="1"/>
      <w:marLeft w:val="0"/>
      <w:marRight w:val="0"/>
      <w:marTop w:val="0"/>
      <w:marBottom w:val="0"/>
      <w:divBdr>
        <w:top w:val="none" w:sz="0" w:space="0" w:color="auto"/>
        <w:left w:val="none" w:sz="0" w:space="0" w:color="auto"/>
        <w:bottom w:val="none" w:sz="0" w:space="0" w:color="auto"/>
        <w:right w:val="none" w:sz="0" w:space="0" w:color="auto"/>
      </w:divBdr>
    </w:div>
    <w:div w:id="1471165816">
      <w:bodyDiv w:val="1"/>
      <w:marLeft w:val="0"/>
      <w:marRight w:val="0"/>
      <w:marTop w:val="0"/>
      <w:marBottom w:val="0"/>
      <w:divBdr>
        <w:top w:val="none" w:sz="0" w:space="0" w:color="auto"/>
        <w:left w:val="none" w:sz="0" w:space="0" w:color="auto"/>
        <w:bottom w:val="none" w:sz="0" w:space="0" w:color="auto"/>
        <w:right w:val="none" w:sz="0" w:space="0" w:color="auto"/>
      </w:divBdr>
    </w:div>
    <w:div w:id="1477258230">
      <w:bodyDiv w:val="1"/>
      <w:marLeft w:val="0"/>
      <w:marRight w:val="0"/>
      <w:marTop w:val="0"/>
      <w:marBottom w:val="0"/>
      <w:divBdr>
        <w:top w:val="none" w:sz="0" w:space="0" w:color="auto"/>
        <w:left w:val="none" w:sz="0" w:space="0" w:color="auto"/>
        <w:bottom w:val="none" w:sz="0" w:space="0" w:color="auto"/>
        <w:right w:val="none" w:sz="0" w:space="0" w:color="auto"/>
      </w:divBdr>
    </w:div>
    <w:div w:id="1478456229">
      <w:bodyDiv w:val="1"/>
      <w:marLeft w:val="0"/>
      <w:marRight w:val="0"/>
      <w:marTop w:val="0"/>
      <w:marBottom w:val="0"/>
      <w:divBdr>
        <w:top w:val="none" w:sz="0" w:space="0" w:color="auto"/>
        <w:left w:val="none" w:sz="0" w:space="0" w:color="auto"/>
        <w:bottom w:val="none" w:sz="0" w:space="0" w:color="auto"/>
        <w:right w:val="none" w:sz="0" w:space="0" w:color="auto"/>
      </w:divBdr>
    </w:div>
    <w:div w:id="1479881213">
      <w:bodyDiv w:val="1"/>
      <w:marLeft w:val="0"/>
      <w:marRight w:val="0"/>
      <w:marTop w:val="0"/>
      <w:marBottom w:val="0"/>
      <w:divBdr>
        <w:top w:val="none" w:sz="0" w:space="0" w:color="auto"/>
        <w:left w:val="none" w:sz="0" w:space="0" w:color="auto"/>
        <w:bottom w:val="none" w:sz="0" w:space="0" w:color="auto"/>
        <w:right w:val="none" w:sz="0" w:space="0" w:color="auto"/>
      </w:divBdr>
    </w:div>
    <w:div w:id="1484850052">
      <w:bodyDiv w:val="1"/>
      <w:marLeft w:val="0"/>
      <w:marRight w:val="0"/>
      <w:marTop w:val="0"/>
      <w:marBottom w:val="0"/>
      <w:divBdr>
        <w:top w:val="none" w:sz="0" w:space="0" w:color="auto"/>
        <w:left w:val="none" w:sz="0" w:space="0" w:color="auto"/>
        <w:bottom w:val="none" w:sz="0" w:space="0" w:color="auto"/>
        <w:right w:val="none" w:sz="0" w:space="0" w:color="auto"/>
      </w:divBdr>
    </w:div>
    <w:div w:id="1485004743">
      <w:bodyDiv w:val="1"/>
      <w:marLeft w:val="0"/>
      <w:marRight w:val="0"/>
      <w:marTop w:val="0"/>
      <w:marBottom w:val="0"/>
      <w:divBdr>
        <w:top w:val="none" w:sz="0" w:space="0" w:color="auto"/>
        <w:left w:val="none" w:sz="0" w:space="0" w:color="auto"/>
        <w:bottom w:val="none" w:sz="0" w:space="0" w:color="auto"/>
        <w:right w:val="none" w:sz="0" w:space="0" w:color="auto"/>
      </w:divBdr>
    </w:div>
    <w:div w:id="1487667901">
      <w:bodyDiv w:val="1"/>
      <w:marLeft w:val="0"/>
      <w:marRight w:val="0"/>
      <w:marTop w:val="0"/>
      <w:marBottom w:val="0"/>
      <w:divBdr>
        <w:top w:val="none" w:sz="0" w:space="0" w:color="auto"/>
        <w:left w:val="none" w:sz="0" w:space="0" w:color="auto"/>
        <w:bottom w:val="none" w:sz="0" w:space="0" w:color="auto"/>
        <w:right w:val="none" w:sz="0" w:space="0" w:color="auto"/>
      </w:divBdr>
    </w:div>
    <w:div w:id="1489252525">
      <w:bodyDiv w:val="1"/>
      <w:marLeft w:val="0"/>
      <w:marRight w:val="0"/>
      <w:marTop w:val="0"/>
      <w:marBottom w:val="0"/>
      <w:divBdr>
        <w:top w:val="none" w:sz="0" w:space="0" w:color="auto"/>
        <w:left w:val="none" w:sz="0" w:space="0" w:color="auto"/>
        <w:bottom w:val="none" w:sz="0" w:space="0" w:color="auto"/>
        <w:right w:val="none" w:sz="0" w:space="0" w:color="auto"/>
      </w:divBdr>
    </w:div>
    <w:div w:id="1489592240">
      <w:bodyDiv w:val="1"/>
      <w:marLeft w:val="0"/>
      <w:marRight w:val="0"/>
      <w:marTop w:val="0"/>
      <w:marBottom w:val="0"/>
      <w:divBdr>
        <w:top w:val="none" w:sz="0" w:space="0" w:color="auto"/>
        <w:left w:val="none" w:sz="0" w:space="0" w:color="auto"/>
        <w:bottom w:val="none" w:sz="0" w:space="0" w:color="auto"/>
        <w:right w:val="none" w:sz="0" w:space="0" w:color="auto"/>
      </w:divBdr>
    </w:div>
    <w:div w:id="1490638433">
      <w:bodyDiv w:val="1"/>
      <w:marLeft w:val="0"/>
      <w:marRight w:val="0"/>
      <w:marTop w:val="0"/>
      <w:marBottom w:val="0"/>
      <w:divBdr>
        <w:top w:val="none" w:sz="0" w:space="0" w:color="auto"/>
        <w:left w:val="none" w:sz="0" w:space="0" w:color="auto"/>
        <w:bottom w:val="none" w:sz="0" w:space="0" w:color="auto"/>
        <w:right w:val="none" w:sz="0" w:space="0" w:color="auto"/>
      </w:divBdr>
    </w:div>
    <w:div w:id="1494369099">
      <w:bodyDiv w:val="1"/>
      <w:marLeft w:val="0"/>
      <w:marRight w:val="0"/>
      <w:marTop w:val="0"/>
      <w:marBottom w:val="0"/>
      <w:divBdr>
        <w:top w:val="none" w:sz="0" w:space="0" w:color="auto"/>
        <w:left w:val="none" w:sz="0" w:space="0" w:color="auto"/>
        <w:bottom w:val="none" w:sz="0" w:space="0" w:color="auto"/>
        <w:right w:val="none" w:sz="0" w:space="0" w:color="auto"/>
      </w:divBdr>
    </w:div>
    <w:div w:id="1495143577">
      <w:bodyDiv w:val="1"/>
      <w:marLeft w:val="0"/>
      <w:marRight w:val="0"/>
      <w:marTop w:val="0"/>
      <w:marBottom w:val="0"/>
      <w:divBdr>
        <w:top w:val="none" w:sz="0" w:space="0" w:color="auto"/>
        <w:left w:val="none" w:sz="0" w:space="0" w:color="auto"/>
        <w:bottom w:val="none" w:sz="0" w:space="0" w:color="auto"/>
        <w:right w:val="none" w:sz="0" w:space="0" w:color="auto"/>
      </w:divBdr>
    </w:div>
    <w:div w:id="1496803921">
      <w:bodyDiv w:val="1"/>
      <w:marLeft w:val="0"/>
      <w:marRight w:val="0"/>
      <w:marTop w:val="0"/>
      <w:marBottom w:val="0"/>
      <w:divBdr>
        <w:top w:val="none" w:sz="0" w:space="0" w:color="auto"/>
        <w:left w:val="none" w:sz="0" w:space="0" w:color="auto"/>
        <w:bottom w:val="none" w:sz="0" w:space="0" w:color="auto"/>
        <w:right w:val="none" w:sz="0" w:space="0" w:color="auto"/>
      </w:divBdr>
    </w:div>
    <w:div w:id="1497185466">
      <w:bodyDiv w:val="1"/>
      <w:marLeft w:val="0"/>
      <w:marRight w:val="0"/>
      <w:marTop w:val="0"/>
      <w:marBottom w:val="0"/>
      <w:divBdr>
        <w:top w:val="none" w:sz="0" w:space="0" w:color="auto"/>
        <w:left w:val="none" w:sz="0" w:space="0" w:color="auto"/>
        <w:bottom w:val="none" w:sz="0" w:space="0" w:color="auto"/>
        <w:right w:val="none" w:sz="0" w:space="0" w:color="auto"/>
      </w:divBdr>
    </w:div>
    <w:div w:id="1497303758">
      <w:bodyDiv w:val="1"/>
      <w:marLeft w:val="0"/>
      <w:marRight w:val="0"/>
      <w:marTop w:val="0"/>
      <w:marBottom w:val="0"/>
      <w:divBdr>
        <w:top w:val="none" w:sz="0" w:space="0" w:color="auto"/>
        <w:left w:val="none" w:sz="0" w:space="0" w:color="auto"/>
        <w:bottom w:val="none" w:sz="0" w:space="0" w:color="auto"/>
        <w:right w:val="none" w:sz="0" w:space="0" w:color="auto"/>
      </w:divBdr>
    </w:div>
    <w:div w:id="1499226904">
      <w:bodyDiv w:val="1"/>
      <w:marLeft w:val="0"/>
      <w:marRight w:val="0"/>
      <w:marTop w:val="0"/>
      <w:marBottom w:val="0"/>
      <w:divBdr>
        <w:top w:val="none" w:sz="0" w:space="0" w:color="auto"/>
        <w:left w:val="none" w:sz="0" w:space="0" w:color="auto"/>
        <w:bottom w:val="none" w:sz="0" w:space="0" w:color="auto"/>
        <w:right w:val="none" w:sz="0" w:space="0" w:color="auto"/>
      </w:divBdr>
    </w:div>
    <w:div w:id="1499227992">
      <w:bodyDiv w:val="1"/>
      <w:marLeft w:val="0"/>
      <w:marRight w:val="0"/>
      <w:marTop w:val="0"/>
      <w:marBottom w:val="0"/>
      <w:divBdr>
        <w:top w:val="none" w:sz="0" w:space="0" w:color="auto"/>
        <w:left w:val="none" w:sz="0" w:space="0" w:color="auto"/>
        <w:bottom w:val="none" w:sz="0" w:space="0" w:color="auto"/>
        <w:right w:val="none" w:sz="0" w:space="0" w:color="auto"/>
      </w:divBdr>
    </w:div>
    <w:div w:id="1504202980">
      <w:bodyDiv w:val="1"/>
      <w:marLeft w:val="0"/>
      <w:marRight w:val="0"/>
      <w:marTop w:val="0"/>
      <w:marBottom w:val="0"/>
      <w:divBdr>
        <w:top w:val="none" w:sz="0" w:space="0" w:color="auto"/>
        <w:left w:val="none" w:sz="0" w:space="0" w:color="auto"/>
        <w:bottom w:val="none" w:sz="0" w:space="0" w:color="auto"/>
        <w:right w:val="none" w:sz="0" w:space="0" w:color="auto"/>
      </w:divBdr>
    </w:div>
    <w:div w:id="1505896612">
      <w:bodyDiv w:val="1"/>
      <w:marLeft w:val="0"/>
      <w:marRight w:val="0"/>
      <w:marTop w:val="0"/>
      <w:marBottom w:val="0"/>
      <w:divBdr>
        <w:top w:val="none" w:sz="0" w:space="0" w:color="auto"/>
        <w:left w:val="none" w:sz="0" w:space="0" w:color="auto"/>
        <w:bottom w:val="none" w:sz="0" w:space="0" w:color="auto"/>
        <w:right w:val="none" w:sz="0" w:space="0" w:color="auto"/>
      </w:divBdr>
    </w:div>
    <w:div w:id="1506433493">
      <w:bodyDiv w:val="1"/>
      <w:marLeft w:val="0"/>
      <w:marRight w:val="0"/>
      <w:marTop w:val="0"/>
      <w:marBottom w:val="0"/>
      <w:divBdr>
        <w:top w:val="none" w:sz="0" w:space="0" w:color="auto"/>
        <w:left w:val="none" w:sz="0" w:space="0" w:color="auto"/>
        <w:bottom w:val="none" w:sz="0" w:space="0" w:color="auto"/>
        <w:right w:val="none" w:sz="0" w:space="0" w:color="auto"/>
      </w:divBdr>
    </w:div>
    <w:div w:id="1507330849">
      <w:bodyDiv w:val="1"/>
      <w:marLeft w:val="0"/>
      <w:marRight w:val="0"/>
      <w:marTop w:val="0"/>
      <w:marBottom w:val="0"/>
      <w:divBdr>
        <w:top w:val="none" w:sz="0" w:space="0" w:color="auto"/>
        <w:left w:val="none" w:sz="0" w:space="0" w:color="auto"/>
        <w:bottom w:val="none" w:sz="0" w:space="0" w:color="auto"/>
        <w:right w:val="none" w:sz="0" w:space="0" w:color="auto"/>
      </w:divBdr>
    </w:div>
    <w:div w:id="1510174810">
      <w:bodyDiv w:val="1"/>
      <w:marLeft w:val="0"/>
      <w:marRight w:val="0"/>
      <w:marTop w:val="0"/>
      <w:marBottom w:val="0"/>
      <w:divBdr>
        <w:top w:val="none" w:sz="0" w:space="0" w:color="auto"/>
        <w:left w:val="none" w:sz="0" w:space="0" w:color="auto"/>
        <w:bottom w:val="none" w:sz="0" w:space="0" w:color="auto"/>
        <w:right w:val="none" w:sz="0" w:space="0" w:color="auto"/>
      </w:divBdr>
    </w:div>
    <w:div w:id="1510414253">
      <w:bodyDiv w:val="1"/>
      <w:marLeft w:val="0"/>
      <w:marRight w:val="0"/>
      <w:marTop w:val="0"/>
      <w:marBottom w:val="0"/>
      <w:divBdr>
        <w:top w:val="none" w:sz="0" w:space="0" w:color="auto"/>
        <w:left w:val="none" w:sz="0" w:space="0" w:color="auto"/>
        <w:bottom w:val="none" w:sz="0" w:space="0" w:color="auto"/>
        <w:right w:val="none" w:sz="0" w:space="0" w:color="auto"/>
      </w:divBdr>
    </w:div>
    <w:div w:id="1512069285">
      <w:bodyDiv w:val="1"/>
      <w:marLeft w:val="0"/>
      <w:marRight w:val="0"/>
      <w:marTop w:val="0"/>
      <w:marBottom w:val="0"/>
      <w:divBdr>
        <w:top w:val="none" w:sz="0" w:space="0" w:color="auto"/>
        <w:left w:val="none" w:sz="0" w:space="0" w:color="auto"/>
        <w:bottom w:val="none" w:sz="0" w:space="0" w:color="auto"/>
        <w:right w:val="none" w:sz="0" w:space="0" w:color="auto"/>
      </w:divBdr>
    </w:div>
    <w:div w:id="1512648314">
      <w:bodyDiv w:val="1"/>
      <w:marLeft w:val="0"/>
      <w:marRight w:val="0"/>
      <w:marTop w:val="0"/>
      <w:marBottom w:val="0"/>
      <w:divBdr>
        <w:top w:val="none" w:sz="0" w:space="0" w:color="auto"/>
        <w:left w:val="none" w:sz="0" w:space="0" w:color="auto"/>
        <w:bottom w:val="none" w:sz="0" w:space="0" w:color="auto"/>
        <w:right w:val="none" w:sz="0" w:space="0" w:color="auto"/>
      </w:divBdr>
    </w:div>
    <w:div w:id="1513959755">
      <w:bodyDiv w:val="1"/>
      <w:marLeft w:val="0"/>
      <w:marRight w:val="0"/>
      <w:marTop w:val="0"/>
      <w:marBottom w:val="0"/>
      <w:divBdr>
        <w:top w:val="none" w:sz="0" w:space="0" w:color="auto"/>
        <w:left w:val="none" w:sz="0" w:space="0" w:color="auto"/>
        <w:bottom w:val="none" w:sz="0" w:space="0" w:color="auto"/>
        <w:right w:val="none" w:sz="0" w:space="0" w:color="auto"/>
      </w:divBdr>
    </w:div>
    <w:div w:id="1514026819">
      <w:bodyDiv w:val="1"/>
      <w:marLeft w:val="0"/>
      <w:marRight w:val="0"/>
      <w:marTop w:val="0"/>
      <w:marBottom w:val="0"/>
      <w:divBdr>
        <w:top w:val="none" w:sz="0" w:space="0" w:color="auto"/>
        <w:left w:val="none" w:sz="0" w:space="0" w:color="auto"/>
        <w:bottom w:val="none" w:sz="0" w:space="0" w:color="auto"/>
        <w:right w:val="none" w:sz="0" w:space="0" w:color="auto"/>
      </w:divBdr>
    </w:div>
    <w:div w:id="1515729121">
      <w:bodyDiv w:val="1"/>
      <w:marLeft w:val="0"/>
      <w:marRight w:val="0"/>
      <w:marTop w:val="0"/>
      <w:marBottom w:val="0"/>
      <w:divBdr>
        <w:top w:val="none" w:sz="0" w:space="0" w:color="auto"/>
        <w:left w:val="none" w:sz="0" w:space="0" w:color="auto"/>
        <w:bottom w:val="none" w:sz="0" w:space="0" w:color="auto"/>
        <w:right w:val="none" w:sz="0" w:space="0" w:color="auto"/>
      </w:divBdr>
    </w:div>
    <w:div w:id="1517038934">
      <w:bodyDiv w:val="1"/>
      <w:marLeft w:val="0"/>
      <w:marRight w:val="0"/>
      <w:marTop w:val="0"/>
      <w:marBottom w:val="0"/>
      <w:divBdr>
        <w:top w:val="none" w:sz="0" w:space="0" w:color="auto"/>
        <w:left w:val="none" w:sz="0" w:space="0" w:color="auto"/>
        <w:bottom w:val="none" w:sz="0" w:space="0" w:color="auto"/>
        <w:right w:val="none" w:sz="0" w:space="0" w:color="auto"/>
      </w:divBdr>
    </w:div>
    <w:div w:id="1517115569">
      <w:bodyDiv w:val="1"/>
      <w:marLeft w:val="0"/>
      <w:marRight w:val="0"/>
      <w:marTop w:val="0"/>
      <w:marBottom w:val="0"/>
      <w:divBdr>
        <w:top w:val="none" w:sz="0" w:space="0" w:color="auto"/>
        <w:left w:val="none" w:sz="0" w:space="0" w:color="auto"/>
        <w:bottom w:val="none" w:sz="0" w:space="0" w:color="auto"/>
        <w:right w:val="none" w:sz="0" w:space="0" w:color="auto"/>
      </w:divBdr>
    </w:div>
    <w:div w:id="1518230724">
      <w:bodyDiv w:val="1"/>
      <w:marLeft w:val="0"/>
      <w:marRight w:val="0"/>
      <w:marTop w:val="0"/>
      <w:marBottom w:val="0"/>
      <w:divBdr>
        <w:top w:val="none" w:sz="0" w:space="0" w:color="auto"/>
        <w:left w:val="none" w:sz="0" w:space="0" w:color="auto"/>
        <w:bottom w:val="none" w:sz="0" w:space="0" w:color="auto"/>
        <w:right w:val="none" w:sz="0" w:space="0" w:color="auto"/>
      </w:divBdr>
    </w:div>
    <w:div w:id="1518278220">
      <w:bodyDiv w:val="1"/>
      <w:marLeft w:val="0"/>
      <w:marRight w:val="0"/>
      <w:marTop w:val="0"/>
      <w:marBottom w:val="0"/>
      <w:divBdr>
        <w:top w:val="none" w:sz="0" w:space="0" w:color="auto"/>
        <w:left w:val="none" w:sz="0" w:space="0" w:color="auto"/>
        <w:bottom w:val="none" w:sz="0" w:space="0" w:color="auto"/>
        <w:right w:val="none" w:sz="0" w:space="0" w:color="auto"/>
      </w:divBdr>
    </w:div>
    <w:div w:id="1520122812">
      <w:bodyDiv w:val="1"/>
      <w:marLeft w:val="0"/>
      <w:marRight w:val="0"/>
      <w:marTop w:val="0"/>
      <w:marBottom w:val="0"/>
      <w:divBdr>
        <w:top w:val="none" w:sz="0" w:space="0" w:color="auto"/>
        <w:left w:val="none" w:sz="0" w:space="0" w:color="auto"/>
        <w:bottom w:val="none" w:sz="0" w:space="0" w:color="auto"/>
        <w:right w:val="none" w:sz="0" w:space="0" w:color="auto"/>
      </w:divBdr>
    </w:div>
    <w:div w:id="1520312863">
      <w:bodyDiv w:val="1"/>
      <w:marLeft w:val="0"/>
      <w:marRight w:val="0"/>
      <w:marTop w:val="0"/>
      <w:marBottom w:val="0"/>
      <w:divBdr>
        <w:top w:val="none" w:sz="0" w:space="0" w:color="auto"/>
        <w:left w:val="none" w:sz="0" w:space="0" w:color="auto"/>
        <w:bottom w:val="none" w:sz="0" w:space="0" w:color="auto"/>
        <w:right w:val="none" w:sz="0" w:space="0" w:color="auto"/>
      </w:divBdr>
    </w:div>
    <w:div w:id="1520653850">
      <w:bodyDiv w:val="1"/>
      <w:marLeft w:val="0"/>
      <w:marRight w:val="0"/>
      <w:marTop w:val="0"/>
      <w:marBottom w:val="0"/>
      <w:divBdr>
        <w:top w:val="none" w:sz="0" w:space="0" w:color="auto"/>
        <w:left w:val="none" w:sz="0" w:space="0" w:color="auto"/>
        <w:bottom w:val="none" w:sz="0" w:space="0" w:color="auto"/>
        <w:right w:val="none" w:sz="0" w:space="0" w:color="auto"/>
      </w:divBdr>
    </w:div>
    <w:div w:id="1527059743">
      <w:bodyDiv w:val="1"/>
      <w:marLeft w:val="0"/>
      <w:marRight w:val="0"/>
      <w:marTop w:val="0"/>
      <w:marBottom w:val="0"/>
      <w:divBdr>
        <w:top w:val="none" w:sz="0" w:space="0" w:color="auto"/>
        <w:left w:val="none" w:sz="0" w:space="0" w:color="auto"/>
        <w:bottom w:val="none" w:sz="0" w:space="0" w:color="auto"/>
        <w:right w:val="none" w:sz="0" w:space="0" w:color="auto"/>
      </w:divBdr>
    </w:div>
    <w:div w:id="1534031429">
      <w:bodyDiv w:val="1"/>
      <w:marLeft w:val="0"/>
      <w:marRight w:val="0"/>
      <w:marTop w:val="0"/>
      <w:marBottom w:val="0"/>
      <w:divBdr>
        <w:top w:val="none" w:sz="0" w:space="0" w:color="auto"/>
        <w:left w:val="none" w:sz="0" w:space="0" w:color="auto"/>
        <w:bottom w:val="none" w:sz="0" w:space="0" w:color="auto"/>
        <w:right w:val="none" w:sz="0" w:space="0" w:color="auto"/>
      </w:divBdr>
    </w:div>
    <w:div w:id="1537351527">
      <w:bodyDiv w:val="1"/>
      <w:marLeft w:val="0"/>
      <w:marRight w:val="0"/>
      <w:marTop w:val="0"/>
      <w:marBottom w:val="0"/>
      <w:divBdr>
        <w:top w:val="none" w:sz="0" w:space="0" w:color="auto"/>
        <w:left w:val="none" w:sz="0" w:space="0" w:color="auto"/>
        <w:bottom w:val="none" w:sz="0" w:space="0" w:color="auto"/>
        <w:right w:val="none" w:sz="0" w:space="0" w:color="auto"/>
      </w:divBdr>
    </w:div>
    <w:div w:id="1539049146">
      <w:bodyDiv w:val="1"/>
      <w:marLeft w:val="0"/>
      <w:marRight w:val="0"/>
      <w:marTop w:val="0"/>
      <w:marBottom w:val="0"/>
      <w:divBdr>
        <w:top w:val="none" w:sz="0" w:space="0" w:color="auto"/>
        <w:left w:val="none" w:sz="0" w:space="0" w:color="auto"/>
        <w:bottom w:val="none" w:sz="0" w:space="0" w:color="auto"/>
        <w:right w:val="none" w:sz="0" w:space="0" w:color="auto"/>
      </w:divBdr>
    </w:div>
    <w:div w:id="1542211598">
      <w:bodyDiv w:val="1"/>
      <w:marLeft w:val="0"/>
      <w:marRight w:val="0"/>
      <w:marTop w:val="0"/>
      <w:marBottom w:val="0"/>
      <w:divBdr>
        <w:top w:val="none" w:sz="0" w:space="0" w:color="auto"/>
        <w:left w:val="none" w:sz="0" w:space="0" w:color="auto"/>
        <w:bottom w:val="none" w:sz="0" w:space="0" w:color="auto"/>
        <w:right w:val="none" w:sz="0" w:space="0" w:color="auto"/>
      </w:divBdr>
    </w:div>
    <w:div w:id="1542981727">
      <w:bodyDiv w:val="1"/>
      <w:marLeft w:val="0"/>
      <w:marRight w:val="0"/>
      <w:marTop w:val="0"/>
      <w:marBottom w:val="0"/>
      <w:divBdr>
        <w:top w:val="none" w:sz="0" w:space="0" w:color="auto"/>
        <w:left w:val="none" w:sz="0" w:space="0" w:color="auto"/>
        <w:bottom w:val="none" w:sz="0" w:space="0" w:color="auto"/>
        <w:right w:val="none" w:sz="0" w:space="0" w:color="auto"/>
      </w:divBdr>
    </w:div>
    <w:div w:id="1545557922">
      <w:bodyDiv w:val="1"/>
      <w:marLeft w:val="0"/>
      <w:marRight w:val="0"/>
      <w:marTop w:val="0"/>
      <w:marBottom w:val="0"/>
      <w:divBdr>
        <w:top w:val="none" w:sz="0" w:space="0" w:color="auto"/>
        <w:left w:val="none" w:sz="0" w:space="0" w:color="auto"/>
        <w:bottom w:val="none" w:sz="0" w:space="0" w:color="auto"/>
        <w:right w:val="none" w:sz="0" w:space="0" w:color="auto"/>
      </w:divBdr>
    </w:div>
    <w:div w:id="1546135525">
      <w:bodyDiv w:val="1"/>
      <w:marLeft w:val="0"/>
      <w:marRight w:val="0"/>
      <w:marTop w:val="0"/>
      <w:marBottom w:val="0"/>
      <w:divBdr>
        <w:top w:val="none" w:sz="0" w:space="0" w:color="auto"/>
        <w:left w:val="none" w:sz="0" w:space="0" w:color="auto"/>
        <w:bottom w:val="none" w:sz="0" w:space="0" w:color="auto"/>
        <w:right w:val="none" w:sz="0" w:space="0" w:color="auto"/>
      </w:divBdr>
    </w:div>
    <w:div w:id="1546526144">
      <w:bodyDiv w:val="1"/>
      <w:marLeft w:val="0"/>
      <w:marRight w:val="0"/>
      <w:marTop w:val="0"/>
      <w:marBottom w:val="0"/>
      <w:divBdr>
        <w:top w:val="none" w:sz="0" w:space="0" w:color="auto"/>
        <w:left w:val="none" w:sz="0" w:space="0" w:color="auto"/>
        <w:bottom w:val="none" w:sz="0" w:space="0" w:color="auto"/>
        <w:right w:val="none" w:sz="0" w:space="0" w:color="auto"/>
      </w:divBdr>
    </w:div>
    <w:div w:id="1548033025">
      <w:bodyDiv w:val="1"/>
      <w:marLeft w:val="0"/>
      <w:marRight w:val="0"/>
      <w:marTop w:val="0"/>
      <w:marBottom w:val="0"/>
      <w:divBdr>
        <w:top w:val="none" w:sz="0" w:space="0" w:color="auto"/>
        <w:left w:val="none" w:sz="0" w:space="0" w:color="auto"/>
        <w:bottom w:val="none" w:sz="0" w:space="0" w:color="auto"/>
        <w:right w:val="none" w:sz="0" w:space="0" w:color="auto"/>
      </w:divBdr>
    </w:div>
    <w:div w:id="1550338381">
      <w:bodyDiv w:val="1"/>
      <w:marLeft w:val="0"/>
      <w:marRight w:val="0"/>
      <w:marTop w:val="0"/>
      <w:marBottom w:val="0"/>
      <w:divBdr>
        <w:top w:val="none" w:sz="0" w:space="0" w:color="auto"/>
        <w:left w:val="none" w:sz="0" w:space="0" w:color="auto"/>
        <w:bottom w:val="none" w:sz="0" w:space="0" w:color="auto"/>
        <w:right w:val="none" w:sz="0" w:space="0" w:color="auto"/>
      </w:divBdr>
    </w:div>
    <w:div w:id="1550797848">
      <w:bodyDiv w:val="1"/>
      <w:marLeft w:val="0"/>
      <w:marRight w:val="0"/>
      <w:marTop w:val="0"/>
      <w:marBottom w:val="0"/>
      <w:divBdr>
        <w:top w:val="none" w:sz="0" w:space="0" w:color="auto"/>
        <w:left w:val="none" w:sz="0" w:space="0" w:color="auto"/>
        <w:bottom w:val="none" w:sz="0" w:space="0" w:color="auto"/>
        <w:right w:val="none" w:sz="0" w:space="0" w:color="auto"/>
      </w:divBdr>
    </w:div>
    <w:div w:id="1552421632">
      <w:bodyDiv w:val="1"/>
      <w:marLeft w:val="0"/>
      <w:marRight w:val="0"/>
      <w:marTop w:val="0"/>
      <w:marBottom w:val="0"/>
      <w:divBdr>
        <w:top w:val="none" w:sz="0" w:space="0" w:color="auto"/>
        <w:left w:val="none" w:sz="0" w:space="0" w:color="auto"/>
        <w:bottom w:val="none" w:sz="0" w:space="0" w:color="auto"/>
        <w:right w:val="none" w:sz="0" w:space="0" w:color="auto"/>
      </w:divBdr>
    </w:div>
    <w:div w:id="1552770220">
      <w:bodyDiv w:val="1"/>
      <w:marLeft w:val="0"/>
      <w:marRight w:val="0"/>
      <w:marTop w:val="0"/>
      <w:marBottom w:val="0"/>
      <w:divBdr>
        <w:top w:val="none" w:sz="0" w:space="0" w:color="auto"/>
        <w:left w:val="none" w:sz="0" w:space="0" w:color="auto"/>
        <w:bottom w:val="none" w:sz="0" w:space="0" w:color="auto"/>
        <w:right w:val="none" w:sz="0" w:space="0" w:color="auto"/>
      </w:divBdr>
    </w:div>
    <w:div w:id="1556232734">
      <w:bodyDiv w:val="1"/>
      <w:marLeft w:val="0"/>
      <w:marRight w:val="0"/>
      <w:marTop w:val="0"/>
      <w:marBottom w:val="0"/>
      <w:divBdr>
        <w:top w:val="none" w:sz="0" w:space="0" w:color="auto"/>
        <w:left w:val="none" w:sz="0" w:space="0" w:color="auto"/>
        <w:bottom w:val="none" w:sz="0" w:space="0" w:color="auto"/>
        <w:right w:val="none" w:sz="0" w:space="0" w:color="auto"/>
      </w:divBdr>
    </w:div>
    <w:div w:id="1558011723">
      <w:bodyDiv w:val="1"/>
      <w:marLeft w:val="0"/>
      <w:marRight w:val="0"/>
      <w:marTop w:val="0"/>
      <w:marBottom w:val="0"/>
      <w:divBdr>
        <w:top w:val="none" w:sz="0" w:space="0" w:color="auto"/>
        <w:left w:val="none" w:sz="0" w:space="0" w:color="auto"/>
        <w:bottom w:val="none" w:sz="0" w:space="0" w:color="auto"/>
        <w:right w:val="none" w:sz="0" w:space="0" w:color="auto"/>
      </w:divBdr>
    </w:div>
    <w:div w:id="1559395109">
      <w:bodyDiv w:val="1"/>
      <w:marLeft w:val="0"/>
      <w:marRight w:val="0"/>
      <w:marTop w:val="0"/>
      <w:marBottom w:val="0"/>
      <w:divBdr>
        <w:top w:val="none" w:sz="0" w:space="0" w:color="auto"/>
        <w:left w:val="none" w:sz="0" w:space="0" w:color="auto"/>
        <w:bottom w:val="none" w:sz="0" w:space="0" w:color="auto"/>
        <w:right w:val="none" w:sz="0" w:space="0" w:color="auto"/>
      </w:divBdr>
    </w:div>
    <w:div w:id="1562400052">
      <w:bodyDiv w:val="1"/>
      <w:marLeft w:val="0"/>
      <w:marRight w:val="0"/>
      <w:marTop w:val="0"/>
      <w:marBottom w:val="0"/>
      <w:divBdr>
        <w:top w:val="none" w:sz="0" w:space="0" w:color="auto"/>
        <w:left w:val="none" w:sz="0" w:space="0" w:color="auto"/>
        <w:bottom w:val="none" w:sz="0" w:space="0" w:color="auto"/>
        <w:right w:val="none" w:sz="0" w:space="0" w:color="auto"/>
      </w:divBdr>
    </w:div>
    <w:div w:id="1562402677">
      <w:bodyDiv w:val="1"/>
      <w:marLeft w:val="0"/>
      <w:marRight w:val="0"/>
      <w:marTop w:val="0"/>
      <w:marBottom w:val="0"/>
      <w:divBdr>
        <w:top w:val="none" w:sz="0" w:space="0" w:color="auto"/>
        <w:left w:val="none" w:sz="0" w:space="0" w:color="auto"/>
        <w:bottom w:val="none" w:sz="0" w:space="0" w:color="auto"/>
        <w:right w:val="none" w:sz="0" w:space="0" w:color="auto"/>
      </w:divBdr>
    </w:div>
    <w:div w:id="1562982550">
      <w:bodyDiv w:val="1"/>
      <w:marLeft w:val="0"/>
      <w:marRight w:val="0"/>
      <w:marTop w:val="0"/>
      <w:marBottom w:val="0"/>
      <w:divBdr>
        <w:top w:val="none" w:sz="0" w:space="0" w:color="auto"/>
        <w:left w:val="none" w:sz="0" w:space="0" w:color="auto"/>
        <w:bottom w:val="none" w:sz="0" w:space="0" w:color="auto"/>
        <w:right w:val="none" w:sz="0" w:space="0" w:color="auto"/>
      </w:divBdr>
    </w:div>
    <w:div w:id="1563982105">
      <w:bodyDiv w:val="1"/>
      <w:marLeft w:val="0"/>
      <w:marRight w:val="0"/>
      <w:marTop w:val="0"/>
      <w:marBottom w:val="0"/>
      <w:divBdr>
        <w:top w:val="none" w:sz="0" w:space="0" w:color="auto"/>
        <w:left w:val="none" w:sz="0" w:space="0" w:color="auto"/>
        <w:bottom w:val="none" w:sz="0" w:space="0" w:color="auto"/>
        <w:right w:val="none" w:sz="0" w:space="0" w:color="auto"/>
      </w:divBdr>
    </w:div>
    <w:div w:id="1566523135">
      <w:bodyDiv w:val="1"/>
      <w:marLeft w:val="0"/>
      <w:marRight w:val="0"/>
      <w:marTop w:val="0"/>
      <w:marBottom w:val="0"/>
      <w:divBdr>
        <w:top w:val="none" w:sz="0" w:space="0" w:color="auto"/>
        <w:left w:val="none" w:sz="0" w:space="0" w:color="auto"/>
        <w:bottom w:val="none" w:sz="0" w:space="0" w:color="auto"/>
        <w:right w:val="none" w:sz="0" w:space="0" w:color="auto"/>
      </w:divBdr>
    </w:div>
    <w:div w:id="1566716529">
      <w:bodyDiv w:val="1"/>
      <w:marLeft w:val="0"/>
      <w:marRight w:val="0"/>
      <w:marTop w:val="0"/>
      <w:marBottom w:val="0"/>
      <w:divBdr>
        <w:top w:val="none" w:sz="0" w:space="0" w:color="auto"/>
        <w:left w:val="none" w:sz="0" w:space="0" w:color="auto"/>
        <w:bottom w:val="none" w:sz="0" w:space="0" w:color="auto"/>
        <w:right w:val="none" w:sz="0" w:space="0" w:color="auto"/>
      </w:divBdr>
    </w:div>
    <w:div w:id="1567182214">
      <w:bodyDiv w:val="1"/>
      <w:marLeft w:val="0"/>
      <w:marRight w:val="0"/>
      <w:marTop w:val="0"/>
      <w:marBottom w:val="0"/>
      <w:divBdr>
        <w:top w:val="none" w:sz="0" w:space="0" w:color="auto"/>
        <w:left w:val="none" w:sz="0" w:space="0" w:color="auto"/>
        <w:bottom w:val="none" w:sz="0" w:space="0" w:color="auto"/>
        <w:right w:val="none" w:sz="0" w:space="0" w:color="auto"/>
      </w:divBdr>
    </w:div>
    <w:div w:id="1568955519">
      <w:bodyDiv w:val="1"/>
      <w:marLeft w:val="0"/>
      <w:marRight w:val="0"/>
      <w:marTop w:val="0"/>
      <w:marBottom w:val="0"/>
      <w:divBdr>
        <w:top w:val="none" w:sz="0" w:space="0" w:color="auto"/>
        <w:left w:val="none" w:sz="0" w:space="0" w:color="auto"/>
        <w:bottom w:val="none" w:sz="0" w:space="0" w:color="auto"/>
        <w:right w:val="none" w:sz="0" w:space="0" w:color="auto"/>
      </w:divBdr>
    </w:div>
    <w:div w:id="1570775020">
      <w:bodyDiv w:val="1"/>
      <w:marLeft w:val="0"/>
      <w:marRight w:val="0"/>
      <w:marTop w:val="0"/>
      <w:marBottom w:val="0"/>
      <w:divBdr>
        <w:top w:val="none" w:sz="0" w:space="0" w:color="auto"/>
        <w:left w:val="none" w:sz="0" w:space="0" w:color="auto"/>
        <w:bottom w:val="none" w:sz="0" w:space="0" w:color="auto"/>
        <w:right w:val="none" w:sz="0" w:space="0" w:color="auto"/>
      </w:divBdr>
    </w:div>
    <w:div w:id="1571160702">
      <w:bodyDiv w:val="1"/>
      <w:marLeft w:val="0"/>
      <w:marRight w:val="0"/>
      <w:marTop w:val="0"/>
      <w:marBottom w:val="0"/>
      <w:divBdr>
        <w:top w:val="none" w:sz="0" w:space="0" w:color="auto"/>
        <w:left w:val="none" w:sz="0" w:space="0" w:color="auto"/>
        <w:bottom w:val="none" w:sz="0" w:space="0" w:color="auto"/>
        <w:right w:val="none" w:sz="0" w:space="0" w:color="auto"/>
      </w:divBdr>
    </w:div>
    <w:div w:id="1571311859">
      <w:bodyDiv w:val="1"/>
      <w:marLeft w:val="0"/>
      <w:marRight w:val="0"/>
      <w:marTop w:val="0"/>
      <w:marBottom w:val="0"/>
      <w:divBdr>
        <w:top w:val="none" w:sz="0" w:space="0" w:color="auto"/>
        <w:left w:val="none" w:sz="0" w:space="0" w:color="auto"/>
        <w:bottom w:val="none" w:sz="0" w:space="0" w:color="auto"/>
        <w:right w:val="none" w:sz="0" w:space="0" w:color="auto"/>
      </w:divBdr>
    </w:div>
    <w:div w:id="1571505549">
      <w:bodyDiv w:val="1"/>
      <w:marLeft w:val="0"/>
      <w:marRight w:val="0"/>
      <w:marTop w:val="0"/>
      <w:marBottom w:val="0"/>
      <w:divBdr>
        <w:top w:val="none" w:sz="0" w:space="0" w:color="auto"/>
        <w:left w:val="none" w:sz="0" w:space="0" w:color="auto"/>
        <w:bottom w:val="none" w:sz="0" w:space="0" w:color="auto"/>
        <w:right w:val="none" w:sz="0" w:space="0" w:color="auto"/>
      </w:divBdr>
    </w:div>
    <w:div w:id="1574316097">
      <w:bodyDiv w:val="1"/>
      <w:marLeft w:val="0"/>
      <w:marRight w:val="0"/>
      <w:marTop w:val="0"/>
      <w:marBottom w:val="0"/>
      <w:divBdr>
        <w:top w:val="none" w:sz="0" w:space="0" w:color="auto"/>
        <w:left w:val="none" w:sz="0" w:space="0" w:color="auto"/>
        <w:bottom w:val="none" w:sz="0" w:space="0" w:color="auto"/>
        <w:right w:val="none" w:sz="0" w:space="0" w:color="auto"/>
      </w:divBdr>
    </w:div>
    <w:div w:id="1574780355">
      <w:bodyDiv w:val="1"/>
      <w:marLeft w:val="0"/>
      <w:marRight w:val="0"/>
      <w:marTop w:val="0"/>
      <w:marBottom w:val="0"/>
      <w:divBdr>
        <w:top w:val="none" w:sz="0" w:space="0" w:color="auto"/>
        <w:left w:val="none" w:sz="0" w:space="0" w:color="auto"/>
        <w:bottom w:val="none" w:sz="0" w:space="0" w:color="auto"/>
        <w:right w:val="none" w:sz="0" w:space="0" w:color="auto"/>
      </w:divBdr>
    </w:div>
    <w:div w:id="1577593184">
      <w:bodyDiv w:val="1"/>
      <w:marLeft w:val="0"/>
      <w:marRight w:val="0"/>
      <w:marTop w:val="0"/>
      <w:marBottom w:val="0"/>
      <w:divBdr>
        <w:top w:val="none" w:sz="0" w:space="0" w:color="auto"/>
        <w:left w:val="none" w:sz="0" w:space="0" w:color="auto"/>
        <w:bottom w:val="none" w:sz="0" w:space="0" w:color="auto"/>
        <w:right w:val="none" w:sz="0" w:space="0" w:color="auto"/>
      </w:divBdr>
    </w:div>
    <w:div w:id="1577935247">
      <w:bodyDiv w:val="1"/>
      <w:marLeft w:val="0"/>
      <w:marRight w:val="0"/>
      <w:marTop w:val="0"/>
      <w:marBottom w:val="0"/>
      <w:divBdr>
        <w:top w:val="none" w:sz="0" w:space="0" w:color="auto"/>
        <w:left w:val="none" w:sz="0" w:space="0" w:color="auto"/>
        <w:bottom w:val="none" w:sz="0" w:space="0" w:color="auto"/>
        <w:right w:val="none" w:sz="0" w:space="0" w:color="auto"/>
      </w:divBdr>
    </w:div>
    <w:div w:id="1578174676">
      <w:bodyDiv w:val="1"/>
      <w:marLeft w:val="0"/>
      <w:marRight w:val="0"/>
      <w:marTop w:val="0"/>
      <w:marBottom w:val="0"/>
      <w:divBdr>
        <w:top w:val="none" w:sz="0" w:space="0" w:color="auto"/>
        <w:left w:val="none" w:sz="0" w:space="0" w:color="auto"/>
        <w:bottom w:val="none" w:sz="0" w:space="0" w:color="auto"/>
        <w:right w:val="none" w:sz="0" w:space="0" w:color="auto"/>
      </w:divBdr>
    </w:div>
    <w:div w:id="1578516990">
      <w:bodyDiv w:val="1"/>
      <w:marLeft w:val="0"/>
      <w:marRight w:val="0"/>
      <w:marTop w:val="0"/>
      <w:marBottom w:val="0"/>
      <w:divBdr>
        <w:top w:val="none" w:sz="0" w:space="0" w:color="auto"/>
        <w:left w:val="none" w:sz="0" w:space="0" w:color="auto"/>
        <w:bottom w:val="none" w:sz="0" w:space="0" w:color="auto"/>
        <w:right w:val="none" w:sz="0" w:space="0" w:color="auto"/>
      </w:divBdr>
    </w:div>
    <w:div w:id="1580941403">
      <w:bodyDiv w:val="1"/>
      <w:marLeft w:val="0"/>
      <w:marRight w:val="0"/>
      <w:marTop w:val="0"/>
      <w:marBottom w:val="0"/>
      <w:divBdr>
        <w:top w:val="none" w:sz="0" w:space="0" w:color="auto"/>
        <w:left w:val="none" w:sz="0" w:space="0" w:color="auto"/>
        <w:bottom w:val="none" w:sz="0" w:space="0" w:color="auto"/>
        <w:right w:val="none" w:sz="0" w:space="0" w:color="auto"/>
      </w:divBdr>
    </w:div>
    <w:div w:id="1581135597">
      <w:bodyDiv w:val="1"/>
      <w:marLeft w:val="0"/>
      <w:marRight w:val="0"/>
      <w:marTop w:val="0"/>
      <w:marBottom w:val="0"/>
      <w:divBdr>
        <w:top w:val="none" w:sz="0" w:space="0" w:color="auto"/>
        <w:left w:val="none" w:sz="0" w:space="0" w:color="auto"/>
        <w:bottom w:val="none" w:sz="0" w:space="0" w:color="auto"/>
        <w:right w:val="none" w:sz="0" w:space="0" w:color="auto"/>
      </w:divBdr>
    </w:div>
    <w:div w:id="1582368950">
      <w:bodyDiv w:val="1"/>
      <w:marLeft w:val="0"/>
      <w:marRight w:val="0"/>
      <w:marTop w:val="0"/>
      <w:marBottom w:val="0"/>
      <w:divBdr>
        <w:top w:val="none" w:sz="0" w:space="0" w:color="auto"/>
        <w:left w:val="none" w:sz="0" w:space="0" w:color="auto"/>
        <w:bottom w:val="none" w:sz="0" w:space="0" w:color="auto"/>
        <w:right w:val="none" w:sz="0" w:space="0" w:color="auto"/>
      </w:divBdr>
    </w:div>
    <w:div w:id="1583489361">
      <w:bodyDiv w:val="1"/>
      <w:marLeft w:val="0"/>
      <w:marRight w:val="0"/>
      <w:marTop w:val="0"/>
      <w:marBottom w:val="0"/>
      <w:divBdr>
        <w:top w:val="none" w:sz="0" w:space="0" w:color="auto"/>
        <w:left w:val="none" w:sz="0" w:space="0" w:color="auto"/>
        <w:bottom w:val="none" w:sz="0" w:space="0" w:color="auto"/>
        <w:right w:val="none" w:sz="0" w:space="0" w:color="auto"/>
      </w:divBdr>
    </w:div>
    <w:div w:id="1583879480">
      <w:bodyDiv w:val="1"/>
      <w:marLeft w:val="0"/>
      <w:marRight w:val="0"/>
      <w:marTop w:val="0"/>
      <w:marBottom w:val="0"/>
      <w:divBdr>
        <w:top w:val="none" w:sz="0" w:space="0" w:color="auto"/>
        <w:left w:val="none" w:sz="0" w:space="0" w:color="auto"/>
        <w:bottom w:val="none" w:sz="0" w:space="0" w:color="auto"/>
        <w:right w:val="none" w:sz="0" w:space="0" w:color="auto"/>
      </w:divBdr>
    </w:div>
    <w:div w:id="1586644941">
      <w:bodyDiv w:val="1"/>
      <w:marLeft w:val="0"/>
      <w:marRight w:val="0"/>
      <w:marTop w:val="0"/>
      <w:marBottom w:val="0"/>
      <w:divBdr>
        <w:top w:val="none" w:sz="0" w:space="0" w:color="auto"/>
        <w:left w:val="none" w:sz="0" w:space="0" w:color="auto"/>
        <w:bottom w:val="none" w:sz="0" w:space="0" w:color="auto"/>
        <w:right w:val="none" w:sz="0" w:space="0" w:color="auto"/>
      </w:divBdr>
    </w:div>
    <w:div w:id="1587303952">
      <w:bodyDiv w:val="1"/>
      <w:marLeft w:val="0"/>
      <w:marRight w:val="0"/>
      <w:marTop w:val="0"/>
      <w:marBottom w:val="0"/>
      <w:divBdr>
        <w:top w:val="none" w:sz="0" w:space="0" w:color="auto"/>
        <w:left w:val="none" w:sz="0" w:space="0" w:color="auto"/>
        <w:bottom w:val="none" w:sz="0" w:space="0" w:color="auto"/>
        <w:right w:val="none" w:sz="0" w:space="0" w:color="auto"/>
      </w:divBdr>
    </w:div>
    <w:div w:id="1587573121">
      <w:bodyDiv w:val="1"/>
      <w:marLeft w:val="0"/>
      <w:marRight w:val="0"/>
      <w:marTop w:val="0"/>
      <w:marBottom w:val="0"/>
      <w:divBdr>
        <w:top w:val="none" w:sz="0" w:space="0" w:color="auto"/>
        <w:left w:val="none" w:sz="0" w:space="0" w:color="auto"/>
        <w:bottom w:val="none" w:sz="0" w:space="0" w:color="auto"/>
        <w:right w:val="none" w:sz="0" w:space="0" w:color="auto"/>
      </w:divBdr>
    </w:div>
    <w:div w:id="1587835368">
      <w:bodyDiv w:val="1"/>
      <w:marLeft w:val="0"/>
      <w:marRight w:val="0"/>
      <w:marTop w:val="0"/>
      <w:marBottom w:val="0"/>
      <w:divBdr>
        <w:top w:val="none" w:sz="0" w:space="0" w:color="auto"/>
        <w:left w:val="none" w:sz="0" w:space="0" w:color="auto"/>
        <w:bottom w:val="none" w:sz="0" w:space="0" w:color="auto"/>
        <w:right w:val="none" w:sz="0" w:space="0" w:color="auto"/>
      </w:divBdr>
    </w:div>
    <w:div w:id="1588155786">
      <w:bodyDiv w:val="1"/>
      <w:marLeft w:val="0"/>
      <w:marRight w:val="0"/>
      <w:marTop w:val="0"/>
      <w:marBottom w:val="0"/>
      <w:divBdr>
        <w:top w:val="none" w:sz="0" w:space="0" w:color="auto"/>
        <w:left w:val="none" w:sz="0" w:space="0" w:color="auto"/>
        <w:bottom w:val="none" w:sz="0" w:space="0" w:color="auto"/>
        <w:right w:val="none" w:sz="0" w:space="0" w:color="auto"/>
      </w:divBdr>
    </w:div>
    <w:div w:id="1590578054">
      <w:bodyDiv w:val="1"/>
      <w:marLeft w:val="0"/>
      <w:marRight w:val="0"/>
      <w:marTop w:val="0"/>
      <w:marBottom w:val="0"/>
      <w:divBdr>
        <w:top w:val="none" w:sz="0" w:space="0" w:color="auto"/>
        <w:left w:val="none" w:sz="0" w:space="0" w:color="auto"/>
        <w:bottom w:val="none" w:sz="0" w:space="0" w:color="auto"/>
        <w:right w:val="none" w:sz="0" w:space="0" w:color="auto"/>
      </w:divBdr>
    </w:div>
    <w:div w:id="1591231710">
      <w:bodyDiv w:val="1"/>
      <w:marLeft w:val="0"/>
      <w:marRight w:val="0"/>
      <w:marTop w:val="0"/>
      <w:marBottom w:val="0"/>
      <w:divBdr>
        <w:top w:val="none" w:sz="0" w:space="0" w:color="auto"/>
        <w:left w:val="none" w:sz="0" w:space="0" w:color="auto"/>
        <w:bottom w:val="none" w:sz="0" w:space="0" w:color="auto"/>
        <w:right w:val="none" w:sz="0" w:space="0" w:color="auto"/>
      </w:divBdr>
    </w:div>
    <w:div w:id="1592003833">
      <w:bodyDiv w:val="1"/>
      <w:marLeft w:val="0"/>
      <w:marRight w:val="0"/>
      <w:marTop w:val="0"/>
      <w:marBottom w:val="0"/>
      <w:divBdr>
        <w:top w:val="none" w:sz="0" w:space="0" w:color="auto"/>
        <w:left w:val="none" w:sz="0" w:space="0" w:color="auto"/>
        <w:bottom w:val="none" w:sz="0" w:space="0" w:color="auto"/>
        <w:right w:val="none" w:sz="0" w:space="0" w:color="auto"/>
      </w:divBdr>
    </w:div>
    <w:div w:id="1592200544">
      <w:bodyDiv w:val="1"/>
      <w:marLeft w:val="0"/>
      <w:marRight w:val="0"/>
      <w:marTop w:val="0"/>
      <w:marBottom w:val="0"/>
      <w:divBdr>
        <w:top w:val="none" w:sz="0" w:space="0" w:color="auto"/>
        <w:left w:val="none" w:sz="0" w:space="0" w:color="auto"/>
        <w:bottom w:val="none" w:sz="0" w:space="0" w:color="auto"/>
        <w:right w:val="none" w:sz="0" w:space="0" w:color="auto"/>
      </w:divBdr>
    </w:div>
    <w:div w:id="1593509908">
      <w:bodyDiv w:val="1"/>
      <w:marLeft w:val="0"/>
      <w:marRight w:val="0"/>
      <w:marTop w:val="0"/>
      <w:marBottom w:val="0"/>
      <w:divBdr>
        <w:top w:val="none" w:sz="0" w:space="0" w:color="auto"/>
        <w:left w:val="none" w:sz="0" w:space="0" w:color="auto"/>
        <w:bottom w:val="none" w:sz="0" w:space="0" w:color="auto"/>
        <w:right w:val="none" w:sz="0" w:space="0" w:color="auto"/>
      </w:divBdr>
    </w:div>
    <w:div w:id="1594705881">
      <w:bodyDiv w:val="1"/>
      <w:marLeft w:val="0"/>
      <w:marRight w:val="0"/>
      <w:marTop w:val="0"/>
      <w:marBottom w:val="0"/>
      <w:divBdr>
        <w:top w:val="none" w:sz="0" w:space="0" w:color="auto"/>
        <w:left w:val="none" w:sz="0" w:space="0" w:color="auto"/>
        <w:bottom w:val="none" w:sz="0" w:space="0" w:color="auto"/>
        <w:right w:val="none" w:sz="0" w:space="0" w:color="auto"/>
      </w:divBdr>
    </w:div>
    <w:div w:id="1594775573">
      <w:bodyDiv w:val="1"/>
      <w:marLeft w:val="0"/>
      <w:marRight w:val="0"/>
      <w:marTop w:val="0"/>
      <w:marBottom w:val="0"/>
      <w:divBdr>
        <w:top w:val="none" w:sz="0" w:space="0" w:color="auto"/>
        <w:left w:val="none" w:sz="0" w:space="0" w:color="auto"/>
        <w:bottom w:val="none" w:sz="0" w:space="0" w:color="auto"/>
        <w:right w:val="none" w:sz="0" w:space="0" w:color="auto"/>
      </w:divBdr>
    </w:div>
    <w:div w:id="1595044970">
      <w:bodyDiv w:val="1"/>
      <w:marLeft w:val="0"/>
      <w:marRight w:val="0"/>
      <w:marTop w:val="0"/>
      <w:marBottom w:val="0"/>
      <w:divBdr>
        <w:top w:val="none" w:sz="0" w:space="0" w:color="auto"/>
        <w:left w:val="none" w:sz="0" w:space="0" w:color="auto"/>
        <w:bottom w:val="none" w:sz="0" w:space="0" w:color="auto"/>
        <w:right w:val="none" w:sz="0" w:space="0" w:color="auto"/>
      </w:divBdr>
    </w:div>
    <w:div w:id="1595165138">
      <w:bodyDiv w:val="1"/>
      <w:marLeft w:val="0"/>
      <w:marRight w:val="0"/>
      <w:marTop w:val="0"/>
      <w:marBottom w:val="0"/>
      <w:divBdr>
        <w:top w:val="none" w:sz="0" w:space="0" w:color="auto"/>
        <w:left w:val="none" w:sz="0" w:space="0" w:color="auto"/>
        <w:bottom w:val="none" w:sz="0" w:space="0" w:color="auto"/>
        <w:right w:val="none" w:sz="0" w:space="0" w:color="auto"/>
      </w:divBdr>
    </w:div>
    <w:div w:id="1595168514">
      <w:bodyDiv w:val="1"/>
      <w:marLeft w:val="0"/>
      <w:marRight w:val="0"/>
      <w:marTop w:val="0"/>
      <w:marBottom w:val="0"/>
      <w:divBdr>
        <w:top w:val="none" w:sz="0" w:space="0" w:color="auto"/>
        <w:left w:val="none" w:sz="0" w:space="0" w:color="auto"/>
        <w:bottom w:val="none" w:sz="0" w:space="0" w:color="auto"/>
        <w:right w:val="none" w:sz="0" w:space="0" w:color="auto"/>
      </w:divBdr>
    </w:div>
    <w:div w:id="1595279113">
      <w:bodyDiv w:val="1"/>
      <w:marLeft w:val="0"/>
      <w:marRight w:val="0"/>
      <w:marTop w:val="0"/>
      <w:marBottom w:val="0"/>
      <w:divBdr>
        <w:top w:val="none" w:sz="0" w:space="0" w:color="auto"/>
        <w:left w:val="none" w:sz="0" w:space="0" w:color="auto"/>
        <w:bottom w:val="none" w:sz="0" w:space="0" w:color="auto"/>
        <w:right w:val="none" w:sz="0" w:space="0" w:color="auto"/>
      </w:divBdr>
    </w:div>
    <w:div w:id="1596599174">
      <w:bodyDiv w:val="1"/>
      <w:marLeft w:val="0"/>
      <w:marRight w:val="0"/>
      <w:marTop w:val="0"/>
      <w:marBottom w:val="0"/>
      <w:divBdr>
        <w:top w:val="none" w:sz="0" w:space="0" w:color="auto"/>
        <w:left w:val="none" w:sz="0" w:space="0" w:color="auto"/>
        <w:bottom w:val="none" w:sz="0" w:space="0" w:color="auto"/>
        <w:right w:val="none" w:sz="0" w:space="0" w:color="auto"/>
      </w:divBdr>
    </w:div>
    <w:div w:id="1598442021">
      <w:bodyDiv w:val="1"/>
      <w:marLeft w:val="0"/>
      <w:marRight w:val="0"/>
      <w:marTop w:val="0"/>
      <w:marBottom w:val="0"/>
      <w:divBdr>
        <w:top w:val="none" w:sz="0" w:space="0" w:color="auto"/>
        <w:left w:val="none" w:sz="0" w:space="0" w:color="auto"/>
        <w:bottom w:val="none" w:sz="0" w:space="0" w:color="auto"/>
        <w:right w:val="none" w:sz="0" w:space="0" w:color="auto"/>
      </w:divBdr>
    </w:div>
    <w:div w:id="1599407637">
      <w:bodyDiv w:val="1"/>
      <w:marLeft w:val="0"/>
      <w:marRight w:val="0"/>
      <w:marTop w:val="0"/>
      <w:marBottom w:val="0"/>
      <w:divBdr>
        <w:top w:val="none" w:sz="0" w:space="0" w:color="auto"/>
        <w:left w:val="none" w:sz="0" w:space="0" w:color="auto"/>
        <w:bottom w:val="none" w:sz="0" w:space="0" w:color="auto"/>
        <w:right w:val="none" w:sz="0" w:space="0" w:color="auto"/>
      </w:divBdr>
    </w:div>
    <w:div w:id="1599753051">
      <w:bodyDiv w:val="1"/>
      <w:marLeft w:val="0"/>
      <w:marRight w:val="0"/>
      <w:marTop w:val="0"/>
      <w:marBottom w:val="0"/>
      <w:divBdr>
        <w:top w:val="none" w:sz="0" w:space="0" w:color="auto"/>
        <w:left w:val="none" w:sz="0" w:space="0" w:color="auto"/>
        <w:bottom w:val="none" w:sz="0" w:space="0" w:color="auto"/>
        <w:right w:val="none" w:sz="0" w:space="0" w:color="auto"/>
      </w:divBdr>
    </w:div>
    <w:div w:id="1601065397">
      <w:bodyDiv w:val="1"/>
      <w:marLeft w:val="0"/>
      <w:marRight w:val="0"/>
      <w:marTop w:val="0"/>
      <w:marBottom w:val="0"/>
      <w:divBdr>
        <w:top w:val="none" w:sz="0" w:space="0" w:color="auto"/>
        <w:left w:val="none" w:sz="0" w:space="0" w:color="auto"/>
        <w:bottom w:val="none" w:sz="0" w:space="0" w:color="auto"/>
        <w:right w:val="none" w:sz="0" w:space="0" w:color="auto"/>
      </w:divBdr>
    </w:div>
    <w:div w:id="1601530002">
      <w:bodyDiv w:val="1"/>
      <w:marLeft w:val="0"/>
      <w:marRight w:val="0"/>
      <w:marTop w:val="0"/>
      <w:marBottom w:val="0"/>
      <w:divBdr>
        <w:top w:val="none" w:sz="0" w:space="0" w:color="auto"/>
        <w:left w:val="none" w:sz="0" w:space="0" w:color="auto"/>
        <w:bottom w:val="none" w:sz="0" w:space="0" w:color="auto"/>
        <w:right w:val="none" w:sz="0" w:space="0" w:color="auto"/>
      </w:divBdr>
    </w:div>
    <w:div w:id="1601841083">
      <w:bodyDiv w:val="1"/>
      <w:marLeft w:val="0"/>
      <w:marRight w:val="0"/>
      <w:marTop w:val="0"/>
      <w:marBottom w:val="0"/>
      <w:divBdr>
        <w:top w:val="none" w:sz="0" w:space="0" w:color="auto"/>
        <w:left w:val="none" w:sz="0" w:space="0" w:color="auto"/>
        <w:bottom w:val="none" w:sz="0" w:space="0" w:color="auto"/>
        <w:right w:val="none" w:sz="0" w:space="0" w:color="auto"/>
      </w:divBdr>
    </w:div>
    <w:div w:id="1603300982">
      <w:bodyDiv w:val="1"/>
      <w:marLeft w:val="0"/>
      <w:marRight w:val="0"/>
      <w:marTop w:val="0"/>
      <w:marBottom w:val="0"/>
      <w:divBdr>
        <w:top w:val="none" w:sz="0" w:space="0" w:color="auto"/>
        <w:left w:val="none" w:sz="0" w:space="0" w:color="auto"/>
        <w:bottom w:val="none" w:sz="0" w:space="0" w:color="auto"/>
        <w:right w:val="none" w:sz="0" w:space="0" w:color="auto"/>
      </w:divBdr>
    </w:div>
    <w:div w:id="1604339188">
      <w:bodyDiv w:val="1"/>
      <w:marLeft w:val="0"/>
      <w:marRight w:val="0"/>
      <w:marTop w:val="0"/>
      <w:marBottom w:val="0"/>
      <w:divBdr>
        <w:top w:val="none" w:sz="0" w:space="0" w:color="auto"/>
        <w:left w:val="none" w:sz="0" w:space="0" w:color="auto"/>
        <w:bottom w:val="none" w:sz="0" w:space="0" w:color="auto"/>
        <w:right w:val="none" w:sz="0" w:space="0" w:color="auto"/>
      </w:divBdr>
    </w:div>
    <w:div w:id="1604534790">
      <w:bodyDiv w:val="1"/>
      <w:marLeft w:val="0"/>
      <w:marRight w:val="0"/>
      <w:marTop w:val="0"/>
      <w:marBottom w:val="0"/>
      <w:divBdr>
        <w:top w:val="none" w:sz="0" w:space="0" w:color="auto"/>
        <w:left w:val="none" w:sz="0" w:space="0" w:color="auto"/>
        <w:bottom w:val="none" w:sz="0" w:space="0" w:color="auto"/>
        <w:right w:val="none" w:sz="0" w:space="0" w:color="auto"/>
      </w:divBdr>
    </w:div>
    <w:div w:id="1604797131">
      <w:bodyDiv w:val="1"/>
      <w:marLeft w:val="0"/>
      <w:marRight w:val="0"/>
      <w:marTop w:val="0"/>
      <w:marBottom w:val="0"/>
      <w:divBdr>
        <w:top w:val="none" w:sz="0" w:space="0" w:color="auto"/>
        <w:left w:val="none" w:sz="0" w:space="0" w:color="auto"/>
        <w:bottom w:val="none" w:sz="0" w:space="0" w:color="auto"/>
        <w:right w:val="none" w:sz="0" w:space="0" w:color="auto"/>
      </w:divBdr>
    </w:div>
    <w:div w:id="1605991635">
      <w:bodyDiv w:val="1"/>
      <w:marLeft w:val="0"/>
      <w:marRight w:val="0"/>
      <w:marTop w:val="0"/>
      <w:marBottom w:val="0"/>
      <w:divBdr>
        <w:top w:val="none" w:sz="0" w:space="0" w:color="auto"/>
        <w:left w:val="none" w:sz="0" w:space="0" w:color="auto"/>
        <w:bottom w:val="none" w:sz="0" w:space="0" w:color="auto"/>
        <w:right w:val="none" w:sz="0" w:space="0" w:color="auto"/>
      </w:divBdr>
    </w:div>
    <w:div w:id="1607809537">
      <w:bodyDiv w:val="1"/>
      <w:marLeft w:val="0"/>
      <w:marRight w:val="0"/>
      <w:marTop w:val="0"/>
      <w:marBottom w:val="0"/>
      <w:divBdr>
        <w:top w:val="none" w:sz="0" w:space="0" w:color="auto"/>
        <w:left w:val="none" w:sz="0" w:space="0" w:color="auto"/>
        <w:bottom w:val="none" w:sz="0" w:space="0" w:color="auto"/>
        <w:right w:val="none" w:sz="0" w:space="0" w:color="auto"/>
      </w:divBdr>
    </w:div>
    <w:div w:id="1608197451">
      <w:bodyDiv w:val="1"/>
      <w:marLeft w:val="0"/>
      <w:marRight w:val="0"/>
      <w:marTop w:val="0"/>
      <w:marBottom w:val="0"/>
      <w:divBdr>
        <w:top w:val="none" w:sz="0" w:space="0" w:color="auto"/>
        <w:left w:val="none" w:sz="0" w:space="0" w:color="auto"/>
        <w:bottom w:val="none" w:sz="0" w:space="0" w:color="auto"/>
        <w:right w:val="none" w:sz="0" w:space="0" w:color="auto"/>
      </w:divBdr>
    </w:div>
    <w:div w:id="1608390281">
      <w:bodyDiv w:val="1"/>
      <w:marLeft w:val="0"/>
      <w:marRight w:val="0"/>
      <w:marTop w:val="0"/>
      <w:marBottom w:val="0"/>
      <w:divBdr>
        <w:top w:val="none" w:sz="0" w:space="0" w:color="auto"/>
        <w:left w:val="none" w:sz="0" w:space="0" w:color="auto"/>
        <w:bottom w:val="none" w:sz="0" w:space="0" w:color="auto"/>
        <w:right w:val="none" w:sz="0" w:space="0" w:color="auto"/>
      </w:divBdr>
    </w:div>
    <w:div w:id="1608730564">
      <w:bodyDiv w:val="1"/>
      <w:marLeft w:val="0"/>
      <w:marRight w:val="0"/>
      <w:marTop w:val="0"/>
      <w:marBottom w:val="0"/>
      <w:divBdr>
        <w:top w:val="none" w:sz="0" w:space="0" w:color="auto"/>
        <w:left w:val="none" w:sz="0" w:space="0" w:color="auto"/>
        <w:bottom w:val="none" w:sz="0" w:space="0" w:color="auto"/>
        <w:right w:val="none" w:sz="0" w:space="0" w:color="auto"/>
      </w:divBdr>
    </w:div>
    <w:div w:id="1610039922">
      <w:bodyDiv w:val="1"/>
      <w:marLeft w:val="0"/>
      <w:marRight w:val="0"/>
      <w:marTop w:val="0"/>
      <w:marBottom w:val="0"/>
      <w:divBdr>
        <w:top w:val="none" w:sz="0" w:space="0" w:color="auto"/>
        <w:left w:val="none" w:sz="0" w:space="0" w:color="auto"/>
        <w:bottom w:val="none" w:sz="0" w:space="0" w:color="auto"/>
        <w:right w:val="none" w:sz="0" w:space="0" w:color="auto"/>
      </w:divBdr>
    </w:div>
    <w:div w:id="1610314109">
      <w:bodyDiv w:val="1"/>
      <w:marLeft w:val="0"/>
      <w:marRight w:val="0"/>
      <w:marTop w:val="0"/>
      <w:marBottom w:val="0"/>
      <w:divBdr>
        <w:top w:val="none" w:sz="0" w:space="0" w:color="auto"/>
        <w:left w:val="none" w:sz="0" w:space="0" w:color="auto"/>
        <w:bottom w:val="none" w:sz="0" w:space="0" w:color="auto"/>
        <w:right w:val="none" w:sz="0" w:space="0" w:color="auto"/>
      </w:divBdr>
    </w:div>
    <w:div w:id="1610703313">
      <w:bodyDiv w:val="1"/>
      <w:marLeft w:val="0"/>
      <w:marRight w:val="0"/>
      <w:marTop w:val="0"/>
      <w:marBottom w:val="0"/>
      <w:divBdr>
        <w:top w:val="none" w:sz="0" w:space="0" w:color="auto"/>
        <w:left w:val="none" w:sz="0" w:space="0" w:color="auto"/>
        <w:bottom w:val="none" w:sz="0" w:space="0" w:color="auto"/>
        <w:right w:val="none" w:sz="0" w:space="0" w:color="auto"/>
      </w:divBdr>
    </w:div>
    <w:div w:id="1615475687">
      <w:bodyDiv w:val="1"/>
      <w:marLeft w:val="0"/>
      <w:marRight w:val="0"/>
      <w:marTop w:val="0"/>
      <w:marBottom w:val="0"/>
      <w:divBdr>
        <w:top w:val="none" w:sz="0" w:space="0" w:color="auto"/>
        <w:left w:val="none" w:sz="0" w:space="0" w:color="auto"/>
        <w:bottom w:val="none" w:sz="0" w:space="0" w:color="auto"/>
        <w:right w:val="none" w:sz="0" w:space="0" w:color="auto"/>
      </w:divBdr>
    </w:div>
    <w:div w:id="1616715842">
      <w:bodyDiv w:val="1"/>
      <w:marLeft w:val="0"/>
      <w:marRight w:val="0"/>
      <w:marTop w:val="0"/>
      <w:marBottom w:val="0"/>
      <w:divBdr>
        <w:top w:val="none" w:sz="0" w:space="0" w:color="auto"/>
        <w:left w:val="none" w:sz="0" w:space="0" w:color="auto"/>
        <w:bottom w:val="none" w:sz="0" w:space="0" w:color="auto"/>
        <w:right w:val="none" w:sz="0" w:space="0" w:color="auto"/>
      </w:divBdr>
    </w:div>
    <w:div w:id="1617325706">
      <w:bodyDiv w:val="1"/>
      <w:marLeft w:val="0"/>
      <w:marRight w:val="0"/>
      <w:marTop w:val="0"/>
      <w:marBottom w:val="0"/>
      <w:divBdr>
        <w:top w:val="none" w:sz="0" w:space="0" w:color="auto"/>
        <w:left w:val="none" w:sz="0" w:space="0" w:color="auto"/>
        <w:bottom w:val="none" w:sz="0" w:space="0" w:color="auto"/>
        <w:right w:val="none" w:sz="0" w:space="0" w:color="auto"/>
      </w:divBdr>
    </w:div>
    <w:div w:id="1619951394">
      <w:bodyDiv w:val="1"/>
      <w:marLeft w:val="0"/>
      <w:marRight w:val="0"/>
      <w:marTop w:val="0"/>
      <w:marBottom w:val="0"/>
      <w:divBdr>
        <w:top w:val="none" w:sz="0" w:space="0" w:color="auto"/>
        <w:left w:val="none" w:sz="0" w:space="0" w:color="auto"/>
        <w:bottom w:val="none" w:sz="0" w:space="0" w:color="auto"/>
        <w:right w:val="none" w:sz="0" w:space="0" w:color="auto"/>
      </w:divBdr>
    </w:div>
    <w:div w:id="1622877384">
      <w:bodyDiv w:val="1"/>
      <w:marLeft w:val="0"/>
      <w:marRight w:val="0"/>
      <w:marTop w:val="0"/>
      <w:marBottom w:val="0"/>
      <w:divBdr>
        <w:top w:val="none" w:sz="0" w:space="0" w:color="auto"/>
        <w:left w:val="none" w:sz="0" w:space="0" w:color="auto"/>
        <w:bottom w:val="none" w:sz="0" w:space="0" w:color="auto"/>
        <w:right w:val="none" w:sz="0" w:space="0" w:color="auto"/>
      </w:divBdr>
    </w:div>
    <w:div w:id="1623801595">
      <w:bodyDiv w:val="1"/>
      <w:marLeft w:val="0"/>
      <w:marRight w:val="0"/>
      <w:marTop w:val="0"/>
      <w:marBottom w:val="0"/>
      <w:divBdr>
        <w:top w:val="none" w:sz="0" w:space="0" w:color="auto"/>
        <w:left w:val="none" w:sz="0" w:space="0" w:color="auto"/>
        <w:bottom w:val="none" w:sz="0" w:space="0" w:color="auto"/>
        <w:right w:val="none" w:sz="0" w:space="0" w:color="auto"/>
      </w:divBdr>
    </w:div>
    <w:div w:id="1630471046">
      <w:bodyDiv w:val="1"/>
      <w:marLeft w:val="0"/>
      <w:marRight w:val="0"/>
      <w:marTop w:val="0"/>
      <w:marBottom w:val="0"/>
      <w:divBdr>
        <w:top w:val="none" w:sz="0" w:space="0" w:color="auto"/>
        <w:left w:val="none" w:sz="0" w:space="0" w:color="auto"/>
        <w:bottom w:val="none" w:sz="0" w:space="0" w:color="auto"/>
        <w:right w:val="none" w:sz="0" w:space="0" w:color="auto"/>
      </w:divBdr>
    </w:div>
    <w:div w:id="1633175273">
      <w:bodyDiv w:val="1"/>
      <w:marLeft w:val="0"/>
      <w:marRight w:val="0"/>
      <w:marTop w:val="0"/>
      <w:marBottom w:val="0"/>
      <w:divBdr>
        <w:top w:val="none" w:sz="0" w:space="0" w:color="auto"/>
        <w:left w:val="none" w:sz="0" w:space="0" w:color="auto"/>
        <w:bottom w:val="none" w:sz="0" w:space="0" w:color="auto"/>
        <w:right w:val="none" w:sz="0" w:space="0" w:color="auto"/>
      </w:divBdr>
    </w:div>
    <w:div w:id="1634554294">
      <w:bodyDiv w:val="1"/>
      <w:marLeft w:val="0"/>
      <w:marRight w:val="0"/>
      <w:marTop w:val="0"/>
      <w:marBottom w:val="0"/>
      <w:divBdr>
        <w:top w:val="none" w:sz="0" w:space="0" w:color="auto"/>
        <w:left w:val="none" w:sz="0" w:space="0" w:color="auto"/>
        <w:bottom w:val="none" w:sz="0" w:space="0" w:color="auto"/>
        <w:right w:val="none" w:sz="0" w:space="0" w:color="auto"/>
      </w:divBdr>
    </w:div>
    <w:div w:id="1634826826">
      <w:bodyDiv w:val="1"/>
      <w:marLeft w:val="0"/>
      <w:marRight w:val="0"/>
      <w:marTop w:val="0"/>
      <w:marBottom w:val="0"/>
      <w:divBdr>
        <w:top w:val="none" w:sz="0" w:space="0" w:color="auto"/>
        <w:left w:val="none" w:sz="0" w:space="0" w:color="auto"/>
        <w:bottom w:val="none" w:sz="0" w:space="0" w:color="auto"/>
        <w:right w:val="none" w:sz="0" w:space="0" w:color="auto"/>
      </w:divBdr>
    </w:div>
    <w:div w:id="1636838504">
      <w:bodyDiv w:val="1"/>
      <w:marLeft w:val="0"/>
      <w:marRight w:val="0"/>
      <w:marTop w:val="0"/>
      <w:marBottom w:val="0"/>
      <w:divBdr>
        <w:top w:val="none" w:sz="0" w:space="0" w:color="auto"/>
        <w:left w:val="none" w:sz="0" w:space="0" w:color="auto"/>
        <w:bottom w:val="none" w:sz="0" w:space="0" w:color="auto"/>
        <w:right w:val="none" w:sz="0" w:space="0" w:color="auto"/>
      </w:divBdr>
    </w:div>
    <w:div w:id="1638680801">
      <w:bodyDiv w:val="1"/>
      <w:marLeft w:val="0"/>
      <w:marRight w:val="0"/>
      <w:marTop w:val="0"/>
      <w:marBottom w:val="0"/>
      <w:divBdr>
        <w:top w:val="none" w:sz="0" w:space="0" w:color="auto"/>
        <w:left w:val="none" w:sz="0" w:space="0" w:color="auto"/>
        <w:bottom w:val="none" w:sz="0" w:space="0" w:color="auto"/>
        <w:right w:val="none" w:sz="0" w:space="0" w:color="auto"/>
      </w:divBdr>
    </w:div>
    <w:div w:id="1639142561">
      <w:bodyDiv w:val="1"/>
      <w:marLeft w:val="0"/>
      <w:marRight w:val="0"/>
      <w:marTop w:val="0"/>
      <w:marBottom w:val="0"/>
      <w:divBdr>
        <w:top w:val="none" w:sz="0" w:space="0" w:color="auto"/>
        <w:left w:val="none" w:sz="0" w:space="0" w:color="auto"/>
        <w:bottom w:val="none" w:sz="0" w:space="0" w:color="auto"/>
        <w:right w:val="none" w:sz="0" w:space="0" w:color="auto"/>
      </w:divBdr>
    </w:div>
    <w:div w:id="1641838288">
      <w:bodyDiv w:val="1"/>
      <w:marLeft w:val="0"/>
      <w:marRight w:val="0"/>
      <w:marTop w:val="0"/>
      <w:marBottom w:val="0"/>
      <w:divBdr>
        <w:top w:val="none" w:sz="0" w:space="0" w:color="auto"/>
        <w:left w:val="none" w:sz="0" w:space="0" w:color="auto"/>
        <w:bottom w:val="none" w:sz="0" w:space="0" w:color="auto"/>
        <w:right w:val="none" w:sz="0" w:space="0" w:color="auto"/>
      </w:divBdr>
    </w:div>
    <w:div w:id="1643150195">
      <w:bodyDiv w:val="1"/>
      <w:marLeft w:val="0"/>
      <w:marRight w:val="0"/>
      <w:marTop w:val="0"/>
      <w:marBottom w:val="0"/>
      <w:divBdr>
        <w:top w:val="none" w:sz="0" w:space="0" w:color="auto"/>
        <w:left w:val="none" w:sz="0" w:space="0" w:color="auto"/>
        <w:bottom w:val="none" w:sz="0" w:space="0" w:color="auto"/>
        <w:right w:val="none" w:sz="0" w:space="0" w:color="auto"/>
      </w:divBdr>
    </w:div>
    <w:div w:id="1643533423">
      <w:bodyDiv w:val="1"/>
      <w:marLeft w:val="0"/>
      <w:marRight w:val="0"/>
      <w:marTop w:val="0"/>
      <w:marBottom w:val="0"/>
      <w:divBdr>
        <w:top w:val="none" w:sz="0" w:space="0" w:color="auto"/>
        <w:left w:val="none" w:sz="0" w:space="0" w:color="auto"/>
        <w:bottom w:val="none" w:sz="0" w:space="0" w:color="auto"/>
        <w:right w:val="none" w:sz="0" w:space="0" w:color="auto"/>
      </w:divBdr>
    </w:div>
    <w:div w:id="1645816664">
      <w:bodyDiv w:val="1"/>
      <w:marLeft w:val="0"/>
      <w:marRight w:val="0"/>
      <w:marTop w:val="0"/>
      <w:marBottom w:val="0"/>
      <w:divBdr>
        <w:top w:val="none" w:sz="0" w:space="0" w:color="auto"/>
        <w:left w:val="none" w:sz="0" w:space="0" w:color="auto"/>
        <w:bottom w:val="none" w:sz="0" w:space="0" w:color="auto"/>
        <w:right w:val="none" w:sz="0" w:space="0" w:color="auto"/>
      </w:divBdr>
    </w:div>
    <w:div w:id="1647120706">
      <w:bodyDiv w:val="1"/>
      <w:marLeft w:val="0"/>
      <w:marRight w:val="0"/>
      <w:marTop w:val="0"/>
      <w:marBottom w:val="0"/>
      <w:divBdr>
        <w:top w:val="none" w:sz="0" w:space="0" w:color="auto"/>
        <w:left w:val="none" w:sz="0" w:space="0" w:color="auto"/>
        <w:bottom w:val="none" w:sz="0" w:space="0" w:color="auto"/>
        <w:right w:val="none" w:sz="0" w:space="0" w:color="auto"/>
      </w:divBdr>
    </w:div>
    <w:div w:id="1647199344">
      <w:bodyDiv w:val="1"/>
      <w:marLeft w:val="0"/>
      <w:marRight w:val="0"/>
      <w:marTop w:val="0"/>
      <w:marBottom w:val="0"/>
      <w:divBdr>
        <w:top w:val="none" w:sz="0" w:space="0" w:color="auto"/>
        <w:left w:val="none" w:sz="0" w:space="0" w:color="auto"/>
        <w:bottom w:val="none" w:sz="0" w:space="0" w:color="auto"/>
        <w:right w:val="none" w:sz="0" w:space="0" w:color="auto"/>
      </w:divBdr>
    </w:div>
    <w:div w:id="1647926669">
      <w:bodyDiv w:val="1"/>
      <w:marLeft w:val="0"/>
      <w:marRight w:val="0"/>
      <w:marTop w:val="0"/>
      <w:marBottom w:val="0"/>
      <w:divBdr>
        <w:top w:val="none" w:sz="0" w:space="0" w:color="auto"/>
        <w:left w:val="none" w:sz="0" w:space="0" w:color="auto"/>
        <w:bottom w:val="none" w:sz="0" w:space="0" w:color="auto"/>
        <w:right w:val="none" w:sz="0" w:space="0" w:color="auto"/>
      </w:divBdr>
    </w:div>
    <w:div w:id="1651708673">
      <w:bodyDiv w:val="1"/>
      <w:marLeft w:val="0"/>
      <w:marRight w:val="0"/>
      <w:marTop w:val="0"/>
      <w:marBottom w:val="0"/>
      <w:divBdr>
        <w:top w:val="none" w:sz="0" w:space="0" w:color="auto"/>
        <w:left w:val="none" w:sz="0" w:space="0" w:color="auto"/>
        <w:bottom w:val="none" w:sz="0" w:space="0" w:color="auto"/>
        <w:right w:val="none" w:sz="0" w:space="0" w:color="auto"/>
      </w:divBdr>
    </w:div>
    <w:div w:id="1651901949">
      <w:bodyDiv w:val="1"/>
      <w:marLeft w:val="0"/>
      <w:marRight w:val="0"/>
      <w:marTop w:val="0"/>
      <w:marBottom w:val="0"/>
      <w:divBdr>
        <w:top w:val="none" w:sz="0" w:space="0" w:color="auto"/>
        <w:left w:val="none" w:sz="0" w:space="0" w:color="auto"/>
        <w:bottom w:val="none" w:sz="0" w:space="0" w:color="auto"/>
        <w:right w:val="none" w:sz="0" w:space="0" w:color="auto"/>
      </w:divBdr>
    </w:div>
    <w:div w:id="1652058996">
      <w:bodyDiv w:val="1"/>
      <w:marLeft w:val="0"/>
      <w:marRight w:val="0"/>
      <w:marTop w:val="0"/>
      <w:marBottom w:val="0"/>
      <w:divBdr>
        <w:top w:val="none" w:sz="0" w:space="0" w:color="auto"/>
        <w:left w:val="none" w:sz="0" w:space="0" w:color="auto"/>
        <w:bottom w:val="none" w:sz="0" w:space="0" w:color="auto"/>
        <w:right w:val="none" w:sz="0" w:space="0" w:color="auto"/>
      </w:divBdr>
    </w:div>
    <w:div w:id="1654337739">
      <w:bodyDiv w:val="1"/>
      <w:marLeft w:val="0"/>
      <w:marRight w:val="0"/>
      <w:marTop w:val="0"/>
      <w:marBottom w:val="0"/>
      <w:divBdr>
        <w:top w:val="none" w:sz="0" w:space="0" w:color="auto"/>
        <w:left w:val="none" w:sz="0" w:space="0" w:color="auto"/>
        <w:bottom w:val="none" w:sz="0" w:space="0" w:color="auto"/>
        <w:right w:val="none" w:sz="0" w:space="0" w:color="auto"/>
      </w:divBdr>
    </w:div>
    <w:div w:id="1654602071">
      <w:bodyDiv w:val="1"/>
      <w:marLeft w:val="0"/>
      <w:marRight w:val="0"/>
      <w:marTop w:val="0"/>
      <w:marBottom w:val="0"/>
      <w:divBdr>
        <w:top w:val="none" w:sz="0" w:space="0" w:color="auto"/>
        <w:left w:val="none" w:sz="0" w:space="0" w:color="auto"/>
        <w:bottom w:val="none" w:sz="0" w:space="0" w:color="auto"/>
        <w:right w:val="none" w:sz="0" w:space="0" w:color="auto"/>
      </w:divBdr>
    </w:div>
    <w:div w:id="1655983223">
      <w:bodyDiv w:val="1"/>
      <w:marLeft w:val="0"/>
      <w:marRight w:val="0"/>
      <w:marTop w:val="0"/>
      <w:marBottom w:val="0"/>
      <w:divBdr>
        <w:top w:val="none" w:sz="0" w:space="0" w:color="auto"/>
        <w:left w:val="none" w:sz="0" w:space="0" w:color="auto"/>
        <w:bottom w:val="none" w:sz="0" w:space="0" w:color="auto"/>
        <w:right w:val="none" w:sz="0" w:space="0" w:color="auto"/>
      </w:divBdr>
    </w:div>
    <w:div w:id="1656715714">
      <w:bodyDiv w:val="1"/>
      <w:marLeft w:val="0"/>
      <w:marRight w:val="0"/>
      <w:marTop w:val="0"/>
      <w:marBottom w:val="0"/>
      <w:divBdr>
        <w:top w:val="none" w:sz="0" w:space="0" w:color="auto"/>
        <w:left w:val="none" w:sz="0" w:space="0" w:color="auto"/>
        <w:bottom w:val="none" w:sz="0" w:space="0" w:color="auto"/>
        <w:right w:val="none" w:sz="0" w:space="0" w:color="auto"/>
      </w:divBdr>
    </w:div>
    <w:div w:id="1657025243">
      <w:bodyDiv w:val="1"/>
      <w:marLeft w:val="0"/>
      <w:marRight w:val="0"/>
      <w:marTop w:val="0"/>
      <w:marBottom w:val="0"/>
      <w:divBdr>
        <w:top w:val="none" w:sz="0" w:space="0" w:color="auto"/>
        <w:left w:val="none" w:sz="0" w:space="0" w:color="auto"/>
        <w:bottom w:val="none" w:sz="0" w:space="0" w:color="auto"/>
        <w:right w:val="none" w:sz="0" w:space="0" w:color="auto"/>
      </w:divBdr>
    </w:div>
    <w:div w:id="1657100610">
      <w:bodyDiv w:val="1"/>
      <w:marLeft w:val="0"/>
      <w:marRight w:val="0"/>
      <w:marTop w:val="0"/>
      <w:marBottom w:val="0"/>
      <w:divBdr>
        <w:top w:val="none" w:sz="0" w:space="0" w:color="auto"/>
        <w:left w:val="none" w:sz="0" w:space="0" w:color="auto"/>
        <w:bottom w:val="none" w:sz="0" w:space="0" w:color="auto"/>
        <w:right w:val="none" w:sz="0" w:space="0" w:color="auto"/>
      </w:divBdr>
    </w:div>
    <w:div w:id="1657418194">
      <w:bodyDiv w:val="1"/>
      <w:marLeft w:val="0"/>
      <w:marRight w:val="0"/>
      <w:marTop w:val="0"/>
      <w:marBottom w:val="0"/>
      <w:divBdr>
        <w:top w:val="none" w:sz="0" w:space="0" w:color="auto"/>
        <w:left w:val="none" w:sz="0" w:space="0" w:color="auto"/>
        <w:bottom w:val="none" w:sz="0" w:space="0" w:color="auto"/>
        <w:right w:val="none" w:sz="0" w:space="0" w:color="auto"/>
      </w:divBdr>
    </w:div>
    <w:div w:id="1659379553">
      <w:bodyDiv w:val="1"/>
      <w:marLeft w:val="0"/>
      <w:marRight w:val="0"/>
      <w:marTop w:val="0"/>
      <w:marBottom w:val="0"/>
      <w:divBdr>
        <w:top w:val="none" w:sz="0" w:space="0" w:color="auto"/>
        <w:left w:val="none" w:sz="0" w:space="0" w:color="auto"/>
        <w:bottom w:val="none" w:sz="0" w:space="0" w:color="auto"/>
        <w:right w:val="none" w:sz="0" w:space="0" w:color="auto"/>
      </w:divBdr>
    </w:div>
    <w:div w:id="1659649057">
      <w:bodyDiv w:val="1"/>
      <w:marLeft w:val="0"/>
      <w:marRight w:val="0"/>
      <w:marTop w:val="0"/>
      <w:marBottom w:val="0"/>
      <w:divBdr>
        <w:top w:val="none" w:sz="0" w:space="0" w:color="auto"/>
        <w:left w:val="none" w:sz="0" w:space="0" w:color="auto"/>
        <w:bottom w:val="none" w:sz="0" w:space="0" w:color="auto"/>
        <w:right w:val="none" w:sz="0" w:space="0" w:color="auto"/>
      </w:divBdr>
    </w:div>
    <w:div w:id="1659917524">
      <w:bodyDiv w:val="1"/>
      <w:marLeft w:val="0"/>
      <w:marRight w:val="0"/>
      <w:marTop w:val="0"/>
      <w:marBottom w:val="0"/>
      <w:divBdr>
        <w:top w:val="none" w:sz="0" w:space="0" w:color="auto"/>
        <w:left w:val="none" w:sz="0" w:space="0" w:color="auto"/>
        <w:bottom w:val="none" w:sz="0" w:space="0" w:color="auto"/>
        <w:right w:val="none" w:sz="0" w:space="0" w:color="auto"/>
      </w:divBdr>
    </w:div>
    <w:div w:id="1662200801">
      <w:bodyDiv w:val="1"/>
      <w:marLeft w:val="0"/>
      <w:marRight w:val="0"/>
      <w:marTop w:val="0"/>
      <w:marBottom w:val="0"/>
      <w:divBdr>
        <w:top w:val="none" w:sz="0" w:space="0" w:color="auto"/>
        <w:left w:val="none" w:sz="0" w:space="0" w:color="auto"/>
        <w:bottom w:val="none" w:sz="0" w:space="0" w:color="auto"/>
        <w:right w:val="none" w:sz="0" w:space="0" w:color="auto"/>
      </w:divBdr>
    </w:div>
    <w:div w:id="1669211915">
      <w:bodyDiv w:val="1"/>
      <w:marLeft w:val="0"/>
      <w:marRight w:val="0"/>
      <w:marTop w:val="0"/>
      <w:marBottom w:val="0"/>
      <w:divBdr>
        <w:top w:val="none" w:sz="0" w:space="0" w:color="auto"/>
        <w:left w:val="none" w:sz="0" w:space="0" w:color="auto"/>
        <w:bottom w:val="none" w:sz="0" w:space="0" w:color="auto"/>
        <w:right w:val="none" w:sz="0" w:space="0" w:color="auto"/>
      </w:divBdr>
    </w:div>
    <w:div w:id="1673948833">
      <w:bodyDiv w:val="1"/>
      <w:marLeft w:val="0"/>
      <w:marRight w:val="0"/>
      <w:marTop w:val="0"/>
      <w:marBottom w:val="0"/>
      <w:divBdr>
        <w:top w:val="none" w:sz="0" w:space="0" w:color="auto"/>
        <w:left w:val="none" w:sz="0" w:space="0" w:color="auto"/>
        <w:bottom w:val="none" w:sz="0" w:space="0" w:color="auto"/>
        <w:right w:val="none" w:sz="0" w:space="0" w:color="auto"/>
      </w:divBdr>
    </w:div>
    <w:div w:id="1674920369">
      <w:bodyDiv w:val="1"/>
      <w:marLeft w:val="0"/>
      <w:marRight w:val="0"/>
      <w:marTop w:val="0"/>
      <w:marBottom w:val="0"/>
      <w:divBdr>
        <w:top w:val="none" w:sz="0" w:space="0" w:color="auto"/>
        <w:left w:val="none" w:sz="0" w:space="0" w:color="auto"/>
        <w:bottom w:val="none" w:sz="0" w:space="0" w:color="auto"/>
        <w:right w:val="none" w:sz="0" w:space="0" w:color="auto"/>
      </w:divBdr>
    </w:div>
    <w:div w:id="1679194218">
      <w:bodyDiv w:val="1"/>
      <w:marLeft w:val="0"/>
      <w:marRight w:val="0"/>
      <w:marTop w:val="0"/>
      <w:marBottom w:val="0"/>
      <w:divBdr>
        <w:top w:val="none" w:sz="0" w:space="0" w:color="auto"/>
        <w:left w:val="none" w:sz="0" w:space="0" w:color="auto"/>
        <w:bottom w:val="none" w:sz="0" w:space="0" w:color="auto"/>
        <w:right w:val="none" w:sz="0" w:space="0" w:color="auto"/>
      </w:divBdr>
    </w:div>
    <w:div w:id="1680112222">
      <w:bodyDiv w:val="1"/>
      <w:marLeft w:val="0"/>
      <w:marRight w:val="0"/>
      <w:marTop w:val="0"/>
      <w:marBottom w:val="0"/>
      <w:divBdr>
        <w:top w:val="none" w:sz="0" w:space="0" w:color="auto"/>
        <w:left w:val="none" w:sz="0" w:space="0" w:color="auto"/>
        <w:bottom w:val="none" w:sz="0" w:space="0" w:color="auto"/>
        <w:right w:val="none" w:sz="0" w:space="0" w:color="auto"/>
      </w:divBdr>
    </w:div>
    <w:div w:id="1680429804">
      <w:bodyDiv w:val="1"/>
      <w:marLeft w:val="0"/>
      <w:marRight w:val="0"/>
      <w:marTop w:val="0"/>
      <w:marBottom w:val="0"/>
      <w:divBdr>
        <w:top w:val="none" w:sz="0" w:space="0" w:color="auto"/>
        <w:left w:val="none" w:sz="0" w:space="0" w:color="auto"/>
        <w:bottom w:val="none" w:sz="0" w:space="0" w:color="auto"/>
        <w:right w:val="none" w:sz="0" w:space="0" w:color="auto"/>
      </w:divBdr>
    </w:div>
    <w:div w:id="1681196015">
      <w:bodyDiv w:val="1"/>
      <w:marLeft w:val="0"/>
      <w:marRight w:val="0"/>
      <w:marTop w:val="0"/>
      <w:marBottom w:val="0"/>
      <w:divBdr>
        <w:top w:val="none" w:sz="0" w:space="0" w:color="auto"/>
        <w:left w:val="none" w:sz="0" w:space="0" w:color="auto"/>
        <w:bottom w:val="none" w:sz="0" w:space="0" w:color="auto"/>
        <w:right w:val="none" w:sz="0" w:space="0" w:color="auto"/>
      </w:divBdr>
    </w:div>
    <w:div w:id="1681814418">
      <w:bodyDiv w:val="1"/>
      <w:marLeft w:val="0"/>
      <w:marRight w:val="0"/>
      <w:marTop w:val="0"/>
      <w:marBottom w:val="0"/>
      <w:divBdr>
        <w:top w:val="none" w:sz="0" w:space="0" w:color="auto"/>
        <w:left w:val="none" w:sz="0" w:space="0" w:color="auto"/>
        <w:bottom w:val="none" w:sz="0" w:space="0" w:color="auto"/>
        <w:right w:val="none" w:sz="0" w:space="0" w:color="auto"/>
      </w:divBdr>
    </w:div>
    <w:div w:id="1682320742">
      <w:bodyDiv w:val="1"/>
      <w:marLeft w:val="0"/>
      <w:marRight w:val="0"/>
      <w:marTop w:val="0"/>
      <w:marBottom w:val="0"/>
      <w:divBdr>
        <w:top w:val="none" w:sz="0" w:space="0" w:color="auto"/>
        <w:left w:val="none" w:sz="0" w:space="0" w:color="auto"/>
        <w:bottom w:val="none" w:sz="0" w:space="0" w:color="auto"/>
        <w:right w:val="none" w:sz="0" w:space="0" w:color="auto"/>
      </w:divBdr>
    </w:div>
    <w:div w:id="1684472315">
      <w:bodyDiv w:val="1"/>
      <w:marLeft w:val="0"/>
      <w:marRight w:val="0"/>
      <w:marTop w:val="0"/>
      <w:marBottom w:val="0"/>
      <w:divBdr>
        <w:top w:val="none" w:sz="0" w:space="0" w:color="auto"/>
        <w:left w:val="none" w:sz="0" w:space="0" w:color="auto"/>
        <w:bottom w:val="none" w:sz="0" w:space="0" w:color="auto"/>
        <w:right w:val="none" w:sz="0" w:space="0" w:color="auto"/>
      </w:divBdr>
    </w:div>
    <w:div w:id="1685286447">
      <w:bodyDiv w:val="1"/>
      <w:marLeft w:val="0"/>
      <w:marRight w:val="0"/>
      <w:marTop w:val="0"/>
      <w:marBottom w:val="0"/>
      <w:divBdr>
        <w:top w:val="none" w:sz="0" w:space="0" w:color="auto"/>
        <w:left w:val="none" w:sz="0" w:space="0" w:color="auto"/>
        <w:bottom w:val="none" w:sz="0" w:space="0" w:color="auto"/>
        <w:right w:val="none" w:sz="0" w:space="0" w:color="auto"/>
      </w:divBdr>
    </w:div>
    <w:div w:id="1685865637">
      <w:bodyDiv w:val="1"/>
      <w:marLeft w:val="0"/>
      <w:marRight w:val="0"/>
      <w:marTop w:val="0"/>
      <w:marBottom w:val="0"/>
      <w:divBdr>
        <w:top w:val="none" w:sz="0" w:space="0" w:color="auto"/>
        <w:left w:val="none" w:sz="0" w:space="0" w:color="auto"/>
        <w:bottom w:val="none" w:sz="0" w:space="0" w:color="auto"/>
        <w:right w:val="none" w:sz="0" w:space="0" w:color="auto"/>
      </w:divBdr>
    </w:div>
    <w:div w:id="1687635945">
      <w:bodyDiv w:val="1"/>
      <w:marLeft w:val="0"/>
      <w:marRight w:val="0"/>
      <w:marTop w:val="0"/>
      <w:marBottom w:val="0"/>
      <w:divBdr>
        <w:top w:val="none" w:sz="0" w:space="0" w:color="auto"/>
        <w:left w:val="none" w:sz="0" w:space="0" w:color="auto"/>
        <w:bottom w:val="none" w:sz="0" w:space="0" w:color="auto"/>
        <w:right w:val="none" w:sz="0" w:space="0" w:color="auto"/>
      </w:divBdr>
    </w:div>
    <w:div w:id="1689790760">
      <w:bodyDiv w:val="1"/>
      <w:marLeft w:val="0"/>
      <w:marRight w:val="0"/>
      <w:marTop w:val="0"/>
      <w:marBottom w:val="0"/>
      <w:divBdr>
        <w:top w:val="none" w:sz="0" w:space="0" w:color="auto"/>
        <w:left w:val="none" w:sz="0" w:space="0" w:color="auto"/>
        <w:bottom w:val="none" w:sz="0" w:space="0" w:color="auto"/>
        <w:right w:val="none" w:sz="0" w:space="0" w:color="auto"/>
      </w:divBdr>
    </w:div>
    <w:div w:id="1690063592">
      <w:bodyDiv w:val="1"/>
      <w:marLeft w:val="0"/>
      <w:marRight w:val="0"/>
      <w:marTop w:val="0"/>
      <w:marBottom w:val="0"/>
      <w:divBdr>
        <w:top w:val="none" w:sz="0" w:space="0" w:color="auto"/>
        <w:left w:val="none" w:sz="0" w:space="0" w:color="auto"/>
        <w:bottom w:val="none" w:sz="0" w:space="0" w:color="auto"/>
        <w:right w:val="none" w:sz="0" w:space="0" w:color="auto"/>
      </w:divBdr>
    </w:div>
    <w:div w:id="1691184077">
      <w:bodyDiv w:val="1"/>
      <w:marLeft w:val="0"/>
      <w:marRight w:val="0"/>
      <w:marTop w:val="0"/>
      <w:marBottom w:val="0"/>
      <w:divBdr>
        <w:top w:val="none" w:sz="0" w:space="0" w:color="auto"/>
        <w:left w:val="none" w:sz="0" w:space="0" w:color="auto"/>
        <w:bottom w:val="none" w:sz="0" w:space="0" w:color="auto"/>
        <w:right w:val="none" w:sz="0" w:space="0" w:color="auto"/>
      </w:divBdr>
    </w:div>
    <w:div w:id="1695577571">
      <w:bodyDiv w:val="1"/>
      <w:marLeft w:val="0"/>
      <w:marRight w:val="0"/>
      <w:marTop w:val="0"/>
      <w:marBottom w:val="0"/>
      <w:divBdr>
        <w:top w:val="none" w:sz="0" w:space="0" w:color="auto"/>
        <w:left w:val="none" w:sz="0" w:space="0" w:color="auto"/>
        <w:bottom w:val="none" w:sz="0" w:space="0" w:color="auto"/>
        <w:right w:val="none" w:sz="0" w:space="0" w:color="auto"/>
      </w:divBdr>
    </w:div>
    <w:div w:id="1695618707">
      <w:bodyDiv w:val="1"/>
      <w:marLeft w:val="0"/>
      <w:marRight w:val="0"/>
      <w:marTop w:val="0"/>
      <w:marBottom w:val="0"/>
      <w:divBdr>
        <w:top w:val="none" w:sz="0" w:space="0" w:color="auto"/>
        <w:left w:val="none" w:sz="0" w:space="0" w:color="auto"/>
        <w:bottom w:val="none" w:sz="0" w:space="0" w:color="auto"/>
        <w:right w:val="none" w:sz="0" w:space="0" w:color="auto"/>
      </w:divBdr>
    </w:div>
    <w:div w:id="1696735778">
      <w:bodyDiv w:val="1"/>
      <w:marLeft w:val="0"/>
      <w:marRight w:val="0"/>
      <w:marTop w:val="0"/>
      <w:marBottom w:val="0"/>
      <w:divBdr>
        <w:top w:val="none" w:sz="0" w:space="0" w:color="auto"/>
        <w:left w:val="none" w:sz="0" w:space="0" w:color="auto"/>
        <w:bottom w:val="none" w:sz="0" w:space="0" w:color="auto"/>
        <w:right w:val="none" w:sz="0" w:space="0" w:color="auto"/>
      </w:divBdr>
    </w:div>
    <w:div w:id="1698506359">
      <w:bodyDiv w:val="1"/>
      <w:marLeft w:val="0"/>
      <w:marRight w:val="0"/>
      <w:marTop w:val="0"/>
      <w:marBottom w:val="0"/>
      <w:divBdr>
        <w:top w:val="none" w:sz="0" w:space="0" w:color="auto"/>
        <w:left w:val="none" w:sz="0" w:space="0" w:color="auto"/>
        <w:bottom w:val="none" w:sz="0" w:space="0" w:color="auto"/>
        <w:right w:val="none" w:sz="0" w:space="0" w:color="auto"/>
      </w:divBdr>
    </w:div>
    <w:div w:id="1704092331">
      <w:bodyDiv w:val="1"/>
      <w:marLeft w:val="0"/>
      <w:marRight w:val="0"/>
      <w:marTop w:val="0"/>
      <w:marBottom w:val="0"/>
      <w:divBdr>
        <w:top w:val="none" w:sz="0" w:space="0" w:color="auto"/>
        <w:left w:val="none" w:sz="0" w:space="0" w:color="auto"/>
        <w:bottom w:val="none" w:sz="0" w:space="0" w:color="auto"/>
        <w:right w:val="none" w:sz="0" w:space="0" w:color="auto"/>
      </w:divBdr>
    </w:div>
    <w:div w:id="1704751424">
      <w:bodyDiv w:val="1"/>
      <w:marLeft w:val="0"/>
      <w:marRight w:val="0"/>
      <w:marTop w:val="0"/>
      <w:marBottom w:val="0"/>
      <w:divBdr>
        <w:top w:val="none" w:sz="0" w:space="0" w:color="auto"/>
        <w:left w:val="none" w:sz="0" w:space="0" w:color="auto"/>
        <w:bottom w:val="none" w:sz="0" w:space="0" w:color="auto"/>
        <w:right w:val="none" w:sz="0" w:space="0" w:color="auto"/>
      </w:divBdr>
    </w:div>
    <w:div w:id="1704792449">
      <w:bodyDiv w:val="1"/>
      <w:marLeft w:val="0"/>
      <w:marRight w:val="0"/>
      <w:marTop w:val="0"/>
      <w:marBottom w:val="0"/>
      <w:divBdr>
        <w:top w:val="none" w:sz="0" w:space="0" w:color="auto"/>
        <w:left w:val="none" w:sz="0" w:space="0" w:color="auto"/>
        <w:bottom w:val="none" w:sz="0" w:space="0" w:color="auto"/>
        <w:right w:val="none" w:sz="0" w:space="0" w:color="auto"/>
      </w:divBdr>
    </w:div>
    <w:div w:id="1706295721">
      <w:bodyDiv w:val="1"/>
      <w:marLeft w:val="0"/>
      <w:marRight w:val="0"/>
      <w:marTop w:val="0"/>
      <w:marBottom w:val="0"/>
      <w:divBdr>
        <w:top w:val="none" w:sz="0" w:space="0" w:color="auto"/>
        <w:left w:val="none" w:sz="0" w:space="0" w:color="auto"/>
        <w:bottom w:val="none" w:sz="0" w:space="0" w:color="auto"/>
        <w:right w:val="none" w:sz="0" w:space="0" w:color="auto"/>
      </w:divBdr>
    </w:div>
    <w:div w:id="1709451397">
      <w:bodyDiv w:val="1"/>
      <w:marLeft w:val="0"/>
      <w:marRight w:val="0"/>
      <w:marTop w:val="0"/>
      <w:marBottom w:val="0"/>
      <w:divBdr>
        <w:top w:val="none" w:sz="0" w:space="0" w:color="auto"/>
        <w:left w:val="none" w:sz="0" w:space="0" w:color="auto"/>
        <w:bottom w:val="none" w:sz="0" w:space="0" w:color="auto"/>
        <w:right w:val="none" w:sz="0" w:space="0" w:color="auto"/>
      </w:divBdr>
    </w:div>
    <w:div w:id="1709799708">
      <w:bodyDiv w:val="1"/>
      <w:marLeft w:val="0"/>
      <w:marRight w:val="0"/>
      <w:marTop w:val="0"/>
      <w:marBottom w:val="0"/>
      <w:divBdr>
        <w:top w:val="none" w:sz="0" w:space="0" w:color="auto"/>
        <w:left w:val="none" w:sz="0" w:space="0" w:color="auto"/>
        <w:bottom w:val="none" w:sz="0" w:space="0" w:color="auto"/>
        <w:right w:val="none" w:sz="0" w:space="0" w:color="auto"/>
      </w:divBdr>
    </w:div>
    <w:div w:id="1709841619">
      <w:bodyDiv w:val="1"/>
      <w:marLeft w:val="0"/>
      <w:marRight w:val="0"/>
      <w:marTop w:val="0"/>
      <w:marBottom w:val="0"/>
      <w:divBdr>
        <w:top w:val="none" w:sz="0" w:space="0" w:color="auto"/>
        <w:left w:val="none" w:sz="0" w:space="0" w:color="auto"/>
        <w:bottom w:val="none" w:sz="0" w:space="0" w:color="auto"/>
        <w:right w:val="none" w:sz="0" w:space="0" w:color="auto"/>
      </w:divBdr>
    </w:div>
    <w:div w:id="1710179436">
      <w:bodyDiv w:val="1"/>
      <w:marLeft w:val="0"/>
      <w:marRight w:val="0"/>
      <w:marTop w:val="0"/>
      <w:marBottom w:val="0"/>
      <w:divBdr>
        <w:top w:val="none" w:sz="0" w:space="0" w:color="auto"/>
        <w:left w:val="none" w:sz="0" w:space="0" w:color="auto"/>
        <w:bottom w:val="none" w:sz="0" w:space="0" w:color="auto"/>
        <w:right w:val="none" w:sz="0" w:space="0" w:color="auto"/>
      </w:divBdr>
    </w:div>
    <w:div w:id="1710648590">
      <w:bodyDiv w:val="1"/>
      <w:marLeft w:val="0"/>
      <w:marRight w:val="0"/>
      <w:marTop w:val="0"/>
      <w:marBottom w:val="0"/>
      <w:divBdr>
        <w:top w:val="none" w:sz="0" w:space="0" w:color="auto"/>
        <w:left w:val="none" w:sz="0" w:space="0" w:color="auto"/>
        <w:bottom w:val="none" w:sz="0" w:space="0" w:color="auto"/>
        <w:right w:val="none" w:sz="0" w:space="0" w:color="auto"/>
      </w:divBdr>
    </w:div>
    <w:div w:id="1711758763">
      <w:bodyDiv w:val="1"/>
      <w:marLeft w:val="0"/>
      <w:marRight w:val="0"/>
      <w:marTop w:val="0"/>
      <w:marBottom w:val="0"/>
      <w:divBdr>
        <w:top w:val="none" w:sz="0" w:space="0" w:color="auto"/>
        <w:left w:val="none" w:sz="0" w:space="0" w:color="auto"/>
        <w:bottom w:val="none" w:sz="0" w:space="0" w:color="auto"/>
        <w:right w:val="none" w:sz="0" w:space="0" w:color="auto"/>
      </w:divBdr>
    </w:div>
    <w:div w:id="1712655832">
      <w:bodyDiv w:val="1"/>
      <w:marLeft w:val="0"/>
      <w:marRight w:val="0"/>
      <w:marTop w:val="0"/>
      <w:marBottom w:val="0"/>
      <w:divBdr>
        <w:top w:val="none" w:sz="0" w:space="0" w:color="auto"/>
        <w:left w:val="none" w:sz="0" w:space="0" w:color="auto"/>
        <w:bottom w:val="none" w:sz="0" w:space="0" w:color="auto"/>
        <w:right w:val="none" w:sz="0" w:space="0" w:color="auto"/>
      </w:divBdr>
    </w:div>
    <w:div w:id="1714117271">
      <w:bodyDiv w:val="1"/>
      <w:marLeft w:val="0"/>
      <w:marRight w:val="0"/>
      <w:marTop w:val="0"/>
      <w:marBottom w:val="0"/>
      <w:divBdr>
        <w:top w:val="none" w:sz="0" w:space="0" w:color="auto"/>
        <w:left w:val="none" w:sz="0" w:space="0" w:color="auto"/>
        <w:bottom w:val="none" w:sz="0" w:space="0" w:color="auto"/>
        <w:right w:val="none" w:sz="0" w:space="0" w:color="auto"/>
      </w:divBdr>
    </w:div>
    <w:div w:id="1714576012">
      <w:bodyDiv w:val="1"/>
      <w:marLeft w:val="0"/>
      <w:marRight w:val="0"/>
      <w:marTop w:val="0"/>
      <w:marBottom w:val="0"/>
      <w:divBdr>
        <w:top w:val="none" w:sz="0" w:space="0" w:color="auto"/>
        <w:left w:val="none" w:sz="0" w:space="0" w:color="auto"/>
        <w:bottom w:val="none" w:sz="0" w:space="0" w:color="auto"/>
        <w:right w:val="none" w:sz="0" w:space="0" w:color="auto"/>
      </w:divBdr>
    </w:div>
    <w:div w:id="1718357275">
      <w:bodyDiv w:val="1"/>
      <w:marLeft w:val="0"/>
      <w:marRight w:val="0"/>
      <w:marTop w:val="0"/>
      <w:marBottom w:val="0"/>
      <w:divBdr>
        <w:top w:val="none" w:sz="0" w:space="0" w:color="auto"/>
        <w:left w:val="none" w:sz="0" w:space="0" w:color="auto"/>
        <w:bottom w:val="none" w:sz="0" w:space="0" w:color="auto"/>
        <w:right w:val="none" w:sz="0" w:space="0" w:color="auto"/>
      </w:divBdr>
    </w:div>
    <w:div w:id="1720279261">
      <w:bodyDiv w:val="1"/>
      <w:marLeft w:val="0"/>
      <w:marRight w:val="0"/>
      <w:marTop w:val="0"/>
      <w:marBottom w:val="0"/>
      <w:divBdr>
        <w:top w:val="none" w:sz="0" w:space="0" w:color="auto"/>
        <w:left w:val="none" w:sz="0" w:space="0" w:color="auto"/>
        <w:bottom w:val="none" w:sz="0" w:space="0" w:color="auto"/>
        <w:right w:val="none" w:sz="0" w:space="0" w:color="auto"/>
      </w:divBdr>
    </w:div>
    <w:div w:id="1721973967">
      <w:bodyDiv w:val="1"/>
      <w:marLeft w:val="0"/>
      <w:marRight w:val="0"/>
      <w:marTop w:val="0"/>
      <w:marBottom w:val="0"/>
      <w:divBdr>
        <w:top w:val="none" w:sz="0" w:space="0" w:color="auto"/>
        <w:left w:val="none" w:sz="0" w:space="0" w:color="auto"/>
        <w:bottom w:val="none" w:sz="0" w:space="0" w:color="auto"/>
        <w:right w:val="none" w:sz="0" w:space="0" w:color="auto"/>
      </w:divBdr>
    </w:div>
    <w:div w:id="1723551968">
      <w:bodyDiv w:val="1"/>
      <w:marLeft w:val="0"/>
      <w:marRight w:val="0"/>
      <w:marTop w:val="0"/>
      <w:marBottom w:val="0"/>
      <w:divBdr>
        <w:top w:val="none" w:sz="0" w:space="0" w:color="auto"/>
        <w:left w:val="none" w:sz="0" w:space="0" w:color="auto"/>
        <w:bottom w:val="none" w:sz="0" w:space="0" w:color="auto"/>
        <w:right w:val="none" w:sz="0" w:space="0" w:color="auto"/>
      </w:divBdr>
    </w:div>
    <w:div w:id="1725328702">
      <w:bodyDiv w:val="1"/>
      <w:marLeft w:val="0"/>
      <w:marRight w:val="0"/>
      <w:marTop w:val="0"/>
      <w:marBottom w:val="0"/>
      <w:divBdr>
        <w:top w:val="none" w:sz="0" w:space="0" w:color="auto"/>
        <w:left w:val="none" w:sz="0" w:space="0" w:color="auto"/>
        <w:bottom w:val="none" w:sz="0" w:space="0" w:color="auto"/>
        <w:right w:val="none" w:sz="0" w:space="0" w:color="auto"/>
      </w:divBdr>
    </w:div>
    <w:div w:id="1727026626">
      <w:bodyDiv w:val="1"/>
      <w:marLeft w:val="0"/>
      <w:marRight w:val="0"/>
      <w:marTop w:val="0"/>
      <w:marBottom w:val="0"/>
      <w:divBdr>
        <w:top w:val="none" w:sz="0" w:space="0" w:color="auto"/>
        <w:left w:val="none" w:sz="0" w:space="0" w:color="auto"/>
        <w:bottom w:val="none" w:sz="0" w:space="0" w:color="auto"/>
        <w:right w:val="none" w:sz="0" w:space="0" w:color="auto"/>
      </w:divBdr>
    </w:div>
    <w:div w:id="1727100646">
      <w:bodyDiv w:val="1"/>
      <w:marLeft w:val="0"/>
      <w:marRight w:val="0"/>
      <w:marTop w:val="0"/>
      <w:marBottom w:val="0"/>
      <w:divBdr>
        <w:top w:val="none" w:sz="0" w:space="0" w:color="auto"/>
        <w:left w:val="none" w:sz="0" w:space="0" w:color="auto"/>
        <w:bottom w:val="none" w:sz="0" w:space="0" w:color="auto"/>
        <w:right w:val="none" w:sz="0" w:space="0" w:color="auto"/>
      </w:divBdr>
    </w:div>
    <w:div w:id="1727222443">
      <w:bodyDiv w:val="1"/>
      <w:marLeft w:val="0"/>
      <w:marRight w:val="0"/>
      <w:marTop w:val="0"/>
      <w:marBottom w:val="0"/>
      <w:divBdr>
        <w:top w:val="none" w:sz="0" w:space="0" w:color="auto"/>
        <w:left w:val="none" w:sz="0" w:space="0" w:color="auto"/>
        <w:bottom w:val="none" w:sz="0" w:space="0" w:color="auto"/>
        <w:right w:val="none" w:sz="0" w:space="0" w:color="auto"/>
      </w:divBdr>
    </w:div>
    <w:div w:id="1729571355">
      <w:bodyDiv w:val="1"/>
      <w:marLeft w:val="0"/>
      <w:marRight w:val="0"/>
      <w:marTop w:val="0"/>
      <w:marBottom w:val="0"/>
      <w:divBdr>
        <w:top w:val="none" w:sz="0" w:space="0" w:color="auto"/>
        <w:left w:val="none" w:sz="0" w:space="0" w:color="auto"/>
        <w:bottom w:val="none" w:sz="0" w:space="0" w:color="auto"/>
        <w:right w:val="none" w:sz="0" w:space="0" w:color="auto"/>
      </w:divBdr>
    </w:div>
    <w:div w:id="1729644451">
      <w:bodyDiv w:val="1"/>
      <w:marLeft w:val="0"/>
      <w:marRight w:val="0"/>
      <w:marTop w:val="0"/>
      <w:marBottom w:val="0"/>
      <w:divBdr>
        <w:top w:val="none" w:sz="0" w:space="0" w:color="auto"/>
        <w:left w:val="none" w:sz="0" w:space="0" w:color="auto"/>
        <w:bottom w:val="none" w:sz="0" w:space="0" w:color="auto"/>
        <w:right w:val="none" w:sz="0" w:space="0" w:color="auto"/>
      </w:divBdr>
    </w:div>
    <w:div w:id="1730423137">
      <w:bodyDiv w:val="1"/>
      <w:marLeft w:val="0"/>
      <w:marRight w:val="0"/>
      <w:marTop w:val="0"/>
      <w:marBottom w:val="0"/>
      <w:divBdr>
        <w:top w:val="none" w:sz="0" w:space="0" w:color="auto"/>
        <w:left w:val="none" w:sz="0" w:space="0" w:color="auto"/>
        <w:bottom w:val="none" w:sz="0" w:space="0" w:color="auto"/>
        <w:right w:val="none" w:sz="0" w:space="0" w:color="auto"/>
      </w:divBdr>
    </w:div>
    <w:div w:id="1734505018">
      <w:bodyDiv w:val="1"/>
      <w:marLeft w:val="0"/>
      <w:marRight w:val="0"/>
      <w:marTop w:val="0"/>
      <w:marBottom w:val="0"/>
      <w:divBdr>
        <w:top w:val="none" w:sz="0" w:space="0" w:color="auto"/>
        <w:left w:val="none" w:sz="0" w:space="0" w:color="auto"/>
        <w:bottom w:val="none" w:sz="0" w:space="0" w:color="auto"/>
        <w:right w:val="none" w:sz="0" w:space="0" w:color="auto"/>
      </w:divBdr>
    </w:div>
    <w:div w:id="1735927524">
      <w:bodyDiv w:val="1"/>
      <w:marLeft w:val="0"/>
      <w:marRight w:val="0"/>
      <w:marTop w:val="0"/>
      <w:marBottom w:val="0"/>
      <w:divBdr>
        <w:top w:val="none" w:sz="0" w:space="0" w:color="auto"/>
        <w:left w:val="none" w:sz="0" w:space="0" w:color="auto"/>
        <w:bottom w:val="none" w:sz="0" w:space="0" w:color="auto"/>
        <w:right w:val="none" w:sz="0" w:space="0" w:color="auto"/>
      </w:divBdr>
    </w:div>
    <w:div w:id="1737432129">
      <w:bodyDiv w:val="1"/>
      <w:marLeft w:val="0"/>
      <w:marRight w:val="0"/>
      <w:marTop w:val="0"/>
      <w:marBottom w:val="0"/>
      <w:divBdr>
        <w:top w:val="none" w:sz="0" w:space="0" w:color="auto"/>
        <w:left w:val="none" w:sz="0" w:space="0" w:color="auto"/>
        <w:bottom w:val="none" w:sz="0" w:space="0" w:color="auto"/>
        <w:right w:val="none" w:sz="0" w:space="0" w:color="auto"/>
      </w:divBdr>
    </w:div>
    <w:div w:id="1737895965">
      <w:bodyDiv w:val="1"/>
      <w:marLeft w:val="0"/>
      <w:marRight w:val="0"/>
      <w:marTop w:val="0"/>
      <w:marBottom w:val="0"/>
      <w:divBdr>
        <w:top w:val="none" w:sz="0" w:space="0" w:color="auto"/>
        <w:left w:val="none" w:sz="0" w:space="0" w:color="auto"/>
        <w:bottom w:val="none" w:sz="0" w:space="0" w:color="auto"/>
        <w:right w:val="none" w:sz="0" w:space="0" w:color="auto"/>
      </w:divBdr>
    </w:div>
    <w:div w:id="1739129426">
      <w:bodyDiv w:val="1"/>
      <w:marLeft w:val="0"/>
      <w:marRight w:val="0"/>
      <w:marTop w:val="0"/>
      <w:marBottom w:val="0"/>
      <w:divBdr>
        <w:top w:val="none" w:sz="0" w:space="0" w:color="auto"/>
        <w:left w:val="none" w:sz="0" w:space="0" w:color="auto"/>
        <w:bottom w:val="none" w:sz="0" w:space="0" w:color="auto"/>
        <w:right w:val="none" w:sz="0" w:space="0" w:color="auto"/>
      </w:divBdr>
    </w:div>
    <w:div w:id="1740592330">
      <w:bodyDiv w:val="1"/>
      <w:marLeft w:val="0"/>
      <w:marRight w:val="0"/>
      <w:marTop w:val="0"/>
      <w:marBottom w:val="0"/>
      <w:divBdr>
        <w:top w:val="none" w:sz="0" w:space="0" w:color="auto"/>
        <w:left w:val="none" w:sz="0" w:space="0" w:color="auto"/>
        <w:bottom w:val="none" w:sz="0" w:space="0" w:color="auto"/>
        <w:right w:val="none" w:sz="0" w:space="0" w:color="auto"/>
      </w:divBdr>
    </w:div>
    <w:div w:id="1741908425">
      <w:bodyDiv w:val="1"/>
      <w:marLeft w:val="0"/>
      <w:marRight w:val="0"/>
      <w:marTop w:val="0"/>
      <w:marBottom w:val="0"/>
      <w:divBdr>
        <w:top w:val="none" w:sz="0" w:space="0" w:color="auto"/>
        <w:left w:val="none" w:sz="0" w:space="0" w:color="auto"/>
        <w:bottom w:val="none" w:sz="0" w:space="0" w:color="auto"/>
        <w:right w:val="none" w:sz="0" w:space="0" w:color="auto"/>
      </w:divBdr>
    </w:div>
    <w:div w:id="1743526049">
      <w:bodyDiv w:val="1"/>
      <w:marLeft w:val="0"/>
      <w:marRight w:val="0"/>
      <w:marTop w:val="0"/>
      <w:marBottom w:val="0"/>
      <w:divBdr>
        <w:top w:val="none" w:sz="0" w:space="0" w:color="auto"/>
        <w:left w:val="none" w:sz="0" w:space="0" w:color="auto"/>
        <w:bottom w:val="none" w:sz="0" w:space="0" w:color="auto"/>
        <w:right w:val="none" w:sz="0" w:space="0" w:color="auto"/>
      </w:divBdr>
    </w:div>
    <w:div w:id="1748383051">
      <w:bodyDiv w:val="1"/>
      <w:marLeft w:val="0"/>
      <w:marRight w:val="0"/>
      <w:marTop w:val="0"/>
      <w:marBottom w:val="0"/>
      <w:divBdr>
        <w:top w:val="none" w:sz="0" w:space="0" w:color="auto"/>
        <w:left w:val="none" w:sz="0" w:space="0" w:color="auto"/>
        <w:bottom w:val="none" w:sz="0" w:space="0" w:color="auto"/>
        <w:right w:val="none" w:sz="0" w:space="0" w:color="auto"/>
      </w:divBdr>
    </w:div>
    <w:div w:id="1750693660">
      <w:bodyDiv w:val="1"/>
      <w:marLeft w:val="0"/>
      <w:marRight w:val="0"/>
      <w:marTop w:val="0"/>
      <w:marBottom w:val="0"/>
      <w:divBdr>
        <w:top w:val="none" w:sz="0" w:space="0" w:color="auto"/>
        <w:left w:val="none" w:sz="0" w:space="0" w:color="auto"/>
        <w:bottom w:val="none" w:sz="0" w:space="0" w:color="auto"/>
        <w:right w:val="none" w:sz="0" w:space="0" w:color="auto"/>
      </w:divBdr>
    </w:div>
    <w:div w:id="1752237254">
      <w:bodyDiv w:val="1"/>
      <w:marLeft w:val="0"/>
      <w:marRight w:val="0"/>
      <w:marTop w:val="0"/>
      <w:marBottom w:val="0"/>
      <w:divBdr>
        <w:top w:val="none" w:sz="0" w:space="0" w:color="auto"/>
        <w:left w:val="none" w:sz="0" w:space="0" w:color="auto"/>
        <w:bottom w:val="none" w:sz="0" w:space="0" w:color="auto"/>
        <w:right w:val="none" w:sz="0" w:space="0" w:color="auto"/>
      </w:divBdr>
    </w:div>
    <w:div w:id="1753505690">
      <w:bodyDiv w:val="1"/>
      <w:marLeft w:val="0"/>
      <w:marRight w:val="0"/>
      <w:marTop w:val="0"/>
      <w:marBottom w:val="0"/>
      <w:divBdr>
        <w:top w:val="none" w:sz="0" w:space="0" w:color="auto"/>
        <w:left w:val="none" w:sz="0" w:space="0" w:color="auto"/>
        <w:bottom w:val="none" w:sz="0" w:space="0" w:color="auto"/>
        <w:right w:val="none" w:sz="0" w:space="0" w:color="auto"/>
      </w:divBdr>
    </w:div>
    <w:div w:id="1753622434">
      <w:bodyDiv w:val="1"/>
      <w:marLeft w:val="0"/>
      <w:marRight w:val="0"/>
      <w:marTop w:val="0"/>
      <w:marBottom w:val="0"/>
      <w:divBdr>
        <w:top w:val="none" w:sz="0" w:space="0" w:color="auto"/>
        <w:left w:val="none" w:sz="0" w:space="0" w:color="auto"/>
        <w:bottom w:val="none" w:sz="0" w:space="0" w:color="auto"/>
        <w:right w:val="none" w:sz="0" w:space="0" w:color="auto"/>
      </w:divBdr>
    </w:div>
    <w:div w:id="1755393672">
      <w:bodyDiv w:val="1"/>
      <w:marLeft w:val="0"/>
      <w:marRight w:val="0"/>
      <w:marTop w:val="0"/>
      <w:marBottom w:val="0"/>
      <w:divBdr>
        <w:top w:val="none" w:sz="0" w:space="0" w:color="auto"/>
        <w:left w:val="none" w:sz="0" w:space="0" w:color="auto"/>
        <w:bottom w:val="none" w:sz="0" w:space="0" w:color="auto"/>
        <w:right w:val="none" w:sz="0" w:space="0" w:color="auto"/>
      </w:divBdr>
    </w:div>
    <w:div w:id="1756049732">
      <w:bodyDiv w:val="1"/>
      <w:marLeft w:val="0"/>
      <w:marRight w:val="0"/>
      <w:marTop w:val="0"/>
      <w:marBottom w:val="0"/>
      <w:divBdr>
        <w:top w:val="none" w:sz="0" w:space="0" w:color="auto"/>
        <w:left w:val="none" w:sz="0" w:space="0" w:color="auto"/>
        <w:bottom w:val="none" w:sz="0" w:space="0" w:color="auto"/>
        <w:right w:val="none" w:sz="0" w:space="0" w:color="auto"/>
      </w:divBdr>
    </w:div>
    <w:div w:id="1756247134">
      <w:bodyDiv w:val="1"/>
      <w:marLeft w:val="0"/>
      <w:marRight w:val="0"/>
      <w:marTop w:val="0"/>
      <w:marBottom w:val="0"/>
      <w:divBdr>
        <w:top w:val="none" w:sz="0" w:space="0" w:color="auto"/>
        <w:left w:val="none" w:sz="0" w:space="0" w:color="auto"/>
        <w:bottom w:val="none" w:sz="0" w:space="0" w:color="auto"/>
        <w:right w:val="none" w:sz="0" w:space="0" w:color="auto"/>
      </w:divBdr>
    </w:div>
    <w:div w:id="1757820402">
      <w:bodyDiv w:val="1"/>
      <w:marLeft w:val="0"/>
      <w:marRight w:val="0"/>
      <w:marTop w:val="0"/>
      <w:marBottom w:val="0"/>
      <w:divBdr>
        <w:top w:val="none" w:sz="0" w:space="0" w:color="auto"/>
        <w:left w:val="none" w:sz="0" w:space="0" w:color="auto"/>
        <w:bottom w:val="none" w:sz="0" w:space="0" w:color="auto"/>
        <w:right w:val="none" w:sz="0" w:space="0" w:color="auto"/>
      </w:divBdr>
    </w:div>
    <w:div w:id="1758482589">
      <w:bodyDiv w:val="1"/>
      <w:marLeft w:val="0"/>
      <w:marRight w:val="0"/>
      <w:marTop w:val="0"/>
      <w:marBottom w:val="0"/>
      <w:divBdr>
        <w:top w:val="none" w:sz="0" w:space="0" w:color="auto"/>
        <w:left w:val="none" w:sz="0" w:space="0" w:color="auto"/>
        <w:bottom w:val="none" w:sz="0" w:space="0" w:color="auto"/>
        <w:right w:val="none" w:sz="0" w:space="0" w:color="auto"/>
      </w:divBdr>
    </w:div>
    <w:div w:id="1759058246">
      <w:bodyDiv w:val="1"/>
      <w:marLeft w:val="0"/>
      <w:marRight w:val="0"/>
      <w:marTop w:val="0"/>
      <w:marBottom w:val="0"/>
      <w:divBdr>
        <w:top w:val="none" w:sz="0" w:space="0" w:color="auto"/>
        <w:left w:val="none" w:sz="0" w:space="0" w:color="auto"/>
        <w:bottom w:val="none" w:sz="0" w:space="0" w:color="auto"/>
        <w:right w:val="none" w:sz="0" w:space="0" w:color="auto"/>
      </w:divBdr>
    </w:div>
    <w:div w:id="1761094877">
      <w:bodyDiv w:val="1"/>
      <w:marLeft w:val="0"/>
      <w:marRight w:val="0"/>
      <w:marTop w:val="0"/>
      <w:marBottom w:val="0"/>
      <w:divBdr>
        <w:top w:val="none" w:sz="0" w:space="0" w:color="auto"/>
        <w:left w:val="none" w:sz="0" w:space="0" w:color="auto"/>
        <w:bottom w:val="none" w:sz="0" w:space="0" w:color="auto"/>
        <w:right w:val="none" w:sz="0" w:space="0" w:color="auto"/>
      </w:divBdr>
    </w:div>
    <w:div w:id="1762288978">
      <w:bodyDiv w:val="1"/>
      <w:marLeft w:val="0"/>
      <w:marRight w:val="0"/>
      <w:marTop w:val="0"/>
      <w:marBottom w:val="0"/>
      <w:divBdr>
        <w:top w:val="none" w:sz="0" w:space="0" w:color="auto"/>
        <w:left w:val="none" w:sz="0" w:space="0" w:color="auto"/>
        <w:bottom w:val="none" w:sz="0" w:space="0" w:color="auto"/>
        <w:right w:val="none" w:sz="0" w:space="0" w:color="auto"/>
      </w:divBdr>
    </w:div>
    <w:div w:id="1762411643">
      <w:bodyDiv w:val="1"/>
      <w:marLeft w:val="0"/>
      <w:marRight w:val="0"/>
      <w:marTop w:val="0"/>
      <w:marBottom w:val="0"/>
      <w:divBdr>
        <w:top w:val="none" w:sz="0" w:space="0" w:color="auto"/>
        <w:left w:val="none" w:sz="0" w:space="0" w:color="auto"/>
        <w:bottom w:val="none" w:sz="0" w:space="0" w:color="auto"/>
        <w:right w:val="none" w:sz="0" w:space="0" w:color="auto"/>
      </w:divBdr>
    </w:div>
    <w:div w:id="1763646280">
      <w:bodyDiv w:val="1"/>
      <w:marLeft w:val="0"/>
      <w:marRight w:val="0"/>
      <w:marTop w:val="0"/>
      <w:marBottom w:val="0"/>
      <w:divBdr>
        <w:top w:val="none" w:sz="0" w:space="0" w:color="auto"/>
        <w:left w:val="none" w:sz="0" w:space="0" w:color="auto"/>
        <w:bottom w:val="none" w:sz="0" w:space="0" w:color="auto"/>
        <w:right w:val="none" w:sz="0" w:space="0" w:color="auto"/>
      </w:divBdr>
    </w:div>
    <w:div w:id="1764257526">
      <w:bodyDiv w:val="1"/>
      <w:marLeft w:val="0"/>
      <w:marRight w:val="0"/>
      <w:marTop w:val="0"/>
      <w:marBottom w:val="0"/>
      <w:divBdr>
        <w:top w:val="none" w:sz="0" w:space="0" w:color="auto"/>
        <w:left w:val="none" w:sz="0" w:space="0" w:color="auto"/>
        <w:bottom w:val="none" w:sz="0" w:space="0" w:color="auto"/>
        <w:right w:val="none" w:sz="0" w:space="0" w:color="auto"/>
      </w:divBdr>
    </w:div>
    <w:div w:id="1765107955">
      <w:bodyDiv w:val="1"/>
      <w:marLeft w:val="0"/>
      <w:marRight w:val="0"/>
      <w:marTop w:val="0"/>
      <w:marBottom w:val="0"/>
      <w:divBdr>
        <w:top w:val="none" w:sz="0" w:space="0" w:color="auto"/>
        <w:left w:val="none" w:sz="0" w:space="0" w:color="auto"/>
        <w:bottom w:val="none" w:sz="0" w:space="0" w:color="auto"/>
        <w:right w:val="none" w:sz="0" w:space="0" w:color="auto"/>
      </w:divBdr>
    </w:div>
    <w:div w:id="1765347343">
      <w:bodyDiv w:val="1"/>
      <w:marLeft w:val="0"/>
      <w:marRight w:val="0"/>
      <w:marTop w:val="0"/>
      <w:marBottom w:val="0"/>
      <w:divBdr>
        <w:top w:val="none" w:sz="0" w:space="0" w:color="auto"/>
        <w:left w:val="none" w:sz="0" w:space="0" w:color="auto"/>
        <w:bottom w:val="none" w:sz="0" w:space="0" w:color="auto"/>
        <w:right w:val="none" w:sz="0" w:space="0" w:color="auto"/>
      </w:divBdr>
    </w:div>
    <w:div w:id="1765492405">
      <w:bodyDiv w:val="1"/>
      <w:marLeft w:val="0"/>
      <w:marRight w:val="0"/>
      <w:marTop w:val="0"/>
      <w:marBottom w:val="0"/>
      <w:divBdr>
        <w:top w:val="none" w:sz="0" w:space="0" w:color="auto"/>
        <w:left w:val="none" w:sz="0" w:space="0" w:color="auto"/>
        <w:bottom w:val="none" w:sz="0" w:space="0" w:color="auto"/>
        <w:right w:val="none" w:sz="0" w:space="0" w:color="auto"/>
      </w:divBdr>
    </w:div>
    <w:div w:id="1766685242">
      <w:bodyDiv w:val="1"/>
      <w:marLeft w:val="0"/>
      <w:marRight w:val="0"/>
      <w:marTop w:val="0"/>
      <w:marBottom w:val="0"/>
      <w:divBdr>
        <w:top w:val="none" w:sz="0" w:space="0" w:color="auto"/>
        <w:left w:val="none" w:sz="0" w:space="0" w:color="auto"/>
        <w:bottom w:val="none" w:sz="0" w:space="0" w:color="auto"/>
        <w:right w:val="none" w:sz="0" w:space="0" w:color="auto"/>
      </w:divBdr>
    </w:div>
    <w:div w:id="1767770345">
      <w:bodyDiv w:val="1"/>
      <w:marLeft w:val="0"/>
      <w:marRight w:val="0"/>
      <w:marTop w:val="0"/>
      <w:marBottom w:val="0"/>
      <w:divBdr>
        <w:top w:val="none" w:sz="0" w:space="0" w:color="auto"/>
        <w:left w:val="none" w:sz="0" w:space="0" w:color="auto"/>
        <w:bottom w:val="none" w:sz="0" w:space="0" w:color="auto"/>
        <w:right w:val="none" w:sz="0" w:space="0" w:color="auto"/>
      </w:divBdr>
    </w:div>
    <w:div w:id="1769348013">
      <w:bodyDiv w:val="1"/>
      <w:marLeft w:val="0"/>
      <w:marRight w:val="0"/>
      <w:marTop w:val="0"/>
      <w:marBottom w:val="0"/>
      <w:divBdr>
        <w:top w:val="none" w:sz="0" w:space="0" w:color="auto"/>
        <w:left w:val="none" w:sz="0" w:space="0" w:color="auto"/>
        <w:bottom w:val="none" w:sz="0" w:space="0" w:color="auto"/>
        <w:right w:val="none" w:sz="0" w:space="0" w:color="auto"/>
      </w:divBdr>
    </w:div>
    <w:div w:id="1769812428">
      <w:bodyDiv w:val="1"/>
      <w:marLeft w:val="0"/>
      <w:marRight w:val="0"/>
      <w:marTop w:val="0"/>
      <w:marBottom w:val="0"/>
      <w:divBdr>
        <w:top w:val="none" w:sz="0" w:space="0" w:color="auto"/>
        <w:left w:val="none" w:sz="0" w:space="0" w:color="auto"/>
        <w:bottom w:val="none" w:sz="0" w:space="0" w:color="auto"/>
        <w:right w:val="none" w:sz="0" w:space="0" w:color="auto"/>
      </w:divBdr>
    </w:div>
    <w:div w:id="1770857219">
      <w:bodyDiv w:val="1"/>
      <w:marLeft w:val="0"/>
      <w:marRight w:val="0"/>
      <w:marTop w:val="0"/>
      <w:marBottom w:val="0"/>
      <w:divBdr>
        <w:top w:val="none" w:sz="0" w:space="0" w:color="auto"/>
        <w:left w:val="none" w:sz="0" w:space="0" w:color="auto"/>
        <w:bottom w:val="none" w:sz="0" w:space="0" w:color="auto"/>
        <w:right w:val="none" w:sz="0" w:space="0" w:color="auto"/>
      </w:divBdr>
    </w:div>
    <w:div w:id="1771924270">
      <w:bodyDiv w:val="1"/>
      <w:marLeft w:val="0"/>
      <w:marRight w:val="0"/>
      <w:marTop w:val="0"/>
      <w:marBottom w:val="0"/>
      <w:divBdr>
        <w:top w:val="none" w:sz="0" w:space="0" w:color="auto"/>
        <w:left w:val="none" w:sz="0" w:space="0" w:color="auto"/>
        <w:bottom w:val="none" w:sz="0" w:space="0" w:color="auto"/>
        <w:right w:val="none" w:sz="0" w:space="0" w:color="auto"/>
      </w:divBdr>
    </w:div>
    <w:div w:id="1771970965">
      <w:bodyDiv w:val="1"/>
      <w:marLeft w:val="0"/>
      <w:marRight w:val="0"/>
      <w:marTop w:val="0"/>
      <w:marBottom w:val="0"/>
      <w:divBdr>
        <w:top w:val="none" w:sz="0" w:space="0" w:color="auto"/>
        <w:left w:val="none" w:sz="0" w:space="0" w:color="auto"/>
        <w:bottom w:val="none" w:sz="0" w:space="0" w:color="auto"/>
        <w:right w:val="none" w:sz="0" w:space="0" w:color="auto"/>
      </w:divBdr>
    </w:div>
    <w:div w:id="1773086504">
      <w:bodyDiv w:val="1"/>
      <w:marLeft w:val="0"/>
      <w:marRight w:val="0"/>
      <w:marTop w:val="0"/>
      <w:marBottom w:val="0"/>
      <w:divBdr>
        <w:top w:val="none" w:sz="0" w:space="0" w:color="auto"/>
        <w:left w:val="none" w:sz="0" w:space="0" w:color="auto"/>
        <w:bottom w:val="none" w:sz="0" w:space="0" w:color="auto"/>
        <w:right w:val="none" w:sz="0" w:space="0" w:color="auto"/>
      </w:divBdr>
    </w:div>
    <w:div w:id="1773354184">
      <w:bodyDiv w:val="1"/>
      <w:marLeft w:val="0"/>
      <w:marRight w:val="0"/>
      <w:marTop w:val="0"/>
      <w:marBottom w:val="0"/>
      <w:divBdr>
        <w:top w:val="none" w:sz="0" w:space="0" w:color="auto"/>
        <w:left w:val="none" w:sz="0" w:space="0" w:color="auto"/>
        <w:bottom w:val="none" w:sz="0" w:space="0" w:color="auto"/>
        <w:right w:val="none" w:sz="0" w:space="0" w:color="auto"/>
      </w:divBdr>
    </w:div>
    <w:div w:id="1776057814">
      <w:bodyDiv w:val="1"/>
      <w:marLeft w:val="0"/>
      <w:marRight w:val="0"/>
      <w:marTop w:val="0"/>
      <w:marBottom w:val="0"/>
      <w:divBdr>
        <w:top w:val="none" w:sz="0" w:space="0" w:color="auto"/>
        <w:left w:val="none" w:sz="0" w:space="0" w:color="auto"/>
        <w:bottom w:val="none" w:sz="0" w:space="0" w:color="auto"/>
        <w:right w:val="none" w:sz="0" w:space="0" w:color="auto"/>
      </w:divBdr>
    </w:div>
    <w:div w:id="1776703704">
      <w:bodyDiv w:val="1"/>
      <w:marLeft w:val="0"/>
      <w:marRight w:val="0"/>
      <w:marTop w:val="0"/>
      <w:marBottom w:val="0"/>
      <w:divBdr>
        <w:top w:val="none" w:sz="0" w:space="0" w:color="auto"/>
        <w:left w:val="none" w:sz="0" w:space="0" w:color="auto"/>
        <w:bottom w:val="none" w:sz="0" w:space="0" w:color="auto"/>
        <w:right w:val="none" w:sz="0" w:space="0" w:color="auto"/>
      </w:divBdr>
    </w:div>
    <w:div w:id="1776748258">
      <w:bodyDiv w:val="1"/>
      <w:marLeft w:val="0"/>
      <w:marRight w:val="0"/>
      <w:marTop w:val="0"/>
      <w:marBottom w:val="0"/>
      <w:divBdr>
        <w:top w:val="none" w:sz="0" w:space="0" w:color="auto"/>
        <w:left w:val="none" w:sz="0" w:space="0" w:color="auto"/>
        <w:bottom w:val="none" w:sz="0" w:space="0" w:color="auto"/>
        <w:right w:val="none" w:sz="0" w:space="0" w:color="auto"/>
      </w:divBdr>
    </w:div>
    <w:div w:id="1776826330">
      <w:bodyDiv w:val="1"/>
      <w:marLeft w:val="0"/>
      <w:marRight w:val="0"/>
      <w:marTop w:val="0"/>
      <w:marBottom w:val="0"/>
      <w:divBdr>
        <w:top w:val="none" w:sz="0" w:space="0" w:color="auto"/>
        <w:left w:val="none" w:sz="0" w:space="0" w:color="auto"/>
        <w:bottom w:val="none" w:sz="0" w:space="0" w:color="auto"/>
        <w:right w:val="none" w:sz="0" w:space="0" w:color="auto"/>
      </w:divBdr>
    </w:div>
    <w:div w:id="1780030782">
      <w:bodyDiv w:val="1"/>
      <w:marLeft w:val="0"/>
      <w:marRight w:val="0"/>
      <w:marTop w:val="0"/>
      <w:marBottom w:val="0"/>
      <w:divBdr>
        <w:top w:val="none" w:sz="0" w:space="0" w:color="auto"/>
        <w:left w:val="none" w:sz="0" w:space="0" w:color="auto"/>
        <w:bottom w:val="none" w:sz="0" w:space="0" w:color="auto"/>
        <w:right w:val="none" w:sz="0" w:space="0" w:color="auto"/>
      </w:divBdr>
    </w:div>
    <w:div w:id="1781533704">
      <w:bodyDiv w:val="1"/>
      <w:marLeft w:val="0"/>
      <w:marRight w:val="0"/>
      <w:marTop w:val="0"/>
      <w:marBottom w:val="0"/>
      <w:divBdr>
        <w:top w:val="none" w:sz="0" w:space="0" w:color="auto"/>
        <w:left w:val="none" w:sz="0" w:space="0" w:color="auto"/>
        <w:bottom w:val="none" w:sz="0" w:space="0" w:color="auto"/>
        <w:right w:val="none" w:sz="0" w:space="0" w:color="auto"/>
      </w:divBdr>
    </w:div>
    <w:div w:id="1781679534">
      <w:bodyDiv w:val="1"/>
      <w:marLeft w:val="0"/>
      <w:marRight w:val="0"/>
      <w:marTop w:val="0"/>
      <w:marBottom w:val="0"/>
      <w:divBdr>
        <w:top w:val="none" w:sz="0" w:space="0" w:color="auto"/>
        <w:left w:val="none" w:sz="0" w:space="0" w:color="auto"/>
        <w:bottom w:val="none" w:sz="0" w:space="0" w:color="auto"/>
        <w:right w:val="none" w:sz="0" w:space="0" w:color="auto"/>
      </w:divBdr>
    </w:div>
    <w:div w:id="1783305342">
      <w:bodyDiv w:val="1"/>
      <w:marLeft w:val="0"/>
      <w:marRight w:val="0"/>
      <w:marTop w:val="0"/>
      <w:marBottom w:val="0"/>
      <w:divBdr>
        <w:top w:val="none" w:sz="0" w:space="0" w:color="auto"/>
        <w:left w:val="none" w:sz="0" w:space="0" w:color="auto"/>
        <w:bottom w:val="none" w:sz="0" w:space="0" w:color="auto"/>
        <w:right w:val="none" w:sz="0" w:space="0" w:color="auto"/>
      </w:divBdr>
    </w:div>
    <w:div w:id="1784033799">
      <w:bodyDiv w:val="1"/>
      <w:marLeft w:val="0"/>
      <w:marRight w:val="0"/>
      <w:marTop w:val="0"/>
      <w:marBottom w:val="0"/>
      <w:divBdr>
        <w:top w:val="none" w:sz="0" w:space="0" w:color="auto"/>
        <w:left w:val="none" w:sz="0" w:space="0" w:color="auto"/>
        <w:bottom w:val="none" w:sz="0" w:space="0" w:color="auto"/>
        <w:right w:val="none" w:sz="0" w:space="0" w:color="auto"/>
      </w:divBdr>
    </w:div>
    <w:div w:id="1786266233">
      <w:bodyDiv w:val="1"/>
      <w:marLeft w:val="0"/>
      <w:marRight w:val="0"/>
      <w:marTop w:val="0"/>
      <w:marBottom w:val="0"/>
      <w:divBdr>
        <w:top w:val="none" w:sz="0" w:space="0" w:color="auto"/>
        <w:left w:val="none" w:sz="0" w:space="0" w:color="auto"/>
        <w:bottom w:val="none" w:sz="0" w:space="0" w:color="auto"/>
        <w:right w:val="none" w:sz="0" w:space="0" w:color="auto"/>
      </w:divBdr>
    </w:div>
    <w:div w:id="1787196431">
      <w:bodyDiv w:val="1"/>
      <w:marLeft w:val="0"/>
      <w:marRight w:val="0"/>
      <w:marTop w:val="0"/>
      <w:marBottom w:val="0"/>
      <w:divBdr>
        <w:top w:val="none" w:sz="0" w:space="0" w:color="auto"/>
        <w:left w:val="none" w:sz="0" w:space="0" w:color="auto"/>
        <w:bottom w:val="none" w:sz="0" w:space="0" w:color="auto"/>
        <w:right w:val="none" w:sz="0" w:space="0" w:color="auto"/>
      </w:divBdr>
    </w:div>
    <w:div w:id="1787308675">
      <w:bodyDiv w:val="1"/>
      <w:marLeft w:val="0"/>
      <w:marRight w:val="0"/>
      <w:marTop w:val="0"/>
      <w:marBottom w:val="0"/>
      <w:divBdr>
        <w:top w:val="none" w:sz="0" w:space="0" w:color="auto"/>
        <w:left w:val="none" w:sz="0" w:space="0" w:color="auto"/>
        <w:bottom w:val="none" w:sz="0" w:space="0" w:color="auto"/>
        <w:right w:val="none" w:sz="0" w:space="0" w:color="auto"/>
      </w:divBdr>
    </w:div>
    <w:div w:id="1787578100">
      <w:bodyDiv w:val="1"/>
      <w:marLeft w:val="0"/>
      <w:marRight w:val="0"/>
      <w:marTop w:val="0"/>
      <w:marBottom w:val="0"/>
      <w:divBdr>
        <w:top w:val="none" w:sz="0" w:space="0" w:color="auto"/>
        <w:left w:val="none" w:sz="0" w:space="0" w:color="auto"/>
        <w:bottom w:val="none" w:sz="0" w:space="0" w:color="auto"/>
        <w:right w:val="none" w:sz="0" w:space="0" w:color="auto"/>
      </w:divBdr>
    </w:div>
    <w:div w:id="1788501113">
      <w:bodyDiv w:val="1"/>
      <w:marLeft w:val="0"/>
      <w:marRight w:val="0"/>
      <w:marTop w:val="0"/>
      <w:marBottom w:val="0"/>
      <w:divBdr>
        <w:top w:val="none" w:sz="0" w:space="0" w:color="auto"/>
        <w:left w:val="none" w:sz="0" w:space="0" w:color="auto"/>
        <w:bottom w:val="none" w:sz="0" w:space="0" w:color="auto"/>
        <w:right w:val="none" w:sz="0" w:space="0" w:color="auto"/>
      </w:divBdr>
    </w:div>
    <w:div w:id="1788544709">
      <w:bodyDiv w:val="1"/>
      <w:marLeft w:val="0"/>
      <w:marRight w:val="0"/>
      <w:marTop w:val="0"/>
      <w:marBottom w:val="0"/>
      <w:divBdr>
        <w:top w:val="none" w:sz="0" w:space="0" w:color="auto"/>
        <w:left w:val="none" w:sz="0" w:space="0" w:color="auto"/>
        <w:bottom w:val="none" w:sz="0" w:space="0" w:color="auto"/>
        <w:right w:val="none" w:sz="0" w:space="0" w:color="auto"/>
      </w:divBdr>
    </w:div>
    <w:div w:id="1790010752">
      <w:bodyDiv w:val="1"/>
      <w:marLeft w:val="0"/>
      <w:marRight w:val="0"/>
      <w:marTop w:val="0"/>
      <w:marBottom w:val="0"/>
      <w:divBdr>
        <w:top w:val="none" w:sz="0" w:space="0" w:color="auto"/>
        <w:left w:val="none" w:sz="0" w:space="0" w:color="auto"/>
        <w:bottom w:val="none" w:sz="0" w:space="0" w:color="auto"/>
        <w:right w:val="none" w:sz="0" w:space="0" w:color="auto"/>
      </w:divBdr>
    </w:div>
    <w:div w:id="1790659572">
      <w:bodyDiv w:val="1"/>
      <w:marLeft w:val="0"/>
      <w:marRight w:val="0"/>
      <w:marTop w:val="0"/>
      <w:marBottom w:val="0"/>
      <w:divBdr>
        <w:top w:val="none" w:sz="0" w:space="0" w:color="auto"/>
        <w:left w:val="none" w:sz="0" w:space="0" w:color="auto"/>
        <w:bottom w:val="none" w:sz="0" w:space="0" w:color="auto"/>
        <w:right w:val="none" w:sz="0" w:space="0" w:color="auto"/>
      </w:divBdr>
    </w:div>
    <w:div w:id="1790968961">
      <w:bodyDiv w:val="1"/>
      <w:marLeft w:val="0"/>
      <w:marRight w:val="0"/>
      <w:marTop w:val="0"/>
      <w:marBottom w:val="0"/>
      <w:divBdr>
        <w:top w:val="none" w:sz="0" w:space="0" w:color="auto"/>
        <w:left w:val="none" w:sz="0" w:space="0" w:color="auto"/>
        <w:bottom w:val="none" w:sz="0" w:space="0" w:color="auto"/>
        <w:right w:val="none" w:sz="0" w:space="0" w:color="auto"/>
      </w:divBdr>
    </w:div>
    <w:div w:id="1793134608">
      <w:bodyDiv w:val="1"/>
      <w:marLeft w:val="0"/>
      <w:marRight w:val="0"/>
      <w:marTop w:val="0"/>
      <w:marBottom w:val="0"/>
      <w:divBdr>
        <w:top w:val="none" w:sz="0" w:space="0" w:color="auto"/>
        <w:left w:val="none" w:sz="0" w:space="0" w:color="auto"/>
        <w:bottom w:val="none" w:sz="0" w:space="0" w:color="auto"/>
        <w:right w:val="none" w:sz="0" w:space="0" w:color="auto"/>
      </w:divBdr>
    </w:div>
    <w:div w:id="1793667803">
      <w:bodyDiv w:val="1"/>
      <w:marLeft w:val="0"/>
      <w:marRight w:val="0"/>
      <w:marTop w:val="0"/>
      <w:marBottom w:val="0"/>
      <w:divBdr>
        <w:top w:val="none" w:sz="0" w:space="0" w:color="auto"/>
        <w:left w:val="none" w:sz="0" w:space="0" w:color="auto"/>
        <w:bottom w:val="none" w:sz="0" w:space="0" w:color="auto"/>
        <w:right w:val="none" w:sz="0" w:space="0" w:color="auto"/>
      </w:divBdr>
    </w:div>
    <w:div w:id="1795445198">
      <w:bodyDiv w:val="1"/>
      <w:marLeft w:val="0"/>
      <w:marRight w:val="0"/>
      <w:marTop w:val="0"/>
      <w:marBottom w:val="0"/>
      <w:divBdr>
        <w:top w:val="none" w:sz="0" w:space="0" w:color="auto"/>
        <w:left w:val="none" w:sz="0" w:space="0" w:color="auto"/>
        <w:bottom w:val="none" w:sz="0" w:space="0" w:color="auto"/>
        <w:right w:val="none" w:sz="0" w:space="0" w:color="auto"/>
      </w:divBdr>
    </w:div>
    <w:div w:id="1798452620">
      <w:bodyDiv w:val="1"/>
      <w:marLeft w:val="0"/>
      <w:marRight w:val="0"/>
      <w:marTop w:val="0"/>
      <w:marBottom w:val="0"/>
      <w:divBdr>
        <w:top w:val="none" w:sz="0" w:space="0" w:color="auto"/>
        <w:left w:val="none" w:sz="0" w:space="0" w:color="auto"/>
        <w:bottom w:val="none" w:sz="0" w:space="0" w:color="auto"/>
        <w:right w:val="none" w:sz="0" w:space="0" w:color="auto"/>
      </w:divBdr>
    </w:div>
    <w:div w:id="1799571966">
      <w:bodyDiv w:val="1"/>
      <w:marLeft w:val="0"/>
      <w:marRight w:val="0"/>
      <w:marTop w:val="0"/>
      <w:marBottom w:val="0"/>
      <w:divBdr>
        <w:top w:val="none" w:sz="0" w:space="0" w:color="auto"/>
        <w:left w:val="none" w:sz="0" w:space="0" w:color="auto"/>
        <w:bottom w:val="none" w:sz="0" w:space="0" w:color="auto"/>
        <w:right w:val="none" w:sz="0" w:space="0" w:color="auto"/>
      </w:divBdr>
    </w:div>
    <w:div w:id="1801338923">
      <w:bodyDiv w:val="1"/>
      <w:marLeft w:val="0"/>
      <w:marRight w:val="0"/>
      <w:marTop w:val="0"/>
      <w:marBottom w:val="0"/>
      <w:divBdr>
        <w:top w:val="none" w:sz="0" w:space="0" w:color="auto"/>
        <w:left w:val="none" w:sz="0" w:space="0" w:color="auto"/>
        <w:bottom w:val="none" w:sz="0" w:space="0" w:color="auto"/>
        <w:right w:val="none" w:sz="0" w:space="0" w:color="auto"/>
      </w:divBdr>
    </w:div>
    <w:div w:id="1801878696">
      <w:bodyDiv w:val="1"/>
      <w:marLeft w:val="0"/>
      <w:marRight w:val="0"/>
      <w:marTop w:val="0"/>
      <w:marBottom w:val="0"/>
      <w:divBdr>
        <w:top w:val="none" w:sz="0" w:space="0" w:color="auto"/>
        <w:left w:val="none" w:sz="0" w:space="0" w:color="auto"/>
        <w:bottom w:val="none" w:sz="0" w:space="0" w:color="auto"/>
        <w:right w:val="none" w:sz="0" w:space="0" w:color="auto"/>
      </w:divBdr>
    </w:div>
    <w:div w:id="1802263069">
      <w:bodyDiv w:val="1"/>
      <w:marLeft w:val="0"/>
      <w:marRight w:val="0"/>
      <w:marTop w:val="0"/>
      <w:marBottom w:val="0"/>
      <w:divBdr>
        <w:top w:val="none" w:sz="0" w:space="0" w:color="auto"/>
        <w:left w:val="none" w:sz="0" w:space="0" w:color="auto"/>
        <w:bottom w:val="none" w:sz="0" w:space="0" w:color="auto"/>
        <w:right w:val="none" w:sz="0" w:space="0" w:color="auto"/>
      </w:divBdr>
    </w:div>
    <w:div w:id="1802646059">
      <w:bodyDiv w:val="1"/>
      <w:marLeft w:val="0"/>
      <w:marRight w:val="0"/>
      <w:marTop w:val="0"/>
      <w:marBottom w:val="0"/>
      <w:divBdr>
        <w:top w:val="none" w:sz="0" w:space="0" w:color="auto"/>
        <w:left w:val="none" w:sz="0" w:space="0" w:color="auto"/>
        <w:bottom w:val="none" w:sz="0" w:space="0" w:color="auto"/>
        <w:right w:val="none" w:sz="0" w:space="0" w:color="auto"/>
      </w:divBdr>
    </w:div>
    <w:div w:id="1811052898">
      <w:bodyDiv w:val="1"/>
      <w:marLeft w:val="0"/>
      <w:marRight w:val="0"/>
      <w:marTop w:val="0"/>
      <w:marBottom w:val="0"/>
      <w:divBdr>
        <w:top w:val="none" w:sz="0" w:space="0" w:color="auto"/>
        <w:left w:val="none" w:sz="0" w:space="0" w:color="auto"/>
        <w:bottom w:val="none" w:sz="0" w:space="0" w:color="auto"/>
        <w:right w:val="none" w:sz="0" w:space="0" w:color="auto"/>
      </w:divBdr>
    </w:div>
    <w:div w:id="1811434762">
      <w:bodyDiv w:val="1"/>
      <w:marLeft w:val="0"/>
      <w:marRight w:val="0"/>
      <w:marTop w:val="0"/>
      <w:marBottom w:val="0"/>
      <w:divBdr>
        <w:top w:val="none" w:sz="0" w:space="0" w:color="auto"/>
        <w:left w:val="none" w:sz="0" w:space="0" w:color="auto"/>
        <w:bottom w:val="none" w:sz="0" w:space="0" w:color="auto"/>
        <w:right w:val="none" w:sz="0" w:space="0" w:color="auto"/>
      </w:divBdr>
    </w:div>
    <w:div w:id="1811820761">
      <w:bodyDiv w:val="1"/>
      <w:marLeft w:val="0"/>
      <w:marRight w:val="0"/>
      <w:marTop w:val="0"/>
      <w:marBottom w:val="0"/>
      <w:divBdr>
        <w:top w:val="none" w:sz="0" w:space="0" w:color="auto"/>
        <w:left w:val="none" w:sz="0" w:space="0" w:color="auto"/>
        <w:bottom w:val="none" w:sz="0" w:space="0" w:color="auto"/>
        <w:right w:val="none" w:sz="0" w:space="0" w:color="auto"/>
      </w:divBdr>
    </w:div>
    <w:div w:id="1813255598">
      <w:bodyDiv w:val="1"/>
      <w:marLeft w:val="0"/>
      <w:marRight w:val="0"/>
      <w:marTop w:val="0"/>
      <w:marBottom w:val="0"/>
      <w:divBdr>
        <w:top w:val="none" w:sz="0" w:space="0" w:color="auto"/>
        <w:left w:val="none" w:sz="0" w:space="0" w:color="auto"/>
        <w:bottom w:val="none" w:sz="0" w:space="0" w:color="auto"/>
        <w:right w:val="none" w:sz="0" w:space="0" w:color="auto"/>
      </w:divBdr>
    </w:div>
    <w:div w:id="1815103108">
      <w:bodyDiv w:val="1"/>
      <w:marLeft w:val="0"/>
      <w:marRight w:val="0"/>
      <w:marTop w:val="0"/>
      <w:marBottom w:val="0"/>
      <w:divBdr>
        <w:top w:val="none" w:sz="0" w:space="0" w:color="auto"/>
        <w:left w:val="none" w:sz="0" w:space="0" w:color="auto"/>
        <w:bottom w:val="none" w:sz="0" w:space="0" w:color="auto"/>
        <w:right w:val="none" w:sz="0" w:space="0" w:color="auto"/>
      </w:divBdr>
    </w:div>
    <w:div w:id="1815951654">
      <w:bodyDiv w:val="1"/>
      <w:marLeft w:val="0"/>
      <w:marRight w:val="0"/>
      <w:marTop w:val="0"/>
      <w:marBottom w:val="0"/>
      <w:divBdr>
        <w:top w:val="none" w:sz="0" w:space="0" w:color="auto"/>
        <w:left w:val="none" w:sz="0" w:space="0" w:color="auto"/>
        <w:bottom w:val="none" w:sz="0" w:space="0" w:color="auto"/>
        <w:right w:val="none" w:sz="0" w:space="0" w:color="auto"/>
      </w:divBdr>
    </w:div>
    <w:div w:id="1816681473">
      <w:bodyDiv w:val="1"/>
      <w:marLeft w:val="0"/>
      <w:marRight w:val="0"/>
      <w:marTop w:val="0"/>
      <w:marBottom w:val="0"/>
      <w:divBdr>
        <w:top w:val="none" w:sz="0" w:space="0" w:color="auto"/>
        <w:left w:val="none" w:sz="0" w:space="0" w:color="auto"/>
        <w:bottom w:val="none" w:sz="0" w:space="0" w:color="auto"/>
        <w:right w:val="none" w:sz="0" w:space="0" w:color="auto"/>
      </w:divBdr>
    </w:div>
    <w:div w:id="1817144978">
      <w:bodyDiv w:val="1"/>
      <w:marLeft w:val="0"/>
      <w:marRight w:val="0"/>
      <w:marTop w:val="0"/>
      <w:marBottom w:val="0"/>
      <w:divBdr>
        <w:top w:val="none" w:sz="0" w:space="0" w:color="auto"/>
        <w:left w:val="none" w:sz="0" w:space="0" w:color="auto"/>
        <w:bottom w:val="none" w:sz="0" w:space="0" w:color="auto"/>
        <w:right w:val="none" w:sz="0" w:space="0" w:color="auto"/>
      </w:divBdr>
    </w:div>
    <w:div w:id="1817724114">
      <w:bodyDiv w:val="1"/>
      <w:marLeft w:val="0"/>
      <w:marRight w:val="0"/>
      <w:marTop w:val="0"/>
      <w:marBottom w:val="0"/>
      <w:divBdr>
        <w:top w:val="none" w:sz="0" w:space="0" w:color="auto"/>
        <w:left w:val="none" w:sz="0" w:space="0" w:color="auto"/>
        <w:bottom w:val="none" w:sz="0" w:space="0" w:color="auto"/>
        <w:right w:val="none" w:sz="0" w:space="0" w:color="auto"/>
      </w:divBdr>
    </w:div>
    <w:div w:id="1818379208">
      <w:bodyDiv w:val="1"/>
      <w:marLeft w:val="0"/>
      <w:marRight w:val="0"/>
      <w:marTop w:val="0"/>
      <w:marBottom w:val="0"/>
      <w:divBdr>
        <w:top w:val="none" w:sz="0" w:space="0" w:color="auto"/>
        <w:left w:val="none" w:sz="0" w:space="0" w:color="auto"/>
        <w:bottom w:val="none" w:sz="0" w:space="0" w:color="auto"/>
        <w:right w:val="none" w:sz="0" w:space="0" w:color="auto"/>
      </w:divBdr>
    </w:div>
    <w:div w:id="1819883534">
      <w:bodyDiv w:val="1"/>
      <w:marLeft w:val="0"/>
      <w:marRight w:val="0"/>
      <w:marTop w:val="0"/>
      <w:marBottom w:val="0"/>
      <w:divBdr>
        <w:top w:val="none" w:sz="0" w:space="0" w:color="auto"/>
        <w:left w:val="none" w:sz="0" w:space="0" w:color="auto"/>
        <w:bottom w:val="none" w:sz="0" w:space="0" w:color="auto"/>
        <w:right w:val="none" w:sz="0" w:space="0" w:color="auto"/>
      </w:divBdr>
    </w:div>
    <w:div w:id="1820531051">
      <w:bodyDiv w:val="1"/>
      <w:marLeft w:val="0"/>
      <w:marRight w:val="0"/>
      <w:marTop w:val="0"/>
      <w:marBottom w:val="0"/>
      <w:divBdr>
        <w:top w:val="none" w:sz="0" w:space="0" w:color="auto"/>
        <w:left w:val="none" w:sz="0" w:space="0" w:color="auto"/>
        <w:bottom w:val="none" w:sz="0" w:space="0" w:color="auto"/>
        <w:right w:val="none" w:sz="0" w:space="0" w:color="auto"/>
      </w:divBdr>
    </w:div>
    <w:div w:id="1822381050">
      <w:bodyDiv w:val="1"/>
      <w:marLeft w:val="0"/>
      <w:marRight w:val="0"/>
      <w:marTop w:val="0"/>
      <w:marBottom w:val="0"/>
      <w:divBdr>
        <w:top w:val="none" w:sz="0" w:space="0" w:color="auto"/>
        <w:left w:val="none" w:sz="0" w:space="0" w:color="auto"/>
        <w:bottom w:val="none" w:sz="0" w:space="0" w:color="auto"/>
        <w:right w:val="none" w:sz="0" w:space="0" w:color="auto"/>
      </w:divBdr>
    </w:div>
    <w:div w:id="1827162125">
      <w:bodyDiv w:val="1"/>
      <w:marLeft w:val="0"/>
      <w:marRight w:val="0"/>
      <w:marTop w:val="0"/>
      <w:marBottom w:val="0"/>
      <w:divBdr>
        <w:top w:val="none" w:sz="0" w:space="0" w:color="auto"/>
        <w:left w:val="none" w:sz="0" w:space="0" w:color="auto"/>
        <w:bottom w:val="none" w:sz="0" w:space="0" w:color="auto"/>
        <w:right w:val="none" w:sz="0" w:space="0" w:color="auto"/>
      </w:divBdr>
    </w:div>
    <w:div w:id="1827430562">
      <w:bodyDiv w:val="1"/>
      <w:marLeft w:val="0"/>
      <w:marRight w:val="0"/>
      <w:marTop w:val="0"/>
      <w:marBottom w:val="0"/>
      <w:divBdr>
        <w:top w:val="none" w:sz="0" w:space="0" w:color="auto"/>
        <w:left w:val="none" w:sz="0" w:space="0" w:color="auto"/>
        <w:bottom w:val="none" w:sz="0" w:space="0" w:color="auto"/>
        <w:right w:val="none" w:sz="0" w:space="0" w:color="auto"/>
      </w:divBdr>
    </w:div>
    <w:div w:id="1828547901">
      <w:bodyDiv w:val="1"/>
      <w:marLeft w:val="0"/>
      <w:marRight w:val="0"/>
      <w:marTop w:val="0"/>
      <w:marBottom w:val="0"/>
      <w:divBdr>
        <w:top w:val="none" w:sz="0" w:space="0" w:color="auto"/>
        <w:left w:val="none" w:sz="0" w:space="0" w:color="auto"/>
        <w:bottom w:val="none" w:sz="0" w:space="0" w:color="auto"/>
        <w:right w:val="none" w:sz="0" w:space="0" w:color="auto"/>
      </w:divBdr>
    </w:div>
    <w:div w:id="1829592207">
      <w:bodyDiv w:val="1"/>
      <w:marLeft w:val="0"/>
      <w:marRight w:val="0"/>
      <w:marTop w:val="0"/>
      <w:marBottom w:val="0"/>
      <w:divBdr>
        <w:top w:val="none" w:sz="0" w:space="0" w:color="auto"/>
        <w:left w:val="none" w:sz="0" w:space="0" w:color="auto"/>
        <w:bottom w:val="none" w:sz="0" w:space="0" w:color="auto"/>
        <w:right w:val="none" w:sz="0" w:space="0" w:color="auto"/>
      </w:divBdr>
    </w:div>
    <w:div w:id="1829901609">
      <w:bodyDiv w:val="1"/>
      <w:marLeft w:val="0"/>
      <w:marRight w:val="0"/>
      <w:marTop w:val="0"/>
      <w:marBottom w:val="0"/>
      <w:divBdr>
        <w:top w:val="none" w:sz="0" w:space="0" w:color="auto"/>
        <w:left w:val="none" w:sz="0" w:space="0" w:color="auto"/>
        <w:bottom w:val="none" w:sz="0" w:space="0" w:color="auto"/>
        <w:right w:val="none" w:sz="0" w:space="0" w:color="auto"/>
      </w:divBdr>
    </w:div>
    <w:div w:id="1830052900">
      <w:bodyDiv w:val="1"/>
      <w:marLeft w:val="0"/>
      <w:marRight w:val="0"/>
      <w:marTop w:val="0"/>
      <w:marBottom w:val="0"/>
      <w:divBdr>
        <w:top w:val="none" w:sz="0" w:space="0" w:color="auto"/>
        <w:left w:val="none" w:sz="0" w:space="0" w:color="auto"/>
        <w:bottom w:val="none" w:sz="0" w:space="0" w:color="auto"/>
        <w:right w:val="none" w:sz="0" w:space="0" w:color="auto"/>
      </w:divBdr>
    </w:div>
    <w:div w:id="1831019274">
      <w:bodyDiv w:val="1"/>
      <w:marLeft w:val="0"/>
      <w:marRight w:val="0"/>
      <w:marTop w:val="0"/>
      <w:marBottom w:val="0"/>
      <w:divBdr>
        <w:top w:val="none" w:sz="0" w:space="0" w:color="auto"/>
        <w:left w:val="none" w:sz="0" w:space="0" w:color="auto"/>
        <w:bottom w:val="none" w:sz="0" w:space="0" w:color="auto"/>
        <w:right w:val="none" w:sz="0" w:space="0" w:color="auto"/>
      </w:divBdr>
    </w:div>
    <w:div w:id="1833522616">
      <w:bodyDiv w:val="1"/>
      <w:marLeft w:val="0"/>
      <w:marRight w:val="0"/>
      <w:marTop w:val="0"/>
      <w:marBottom w:val="0"/>
      <w:divBdr>
        <w:top w:val="none" w:sz="0" w:space="0" w:color="auto"/>
        <w:left w:val="none" w:sz="0" w:space="0" w:color="auto"/>
        <w:bottom w:val="none" w:sz="0" w:space="0" w:color="auto"/>
        <w:right w:val="none" w:sz="0" w:space="0" w:color="auto"/>
      </w:divBdr>
    </w:div>
    <w:div w:id="1833597524">
      <w:bodyDiv w:val="1"/>
      <w:marLeft w:val="0"/>
      <w:marRight w:val="0"/>
      <w:marTop w:val="0"/>
      <w:marBottom w:val="0"/>
      <w:divBdr>
        <w:top w:val="none" w:sz="0" w:space="0" w:color="auto"/>
        <w:left w:val="none" w:sz="0" w:space="0" w:color="auto"/>
        <w:bottom w:val="none" w:sz="0" w:space="0" w:color="auto"/>
        <w:right w:val="none" w:sz="0" w:space="0" w:color="auto"/>
      </w:divBdr>
    </w:div>
    <w:div w:id="1834684623">
      <w:bodyDiv w:val="1"/>
      <w:marLeft w:val="0"/>
      <w:marRight w:val="0"/>
      <w:marTop w:val="0"/>
      <w:marBottom w:val="0"/>
      <w:divBdr>
        <w:top w:val="none" w:sz="0" w:space="0" w:color="auto"/>
        <w:left w:val="none" w:sz="0" w:space="0" w:color="auto"/>
        <w:bottom w:val="none" w:sz="0" w:space="0" w:color="auto"/>
        <w:right w:val="none" w:sz="0" w:space="0" w:color="auto"/>
      </w:divBdr>
    </w:div>
    <w:div w:id="1836409914">
      <w:bodyDiv w:val="1"/>
      <w:marLeft w:val="0"/>
      <w:marRight w:val="0"/>
      <w:marTop w:val="0"/>
      <w:marBottom w:val="0"/>
      <w:divBdr>
        <w:top w:val="none" w:sz="0" w:space="0" w:color="auto"/>
        <w:left w:val="none" w:sz="0" w:space="0" w:color="auto"/>
        <w:bottom w:val="none" w:sz="0" w:space="0" w:color="auto"/>
        <w:right w:val="none" w:sz="0" w:space="0" w:color="auto"/>
      </w:divBdr>
    </w:div>
    <w:div w:id="1836721773">
      <w:bodyDiv w:val="1"/>
      <w:marLeft w:val="0"/>
      <w:marRight w:val="0"/>
      <w:marTop w:val="0"/>
      <w:marBottom w:val="0"/>
      <w:divBdr>
        <w:top w:val="none" w:sz="0" w:space="0" w:color="auto"/>
        <w:left w:val="none" w:sz="0" w:space="0" w:color="auto"/>
        <w:bottom w:val="none" w:sz="0" w:space="0" w:color="auto"/>
        <w:right w:val="none" w:sz="0" w:space="0" w:color="auto"/>
      </w:divBdr>
    </w:div>
    <w:div w:id="1837190143">
      <w:bodyDiv w:val="1"/>
      <w:marLeft w:val="0"/>
      <w:marRight w:val="0"/>
      <w:marTop w:val="0"/>
      <w:marBottom w:val="0"/>
      <w:divBdr>
        <w:top w:val="none" w:sz="0" w:space="0" w:color="auto"/>
        <w:left w:val="none" w:sz="0" w:space="0" w:color="auto"/>
        <w:bottom w:val="none" w:sz="0" w:space="0" w:color="auto"/>
        <w:right w:val="none" w:sz="0" w:space="0" w:color="auto"/>
      </w:divBdr>
    </w:div>
    <w:div w:id="1837266249">
      <w:bodyDiv w:val="1"/>
      <w:marLeft w:val="0"/>
      <w:marRight w:val="0"/>
      <w:marTop w:val="0"/>
      <w:marBottom w:val="0"/>
      <w:divBdr>
        <w:top w:val="none" w:sz="0" w:space="0" w:color="auto"/>
        <w:left w:val="none" w:sz="0" w:space="0" w:color="auto"/>
        <w:bottom w:val="none" w:sz="0" w:space="0" w:color="auto"/>
        <w:right w:val="none" w:sz="0" w:space="0" w:color="auto"/>
      </w:divBdr>
    </w:div>
    <w:div w:id="1846433626">
      <w:bodyDiv w:val="1"/>
      <w:marLeft w:val="0"/>
      <w:marRight w:val="0"/>
      <w:marTop w:val="0"/>
      <w:marBottom w:val="0"/>
      <w:divBdr>
        <w:top w:val="none" w:sz="0" w:space="0" w:color="auto"/>
        <w:left w:val="none" w:sz="0" w:space="0" w:color="auto"/>
        <w:bottom w:val="none" w:sz="0" w:space="0" w:color="auto"/>
        <w:right w:val="none" w:sz="0" w:space="0" w:color="auto"/>
      </w:divBdr>
    </w:div>
    <w:div w:id="1846555644">
      <w:bodyDiv w:val="1"/>
      <w:marLeft w:val="0"/>
      <w:marRight w:val="0"/>
      <w:marTop w:val="0"/>
      <w:marBottom w:val="0"/>
      <w:divBdr>
        <w:top w:val="none" w:sz="0" w:space="0" w:color="auto"/>
        <w:left w:val="none" w:sz="0" w:space="0" w:color="auto"/>
        <w:bottom w:val="none" w:sz="0" w:space="0" w:color="auto"/>
        <w:right w:val="none" w:sz="0" w:space="0" w:color="auto"/>
      </w:divBdr>
    </w:div>
    <w:div w:id="1849514248">
      <w:bodyDiv w:val="1"/>
      <w:marLeft w:val="0"/>
      <w:marRight w:val="0"/>
      <w:marTop w:val="0"/>
      <w:marBottom w:val="0"/>
      <w:divBdr>
        <w:top w:val="none" w:sz="0" w:space="0" w:color="auto"/>
        <w:left w:val="none" w:sz="0" w:space="0" w:color="auto"/>
        <w:bottom w:val="none" w:sz="0" w:space="0" w:color="auto"/>
        <w:right w:val="none" w:sz="0" w:space="0" w:color="auto"/>
      </w:divBdr>
    </w:div>
    <w:div w:id="1849639386">
      <w:bodyDiv w:val="1"/>
      <w:marLeft w:val="0"/>
      <w:marRight w:val="0"/>
      <w:marTop w:val="0"/>
      <w:marBottom w:val="0"/>
      <w:divBdr>
        <w:top w:val="none" w:sz="0" w:space="0" w:color="auto"/>
        <w:left w:val="none" w:sz="0" w:space="0" w:color="auto"/>
        <w:bottom w:val="none" w:sz="0" w:space="0" w:color="auto"/>
        <w:right w:val="none" w:sz="0" w:space="0" w:color="auto"/>
      </w:divBdr>
    </w:div>
    <w:div w:id="1850367546">
      <w:bodyDiv w:val="1"/>
      <w:marLeft w:val="0"/>
      <w:marRight w:val="0"/>
      <w:marTop w:val="0"/>
      <w:marBottom w:val="0"/>
      <w:divBdr>
        <w:top w:val="none" w:sz="0" w:space="0" w:color="auto"/>
        <w:left w:val="none" w:sz="0" w:space="0" w:color="auto"/>
        <w:bottom w:val="none" w:sz="0" w:space="0" w:color="auto"/>
        <w:right w:val="none" w:sz="0" w:space="0" w:color="auto"/>
      </w:divBdr>
    </w:div>
    <w:div w:id="1851555368">
      <w:bodyDiv w:val="1"/>
      <w:marLeft w:val="0"/>
      <w:marRight w:val="0"/>
      <w:marTop w:val="0"/>
      <w:marBottom w:val="0"/>
      <w:divBdr>
        <w:top w:val="none" w:sz="0" w:space="0" w:color="auto"/>
        <w:left w:val="none" w:sz="0" w:space="0" w:color="auto"/>
        <w:bottom w:val="none" w:sz="0" w:space="0" w:color="auto"/>
        <w:right w:val="none" w:sz="0" w:space="0" w:color="auto"/>
      </w:divBdr>
    </w:div>
    <w:div w:id="1851986041">
      <w:bodyDiv w:val="1"/>
      <w:marLeft w:val="0"/>
      <w:marRight w:val="0"/>
      <w:marTop w:val="0"/>
      <w:marBottom w:val="0"/>
      <w:divBdr>
        <w:top w:val="none" w:sz="0" w:space="0" w:color="auto"/>
        <w:left w:val="none" w:sz="0" w:space="0" w:color="auto"/>
        <w:bottom w:val="none" w:sz="0" w:space="0" w:color="auto"/>
        <w:right w:val="none" w:sz="0" w:space="0" w:color="auto"/>
      </w:divBdr>
    </w:div>
    <w:div w:id="1852603483">
      <w:bodyDiv w:val="1"/>
      <w:marLeft w:val="0"/>
      <w:marRight w:val="0"/>
      <w:marTop w:val="0"/>
      <w:marBottom w:val="0"/>
      <w:divBdr>
        <w:top w:val="none" w:sz="0" w:space="0" w:color="auto"/>
        <w:left w:val="none" w:sz="0" w:space="0" w:color="auto"/>
        <w:bottom w:val="none" w:sz="0" w:space="0" w:color="auto"/>
        <w:right w:val="none" w:sz="0" w:space="0" w:color="auto"/>
      </w:divBdr>
    </w:div>
    <w:div w:id="1856069348">
      <w:bodyDiv w:val="1"/>
      <w:marLeft w:val="0"/>
      <w:marRight w:val="0"/>
      <w:marTop w:val="0"/>
      <w:marBottom w:val="0"/>
      <w:divBdr>
        <w:top w:val="none" w:sz="0" w:space="0" w:color="auto"/>
        <w:left w:val="none" w:sz="0" w:space="0" w:color="auto"/>
        <w:bottom w:val="none" w:sz="0" w:space="0" w:color="auto"/>
        <w:right w:val="none" w:sz="0" w:space="0" w:color="auto"/>
      </w:divBdr>
    </w:div>
    <w:div w:id="1862819626">
      <w:bodyDiv w:val="1"/>
      <w:marLeft w:val="0"/>
      <w:marRight w:val="0"/>
      <w:marTop w:val="0"/>
      <w:marBottom w:val="0"/>
      <w:divBdr>
        <w:top w:val="none" w:sz="0" w:space="0" w:color="auto"/>
        <w:left w:val="none" w:sz="0" w:space="0" w:color="auto"/>
        <w:bottom w:val="none" w:sz="0" w:space="0" w:color="auto"/>
        <w:right w:val="none" w:sz="0" w:space="0" w:color="auto"/>
      </w:divBdr>
    </w:div>
    <w:div w:id="1862938172">
      <w:bodyDiv w:val="1"/>
      <w:marLeft w:val="0"/>
      <w:marRight w:val="0"/>
      <w:marTop w:val="0"/>
      <w:marBottom w:val="0"/>
      <w:divBdr>
        <w:top w:val="none" w:sz="0" w:space="0" w:color="auto"/>
        <w:left w:val="none" w:sz="0" w:space="0" w:color="auto"/>
        <w:bottom w:val="none" w:sz="0" w:space="0" w:color="auto"/>
        <w:right w:val="none" w:sz="0" w:space="0" w:color="auto"/>
      </w:divBdr>
    </w:div>
    <w:div w:id="1864783369">
      <w:bodyDiv w:val="1"/>
      <w:marLeft w:val="0"/>
      <w:marRight w:val="0"/>
      <w:marTop w:val="0"/>
      <w:marBottom w:val="0"/>
      <w:divBdr>
        <w:top w:val="none" w:sz="0" w:space="0" w:color="auto"/>
        <w:left w:val="none" w:sz="0" w:space="0" w:color="auto"/>
        <w:bottom w:val="none" w:sz="0" w:space="0" w:color="auto"/>
        <w:right w:val="none" w:sz="0" w:space="0" w:color="auto"/>
      </w:divBdr>
    </w:div>
    <w:div w:id="1866749265">
      <w:bodyDiv w:val="1"/>
      <w:marLeft w:val="0"/>
      <w:marRight w:val="0"/>
      <w:marTop w:val="0"/>
      <w:marBottom w:val="0"/>
      <w:divBdr>
        <w:top w:val="none" w:sz="0" w:space="0" w:color="auto"/>
        <w:left w:val="none" w:sz="0" w:space="0" w:color="auto"/>
        <w:bottom w:val="none" w:sz="0" w:space="0" w:color="auto"/>
        <w:right w:val="none" w:sz="0" w:space="0" w:color="auto"/>
      </w:divBdr>
    </w:div>
    <w:div w:id="1866822143">
      <w:bodyDiv w:val="1"/>
      <w:marLeft w:val="0"/>
      <w:marRight w:val="0"/>
      <w:marTop w:val="0"/>
      <w:marBottom w:val="0"/>
      <w:divBdr>
        <w:top w:val="none" w:sz="0" w:space="0" w:color="auto"/>
        <w:left w:val="none" w:sz="0" w:space="0" w:color="auto"/>
        <w:bottom w:val="none" w:sz="0" w:space="0" w:color="auto"/>
        <w:right w:val="none" w:sz="0" w:space="0" w:color="auto"/>
      </w:divBdr>
    </w:div>
    <w:div w:id="1866865039">
      <w:bodyDiv w:val="1"/>
      <w:marLeft w:val="0"/>
      <w:marRight w:val="0"/>
      <w:marTop w:val="0"/>
      <w:marBottom w:val="0"/>
      <w:divBdr>
        <w:top w:val="none" w:sz="0" w:space="0" w:color="auto"/>
        <w:left w:val="none" w:sz="0" w:space="0" w:color="auto"/>
        <w:bottom w:val="none" w:sz="0" w:space="0" w:color="auto"/>
        <w:right w:val="none" w:sz="0" w:space="0" w:color="auto"/>
      </w:divBdr>
    </w:div>
    <w:div w:id="1867281369">
      <w:bodyDiv w:val="1"/>
      <w:marLeft w:val="0"/>
      <w:marRight w:val="0"/>
      <w:marTop w:val="0"/>
      <w:marBottom w:val="0"/>
      <w:divBdr>
        <w:top w:val="none" w:sz="0" w:space="0" w:color="auto"/>
        <w:left w:val="none" w:sz="0" w:space="0" w:color="auto"/>
        <w:bottom w:val="none" w:sz="0" w:space="0" w:color="auto"/>
        <w:right w:val="none" w:sz="0" w:space="0" w:color="auto"/>
      </w:divBdr>
    </w:div>
    <w:div w:id="1869024277">
      <w:bodyDiv w:val="1"/>
      <w:marLeft w:val="0"/>
      <w:marRight w:val="0"/>
      <w:marTop w:val="0"/>
      <w:marBottom w:val="0"/>
      <w:divBdr>
        <w:top w:val="none" w:sz="0" w:space="0" w:color="auto"/>
        <w:left w:val="none" w:sz="0" w:space="0" w:color="auto"/>
        <w:bottom w:val="none" w:sz="0" w:space="0" w:color="auto"/>
        <w:right w:val="none" w:sz="0" w:space="0" w:color="auto"/>
      </w:divBdr>
    </w:div>
    <w:div w:id="1871070690">
      <w:bodyDiv w:val="1"/>
      <w:marLeft w:val="0"/>
      <w:marRight w:val="0"/>
      <w:marTop w:val="0"/>
      <w:marBottom w:val="0"/>
      <w:divBdr>
        <w:top w:val="none" w:sz="0" w:space="0" w:color="auto"/>
        <w:left w:val="none" w:sz="0" w:space="0" w:color="auto"/>
        <w:bottom w:val="none" w:sz="0" w:space="0" w:color="auto"/>
        <w:right w:val="none" w:sz="0" w:space="0" w:color="auto"/>
      </w:divBdr>
    </w:div>
    <w:div w:id="1874683750">
      <w:bodyDiv w:val="1"/>
      <w:marLeft w:val="0"/>
      <w:marRight w:val="0"/>
      <w:marTop w:val="0"/>
      <w:marBottom w:val="0"/>
      <w:divBdr>
        <w:top w:val="none" w:sz="0" w:space="0" w:color="auto"/>
        <w:left w:val="none" w:sz="0" w:space="0" w:color="auto"/>
        <w:bottom w:val="none" w:sz="0" w:space="0" w:color="auto"/>
        <w:right w:val="none" w:sz="0" w:space="0" w:color="auto"/>
      </w:divBdr>
    </w:div>
    <w:div w:id="1876578073">
      <w:bodyDiv w:val="1"/>
      <w:marLeft w:val="0"/>
      <w:marRight w:val="0"/>
      <w:marTop w:val="0"/>
      <w:marBottom w:val="0"/>
      <w:divBdr>
        <w:top w:val="none" w:sz="0" w:space="0" w:color="auto"/>
        <w:left w:val="none" w:sz="0" w:space="0" w:color="auto"/>
        <w:bottom w:val="none" w:sz="0" w:space="0" w:color="auto"/>
        <w:right w:val="none" w:sz="0" w:space="0" w:color="auto"/>
      </w:divBdr>
    </w:div>
    <w:div w:id="1879127578">
      <w:bodyDiv w:val="1"/>
      <w:marLeft w:val="0"/>
      <w:marRight w:val="0"/>
      <w:marTop w:val="0"/>
      <w:marBottom w:val="0"/>
      <w:divBdr>
        <w:top w:val="none" w:sz="0" w:space="0" w:color="auto"/>
        <w:left w:val="none" w:sz="0" w:space="0" w:color="auto"/>
        <w:bottom w:val="none" w:sz="0" w:space="0" w:color="auto"/>
        <w:right w:val="none" w:sz="0" w:space="0" w:color="auto"/>
      </w:divBdr>
    </w:div>
    <w:div w:id="1879388899">
      <w:bodyDiv w:val="1"/>
      <w:marLeft w:val="0"/>
      <w:marRight w:val="0"/>
      <w:marTop w:val="0"/>
      <w:marBottom w:val="0"/>
      <w:divBdr>
        <w:top w:val="none" w:sz="0" w:space="0" w:color="auto"/>
        <w:left w:val="none" w:sz="0" w:space="0" w:color="auto"/>
        <w:bottom w:val="none" w:sz="0" w:space="0" w:color="auto"/>
        <w:right w:val="none" w:sz="0" w:space="0" w:color="auto"/>
      </w:divBdr>
    </w:div>
    <w:div w:id="1880168357">
      <w:bodyDiv w:val="1"/>
      <w:marLeft w:val="0"/>
      <w:marRight w:val="0"/>
      <w:marTop w:val="0"/>
      <w:marBottom w:val="0"/>
      <w:divBdr>
        <w:top w:val="none" w:sz="0" w:space="0" w:color="auto"/>
        <w:left w:val="none" w:sz="0" w:space="0" w:color="auto"/>
        <w:bottom w:val="none" w:sz="0" w:space="0" w:color="auto"/>
        <w:right w:val="none" w:sz="0" w:space="0" w:color="auto"/>
      </w:divBdr>
    </w:div>
    <w:div w:id="1883400418">
      <w:bodyDiv w:val="1"/>
      <w:marLeft w:val="0"/>
      <w:marRight w:val="0"/>
      <w:marTop w:val="0"/>
      <w:marBottom w:val="0"/>
      <w:divBdr>
        <w:top w:val="none" w:sz="0" w:space="0" w:color="auto"/>
        <w:left w:val="none" w:sz="0" w:space="0" w:color="auto"/>
        <w:bottom w:val="none" w:sz="0" w:space="0" w:color="auto"/>
        <w:right w:val="none" w:sz="0" w:space="0" w:color="auto"/>
      </w:divBdr>
    </w:div>
    <w:div w:id="1883594910">
      <w:bodyDiv w:val="1"/>
      <w:marLeft w:val="0"/>
      <w:marRight w:val="0"/>
      <w:marTop w:val="0"/>
      <w:marBottom w:val="0"/>
      <w:divBdr>
        <w:top w:val="none" w:sz="0" w:space="0" w:color="auto"/>
        <w:left w:val="none" w:sz="0" w:space="0" w:color="auto"/>
        <w:bottom w:val="none" w:sz="0" w:space="0" w:color="auto"/>
        <w:right w:val="none" w:sz="0" w:space="0" w:color="auto"/>
      </w:divBdr>
    </w:div>
    <w:div w:id="1884710588">
      <w:bodyDiv w:val="1"/>
      <w:marLeft w:val="0"/>
      <w:marRight w:val="0"/>
      <w:marTop w:val="0"/>
      <w:marBottom w:val="0"/>
      <w:divBdr>
        <w:top w:val="none" w:sz="0" w:space="0" w:color="auto"/>
        <w:left w:val="none" w:sz="0" w:space="0" w:color="auto"/>
        <w:bottom w:val="none" w:sz="0" w:space="0" w:color="auto"/>
        <w:right w:val="none" w:sz="0" w:space="0" w:color="auto"/>
      </w:divBdr>
    </w:div>
    <w:div w:id="1885672350">
      <w:bodyDiv w:val="1"/>
      <w:marLeft w:val="0"/>
      <w:marRight w:val="0"/>
      <w:marTop w:val="0"/>
      <w:marBottom w:val="0"/>
      <w:divBdr>
        <w:top w:val="none" w:sz="0" w:space="0" w:color="auto"/>
        <w:left w:val="none" w:sz="0" w:space="0" w:color="auto"/>
        <w:bottom w:val="none" w:sz="0" w:space="0" w:color="auto"/>
        <w:right w:val="none" w:sz="0" w:space="0" w:color="auto"/>
      </w:divBdr>
    </w:div>
    <w:div w:id="1885752835">
      <w:bodyDiv w:val="1"/>
      <w:marLeft w:val="0"/>
      <w:marRight w:val="0"/>
      <w:marTop w:val="0"/>
      <w:marBottom w:val="0"/>
      <w:divBdr>
        <w:top w:val="none" w:sz="0" w:space="0" w:color="auto"/>
        <w:left w:val="none" w:sz="0" w:space="0" w:color="auto"/>
        <w:bottom w:val="none" w:sz="0" w:space="0" w:color="auto"/>
        <w:right w:val="none" w:sz="0" w:space="0" w:color="auto"/>
      </w:divBdr>
    </w:div>
    <w:div w:id="1886213313">
      <w:bodyDiv w:val="1"/>
      <w:marLeft w:val="0"/>
      <w:marRight w:val="0"/>
      <w:marTop w:val="0"/>
      <w:marBottom w:val="0"/>
      <w:divBdr>
        <w:top w:val="none" w:sz="0" w:space="0" w:color="auto"/>
        <w:left w:val="none" w:sz="0" w:space="0" w:color="auto"/>
        <w:bottom w:val="none" w:sz="0" w:space="0" w:color="auto"/>
        <w:right w:val="none" w:sz="0" w:space="0" w:color="auto"/>
      </w:divBdr>
    </w:div>
    <w:div w:id="1888637804">
      <w:bodyDiv w:val="1"/>
      <w:marLeft w:val="0"/>
      <w:marRight w:val="0"/>
      <w:marTop w:val="0"/>
      <w:marBottom w:val="0"/>
      <w:divBdr>
        <w:top w:val="none" w:sz="0" w:space="0" w:color="auto"/>
        <w:left w:val="none" w:sz="0" w:space="0" w:color="auto"/>
        <w:bottom w:val="none" w:sz="0" w:space="0" w:color="auto"/>
        <w:right w:val="none" w:sz="0" w:space="0" w:color="auto"/>
      </w:divBdr>
    </w:div>
    <w:div w:id="1888713855">
      <w:bodyDiv w:val="1"/>
      <w:marLeft w:val="0"/>
      <w:marRight w:val="0"/>
      <w:marTop w:val="0"/>
      <w:marBottom w:val="0"/>
      <w:divBdr>
        <w:top w:val="none" w:sz="0" w:space="0" w:color="auto"/>
        <w:left w:val="none" w:sz="0" w:space="0" w:color="auto"/>
        <w:bottom w:val="none" w:sz="0" w:space="0" w:color="auto"/>
        <w:right w:val="none" w:sz="0" w:space="0" w:color="auto"/>
      </w:divBdr>
    </w:div>
    <w:div w:id="1891720874">
      <w:bodyDiv w:val="1"/>
      <w:marLeft w:val="0"/>
      <w:marRight w:val="0"/>
      <w:marTop w:val="0"/>
      <w:marBottom w:val="0"/>
      <w:divBdr>
        <w:top w:val="none" w:sz="0" w:space="0" w:color="auto"/>
        <w:left w:val="none" w:sz="0" w:space="0" w:color="auto"/>
        <w:bottom w:val="none" w:sz="0" w:space="0" w:color="auto"/>
        <w:right w:val="none" w:sz="0" w:space="0" w:color="auto"/>
      </w:divBdr>
    </w:div>
    <w:div w:id="1892112656">
      <w:bodyDiv w:val="1"/>
      <w:marLeft w:val="0"/>
      <w:marRight w:val="0"/>
      <w:marTop w:val="0"/>
      <w:marBottom w:val="0"/>
      <w:divBdr>
        <w:top w:val="none" w:sz="0" w:space="0" w:color="auto"/>
        <w:left w:val="none" w:sz="0" w:space="0" w:color="auto"/>
        <w:bottom w:val="none" w:sz="0" w:space="0" w:color="auto"/>
        <w:right w:val="none" w:sz="0" w:space="0" w:color="auto"/>
      </w:divBdr>
    </w:div>
    <w:div w:id="1893879060">
      <w:bodyDiv w:val="1"/>
      <w:marLeft w:val="0"/>
      <w:marRight w:val="0"/>
      <w:marTop w:val="0"/>
      <w:marBottom w:val="0"/>
      <w:divBdr>
        <w:top w:val="none" w:sz="0" w:space="0" w:color="auto"/>
        <w:left w:val="none" w:sz="0" w:space="0" w:color="auto"/>
        <w:bottom w:val="none" w:sz="0" w:space="0" w:color="auto"/>
        <w:right w:val="none" w:sz="0" w:space="0" w:color="auto"/>
      </w:divBdr>
      <w:divsChild>
        <w:div w:id="34476840">
          <w:marLeft w:val="0"/>
          <w:marRight w:val="0"/>
          <w:marTop w:val="0"/>
          <w:marBottom w:val="0"/>
          <w:divBdr>
            <w:top w:val="none" w:sz="0" w:space="0" w:color="auto"/>
            <w:left w:val="none" w:sz="0" w:space="0" w:color="auto"/>
            <w:bottom w:val="none" w:sz="0" w:space="0" w:color="auto"/>
            <w:right w:val="none" w:sz="0" w:space="0" w:color="auto"/>
          </w:divBdr>
          <w:divsChild>
            <w:div w:id="1110707494">
              <w:marLeft w:val="0"/>
              <w:marRight w:val="0"/>
              <w:marTop w:val="0"/>
              <w:marBottom w:val="0"/>
              <w:divBdr>
                <w:top w:val="none" w:sz="0" w:space="0" w:color="auto"/>
                <w:left w:val="none" w:sz="0" w:space="0" w:color="auto"/>
                <w:bottom w:val="none" w:sz="0" w:space="0" w:color="auto"/>
                <w:right w:val="none" w:sz="0" w:space="0" w:color="auto"/>
              </w:divBdr>
              <w:divsChild>
                <w:div w:id="2076003388">
                  <w:marLeft w:val="75"/>
                  <w:marRight w:val="0"/>
                  <w:marTop w:val="0"/>
                  <w:marBottom w:val="0"/>
                  <w:divBdr>
                    <w:top w:val="none" w:sz="0" w:space="0" w:color="auto"/>
                    <w:left w:val="none" w:sz="0" w:space="0" w:color="auto"/>
                    <w:bottom w:val="none" w:sz="0" w:space="0" w:color="auto"/>
                    <w:right w:val="none" w:sz="0" w:space="0" w:color="auto"/>
                  </w:divBdr>
                  <w:divsChild>
                    <w:div w:id="2035962816">
                      <w:marLeft w:val="0"/>
                      <w:marRight w:val="0"/>
                      <w:marTop w:val="0"/>
                      <w:marBottom w:val="0"/>
                      <w:divBdr>
                        <w:top w:val="none" w:sz="0" w:space="0" w:color="auto"/>
                        <w:left w:val="none" w:sz="0" w:space="0" w:color="auto"/>
                        <w:bottom w:val="none" w:sz="0" w:space="0" w:color="auto"/>
                        <w:right w:val="none" w:sz="0" w:space="0" w:color="auto"/>
                      </w:divBdr>
                      <w:divsChild>
                        <w:div w:id="629672955">
                          <w:marLeft w:val="0"/>
                          <w:marRight w:val="0"/>
                          <w:marTop w:val="0"/>
                          <w:marBottom w:val="0"/>
                          <w:divBdr>
                            <w:top w:val="none" w:sz="0" w:space="0" w:color="auto"/>
                            <w:left w:val="none" w:sz="0" w:space="0" w:color="auto"/>
                            <w:bottom w:val="none" w:sz="0" w:space="0" w:color="auto"/>
                            <w:right w:val="none" w:sz="0" w:space="0" w:color="auto"/>
                          </w:divBdr>
                        </w:div>
                        <w:div w:id="739643540">
                          <w:marLeft w:val="36"/>
                          <w:marRight w:val="0"/>
                          <w:marTop w:val="0"/>
                          <w:marBottom w:val="0"/>
                          <w:divBdr>
                            <w:top w:val="none" w:sz="0" w:space="0" w:color="auto"/>
                            <w:left w:val="none" w:sz="0" w:space="0" w:color="auto"/>
                            <w:bottom w:val="none" w:sz="0" w:space="0" w:color="auto"/>
                            <w:right w:val="none" w:sz="0" w:space="0" w:color="auto"/>
                          </w:divBdr>
                        </w:div>
                      </w:divsChild>
                    </w:div>
                    <w:div w:id="1326471472">
                      <w:marLeft w:val="0"/>
                      <w:marRight w:val="0"/>
                      <w:marTop w:val="0"/>
                      <w:marBottom w:val="0"/>
                      <w:divBdr>
                        <w:top w:val="none" w:sz="0" w:space="0" w:color="auto"/>
                        <w:left w:val="none" w:sz="0" w:space="0" w:color="auto"/>
                        <w:bottom w:val="none" w:sz="0" w:space="0" w:color="auto"/>
                        <w:right w:val="none" w:sz="0" w:space="0" w:color="auto"/>
                      </w:divBdr>
                      <w:divsChild>
                        <w:div w:id="900095398">
                          <w:marLeft w:val="0"/>
                          <w:marRight w:val="0"/>
                          <w:marTop w:val="0"/>
                          <w:marBottom w:val="0"/>
                          <w:divBdr>
                            <w:top w:val="none" w:sz="0" w:space="0" w:color="auto"/>
                            <w:left w:val="none" w:sz="0" w:space="0" w:color="auto"/>
                            <w:bottom w:val="none" w:sz="0" w:space="0" w:color="auto"/>
                            <w:right w:val="none" w:sz="0" w:space="0" w:color="auto"/>
                          </w:divBdr>
                        </w:div>
                        <w:div w:id="1179155132">
                          <w:marLeft w:val="0"/>
                          <w:marRight w:val="0"/>
                          <w:marTop w:val="0"/>
                          <w:marBottom w:val="0"/>
                          <w:divBdr>
                            <w:top w:val="none" w:sz="0" w:space="0" w:color="auto"/>
                            <w:left w:val="none" w:sz="0" w:space="0" w:color="auto"/>
                            <w:bottom w:val="none" w:sz="0" w:space="0" w:color="auto"/>
                            <w:right w:val="none" w:sz="0" w:space="0" w:color="auto"/>
                          </w:divBdr>
                        </w:div>
                        <w:div w:id="17319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131142">
                  <w:marLeft w:val="48"/>
                  <w:marRight w:val="48"/>
                  <w:marTop w:val="0"/>
                  <w:marBottom w:val="0"/>
                  <w:divBdr>
                    <w:top w:val="none" w:sz="0" w:space="0" w:color="auto"/>
                    <w:left w:val="none" w:sz="0" w:space="0" w:color="auto"/>
                    <w:bottom w:val="none" w:sz="0" w:space="0" w:color="auto"/>
                    <w:right w:val="none" w:sz="0" w:space="0" w:color="auto"/>
                  </w:divBdr>
                </w:div>
                <w:div w:id="195278655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95119678">
      <w:bodyDiv w:val="1"/>
      <w:marLeft w:val="0"/>
      <w:marRight w:val="0"/>
      <w:marTop w:val="0"/>
      <w:marBottom w:val="0"/>
      <w:divBdr>
        <w:top w:val="none" w:sz="0" w:space="0" w:color="auto"/>
        <w:left w:val="none" w:sz="0" w:space="0" w:color="auto"/>
        <w:bottom w:val="none" w:sz="0" w:space="0" w:color="auto"/>
        <w:right w:val="none" w:sz="0" w:space="0" w:color="auto"/>
      </w:divBdr>
    </w:div>
    <w:div w:id="1895316680">
      <w:bodyDiv w:val="1"/>
      <w:marLeft w:val="0"/>
      <w:marRight w:val="0"/>
      <w:marTop w:val="0"/>
      <w:marBottom w:val="0"/>
      <w:divBdr>
        <w:top w:val="none" w:sz="0" w:space="0" w:color="auto"/>
        <w:left w:val="none" w:sz="0" w:space="0" w:color="auto"/>
        <w:bottom w:val="none" w:sz="0" w:space="0" w:color="auto"/>
        <w:right w:val="none" w:sz="0" w:space="0" w:color="auto"/>
      </w:divBdr>
    </w:div>
    <w:div w:id="1896236807">
      <w:bodyDiv w:val="1"/>
      <w:marLeft w:val="0"/>
      <w:marRight w:val="0"/>
      <w:marTop w:val="0"/>
      <w:marBottom w:val="0"/>
      <w:divBdr>
        <w:top w:val="none" w:sz="0" w:space="0" w:color="auto"/>
        <w:left w:val="none" w:sz="0" w:space="0" w:color="auto"/>
        <w:bottom w:val="none" w:sz="0" w:space="0" w:color="auto"/>
        <w:right w:val="none" w:sz="0" w:space="0" w:color="auto"/>
      </w:divBdr>
    </w:div>
    <w:div w:id="1898205184">
      <w:bodyDiv w:val="1"/>
      <w:marLeft w:val="0"/>
      <w:marRight w:val="0"/>
      <w:marTop w:val="0"/>
      <w:marBottom w:val="0"/>
      <w:divBdr>
        <w:top w:val="none" w:sz="0" w:space="0" w:color="auto"/>
        <w:left w:val="none" w:sz="0" w:space="0" w:color="auto"/>
        <w:bottom w:val="none" w:sz="0" w:space="0" w:color="auto"/>
        <w:right w:val="none" w:sz="0" w:space="0" w:color="auto"/>
      </w:divBdr>
    </w:div>
    <w:div w:id="1898778837">
      <w:bodyDiv w:val="1"/>
      <w:marLeft w:val="0"/>
      <w:marRight w:val="0"/>
      <w:marTop w:val="0"/>
      <w:marBottom w:val="0"/>
      <w:divBdr>
        <w:top w:val="none" w:sz="0" w:space="0" w:color="auto"/>
        <w:left w:val="none" w:sz="0" w:space="0" w:color="auto"/>
        <w:bottom w:val="none" w:sz="0" w:space="0" w:color="auto"/>
        <w:right w:val="none" w:sz="0" w:space="0" w:color="auto"/>
      </w:divBdr>
    </w:div>
    <w:div w:id="1900047899">
      <w:bodyDiv w:val="1"/>
      <w:marLeft w:val="0"/>
      <w:marRight w:val="0"/>
      <w:marTop w:val="0"/>
      <w:marBottom w:val="0"/>
      <w:divBdr>
        <w:top w:val="none" w:sz="0" w:space="0" w:color="auto"/>
        <w:left w:val="none" w:sz="0" w:space="0" w:color="auto"/>
        <w:bottom w:val="none" w:sz="0" w:space="0" w:color="auto"/>
        <w:right w:val="none" w:sz="0" w:space="0" w:color="auto"/>
      </w:divBdr>
    </w:div>
    <w:div w:id="1902212389">
      <w:bodyDiv w:val="1"/>
      <w:marLeft w:val="0"/>
      <w:marRight w:val="0"/>
      <w:marTop w:val="0"/>
      <w:marBottom w:val="0"/>
      <w:divBdr>
        <w:top w:val="none" w:sz="0" w:space="0" w:color="auto"/>
        <w:left w:val="none" w:sz="0" w:space="0" w:color="auto"/>
        <w:bottom w:val="none" w:sz="0" w:space="0" w:color="auto"/>
        <w:right w:val="none" w:sz="0" w:space="0" w:color="auto"/>
      </w:divBdr>
    </w:div>
    <w:div w:id="1905021632">
      <w:bodyDiv w:val="1"/>
      <w:marLeft w:val="0"/>
      <w:marRight w:val="0"/>
      <w:marTop w:val="0"/>
      <w:marBottom w:val="0"/>
      <w:divBdr>
        <w:top w:val="none" w:sz="0" w:space="0" w:color="auto"/>
        <w:left w:val="none" w:sz="0" w:space="0" w:color="auto"/>
        <w:bottom w:val="none" w:sz="0" w:space="0" w:color="auto"/>
        <w:right w:val="none" w:sz="0" w:space="0" w:color="auto"/>
      </w:divBdr>
    </w:div>
    <w:div w:id="1906448800">
      <w:bodyDiv w:val="1"/>
      <w:marLeft w:val="0"/>
      <w:marRight w:val="0"/>
      <w:marTop w:val="0"/>
      <w:marBottom w:val="0"/>
      <w:divBdr>
        <w:top w:val="none" w:sz="0" w:space="0" w:color="auto"/>
        <w:left w:val="none" w:sz="0" w:space="0" w:color="auto"/>
        <w:bottom w:val="none" w:sz="0" w:space="0" w:color="auto"/>
        <w:right w:val="none" w:sz="0" w:space="0" w:color="auto"/>
      </w:divBdr>
    </w:div>
    <w:div w:id="1907952360">
      <w:bodyDiv w:val="1"/>
      <w:marLeft w:val="0"/>
      <w:marRight w:val="0"/>
      <w:marTop w:val="0"/>
      <w:marBottom w:val="0"/>
      <w:divBdr>
        <w:top w:val="none" w:sz="0" w:space="0" w:color="auto"/>
        <w:left w:val="none" w:sz="0" w:space="0" w:color="auto"/>
        <w:bottom w:val="none" w:sz="0" w:space="0" w:color="auto"/>
        <w:right w:val="none" w:sz="0" w:space="0" w:color="auto"/>
      </w:divBdr>
    </w:div>
    <w:div w:id="1908681314">
      <w:bodyDiv w:val="1"/>
      <w:marLeft w:val="0"/>
      <w:marRight w:val="0"/>
      <w:marTop w:val="0"/>
      <w:marBottom w:val="0"/>
      <w:divBdr>
        <w:top w:val="none" w:sz="0" w:space="0" w:color="auto"/>
        <w:left w:val="none" w:sz="0" w:space="0" w:color="auto"/>
        <w:bottom w:val="none" w:sz="0" w:space="0" w:color="auto"/>
        <w:right w:val="none" w:sz="0" w:space="0" w:color="auto"/>
      </w:divBdr>
    </w:div>
    <w:div w:id="1910378251">
      <w:bodyDiv w:val="1"/>
      <w:marLeft w:val="0"/>
      <w:marRight w:val="0"/>
      <w:marTop w:val="0"/>
      <w:marBottom w:val="0"/>
      <w:divBdr>
        <w:top w:val="none" w:sz="0" w:space="0" w:color="auto"/>
        <w:left w:val="none" w:sz="0" w:space="0" w:color="auto"/>
        <w:bottom w:val="none" w:sz="0" w:space="0" w:color="auto"/>
        <w:right w:val="none" w:sz="0" w:space="0" w:color="auto"/>
      </w:divBdr>
    </w:div>
    <w:div w:id="1911232155">
      <w:bodyDiv w:val="1"/>
      <w:marLeft w:val="0"/>
      <w:marRight w:val="0"/>
      <w:marTop w:val="0"/>
      <w:marBottom w:val="0"/>
      <w:divBdr>
        <w:top w:val="none" w:sz="0" w:space="0" w:color="auto"/>
        <w:left w:val="none" w:sz="0" w:space="0" w:color="auto"/>
        <w:bottom w:val="none" w:sz="0" w:space="0" w:color="auto"/>
        <w:right w:val="none" w:sz="0" w:space="0" w:color="auto"/>
      </w:divBdr>
    </w:div>
    <w:div w:id="1913078249">
      <w:bodyDiv w:val="1"/>
      <w:marLeft w:val="0"/>
      <w:marRight w:val="0"/>
      <w:marTop w:val="0"/>
      <w:marBottom w:val="0"/>
      <w:divBdr>
        <w:top w:val="none" w:sz="0" w:space="0" w:color="auto"/>
        <w:left w:val="none" w:sz="0" w:space="0" w:color="auto"/>
        <w:bottom w:val="none" w:sz="0" w:space="0" w:color="auto"/>
        <w:right w:val="none" w:sz="0" w:space="0" w:color="auto"/>
      </w:divBdr>
    </w:div>
    <w:div w:id="1916282636">
      <w:bodyDiv w:val="1"/>
      <w:marLeft w:val="0"/>
      <w:marRight w:val="0"/>
      <w:marTop w:val="0"/>
      <w:marBottom w:val="0"/>
      <w:divBdr>
        <w:top w:val="none" w:sz="0" w:space="0" w:color="auto"/>
        <w:left w:val="none" w:sz="0" w:space="0" w:color="auto"/>
        <w:bottom w:val="none" w:sz="0" w:space="0" w:color="auto"/>
        <w:right w:val="none" w:sz="0" w:space="0" w:color="auto"/>
      </w:divBdr>
    </w:div>
    <w:div w:id="1916353823">
      <w:bodyDiv w:val="1"/>
      <w:marLeft w:val="0"/>
      <w:marRight w:val="0"/>
      <w:marTop w:val="0"/>
      <w:marBottom w:val="0"/>
      <w:divBdr>
        <w:top w:val="none" w:sz="0" w:space="0" w:color="auto"/>
        <w:left w:val="none" w:sz="0" w:space="0" w:color="auto"/>
        <w:bottom w:val="none" w:sz="0" w:space="0" w:color="auto"/>
        <w:right w:val="none" w:sz="0" w:space="0" w:color="auto"/>
      </w:divBdr>
    </w:div>
    <w:div w:id="1918048591">
      <w:bodyDiv w:val="1"/>
      <w:marLeft w:val="0"/>
      <w:marRight w:val="0"/>
      <w:marTop w:val="0"/>
      <w:marBottom w:val="0"/>
      <w:divBdr>
        <w:top w:val="none" w:sz="0" w:space="0" w:color="auto"/>
        <w:left w:val="none" w:sz="0" w:space="0" w:color="auto"/>
        <w:bottom w:val="none" w:sz="0" w:space="0" w:color="auto"/>
        <w:right w:val="none" w:sz="0" w:space="0" w:color="auto"/>
      </w:divBdr>
    </w:div>
    <w:div w:id="1918243912">
      <w:bodyDiv w:val="1"/>
      <w:marLeft w:val="0"/>
      <w:marRight w:val="0"/>
      <w:marTop w:val="0"/>
      <w:marBottom w:val="0"/>
      <w:divBdr>
        <w:top w:val="none" w:sz="0" w:space="0" w:color="auto"/>
        <w:left w:val="none" w:sz="0" w:space="0" w:color="auto"/>
        <w:bottom w:val="none" w:sz="0" w:space="0" w:color="auto"/>
        <w:right w:val="none" w:sz="0" w:space="0" w:color="auto"/>
      </w:divBdr>
    </w:div>
    <w:div w:id="1918325197">
      <w:bodyDiv w:val="1"/>
      <w:marLeft w:val="0"/>
      <w:marRight w:val="0"/>
      <w:marTop w:val="0"/>
      <w:marBottom w:val="0"/>
      <w:divBdr>
        <w:top w:val="none" w:sz="0" w:space="0" w:color="auto"/>
        <w:left w:val="none" w:sz="0" w:space="0" w:color="auto"/>
        <w:bottom w:val="none" w:sz="0" w:space="0" w:color="auto"/>
        <w:right w:val="none" w:sz="0" w:space="0" w:color="auto"/>
      </w:divBdr>
    </w:div>
    <w:div w:id="1922371983">
      <w:bodyDiv w:val="1"/>
      <w:marLeft w:val="0"/>
      <w:marRight w:val="0"/>
      <w:marTop w:val="0"/>
      <w:marBottom w:val="0"/>
      <w:divBdr>
        <w:top w:val="none" w:sz="0" w:space="0" w:color="auto"/>
        <w:left w:val="none" w:sz="0" w:space="0" w:color="auto"/>
        <w:bottom w:val="none" w:sz="0" w:space="0" w:color="auto"/>
        <w:right w:val="none" w:sz="0" w:space="0" w:color="auto"/>
      </w:divBdr>
    </w:div>
    <w:div w:id="1924684927">
      <w:bodyDiv w:val="1"/>
      <w:marLeft w:val="0"/>
      <w:marRight w:val="0"/>
      <w:marTop w:val="0"/>
      <w:marBottom w:val="0"/>
      <w:divBdr>
        <w:top w:val="none" w:sz="0" w:space="0" w:color="auto"/>
        <w:left w:val="none" w:sz="0" w:space="0" w:color="auto"/>
        <w:bottom w:val="none" w:sz="0" w:space="0" w:color="auto"/>
        <w:right w:val="none" w:sz="0" w:space="0" w:color="auto"/>
      </w:divBdr>
    </w:div>
    <w:div w:id="1927030386">
      <w:bodyDiv w:val="1"/>
      <w:marLeft w:val="0"/>
      <w:marRight w:val="0"/>
      <w:marTop w:val="0"/>
      <w:marBottom w:val="0"/>
      <w:divBdr>
        <w:top w:val="none" w:sz="0" w:space="0" w:color="auto"/>
        <w:left w:val="none" w:sz="0" w:space="0" w:color="auto"/>
        <w:bottom w:val="none" w:sz="0" w:space="0" w:color="auto"/>
        <w:right w:val="none" w:sz="0" w:space="0" w:color="auto"/>
      </w:divBdr>
    </w:div>
    <w:div w:id="1927766106">
      <w:bodyDiv w:val="1"/>
      <w:marLeft w:val="0"/>
      <w:marRight w:val="0"/>
      <w:marTop w:val="0"/>
      <w:marBottom w:val="0"/>
      <w:divBdr>
        <w:top w:val="none" w:sz="0" w:space="0" w:color="auto"/>
        <w:left w:val="none" w:sz="0" w:space="0" w:color="auto"/>
        <w:bottom w:val="none" w:sz="0" w:space="0" w:color="auto"/>
        <w:right w:val="none" w:sz="0" w:space="0" w:color="auto"/>
      </w:divBdr>
    </w:div>
    <w:div w:id="1929460536">
      <w:bodyDiv w:val="1"/>
      <w:marLeft w:val="0"/>
      <w:marRight w:val="0"/>
      <w:marTop w:val="0"/>
      <w:marBottom w:val="0"/>
      <w:divBdr>
        <w:top w:val="none" w:sz="0" w:space="0" w:color="auto"/>
        <w:left w:val="none" w:sz="0" w:space="0" w:color="auto"/>
        <w:bottom w:val="none" w:sz="0" w:space="0" w:color="auto"/>
        <w:right w:val="none" w:sz="0" w:space="0" w:color="auto"/>
      </w:divBdr>
    </w:div>
    <w:div w:id="1930119194">
      <w:bodyDiv w:val="1"/>
      <w:marLeft w:val="0"/>
      <w:marRight w:val="0"/>
      <w:marTop w:val="0"/>
      <w:marBottom w:val="0"/>
      <w:divBdr>
        <w:top w:val="none" w:sz="0" w:space="0" w:color="auto"/>
        <w:left w:val="none" w:sz="0" w:space="0" w:color="auto"/>
        <w:bottom w:val="none" w:sz="0" w:space="0" w:color="auto"/>
        <w:right w:val="none" w:sz="0" w:space="0" w:color="auto"/>
      </w:divBdr>
    </w:div>
    <w:div w:id="1936013886">
      <w:bodyDiv w:val="1"/>
      <w:marLeft w:val="0"/>
      <w:marRight w:val="0"/>
      <w:marTop w:val="0"/>
      <w:marBottom w:val="0"/>
      <w:divBdr>
        <w:top w:val="none" w:sz="0" w:space="0" w:color="auto"/>
        <w:left w:val="none" w:sz="0" w:space="0" w:color="auto"/>
        <w:bottom w:val="none" w:sz="0" w:space="0" w:color="auto"/>
        <w:right w:val="none" w:sz="0" w:space="0" w:color="auto"/>
      </w:divBdr>
    </w:div>
    <w:div w:id="1936205270">
      <w:bodyDiv w:val="1"/>
      <w:marLeft w:val="0"/>
      <w:marRight w:val="0"/>
      <w:marTop w:val="0"/>
      <w:marBottom w:val="0"/>
      <w:divBdr>
        <w:top w:val="none" w:sz="0" w:space="0" w:color="auto"/>
        <w:left w:val="none" w:sz="0" w:space="0" w:color="auto"/>
        <w:bottom w:val="none" w:sz="0" w:space="0" w:color="auto"/>
        <w:right w:val="none" w:sz="0" w:space="0" w:color="auto"/>
      </w:divBdr>
    </w:div>
    <w:div w:id="1936207837">
      <w:bodyDiv w:val="1"/>
      <w:marLeft w:val="0"/>
      <w:marRight w:val="0"/>
      <w:marTop w:val="0"/>
      <w:marBottom w:val="0"/>
      <w:divBdr>
        <w:top w:val="none" w:sz="0" w:space="0" w:color="auto"/>
        <w:left w:val="none" w:sz="0" w:space="0" w:color="auto"/>
        <w:bottom w:val="none" w:sz="0" w:space="0" w:color="auto"/>
        <w:right w:val="none" w:sz="0" w:space="0" w:color="auto"/>
      </w:divBdr>
    </w:div>
    <w:div w:id="1936984253">
      <w:bodyDiv w:val="1"/>
      <w:marLeft w:val="0"/>
      <w:marRight w:val="0"/>
      <w:marTop w:val="0"/>
      <w:marBottom w:val="0"/>
      <w:divBdr>
        <w:top w:val="none" w:sz="0" w:space="0" w:color="auto"/>
        <w:left w:val="none" w:sz="0" w:space="0" w:color="auto"/>
        <w:bottom w:val="none" w:sz="0" w:space="0" w:color="auto"/>
        <w:right w:val="none" w:sz="0" w:space="0" w:color="auto"/>
      </w:divBdr>
    </w:div>
    <w:div w:id="1940217757">
      <w:bodyDiv w:val="1"/>
      <w:marLeft w:val="0"/>
      <w:marRight w:val="0"/>
      <w:marTop w:val="0"/>
      <w:marBottom w:val="0"/>
      <w:divBdr>
        <w:top w:val="none" w:sz="0" w:space="0" w:color="auto"/>
        <w:left w:val="none" w:sz="0" w:space="0" w:color="auto"/>
        <w:bottom w:val="none" w:sz="0" w:space="0" w:color="auto"/>
        <w:right w:val="none" w:sz="0" w:space="0" w:color="auto"/>
      </w:divBdr>
    </w:div>
    <w:div w:id="1941912666">
      <w:bodyDiv w:val="1"/>
      <w:marLeft w:val="0"/>
      <w:marRight w:val="0"/>
      <w:marTop w:val="0"/>
      <w:marBottom w:val="0"/>
      <w:divBdr>
        <w:top w:val="none" w:sz="0" w:space="0" w:color="auto"/>
        <w:left w:val="none" w:sz="0" w:space="0" w:color="auto"/>
        <w:bottom w:val="none" w:sz="0" w:space="0" w:color="auto"/>
        <w:right w:val="none" w:sz="0" w:space="0" w:color="auto"/>
      </w:divBdr>
    </w:div>
    <w:div w:id="1943876715">
      <w:bodyDiv w:val="1"/>
      <w:marLeft w:val="0"/>
      <w:marRight w:val="0"/>
      <w:marTop w:val="0"/>
      <w:marBottom w:val="0"/>
      <w:divBdr>
        <w:top w:val="none" w:sz="0" w:space="0" w:color="auto"/>
        <w:left w:val="none" w:sz="0" w:space="0" w:color="auto"/>
        <w:bottom w:val="none" w:sz="0" w:space="0" w:color="auto"/>
        <w:right w:val="none" w:sz="0" w:space="0" w:color="auto"/>
      </w:divBdr>
    </w:div>
    <w:div w:id="1946111692">
      <w:bodyDiv w:val="1"/>
      <w:marLeft w:val="0"/>
      <w:marRight w:val="0"/>
      <w:marTop w:val="0"/>
      <w:marBottom w:val="0"/>
      <w:divBdr>
        <w:top w:val="none" w:sz="0" w:space="0" w:color="auto"/>
        <w:left w:val="none" w:sz="0" w:space="0" w:color="auto"/>
        <w:bottom w:val="none" w:sz="0" w:space="0" w:color="auto"/>
        <w:right w:val="none" w:sz="0" w:space="0" w:color="auto"/>
      </w:divBdr>
    </w:div>
    <w:div w:id="1946157535">
      <w:bodyDiv w:val="1"/>
      <w:marLeft w:val="0"/>
      <w:marRight w:val="0"/>
      <w:marTop w:val="0"/>
      <w:marBottom w:val="0"/>
      <w:divBdr>
        <w:top w:val="none" w:sz="0" w:space="0" w:color="auto"/>
        <w:left w:val="none" w:sz="0" w:space="0" w:color="auto"/>
        <w:bottom w:val="none" w:sz="0" w:space="0" w:color="auto"/>
        <w:right w:val="none" w:sz="0" w:space="0" w:color="auto"/>
      </w:divBdr>
    </w:div>
    <w:div w:id="1946300649">
      <w:bodyDiv w:val="1"/>
      <w:marLeft w:val="0"/>
      <w:marRight w:val="0"/>
      <w:marTop w:val="0"/>
      <w:marBottom w:val="0"/>
      <w:divBdr>
        <w:top w:val="none" w:sz="0" w:space="0" w:color="auto"/>
        <w:left w:val="none" w:sz="0" w:space="0" w:color="auto"/>
        <w:bottom w:val="none" w:sz="0" w:space="0" w:color="auto"/>
        <w:right w:val="none" w:sz="0" w:space="0" w:color="auto"/>
      </w:divBdr>
    </w:div>
    <w:div w:id="1946494864">
      <w:bodyDiv w:val="1"/>
      <w:marLeft w:val="0"/>
      <w:marRight w:val="0"/>
      <w:marTop w:val="0"/>
      <w:marBottom w:val="0"/>
      <w:divBdr>
        <w:top w:val="none" w:sz="0" w:space="0" w:color="auto"/>
        <w:left w:val="none" w:sz="0" w:space="0" w:color="auto"/>
        <w:bottom w:val="none" w:sz="0" w:space="0" w:color="auto"/>
        <w:right w:val="none" w:sz="0" w:space="0" w:color="auto"/>
      </w:divBdr>
    </w:div>
    <w:div w:id="1947810450">
      <w:bodyDiv w:val="1"/>
      <w:marLeft w:val="0"/>
      <w:marRight w:val="0"/>
      <w:marTop w:val="0"/>
      <w:marBottom w:val="0"/>
      <w:divBdr>
        <w:top w:val="none" w:sz="0" w:space="0" w:color="auto"/>
        <w:left w:val="none" w:sz="0" w:space="0" w:color="auto"/>
        <w:bottom w:val="none" w:sz="0" w:space="0" w:color="auto"/>
        <w:right w:val="none" w:sz="0" w:space="0" w:color="auto"/>
      </w:divBdr>
    </w:div>
    <w:div w:id="1948653485">
      <w:bodyDiv w:val="1"/>
      <w:marLeft w:val="0"/>
      <w:marRight w:val="0"/>
      <w:marTop w:val="0"/>
      <w:marBottom w:val="0"/>
      <w:divBdr>
        <w:top w:val="none" w:sz="0" w:space="0" w:color="auto"/>
        <w:left w:val="none" w:sz="0" w:space="0" w:color="auto"/>
        <w:bottom w:val="none" w:sz="0" w:space="0" w:color="auto"/>
        <w:right w:val="none" w:sz="0" w:space="0" w:color="auto"/>
      </w:divBdr>
    </w:div>
    <w:div w:id="1950046693">
      <w:bodyDiv w:val="1"/>
      <w:marLeft w:val="0"/>
      <w:marRight w:val="0"/>
      <w:marTop w:val="0"/>
      <w:marBottom w:val="0"/>
      <w:divBdr>
        <w:top w:val="none" w:sz="0" w:space="0" w:color="auto"/>
        <w:left w:val="none" w:sz="0" w:space="0" w:color="auto"/>
        <w:bottom w:val="none" w:sz="0" w:space="0" w:color="auto"/>
        <w:right w:val="none" w:sz="0" w:space="0" w:color="auto"/>
      </w:divBdr>
    </w:div>
    <w:div w:id="1950745612">
      <w:bodyDiv w:val="1"/>
      <w:marLeft w:val="0"/>
      <w:marRight w:val="0"/>
      <w:marTop w:val="0"/>
      <w:marBottom w:val="0"/>
      <w:divBdr>
        <w:top w:val="none" w:sz="0" w:space="0" w:color="auto"/>
        <w:left w:val="none" w:sz="0" w:space="0" w:color="auto"/>
        <w:bottom w:val="none" w:sz="0" w:space="0" w:color="auto"/>
        <w:right w:val="none" w:sz="0" w:space="0" w:color="auto"/>
      </w:divBdr>
    </w:div>
    <w:div w:id="1952204663">
      <w:bodyDiv w:val="1"/>
      <w:marLeft w:val="0"/>
      <w:marRight w:val="0"/>
      <w:marTop w:val="0"/>
      <w:marBottom w:val="0"/>
      <w:divBdr>
        <w:top w:val="none" w:sz="0" w:space="0" w:color="auto"/>
        <w:left w:val="none" w:sz="0" w:space="0" w:color="auto"/>
        <w:bottom w:val="none" w:sz="0" w:space="0" w:color="auto"/>
        <w:right w:val="none" w:sz="0" w:space="0" w:color="auto"/>
      </w:divBdr>
    </w:div>
    <w:div w:id="1956322956">
      <w:bodyDiv w:val="1"/>
      <w:marLeft w:val="0"/>
      <w:marRight w:val="0"/>
      <w:marTop w:val="0"/>
      <w:marBottom w:val="0"/>
      <w:divBdr>
        <w:top w:val="none" w:sz="0" w:space="0" w:color="auto"/>
        <w:left w:val="none" w:sz="0" w:space="0" w:color="auto"/>
        <w:bottom w:val="none" w:sz="0" w:space="0" w:color="auto"/>
        <w:right w:val="none" w:sz="0" w:space="0" w:color="auto"/>
      </w:divBdr>
    </w:div>
    <w:div w:id="1956866196">
      <w:bodyDiv w:val="1"/>
      <w:marLeft w:val="0"/>
      <w:marRight w:val="0"/>
      <w:marTop w:val="0"/>
      <w:marBottom w:val="0"/>
      <w:divBdr>
        <w:top w:val="none" w:sz="0" w:space="0" w:color="auto"/>
        <w:left w:val="none" w:sz="0" w:space="0" w:color="auto"/>
        <w:bottom w:val="none" w:sz="0" w:space="0" w:color="auto"/>
        <w:right w:val="none" w:sz="0" w:space="0" w:color="auto"/>
      </w:divBdr>
    </w:div>
    <w:div w:id="1957904918">
      <w:bodyDiv w:val="1"/>
      <w:marLeft w:val="0"/>
      <w:marRight w:val="0"/>
      <w:marTop w:val="0"/>
      <w:marBottom w:val="0"/>
      <w:divBdr>
        <w:top w:val="none" w:sz="0" w:space="0" w:color="auto"/>
        <w:left w:val="none" w:sz="0" w:space="0" w:color="auto"/>
        <w:bottom w:val="none" w:sz="0" w:space="0" w:color="auto"/>
        <w:right w:val="none" w:sz="0" w:space="0" w:color="auto"/>
      </w:divBdr>
    </w:div>
    <w:div w:id="1961959593">
      <w:bodyDiv w:val="1"/>
      <w:marLeft w:val="0"/>
      <w:marRight w:val="0"/>
      <w:marTop w:val="0"/>
      <w:marBottom w:val="0"/>
      <w:divBdr>
        <w:top w:val="none" w:sz="0" w:space="0" w:color="auto"/>
        <w:left w:val="none" w:sz="0" w:space="0" w:color="auto"/>
        <w:bottom w:val="none" w:sz="0" w:space="0" w:color="auto"/>
        <w:right w:val="none" w:sz="0" w:space="0" w:color="auto"/>
      </w:divBdr>
    </w:div>
    <w:div w:id="1963344589">
      <w:bodyDiv w:val="1"/>
      <w:marLeft w:val="0"/>
      <w:marRight w:val="0"/>
      <w:marTop w:val="0"/>
      <w:marBottom w:val="0"/>
      <w:divBdr>
        <w:top w:val="none" w:sz="0" w:space="0" w:color="auto"/>
        <w:left w:val="none" w:sz="0" w:space="0" w:color="auto"/>
        <w:bottom w:val="none" w:sz="0" w:space="0" w:color="auto"/>
        <w:right w:val="none" w:sz="0" w:space="0" w:color="auto"/>
      </w:divBdr>
    </w:div>
    <w:div w:id="1965574438">
      <w:bodyDiv w:val="1"/>
      <w:marLeft w:val="0"/>
      <w:marRight w:val="0"/>
      <w:marTop w:val="0"/>
      <w:marBottom w:val="0"/>
      <w:divBdr>
        <w:top w:val="none" w:sz="0" w:space="0" w:color="auto"/>
        <w:left w:val="none" w:sz="0" w:space="0" w:color="auto"/>
        <w:bottom w:val="none" w:sz="0" w:space="0" w:color="auto"/>
        <w:right w:val="none" w:sz="0" w:space="0" w:color="auto"/>
      </w:divBdr>
    </w:div>
    <w:div w:id="1966153274">
      <w:bodyDiv w:val="1"/>
      <w:marLeft w:val="0"/>
      <w:marRight w:val="0"/>
      <w:marTop w:val="0"/>
      <w:marBottom w:val="0"/>
      <w:divBdr>
        <w:top w:val="none" w:sz="0" w:space="0" w:color="auto"/>
        <w:left w:val="none" w:sz="0" w:space="0" w:color="auto"/>
        <w:bottom w:val="none" w:sz="0" w:space="0" w:color="auto"/>
        <w:right w:val="none" w:sz="0" w:space="0" w:color="auto"/>
      </w:divBdr>
    </w:div>
    <w:div w:id="1967156024">
      <w:bodyDiv w:val="1"/>
      <w:marLeft w:val="0"/>
      <w:marRight w:val="0"/>
      <w:marTop w:val="0"/>
      <w:marBottom w:val="0"/>
      <w:divBdr>
        <w:top w:val="none" w:sz="0" w:space="0" w:color="auto"/>
        <w:left w:val="none" w:sz="0" w:space="0" w:color="auto"/>
        <w:bottom w:val="none" w:sz="0" w:space="0" w:color="auto"/>
        <w:right w:val="none" w:sz="0" w:space="0" w:color="auto"/>
      </w:divBdr>
    </w:div>
    <w:div w:id="1967158923">
      <w:bodyDiv w:val="1"/>
      <w:marLeft w:val="0"/>
      <w:marRight w:val="0"/>
      <w:marTop w:val="0"/>
      <w:marBottom w:val="0"/>
      <w:divBdr>
        <w:top w:val="none" w:sz="0" w:space="0" w:color="auto"/>
        <w:left w:val="none" w:sz="0" w:space="0" w:color="auto"/>
        <w:bottom w:val="none" w:sz="0" w:space="0" w:color="auto"/>
        <w:right w:val="none" w:sz="0" w:space="0" w:color="auto"/>
      </w:divBdr>
    </w:div>
    <w:div w:id="1971476303">
      <w:bodyDiv w:val="1"/>
      <w:marLeft w:val="0"/>
      <w:marRight w:val="0"/>
      <w:marTop w:val="0"/>
      <w:marBottom w:val="0"/>
      <w:divBdr>
        <w:top w:val="none" w:sz="0" w:space="0" w:color="auto"/>
        <w:left w:val="none" w:sz="0" w:space="0" w:color="auto"/>
        <w:bottom w:val="none" w:sz="0" w:space="0" w:color="auto"/>
        <w:right w:val="none" w:sz="0" w:space="0" w:color="auto"/>
      </w:divBdr>
    </w:div>
    <w:div w:id="1971784758">
      <w:bodyDiv w:val="1"/>
      <w:marLeft w:val="0"/>
      <w:marRight w:val="0"/>
      <w:marTop w:val="0"/>
      <w:marBottom w:val="0"/>
      <w:divBdr>
        <w:top w:val="none" w:sz="0" w:space="0" w:color="auto"/>
        <w:left w:val="none" w:sz="0" w:space="0" w:color="auto"/>
        <w:bottom w:val="none" w:sz="0" w:space="0" w:color="auto"/>
        <w:right w:val="none" w:sz="0" w:space="0" w:color="auto"/>
      </w:divBdr>
    </w:div>
    <w:div w:id="1972513691">
      <w:bodyDiv w:val="1"/>
      <w:marLeft w:val="0"/>
      <w:marRight w:val="0"/>
      <w:marTop w:val="0"/>
      <w:marBottom w:val="0"/>
      <w:divBdr>
        <w:top w:val="none" w:sz="0" w:space="0" w:color="auto"/>
        <w:left w:val="none" w:sz="0" w:space="0" w:color="auto"/>
        <w:bottom w:val="none" w:sz="0" w:space="0" w:color="auto"/>
        <w:right w:val="none" w:sz="0" w:space="0" w:color="auto"/>
      </w:divBdr>
    </w:div>
    <w:div w:id="1975520516">
      <w:bodyDiv w:val="1"/>
      <w:marLeft w:val="0"/>
      <w:marRight w:val="0"/>
      <w:marTop w:val="0"/>
      <w:marBottom w:val="0"/>
      <w:divBdr>
        <w:top w:val="none" w:sz="0" w:space="0" w:color="auto"/>
        <w:left w:val="none" w:sz="0" w:space="0" w:color="auto"/>
        <w:bottom w:val="none" w:sz="0" w:space="0" w:color="auto"/>
        <w:right w:val="none" w:sz="0" w:space="0" w:color="auto"/>
      </w:divBdr>
    </w:div>
    <w:div w:id="1976176888">
      <w:bodyDiv w:val="1"/>
      <w:marLeft w:val="0"/>
      <w:marRight w:val="0"/>
      <w:marTop w:val="0"/>
      <w:marBottom w:val="0"/>
      <w:divBdr>
        <w:top w:val="none" w:sz="0" w:space="0" w:color="auto"/>
        <w:left w:val="none" w:sz="0" w:space="0" w:color="auto"/>
        <w:bottom w:val="none" w:sz="0" w:space="0" w:color="auto"/>
        <w:right w:val="none" w:sz="0" w:space="0" w:color="auto"/>
      </w:divBdr>
    </w:div>
    <w:div w:id="1976331829">
      <w:bodyDiv w:val="1"/>
      <w:marLeft w:val="0"/>
      <w:marRight w:val="0"/>
      <w:marTop w:val="0"/>
      <w:marBottom w:val="0"/>
      <w:divBdr>
        <w:top w:val="none" w:sz="0" w:space="0" w:color="auto"/>
        <w:left w:val="none" w:sz="0" w:space="0" w:color="auto"/>
        <w:bottom w:val="none" w:sz="0" w:space="0" w:color="auto"/>
        <w:right w:val="none" w:sz="0" w:space="0" w:color="auto"/>
      </w:divBdr>
    </w:div>
    <w:div w:id="1976445372">
      <w:bodyDiv w:val="1"/>
      <w:marLeft w:val="0"/>
      <w:marRight w:val="0"/>
      <w:marTop w:val="0"/>
      <w:marBottom w:val="0"/>
      <w:divBdr>
        <w:top w:val="none" w:sz="0" w:space="0" w:color="auto"/>
        <w:left w:val="none" w:sz="0" w:space="0" w:color="auto"/>
        <w:bottom w:val="none" w:sz="0" w:space="0" w:color="auto"/>
        <w:right w:val="none" w:sz="0" w:space="0" w:color="auto"/>
      </w:divBdr>
    </w:div>
    <w:div w:id="1978298067">
      <w:bodyDiv w:val="1"/>
      <w:marLeft w:val="0"/>
      <w:marRight w:val="0"/>
      <w:marTop w:val="0"/>
      <w:marBottom w:val="0"/>
      <w:divBdr>
        <w:top w:val="none" w:sz="0" w:space="0" w:color="auto"/>
        <w:left w:val="none" w:sz="0" w:space="0" w:color="auto"/>
        <w:bottom w:val="none" w:sz="0" w:space="0" w:color="auto"/>
        <w:right w:val="none" w:sz="0" w:space="0" w:color="auto"/>
      </w:divBdr>
    </w:div>
    <w:div w:id="1982685037">
      <w:bodyDiv w:val="1"/>
      <w:marLeft w:val="0"/>
      <w:marRight w:val="0"/>
      <w:marTop w:val="0"/>
      <w:marBottom w:val="0"/>
      <w:divBdr>
        <w:top w:val="none" w:sz="0" w:space="0" w:color="auto"/>
        <w:left w:val="none" w:sz="0" w:space="0" w:color="auto"/>
        <w:bottom w:val="none" w:sz="0" w:space="0" w:color="auto"/>
        <w:right w:val="none" w:sz="0" w:space="0" w:color="auto"/>
      </w:divBdr>
    </w:div>
    <w:div w:id="1983120349">
      <w:bodyDiv w:val="1"/>
      <w:marLeft w:val="0"/>
      <w:marRight w:val="0"/>
      <w:marTop w:val="0"/>
      <w:marBottom w:val="0"/>
      <w:divBdr>
        <w:top w:val="none" w:sz="0" w:space="0" w:color="auto"/>
        <w:left w:val="none" w:sz="0" w:space="0" w:color="auto"/>
        <w:bottom w:val="none" w:sz="0" w:space="0" w:color="auto"/>
        <w:right w:val="none" w:sz="0" w:space="0" w:color="auto"/>
      </w:divBdr>
    </w:div>
    <w:div w:id="1983583712">
      <w:bodyDiv w:val="1"/>
      <w:marLeft w:val="0"/>
      <w:marRight w:val="0"/>
      <w:marTop w:val="0"/>
      <w:marBottom w:val="0"/>
      <w:divBdr>
        <w:top w:val="none" w:sz="0" w:space="0" w:color="auto"/>
        <w:left w:val="none" w:sz="0" w:space="0" w:color="auto"/>
        <w:bottom w:val="none" w:sz="0" w:space="0" w:color="auto"/>
        <w:right w:val="none" w:sz="0" w:space="0" w:color="auto"/>
      </w:divBdr>
    </w:div>
    <w:div w:id="1984920171">
      <w:bodyDiv w:val="1"/>
      <w:marLeft w:val="0"/>
      <w:marRight w:val="0"/>
      <w:marTop w:val="0"/>
      <w:marBottom w:val="0"/>
      <w:divBdr>
        <w:top w:val="none" w:sz="0" w:space="0" w:color="auto"/>
        <w:left w:val="none" w:sz="0" w:space="0" w:color="auto"/>
        <w:bottom w:val="none" w:sz="0" w:space="0" w:color="auto"/>
        <w:right w:val="none" w:sz="0" w:space="0" w:color="auto"/>
      </w:divBdr>
      <w:divsChild>
        <w:div w:id="1813907937">
          <w:marLeft w:val="0"/>
          <w:marRight w:val="0"/>
          <w:marTop w:val="0"/>
          <w:marBottom w:val="0"/>
          <w:divBdr>
            <w:top w:val="none" w:sz="0" w:space="0" w:color="auto"/>
            <w:left w:val="none" w:sz="0" w:space="0" w:color="auto"/>
            <w:bottom w:val="none" w:sz="0" w:space="0" w:color="auto"/>
            <w:right w:val="none" w:sz="0" w:space="0" w:color="auto"/>
          </w:divBdr>
        </w:div>
      </w:divsChild>
    </w:div>
    <w:div w:id="1986816539">
      <w:bodyDiv w:val="1"/>
      <w:marLeft w:val="0"/>
      <w:marRight w:val="0"/>
      <w:marTop w:val="0"/>
      <w:marBottom w:val="0"/>
      <w:divBdr>
        <w:top w:val="none" w:sz="0" w:space="0" w:color="auto"/>
        <w:left w:val="none" w:sz="0" w:space="0" w:color="auto"/>
        <w:bottom w:val="none" w:sz="0" w:space="0" w:color="auto"/>
        <w:right w:val="none" w:sz="0" w:space="0" w:color="auto"/>
      </w:divBdr>
    </w:div>
    <w:div w:id="1988198302">
      <w:bodyDiv w:val="1"/>
      <w:marLeft w:val="0"/>
      <w:marRight w:val="0"/>
      <w:marTop w:val="0"/>
      <w:marBottom w:val="0"/>
      <w:divBdr>
        <w:top w:val="none" w:sz="0" w:space="0" w:color="auto"/>
        <w:left w:val="none" w:sz="0" w:space="0" w:color="auto"/>
        <w:bottom w:val="none" w:sz="0" w:space="0" w:color="auto"/>
        <w:right w:val="none" w:sz="0" w:space="0" w:color="auto"/>
      </w:divBdr>
    </w:div>
    <w:div w:id="1988436558">
      <w:bodyDiv w:val="1"/>
      <w:marLeft w:val="0"/>
      <w:marRight w:val="0"/>
      <w:marTop w:val="0"/>
      <w:marBottom w:val="0"/>
      <w:divBdr>
        <w:top w:val="none" w:sz="0" w:space="0" w:color="auto"/>
        <w:left w:val="none" w:sz="0" w:space="0" w:color="auto"/>
        <w:bottom w:val="none" w:sz="0" w:space="0" w:color="auto"/>
        <w:right w:val="none" w:sz="0" w:space="0" w:color="auto"/>
      </w:divBdr>
    </w:div>
    <w:div w:id="1992711823">
      <w:bodyDiv w:val="1"/>
      <w:marLeft w:val="0"/>
      <w:marRight w:val="0"/>
      <w:marTop w:val="0"/>
      <w:marBottom w:val="0"/>
      <w:divBdr>
        <w:top w:val="none" w:sz="0" w:space="0" w:color="auto"/>
        <w:left w:val="none" w:sz="0" w:space="0" w:color="auto"/>
        <w:bottom w:val="none" w:sz="0" w:space="0" w:color="auto"/>
        <w:right w:val="none" w:sz="0" w:space="0" w:color="auto"/>
      </w:divBdr>
    </w:div>
    <w:div w:id="1992949799">
      <w:bodyDiv w:val="1"/>
      <w:marLeft w:val="0"/>
      <w:marRight w:val="0"/>
      <w:marTop w:val="0"/>
      <w:marBottom w:val="0"/>
      <w:divBdr>
        <w:top w:val="none" w:sz="0" w:space="0" w:color="auto"/>
        <w:left w:val="none" w:sz="0" w:space="0" w:color="auto"/>
        <w:bottom w:val="none" w:sz="0" w:space="0" w:color="auto"/>
        <w:right w:val="none" w:sz="0" w:space="0" w:color="auto"/>
      </w:divBdr>
    </w:div>
    <w:div w:id="1995179710">
      <w:bodyDiv w:val="1"/>
      <w:marLeft w:val="0"/>
      <w:marRight w:val="0"/>
      <w:marTop w:val="0"/>
      <w:marBottom w:val="0"/>
      <w:divBdr>
        <w:top w:val="none" w:sz="0" w:space="0" w:color="auto"/>
        <w:left w:val="none" w:sz="0" w:space="0" w:color="auto"/>
        <w:bottom w:val="none" w:sz="0" w:space="0" w:color="auto"/>
        <w:right w:val="none" w:sz="0" w:space="0" w:color="auto"/>
      </w:divBdr>
    </w:div>
    <w:div w:id="1995258064">
      <w:bodyDiv w:val="1"/>
      <w:marLeft w:val="0"/>
      <w:marRight w:val="0"/>
      <w:marTop w:val="0"/>
      <w:marBottom w:val="0"/>
      <w:divBdr>
        <w:top w:val="none" w:sz="0" w:space="0" w:color="auto"/>
        <w:left w:val="none" w:sz="0" w:space="0" w:color="auto"/>
        <w:bottom w:val="none" w:sz="0" w:space="0" w:color="auto"/>
        <w:right w:val="none" w:sz="0" w:space="0" w:color="auto"/>
      </w:divBdr>
    </w:div>
    <w:div w:id="1996370515">
      <w:bodyDiv w:val="1"/>
      <w:marLeft w:val="0"/>
      <w:marRight w:val="0"/>
      <w:marTop w:val="0"/>
      <w:marBottom w:val="0"/>
      <w:divBdr>
        <w:top w:val="none" w:sz="0" w:space="0" w:color="auto"/>
        <w:left w:val="none" w:sz="0" w:space="0" w:color="auto"/>
        <w:bottom w:val="none" w:sz="0" w:space="0" w:color="auto"/>
        <w:right w:val="none" w:sz="0" w:space="0" w:color="auto"/>
      </w:divBdr>
    </w:div>
    <w:div w:id="2001426473">
      <w:bodyDiv w:val="1"/>
      <w:marLeft w:val="0"/>
      <w:marRight w:val="0"/>
      <w:marTop w:val="0"/>
      <w:marBottom w:val="0"/>
      <w:divBdr>
        <w:top w:val="none" w:sz="0" w:space="0" w:color="auto"/>
        <w:left w:val="none" w:sz="0" w:space="0" w:color="auto"/>
        <w:bottom w:val="none" w:sz="0" w:space="0" w:color="auto"/>
        <w:right w:val="none" w:sz="0" w:space="0" w:color="auto"/>
      </w:divBdr>
    </w:div>
    <w:div w:id="2002537974">
      <w:bodyDiv w:val="1"/>
      <w:marLeft w:val="0"/>
      <w:marRight w:val="0"/>
      <w:marTop w:val="0"/>
      <w:marBottom w:val="0"/>
      <w:divBdr>
        <w:top w:val="none" w:sz="0" w:space="0" w:color="auto"/>
        <w:left w:val="none" w:sz="0" w:space="0" w:color="auto"/>
        <w:bottom w:val="none" w:sz="0" w:space="0" w:color="auto"/>
        <w:right w:val="none" w:sz="0" w:space="0" w:color="auto"/>
      </w:divBdr>
    </w:div>
    <w:div w:id="2003004808">
      <w:bodyDiv w:val="1"/>
      <w:marLeft w:val="0"/>
      <w:marRight w:val="0"/>
      <w:marTop w:val="0"/>
      <w:marBottom w:val="0"/>
      <w:divBdr>
        <w:top w:val="none" w:sz="0" w:space="0" w:color="auto"/>
        <w:left w:val="none" w:sz="0" w:space="0" w:color="auto"/>
        <w:bottom w:val="none" w:sz="0" w:space="0" w:color="auto"/>
        <w:right w:val="none" w:sz="0" w:space="0" w:color="auto"/>
      </w:divBdr>
    </w:div>
    <w:div w:id="2003310249">
      <w:bodyDiv w:val="1"/>
      <w:marLeft w:val="0"/>
      <w:marRight w:val="0"/>
      <w:marTop w:val="0"/>
      <w:marBottom w:val="0"/>
      <w:divBdr>
        <w:top w:val="none" w:sz="0" w:space="0" w:color="auto"/>
        <w:left w:val="none" w:sz="0" w:space="0" w:color="auto"/>
        <w:bottom w:val="none" w:sz="0" w:space="0" w:color="auto"/>
        <w:right w:val="none" w:sz="0" w:space="0" w:color="auto"/>
      </w:divBdr>
    </w:div>
    <w:div w:id="2003773045">
      <w:bodyDiv w:val="1"/>
      <w:marLeft w:val="0"/>
      <w:marRight w:val="0"/>
      <w:marTop w:val="0"/>
      <w:marBottom w:val="0"/>
      <w:divBdr>
        <w:top w:val="none" w:sz="0" w:space="0" w:color="auto"/>
        <w:left w:val="none" w:sz="0" w:space="0" w:color="auto"/>
        <w:bottom w:val="none" w:sz="0" w:space="0" w:color="auto"/>
        <w:right w:val="none" w:sz="0" w:space="0" w:color="auto"/>
      </w:divBdr>
    </w:div>
    <w:div w:id="2005352563">
      <w:bodyDiv w:val="1"/>
      <w:marLeft w:val="0"/>
      <w:marRight w:val="0"/>
      <w:marTop w:val="0"/>
      <w:marBottom w:val="0"/>
      <w:divBdr>
        <w:top w:val="none" w:sz="0" w:space="0" w:color="auto"/>
        <w:left w:val="none" w:sz="0" w:space="0" w:color="auto"/>
        <w:bottom w:val="none" w:sz="0" w:space="0" w:color="auto"/>
        <w:right w:val="none" w:sz="0" w:space="0" w:color="auto"/>
      </w:divBdr>
    </w:div>
    <w:div w:id="2005433405">
      <w:bodyDiv w:val="1"/>
      <w:marLeft w:val="0"/>
      <w:marRight w:val="0"/>
      <w:marTop w:val="0"/>
      <w:marBottom w:val="0"/>
      <w:divBdr>
        <w:top w:val="none" w:sz="0" w:space="0" w:color="auto"/>
        <w:left w:val="none" w:sz="0" w:space="0" w:color="auto"/>
        <w:bottom w:val="none" w:sz="0" w:space="0" w:color="auto"/>
        <w:right w:val="none" w:sz="0" w:space="0" w:color="auto"/>
      </w:divBdr>
    </w:div>
    <w:div w:id="2006126931">
      <w:bodyDiv w:val="1"/>
      <w:marLeft w:val="0"/>
      <w:marRight w:val="0"/>
      <w:marTop w:val="0"/>
      <w:marBottom w:val="0"/>
      <w:divBdr>
        <w:top w:val="none" w:sz="0" w:space="0" w:color="auto"/>
        <w:left w:val="none" w:sz="0" w:space="0" w:color="auto"/>
        <w:bottom w:val="none" w:sz="0" w:space="0" w:color="auto"/>
        <w:right w:val="none" w:sz="0" w:space="0" w:color="auto"/>
      </w:divBdr>
    </w:div>
    <w:div w:id="2006469652">
      <w:bodyDiv w:val="1"/>
      <w:marLeft w:val="0"/>
      <w:marRight w:val="0"/>
      <w:marTop w:val="0"/>
      <w:marBottom w:val="0"/>
      <w:divBdr>
        <w:top w:val="none" w:sz="0" w:space="0" w:color="auto"/>
        <w:left w:val="none" w:sz="0" w:space="0" w:color="auto"/>
        <w:bottom w:val="none" w:sz="0" w:space="0" w:color="auto"/>
        <w:right w:val="none" w:sz="0" w:space="0" w:color="auto"/>
      </w:divBdr>
    </w:div>
    <w:div w:id="2006593353">
      <w:bodyDiv w:val="1"/>
      <w:marLeft w:val="0"/>
      <w:marRight w:val="0"/>
      <w:marTop w:val="0"/>
      <w:marBottom w:val="0"/>
      <w:divBdr>
        <w:top w:val="none" w:sz="0" w:space="0" w:color="auto"/>
        <w:left w:val="none" w:sz="0" w:space="0" w:color="auto"/>
        <w:bottom w:val="none" w:sz="0" w:space="0" w:color="auto"/>
        <w:right w:val="none" w:sz="0" w:space="0" w:color="auto"/>
      </w:divBdr>
    </w:div>
    <w:div w:id="2006781983">
      <w:bodyDiv w:val="1"/>
      <w:marLeft w:val="0"/>
      <w:marRight w:val="0"/>
      <w:marTop w:val="0"/>
      <w:marBottom w:val="0"/>
      <w:divBdr>
        <w:top w:val="none" w:sz="0" w:space="0" w:color="auto"/>
        <w:left w:val="none" w:sz="0" w:space="0" w:color="auto"/>
        <w:bottom w:val="none" w:sz="0" w:space="0" w:color="auto"/>
        <w:right w:val="none" w:sz="0" w:space="0" w:color="auto"/>
      </w:divBdr>
    </w:div>
    <w:div w:id="2007442343">
      <w:bodyDiv w:val="1"/>
      <w:marLeft w:val="0"/>
      <w:marRight w:val="0"/>
      <w:marTop w:val="0"/>
      <w:marBottom w:val="0"/>
      <w:divBdr>
        <w:top w:val="none" w:sz="0" w:space="0" w:color="auto"/>
        <w:left w:val="none" w:sz="0" w:space="0" w:color="auto"/>
        <w:bottom w:val="none" w:sz="0" w:space="0" w:color="auto"/>
        <w:right w:val="none" w:sz="0" w:space="0" w:color="auto"/>
      </w:divBdr>
    </w:div>
    <w:div w:id="2008365577">
      <w:bodyDiv w:val="1"/>
      <w:marLeft w:val="0"/>
      <w:marRight w:val="0"/>
      <w:marTop w:val="0"/>
      <w:marBottom w:val="0"/>
      <w:divBdr>
        <w:top w:val="none" w:sz="0" w:space="0" w:color="auto"/>
        <w:left w:val="none" w:sz="0" w:space="0" w:color="auto"/>
        <w:bottom w:val="none" w:sz="0" w:space="0" w:color="auto"/>
        <w:right w:val="none" w:sz="0" w:space="0" w:color="auto"/>
      </w:divBdr>
    </w:div>
    <w:div w:id="2009405379">
      <w:bodyDiv w:val="1"/>
      <w:marLeft w:val="0"/>
      <w:marRight w:val="0"/>
      <w:marTop w:val="0"/>
      <w:marBottom w:val="0"/>
      <w:divBdr>
        <w:top w:val="none" w:sz="0" w:space="0" w:color="auto"/>
        <w:left w:val="none" w:sz="0" w:space="0" w:color="auto"/>
        <w:bottom w:val="none" w:sz="0" w:space="0" w:color="auto"/>
        <w:right w:val="none" w:sz="0" w:space="0" w:color="auto"/>
      </w:divBdr>
    </w:div>
    <w:div w:id="2013294609">
      <w:bodyDiv w:val="1"/>
      <w:marLeft w:val="0"/>
      <w:marRight w:val="0"/>
      <w:marTop w:val="0"/>
      <w:marBottom w:val="0"/>
      <w:divBdr>
        <w:top w:val="none" w:sz="0" w:space="0" w:color="auto"/>
        <w:left w:val="none" w:sz="0" w:space="0" w:color="auto"/>
        <w:bottom w:val="none" w:sz="0" w:space="0" w:color="auto"/>
        <w:right w:val="none" w:sz="0" w:space="0" w:color="auto"/>
      </w:divBdr>
    </w:div>
    <w:div w:id="2014259549">
      <w:bodyDiv w:val="1"/>
      <w:marLeft w:val="0"/>
      <w:marRight w:val="0"/>
      <w:marTop w:val="0"/>
      <w:marBottom w:val="0"/>
      <w:divBdr>
        <w:top w:val="none" w:sz="0" w:space="0" w:color="auto"/>
        <w:left w:val="none" w:sz="0" w:space="0" w:color="auto"/>
        <w:bottom w:val="none" w:sz="0" w:space="0" w:color="auto"/>
        <w:right w:val="none" w:sz="0" w:space="0" w:color="auto"/>
      </w:divBdr>
    </w:div>
    <w:div w:id="2014601429">
      <w:bodyDiv w:val="1"/>
      <w:marLeft w:val="0"/>
      <w:marRight w:val="0"/>
      <w:marTop w:val="0"/>
      <w:marBottom w:val="0"/>
      <w:divBdr>
        <w:top w:val="none" w:sz="0" w:space="0" w:color="auto"/>
        <w:left w:val="none" w:sz="0" w:space="0" w:color="auto"/>
        <w:bottom w:val="none" w:sz="0" w:space="0" w:color="auto"/>
        <w:right w:val="none" w:sz="0" w:space="0" w:color="auto"/>
      </w:divBdr>
    </w:div>
    <w:div w:id="2015300444">
      <w:bodyDiv w:val="1"/>
      <w:marLeft w:val="0"/>
      <w:marRight w:val="0"/>
      <w:marTop w:val="0"/>
      <w:marBottom w:val="0"/>
      <w:divBdr>
        <w:top w:val="none" w:sz="0" w:space="0" w:color="auto"/>
        <w:left w:val="none" w:sz="0" w:space="0" w:color="auto"/>
        <w:bottom w:val="none" w:sz="0" w:space="0" w:color="auto"/>
        <w:right w:val="none" w:sz="0" w:space="0" w:color="auto"/>
      </w:divBdr>
    </w:div>
    <w:div w:id="2024043433">
      <w:bodyDiv w:val="1"/>
      <w:marLeft w:val="0"/>
      <w:marRight w:val="0"/>
      <w:marTop w:val="0"/>
      <w:marBottom w:val="0"/>
      <w:divBdr>
        <w:top w:val="none" w:sz="0" w:space="0" w:color="auto"/>
        <w:left w:val="none" w:sz="0" w:space="0" w:color="auto"/>
        <w:bottom w:val="none" w:sz="0" w:space="0" w:color="auto"/>
        <w:right w:val="none" w:sz="0" w:space="0" w:color="auto"/>
      </w:divBdr>
    </w:div>
    <w:div w:id="2025281290">
      <w:bodyDiv w:val="1"/>
      <w:marLeft w:val="0"/>
      <w:marRight w:val="0"/>
      <w:marTop w:val="0"/>
      <w:marBottom w:val="0"/>
      <w:divBdr>
        <w:top w:val="none" w:sz="0" w:space="0" w:color="auto"/>
        <w:left w:val="none" w:sz="0" w:space="0" w:color="auto"/>
        <w:bottom w:val="none" w:sz="0" w:space="0" w:color="auto"/>
        <w:right w:val="none" w:sz="0" w:space="0" w:color="auto"/>
      </w:divBdr>
    </w:div>
    <w:div w:id="2026783861">
      <w:bodyDiv w:val="1"/>
      <w:marLeft w:val="0"/>
      <w:marRight w:val="0"/>
      <w:marTop w:val="0"/>
      <w:marBottom w:val="0"/>
      <w:divBdr>
        <w:top w:val="none" w:sz="0" w:space="0" w:color="auto"/>
        <w:left w:val="none" w:sz="0" w:space="0" w:color="auto"/>
        <w:bottom w:val="none" w:sz="0" w:space="0" w:color="auto"/>
        <w:right w:val="none" w:sz="0" w:space="0" w:color="auto"/>
      </w:divBdr>
    </w:div>
    <w:div w:id="2027290696">
      <w:bodyDiv w:val="1"/>
      <w:marLeft w:val="0"/>
      <w:marRight w:val="0"/>
      <w:marTop w:val="0"/>
      <w:marBottom w:val="0"/>
      <w:divBdr>
        <w:top w:val="none" w:sz="0" w:space="0" w:color="auto"/>
        <w:left w:val="none" w:sz="0" w:space="0" w:color="auto"/>
        <w:bottom w:val="none" w:sz="0" w:space="0" w:color="auto"/>
        <w:right w:val="none" w:sz="0" w:space="0" w:color="auto"/>
      </w:divBdr>
    </w:div>
    <w:div w:id="2029989502">
      <w:bodyDiv w:val="1"/>
      <w:marLeft w:val="0"/>
      <w:marRight w:val="0"/>
      <w:marTop w:val="0"/>
      <w:marBottom w:val="0"/>
      <w:divBdr>
        <w:top w:val="none" w:sz="0" w:space="0" w:color="auto"/>
        <w:left w:val="none" w:sz="0" w:space="0" w:color="auto"/>
        <w:bottom w:val="none" w:sz="0" w:space="0" w:color="auto"/>
        <w:right w:val="none" w:sz="0" w:space="0" w:color="auto"/>
      </w:divBdr>
    </w:div>
    <w:div w:id="2031370460">
      <w:bodyDiv w:val="1"/>
      <w:marLeft w:val="0"/>
      <w:marRight w:val="0"/>
      <w:marTop w:val="0"/>
      <w:marBottom w:val="0"/>
      <w:divBdr>
        <w:top w:val="none" w:sz="0" w:space="0" w:color="auto"/>
        <w:left w:val="none" w:sz="0" w:space="0" w:color="auto"/>
        <w:bottom w:val="none" w:sz="0" w:space="0" w:color="auto"/>
        <w:right w:val="none" w:sz="0" w:space="0" w:color="auto"/>
      </w:divBdr>
    </w:div>
    <w:div w:id="2034308546">
      <w:bodyDiv w:val="1"/>
      <w:marLeft w:val="0"/>
      <w:marRight w:val="0"/>
      <w:marTop w:val="0"/>
      <w:marBottom w:val="0"/>
      <w:divBdr>
        <w:top w:val="none" w:sz="0" w:space="0" w:color="auto"/>
        <w:left w:val="none" w:sz="0" w:space="0" w:color="auto"/>
        <w:bottom w:val="none" w:sz="0" w:space="0" w:color="auto"/>
        <w:right w:val="none" w:sz="0" w:space="0" w:color="auto"/>
      </w:divBdr>
    </w:div>
    <w:div w:id="2035962359">
      <w:bodyDiv w:val="1"/>
      <w:marLeft w:val="0"/>
      <w:marRight w:val="0"/>
      <w:marTop w:val="0"/>
      <w:marBottom w:val="0"/>
      <w:divBdr>
        <w:top w:val="none" w:sz="0" w:space="0" w:color="auto"/>
        <w:left w:val="none" w:sz="0" w:space="0" w:color="auto"/>
        <w:bottom w:val="none" w:sz="0" w:space="0" w:color="auto"/>
        <w:right w:val="none" w:sz="0" w:space="0" w:color="auto"/>
      </w:divBdr>
    </w:div>
    <w:div w:id="2036232080">
      <w:bodyDiv w:val="1"/>
      <w:marLeft w:val="0"/>
      <w:marRight w:val="0"/>
      <w:marTop w:val="0"/>
      <w:marBottom w:val="0"/>
      <w:divBdr>
        <w:top w:val="none" w:sz="0" w:space="0" w:color="auto"/>
        <w:left w:val="none" w:sz="0" w:space="0" w:color="auto"/>
        <w:bottom w:val="none" w:sz="0" w:space="0" w:color="auto"/>
        <w:right w:val="none" w:sz="0" w:space="0" w:color="auto"/>
      </w:divBdr>
    </w:div>
    <w:div w:id="2038922307">
      <w:bodyDiv w:val="1"/>
      <w:marLeft w:val="0"/>
      <w:marRight w:val="0"/>
      <w:marTop w:val="0"/>
      <w:marBottom w:val="0"/>
      <w:divBdr>
        <w:top w:val="none" w:sz="0" w:space="0" w:color="auto"/>
        <w:left w:val="none" w:sz="0" w:space="0" w:color="auto"/>
        <w:bottom w:val="none" w:sz="0" w:space="0" w:color="auto"/>
        <w:right w:val="none" w:sz="0" w:space="0" w:color="auto"/>
      </w:divBdr>
    </w:div>
    <w:div w:id="2040008684">
      <w:bodyDiv w:val="1"/>
      <w:marLeft w:val="0"/>
      <w:marRight w:val="0"/>
      <w:marTop w:val="0"/>
      <w:marBottom w:val="0"/>
      <w:divBdr>
        <w:top w:val="none" w:sz="0" w:space="0" w:color="auto"/>
        <w:left w:val="none" w:sz="0" w:space="0" w:color="auto"/>
        <w:bottom w:val="none" w:sz="0" w:space="0" w:color="auto"/>
        <w:right w:val="none" w:sz="0" w:space="0" w:color="auto"/>
      </w:divBdr>
    </w:div>
    <w:div w:id="2040661649">
      <w:bodyDiv w:val="1"/>
      <w:marLeft w:val="0"/>
      <w:marRight w:val="0"/>
      <w:marTop w:val="0"/>
      <w:marBottom w:val="0"/>
      <w:divBdr>
        <w:top w:val="none" w:sz="0" w:space="0" w:color="auto"/>
        <w:left w:val="none" w:sz="0" w:space="0" w:color="auto"/>
        <w:bottom w:val="none" w:sz="0" w:space="0" w:color="auto"/>
        <w:right w:val="none" w:sz="0" w:space="0" w:color="auto"/>
      </w:divBdr>
    </w:div>
    <w:div w:id="2041935180">
      <w:bodyDiv w:val="1"/>
      <w:marLeft w:val="0"/>
      <w:marRight w:val="0"/>
      <w:marTop w:val="0"/>
      <w:marBottom w:val="0"/>
      <w:divBdr>
        <w:top w:val="none" w:sz="0" w:space="0" w:color="auto"/>
        <w:left w:val="none" w:sz="0" w:space="0" w:color="auto"/>
        <w:bottom w:val="none" w:sz="0" w:space="0" w:color="auto"/>
        <w:right w:val="none" w:sz="0" w:space="0" w:color="auto"/>
      </w:divBdr>
    </w:div>
    <w:div w:id="2042045793">
      <w:bodyDiv w:val="1"/>
      <w:marLeft w:val="0"/>
      <w:marRight w:val="0"/>
      <w:marTop w:val="0"/>
      <w:marBottom w:val="0"/>
      <w:divBdr>
        <w:top w:val="none" w:sz="0" w:space="0" w:color="auto"/>
        <w:left w:val="none" w:sz="0" w:space="0" w:color="auto"/>
        <w:bottom w:val="none" w:sz="0" w:space="0" w:color="auto"/>
        <w:right w:val="none" w:sz="0" w:space="0" w:color="auto"/>
      </w:divBdr>
    </w:div>
    <w:div w:id="2042049151">
      <w:bodyDiv w:val="1"/>
      <w:marLeft w:val="0"/>
      <w:marRight w:val="0"/>
      <w:marTop w:val="0"/>
      <w:marBottom w:val="0"/>
      <w:divBdr>
        <w:top w:val="none" w:sz="0" w:space="0" w:color="auto"/>
        <w:left w:val="none" w:sz="0" w:space="0" w:color="auto"/>
        <w:bottom w:val="none" w:sz="0" w:space="0" w:color="auto"/>
        <w:right w:val="none" w:sz="0" w:space="0" w:color="auto"/>
      </w:divBdr>
    </w:div>
    <w:div w:id="2044741870">
      <w:bodyDiv w:val="1"/>
      <w:marLeft w:val="0"/>
      <w:marRight w:val="0"/>
      <w:marTop w:val="0"/>
      <w:marBottom w:val="0"/>
      <w:divBdr>
        <w:top w:val="none" w:sz="0" w:space="0" w:color="auto"/>
        <w:left w:val="none" w:sz="0" w:space="0" w:color="auto"/>
        <w:bottom w:val="none" w:sz="0" w:space="0" w:color="auto"/>
        <w:right w:val="none" w:sz="0" w:space="0" w:color="auto"/>
      </w:divBdr>
    </w:div>
    <w:div w:id="2045059531">
      <w:bodyDiv w:val="1"/>
      <w:marLeft w:val="0"/>
      <w:marRight w:val="0"/>
      <w:marTop w:val="0"/>
      <w:marBottom w:val="0"/>
      <w:divBdr>
        <w:top w:val="none" w:sz="0" w:space="0" w:color="auto"/>
        <w:left w:val="none" w:sz="0" w:space="0" w:color="auto"/>
        <w:bottom w:val="none" w:sz="0" w:space="0" w:color="auto"/>
        <w:right w:val="none" w:sz="0" w:space="0" w:color="auto"/>
      </w:divBdr>
    </w:div>
    <w:div w:id="2047558026">
      <w:bodyDiv w:val="1"/>
      <w:marLeft w:val="0"/>
      <w:marRight w:val="0"/>
      <w:marTop w:val="0"/>
      <w:marBottom w:val="0"/>
      <w:divBdr>
        <w:top w:val="none" w:sz="0" w:space="0" w:color="auto"/>
        <w:left w:val="none" w:sz="0" w:space="0" w:color="auto"/>
        <w:bottom w:val="none" w:sz="0" w:space="0" w:color="auto"/>
        <w:right w:val="none" w:sz="0" w:space="0" w:color="auto"/>
      </w:divBdr>
    </w:div>
    <w:div w:id="2047637212">
      <w:bodyDiv w:val="1"/>
      <w:marLeft w:val="0"/>
      <w:marRight w:val="0"/>
      <w:marTop w:val="0"/>
      <w:marBottom w:val="0"/>
      <w:divBdr>
        <w:top w:val="none" w:sz="0" w:space="0" w:color="auto"/>
        <w:left w:val="none" w:sz="0" w:space="0" w:color="auto"/>
        <w:bottom w:val="none" w:sz="0" w:space="0" w:color="auto"/>
        <w:right w:val="none" w:sz="0" w:space="0" w:color="auto"/>
      </w:divBdr>
    </w:div>
    <w:div w:id="2048288393">
      <w:bodyDiv w:val="1"/>
      <w:marLeft w:val="0"/>
      <w:marRight w:val="0"/>
      <w:marTop w:val="0"/>
      <w:marBottom w:val="0"/>
      <w:divBdr>
        <w:top w:val="none" w:sz="0" w:space="0" w:color="auto"/>
        <w:left w:val="none" w:sz="0" w:space="0" w:color="auto"/>
        <w:bottom w:val="none" w:sz="0" w:space="0" w:color="auto"/>
        <w:right w:val="none" w:sz="0" w:space="0" w:color="auto"/>
      </w:divBdr>
    </w:div>
    <w:div w:id="2048483204">
      <w:bodyDiv w:val="1"/>
      <w:marLeft w:val="0"/>
      <w:marRight w:val="0"/>
      <w:marTop w:val="0"/>
      <w:marBottom w:val="0"/>
      <w:divBdr>
        <w:top w:val="none" w:sz="0" w:space="0" w:color="auto"/>
        <w:left w:val="none" w:sz="0" w:space="0" w:color="auto"/>
        <w:bottom w:val="none" w:sz="0" w:space="0" w:color="auto"/>
        <w:right w:val="none" w:sz="0" w:space="0" w:color="auto"/>
      </w:divBdr>
    </w:div>
    <w:div w:id="2048791638">
      <w:bodyDiv w:val="1"/>
      <w:marLeft w:val="0"/>
      <w:marRight w:val="0"/>
      <w:marTop w:val="0"/>
      <w:marBottom w:val="0"/>
      <w:divBdr>
        <w:top w:val="none" w:sz="0" w:space="0" w:color="auto"/>
        <w:left w:val="none" w:sz="0" w:space="0" w:color="auto"/>
        <w:bottom w:val="none" w:sz="0" w:space="0" w:color="auto"/>
        <w:right w:val="none" w:sz="0" w:space="0" w:color="auto"/>
      </w:divBdr>
    </w:div>
    <w:div w:id="2049454549">
      <w:bodyDiv w:val="1"/>
      <w:marLeft w:val="0"/>
      <w:marRight w:val="0"/>
      <w:marTop w:val="0"/>
      <w:marBottom w:val="0"/>
      <w:divBdr>
        <w:top w:val="none" w:sz="0" w:space="0" w:color="auto"/>
        <w:left w:val="none" w:sz="0" w:space="0" w:color="auto"/>
        <w:bottom w:val="none" w:sz="0" w:space="0" w:color="auto"/>
        <w:right w:val="none" w:sz="0" w:space="0" w:color="auto"/>
      </w:divBdr>
    </w:div>
    <w:div w:id="2050034327">
      <w:bodyDiv w:val="1"/>
      <w:marLeft w:val="0"/>
      <w:marRight w:val="0"/>
      <w:marTop w:val="0"/>
      <w:marBottom w:val="0"/>
      <w:divBdr>
        <w:top w:val="none" w:sz="0" w:space="0" w:color="auto"/>
        <w:left w:val="none" w:sz="0" w:space="0" w:color="auto"/>
        <w:bottom w:val="none" w:sz="0" w:space="0" w:color="auto"/>
        <w:right w:val="none" w:sz="0" w:space="0" w:color="auto"/>
      </w:divBdr>
    </w:div>
    <w:div w:id="2053264205">
      <w:bodyDiv w:val="1"/>
      <w:marLeft w:val="0"/>
      <w:marRight w:val="0"/>
      <w:marTop w:val="0"/>
      <w:marBottom w:val="0"/>
      <w:divBdr>
        <w:top w:val="none" w:sz="0" w:space="0" w:color="auto"/>
        <w:left w:val="none" w:sz="0" w:space="0" w:color="auto"/>
        <w:bottom w:val="none" w:sz="0" w:space="0" w:color="auto"/>
        <w:right w:val="none" w:sz="0" w:space="0" w:color="auto"/>
      </w:divBdr>
    </w:div>
    <w:div w:id="2054309399">
      <w:bodyDiv w:val="1"/>
      <w:marLeft w:val="0"/>
      <w:marRight w:val="0"/>
      <w:marTop w:val="0"/>
      <w:marBottom w:val="0"/>
      <w:divBdr>
        <w:top w:val="none" w:sz="0" w:space="0" w:color="auto"/>
        <w:left w:val="none" w:sz="0" w:space="0" w:color="auto"/>
        <w:bottom w:val="none" w:sz="0" w:space="0" w:color="auto"/>
        <w:right w:val="none" w:sz="0" w:space="0" w:color="auto"/>
      </w:divBdr>
    </w:div>
    <w:div w:id="2054385981">
      <w:bodyDiv w:val="1"/>
      <w:marLeft w:val="0"/>
      <w:marRight w:val="0"/>
      <w:marTop w:val="0"/>
      <w:marBottom w:val="0"/>
      <w:divBdr>
        <w:top w:val="none" w:sz="0" w:space="0" w:color="auto"/>
        <w:left w:val="none" w:sz="0" w:space="0" w:color="auto"/>
        <w:bottom w:val="none" w:sz="0" w:space="0" w:color="auto"/>
        <w:right w:val="none" w:sz="0" w:space="0" w:color="auto"/>
      </w:divBdr>
    </w:div>
    <w:div w:id="2058427964">
      <w:bodyDiv w:val="1"/>
      <w:marLeft w:val="0"/>
      <w:marRight w:val="0"/>
      <w:marTop w:val="0"/>
      <w:marBottom w:val="0"/>
      <w:divBdr>
        <w:top w:val="none" w:sz="0" w:space="0" w:color="auto"/>
        <w:left w:val="none" w:sz="0" w:space="0" w:color="auto"/>
        <w:bottom w:val="none" w:sz="0" w:space="0" w:color="auto"/>
        <w:right w:val="none" w:sz="0" w:space="0" w:color="auto"/>
      </w:divBdr>
    </w:div>
    <w:div w:id="2058508485">
      <w:bodyDiv w:val="1"/>
      <w:marLeft w:val="0"/>
      <w:marRight w:val="0"/>
      <w:marTop w:val="0"/>
      <w:marBottom w:val="0"/>
      <w:divBdr>
        <w:top w:val="none" w:sz="0" w:space="0" w:color="auto"/>
        <w:left w:val="none" w:sz="0" w:space="0" w:color="auto"/>
        <w:bottom w:val="none" w:sz="0" w:space="0" w:color="auto"/>
        <w:right w:val="none" w:sz="0" w:space="0" w:color="auto"/>
      </w:divBdr>
    </w:div>
    <w:div w:id="2060202879">
      <w:bodyDiv w:val="1"/>
      <w:marLeft w:val="0"/>
      <w:marRight w:val="0"/>
      <w:marTop w:val="0"/>
      <w:marBottom w:val="0"/>
      <w:divBdr>
        <w:top w:val="none" w:sz="0" w:space="0" w:color="auto"/>
        <w:left w:val="none" w:sz="0" w:space="0" w:color="auto"/>
        <w:bottom w:val="none" w:sz="0" w:space="0" w:color="auto"/>
        <w:right w:val="none" w:sz="0" w:space="0" w:color="auto"/>
      </w:divBdr>
    </w:div>
    <w:div w:id="2062365605">
      <w:bodyDiv w:val="1"/>
      <w:marLeft w:val="0"/>
      <w:marRight w:val="0"/>
      <w:marTop w:val="0"/>
      <w:marBottom w:val="0"/>
      <w:divBdr>
        <w:top w:val="none" w:sz="0" w:space="0" w:color="auto"/>
        <w:left w:val="none" w:sz="0" w:space="0" w:color="auto"/>
        <w:bottom w:val="none" w:sz="0" w:space="0" w:color="auto"/>
        <w:right w:val="none" w:sz="0" w:space="0" w:color="auto"/>
      </w:divBdr>
    </w:div>
    <w:div w:id="2066223913">
      <w:bodyDiv w:val="1"/>
      <w:marLeft w:val="0"/>
      <w:marRight w:val="0"/>
      <w:marTop w:val="0"/>
      <w:marBottom w:val="0"/>
      <w:divBdr>
        <w:top w:val="none" w:sz="0" w:space="0" w:color="auto"/>
        <w:left w:val="none" w:sz="0" w:space="0" w:color="auto"/>
        <w:bottom w:val="none" w:sz="0" w:space="0" w:color="auto"/>
        <w:right w:val="none" w:sz="0" w:space="0" w:color="auto"/>
      </w:divBdr>
    </w:div>
    <w:div w:id="2066904647">
      <w:bodyDiv w:val="1"/>
      <w:marLeft w:val="0"/>
      <w:marRight w:val="0"/>
      <w:marTop w:val="0"/>
      <w:marBottom w:val="0"/>
      <w:divBdr>
        <w:top w:val="none" w:sz="0" w:space="0" w:color="auto"/>
        <w:left w:val="none" w:sz="0" w:space="0" w:color="auto"/>
        <w:bottom w:val="none" w:sz="0" w:space="0" w:color="auto"/>
        <w:right w:val="none" w:sz="0" w:space="0" w:color="auto"/>
      </w:divBdr>
    </w:div>
    <w:div w:id="2067024068">
      <w:bodyDiv w:val="1"/>
      <w:marLeft w:val="0"/>
      <w:marRight w:val="0"/>
      <w:marTop w:val="0"/>
      <w:marBottom w:val="0"/>
      <w:divBdr>
        <w:top w:val="none" w:sz="0" w:space="0" w:color="auto"/>
        <w:left w:val="none" w:sz="0" w:space="0" w:color="auto"/>
        <w:bottom w:val="none" w:sz="0" w:space="0" w:color="auto"/>
        <w:right w:val="none" w:sz="0" w:space="0" w:color="auto"/>
      </w:divBdr>
    </w:div>
    <w:div w:id="2069835346">
      <w:bodyDiv w:val="1"/>
      <w:marLeft w:val="0"/>
      <w:marRight w:val="0"/>
      <w:marTop w:val="0"/>
      <w:marBottom w:val="0"/>
      <w:divBdr>
        <w:top w:val="none" w:sz="0" w:space="0" w:color="auto"/>
        <w:left w:val="none" w:sz="0" w:space="0" w:color="auto"/>
        <w:bottom w:val="none" w:sz="0" w:space="0" w:color="auto"/>
        <w:right w:val="none" w:sz="0" w:space="0" w:color="auto"/>
      </w:divBdr>
    </w:div>
    <w:div w:id="2069919485">
      <w:bodyDiv w:val="1"/>
      <w:marLeft w:val="0"/>
      <w:marRight w:val="0"/>
      <w:marTop w:val="0"/>
      <w:marBottom w:val="0"/>
      <w:divBdr>
        <w:top w:val="none" w:sz="0" w:space="0" w:color="auto"/>
        <w:left w:val="none" w:sz="0" w:space="0" w:color="auto"/>
        <w:bottom w:val="none" w:sz="0" w:space="0" w:color="auto"/>
        <w:right w:val="none" w:sz="0" w:space="0" w:color="auto"/>
      </w:divBdr>
    </w:div>
    <w:div w:id="2070689903">
      <w:bodyDiv w:val="1"/>
      <w:marLeft w:val="0"/>
      <w:marRight w:val="0"/>
      <w:marTop w:val="0"/>
      <w:marBottom w:val="0"/>
      <w:divBdr>
        <w:top w:val="none" w:sz="0" w:space="0" w:color="auto"/>
        <w:left w:val="none" w:sz="0" w:space="0" w:color="auto"/>
        <w:bottom w:val="none" w:sz="0" w:space="0" w:color="auto"/>
        <w:right w:val="none" w:sz="0" w:space="0" w:color="auto"/>
      </w:divBdr>
    </w:div>
    <w:div w:id="2071420676">
      <w:bodyDiv w:val="1"/>
      <w:marLeft w:val="0"/>
      <w:marRight w:val="0"/>
      <w:marTop w:val="0"/>
      <w:marBottom w:val="0"/>
      <w:divBdr>
        <w:top w:val="none" w:sz="0" w:space="0" w:color="auto"/>
        <w:left w:val="none" w:sz="0" w:space="0" w:color="auto"/>
        <w:bottom w:val="none" w:sz="0" w:space="0" w:color="auto"/>
        <w:right w:val="none" w:sz="0" w:space="0" w:color="auto"/>
      </w:divBdr>
    </w:div>
    <w:div w:id="2073119781">
      <w:bodyDiv w:val="1"/>
      <w:marLeft w:val="0"/>
      <w:marRight w:val="0"/>
      <w:marTop w:val="0"/>
      <w:marBottom w:val="0"/>
      <w:divBdr>
        <w:top w:val="none" w:sz="0" w:space="0" w:color="auto"/>
        <w:left w:val="none" w:sz="0" w:space="0" w:color="auto"/>
        <w:bottom w:val="none" w:sz="0" w:space="0" w:color="auto"/>
        <w:right w:val="none" w:sz="0" w:space="0" w:color="auto"/>
      </w:divBdr>
    </w:div>
    <w:div w:id="2074883892">
      <w:bodyDiv w:val="1"/>
      <w:marLeft w:val="0"/>
      <w:marRight w:val="0"/>
      <w:marTop w:val="0"/>
      <w:marBottom w:val="0"/>
      <w:divBdr>
        <w:top w:val="none" w:sz="0" w:space="0" w:color="auto"/>
        <w:left w:val="none" w:sz="0" w:space="0" w:color="auto"/>
        <w:bottom w:val="none" w:sz="0" w:space="0" w:color="auto"/>
        <w:right w:val="none" w:sz="0" w:space="0" w:color="auto"/>
      </w:divBdr>
    </w:div>
    <w:div w:id="2075425036">
      <w:bodyDiv w:val="1"/>
      <w:marLeft w:val="0"/>
      <w:marRight w:val="0"/>
      <w:marTop w:val="0"/>
      <w:marBottom w:val="0"/>
      <w:divBdr>
        <w:top w:val="none" w:sz="0" w:space="0" w:color="auto"/>
        <w:left w:val="none" w:sz="0" w:space="0" w:color="auto"/>
        <w:bottom w:val="none" w:sz="0" w:space="0" w:color="auto"/>
        <w:right w:val="none" w:sz="0" w:space="0" w:color="auto"/>
      </w:divBdr>
    </w:div>
    <w:div w:id="2076933201">
      <w:bodyDiv w:val="1"/>
      <w:marLeft w:val="0"/>
      <w:marRight w:val="0"/>
      <w:marTop w:val="0"/>
      <w:marBottom w:val="0"/>
      <w:divBdr>
        <w:top w:val="none" w:sz="0" w:space="0" w:color="auto"/>
        <w:left w:val="none" w:sz="0" w:space="0" w:color="auto"/>
        <w:bottom w:val="none" w:sz="0" w:space="0" w:color="auto"/>
        <w:right w:val="none" w:sz="0" w:space="0" w:color="auto"/>
      </w:divBdr>
    </w:div>
    <w:div w:id="2078353577">
      <w:bodyDiv w:val="1"/>
      <w:marLeft w:val="0"/>
      <w:marRight w:val="0"/>
      <w:marTop w:val="0"/>
      <w:marBottom w:val="0"/>
      <w:divBdr>
        <w:top w:val="none" w:sz="0" w:space="0" w:color="auto"/>
        <w:left w:val="none" w:sz="0" w:space="0" w:color="auto"/>
        <w:bottom w:val="none" w:sz="0" w:space="0" w:color="auto"/>
        <w:right w:val="none" w:sz="0" w:space="0" w:color="auto"/>
      </w:divBdr>
    </w:div>
    <w:div w:id="2079202005">
      <w:bodyDiv w:val="1"/>
      <w:marLeft w:val="0"/>
      <w:marRight w:val="0"/>
      <w:marTop w:val="0"/>
      <w:marBottom w:val="0"/>
      <w:divBdr>
        <w:top w:val="none" w:sz="0" w:space="0" w:color="auto"/>
        <w:left w:val="none" w:sz="0" w:space="0" w:color="auto"/>
        <w:bottom w:val="none" w:sz="0" w:space="0" w:color="auto"/>
        <w:right w:val="none" w:sz="0" w:space="0" w:color="auto"/>
      </w:divBdr>
    </w:div>
    <w:div w:id="2083017280">
      <w:bodyDiv w:val="1"/>
      <w:marLeft w:val="0"/>
      <w:marRight w:val="0"/>
      <w:marTop w:val="0"/>
      <w:marBottom w:val="0"/>
      <w:divBdr>
        <w:top w:val="none" w:sz="0" w:space="0" w:color="auto"/>
        <w:left w:val="none" w:sz="0" w:space="0" w:color="auto"/>
        <w:bottom w:val="none" w:sz="0" w:space="0" w:color="auto"/>
        <w:right w:val="none" w:sz="0" w:space="0" w:color="auto"/>
      </w:divBdr>
    </w:div>
    <w:div w:id="2084863333">
      <w:bodyDiv w:val="1"/>
      <w:marLeft w:val="0"/>
      <w:marRight w:val="0"/>
      <w:marTop w:val="0"/>
      <w:marBottom w:val="0"/>
      <w:divBdr>
        <w:top w:val="none" w:sz="0" w:space="0" w:color="auto"/>
        <w:left w:val="none" w:sz="0" w:space="0" w:color="auto"/>
        <w:bottom w:val="none" w:sz="0" w:space="0" w:color="auto"/>
        <w:right w:val="none" w:sz="0" w:space="0" w:color="auto"/>
      </w:divBdr>
    </w:div>
    <w:div w:id="2086102976">
      <w:bodyDiv w:val="1"/>
      <w:marLeft w:val="0"/>
      <w:marRight w:val="0"/>
      <w:marTop w:val="0"/>
      <w:marBottom w:val="0"/>
      <w:divBdr>
        <w:top w:val="none" w:sz="0" w:space="0" w:color="auto"/>
        <w:left w:val="none" w:sz="0" w:space="0" w:color="auto"/>
        <w:bottom w:val="none" w:sz="0" w:space="0" w:color="auto"/>
        <w:right w:val="none" w:sz="0" w:space="0" w:color="auto"/>
      </w:divBdr>
    </w:div>
    <w:div w:id="2086566206">
      <w:bodyDiv w:val="1"/>
      <w:marLeft w:val="0"/>
      <w:marRight w:val="0"/>
      <w:marTop w:val="0"/>
      <w:marBottom w:val="0"/>
      <w:divBdr>
        <w:top w:val="none" w:sz="0" w:space="0" w:color="auto"/>
        <w:left w:val="none" w:sz="0" w:space="0" w:color="auto"/>
        <w:bottom w:val="none" w:sz="0" w:space="0" w:color="auto"/>
        <w:right w:val="none" w:sz="0" w:space="0" w:color="auto"/>
      </w:divBdr>
    </w:div>
    <w:div w:id="2090691743">
      <w:bodyDiv w:val="1"/>
      <w:marLeft w:val="0"/>
      <w:marRight w:val="0"/>
      <w:marTop w:val="0"/>
      <w:marBottom w:val="0"/>
      <w:divBdr>
        <w:top w:val="none" w:sz="0" w:space="0" w:color="auto"/>
        <w:left w:val="none" w:sz="0" w:space="0" w:color="auto"/>
        <w:bottom w:val="none" w:sz="0" w:space="0" w:color="auto"/>
        <w:right w:val="none" w:sz="0" w:space="0" w:color="auto"/>
      </w:divBdr>
    </w:div>
    <w:div w:id="2091461623">
      <w:bodyDiv w:val="1"/>
      <w:marLeft w:val="0"/>
      <w:marRight w:val="0"/>
      <w:marTop w:val="0"/>
      <w:marBottom w:val="0"/>
      <w:divBdr>
        <w:top w:val="none" w:sz="0" w:space="0" w:color="auto"/>
        <w:left w:val="none" w:sz="0" w:space="0" w:color="auto"/>
        <w:bottom w:val="none" w:sz="0" w:space="0" w:color="auto"/>
        <w:right w:val="none" w:sz="0" w:space="0" w:color="auto"/>
      </w:divBdr>
    </w:div>
    <w:div w:id="2092198546">
      <w:bodyDiv w:val="1"/>
      <w:marLeft w:val="0"/>
      <w:marRight w:val="0"/>
      <w:marTop w:val="0"/>
      <w:marBottom w:val="0"/>
      <w:divBdr>
        <w:top w:val="none" w:sz="0" w:space="0" w:color="auto"/>
        <w:left w:val="none" w:sz="0" w:space="0" w:color="auto"/>
        <w:bottom w:val="none" w:sz="0" w:space="0" w:color="auto"/>
        <w:right w:val="none" w:sz="0" w:space="0" w:color="auto"/>
      </w:divBdr>
    </w:div>
    <w:div w:id="2092847490">
      <w:bodyDiv w:val="1"/>
      <w:marLeft w:val="0"/>
      <w:marRight w:val="0"/>
      <w:marTop w:val="0"/>
      <w:marBottom w:val="0"/>
      <w:divBdr>
        <w:top w:val="none" w:sz="0" w:space="0" w:color="auto"/>
        <w:left w:val="none" w:sz="0" w:space="0" w:color="auto"/>
        <w:bottom w:val="none" w:sz="0" w:space="0" w:color="auto"/>
        <w:right w:val="none" w:sz="0" w:space="0" w:color="auto"/>
      </w:divBdr>
    </w:div>
    <w:div w:id="2092896607">
      <w:bodyDiv w:val="1"/>
      <w:marLeft w:val="0"/>
      <w:marRight w:val="0"/>
      <w:marTop w:val="0"/>
      <w:marBottom w:val="0"/>
      <w:divBdr>
        <w:top w:val="none" w:sz="0" w:space="0" w:color="auto"/>
        <w:left w:val="none" w:sz="0" w:space="0" w:color="auto"/>
        <w:bottom w:val="none" w:sz="0" w:space="0" w:color="auto"/>
        <w:right w:val="none" w:sz="0" w:space="0" w:color="auto"/>
      </w:divBdr>
    </w:div>
    <w:div w:id="2093769325">
      <w:bodyDiv w:val="1"/>
      <w:marLeft w:val="0"/>
      <w:marRight w:val="0"/>
      <w:marTop w:val="0"/>
      <w:marBottom w:val="0"/>
      <w:divBdr>
        <w:top w:val="none" w:sz="0" w:space="0" w:color="auto"/>
        <w:left w:val="none" w:sz="0" w:space="0" w:color="auto"/>
        <w:bottom w:val="none" w:sz="0" w:space="0" w:color="auto"/>
        <w:right w:val="none" w:sz="0" w:space="0" w:color="auto"/>
      </w:divBdr>
    </w:div>
    <w:div w:id="2094547460">
      <w:bodyDiv w:val="1"/>
      <w:marLeft w:val="0"/>
      <w:marRight w:val="0"/>
      <w:marTop w:val="0"/>
      <w:marBottom w:val="0"/>
      <w:divBdr>
        <w:top w:val="none" w:sz="0" w:space="0" w:color="auto"/>
        <w:left w:val="none" w:sz="0" w:space="0" w:color="auto"/>
        <w:bottom w:val="none" w:sz="0" w:space="0" w:color="auto"/>
        <w:right w:val="none" w:sz="0" w:space="0" w:color="auto"/>
      </w:divBdr>
    </w:div>
    <w:div w:id="2094815285">
      <w:bodyDiv w:val="1"/>
      <w:marLeft w:val="0"/>
      <w:marRight w:val="0"/>
      <w:marTop w:val="0"/>
      <w:marBottom w:val="0"/>
      <w:divBdr>
        <w:top w:val="none" w:sz="0" w:space="0" w:color="auto"/>
        <w:left w:val="none" w:sz="0" w:space="0" w:color="auto"/>
        <w:bottom w:val="none" w:sz="0" w:space="0" w:color="auto"/>
        <w:right w:val="none" w:sz="0" w:space="0" w:color="auto"/>
      </w:divBdr>
    </w:div>
    <w:div w:id="2097551615">
      <w:bodyDiv w:val="1"/>
      <w:marLeft w:val="0"/>
      <w:marRight w:val="0"/>
      <w:marTop w:val="0"/>
      <w:marBottom w:val="0"/>
      <w:divBdr>
        <w:top w:val="none" w:sz="0" w:space="0" w:color="auto"/>
        <w:left w:val="none" w:sz="0" w:space="0" w:color="auto"/>
        <w:bottom w:val="none" w:sz="0" w:space="0" w:color="auto"/>
        <w:right w:val="none" w:sz="0" w:space="0" w:color="auto"/>
      </w:divBdr>
    </w:div>
    <w:div w:id="2097900430">
      <w:bodyDiv w:val="1"/>
      <w:marLeft w:val="0"/>
      <w:marRight w:val="0"/>
      <w:marTop w:val="0"/>
      <w:marBottom w:val="0"/>
      <w:divBdr>
        <w:top w:val="none" w:sz="0" w:space="0" w:color="auto"/>
        <w:left w:val="none" w:sz="0" w:space="0" w:color="auto"/>
        <w:bottom w:val="none" w:sz="0" w:space="0" w:color="auto"/>
        <w:right w:val="none" w:sz="0" w:space="0" w:color="auto"/>
      </w:divBdr>
    </w:div>
    <w:div w:id="2098940809">
      <w:bodyDiv w:val="1"/>
      <w:marLeft w:val="0"/>
      <w:marRight w:val="0"/>
      <w:marTop w:val="0"/>
      <w:marBottom w:val="0"/>
      <w:divBdr>
        <w:top w:val="none" w:sz="0" w:space="0" w:color="auto"/>
        <w:left w:val="none" w:sz="0" w:space="0" w:color="auto"/>
        <w:bottom w:val="none" w:sz="0" w:space="0" w:color="auto"/>
        <w:right w:val="none" w:sz="0" w:space="0" w:color="auto"/>
      </w:divBdr>
    </w:div>
    <w:div w:id="2099446890">
      <w:bodyDiv w:val="1"/>
      <w:marLeft w:val="0"/>
      <w:marRight w:val="0"/>
      <w:marTop w:val="0"/>
      <w:marBottom w:val="0"/>
      <w:divBdr>
        <w:top w:val="none" w:sz="0" w:space="0" w:color="auto"/>
        <w:left w:val="none" w:sz="0" w:space="0" w:color="auto"/>
        <w:bottom w:val="none" w:sz="0" w:space="0" w:color="auto"/>
        <w:right w:val="none" w:sz="0" w:space="0" w:color="auto"/>
      </w:divBdr>
    </w:div>
    <w:div w:id="2103068449">
      <w:bodyDiv w:val="1"/>
      <w:marLeft w:val="0"/>
      <w:marRight w:val="0"/>
      <w:marTop w:val="0"/>
      <w:marBottom w:val="0"/>
      <w:divBdr>
        <w:top w:val="none" w:sz="0" w:space="0" w:color="auto"/>
        <w:left w:val="none" w:sz="0" w:space="0" w:color="auto"/>
        <w:bottom w:val="none" w:sz="0" w:space="0" w:color="auto"/>
        <w:right w:val="none" w:sz="0" w:space="0" w:color="auto"/>
      </w:divBdr>
    </w:div>
    <w:div w:id="2103602980">
      <w:bodyDiv w:val="1"/>
      <w:marLeft w:val="0"/>
      <w:marRight w:val="0"/>
      <w:marTop w:val="0"/>
      <w:marBottom w:val="0"/>
      <w:divBdr>
        <w:top w:val="none" w:sz="0" w:space="0" w:color="auto"/>
        <w:left w:val="none" w:sz="0" w:space="0" w:color="auto"/>
        <w:bottom w:val="none" w:sz="0" w:space="0" w:color="auto"/>
        <w:right w:val="none" w:sz="0" w:space="0" w:color="auto"/>
      </w:divBdr>
    </w:div>
    <w:div w:id="2104254737">
      <w:bodyDiv w:val="1"/>
      <w:marLeft w:val="0"/>
      <w:marRight w:val="0"/>
      <w:marTop w:val="0"/>
      <w:marBottom w:val="0"/>
      <w:divBdr>
        <w:top w:val="none" w:sz="0" w:space="0" w:color="auto"/>
        <w:left w:val="none" w:sz="0" w:space="0" w:color="auto"/>
        <w:bottom w:val="none" w:sz="0" w:space="0" w:color="auto"/>
        <w:right w:val="none" w:sz="0" w:space="0" w:color="auto"/>
      </w:divBdr>
    </w:div>
    <w:div w:id="2106069080">
      <w:bodyDiv w:val="1"/>
      <w:marLeft w:val="0"/>
      <w:marRight w:val="0"/>
      <w:marTop w:val="0"/>
      <w:marBottom w:val="0"/>
      <w:divBdr>
        <w:top w:val="none" w:sz="0" w:space="0" w:color="auto"/>
        <w:left w:val="none" w:sz="0" w:space="0" w:color="auto"/>
        <w:bottom w:val="none" w:sz="0" w:space="0" w:color="auto"/>
        <w:right w:val="none" w:sz="0" w:space="0" w:color="auto"/>
      </w:divBdr>
    </w:div>
    <w:div w:id="2106267349">
      <w:bodyDiv w:val="1"/>
      <w:marLeft w:val="0"/>
      <w:marRight w:val="0"/>
      <w:marTop w:val="0"/>
      <w:marBottom w:val="0"/>
      <w:divBdr>
        <w:top w:val="none" w:sz="0" w:space="0" w:color="auto"/>
        <w:left w:val="none" w:sz="0" w:space="0" w:color="auto"/>
        <w:bottom w:val="none" w:sz="0" w:space="0" w:color="auto"/>
        <w:right w:val="none" w:sz="0" w:space="0" w:color="auto"/>
      </w:divBdr>
    </w:div>
    <w:div w:id="2107773597">
      <w:bodyDiv w:val="1"/>
      <w:marLeft w:val="0"/>
      <w:marRight w:val="0"/>
      <w:marTop w:val="0"/>
      <w:marBottom w:val="0"/>
      <w:divBdr>
        <w:top w:val="none" w:sz="0" w:space="0" w:color="auto"/>
        <w:left w:val="none" w:sz="0" w:space="0" w:color="auto"/>
        <w:bottom w:val="none" w:sz="0" w:space="0" w:color="auto"/>
        <w:right w:val="none" w:sz="0" w:space="0" w:color="auto"/>
      </w:divBdr>
    </w:div>
    <w:div w:id="2107918682">
      <w:bodyDiv w:val="1"/>
      <w:marLeft w:val="0"/>
      <w:marRight w:val="0"/>
      <w:marTop w:val="0"/>
      <w:marBottom w:val="0"/>
      <w:divBdr>
        <w:top w:val="none" w:sz="0" w:space="0" w:color="auto"/>
        <w:left w:val="none" w:sz="0" w:space="0" w:color="auto"/>
        <w:bottom w:val="none" w:sz="0" w:space="0" w:color="auto"/>
        <w:right w:val="none" w:sz="0" w:space="0" w:color="auto"/>
      </w:divBdr>
    </w:div>
    <w:div w:id="2108691071">
      <w:bodyDiv w:val="1"/>
      <w:marLeft w:val="0"/>
      <w:marRight w:val="0"/>
      <w:marTop w:val="0"/>
      <w:marBottom w:val="0"/>
      <w:divBdr>
        <w:top w:val="none" w:sz="0" w:space="0" w:color="auto"/>
        <w:left w:val="none" w:sz="0" w:space="0" w:color="auto"/>
        <w:bottom w:val="none" w:sz="0" w:space="0" w:color="auto"/>
        <w:right w:val="none" w:sz="0" w:space="0" w:color="auto"/>
      </w:divBdr>
    </w:div>
    <w:div w:id="2114352510">
      <w:bodyDiv w:val="1"/>
      <w:marLeft w:val="0"/>
      <w:marRight w:val="0"/>
      <w:marTop w:val="0"/>
      <w:marBottom w:val="0"/>
      <w:divBdr>
        <w:top w:val="none" w:sz="0" w:space="0" w:color="auto"/>
        <w:left w:val="none" w:sz="0" w:space="0" w:color="auto"/>
        <w:bottom w:val="none" w:sz="0" w:space="0" w:color="auto"/>
        <w:right w:val="none" w:sz="0" w:space="0" w:color="auto"/>
      </w:divBdr>
    </w:div>
    <w:div w:id="2116628313">
      <w:bodyDiv w:val="1"/>
      <w:marLeft w:val="0"/>
      <w:marRight w:val="0"/>
      <w:marTop w:val="0"/>
      <w:marBottom w:val="0"/>
      <w:divBdr>
        <w:top w:val="none" w:sz="0" w:space="0" w:color="auto"/>
        <w:left w:val="none" w:sz="0" w:space="0" w:color="auto"/>
        <w:bottom w:val="none" w:sz="0" w:space="0" w:color="auto"/>
        <w:right w:val="none" w:sz="0" w:space="0" w:color="auto"/>
      </w:divBdr>
    </w:div>
    <w:div w:id="2118984966">
      <w:bodyDiv w:val="1"/>
      <w:marLeft w:val="0"/>
      <w:marRight w:val="0"/>
      <w:marTop w:val="0"/>
      <w:marBottom w:val="0"/>
      <w:divBdr>
        <w:top w:val="none" w:sz="0" w:space="0" w:color="auto"/>
        <w:left w:val="none" w:sz="0" w:space="0" w:color="auto"/>
        <w:bottom w:val="none" w:sz="0" w:space="0" w:color="auto"/>
        <w:right w:val="none" w:sz="0" w:space="0" w:color="auto"/>
      </w:divBdr>
    </w:div>
    <w:div w:id="2119831176">
      <w:bodyDiv w:val="1"/>
      <w:marLeft w:val="0"/>
      <w:marRight w:val="0"/>
      <w:marTop w:val="0"/>
      <w:marBottom w:val="0"/>
      <w:divBdr>
        <w:top w:val="none" w:sz="0" w:space="0" w:color="auto"/>
        <w:left w:val="none" w:sz="0" w:space="0" w:color="auto"/>
        <w:bottom w:val="none" w:sz="0" w:space="0" w:color="auto"/>
        <w:right w:val="none" w:sz="0" w:space="0" w:color="auto"/>
      </w:divBdr>
    </w:div>
    <w:div w:id="2120222705">
      <w:bodyDiv w:val="1"/>
      <w:marLeft w:val="0"/>
      <w:marRight w:val="0"/>
      <w:marTop w:val="0"/>
      <w:marBottom w:val="0"/>
      <w:divBdr>
        <w:top w:val="none" w:sz="0" w:space="0" w:color="auto"/>
        <w:left w:val="none" w:sz="0" w:space="0" w:color="auto"/>
        <w:bottom w:val="none" w:sz="0" w:space="0" w:color="auto"/>
        <w:right w:val="none" w:sz="0" w:space="0" w:color="auto"/>
      </w:divBdr>
    </w:div>
    <w:div w:id="2121214354">
      <w:bodyDiv w:val="1"/>
      <w:marLeft w:val="0"/>
      <w:marRight w:val="0"/>
      <w:marTop w:val="0"/>
      <w:marBottom w:val="0"/>
      <w:divBdr>
        <w:top w:val="none" w:sz="0" w:space="0" w:color="auto"/>
        <w:left w:val="none" w:sz="0" w:space="0" w:color="auto"/>
        <w:bottom w:val="none" w:sz="0" w:space="0" w:color="auto"/>
        <w:right w:val="none" w:sz="0" w:space="0" w:color="auto"/>
      </w:divBdr>
    </w:div>
    <w:div w:id="2122333024">
      <w:bodyDiv w:val="1"/>
      <w:marLeft w:val="0"/>
      <w:marRight w:val="0"/>
      <w:marTop w:val="0"/>
      <w:marBottom w:val="0"/>
      <w:divBdr>
        <w:top w:val="none" w:sz="0" w:space="0" w:color="auto"/>
        <w:left w:val="none" w:sz="0" w:space="0" w:color="auto"/>
        <w:bottom w:val="none" w:sz="0" w:space="0" w:color="auto"/>
        <w:right w:val="none" w:sz="0" w:space="0" w:color="auto"/>
      </w:divBdr>
    </w:div>
    <w:div w:id="2122677578">
      <w:bodyDiv w:val="1"/>
      <w:marLeft w:val="0"/>
      <w:marRight w:val="0"/>
      <w:marTop w:val="0"/>
      <w:marBottom w:val="0"/>
      <w:divBdr>
        <w:top w:val="none" w:sz="0" w:space="0" w:color="auto"/>
        <w:left w:val="none" w:sz="0" w:space="0" w:color="auto"/>
        <w:bottom w:val="none" w:sz="0" w:space="0" w:color="auto"/>
        <w:right w:val="none" w:sz="0" w:space="0" w:color="auto"/>
      </w:divBdr>
    </w:div>
    <w:div w:id="2123527940">
      <w:bodyDiv w:val="1"/>
      <w:marLeft w:val="0"/>
      <w:marRight w:val="0"/>
      <w:marTop w:val="0"/>
      <w:marBottom w:val="0"/>
      <w:divBdr>
        <w:top w:val="none" w:sz="0" w:space="0" w:color="auto"/>
        <w:left w:val="none" w:sz="0" w:space="0" w:color="auto"/>
        <w:bottom w:val="none" w:sz="0" w:space="0" w:color="auto"/>
        <w:right w:val="none" w:sz="0" w:space="0" w:color="auto"/>
      </w:divBdr>
    </w:div>
    <w:div w:id="2124760091">
      <w:bodyDiv w:val="1"/>
      <w:marLeft w:val="0"/>
      <w:marRight w:val="0"/>
      <w:marTop w:val="0"/>
      <w:marBottom w:val="0"/>
      <w:divBdr>
        <w:top w:val="none" w:sz="0" w:space="0" w:color="auto"/>
        <w:left w:val="none" w:sz="0" w:space="0" w:color="auto"/>
        <w:bottom w:val="none" w:sz="0" w:space="0" w:color="auto"/>
        <w:right w:val="none" w:sz="0" w:space="0" w:color="auto"/>
      </w:divBdr>
    </w:div>
    <w:div w:id="2126465793">
      <w:bodyDiv w:val="1"/>
      <w:marLeft w:val="0"/>
      <w:marRight w:val="0"/>
      <w:marTop w:val="0"/>
      <w:marBottom w:val="0"/>
      <w:divBdr>
        <w:top w:val="none" w:sz="0" w:space="0" w:color="auto"/>
        <w:left w:val="none" w:sz="0" w:space="0" w:color="auto"/>
        <w:bottom w:val="none" w:sz="0" w:space="0" w:color="auto"/>
        <w:right w:val="none" w:sz="0" w:space="0" w:color="auto"/>
      </w:divBdr>
    </w:div>
    <w:div w:id="2127582488">
      <w:bodyDiv w:val="1"/>
      <w:marLeft w:val="0"/>
      <w:marRight w:val="0"/>
      <w:marTop w:val="0"/>
      <w:marBottom w:val="0"/>
      <w:divBdr>
        <w:top w:val="none" w:sz="0" w:space="0" w:color="auto"/>
        <w:left w:val="none" w:sz="0" w:space="0" w:color="auto"/>
        <w:bottom w:val="none" w:sz="0" w:space="0" w:color="auto"/>
        <w:right w:val="none" w:sz="0" w:space="0" w:color="auto"/>
      </w:divBdr>
    </w:div>
    <w:div w:id="2130585139">
      <w:bodyDiv w:val="1"/>
      <w:marLeft w:val="0"/>
      <w:marRight w:val="0"/>
      <w:marTop w:val="0"/>
      <w:marBottom w:val="0"/>
      <w:divBdr>
        <w:top w:val="none" w:sz="0" w:space="0" w:color="auto"/>
        <w:left w:val="none" w:sz="0" w:space="0" w:color="auto"/>
        <w:bottom w:val="none" w:sz="0" w:space="0" w:color="auto"/>
        <w:right w:val="none" w:sz="0" w:space="0" w:color="auto"/>
      </w:divBdr>
    </w:div>
    <w:div w:id="2130784421">
      <w:bodyDiv w:val="1"/>
      <w:marLeft w:val="0"/>
      <w:marRight w:val="0"/>
      <w:marTop w:val="0"/>
      <w:marBottom w:val="0"/>
      <w:divBdr>
        <w:top w:val="none" w:sz="0" w:space="0" w:color="auto"/>
        <w:left w:val="none" w:sz="0" w:space="0" w:color="auto"/>
        <w:bottom w:val="none" w:sz="0" w:space="0" w:color="auto"/>
        <w:right w:val="none" w:sz="0" w:space="0" w:color="auto"/>
      </w:divBdr>
    </w:div>
    <w:div w:id="2135631711">
      <w:bodyDiv w:val="1"/>
      <w:marLeft w:val="0"/>
      <w:marRight w:val="0"/>
      <w:marTop w:val="0"/>
      <w:marBottom w:val="0"/>
      <w:divBdr>
        <w:top w:val="none" w:sz="0" w:space="0" w:color="auto"/>
        <w:left w:val="none" w:sz="0" w:space="0" w:color="auto"/>
        <w:bottom w:val="none" w:sz="0" w:space="0" w:color="auto"/>
        <w:right w:val="none" w:sz="0" w:space="0" w:color="auto"/>
      </w:divBdr>
    </w:div>
    <w:div w:id="2137332351">
      <w:bodyDiv w:val="1"/>
      <w:marLeft w:val="0"/>
      <w:marRight w:val="0"/>
      <w:marTop w:val="0"/>
      <w:marBottom w:val="0"/>
      <w:divBdr>
        <w:top w:val="none" w:sz="0" w:space="0" w:color="auto"/>
        <w:left w:val="none" w:sz="0" w:space="0" w:color="auto"/>
        <w:bottom w:val="none" w:sz="0" w:space="0" w:color="auto"/>
        <w:right w:val="none" w:sz="0" w:space="0" w:color="auto"/>
      </w:divBdr>
    </w:div>
    <w:div w:id="2137480159">
      <w:bodyDiv w:val="1"/>
      <w:marLeft w:val="0"/>
      <w:marRight w:val="0"/>
      <w:marTop w:val="0"/>
      <w:marBottom w:val="0"/>
      <w:divBdr>
        <w:top w:val="none" w:sz="0" w:space="0" w:color="auto"/>
        <w:left w:val="none" w:sz="0" w:space="0" w:color="auto"/>
        <w:bottom w:val="none" w:sz="0" w:space="0" w:color="auto"/>
        <w:right w:val="none" w:sz="0" w:space="0" w:color="auto"/>
      </w:divBdr>
    </w:div>
    <w:div w:id="2137530058">
      <w:bodyDiv w:val="1"/>
      <w:marLeft w:val="0"/>
      <w:marRight w:val="0"/>
      <w:marTop w:val="0"/>
      <w:marBottom w:val="0"/>
      <w:divBdr>
        <w:top w:val="none" w:sz="0" w:space="0" w:color="auto"/>
        <w:left w:val="none" w:sz="0" w:space="0" w:color="auto"/>
        <w:bottom w:val="none" w:sz="0" w:space="0" w:color="auto"/>
        <w:right w:val="none" w:sz="0" w:space="0" w:color="auto"/>
      </w:divBdr>
    </w:div>
    <w:div w:id="2137790501">
      <w:bodyDiv w:val="1"/>
      <w:marLeft w:val="0"/>
      <w:marRight w:val="0"/>
      <w:marTop w:val="0"/>
      <w:marBottom w:val="0"/>
      <w:divBdr>
        <w:top w:val="none" w:sz="0" w:space="0" w:color="auto"/>
        <w:left w:val="none" w:sz="0" w:space="0" w:color="auto"/>
        <w:bottom w:val="none" w:sz="0" w:space="0" w:color="auto"/>
        <w:right w:val="none" w:sz="0" w:space="0" w:color="auto"/>
      </w:divBdr>
    </w:div>
    <w:div w:id="2138177957">
      <w:bodyDiv w:val="1"/>
      <w:marLeft w:val="0"/>
      <w:marRight w:val="0"/>
      <w:marTop w:val="0"/>
      <w:marBottom w:val="0"/>
      <w:divBdr>
        <w:top w:val="none" w:sz="0" w:space="0" w:color="auto"/>
        <w:left w:val="none" w:sz="0" w:space="0" w:color="auto"/>
        <w:bottom w:val="none" w:sz="0" w:space="0" w:color="auto"/>
        <w:right w:val="none" w:sz="0" w:space="0" w:color="auto"/>
      </w:divBdr>
    </w:div>
    <w:div w:id="2142573439">
      <w:bodyDiv w:val="1"/>
      <w:marLeft w:val="0"/>
      <w:marRight w:val="0"/>
      <w:marTop w:val="0"/>
      <w:marBottom w:val="0"/>
      <w:divBdr>
        <w:top w:val="none" w:sz="0" w:space="0" w:color="auto"/>
        <w:left w:val="none" w:sz="0" w:space="0" w:color="auto"/>
        <w:bottom w:val="none" w:sz="0" w:space="0" w:color="auto"/>
        <w:right w:val="none" w:sz="0" w:space="0" w:color="auto"/>
      </w:divBdr>
    </w:div>
    <w:div w:id="2142651947">
      <w:bodyDiv w:val="1"/>
      <w:marLeft w:val="0"/>
      <w:marRight w:val="0"/>
      <w:marTop w:val="0"/>
      <w:marBottom w:val="0"/>
      <w:divBdr>
        <w:top w:val="none" w:sz="0" w:space="0" w:color="auto"/>
        <w:left w:val="none" w:sz="0" w:space="0" w:color="auto"/>
        <w:bottom w:val="none" w:sz="0" w:space="0" w:color="auto"/>
        <w:right w:val="none" w:sz="0" w:space="0" w:color="auto"/>
      </w:divBdr>
    </w:div>
    <w:div w:id="2143375611">
      <w:bodyDiv w:val="1"/>
      <w:marLeft w:val="0"/>
      <w:marRight w:val="0"/>
      <w:marTop w:val="0"/>
      <w:marBottom w:val="0"/>
      <w:divBdr>
        <w:top w:val="none" w:sz="0" w:space="0" w:color="auto"/>
        <w:left w:val="none" w:sz="0" w:space="0" w:color="auto"/>
        <w:bottom w:val="none" w:sz="0" w:space="0" w:color="auto"/>
        <w:right w:val="none" w:sz="0" w:space="0" w:color="auto"/>
      </w:divBdr>
    </w:div>
    <w:div w:id="2144349821">
      <w:bodyDiv w:val="1"/>
      <w:marLeft w:val="0"/>
      <w:marRight w:val="0"/>
      <w:marTop w:val="0"/>
      <w:marBottom w:val="0"/>
      <w:divBdr>
        <w:top w:val="none" w:sz="0" w:space="0" w:color="auto"/>
        <w:left w:val="none" w:sz="0" w:space="0" w:color="auto"/>
        <w:bottom w:val="none" w:sz="0" w:space="0" w:color="auto"/>
        <w:right w:val="none" w:sz="0" w:space="0" w:color="auto"/>
      </w:divBdr>
    </w:div>
    <w:div w:id="2146584809">
      <w:bodyDiv w:val="1"/>
      <w:marLeft w:val="0"/>
      <w:marRight w:val="0"/>
      <w:marTop w:val="0"/>
      <w:marBottom w:val="0"/>
      <w:divBdr>
        <w:top w:val="none" w:sz="0" w:space="0" w:color="auto"/>
        <w:left w:val="none" w:sz="0" w:space="0" w:color="auto"/>
        <w:bottom w:val="none" w:sz="0" w:space="0" w:color="auto"/>
        <w:right w:val="none" w:sz="0" w:space="0" w:color="auto"/>
      </w:divBdr>
    </w:div>
    <w:div w:id="214715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fontTable" Target="fontTable.xml"/><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12" Type="http://schemas.openxmlformats.org/officeDocument/2006/relationships/oleObject" Target="embeddings/oleObject11.bin"/><Relationship Id="rId16" Type="http://schemas.openxmlformats.org/officeDocument/2006/relationships/image" Target="media/image8.png"/><Relationship Id="rId107" Type="http://schemas.openxmlformats.org/officeDocument/2006/relationships/image" Target="media/image91.emf"/><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oleObject" Target="embeddings/oleObject6.bin"/><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5.emf"/><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94.emf"/><Relationship Id="rId118" Type="http://schemas.openxmlformats.org/officeDocument/2006/relationships/theme" Target="theme/theme1.xml"/><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jpe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89.emf"/><Relationship Id="rId108" Type="http://schemas.openxmlformats.org/officeDocument/2006/relationships/oleObject" Target="embeddings/oleObject9.bin"/><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emf"/><Relationship Id="rId9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jpeg"/><Relationship Id="rId114" Type="http://schemas.openxmlformats.org/officeDocument/2006/relationships/oleObject" Target="embeddings/oleObject12.bin"/><Relationship Id="rId119" Type="http://schemas.microsoft.com/office/2020/10/relationships/intelligence" Target="intelligence2.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oleObject" Target="embeddings/oleObject2.bin"/><Relationship Id="rId99" Type="http://schemas.openxmlformats.org/officeDocument/2006/relationships/image" Target="media/image87.emf"/><Relationship Id="rId101" Type="http://schemas.openxmlformats.org/officeDocument/2006/relationships/image" Target="media/image88.emf"/><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92.emf"/><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6.emf"/><Relationship Id="rId104" Type="http://schemas.openxmlformats.org/officeDocument/2006/relationships/oleObject" Target="embeddings/oleObject7.bin"/><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oleObject" Target="embeddings/oleObject1.bin"/><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oleObject" Target="embeddings/oleObject10.bin"/><Relationship Id="rId115" Type="http://schemas.openxmlformats.org/officeDocument/2006/relationships/image" Target="media/image95.emf"/><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oleObject" Target="embeddings/oleObject5.bin"/><Relationship Id="rId105" Type="http://schemas.openxmlformats.org/officeDocument/2006/relationships/image" Target="media/image90.emf"/><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4.emf"/><Relationship Id="rId98" Type="http://schemas.openxmlformats.org/officeDocument/2006/relationships/oleObject" Target="embeddings/oleObject4.bin"/><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oleObject" Target="embeddings/oleObject13.bin"/><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93.emf"/><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oleObject" Target="embeddings/oleObject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C6D10DA-E290-466E-85B7-E0D2A6114BEC}">
  <we:reference id="wa200007708" version="1.0.0.0" store="en-GB" storeType="OMEX"/>
  <we:alternateReferences>
    <we:reference id="WA20000770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Eme14</b:Tag>
    <b:SourceType>DocumentFromInternetSite</b:SourceType>
    <b:Guid>{89B54ED7-F2C4-4FE0-8448-C748EE2DEA9F}</b:Guid>
    <b:Title>www.emerson.com</b:Title>
    <b:Year>2014</b:Year>
    <b:Author>
      <b:Author>
        <b:NameList>
          <b:Person>
            <b:Last>Emerson</b:Last>
          </b:Person>
        </b:NameList>
      </b:Author>
    </b:Author>
    <b:Month>01</b:Month>
    <b:Day>01</b:Day>
    <b:YearAccessed>2024</b:YearAccessed>
    <b:MonthAccessed>09</b:MonthAccessed>
    <b:DayAccessed>30</b:DayAccessed>
    <b:URL>https://www.emerson.com/documents/automation/fsg-bro-0011-lact-eng-14-web-data-en-us-191130.pdf</b:URL>
    <b:RefOrder>2</b:RefOrder>
  </b:Source>
  <b:Source>
    <b:Tag>Kyl24</b:Tag>
    <b:SourceType>InternetSite</b:SourceType>
    <b:Guid>{BCCC2022-2D01-403B-B287-FDFCC8266515}</b:Guid>
    <b:Title>www.kimray.com</b:Title>
    <b:Year>2024</b:Year>
    <b:YearAccessed>2024</b:YearAccessed>
    <b:MonthAccessed>09</b:MonthAccessed>
    <b:DayAccessed>30</b:DayAccessed>
    <b:URL>https://kimray.com/training/what-does-lact-unit-do</b:URL>
    <b:Author>
      <b:Author>
        <b:NameList>
          <b:Person>
            <b:Last>Andrews</b:Last>
            <b:First>Kyle</b:First>
          </b:Person>
        </b:NameList>
      </b:Author>
    </b:Author>
    <b:RefOrder>10</b:RefOrder>
  </b:Source>
  <b:Source>
    <b:Tag>Ash21</b:Tag>
    <b:SourceType>InternetSite</b:SourceType>
    <b:Guid>{CA3C833E-EB7A-4516-8188-FE7FB1B6857B}</b:Guid>
    <b:Author>
      <b:Author>
        <b:NameList>
          <b:Person>
            <b:Last>Ashlin</b:Last>
          </b:Person>
        </b:NameList>
      </b:Author>
    </b:Author>
    <b:Title>https://automationforum.co</b:Title>
    <b:Year>2021</b:Year>
    <b:YearAccessed>2024</b:YearAccessed>
    <b:MonthAccessed>10</b:MonthAccessed>
    <b:DayAccessed>01</b:DayAccessed>
    <b:URL>https://automationforum.co/what-is-a-meter-prover/</b:URL>
    <b:RefOrder>26</b:RefOrder>
  </b:Source>
  <b:Source>
    <b:Tag>Jim14</b:Tag>
    <b:SourceType>DocumentFromInternetSite</b:SourceType>
    <b:Guid>{DFC6D914-E7FF-40B2-B3C3-05227D012DA4}</b:Guid>
    <b:Title>https://nfogm.no</b:Title>
    <b:Year>2014</b:Year>
    <b:YearAccessed>2024</b:YearAccessed>
    <b:MonthAccessed>10</b:MonthAccessed>
    <b:DayAccessed>01</b:DayAccessed>
    <b:URL>https://nfogm.no/wp-content/uploads/2019/02/2014-14-Practical-Experience-of-Bi-Directional-Prover-Calibration-Gray-Alderley.pdf</b:URL>
    <b:Author>
      <b:Author>
        <b:NameList>
          <b:Person>
            <b:Last>Gray</b:Last>
            <b:First>Jim</b:First>
          </b:Person>
          <b:Person>
            <b:Last>Marsh</b:Last>
            <b:First>Sharon</b:First>
          </b:Person>
          <b:Person>
            <b:Last>Cornick</b:Last>
            <b:First>Julian</b:First>
          </b:Person>
          <b:Person>
            <b:Last>Gwaspari</b:Last>
            <b:First>Steve</b:First>
          </b:Person>
        </b:NameList>
      </b:Author>
    </b:Author>
    <b:Month>10</b:Month>
    <b:Day>21</b:Day>
    <b:RefOrder>27</b:RefOrder>
  </b:Source>
  <b:Source>
    <b:Tag>DXP24</b:Tag>
    <b:SourceType>InternetSite</b:SourceType>
    <b:Guid>{D01D0757-4FAC-4AF8-9791-17C5434891E7}</b:Guid>
    <b:Title>www.dxpe.com</b:Title>
    <b:Year>2024</b:Year>
    <b:YearAccessed>2024</b:YearAccessed>
    <b:MonthAccessed>10</b:MonthAccessed>
    <b:DayAccessed>02</b:DayAccessed>
    <b:URL>https://www.dxpe.com/product-divisions/rotating-equipment/measurement-lact-units/</b:URL>
    <b:Author>
      <b:Author>
        <b:NameList>
          <b:Person>
            <b:Last>DXP</b:Last>
          </b:Person>
        </b:NameList>
      </b:Author>
    </b:Author>
    <b:RefOrder>4</b:RefOrder>
  </b:Source>
  <b:Source>
    <b:Tag>Gre24</b:Tag>
    <b:SourceType>DocumentFromInternetSite</b:SourceType>
    <b:Guid>{C22AA524-DFF5-473E-A319-B19CB7D5A76F}</b:Guid>
    <b:Title>https://asgmt.com/</b:Title>
    <b:Year>2024</b:Year>
    <b:YearAccessed>2024</b:YearAccessed>
    <b:MonthAccessed>10</b:MonthAccessed>
    <b:DayAccessed>02</b:DayAccessed>
    <b:URL>https://asgmt.com/wp-content/uploads/2023/07/2022_Fundamentals_Of_Meter_Provers_And_Proving_Methods.pdf</b:URL>
    <b:Author>
      <b:Author>
        <b:NameList>
          <b:Person>
            <b:Last>Williams</b:Last>
            <b:First>Greg</b:First>
          </b:Person>
        </b:NameList>
      </b:Author>
    </b:Author>
    <b:Month>01</b:Month>
    <b:Day>01</b:Day>
    <b:RefOrder>6</b:RefOrder>
  </b:Source>
  <b:Source>
    <b:Tag>www243</b:Tag>
    <b:SourceType>InternetSite</b:SourceType>
    <b:Guid>{FB026DA5-CE1E-4315-97D2-0D3543D44BF3}</b:Guid>
    <b:Title>www.dnv.com</b:Title>
    <b:Year>2024</b:Year>
    <b:YearAccessed>2024</b:YearAccessed>
    <b:MonthAccessed>11</b:MonthAccessed>
    <b:DayAccessed>25</b:DayAccessed>
    <b:URL>https://www.dnv.com/services/piping-vibrations-110735/</b:URL>
    <b:Author>
      <b:Author>
        <b:NameList>
          <b:Person>
            <b:Last>Miles</b:Last>
            <b:First>Toby</b:First>
          </b:Person>
        </b:NameList>
      </b:Author>
    </b:Author>
    <b:RefOrder>28</b:RefOrder>
  </b:Source>
  <b:Source>
    <b:Tag>vdn24</b:Tag>
    <b:SourceType>InternetSite</b:SourceType>
    <b:Guid>{7926D1E4-CDCF-4E30-A083-E2CB59EC3BF0}</b:Guid>
    <b:Title>vdn.woodplc.com</b:Title>
    <b:Year>2024</b:Year>
    <b:YearAccessed>2024</b:YearAccessed>
    <b:MonthAccessed>11</b:MonthAccessed>
    <b:DayAccessed>25</b:DayAccessed>
    <b:URL>https://vdn.woodplc.com/services/piping-vibration-and-integrity-assessment/</b:URL>
    <b:Author>
      <b:Author>
        <b:NameList>
          <b:Person>
            <b:Last>Woodplc</b:Last>
          </b:Person>
        </b:NameList>
      </b:Author>
    </b:Author>
    <b:RefOrder>15</b:RefOrder>
  </b:Source>
  <b:Source>
    <b:Tag>www244</b:Tag>
    <b:SourceType>InternetSite</b:SourceType>
    <b:Guid>{0D3CCA29-3349-44AF-9177-FF7F5A3DDCBB}</b:Guid>
    <b:Title>www.pveng.com</b:Title>
    <b:Year>2024</b:Year>
    <b:YearAccessed>2024</b:YearAccessed>
    <b:MonthAccessed>11</b:MonthAccessed>
    <b:DayAccessed>25</b:DayAccessed>
    <b:URL>https://www.pveng.com/home/pipe-stress-analysis/piping-vibrations/</b:URL>
    <b:Author>
      <b:Author>
        <b:NameList>
          <b:Person>
            <b:Last>PVENG</b:Last>
          </b:Person>
        </b:NameList>
      </b:Author>
    </b:Author>
    <b:RefOrder>29</b:RefOrder>
  </b:Source>
  <b:Source>
    <b:Tag>htt</b:Tag>
    <b:SourceType>InternetSite</b:SourceType>
    <b:Guid>{65CAAAB4-117E-4DE5-877A-61755CBF6B15}</b:Guid>
    <b:URL>https://ocean-me.com/piping-vibration/</b:URL>
    <b:Title>https://ocean-me.com</b:Title>
    <b:Year>2024</b:Year>
    <b:YearAccessed>2024</b:YearAccessed>
    <b:MonthAccessed>11</b:MonthAccessed>
    <b:DayAccessed>25</b:DayAccessed>
    <b:Author>
      <b:Author>
        <b:NameList>
          <b:Person>
            <b:Last>Ocean-Me</b:Last>
          </b:Person>
        </b:NameList>
      </b:Author>
    </b:Author>
    <b:RefOrder>16</b:RefOrder>
  </b:Source>
  <b:Source>
    <b:Tag>ris24</b:Tag>
    <b:SourceType>InternetSite</b:SourceType>
    <b:Guid>{A14174C4-9D65-4A83-8F1C-6A3E16EC21C0}</b:Guid>
    <b:Author>
      <b:Author>
        <b:NameList>
          <b:Person>
            <b:Last>rishabheng</b:Last>
          </b:Person>
        </b:NameList>
      </b:Author>
    </b:Author>
    <b:Title>www.rishabheng.com</b:Title>
    <b:Year>2024</b:Year>
    <b:YearAccessed>2024</b:YearAccessed>
    <b:MonthAccessed>11</b:MonthAccessed>
    <b:DayAccessed>25</b:DayAccessed>
    <b:URL>https://www.rishabheng.com/blog/causes-and-effects-piping-system-vibration/</b:URL>
    <b:RefOrder>30</b:RefOrder>
  </b:Source>
  <b:Source>
    <b:Tag>www20</b:Tag>
    <b:SourceType>InternetSite</b:SourceType>
    <b:Guid>{8552D8A7-B83D-4BDF-B0D0-A9E2A845320A}</b:Guid>
    <b:Title>www.piprocessinstrumentation.com</b:Title>
    <b:Year>2020</b:Year>
    <b:YearAccessed>2024</b:YearAccessed>
    <b:MonthAccessed>11</b:MonthAccessed>
    <b:DayAccessed>26</b:DayAccessed>
    <b:URL>https://www.piprocessinstrumentation.com/piping-tubing-hosing/article/21141872/flow-induced-vibration-in-piping-systems</b:URL>
    <b:Author>
      <b:Author>
        <b:NameList>
          <b:Person>
            <b:Last>Almasi</b:Last>
            <b:First>Amin</b:First>
          </b:Person>
        </b:NameList>
      </b:Author>
    </b:Author>
    <b:RefOrder>18</b:RefOrder>
  </b:Source>
  <b:Source>
    <b:Tag>Ami19</b:Tag>
    <b:SourceType>InternetSite</b:SourceType>
    <b:Guid>{12F7BDF7-6376-4D20-84E8-CC5856E39C53}</b:Guid>
    <b:Author>
      <b:Author>
        <b:NameList>
          <b:Person>
            <b:Last>Almasi</b:Last>
            <b:First>Amin</b:First>
          </b:Person>
        </b:NameList>
      </b:Author>
    </b:Author>
    <b:Title>www.turbomachinerymag.com</b:Title>
    <b:Year>2019</b:Year>
    <b:YearAccessed>2024</b:YearAccessed>
    <b:MonthAccessed>11</b:MonthAccessed>
    <b:DayAccessed>26</b:DayAccessed>
    <b:URL>https://www.turbomachinerymag.com/view/22541-2</b:URL>
    <b:RefOrder>31</b:RefOrder>
  </b:Source>
  <b:Source>
    <b:Tag>San24</b:Tag>
    <b:SourceType>InternetSite</b:SourceType>
    <b:Guid>{FC89E60F-B682-4A05-8B9C-FDA2CCCACADB}</b:Guid>
    <b:Author>
      <b:Author>
        <b:NameList>
          <b:Person>
            <b:Last>Negi</b:Last>
            <b:First>Sandeep</b:First>
            <b:Middle>Singh</b:Middle>
          </b:Person>
        </b:NameList>
      </b:Author>
    </b:Author>
    <b:Title>Bccresearch</b:Title>
    <b:Year>2024</b:Year>
    <b:YearAccessed>2024</b:YearAccessed>
    <b:MonthAccessed>12</b:MonthAccessed>
    <b:DayAccessed>07</b:DayAccessed>
    <b:URL>https://blog.bccresearch.com/the-future-of-water-and-wastewater-pipes-global-insights</b:URL>
    <b:RefOrder>32</b:RefOrder>
  </b:Source>
  <b:Source>
    <b:Tag>mal25</b:Tag>
    <b:SourceType>InternetSite</b:SourceType>
    <b:Guid>{F70A0C16-7C18-4075-9933-A6CF9BBA2D4F}</b:Guid>
    <b:Title>www.maloneytech.com</b:Title>
    <b:Year>2025</b:Year>
    <b:YearAccessed>2025</b:YearAccessed>
    <b:MonthAccessed>02</b:MonthAccessed>
    <b:DayAccessed>14</b:DayAccessed>
    <b:URL>https://www.maloneytech.com/pipeline-spheres/</b:URL>
    <b:Author>
      <b:Author>
        <b:NameList>
          <b:Person>
            <b:Last>maloneytech</b:Last>
          </b:Person>
        </b:NameList>
      </b:Author>
    </b:Author>
    <b:RefOrder>7</b:RefOrder>
  </b:Source>
  <b:Source>
    <b:Tag>eng241</b:Tag>
    <b:SourceType>InternetSite</b:SourceType>
    <b:Guid>{352E0B3F-CB2A-40B1-900B-298A7C029F6A}</b:Guid>
    <b:Title>https://engineeringskillshare.com</b:Title>
    <b:Year>2025</b:Year>
    <b:Author>
      <b:Author>
        <b:NameList>
          <b:Person>
            <b:Last>engineeringskillshare</b:Last>
          </b:Person>
        </b:NameList>
      </b:Author>
    </b:Author>
    <b:YearAccessed>2025</b:YearAccessed>
    <b:MonthAccessed>02</b:MonthAccessed>
    <b:DayAccessed>14</b:DayAccessed>
    <b:URL>https://engineeringskillshare.com/understanding-metering-skids-in-the-oil-and-gas-industry-a-comprehensive-guide</b:URL>
    <b:RefOrder>33</b:RefOrder>
  </b:Source>
  <b:Source>
    <b:Tag>Tec24</b:Tag>
    <b:SourceType>DocumentFromInternetSite</b:SourceType>
    <b:Guid>{79AC32DD-6642-4718-A978-3321B4849EEC}</b:Guid>
    <b:Title>https://info.smithmeter.com</b:Title>
    <b:Year>2025</b:Year>
    <b:YearAccessed>2025</b:YearAccessed>
    <b:MonthAccessed>02</b:MonthAccessed>
    <b:DayAccessed>14</b:DayAccessed>
    <b:URL>https://info.smithmeter.com/literature/docs/ss0v002.pdf?utm_source=chatgpt.com</b:URL>
    <b:Author>
      <b:Author>
        <b:NameList>
          <b:Person>
            <b:Last>TechnipFMC</b:Last>
          </b:Person>
        </b:NameList>
      </b:Author>
    </b:Author>
    <b:RefOrder>34</b:RefOrder>
  </b:Source>
  <b:Source>
    <b:Tag>Ric25</b:Tag>
    <b:SourceType>DocumentFromInternetSite</b:SourceType>
    <b:Guid>{C26C685D-8BF4-411F-8FFD-80493AC471BC}</b:Guid>
    <b:Title>https://info.smithmeter.com</b:Title>
    <b:Year>2025</b:Year>
    <b:YearAccessed>2025</b:YearAccessed>
    <b:MonthAccessed>02</b:MonthAccessed>
    <b:DayAccessed>14</b:DayAccessed>
    <b:URL>https://info.smithmeter.com/literature/docs/tp0v002.pdf</b:URL>
    <b:Author>
      <b:Author>
        <b:NameList>
          <b:Person>
            <b:Last>Redilla</b:Last>
            <b:First>Richard</b:First>
            <b:Middle>L</b:Middle>
          </b:Person>
        </b:NameList>
      </b:Author>
    </b:Author>
    <b:RefOrder>8</b:RefOrder>
  </b:Source>
  <b:Source>
    <b:Tag>Dav04</b:Tag>
    <b:SourceType>Book</b:SourceType>
    <b:Guid>{806338DF-5BD5-4544-97E5-17723F9242C7}</b:Guid>
    <b:Title>Industrial Flow Measurement</b:Title>
    <b:Year>2004</b:Year>
    <b:Author>
      <b:Author>
        <b:NameList>
          <b:Person>
            <b:Last>Spitzer</b:Last>
            <b:First>David</b:First>
            <b:Middle>W</b:Middle>
          </b:Person>
        </b:NameList>
      </b:Author>
    </b:Author>
    <b:City>Raliegh</b:City>
    <b:Publisher>The Instrumentation, Systems, and Automation Society</b:Publisher>
    <b:Edition>Third</b:Edition>
    <b:RefOrder>11</b:RefOrder>
  </b:Source>
  <b:Source>
    <b:Tag>Rob241</b:Tag>
    <b:SourceType>InternetSite</b:SourceType>
    <b:Guid>{D041058F-0D07-4FC4-AC66-9C2EA86516D7}</b:Guid>
    <b:Title>www.thechemicalengineer.com</b:Title>
    <b:Year>2024</b:Year>
    <b:YearAccessed>2025</b:YearAccessed>
    <b:MonthAccessed>03</b:MonthAccessed>
    <b:DayAccessed>06</b:DayAccessed>
    <b:URL>https://www.thechemicalengineer.com/features/flixborough-50-years-on-lessons-for-managers-and-engineers-today/</b:URL>
    <b:Author>
      <b:Author>
        <b:NameList>
          <b:Person>
            <b:Last>Turney</b:Last>
            <b:First>Robin</b:First>
          </b:Person>
        </b:NameList>
      </b:Author>
    </b:Author>
    <b:RefOrder>35</b:RefOrder>
  </b:Source>
  <b:Source>
    <b:Tag>JES04</b:Tag>
    <b:SourceType>JournalArticle</b:SourceType>
    <b:Guid>{428AED76-8C0F-46C8-939F-3BB64AE54A2A}</b:Guid>
    <b:Title>Flixborough: the Explosion and its Aftermath</b:Title>
    <b:Year>2004</b:Year>
    <b:Author>
      <b:Author>
        <b:NameList>
          <b:Person>
            <b:Last>Venart</b:Last>
            <b:First>J.E.S.</b:First>
          </b:Person>
        </b:NameList>
      </b:Author>
    </b:Author>
    <b:JournalName>Process Safety and Environmental Protection,</b:JournalName>
    <b:Pages>105-127</b:Pages>
    <b:Volume>82</b:Volume>
    <b:RefOrder>17</b:RefOrder>
  </b:Source>
  <b:Source>
    <b:Tag>Eti18</b:Tag>
    <b:SourceType>JournalArticle</b:SourceType>
    <b:Guid>{B6E99528-6428-42CA-AC80-800B486F3320}</b:Guid>
    <b:Author>
      <b:Author>
        <b:NameList>
          <b:Person>
            <b:Last>Udoetok</b:Last>
            <b:First>Etim</b:First>
            <b:Middle>S</b:Middle>
          </b:Person>
        </b:NameList>
      </b:Author>
    </b:Author>
    <b:Title>Internal Fluid Flow Induced Vibration of Pipes</b:Title>
    <b:JournalName>Journal of Mechanical Design and Vibration</b:JournalName>
    <b:Year>2018</b:Year>
    <b:Pages>1-8</b:Pages>
    <b:Volume>6</b:Volume>
    <b:Issue>First</b:Issue>
    <b:RefOrder>14</b:RefOrder>
  </b:Source>
  <b:Source>
    <b:Tag>Gco24</b:Tag>
    <b:SourceType>InternetSite</b:SourceType>
    <b:Guid>{689E7DE8-44F9-4B35-A100-C6A072B25F9D}</b:Guid>
    <b:Title>gcoptimization.com</b:Title>
    <b:Year>2024</b:Year>
    <b:Author>
      <b:Author>
        <b:NameList>
          <b:Person>
            <b:Last>Gcoptimization</b:Last>
          </b:Person>
        </b:NameList>
      </b:Author>
    </b:Author>
    <b:YearAccessed>2024</b:YearAccessed>
    <b:MonthAccessed>03</b:MonthAccessed>
    <b:DayAccessed>09</b:DayAccessed>
    <b:URL>https://gcoptimization.com/blog/the-role-of-lact-units-in-ensuring-compliance-with-industry-standards</b:URL>
    <b:RefOrder>3</b:RefOrder>
  </b:Source>
  <b:Source>
    <b:Tag>War02</b:Tag>
    <b:SourceType>Book</b:SourceType>
    <b:Guid>{E686B648-0F32-4D6F-BC8F-C3F67363C80B}</b:Guid>
    <b:Title>Roark's Formulas for Stress and Strain </b:Title>
    <b:Year>2002</b:Year>
    <b:Author>
      <b:Author>
        <b:NameList>
          <b:Person>
            <b:Last>Young</b:Last>
            <b:First>Warren</b:First>
            <b:Middle>C.</b:Middle>
          </b:Person>
          <b:Person>
            <b:Last>Budynas</b:Last>
            <b:First>Richard</b:First>
            <b:Middle>G.</b:Middle>
          </b:Person>
        </b:NameList>
      </b:Author>
    </b:Author>
    <b:City>Boston</b:City>
    <b:Publisher>McGraw-Hill</b:Publisher>
    <b:Edition>Seventh</b:Edition>
    <b:RefOrder>21</b:RefOrder>
  </b:Source>
  <b:Source>
    <b:Tag>Wil98</b:Tag>
    <b:SourceType>Book</b:SourceType>
    <b:Guid>{365B6CFB-8024-4A61-866D-9BE9CCB383C4}</b:Guid>
    <b:Author>
      <b:Author>
        <b:NameList>
          <b:Person>
            <b:Last>Nash</b:Last>
            <b:First>William</b:First>
            <b:Middle>Arthur</b:Middle>
          </b:Person>
        </b:NameList>
      </b:Author>
    </b:Author>
    <b:Title>Theory and Problems of Strength of Materials</b:Title>
    <b:Year>1998</b:Year>
    <b:City>New York</b:City>
    <b:Publisher>Mc Graw-Hill</b:Publisher>
    <b:Edition>Fourth</b:Edition>
    <b:RefOrder>19</b:RefOrder>
  </b:Source>
  <b:Source>
    <b:Tag>Joh99</b:Tag>
    <b:SourceType>Book</b:SourceType>
    <b:Guid>{21661C25-C2EB-47B8-808B-733457D51FE0}</b:Guid>
    <b:Author>
      <b:Author>
        <b:NameList>
          <b:Person>
            <b:Last>Case</b:Last>
            <b:First>John</b:First>
          </b:Person>
          <b:Person>
            <b:Last>Chiver</b:Last>
            <b:First>Henry</b:First>
          </b:Person>
          <b:Person>
            <b:Last>Ross</b:Last>
            <b:First>Carl</b:First>
            <b:Middle>T.F.</b:Middle>
          </b:Person>
        </b:NameList>
      </b:Author>
    </b:Author>
    <b:Title>Strength in Materials and Structures</b:Title>
    <b:Year>1999</b:Year>
    <b:City>Oxford</b:City>
    <b:Publisher>Butterworth-Heinemann</b:Publisher>
    <b:Edition>Fourth</b:Edition>
    <b:RefOrder>20</b:RefOrder>
  </b:Source>
  <b:Source>
    <b:Tag>Emm19</b:Tag>
    <b:SourceType>InternetSite</b:SourceType>
    <b:Guid>{FFDD3C92-EE82-4F2C-9E3E-0A25CFC02815}</b:Guid>
    <b:Title>https://asrengineering.com</b:Title>
    <b:Year>2019</b:Year>
    <b:Author>
      <b:Author>
        <b:NameList>
          <b:Person>
            <b:Last>Costen</b:Last>
            <b:First>Emmet</b:First>
          </b:Person>
        </b:NameList>
      </b:Author>
    </b:Author>
    <b:YearAccessed>2025</b:YearAccessed>
    <b:MonthAccessed>04</b:MonthAccessed>
    <b:DayAccessed>24</b:DayAccessed>
    <b:URL>https://asrengineering.com/2019/09/23/fea-mesh-elements-nodes-guide-intro-to-fea/</b:URL>
    <b:RefOrder>36</b:RefOrder>
  </b:Source>
  <b:Source>
    <b:Tag>Ans21</b:Tag>
    <b:SourceType>InternetSite</b:SourceType>
    <b:Guid>{DFD0F306-0BBA-41C2-B51D-836A2435040D}</b:Guid>
    <b:Author>
      <b:Author>
        <b:NameList>
          <b:Person>
            <b:Last>Ansys</b:Last>
          </b:Person>
        </b:NameList>
      </b:Author>
    </b:Author>
    <b:Title>https://www.ansys.com</b:Title>
    <b:Year>2021</b:Year>
    <b:YearAccessed>2025</b:YearAccessed>
    <b:MonthAccessed>04</b:MonthAccessed>
    <b:DayAccessed>24</b:DayAccessed>
    <b:URL>https://www.ansys.com/en-gb/blog/fundamentals-of-fea-meshing-for-structural-analysis</b:URL>
    <b:RefOrder>22</b:RefOrder>
  </b:Source>
  <b:Source>
    <b:Tag>Aut25</b:Tag>
    <b:SourceType>InternetSite</b:SourceType>
    <b:Guid>{0ABF8204-75DE-4346-A179-4A7B153CCC14}</b:Guid>
    <b:Title>https://help.autodesk.com</b:Title>
    <b:Year>2025</b:Year>
    <b:Author>
      <b:Author>
        <b:NameList>
          <b:Person>
            <b:Last>Autodesk</b:Last>
          </b:Person>
        </b:NameList>
      </b:Author>
    </b:Author>
    <b:YearAccessed>2025</b:YearAccessed>
    <b:MonthAccessed>04</b:MonthAccessed>
    <b:DayAccessed>24</b:DayAccessed>
    <b:URL>https://help.autodesk.com/view/fusion360/ENU/?guid=SIM-SO-CRITERIA-CONCEPT</b:URL>
    <b:RefOrder>23</b:RefOrder>
  </b:Source>
  <b:Source>
    <b:Tag>Kaz12</b:Tag>
    <b:SourceType>Book</b:SourceType>
    <b:Guid>{FDE1DBB1-133F-4A6A-A20E-D4624B47D110}</b:Guid>
    <b:Title>Structural Seismic Design Optimization and Earthquake Engineering: Formulations and Applications </b:Title>
    <b:Year>2012</b:Year>
    <b:Author>
      <b:Author>
        <b:NameList>
          <b:Person>
            <b:Last>Ghabraie</b:Last>
            <b:First>Kazem</b:First>
          </b:Person>
        </b:NameList>
      </b:Author>
    </b:Author>
    <b:City>Lagaros</b:City>
    <b:Publisher> IGI Global</b:Publisher>
    <b:Edition>First</b:Edition>
    <b:RefOrder>24</b:RefOrder>
  </b:Source>
  <b:Source>
    <b:Tag>Hub23</b:Tag>
    <b:SourceType>InternetSite</b:SourceType>
    <b:Guid>{F62EF988-C199-4B39-A03D-32F624FEFC9A}</b:Guid>
    <b:Author>
      <b:Author>
        <b:NameList>
          <b:Person>
            <b:Last>Hubs</b:Last>
          </b:Person>
        </b:NameList>
      </b:Author>
    </b:Author>
    <b:Title>www.hubs.com</b:Title>
    <b:Year>2023</b:Year>
    <b:YearAccessed>2023</b:YearAccessed>
    <b:MonthAccessed>06</b:MonthAccessed>
    <b:DayAccessed>07</b:DayAccessed>
    <b:URL>https://www.hubs.com/guides/metal-3d-printing/#the-cost-and-speed-of-metal-3d-printing</b:URL>
    <b:RefOrder>25</b:RefOrder>
  </b:Source>
  <b:Source>
    <b:Tag>Eur05</b:Tag>
    <b:SourceType>Misc</b:SourceType>
    <b:Guid>{0C8285C9-FDC3-4E63-B001-707C80B80C36}</b:Guid>
    <b:Title>Design of steel structures - Part 1-1: General rules and rules for buildings</b:Title>
    <b:Year>2005</b:Year>
    <b:Author>
      <b:Author>
        <b:NameList>
          <b:Person>
            <b:Last>Eurocode</b:Last>
          </b:Person>
        </b:NameList>
      </b:Author>
    </b:Author>
    <b:RefOrder>37</b:RefOrder>
  </b:Source>
  <b:Source>
    <b:Tag>onl25</b:Tag>
    <b:SourceType>InternetSite</b:SourceType>
    <b:Guid>{6AF9F7EF-689F-465A-AB46-50C1DB21A1D9}</b:Guid>
    <b:Title>www.onlinegantt.com</b:Title>
    <b:Year>2025</b:Year>
    <b:Author>
      <b:Author>
        <b:NameList>
          <b:Person>
            <b:Last>onlinegantt</b:Last>
          </b:Person>
        </b:NameList>
      </b:Author>
    </b:Author>
    <b:YearAccessed>2025</b:YearAccessed>
    <b:MonthAccessed>05</b:MonthAccessed>
    <b:DayAccessed>10</b:DayAccessed>
    <b:URL>www.onlinegantt.com</b:URL>
    <b:RefOrder>1</b:RefOrder>
  </b:Source>
  <b:Source>
    <b:Tag>Eng25</b:Tag>
    <b:SourceType>InternetSite</b:SourceType>
    <b:Guid>{8FBC2DD5-CD0F-45AE-9B1D-AC2DD35055DE}</b:Guid>
    <b:Title>www.engineeringtoolbox.com</b:Title>
    <b:Year>2025</b:Year>
    <b:Author>
      <b:Author>
        <b:NameList>
          <b:Person>
            <b:Last>Engineeringtoolbox</b:Last>
          </b:Person>
        </b:NameList>
      </b:Author>
    </b:Author>
    <b:YearAccessed>2025</b:YearAccessed>
    <b:MonthAccessed>03</b:MonthAccessed>
    <b:DayAccessed>15</b:DayAccessed>
    <b:URL>https://www.engineeringtoolbox.com/drag-coefficient-d_627.html</b:URL>
    <b:RefOrder>13</b:RefOrder>
  </b:Source>
  <b:Source>
    <b:Tag>Adv25</b:Tag>
    <b:SourceType>InternetSite</b:SourceType>
    <b:Guid>{59292126-E7B6-4F1D-A3B6-89E7DF76B8DF}</b:Guid>
    <b:Author>
      <b:Author>
        <b:NameList>
          <b:Person>
            <b:Last>Advancedspectral</b:Last>
          </b:Person>
        </b:NameList>
      </b:Author>
    </b:Author>
    <b:Title>https://advancedspectral.com</b:Title>
    <b:Year>2025</b:Year>
    <b:YearAccessed>2025</b:YearAccessed>
    <b:MonthAccessed>02</b:MonthAccessed>
    <b:DayAccessed>05</b:DayAccessed>
    <b:URL>https://advancedspectral.com/metrological-traceability/</b:URL>
    <b:RefOrder>9</b:RefOrder>
  </b:Source>
  <b:Source>
    <b:Tag>Ins25</b:Tag>
    <b:SourceType>InternetSite</b:SourceType>
    <b:Guid>{AFCD7A83-101F-428E-8F78-A63CF6B83D69}</b:Guid>
    <b:Author>
      <b:Author>
        <b:NameList>
          <b:Person>
            <b:Last>Inspectionmanaging</b:Last>
          </b:Person>
        </b:NameList>
      </b:Author>
    </b:Author>
    <b:Title>www.inspectionmanaging.com</b:Title>
    <b:Year>2025</b:Year>
    <b:YearAccessed>2025</b:YearAccessed>
    <b:MonthAccessed>02</b:MonthAccessed>
    <b:DayAccessed>03</b:DayAccessed>
    <b:URL>https://www.inspectionmanaging.com/blogs/quality-control/factory-acceptance-test-checklist</b:URL>
    <b:RefOrder>12</b:RefOrder>
  </b:Source>
  <b:Source>
    <b:Tag>Ans25</b:Tag>
    <b:SourceType>InternetSite</b:SourceType>
    <b:Guid>{54CEEA3A-EAB9-4721-8326-EFA81CC5983F}</b:Guid>
    <b:Author>
      <b:Author>
        <b:NameList>
          <b:Person>
            <b:Last>Ansys</b:Last>
          </b:Person>
        </b:NameList>
      </b:Author>
    </b:Author>
    <b:Title>https://www.ansys.com</b:Title>
    <b:Year>2025</b:Year>
    <b:YearAccessed>2025</b:YearAccessed>
    <b:MonthAccessed>05</b:MonthAccessed>
    <b:DayAccessed>15</b:DayAccessed>
    <b:URL>https://www.ansys.com/en-gb/products/fluids</b:URL>
    <b:RefOrder>38</b:RefOrder>
  </b:Source>
  <b:Source>
    <b:Tag>Sim25</b:Tag>
    <b:SourceType>InternetSite</b:SourceType>
    <b:Guid>{40A7C373-AD3A-4DC1-A1F5-5DC03775FA4C}</b:Guid>
    <b:Author>
      <b:Author>
        <b:NameList>
          <b:Person>
            <b:Last>Simscale</b:Last>
          </b:Person>
        </b:NameList>
      </b:Author>
    </b:Author>
    <b:Title>www.simscale.com</b:Title>
    <b:Year>2025</b:Year>
    <b:YearAccessed>2025</b:YearAccessed>
    <b:MonthAccessed>05</b:MonthAccessed>
    <b:DayAccessed>15</b:DayAccessed>
    <b:URL>https://www.simscale.com/product/cfd/</b:URL>
    <b:RefOrder>39</b:RefOrder>
  </b:Source>
  <b:Source>
    <b:Tag>Ken02</b:Tag>
    <b:SourceType>JournalArticle</b:SourceType>
    <b:Guid>{952BCDA9-B980-4F58-A1D5-3644F45245A1}</b:Guid>
    <b:Title>Proving by master meter method</b:Title>
    <b:Year>2002</b:Year>
    <b:Author>
      <b:Author>
        <b:NameList>
          <b:Person>
            <b:Last>Payne</b:Last>
            <b:First>Ken</b:First>
          </b:Person>
          <b:Person>
            <b:Last>Pabois</b:Last>
            <b:First>Didier</b:First>
          </b:Person>
        </b:NameList>
      </b:Author>
    </b:Author>
    <b:JournalName>Measurement &amp; Control</b:JournalName>
    <b:Pages>146-147</b:Pages>
    <b:Volume>35</b:Volume>
    <b:RefOrder>40</b:RefOrder>
  </b:Source>
  <b:Source>
    <b:Tag>RHP62</b:Tag>
    <b:SourceType>JournalArticle</b:SourceType>
    <b:Guid>{F57ADDDB-1DAC-4536-87C9-CE5CC4F8792B}</b:Guid>
    <b:Author>
      <b:Author>
        <b:NameList>
          <b:Person>
            <b:Last>Pfrehm</b:Last>
            <b:First>R.</b:First>
            <b:Middle>H.</b:Middle>
          </b:Person>
        </b:NameList>
      </b:Author>
    </b:Author>
    <b:Title>The Calibrated Pipe Prover-An Improved Method for Calibrating Meters in LACT Units</b:Title>
    <b:JournalName>Journal of Petroleum Technology</b:JournalName>
    <b:Year>1962</b:Year>
    <b:Pages>1087-1040</b:Pages>
    <b:Volume>One</b:Volume>
    <b:RefOrder>41</b:RefOrder>
  </b:Source>
  <b:Source>
    <b:Tag>Jos62</b:Tag>
    <b:SourceType>JournalArticle</b:SourceType>
    <b:Guid>{85663CFB-126E-41B4-BF7F-D6C572CFE76C}</b:Guid>
    <b:Author>
      <b:Author>
        <b:NameList>
          <b:Person>
            <b:Last>Zaba</b:Last>
            <b:First>Joseph</b:First>
          </b:Person>
          <b:Person>
            <b:Last>Zaba</b:Last>
            <b:First>Oseph</b:First>
          </b:Person>
        </b:NameList>
      </b:Author>
    </b:Author>
    <b:Title>Trends in LACT Equipment Design and Application</b:Title>
    <b:JournalName>Journal of Petroleum Technology</b:JournalName>
    <b:Year>1962</b:Year>
    <b:Pages>1383-1387</b:Pages>
    <b:Volume>One</b:Volume>
    <b:RefOrder>42</b:RefOrder>
  </b:Source>
  <b:Source>
    <b:Tag>WWW63</b:Tag>
    <b:SourceType>JournalArticle</b:SourceType>
    <b:Guid>{B0648A4D-DEFE-4D5A-AAF4-324EA20D213F}</b:Guid>
    <b:Author>
      <b:Author>
        <b:NameList>
          <b:Person>
            <b:Last>Whitaker</b:Last>
            <b:First>W.</b:First>
            <b:Middle>W.</b:Middle>
          </b:Person>
        </b:NameList>
      </b:Author>
    </b:Author>
    <b:Title>New LACT Project Features Remote</b:Title>
    <b:JournalName>Journal of Petroleum Technology</b:JournalName>
    <b:Year>1963</b:Year>
    <b:Pages>1-7</b:Pages>
    <b:Volume>One</b:Volume>
    <b:RefOrder>43</b:RefOrder>
  </b:Source>
  <b:Source>
    <b:Tag>GPZ05</b:Tag>
    <b:SourceType>JournalArticle</b:SourceType>
    <b:Guid>{E6A6FED2-B5B5-4EB6-B577-8388300BE670}</b:Guid>
    <b:Author>
      <b:Author>
        <b:NameList>
          <b:Person>
            <b:Last>Zou</b:Last>
            <b:First>G.P.</b:First>
          </b:Person>
          <b:Person>
            <b:Last>Cheraghi</b:Last>
            <b:First>N.</b:First>
          </b:Person>
          <b:Person>
            <b:Last>Taheri</b:Last>
            <b:First>F.</b:First>
          </b:Person>
        </b:NameList>
      </b:Author>
    </b:Author>
    <b:Title>Fluid-induced vibration of composite natural gas pipelines</b:Title>
    <b:JournalName>International Journal of Solids and Structures</b:JournalName>
    <b:Year>2005</b:Year>
    <b:Pages>1253–1268</b:Pages>
    <b:Volume>42</b:Volume>
    <b:RefOrder>44</b:RefOrder>
  </b:Source>
  <b:Source>
    <b:Tag>SNo19</b:Tag>
    <b:SourceType>JournalArticle</b:SourceType>
    <b:Guid>{119CE321-F365-4A9E-BC3F-F953089969CB}</b:Guid>
    <b:Author>
      <b:Author>
        <b:NameList>
          <b:Person>
            <b:Last>Noroozi</b:Last>
            <b:First>S.</b:First>
          </b:Person>
          <b:Person>
            <b:Last>Rahman</b:Last>
            <b:First>A.</b:First>
            <b:Middle>G. A.</b:Middle>
          </b:Person>
          <b:Person>
            <b:Last>Eng</b:Last>
            <b:First>H.</b:First>
            <b:Middle>C.</b:Middle>
          </b:Person>
          <b:Person>
            <b:Last>Dupac</b:Last>
            <b:First>M.</b:First>
          </b:Person>
          <b:Person>
            <b:Last>Ong</b:Last>
            <b:First>Z.</b:First>
            <b:Middle>C.</b:Middle>
          </b:Person>
          <b:Person>
            <b:Last>Khoo</b:Last>
            <b:First>S.</b:First>
            <b:Middle>Y.</b:Middle>
          </b:Person>
          <b:Person>
            <b:Last>Kong</b:Last>
            <b:First>K.</b:First>
            <b:Middle>K.</b:Middle>
          </b:Person>
        </b:NameList>
      </b:Author>
    </b:Author>
    <b:Title>A novel investigation into the application of non-destructive evaluation for vibration assessment and analysis of in-service pipes</b:Title>
    <b:JournalName>Nondestructive Testing and Evaluation,</b:JournalName>
    <b:Year>2019</b:Year>
    <b:Pages>413–428</b:Pages>
    <b:Volume>34</b:Volume>
    <b:Issue>4</b:Issue>
    <b:RefOrder>45</b:RefOrder>
  </b:Source>
  <b:Source>
    <b:Tag>Qia18</b:Tag>
    <b:SourceType>JournalArticle</b:SourceType>
    <b:Guid>{45AB5541-C06F-42E7-9AEA-AD19F06B458A}</b:Guid>
    <b:Author>
      <b:Author>
        <b:NameList>
          <b:Person>
            <b:Last>Sun</b:Last>
            <b:First>Qianli</b:First>
            <b:Middle>Zhao &amp; Zhili</b:Middle>
          </b:Person>
        </b:NameList>
      </b:Author>
    </b:Author>
    <b:Title>Flow-induced vibration of curved pipe conveying fluid by a new transfer matrix method</b:Title>
    <b:JournalName>Engineering Applications of Computational Fluid Mechanics</b:JournalName>
    <b:Year>2018</b:Year>
    <b:Pages>780-790,</b:Pages>
    <b:Volume>12</b:Volume>
    <b:Issue>1</b:Issue>
    <b:RefOrder>46</b:RefOrder>
  </b:Source>
  <b:Source>
    <b:Tag>San23</b:Tag>
    <b:SourceType>JournalArticle</b:SourceType>
    <b:Guid>{D11C423D-EC54-469C-B5C7-D90A2AB16408}</b:Guid>
    <b:Author>
      <b:Author>
        <b:NameList>
          <b:Person>
            <b:Last>Bae</b:Last>
            <b:First>Sang</b:First>
            <b:Middle>Geun</b:Middle>
          </b:Person>
          <b:Person>
            <b:Last>Choi</b:Last>
            <b:First>Jewoo</b:First>
          </b:Person>
          <b:Person>
            <b:Last>Kang</b:Last>
            <b:First>Deok</b:First>
            <b:Middle>Shin</b:Middle>
          </b:Person>
          <b:Person>
            <b:Last>Hong</b:Last>
            <b:First>Taehoon</b:First>
          </b:Person>
        </b:NameList>
      </b:Author>
    </b:Author>
    <b:Title>SHM-Based Practical Safety Evaluation and Vibration</b:Title>
    <b:JournalName>Journal of Civil Engineering and Management</b:JournalName>
    <b:Year>2023</b:Year>
    <b:Pages>729-740</b:Pages>
    <b:Volume>29</b:Volume>
    <b:Issue>8</b:Issue>
    <b:RefOrder>47</b:RefOrder>
  </b:Source>
  <b:Source>
    <b:Tag>HuD23</b:Tag>
    <b:SourceType>JournalArticle</b:SourceType>
    <b:Guid>{A021FC3C-A5BC-4D60-9DE5-C6AC544FA458}</b:Guid>
    <b:Author>
      <b:Author>
        <b:NameList>
          <b:Person>
            <b:Last>Ding</b:Last>
            <b:First>Hu</b:First>
          </b:Person>
          <b:Person>
            <b:Last>Ji</b:Last>
            <b:First>J.</b:First>
            <b:Middle>C.</b:Middle>
          </b:Person>
        </b:NameList>
      </b:Author>
    </b:Author>
    <b:Title>Vibration control of °uid-conveying pipes: a state-of-the-art review</b:Title>
    <b:JournalName>Applied Mathematics and Mechanics</b:JournalName>
    <b:Year>2023</b:Year>
    <b:Pages>1423-1456</b:Pages>
    <b:Volume>44</b:Volume>
    <b:Issue>9</b:Issue>
    <b:RefOrder>48</b:RefOrder>
  </b:Source>
  <b:Source>
    <b:Tag>LiY12</b:Tag>
    <b:SourceType>JournalArticle</b:SourceType>
    <b:Guid>{D5D3DE29-0602-4F83-B133-3201392F1DAA}</b:Guid>
    <b:Author>
      <b:Author>
        <b:NameList>
          <b:Person>
            <b:Last>Yongdong</b:Last>
            <b:First>Li</b:First>
          </b:Person>
          <b:Person>
            <b:Last>Shengliang</b:Last>
            <b:First>Han</b:First>
          </b:Person>
          <b:Person>
            <b:Last>Jie</b:Last>
            <b:First>Liu</b:First>
          </b:Person>
          <b:Person>
            <b:Last>Jiyong</b:Last>
            <b:First>Liu</b:First>
          </b:Person>
          <b:Person>
            <b:Last>He</b:Last>
            <b:First>Du</b:First>
          </b:Person>
        </b:NameList>
      </b:Author>
    </b:Author>
    <b:Title>Vibration analysis and control for reciprocating compressor piping system</b:Title>
    <b:JournalName>Applied Mechanics and Materials</b:JournalName>
    <b:Year>2012</b:Year>
    <b:Pages>930-934</b:Pages>
    <b:Volume>157-158</b:Volume>
    <b:RefOrder>49</b:RefOrder>
  </b:Source>
  <b:Source>
    <b:Tag>IVO11</b:Tag>
    <b:SourceType>JournalArticle</b:SourceType>
    <b:Guid>{3E99692A-1299-4DC7-8BB5-B09CC950283B}</b:Guid>
    <b:Author>
      <b:Author>
        <b:NameList>
          <b:Person>
            <b:Last>Orynyak</b:Last>
            <b:First>I.</b:First>
            <b:Middle>V.</b:Middle>
          </b:Person>
          <b:Person>
            <b:Last>Batura</b:Last>
            <b:First>A.</b:First>
            <b:Middle>S.</b:Middle>
          </b:Person>
        </b:NameList>
      </b:Author>
    </b:Author>
    <b:Title>Application of the method of initial parameters to analysis of coupled hydromechanical vibrations in piping systems. Part 1. Vibrodiagnostics of piping under mechanical vibrations</b:Title>
    <b:JournalName>Strength of Materials,</b:JournalName>
    <b:Year>2011</b:Year>
    <b:Pages>628-636</b:Pages>
    <b:Volume>43</b:Volume>
    <b:Issue>6</b:Issue>
    <b:RefOrder>50</b:RefOrder>
  </b:Source>
  <b:Source>
    <b:Tag>Dup14</b:Tag>
    <b:SourceType>Report</b:SourceType>
    <b:Guid>{643A8621-82DD-4736-A599-2042B5FE5778}</b:Guid>
    <b:Title>Oil and Gas Custody Transfer</b:Title>
    <b:Year>2014</b:Year>
    <b:Author>
      <b:Author>
        <b:NameList>
          <b:Person>
            <b:Last>Dupuis</b:Last>
            <b:First>Emerie</b:First>
          </b:Person>
        </b:NameList>
      </b:Author>
    </b:Author>
    <b:Publisher>Petroleum Africa</b:Publisher>
    <b:City>Mahe</b:City>
    <b:RefOrder>51</b:RefOrder>
  </b:Source>
  <b:Source>
    <b:Tag>ang13</b:Tag>
    <b:SourceType>DocumentFromInternetSite</b:SourceType>
    <b:Guid>{82FA598F-E69E-4225-83F2-53275EAEC2E8}</b:Guid>
    <b:Title>https://angusmeasurement.com</b:Title>
    <b:Year>2013</b:Year>
    <b:YearAccessed>2025</b:YearAccessed>
    <b:MonthAccessed>02</b:MonthAccessed>
    <b:DayAccessed>14</b:DayAccessed>
    <b:URL>https://angusmeasurement.com/wp-content/uploads/2013/12/design-operation-and-maintenance-of-lact-units.pdf</b:URL>
    <b:Author>
      <b:Author>
        <b:NameList>
          <b:Person>
            <b:Last>angusmeasurement</b:Last>
          </b:Person>
        </b:NameList>
      </b:Author>
    </b:Author>
    <b:RefOrder>5</b:RefOrder>
  </b:Source>
</b:Sources>
</file>

<file path=customXml/itemProps1.xml><?xml version="1.0" encoding="utf-8"?>
<ds:datastoreItem xmlns:ds="http://schemas.openxmlformats.org/officeDocument/2006/customXml" ds:itemID="{085E0065-703F-4A3B-B5F1-EAAE0FF98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53649</TotalTime>
  <Pages>114</Pages>
  <Words>16088</Words>
  <Characters>96530</Characters>
  <Application>Microsoft Office Word</Application>
  <DocSecurity>0</DocSecurity>
  <Lines>2145</Lines>
  <Paragraphs>1279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111339</CharactersWithSpaces>
  <SharedDoc>false</SharedDoc>
  <HLinks>
    <vt:vector size="642" baseType="variant">
      <vt:variant>
        <vt:i4>1900601</vt:i4>
      </vt:variant>
      <vt:variant>
        <vt:i4>641</vt:i4>
      </vt:variant>
      <vt:variant>
        <vt:i4>0</vt:i4>
      </vt:variant>
      <vt:variant>
        <vt:i4>5</vt:i4>
      </vt:variant>
      <vt:variant>
        <vt:lpwstr/>
      </vt:variant>
      <vt:variant>
        <vt:lpwstr>_Toc192432950</vt:lpwstr>
      </vt:variant>
      <vt:variant>
        <vt:i4>1835065</vt:i4>
      </vt:variant>
      <vt:variant>
        <vt:i4>635</vt:i4>
      </vt:variant>
      <vt:variant>
        <vt:i4>0</vt:i4>
      </vt:variant>
      <vt:variant>
        <vt:i4>5</vt:i4>
      </vt:variant>
      <vt:variant>
        <vt:lpwstr/>
      </vt:variant>
      <vt:variant>
        <vt:lpwstr>_Toc192432949</vt:lpwstr>
      </vt:variant>
      <vt:variant>
        <vt:i4>1835065</vt:i4>
      </vt:variant>
      <vt:variant>
        <vt:i4>629</vt:i4>
      </vt:variant>
      <vt:variant>
        <vt:i4>0</vt:i4>
      </vt:variant>
      <vt:variant>
        <vt:i4>5</vt:i4>
      </vt:variant>
      <vt:variant>
        <vt:lpwstr/>
      </vt:variant>
      <vt:variant>
        <vt:lpwstr>_Toc192432948</vt:lpwstr>
      </vt:variant>
      <vt:variant>
        <vt:i4>1835065</vt:i4>
      </vt:variant>
      <vt:variant>
        <vt:i4>623</vt:i4>
      </vt:variant>
      <vt:variant>
        <vt:i4>0</vt:i4>
      </vt:variant>
      <vt:variant>
        <vt:i4>5</vt:i4>
      </vt:variant>
      <vt:variant>
        <vt:lpwstr/>
      </vt:variant>
      <vt:variant>
        <vt:lpwstr>_Toc192432947</vt:lpwstr>
      </vt:variant>
      <vt:variant>
        <vt:i4>1835065</vt:i4>
      </vt:variant>
      <vt:variant>
        <vt:i4>617</vt:i4>
      </vt:variant>
      <vt:variant>
        <vt:i4>0</vt:i4>
      </vt:variant>
      <vt:variant>
        <vt:i4>5</vt:i4>
      </vt:variant>
      <vt:variant>
        <vt:lpwstr/>
      </vt:variant>
      <vt:variant>
        <vt:lpwstr>_Toc192432946</vt:lpwstr>
      </vt:variant>
      <vt:variant>
        <vt:i4>1835065</vt:i4>
      </vt:variant>
      <vt:variant>
        <vt:i4>611</vt:i4>
      </vt:variant>
      <vt:variant>
        <vt:i4>0</vt:i4>
      </vt:variant>
      <vt:variant>
        <vt:i4>5</vt:i4>
      </vt:variant>
      <vt:variant>
        <vt:lpwstr/>
      </vt:variant>
      <vt:variant>
        <vt:lpwstr>_Toc192432945</vt:lpwstr>
      </vt:variant>
      <vt:variant>
        <vt:i4>1835065</vt:i4>
      </vt:variant>
      <vt:variant>
        <vt:i4>605</vt:i4>
      </vt:variant>
      <vt:variant>
        <vt:i4>0</vt:i4>
      </vt:variant>
      <vt:variant>
        <vt:i4>5</vt:i4>
      </vt:variant>
      <vt:variant>
        <vt:lpwstr/>
      </vt:variant>
      <vt:variant>
        <vt:lpwstr>_Toc192432944</vt:lpwstr>
      </vt:variant>
      <vt:variant>
        <vt:i4>1835065</vt:i4>
      </vt:variant>
      <vt:variant>
        <vt:i4>599</vt:i4>
      </vt:variant>
      <vt:variant>
        <vt:i4>0</vt:i4>
      </vt:variant>
      <vt:variant>
        <vt:i4>5</vt:i4>
      </vt:variant>
      <vt:variant>
        <vt:lpwstr/>
      </vt:variant>
      <vt:variant>
        <vt:lpwstr>_Toc192432943</vt:lpwstr>
      </vt:variant>
      <vt:variant>
        <vt:i4>1835065</vt:i4>
      </vt:variant>
      <vt:variant>
        <vt:i4>593</vt:i4>
      </vt:variant>
      <vt:variant>
        <vt:i4>0</vt:i4>
      </vt:variant>
      <vt:variant>
        <vt:i4>5</vt:i4>
      </vt:variant>
      <vt:variant>
        <vt:lpwstr/>
      </vt:variant>
      <vt:variant>
        <vt:lpwstr>_Toc192432942</vt:lpwstr>
      </vt:variant>
      <vt:variant>
        <vt:i4>1835065</vt:i4>
      </vt:variant>
      <vt:variant>
        <vt:i4>587</vt:i4>
      </vt:variant>
      <vt:variant>
        <vt:i4>0</vt:i4>
      </vt:variant>
      <vt:variant>
        <vt:i4>5</vt:i4>
      </vt:variant>
      <vt:variant>
        <vt:lpwstr/>
      </vt:variant>
      <vt:variant>
        <vt:lpwstr>_Toc192432941</vt:lpwstr>
      </vt:variant>
      <vt:variant>
        <vt:i4>1835065</vt:i4>
      </vt:variant>
      <vt:variant>
        <vt:i4>581</vt:i4>
      </vt:variant>
      <vt:variant>
        <vt:i4>0</vt:i4>
      </vt:variant>
      <vt:variant>
        <vt:i4>5</vt:i4>
      </vt:variant>
      <vt:variant>
        <vt:lpwstr/>
      </vt:variant>
      <vt:variant>
        <vt:lpwstr>_Toc192432940</vt:lpwstr>
      </vt:variant>
      <vt:variant>
        <vt:i4>1769529</vt:i4>
      </vt:variant>
      <vt:variant>
        <vt:i4>575</vt:i4>
      </vt:variant>
      <vt:variant>
        <vt:i4>0</vt:i4>
      </vt:variant>
      <vt:variant>
        <vt:i4>5</vt:i4>
      </vt:variant>
      <vt:variant>
        <vt:lpwstr/>
      </vt:variant>
      <vt:variant>
        <vt:lpwstr>_Toc192432939</vt:lpwstr>
      </vt:variant>
      <vt:variant>
        <vt:i4>1769529</vt:i4>
      </vt:variant>
      <vt:variant>
        <vt:i4>569</vt:i4>
      </vt:variant>
      <vt:variant>
        <vt:i4>0</vt:i4>
      </vt:variant>
      <vt:variant>
        <vt:i4>5</vt:i4>
      </vt:variant>
      <vt:variant>
        <vt:lpwstr/>
      </vt:variant>
      <vt:variant>
        <vt:lpwstr>_Toc192432938</vt:lpwstr>
      </vt:variant>
      <vt:variant>
        <vt:i4>1769529</vt:i4>
      </vt:variant>
      <vt:variant>
        <vt:i4>563</vt:i4>
      </vt:variant>
      <vt:variant>
        <vt:i4>0</vt:i4>
      </vt:variant>
      <vt:variant>
        <vt:i4>5</vt:i4>
      </vt:variant>
      <vt:variant>
        <vt:lpwstr/>
      </vt:variant>
      <vt:variant>
        <vt:lpwstr>_Toc192432937</vt:lpwstr>
      </vt:variant>
      <vt:variant>
        <vt:i4>1769529</vt:i4>
      </vt:variant>
      <vt:variant>
        <vt:i4>557</vt:i4>
      </vt:variant>
      <vt:variant>
        <vt:i4>0</vt:i4>
      </vt:variant>
      <vt:variant>
        <vt:i4>5</vt:i4>
      </vt:variant>
      <vt:variant>
        <vt:lpwstr/>
      </vt:variant>
      <vt:variant>
        <vt:lpwstr>_Toc192432936</vt:lpwstr>
      </vt:variant>
      <vt:variant>
        <vt:i4>1769529</vt:i4>
      </vt:variant>
      <vt:variant>
        <vt:i4>551</vt:i4>
      </vt:variant>
      <vt:variant>
        <vt:i4>0</vt:i4>
      </vt:variant>
      <vt:variant>
        <vt:i4>5</vt:i4>
      </vt:variant>
      <vt:variant>
        <vt:lpwstr/>
      </vt:variant>
      <vt:variant>
        <vt:lpwstr>_Toc192432935</vt:lpwstr>
      </vt:variant>
      <vt:variant>
        <vt:i4>1769529</vt:i4>
      </vt:variant>
      <vt:variant>
        <vt:i4>545</vt:i4>
      </vt:variant>
      <vt:variant>
        <vt:i4>0</vt:i4>
      </vt:variant>
      <vt:variant>
        <vt:i4>5</vt:i4>
      </vt:variant>
      <vt:variant>
        <vt:lpwstr/>
      </vt:variant>
      <vt:variant>
        <vt:lpwstr>_Toc192432934</vt:lpwstr>
      </vt:variant>
      <vt:variant>
        <vt:i4>1769529</vt:i4>
      </vt:variant>
      <vt:variant>
        <vt:i4>539</vt:i4>
      </vt:variant>
      <vt:variant>
        <vt:i4>0</vt:i4>
      </vt:variant>
      <vt:variant>
        <vt:i4>5</vt:i4>
      </vt:variant>
      <vt:variant>
        <vt:lpwstr/>
      </vt:variant>
      <vt:variant>
        <vt:lpwstr>_Toc192432933</vt:lpwstr>
      </vt:variant>
      <vt:variant>
        <vt:i4>1769529</vt:i4>
      </vt:variant>
      <vt:variant>
        <vt:i4>533</vt:i4>
      </vt:variant>
      <vt:variant>
        <vt:i4>0</vt:i4>
      </vt:variant>
      <vt:variant>
        <vt:i4>5</vt:i4>
      </vt:variant>
      <vt:variant>
        <vt:lpwstr/>
      </vt:variant>
      <vt:variant>
        <vt:lpwstr>_Toc192432932</vt:lpwstr>
      </vt:variant>
      <vt:variant>
        <vt:i4>1769529</vt:i4>
      </vt:variant>
      <vt:variant>
        <vt:i4>527</vt:i4>
      </vt:variant>
      <vt:variant>
        <vt:i4>0</vt:i4>
      </vt:variant>
      <vt:variant>
        <vt:i4>5</vt:i4>
      </vt:variant>
      <vt:variant>
        <vt:lpwstr/>
      </vt:variant>
      <vt:variant>
        <vt:lpwstr>_Toc192432931</vt:lpwstr>
      </vt:variant>
      <vt:variant>
        <vt:i4>1769529</vt:i4>
      </vt:variant>
      <vt:variant>
        <vt:i4>521</vt:i4>
      </vt:variant>
      <vt:variant>
        <vt:i4>0</vt:i4>
      </vt:variant>
      <vt:variant>
        <vt:i4>5</vt:i4>
      </vt:variant>
      <vt:variant>
        <vt:lpwstr/>
      </vt:variant>
      <vt:variant>
        <vt:lpwstr>_Toc192432930</vt:lpwstr>
      </vt:variant>
      <vt:variant>
        <vt:i4>1703993</vt:i4>
      </vt:variant>
      <vt:variant>
        <vt:i4>515</vt:i4>
      </vt:variant>
      <vt:variant>
        <vt:i4>0</vt:i4>
      </vt:variant>
      <vt:variant>
        <vt:i4>5</vt:i4>
      </vt:variant>
      <vt:variant>
        <vt:lpwstr/>
      </vt:variant>
      <vt:variant>
        <vt:lpwstr>_Toc192432929</vt:lpwstr>
      </vt:variant>
      <vt:variant>
        <vt:i4>1703993</vt:i4>
      </vt:variant>
      <vt:variant>
        <vt:i4>509</vt:i4>
      </vt:variant>
      <vt:variant>
        <vt:i4>0</vt:i4>
      </vt:variant>
      <vt:variant>
        <vt:i4>5</vt:i4>
      </vt:variant>
      <vt:variant>
        <vt:lpwstr/>
      </vt:variant>
      <vt:variant>
        <vt:lpwstr>_Toc192432928</vt:lpwstr>
      </vt:variant>
      <vt:variant>
        <vt:i4>1703993</vt:i4>
      </vt:variant>
      <vt:variant>
        <vt:i4>503</vt:i4>
      </vt:variant>
      <vt:variant>
        <vt:i4>0</vt:i4>
      </vt:variant>
      <vt:variant>
        <vt:i4>5</vt:i4>
      </vt:variant>
      <vt:variant>
        <vt:lpwstr/>
      </vt:variant>
      <vt:variant>
        <vt:lpwstr>_Toc192432927</vt:lpwstr>
      </vt:variant>
      <vt:variant>
        <vt:i4>1703993</vt:i4>
      </vt:variant>
      <vt:variant>
        <vt:i4>497</vt:i4>
      </vt:variant>
      <vt:variant>
        <vt:i4>0</vt:i4>
      </vt:variant>
      <vt:variant>
        <vt:i4>5</vt:i4>
      </vt:variant>
      <vt:variant>
        <vt:lpwstr/>
      </vt:variant>
      <vt:variant>
        <vt:lpwstr>_Toc192432926</vt:lpwstr>
      </vt:variant>
      <vt:variant>
        <vt:i4>1703993</vt:i4>
      </vt:variant>
      <vt:variant>
        <vt:i4>491</vt:i4>
      </vt:variant>
      <vt:variant>
        <vt:i4>0</vt:i4>
      </vt:variant>
      <vt:variant>
        <vt:i4>5</vt:i4>
      </vt:variant>
      <vt:variant>
        <vt:lpwstr/>
      </vt:variant>
      <vt:variant>
        <vt:lpwstr>_Toc192432925</vt:lpwstr>
      </vt:variant>
      <vt:variant>
        <vt:i4>1703993</vt:i4>
      </vt:variant>
      <vt:variant>
        <vt:i4>485</vt:i4>
      </vt:variant>
      <vt:variant>
        <vt:i4>0</vt:i4>
      </vt:variant>
      <vt:variant>
        <vt:i4>5</vt:i4>
      </vt:variant>
      <vt:variant>
        <vt:lpwstr/>
      </vt:variant>
      <vt:variant>
        <vt:lpwstr>_Toc192432924</vt:lpwstr>
      </vt:variant>
      <vt:variant>
        <vt:i4>1703993</vt:i4>
      </vt:variant>
      <vt:variant>
        <vt:i4>479</vt:i4>
      </vt:variant>
      <vt:variant>
        <vt:i4>0</vt:i4>
      </vt:variant>
      <vt:variant>
        <vt:i4>5</vt:i4>
      </vt:variant>
      <vt:variant>
        <vt:lpwstr/>
      </vt:variant>
      <vt:variant>
        <vt:lpwstr>_Toc192432923</vt:lpwstr>
      </vt:variant>
      <vt:variant>
        <vt:i4>1703993</vt:i4>
      </vt:variant>
      <vt:variant>
        <vt:i4>473</vt:i4>
      </vt:variant>
      <vt:variant>
        <vt:i4>0</vt:i4>
      </vt:variant>
      <vt:variant>
        <vt:i4>5</vt:i4>
      </vt:variant>
      <vt:variant>
        <vt:lpwstr/>
      </vt:variant>
      <vt:variant>
        <vt:lpwstr>_Toc192432922</vt:lpwstr>
      </vt:variant>
      <vt:variant>
        <vt:i4>1703993</vt:i4>
      </vt:variant>
      <vt:variant>
        <vt:i4>467</vt:i4>
      </vt:variant>
      <vt:variant>
        <vt:i4>0</vt:i4>
      </vt:variant>
      <vt:variant>
        <vt:i4>5</vt:i4>
      </vt:variant>
      <vt:variant>
        <vt:lpwstr/>
      </vt:variant>
      <vt:variant>
        <vt:lpwstr>_Toc192432921</vt:lpwstr>
      </vt:variant>
      <vt:variant>
        <vt:i4>1703993</vt:i4>
      </vt:variant>
      <vt:variant>
        <vt:i4>461</vt:i4>
      </vt:variant>
      <vt:variant>
        <vt:i4>0</vt:i4>
      </vt:variant>
      <vt:variant>
        <vt:i4>5</vt:i4>
      </vt:variant>
      <vt:variant>
        <vt:lpwstr/>
      </vt:variant>
      <vt:variant>
        <vt:lpwstr>_Toc192432920</vt:lpwstr>
      </vt:variant>
      <vt:variant>
        <vt:i4>1638457</vt:i4>
      </vt:variant>
      <vt:variant>
        <vt:i4>455</vt:i4>
      </vt:variant>
      <vt:variant>
        <vt:i4>0</vt:i4>
      </vt:variant>
      <vt:variant>
        <vt:i4>5</vt:i4>
      </vt:variant>
      <vt:variant>
        <vt:lpwstr/>
      </vt:variant>
      <vt:variant>
        <vt:lpwstr>_Toc192432919</vt:lpwstr>
      </vt:variant>
      <vt:variant>
        <vt:i4>1638457</vt:i4>
      </vt:variant>
      <vt:variant>
        <vt:i4>449</vt:i4>
      </vt:variant>
      <vt:variant>
        <vt:i4>0</vt:i4>
      </vt:variant>
      <vt:variant>
        <vt:i4>5</vt:i4>
      </vt:variant>
      <vt:variant>
        <vt:lpwstr/>
      </vt:variant>
      <vt:variant>
        <vt:lpwstr>_Toc192432918</vt:lpwstr>
      </vt:variant>
      <vt:variant>
        <vt:i4>1638457</vt:i4>
      </vt:variant>
      <vt:variant>
        <vt:i4>443</vt:i4>
      </vt:variant>
      <vt:variant>
        <vt:i4>0</vt:i4>
      </vt:variant>
      <vt:variant>
        <vt:i4>5</vt:i4>
      </vt:variant>
      <vt:variant>
        <vt:lpwstr/>
      </vt:variant>
      <vt:variant>
        <vt:lpwstr>_Toc192432917</vt:lpwstr>
      </vt:variant>
      <vt:variant>
        <vt:i4>1638451</vt:i4>
      </vt:variant>
      <vt:variant>
        <vt:i4>434</vt:i4>
      </vt:variant>
      <vt:variant>
        <vt:i4>0</vt:i4>
      </vt:variant>
      <vt:variant>
        <vt:i4>5</vt:i4>
      </vt:variant>
      <vt:variant>
        <vt:lpwstr/>
      </vt:variant>
      <vt:variant>
        <vt:lpwstr>_Toc198035921</vt:lpwstr>
      </vt:variant>
      <vt:variant>
        <vt:i4>1638451</vt:i4>
      </vt:variant>
      <vt:variant>
        <vt:i4>428</vt:i4>
      </vt:variant>
      <vt:variant>
        <vt:i4>0</vt:i4>
      </vt:variant>
      <vt:variant>
        <vt:i4>5</vt:i4>
      </vt:variant>
      <vt:variant>
        <vt:lpwstr/>
      </vt:variant>
      <vt:variant>
        <vt:lpwstr>_Toc198035920</vt:lpwstr>
      </vt:variant>
      <vt:variant>
        <vt:i4>1703987</vt:i4>
      </vt:variant>
      <vt:variant>
        <vt:i4>422</vt:i4>
      </vt:variant>
      <vt:variant>
        <vt:i4>0</vt:i4>
      </vt:variant>
      <vt:variant>
        <vt:i4>5</vt:i4>
      </vt:variant>
      <vt:variant>
        <vt:lpwstr/>
      </vt:variant>
      <vt:variant>
        <vt:lpwstr>_Toc198035919</vt:lpwstr>
      </vt:variant>
      <vt:variant>
        <vt:i4>1703987</vt:i4>
      </vt:variant>
      <vt:variant>
        <vt:i4>416</vt:i4>
      </vt:variant>
      <vt:variant>
        <vt:i4>0</vt:i4>
      </vt:variant>
      <vt:variant>
        <vt:i4>5</vt:i4>
      </vt:variant>
      <vt:variant>
        <vt:lpwstr/>
      </vt:variant>
      <vt:variant>
        <vt:lpwstr>_Toc198035918</vt:lpwstr>
      </vt:variant>
      <vt:variant>
        <vt:i4>1703987</vt:i4>
      </vt:variant>
      <vt:variant>
        <vt:i4>410</vt:i4>
      </vt:variant>
      <vt:variant>
        <vt:i4>0</vt:i4>
      </vt:variant>
      <vt:variant>
        <vt:i4>5</vt:i4>
      </vt:variant>
      <vt:variant>
        <vt:lpwstr/>
      </vt:variant>
      <vt:variant>
        <vt:lpwstr>_Toc198035917</vt:lpwstr>
      </vt:variant>
      <vt:variant>
        <vt:i4>1703987</vt:i4>
      </vt:variant>
      <vt:variant>
        <vt:i4>404</vt:i4>
      </vt:variant>
      <vt:variant>
        <vt:i4>0</vt:i4>
      </vt:variant>
      <vt:variant>
        <vt:i4>5</vt:i4>
      </vt:variant>
      <vt:variant>
        <vt:lpwstr/>
      </vt:variant>
      <vt:variant>
        <vt:lpwstr>_Toc198035916</vt:lpwstr>
      </vt:variant>
      <vt:variant>
        <vt:i4>1703987</vt:i4>
      </vt:variant>
      <vt:variant>
        <vt:i4>398</vt:i4>
      </vt:variant>
      <vt:variant>
        <vt:i4>0</vt:i4>
      </vt:variant>
      <vt:variant>
        <vt:i4>5</vt:i4>
      </vt:variant>
      <vt:variant>
        <vt:lpwstr/>
      </vt:variant>
      <vt:variant>
        <vt:lpwstr>_Toc198035915</vt:lpwstr>
      </vt:variant>
      <vt:variant>
        <vt:i4>1703987</vt:i4>
      </vt:variant>
      <vt:variant>
        <vt:i4>392</vt:i4>
      </vt:variant>
      <vt:variant>
        <vt:i4>0</vt:i4>
      </vt:variant>
      <vt:variant>
        <vt:i4>5</vt:i4>
      </vt:variant>
      <vt:variant>
        <vt:lpwstr/>
      </vt:variant>
      <vt:variant>
        <vt:lpwstr>_Toc198035914</vt:lpwstr>
      </vt:variant>
      <vt:variant>
        <vt:i4>1703987</vt:i4>
      </vt:variant>
      <vt:variant>
        <vt:i4>386</vt:i4>
      </vt:variant>
      <vt:variant>
        <vt:i4>0</vt:i4>
      </vt:variant>
      <vt:variant>
        <vt:i4>5</vt:i4>
      </vt:variant>
      <vt:variant>
        <vt:lpwstr/>
      </vt:variant>
      <vt:variant>
        <vt:lpwstr>_Toc198035913</vt:lpwstr>
      </vt:variant>
      <vt:variant>
        <vt:i4>1703987</vt:i4>
      </vt:variant>
      <vt:variant>
        <vt:i4>380</vt:i4>
      </vt:variant>
      <vt:variant>
        <vt:i4>0</vt:i4>
      </vt:variant>
      <vt:variant>
        <vt:i4>5</vt:i4>
      </vt:variant>
      <vt:variant>
        <vt:lpwstr/>
      </vt:variant>
      <vt:variant>
        <vt:lpwstr>_Toc198035912</vt:lpwstr>
      </vt:variant>
      <vt:variant>
        <vt:i4>1703987</vt:i4>
      </vt:variant>
      <vt:variant>
        <vt:i4>374</vt:i4>
      </vt:variant>
      <vt:variant>
        <vt:i4>0</vt:i4>
      </vt:variant>
      <vt:variant>
        <vt:i4>5</vt:i4>
      </vt:variant>
      <vt:variant>
        <vt:lpwstr/>
      </vt:variant>
      <vt:variant>
        <vt:lpwstr>_Toc198035911</vt:lpwstr>
      </vt:variant>
      <vt:variant>
        <vt:i4>1703987</vt:i4>
      </vt:variant>
      <vt:variant>
        <vt:i4>368</vt:i4>
      </vt:variant>
      <vt:variant>
        <vt:i4>0</vt:i4>
      </vt:variant>
      <vt:variant>
        <vt:i4>5</vt:i4>
      </vt:variant>
      <vt:variant>
        <vt:lpwstr/>
      </vt:variant>
      <vt:variant>
        <vt:lpwstr>_Toc198035910</vt:lpwstr>
      </vt:variant>
      <vt:variant>
        <vt:i4>1769523</vt:i4>
      </vt:variant>
      <vt:variant>
        <vt:i4>362</vt:i4>
      </vt:variant>
      <vt:variant>
        <vt:i4>0</vt:i4>
      </vt:variant>
      <vt:variant>
        <vt:i4>5</vt:i4>
      </vt:variant>
      <vt:variant>
        <vt:lpwstr/>
      </vt:variant>
      <vt:variant>
        <vt:lpwstr>_Toc198035909</vt:lpwstr>
      </vt:variant>
      <vt:variant>
        <vt:i4>1769523</vt:i4>
      </vt:variant>
      <vt:variant>
        <vt:i4>356</vt:i4>
      </vt:variant>
      <vt:variant>
        <vt:i4>0</vt:i4>
      </vt:variant>
      <vt:variant>
        <vt:i4>5</vt:i4>
      </vt:variant>
      <vt:variant>
        <vt:lpwstr/>
      </vt:variant>
      <vt:variant>
        <vt:lpwstr>_Toc198035908</vt:lpwstr>
      </vt:variant>
      <vt:variant>
        <vt:i4>1769523</vt:i4>
      </vt:variant>
      <vt:variant>
        <vt:i4>350</vt:i4>
      </vt:variant>
      <vt:variant>
        <vt:i4>0</vt:i4>
      </vt:variant>
      <vt:variant>
        <vt:i4>5</vt:i4>
      </vt:variant>
      <vt:variant>
        <vt:lpwstr/>
      </vt:variant>
      <vt:variant>
        <vt:lpwstr>_Toc198035907</vt:lpwstr>
      </vt:variant>
      <vt:variant>
        <vt:i4>1769523</vt:i4>
      </vt:variant>
      <vt:variant>
        <vt:i4>344</vt:i4>
      </vt:variant>
      <vt:variant>
        <vt:i4>0</vt:i4>
      </vt:variant>
      <vt:variant>
        <vt:i4>5</vt:i4>
      </vt:variant>
      <vt:variant>
        <vt:lpwstr/>
      </vt:variant>
      <vt:variant>
        <vt:lpwstr>_Toc198035906</vt:lpwstr>
      </vt:variant>
      <vt:variant>
        <vt:i4>1769523</vt:i4>
      </vt:variant>
      <vt:variant>
        <vt:i4>338</vt:i4>
      </vt:variant>
      <vt:variant>
        <vt:i4>0</vt:i4>
      </vt:variant>
      <vt:variant>
        <vt:i4>5</vt:i4>
      </vt:variant>
      <vt:variant>
        <vt:lpwstr/>
      </vt:variant>
      <vt:variant>
        <vt:lpwstr>_Toc198035905</vt:lpwstr>
      </vt:variant>
      <vt:variant>
        <vt:i4>1769523</vt:i4>
      </vt:variant>
      <vt:variant>
        <vt:i4>332</vt:i4>
      </vt:variant>
      <vt:variant>
        <vt:i4>0</vt:i4>
      </vt:variant>
      <vt:variant>
        <vt:i4>5</vt:i4>
      </vt:variant>
      <vt:variant>
        <vt:lpwstr/>
      </vt:variant>
      <vt:variant>
        <vt:lpwstr>_Toc198035904</vt:lpwstr>
      </vt:variant>
      <vt:variant>
        <vt:i4>1769523</vt:i4>
      </vt:variant>
      <vt:variant>
        <vt:i4>326</vt:i4>
      </vt:variant>
      <vt:variant>
        <vt:i4>0</vt:i4>
      </vt:variant>
      <vt:variant>
        <vt:i4>5</vt:i4>
      </vt:variant>
      <vt:variant>
        <vt:lpwstr/>
      </vt:variant>
      <vt:variant>
        <vt:lpwstr>_Toc198035903</vt:lpwstr>
      </vt:variant>
      <vt:variant>
        <vt:i4>1769523</vt:i4>
      </vt:variant>
      <vt:variant>
        <vt:i4>320</vt:i4>
      </vt:variant>
      <vt:variant>
        <vt:i4>0</vt:i4>
      </vt:variant>
      <vt:variant>
        <vt:i4>5</vt:i4>
      </vt:variant>
      <vt:variant>
        <vt:lpwstr/>
      </vt:variant>
      <vt:variant>
        <vt:lpwstr>_Toc198035902</vt:lpwstr>
      </vt:variant>
      <vt:variant>
        <vt:i4>1769523</vt:i4>
      </vt:variant>
      <vt:variant>
        <vt:i4>314</vt:i4>
      </vt:variant>
      <vt:variant>
        <vt:i4>0</vt:i4>
      </vt:variant>
      <vt:variant>
        <vt:i4>5</vt:i4>
      </vt:variant>
      <vt:variant>
        <vt:lpwstr/>
      </vt:variant>
      <vt:variant>
        <vt:lpwstr>_Toc198035901</vt:lpwstr>
      </vt:variant>
      <vt:variant>
        <vt:i4>1769523</vt:i4>
      </vt:variant>
      <vt:variant>
        <vt:i4>308</vt:i4>
      </vt:variant>
      <vt:variant>
        <vt:i4>0</vt:i4>
      </vt:variant>
      <vt:variant>
        <vt:i4>5</vt:i4>
      </vt:variant>
      <vt:variant>
        <vt:lpwstr/>
      </vt:variant>
      <vt:variant>
        <vt:lpwstr>_Toc198035900</vt:lpwstr>
      </vt:variant>
      <vt:variant>
        <vt:i4>1179698</vt:i4>
      </vt:variant>
      <vt:variant>
        <vt:i4>302</vt:i4>
      </vt:variant>
      <vt:variant>
        <vt:i4>0</vt:i4>
      </vt:variant>
      <vt:variant>
        <vt:i4>5</vt:i4>
      </vt:variant>
      <vt:variant>
        <vt:lpwstr/>
      </vt:variant>
      <vt:variant>
        <vt:lpwstr>_Toc198035899</vt:lpwstr>
      </vt:variant>
      <vt:variant>
        <vt:i4>1179698</vt:i4>
      </vt:variant>
      <vt:variant>
        <vt:i4>296</vt:i4>
      </vt:variant>
      <vt:variant>
        <vt:i4>0</vt:i4>
      </vt:variant>
      <vt:variant>
        <vt:i4>5</vt:i4>
      </vt:variant>
      <vt:variant>
        <vt:lpwstr/>
      </vt:variant>
      <vt:variant>
        <vt:lpwstr>_Toc198035898</vt:lpwstr>
      </vt:variant>
      <vt:variant>
        <vt:i4>1179698</vt:i4>
      </vt:variant>
      <vt:variant>
        <vt:i4>290</vt:i4>
      </vt:variant>
      <vt:variant>
        <vt:i4>0</vt:i4>
      </vt:variant>
      <vt:variant>
        <vt:i4>5</vt:i4>
      </vt:variant>
      <vt:variant>
        <vt:lpwstr/>
      </vt:variant>
      <vt:variant>
        <vt:lpwstr>_Toc198035897</vt:lpwstr>
      </vt:variant>
      <vt:variant>
        <vt:i4>1179698</vt:i4>
      </vt:variant>
      <vt:variant>
        <vt:i4>284</vt:i4>
      </vt:variant>
      <vt:variant>
        <vt:i4>0</vt:i4>
      </vt:variant>
      <vt:variant>
        <vt:i4>5</vt:i4>
      </vt:variant>
      <vt:variant>
        <vt:lpwstr/>
      </vt:variant>
      <vt:variant>
        <vt:lpwstr>_Toc198035896</vt:lpwstr>
      </vt:variant>
      <vt:variant>
        <vt:i4>1179698</vt:i4>
      </vt:variant>
      <vt:variant>
        <vt:i4>278</vt:i4>
      </vt:variant>
      <vt:variant>
        <vt:i4>0</vt:i4>
      </vt:variant>
      <vt:variant>
        <vt:i4>5</vt:i4>
      </vt:variant>
      <vt:variant>
        <vt:lpwstr/>
      </vt:variant>
      <vt:variant>
        <vt:lpwstr>_Toc198035895</vt:lpwstr>
      </vt:variant>
      <vt:variant>
        <vt:i4>1179698</vt:i4>
      </vt:variant>
      <vt:variant>
        <vt:i4>272</vt:i4>
      </vt:variant>
      <vt:variant>
        <vt:i4>0</vt:i4>
      </vt:variant>
      <vt:variant>
        <vt:i4>5</vt:i4>
      </vt:variant>
      <vt:variant>
        <vt:lpwstr/>
      </vt:variant>
      <vt:variant>
        <vt:lpwstr>_Toc198035894</vt:lpwstr>
      </vt:variant>
      <vt:variant>
        <vt:i4>1179698</vt:i4>
      </vt:variant>
      <vt:variant>
        <vt:i4>266</vt:i4>
      </vt:variant>
      <vt:variant>
        <vt:i4>0</vt:i4>
      </vt:variant>
      <vt:variant>
        <vt:i4>5</vt:i4>
      </vt:variant>
      <vt:variant>
        <vt:lpwstr/>
      </vt:variant>
      <vt:variant>
        <vt:lpwstr>_Toc198035893</vt:lpwstr>
      </vt:variant>
      <vt:variant>
        <vt:i4>1179698</vt:i4>
      </vt:variant>
      <vt:variant>
        <vt:i4>260</vt:i4>
      </vt:variant>
      <vt:variant>
        <vt:i4>0</vt:i4>
      </vt:variant>
      <vt:variant>
        <vt:i4>5</vt:i4>
      </vt:variant>
      <vt:variant>
        <vt:lpwstr/>
      </vt:variant>
      <vt:variant>
        <vt:lpwstr>_Toc198035892</vt:lpwstr>
      </vt:variant>
      <vt:variant>
        <vt:i4>1179698</vt:i4>
      </vt:variant>
      <vt:variant>
        <vt:i4>254</vt:i4>
      </vt:variant>
      <vt:variant>
        <vt:i4>0</vt:i4>
      </vt:variant>
      <vt:variant>
        <vt:i4>5</vt:i4>
      </vt:variant>
      <vt:variant>
        <vt:lpwstr/>
      </vt:variant>
      <vt:variant>
        <vt:lpwstr>_Toc198035891</vt:lpwstr>
      </vt:variant>
      <vt:variant>
        <vt:i4>1179698</vt:i4>
      </vt:variant>
      <vt:variant>
        <vt:i4>248</vt:i4>
      </vt:variant>
      <vt:variant>
        <vt:i4>0</vt:i4>
      </vt:variant>
      <vt:variant>
        <vt:i4>5</vt:i4>
      </vt:variant>
      <vt:variant>
        <vt:lpwstr/>
      </vt:variant>
      <vt:variant>
        <vt:lpwstr>_Toc198035890</vt:lpwstr>
      </vt:variant>
      <vt:variant>
        <vt:i4>1245234</vt:i4>
      </vt:variant>
      <vt:variant>
        <vt:i4>242</vt:i4>
      </vt:variant>
      <vt:variant>
        <vt:i4>0</vt:i4>
      </vt:variant>
      <vt:variant>
        <vt:i4>5</vt:i4>
      </vt:variant>
      <vt:variant>
        <vt:lpwstr/>
      </vt:variant>
      <vt:variant>
        <vt:lpwstr>_Toc198035889</vt:lpwstr>
      </vt:variant>
      <vt:variant>
        <vt:i4>1245234</vt:i4>
      </vt:variant>
      <vt:variant>
        <vt:i4>236</vt:i4>
      </vt:variant>
      <vt:variant>
        <vt:i4>0</vt:i4>
      </vt:variant>
      <vt:variant>
        <vt:i4>5</vt:i4>
      </vt:variant>
      <vt:variant>
        <vt:lpwstr/>
      </vt:variant>
      <vt:variant>
        <vt:lpwstr>_Toc198035888</vt:lpwstr>
      </vt:variant>
      <vt:variant>
        <vt:i4>1245234</vt:i4>
      </vt:variant>
      <vt:variant>
        <vt:i4>230</vt:i4>
      </vt:variant>
      <vt:variant>
        <vt:i4>0</vt:i4>
      </vt:variant>
      <vt:variant>
        <vt:i4>5</vt:i4>
      </vt:variant>
      <vt:variant>
        <vt:lpwstr/>
      </vt:variant>
      <vt:variant>
        <vt:lpwstr>_Toc198035887</vt:lpwstr>
      </vt:variant>
      <vt:variant>
        <vt:i4>1245234</vt:i4>
      </vt:variant>
      <vt:variant>
        <vt:i4>224</vt:i4>
      </vt:variant>
      <vt:variant>
        <vt:i4>0</vt:i4>
      </vt:variant>
      <vt:variant>
        <vt:i4>5</vt:i4>
      </vt:variant>
      <vt:variant>
        <vt:lpwstr/>
      </vt:variant>
      <vt:variant>
        <vt:lpwstr>_Toc198035886</vt:lpwstr>
      </vt:variant>
      <vt:variant>
        <vt:i4>1245234</vt:i4>
      </vt:variant>
      <vt:variant>
        <vt:i4>218</vt:i4>
      </vt:variant>
      <vt:variant>
        <vt:i4>0</vt:i4>
      </vt:variant>
      <vt:variant>
        <vt:i4>5</vt:i4>
      </vt:variant>
      <vt:variant>
        <vt:lpwstr/>
      </vt:variant>
      <vt:variant>
        <vt:lpwstr>_Toc198035885</vt:lpwstr>
      </vt:variant>
      <vt:variant>
        <vt:i4>1245234</vt:i4>
      </vt:variant>
      <vt:variant>
        <vt:i4>212</vt:i4>
      </vt:variant>
      <vt:variant>
        <vt:i4>0</vt:i4>
      </vt:variant>
      <vt:variant>
        <vt:i4>5</vt:i4>
      </vt:variant>
      <vt:variant>
        <vt:lpwstr/>
      </vt:variant>
      <vt:variant>
        <vt:lpwstr>_Toc198035884</vt:lpwstr>
      </vt:variant>
      <vt:variant>
        <vt:i4>1245234</vt:i4>
      </vt:variant>
      <vt:variant>
        <vt:i4>206</vt:i4>
      </vt:variant>
      <vt:variant>
        <vt:i4>0</vt:i4>
      </vt:variant>
      <vt:variant>
        <vt:i4>5</vt:i4>
      </vt:variant>
      <vt:variant>
        <vt:lpwstr/>
      </vt:variant>
      <vt:variant>
        <vt:lpwstr>_Toc198035883</vt:lpwstr>
      </vt:variant>
      <vt:variant>
        <vt:i4>1245234</vt:i4>
      </vt:variant>
      <vt:variant>
        <vt:i4>200</vt:i4>
      </vt:variant>
      <vt:variant>
        <vt:i4>0</vt:i4>
      </vt:variant>
      <vt:variant>
        <vt:i4>5</vt:i4>
      </vt:variant>
      <vt:variant>
        <vt:lpwstr/>
      </vt:variant>
      <vt:variant>
        <vt:lpwstr>_Toc198035882</vt:lpwstr>
      </vt:variant>
      <vt:variant>
        <vt:i4>1245234</vt:i4>
      </vt:variant>
      <vt:variant>
        <vt:i4>194</vt:i4>
      </vt:variant>
      <vt:variant>
        <vt:i4>0</vt:i4>
      </vt:variant>
      <vt:variant>
        <vt:i4>5</vt:i4>
      </vt:variant>
      <vt:variant>
        <vt:lpwstr/>
      </vt:variant>
      <vt:variant>
        <vt:lpwstr>_Toc198035881</vt:lpwstr>
      </vt:variant>
      <vt:variant>
        <vt:i4>1245234</vt:i4>
      </vt:variant>
      <vt:variant>
        <vt:i4>188</vt:i4>
      </vt:variant>
      <vt:variant>
        <vt:i4>0</vt:i4>
      </vt:variant>
      <vt:variant>
        <vt:i4>5</vt:i4>
      </vt:variant>
      <vt:variant>
        <vt:lpwstr/>
      </vt:variant>
      <vt:variant>
        <vt:lpwstr>_Toc198035880</vt:lpwstr>
      </vt:variant>
      <vt:variant>
        <vt:i4>1835058</vt:i4>
      </vt:variant>
      <vt:variant>
        <vt:i4>182</vt:i4>
      </vt:variant>
      <vt:variant>
        <vt:i4>0</vt:i4>
      </vt:variant>
      <vt:variant>
        <vt:i4>5</vt:i4>
      </vt:variant>
      <vt:variant>
        <vt:lpwstr/>
      </vt:variant>
      <vt:variant>
        <vt:lpwstr>_Toc198035879</vt:lpwstr>
      </vt:variant>
      <vt:variant>
        <vt:i4>1835058</vt:i4>
      </vt:variant>
      <vt:variant>
        <vt:i4>176</vt:i4>
      </vt:variant>
      <vt:variant>
        <vt:i4>0</vt:i4>
      </vt:variant>
      <vt:variant>
        <vt:i4>5</vt:i4>
      </vt:variant>
      <vt:variant>
        <vt:lpwstr/>
      </vt:variant>
      <vt:variant>
        <vt:lpwstr>_Toc198035878</vt:lpwstr>
      </vt:variant>
      <vt:variant>
        <vt:i4>1835058</vt:i4>
      </vt:variant>
      <vt:variant>
        <vt:i4>170</vt:i4>
      </vt:variant>
      <vt:variant>
        <vt:i4>0</vt:i4>
      </vt:variant>
      <vt:variant>
        <vt:i4>5</vt:i4>
      </vt:variant>
      <vt:variant>
        <vt:lpwstr/>
      </vt:variant>
      <vt:variant>
        <vt:lpwstr>_Toc198035877</vt:lpwstr>
      </vt:variant>
      <vt:variant>
        <vt:i4>1835058</vt:i4>
      </vt:variant>
      <vt:variant>
        <vt:i4>164</vt:i4>
      </vt:variant>
      <vt:variant>
        <vt:i4>0</vt:i4>
      </vt:variant>
      <vt:variant>
        <vt:i4>5</vt:i4>
      </vt:variant>
      <vt:variant>
        <vt:lpwstr/>
      </vt:variant>
      <vt:variant>
        <vt:lpwstr>_Toc198035876</vt:lpwstr>
      </vt:variant>
      <vt:variant>
        <vt:i4>1835058</vt:i4>
      </vt:variant>
      <vt:variant>
        <vt:i4>158</vt:i4>
      </vt:variant>
      <vt:variant>
        <vt:i4>0</vt:i4>
      </vt:variant>
      <vt:variant>
        <vt:i4>5</vt:i4>
      </vt:variant>
      <vt:variant>
        <vt:lpwstr/>
      </vt:variant>
      <vt:variant>
        <vt:lpwstr>_Toc198035875</vt:lpwstr>
      </vt:variant>
      <vt:variant>
        <vt:i4>1835058</vt:i4>
      </vt:variant>
      <vt:variant>
        <vt:i4>152</vt:i4>
      </vt:variant>
      <vt:variant>
        <vt:i4>0</vt:i4>
      </vt:variant>
      <vt:variant>
        <vt:i4>5</vt:i4>
      </vt:variant>
      <vt:variant>
        <vt:lpwstr/>
      </vt:variant>
      <vt:variant>
        <vt:lpwstr>_Toc198035874</vt:lpwstr>
      </vt:variant>
      <vt:variant>
        <vt:i4>1835058</vt:i4>
      </vt:variant>
      <vt:variant>
        <vt:i4>146</vt:i4>
      </vt:variant>
      <vt:variant>
        <vt:i4>0</vt:i4>
      </vt:variant>
      <vt:variant>
        <vt:i4>5</vt:i4>
      </vt:variant>
      <vt:variant>
        <vt:lpwstr/>
      </vt:variant>
      <vt:variant>
        <vt:lpwstr>_Toc198035873</vt:lpwstr>
      </vt:variant>
      <vt:variant>
        <vt:i4>1835058</vt:i4>
      </vt:variant>
      <vt:variant>
        <vt:i4>140</vt:i4>
      </vt:variant>
      <vt:variant>
        <vt:i4>0</vt:i4>
      </vt:variant>
      <vt:variant>
        <vt:i4>5</vt:i4>
      </vt:variant>
      <vt:variant>
        <vt:lpwstr/>
      </vt:variant>
      <vt:variant>
        <vt:lpwstr>_Toc198035872</vt:lpwstr>
      </vt:variant>
      <vt:variant>
        <vt:i4>1835058</vt:i4>
      </vt:variant>
      <vt:variant>
        <vt:i4>134</vt:i4>
      </vt:variant>
      <vt:variant>
        <vt:i4>0</vt:i4>
      </vt:variant>
      <vt:variant>
        <vt:i4>5</vt:i4>
      </vt:variant>
      <vt:variant>
        <vt:lpwstr/>
      </vt:variant>
      <vt:variant>
        <vt:lpwstr>_Toc198035871</vt:lpwstr>
      </vt:variant>
      <vt:variant>
        <vt:i4>1835058</vt:i4>
      </vt:variant>
      <vt:variant>
        <vt:i4>128</vt:i4>
      </vt:variant>
      <vt:variant>
        <vt:i4>0</vt:i4>
      </vt:variant>
      <vt:variant>
        <vt:i4>5</vt:i4>
      </vt:variant>
      <vt:variant>
        <vt:lpwstr/>
      </vt:variant>
      <vt:variant>
        <vt:lpwstr>_Toc198035870</vt:lpwstr>
      </vt:variant>
      <vt:variant>
        <vt:i4>1900594</vt:i4>
      </vt:variant>
      <vt:variant>
        <vt:i4>122</vt:i4>
      </vt:variant>
      <vt:variant>
        <vt:i4>0</vt:i4>
      </vt:variant>
      <vt:variant>
        <vt:i4>5</vt:i4>
      </vt:variant>
      <vt:variant>
        <vt:lpwstr/>
      </vt:variant>
      <vt:variant>
        <vt:lpwstr>_Toc198035869</vt:lpwstr>
      </vt:variant>
      <vt:variant>
        <vt:i4>1900594</vt:i4>
      </vt:variant>
      <vt:variant>
        <vt:i4>116</vt:i4>
      </vt:variant>
      <vt:variant>
        <vt:i4>0</vt:i4>
      </vt:variant>
      <vt:variant>
        <vt:i4>5</vt:i4>
      </vt:variant>
      <vt:variant>
        <vt:lpwstr/>
      </vt:variant>
      <vt:variant>
        <vt:lpwstr>_Toc198035868</vt:lpwstr>
      </vt:variant>
      <vt:variant>
        <vt:i4>1900594</vt:i4>
      </vt:variant>
      <vt:variant>
        <vt:i4>110</vt:i4>
      </vt:variant>
      <vt:variant>
        <vt:i4>0</vt:i4>
      </vt:variant>
      <vt:variant>
        <vt:i4>5</vt:i4>
      </vt:variant>
      <vt:variant>
        <vt:lpwstr/>
      </vt:variant>
      <vt:variant>
        <vt:lpwstr>_Toc198035867</vt:lpwstr>
      </vt:variant>
      <vt:variant>
        <vt:i4>1900594</vt:i4>
      </vt:variant>
      <vt:variant>
        <vt:i4>104</vt:i4>
      </vt:variant>
      <vt:variant>
        <vt:i4>0</vt:i4>
      </vt:variant>
      <vt:variant>
        <vt:i4>5</vt:i4>
      </vt:variant>
      <vt:variant>
        <vt:lpwstr/>
      </vt:variant>
      <vt:variant>
        <vt:lpwstr>_Toc198035866</vt:lpwstr>
      </vt:variant>
      <vt:variant>
        <vt:i4>1900594</vt:i4>
      </vt:variant>
      <vt:variant>
        <vt:i4>98</vt:i4>
      </vt:variant>
      <vt:variant>
        <vt:i4>0</vt:i4>
      </vt:variant>
      <vt:variant>
        <vt:i4>5</vt:i4>
      </vt:variant>
      <vt:variant>
        <vt:lpwstr/>
      </vt:variant>
      <vt:variant>
        <vt:lpwstr>_Toc198035865</vt:lpwstr>
      </vt:variant>
      <vt:variant>
        <vt:i4>1900594</vt:i4>
      </vt:variant>
      <vt:variant>
        <vt:i4>92</vt:i4>
      </vt:variant>
      <vt:variant>
        <vt:i4>0</vt:i4>
      </vt:variant>
      <vt:variant>
        <vt:i4>5</vt:i4>
      </vt:variant>
      <vt:variant>
        <vt:lpwstr/>
      </vt:variant>
      <vt:variant>
        <vt:lpwstr>_Toc198035864</vt:lpwstr>
      </vt:variant>
      <vt:variant>
        <vt:i4>1900594</vt:i4>
      </vt:variant>
      <vt:variant>
        <vt:i4>86</vt:i4>
      </vt:variant>
      <vt:variant>
        <vt:i4>0</vt:i4>
      </vt:variant>
      <vt:variant>
        <vt:i4>5</vt:i4>
      </vt:variant>
      <vt:variant>
        <vt:lpwstr/>
      </vt:variant>
      <vt:variant>
        <vt:lpwstr>_Toc198035863</vt:lpwstr>
      </vt:variant>
      <vt:variant>
        <vt:i4>1900594</vt:i4>
      </vt:variant>
      <vt:variant>
        <vt:i4>80</vt:i4>
      </vt:variant>
      <vt:variant>
        <vt:i4>0</vt:i4>
      </vt:variant>
      <vt:variant>
        <vt:i4>5</vt:i4>
      </vt:variant>
      <vt:variant>
        <vt:lpwstr/>
      </vt:variant>
      <vt:variant>
        <vt:lpwstr>_Toc198035862</vt:lpwstr>
      </vt:variant>
      <vt:variant>
        <vt:i4>1900594</vt:i4>
      </vt:variant>
      <vt:variant>
        <vt:i4>74</vt:i4>
      </vt:variant>
      <vt:variant>
        <vt:i4>0</vt:i4>
      </vt:variant>
      <vt:variant>
        <vt:i4>5</vt:i4>
      </vt:variant>
      <vt:variant>
        <vt:lpwstr/>
      </vt:variant>
      <vt:variant>
        <vt:lpwstr>_Toc198035861</vt:lpwstr>
      </vt:variant>
      <vt:variant>
        <vt:i4>1900594</vt:i4>
      </vt:variant>
      <vt:variant>
        <vt:i4>68</vt:i4>
      </vt:variant>
      <vt:variant>
        <vt:i4>0</vt:i4>
      </vt:variant>
      <vt:variant>
        <vt:i4>5</vt:i4>
      </vt:variant>
      <vt:variant>
        <vt:lpwstr/>
      </vt:variant>
      <vt:variant>
        <vt:lpwstr>_Toc198035860</vt:lpwstr>
      </vt:variant>
      <vt:variant>
        <vt:i4>1966130</vt:i4>
      </vt:variant>
      <vt:variant>
        <vt:i4>62</vt:i4>
      </vt:variant>
      <vt:variant>
        <vt:i4>0</vt:i4>
      </vt:variant>
      <vt:variant>
        <vt:i4>5</vt:i4>
      </vt:variant>
      <vt:variant>
        <vt:lpwstr/>
      </vt:variant>
      <vt:variant>
        <vt:lpwstr>_Toc198035859</vt:lpwstr>
      </vt:variant>
      <vt:variant>
        <vt:i4>1966130</vt:i4>
      </vt:variant>
      <vt:variant>
        <vt:i4>56</vt:i4>
      </vt:variant>
      <vt:variant>
        <vt:i4>0</vt:i4>
      </vt:variant>
      <vt:variant>
        <vt:i4>5</vt:i4>
      </vt:variant>
      <vt:variant>
        <vt:lpwstr/>
      </vt:variant>
      <vt:variant>
        <vt:lpwstr>_Toc198035858</vt:lpwstr>
      </vt:variant>
      <vt:variant>
        <vt:i4>1966130</vt:i4>
      </vt:variant>
      <vt:variant>
        <vt:i4>50</vt:i4>
      </vt:variant>
      <vt:variant>
        <vt:i4>0</vt:i4>
      </vt:variant>
      <vt:variant>
        <vt:i4>5</vt:i4>
      </vt:variant>
      <vt:variant>
        <vt:lpwstr/>
      </vt:variant>
      <vt:variant>
        <vt:lpwstr>_Toc198035857</vt:lpwstr>
      </vt:variant>
      <vt:variant>
        <vt:i4>1966130</vt:i4>
      </vt:variant>
      <vt:variant>
        <vt:i4>44</vt:i4>
      </vt:variant>
      <vt:variant>
        <vt:i4>0</vt:i4>
      </vt:variant>
      <vt:variant>
        <vt:i4>5</vt:i4>
      </vt:variant>
      <vt:variant>
        <vt:lpwstr/>
      </vt:variant>
      <vt:variant>
        <vt:lpwstr>_Toc198035856</vt:lpwstr>
      </vt:variant>
      <vt:variant>
        <vt:i4>1966130</vt:i4>
      </vt:variant>
      <vt:variant>
        <vt:i4>38</vt:i4>
      </vt:variant>
      <vt:variant>
        <vt:i4>0</vt:i4>
      </vt:variant>
      <vt:variant>
        <vt:i4>5</vt:i4>
      </vt:variant>
      <vt:variant>
        <vt:lpwstr/>
      </vt:variant>
      <vt:variant>
        <vt:lpwstr>_Toc198035855</vt:lpwstr>
      </vt:variant>
      <vt:variant>
        <vt:i4>1966130</vt:i4>
      </vt:variant>
      <vt:variant>
        <vt:i4>32</vt:i4>
      </vt:variant>
      <vt:variant>
        <vt:i4>0</vt:i4>
      </vt:variant>
      <vt:variant>
        <vt:i4>5</vt:i4>
      </vt:variant>
      <vt:variant>
        <vt:lpwstr/>
      </vt:variant>
      <vt:variant>
        <vt:lpwstr>_Toc198035854</vt:lpwstr>
      </vt:variant>
      <vt:variant>
        <vt:i4>1966130</vt:i4>
      </vt:variant>
      <vt:variant>
        <vt:i4>26</vt:i4>
      </vt:variant>
      <vt:variant>
        <vt:i4>0</vt:i4>
      </vt:variant>
      <vt:variant>
        <vt:i4>5</vt:i4>
      </vt:variant>
      <vt:variant>
        <vt:lpwstr/>
      </vt:variant>
      <vt:variant>
        <vt:lpwstr>_Toc198035853</vt:lpwstr>
      </vt:variant>
      <vt:variant>
        <vt:i4>1966130</vt:i4>
      </vt:variant>
      <vt:variant>
        <vt:i4>20</vt:i4>
      </vt:variant>
      <vt:variant>
        <vt:i4>0</vt:i4>
      </vt:variant>
      <vt:variant>
        <vt:i4>5</vt:i4>
      </vt:variant>
      <vt:variant>
        <vt:lpwstr/>
      </vt:variant>
      <vt:variant>
        <vt:lpwstr>_Toc198035852</vt:lpwstr>
      </vt:variant>
      <vt:variant>
        <vt:i4>1966130</vt:i4>
      </vt:variant>
      <vt:variant>
        <vt:i4>14</vt:i4>
      </vt:variant>
      <vt:variant>
        <vt:i4>0</vt:i4>
      </vt:variant>
      <vt:variant>
        <vt:i4>5</vt:i4>
      </vt:variant>
      <vt:variant>
        <vt:lpwstr/>
      </vt:variant>
      <vt:variant>
        <vt:lpwstr>_Toc198035851</vt:lpwstr>
      </vt:variant>
      <vt:variant>
        <vt:i4>1966130</vt:i4>
      </vt:variant>
      <vt:variant>
        <vt:i4>8</vt:i4>
      </vt:variant>
      <vt:variant>
        <vt:i4>0</vt:i4>
      </vt:variant>
      <vt:variant>
        <vt:i4>5</vt:i4>
      </vt:variant>
      <vt:variant>
        <vt:lpwstr/>
      </vt:variant>
      <vt:variant>
        <vt:lpwstr>_Toc198035850</vt:lpwstr>
      </vt:variant>
      <vt:variant>
        <vt:i4>2031666</vt:i4>
      </vt:variant>
      <vt:variant>
        <vt:i4>2</vt:i4>
      </vt:variant>
      <vt:variant>
        <vt:i4>0</vt:i4>
      </vt:variant>
      <vt:variant>
        <vt:i4>5</vt:i4>
      </vt:variant>
      <vt:variant>
        <vt:lpwstr/>
      </vt:variant>
      <vt:variant>
        <vt:lpwstr>_Toc198035849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dc:creator>
  <cp:keywords/>
  <dc:description/>
  <cp:lastModifiedBy>Simon Harris (2116866)</cp:lastModifiedBy>
  <cp:revision>3578</cp:revision>
  <cp:lastPrinted>2025-05-15T14:09:00Z</cp:lastPrinted>
  <dcterms:created xsi:type="dcterms:W3CDTF">2025-02-01T15:37:00Z</dcterms:created>
  <dcterms:modified xsi:type="dcterms:W3CDTF">2025-05-18T18:24:00Z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20856843e3e7f9a737bc20779286d18fc5e1fc7f93f4d66d583c2b15177cfe3f</vt:lpwstr>
  </property>
</Properties>
</file>