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rPr>
          <w:rFonts w:eastAsiaTheme="minorHAnsi"/>
          <w:sz w:val="2"/>
        </w:rPr>
        <w:id w:val="-1562707804"/>
        <w:docPartObj>
          <w:docPartGallery w:val="Cover Pages"/>
          <w:docPartUnique/>
        </w:docPartObj>
      </w:sdtPr>
      <w:sdtEndPr>
        <w:rPr>
          <w:b/>
          <w:bCs/>
          <w:noProof/>
          <w:sz w:val="22"/>
        </w:rPr>
      </w:sdtEndPr>
      <w:sdtContent>
        <w:p w:rsidR="008A1F3B" w:rsidRDefault="00595DAF">
          <w:pPr>
            <w:pStyle w:val="NoSpacing"/>
            <w:rPr>
              <w:sz w:val="2"/>
            </w:rPr>
          </w:pPr>
          <w:r>
            <w:rPr>
              <w:noProof/>
              <w:lang w:val="en-GB" w:eastAsia="en-GB"/>
            </w:rPr>
            <mc:AlternateContent>
              <mc:Choice Requires="wps">
                <w:drawing>
                  <wp:anchor distT="0" distB="0" distL="114300" distR="114300" simplePos="0" relativeHeight="251658240" behindDoc="0" locked="0" layoutInCell="1" allowOverlap="1">
                    <wp:simplePos x="0" y="0"/>
                    <wp:positionH relativeFrom="margin">
                      <wp:align>left</wp:align>
                    </wp:positionH>
                    <wp:positionV relativeFrom="margin">
                      <wp:align>top</wp:align>
                    </wp:positionV>
                    <wp:extent cx="5868537" cy="1897039"/>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868537" cy="189703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006736" w:rsidRDefault="00006736">
                                    <w:pPr>
                                      <w:pStyle w:val="NoSpacing"/>
                                      <w:rPr>
                                        <w:rFonts w:asciiTheme="majorHAnsi" w:eastAsiaTheme="majorEastAsia" w:hAnsiTheme="majorHAnsi" w:cstheme="majorBidi"/>
                                        <w:caps/>
                                        <w:color w:val="8496B0" w:themeColor="text2" w:themeTint="99"/>
                                        <w:sz w:val="68"/>
                                        <w:szCs w:val="68"/>
                                      </w:rPr>
                                    </w:pPr>
                                    <w:r w:rsidRPr="00595DAF">
                                      <w:rPr>
                                        <w:rFonts w:asciiTheme="majorHAnsi" w:eastAsiaTheme="majorEastAsia" w:hAnsiTheme="majorHAnsi" w:cstheme="majorBidi"/>
                                        <w:b/>
                                        <w:caps/>
                                        <w:color w:val="8496B0" w:themeColor="text2" w:themeTint="99"/>
                                        <w:sz w:val="64"/>
                                        <w:szCs w:val="64"/>
                                      </w:rPr>
                                      <w:t>Reflective review of Learning Journey</w:t>
                                    </w:r>
                                  </w:p>
                                </w:sdtContent>
                              </w:sdt>
                              <w:p w:rsidR="00006736" w:rsidRDefault="006542FB">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06736">
                                      <w:rPr>
                                        <w:color w:val="5B9BD5" w:themeColor="accent1"/>
                                        <w:sz w:val="36"/>
                                        <w:szCs w:val="36"/>
                                      </w:rPr>
                                      <w:t>Ataur Rahman 1806512</w:t>
                                    </w:r>
                                  </w:sdtContent>
                                </w:sdt>
                                <w:r w:rsidR="00006736">
                                  <w:rPr>
                                    <w:noProof/>
                                  </w:rPr>
                                  <w:t xml:space="preserve"> </w:t>
                                </w:r>
                              </w:p>
                              <w:p w:rsidR="00006736" w:rsidRDefault="0000673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2.1pt;height:149.35pt;z-index:251658240;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" filled="f" stroked="f" strokeweight=".5pt">
                    <v:textbox>
                      <w:txbxContent>
                        <w:sdt>
                          <w:sdtPr>
                            <w:rPr>
                              <w:rFonts w:asciiTheme="majorHAnsi" w:eastAsiaTheme="majorEastAsia" w:hAnsiTheme="majorHAnsi" w:cstheme="majorBidi"/>
                              <w:b/>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006736" w:rsidRDefault="00006736">
                              <w:pPr>
                                <w:pStyle w:val="NoSpacing"/>
                                <w:rPr>
                                  <w:rFonts w:asciiTheme="majorHAnsi" w:eastAsiaTheme="majorEastAsia" w:hAnsiTheme="majorHAnsi" w:cstheme="majorBidi"/>
                                  <w:caps/>
                                  <w:color w:val="8496B0" w:themeColor="text2" w:themeTint="99"/>
                                  <w:sz w:val="68"/>
                                  <w:szCs w:val="68"/>
                                </w:rPr>
                              </w:pPr>
                              <w:r w:rsidRPr="00595DAF">
                                <w:rPr>
                                  <w:rFonts w:asciiTheme="majorHAnsi" w:eastAsiaTheme="majorEastAsia" w:hAnsiTheme="majorHAnsi" w:cstheme="majorBidi"/>
                                  <w:b/>
                                  <w:caps/>
                                  <w:color w:val="8496B0" w:themeColor="text2" w:themeTint="99"/>
                                  <w:sz w:val="64"/>
                                  <w:szCs w:val="64"/>
                                </w:rPr>
                                <w:t>Reflective review of Learning Journey</w:t>
                              </w:r>
                            </w:p>
                          </w:sdtContent>
                        </w:sdt>
                        <w:p w:rsidR="00006736" w:rsidRDefault="00CC18A0">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06736">
                                <w:rPr>
                                  <w:color w:val="5B9BD5" w:themeColor="accent1"/>
                                  <w:sz w:val="36"/>
                                  <w:szCs w:val="36"/>
                                </w:rPr>
                                <w:t>Ataur Rahman 1806512</w:t>
                              </w:r>
                            </w:sdtContent>
                          </w:sdt>
                          <w:r w:rsidR="00006736">
                            <w:rPr>
                              <w:noProof/>
                            </w:rPr>
                            <w:t xml:space="preserve"> </w:t>
                          </w:r>
                        </w:p>
                        <w:p w:rsidR="00006736" w:rsidRDefault="00006736"/>
                      </w:txbxContent>
                    </v:textbox>
                    <w10:wrap anchorx="margin" anchory="margin"/>
                  </v:shape>
                </w:pict>
              </mc:Fallback>
            </mc:AlternateContent>
          </w:r>
        </w:p>
        <w:p w:rsidR="008A1F3B" w:rsidRDefault="008A1F3B">
          <w:r>
            <w:rPr>
              <w:noProof/>
              <w:color w:val="5B9BD5" w:themeColor="accent1"/>
              <w:sz w:val="36"/>
              <w:szCs w:val="36"/>
              <w:lang w:val="en-GB" w:eastAsia="en-GB"/>
            </w:rPr>
            <mc:AlternateContent>
              <mc:Choice Requires="wpg">
                <w:drawing>
                  <wp:anchor distT="0" distB="0" distL="114300" distR="114300" simplePos="0" relativeHeight="251657216" behindDoc="1" locked="0" layoutInCell="1" allowOverlap="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1719147" id="Group 2" o:spid="_x0000_s1026" style="position:absolute;margin-left:0;margin-top:0;width:432.65pt;height:448.55pt;z-index:-25165926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r>
            <w:rPr>
              <w:noProof/>
              <w:lang w:val="en-GB" w:eastAsia="en-GB"/>
            </w:rPr>
            <mc:AlternateContent>
              <mc:Choice Requires="wps">
                <w:drawing>
                  <wp:anchor distT="0" distB="0" distL="114300" distR="114300" simplePos="0" relativeHeight="251656192"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06736" w:rsidRDefault="006542FB">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06736">
                                      <w:rPr>
                                        <w:color w:val="5B9BD5" w:themeColor="accent1"/>
                                        <w:sz w:val="36"/>
                                        <w:szCs w:val="36"/>
                                      </w:rPr>
                                      <w:t>Skills for the Work Place</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006736" w:rsidRDefault="00006736">
                                    <w:pPr>
                                      <w:pStyle w:val="NoSpacing"/>
                                      <w:jc w:val="right"/>
                                      <w:rPr>
                                        <w:color w:val="5B9BD5" w:themeColor="accent1"/>
                                        <w:sz w:val="36"/>
                                        <w:szCs w:val="36"/>
                                      </w:rPr>
                                    </w:pPr>
                                    <w:r>
                                      <w:rPr>
                                        <w:color w:val="5B9BD5" w:themeColor="accent1"/>
                                        <w:sz w:val="36"/>
                                        <w:szCs w:val="36"/>
                                      </w:rPr>
                                      <w:t>BMSK4005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619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006736" w:rsidRDefault="00CC18A0">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06736">
                                <w:rPr>
                                  <w:color w:val="5B9BD5" w:themeColor="accent1"/>
                                  <w:sz w:val="36"/>
                                  <w:szCs w:val="36"/>
                                </w:rPr>
                                <w:t>Skills for the Work Place</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006736" w:rsidRDefault="00006736">
                              <w:pPr>
                                <w:pStyle w:val="NoSpacing"/>
                                <w:jc w:val="right"/>
                                <w:rPr>
                                  <w:color w:val="5B9BD5" w:themeColor="accent1"/>
                                  <w:sz w:val="36"/>
                                  <w:szCs w:val="36"/>
                                </w:rPr>
                              </w:pPr>
                              <w:r>
                                <w:rPr>
                                  <w:color w:val="5B9BD5" w:themeColor="accent1"/>
                                  <w:sz w:val="36"/>
                                  <w:szCs w:val="36"/>
                                </w:rPr>
                                <w:t>BMSK4005</w:t>
                              </w:r>
                            </w:p>
                          </w:sdtContent>
                        </w:sdt>
                      </w:txbxContent>
                    </v:textbox>
                    <w10:wrap anchorx="page" anchory="margin"/>
                  </v:shape>
                </w:pict>
              </mc:Fallback>
            </mc:AlternateContent>
          </w:r>
        </w:p>
        <w:p w:rsidR="008A1F3B" w:rsidRDefault="008A1F3B">
          <w:pPr>
            <w:rPr>
              <w:b/>
              <w:bCs/>
              <w:noProof/>
            </w:rPr>
          </w:pPr>
          <w:r>
            <w:rPr>
              <w:b/>
              <w:bCs/>
              <w:noProof/>
            </w:rPr>
            <w:br w:type="page"/>
          </w:r>
        </w:p>
      </w:sdtContent>
    </w:sdt>
    <w:sdt>
      <w:sdtPr>
        <w:rPr>
          <w:rFonts w:asciiTheme="minorHAnsi" w:eastAsiaTheme="minorHAnsi" w:hAnsiTheme="minorHAnsi" w:cstheme="minorBidi"/>
          <w:color w:val="auto"/>
          <w:sz w:val="22"/>
          <w:szCs w:val="22"/>
        </w:rPr>
        <w:id w:val="1945653823"/>
        <w:docPartObj>
          <w:docPartGallery w:val="Table of Contents"/>
          <w:docPartUnique/>
        </w:docPartObj>
      </w:sdtPr>
      <w:sdtEndPr>
        <w:rPr>
          <w:b/>
          <w:bCs/>
          <w:noProof/>
        </w:rPr>
      </w:sdtEndPr>
      <w:sdtContent>
        <w:p w:rsidR="00130B70" w:rsidRDefault="00130B70" w:rsidP="00D508FE">
          <w:pPr>
            <w:pStyle w:val="TOCHeading"/>
          </w:pPr>
          <w:r>
            <w:t>Contents</w:t>
          </w:r>
        </w:p>
        <w:p w:rsidR="00F62FC0" w:rsidRPr="00F62FC0" w:rsidRDefault="00F62FC0" w:rsidP="00F62FC0"/>
        <w:p w:rsidR="0025665B" w:rsidRDefault="00130B70">
          <w:pPr>
            <w:pStyle w:val="TOC1"/>
            <w:tabs>
              <w:tab w:val="right" w:leader="dot" w:pos="9350"/>
            </w:tabs>
            <w:rPr>
              <w:rFonts w:eastAsiaTheme="minorEastAsia"/>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28784476" w:history="1">
            <w:r w:rsidR="0025665B" w:rsidRPr="004876EB">
              <w:rPr>
                <w:rStyle w:val="Hyperlink"/>
                <w:noProof/>
              </w:rPr>
              <w:t>1 Introduction</w:t>
            </w:r>
            <w:r w:rsidR="0025665B">
              <w:rPr>
                <w:noProof/>
                <w:webHidden/>
              </w:rPr>
              <w:tab/>
            </w:r>
            <w:r w:rsidR="0025665B">
              <w:rPr>
                <w:noProof/>
                <w:webHidden/>
              </w:rPr>
              <w:fldChar w:fldCharType="begin"/>
            </w:r>
            <w:r w:rsidR="0025665B">
              <w:rPr>
                <w:noProof/>
                <w:webHidden/>
              </w:rPr>
              <w:instrText xml:space="preserve"> PAGEREF _Toc528784476 \h </w:instrText>
            </w:r>
            <w:r w:rsidR="0025665B">
              <w:rPr>
                <w:noProof/>
                <w:webHidden/>
              </w:rPr>
            </w:r>
            <w:r w:rsidR="0025665B">
              <w:rPr>
                <w:noProof/>
                <w:webHidden/>
              </w:rPr>
              <w:fldChar w:fldCharType="separate"/>
            </w:r>
            <w:r w:rsidR="0025665B">
              <w:rPr>
                <w:noProof/>
                <w:webHidden/>
              </w:rPr>
              <w:t>2</w:t>
            </w:r>
            <w:r w:rsidR="0025665B">
              <w:rPr>
                <w:noProof/>
                <w:webHidden/>
              </w:rPr>
              <w:fldChar w:fldCharType="end"/>
            </w:r>
          </w:hyperlink>
        </w:p>
        <w:p w:rsidR="0025665B" w:rsidRDefault="006542FB">
          <w:pPr>
            <w:pStyle w:val="TOC1"/>
            <w:tabs>
              <w:tab w:val="right" w:leader="dot" w:pos="9350"/>
            </w:tabs>
            <w:rPr>
              <w:rFonts w:eastAsiaTheme="minorEastAsia"/>
              <w:noProof/>
              <w:lang w:val="en-GB" w:eastAsia="en-GB"/>
            </w:rPr>
          </w:pPr>
          <w:hyperlink w:anchor="_Toc528784477" w:history="1">
            <w:r w:rsidR="0025665B" w:rsidRPr="004876EB">
              <w:rPr>
                <w:rStyle w:val="Hyperlink"/>
                <w:noProof/>
              </w:rPr>
              <w:t>2 Findings</w:t>
            </w:r>
            <w:r w:rsidR="0025665B">
              <w:rPr>
                <w:noProof/>
                <w:webHidden/>
              </w:rPr>
              <w:tab/>
            </w:r>
            <w:r w:rsidR="0025665B">
              <w:rPr>
                <w:noProof/>
                <w:webHidden/>
              </w:rPr>
              <w:fldChar w:fldCharType="begin"/>
            </w:r>
            <w:r w:rsidR="0025665B">
              <w:rPr>
                <w:noProof/>
                <w:webHidden/>
              </w:rPr>
              <w:instrText xml:space="preserve"> PAGEREF _Toc528784477 \h </w:instrText>
            </w:r>
            <w:r w:rsidR="0025665B">
              <w:rPr>
                <w:noProof/>
                <w:webHidden/>
              </w:rPr>
            </w:r>
            <w:r w:rsidR="0025665B">
              <w:rPr>
                <w:noProof/>
                <w:webHidden/>
              </w:rPr>
              <w:fldChar w:fldCharType="separate"/>
            </w:r>
            <w:r w:rsidR="0025665B">
              <w:rPr>
                <w:noProof/>
                <w:webHidden/>
              </w:rPr>
              <w:t>2</w:t>
            </w:r>
            <w:r w:rsidR="0025665B">
              <w:rPr>
                <w:noProof/>
                <w:webHidden/>
              </w:rPr>
              <w:fldChar w:fldCharType="end"/>
            </w:r>
          </w:hyperlink>
        </w:p>
        <w:p w:rsidR="0025665B" w:rsidRDefault="006542FB">
          <w:pPr>
            <w:pStyle w:val="TOC2"/>
            <w:tabs>
              <w:tab w:val="right" w:leader="dot" w:pos="9350"/>
            </w:tabs>
            <w:rPr>
              <w:rFonts w:eastAsiaTheme="minorEastAsia"/>
              <w:noProof/>
              <w:lang w:val="en-GB" w:eastAsia="en-GB"/>
            </w:rPr>
          </w:pPr>
          <w:hyperlink w:anchor="_Toc528784478" w:history="1">
            <w:r w:rsidR="0025665B" w:rsidRPr="004876EB">
              <w:rPr>
                <w:rStyle w:val="Hyperlink"/>
                <w:noProof/>
              </w:rPr>
              <w:t>2.1 SWOT Analysis</w:t>
            </w:r>
            <w:r w:rsidR="0025665B">
              <w:rPr>
                <w:noProof/>
                <w:webHidden/>
              </w:rPr>
              <w:tab/>
            </w:r>
            <w:r w:rsidR="0025665B">
              <w:rPr>
                <w:noProof/>
                <w:webHidden/>
              </w:rPr>
              <w:fldChar w:fldCharType="begin"/>
            </w:r>
            <w:r w:rsidR="0025665B">
              <w:rPr>
                <w:noProof/>
                <w:webHidden/>
              </w:rPr>
              <w:instrText xml:space="preserve"> PAGEREF _Toc528784478 \h </w:instrText>
            </w:r>
            <w:r w:rsidR="0025665B">
              <w:rPr>
                <w:noProof/>
                <w:webHidden/>
              </w:rPr>
            </w:r>
            <w:r w:rsidR="0025665B">
              <w:rPr>
                <w:noProof/>
                <w:webHidden/>
              </w:rPr>
              <w:fldChar w:fldCharType="separate"/>
            </w:r>
            <w:r w:rsidR="0025665B">
              <w:rPr>
                <w:noProof/>
                <w:webHidden/>
              </w:rPr>
              <w:t>2</w:t>
            </w:r>
            <w:r w:rsidR="0025665B">
              <w:rPr>
                <w:noProof/>
                <w:webHidden/>
              </w:rPr>
              <w:fldChar w:fldCharType="end"/>
            </w:r>
          </w:hyperlink>
        </w:p>
        <w:p w:rsidR="0025665B" w:rsidRDefault="006542FB">
          <w:pPr>
            <w:pStyle w:val="TOC2"/>
            <w:tabs>
              <w:tab w:val="right" w:leader="dot" w:pos="9350"/>
            </w:tabs>
            <w:rPr>
              <w:rFonts w:eastAsiaTheme="minorEastAsia"/>
              <w:noProof/>
              <w:lang w:val="en-GB" w:eastAsia="en-GB"/>
            </w:rPr>
          </w:pPr>
          <w:hyperlink w:anchor="_Toc528784479" w:history="1">
            <w:r w:rsidR="0025665B" w:rsidRPr="004876EB">
              <w:rPr>
                <w:rStyle w:val="Hyperlink"/>
                <w:noProof/>
                <w:lang w:val="en-GB"/>
              </w:rPr>
              <w:t>2.2 Learning Styles</w:t>
            </w:r>
            <w:r w:rsidR="0025665B">
              <w:rPr>
                <w:noProof/>
                <w:webHidden/>
              </w:rPr>
              <w:tab/>
            </w:r>
            <w:r w:rsidR="0025665B">
              <w:rPr>
                <w:noProof/>
                <w:webHidden/>
              </w:rPr>
              <w:fldChar w:fldCharType="begin"/>
            </w:r>
            <w:r w:rsidR="0025665B">
              <w:rPr>
                <w:noProof/>
                <w:webHidden/>
              </w:rPr>
              <w:instrText xml:space="preserve"> PAGEREF _Toc528784479 \h </w:instrText>
            </w:r>
            <w:r w:rsidR="0025665B">
              <w:rPr>
                <w:noProof/>
                <w:webHidden/>
              </w:rPr>
            </w:r>
            <w:r w:rsidR="0025665B">
              <w:rPr>
                <w:noProof/>
                <w:webHidden/>
              </w:rPr>
              <w:fldChar w:fldCharType="separate"/>
            </w:r>
            <w:r w:rsidR="0025665B">
              <w:rPr>
                <w:noProof/>
                <w:webHidden/>
              </w:rPr>
              <w:t>4</w:t>
            </w:r>
            <w:r w:rsidR="0025665B">
              <w:rPr>
                <w:noProof/>
                <w:webHidden/>
              </w:rPr>
              <w:fldChar w:fldCharType="end"/>
            </w:r>
          </w:hyperlink>
        </w:p>
        <w:p w:rsidR="0025665B" w:rsidRDefault="006542FB">
          <w:pPr>
            <w:pStyle w:val="TOC3"/>
            <w:tabs>
              <w:tab w:val="right" w:leader="dot" w:pos="9350"/>
            </w:tabs>
            <w:rPr>
              <w:rFonts w:eastAsiaTheme="minorEastAsia"/>
              <w:noProof/>
              <w:lang w:val="en-GB" w:eastAsia="en-GB"/>
            </w:rPr>
          </w:pPr>
          <w:hyperlink w:anchor="_Toc528784480" w:history="1">
            <w:r w:rsidR="0025665B" w:rsidRPr="004876EB">
              <w:rPr>
                <w:rStyle w:val="Hyperlink"/>
                <w:noProof/>
              </w:rPr>
              <w:t>2.2.1 VARK</w:t>
            </w:r>
            <w:r w:rsidR="0025665B">
              <w:rPr>
                <w:noProof/>
                <w:webHidden/>
              </w:rPr>
              <w:tab/>
            </w:r>
            <w:r w:rsidR="0025665B">
              <w:rPr>
                <w:noProof/>
                <w:webHidden/>
              </w:rPr>
              <w:fldChar w:fldCharType="begin"/>
            </w:r>
            <w:r w:rsidR="0025665B">
              <w:rPr>
                <w:noProof/>
                <w:webHidden/>
              </w:rPr>
              <w:instrText xml:space="preserve"> PAGEREF _Toc528784480 \h </w:instrText>
            </w:r>
            <w:r w:rsidR="0025665B">
              <w:rPr>
                <w:noProof/>
                <w:webHidden/>
              </w:rPr>
            </w:r>
            <w:r w:rsidR="0025665B">
              <w:rPr>
                <w:noProof/>
                <w:webHidden/>
              </w:rPr>
              <w:fldChar w:fldCharType="separate"/>
            </w:r>
            <w:r w:rsidR="0025665B">
              <w:rPr>
                <w:noProof/>
                <w:webHidden/>
              </w:rPr>
              <w:t>4</w:t>
            </w:r>
            <w:r w:rsidR="0025665B">
              <w:rPr>
                <w:noProof/>
                <w:webHidden/>
              </w:rPr>
              <w:fldChar w:fldCharType="end"/>
            </w:r>
          </w:hyperlink>
        </w:p>
        <w:p w:rsidR="0025665B" w:rsidRDefault="006542FB">
          <w:pPr>
            <w:pStyle w:val="TOC3"/>
            <w:tabs>
              <w:tab w:val="right" w:leader="dot" w:pos="9350"/>
            </w:tabs>
            <w:rPr>
              <w:rFonts w:eastAsiaTheme="minorEastAsia"/>
              <w:noProof/>
              <w:lang w:val="en-GB" w:eastAsia="en-GB"/>
            </w:rPr>
          </w:pPr>
          <w:hyperlink w:anchor="_Toc528784481" w:history="1">
            <w:r w:rsidR="0025665B" w:rsidRPr="004876EB">
              <w:rPr>
                <w:rStyle w:val="Hyperlink"/>
                <w:noProof/>
                <w:lang w:val="en-GB"/>
              </w:rPr>
              <w:t>2.2.2 Honey and Mumford</w:t>
            </w:r>
            <w:r w:rsidR="0025665B">
              <w:rPr>
                <w:noProof/>
                <w:webHidden/>
              </w:rPr>
              <w:tab/>
            </w:r>
            <w:r w:rsidR="0025665B">
              <w:rPr>
                <w:noProof/>
                <w:webHidden/>
              </w:rPr>
              <w:fldChar w:fldCharType="begin"/>
            </w:r>
            <w:r w:rsidR="0025665B">
              <w:rPr>
                <w:noProof/>
                <w:webHidden/>
              </w:rPr>
              <w:instrText xml:space="preserve"> PAGEREF _Toc528784481 \h </w:instrText>
            </w:r>
            <w:r w:rsidR="0025665B">
              <w:rPr>
                <w:noProof/>
                <w:webHidden/>
              </w:rPr>
            </w:r>
            <w:r w:rsidR="0025665B">
              <w:rPr>
                <w:noProof/>
                <w:webHidden/>
              </w:rPr>
              <w:fldChar w:fldCharType="separate"/>
            </w:r>
            <w:r w:rsidR="0025665B">
              <w:rPr>
                <w:noProof/>
                <w:webHidden/>
              </w:rPr>
              <w:t>4</w:t>
            </w:r>
            <w:r w:rsidR="0025665B">
              <w:rPr>
                <w:noProof/>
                <w:webHidden/>
              </w:rPr>
              <w:fldChar w:fldCharType="end"/>
            </w:r>
          </w:hyperlink>
        </w:p>
        <w:p w:rsidR="0025665B" w:rsidRDefault="006542FB">
          <w:pPr>
            <w:pStyle w:val="TOC2"/>
            <w:tabs>
              <w:tab w:val="right" w:leader="dot" w:pos="9350"/>
            </w:tabs>
            <w:rPr>
              <w:rFonts w:eastAsiaTheme="minorEastAsia"/>
              <w:noProof/>
              <w:lang w:val="en-GB" w:eastAsia="en-GB"/>
            </w:rPr>
          </w:pPr>
          <w:hyperlink w:anchor="_Toc528784482" w:history="1">
            <w:r w:rsidR="0025665B" w:rsidRPr="004876EB">
              <w:rPr>
                <w:rStyle w:val="Hyperlink"/>
                <w:noProof/>
                <w:lang w:val="en-GB"/>
              </w:rPr>
              <w:t>2.3 Johari Window</w:t>
            </w:r>
            <w:r w:rsidR="0025665B">
              <w:rPr>
                <w:noProof/>
                <w:webHidden/>
              </w:rPr>
              <w:tab/>
            </w:r>
            <w:r w:rsidR="0025665B">
              <w:rPr>
                <w:noProof/>
                <w:webHidden/>
              </w:rPr>
              <w:fldChar w:fldCharType="begin"/>
            </w:r>
            <w:r w:rsidR="0025665B">
              <w:rPr>
                <w:noProof/>
                <w:webHidden/>
              </w:rPr>
              <w:instrText xml:space="preserve"> PAGEREF _Toc528784482 \h </w:instrText>
            </w:r>
            <w:r w:rsidR="0025665B">
              <w:rPr>
                <w:noProof/>
                <w:webHidden/>
              </w:rPr>
            </w:r>
            <w:r w:rsidR="0025665B">
              <w:rPr>
                <w:noProof/>
                <w:webHidden/>
              </w:rPr>
              <w:fldChar w:fldCharType="separate"/>
            </w:r>
            <w:r w:rsidR="0025665B">
              <w:rPr>
                <w:noProof/>
                <w:webHidden/>
              </w:rPr>
              <w:t>5</w:t>
            </w:r>
            <w:r w:rsidR="0025665B">
              <w:rPr>
                <w:noProof/>
                <w:webHidden/>
              </w:rPr>
              <w:fldChar w:fldCharType="end"/>
            </w:r>
          </w:hyperlink>
        </w:p>
        <w:p w:rsidR="0025665B" w:rsidRDefault="006542FB">
          <w:pPr>
            <w:pStyle w:val="TOC2"/>
            <w:tabs>
              <w:tab w:val="right" w:leader="dot" w:pos="9350"/>
            </w:tabs>
            <w:rPr>
              <w:rFonts w:eastAsiaTheme="minorEastAsia"/>
              <w:noProof/>
              <w:lang w:val="en-GB" w:eastAsia="en-GB"/>
            </w:rPr>
          </w:pPr>
          <w:hyperlink w:anchor="_Toc528784483" w:history="1">
            <w:r w:rsidR="0025665B" w:rsidRPr="004876EB">
              <w:rPr>
                <w:rStyle w:val="Hyperlink"/>
                <w:noProof/>
                <w:lang w:val="en-GB"/>
              </w:rPr>
              <w:t>2.4 SMART analysis</w:t>
            </w:r>
            <w:r w:rsidR="0025665B">
              <w:rPr>
                <w:noProof/>
                <w:webHidden/>
              </w:rPr>
              <w:tab/>
            </w:r>
            <w:r w:rsidR="0025665B">
              <w:rPr>
                <w:noProof/>
                <w:webHidden/>
              </w:rPr>
              <w:fldChar w:fldCharType="begin"/>
            </w:r>
            <w:r w:rsidR="0025665B">
              <w:rPr>
                <w:noProof/>
                <w:webHidden/>
              </w:rPr>
              <w:instrText xml:space="preserve"> PAGEREF _Toc528784483 \h </w:instrText>
            </w:r>
            <w:r w:rsidR="0025665B">
              <w:rPr>
                <w:noProof/>
                <w:webHidden/>
              </w:rPr>
            </w:r>
            <w:r w:rsidR="0025665B">
              <w:rPr>
                <w:noProof/>
                <w:webHidden/>
              </w:rPr>
              <w:fldChar w:fldCharType="separate"/>
            </w:r>
            <w:r w:rsidR="0025665B">
              <w:rPr>
                <w:noProof/>
                <w:webHidden/>
              </w:rPr>
              <w:t>6</w:t>
            </w:r>
            <w:r w:rsidR="0025665B">
              <w:rPr>
                <w:noProof/>
                <w:webHidden/>
              </w:rPr>
              <w:fldChar w:fldCharType="end"/>
            </w:r>
          </w:hyperlink>
        </w:p>
        <w:p w:rsidR="0025665B" w:rsidRDefault="006542FB">
          <w:pPr>
            <w:pStyle w:val="TOC2"/>
            <w:tabs>
              <w:tab w:val="right" w:leader="dot" w:pos="9350"/>
            </w:tabs>
            <w:rPr>
              <w:rFonts w:eastAsiaTheme="minorEastAsia"/>
              <w:noProof/>
              <w:lang w:val="en-GB" w:eastAsia="en-GB"/>
            </w:rPr>
          </w:pPr>
          <w:hyperlink w:anchor="_Toc528784484" w:history="1">
            <w:r w:rsidR="0025665B" w:rsidRPr="004876EB">
              <w:rPr>
                <w:rStyle w:val="Hyperlink"/>
                <w:noProof/>
                <w:lang w:val="en-GB"/>
              </w:rPr>
              <w:t>2.5 Go MAD</w:t>
            </w:r>
            <w:r w:rsidR="0025665B">
              <w:rPr>
                <w:noProof/>
                <w:webHidden/>
              </w:rPr>
              <w:tab/>
            </w:r>
            <w:r w:rsidR="0025665B">
              <w:rPr>
                <w:noProof/>
                <w:webHidden/>
              </w:rPr>
              <w:fldChar w:fldCharType="begin"/>
            </w:r>
            <w:r w:rsidR="0025665B">
              <w:rPr>
                <w:noProof/>
                <w:webHidden/>
              </w:rPr>
              <w:instrText xml:space="preserve"> PAGEREF _Toc528784484 \h </w:instrText>
            </w:r>
            <w:r w:rsidR="0025665B">
              <w:rPr>
                <w:noProof/>
                <w:webHidden/>
              </w:rPr>
            </w:r>
            <w:r w:rsidR="0025665B">
              <w:rPr>
                <w:noProof/>
                <w:webHidden/>
              </w:rPr>
              <w:fldChar w:fldCharType="separate"/>
            </w:r>
            <w:r w:rsidR="0025665B">
              <w:rPr>
                <w:noProof/>
                <w:webHidden/>
              </w:rPr>
              <w:t>7</w:t>
            </w:r>
            <w:r w:rsidR="0025665B">
              <w:rPr>
                <w:noProof/>
                <w:webHidden/>
              </w:rPr>
              <w:fldChar w:fldCharType="end"/>
            </w:r>
          </w:hyperlink>
        </w:p>
        <w:p w:rsidR="0025665B" w:rsidRDefault="006542FB">
          <w:pPr>
            <w:pStyle w:val="TOC2"/>
            <w:tabs>
              <w:tab w:val="right" w:leader="dot" w:pos="9350"/>
            </w:tabs>
            <w:rPr>
              <w:rFonts w:eastAsiaTheme="minorEastAsia"/>
              <w:noProof/>
              <w:lang w:val="en-GB" w:eastAsia="en-GB"/>
            </w:rPr>
          </w:pPr>
          <w:hyperlink w:anchor="_Toc528784485" w:history="1">
            <w:r w:rsidR="0025665B" w:rsidRPr="004876EB">
              <w:rPr>
                <w:rStyle w:val="Hyperlink"/>
                <w:noProof/>
                <w:lang w:val="en-GB"/>
              </w:rPr>
              <w:t>2.6 Personal Development Plan</w:t>
            </w:r>
            <w:r w:rsidR="0025665B">
              <w:rPr>
                <w:noProof/>
                <w:webHidden/>
              </w:rPr>
              <w:tab/>
            </w:r>
            <w:r w:rsidR="0025665B">
              <w:rPr>
                <w:noProof/>
                <w:webHidden/>
              </w:rPr>
              <w:fldChar w:fldCharType="begin"/>
            </w:r>
            <w:r w:rsidR="0025665B">
              <w:rPr>
                <w:noProof/>
                <w:webHidden/>
              </w:rPr>
              <w:instrText xml:space="preserve"> PAGEREF _Toc528784485 \h </w:instrText>
            </w:r>
            <w:r w:rsidR="0025665B">
              <w:rPr>
                <w:noProof/>
                <w:webHidden/>
              </w:rPr>
            </w:r>
            <w:r w:rsidR="0025665B">
              <w:rPr>
                <w:noProof/>
                <w:webHidden/>
              </w:rPr>
              <w:fldChar w:fldCharType="separate"/>
            </w:r>
            <w:r w:rsidR="0025665B">
              <w:rPr>
                <w:noProof/>
                <w:webHidden/>
              </w:rPr>
              <w:t>8</w:t>
            </w:r>
            <w:r w:rsidR="0025665B">
              <w:rPr>
                <w:noProof/>
                <w:webHidden/>
              </w:rPr>
              <w:fldChar w:fldCharType="end"/>
            </w:r>
          </w:hyperlink>
        </w:p>
        <w:p w:rsidR="0025665B" w:rsidRDefault="006542FB">
          <w:pPr>
            <w:pStyle w:val="TOC1"/>
            <w:tabs>
              <w:tab w:val="right" w:leader="dot" w:pos="9350"/>
            </w:tabs>
            <w:rPr>
              <w:rFonts w:eastAsiaTheme="minorEastAsia"/>
              <w:noProof/>
              <w:lang w:val="en-GB" w:eastAsia="en-GB"/>
            </w:rPr>
          </w:pPr>
          <w:hyperlink w:anchor="_Toc528784486" w:history="1">
            <w:r w:rsidR="0025665B" w:rsidRPr="004876EB">
              <w:rPr>
                <w:rStyle w:val="Hyperlink"/>
                <w:noProof/>
              </w:rPr>
              <w:t>References</w:t>
            </w:r>
            <w:r w:rsidR="0025665B">
              <w:rPr>
                <w:noProof/>
                <w:webHidden/>
              </w:rPr>
              <w:tab/>
            </w:r>
            <w:r w:rsidR="0025665B">
              <w:rPr>
                <w:noProof/>
                <w:webHidden/>
              </w:rPr>
              <w:fldChar w:fldCharType="begin"/>
            </w:r>
            <w:r w:rsidR="0025665B">
              <w:rPr>
                <w:noProof/>
                <w:webHidden/>
              </w:rPr>
              <w:instrText xml:space="preserve"> PAGEREF _Toc528784486 \h </w:instrText>
            </w:r>
            <w:r w:rsidR="0025665B">
              <w:rPr>
                <w:noProof/>
                <w:webHidden/>
              </w:rPr>
            </w:r>
            <w:r w:rsidR="0025665B">
              <w:rPr>
                <w:noProof/>
                <w:webHidden/>
              </w:rPr>
              <w:fldChar w:fldCharType="separate"/>
            </w:r>
            <w:r w:rsidR="0025665B">
              <w:rPr>
                <w:noProof/>
                <w:webHidden/>
              </w:rPr>
              <w:t>8</w:t>
            </w:r>
            <w:r w:rsidR="0025665B">
              <w:rPr>
                <w:noProof/>
                <w:webHidden/>
              </w:rPr>
              <w:fldChar w:fldCharType="end"/>
            </w:r>
          </w:hyperlink>
        </w:p>
        <w:p w:rsidR="008A1F3B" w:rsidRDefault="00130B70" w:rsidP="008A1F3B">
          <w:pPr>
            <w:rPr>
              <w:b/>
              <w:bCs/>
              <w:noProof/>
            </w:rPr>
          </w:pPr>
          <w:r>
            <w:rPr>
              <w:b/>
              <w:bCs/>
              <w:noProof/>
            </w:rPr>
            <w:fldChar w:fldCharType="end"/>
          </w:r>
        </w:p>
      </w:sdtContent>
    </w:sdt>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Default="008A1F3B" w:rsidP="008A1F3B">
      <w:pPr>
        <w:rPr>
          <w:b/>
          <w:bCs/>
          <w:noProof/>
        </w:rPr>
      </w:pPr>
    </w:p>
    <w:p w:rsidR="008A1F3B" w:rsidRPr="008A1F3B" w:rsidRDefault="008A1F3B" w:rsidP="008A1F3B"/>
    <w:p w:rsidR="00D33C14" w:rsidRDefault="00CE0847" w:rsidP="00CE0847">
      <w:pPr>
        <w:pStyle w:val="Heading1"/>
      </w:pPr>
      <w:bookmarkStart w:id="1" w:name="_Toc528784476"/>
      <w:r>
        <w:t xml:space="preserve">1 </w:t>
      </w:r>
      <w:r w:rsidR="00130B70">
        <w:t>Introduction</w:t>
      </w:r>
      <w:bookmarkEnd w:id="1"/>
    </w:p>
    <w:p w:rsidR="00D33C14" w:rsidRDefault="00D33C14" w:rsidP="00D33C14"/>
    <w:p w:rsidR="00D33C14" w:rsidRPr="00D33C14" w:rsidRDefault="00D33C14" w:rsidP="00D33C14">
      <w:pPr>
        <w:rPr>
          <w:lang w:val="en-GB"/>
        </w:rPr>
      </w:pPr>
      <w:r w:rsidRPr="00D33C14">
        <w:rPr>
          <w:lang w:val="en-GB"/>
        </w:rPr>
        <w:t>This report will examine my learning journey through personal development using self-awareness as a preliminary starting point. Personal Development is the conscious pursuit of personal growth by expanding self-awareness and knowledge and improving persona</w:t>
      </w:r>
      <w:r w:rsidR="002D7BEF">
        <w:rPr>
          <w:lang w:val="en-GB"/>
        </w:rPr>
        <w:t>l skills</w:t>
      </w:r>
      <w:r w:rsidRPr="00D33C14">
        <w:rPr>
          <w:lang w:val="en-GB"/>
        </w:rPr>
        <w:t xml:space="preserve">. For this to succeed I will have to analyse myself and put a plan together that will examine the positives as well as the negatives arguments of all aspects of my academic </w:t>
      </w:r>
      <w:r w:rsidR="00B53F40">
        <w:rPr>
          <w:lang w:val="en-GB"/>
        </w:rPr>
        <w:t xml:space="preserve">as well as natural </w:t>
      </w:r>
      <w:r w:rsidRPr="00D33C14">
        <w:rPr>
          <w:lang w:val="en-GB"/>
        </w:rPr>
        <w:t>skills.</w:t>
      </w:r>
    </w:p>
    <w:p w:rsidR="00D33C14" w:rsidRPr="00D33C14" w:rsidRDefault="00D33C14" w:rsidP="00D33C14">
      <w:pPr>
        <w:rPr>
          <w:lang w:val="en-GB"/>
        </w:rPr>
      </w:pPr>
    </w:p>
    <w:p w:rsidR="000E0BEA" w:rsidRPr="000E0BEA" w:rsidRDefault="000E0BEA" w:rsidP="000E0BEA">
      <w:pPr>
        <w:rPr>
          <w:lang w:val="en-GB"/>
        </w:rPr>
      </w:pPr>
      <w:r>
        <w:rPr>
          <w:lang w:val="en-GB"/>
        </w:rPr>
        <w:t>“</w:t>
      </w:r>
      <w:r w:rsidRPr="000E0BEA">
        <w:rPr>
          <w:lang w:val="en-GB"/>
        </w:rPr>
        <w:t xml:space="preserve">Self-awareness enables us to stand apart and examine even the way we “see” ourselves – our self-paradigm, the most fundamental paradigm of effectiveness.  It affects not only our own attitudes and behaviours, but also how we see other people.  It becomes our map of the basic nature of mankind.”  </w:t>
      </w:r>
      <w:r w:rsidR="00DB446D">
        <w:rPr>
          <w:lang w:val="en-GB"/>
        </w:rPr>
        <w:t>(</w:t>
      </w:r>
      <w:r w:rsidRPr="000E0BEA">
        <w:rPr>
          <w:lang w:val="en-GB"/>
        </w:rPr>
        <w:t>Stephen Covey,</w:t>
      </w:r>
      <w:r w:rsidR="00C7020A">
        <w:rPr>
          <w:lang w:val="en-GB"/>
        </w:rPr>
        <w:t xml:space="preserve"> </w:t>
      </w:r>
      <w:r w:rsidRPr="000E0BEA">
        <w:rPr>
          <w:lang w:val="en-GB"/>
        </w:rPr>
        <w:t>1999</w:t>
      </w:r>
      <w:r w:rsidR="00C7020A">
        <w:rPr>
          <w:lang w:val="en-GB"/>
        </w:rPr>
        <w:t>,</w:t>
      </w:r>
      <w:r w:rsidR="00C7020A" w:rsidRPr="00C7020A">
        <w:rPr>
          <w:lang w:val="en-GB"/>
        </w:rPr>
        <w:t xml:space="preserve"> p.66 -67</w:t>
      </w:r>
      <w:r w:rsidR="00DB446D">
        <w:rPr>
          <w:lang w:val="en-GB"/>
        </w:rPr>
        <w:t>)</w:t>
      </w:r>
    </w:p>
    <w:p w:rsidR="000E0BEA" w:rsidRDefault="000E0BEA" w:rsidP="00D33C14">
      <w:pPr>
        <w:rPr>
          <w:lang w:val="en-GB"/>
        </w:rPr>
      </w:pPr>
    </w:p>
    <w:p w:rsidR="00D33C14" w:rsidRPr="00D33C14" w:rsidRDefault="00D33C14" w:rsidP="00D33C14">
      <w:pPr>
        <w:rPr>
          <w:lang w:val="en-GB"/>
        </w:rPr>
      </w:pPr>
      <w:r w:rsidRPr="00D33C14">
        <w:rPr>
          <w:lang w:val="en-GB"/>
        </w:rPr>
        <w:t>To become aware of myself gives me the opportunity to improve the skills I have as well as learn new ones. Self-awareness is being mindful of what I am good at while admitting what I still have yet to learn. This includes disclosing when I do not have the solutions and owning up to my faults. It also lets me appreciate other people’s views and ideas better by revealing and comparing mine.</w:t>
      </w:r>
    </w:p>
    <w:p w:rsidR="00D33C14" w:rsidRPr="00D33C14" w:rsidRDefault="00D33C14" w:rsidP="00D33C14"/>
    <w:p w:rsidR="00D33C14" w:rsidRDefault="00CE0847" w:rsidP="00CE0847">
      <w:pPr>
        <w:pStyle w:val="Heading1"/>
      </w:pPr>
      <w:bookmarkStart w:id="2" w:name="_Toc528784477"/>
      <w:r>
        <w:t xml:space="preserve">2 </w:t>
      </w:r>
      <w:r w:rsidR="00130B70">
        <w:t>Findings</w:t>
      </w:r>
      <w:bookmarkEnd w:id="2"/>
    </w:p>
    <w:p w:rsidR="00ED6C01" w:rsidRPr="00ED6C01" w:rsidRDefault="00ED6C01" w:rsidP="00ED6C01"/>
    <w:p w:rsidR="00ED6C01" w:rsidRDefault="00CE0847" w:rsidP="00ED6C01">
      <w:pPr>
        <w:pStyle w:val="Heading2"/>
      </w:pPr>
      <w:bookmarkStart w:id="3" w:name="_Toc528784478"/>
      <w:r>
        <w:t>2.1 SWOT</w:t>
      </w:r>
      <w:r w:rsidR="00D33C14">
        <w:t xml:space="preserve"> Analysis</w:t>
      </w:r>
      <w:bookmarkEnd w:id="3"/>
    </w:p>
    <w:p w:rsidR="00006736" w:rsidRPr="00ED6C01" w:rsidRDefault="00A52BFC" w:rsidP="00ED6C01">
      <w:pPr>
        <w:rPr>
          <w:lang w:val="en-GB"/>
        </w:rPr>
      </w:pPr>
      <w:r w:rsidRPr="00A52BFC">
        <w:rPr>
          <w:lang w:val="en-GB"/>
        </w:rPr>
        <w:t>The original purpose for this tool was for business needs</w:t>
      </w:r>
      <w:r w:rsidR="00564A96">
        <w:rPr>
          <w:lang w:val="en-GB"/>
        </w:rPr>
        <w:t>,</w:t>
      </w:r>
      <w:r w:rsidRPr="00A52BFC">
        <w:rPr>
          <w:lang w:val="en-GB"/>
        </w:rPr>
        <w:t xml:space="preserve"> established in the 1960s by Edmund P. Learned, C. Roland Christensen, Kenneth Andrews and William D. Guth. This was additionally expanded in 1982 by Heinz Weihrich who created a 2 by 2 matrix to resolve four important enquiries that could be simply equated side by side. Strengths and weakness were across the </w:t>
      </w:r>
      <w:r w:rsidR="00940E25">
        <w:rPr>
          <w:lang w:val="en-GB"/>
        </w:rPr>
        <w:t>top</w:t>
      </w:r>
      <w:r w:rsidRPr="00A52BFC">
        <w:rPr>
          <w:lang w:val="en-GB"/>
        </w:rPr>
        <w:t>, while opportunities and threats were at the bottom two column</w:t>
      </w:r>
      <w:r w:rsidR="00681E8C">
        <w:rPr>
          <w:lang w:val="en-GB"/>
        </w:rPr>
        <w:t xml:space="preserve">. </w:t>
      </w:r>
      <w:r w:rsidR="00ED6C01" w:rsidRPr="00ED6C01">
        <w:rPr>
          <w:lang w:val="en-GB"/>
        </w:rPr>
        <w:t>“A SWOT analysis is a tried-and-true method businesses use to identify internal strengths and weaknesses and external opportunities and threats. The assessment is included in any business or marketing plan worth its salt because it provides critical information needed to create a strategic plan for growth”</w:t>
      </w:r>
      <w:sdt>
        <w:sdtPr>
          <w:rPr>
            <w:lang w:val="en-GB"/>
          </w:rPr>
          <w:id w:val="-1697302122"/>
          <w:citation/>
        </w:sdtPr>
        <w:sdtEndPr/>
        <w:sdtContent>
          <w:r w:rsidR="00ED6C01" w:rsidRPr="00ED6C01">
            <w:rPr>
              <w:lang w:val="en-GB"/>
            </w:rPr>
            <w:fldChar w:fldCharType="begin"/>
          </w:r>
          <w:r w:rsidR="00ED6C01" w:rsidRPr="00ED6C01">
            <w:rPr>
              <w:lang w:val="en-GB"/>
            </w:rPr>
            <w:instrText xml:space="preserve"> CITATION Jod17 \l 2057 </w:instrText>
          </w:r>
          <w:r w:rsidR="00ED6C01" w:rsidRPr="00ED6C01">
            <w:rPr>
              <w:lang w:val="en-GB"/>
            </w:rPr>
            <w:fldChar w:fldCharType="separate"/>
          </w:r>
          <w:r w:rsidR="00387174">
            <w:rPr>
              <w:noProof/>
              <w:lang w:val="en-GB"/>
            </w:rPr>
            <w:t xml:space="preserve"> </w:t>
          </w:r>
          <w:r w:rsidR="00387174" w:rsidRPr="00387174">
            <w:rPr>
              <w:noProof/>
              <w:lang w:val="en-GB"/>
            </w:rPr>
            <w:t>(Shaw, 2017)</w:t>
          </w:r>
          <w:r w:rsidR="00ED6C01" w:rsidRPr="00ED6C01">
            <w:fldChar w:fldCharType="end"/>
          </w:r>
        </w:sdtContent>
      </w:sdt>
      <w:r w:rsidR="00ED6C01" w:rsidRPr="00ED6C01">
        <w:rPr>
          <w:lang w:val="en-GB"/>
        </w:rPr>
        <w:t>.</w:t>
      </w:r>
    </w:p>
    <w:p w:rsidR="00ED6C01" w:rsidRPr="00ED6C01" w:rsidRDefault="00ED6C01" w:rsidP="00ED6C01">
      <w:pPr>
        <w:rPr>
          <w:lang w:val="en-GB"/>
        </w:rPr>
      </w:pPr>
    </w:p>
    <w:p w:rsidR="00F34C6D" w:rsidRDefault="00ED6C01" w:rsidP="00ED6C01">
      <w:pPr>
        <w:rPr>
          <w:lang w:val="en-GB"/>
        </w:rPr>
      </w:pPr>
      <w:r w:rsidRPr="00ED6C01">
        <w:rPr>
          <w:lang w:val="en-GB"/>
        </w:rPr>
        <w:t xml:space="preserve">This </w:t>
      </w:r>
      <w:r w:rsidR="001E0997">
        <w:rPr>
          <w:lang w:val="en-GB"/>
        </w:rPr>
        <w:t xml:space="preserve">simple </w:t>
      </w:r>
      <w:r w:rsidR="00272B3E">
        <w:rPr>
          <w:lang w:val="en-GB"/>
        </w:rPr>
        <w:t xml:space="preserve">analysis </w:t>
      </w:r>
      <w:r w:rsidR="00940E25">
        <w:rPr>
          <w:lang w:val="en-GB"/>
        </w:rPr>
        <w:t>process</w:t>
      </w:r>
      <w:r w:rsidR="001E0997">
        <w:rPr>
          <w:lang w:val="en-GB"/>
        </w:rPr>
        <w:t xml:space="preserve"> </w:t>
      </w:r>
      <w:r w:rsidRPr="00ED6C01">
        <w:rPr>
          <w:lang w:val="en-GB"/>
        </w:rPr>
        <w:t xml:space="preserve">can also be very valuable for </w:t>
      </w:r>
      <w:r w:rsidR="00D634F4">
        <w:rPr>
          <w:lang w:val="en-GB"/>
        </w:rPr>
        <w:t>me</w:t>
      </w:r>
      <w:r w:rsidRPr="00ED6C01">
        <w:rPr>
          <w:lang w:val="en-GB"/>
        </w:rPr>
        <w:t xml:space="preserve"> to analyse </w:t>
      </w:r>
      <w:r w:rsidR="00272B3E">
        <w:rPr>
          <w:lang w:val="en-GB"/>
        </w:rPr>
        <w:t>my</w:t>
      </w:r>
      <w:r w:rsidRPr="00ED6C01">
        <w:rPr>
          <w:lang w:val="en-GB"/>
        </w:rPr>
        <w:t xml:space="preserve"> </w:t>
      </w:r>
      <w:r w:rsidR="00D634F4">
        <w:rPr>
          <w:lang w:val="en-GB"/>
        </w:rPr>
        <w:t>strengths and weaknesses</w:t>
      </w:r>
      <w:r w:rsidRPr="00ED6C01">
        <w:rPr>
          <w:lang w:val="en-GB"/>
        </w:rPr>
        <w:t xml:space="preserve"> thus helping </w:t>
      </w:r>
      <w:r w:rsidR="00630924">
        <w:rPr>
          <w:lang w:val="en-GB"/>
        </w:rPr>
        <w:t>me</w:t>
      </w:r>
      <w:r w:rsidR="00630924" w:rsidRPr="00ED6C01">
        <w:rPr>
          <w:lang w:val="en-GB"/>
        </w:rPr>
        <w:t xml:space="preserve"> </w:t>
      </w:r>
      <w:r w:rsidR="00630924">
        <w:rPr>
          <w:lang w:val="en-GB"/>
        </w:rPr>
        <w:t>improve</w:t>
      </w:r>
      <w:r w:rsidR="00D634F4">
        <w:rPr>
          <w:lang w:val="en-GB"/>
        </w:rPr>
        <w:t xml:space="preserve"> </w:t>
      </w:r>
      <w:r w:rsidR="00272B3E">
        <w:rPr>
          <w:lang w:val="en-GB"/>
        </w:rPr>
        <w:t>my</w:t>
      </w:r>
      <w:r w:rsidR="00D634F4">
        <w:rPr>
          <w:lang w:val="en-GB"/>
        </w:rPr>
        <w:t>self</w:t>
      </w:r>
      <w:r w:rsidR="00940E25">
        <w:rPr>
          <w:lang w:val="en-GB"/>
        </w:rPr>
        <w:t xml:space="preserve"> so I can achieve my goals</w:t>
      </w:r>
      <w:r w:rsidRPr="00ED6C01">
        <w:rPr>
          <w:lang w:val="en-GB"/>
        </w:rPr>
        <w:t xml:space="preserve">. It is essential to be able to self-examine and analyse </w:t>
      </w:r>
      <w:r w:rsidR="00D634F4">
        <w:rPr>
          <w:lang w:val="en-GB"/>
        </w:rPr>
        <w:t xml:space="preserve">not only </w:t>
      </w:r>
      <w:r w:rsidR="00272B3E">
        <w:rPr>
          <w:lang w:val="en-GB"/>
        </w:rPr>
        <w:t>my</w:t>
      </w:r>
      <w:r w:rsidR="00D634F4">
        <w:rPr>
          <w:lang w:val="en-GB"/>
        </w:rPr>
        <w:t xml:space="preserve"> </w:t>
      </w:r>
      <w:r w:rsidRPr="00ED6C01">
        <w:rPr>
          <w:lang w:val="en-GB"/>
        </w:rPr>
        <w:t>strengths but a</w:t>
      </w:r>
      <w:r w:rsidR="00D634F4">
        <w:rPr>
          <w:lang w:val="en-GB"/>
        </w:rPr>
        <w:t xml:space="preserve">lso </w:t>
      </w:r>
      <w:r w:rsidR="00272B3E">
        <w:rPr>
          <w:lang w:val="en-GB"/>
        </w:rPr>
        <w:t>my</w:t>
      </w:r>
      <w:r w:rsidR="00D634F4">
        <w:rPr>
          <w:lang w:val="en-GB"/>
        </w:rPr>
        <w:t xml:space="preserve"> </w:t>
      </w:r>
      <w:r w:rsidRPr="00ED6C01">
        <w:rPr>
          <w:lang w:val="en-GB"/>
        </w:rPr>
        <w:t xml:space="preserve">weaknesses so </w:t>
      </w:r>
      <w:r w:rsidR="00272B3E">
        <w:rPr>
          <w:lang w:val="en-GB"/>
        </w:rPr>
        <w:t>I am</w:t>
      </w:r>
      <w:r w:rsidRPr="00ED6C01">
        <w:rPr>
          <w:lang w:val="en-GB"/>
        </w:rPr>
        <w:t xml:space="preserve"> able </w:t>
      </w:r>
      <w:r w:rsidR="00D634F4">
        <w:rPr>
          <w:lang w:val="en-GB"/>
        </w:rPr>
        <w:t>target and</w:t>
      </w:r>
      <w:r w:rsidRPr="00ED6C01">
        <w:rPr>
          <w:lang w:val="en-GB"/>
        </w:rPr>
        <w:t xml:space="preserve"> identify what </w:t>
      </w:r>
      <w:r w:rsidR="00D634F4">
        <w:rPr>
          <w:lang w:val="en-GB"/>
        </w:rPr>
        <w:t>needs to be worked on</w:t>
      </w:r>
      <w:r w:rsidR="00272B3E">
        <w:rPr>
          <w:lang w:val="en-GB"/>
        </w:rPr>
        <w:t>.</w:t>
      </w:r>
    </w:p>
    <w:p w:rsidR="00AF23E7" w:rsidRDefault="00AF23E7" w:rsidP="00ED6C01">
      <w:pPr>
        <w:rPr>
          <w:b/>
          <w:bCs/>
          <w:lang w:val="en-GB"/>
        </w:rPr>
      </w:pPr>
    </w:p>
    <w:p w:rsidR="00E21ED2" w:rsidRPr="00630924" w:rsidRDefault="00630924" w:rsidP="00E21ED2">
      <w:pPr>
        <w:rPr>
          <w:b/>
          <w:bCs/>
          <w:lang w:val="en-GB"/>
        </w:rPr>
      </w:pPr>
      <w:r w:rsidRPr="00630924">
        <w:rPr>
          <w:b/>
          <w:bCs/>
          <w:lang w:val="en-GB"/>
        </w:rPr>
        <w:t>Importance of Clear Definitions</w:t>
      </w:r>
    </w:p>
    <w:p w:rsidR="00E21ED2" w:rsidRPr="005A4F96" w:rsidRDefault="0092067B" w:rsidP="000E1E29">
      <w:pPr>
        <w:rPr>
          <w:bCs/>
          <w:lang w:val="en-GB"/>
        </w:rPr>
      </w:pPr>
      <w:r>
        <w:rPr>
          <w:bCs/>
          <w:lang w:val="en-GB"/>
        </w:rPr>
        <w:t>Prior to observing</w:t>
      </w:r>
      <w:r w:rsidR="000E1E29">
        <w:rPr>
          <w:bCs/>
          <w:lang w:val="en-GB"/>
        </w:rPr>
        <w:t xml:space="preserve"> </w:t>
      </w:r>
      <w:r w:rsidR="005A4F96">
        <w:rPr>
          <w:bCs/>
          <w:lang w:val="en-GB"/>
        </w:rPr>
        <w:t xml:space="preserve">how the </w:t>
      </w:r>
      <w:r w:rsidR="00E21ED2" w:rsidRPr="005A4F96">
        <w:rPr>
          <w:bCs/>
          <w:lang w:val="en-GB"/>
        </w:rPr>
        <w:t>SW</w:t>
      </w:r>
      <w:r w:rsidR="005A4F96">
        <w:rPr>
          <w:bCs/>
          <w:lang w:val="en-GB"/>
        </w:rPr>
        <w:t xml:space="preserve">OT </w:t>
      </w:r>
      <w:r w:rsidR="000E1E29">
        <w:rPr>
          <w:bCs/>
          <w:lang w:val="en-GB"/>
        </w:rPr>
        <w:t xml:space="preserve">analysis can </w:t>
      </w:r>
      <w:r w:rsidR="00630924" w:rsidRPr="005A4F96">
        <w:rPr>
          <w:bCs/>
          <w:lang w:val="en-GB"/>
        </w:rPr>
        <w:t xml:space="preserve">be </w:t>
      </w:r>
      <w:r>
        <w:rPr>
          <w:bCs/>
          <w:lang w:val="en-GB"/>
        </w:rPr>
        <w:t>practical</w:t>
      </w:r>
      <w:r w:rsidRPr="005A4F96">
        <w:rPr>
          <w:bCs/>
          <w:lang w:val="en-GB"/>
        </w:rPr>
        <w:t xml:space="preserve"> </w:t>
      </w:r>
      <w:r w:rsidR="00630924" w:rsidRPr="005A4F96">
        <w:rPr>
          <w:bCs/>
          <w:lang w:val="en-GB"/>
        </w:rPr>
        <w:t>to</w:t>
      </w:r>
      <w:r w:rsidR="000E1E29">
        <w:rPr>
          <w:bCs/>
          <w:lang w:val="en-GB"/>
        </w:rPr>
        <w:t xml:space="preserve"> your </w:t>
      </w:r>
      <w:r w:rsidR="00630924" w:rsidRPr="005A4F96">
        <w:rPr>
          <w:bCs/>
          <w:lang w:val="en-GB"/>
        </w:rPr>
        <w:t>organization or yourself</w:t>
      </w:r>
      <w:r w:rsidR="000E1E29">
        <w:rPr>
          <w:bCs/>
          <w:lang w:val="en-GB"/>
        </w:rPr>
        <w:t xml:space="preserve"> </w:t>
      </w:r>
      <w:r w:rsidR="00A75E6A" w:rsidRPr="005A4F96">
        <w:rPr>
          <w:bCs/>
          <w:lang w:val="en-GB"/>
        </w:rPr>
        <w:t>it</w:t>
      </w:r>
      <w:r w:rsidR="000E1E29">
        <w:rPr>
          <w:bCs/>
          <w:lang w:val="en-GB"/>
        </w:rPr>
        <w:t xml:space="preserve"> is </w:t>
      </w:r>
      <w:r w:rsidRPr="005A4F96">
        <w:rPr>
          <w:bCs/>
          <w:lang w:val="en-GB"/>
        </w:rPr>
        <w:t>es</w:t>
      </w:r>
      <w:r>
        <w:rPr>
          <w:bCs/>
          <w:lang w:val="en-GB"/>
        </w:rPr>
        <w:t xml:space="preserve">sential </w:t>
      </w:r>
      <w:r w:rsidR="0087076C">
        <w:rPr>
          <w:bCs/>
          <w:lang w:val="en-GB"/>
        </w:rPr>
        <w:t xml:space="preserve">to </w:t>
      </w:r>
      <w:r>
        <w:rPr>
          <w:bCs/>
          <w:lang w:val="en-GB"/>
        </w:rPr>
        <w:t>precisely</w:t>
      </w:r>
      <w:r w:rsidR="000E1E29">
        <w:rPr>
          <w:bCs/>
          <w:lang w:val="en-GB"/>
        </w:rPr>
        <w:t xml:space="preserve"> </w:t>
      </w:r>
      <w:r>
        <w:rPr>
          <w:bCs/>
          <w:lang w:val="en-GB"/>
        </w:rPr>
        <w:t>define</w:t>
      </w:r>
      <w:r w:rsidR="000E1E29" w:rsidRPr="005A4F96">
        <w:rPr>
          <w:bCs/>
          <w:lang w:val="en-GB"/>
        </w:rPr>
        <w:t xml:space="preserve"> the terms Strengths, Weaknesses</w:t>
      </w:r>
      <w:r w:rsidR="00A75E6A" w:rsidRPr="005A4F96">
        <w:rPr>
          <w:bCs/>
          <w:lang w:val="en-GB"/>
        </w:rPr>
        <w:t>, Opportunities</w:t>
      </w:r>
      <w:r w:rsidR="000E1E29" w:rsidRPr="005A4F96">
        <w:rPr>
          <w:bCs/>
          <w:lang w:val="en-GB"/>
        </w:rPr>
        <w:t>, and Threats</w:t>
      </w:r>
    </w:p>
    <w:p w:rsidR="00E21ED2" w:rsidRPr="00A75E6A" w:rsidRDefault="00E21ED2" w:rsidP="00E21ED2">
      <w:pPr>
        <w:rPr>
          <w:bCs/>
          <w:lang w:val="en-GB"/>
        </w:rPr>
      </w:pPr>
    </w:p>
    <w:p w:rsidR="00E21ED2" w:rsidRPr="00A75E6A" w:rsidRDefault="00E21ED2" w:rsidP="00A75E6A">
      <w:pPr>
        <w:pStyle w:val="ListParagraph"/>
        <w:numPr>
          <w:ilvl w:val="0"/>
          <w:numId w:val="43"/>
        </w:numPr>
        <w:rPr>
          <w:bCs/>
          <w:lang w:val="en-GB"/>
        </w:rPr>
      </w:pPr>
      <w:r w:rsidRPr="00A75E6A">
        <w:rPr>
          <w:b/>
          <w:bCs/>
          <w:lang w:val="en-GB"/>
        </w:rPr>
        <w:t>Strengths</w:t>
      </w:r>
      <w:r w:rsidR="00A75E6A">
        <w:rPr>
          <w:bCs/>
          <w:lang w:val="en-GB"/>
        </w:rPr>
        <w:t xml:space="preserve"> - </w:t>
      </w:r>
      <w:r w:rsidR="00A75E6A" w:rsidRPr="00A75E6A">
        <w:rPr>
          <w:bCs/>
          <w:lang w:val="en-GB"/>
        </w:rPr>
        <w:t xml:space="preserve">Internal </w:t>
      </w:r>
      <w:r w:rsidR="0092067B" w:rsidRPr="00A75E6A">
        <w:rPr>
          <w:bCs/>
          <w:lang w:val="en-GB"/>
        </w:rPr>
        <w:t>reasons</w:t>
      </w:r>
      <w:r w:rsidR="00A75E6A" w:rsidRPr="00A75E6A">
        <w:rPr>
          <w:bCs/>
          <w:lang w:val="en-GB"/>
        </w:rPr>
        <w:t xml:space="preserve"> that are </w:t>
      </w:r>
      <w:r w:rsidR="0092067B" w:rsidRPr="00A75E6A">
        <w:rPr>
          <w:bCs/>
          <w:lang w:val="en-GB"/>
        </w:rPr>
        <w:t>positive</w:t>
      </w:r>
      <w:r w:rsidR="00A75E6A" w:rsidRPr="00A75E6A">
        <w:rPr>
          <w:bCs/>
          <w:lang w:val="en-GB"/>
        </w:rPr>
        <w:t xml:space="preserve"> for </w:t>
      </w:r>
      <w:r w:rsidR="0092067B" w:rsidRPr="00A75E6A">
        <w:rPr>
          <w:bCs/>
          <w:lang w:val="en-GB"/>
        </w:rPr>
        <w:t>accomplishing</w:t>
      </w:r>
      <w:r w:rsidR="00A75E6A" w:rsidRPr="00A75E6A">
        <w:rPr>
          <w:bCs/>
          <w:lang w:val="en-GB"/>
        </w:rPr>
        <w:t xml:space="preserve"> your organization’s or personal</w:t>
      </w:r>
      <w:r w:rsidR="0092067B" w:rsidRPr="0092067B">
        <w:rPr>
          <w:bCs/>
          <w:lang w:val="en-GB"/>
        </w:rPr>
        <w:t xml:space="preserve"> </w:t>
      </w:r>
      <w:r w:rsidR="0092067B">
        <w:rPr>
          <w:bCs/>
          <w:lang w:val="en-GB"/>
        </w:rPr>
        <w:t>goal</w:t>
      </w:r>
      <w:r w:rsidRPr="00A75E6A">
        <w:rPr>
          <w:bCs/>
          <w:lang w:val="en-GB"/>
        </w:rPr>
        <w:t>.</w:t>
      </w:r>
    </w:p>
    <w:p w:rsidR="00E21ED2" w:rsidRPr="00A75E6A" w:rsidRDefault="00E21ED2" w:rsidP="00E21ED2">
      <w:pPr>
        <w:rPr>
          <w:bCs/>
          <w:lang w:val="en-GB"/>
        </w:rPr>
      </w:pPr>
    </w:p>
    <w:p w:rsidR="00ED2947" w:rsidRDefault="00A75E6A" w:rsidP="00ED2947">
      <w:pPr>
        <w:pStyle w:val="ListParagraph"/>
        <w:numPr>
          <w:ilvl w:val="0"/>
          <w:numId w:val="43"/>
        </w:numPr>
        <w:rPr>
          <w:bCs/>
          <w:lang w:val="en-GB"/>
        </w:rPr>
      </w:pPr>
      <w:r w:rsidRPr="0092067B">
        <w:rPr>
          <w:b/>
          <w:bCs/>
          <w:lang w:val="en-GB"/>
        </w:rPr>
        <w:lastRenderedPageBreak/>
        <w:t>Weaknesses</w:t>
      </w:r>
      <w:r w:rsidRPr="0092067B">
        <w:rPr>
          <w:bCs/>
          <w:lang w:val="en-GB"/>
        </w:rPr>
        <w:t xml:space="preserve"> - Internal </w:t>
      </w:r>
      <w:r w:rsidR="0092067B" w:rsidRPr="0092067B">
        <w:rPr>
          <w:bCs/>
          <w:lang w:val="en-GB"/>
        </w:rPr>
        <w:t>reasons</w:t>
      </w:r>
      <w:r w:rsidRPr="0092067B">
        <w:rPr>
          <w:bCs/>
          <w:lang w:val="en-GB"/>
        </w:rPr>
        <w:t xml:space="preserve"> that are </w:t>
      </w:r>
      <w:r w:rsidR="0092067B">
        <w:rPr>
          <w:bCs/>
          <w:lang w:val="en-GB"/>
        </w:rPr>
        <w:t>nega</w:t>
      </w:r>
      <w:r w:rsidR="0092067B" w:rsidRPr="0092067B">
        <w:rPr>
          <w:bCs/>
          <w:lang w:val="en-GB"/>
        </w:rPr>
        <w:t>tive</w:t>
      </w:r>
      <w:r w:rsidRPr="0092067B">
        <w:rPr>
          <w:bCs/>
          <w:lang w:val="en-GB"/>
        </w:rPr>
        <w:t xml:space="preserve"> for </w:t>
      </w:r>
      <w:r w:rsidR="0092067B" w:rsidRPr="0092067B">
        <w:rPr>
          <w:bCs/>
          <w:lang w:val="en-GB"/>
        </w:rPr>
        <w:t>accomplishing</w:t>
      </w:r>
      <w:r w:rsidRPr="0092067B">
        <w:rPr>
          <w:bCs/>
          <w:lang w:val="en-GB"/>
        </w:rPr>
        <w:t xml:space="preserve"> your organization’s or personal</w:t>
      </w:r>
      <w:r w:rsidR="0092067B" w:rsidRPr="0092067B">
        <w:rPr>
          <w:bCs/>
          <w:lang w:val="en-GB"/>
        </w:rPr>
        <w:t xml:space="preserve"> goal</w:t>
      </w:r>
      <w:r w:rsidR="00E21ED2" w:rsidRPr="0092067B">
        <w:rPr>
          <w:bCs/>
          <w:lang w:val="en-GB"/>
        </w:rPr>
        <w:t>.</w:t>
      </w:r>
    </w:p>
    <w:p w:rsidR="00ED2947" w:rsidRPr="00ED2947" w:rsidRDefault="00ED2947" w:rsidP="00ED2947">
      <w:pPr>
        <w:rPr>
          <w:bCs/>
          <w:lang w:val="en-GB"/>
        </w:rPr>
      </w:pPr>
    </w:p>
    <w:p w:rsidR="00E21ED2" w:rsidRPr="00ED2947" w:rsidRDefault="00A75E6A" w:rsidP="00ED2947">
      <w:pPr>
        <w:pStyle w:val="ListParagraph"/>
        <w:numPr>
          <w:ilvl w:val="0"/>
          <w:numId w:val="43"/>
        </w:numPr>
        <w:rPr>
          <w:bCs/>
          <w:lang w:val="en-GB"/>
        </w:rPr>
      </w:pPr>
      <w:r w:rsidRPr="00630924">
        <w:rPr>
          <w:b/>
          <w:bCs/>
          <w:lang w:val="en-GB"/>
        </w:rPr>
        <w:t>Opportunities</w:t>
      </w:r>
      <w:r w:rsidR="00630924">
        <w:rPr>
          <w:b/>
          <w:bCs/>
          <w:lang w:val="en-GB"/>
        </w:rPr>
        <w:t xml:space="preserve"> </w:t>
      </w:r>
      <w:r w:rsidRPr="00630924">
        <w:rPr>
          <w:bCs/>
          <w:lang w:val="en-GB"/>
        </w:rPr>
        <w:t>-</w:t>
      </w:r>
      <w:r w:rsidR="00630924">
        <w:rPr>
          <w:bCs/>
          <w:lang w:val="en-GB"/>
        </w:rPr>
        <w:t xml:space="preserve"> </w:t>
      </w:r>
      <w:r w:rsidR="0087076C">
        <w:rPr>
          <w:bCs/>
          <w:lang w:val="en-GB"/>
        </w:rPr>
        <w:t>Extern</w:t>
      </w:r>
      <w:r w:rsidRPr="0092067B">
        <w:rPr>
          <w:bCs/>
          <w:lang w:val="en-GB"/>
        </w:rPr>
        <w:t xml:space="preserve">al </w:t>
      </w:r>
      <w:r w:rsidR="0092067B" w:rsidRPr="0092067B">
        <w:rPr>
          <w:bCs/>
          <w:lang w:val="en-GB"/>
        </w:rPr>
        <w:t>reasons</w:t>
      </w:r>
      <w:r w:rsidRPr="0092067B">
        <w:rPr>
          <w:bCs/>
          <w:lang w:val="en-GB"/>
        </w:rPr>
        <w:t xml:space="preserve"> that are </w:t>
      </w:r>
      <w:r w:rsidR="0092067B" w:rsidRPr="0092067B">
        <w:rPr>
          <w:bCs/>
          <w:lang w:val="en-GB"/>
        </w:rPr>
        <w:t>positive</w:t>
      </w:r>
      <w:r w:rsidRPr="0092067B">
        <w:rPr>
          <w:bCs/>
          <w:lang w:val="en-GB"/>
        </w:rPr>
        <w:t xml:space="preserve"> for </w:t>
      </w:r>
      <w:r w:rsidR="0092067B" w:rsidRPr="0092067B">
        <w:rPr>
          <w:bCs/>
          <w:lang w:val="en-GB"/>
        </w:rPr>
        <w:t>accomplishing</w:t>
      </w:r>
      <w:r w:rsidRPr="0092067B">
        <w:rPr>
          <w:bCs/>
          <w:lang w:val="en-GB"/>
        </w:rPr>
        <w:t xml:space="preserve"> your organization’s or personal</w:t>
      </w:r>
      <w:r w:rsidR="0092067B" w:rsidRPr="0092067B">
        <w:rPr>
          <w:bCs/>
          <w:lang w:val="en-GB"/>
        </w:rPr>
        <w:t xml:space="preserve"> goal</w:t>
      </w:r>
      <w:r w:rsidR="00E21ED2" w:rsidRPr="0092067B">
        <w:rPr>
          <w:bCs/>
          <w:lang w:val="en-GB"/>
        </w:rPr>
        <w:t>.</w:t>
      </w:r>
    </w:p>
    <w:p w:rsidR="00E21ED2" w:rsidRPr="00A75E6A" w:rsidRDefault="00E21ED2" w:rsidP="00E21ED2">
      <w:pPr>
        <w:rPr>
          <w:bCs/>
          <w:lang w:val="en-GB"/>
        </w:rPr>
      </w:pPr>
    </w:p>
    <w:p w:rsidR="00E21ED2" w:rsidRDefault="00E21ED2" w:rsidP="00ED2947">
      <w:pPr>
        <w:numPr>
          <w:ilvl w:val="0"/>
          <w:numId w:val="43"/>
        </w:numPr>
        <w:rPr>
          <w:bCs/>
          <w:lang w:val="en-GB"/>
        </w:rPr>
      </w:pPr>
      <w:r w:rsidRPr="00ED2947">
        <w:rPr>
          <w:b/>
          <w:bCs/>
          <w:lang w:val="en-GB"/>
        </w:rPr>
        <w:t>Threats</w:t>
      </w:r>
      <w:r w:rsidR="00630924" w:rsidRPr="00ED2947">
        <w:rPr>
          <w:bCs/>
          <w:lang w:val="en-GB"/>
        </w:rPr>
        <w:t xml:space="preserve"> - </w:t>
      </w:r>
      <w:r w:rsidR="0087076C">
        <w:rPr>
          <w:bCs/>
          <w:lang w:val="en-GB"/>
        </w:rPr>
        <w:t>Ex</w:t>
      </w:r>
      <w:r w:rsidR="00ED2947" w:rsidRPr="00ED2947">
        <w:rPr>
          <w:bCs/>
          <w:lang w:val="en-GB"/>
        </w:rPr>
        <w:t>ternal reasons that are negative for accomplishing your organization’s or personal goal.</w:t>
      </w:r>
    </w:p>
    <w:p w:rsidR="00ED2947" w:rsidRPr="00ED2947" w:rsidRDefault="00ED2947" w:rsidP="00ED2947">
      <w:pPr>
        <w:rPr>
          <w:bCs/>
          <w:lang w:val="en-GB"/>
        </w:rPr>
      </w:pPr>
    </w:p>
    <w:p w:rsidR="00AF23E7" w:rsidRPr="00A75E6A" w:rsidRDefault="000E1E29" w:rsidP="00E21ED2">
      <w:pPr>
        <w:rPr>
          <w:bCs/>
          <w:lang w:val="en-GB"/>
        </w:rPr>
      </w:pPr>
      <w:r>
        <w:rPr>
          <w:bCs/>
          <w:lang w:val="en-GB"/>
        </w:rPr>
        <w:t xml:space="preserve">These </w:t>
      </w:r>
      <w:r w:rsidR="00ED2947" w:rsidRPr="00A75E6A">
        <w:rPr>
          <w:bCs/>
          <w:lang w:val="en-GB"/>
        </w:rPr>
        <w:t>descriptions</w:t>
      </w:r>
      <w:r>
        <w:rPr>
          <w:bCs/>
          <w:lang w:val="en-GB"/>
        </w:rPr>
        <w:t xml:space="preserve"> </w:t>
      </w:r>
      <w:r w:rsidRPr="00A75E6A">
        <w:rPr>
          <w:bCs/>
          <w:lang w:val="en-GB"/>
        </w:rPr>
        <w:t xml:space="preserve">are </w:t>
      </w:r>
      <w:r w:rsidR="00ED2947">
        <w:rPr>
          <w:bCs/>
          <w:lang w:val="en-GB"/>
        </w:rPr>
        <w:t xml:space="preserve">vulnerable </w:t>
      </w:r>
      <w:r>
        <w:rPr>
          <w:bCs/>
          <w:lang w:val="en-GB"/>
        </w:rPr>
        <w:t xml:space="preserve">to </w:t>
      </w:r>
      <w:r w:rsidR="00ED2947">
        <w:rPr>
          <w:bCs/>
          <w:lang w:val="en-GB"/>
        </w:rPr>
        <w:t xml:space="preserve">clarification </w:t>
      </w:r>
      <w:r>
        <w:rPr>
          <w:bCs/>
          <w:lang w:val="en-GB"/>
        </w:rPr>
        <w:t>and</w:t>
      </w:r>
      <w:r w:rsidR="00630924">
        <w:rPr>
          <w:bCs/>
          <w:lang w:val="en-GB"/>
        </w:rPr>
        <w:t xml:space="preserve"> a </w:t>
      </w:r>
      <w:r w:rsidR="00ED2947">
        <w:rPr>
          <w:bCs/>
          <w:lang w:val="en-GB"/>
        </w:rPr>
        <w:t xml:space="preserve">flaw </w:t>
      </w:r>
      <w:r w:rsidR="00630924">
        <w:rPr>
          <w:bCs/>
          <w:lang w:val="en-GB"/>
        </w:rPr>
        <w:t xml:space="preserve">of the SWOT </w:t>
      </w:r>
      <w:r w:rsidR="00ED2947">
        <w:rPr>
          <w:bCs/>
          <w:lang w:val="en-GB"/>
        </w:rPr>
        <w:t>method</w:t>
      </w:r>
      <w:r w:rsidR="00630924">
        <w:rPr>
          <w:bCs/>
          <w:lang w:val="en-GB"/>
        </w:rPr>
        <w:t xml:space="preserve"> i</w:t>
      </w:r>
      <w:r w:rsidR="00E21ED2" w:rsidRPr="00A75E6A">
        <w:rPr>
          <w:bCs/>
          <w:lang w:val="en-GB"/>
        </w:rPr>
        <w:t xml:space="preserve">s </w:t>
      </w:r>
      <w:r w:rsidRPr="00A75E6A">
        <w:rPr>
          <w:bCs/>
          <w:lang w:val="en-GB"/>
        </w:rPr>
        <w:t xml:space="preserve">that it can be </w:t>
      </w:r>
      <w:r w:rsidR="00ED2947" w:rsidRPr="00A75E6A">
        <w:rPr>
          <w:bCs/>
          <w:lang w:val="en-GB"/>
        </w:rPr>
        <w:t>decidedly</w:t>
      </w:r>
      <w:r w:rsidRPr="00A75E6A">
        <w:rPr>
          <w:bCs/>
          <w:lang w:val="en-GB"/>
        </w:rPr>
        <w:t xml:space="preserve"> </w:t>
      </w:r>
      <w:r w:rsidR="00ED2947" w:rsidRPr="00A75E6A">
        <w:rPr>
          <w:bCs/>
          <w:lang w:val="en-GB"/>
        </w:rPr>
        <w:t>personal</w:t>
      </w:r>
      <w:r>
        <w:rPr>
          <w:bCs/>
          <w:lang w:val="en-GB"/>
        </w:rPr>
        <w:t xml:space="preserve">. For </w:t>
      </w:r>
      <w:r w:rsidR="00ED2947">
        <w:rPr>
          <w:bCs/>
          <w:lang w:val="en-GB"/>
        </w:rPr>
        <w:t>instance</w:t>
      </w:r>
      <w:r>
        <w:rPr>
          <w:bCs/>
          <w:lang w:val="en-GB"/>
        </w:rPr>
        <w:t xml:space="preserve">, if your organization was </w:t>
      </w:r>
      <w:r w:rsidR="00ED2947">
        <w:rPr>
          <w:bCs/>
          <w:lang w:val="en-GB"/>
        </w:rPr>
        <w:t xml:space="preserve">reliant </w:t>
      </w:r>
      <w:r>
        <w:rPr>
          <w:bCs/>
          <w:lang w:val="en-GB"/>
        </w:rPr>
        <w:t xml:space="preserve">on </w:t>
      </w:r>
      <w:r w:rsidR="00E21ED2" w:rsidRPr="00A75E6A">
        <w:rPr>
          <w:bCs/>
          <w:lang w:val="en-GB"/>
        </w:rPr>
        <w:t xml:space="preserve">one </w:t>
      </w:r>
      <w:r w:rsidR="00ED2947" w:rsidRPr="00A75E6A">
        <w:rPr>
          <w:bCs/>
          <w:lang w:val="en-GB"/>
        </w:rPr>
        <w:t>sol</w:t>
      </w:r>
      <w:r w:rsidR="00ED2947">
        <w:rPr>
          <w:bCs/>
          <w:lang w:val="en-GB"/>
        </w:rPr>
        <w:t>itary</w:t>
      </w:r>
      <w:r>
        <w:rPr>
          <w:bCs/>
          <w:lang w:val="en-GB"/>
        </w:rPr>
        <w:t xml:space="preserve"> </w:t>
      </w:r>
      <w:r w:rsidR="00ED2947">
        <w:rPr>
          <w:bCs/>
          <w:lang w:val="en-GB"/>
        </w:rPr>
        <w:t>huge</w:t>
      </w:r>
      <w:r>
        <w:rPr>
          <w:bCs/>
          <w:lang w:val="en-GB"/>
        </w:rPr>
        <w:t xml:space="preserve"> </w:t>
      </w:r>
      <w:r w:rsidR="00ED2947">
        <w:rPr>
          <w:bCs/>
          <w:lang w:val="en-GB"/>
        </w:rPr>
        <w:t>supplier</w:t>
      </w:r>
      <w:r>
        <w:rPr>
          <w:bCs/>
          <w:lang w:val="en-GB"/>
        </w:rPr>
        <w:t xml:space="preserve"> then this </w:t>
      </w:r>
      <w:r w:rsidR="00ED2947">
        <w:rPr>
          <w:bCs/>
          <w:lang w:val="en-GB"/>
        </w:rPr>
        <w:t>could be observed</w:t>
      </w:r>
      <w:r>
        <w:rPr>
          <w:bCs/>
          <w:lang w:val="en-GB"/>
        </w:rPr>
        <w:t xml:space="preserve"> as a </w:t>
      </w:r>
      <w:r w:rsidR="00630924">
        <w:rPr>
          <w:bCs/>
          <w:lang w:val="en-GB"/>
        </w:rPr>
        <w:t xml:space="preserve">strength, </w:t>
      </w:r>
      <w:r w:rsidR="00ED2947">
        <w:rPr>
          <w:bCs/>
          <w:lang w:val="en-GB"/>
        </w:rPr>
        <w:t xml:space="preserve">because </w:t>
      </w:r>
      <w:r>
        <w:rPr>
          <w:bCs/>
          <w:lang w:val="en-GB"/>
        </w:rPr>
        <w:t xml:space="preserve">you would be able to </w:t>
      </w:r>
      <w:r w:rsidR="00630924">
        <w:rPr>
          <w:bCs/>
          <w:lang w:val="en-GB"/>
        </w:rPr>
        <w:t xml:space="preserve">get </w:t>
      </w:r>
      <w:r w:rsidRPr="00A75E6A">
        <w:rPr>
          <w:bCs/>
          <w:lang w:val="en-GB"/>
        </w:rPr>
        <w:t xml:space="preserve">your </w:t>
      </w:r>
      <w:r w:rsidR="00807155" w:rsidRPr="00A75E6A">
        <w:rPr>
          <w:bCs/>
          <w:lang w:val="en-GB"/>
        </w:rPr>
        <w:t>merchandises</w:t>
      </w:r>
      <w:r w:rsidRPr="00A75E6A">
        <w:rPr>
          <w:bCs/>
          <w:lang w:val="en-GB"/>
        </w:rPr>
        <w:t xml:space="preserve"> into the market </w:t>
      </w:r>
      <w:r w:rsidR="00807155" w:rsidRPr="00A75E6A">
        <w:rPr>
          <w:bCs/>
          <w:lang w:val="en-GB"/>
        </w:rPr>
        <w:t>swiftly</w:t>
      </w:r>
      <w:r w:rsidRPr="00A75E6A">
        <w:rPr>
          <w:bCs/>
          <w:lang w:val="en-GB"/>
        </w:rPr>
        <w:t xml:space="preserve"> and </w:t>
      </w:r>
      <w:r w:rsidR="00807155" w:rsidRPr="00A75E6A">
        <w:rPr>
          <w:bCs/>
          <w:lang w:val="en-GB"/>
        </w:rPr>
        <w:t>proficiently</w:t>
      </w:r>
      <w:r>
        <w:rPr>
          <w:bCs/>
          <w:lang w:val="en-GB"/>
        </w:rPr>
        <w:t xml:space="preserve">. </w:t>
      </w:r>
      <w:r w:rsidR="00630924" w:rsidRPr="00A75E6A">
        <w:rPr>
          <w:bCs/>
          <w:lang w:val="en-GB"/>
        </w:rPr>
        <w:t>However</w:t>
      </w:r>
      <w:r>
        <w:rPr>
          <w:bCs/>
          <w:lang w:val="en-GB"/>
        </w:rPr>
        <w:t xml:space="preserve">, it could also be seen as a weakness </w:t>
      </w:r>
      <w:r w:rsidR="00807155">
        <w:rPr>
          <w:bCs/>
          <w:lang w:val="en-GB"/>
        </w:rPr>
        <w:t>as</w:t>
      </w:r>
      <w:r>
        <w:rPr>
          <w:bCs/>
          <w:lang w:val="en-GB"/>
        </w:rPr>
        <w:t xml:space="preserve"> </w:t>
      </w:r>
      <w:r w:rsidRPr="00A75E6A">
        <w:rPr>
          <w:bCs/>
          <w:lang w:val="en-GB"/>
        </w:rPr>
        <w:t xml:space="preserve">you are </w:t>
      </w:r>
      <w:r w:rsidR="00807155" w:rsidRPr="00A75E6A">
        <w:rPr>
          <w:bCs/>
          <w:lang w:val="en-GB"/>
        </w:rPr>
        <w:t>entirely</w:t>
      </w:r>
      <w:r w:rsidRPr="00A75E6A">
        <w:rPr>
          <w:bCs/>
          <w:lang w:val="en-GB"/>
        </w:rPr>
        <w:t xml:space="preserve"> </w:t>
      </w:r>
      <w:r w:rsidR="00807155">
        <w:rPr>
          <w:bCs/>
          <w:lang w:val="en-GB"/>
        </w:rPr>
        <w:t xml:space="preserve">reliant </w:t>
      </w:r>
      <w:r>
        <w:rPr>
          <w:bCs/>
          <w:lang w:val="en-GB"/>
        </w:rPr>
        <w:t>on them to</w:t>
      </w:r>
      <w:r w:rsidRPr="00A75E6A">
        <w:rPr>
          <w:bCs/>
          <w:lang w:val="en-GB"/>
        </w:rPr>
        <w:t xml:space="preserve"> do </w:t>
      </w:r>
      <w:r w:rsidR="00807155" w:rsidRPr="00A75E6A">
        <w:rPr>
          <w:bCs/>
          <w:lang w:val="en-GB"/>
        </w:rPr>
        <w:t>so</w:t>
      </w:r>
      <w:r w:rsidR="002A6807">
        <w:rPr>
          <w:bCs/>
          <w:lang w:val="en-GB"/>
        </w:rPr>
        <w:t xml:space="preserve"> (</w:t>
      </w:r>
      <w:r w:rsidR="002A6807">
        <w:rPr>
          <w:bCs/>
        </w:rPr>
        <w:t>Newton</w:t>
      </w:r>
      <w:r w:rsidR="002A6807" w:rsidRPr="002A6807">
        <w:rPr>
          <w:bCs/>
        </w:rPr>
        <w:t>, 2013)</w:t>
      </w:r>
      <w:r w:rsidR="00807155">
        <w:rPr>
          <w:bCs/>
          <w:lang w:val="en-GB"/>
        </w:rPr>
        <w:t>.</w:t>
      </w:r>
    </w:p>
    <w:p w:rsidR="00AF23E7" w:rsidRPr="00A75E6A" w:rsidRDefault="00AF23E7" w:rsidP="00ED6C01">
      <w:pPr>
        <w:rPr>
          <w:bCs/>
          <w:lang w:val="en-GB"/>
        </w:rPr>
      </w:pPr>
    </w:p>
    <w:p w:rsidR="00AF23E7" w:rsidRPr="00A75E6A" w:rsidRDefault="00AF23E7" w:rsidP="00ED6C01">
      <w:pPr>
        <w:rPr>
          <w:bCs/>
          <w:lang w:val="en-GB"/>
        </w:rPr>
      </w:pPr>
    </w:p>
    <w:p w:rsidR="00ED6C01" w:rsidRPr="00D07B40" w:rsidRDefault="00AC054B" w:rsidP="00ED6C01">
      <w:pPr>
        <w:rPr>
          <w:lang w:val="en-GB"/>
        </w:rPr>
      </w:pPr>
      <w:r>
        <w:rPr>
          <w:b/>
          <w:bCs/>
          <w:lang w:val="en-GB"/>
        </w:rPr>
        <w:t xml:space="preserve">Fig.1 </w:t>
      </w:r>
      <w:r w:rsidR="00ED6C01" w:rsidRPr="00D07B40">
        <w:rPr>
          <w:bCs/>
          <w:lang w:val="en-GB"/>
        </w:rPr>
        <w:t>My SWOT</w:t>
      </w:r>
      <w:r w:rsidR="00ED6C01" w:rsidRPr="00D07B40">
        <w:rPr>
          <w:lang w:val="en-GB"/>
        </w:rPr>
        <w:t xml:space="preserve"> analysis:</w:t>
      </w:r>
    </w:p>
    <w:p w:rsidR="00455E13" w:rsidRPr="00283D88" w:rsidRDefault="00455E13" w:rsidP="00ED6C01">
      <w:pPr>
        <w:rPr>
          <w:b/>
          <w:lang w:val="en-GB"/>
        </w:rPr>
      </w:pPr>
    </w:p>
    <w:p w:rsidR="003B3706" w:rsidRPr="00ED6C01" w:rsidRDefault="003B3706" w:rsidP="00ED6C01">
      <w:pPr>
        <w:rPr>
          <w:lang w:val="en-GB"/>
        </w:rPr>
      </w:pPr>
    </w:p>
    <w:tbl>
      <w:tblPr>
        <w:tblW w:w="5626" w:type="dxa"/>
        <w:tblInd w:w="1320" w:type="dxa"/>
        <w:tblBorders>
          <w:top w:val="single" w:sz="4" w:space="0" w:color="auto"/>
        </w:tblBorders>
        <w:tblLook w:val="0000" w:firstRow="0" w:lastRow="0" w:firstColumn="0" w:lastColumn="0" w:noHBand="0" w:noVBand="0"/>
      </w:tblPr>
      <w:tblGrid>
        <w:gridCol w:w="654"/>
        <w:gridCol w:w="2420"/>
        <w:gridCol w:w="2552"/>
      </w:tblGrid>
      <w:tr w:rsidR="003B3706" w:rsidTr="00F3551F">
        <w:trPr>
          <w:gridBefore w:val="1"/>
          <w:wBefore w:w="654" w:type="dxa"/>
          <w:trHeight w:val="614"/>
        </w:trPr>
        <w:tc>
          <w:tcPr>
            <w:tcW w:w="2420" w:type="dxa"/>
            <w:tcBorders>
              <w:left w:val="single" w:sz="4" w:space="0" w:color="auto"/>
              <w:right w:val="single" w:sz="4" w:space="0" w:color="auto"/>
            </w:tcBorders>
          </w:tcPr>
          <w:p w:rsidR="003B3706" w:rsidRPr="00620739" w:rsidRDefault="00283D88" w:rsidP="00F3551F">
            <w:pPr>
              <w:spacing w:before="240" w:after="240" w:line="220" w:lineRule="exact"/>
              <w:jc w:val="center"/>
              <w:rPr>
                <w:b/>
                <w:bCs/>
                <w:lang w:val="en-GB"/>
              </w:rPr>
            </w:pPr>
            <w:r w:rsidRPr="00620739">
              <w:rPr>
                <w:b/>
                <w:bCs/>
                <w:lang w:val="en-GB"/>
              </w:rPr>
              <w:t>BENEFICIAL</w:t>
            </w:r>
          </w:p>
        </w:tc>
        <w:tc>
          <w:tcPr>
            <w:tcW w:w="2552" w:type="dxa"/>
            <w:tcBorders>
              <w:left w:val="single" w:sz="4" w:space="0" w:color="auto"/>
              <w:right w:val="single" w:sz="4" w:space="0" w:color="auto"/>
            </w:tcBorders>
          </w:tcPr>
          <w:p w:rsidR="00F3551F" w:rsidRDefault="00F3551F" w:rsidP="003B3706">
            <w:pPr>
              <w:rPr>
                <w:b/>
                <w:bCs/>
              </w:rPr>
            </w:pPr>
          </w:p>
          <w:p w:rsidR="003B3706" w:rsidRPr="00283D88" w:rsidRDefault="00283D88" w:rsidP="00F3551F">
            <w:pPr>
              <w:spacing w:line="220" w:lineRule="exact"/>
              <w:jc w:val="center"/>
              <w:rPr>
                <w:b/>
                <w:bCs/>
                <w:lang w:val="en-GB"/>
              </w:rPr>
            </w:pPr>
            <w:r w:rsidRPr="00283D88">
              <w:rPr>
                <w:b/>
                <w:bCs/>
              </w:rPr>
              <w:t>DETRIMENTAL</w:t>
            </w:r>
          </w:p>
        </w:tc>
      </w:tr>
      <w:tr w:rsidR="00DE4385" w:rsidRPr="00ED6C01" w:rsidTr="00F3551F">
        <w:tblPrEx>
          <w:tblBorders>
            <w:top w:val="none" w:sz="0" w:space="0" w:color="auto"/>
          </w:tblBorders>
        </w:tblPrEx>
        <w:trPr>
          <w:cantSplit/>
          <w:trHeight w:val="1465"/>
        </w:trPr>
        <w:tc>
          <w:tcPr>
            <w:tcW w:w="654" w:type="dxa"/>
            <w:tcBorders>
              <w:top w:val="single" w:sz="4" w:space="0" w:color="000000"/>
              <w:left w:val="single" w:sz="4" w:space="0" w:color="000000"/>
              <w:bottom w:val="single" w:sz="4" w:space="0" w:color="000000"/>
            </w:tcBorders>
          </w:tcPr>
          <w:p w:rsidR="00AF23E7" w:rsidRDefault="00AF23E7" w:rsidP="003B3706">
            <w:pPr>
              <w:rPr>
                <w:b/>
                <w:bCs/>
                <w:lang w:val="en-GB"/>
              </w:rPr>
            </w:pPr>
          </w:p>
          <w:p w:rsidR="00AF23E7" w:rsidRDefault="00AF23E7" w:rsidP="003B3706">
            <w:pPr>
              <w:rPr>
                <w:b/>
                <w:bCs/>
                <w:lang w:val="en-GB"/>
              </w:rPr>
            </w:pPr>
          </w:p>
          <w:p w:rsidR="00DE4385" w:rsidRDefault="00DE4385" w:rsidP="003B3706">
            <w:pPr>
              <w:jc w:val="center"/>
              <w:rPr>
                <w:b/>
                <w:bCs/>
                <w:lang w:val="en-GB"/>
              </w:rPr>
            </w:pPr>
            <w:r>
              <w:rPr>
                <w:b/>
                <w:bCs/>
                <w:lang w:val="en-GB"/>
              </w:rPr>
              <w:t>I</w:t>
            </w:r>
          </w:p>
          <w:p w:rsidR="00DE4385" w:rsidRDefault="00DE4385" w:rsidP="003B3706">
            <w:pPr>
              <w:jc w:val="center"/>
              <w:rPr>
                <w:b/>
                <w:bCs/>
                <w:lang w:val="en-GB"/>
              </w:rPr>
            </w:pPr>
            <w:r>
              <w:rPr>
                <w:b/>
                <w:bCs/>
                <w:lang w:val="en-GB"/>
              </w:rPr>
              <w:t>N</w:t>
            </w:r>
          </w:p>
          <w:p w:rsidR="00DE4385" w:rsidRDefault="00DE4385" w:rsidP="003B3706">
            <w:pPr>
              <w:jc w:val="center"/>
              <w:rPr>
                <w:b/>
                <w:bCs/>
                <w:lang w:val="en-GB"/>
              </w:rPr>
            </w:pPr>
            <w:r>
              <w:rPr>
                <w:b/>
                <w:bCs/>
                <w:lang w:val="en-GB"/>
              </w:rPr>
              <w:t>T</w:t>
            </w:r>
          </w:p>
          <w:p w:rsidR="00DE4385" w:rsidRDefault="00DE4385" w:rsidP="003B3706">
            <w:pPr>
              <w:jc w:val="center"/>
              <w:rPr>
                <w:b/>
                <w:bCs/>
                <w:lang w:val="en-GB"/>
              </w:rPr>
            </w:pPr>
            <w:r>
              <w:rPr>
                <w:b/>
                <w:bCs/>
                <w:lang w:val="en-GB"/>
              </w:rPr>
              <w:t>E</w:t>
            </w:r>
          </w:p>
          <w:p w:rsidR="00DE4385" w:rsidRDefault="00DE4385" w:rsidP="003B3706">
            <w:pPr>
              <w:jc w:val="center"/>
              <w:rPr>
                <w:b/>
                <w:bCs/>
                <w:lang w:val="en-GB"/>
              </w:rPr>
            </w:pPr>
            <w:r>
              <w:rPr>
                <w:b/>
                <w:bCs/>
                <w:lang w:val="en-GB"/>
              </w:rPr>
              <w:t>R</w:t>
            </w:r>
          </w:p>
          <w:p w:rsidR="00DE4385" w:rsidRDefault="00DE4385" w:rsidP="003B3706">
            <w:pPr>
              <w:jc w:val="center"/>
              <w:rPr>
                <w:b/>
                <w:bCs/>
                <w:lang w:val="en-GB"/>
              </w:rPr>
            </w:pPr>
            <w:r>
              <w:rPr>
                <w:b/>
                <w:bCs/>
                <w:lang w:val="en-GB"/>
              </w:rPr>
              <w:t>N</w:t>
            </w:r>
          </w:p>
          <w:p w:rsidR="00DE4385" w:rsidRDefault="00DE4385" w:rsidP="003B3706">
            <w:pPr>
              <w:jc w:val="center"/>
              <w:rPr>
                <w:b/>
                <w:bCs/>
                <w:lang w:val="en-GB"/>
              </w:rPr>
            </w:pPr>
            <w:r>
              <w:rPr>
                <w:b/>
                <w:bCs/>
                <w:lang w:val="en-GB"/>
              </w:rPr>
              <w:t>A</w:t>
            </w:r>
          </w:p>
          <w:p w:rsidR="00DE4385" w:rsidRPr="00ED6C01" w:rsidRDefault="00DE4385" w:rsidP="003B3706">
            <w:pPr>
              <w:jc w:val="center"/>
              <w:rPr>
                <w:b/>
                <w:bCs/>
                <w:lang w:val="en-GB"/>
              </w:rPr>
            </w:pPr>
            <w:r>
              <w:rPr>
                <w:b/>
                <w:bCs/>
                <w:lang w:val="en-GB"/>
              </w:rPr>
              <w:t>L</w:t>
            </w:r>
          </w:p>
        </w:tc>
        <w:tc>
          <w:tcPr>
            <w:tcW w:w="2420" w:type="dxa"/>
            <w:tcBorders>
              <w:top w:val="single" w:sz="4" w:space="0" w:color="000000"/>
              <w:left w:val="single" w:sz="4" w:space="0" w:color="000000"/>
              <w:bottom w:val="single" w:sz="4" w:space="0" w:color="000000"/>
            </w:tcBorders>
            <w:shd w:val="clear" w:color="auto" w:fill="auto"/>
          </w:tcPr>
          <w:p w:rsidR="00DE4385" w:rsidRPr="00ED6C01" w:rsidRDefault="00DE4385" w:rsidP="003B3706">
            <w:pPr>
              <w:rPr>
                <w:lang w:val="en-GB"/>
              </w:rPr>
            </w:pPr>
            <w:r w:rsidRPr="00ED6C01">
              <w:rPr>
                <w:b/>
                <w:bCs/>
                <w:lang w:val="en-GB"/>
              </w:rPr>
              <w:t>S</w:t>
            </w:r>
            <w:r w:rsidRPr="00ED6C01">
              <w:rPr>
                <w:bCs/>
                <w:lang w:val="en-GB"/>
              </w:rPr>
              <w:t>trengths (Current)</w:t>
            </w:r>
          </w:p>
          <w:p w:rsidR="00DE4385" w:rsidRPr="00ED6C01" w:rsidRDefault="00DE4385" w:rsidP="003B3706">
            <w:pPr>
              <w:rPr>
                <w:lang w:val="en-GB"/>
              </w:rPr>
            </w:pPr>
          </w:p>
          <w:p w:rsidR="00DE4385" w:rsidRPr="00ED6C01" w:rsidRDefault="00DE4385" w:rsidP="003B3706">
            <w:pPr>
              <w:numPr>
                <w:ilvl w:val="0"/>
                <w:numId w:val="24"/>
              </w:numPr>
              <w:rPr>
                <w:lang w:val="en-GB"/>
              </w:rPr>
            </w:pPr>
            <w:r w:rsidRPr="00ED6C01">
              <w:rPr>
                <w:lang w:val="en-GB"/>
              </w:rPr>
              <w:t>team worker</w:t>
            </w:r>
          </w:p>
          <w:p w:rsidR="00DE4385" w:rsidRPr="00ED6C01" w:rsidRDefault="00DE4385" w:rsidP="003B3706">
            <w:pPr>
              <w:numPr>
                <w:ilvl w:val="0"/>
                <w:numId w:val="24"/>
              </w:numPr>
              <w:rPr>
                <w:lang w:val="en-GB"/>
              </w:rPr>
            </w:pPr>
            <w:r w:rsidRPr="00ED6C01">
              <w:rPr>
                <w:lang w:val="en-GB"/>
              </w:rPr>
              <w:t>dependable</w:t>
            </w:r>
          </w:p>
          <w:p w:rsidR="00DE4385" w:rsidRPr="00ED6C01" w:rsidRDefault="00DE4385" w:rsidP="003B3706">
            <w:pPr>
              <w:numPr>
                <w:ilvl w:val="0"/>
                <w:numId w:val="24"/>
              </w:numPr>
              <w:rPr>
                <w:lang w:val="en-GB"/>
              </w:rPr>
            </w:pPr>
            <w:r w:rsidRPr="00ED6C01">
              <w:rPr>
                <w:lang w:val="en-GB"/>
              </w:rPr>
              <w:t>hard-working</w:t>
            </w:r>
          </w:p>
          <w:p w:rsidR="00DE4385" w:rsidRPr="00ED6C01" w:rsidRDefault="00DE4385" w:rsidP="003B3706">
            <w:pPr>
              <w:numPr>
                <w:ilvl w:val="0"/>
                <w:numId w:val="24"/>
              </w:numPr>
              <w:rPr>
                <w:lang w:val="en-GB"/>
              </w:rPr>
            </w:pPr>
            <w:r w:rsidRPr="00ED6C01">
              <w:rPr>
                <w:lang w:val="en-GB"/>
              </w:rPr>
              <w:t>resourcefulness</w:t>
            </w:r>
          </w:p>
          <w:p w:rsidR="00DE4385" w:rsidRPr="00ED6C01" w:rsidRDefault="00DE4385" w:rsidP="003B3706">
            <w:pPr>
              <w:numPr>
                <w:ilvl w:val="0"/>
                <w:numId w:val="24"/>
              </w:numPr>
              <w:rPr>
                <w:lang w:val="en-GB"/>
              </w:rPr>
            </w:pPr>
            <w:r w:rsidRPr="00ED6C01">
              <w:rPr>
                <w:lang w:val="en-GB"/>
              </w:rPr>
              <w:t>research skills</w:t>
            </w:r>
          </w:p>
          <w:p w:rsidR="00DE4385" w:rsidRPr="00ED6C01" w:rsidRDefault="00DE4385" w:rsidP="003B3706">
            <w:pPr>
              <w:numPr>
                <w:ilvl w:val="0"/>
                <w:numId w:val="24"/>
              </w:numPr>
              <w:rPr>
                <w:lang w:val="en-GB"/>
              </w:rPr>
            </w:pPr>
            <w:r w:rsidRPr="00ED6C01">
              <w:rPr>
                <w:lang w:val="en-GB"/>
              </w:rPr>
              <w:t>attention to detail</w:t>
            </w:r>
          </w:p>
          <w:p w:rsidR="00DE4385" w:rsidRPr="00ED6C01" w:rsidRDefault="00DE4385" w:rsidP="003B3706">
            <w:pPr>
              <w:numPr>
                <w:ilvl w:val="0"/>
                <w:numId w:val="24"/>
              </w:numPr>
              <w:rPr>
                <w:lang w:val="en-GB"/>
              </w:rPr>
            </w:pPr>
            <w:r w:rsidRPr="00ED6C01">
              <w:rPr>
                <w:lang w:val="en-GB"/>
              </w:rPr>
              <w:t>investigative skills</w:t>
            </w:r>
          </w:p>
          <w:p w:rsidR="00DE4385" w:rsidRPr="00ED6C01" w:rsidRDefault="00DE4385" w:rsidP="003B3706">
            <w:pPr>
              <w:rPr>
                <w:lang w:val="en-GB"/>
              </w:rPr>
            </w:pPr>
          </w:p>
        </w:tc>
        <w:tc>
          <w:tcPr>
            <w:tcW w:w="2552" w:type="dxa"/>
            <w:tcBorders>
              <w:top w:val="single" w:sz="4" w:space="0" w:color="auto"/>
              <w:left w:val="single" w:sz="4" w:space="0" w:color="auto"/>
              <w:bottom w:val="single" w:sz="4" w:space="0" w:color="auto"/>
              <w:right w:val="single" w:sz="4" w:space="0" w:color="auto"/>
            </w:tcBorders>
          </w:tcPr>
          <w:p w:rsidR="00DE4385" w:rsidRPr="00ED6C01" w:rsidRDefault="00DE4385" w:rsidP="003B3706">
            <w:pPr>
              <w:rPr>
                <w:u w:val="single"/>
                <w:lang w:val="en-GB"/>
              </w:rPr>
            </w:pPr>
            <w:r w:rsidRPr="00ED6C01">
              <w:rPr>
                <w:b/>
                <w:bCs/>
                <w:lang w:val="en-GB"/>
              </w:rPr>
              <w:t>W</w:t>
            </w:r>
            <w:r w:rsidRPr="00ED6C01">
              <w:rPr>
                <w:bCs/>
                <w:lang w:val="en-GB"/>
              </w:rPr>
              <w:t>eaknesses (Current)</w:t>
            </w:r>
          </w:p>
          <w:p w:rsidR="00DE4385" w:rsidRPr="00ED6C01" w:rsidRDefault="00DE4385" w:rsidP="003B3706">
            <w:pPr>
              <w:tabs>
                <w:tab w:val="num" w:pos="720"/>
              </w:tabs>
              <w:rPr>
                <w:u w:val="single"/>
                <w:lang w:val="en-GB"/>
              </w:rPr>
            </w:pPr>
          </w:p>
          <w:p w:rsidR="00DE4385" w:rsidRPr="00ED6C01" w:rsidRDefault="00DE4385" w:rsidP="003B3706">
            <w:pPr>
              <w:numPr>
                <w:ilvl w:val="0"/>
                <w:numId w:val="24"/>
              </w:numPr>
              <w:rPr>
                <w:lang w:val="en-GB"/>
              </w:rPr>
            </w:pPr>
            <w:r w:rsidRPr="00ED6C01">
              <w:rPr>
                <w:lang w:val="en-GB"/>
              </w:rPr>
              <w:t>time-keeping</w:t>
            </w:r>
          </w:p>
          <w:p w:rsidR="00DE4385" w:rsidRPr="00ED6C01" w:rsidRDefault="00DE4385" w:rsidP="003B3706">
            <w:pPr>
              <w:numPr>
                <w:ilvl w:val="0"/>
                <w:numId w:val="24"/>
              </w:numPr>
              <w:rPr>
                <w:lang w:val="en-GB"/>
              </w:rPr>
            </w:pPr>
            <w:r w:rsidRPr="00ED6C01">
              <w:rPr>
                <w:lang w:val="en-GB"/>
              </w:rPr>
              <w:t xml:space="preserve">self-reliance </w:t>
            </w:r>
          </w:p>
          <w:p w:rsidR="00DE4385" w:rsidRPr="00ED6C01" w:rsidRDefault="00DE4385" w:rsidP="003B3706">
            <w:pPr>
              <w:numPr>
                <w:ilvl w:val="0"/>
                <w:numId w:val="24"/>
              </w:numPr>
              <w:rPr>
                <w:lang w:val="en-GB"/>
              </w:rPr>
            </w:pPr>
            <w:r w:rsidRPr="00ED6C01">
              <w:rPr>
                <w:lang w:val="en-GB"/>
              </w:rPr>
              <w:t>no work experience related to academic studies</w:t>
            </w:r>
          </w:p>
          <w:p w:rsidR="00DE4385" w:rsidRPr="00ED6C01" w:rsidRDefault="00DE4385" w:rsidP="003B3706">
            <w:pPr>
              <w:numPr>
                <w:ilvl w:val="0"/>
                <w:numId w:val="24"/>
              </w:numPr>
              <w:rPr>
                <w:lang w:val="en-GB"/>
              </w:rPr>
            </w:pPr>
            <w:r w:rsidRPr="00ED6C01">
              <w:rPr>
                <w:lang w:val="en-GB"/>
              </w:rPr>
              <w:t>public speaking</w:t>
            </w:r>
          </w:p>
          <w:p w:rsidR="00DE4385" w:rsidRPr="00ED6C01" w:rsidRDefault="00DE4385" w:rsidP="003B3706">
            <w:pPr>
              <w:rPr>
                <w:u w:val="single"/>
                <w:lang w:val="en-GB"/>
              </w:rPr>
            </w:pPr>
          </w:p>
        </w:tc>
      </w:tr>
      <w:tr w:rsidR="00DE4385" w:rsidRPr="00ED6C01" w:rsidTr="00F3551F">
        <w:tblPrEx>
          <w:tblBorders>
            <w:top w:val="none" w:sz="0" w:space="0" w:color="auto"/>
          </w:tblBorders>
        </w:tblPrEx>
        <w:trPr>
          <w:cantSplit/>
          <w:trHeight w:val="1465"/>
        </w:trPr>
        <w:tc>
          <w:tcPr>
            <w:tcW w:w="654" w:type="dxa"/>
            <w:tcBorders>
              <w:top w:val="single" w:sz="4" w:space="0" w:color="000000"/>
              <w:left w:val="single" w:sz="4" w:space="0" w:color="000000"/>
              <w:bottom w:val="single" w:sz="4" w:space="0" w:color="000000"/>
            </w:tcBorders>
          </w:tcPr>
          <w:p w:rsidR="00AF23E7" w:rsidRDefault="00AF23E7" w:rsidP="003B3706">
            <w:pPr>
              <w:jc w:val="center"/>
              <w:rPr>
                <w:b/>
                <w:bCs/>
                <w:lang w:val="en-GB"/>
              </w:rPr>
            </w:pPr>
          </w:p>
          <w:p w:rsidR="00AF23E7" w:rsidRDefault="00AF23E7" w:rsidP="003B3706">
            <w:pPr>
              <w:jc w:val="center"/>
              <w:rPr>
                <w:b/>
                <w:bCs/>
                <w:lang w:val="en-GB"/>
              </w:rPr>
            </w:pPr>
          </w:p>
          <w:p w:rsidR="00DE4385" w:rsidRDefault="00AF23E7" w:rsidP="003B3706">
            <w:pPr>
              <w:jc w:val="center"/>
              <w:rPr>
                <w:b/>
                <w:bCs/>
                <w:lang w:val="en-GB"/>
              </w:rPr>
            </w:pPr>
            <w:r>
              <w:rPr>
                <w:b/>
                <w:bCs/>
                <w:lang w:val="en-GB"/>
              </w:rPr>
              <w:t>E</w:t>
            </w:r>
          </w:p>
          <w:p w:rsidR="00AF23E7" w:rsidRDefault="00AF23E7" w:rsidP="003B3706">
            <w:pPr>
              <w:jc w:val="center"/>
              <w:rPr>
                <w:b/>
                <w:bCs/>
                <w:lang w:val="en-GB"/>
              </w:rPr>
            </w:pPr>
            <w:r>
              <w:rPr>
                <w:b/>
                <w:bCs/>
                <w:lang w:val="en-GB"/>
              </w:rPr>
              <w:t>X</w:t>
            </w:r>
          </w:p>
          <w:p w:rsidR="00AF23E7" w:rsidRDefault="00AF23E7" w:rsidP="003B3706">
            <w:pPr>
              <w:jc w:val="center"/>
              <w:rPr>
                <w:b/>
                <w:bCs/>
                <w:lang w:val="en-GB"/>
              </w:rPr>
            </w:pPr>
            <w:r>
              <w:rPr>
                <w:b/>
                <w:bCs/>
                <w:lang w:val="en-GB"/>
              </w:rPr>
              <w:t>T</w:t>
            </w:r>
          </w:p>
          <w:p w:rsidR="00AF23E7" w:rsidRDefault="00AF23E7" w:rsidP="003B3706">
            <w:pPr>
              <w:jc w:val="center"/>
              <w:rPr>
                <w:b/>
                <w:bCs/>
                <w:lang w:val="en-GB"/>
              </w:rPr>
            </w:pPr>
            <w:r>
              <w:rPr>
                <w:b/>
                <w:bCs/>
                <w:lang w:val="en-GB"/>
              </w:rPr>
              <w:t>E</w:t>
            </w:r>
          </w:p>
          <w:p w:rsidR="00AF23E7" w:rsidRDefault="00AF23E7" w:rsidP="003B3706">
            <w:pPr>
              <w:jc w:val="center"/>
              <w:rPr>
                <w:b/>
                <w:bCs/>
                <w:lang w:val="en-GB"/>
              </w:rPr>
            </w:pPr>
            <w:r>
              <w:rPr>
                <w:b/>
                <w:bCs/>
                <w:lang w:val="en-GB"/>
              </w:rPr>
              <w:t>R</w:t>
            </w:r>
          </w:p>
          <w:p w:rsidR="00AF23E7" w:rsidRDefault="00AF23E7" w:rsidP="003B3706">
            <w:pPr>
              <w:jc w:val="center"/>
              <w:rPr>
                <w:b/>
                <w:bCs/>
                <w:lang w:val="en-GB"/>
              </w:rPr>
            </w:pPr>
            <w:r>
              <w:rPr>
                <w:b/>
                <w:bCs/>
                <w:lang w:val="en-GB"/>
              </w:rPr>
              <w:t>N</w:t>
            </w:r>
          </w:p>
          <w:p w:rsidR="00AF23E7" w:rsidRDefault="00AF23E7" w:rsidP="003B3706">
            <w:pPr>
              <w:jc w:val="center"/>
              <w:rPr>
                <w:b/>
                <w:bCs/>
                <w:lang w:val="en-GB"/>
              </w:rPr>
            </w:pPr>
            <w:r>
              <w:rPr>
                <w:b/>
                <w:bCs/>
                <w:lang w:val="en-GB"/>
              </w:rPr>
              <w:t>A</w:t>
            </w:r>
          </w:p>
          <w:p w:rsidR="00AF23E7" w:rsidRPr="00DE4385" w:rsidRDefault="00AF23E7" w:rsidP="003B3706">
            <w:pPr>
              <w:jc w:val="center"/>
              <w:rPr>
                <w:b/>
                <w:bCs/>
                <w:lang w:val="en-GB"/>
              </w:rPr>
            </w:pPr>
            <w:r>
              <w:rPr>
                <w:b/>
                <w:bCs/>
                <w:lang w:val="en-GB"/>
              </w:rPr>
              <w:t>L</w:t>
            </w:r>
          </w:p>
        </w:tc>
        <w:tc>
          <w:tcPr>
            <w:tcW w:w="2420" w:type="dxa"/>
            <w:tcBorders>
              <w:top w:val="single" w:sz="4" w:space="0" w:color="000000"/>
              <w:left w:val="single" w:sz="4" w:space="0" w:color="000000"/>
              <w:bottom w:val="single" w:sz="4" w:space="0" w:color="000000"/>
            </w:tcBorders>
            <w:shd w:val="clear" w:color="auto" w:fill="auto"/>
          </w:tcPr>
          <w:p w:rsidR="00DE4385" w:rsidRPr="00DE4385" w:rsidRDefault="00DE4385" w:rsidP="003B3706">
            <w:pPr>
              <w:rPr>
                <w:bCs/>
                <w:lang w:val="en-GB"/>
              </w:rPr>
            </w:pPr>
            <w:r w:rsidRPr="00ED6C01">
              <w:rPr>
                <w:b/>
                <w:bCs/>
                <w:lang w:val="en-GB"/>
              </w:rPr>
              <w:t>O</w:t>
            </w:r>
            <w:r w:rsidRPr="00DE4385">
              <w:rPr>
                <w:bCs/>
                <w:lang w:val="en-GB"/>
              </w:rPr>
              <w:t>pportunities (Future)</w:t>
            </w:r>
          </w:p>
          <w:p w:rsidR="00DE4385" w:rsidRPr="00DE4385" w:rsidRDefault="00DE4385" w:rsidP="003B3706">
            <w:pPr>
              <w:rPr>
                <w:b/>
                <w:bCs/>
                <w:lang w:val="en-GB"/>
              </w:rPr>
            </w:pPr>
          </w:p>
          <w:p w:rsidR="00DE4385" w:rsidRPr="00DE4385" w:rsidRDefault="00DE4385" w:rsidP="003B3706">
            <w:pPr>
              <w:numPr>
                <w:ilvl w:val="0"/>
                <w:numId w:val="24"/>
              </w:numPr>
              <w:rPr>
                <w:bCs/>
                <w:lang w:val="en-GB"/>
              </w:rPr>
            </w:pPr>
            <w:r w:rsidRPr="00DE4385">
              <w:rPr>
                <w:bCs/>
                <w:lang w:val="en-GB"/>
              </w:rPr>
              <w:t>gain skill of dealing with people</w:t>
            </w:r>
          </w:p>
          <w:p w:rsidR="00DE4385" w:rsidRPr="00DE4385" w:rsidRDefault="00DE4385" w:rsidP="003B3706">
            <w:pPr>
              <w:numPr>
                <w:ilvl w:val="0"/>
                <w:numId w:val="24"/>
              </w:numPr>
              <w:rPr>
                <w:bCs/>
                <w:lang w:val="en-GB"/>
              </w:rPr>
            </w:pPr>
            <w:r w:rsidRPr="00DE4385">
              <w:rPr>
                <w:bCs/>
                <w:lang w:val="en-GB"/>
              </w:rPr>
              <w:t>get new knowledge</w:t>
            </w:r>
          </w:p>
          <w:p w:rsidR="00DE4385" w:rsidRPr="00DE4385" w:rsidRDefault="00DE4385" w:rsidP="003B3706">
            <w:pPr>
              <w:numPr>
                <w:ilvl w:val="0"/>
                <w:numId w:val="24"/>
              </w:numPr>
              <w:rPr>
                <w:bCs/>
                <w:lang w:val="en-GB"/>
              </w:rPr>
            </w:pPr>
            <w:r w:rsidRPr="00DE4385">
              <w:rPr>
                <w:bCs/>
                <w:lang w:val="en-GB"/>
              </w:rPr>
              <w:t>change of career</w:t>
            </w:r>
          </w:p>
          <w:p w:rsidR="00DE4385" w:rsidRPr="00DE4385" w:rsidRDefault="00DE4385" w:rsidP="003B3706">
            <w:pPr>
              <w:numPr>
                <w:ilvl w:val="0"/>
                <w:numId w:val="24"/>
              </w:numPr>
              <w:rPr>
                <w:bCs/>
                <w:lang w:val="en-GB"/>
              </w:rPr>
            </w:pPr>
            <w:r w:rsidRPr="00DE4385">
              <w:rPr>
                <w:bCs/>
                <w:lang w:val="en-GB"/>
              </w:rPr>
              <w:t>work in a team</w:t>
            </w:r>
          </w:p>
          <w:p w:rsidR="00DE4385" w:rsidRPr="00DE4385" w:rsidRDefault="00DE4385" w:rsidP="003B3706">
            <w:pPr>
              <w:numPr>
                <w:ilvl w:val="0"/>
                <w:numId w:val="24"/>
              </w:numPr>
              <w:rPr>
                <w:bCs/>
                <w:lang w:val="en-GB"/>
              </w:rPr>
            </w:pPr>
            <w:r w:rsidRPr="00DE4385">
              <w:rPr>
                <w:bCs/>
                <w:lang w:val="en-GB"/>
              </w:rPr>
              <w:t>earn more money</w:t>
            </w:r>
          </w:p>
          <w:p w:rsidR="00DE4385" w:rsidRPr="00DE4385" w:rsidRDefault="00DE4385" w:rsidP="003B3706">
            <w:pPr>
              <w:rPr>
                <w:b/>
                <w:bCs/>
                <w:lang w:val="en-GB"/>
              </w:rPr>
            </w:pPr>
          </w:p>
        </w:tc>
        <w:tc>
          <w:tcPr>
            <w:tcW w:w="2552" w:type="dxa"/>
            <w:tcBorders>
              <w:top w:val="single" w:sz="4" w:space="0" w:color="auto"/>
              <w:left w:val="single" w:sz="4" w:space="0" w:color="auto"/>
              <w:bottom w:val="single" w:sz="4" w:space="0" w:color="auto"/>
              <w:right w:val="single" w:sz="4" w:space="0" w:color="auto"/>
            </w:tcBorders>
          </w:tcPr>
          <w:p w:rsidR="00DE4385" w:rsidRPr="00DE4385" w:rsidRDefault="00DE4385" w:rsidP="003B3706">
            <w:pPr>
              <w:rPr>
                <w:b/>
                <w:bCs/>
                <w:lang w:val="en-GB"/>
              </w:rPr>
            </w:pPr>
            <w:r w:rsidRPr="00DE4385">
              <w:rPr>
                <w:b/>
                <w:bCs/>
                <w:lang w:val="en-GB"/>
              </w:rPr>
              <w:t>T</w:t>
            </w:r>
            <w:r w:rsidRPr="00DE4385">
              <w:rPr>
                <w:bCs/>
                <w:lang w:val="en-GB"/>
              </w:rPr>
              <w:t>hreats (Future)</w:t>
            </w:r>
          </w:p>
          <w:p w:rsidR="00DE4385" w:rsidRPr="00DE4385" w:rsidRDefault="00DE4385" w:rsidP="003B3706">
            <w:pPr>
              <w:rPr>
                <w:b/>
                <w:bCs/>
                <w:lang w:val="en-GB"/>
              </w:rPr>
            </w:pPr>
          </w:p>
          <w:p w:rsidR="00DE4385" w:rsidRPr="00DE4385" w:rsidRDefault="00DE4385" w:rsidP="003B3706">
            <w:pPr>
              <w:numPr>
                <w:ilvl w:val="0"/>
                <w:numId w:val="24"/>
              </w:numPr>
              <w:rPr>
                <w:bCs/>
                <w:lang w:val="en-GB"/>
              </w:rPr>
            </w:pPr>
            <w:r w:rsidRPr="00DE4385">
              <w:rPr>
                <w:bCs/>
                <w:lang w:val="en-GB"/>
              </w:rPr>
              <w:t xml:space="preserve">being shy </w:t>
            </w:r>
          </w:p>
          <w:p w:rsidR="00DE4385" w:rsidRPr="00DE4385" w:rsidRDefault="00DE4385" w:rsidP="003B3706">
            <w:pPr>
              <w:numPr>
                <w:ilvl w:val="0"/>
                <w:numId w:val="24"/>
              </w:numPr>
              <w:rPr>
                <w:bCs/>
                <w:lang w:val="en-GB"/>
              </w:rPr>
            </w:pPr>
            <w:r w:rsidRPr="00DE4385">
              <w:rPr>
                <w:bCs/>
                <w:lang w:val="en-GB"/>
              </w:rPr>
              <w:t>fitting into the study culture</w:t>
            </w:r>
          </w:p>
          <w:p w:rsidR="00DE4385" w:rsidRPr="00DE4385" w:rsidRDefault="00DE4385" w:rsidP="003B3706">
            <w:pPr>
              <w:numPr>
                <w:ilvl w:val="0"/>
                <w:numId w:val="24"/>
              </w:numPr>
              <w:rPr>
                <w:bCs/>
                <w:lang w:val="en-GB"/>
              </w:rPr>
            </w:pPr>
            <w:r w:rsidRPr="00DE4385">
              <w:rPr>
                <w:bCs/>
                <w:lang w:val="en-GB"/>
              </w:rPr>
              <w:t>time keeping problems may result in my unreliability</w:t>
            </w:r>
          </w:p>
          <w:p w:rsidR="00DE4385" w:rsidRPr="00DE4385" w:rsidRDefault="00DE4385" w:rsidP="003B3706">
            <w:pPr>
              <w:numPr>
                <w:ilvl w:val="0"/>
                <w:numId w:val="24"/>
              </w:numPr>
              <w:tabs>
                <w:tab w:val="num" w:pos="720"/>
              </w:tabs>
              <w:rPr>
                <w:bCs/>
                <w:lang w:val="en-GB"/>
              </w:rPr>
            </w:pPr>
            <w:r w:rsidRPr="00DE4385">
              <w:rPr>
                <w:bCs/>
                <w:lang w:val="en-GB"/>
              </w:rPr>
              <w:t>distractions</w:t>
            </w:r>
          </w:p>
          <w:p w:rsidR="00DE4385" w:rsidRPr="00DE4385" w:rsidRDefault="00DE4385" w:rsidP="003B3706">
            <w:pPr>
              <w:rPr>
                <w:b/>
                <w:bCs/>
                <w:lang w:val="en-GB"/>
              </w:rPr>
            </w:pPr>
          </w:p>
        </w:tc>
      </w:tr>
    </w:tbl>
    <w:p w:rsidR="00ED6C01" w:rsidRPr="00ED6C01" w:rsidRDefault="00ED6C01" w:rsidP="00ED6C01">
      <w:pPr>
        <w:rPr>
          <w:b/>
          <w:lang w:val="en-GB"/>
        </w:rPr>
      </w:pPr>
    </w:p>
    <w:p w:rsidR="00DA4C43" w:rsidRDefault="00CE0847" w:rsidP="00DA4C43">
      <w:pPr>
        <w:pStyle w:val="Heading2"/>
        <w:rPr>
          <w:lang w:val="en-GB"/>
        </w:rPr>
      </w:pPr>
      <w:bookmarkStart w:id="4" w:name="_Toc528784479"/>
      <w:r>
        <w:rPr>
          <w:lang w:val="en-GB"/>
        </w:rPr>
        <w:t>2.2 Learning</w:t>
      </w:r>
      <w:r w:rsidR="00ED6C01">
        <w:rPr>
          <w:lang w:val="en-GB"/>
        </w:rPr>
        <w:t xml:space="preserve"> Styles</w:t>
      </w:r>
      <w:bookmarkEnd w:id="4"/>
    </w:p>
    <w:p w:rsidR="00AC054B" w:rsidRDefault="00661046" w:rsidP="00AC054B">
      <w:r w:rsidRPr="00661046">
        <w:t>Learning styles are an individual's characteristic mode of gaining, processing and storing information during an educational experience</w:t>
      </w:r>
      <w:r>
        <w:t xml:space="preserve"> </w:t>
      </w:r>
      <w:sdt>
        <w:sdtPr>
          <w:id w:val="206305099"/>
          <w:citation/>
        </w:sdtPr>
        <w:sdtEndPr/>
        <w:sdtContent>
          <w:r>
            <w:fldChar w:fldCharType="begin"/>
          </w:r>
          <w:r>
            <w:rPr>
              <w:lang w:val="en-GB"/>
            </w:rPr>
            <w:instrText xml:space="preserve"> CITATION Dav84 \l 2057 </w:instrText>
          </w:r>
          <w:r>
            <w:fldChar w:fldCharType="separate"/>
          </w:r>
          <w:r w:rsidR="00387174" w:rsidRPr="00387174">
            <w:rPr>
              <w:noProof/>
              <w:lang w:val="en-GB"/>
            </w:rPr>
            <w:t>(Kolb, 1984)</w:t>
          </w:r>
          <w:r>
            <w:fldChar w:fldCharType="end"/>
          </w:r>
        </w:sdtContent>
      </w:sdt>
      <w:r w:rsidRPr="00661046">
        <w:t xml:space="preserve">. </w:t>
      </w:r>
      <w:r w:rsidR="00E77423" w:rsidRPr="00E77423">
        <w:t>Being familiar with yourself as a student is critical to your success in completing your goals.</w:t>
      </w:r>
      <w:r w:rsidR="00AC054B" w:rsidRPr="00AC054B">
        <w:rPr>
          <w:rFonts w:ascii="Arial" w:hAnsi="Arial" w:cs="Arial"/>
          <w:color w:val="3F3C30"/>
          <w:sz w:val="19"/>
          <w:szCs w:val="19"/>
          <w:shd w:val="clear" w:color="auto" w:fill="FFFFFF"/>
        </w:rPr>
        <w:t xml:space="preserve"> </w:t>
      </w:r>
      <w:r w:rsidR="00B11A22" w:rsidRPr="00B11A22">
        <w:t xml:space="preserve">All learning styles have </w:t>
      </w:r>
      <w:r w:rsidR="00FD12F3">
        <w:t>their</w:t>
      </w:r>
      <w:r w:rsidR="00B11A22" w:rsidRPr="00B11A22">
        <w:t xml:space="preserve"> </w:t>
      </w:r>
      <w:r w:rsidR="00FD12F3">
        <w:t>advantages and disadvantages</w:t>
      </w:r>
      <w:r w:rsidR="00B11A22">
        <w:t>,</w:t>
      </w:r>
      <w:r w:rsidR="00AC054B" w:rsidRPr="00AC054B">
        <w:t xml:space="preserve"> </w:t>
      </w:r>
      <w:r w:rsidR="00B11A22" w:rsidRPr="00AC054B">
        <w:t>but</w:t>
      </w:r>
      <w:r w:rsidR="00EF2059">
        <w:t xml:space="preserve"> if I am able</w:t>
      </w:r>
      <w:r w:rsidR="00D35606">
        <w:t xml:space="preserve"> to determine my</w:t>
      </w:r>
      <w:r w:rsidR="00EF2059">
        <w:t xml:space="preserve"> learning</w:t>
      </w:r>
      <w:r w:rsidR="00AC054B" w:rsidRPr="00AC054B">
        <w:t xml:space="preserve"> </w:t>
      </w:r>
      <w:r w:rsidR="00B11A22">
        <w:t>boundaries</w:t>
      </w:r>
      <w:r w:rsidR="00FD12F3">
        <w:t xml:space="preserve"> by utilizing them</w:t>
      </w:r>
      <w:r w:rsidR="00AC054B" w:rsidRPr="00AC054B">
        <w:t xml:space="preserve">, </w:t>
      </w:r>
      <w:r w:rsidR="00D35606">
        <w:t>I</w:t>
      </w:r>
      <w:r w:rsidR="00B11A22">
        <w:t xml:space="preserve"> would </w:t>
      </w:r>
      <w:r w:rsidR="00D70D86">
        <w:t xml:space="preserve">then </w:t>
      </w:r>
      <w:r w:rsidR="00EF2059">
        <w:t>be</w:t>
      </w:r>
      <w:r w:rsidR="00D35606">
        <w:t xml:space="preserve"> in a position to setup a</w:t>
      </w:r>
      <w:r w:rsidR="00D70D86">
        <w:t xml:space="preserve"> learning </w:t>
      </w:r>
      <w:r w:rsidR="00D35606">
        <w:t xml:space="preserve">plan </w:t>
      </w:r>
      <w:r w:rsidR="00D70D86">
        <w:t xml:space="preserve">to overcome </w:t>
      </w:r>
      <w:r w:rsidR="00FD12F3">
        <w:t>these barriers</w:t>
      </w:r>
      <w:r w:rsidR="00C44D32">
        <w:t>.</w:t>
      </w:r>
      <w:r w:rsidR="00832EB8">
        <w:t xml:space="preserve"> To help understand</w:t>
      </w:r>
      <w:r w:rsidR="001654B5">
        <w:t xml:space="preserve"> myself better I decided to utilize</w:t>
      </w:r>
      <w:r w:rsidR="00832EB8">
        <w:t xml:space="preserve"> the following two learning styles.</w:t>
      </w:r>
    </w:p>
    <w:p w:rsidR="00832EB8" w:rsidRDefault="00832EB8" w:rsidP="00AC054B"/>
    <w:p w:rsidR="0001735A" w:rsidRDefault="00CE0847" w:rsidP="00267C28">
      <w:pPr>
        <w:pStyle w:val="Heading3"/>
        <w:rPr>
          <w:rFonts w:ascii="Arial" w:eastAsiaTheme="minorHAnsi" w:hAnsi="Arial" w:cs="Arial"/>
          <w:color w:val="222222"/>
          <w:sz w:val="22"/>
          <w:szCs w:val="22"/>
          <w:shd w:val="clear" w:color="auto" w:fill="FFFFFF"/>
        </w:rPr>
      </w:pPr>
      <w:bookmarkStart w:id="5" w:name="_Toc528784480"/>
      <w:r>
        <w:t>2.2.1 VARK</w:t>
      </w:r>
      <w:bookmarkEnd w:id="5"/>
      <w:r w:rsidR="0001735A" w:rsidRPr="0001735A">
        <w:rPr>
          <w:rFonts w:ascii="Arial" w:eastAsiaTheme="minorHAnsi" w:hAnsi="Arial" w:cs="Arial"/>
          <w:color w:val="222222"/>
          <w:sz w:val="22"/>
          <w:szCs w:val="22"/>
          <w:shd w:val="clear" w:color="auto" w:fill="FFFFFF"/>
        </w:rPr>
        <w:t xml:space="preserve"> </w:t>
      </w:r>
    </w:p>
    <w:p w:rsidR="00723FDA" w:rsidRPr="00740BEB" w:rsidRDefault="00416EAF" w:rsidP="00740BEB">
      <w:r>
        <w:t xml:space="preserve">Neil Fleming in 1987 expanded </w:t>
      </w:r>
      <w:r w:rsidRPr="00416EAF">
        <w:t>Barbe’s VAK model</w:t>
      </w:r>
      <w:r>
        <w:t xml:space="preserve"> by adding one additional</w:t>
      </w:r>
      <w:r w:rsidR="00F45CC7">
        <w:t xml:space="preserve"> part</w:t>
      </w:r>
      <w:r>
        <w:t>, read/write learning style to the model thus coming up with the modern VARK model as we know today.</w:t>
      </w:r>
      <w:r w:rsidR="00740BEB">
        <w:t xml:space="preserve"> </w:t>
      </w:r>
      <w:r w:rsidR="00740BEB">
        <w:rPr>
          <w:rFonts w:cstheme="minorHAnsi"/>
        </w:rPr>
        <w:t xml:space="preserve">Using the </w:t>
      </w:r>
      <w:r w:rsidR="0001735A" w:rsidRPr="00740BEB">
        <w:rPr>
          <w:rFonts w:cstheme="minorHAnsi"/>
          <w:bCs/>
        </w:rPr>
        <w:t>VARK</w:t>
      </w:r>
      <w:r w:rsidR="0001735A" w:rsidRPr="00740BEB">
        <w:rPr>
          <w:rFonts w:cstheme="minorHAnsi"/>
          <w:b/>
          <w:bCs/>
        </w:rPr>
        <w:t xml:space="preserve"> </w:t>
      </w:r>
      <w:r w:rsidR="0001735A" w:rsidRPr="00740BEB">
        <w:rPr>
          <w:rFonts w:cstheme="minorHAnsi"/>
          <w:bCs/>
        </w:rPr>
        <w:t>questionnaire</w:t>
      </w:r>
      <w:r w:rsidR="00740BEB">
        <w:rPr>
          <w:rFonts w:cstheme="minorHAnsi"/>
        </w:rPr>
        <w:t xml:space="preserve">, </w:t>
      </w:r>
      <w:r w:rsidR="0001735A" w:rsidRPr="00740BEB">
        <w:rPr>
          <w:rFonts w:cstheme="minorHAnsi"/>
        </w:rPr>
        <w:t>a learn</w:t>
      </w:r>
      <w:r w:rsidR="00740BEB">
        <w:rPr>
          <w:rFonts w:cstheme="minorHAnsi"/>
        </w:rPr>
        <w:t>ing evaluation tool that comprises</w:t>
      </w:r>
      <w:r w:rsidR="00740BEB" w:rsidRPr="00740BEB">
        <w:rPr>
          <w:rFonts w:cstheme="minorHAnsi"/>
        </w:rPr>
        <w:t xml:space="preserve"> </w:t>
      </w:r>
      <w:r w:rsidR="0001735A" w:rsidRPr="00740BEB">
        <w:rPr>
          <w:rFonts w:cstheme="minorHAnsi"/>
        </w:rPr>
        <w:t>of 16 multiple choice questions, each having four choices. All choices correspond to the four sensory modalities which are measured</w:t>
      </w:r>
    </w:p>
    <w:p w:rsidR="0001735A" w:rsidRPr="0001735A" w:rsidRDefault="0001735A" w:rsidP="0001735A"/>
    <w:p w:rsidR="00832EB8" w:rsidRDefault="00A8716D" w:rsidP="00AC054B">
      <w:r>
        <w:t>“</w:t>
      </w:r>
      <w:r w:rsidR="00832EB8" w:rsidRPr="001C0713">
        <w:t xml:space="preserve">Claxton and Murrell had divided the learning styles into the following four categories: personality models, information-processing models, social-interaction models, and instructional preferences models. VARK (an acronym for </w:t>
      </w:r>
      <w:r w:rsidR="00832EB8" w:rsidRPr="00A8716D">
        <w:rPr>
          <w:b/>
        </w:rPr>
        <w:t>Vi</w:t>
      </w:r>
      <w:r w:rsidR="00832EB8" w:rsidRPr="001C0713">
        <w:t xml:space="preserve">sual, </w:t>
      </w:r>
      <w:r w:rsidR="00832EB8" w:rsidRPr="00A8716D">
        <w:rPr>
          <w:b/>
        </w:rPr>
        <w:t>A</w:t>
      </w:r>
      <w:r w:rsidR="00832EB8" w:rsidRPr="001C0713">
        <w:t xml:space="preserve">ural, </w:t>
      </w:r>
      <w:r w:rsidR="00832EB8" w:rsidRPr="00A8716D">
        <w:rPr>
          <w:b/>
        </w:rPr>
        <w:t>R</w:t>
      </w:r>
      <w:r w:rsidR="00832EB8" w:rsidRPr="001C0713">
        <w:t xml:space="preserve">ead/write and </w:t>
      </w:r>
      <w:r w:rsidR="00832EB8" w:rsidRPr="00A8716D">
        <w:rPr>
          <w:b/>
        </w:rPr>
        <w:t>K</w:t>
      </w:r>
      <w:r w:rsidR="00832EB8" w:rsidRPr="001C0713">
        <w:t>inesthetic, different way of learning styles) is a learning inventory categorized into the ‘i</w:t>
      </w:r>
      <w:r w:rsidR="001C0713">
        <w:t>nstructional preference’ modal</w:t>
      </w:r>
      <w:r>
        <w:t xml:space="preserve">” </w:t>
      </w:r>
      <w:sdt>
        <w:sdtPr>
          <w:id w:val="1121114073"/>
          <w:citation/>
        </w:sdtPr>
        <w:sdtEndPr/>
        <w:sdtContent>
          <w:r>
            <w:fldChar w:fldCharType="begin"/>
          </w:r>
          <w:r>
            <w:rPr>
              <w:lang w:val="en-GB"/>
            </w:rPr>
            <w:instrText xml:space="preserve"> CITATION Laxal \l 2057 </w:instrText>
          </w:r>
          <w:r>
            <w:fldChar w:fldCharType="separate"/>
          </w:r>
          <w:r w:rsidR="00387174" w:rsidRPr="00387174">
            <w:rPr>
              <w:noProof/>
              <w:lang w:val="en-GB"/>
            </w:rPr>
            <w:t>(Laxman Khanal, 2014)</w:t>
          </w:r>
          <w:r>
            <w:fldChar w:fldCharType="end"/>
          </w:r>
        </w:sdtContent>
      </w:sdt>
      <w:r>
        <w:t>.</w:t>
      </w:r>
      <w:r w:rsidR="005B244A">
        <w:t xml:space="preserve"> Using </w:t>
      </w:r>
      <w:r w:rsidR="00EF2059">
        <w:t xml:space="preserve">the questionnaire of </w:t>
      </w:r>
      <w:r w:rsidR="005B244A">
        <w:t xml:space="preserve">this style I concluded that I was in the category of read/write </w:t>
      </w:r>
      <w:r w:rsidR="00803045">
        <w:t xml:space="preserve">style </w:t>
      </w:r>
      <w:r w:rsidR="005B244A">
        <w:t>behavior.</w:t>
      </w:r>
    </w:p>
    <w:p w:rsidR="0074034A" w:rsidRDefault="0074034A" w:rsidP="00AC054B"/>
    <w:p w:rsidR="00723FDA" w:rsidRDefault="00723FDA" w:rsidP="00AC054B"/>
    <w:p w:rsidR="00AB44E6" w:rsidRDefault="00AB44E6" w:rsidP="00AC054B"/>
    <w:tbl>
      <w:tblPr>
        <w:tblStyle w:val="TableGrid"/>
        <w:tblW w:w="0" w:type="auto"/>
        <w:tblInd w:w="435"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BDD6EE" w:themeFill="accent1" w:themeFillTint="66"/>
        <w:tblLook w:val="04A0" w:firstRow="1" w:lastRow="0" w:firstColumn="1" w:lastColumn="0" w:noHBand="0" w:noVBand="1"/>
      </w:tblPr>
      <w:tblGrid>
        <w:gridCol w:w="1223"/>
        <w:gridCol w:w="6278"/>
      </w:tblGrid>
      <w:tr w:rsidR="00684E55" w:rsidRPr="00684E55" w:rsidTr="00344593">
        <w:trPr>
          <w:trHeight w:val="569"/>
        </w:trPr>
        <w:tc>
          <w:tcPr>
            <w:tcW w:w="0" w:type="auto"/>
            <w:shd w:val="clear" w:color="auto" w:fill="BDD6EE" w:themeFill="accent1" w:themeFillTint="66"/>
          </w:tcPr>
          <w:p w:rsidR="00684E55" w:rsidRPr="00684E55" w:rsidRDefault="00684E55" w:rsidP="00684E55">
            <w:pPr>
              <w:rPr>
                <w:b/>
                <w:lang w:val="en-GB"/>
              </w:rPr>
            </w:pPr>
          </w:p>
          <w:p w:rsidR="00684E55" w:rsidRPr="00684E55" w:rsidRDefault="00684E55" w:rsidP="00684E55">
            <w:pPr>
              <w:rPr>
                <w:lang w:val="en-GB"/>
              </w:rPr>
            </w:pPr>
            <w:r w:rsidRPr="00684E55">
              <w:rPr>
                <w:b/>
                <w:lang w:val="en-GB"/>
              </w:rPr>
              <w:t>V</w:t>
            </w:r>
            <w:r w:rsidRPr="00684E55">
              <w:rPr>
                <w:lang w:val="en-GB"/>
              </w:rPr>
              <w:t>isual</w:t>
            </w:r>
          </w:p>
        </w:tc>
        <w:tc>
          <w:tcPr>
            <w:tcW w:w="0" w:type="auto"/>
            <w:shd w:val="clear" w:color="auto" w:fill="BDD6EE" w:themeFill="accent1" w:themeFillTint="66"/>
          </w:tcPr>
          <w:p w:rsidR="00684E55" w:rsidRPr="00684E55" w:rsidRDefault="00684E55" w:rsidP="00684E55">
            <w:pPr>
              <w:rPr>
                <w:lang w:val="en-GB"/>
              </w:rPr>
            </w:pPr>
          </w:p>
          <w:p w:rsidR="00684E55" w:rsidRPr="00684E55" w:rsidRDefault="00684E55" w:rsidP="00684E55">
            <w:pPr>
              <w:rPr>
                <w:lang w:val="en-GB"/>
              </w:rPr>
            </w:pPr>
            <w:r w:rsidRPr="00684E55">
              <w:rPr>
                <w:lang w:val="en-GB"/>
              </w:rPr>
              <w:t>People who like learning visually:</w:t>
            </w:r>
          </w:p>
          <w:p w:rsidR="00684E55" w:rsidRPr="00684E55" w:rsidRDefault="00684E55" w:rsidP="00684E55">
            <w:pPr>
              <w:rPr>
                <w:lang w:val="en-GB"/>
              </w:rPr>
            </w:pPr>
            <w:r w:rsidRPr="00684E55">
              <w:rPr>
                <w:lang w:val="en-GB"/>
              </w:rPr>
              <w:t>Different formats, space, graphs, charts, diagrams, maps and plans.</w:t>
            </w:r>
          </w:p>
          <w:p w:rsidR="00684E55" w:rsidRPr="00684E55" w:rsidRDefault="00684E55" w:rsidP="00684E55">
            <w:pPr>
              <w:rPr>
                <w:lang w:val="en-GB"/>
              </w:rPr>
            </w:pPr>
          </w:p>
        </w:tc>
      </w:tr>
      <w:tr w:rsidR="00684E55" w:rsidRPr="00684E55" w:rsidTr="00344593">
        <w:trPr>
          <w:trHeight w:val="706"/>
        </w:trPr>
        <w:tc>
          <w:tcPr>
            <w:tcW w:w="0" w:type="auto"/>
            <w:shd w:val="clear" w:color="auto" w:fill="BDD6EE" w:themeFill="accent1" w:themeFillTint="66"/>
          </w:tcPr>
          <w:p w:rsidR="00684E55" w:rsidRPr="00684E55" w:rsidRDefault="00684E55" w:rsidP="00684E55">
            <w:pPr>
              <w:rPr>
                <w:lang w:val="en-GB"/>
              </w:rPr>
            </w:pPr>
            <w:r w:rsidRPr="00684E55">
              <w:rPr>
                <w:b/>
                <w:lang w:val="en-GB"/>
              </w:rPr>
              <w:t>A</w:t>
            </w:r>
            <w:r w:rsidRPr="00684E55">
              <w:rPr>
                <w:lang w:val="en-GB"/>
              </w:rPr>
              <w:t>ural</w:t>
            </w:r>
          </w:p>
        </w:tc>
        <w:tc>
          <w:tcPr>
            <w:tcW w:w="0" w:type="auto"/>
            <w:shd w:val="clear" w:color="auto" w:fill="BDD6EE" w:themeFill="accent1" w:themeFillTint="66"/>
          </w:tcPr>
          <w:p w:rsidR="00684E55" w:rsidRPr="00684E55" w:rsidRDefault="00684E55" w:rsidP="00684E55">
            <w:pPr>
              <w:rPr>
                <w:lang w:val="en-GB"/>
              </w:rPr>
            </w:pPr>
            <w:r w:rsidRPr="00684E55">
              <w:rPr>
                <w:lang w:val="en-GB"/>
              </w:rPr>
              <w:t>People with a strong aural preference for learning like:</w:t>
            </w:r>
          </w:p>
          <w:p w:rsidR="00684E55" w:rsidRPr="00684E55" w:rsidRDefault="00684E55" w:rsidP="00684E55">
            <w:pPr>
              <w:rPr>
                <w:lang w:val="en-GB"/>
              </w:rPr>
            </w:pPr>
            <w:r w:rsidRPr="00684E55">
              <w:rPr>
                <w:lang w:val="en-GB"/>
              </w:rPr>
              <w:t>Discussions, stories, guest speakers, chat.</w:t>
            </w:r>
          </w:p>
          <w:p w:rsidR="00684E55" w:rsidRPr="00684E55" w:rsidRDefault="00684E55" w:rsidP="00684E55">
            <w:pPr>
              <w:rPr>
                <w:lang w:val="en-GB"/>
              </w:rPr>
            </w:pPr>
          </w:p>
        </w:tc>
      </w:tr>
      <w:tr w:rsidR="00684E55" w:rsidRPr="00684E55" w:rsidTr="00344593">
        <w:trPr>
          <w:trHeight w:val="732"/>
        </w:trPr>
        <w:tc>
          <w:tcPr>
            <w:tcW w:w="0" w:type="auto"/>
            <w:shd w:val="clear" w:color="auto" w:fill="BDD6EE" w:themeFill="accent1" w:themeFillTint="66"/>
          </w:tcPr>
          <w:p w:rsidR="00684E55" w:rsidRPr="00684E55" w:rsidRDefault="00684E55" w:rsidP="00684E55">
            <w:pPr>
              <w:rPr>
                <w:lang w:val="en-GB"/>
              </w:rPr>
            </w:pPr>
            <w:r w:rsidRPr="00684E55">
              <w:rPr>
                <w:b/>
              </w:rPr>
              <w:t>R</w:t>
            </w:r>
            <w:r w:rsidRPr="00684E55">
              <w:t>ead/write</w:t>
            </w:r>
          </w:p>
        </w:tc>
        <w:tc>
          <w:tcPr>
            <w:tcW w:w="0" w:type="auto"/>
            <w:shd w:val="clear" w:color="auto" w:fill="BDD6EE" w:themeFill="accent1" w:themeFillTint="66"/>
          </w:tcPr>
          <w:p w:rsidR="00684E55" w:rsidRPr="00684E55" w:rsidRDefault="00684E55" w:rsidP="00684E55">
            <w:pPr>
              <w:rPr>
                <w:lang w:val="en-GB"/>
              </w:rPr>
            </w:pPr>
            <w:r w:rsidRPr="00684E55">
              <w:rPr>
                <w:lang w:val="en-GB"/>
              </w:rPr>
              <w:t>People with a strong read/write preference for learning like:</w:t>
            </w:r>
          </w:p>
          <w:p w:rsidR="00684E55" w:rsidRPr="00684E55" w:rsidRDefault="00684E55" w:rsidP="00684E55">
            <w:pPr>
              <w:rPr>
                <w:lang w:val="en-GB"/>
              </w:rPr>
            </w:pPr>
            <w:r w:rsidRPr="00684E55">
              <w:rPr>
                <w:lang w:val="en-GB"/>
              </w:rPr>
              <w:t>Lists, notes and text in all its formats and whether in print or online.</w:t>
            </w:r>
          </w:p>
          <w:p w:rsidR="00684E55" w:rsidRPr="00684E55" w:rsidRDefault="00684E55" w:rsidP="00684E55">
            <w:pPr>
              <w:rPr>
                <w:lang w:val="en-GB"/>
              </w:rPr>
            </w:pPr>
          </w:p>
        </w:tc>
      </w:tr>
      <w:tr w:rsidR="00684E55" w:rsidRPr="00684E55" w:rsidTr="00344593">
        <w:trPr>
          <w:trHeight w:val="816"/>
        </w:trPr>
        <w:tc>
          <w:tcPr>
            <w:tcW w:w="0" w:type="auto"/>
            <w:shd w:val="clear" w:color="auto" w:fill="BDD6EE" w:themeFill="accent1" w:themeFillTint="66"/>
          </w:tcPr>
          <w:p w:rsidR="00684E55" w:rsidRPr="00684E55" w:rsidRDefault="00684E55" w:rsidP="00684E55">
            <w:pPr>
              <w:rPr>
                <w:lang w:val="en-GB"/>
              </w:rPr>
            </w:pPr>
            <w:r w:rsidRPr="00684E55">
              <w:rPr>
                <w:b/>
              </w:rPr>
              <w:t>K</w:t>
            </w:r>
            <w:r w:rsidRPr="00684E55">
              <w:t>inesthetic</w:t>
            </w:r>
          </w:p>
        </w:tc>
        <w:tc>
          <w:tcPr>
            <w:tcW w:w="0" w:type="auto"/>
            <w:shd w:val="clear" w:color="auto" w:fill="BDD6EE" w:themeFill="accent1" w:themeFillTint="66"/>
          </w:tcPr>
          <w:p w:rsidR="00684E55" w:rsidRPr="00684E55" w:rsidRDefault="00684E55" w:rsidP="00684E55">
            <w:pPr>
              <w:rPr>
                <w:lang w:val="en-GB"/>
              </w:rPr>
            </w:pPr>
            <w:r w:rsidRPr="00684E55">
              <w:rPr>
                <w:lang w:val="en-GB"/>
              </w:rPr>
              <w:t>People with a strong kinesthetic preference for learning like:</w:t>
            </w:r>
          </w:p>
          <w:p w:rsidR="00684E55" w:rsidRPr="00684E55" w:rsidRDefault="00684E55" w:rsidP="00684E55">
            <w:pPr>
              <w:rPr>
                <w:lang w:val="en-GB"/>
              </w:rPr>
            </w:pPr>
            <w:r w:rsidRPr="00684E55">
              <w:rPr>
                <w:lang w:val="en-GB"/>
              </w:rPr>
              <w:t>Senses, practical exercises, examples, cases, trial and error.</w:t>
            </w:r>
          </w:p>
          <w:p w:rsidR="00684E55" w:rsidRPr="00684E55" w:rsidRDefault="00684E55" w:rsidP="00684E55">
            <w:pPr>
              <w:rPr>
                <w:lang w:val="en-GB"/>
              </w:rPr>
            </w:pPr>
          </w:p>
        </w:tc>
      </w:tr>
    </w:tbl>
    <w:p w:rsidR="00ED6C01" w:rsidRDefault="00ED6C01" w:rsidP="00ED6C01">
      <w:pPr>
        <w:rPr>
          <w:lang w:val="en-GB"/>
        </w:rPr>
      </w:pPr>
    </w:p>
    <w:p w:rsidR="00AB44E6" w:rsidRDefault="00AB44E6" w:rsidP="00ED6C01">
      <w:pPr>
        <w:rPr>
          <w:lang w:val="en-GB"/>
        </w:rPr>
      </w:pPr>
    </w:p>
    <w:p w:rsidR="00723FDA" w:rsidRDefault="00723FDA" w:rsidP="00ED6C01">
      <w:pPr>
        <w:rPr>
          <w:lang w:val="en-GB"/>
        </w:rPr>
      </w:pPr>
    </w:p>
    <w:p w:rsidR="00723FDA" w:rsidRPr="00723FDA" w:rsidRDefault="00CE0847" w:rsidP="00267C28">
      <w:pPr>
        <w:pStyle w:val="Heading3"/>
        <w:rPr>
          <w:lang w:val="en-GB"/>
        </w:rPr>
      </w:pPr>
      <w:bookmarkStart w:id="6" w:name="_Toc528784481"/>
      <w:r>
        <w:rPr>
          <w:lang w:val="en-GB"/>
        </w:rPr>
        <w:t>2.2.2 Honey</w:t>
      </w:r>
      <w:r w:rsidR="0074034A" w:rsidRPr="00066D79">
        <w:rPr>
          <w:lang w:val="en-GB"/>
        </w:rPr>
        <w:t xml:space="preserve"> and Mumford</w:t>
      </w:r>
      <w:bookmarkEnd w:id="6"/>
    </w:p>
    <w:p w:rsidR="00684E55" w:rsidRDefault="000D0142" w:rsidP="00DA4C43">
      <w:pPr>
        <w:rPr>
          <w:lang w:val="en-GB"/>
        </w:rPr>
      </w:pPr>
      <w:r>
        <w:rPr>
          <w:lang w:val="en-GB"/>
        </w:rPr>
        <w:t>These learning styles</w:t>
      </w:r>
      <w:r w:rsidR="00DA4C43" w:rsidRPr="00DA4C43">
        <w:rPr>
          <w:lang w:val="en-GB"/>
        </w:rPr>
        <w:t xml:space="preserve"> were developed by Peter Honey and Alan Mumford, based upon the work of Kolb, and they identified f</w:t>
      </w:r>
      <w:r w:rsidR="00472391">
        <w:rPr>
          <w:lang w:val="en-GB"/>
        </w:rPr>
        <w:t xml:space="preserve">our distinct learning styles or </w:t>
      </w:r>
      <w:r w:rsidR="00DA4C43" w:rsidRPr="00DA4C43">
        <w:rPr>
          <w:lang w:val="en-GB"/>
        </w:rPr>
        <w:t>preferences: </w:t>
      </w:r>
      <w:r w:rsidR="00DA4C43" w:rsidRPr="00DA4C43">
        <w:rPr>
          <w:b/>
          <w:bCs/>
          <w:lang w:val="en-GB"/>
        </w:rPr>
        <w:t>Activist</w:t>
      </w:r>
      <w:r w:rsidR="00472391">
        <w:rPr>
          <w:lang w:val="en-GB"/>
        </w:rPr>
        <w:t xml:space="preserve">, </w:t>
      </w:r>
      <w:r w:rsidR="00DA4C43" w:rsidRPr="00DA4C43">
        <w:rPr>
          <w:b/>
          <w:bCs/>
          <w:lang w:val="en-GB"/>
        </w:rPr>
        <w:t>Theorist</w:t>
      </w:r>
      <w:r w:rsidR="00DA4C43" w:rsidRPr="00DA4C43">
        <w:rPr>
          <w:lang w:val="en-GB"/>
        </w:rPr>
        <w:t>; </w:t>
      </w:r>
      <w:r w:rsidR="00DA4C43" w:rsidRPr="00DA4C43">
        <w:rPr>
          <w:b/>
          <w:bCs/>
          <w:lang w:val="en-GB"/>
        </w:rPr>
        <w:t>Pragmatist </w:t>
      </w:r>
      <w:r w:rsidR="00472391">
        <w:rPr>
          <w:lang w:val="en-GB"/>
        </w:rPr>
        <w:t xml:space="preserve">and </w:t>
      </w:r>
      <w:r w:rsidR="00DA4C43" w:rsidRPr="00DA4C43">
        <w:rPr>
          <w:b/>
          <w:bCs/>
          <w:lang w:val="en-GB"/>
        </w:rPr>
        <w:t>Reflector</w:t>
      </w:r>
      <w:r w:rsidR="005B244A">
        <w:rPr>
          <w:lang w:val="en-GB"/>
        </w:rPr>
        <w:t xml:space="preserve">. </w:t>
      </w:r>
      <w:r w:rsidR="00DA4C43" w:rsidRPr="00DA4C43">
        <w:rPr>
          <w:lang w:val="en-GB"/>
        </w:rPr>
        <w:t xml:space="preserve">To understand your particular learning style Honey and Mumford have developed a Learning Style Questionnaire and </w:t>
      </w:r>
      <w:r w:rsidR="00684E55">
        <w:rPr>
          <w:lang w:val="en-GB"/>
        </w:rPr>
        <w:t>using this I came to the conclusion I was a reflector first then</w:t>
      </w:r>
      <w:r w:rsidR="005B244A">
        <w:rPr>
          <w:lang w:val="en-GB"/>
        </w:rPr>
        <w:t xml:space="preserve"> close behind</w:t>
      </w:r>
      <w:r w:rsidR="00684E55">
        <w:rPr>
          <w:lang w:val="en-GB"/>
        </w:rPr>
        <w:t xml:space="preserve"> theo</w:t>
      </w:r>
      <w:r w:rsidR="005B244A">
        <w:rPr>
          <w:lang w:val="en-GB"/>
        </w:rPr>
        <w:t xml:space="preserve">rist, with both </w:t>
      </w:r>
      <w:r w:rsidR="00684E55">
        <w:rPr>
          <w:lang w:val="en-GB"/>
        </w:rPr>
        <w:t xml:space="preserve">pragmatist and </w:t>
      </w:r>
      <w:r w:rsidR="005B244A">
        <w:rPr>
          <w:lang w:val="en-GB"/>
        </w:rPr>
        <w:t xml:space="preserve">activist trailing </w:t>
      </w:r>
      <w:r w:rsidR="00684E55">
        <w:rPr>
          <w:lang w:val="en-GB"/>
        </w:rPr>
        <w:t>last.</w:t>
      </w:r>
    </w:p>
    <w:p w:rsidR="00DA4C43" w:rsidRPr="00DA4C43" w:rsidRDefault="00DA4C43" w:rsidP="00DA4C43">
      <w:pPr>
        <w:rPr>
          <w:lang w:val="en-GB"/>
        </w:rPr>
      </w:pPr>
      <w:r w:rsidRPr="00DA4C43">
        <w:rPr>
          <w:lang w:val="en-GB"/>
        </w:rPr>
        <w:t xml:space="preserve"> </w:t>
      </w:r>
    </w:p>
    <w:p w:rsidR="00FB6560" w:rsidRDefault="00C74E2C" w:rsidP="00ED6C01">
      <w:r w:rsidRPr="00C74E2C">
        <w:lastRenderedPageBreak/>
        <w:t>The main implications of these findings are that the use of Learning Styles Questionnaire may help individual learners to identify their learning behaviors and determine their skills acquisition for industry. Originality/value - This study identifies the importance of the use of </w:t>
      </w:r>
      <w:r w:rsidR="00FB6560">
        <w:t xml:space="preserve">Learning </w:t>
      </w:r>
      <w:r w:rsidR="00FB6560" w:rsidRPr="00FB6560">
        <w:t>Styles Questionnaire and provides suggestions for teaching an</w:t>
      </w:r>
      <w:r w:rsidR="007043F3">
        <w:t xml:space="preserve">d learning in higher education </w:t>
      </w:r>
      <w:sdt>
        <w:sdtPr>
          <w:id w:val="167754581"/>
          <w:citation/>
        </w:sdtPr>
        <w:sdtEndPr/>
        <w:sdtContent>
          <w:r w:rsidR="007043F3">
            <w:fldChar w:fldCharType="begin"/>
          </w:r>
          <w:r w:rsidR="007043F3">
            <w:rPr>
              <w:lang w:val="en-GB"/>
            </w:rPr>
            <w:instrText xml:space="preserve"> CITATION Sim10 \l 2057 </w:instrText>
          </w:r>
          <w:r w:rsidR="007043F3">
            <w:fldChar w:fldCharType="separate"/>
          </w:r>
          <w:r w:rsidR="007043F3" w:rsidRPr="007043F3">
            <w:rPr>
              <w:noProof/>
              <w:lang w:val="en-GB"/>
            </w:rPr>
            <w:t>(Chan, 2010)</w:t>
          </w:r>
          <w:r w:rsidR="007043F3">
            <w:fldChar w:fldCharType="end"/>
          </w:r>
        </w:sdtContent>
      </w:sdt>
      <w:r w:rsidR="007043F3">
        <w:t>.</w:t>
      </w:r>
    </w:p>
    <w:p w:rsidR="00FB6560" w:rsidRDefault="00FB6560" w:rsidP="00ED6C01"/>
    <w:p w:rsidR="00DA4C43" w:rsidRDefault="00455E13" w:rsidP="00DA4C43">
      <w:pPr>
        <w:rPr>
          <w:lang w:val="en-GB"/>
        </w:rPr>
      </w:pPr>
      <w:r>
        <w:rPr>
          <w:b/>
          <w:bCs/>
          <w:lang w:val="en-GB"/>
        </w:rPr>
        <w:t xml:space="preserve">Fig. 2 </w:t>
      </w:r>
      <w:r w:rsidRPr="00DA4C43">
        <w:rPr>
          <w:lang w:val="en-GB"/>
        </w:rPr>
        <w:t>the</w:t>
      </w:r>
      <w:r w:rsidR="00DA4C43" w:rsidRPr="00DA4C43">
        <w:rPr>
          <w:lang w:val="en-GB"/>
        </w:rPr>
        <w:t xml:space="preserve"> characteristics of the four learning styles are summarised in the following table</w:t>
      </w:r>
      <w:r w:rsidR="00CA63B1">
        <w:rPr>
          <w:lang w:val="en-GB"/>
        </w:rPr>
        <w:t xml:space="preserve"> </w:t>
      </w:r>
      <w:sdt>
        <w:sdtPr>
          <w:rPr>
            <w:lang w:val="en-GB"/>
          </w:rPr>
          <w:id w:val="-1703704697"/>
          <w:citation/>
        </w:sdtPr>
        <w:sdtEndPr/>
        <w:sdtContent>
          <w:r w:rsidR="00CA63B1">
            <w:rPr>
              <w:lang w:val="en-GB"/>
            </w:rPr>
            <w:fldChar w:fldCharType="begin"/>
          </w:r>
          <w:r w:rsidR="00CA63B1">
            <w:rPr>
              <w:lang w:val="en-GB"/>
            </w:rPr>
            <w:instrText xml:space="preserve"> CITATION DrR03 \l 2057 </w:instrText>
          </w:r>
          <w:r w:rsidR="00CA63B1">
            <w:rPr>
              <w:lang w:val="en-GB"/>
            </w:rPr>
            <w:fldChar w:fldCharType="separate"/>
          </w:r>
          <w:r w:rsidR="00387174" w:rsidRPr="00387174">
            <w:rPr>
              <w:noProof/>
              <w:lang w:val="en-GB"/>
            </w:rPr>
            <w:t>(Mobbs, 2003)</w:t>
          </w:r>
          <w:r w:rsidR="00CA63B1">
            <w:rPr>
              <w:lang w:val="en-GB"/>
            </w:rPr>
            <w:fldChar w:fldCharType="end"/>
          </w:r>
        </w:sdtContent>
      </w:sdt>
      <w:r w:rsidR="00DA4C43" w:rsidRPr="00DA4C43">
        <w:rPr>
          <w:lang w:val="en-GB"/>
        </w:rPr>
        <w:t>.</w:t>
      </w:r>
    </w:p>
    <w:p w:rsidR="00512DCA" w:rsidRDefault="00512DCA" w:rsidP="00DA4C43">
      <w:pPr>
        <w:rPr>
          <w:lang w:val="en-GB"/>
        </w:rPr>
      </w:pPr>
    </w:p>
    <w:p w:rsidR="00541A0F" w:rsidRPr="00DA4C43" w:rsidRDefault="00541A0F" w:rsidP="00DA4C43">
      <w:pPr>
        <w:rPr>
          <w:lang w:val="en-GB"/>
        </w:rPr>
      </w:pPr>
    </w:p>
    <w:tbl>
      <w:tblPr>
        <w:tblW w:w="9214" w:type="dxa"/>
        <w:tblBorders>
          <w:left w:val="single" w:sz="6" w:space="0" w:color="DDDDDD"/>
          <w:bottom w:val="single" w:sz="6" w:space="0" w:color="DDDDDD"/>
        </w:tblBorders>
        <w:shd w:val="clear" w:color="auto" w:fill="FFFFFF"/>
        <w:tblCellMar>
          <w:left w:w="0" w:type="dxa"/>
          <w:right w:w="0" w:type="dxa"/>
        </w:tblCellMar>
        <w:tblLook w:val="04A0" w:firstRow="1" w:lastRow="0" w:firstColumn="1" w:lastColumn="0" w:noHBand="0" w:noVBand="1"/>
      </w:tblPr>
      <w:tblGrid>
        <w:gridCol w:w="1295"/>
        <w:gridCol w:w="3950"/>
        <w:gridCol w:w="3969"/>
      </w:tblGrid>
      <w:tr w:rsidR="00DA4C43" w:rsidRPr="00DA4C43" w:rsidTr="00541A0F">
        <w:trPr>
          <w:tblHeader/>
        </w:trPr>
        <w:tc>
          <w:tcPr>
            <w:tcW w:w="0" w:type="auto"/>
            <w:tcBorders>
              <w:top w:val="single" w:sz="4" w:space="0" w:color="auto"/>
              <w:left w:val="single" w:sz="4" w:space="0" w:color="auto"/>
              <w:bottom w:val="single" w:sz="6" w:space="0" w:color="DDDDDD"/>
              <w:right w:val="nil"/>
            </w:tcBorders>
            <w:shd w:val="clear" w:color="auto" w:fill="9CC2E5" w:themeFill="accent1" w:themeFillTint="99"/>
            <w:tcMar>
              <w:top w:w="120" w:type="dxa"/>
              <w:left w:w="132" w:type="dxa"/>
              <w:bottom w:w="84" w:type="dxa"/>
              <w:right w:w="132" w:type="dxa"/>
            </w:tcMar>
            <w:hideMark/>
          </w:tcPr>
          <w:p w:rsidR="00DA4C43" w:rsidRPr="00DA4C43" w:rsidRDefault="00DA4C43" w:rsidP="00DA4C43">
            <w:pPr>
              <w:rPr>
                <w:b/>
                <w:bCs/>
                <w:lang w:val="en-GB"/>
              </w:rPr>
            </w:pPr>
            <w:r w:rsidRPr="00DA4C43">
              <w:rPr>
                <w:b/>
                <w:bCs/>
                <w:lang w:val="en-GB"/>
              </w:rPr>
              <w:t>Learning style</w:t>
            </w:r>
            <w:r w:rsidRPr="00DA4C43">
              <w:rPr>
                <w:b/>
                <w:bCs/>
                <w:lang w:val="en-GB"/>
              </w:rPr>
              <w:br/>
            </w:r>
            <w:r w:rsidRPr="00DA4C43">
              <w:rPr>
                <w:b/>
                <w:bCs/>
                <w:lang w:val="en-GB"/>
              </w:rPr>
              <w:t> </w:t>
            </w:r>
          </w:p>
        </w:tc>
        <w:tc>
          <w:tcPr>
            <w:tcW w:w="3950" w:type="dxa"/>
            <w:tcBorders>
              <w:top w:val="single" w:sz="4" w:space="0" w:color="auto"/>
              <w:left w:val="nil"/>
              <w:bottom w:val="single" w:sz="6" w:space="0" w:color="DDDDDD"/>
              <w:right w:val="nil"/>
            </w:tcBorders>
            <w:shd w:val="clear" w:color="auto" w:fill="9CC2E5" w:themeFill="accent1" w:themeFillTint="99"/>
            <w:tcMar>
              <w:top w:w="120" w:type="dxa"/>
              <w:left w:w="132" w:type="dxa"/>
              <w:bottom w:w="84" w:type="dxa"/>
              <w:right w:w="132" w:type="dxa"/>
            </w:tcMar>
            <w:hideMark/>
          </w:tcPr>
          <w:p w:rsidR="00E90BA8" w:rsidRDefault="00E90BA8" w:rsidP="00DA4C43">
            <w:pPr>
              <w:rPr>
                <w:b/>
                <w:bCs/>
                <w:lang w:val="en-GB"/>
              </w:rPr>
            </w:pPr>
          </w:p>
          <w:p w:rsidR="00DA4C43" w:rsidRPr="00DA4C43" w:rsidRDefault="00DA4C43" w:rsidP="00DA4C43">
            <w:pPr>
              <w:rPr>
                <w:b/>
                <w:bCs/>
                <w:lang w:val="en-GB"/>
              </w:rPr>
            </w:pPr>
            <w:r w:rsidRPr="00DA4C43">
              <w:rPr>
                <w:b/>
                <w:bCs/>
                <w:lang w:val="en-GB"/>
              </w:rPr>
              <w:t>Attributes</w:t>
            </w:r>
            <w:r w:rsidRPr="00DA4C43">
              <w:rPr>
                <w:b/>
                <w:bCs/>
                <w:lang w:val="en-GB"/>
              </w:rPr>
              <w:t> </w:t>
            </w:r>
          </w:p>
        </w:tc>
        <w:tc>
          <w:tcPr>
            <w:tcW w:w="3969" w:type="dxa"/>
            <w:tcBorders>
              <w:top w:val="single" w:sz="4" w:space="0" w:color="auto"/>
              <w:left w:val="nil"/>
              <w:bottom w:val="single" w:sz="6" w:space="0" w:color="DDDDDD"/>
              <w:right w:val="single" w:sz="4" w:space="0" w:color="auto"/>
            </w:tcBorders>
            <w:shd w:val="clear" w:color="auto" w:fill="9CC2E5" w:themeFill="accent1" w:themeFillTint="99"/>
            <w:tcMar>
              <w:top w:w="120" w:type="dxa"/>
              <w:left w:w="132" w:type="dxa"/>
              <w:bottom w:w="84" w:type="dxa"/>
              <w:right w:w="132" w:type="dxa"/>
            </w:tcMar>
            <w:hideMark/>
          </w:tcPr>
          <w:p w:rsidR="00E90BA8" w:rsidRDefault="00E90BA8" w:rsidP="00DA4C43">
            <w:pPr>
              <w:rPr>
                <w:b/>
                <w:bCs/>
                <w:lang w:val="en-GB"/>
              </w:rPr>
            </w:pPr>
          </w:p>
          <w:p w:rsidR="00DA4C43" w:rsidRPr="00DA4C43" w:rsidRDefault="00E90BA8" w:rsidP="00DA4C43">
            <w:pPr>
              <w:rPr>
                <w:b/>
                <w:bCs/>
                <w:lang w:val="en-GB"/>
              </w:rPr>
            </w:pPr>
            <w:r>
              <w:rPr>
                <w:b/>
                <w:bCs/>
                <w:lang w:val="en-GB"/>
              </w:rPr>
              <w:t xml:space="preserve">                </w:t>
            </w:r>
            <w:r w:rsidR="00DA4C43" w:rsidRPr="00DA4C43">
              <w:rPr>
                <w:b/>
                <w:bCs/>
                <w:lang w:val="en-GB"/>
              </w:rPr>
              <w:t>Activities</w:t>
            </w:r>
            <w:r w:rsidR="00DA4C43" w:rsidRPr="00DA4C43">
              <w:rPr>
                <w:b/>
                <w:bCs/>
                <w:lang w:val="en-GB"/>
              </w:rPr>
              <w:t> </w:t>
            </w:r>
          </w:p>
        </w:tc>
      </w:tr>
      <w:tr w:rsidR="00DA4C43" w:rsidRPr="00DA4C43" w:rsidTr="00541A0F">
        <w:tc>
          <w:tcPr>
            <w:tcW w:w="0" w:type="auto"/>
            <w:tcBorders>
              <w:top w:val="single" w:sz="6" w:space="0" w:color="DDDDDD"/>
              <w:left w:val="single" w:sz="4" w:space="0" w:color="auto"/>
              <w:bottom w:val="single" w:sz="6" w:space="0" w:color="DDDDDD"/>
              <w:right w:val="single" w:sz="6" w:space="0" w:color="DDDDDD"/>
            </w:tcBorders>
            <w:shd w:val="clear" w:color="auto" w:fill="FFFFFF" w:themeFill="background1"/>
            <w:tcMar>
              <w:top w:w="120" w:type="dxa"/>
              <w:left w:w="132" w:type="dxa"/>
              <w:bottom w:w="84" w:type="dxa"/>
              <w:right w:w="132" w:type="dxa"/>
            </w:tcMar>
            <w:hideMark/>
          </w:tcPr>
          <w:p w:rsidR="00DA4C43" w:rsidRPr="00DA4C43" w:rsidRDefault="00DA4C43" w:rsidP="00DA4C43">
            <w:pPr>
              <w:rPr>
                <w:lang w:val="en-GB"/>
              </w:rPr>
            </w:pPr>
            <w:r w:rsidRPr="00DA4C43">
              <w:rPr>
                <w:lang w:val="en-GB"/>
              </w:rPr>
              <w:t>Activist</w:t>
            </w:r>
          </w:p>
        </w:tc>
        <w:tc>
          <w:tcPr>
            <w:tcW w:w="3950" w:type="dxa"/>
            <w:tcBorders>
              <w:top w:val="single" w:sz="6" w:space="0" w:color="DDDDDD"/>
              <w:left w:val="nil"/>
              <w:bottom w:val="single" w:sz="6" w:space="0" w:color="DDDDDD"/>
              <w:right w:val="single" w:sz="6" w:space="0" w:color="DDDDDD"/>
            </w:tcBorders>
            <w:shd w:val="clear" w:color="auto" w:fill="FFFFFF" w:themeFill="background1"/>
            <w:tcMar>
              <w:top w:w="120" w:type="dxa"/>
              <w:left w:w="132" w:type="dxa"/>
              <w:bottom w:w="84" w:type="dxa"/>
              <w:right w:w="132" w:type="dxa"/>
            </w:tcMar>
            <w:hideMark/>
          </w:tcPr>
          <w:p w:rsidR="00DA4C43" w:rsidRPr="00DA4C43" w:rsidRDefault="001F5A9E" w:rsidP="00DA4C43">
            <w:pPr>
              <w:rPr>
                <w:lang w:val="en-GB"/>
              </w:rPr>
            </w:pPr>
            <w:r w:rsidRPr="001F5A9E">
              <w:rPr>
                <w:lang w:val="en-GB"/>
              </w:rPr>
              <w:t>Activist are people who learn by performing. They like to have a hands on approach to acquiring knowledge and are unbiased in new skills engaging themselves completely.</w:t>
            </w:r>
          </w:p>
        </w:tc>
        <w:tc>
          <w:tcPr>
            <w:tcW w:w="3969" w:type="dxa"/>
            <w:tcBorders>
              <w:top w:val="single" w:sz="6" w:space="0" w:color="DDDDDD"/>
              <w:left w:val="nil"/>
              <w:bottom w:val="single" w:sz="6" w:space="0" w:color="DDDDDD"/>
              <w:right w:val="single" w:sz="4" w:space="0" w:color="auto"/>
            </w:tcBorders>
            <w:shd w:val="clear" w:color="auto" w:fill="FFFFFF" w:themeFill="background1"/>
            <w:tcMar>
              <w:top w:w="120" w:type="dxa"/>
              <w:left w:w="132" w:type="dxa"/>
              <w:bottom w:w="84" w:type="dxa"/>
              <w:right w:w="132" w:type="dxa"/>
            </w:tcMar>
            <w:hideMark/>
          </w:tcPr>
          <w:p w:rsidR="00DA4C43" w:rsidRPr="00DA4C43" w:rsidRDefault="004063A5" w:rsidP="00DA4C43">
            <w:pPr>
              <w:numPr>
                <w:ilvl w:val="0"/>
                <w:numId w:val="34"/>
              </w:numPr>
              <w:rPr>
                <w:lang w:val="en-GB"/>
              </w:rPr>
            </w:pPr>
            <w:r w:rsidRPr="00DA4C43">
              <w:rPr>
                <w:lang w:val="en-GB"/>
              </w:rPr>
              <w:t>devising</w:t>
            </w:r>
          </w:p>
          <w:p w:rsidR="00DA4C43" w:rsidRPr="00DA4C43" w:rsidRDefault="004063A5" w:rsidP="00DA4C43">
            <w:pPr>
              <w:numPr>
                <w:ilvl w:val="0"/>
                <w:numId w:val="34"/>
              </w:numPr>
              <w:rPr>
                <w:lang w:val="en-GB"/>
              </w:rPr>
            </w:pPr>
            <w:r>
              <w:rPr>
                <w:lang w:val="en-GB"/>
              </w:rPr>
              <w:t>finding solutions</w:t>
            </w:r>
          </w:p>
          <w:p w:rsidR="00DA4C43" w:rsidRPr="00DA4C43" w:rsidRDefault="004063A5" w:rsidP="00DA4C43">
            <w:pPr>
              <w:numPr>
                <w:ilvl w:val="0"/>
                <w:numId w:val="34"/>
              </w:numPr>
              <w:rPr>
                <w:lang w:val="en-GB"/>
              </w:rPr>
            </w:pPr>
            <w:r>
              <w:rPr>
                <w:lang w:val="en-GB"/>
              </w:rPr>
              <w:t>Team conversations</w:t>
            </w:r>
          </w:p>
          <w:p w:rsidR="00DA4C43" w:rsidRPr="00DA4C43" w:rsidRDefault="004063A5" w:rsidP="00DA4C43">
            <w:pPr>
              <w:numPr>
                <w:ilvl w:val="0"/>
                <w:numId w:val="34"/>
              </w:numPr>
              <w:rPr>
                <w:lang w:val="en-GB"/>
              </w:rPr>
            </w:pPr>
            <w:r>
              <w:rPr>
                <w:lang w:val="en-GB"/>
              </w:rPr>
              <w:t>conundrums</w:t>
            </w:r>
          </w:p>
          <w:p w:rsidR="00DA4C43" w:rsidRPr="00DA4C43" w:rsidRDefault="004063A5" w:rsidP="00DA4C43">
            <w:pPr>
              <w:numPr>
                <w:ilvl w:val="0"/>
                <w:numId w:val="34"/>
              </w:numPr>
              <w:rPr>
                <w:lang w:val="en-GB"/>
              </w:rPr>
            </w:pPr>
            <w:r w:rsidRPr="00DA4C43">
              <w:rPr>
                <w:lang w:val="en-GB"/>
              </w:rPr>
              <w:t>enact</w:t>
            </w:r>
          </w:p>
        </w:tc>
      </w:tr>
      <w:tr w:rsidR="00DA4C43" w:rsidRPr="00DA4C43" w:rsidTr="00541A0F">
        <w:tc>
          <w:tcPr>
            <w:tcW w:w="0" w:type="auto"/>
            <w:tcBorders>
              <w:top w:val="single" w:sz="6" w:space="0" w:color="DDDDDD"/>
              <w:left w:val="single" w:sz="4" w:space="0" w:color="auto"/>
              <w:bottom w:val="single" w:sz="6" w:space="0" w:color="DDDDDD"/>
              <w:right w:val="single" w:sz="6" w:space="0" w:color="DDDDDD"/>
            </w:tcBorders>
            <w:shd w:val="clear" w:color="auto" w:fill="auto"/>
            <w:tcMar>
              <w:top w:w="120" w:type="dxa"/>
              <w:left w:w="132" w:type="dxa"/>
              <w:bottom w:w="84" w:type="dxa"/>
              <w:right w:w="132" w:type="dxa"/>
            </w:tcMar>
            <w:hideMark/>
          </w:tcPr>
          <w:p w:rsidR="00DA4C43" w:rsidRPr="00DA4C43" w:rsidRDefault="00DA4C43" w:rsidP="00DA4C43">
            <w:pPr>
              <w:rPr>
                <w:lang w:val="en-GB"/>
              </w:rPr>
            </w:pPr>
            <w:r w:rsidRPr="00DA4C43">
              <w:rPr>
                <w:lang w:val="en-GB"/>
              </w:rPr>
              <w:t>Theorist</w:t>
            </w:r>
          </w:p>
        </w:tc>
        <w:tc>
          <w:tcPr>
            <w:tcW w:w="3950" w:type="dxa"/>
            <w:tcBorders>
              <w:top w:val="single" w:sz="6" w:space="0" w:color="DDDDDD"/>
              <w:left w:val="nil"/>
              <w:bottom w:val="single" w:sz="6" w:space="0" w:color="DDDDDD"/>
              <w:right w:val="single" w:sz="6" w:space="0" w:color="DDDDDD"/>
            </w:tcBorders>
            <w:shd w:val="clear" w:color="auto" w:fill="auto"/>
            <w:tcMar>
              <w:top w:w="120" w:type="dxa"/>
              <w:left w:w="132" w:type="dxa"/>
              <w:bottom w:w="84" w:type="dxa"/>
              <w:right w:w="132" w:type="dxa"/>
            </w:tcMar>
            <w:hideMark/>
          </w:tcPr>
          <w:p w:rsidR="00DA4C43" w:rsidRPr="00DA4C43" w:rsidRDefault="006309A2" w:rsidP="00AC706B">
            <w:pPr>
              <w:rPr>
                <w:lang w:val="en-GB"/>
              </w:rPr>
            </w:pPr>
            <w:r w:rsidRPr="006309A2">
              <w:rPr>
                <w:lang w:val="en-GB"/>
              </w:rPr>
              <w:t xml:space="preserve">These individuals like to understand and postulate an </w:t>
            </w:r>
            <w:r w:rsidR="00AC706B" w:rsidRPr="006309A2">
              <w:rPr>
                <w:lang w:val="en-GB"/>
              </w:rPr>
              <w:t>event. To</w:t>
            </w:r>
            <w:r w:rsidRPr="006309A2">
              <w:rPr>
                <w:lang w:val="en-GB"/>
              </w:rPr>
              <w:t xml:space="preserve"> participate in the </w:t>
            </w:r>
            <w:r w:rsidR="00AC706B" w:rsidRPr="006309A2">
              <w:rPr>
                <w:lang w:val="en-GB"/>
              </w:rPr>
              <w:t>solutions</w:t>
            </w:r>
            <w:r w:rsidRPr="006309A2">
              <w:rPr>
                <w:lang w:val="en-GB"/>
              </w:rPr>
              <w:t xml:space="preserve"> and answers they demand </w:t>
            </w:r>
            <w:r w:rsidR="00AC706B" w:rsidRPr="006309A2">
              <w:rPr>
                <w:lang w:val="en-GB"/>
              </w:rPr>
              <w:t>models, ideas</w:t>
            </w:r>
            <w:r w:rsidRPr="006309A2">
              <w:rPr>
                <w:lang w:val="en-GB"/>
              </w:rPr>
              <w:t xml:space="preserve"> and evidence</w:t>
            </w:r>
            <w:r w:rsidR="00DA4C43" w:rsidRPr="00DA4C43">
              <w:rPr>
                <w:lang w:val="en-GB"/>
              </w:rPr>
              <w:t xml:space="preserve">. </w:t>
            </w:r>
          </w:p>
        </w:tc>
        <w:tc>
          <w:tcPr>
            <w:tcW w:w="3969" w:type="dxa"/>
            <w:tcBorders>
              <w:top w:val="single" w:sz="6" w:space="0" w:color="DDDDDD"/>
              <w:left w:val="nil"/>
              <w:bottom w:val="single" w:sz="6" w:space="0" w:color="DDDDDD"/>
              <w:right w:val="single" w:sz="4" w:space="0" w:color="auto"/>
            </w:tcBorders>
            <w:shd w:val="clear" w:color="auto" w:fill="auto"/>
            <w:tcMar>
              <w:top w:w="120" w:type="dxa"/>
              <w:left w:w="132" w:type="dxa"/>
              <w:bottom w:w="84" w:type="dxa"/>
              <w:right w:w="132" w:type="dxa"/>
            </w:tcMar>
            <w:hideMark/>
          </w:tcPr>
          <w:p w:rsidR="00DA4C43" w:rsidRPr="00DA4C43" w:rsidRDefault="004063A5" w:rsidP="00DA4C43">
            <w:pPr>
              <w:numPr>
                <w:ilvl w:val="0"/>
                <w:numId w:val="35"/>
              </w:numPr>
              <w:rPr>
                <w:lang w:val="en-GB"/>
              </w:rPr>
            </w:pPr>
            <w:r w:rsidRPr="00DA4C43">
              <w:rPr>
                <w:lang w:val="en-GB"/>
              </w:rPr>
              <w:t>mock-ups</w:t>
            </w:r>
          </w:p>
          <w:p w:rsidR="00DA4C43" w:rsidRPr="00DA4C43" w:rsidRDefault="004063A5" w:rsidP="00DA4C43">
            <w:pPr>
              <w:numPr>
                <w:ilvl w:val="0"/>
                <w:numId w:val="35"/>
              </w:numPr>
              <w:rPr>
                <w:lang w:val="en-GB"/>
              </w:rPr>
            </w:pPr>
            <w:r w:rsidRPr="00DA4C43">
              <w:rPr>
                <w:lang w:val="en-GB"/>
              </w:rPr>
              <w:t>measurements</w:t>
            </w:r>
          </w:p>
          <w:p w:rsidR="00DA4C43" w:rsidRPr="00DA4C43" w:rsidRDefault="004063A5" w:rsidP="00DA4C43">
            <w:pPr>
              <w:numPr>
                <w:ilvl w:val="0"/>
                <w:numId w:val="35"/>
              </w:numPr>
              <w:rPr>
                <w:lang w:val="en-GB"/>
              </w:rPr>
            </w:pPr>
            <w:r>
              <w:rPr>
                <w:lang w:val="en-GB"/>
              </w:rPr>
              <w:t>narratives</w:t>
            </w:r>
          </w:p>
          <w:p w:rsidR="00DA4C43" w:rsidRPr="00DA4C43" w:rsidRDefault="004063A5" w:rsidP="00DA4C43">
            <w:pPr>
              <w:numPr>
                <w:ilvl w:val="0"/>
                <w:numId w:val="35"/>
              </w:numPr>
              <w:rPr>
                <w:lang w:val="en-GB"/>
              </w:rPr>
            </w:pPr>
            <w:r>
              <w:rPr>
                <w:lang w:val="en-GB"/>
              </w:rPr>
              <w:t>developing</w:t>
            </w:r>
            <w:r w:rsidRPr="00DA4C43">
              <w:rPr>
                <w:lang w:val="en-GB"/>
              </w:rPr>
              <w:t xml:space="preserve"> principles</w:t>
            </w:r>
          </w:p>
        </w:tc>
      </w:tr>
      <w:tr w:rsidR="00DA4C43" w:rsidRPr="00DA4C43" w:rsidTr="00541A0F">
        <w:tc>
          <w:tcPr>
            <w:tcW w:w="0" w:type="auto"/>
            <w:tcBorders>
              <w:top w:val="single" w:sz="6" w:space="0" w:color="DDDDDD"/>
              <w:left w:val="single" w:sz="4" w:space="0" w:color="auto"/>
              <w:bottom w:val="single" w:sz="6" w:space="0" w:color="DDDDDD"/>
              <w:right w:val="single" w:sz="6" w:space="0" w:color="DDDDDD"/>
            </w:tcBorders>
            <w:shd w:val="clear" w:color="auto" w:fill="FFFFFF" w:themeFill="background1"/>
            <w:tcMar>
              <w:top w:w="120" w:type="dxa"/>
              <w:left w:w="132" w:type="dxa"/>
              <w:bottom w:w="84" w:type="dxa"/>
              <w:right w:w="132" w:type="dxa"/>
            </w:tcMar>
            <w:hideMark/>
          </w:tcPr>
          <w:p w:rsidR="00DA4C43" w:rsidRPr="00DA4C43" w:rsidRDefault="00DA4C43" w:rsidP="00DA4C43">
            <w:pPr>
              <w:rPr>
                <w:lang w:val="en-GB"/>
              </w:rPr>
            </w:pPr>
            <w:r w:rsidRPr="00DA4C43">
              <w:rPr>
                <w:lang w:val="en-GB"/>
              </w:rPr>
              <w:t>Pragmatist</w:t>
            </w:r>
          </w:p>
        </w:tc>
        <w:tc>
          <w:tcPr>
            <w:tcW w:w="3950" w:type="dxa"/>
            <w:tcBorders>
              <w:top w:val="single" w:sz="6" w:space="0" w:color="DDDDDD"/>
              <w:left w:val="nil"/>
              <w:bottom w:val="single" w:sz="6" w:space="0" w:color="DDDDDD"/>
              <w:right w:val="single" w:sz="6" w:space="0" w:color="DDDDDD"/>
            </w:tcBorders>
            <w:shd w:val="clear" w:color="auto" w:fill="FFFFFF" w:themeFill="background1"/>
            <w:tcMar>
              <w:top w:w="120" w:type="dxa"/>
              <w:left w:w="132" w:type="dxa"/>
              <w:bottom w:w="84" w:type="dxa"/>
              <w:right w:w="132" w:type="dxa"/>
            </w:tcMar>
            <w:hideMark/>
          </w:tcPr>
          <w:p w:rsidR="00DA4C43" w:rsidRPr="00DA4C43" w:rsidRDefault="00645E83" w:rsidP="00DA4C43">
            <w:pPr>
              <w:rPr>
                <w:lang w:val="en-GB"/>
              </w:rPr>
            </w:pPr>
            <w:r w:rsidRPr="00645E83">
              <w:t>Individuals that like analyzing and developing new concepts to complete a task and tend to be impatient with open-ended discussions; they are real-world serious minded people.</w:t>
            </w:r>
          </w:p>
        </w:tc>
        <w:tc>
          <w:tcPr>
            <w:tcW w:w="3969" w:type="dxa"/>
            <w:tcBorders>
              <w:top w:val="single" w:sz="6" w:space="0" w:color="DDDDDD"/>
              <w:left w:val="nil"/>
              <w:bottom w:val="single" w:sz="6" w:space="0" w:color="DDDDDD"/>
              <w:right w:val="single" w:sz="4" w:space="0" w:color="auto"/>
            </w:tcBorders>
            <w:shd w:val="clear" w:color="auto" w:fill="FFFFFF" w:themeFill="background1"/>
            <w:tcMar>
              <w:top w:w="120" w:type="dxa"/>
              <w:left w:w="132" w:type="dxa"/>
              <w:bottom w:w="84" w:type="dxa"/>
              <w:right w:w="132" w:type="dxa"/>
            </w:tcMar>
            <w:hideMark/>
          </w:tcPr>
          <w:p w:rsidR="00DA4C43" w:rsidRPr="00DA4C43" w:rsidRDefault="00DA4C43" w:rsidP="00DA4C43">
            <w:pPr>
              <w:numPr>
                <w:ilvl w:val="0"/>
                <w:numId w:val="36"/>
              </w:numPr>
              <w:rPr>
                <w:lang w:val="en-GB"/>
              </w:rPr>
            </w:pPr>
            <w:r w:rsidRPr="00DA4C43">
              <w:rPr>
                <w:lang w:val="en-GB"/>
              </w:rPr>
              <w:t>time to think about how to apply learning in reality</w:t>
            </w:r>
          </w:p>
          <w:p w:rsidR="00DA4C43" w:rsidRPr="00DA4C43" w:rsidRDefault="00DA4C43" w:rsidP="00DA4C43">
            <w:pPr>
              <w:numPr>
                <w:ilvl w:val="0"/>
                <w:numId w:val="36"/>
              </w:numPr>
              <w:rPr>
                <w:lang w:val="en-GB"/>
              </w:rPr>
            </w:pPr>
            <w:r w:rsidRPr="00DA4C43">
              <w:rPr>
                <w:lang w:val="en-GB"/>
              </w:rPr>
              <w:t>case studies</w:t>
            </w:r>
          </w:p>
          <w:p w:rsidR="00DA4C43" w:rsidRPr="00DA4C43" w:rsidRDefault="00DA4C43" w:rsidP="00DA4C43">
            <w:pPr>
              <w:numPr>
                <w:ilvl w:val="0"/>
                <w:numId w:val="36"/>
              </w:numPr>
              <w:rPr>
                <w:lang w:val="en-GB"/>
              </w:rPr>
            </w:pPr>
            <w:r w:rsidRPr="00DA4C43">
              <w:rPr>
                <w:lang w:val="en-GB"/>
              </w:rPr>
              <w:t>problem solving</w:t>
            </w:r>
          </w:p>
          <w:p w:rsidR="00DA4C43" w:rsidRPr="00DA4C43" w:rsidRDefault="00DA4C43" w:rsidP="00DA4C43">
            <w:pPr>
              <w:numPr>
                <w:ilvl w:val="0"/>
                <w:numId w:val="36"/>
              </w:numPr>
              <w:rPr>
                <w:lang w:val="en-GB"/>
              </w:rPr>
            </w:pPr>
            <w:r w:rsidRPr="00DA4C43">
              <w:rPr>
                <w:lang w:val="en-GB"/>
              </w:rPr>
              <w:t>discussion</w:t>
            </w:r>
          </w:p>
        </w:tc>
      </w:tr>
      <w:tr w:rsidR="00DA4C43" w:rsidRPr="00DA4C43" w:rsidTr="00541A0F">
        <w:tc>
          <w:tcPr>
            <w:tcW w:w="0" w:type="auto"/>
            <w:tcBorders>
              <w:top w:val="single" w:sz="6" w:space="0" w:color="DDDDDD"/>
              <w:left w:val="single" w:sz="4" w:space="0" w:color="auto"/>
              <w:bottom w:val="single" w:sz="4" w:space="0" w:color="auto"/>
              <w:right w:val="single" w:sz="6" w:space="0" w:color="DDDDDD"/>
            </w:tcBorders>
            <w:shd w:val="clear" w:color="auto" w:fill="auto"/>
            <w:tcMar>
              <w:top w:w="120" w:type="dxa"/>
              <w:left w:w="132" w:type="dxa"/>
              <w:bottom w:w="84" w:type="dxa"/>
              <w:right w:w="132" w:type="dxa"/>
            </w:tcMar>
            <w:hideMark/>
          </w:tcPr>
          <w:p w:rsidR="00DA4C43" w:rsidRPr="00DA4C43" w:rsidRDefault="00DA4C43" w:rsidP="00DA4C43">
            <w:pPr>
              <w:rPr>
                <w:lang w:val="en-GB"/>
              </w:rPr>
            </w:pPr>
            <w:r w:rsidRPr="00DA4C43">
              <w:rPr>
                <w:lang w:val="en-GB"/>
              </w:rPr>
              <w:t>Reflector</w:t>
            </w:r>
          </w:p>
        </w:tc>
        <w:tc>
          <w:tcPr>
            <w:tcW w:w="3950" w:type="dxa"/>
            <w:tcBorders>
              <w:top w:val="single" w:sz="6" w:space="0" w:color="DDDDDD"/>
              <w:left w:val="nil"/>
              <w:bottom w:val="single" w:sz="4" w:space="0" w:color="auto"/>
              <w:right w:val="single" w:sz="6" w:space="0" w:color="DDDDDD"/>
            </w:tcBorders>
            <w:shd w:val="clear" w:color="auto" w:fill="auto"/>
            <w:tcMar>
              <w:top w:w="120" w:type="dxa"/>
              <w:left w:w="132" w:type="dxa"/>
              <w:bottom w:w="84" w:type="dxa"/>
              <w:right w:w="132" w:type="dxa"/>
            </w:tcMar>
            <w:hideMark/>
          </w:tcPr>
          <w:p w:rsidR="009E2556" w:rsidRPr="009E2556" w:rsidRDefault="009E2556" w:rsidP="009E2556">
            <w:pPr>
              <w:rPr>
                <w:lang w:val="en-GB"/>
              </w:rPr>
            </w:pPr>
            <w:r w:rsidRPr="009E2556">
              <w:rPr>
                <w:lang w:val="en-GB"/>
              </w:rPr>
              <w:t xml:space="preserve">These individuals learn by seeing and examining events and actions from different viewpoints. They favour gathering and analysing information and </w:t>
            </w:r>
            <w:r w:rsidR="004063A5" w:rsidRPr="009E2556">
              <w:rPr>
                <w:lang w:val="en-GB"/>
              </w:rPr>
              <w:t>gradually</w:t>
            </w:r>
            <w:r w:rsidRPr="009E2556">
              <w:rPr>
                <w:lang w:val="en-GB"/>
              </w:rPr>
              <w:t xml:space="preserve"> coming to an understanding.</w:t>
            </w:r>
          </w:p>
          <w:p w:rsidR="00DA4C43" w:rsidRPr="00DA4C43" w:rsidRDefault="00DA4C43" w:rsidP="00DA4C43">
            <w:pPr>
              <w:rPr>
                <w:lang w:val="en-GB"/>
              </w:rPr>
            </w:pPr>
          </w:p>
        </w:tc>
        <w:tc>
          <w:tcPr>
            <w:tcW w:w="3969" w:type="dxa"/>
            <w:tcBorders>
              <w:top w:val="single" w:sz="6" w:space="0" w:color="DDDDDD"/>
              <w:left w:val="nil"/>
              <w:bottom w:val="single" w:sz="4" w:space="0" w:color="auto"/>
              <w:right w:val="single" w:sz="4" w:space="0" w:color="auto"/>
            </w:tcBorders>
            <w:shd w:val="clear" w:color="auto" w:fill="auto"/>
            <w:tcMar>
              <w:top w:w="120" w:type="dxa"/>
              <w:left w:w="132" w:type="dxa"/>
              <w:bottom w:w="84" w:type="dxa"/>
              <w:right w:w="132" w:type="dxa"/>
            </w:tcMar>
            <w:hideMark/>
          </w:tcPr>
          <w:p w:rsidR="00DA4C43" w:rsidRPr="00CF26D8" w:rsidRDefault="00CF26D8" w:rsidP="00CF26D8">
            <w:pPr>
              <w:pStyle w:val="ListParagraph"/>
              <w:numPr>
                <w:ilvl w:val="0"/>
                <w:numId w:val="37"/>
              </w:numPr>
              <w:rPr>
                <w:lang w:val="en-GB"/>
              </w:rPr>
            </w:pPr>
            <w:r w:rsidRPr="00CF26D8">
              <w:rPr>
                <w:lang w:val="en-GB"/>
              </w:rPr>
              <w:t>surveys</w:t>
            </w:r>
          </w:p>
          <w:p w:rsidR="00DA4C43" w:rsidRPr="00DA4C43" w:rsidRDefault="00CF26D8" w:rsidP="00DA4C43">
            <w:pPr>
              <w:numPr>
                <w:ilvl w:val="0"/>
                <w:numId w:val="37"/>
              </w:numPr>
              <w:rPr>
                <w:lang w:val="en-GB"/>
              </w:rPr>
            </w:pPr>
            <w:r>
              <w:rPr>
                <w:lang w:val="en-GB"/>
              </w:rPr>
              <w:t>studying</w:t>
            </w:r>
            <w:r w:rsidRPr="00DA4C43">
              <w:rPr>
                <w:lang w:val="en-GB"/>
              </w:rPr>
              <w:t xml:space="preserve"> proceedings</w:t>
            </w:r>
          </w:p>
          <w:p w:rsidR="00DA4C43" w:rsidRPr="00DA4C43" w:rsidRDefault="00CF26D8" w:rsidP="00DA4C43">
            <w:pPr>
              <w:numPr>
                <w:ilvl w:val="0"/>
                <w:numId w:val="37"/>
              </w:numPr>
              <w:rPr>
                <w:lang w:val="en-GB"/>
              </w:rPr>
            </w:pPr>
            <w:r w:rsidRPr="00DA4C43">
              <w:rPr>
                <w:lang w:val="en-GB"/>
              </w:rPr>
              <w:t>opinion</w:t>
            </w:r>
            <w:r w:rsidR="00DA4C43" w:rsidRPr="00DA4C43">
              <w:rPr>
                <w:lang w:val="en-GB"/>
              </w:rPr>
              <w:t xml:space="preserve"> from others</w:t>
            </w:r>
          </w:p>
          <w:p w:rsidR="00DA4C43" w:rsidRPr="00DA4C43" w:rsidRDefault="00DA4C43" w:rsidP="00DA4C43">
            <w:pPr>
              <w:numPr>
                <w:ilvl w:val="0"/>
                <w:numId w:val="37"/>
              </w:numPr>
              <w:rPr>
                <w:lang w:val="en-GB"/>
              </w:rPr>
            </w:pPr>
            <w:r w:rsidRPr="00DA4C43">
              <w:rPr>
                <w:lang w:val="en-GB"/>
              </w:rPr>
              <w:t>coaching</w:t>
            </w:r>
          </w:p>
          <w:p w:rsidR="00DA4C43" w:rsidRPr="00DA4C43" w:rsidRDefault="00CF26D8" w:rsidP="00DA4C43">
            <w:pPr>
              <w:numPr>
                <w:ilvl w:val="0"/>
                <w:numId w:val="37"/>
              </w:numPr>
              <w:rPr>
                <w:lang w:val="en-GB"/>
              </w:rPr>
            </w:pPr>
            <w:r>
              <w:rPr>
                <w:lang w:val="en-GB"/>
              </w:rPr>
              <w:t>quizzes</w:t>
            </w:r>
          </w:p>
        </w:tc>
      </w:tr>
    </w:tbl>
    <w:p w:rsidR="00856861" w:rsidRDefault="00856861" w:rsidP="00AC054B">
      <w:pPr>
        <w:rPr>
          <w:lang w:val="en-GB"/>
        </w:rPr>
      </w:pPr>
    </w:p>
    <w:p w:rsidR="00856861" w:rsidRPr="00AC054B" w:rsidRDefault="00856861" w:rsidP="00AC054B">
      <w:pPr>
        <w:rPr>
          <w:lang w:val="en-GB"/>
        </w:rPr>
      </w:pPr>
    </w:p>
    <w:p w:rsidR="006755E6" w:rsidRDefault="006755E6" w:rsidP="00B26859">
      <w:pPr>
        <w:pStyle w:val="Heading2"/>
        <w:rPr>
          <w:lang w:val="en-GB"/>
        </w:rPr>
      </w:pPr>
    </w:p>
    <w:p w:rsidR="00B26859" w:rsidRDefault="00620739" w:rsidP="00B26859">
      <w:pPr>
        <w:pStyle w:val="Heading2"/>
        <w:rPr>
          <w:lang w:val="en-GB"/>
        </w:rPr>
      </w:pPr>
      <w:bookmarkStart w:id="7" w:name="_Toc528784482"/>
      <w:r>
        <w:rPr>
          <w:lang w:val="en-GB"/>
        </w:rPr>
        <w:t xml:space="preserve">2.3 </w:t>
      </w:r>
      <w:r w:rsidR="00B26859">
        <w:rPr>
          <w:lang w:val="en-GB"/>
        </w:rPr>
        <w:t>Johari Window</w:t>
      </w:r>
      <w:bookmarkEnd w:id="7"/>
    </w:p>
    <w:p w:rsidR="00EB6301" w:rsidRDefault="00EB6301" w:rsidP="00EB6301">
      <w:pPr>
        <w:rPr>
          <w:lang w:val="en-GB"/>
        </w:rPr>
      </w:pPr>
    </w:p>
    <w:p w:rsidR="00EB6301" w:rsidRPr="00EB6301" w:rsidRDefault="00EB6301" w:rsidP="00EB6301">
      <w:pPr>
        <w:rPr>
          <w:lang w:val="en-GB"/>
        </w:rPr>
      </w:pPr>
      <w:r w:rsidRPr="00EB6301">
        <w:rPr>
          <w:bCs/>
          <w:iCs/>
          <w:lang w:val="en-GB"/>
        </w:rPr>
        <w:t>A Johari window is a psychological model created by Joseph Luft and Harry Ingham in 1955</w:t>
      </w:r>
      <w:r w:rsidRPr="00EB6301">
        <w:rPr>
          <w:b/>
          <w:bCs/>
          <w:i/>
          <w:iCs/>
          <w:lang w:val="en-GB"/>
        </w:rPr>
        <w:t>.</w:t>
      </w:r>
      <w:r w:rsidRPr="00EB6301">
        <w:rPr>
          <w:lang w:val="en-GB"/>
        </w:rPr>
        <w:t xml:space="preserve"> It describes social interaction according to the degree of self-knowledge involved. The model's name is an amalgam of the given names of its developers; Joseph Luft and Harry Ingham </w:t>
      </w:r>
      <w:sdt>
        <w:sdtPr>
          <w:rPr>
            <w:lang w:val="en-GB"/>
          </w:rPr>
          <w:id w:val="-17932747"/>
          <w:citation/>
        </w:sdtPr>
        <w:sdtEndPr/>
        <w:sdtContent>
          <w:r w:rsidRPr="00EB6301">
            <w:rPr>
              <w:lang w:val="en-GB"/>
            </w:rPr>
            <w:fldChar w:fldCharType="begin"/>
          </w:r>
          <w:r w:rsidRPr="00EB6301">
            <w:rPr>
              <w:lang w:val="en-GB"/>
            </w:rPr>
            <w:instrText xml:space="preserve"> CITATION Jos70 \l 2057 </w:instrText>
          </w:r>
          <w:r w:rsidRPr="00EB6301">
            <w:rPr>
              <w:lang w:val="en-GB"/>
            </w:rPr>
            <w:fldChar w:fldCharType="separate"/>
          </w:r>
          <w:r w:rsidR="00387174" w:rsidRPr="00387174">
            <w:rPr>
              <w:noProof/>
              <w:lang w:val="en-GB"/>
            </w:rPr>
            <w:t>(Luft, 1970)</w:t>
          </w:r>
          <w:r w:rsidRPr="00EB6301">
            <w:rPr>
              <w:lang w:val="en-GB"/>
            </w:rPr>
            <w:fldChar w:fldCharType="end"/>
          </w:r>
        </w:sdtContent>
      </w:sdt>
      <w:r w:rsidRPr="00EB6301">
        <w:rPr>
          <w:lang w:val="en-GB"/>
        </w:rPr>
        <w:t>. The model consists of a window with four panels, with the whole window representing yourself and each panel examining four different aspect of yourself.</w:t>
      </w:r>
    </w:p>
    <w:p w:rsidR="00EB6301" w:rsidRPr="00EB6301" w:rsidRDefault="00EB6301" w:rsidP="00EB6301">
      <w:pPr>
        <w:rPr>
          <w:lang w:val="en-GB"/>
        </w:rPr>
      </w:pPr>
    </w:p>
    <w:p w:rsidR="00EB6301" w:rsidRPr="00EB6301" w:rsidRDefault="00EB6301" w:rsidP="00EB6301">
      <w:pPr>
        <w:numPr>
          <w:ilvl w:val="0"/>
          <w:numId w:val="25"/>
        </w:numPr>
        <w:rPr>
          <w:lang w:val="en-GB"/>
        </w:rPr>
      </w:pPr>
      <w:r w:rsidRPr="00EB6301">
        <w:rPr>
          <w:lang w:val="en-GB"/>
        </w:rPr>
        <w:t>OPEN – Known to self as well as others</w:t>
      </w:r>
    </w:p>
    <w:p w:rsidR="00EB6301" w:rsidRPr="00EB6301" w:rsidRDefault="00EB6301" w:rsidP="00EB6301">
      <w:pPr>
        <w:numPr>
          <w:ilvl w:val="0"/>
          <w:numId w:val="25"/>
        </w:numPr>
        <w:rPr>
          <w:lang w:val="en-GB"/>
        </w:rPr>
      </w:pPr>
      <w:r w:rsidRPr="00EB6301">
        <w:rPr>
          <w:lang w:val="en-GB"/>
        </w:rPr>
        <w:lastRenderedPageBreak/>
        <w:t>BLIND – Not known to self but known to others</w:t>
      </w:r>
    </w:p>
    <w:p w:rsidR="00EB6301" w:rsidRPr="00EB6301" w:rsidRDefault="00EB6301" w:rsidP="00EB6301">
      <w:pPr>
        <w:numPr>
          <w:ilvl w:val="0"/>
          <w:numId w:val="25"/>
        </w:numPr>
        <w:rPr>
          <w:lang w:val="en-GB"/>
        </w:rPr>
      </w:pPr>
      <w:r w:rsidRPr="00EB6301">
        <w:rPr>
          <w:lang w:val="en-GB"/>
        </w:rPr>
        <w:t>HIDDEN – Known to self but not to others</w:t>
      </w:r>
    </w:p>
    <w:p w:rsidR="00800333" w:rsidRPr="00620739" w:rsidRDefault="00EB6301" w:rsidP="00EB6301">
      <w:pPr>
        <w:numPr>
          <w:ilvl w:val="0"/>
          <w:numId w:val="25"/>
        </w:numPr>
        <w:rPr>
          <w:lang w:val="en-GB"/>
        </w:rPr>
      </w:pPr>
      <w:r w:rsidRPr="00EB6301">
        <w:rPr>
          <w:lang w:val="en-GB"/>
        </w:rPr>
        <w:t>UNKNOWN – Not known to self or others</w:t>
      </w:r>
    </w:p>
    <w:p w:rsidR="00620739" w:rsidRDefault="00620739" w:rsidP="00EB6301">
      <w:pPr>
        <w:rPr>
          <w:lang w:val="en-GB"/>
        </w:rPr>
      </w:pPr>
    </w:p>
    <w:p w:rsidR="00EB6301" w:rsidRDefault="00D07B40" w:rsidP="00EB6301">
      <w:pPr>
        <w:rPr>
          <w:lang w:val="en-GB"/>
        </w:rPr>
      </w:pPr>
      <w:r w:rsidRPr="00D07B40">
        <w:rPr>
          <w:b/>
          <w:lang w:val="en-GB"/>
        </w:rPr>
        <w:t>Fig. 3</w:t>
      </w:r>
      <w:r w:rsidR="00784BD6">
        <w:rPr>
          <w:lang w:val="en-GB"/>
        </w:rPr>
        <w:t xml:space="preserve"> Johari Window</w:t>
      </w:r>
    </w:p>
    <w:p w:rsidR="00784BD6" w:rsidRPr="00EB6301" w:rsidRDefault="00784BD6" w:rsidP="00EB6301">
      <w:pPr>
        <w:rPr>
          <w:lang w:val="en-GB"/>
        </w:rPr>
      </w:pPr>
    </w:p>
    <w:tbl>
      <w:tblPr>
        <w:tblStyle w:val="TableGrid"/>
        <w:tblW w:w="0" w:type="auto"/>
        <w:tblInd w:w="484" w:type="dxa"/>
        <w:tblLook w:val="04A0" w:firstRow="1" w:lastRow="0" w:firstColumn="1" w:lastColumn="0" w:noHBand="0" w:noVBand="1"/>
      </w:tblPr>
      <w:tblGrid>
        <w:gridCol w:w="2772"/>
        <w:gridCol w:w="2693"/>
      </w:tblGrid>
      <w:tr w:rsidR="00EB6301" w:rsidRPr="00EB6301" w:rsidTr="00487895">
        <w:trPr>
          <w:trHeight w:val="2441"/>
        </w:trPr>
        <w:tc>
          <w:tcPr>
            <w:tcW w:w="2772" w:type="dxa"/>
          </w:tcPr>
          <w:p w:rsidR="00EB6301" w:rsidRPr="00EB6301" w:rsidRDefault="00EB6301" w:rsidP="00EB6301">
            <w:pPr>
              <w:rPr>
                <w:lang w:val="en-GB"/>
              </w:rPr>
            </w:pPr>
            <w:r w:rsidRPr="00EB6301">
              <w:rPr>
                <w:b/>
                <w:lang w:val="en-GB"/>
              </w:rPr>
              <w:t>1 OPEN</w:t>
            </w:r>
            <w:r w:rsidRPr="00EB6301">
              <w:rPr>
                <w:lang w:val="en-GB"/>
              </w:rPr>
              <w:t xml:space="preserve"> e.g.</w:t>
            </w:r>
          </w:p>
          <w:p w:rsidR="00EB6301" w:rsidRPr="00EB6301" w:rsidRDefault="00EB6301" w:rsidP="00EB6301">
            <w:pPr>
              <w:rPr>
                <w:lang w:val="en-GB"/>
              </w:rPr>
            </w:pPr>
          </w:p>
          <w:p w:rsidR="00EB6301" w:rsidRPr="00EB6301" w:rsidRDefault="00EB6301" w:rsidP="00EB6301">
            <w:pPr>
              <w:numPr>
                <w:ilvl w:val="0"/>
                <w:numId w:val="27"/>
              </w:numPr>
              <w:rPr>
                <w:lang w:val="en-GB"/>
              </w:rPr>
            </w:pPr>
            <w:r w:rsidRPr="00EB6301">
              <w:rPr>
                <w:lang w:val="en-GB"/>
              </w:rPr>
              <w:t>Flexible</w:t>
            </w:r>
          </w:p>
          <w:p w:rsidR="00EB6301" w:rsidRPr="00EB6301" w:rsidRDefault="00EB6301" w:rsidP="00EB6301">
            <w:pPr>
              <w:numPr>
                <w:ilvl w:val="0"/>
                <w:numId w:val="27"/>
              </w:numPr>
              <w:rPr>
                <w:lang w:val="en-GB"/>
              </w:rPr>
            </w:pPr>
            <w:r w:rsidRPr="00EB6301">
              <w:rPr>
                <w:lang w:val="en-GB"/>
              </w:rPr>
              <w:t>Composed</w:t>
            </w:r>
          </w:p>
          <w:p w:rsidR="00EB6301" w:rsidRPr="00EB6301" w:rsidRDefault="00EB6301" w:rsidP="00EB6301">
            <w:pPr>
              <w:numPr>
                <w:ilvl w:val="0"/>
                <w:numId w:val="27"/>
              </w:numPr>
              <w:rPr>
                <w:lang w:val="en-GB"/>
              </w:rPr>
            </w:pPr>
            <w:r w:rsidRPr="00EB6301">
              <w:rPr>
                <w:lang w:val="en-GB"/>
              </w:rPr>
              <w:t>Considerate</w:t>
            </w:r>
          </w:p>
          <w:p w:rsidR="00EB6301" w:rsidRPr="00EB6301" w:rsidRDefault="00EB6301" w:rsidP="00EB6301">
            <w:pPr>
              <w:numPr>
                <w:ilvl w:val="0"/>
                <w:numId w:val="27"/>
              </w:numPr>
              <w:rPr>
                <w:lang w:val="en-GB"/>
              </w:rPr>
            </w:pPr>
            <w:r w:rsidRPr="00EB6301">
              <w:rPr>
                <w:lang w:val="en-GB"/>
              </w:rPr>
              <w:t>Approachable</w:t>
            </w:r>
          </w:p>
          <w:p w:rsidR="00EB6301" w:rsidRPr="00EB6301" w:rsidRDefault="00EB6301" w:rsidP="00EB6301">
            <w:pPr>
              <w:numPr>
                <w:ilvl w:val="0"/>
                <w:numId w:val="27"/>
              </w:numPr>
              <w:rPr>
                <w:lang w:val="en-GB"/>
              </w:rPr>
            </w:pPr>
            <w:r w:rsidRPr="00EB6301">
              <w:rPr>
                <w:lang w:val="en-GB"/>
              </w:rPr>
              <w:t>Supportive</w:t>
            </w:r>
          </w:p>
          <w:p w:rsidR="00EB6301" w:rsidRPr="00EB6301" w:rsidRDefault="00EB6301" w:rsidP="00EB6301">
            <w:pPr>
              <w:numPr>
                <w:ilvl w:val="0"/>
                <w:numId w:val="27"/>
              </w:numPr>
              <w:rPr>
                <w:lang w:val="en-GB"/>
              </w:rPr>
            </w:pPr>
            <w:r w:rsidRPr="00EB6301">
              <w:rPr>
                <w:lang w:val="en-GB"/>
              </w:rPr>
              <w:t>Modest</w:t>
            </w:r>
          </w:p>
          <w:p w:rsidR="00EB6301" w:rsidRPr="00EB6301" w:rsidRDefault="00EB6301" w:rsidP="00EB6301">
            <w:pPr>
              <w:rPr>
                <w:lang w:val="en-GB"/>
              </w:rPr>
            </w:pPr>
          </w:p>
        </w:tc>
        <w:tc>
          <w:tcPr>
            <w:tcW w:w="2693" w:type="dxa"/>
          </w:tcPr>
          <w:p w:rsidR="00EB6301" w:rsidRPr="00EB6301" w:rsidRDefault="00EB6301" w:rsidP="00EB6301">
            <w:pPr>
              <w:rPr>
                <w:lang w:val="en-GB"/>
              </w:rPr>
            </w:pPr>
            <w:r w:rsidRPr="00EB6301">
              <w:rPr>
                <w:b/>
                <w:lang w:val="en-GB"/>
              </w:rPr>
              <w:t>2 BLIND</w:t>
            </w:r>
            <w:r w:rsidRPr="00EB6301">
              <w:rPr>
                <w:lang w:val="en-GB"/>
              </w:rPr>
              <w:t xml:space="preserve"> e.g.</w:t>
            </w:r>
          </w:p>
          <w:p w:rsidR="00EB6301" w:rsidRPr="00EB6301" w:rsidRDefault="00EB6301" w:rsidP="00EB6301">
            <w:pPr>
              <w:rPr>
                <w:lang w:val="en-GB"/>
              </w:rPr>
            </w:pPr>
          </w:p>
          <w:p w:rsidR="00EB6301" w:rsidRPr="00EB6301" w:rsidRDefault="00EB6301" w:rsidP="00EB6301">
            <w:pPr>
              <w:numPr>
                <w:ilvl w:val="0"/>
                <w:numId w:val="28"/>
              </w:numPr>
              <w:rPr>
                <w:lang w:val="en-GB"/>
              </w:rPr>
            </w:pPr>
            <w:r w:rsidRPr="00EB6301">
              <w:rPr>
                <w:lang w:val="en-GB"/>
              </w:rPr>
              <w:t>Reliable</w:t>
            </w:r>
          </w:p>
          <w:p w:rsidR="00EB6301" w:rsidRPr="00EB6301" w:rsidRDefault="00EB6301" w:rsidP="00EB6301">
            <w:pPr>
              <w:numPr>
                <w:ilvl w:val="0"/>
                <w:numId w:val="28"/>
              </w:numPr>
              <w:rPr>
                <w:lang w:val="en-GB"/>
              </w:rPr>
            </w:pPr>
            <w:r w:rsidRPr="00EB6301">
              <w:rPr>
                <w:lang w:val="en-GB"/>
              </w:rPr>
              <w:t>Autonomous</w:t>
            </w:r>
          </w:p>
          <w:p w:rsidR="00EB6301" w:rsidRPr="00EB6301" w:rsidRDefault="00EB6301" w:rsidP="00EB6301">
            <w:pPr>
              <w:numPr>
                <w:ilvl w:val="0"/>
                <w:numId w:val="28"/>
              </w:numPr>
              <w:rPr>
                <w:lang w:val="en-GB"/>
              </w:rPr>
            </w:pPr>
            <w:r w:rsidRPr="00EB6301">
              <w:rPr>
                <w:lang w:val="en-GB"/>
              </w:rPr>
              <w:t>Experienced</w:t>
            </w:r>
          </w:p>
          <w:p w:rsidR="00EB6301" w:rsidRPr="00EB6301" w:rsidRDefault="00EB6301" w:rsidP="00EB6301">
            <w:pPr>
              <w:numPr>
                <w:ilvl w:val="0"/>
                <w:numId w:val="28"/>
              </w:numPr>
              <w:rPr>
                <w:lang w:val="en-GB"/>
              </w:rPr>
            </w:pPr>
            <w:r w:rsidRPr="00EB6301">
              <w:rPr>
                <w:lang w:val="en-GB"/>
              </w:rPr>
              <w:t>Persevering</w:t>
            </w:r>
          </w:p>
          <w:p w:rsidR="00EB6301" w:rsidRPr="00EB6301" w:rsidRDefault="00EB6301" w:rsidP="00EB6301">
            <w:pPr>
              <w:numPr>
                <w:ilvl w:val="0"/>
                <w:numId w:val="28"/>
              </w:numPr>
              <w:rPr>
                <w:lang w:val="en-GB"/>
              </w:rPr>
            </w:pPr>
            <w:r w:rsidRPr="00EB6301">
              <w:rPr>
                <w:lang w:val="en-GB"/>
              </w:rPr>
              <w:t>Practical</w:t>
            </w:r>
          </w:p>
          <w:p w:rsidR="00EB6301" w:rsidRPr="00EB6301" w:rsidRDefault="00EB6301" w:rsidP="00EB6301">
            <w:pPr>
              <w:numPr>
                <w:ilvl w:val="0"/>
                <w:numId w:val="28"/>
              </w:numPr>
              <w:rPr>
                <w:lang w:val="en-GB"/>
              </w:rPr>
            </w:pPr>
            <w:r w:rsidRPr="00EB6301">
              <w:rPr>
                <w:lang w:val="en-GB"/>
              </w:rPr>
              <w:t>Concerned</w:t>
            </w:r>
          </w:p>
          <w:p w:rsidR="00EB6301" w:rsidRPr="00EB6301" w:rsidRDefault="00EB6301" w:rsidP="00EB6301">
            <w:pPr>
              <w:rPr>
                <w:lang w:val="en-GB"/>
              </w:rPr>
            </w:pPr>
          </w:p>
        </w:tc>
      </w:tr>
      <w:tr w:rsidR="00EB6301" w:rsidRPr="00EB6301" w:rsidTr="00487895">
        <w:trPr>
          <w:trHeight w:val="2244"/>
        </w:trPr>
        <w:tc>
          <w:tcPr>
            <w:tcW w:w="2772" w:type="dxa"/>
          </w:tcPr>
          <w:p w:rsidR="00EB6301" w:rsidRPr="00EB6301" w:rsidRDefault="00EB6301" w:rsidP="00EB6301">
            <w:pPr>
              <w:rPr>
                <w:lang w:val="en-GB"/>
              </w:rPr>
            </w:pPr>
            <w:r w:rsidRPr="00EB6301">
              <w:rPr>
                <w:b/>
                <w:lang w:val="en-GB"/>
              </w:rPr>
              <w:t>3 HIDDEN</w:t>
            </w:r>
            <w:r w:rsidRPr="00EB6301">
              <w:rPr>
                <w:lang w:val="en-GB"/>
              </w:rPr>
              <w:t xml:space="preserve"> e.g.</w:t>
            </w:r>
          </w:p>
          <w:p w:rsidR="00EB6301" w:rsidRPr="00EB6301" w:rsidRDefault="00EB6301" w:rsidP="00EB6301">
            <w:pPr>
              <w:rPr>
                <w:lang w:val="en-GB"/>
              </w:rPr>
            </w:pPr>
          </w:p>
          <w:p w:rsidR="00EB6301" w:rsidRPr="00EB6301" w:rsidRDefault="00EB6301" w:rsidP="00EB6301">
            <w:pPr>
              <w:numPr>
                <w:ilvl w:val="0"/>
                <w:numId w:val="29"/>
              </w:numPr>
              <w:rPr>
                <w:lang w:val="en-GB"/>
              </w:rPr>
            </w:pPr>
            <w:r w:rsidRPr="00EB6301">
              <w:rPr>
                <w:lang w:val="en-GB"/>
              </w:rPr>
              <w:t>Daring</w:t>
            </w:r>
          </w:p>
          <w:p w:rsidR="00EB6301" w:rsidRPr="00EB6301" w:rsidRDefault="00EB6301" w:rsidP="00EB6301">
            <w:pPr>
              <w:numPr>
                <w:ilvl w:val="0"/>
                <w:numId w:val="29"/>
              </w:numPr>
              <w:rPr>
                <w:lang w:val="en-GB"/>
              </w:rPr>
            </w:pPr>
            <w:r w:rsidRPr="00EB6301">
              <w:rPr>
                <w:lang w:val="en-GB"/>
              </w:rPr>
              <w:t>Intricate</w:t>
            </w:r>
          </w:p>
          <w:p w:rsidR="00EB6301" w:rsidRPr="00EB6301" w:rsidRDefault="00EB6301" w:rsidP="00EB6301">
            <w:pPr>
              <w:numPr>
                <w:ilvl w:val="0"/>
                <w:numId w:val="29"/>
              </w:numPr>
              <w:rPr>
                <w:lang w:val="en-GB"/>
              </w:rPr>
            </w:pPr>
            <w:r w:rsidRPr="00EB6301">
              <w:rPr>
                <w:lang w:val="en-GB"/>
              </w:rPr>
              <w:t>Proud</w:t>
            </w:r>
          </w:p>
          <w:p w:rsidR="00EB6301" w:rsidRPr="00EB6301" w:rsidRDefault="00EB6301" w:rsidP="00EB6301">
            <w:pPr>
              <w:numPr>
                <w:ilvl w:val="0"/>
                <w:numId w:val="29"/>
              </w:numPr>
              <w:rPr>
                <w:lang w:val="en-GB"/>
              </w:rPr>
            </w:pPr>
            <w:r w:rsidRPr="00EB6301">
              <w:rPr>
                <w:lang w:val="en-GB"/>
              </w:rPr>
              <w:t>Sensitive</w:t>
            </w:r>
          </w:p>
          <w:p w:rsidR="00EB6301" w:rsidRPr="00EB6301" w:rsidRDefault="00EB6301" w:rsidP="00EB6301">
            <w:pPr>
              <w:numPr>
                <w:ilvl w:val="0"/>
                <w:numId w:val="29"/>
              </w:numPr>
              <w:rPr>
                <w:lang w:val="en-GB"/>
              </w:rPr>
            </w:pPr>
            <w:r w:rsidRPr="00EB6301">
              <w:rPr>
                <w:lang w:val="en-GB"/>
              </w:rPr>
              <w:t>Trustworthy</w:t>
            </w:r>
          </w:p>
          <w:p w:rsidR="00EB6301" w:rsidRPr="00EB6301" w:rsidRDefault="00EB6301" w:rsidP="00EB6301">
            <w:pPr>
              <w:numPr>
                <w:ilvl w:val="0"/>
                <w:numId w:val="29"/>
              </w:numPr>
              <w:rPr>
                <w:lang w:val="en-GB"/>
              </w:rPr>
            </w:pPr>
            <w:r w:rsidRPr="00EB6301">
              <w:rPr>
                <w:lang w:val="en-GB"/>
              </w:rPr>
              <w:t>Sincere</w:t>
            </w:r>
          </w:p>
          <w:p w:rsidR="00EB6301" w:rsidRPr="00EB6301" w:rsidRDefault="00EB6301" w:rsidP="00EB6301">
            <w:pPr>
              <w:rPr>
                <w:lang w:val="en-GB"/>
              </w:rPr>
            </w:pPr>
          </w:p>
        </w:tc>
        <w:tc>
          <w:tcPr>
            <w:tcW w:w="2693" w:type="dxa"/>
          </w:tcPr>
          <w:p w:rsidR="00EB6301" w:rsidRPr="00EB6301" w:rsidRDefault="00EB6301" w:rsidP="00EB6301">
            <w:pPr>
              <w:rPr>
                <w:lang w:val="en-GB"/>
              </w:rPr>
            </w:pPr>
            <w:r w:rsidRPr="00EB6301">
              <w:rPr>
                <w:b/>
                <w:lang w:val="en-GB"/>
              </w:rPr>
              <w:t>4 UNKNOWN</w:t>
            </w:r>
            <w:r w:rsidRPr="00EB6301">
              <w:rPr>
                <w:lang w:val="en-GB"/>
              </w:rPr>
              <w:t xml:space="preserve"> e.g.</w:t>
            </w:r>
          </w:p>
          <w:p w:rsidR="00EB6301" w:rsidRPr="00EB6301" w:rsidRDefault="00EB6301" w:rsidP="00EB6301">
            <w:pPr>
              <w:rPr>
                <w:lang w:val="en-GB"/>
              </w:rPr>
            </w:pPr>
          </w:p>
          <w:p w:rsidR="00EB6301" w:rsidRPr="00EB6301" w:rsidRDefault="00EB6301" w:rsidP="00EB6301">
            <w:pPr>
              <w:numPr>
                <w:ilvl w:val="0"/>
                <w:numId w:val="30"/>
              </w:numPr>
              <w:rPr>
                <w:lang w:val="en-GB"/>
              </w:rPr>
            </w:pPr>
            <w:r w:rsidRPr="00EB6301">
              <w:rPr>
                <w:lang w:val="en-GB"/>
              </w:rPr>
              <w:t>Introvert</w:t>
            </w:r>
          </w:p>
          <w:p w:rsidR="00EB6301" w:rsidRPr="00EB6301" w:rsidRDefault="00EB6301" w:rsidP="00EB6301">
            <w:pPr>
              <w:numPr>
                <w:ilvl w:val="0"/>
                <w:numId w:val="30"/>
              </w:numPr>
              <w:rPr>
                <w:lang w:val="en-GB"/>
              </w:rPr>
            </w:pPr>
            <w:r w:rsidRPr="00EB6301">
              <w:rPr>
                <w:lang w:val="en-GB"/>
              </w:rPr>
              <w:t>Wise</w:t>
            </w:r>
          </w:p>
          <w:p w:rsidR="00EB6301" w:rsidRPr="00EB6301" w:rsidRDefault="00EB6301" w:rsidP="00EB6301">
            <w:pPr>
              <w:numPr>
                <w:ilvl w:val="0"/>
                <w:numId w:val="30"/>
              </w:numPr>
              <w:rPr>
                <w:lang w:val="en-GB"/>
              </w:rPr>
            </w:pPr>
            <w:r w:rsidRPr="00EB6301">
              <w:rPr>
                <w:lang w:val="en-GB"/>
              </w:rPr>
              <w:t>Dignified</w:t>
            </w:r>
          </w:p>
          <w:p w:rsidR="00EB6301" w:rsidRPr="00EB6301" w:rsidRDefault="00EB6301" w:rsidP="00EB6301">
            <w:pPr>
              <w:numPr>
                <w:ilvl w:val="0"/>
                <w:numId w:val="30"/>
              </w:numPr>
              <w:rPr>
                <w:lang w:val="en-GB"/>
              </w:rPr>
            </w:pPr>
            <w:r w:rsidRPr="00EB6301">
              <w:rPr>
                <w:lang w:val="en-GB"/>
              </w:rPr>
              <w:t>Punctual</w:t>
            </w:r>
          </w:p>
          <w:p w:rsidR="00EB6301" w:rsidRPr="00EB6301" w:rsidRDefault="00EB6301" w:rsidP="00EB6301">
            <w:pPr>
              <w:rPr>
                <w:lang w:val="en-GB"/>
              </w:rPr>
            </w:pPr>
          </w:p>
          <w:p w:rsidR="00EB6301" w:rsidRPr="00EB6301" w:rsidRDefault="00EB6301" w:rsidP="00EB6301">
            <w:pPr>
              <w:rPr>
                <w:lang w:val="en-GB"/>
              </w:rPr>
            </w:pPr>
          </w:p>
        </w:tc>
      </w:tr>
    </w:tbl>
    <w:p w:rsidR="00EB6301" w:rsidRPr="00EB6301" w:rsidRDefault="00EB6301" w:rsidP="00EB6301">
      <w:pPr>
        <w:rPr>
          <w:bCs/>
          <w:lang w:val="en-GB"/>
        </w:rPr>
      </w:pPr>
    </w:p>
    <w:p w:rsidR="00EB6301" w:rsidRPr="00EB6301" w:rsidRDefault="00EB6301" w:rsidP="00EB6301">
      <w:pPr>
        <w:rPr>
          <w:bCs/>
          <w:lang w:val="en-GB"/>
        </w:rPr>
      </w:pPr>
      <w:r w:rsidRPr="00EB6301">
        <w:rPr>
          <w:bCs/>
          <w:lang w:val="en-GB"/>
        </w:rPr>
        <w:t>The Johari window as a tool does have some disadvantages:</w:t>
      </w:r>
    </w:p>
    <w:p w:rsidR="00EB6301" w:rsidRPr="00EB6301" w:rsidRDefault="00EB6301" w:rsidP="00EB6301">
      <w:pPr>
        <w:rPr>
          <w:lang w:val="en-GB"/>
        </w:rPr>
      </w:pPr>
    </w:p>
    <w:p w:rsidR="00EB6301" w:rsidRPr="00EB6301" w:rsidRDefault="00EB6301" w:rsidP="00EB6301">
      <w:pPr>
        <w:numPr>
          <w:ilvl w:val="0"/>
          <w:numId w:val="26"/>
        </w:numPr>
        <w:rPr>
          <w:lang w:val="en-GB"/>
        </w:rPr>
      </w:pPr>
      <w:r w:rsidRPr="00EB6301">
        <w:rPr>
          <w:lang w:val="en-GB"/>
        </w:rPr>
        <w:t>Certain things are maybe best not shared with others.</w:t>
      </w:r>
    </w:p>
    <w:p w:rsidR="00EB6301" w:rsidRPr="00EB6301" w:rsidRDefault="00EB6301" w:rsidP="00EB6301">
      <w:pPr>
        <w:numPr>
          <w:ilvl w:val="0"/>
          <w:numId w:val="26"/>
        </w:numPr>
        <w:rPr>
          <w:lang w:val="en-GB"/>
        </w:rPr>
      </w:pPr>
      <w:r w:rsidRPr="00EB6301">
        <w:rPr>
          <w:lang w:val="en-GB"/>
        </w:rPr>
        <w:t>People may spread information further than you want or use it in an undesirable way.</w:t>
      </w:r>
    </w:p>
    <w:p w:rsidR="00EB6301" w:rsidRPr="00EB6301" w:rsidRDefault="00EB6301" w:rsidP="00EB6301">
      <w:pPr>
        <w:numPr>
          <w:ilvl w:val="0"/>
          <w:numId w:val="26"/>
        </w:numPr>
        <w:rPr>
          <w:lang w:val="en-GB"/>
        </w:rPr>
      </w:pPr>
      <w:r w:rsidRPr="00EB6301">
        <w:rPr>
          <w:lang w:val="en-GB"/>
        </w:rPr>
        <w:t>Particular individuals or societies have a very open attitude to feedback while others do not. People can take certain disclosures offensively so it’s best to be cautious and introduce gradually.</w:t>
      </w:r>
    </w:p>
    <w:p w:rsidR="00EB6301" w:rsidRPr="00EB6301" w:rsidRDefault="00EB6301" w:rsidP="00EB6301">
      <w:pPr>
        <w:rPr>
          <w:lang w:val="en-GB"/>
        </w:rPr>
      </w:pPr>
    </w:p>
    <w:p w:rsidR="00EB6301" w:rsidRPr="00EB6301" w:rsidRDefault="00EB6301" w:rsidP="00EB6301">
      <w:pPr>
        <w:rPr>
          <w:lang w:val="en-GB"/>
        </w:rPr>
      </w:pPr>
      <w:r w:rsidRPr="00EB6301">
        <w:rPr>
          <w:lang w:val="en-GB"/>
        </w:rPr>
        <w:t>The framework is a simple analytical device for self-disclosure, assisting individuals or organisation to collect key data for further development and progress. I was able to quickly diagnose myself resulting in some new revelation about me. This was done by asking family and friends to objectively reveal somethings about me from their view point.</w:t>
      </w:r>
    </w:p>
    <w:p w:rsidR="00EB6301" w:rsidRPr="00EB6301" w:rsidRDefault="00EB6301" w:rsidP="00EB6301">
      <w:pPr>
        <w:rPr>
          <w:lang w:val="en-GB"/>
        </w:rPr>
      </w:pPr>
    </w:p>
    <w:p w:rsidR="00B26859" w:rsidRDefault="00620739" w:rsidP="00B26859">
      <w:pPr>
        <w:pStyle w:val="Heading2"/>
        <w:rPr>
          <w:lang w:val="en-GB"/>
        </w:rPr>
      </w:pPr>
      <w:bookmarkStart w:id="8" w:name="_Toc528784483"/>
      <w:r>
        <w:rPr>
          <w:lang w:val="en-GB"/>
        </w:rPr>
        <w:t xml:space="preserve">2.4 </w:t>
      </w:r>
      <w:r w:rsidR="00B26859">
        <w:rPr>
          <w:lang w:val="en-GB"/>
        </w:rPr>
        <w:t>SMART analysis</w:t>
      </w:r>
      <w:bookmarkEnd w:id="8"/>
    </w:p>
    <w:p w:rsidR="00800333" w:rsidRDefault="00856861" w:rsidP="00800333">
      <w:r w:rsidRPr="00856861">
        <w:t>SMART is an acronym for the 5 elements of </w:t>
      </w:r>
      <w:r w:rsidRPr="00856861">
        <w:rPr>
          <w:b/>
          <w:bCs/>
        </w:rPr>
        <w:t>specific</w:t>
      </w:r>
      <w:r w:rsidRPr="00856861">
        <w:t>, </w:t>
      </w:r>
      <w:r w:rsidRPr="00856861">
        <w:rPr>
          <w:b/>
          <w:bCs/>
        </w:rPr>
        <w:t>measurable</w:t>
      </w:r>
      <w:r w:rsidRPr="00856861">
        <w:t>, </w:t>
      </w:r>
      <w:r w:rsidRPr="00856861">
        <w:rPr>
          <w:b/>
          <w:bCs/>
        </w:rPr>
        <w:t>achievable</w:t>
      </w:r>
      <w:r w:rsidRPr="00856861">
        <w:t>,</w:t>
      </w:r>
      <w:r w:rsidRPr="00856861">
        <w:rPr>
          <w:b/>
          <w:bCs/>
        </w:rPr>
        <w:t xml:space="preserve"> relevant</w:t>
      </w:r>
      <w:r w:rsidRPr="00856861">
        <w:t xml:space="preserve">, and </w:t>
      </w:r>
      <w:r w:rsidRPr="00386914">
        <w:rPr>
          <w:b/>
        </w:rPr>
        <w:t>time-based</w:t>
      </w:r>
      <w:r w:rsidRPr="00856861">
        <w:t xml:space="preserve"> goals.</w:t>
      </w:r>
      <w:r w:rsidR="00386914">
        <w:t xml:space="preserve"> </w:t>
      </w:r>
      <w:r w:rsidR="00DB75C5">
        <w:t>My</w:t>
      </w:r>
      <w:r w:rsidR="00386914">
        <w:t xml:space="preserve"> objective goal is SMART if it can qualify the five criteria of the analysis:</w:t>
      </w:r>
    </w:p>
    <w:p w:rsidR="00386914" w:rsidRDefault="00386914" w:rsidP="00800333"/>
    <w:p w:rsidR="006E1954" w:rsidRDefault="00445312" w:rsidP="00445312">
      <w:pPr>
        <w:pStyle w:val="ListParagraph"/>
        <w:numPr>
          <w:ilvl w:val="0"/>
          <w:numId w:val="45"/>
        </w:numPr>
        <w:rPr>
          <w:lang w:val="en-GB"/>
        </w:rPr>
      </w:pPr>
      <w:r>
        <w:rPr>
          <w:lang w:val="en-GB"/>
        </w:rPr>
        <w:t>Specific – goals are best if they are well defined and focused</w:t>
      </w:r>
    </w:p>
    <w:p w:rsidR="00445312" w:rsidRDefault="00445312" w:rsidP="00445312">
      <w:pPr>
        <w:pStyle w:val="ListParagraph"/>
        <w:numPr>
          <w:ilvl w:val="0"/>
          <w:numId w:val="45"/>
        </w:numPr>
        <w:rPr>
          <w:lang w:val="en-GB"/>
        </w:rPr>
      </w:pPr>
      <w:r>
        <w:rPr>
          <w:lang w:val="en-GB"/>
        </w:rPr>
        <w:t xml:space="preserve">Measurable </w:t>
      </w:r>
      <w:r w:rsidR="00A72879">
        <w:rPr>
          <w:lang w:val="en-GB"/>
        </w:rPr>
        <w:t>–</w:t>
      </w:r>
      <w:r>
        <w:rPr>
          <w:lang w:val="en-GB"/>
        </w:rPr>
        <w:t xml:space="preserve"> </w:t>
      </w:r>
      <w:r w:rsidR="00A72879">
        <w:rPr>
          <w:lang w:val="en-GB"/>
        </w:rPr>
        <w:t>this can keep a focused progress report of our goal by assessment</w:t>
      </w:r>
    </w:p>
    <w:p w:rsidR="00A72879" w:rsidRDefault="00A72879" w:rsidP="00445312">
      <w:pPr>
        <w:pStyle w:val="ListParagraph"/>
        <w:numPr>
          <w:ilvl w:val="0"/>
          <w:numId w:val="45"/>
        </w:numPr>
        <w:rPr>
          <w:lang w:val="en-GB"/>
        </w:rPr>
      </w:pPr>
      <w:r>
        <w:rPr>
          <w:lang w:val="en-GB"/>
        </w:rPr>
        <w:t>Achievable – this basically asks us if we are able to complete it</w:t>
      </w:r>
    </w:p>
    <w:p w:rsidR="00A72879" w:rsidRDefault="00A72879" w:rsidP="00445312">
      <w:pPr>
        <w:pStyle w:val="ListParagraph"/>
        <w:numPr>
          <w:ilvl w:val="0"/>
          <w:numId w:val="45"/>
        </w:numPr>
        <w:rPr>
          <w:lang w:val="en-GB"/>
        </w:rPr>
      </w:pPr>
      <w:r>
        <w:rPr>
          <w:lang w:val="en-GB"/>
        </w:rPr>
        <w:t>Relevant – is the goal worthwhile to you and what influence will it have on you</w:t>
      </w:r>
    </w:p>
    <w:p w:rsidR="00DB75C5" w:rsidRDefault="00DB75C5" w:rsidP="00445312">
      <w:pPr>
        <w:pStyle w:val="ListParagraph"/>
        <w:numPr>
          <w:ilvl w:val="0"/>
          <w:numId w:val="45"/>
        </w:numPr>
        <w:rPr>
          <w:lang w:val="en-GB"/>
        </w:rPr>
      </w:pPr>
      <w:r>
        <w:rPr>
          <w:lang w:val="en-GB"/>
        </w:rPr>
        <w:t>Time-based – what is the completion point of your objective goal and how long will</w:t>
      </w:r>
      <w:r w:rsidR="00C01FC1">
        <w:rPr>
          <w:lang w:val="en-GB"/>
        </w:rPr>
        <w:t xml:space="preserve"> it</w:t>
      </w:r>
      <w:r>
        <w:rPr>
          <w:lang w:val="en-GB"/>
        </w:rPr>
        <w:t xml:space="preserve"> take</w:t>
      </w:r>
    </w:p>
    <w:p w:rsidR="00DB75C5" w:rsidRPr="00DB75C5" w:rsidRDefault="00DB75C5" w:rsidP="00DB75C5">
      <w:pPr>
        <w:rPr>
          <w:lang w:val="en-GB"/>
        </w:rPr>
      </w:pPr>
    </w:p>
    <w:p w:rsidR="00856861" w:rsidRDefault="00856861" w:rsidP="006E1954">
      <w:pPr>
        <w:rPr>
          <w:lang w:val="en-GB"/>
        </w:rPr>
      </w:pPr>
    </w:p>
    <w:p w:rsidR="00856861" w:rsidRDefault="00620739" w:rsidP="00856861">
      <w:pPr>
        <w:pStyle w:val="Heading2"/>
        <w:rPr>
          <w:lang w:val="en-GB"/>
        </w:rPr>
      </w:pPr>
      <w:bookmarkStart w:id="9" w:name="_Toc528784484"/>
      <w:r>
        <w:rPr>
          <w:lang w:val="en-GB"/>
        </w:rPr>
        <w:t>2.5</w:t>
      </w:r>
      <w:r w:rsidR="00856861">
        <w:rPr>
          <w:lang w:val="en-GB"/>
        </w:rPr>
        <w:t xml:space="preserve"> Go MAD</w:t>
      </w:r>
      <w:bookmarkEnd w:id="9"/>
    </w:p>
    <w:p w:rsidR="00856861" w:rsidRPr="00C77661" w:rsidRDefault="00856861" w:rsidP="00856861">
      <w:pPr>
        <w:rPr>
          <w:lang w:val="en-GB"/>
        </w:rPr>
      </w:pPr>
    </w:p>
    <w:p w:rsidR="00856861" w:rsidRDefault="00856861" w:rsidP="00856861">
      <w:pPr>
        <w:rPr>
          <w:lang w:val="en-GB"/>
        </w:rPr>
      </w:pPr>
      <w:r>
        <w:rPr>
          <w:lang w:val="en-GB"/>
        </w:rPr>
        <w:t xml:space="preserve">Go MAD is an objective based thinking system to achieve your target goals by examining important aspects of yourself or organization. The Go MAD framework works by defining seven important purposes that can be focused as clear objectives to succeed </w:t>
      </w:r>
      <w:sdt>
        <w:sdtPr>
          <w:rPr>
            <w:lang w:val="en-GB"/>
          </w:rPr>
          <w:id w:val="1720018665"/>
          <w:citation/>
        </w:sdtPr>
        <w:sdtEndPr/>
        <w:sdtContent>
          <w:r>
            <w:rPr>
              <w:lang w:val="en-GB"/>
            </w:rPr>
            <w:fldChar w:fldCharType="begin"/>
          </w:r>
          <w:r>
            <w:rPr>
              <w:lang w:val="en-GB"/>
            </w:rPr>
            <w:instrText xml:space="preserve"> CITATION And99 \l 2057 </w:instrText>
          </w:r>
          <w:r>
            <w:rPr>
              <w:lang w:val="en-GB"/>
            </w:rPr>
            <w:fldChar w:fldCharType="separate"/>
          </w:r>
          <w:r w:rsidRPr="00D13AE2">
            <w:rPr>
              <w:noProof/>
              <w:lang w:val="en-GB"/>
            </w:rPr>
            <w:t>(Gilbert, 1999)</w:t>
          </w:r>
          <w:r>
            <w:rPr>
              <w:lang w:val="en-GB"/>
            </w:rPr>
            <w:fldChar w:fldCharType="end"/>
          </w:r>
        </w:sdtContent>
      </w:sdt>
      <w:r>
        <w:rPr>
          <w:lang w:val="en-GB"/>
        </w:rPr>
        <w:t>.</w:t>
      </w:r>
    </w:p>
    <w:p w:rsidR="00856861" w:rsidRDefault="00856861" w:rsidP="00856861">
      <w:pPr>
        <w:rPr>
          <w:lang w:val="en-GB"/>
        </w:rPr>
      </w:pPr>
    </w:p>
    <w:p w:rsidR="00856861" w:rsidRDefault="00856861" w:rsidP="00856861">
      <w:pPr>
        <w:rPr>
          <w:lang w:val="en-GB"/>
        </w:rPr>
      </w:pPr>
      <w:r>
        <w:rPr>
          <w:lang w:val="en-GB"/>
        </w:rPr>
        <w:t xml:space="preserve">Once I have identified my goals and objectives I can use SMART analysis to examine them in more details with the effort to create the Go Mad framework as well as use the Johari Window to help </w:t>
      </w:r>
      <w:r w:rsidR="008D38CF">
        <w:rPr>
          <w:lang w:val="en-GB"/>
        </w:rPr>
        <w:t>me further focus on this framework.</w:t>
      </w:r>
    </w:p>
    <w:p w:rsidR="00856861" w:rsidRDefault="00856861" w:rsidP="00856861">
      <w:pPr>
        <w:rPr>
          <w:lang w:val="en-GB"/>
        </w:rPr>
      </w:pPr>
    </w:p>
    <w:p w:rsidR="00856861" w:rsidRDefault="00856861" w:rsidP="00856861">
      <w:pPr>
        <w:rPr>
          <w:lang w:val="en-GB"/>
        </w:rPr>
      </w:pPr>
    </w:p>
    <w:p w:rsidR="00856861" w:rsidRDefault="00D07B40" w:rsidP="00856861">
      <w:pPr>
        <w:rPr>
          <w:lang w:val="en-GB"/>
        </w:rPr>
      </w:pPr>
      <w:r>
        <w:rPr>
          <w:b/>
          <w:lang w:val="en-GB"/>
        </w:rPr>
        <w:t>Fig. 4</w:t>
      </w:r>
      <w:r w:rsidR="00856861">
        <w:rPr>
          <w:lang w:val="en-GB"/>
        </w:rPr>
        <w:t xml:space="preserve"> the Go MAD framework</w:t>
      </w:r>
    </w:p>
    <w:p w:rsidR="005B6DA9" w:rsidRDefault="005B6DA9" w:rsidP="00856861">
      <w:pPr>
        <w:rPr>
          <w:lang w:val="en-GB"/>
        </w:rPr>
      </w:pPr>
    </w:p>
    <w:p w:rsidR="00856861" w:rsidRPr="00800333" w:rsidRDefault="00856861" w:rsidP="00856861">
      <w:pPr>
        <w:rPr>
          <w:lang w:val="en-GB"/>
        </w:rPr>
      </w:pPr>
    </w:p>
    <w:p w:rsidR="00856861" w:rsidRDefault="00856861" w:rsidP="00856861">
      <w:pPr>
        <w:rPr>
          <w:lang w:val="en-GB"/>
        </w:rPr>
      </w:pPr>
      <w:r>
        <w:rPr>
          <w:noProof/>
          <w:lang w:val="en-GB" w:eastAsia="en-GB"/>
        </w:rPr>
        <w:drawing>
          <wp:inline distT="0" distB="0" distL="0" distR="0" wp14:anchorId="06B823C3" wp14:editId="61409E25">
            <wp:extent cx="5809992" cy="4669941"/>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go mad.png"/>
                    <pic:cNvPicPr/>
                  </pic:nvPicPr>
                  <pic:blipFill>
                    <a:blip r:embed="rId11">
                      <a:extLst>
                        <a:ext uri="{28A0092B-C50C-407E-A947-70E740481C1C}">
                          <a14:useLocalDpi xmlns:a14="http://schemas.microsoft.com/office/drawing/2010/main" val="0"/>
                        </a:ext>
                      </a:extLst>
                    </a:blip>
                    <a:stretch>
                      <a:fillRect/>
                    </a:stretch>
                  </pic:blipFill>
                  <pic:spPr>
                    <a:xfrm>
                      <a:off x="0" y="0"/>
                      <a:ext cx="5809992" cy="4669941"/>
                    </a:xfrm>
                    <a:prstGeom prst="rect">
                      <a:avLst/>
                    </a:prstGeom>
                  </pic:spPr>
                </pic:pic>
              </a:graphicData>
            </a:graphic>
          </wp:inline>
        </w:drawing>
      </w:r>
    </w:p>
    <w:p w:rsidR="00856861" w:rsidRPr="006E1954" w:rsidRDefault="00856861" w:rsidP="006E1954">
      <w:pPr>
        <w:rPr>
          <w:lang w:val="en-GB"/>
        </w:rPr>
      </w:pPr>
    </w:p>
    <w:p w:rsidR="005B6DA9" w:rsidRDefault="005B6DA9" w:rsidP="00F63C88">
      <w:pPr>
        <w:pStyle w:val="Heading2"/>
        <w:rPr>
          <w:lang w:val="en-GB"/>
        </w:rPr>
      </w:pPr>
    </w:p>
    <w:p w:rsidR="00C01FC1" w:rsidRPr="00C01FC1" w:rsidRDefault="009D18DA" w:rsidP="00F63C88">
      <w:pPr>
        <w:pStyle w:val="Heading2"/>
        <w:rPr>
          <w:lang w:val="en-GB"/>
        </w:rPr>
      </w:pPr>
      <w:bookmarkStart w:id="10" w:name="_Toc528784485"/>
      <w:r>
        <w:rPr>
          <w:lang w:val="en-GB"/>
        </w:rPr>
        <w:t xml:space="preserve">2.6 </w:t>
      </w:r>
      <w:r w:rsidR="00B26859">
        <w:rPr>
          <w:lang w:val="en-GB"/>
        </w:rPr>
        <w:t>Personal Development</w:t>
      </w:r>
      <w:r w:rsidR="007E3EC9">
        <w:rPr>
          <w:lang w:val="en-GB"/>
        </w:rPr>
        <w:t xml:space="preserve"> Plan</w:t>
      </w:r>
      <w:bookmarkEnd w:id="10"/>
    </w:p>
    <w:p w:rsidR="00387174" w:rsidRDefault="00387174" w:rsidP="00387174">
      <w:pPr>
        <w:rPr>
          <w:lang w:val="en-GB"/>
        </w:rPr>
      </w:pPr>
    </w:p>
    <w:p w:rsidR="00387174" w:rsidRDefault="00EF301E" w:rsidP="00387174">
      <w:pPr>
        <w:rPr>
          <w:lang w:val="en-GB"/>
        </w:rPr>
      </w:pPr>
      <w:r>
        <w:rPr>
          <w:bCs/>
        </w:rPr>
        <w:t>I can utilize this plan to</w:t>
      </w:r>
      <w:r w:rsidR="00F63C88" w:rsidRPr="00F63C88">
        <w:t xml:space="preserve"> </w:t>
      </w:r>
      <w:r w:rsidR="00F63C88">
        <w:t>describe</w:t>
      </w:r>
      <w:r w:rsidR="00F63C88" w:rsidRPr="00F63C88">
        <w:t xml:space="preserve"> </w:t>
      </w:r>
      <w:r w:rsidR="00F63C88">
        <w:t xml:space="preserve">the path to my goals, what I </w:t>
      </w:r>
      <w:r w:rsidR="00F63C88" w:rsidRPr="00F63C88">
        <w:t xml:space="preserve">want to achieve, what strengths </w:t>
      </w:r>
      <w:r w:rsidR="00F63C88">
        <w:t xml:space="preserve">I </w:t>
      </w:r>
      <w:r w:rsidR="00F63C88" w:rsidRPr="00F63C88">
        <w:t>alre</w:t>
      </w:r>
      <w:r w:rsidR="00F63C88">
        <w:t>ady have that helps to achieve those</w:t>
      </w:r>
      <w:r w:rsidR="00F63C88" w:rsidRPr="00F63C88">
        <w:t xml:space="preserve"> goals, and what </w:t>
      </w:r>
      <w:r w:rsidR="00F63C88">
        <w:t>barriers I need to overcome so I may successfully achieve my goals.</w:t>
      </w:r>
      <w:r w:rsidR="009653F8">
        <w:t xml:space="preserve"> </w:t>
      </w:r>
      <w:r>
        <w:t>Applying</w:t>
      </w:r>
      <w:r w:rsidRPr="009653F8">
        <w:t xml:space="preserve"> all </w:t>
      </w:r>
      <w:r>
        <w:t>the results from the</w:t>
      </w:r>
      <w:r w:rsidRPr="009653F8">
        <w:t xml:space="preserve"> tools </w:t>
      </w:r>
      <w:r>
        <w:t xml:space="preserve">that I have defined in this report I am able to able to answer these questions, consequently permitting me to create my </w:t>
      </w:r>
      <w:r w:rsidRPr="009653F8">
        <w:rPr>
          <w:bCs/>
        </w:rPr>
        <w:t>personal development plan.</w:t>
      </w:r>
    </w:p>
    <w:p w:rsidR="00387174" w:rsidRDefault="00387174" w:rsidP="00387174">
      <w:pPr>
        <w:rPr>
          <w:lang w:val="en-GB"/>
        </w:rPr>
      </w:pPr>
    </w:p>
    <w:p w:rsidR="009D18DA" w:rsidRPr="00387174" w:rsidRDefault="009D18DA" w:rsidP="00387174">
      <w:pPr>
        <w:rPr>
          <w:lang w:val="en-GB"/>
        </w:rPr>
      </w:pPr>
    </w:p>
    <w:bookmarkStart w:id="11" w:name="_Toc528784486" w:displacedByCustomXml="next"/>
    <w:sdt>
      <w:sdtPr>
        <w:rPr>
          <w:rFonts w:asciiTheme="minorHAnsi" w:eastAsiaTheme="minorHAnsi" w:hAnsiTheme="minorHAnsi" w:cstheme="minorBidi"/>
          <w:color w:val="auto"/>
          <w:sz w:val="22"/>
          <w:szCs w:val="22"/>
        </w:rPr>
        <w:id w:val="1316770154"/>
        <w:docPartObj>
          <w:docPartGallery w:val="Bibliographies"/>
          <w:docPartUnique/>
        </w:docPartObj>
      </w:sdtPr>
      <w:sdtEndPr/>
      <w:sdtContent>
        <w:p w:rsidR="00387174" w:rsidRDefault="00387174">
          <w:pPr>
            <w:pStyle w:val="Heading1"/>
          </w:pPr>
          <w:r>
            <w:t>References</w:t>
          </w:r>
          <w:bookmarkEnd w:id="11"/>
        </w:p>
        <w:p w:rsidR="00F05196" w:rsidRPr="00F05196" w:rsidRDefault="00F05196" w:rsidP="00F05196"/>
        <w:sdt>
          <w:sdtPr>
            <w:id w:val="-573587230"/>
            <w:bibliography/>
          </w:sdtPr>
          <w:sdtEndPr/>
          <w:sdtContent>
            <w:p w:rsidR="00387174" w:rsidRDefault="00387174" w:rsidP="00387174">
              <w:pPr>
                <w:pStyle w:val="Bibliography"/>
                <w:rPr>
                  <w:noProof/>
                </w:rPr>
              </w:pPr>
              <w:r>
                <w:fldChar w:fldCharType="begin"/>
              </w:r>
              <w:r>
                <w:instrText xml:space="preserve"> BIBLIOGRAPHY </w:instrText>
              </w:r>
              <w:r>
                <w:fldChar w:fldCharType="separate"/>
              </w:r>
              <w:r>
                <w:rPr>
                  <w:noProof/>
                </w:rPr>
                <w:t xml:space="preserve">Chan, S. C., 2010. The use of Learning Styles Questionnaire in Macao. </w:t>
              </w:r>
              <w:r>
                <w:rPr>
                  <w:i/>
                  <w:iCs/>
                  <w:noProof/>
                </w:rPr>
                <w:t xml:space="preserve">Industrial and Commercial Training, </w:t>
              </w:r>
              <w:r>
                <w:rPr>
                  <w:noProof/>
                </w:rPr>
                <w:t>Vol.42(1), p. 41–46.</w:t>
              </w:r>
            </w:p>
            <w:p w:rsidR="00387174" w:rsidRPr="00387174" w:rsidRDefault="00387174" w:rsidP="00387174"/>
            <w:p w:rsidR="009D18DA" w:rsidRPr="00DB446D" w:rsidRDefault="009D18DA" w:rsidP="009D18DA">
              <w:r w:rsidRPr="00DB446D">
                <w:t>Covey, S.R., 1999. The 7 habits of highly effective people.</w:t>
              </w:r>
              <w:r>
                <w:t xml:space="preserve"> </w:t>
              </w:r>
              <w:r w:rsidRPr="00DB446D">
                <w:t>p. 66-67.London: Simon &amp; Schuster.</w:t>
              </w:r>
            </w:p>
            <w:p w:rsidR="009D18DA" w:rsidRPr="009D18DA" w:rsidRDefault="009D18DA" w:rsidP="009D18DA"/>
            <w:p w:rsidR="00387174" w:rsidRDefault="00387174" w:rsidP="00387174">
              <w:pPr>
                <w:pStyle w:val="Bibliography"/>
                <w:rPr>
                  <w:noProof/>
                </w:rPr>
              </w:pPr>
              <w:r>
                <w:rPr>
                  <w:noProof/>
                </w:rPr>
                <w:t xml:space="preserve">Hammond, C., 2018. </w:t>
              </w:r>
              <w:r>
                <w:rPr>
                  <w:i/>
                  <w:iCs/>
                  <w:noProof/>
                </w:rPr>
                <w:t xml:space="preserve">The Power of Personal Branding: Creating wealth with your personal Brand. </w:t>
              </w:r>
              <w:r>
                <w:rPr>
                  <w:noProof/>
                </w:rPr>
                <w:t>Eastbourne: Integrity Books and Media.</w:t>
              </w:r>
            </w:p>
            <w:p w:rsidR="00387174" w:rsidRPr="00387174" w:rsidRDefault="00387174" w:rsidP="00387174"/>
            <w:p w:rsidR="00387174" w:rsidRDefault="00387174" w:rsidP="00387174">
              <w:pPr>
                <w:pStyle w:val="Bibliography"/>
                <w:rPr>
                  <w:noProof/>
                </w:rPr>
              </w:pPr>
              <w:r>
                <w:rPr>
                  <w:noProof/>
                </w:rPr>
                <w:t xml:space="preserve">Kolb, D. A., 1984. </w:t>
              </w:r>
              <w:r>
                <w:rPr>
                  <w:i/>
                  <w:iCs/>
                  <w:noProof/>
                </w:rPr>
                <w:t xml:space="preserve">Experiential Learning: Experience as the Source of Learning and Development. </w:t>
              </w:r>
              <w:r>
                <w:rPr>
                  <w:noProof/>
                </w:rPr>
                <w:t>Englewood Cliffs: Prentice-Hall.</w:t>
              </w:r>
            </w:p>
            <w:p w:rsidR="00387174" w:rsidRPr="00387174" w:rsidRDefault="00387174" w:rsidP="00387174"/>
            <w:p w:rsidR="00387174" w:rsidRDefault="00387174" w:rsidP="00387174">
              <w:pPr>
                <w:pStyle w:val="Bibliography"/>
                <w:rPr>
                  <w:noProof/>
                </w:rPr>
              </w:pPr>
              <w:r>
                <w:rPr>
                  <w:noProof/>
                </w:rPr>
                <w:t xml:space="preserve">Laxman Khanal, S. S. &amp;. S. K., 2014. Exploration of preferred learning styles in medical education using VARK modal. </w:t>
              </w:r>
              <w:r>
                <w:rPr>
                  <w:i/>
                  <w:iCs/>
                  <w:noProof/>
                </w:rPr>
                <w:t xml:space="preserve">Russian Open Medical Journal,, </w:t>
              </w:r>
              <w:r>
                <w:rPr>
                  <w:noProof/>
                </w:rPr>
                <w:t>3(3), p. 305.</w:t>
              </w:r>
            </w:p>
            <w:p w:rsidR="00387174" w:rsidRPr="00387174" w:rsidRDefault="00387174" w:rsidP="00387174"/>
            <w:p w:rsidR="00387174" w:rsidRDefault="00387174" w:rsidP="00387174">
              <w:pPr>
                <w:pStyle w:val="Bibliography"/>
                <w:rPr>
                  <w:noProof/>
                </w:rPr>
              </w:pPr>
              <w:r>
                <w:rPr>
                  <w:noProof/>
                </w:rPr>
                <w:t xml:space="preserve">Luft, J., 1970. </w:t>
              </w:r>
              <w:r>
                <w:rPr>
                  <w:i/>
                  <w:iCs/>
                  <w:noProof/>
                </w:rPr>
                <w:t xml:space="preserve">Group processes; an introduction to group dynamics. </w:t>
              </w:r>
              <w:r>
                <w:rPr>
                  <w:noProof/>
                </w:rPr>
                <w:t>2nd ed. Palo Alto: National Press Books.</w:t>
              </w:r>
            </w:p>
            <w:p w:rsidR="00550DCA" w:rsidRPr="00550DCA" w:rsidRDefault="00550DCA" w:rsidP="00550DCA"/>
            <w:p w:rsidR="00387174" w:rsidRDefault="00387174" w:rsidP="00387174">
              <w:pPr>
                <w:pStyle w:val="Bibliography"/>
                <w:rPr>
                  <w:noProof/>
                </w:rPr>
              </w:pPr>
              <w:r>
                <w:rPr>
                  <w:noProof/>
                </w:rPr>
                <w:t xml:space="preserve">Mobbs, D. R., 2003. </w:t>
              </w:r>
              <w:r>
                <w:rPr>
                  <w:i/>
                  <w:iCs/>
                  <w:noProof/>
                </w:rPr>
                <w:t xml:space="preserve">University Of Leicester. </w:t>
              </w:r>
              <w:r>
                <w:rPr>
                  <w:noProof/>
                </w:rPr>
                <w:t xml:space="preserve">[Online] </w:t>
              </w:r>
              <w:r>
                <w:rPr>
                  <w:noProof/>
                </w:rPr>
                <w:br/>
                <w:t xml:space="preserve">Available at: </w:t>
              </w:r>
              <w:r>
                <w:rPr>
                  <w:noProof/>
                  <w:u w:val="single"/>
                </w:rPr>
                <w:t>https://www2.le.ac.uk/departments/doctoralcollege/training/eresources/teaching/theories/honey-mumford</w:t>
              </w:r>
              <w:r>
                <w:rPr>
                  <w:noProof/>
                </w:rPr>
                <w:br/>
                <w:t>[Accessed 29 November 2018].</w:t>
              </w:r>
            </w:p>
            <w:p w:rsidR="00387174" w:rsidRPr="00387174" w:rsidRDefault="00387174" w:rsidP="00387174"/>
            <w:p w:rsidR="00387174" w:rsidRPr="00387174" w:rsidRDefault="00387174" w:rsidP="00387174">
              <w:r w:rsidRPr="00387174">
                <w:t>Newton, P. and Newton, H. (2013). </w:t>
              </w:r>
              <w:r w:rsidRPr="00387174">
                <w:rPr>
                  <w:iCs/>
                </w:rPr>
                <w:t>SWOT Analysis Strategy Skills</w:t>
              </w:r>
              <w:r w:rsidRPr="00387174">
                <w:t xml:space="preserve">. [ebook] Warwickshire: Free Management Ebooks, p8. Available at: </w:t>
              </w:r>
              <w:hyperlink r:id="rId12" w:history="1">
                <w:r w:rsidRPr="00C01FC1">
                  <w:rPr>
                    <w:rStyle w:val="Hyperlink"/>
                    <w:color w:val="auto"/>
                  </w:rPr>
                  <w:t>http://www.free-management-ebooks.com/dldebk-pdf/fme-swot-analysis.pdf</w:t>
                </w:r>
              </w:hyperlink>
              <w:r w:rsidRPr="00C01FC1">
                <w:t xml:space="preserve"> </w:t>
              </w:r>
              <w:r w:rsidRPr="00387174">
                <w:t>[Accessed 29 Nov. 2018].</w:t>
              </w:r>
            </w:p>
            <w:p w:rsidR="00387174" w:rsidRPr="00387174" w:rsidRDefault="00387174" w:rsidP="00387174"/>
            <w:p w:rsidR="00387174" w:rsidRDefault="00387174" w:rsidP="00387174">
              <w:pPr>
                <w:pStyle w:val="Bibliography"/>
                <w:rPr>
                  <w:noProof/>
                </w:rPr>
              </w:pPr>
              <w:r>
                <w:rPr>
                  <w:noProof/>
                </w:rPr>
                <w:t xml:space="preserve">Shaw, J., 2017. </w:t>
              </w:r>
              <w:r>
                <w:rPr>
                  <w:i/>
                  <w:iCs/>
                  <w:noProof/>
                </w:rPr>
                <w:t xml:space="preserve">How to Complete a Personal SWOT Analysis – Thrive Global – Medium. </w:t>
              </w:r>
              <w:r>
                <w:rPr>
                  <w:noProof/>
                </w:rPr>
                <w:t xml:space="preserve">[Online] </w:t>
              </w:r>
              <w:r>
                <w:rPr>
                  <w:noProof/>
                </w:rPr>
                <w:br/>
                <w:t xml:space="preserve">Available at: </w:t>
              </w:r>
              <w:r>
                <w:rPr>
                  <w:noProof/>
                  <w:u w:val="single"/>
                </w:rPr>
                <w:t>https://medium.com/thrive-global/how-to-complete-a-personal-swot-analysis-2f8769aebd5e</w:t>
              </w:r>
              <w:r>
                <w:rPr>
                  <w:noProof/>
                </w:rPr>
                <w:br/>
                <w:t>[Accessed 22 10 2018].</w:t>
              </w:r>
            </w:p>
            <w:p w:rsidR="00387174" w:rsidRDefault="00387174" w:rsidP="00387174">
              <w:r>
                <w:rPr>
                  <w:b/>
                  <w:bCs/>
                  <w:noProof/>
                </w:rPr>
                <w:fldChar w:fldCharType="end"/>
              </w:r>
            </w:p>
          </w:sdtContent>
        </w:sdt>
      </w:sdtContent>
    </w:sdt>
    <w:p w:rsidR="00387174" w:rsidRDefault="00387174" w:rsidP="00387174"/>
    <w:p w:rsidR="00387174" w:rsidRPr="00387174" w:rsidRDefault="00387174" w:rsidP="00387174"/>
    <w:p w:rsidR="00DB446D" w:rsidRPr="002A6807" w:rsidRDefault="00DB446D" w:rsidP="005F0A51"/>
    <w:sectPr w:rsidR="00DB446D" w:rsidRPr="002A6807" w:rsidSect="008A1F3B">
      <w:headerReference w:type="default" r:id="rId13"/>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542FB" w:rsidRDefault="006542FB" w:rsidP="00EB6301">
      <w:r>
        <w:separator/>
      </w:r>
    </w:p>
  </w:endnote>
  <w:endnote w:type="continuationSeparator" w:id="0">
    <w:p w:rsidR="006542FB" w:rsidRDefault="006542FB" w:rsidP="00EB63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25728435"/>
      <w:docPartObj>
        <w:docPartGallery w:val="Page Numbers (Bottom of Page)"/>
        <w:docPartUnique/>
      </w:docPartObj>
    </w:sdtPr>
    <w:sdtEndPr>
      <w:rPr>
        <w:noProof/>
      </w:rPr>
    </w:sdtEndPr>
    <w:sdtContent>
      <w:p w:rsidR="00006736" w:rsidRDefault="00006736">
        <w:pPr>
          <w:pStyle w:val="Footer"/>
          <w:jc w:val="center"/>
        </w:pPr>
        <w:r>
          <w:fldChar w:fldCharType="begin"/>
        </w:r>
        <w:r>
          <w:instrText xml:space="preserve"> PAGE   \* MERGEFORMAT </w:instrText>
        </w:r>
        <w:r>
          <w:fldChar w:fldCharType="separate"/>
        </w:r>
        <w:r w:rsidR="004C1FAC">
          <w:rPr>
            <w:noProof/>
          </w:rPr>
          <w:t>1</w:t>
        </w:r>
        <w:r>
          <w:rPr>
            <w:noProof/>
          </w:rPr>
          <w:fldChar w:fldCharType="end"/>
        </w:r>
      </w:p>
    </w:sdtContent>
  </w:sdt>
  <w:p w:rsidR="00006736" w:rsidRDefault="000067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542FB" w:rsidRDefault="006542FB" w:rsidP="00EB6301">
      <w:r>
        <w:separator/>
      </w:r>
    </w:p>
  </w:footnote>
  <w:footnote w:type="continuationSeparator" w:id="0">
    <w:p w:rsidR="006542FB" w:rsidRDefault="006542FB" w:rsidP="00EB630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06736" w:rsidRDefault="00006736">
    <w:pPr>
      <w:pStyle w:val="Header"/>
    </w:pPr>
    <w:r>
      <w:t>Ataur Rahman 1806512</w:t>
    </w:r>
  </w:p>
  <w:p w:rsidR="00006736" w:rsidRDefault="0000673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0003"/>
    <w:multiLevelType w:val="singleLevel"/>
    <w:tmpl w:val="08090001"/>
    <w:lvl w:ilvl="0">
      <w:start w:val="1"/>
      <w:numFmt w:val="bullet"/>
      <w:lvlText w:val=""/>
      <w:lvlJc w:val="left"/>
      <w:pPr>
        <w:ind w:left="720" w:hanging="360"/>
      </w:pPr>
      <w:rPr>
        <w:rFonts w:ascii="Symbol" w:hAnsi="Symbol" w:hint="default"/>
      </w:rPr>
    </w:lvl>
  </w:abstractNum>
  <w:abstractNum w:abstractNumId="11" w15:restartNumberingAfterBreak="0">
    <w:nsid w:val="019A322C"/>
    <w:multiLevelType w:val="multilevel"/>
    <w:tmpl w:val="FF9E0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1BC63424"/>
    <w:multiLevelType w:val="hybridMultilevel"/>
    <w:tmpl w:val="089A5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D004CA9"/>
    <w:multiLevelType w:val="hybridMultilevel"/>
    <w:tmpl w:val="6D887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D270E4A"/>
    <w:multiLevelType w:val="hybridMultilevel"/>
    <w:tmpl w:val="0EC021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1FB63FBB"/>
    <w:multiLevelType w:val="hybridMultilevel"/>
    <w:tmpl w:val="D8BC20DA"/>
    <w:lvl w:ilvl="0" w:tplc="2D26963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5B077D0"/>
    <w:multiLevelType w:val="multilevel"/>
    <w:tmpl w:val="88D86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2C20105C"/>
    <w:multiLevelType w:val="hybridMultilevel"/>
    <w:tmpl w:val="9FE6E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CE9269C"/>
    <w:multiLevelType w:val="hybridMultilevel"/>
    <w:tmpl w:val="D744D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5" w15:restartNumberingAfterBreak="0">
    <w:nsid w:val="302E1E5F"/>
    <w:multiLevelType w:val="hybridMultilevel"/>
    <w:tmpl w:val="9E4A1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6035066"/>
    <w:multiLevelType w:val="multilevel"/>
    <w:tmpl w:val="35D23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8" w15:restartNumberingAfterBreak="0">
    <w:nsid w:val="43A307B3"/>
    <w:multiLevelType w:val="hybridMultilevel"/>
    <w:tmpl w:val="3A2E6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1" w15:restartNumberingAfterBreak="0">
    <w:nsid w:val="497A1F9C"/>
    <w:multiLevelType w:val="hybridMultilevel"/>
    <w:tmpl w:val="CE3A329C"/>
    <w:lvl w:ilvl="0" w:tplc="15AA772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36474DC"/>
    <w:multiLevelType w:val="hybridMultilevel"/>
    <w:tmpl w:val="A0E643A8"/>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33"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4"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5" w15:restartNumberingAfterBreak="0">
    <w:nsid w:val="600558BD"/>
    <w:multiLevelType w:val="multilevel"/>
    <w:tmpl w:val="BD3884E0"/>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651040D"/>
    <w:multiLevelType w:val="hybridMultilevel"/>
    <w:tmpl w:val="20C69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DE539F6"/>
    <w:multiLevelType w:val="hybridMultilevel"/>
    <w:tmpl w:val="9CFE5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72404348"/>
    <w:multiLevelType w:val="hybridMultilevel"/>
    <w:tmpl w:val="24A42B34"/>
    <w:lvl w:ilvl="0" w:tplc="D34EF95E">
      <w:start w:val="1"/>
      <w:numFmt w:val="bullet"/>
      <w:lvlText w:val=""/>
      <w:lvlJc w:val="left"/>
      <w:pPr>
        <w:ind w:left="360" w:hanging="360"/>
      </w:pPr>
      <w:rPr>
        <w:rFonts w:ascii="Symbol" w:hAnsi="Symbol" w:hint="default"/>
        <w:color w:val="000000" w:themeColor="tex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7BE0BF2"/>
    <w:multiLevelType w:val="multilevel"/>
    <w:tmpl w:val="0CF69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855379E"/>
    <w:multiLevelType w:val="hybridMultilevel"/>
    <w:tmpl w:val="D47A0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75671E"/>
    <w:multiLevelType w:val="multilevel"/>
    <w:tmpl w:val="7F94D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8CD17C2"/>
    <w:multiLevelType w:val="multilevel"/>
    <w:tmpl w:val="65282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33"/>
  </w:num>
  <w:num w:numId="2">
    <w:abstractNumId w:val="14"/>
  </w:num>
  <w:num w:numId="3">
    <w:abstractNumId w:val="12"/>
  </w:num>
  <w:num w:numId="4">
    <w:abstractNumId w:val="38"/>
  </w:num>
  <w:num w:numId="5">
    <w:abstractNumId w:val="15"/>
  </w:num>
  <w:num w:numId="6">
    <w:abstractNumId w:val="27"/>
  </w:num>
  <w:num w:numId="7">
    <w:abstractNumId w:val="30"/>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21"/>
  </w:num>
  <w:num w:numId="19">
    <w:abstractNumId w:val="24"/>
  </w:num>
  <w:num w:numId="20">
    <w:abstractNumId w:val="34"/>
  </w:num>
  <w:num w:numId="21">
    <w:abstractNumId w:val="29"/>
  </w:num>
  <w:num w:numId="22">
    <w:abstractNumId w:val="13"/>
  </w:num>
  <w:num w:numId="23">
    <w:abstractNumId w:val="44"/>
  </w:num>
  <w:num w:numId="24">
    <w:abstractNumId w:val="10"/>
  </w:num>
  <w:num w:numId="25">
    <w:abstractNumId w:val="17"/>
  </w:num>
  <w:num w:numId="26">
    <w:abstractNumId w:val="43"/>
  </w:num>
  <w:num w:numId="27">
    <w:abstractNumId w:val="22"/>
  </w:num>
  <w:num w:numId="28">
    <w:abstractNumId w:val="36"/>
  </w:num>
  <w:num w:numId="29">
    <w:abstractNumId w:val="25"/>
  </w:num>
  <w:num w:numId="30">
    <w:abstractNumId w:val="28"/>
  </w:num>
  <w:num w:numId="31">
    <w:abstractNumId w:val="41"/>
  </w:num>
  <w:num w:numId="32">
    <w:abstractNumId w:val="42"/>
  </w:num>
  <w:num w:numId="33">
    <w:abstractNumId w:val="26"/>
  </w:num>
  <w:num w:numId="34">
    <w:abstractNumId w:val="40"/>
  </w:num>
  <w:num w:numId="35">
    <w:abstractNumId w:val="20"/>
  </w:num>
  <w:num w:numId="36">
    <w:abstractNumId w:val="11"/>
  </w:num>
  <w:num w:numId="37">
    <w:abstractNumId w:val="35"/>
  </w:num>
  <w:num w:numId="38">
    <w:abstractNumId w:val="18"/>
  </w:num>
  <w:num w:numId="39">
    <w:abstractNumId w:val="19"/>
  </w:num>
  <w:num w:numId="40">
    <w:abstractNumId w:val="31"/>
  </w:num>
  <w:num w:numId="41">
    <w:abstractNumId w:val="39"/>
  </w:num>
  <w:num w:numId="42">
    <w:abstractNumId w:val="37"/>
  </w:num>
  <w:num w:numId="43">
    <w:abstractNumId w:val="32"/>
  </w:num>
  <w:num w:numId="44">
    <w:abstractNumId w:val="16"/>
  </w:num>
  <w:num w:numId="4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0B70"/>
    <w:rsid w:val="00002275"/>
    <w:rsid w:val="00006736"/>
    <w:rsid w:val="00007F00"/>
    <w:rsid w:val="0001735A"/>
    <w:rsid w:val="00047275"/>
    <w:rsid w:val="00064568"/>
    <w:rsid w:val="00066D79"/>
    <w:rsid w:val="00081BDF"/>
    <w:rsid w:val="000C5370"/>
    <w:rsid w:val="000D0142"/>
    <w:rsid w:val="000E0BEA"/>
    <w:rsid w:val="000E1E29"/>
    <w:rsid w:val="000F546B"/>
    <w:rsid w:val="0011299B"/>
    <w:rsid w:val="00130B70"/>
    <w:rsid w:val="00133222"/>
    <w:rsid w:val="001410FF"/>
    <w:rsid w:val="001654B5"/>
    <w:rsid w:val="001820C9"/>
    <w:rsid w:val="00197C17"/>
    <w:rsid w:val="001C0713"/>
    <w:rsid w:val="001C0B7E"/>
    <w:rsid w:val="001E0997"/>
    <w:rsid w:val="001E6CED"/>
    <w:rsid w:val="001F5A9E"/>
    <w:rsid w:val="002549BB"/>
    <w:rsid w:val="0025665B"/>
    <w:rsid w:val="00267C28"/>
    <w:rsid w:val="00272B3E"/>
    <w:rsid w:val="00283D88"/>
    <w:rsid w:val="002A6807"/>
    <w:rsid w:val="002D5E38"/>
    <w:rsid w:val="002D7BEF"/>
    <w:rsid w:val="002E255E"/>
    <w:rsid w:val="00303769"/>
    <w:rsid w:val="00346C46"/>
    <w:rsid w:val="003701E7"/>
    <w:rsid w:val="00377CC4"/>
    <w:rsid w:val="00386914"/>
    <w:rsid w:val="00387174"/>
    <w:rsid w:val="003B195E"/>
    <w:rsid w:val="003B3706"/>
    <w:rsid w:val="003F7C2C"/>
    <w:rsid w:val="004063A5"/>
    <w:rsid w:val="00416EAF"/>
    <w:rsid w:val="00445312"/>
    <w:rsid w:val="00455E13"/>
    <w:rsid w:val="00472391"/>
    <w:rsid w:val="00487895"/>
    <w:rsid w:val="004C1FAC"/>
    <w:rsid w:val="004E2307"/>
    <w:rsid w:val="00500469"/>
    <w:rsid w:val="00512DCA"/>
    <w:rsid w:val="00541A0F"/>
    <w:rsid w:val="00547AA2"/>
    <w:rsid w:val="00550DCA"/>
    <w:rsid w:val="00564A96"/>
    <w:rsid w:val="00566750"/>
    <w:rsid w:val="00595DAF"/>
    <w:rsid w:val="005A4F96"/>
    <w:rsid w:val="005B244A"/>
    <w:rsid w:val="005B5AE5"/>
    <w:rsid w:val="005B6DA9"/>
    <w:rsid w:val="005C6E66"/>
    <w:rsid w:val="005F0A51"/>
    <w:rsid w:val="005F4CD8"/>
    <w:rsid w:val="00620739"/>
    <w:rsid w:val="00630924"/>
    <w:rsid w:val="006309A2"/>
    <w:rsid w:val="00645252"/>
    <w:rsid w:val="00645E83"/>
    <w:rsid w:val="006509B4"/>
    <w:rsid w:val="006542FB"/>
    <w:rsid w:val="00661046"/>
    <w:rsid w:val="006658E7"/>
    <w:rsid w:val="006755E6"/>
    <w:rsid w:val="00681E8C"/>
    <w:rsid w:val="00684E55"/>
    <w:rsid w:val="006D3D74"/>
    <w:rsid w:val="006E1954"/>
    <w:rsid w:val="007043F3"/>
    <w:rsid w:val="007077CF"/>
    <w:rsid w:val="00723FDA"/>
    <w:rsid w:val="0074034A"/>
    <w:rsid w:val="00740BEB"/>
    <w:rsid w:val="007738CE"/>
    <w:rsid w:val="00784BD6"/>
    <w:rsid w:val="007855C4"/>
    <w:rsid w:val="007B65CA"/>
    <w:rsid w:val="007E3EC9"/>
    <w:rsid w:val="00800333"/>
    <w:rsid w:val="00803045"/>
    <w:rsid w:val="00807155"/>
    <w:rsid w:val="00832EB8"/>
    <w:rsid w:val="0083569A"/>
    <w:rsid w:val="00840B8B"/>
    <w:rsid w:val="00856861"/>
    <w:rsid w:val="008674AE"/>
    <w:rsid w:val="0087076C"/>
    <w:rsid w:val="008A1F3B"/>
    <w:rsid w:val="008B4303"/>
    <w:rsid w:val="008D38CF"/>
    <w:rsid w:val="008D79F8"/>
    <w:rsid w:val="0092067B"/>
    <w:rsid w:val="00940E25"/>
    <w:rsid w:val="00947751"/>
    <w:rsid w:val="009653F8"/>
    <w:rsid w:val="009878BD"/>
    <w:rsid w:val="009C7C37"/>
    <w:rsid w:val="009D18DA"/>
    <w:rsid w:val="009D442F"/>
    <w:rsid w:val="009E2556"/>
    <w:rsid w:val="00A52BFC"/>
    <w:rsid w:val="00A55DBA"/>
    <w:rsid w:val="00A57A63"/>
    <w:rsid w:val="00A72879"/>
    <w:rsid w:val="00A75E6A"/>
    <w:rsid w:val="00A7727B"/>
    <w:rsid w:val="00A8716D"/>
    <w:rsid w:val="00A9029A"/>
    <w:rsid w:val="00A9204E"/>
    <w:rsid w:val="00AB44E6"/>
    <w:rsid w:val="00AC054B"/>
    <w:rsid w:val="00AC706B"/>
    <w:rsid w:val="00AE06ED"/>
    <w:rsid w:val="00AF23E7"/>
    <w:rsid w:val="00AF3E5D"/>
    <w:rsid w:val="00B04586"/>
    <w:rsid w:val="00B11A22"/>
    <w:rsid w:val="00B26859"/>
    <w:rsid w:val="00B37AD9"/>
    <w:rsid w:val="00B53F40"/>
    <w:rsid w:val="00B77176"/>
    <w:rsid w:val="00BD0BBD"/>
    <w:rsid w:val="00C01FC1"/>
    <w:rsid w:val="00C44D32"/>
    <w:rsid w:val="00C7020A"/>
    <w:rsid w:val="00C71941"/>
    <w:rsid w:val="00C746FC"/>
    <w:rsid w:val="00C74E2C"/>
    <w:rsid w:val="00C77661"/>
    <w:rsid w:val="00C82EA9"/>
    <w:rsid w:val="00CA63B1"/>
    <w:rsid w:val="00CC18A0"/>
    <w:rsid w:val="00CE0847"/>
    <w:rsid w:val="00CF26D8"/>
    <w:rsid w:val="00CF630B"/>
    <w:rsid w:val="00CF77E5"/>
    <w:rsid w:val="00D07B40"/>
    <w:rsid w:val="00D13AE2"/>
    <w:rsid w:val="00D33C14"/>
    <w:rsid w:val="00D35606"/>
    <w:rsid w:val="00D508FE"/>
    <w:rsid w:val="00D634F4"/>
    <w:rsid w:val="00D70D86"/>
    <w:rsid w:val="00D74B03"/>
    <w:rsid w:val="00D87388"/>
    <w:rsid w:val="00D903D4"/>
    <w:rsid w:val="00DA4C43"/>
    <w:rsid w:val="00DB446D"/>
    <w:rsid w:val="00DB75C5"/>
    <w:rsid w:val="00DD7153"/>
    <w:rsid w:val="00DE3DEA"/>
    <w:rsid w:val="00DE4385"/>
    <w:rsid w:val="00DF70AE"/>
    <w:rsid w:val="00E21ED2"/>
    <w:rsid w:val="00E353B8"/>
    <w:rsid w:val="00E77423"/>
    <w:rsid w:val="00E82622"/>
    <w:rsid w:val="00E83CF0"/>
    <w:rsid w:val="00E90BA8"/>
    <w:rsid w:val="00E9295D"/>
    <w:rsid w:val="00EB6301"/>
    <w:rsid w:val="00ED2947"/>
    <w:rsid w:val="00ED6C01"/>
    <w:rsid w:val="00EF2059"/>
    <w:rsid w:val="00EF301E"/>
    <w:rsid w:val="00F0348E"/>
    <w:rsid w:val="00F05196"/>
    <w:rsid w:val="00F05C6E"/>
    <w:rsid w:val="00F34C6D"/>
    <w:rsid w:val="00F3551F"/>
    <w:rsid w:val="00F42B3B"/>
    <w:rsid w:val="00F45CC7"/>
    <w:rsid w:val="00F62FC0"/>
    <w:rsid w:val="00F63C88"/>
    <w:rsid w:val="00F90081"/>
    <w:rsid w:val="00FB6560"/>
    <w:rsid w:val="00FD12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5BCBE79C-14F5-4C1B-929F-798D1EF82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TOCHeading">
    <w:name w:val="TOC Heading"/>
    <w:basedOn w:val="Heading1"/>
    <w:next w:val="Normal"/>
    <w:uiPriority w:val="39"/>
    <w:unhideWhenUsed/>
    <w:qFormat/>
    <w:rsid w:val="00130B70"/>
    <w:pPr>
      <w:spacing w:line="259" w:lineRule="auto"/>
      <w:outlineLvl w:val="9"/>
    </w:pPr>
    <w:rPr>
      <w:color w:val="2E74B5" w:themeColor="accent1" w:themeShade="BF"/>
    </w:rPr>
  </w:style>
  <w:style w:type="paragraph" w:styleId="TOC1">
    <w:name w:val="toc 1"/>
    <w:basedOn w:val="Normal"/>
    <w:next w:val="Normal"/>
    <w:autoRedefine/>
    <w:uiPriority w:val="39"/>
    <w:unhideWhenUsed/>
    <w:rsid w:val="00D33C14"/>
    <w:pPr>
      <w:spacing w:after="100"/>
    </w:pPr>
  </w:style>
  <w:style w:type="paragraph" w:styleId="TOC2">
    <w:name w:val="toc 2"/>
    <w:basedOn w:val="Normal"/>
    <w:next w:val="Normal"/>
    <w:autoRedefine/>
    <w:uiPriority w:val="39"/>
    <w:unhideWhenUsed/>
    <w:rsid w:val="00ED6C01"/>
    <w:pPr>
      <w:spacing w:after="100"/>
      <w:ind w:left="220"/>
    </w:pPr>
  </w:style>
  <w:style w:type="table" w:styleId="TableGrid">
    <w:name w:val="Table Grid"/>
    <w:basedOn w:val="TableNormal"/>
    <w:uiPriority w:val="39"/>
    <w:rsid w:val="00EB630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A1F3B"/>
    <w:rPr>
      <w:rFonts w:eastAsiaTheme="minorEastAsia"/>
    </w:rPr>
  </w:style>
  <w:style w:type="character" w:customStyle="1" w:styleId="NoSpacingChar">
    <w:name w:val="No Spacing Char"/>
    <w:basedOn w:val="DefaultParagraphFont"/>
    <w:link w:val="NoSpacing"/>
    <w:uiPriority w:val="1"/>
    <w:rsid w:val="008A1F3B"/>
    <w:rPr>
      <w:rFonts w:eastAsiaTheme="minorEastAsia"/>
    </w:rPr>
  </w:style>
  <w:style w:type="paragraph" w:styleId="Bibliography">
    <w:name w:val="Bibliography"/>
    <w:basedOn w:val="Normal"/>
    <w:next w:val="Normal"/>
    <w:uiPriority w:val="37"/>
    <w:unhideWhenUsed/>
    <w:rsid w:val="005F0A51"/>
  </w:style>
  <w:style w:type="paragraph" w:styleId="ListParagraph">
    <w:name w:val="List Paragraph"/>
    <w:basedOn w:val="Normal"/>
    <w:uiPriority w:val="34"/>
    <w:unhideWhenUsed/>
    <w:qFormat/>
    <w:rsid w:val="00F90081"/>
    <w:pPr>
      <w:ind w:left="720"/>
      <w:contextualSpacing/>
    </w:pPr>
  </w:style>
  <w:style w:type="paragraph" w:styleId="NormalWeb">
    <w:name w:val="Normal (Web)"/>
    <w:basedOn w:val="Normal"/>
    <w:uiPriority w:val="99"/>
    <w:semiHidden/>
    <w:unhideWhenUsed/>
    <w:rsid w:val="00007F00"/>
    <w:rPr>
      <w:rFonts w:ascii="Times New Roman" w:hAnsi="Times New Roman" w:cs="Times New Roman"/>
      <w:sz w:val="24"/>
      <w:szCs w:val="24"/>
    </w:rPr>
  </w:style>
  <w:style w:type="paragraph" w:styleId="TOC3">
    <w:name w:val="toc 3"/>
    <w:basedOn w:val="Normal"/>
    <w:next w:val="Normal"/>
    <w:autoRedefine/>
    <w:uiPriority w:val="39"/>
    <w:unhideWhenUsed/>
    <w:rsid w:val="00066D7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77509">
      <w:bodyDiv w:val="1"/>
      <w:marLeft w:val="0"/>
      <w:marRight w:val="0"/>
      <w:marTop w:val="0"/>
      <w:marBottom w:val="0"/>
      <w:divBdr>
        <w:top w:val="none" w:sz="0" w:space="0" w:color="auto"/>
        <w:left w:val="none" w:sz="0" w:space="0" w:color="auto"/>
        <w:bottom w:val="none" w:sz="0" w:space="0" w:color="auto"/>
        <w:right w:val="none" w:sz="0" w:space="0" w:color="auto"/>
      </w:divBdr>
    </w:div>
    <w:div w:id="21442210">
      <w:bodyDiv w:val="1"/>
      <w:marLeft w:val="0"/>
      <w:marRight w:val="0"/>
      <w:marTop w:val="0"/>
      <w:marBottom w:val="0"/>
      <w:divBdr>
        <w:top w:val="none" w:sz="0" w:space="0" w:color="auto"/>
        <w:left w:val="none" w:sz="0" w:space="0" w:color="auto"/>
        <w:bottom w:val="none" w:sz="0" w:space="0" w:color="auto"/>
        <w:right w:val="none" w:sz="0" w:space="0" w:color="auto"/>
      </w:divBdr>
    </w:div>
    <w:div w:id="72286612">
      <w:bodyDiv w:val="1"/>
      <w:marLeft w:val="0"/>
      <w:marRight w:val="0"/>
      <w:marTop w:val="0"/>
      <w:marBottom w:val="0"/>
      <w:divBdr>
        <w:top w:val="none" w:sz="0" w:space="0" w:color="auto"/>
        <w:left w:val="none" w:sz="0" w:space="0" w:color="auto"/>
        <w:bottom w:val="none" w:sz="0" w:space="0" w:color="auto"/>
        <w:right w:val="none" w:sz="0" w:space="0" w:color="auto"/>
      </w:divBdr>
    </w:div>
    <w:div w:id="87123300">
      <w:bodyDiv w:val="1"/>
      <w:marLeft w:val="0"/>
      <w:marRight w:val="0"/>
      <w:marTop w:val="0"/>
      <w:marBottom w:val="0"/>
      <w:divBdr>
        <w:top w:val="none" w:sz="0" w:space="0" w:color="auto"/>
        <w:left w:val="none" w:sz="0" w:space="0" w:color="auto"/>
        <w:bottom w:val="none" w:sz="0" w:space="0" w:color="auto"/>
        <w:right w:val="none" w:sz="0" w:space="0" w:color="auto"/>
      </w:divBdr>
    </w:div>
    <w:div w:id="98256830">
      <w:bodyDiv w:val="1"/>
      <w:marLeft w:val="0"/>
      <w:marRight w:val="0"/>
      <w:marTop w:val="0"/>
      <w:marBottom w:val="0"/>
      <w:divBdr>
        <w:top w:val="none" w:sz="0" w:space="0" w:color="auto"/>
        <w:left w:val="none" w:sz="0" w:space="0" w:color="auto"/>
        <w:bottom w:val="none" w:sz="0" w:space="0" w:color="auto"/>
        <w:right w:val="none" w:sz="0" w:space="0" w:color="auto"/>
      </w:divBdr>
    </w:div>
    <w:div w:id="111560642">
      <w:bodyDiv w:val="1"/>
      <w:marLeft w:val="0"/>
      <w:marRight w:val="0"/>
      <w:marTop w:val="0"/>
      <w:marBottom w:val="0"/>
      <w:divBdr>
        <w:top w:val="none" w:sz="0" w:space="0" w:color="auto"/>
        <w:left w:val="none" w:sz="0" w:space="0" w:color="auto"/>
        <w:bottom w:val="none" w:sz="0" w:space="0" w:color="auto"/>
        <w:right w:val="none" w:sz="0" w:space="0" w:color="auto"/>
      </w:divBdr>
    </w:div>
    <w:div w:id="255945468">
      <w:bodyDiv w:val="1"/>
      <w:marLeft w:val="0"/>
      <w:marRight w:val="0"/>
      <w:marTop w:val="0"/>
      <w:marBottom w:val="0"/>
      <w:divBdr>
        <w:top w:val="none" w:sz="0" w:space="0" w:color="auto"/>
        <w:left w:val="none" w:sz="0" w:space="0" w:color="auto"/>
        <w:bottom w:val="none" w:sz="0" w:space="0" w:color="auto"/>
        <w:right w:val="none" w:sz="0" w:space="0" w:color="auto"/>
      </w:divBdr>
    </w:div>
    <w:div w:id="449664124">
      <w:bodyDiv w:val="1"/>
      <w:marLeft w:val="0"/>
      <w:marRight w:val="0"/>
      <w:marTop w:val="0"/>
      <w:marBottom w:val="0"/>
      <w:divBdr>
        <w:top w:val="none" w:sz="0" w:space="0" w:color="auto"/>
        <w:left w:val="none" w:sz="0" w:space="0" w:color="auto"/>
        <w:bottom w:val="none" w:sz="0" w:space="0" w:color="auto"/>
        <w:right w:val="none" w:sz="0" w:space="0" w:color="auto"/>
      </w:divBdr>
    </w:div>
    <w:div w:id="454639780">
      <w:bodyDiv w:val="1"/>
      <w:marLeft w:val="0"/>
      <w:marRight w:val="0"/>
      <w:marTop w:val="0"/>
      <w:marBottom w:val="0"/>
      <w:divBdr>
        <w:top w:val="none" w:sz="0" w:space="0" w:color="auto"/>
        <w:left w:val="none" w:sz="0" w:space="0" w:color="auto"/>
        <w:bottom w:val="none" w:sz="0" w:space="0" w:color="auto"/>
        <w:right w:val="none" w:sz="0" w:space="0" w:color="auto"/>
      </w:divBdr>
    </w:div>
    <w:div w:id="501511276">
      <w:bodyDiv w:val="1"/>
      <w:marLeft w:val="0"/>
      <w:marRight w:val="0"/>
      <w:marTop w:val="0"/>
      <w:marBottom w:val="0"/>
      <w:divBdr>
        <w:top w:val="none" w:sz="0" w:space="0" w:color="auto"/>
        <w:left w:val="none" w:sz="0" w:space="0" w:color="auto"/>
        <w:bottom w:val="none" w:sz="0" w:space="0" w:color="auto"/>
        <w:right w:val="none" w:sz="0" w:space="0" w:color="auto"/>
      </w:divBdr>
    </w:div>
    <w:div w:id="527334645">
      <w:bodyDiv w:val="1"/>
      <w:marLeft w:val="0"/>
      <w:marRight w:val="0"/>
      <w:marTop w:val="0"/>
      <w:marBottom w:val="0"/>
      <w:divBdr>
        <w:top w:val="none" w:sz="0" w:space="0" w:color="auto"/>
        <w:left w:val="none" w:sz="0" w:space="0" w:color="auto"/>
        <w:bottom w:val="none" w:sz="0" w:space="0" w:color="auto"/>
        <w:right w:val="none" w:sz="0" w:space="0" w:color="auto"/>
      </w:divBdr>
    </w:div>
    <w:div w:id="649598753">
      <w:bodyDiv w:val="1"/>
      <w:marLeft w:val="0"/>
      <w:marRight w:val="0"/>
      <w:marTop w:val="0"/>
      <w:marBottom w:val="0"/>
      <w:divBdr>
        <w:top w:val="none" w:sz="0" w:space="0" w:color="auto"/>
        <w:left w:val="none" w:sz="0" w:space="0" w:color="auto"/>
        <w:bottom w:val="none" w:sz="0" w:space="0" w:color="auto"/>
        <w:right w:val="none" w:sz="0" w:space="0" w:color="auto"/>
      </w:divBdr>
    </w:div>
    <w:div w:id="687175854">
      <w:bodyDiv w:val="1"/>
      <w:marLeft w:val="0"/>
      <w:marRight w:val="0"/>
      <w:marTop w:val="0"/>
      <w:marBottom w:val="0"/>
      <w:divBdr>
        <w:top w:val="none" w:sz="0" w:space="0" w:color="auto"/>
        <w:left w:val="none" w:sz="0" w:space="0" w:color="auto"/>
        <w:bottom w:val="none" w:sz="0" w:space="0" w:color="auto"/>
        <w:right w:val="none" w:sz="0" w:space="0" w:color="auto"/>
      </w:divBdr>
    </w:div>
    <w:div w:id="735318958">
      <w:bodyDiv w:val="1"/>
      <w:marLeft w:val="0"/>
      <w:marRight w:val="0"/>
      <w:marTop w:val="0"/>
      <w:marBottom w:val="0"/>
      <w:divBdr>
        <w:top w:val="none" w:sz="0" w:space="0" w:color="auto"/>
        <w:left w:val="none" w:sz="0" w:space="0" w:color="auto"/>
        <w:bottom w:val="none" w:sz="0" w:space="0" w:color="auto"/>
        <w:right w:val="none" w:sz="0" w:space="0" w:color="auto"/>
      </w:divBdr>
    </w:div>
    <w:div w:id="781920727">
      <w:bodyDiv w:val="1"/>
      <w:marLeft w:val="0"/>
      <w:marRight w:val="0"/>
      <w:marTop w:val="0"/>
      <w:marBottom w:val="0"/>
      <w:divBdr>
        <w:top w:val="none" w:sz="0" w:space="0" w:color="auto"/>
        <w:left w:val="none" w:sz="0" w:space="0" w:color="auto"/>
        <w:bottom w:val="none" w:sz="0" w:space="0" w:color="auto"/>
        <w:right w:val="none" w:sz="0" w:space="0" w:color="auto"/>
      </w:divBdr>
    </w:div>
    <w:div w:id="924532978">
      <w:bodyDiv w:val="1"/>
      <w:marLeft w:val="0"/>
      <w:marRight w:val="0"/>
      <w:marTop w:val="0"/>
      <w:marBottom w:val="0"/>
      <w:divBdr>
        <w:top w:val="none" w:sz="0" w:space="0" w:color="auto"/>
        <w:left w:val="none" w:sz="0" w:space="0" w:color="auto"/>
        <w:bottom w:val="none" w:sz="0" w:space="0" w:color="auto"/>
        <w:right w:val="none" w:sz="0" w:space="0" w:color="auto"/>
      </w:divBdr>
    </w:div>
    <w:div w:id="1094322842">
      <w:bodyDiv w:val="1"/>
      <w:marLeft w:val="0"/>
      <w:marRight w:val="0"/>
      <w:marTop w:val="0"/>
      <w:marBottom w:val="0"/>
      <w:divBdr>
        <w:top w:val="none" w:sz="0" w:space="0" w:color="auto"/>
        <w:left w:val="none" w:sz="0" w:space="0" w:color="auto"/>
        <w:bottom w:val="none" w:sz="0" w:space="0" w:color="auto"/>
        <w:right w:val="none" w:sz="0" w:space="0" w:color="auto"/>
      </w:divBdr>
    </w:div>
    <w:div w:id="1308897895">
      <w:bodyDiv w:val="1"/>
      <w:marLeft w:val="0"/>
      <w:marRight w:val="0"/>
      <w:marTop w:val="0"/>
      <w:marBottom w:val="0"/>
      <w:divBdr>
        <w:top w:val="none" w:sz="0" w:space="0" w:color="auto"/>
        <w:left w:val="none" w:sz="0" w:space="0" w:color="auto"/>
        <w:bottom w:val="none" w:sz="0" w:space="0" w:color="auto"/>
        <w:right w:val="none" w:sz="0" w:space="0" w:color="auto"/>
      </w:divBdr>
    </w:div>
    <w:div w:id="1310354945">
      <w:bodyDiv w:val="1"/>
      <w:marLeft w:val="0"/>
      <w:marRight w:val="0"/>
      <w:marTop w:val="0"/>
      <w:marBottom w:val="0"/>
      <w:divBdr>
        <w:top w:val="none" w:sz="0" w:space="0" w:color="auto"/>
        <w:left w:val="none" w:sz="0" w:space="0" w:color="auto"/>
        <w:bottom w:val="none" w:sz="0" w:space="0" w:color="auto"/>
        <w:right w:val="none" w:sz="0" w:space="0" w:color="auto"/>
      </w:divBdr>
    </w:div>
    <w:div w:id="1429502389">
      <w:bodyDiv w:val="1"/>
      <w:marLeft w:val="0"/>
      <w:marRight w:val="0"/>
      <w:marTop w:val="0"/>
      <w:marBottom w:val="0"/>
      <w:divBdr>
        <w:top w:val="none" w:sz="0" w:space="0" w:color="auto"/>
        <w:left w:val="none" w:sz="0" w:space="0" w:color="auto"/>
        <w:bottom w:val="none" w:sz="0" w:space="0" w:color="auto"/>
        <w:right w:val="none" w:sz="0" w:space="0" w:color="auto"/>
      </w:divBdr>
    </w:div>
    <w:div w:id="1488012430">
      <w:bodyDiv w:val="1"/>
      <w:marLeft w:val="0"/>
      <w:marRight w:val="0"/>
      <w:marTop w:val="0"/>
      <w:marBottom w:val="0"/>
      <w:divBdr>
        <w:top w:val="none" w:sz="0" w:space="0" w:color="auto"/>
        <w:left w:val="none" w:sz="0" w:space="0" w:color="auto"/>
        <w:bottom w:val="none" w:sz="0" w:space="0" w:color="auto"/>
        <w:right w:val="none" w:sz="0" w:space="0" w:color="auto"/>
      </w:divBdr>
    </w:div>
    <w:div w:id="1495488395">
      <w:bodyDiv w:val="1"/>
      <w:marLeft w:val="0"/>
      <w:marRight w:val="0"/>
      <w:marTop w:val="0"/>
      <w:marBottom w:val="0"/>
      <w:divBdr>
        <w:top w:val="none" w:sz="0" w:space="0" w:color="auto"/>
        <w:left w:val="none" w:sz="0" w:space="0" w:color="auto"/>
        <w:bottom w:val="none" w:sz="0" w:space="0" w:color="auto"/>
        <w:right w:val="none" w:sz="0" w:space="0" w:color="auto"/>
      </w:divBdr>
    </w:div>
    <w:div w:id="1504512271">
      <w:bodyDiv w:val="1"/>
      <w:marLeft w:val="0"/>
      <w:marRight w:val="0"/>
      <w:marTop w:val="0"/>
      <w:marBottom w:val="0"/>
      <w:divBdr>
        <w:top w:val="none" w:sz="0" w:space="0" w:color="auto"/>
        <w:left w:val="none" w:sz="0" w:space="0" w:color="auto"/>
        <w:bottom w:val="none" w:sz="0" w:space="0" w:color="auto"/>
        <w:right w:val="none" w:sz="0" w:space="0" w:color="auto"/>
      </w:divBdr>
    </w:div>
    <w:div w:id="1508785347">
      <w:bodyDiv w:val="1"/>
      <w:marLeft w:val="0"/>
      <w:marRight w:val="0"/>
      <w:marTop w:val="0"/>
      <w:marBottom w:val="0"/>
      <w:divBdr>
        <w:top w:val="none" w:sz="0" w:space="0" w:color="auto"/>
        <w:left w:val="none" w:sz="0" w:space="0" w:color="auto"/>
        <w:bottom w:val="none" w:sz="0" w:space="0" w:color="auto"/>
        <w:right w:val="none" w:sz="0" w:space="0" w:color="auto"/>
      </w:divBdr>
    </w:div>
    <w:div w:id="1628775783">
      <w:bodyDiv w:val="1"/>
      <w:marLeft w:val="0"/>
      <w:marRight w:val="0"/>
      <w:marTop w:val="0"/>
      <w:marBottom w:val="0"/>
      <w:divBdr>
        <w:top w:val="none" w:sz="0" w:space="0" w:color="auto"/>
        <w:left w:val="none" w:sz="0" w:space="0" w:color="auto"/>
        <w:bottom w:val="none" w:sz="0" w:space="0" w:color="auto"/>
        <w:right w:val="none" w:sz="0" w:space="0" w:color="auto"/>
      </w:divBdr>
    </w:div>
    <w:div w:id="2111925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free-management-ebooks.com/dldebk-pdf/fme-swot-analysis.pdf%2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accent1">
            <a:lumMod val="40000"/>
            <a:lumOff val="60000"/>
          </a:schemeClr>
        </a:solidFill>
      </a:spPr>
      <a:bodyPr rot="0" spcFirstLastPara="0" vertOverflow="overflow" horzOverflow="overflow" vert="horz" wrap="square" lIns="72000" tIns="36000" rIns="72000" bIns="36000" numCol="1" spcCol="0" rtlCol="0" fromWordArt="0" anchor="ctr" anchorCtr="0" forceAA="0" compatLnSpc="1">
        <a:prstTxWarp prst="textNoShape">
          <a:avLst/>
        </a:prstTxWarp>
        <a:noAutofit/>
      </a:bodyP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Jod17</b:Tag>
    <b:SourceType>InternetSite</b:SourceType>
    <b:Guid>{0D5FC53C-4C22-44FC-BB45-2E6D98B95E51}</b:Guid>
    <b:Title>How to Complete a Personal SWOT Analysis – Thrive Global – Medium</b:Title>
    <b:Year>2017</b:Year>
    <b:Author>
      <b:Author>
        <b:NameList>
          <b:Person>
            <b:Last>Shaw</b:Last>
            <b:First>Jodie</b:First>
          </b:Person>
        </b:NameList>
      </b:Author>
    </b:Author>
    <b:YearAccessed>2018</b:YearAccessed>
    <b:MonthAccessed>10</b:MonthAccessed>
    <b:DayAccessed>22</b:DayAccessed>
    <b:URL>https://medium.com/thrive-global/how-to-complete-a-personal-swot-analysis-2f8769aebd5e</b:URL>
    <b:RefOrder>1</b:RefOrder>
  </b:Source>
  <b:Source>
    <b:Tag>Jos70</b:Tag>
    <b:SourceType>Book</b:SourceType>
    <b:Guid>{9D42D996-30C0-4967-BEC3-CE276A37CDB4}</b:Guid>
    <b:Author>
      <b:Author>
        <b:NameList>
          <b:Person>
            <b:Last>Luft</b:Last>
            <b:First>Joseph</b:First>
          </b:Person>
        </b:NameList>
      </b:Author>
    </b:Author>
    <b:Title>Group processes; an introduction to group dynamics</b:Title>
    <b:Year>1970</b:Year>
    <b:City>Palo Alto</b:City>
    <b:Publisher>National Press Books</b:Publisher>
    <b:Edition>2nd</b:Edition>
    <b:RefOrder>6</b:RefOrder>
  </b:Source>
  <b:Source>
    <b:Tag>Laxal</b:Tag>
    <b:SourceType>JournalArticle</b:SourceType>
    <b:Guid>{51332AE1-F685-407B-88F4-03178D352AA4}</b:Guid>
    <b:Title>Exploration of preferred learning styles in medical education using VARK modal</b:Title>
    <b:Year>2014</b:Year>
    <b:Author>
      <b:Author>
        <b:NameList>
          <b:Person>
            <b:Last>Laxman Khanal</b:Last>
            <b:First>Sandip</b:First>
            <b:Middle>Shah, &amp; Sarun Koirala</b:Middle>
          </b:Person>
        </b:NameList>
      </b:Author>
    </b:Author>
    <b:JournalName>Russian Open Medical Journal,</b:JournalName>
    <b:Pages>305</b:Pages>
    <b:Volume>3</b:Volume>
    <b:Issue>3</b:Issue>
    <b:RefOrder>3</b:RefOrder>
  </b:Source>
  <b:Source>
    <b:Tag>Dav84</b:Tag>
    <b:SourceType>Book</b:SourceType>
    <b:Guid>{FE4A9134-ED7D-49BE-AF66-F892C1121DD1}</b:Guid>
    <b:Title>Experiential Learning: Experience as the Source of Learning and Development</b:Title>
    <b:Year>1984</b:Year>
    <b:Author>
      <b:Author>
        <b:NameList>
          <b:Person>
            <b:Last>Kolb</b:Last>
            <b:First>David</b:First>
            <b:Middle>A.</b:Middle>
          </b:Person>
        </b:NameList>
      </b:Author>
    </b:Author>
    <b:City>Englewood Cliffs</b:City>
    <b:Publisher>Prentice-Hall</b:Publisher>
    <b:RefOrder>2</b:RefOrder>
  </b:Source>
  <b:Source>
    <b:Tag>Sim10</b:Tag>
    <b:SourceType>JournalArticle</b:SourceType>
    <b:Guid>{F3455735-7B42-4AD5-9564-8CF1307CC921}</b:Guid>
    <b:Title>The use of Learning Styles Questionnaire in Macao</b:Title>
    <b:Year>2010</b:Year>
    <b:Author>
      <b:Author>
        <b:NameList>
          <b:Person>
            <b:Last>Chan</b:Last>
            <b:First>Simon</b:First>
            <b:Middle>C.H.</b:Middle>
          </b:Person>
        </b:NameList>
      </b:Author>
    </b:Author>
    <b:JournalName>Industrial and Commercial Training</b:JournalName>
    <b:Pages>41–46</b:Pages>
    <b:Volume>Vol.42</b:Volume>
    <b:Issue>1</b:Issue>
    <b:RefOrder>4</b:RefOrder>
  </b:Source>
  <b:Source>
    <b:Tag>DrR03</b:Tag>
    <b:SourceType>InternetSite</b:SourceType>
    <b:Guid>{6C501D23-5DCE-4066-989E-F2045FB84BE8}</b:Guid>
    <b:Title>University Of Leicester</b:Title>
    <b:Year>2003</b:Year>
    <b:Author>
      <b:Author>
        <b:NameList>
          <b:Person>
            <b:Last>Mobbs</b:Last>
            <b:First>Dr</b:First>
            <b:Middle>Richard</b:Middle>
          </b:Person>
        </b:NameList>
      </b:Author>
    </b:Author>
    <b:YearAccessed>2018</b:YearAccessed>
    <b:MonthAccessed>November</b:MonthAccessed>
    <b:DayAccessed>29</b:DayAccessed>
    <b:URL>https://www2.le.ac.uk/departments/doctoralcollege/training/eresources/teaching/theories/honey-mumford</b:URL>
    <b:RefOrder>5</b:RefOrder>
  </b:Source>
  <b:Source>
    <b:Tag>And99</b:Tag>
    <b:SourceType>Book</b:SourceType>
    <b:Guid>{513AE985-460B-4B37-895A-A7947C48272B}</b:Guid>
    <b:Title>Go mad! : the art of making a difference / [Andy Gilbert]</b:Title>
    <b:Year>1999</b:Year>
    <b:Author>
      <b:Author>
        <b:NameList>
          <b:Person>
            <b:Last>Gilbert</b:Last>
            <b:First>A.</b:First>
          </b:Person>
        </b:NameList>
      </b:Author>
    </b:Author>
    <b:City>Leicester</b:City>
    <b:Publisher>Go Mad Books</b:Publisher>
    <b:RefOrder>7</b:RefOrder>
  </b:Source>
  <b:Source>
    <b:Tag>Cov99</b:Tag>
    <b:SourceType>Book</b:SourceType>
    <b:Guid>{25D411CB-501D-4FD7-9096-6B823B41B0D5}</b:Guid>
    <b:Author>
      <b:Author>
        <b:NameList>
          <b:Person>
            <b:Last>Covey</b:Last>
            <b:First>Stephen</b:First>
            <b:Middle>R.</b:Middle>
          </b:Person>
        </b:NameList>
      </b:Author>
    </b:Author>
    <b:Title>The 7 habits of highly effective people</b:Title>
    <b:Year>1999</b:Year>
    <b:Pages>66-67</b:Pages>
    <b:City>London</b:City>
    <b:Publisher>Simon &amp; Schuster</b:Publisher>
    <b:RefOrder>8</b:RefOrder>
  </b:Source>
</b:Sources>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4.xml><?xml version="1.0" encoding="utf-8"?>
<ds:datastoreItem xmlns:ds="http://schemas.openxmlformats.org/officeDocument/2006/customXml" ds:itemID="{0B2475B7-BACD-42BE-A0ED-D6222FAE7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(blank).dotx</Template>
  <TotalTime>1</TotalTime>
  <Pages>9</Pages>
  <Words>2088</Words>
  <Characters>11904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Reflective review of Learning Journey</vt:lpstr>
    </vt:vector>
  </TitlesOfParts>
  <Company>Skills for the Work Place</Company>
  <LinksUpToDate>false</LinksUpToDate>
  <CharactersWithSpaces>13965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of Learning Journey</dc:title>
  <dc:subject>Ataur Rahman 1806512</dc:subject>
  <dc:creator>Ataur Rahman</dc:creator>
  <cp:keywords/>
  <dc:description/>
  <cp:lastModifiedBy>Ataur Rahman</cp:lastModifiedBy>
  <cp:revision>2</cp:revision>
  <dcterms:created xsi:type="dcterms:W3CDTF">2018-10-31T22:08:00Z</dcterms:created>
  <dcterms:modified xsi:type="dcterms:W3CDTF">2018-10-31T22:08:00Z</dcterms:modified>
  <cp:category>BMSK4005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