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C3556" w14:textId="77777777" w:rsidR="00BA3E21" w:rsidRDefault="00BA3E21" w:rsidP="00BA3E21">
      <w:pPr>
        <w:pBdr>
          <w:top w:val="single" w:sz="18" w:space="1" w:color="auto"/>
          <w:left w:val="single" w:sz="18" w:space="4" w:color="auto"/>
          <w:bottom w:val="single" w:sz="18" w:space="1" w:color="auto"/>
          <w:right w:val="single" w:sz="18" w:space="4" w:color="auto"/>
        </w:pBdr>
        <w:rPr>
          <w:rFonts w:ascii="Arial" w:hAnsi="Arial" w:cs="Arial"/>
          <w:b/>
          <w:bCs/>
          <w:sz w:val="24"/>
          <w:szCs w:val="24"/>
        </w:rPr>
      </w:pPr>
    </w:p>
    <w:p w14:paraId="1F36F9E3" w14:textId="77777777" w:rsidR="00BA3E21" w:rsidRDefault="00BA3E21" w:rsidP="00BA3E21">
      <w:pPr>
        <w:pBdr>
          <w:top w:val="single" w:sz="18" w:space="1" w:color="auto"/>
          <w:left w:val="single" w:sz="18" w:space="4" w:color="auto"/>
          <w:bottom w:val="single" w:sz="18" w:space="1" w:color="auto"/>
          <w:right w:val="single" w:sz="18" w:space="4" w:color="auto"/>
        </w:pBdr>
        <w:rPr>
          <w:rFonts w:ascii="Arial" w:hAnsi="Arial" w:cs="Arial"/>
          <w:b/>
          <w:bCs/>
          <w:sz w:val="24"/>
          <w:szCs w:val="24"/>
        </w:rPr>
      </w:pPr>
    </w:p>
    <w:p w14:paraId="1B1D448C" w14:textId="77777777" w:rsidR="00BA3E21" w:rsidRDefault="00BA3E21" w:rsidP="00BA3E21">
      <w:pPr>
        <w:pBdr>
          <w:top w:val="single" w:sz="18" w:space="1" w:color="auto"/>
          <w:left w:val="single" w:sz="18" w:space="4" w:color="auto"/>
          <w:bottom w:val="single" w:sz="18" w:space="1" w:color="auto"/>
          <w:right w:val="single" w:sz="18" w:space="4" w:color="auto"/>
        </w:pBdr>
        <w:jc w:val="center"/>
        <w:rPr>
          <w:rFonts w:ascii="Arial" w:hAnsi="Arial" w:cs="Arial"/>
          <w:b/>
          <w:bCs/>
          <w:sz w:val="56"/>
          <w:szCs w:val="56"/>
        </w:rPr>
      </w:pPr>
    </w:p>
    <w:p w14:paraId="4CDB627C" w14:textId="739D4F79" w:rsidR="00BA3E21" w:rsidRPr="00D76F2B" w:rsidRDefault="00BA3E21" w:rsidP="00BA3E21">
      <w:pPr>
        <w:pBdr>
          <w:top w:val="single" w:sz="18" w:space="1" w:color="auto"/>
          <w:left w:val="single" w:sz="18" w:space="4" w:color="auto"/>
          <w:bottom w:val="single" w:sz="18" w:space="1" w:color="auto"/>
          <w:right w:val="single" w:sz="18" w:space="4" w:color="auto"/>
        </w:pBdr>
        <w:jc w:val="center"/>
        <w:rPr>
          <w:rFonts w:ascii="Arial" w:hAnsi="Arial" w:cs="Arial"/>
          <w:b/>
          <w:bCs/>
          <w:sz w:val="56"/>
          <w:szCs w:val="56"/>
        </w:rPr>
      </w:pPr>
      <w:r w:rsidRPr="00D76F2B">
        <w:rPr>
          <w:rFonts w:ascii="Arial" w:hAnsi="Arial" w:cs="Arial"/>
          <w:b/>
          <w:bCs/>
          <w:sz w:val="56"/>
          <w:szCs w:val="56"/>
        </w:rPr>
        <w:t xml:space="preserve">Assignment </w:t>
      </w:r>
      <w:r>
        <w:rPr>
          <w:rFonts w:ascii="Arial" w:hAnsi="Arial" w:cs="Arial"/>
          <w:b/>
          <w:bCs/>
          <w:sz w:val="56"/>
          <w:szCs w:val="56"/>
        </w:rPr>
        <w:t>3</w:t>
      </w:r>
    </w:p>
    <w:p w14:paraId="175E0EA8" w14:textId="77777777" w:rsidR="00BA3E21" w:rsidRDefault="00BA3E21" w:rsidP="00BA3E21">
      <w:pPr>
        <w:pBdr>
          <w:top w:val="single" w:sz="18" w:space="1" w:color="auto"/>
          <w:left w:val="single" w:sz="18" w:space="4" w:color="auto"/>
          <w:bottom w:val="single" w:sz="18" w:space="1" w:color="auto"/>
          <w:right w:val="single" w:sz="18" w:space="4" w:color="auto"/>
        </w:pBdr>
        <w:jc w:val="center"/>
        <w:rPr>
          <w:rFonts w:ascii="Arial" w:hAnsi="Arial" w:cs="Arial"/>
          <w:b/>
          <w:bCs/>
          <w:sz w:val="56"/>
          <w:szCs w:val="56"/>
        </w:rPr>
      </w:pPr>
    </w:p>
    <w:p w14:paraId="0E65142F" w14:textId="77777777" w:rsidR="00BA3E21" w:rsidRDefault="00BA3E21" w:rsidP="00BA3E21">
      <w:pPr>
        <w:pBdr>
          <w:top w:val="single" w:sz="18" w:space="1" w:color="auto"/>
          <w:left w:val="single" w:sz="18" w:space="4" w:color="auto"/>
          <w:bottom w:val="single" w:sz="18" w:space="1" w:color="auto"/>
          <w:right w:val="single" w:sz="18" w:space="4" w:color="auto"/>
        </w:pBdr>
        <w:jc w:val="center"/>
        <w:rPr>
          <w:rFonts w:ascii="Arial" w:hAnsi="Arial" w:cs="Arial"/>
          <w:b/>
          <w:bCs/>
          <w:sz w:val="56"/>
          <w:szCs w:val="56"/>
        </w:rPr>
      </w:pPr>
    </w:p>
    <w:p w14:paraId="56C3F7AF" w14:textId="761008F2" w:rsidR="00BA3E21" w:rsidRPr="00D76F2B" w:rsidRDefault="00BA3E21" w:rsidP="00BA3E21">
      <w:pPr>
        <w:pBdr>
          <w:top w:val="single" w:sz="18" w:space="1" w:color="auto"/>
          <w:left w:val="single" w:sz="18" w:space="4" w:color="auto"/>
          <w:bottom w:val="single" w:sz="18" w:space="1" w:color="auto"/>
          <w:right w:val="single" w:sz="18" w:space="4" w:color="auto"/>
        </w:pBdr>
        <w:jc w:val="center"/>
        <w:rPr>
          <w:rFonts w:ascii="Arial" w:hAnsi="Arial" w:cs="Arial"/>
          <w:b/>
          <w:bCs/>
          <w:sz w:val="56"/>
          <w:szCs w:val="56"/>
        </w:rPr>
      </w:pPr>
      <w:r>
        <w:rPr>
          <w:rFonts w:ascii="Arial" w:hAnsi="Arial" w:cs="Arial"/>
          <w:b/>
          <w:bCs/>
          <w:sz w:val="56"/>
          <w:szCs w:val="56"/>
        </w:rPr>
        <w:t>5CO03 – Professional Behaviours and Valuing People</w:t>
      </w:r>
    </w:p>
    <w:p w14:paraId="3701DFA6" w14:textId="77777777" w:rsidR="00BA3E21" w:rsidRPr="00D76F2B" w:rsidRDefault="00BA3E21" w:rsidP="00BA3E21">
      <w:pPr>
        <w:pBdr>
          <w:top w:val="single" w:sz="18" w:space="1" w:color="auto"/>
          <w:left w:val="single" w:sz="18" w:space="4" w:color="auto"/>
          <w:bottom w:val="single" w:sz="18" w:space="1" w:color="auto"/>
          <w:right w:val="single" w:sz="18" w:space="4" w:color="auto"/>
        </w:pBdr>
        <w:jc w:val="center"/>
        <w:rPr>
          <w:rFonts w:ascii="Arial" w:hAnsi="Arial" w:cs="Arial"/>
          <w:b/>
          <w:bCs/>
          <w:sz w:val="56"/>
          <w:szCs w:val="56"/>
        </w:rPr>
      </w:pPr>
    </w:p>
    <w:p w14:paraId="5DEDAC6F" w14:textId="77777777" w:rsidR="00BA3E21" w:rsidRDefault="00BA3E21" w:rsidP="00BA3E21">
      <w:pPr>
        <w:pBdr>
          <w:top w:val="single" w:sz="18" w:space="1" w:color="auto"/>
          <w:left w:val="single" w:sz="18" w:space="4" w:color="auto"/>
          <w:bottom w:val="single" w:sz="18" w:space="1" w:color="auto"/>
          <w:right w:val="single" w:sz="18" w:space="4" w:color="auto"/>
        </w:pBdr>
        <w:jc w:val="center"/>
        <w:rPr>
          <w:rFonts w:ascii="Arial" w:hAnsi="Arial" w:cs="Arial"/>
          <w:b/>
          <w:bCs/>
          <w:sz w:val="56"/>
          <w:szCs w:val="56"/>
        </w:rPr>
      </w:pPr>
    </w:p>
    <w:p w14:paraId="01FD02F5" w14:textId="77777777" w:rsidR="00BA3E21" w:rsidRPr="00D76F2B" w:rsidRDefault="00BA3E21" w:rsidP="00BA3E21">
      <w:pPr>
        <w:pBdr>
          <w:top w:val="single" w:sz="18" w:space="1" w:color="auto"/>
          <w:left w:val="single" w:sz="18" w:space="4" w:color="auto"/>
          <w:bottom w:val="single" w:sz="18" w:space="1" w:color="auto"/>
          <w:right w:val="single" w:sz="18" w:space="4" w:color="auto"/>
        </w:pBdr>
        <w:jc w:val="center"/>
        <w:rPr>
          <w:rFonts w:ascii="Arial" w:hAnsi="Arial" w:cs="Arial"/>
          <w:b/>
          <w:bCs/>
          <w:sz w:val="56"/>
          <w:szCs w:val="56"/>
        </w:rPr>
      </w:pPr>
      <w:r w:rsidRPr="00D76F2B">
        <w:rPr>
          <w:rFonts w:ascii="Arial" w:hAnsi="Arial" w:cs="Arial"/>
          <w:b/>
          <w:bCs/>
          <w:sz w:val="56"/>
          <w:szCs w:val="56"/>
        </w:rPr>
        <w:t>Emma Lewis</w:t>
      </w:r>
    </w:p>
    <w:p w14:paraId="6267224E" w14:textId="77777777" w:rsidR="00BA3E21" w:rsidRPr="00D76F2B" w:rsidRDefault="00BA3E21" w:rsidP="00BA3E21">
      <w:pPr>
        <w:pBdr>
          <w:top w:val="single" w:sz="18" w:space="1" w:color="auto"/>
          <w:left w:val="single" w:sz="18" w:space="4" w:color="auto"/>
          <w:bottom w:val="single" w:sz="18" w:space="1" w:color="auto"/>
          <w:right w:val="single" w:sz="18" w:space="4" w:color="auto"/>
        </w:pBdr>
        <w:jc w:val="center"/>
        <w:rPr>
          <w:rFonts w:ascii="Arial" w:hAnsi="Arial" w:cs="Arial"/>
          <w:b/>
          <w:bCs/>
          <w:sz w:val="56"/>
          <w:szCs w:val="56"/>
        </w:rPr>
      </w:pPr>
    </w:p>
    <w:p w14:paraId="299BF81C" w14:textId="77777777" w:rsidR="00BA3E21" w:rsidRDefault="00BA3E21" w:rsidP="00BA3E21">
      <w:pPr>
        <w:pBdr>
          <w:top w:val="single" w:sz="18" w:space="1" w:color="auto"/>
          <w:left w:val="single" w:sz="18" w:space="4" w:color="auto"/>
          <w:bottom w:val="single" w:sz="18" w:space="1" w:color="auto"/>
          <w:right w:val="single" w:sz="18" w:space="4" w:color="auto"/>
        </w:pBdr>
        <w:jc w:val="center"/>
        <w:rPr>
          <w:rFonts w:ascii="Arial" w:hAnsi="Arial" w:cs="Arial"/>
          <w:b/>
          <w:bCs/>
          <w:sz w:val="56"/>
          <w:szCs w:val="56"/>
        </w:rPr>
      </w:pPr>
    </w:p>
    <w:p w14:paraId="5F8A189F" w14:textId="77777777" w:rsidR="00BA3E21" w:rsidRDefault="00BA3E21" w:rsidP="00BA3E21">
      <w:pPr>
        <w:pBdr>
          <w:top w:val="single" w:sz="18" w:space="1" w:color="auto"/>
          <w:left w:val="single" w:sz="18" w:space="4" w:color="auto"/>
          <w:bottom w:val="single" w:sz="18" w:space="1" w:color="auto"/>
          <w:right w:val="single" w:sz="18" w:space="4" w:color="auto"/>
        </w:pBdr>
        <w:jc w:val="center"/>
        <w:rPr>
          <w:rFonts w:ascii="Arial" w:hAnsi="Arial" w:cs="Arial"/>
          <w:b/>
          <w:bCs/>
          <w:sz w:val="56"/>
          <w:szCs w:val="56"/>
        </w:rPr>
      </w:pPr>
    </w:p>
    <w:p w14:paraId="4FDF6C6B" w14:textId="77777777" w:rsidR="00BA3E21" w:rsidRDefault="00BA3E21" w:rsidP="00BA3E21">
      <w:pPr>
        <w:pBdr>
          <w:top w:val="single" w:sz="18" w:space="1" w:color="auto"/>
          <w:left w:val="single" w:sz="18" w:space="4" w:color="auto"/>
          <w:bottom w:val="single" w:sz="18" w:space="1" w:color="auto"/>
          <w:right w:val="single" w:sz="18" w:space="4" w:color="auto"/>
        </w:pBdr>
        <w:jc w:val="center"/>
        <w:rPr>
          <w:rFonts w:ascii="Arial" w:hAnsi="Arial" w:cs="Arial"/>
          <w:b/>
          <w:bCs/>
          <w:sz w:val="56"/>
          <w:szCs w:val="56"/>
        </w:rPr>
      </w:pPr>
    </w:p>
    <w:p w14:paraId="2475C5ED" w14:textId="7E50E0AB" w:rsidR="00BA3E21" w:rsidRPr="005B5229" w:rsidRDefault="00BA3E21" w:rsidP="00BA3E21">
      <w:pPr>
        <w:pBdr>
          <w:top w:val="single" w:sz="18" w:space="1" w:color="auto"/>
          <w:left w:val="single" w:sz="18" w:space="4" w:color="auto"/>
          <w:bottom w:val="single" w:sz="18" w:space="1" w:color="auto"/>
          <w:right w:val="single" w:sz="18" w:space="4" w:color="auto"/>
        </w:pBdr>
        <w:jc w:val="right"/>
        <w:rPr>
          <w:rFonts w:ascii="Arial" w:hAnsi="Arial" w:cs="Arial"/>
          <w:b/>
          <w:bCs/>
          <w:sz w:val="48"/>
          <w:szCs w:val="48"/>
        </w:rPr>
      </w:pPr>
      <w:r>
        <w:rPr>
          <w:rFonts w:ascii="Arial" w:hAnsi="Arial" w:cs="Arial"/>
          <w:b/>
          <w:bCs/>
          <w:sz w:val="48"/>
          <w:szCs w:val="48"/>
        </w:rPr>
        <w:t>Submission</w:t>
      </w:r>
      <w:r w:rsidRPr="005B5229">
        <w:rPr>
          <w:rFonts w:ascii="Arial" w:hAnsi="Arial" w:cs="Arial"/>
          <w:b/>
          <w:bCs/>
          <w:sz w:val="48"/>
          <w:szCs w:val="48"/>
        </w:rPr>
        <w:t xml:space="preserve"> Date: </w:t>
      </w:r>
      <w:r>
        <w:rPr>
          <w:rFonts w:ascii="Arial" w:hAnsi="Arial" w:cs="Arial"/>
          <w:b/>
          <w:bCs/>
          <w:sz w:val="48"/>
          <w:szCs w:val="48"/>
        </w:rPr>
        <w:t>2</w:t>
      </w:r>
      <w:r w:rsidR="00646889">
        <w:rPr>
          <w:rFonts w:ascii="Arial" w:hAnsi="Arial" w:cs="Arial"/>
          <w:b/>
          <w:bCs/>
          <w:sz w:val="48"/>
          <w:szCs w:val="48"/>
        </w:rPr>
        <w:t>2</w:t>
      </w:r>
      <w:r w:rsidRPr="005B5229">
        <w:rPr>
          <w:rFonts w:ascii="Arial" w:hAnsi="Arial" w:cs="Arial"/>
          <w:b/>
          <w:bCs/>
          <w:sz w:val="48"/>
          <w:szCs w:val="48"/>
        </w:rPr>
        <w:t xml:space="preserve"> March 2026</w:t>
      </w:r>
    </w:p>
    <w:p w14:paraId="1C9F2875" w14:textId="77777777" w:rsidR="003151C9" w:rsidRDefault="003151C9"/>
    <w:p w14:paraId="42878B9D" w14:textId="77777777" w:rsidR="00BA3E21" w:rsidRDefault="00BA3E21"/>
    <w:p w14:paraId="5E2C8304" w14:textId="77777777" w:rsidR="00BA3E21" w:rsidRDefault="00BA3E21"/>
    <w:p w14:paraId="6447C56F" w14:textId="77777777" w:rsidR="00BA3E21" w:rsidRPr="00BA3E21" w:rsidRDefault="00BA3E21" w:rsidP="00BA3E21">
      <w:pPr>
        <w:spacing w:line="240" w:lineRule="auto"/>
        <w:ind w:left="426" w:hanging="426"/>
        <w:rPr>
          <w:rFonts w:ascii="Arial" w:hAnsi="Arial" w:cs="Arial"/>
          <w:b/>
          <w:bCs/>
          <w:sz w:val="24"/>
          <w:szCs w:val="24"/>
        </w:rPr>
      </w:pPr>
      <w:r w:rsidRPr="00BA3E21">
        <w:rPr>
          <w:rFonts w:ascii="Arial" w:hAnsi="Arial" w:cs="Arial"/>
          <w:b/>
          <w:bCs/>
          <w:sz w:val="24"/>
          <w:szCs w:val="24"/>
        </w:rPr>
        <w:lastRenderedPageBreak/>
        <w:t xml:space="preserve">Q1 (AC 1.1) </w:t>
      </w:r>
    </w:p>
    <w:p w14:paraId="538E07B4" w14:textId="77777777" w:rsidR="00BA3E21" w:rsidRDefault="00BA3E21" w:rsidP="00BA3E21">
      <w:pPr>
        <w:rPr>
          <w:rFonts w:ascii="Arial" w:hAnsi="Arial" w:cs="Arial"/>
          <w:sz w:val="24"/>
          <w:szCs w:val="24"/>
        </w:rPr>
      </w:pPr>
      <w:r w:rsidRPr="003E57FF">
        <w:rPr>
          <w:rFonts w:ascii="Arial" w:hAnsi="Arial" w:cs="Arial"/>
          <w:sz w:val="24"/>
          <w:szCs w:val="24"/>
        </w:rPr>
        <w:t>People professionals are expected to act as role models for fairness, transparency and integrity and must be prepared to challenge inappropriate or unfair behaviour. They should protect confidentiality when dealing with sensitive matters and treat everyone with dignity and respect, regardless of their role or position in the organisation (CIPD, 2021). Another part of the role is committing to continuous professional development. Also staying up to date with Employment Law ensures that the advice a HR professional gives and the decisions made remain relevant, accurate and aligned with organisational needs (Armstrong &amp; Taylor, 2020)</w:t>
      </w:r>
      <w:r>
        <w:rPr>
          <w:rFonts w:ascii="Arial" w:hAnsi="Arial" w:cs="Arial"/>
          <w:sz w:val="24"/>
          <w:szCs w:val="24"/>
        </w:rPr>
        <w:t>.</w:t>
      </w:r>
    </w:p>
    <w:p w14:paraId="0ACA5C0F" w14:textId="77777777" w:rsidR="00BA3E21" w:rsidRDefault="00BA3E21" w:rsidP="00BA3E21">
      <w:pPr>
        <w:rPr>
          <w:rFonts w:ascii="Arial" w:hAnsi="Arial" w:cs="Arial"/>
          <w:sz w:val="24"/>
          <w:szCs w:val="24"/>
        </w:rPr>
      </w:pPr>
      <w:r w:rsidRPr="003E57FF">
        <w:rPr>
          <w:rFonts w:ascii="Arial" w:hAnsi="Arial" w:cs="Arial"/>
          <w:sz w:val="24"/>
          <w:szCs w:val="24"/>
        </w:rPr>
        <w:t>One way I can add value at Nexxobyte is by helping to bring more structure and consistency across the business. Standardising the recruitment processes, the induction programmes and having clearer access to learning opportunities will help to reduce these inconsistent areas. It will also mean that all employees are treated fairly (Armstrong &amp; Taylor, 2020).</w:t>
      </w:r>
    </w:p>
    <w:p w14:paraId="103A72DC" w14:textId="77777777" w:rsidR="00BA3E21" w:rsidRDefault="00BA3E21" w:rsidP="00BA3E21">
      <w:pPr>
        <w:rPr>
          <w:rFonts w:ascii="Arial" w:hAnsi="Arial" w:cs="Arial"/>
          <w:sz w:val="24"/>
          <w:szCs w:val="24"/>
        </w:rPr>
      </w:pPr>
      <w:r w:rsidRPr="003E57FF">
        <w:rPr>
          <w:rFonts w:ascii="Arial" w:hAnsi="Arial" w:cs="Arial"/>
          <w:sz w:val="24"/>
          <w:szCs w:val="24"/>
        </w:rPr>
        <w:t>I can also support the development of managers. Many managers at Nexxobyte have been informally placed into their roles and therefore have not had the training they need. Development that is focused on communication skills, inclusive leadership, coaching and effective performance management are things that I can help with. I can also help managers feel more confident and better equipped to make fair and consistent decisions (Ulrich et al., 2017).</w:t>
      </w:r>
    </w:p>
    <w:p w14:paraId="2D55195F" w14:textId="77777777" w:rsidR="00BA3E21" w:rsidRDefault="00BA3E21" w:rsidP="00BA3E21">
      <w:pPr>
        <w:rPr>
          <w:rFonts w:ascii="Arial" w:hAnsi="Arial" w:cs="Arial"/>
          <w:sz w:val="24"/>
          <w:szCs w:val="24"/>
        </w:rPr>
      </w:pPr>
      <w:r>
        <w:rPr>
          <w:rFonts w:ascii="Arial" w:hAnsi="Arial" w:cs="Arial"/>
          <w:sz w:val="24"/>
          <w:szCs w:val="24"/>
        </w:rPr>
        <w:t>I</w:t>
      </w:r>
      <w:r w:rsidRPr="003E57FF">
        <w:rPr>
          <w:rFonts w:ascii="Arial" w:hAnsi="Arial" w:cs="Arial"/>
          <w:sz w:val="24"/>
          <w:szCs w:val="24"/>
        </w:rPr>
        <w:t xml:space="preserve"> can help to support and promote ethical behaviour by encouraging fairness, challenging inappropriate conduct and ensuring that opportunities are accessible to all employees. This will help build trust across teams. This will also reduce the risk of legal or reputational issues. (CIPD, 2021).</w:t>
      </w:r>
    </w:p>
    <w:p w14:paraId="34BB14E0" w14:textId="77777777" w:rsidR="00BA3E21" w:rsidRDefault="00BA3E21" w:rsidP="00BA3E21">
      <w:pPr>
        <w:rPr>
          <w:rFonts w:ascii="Arial" w:hAnsi="Arial" w:cs="Arial"/>
          <w:sz w:val="24"/>
          <w:szCs w:val="24"/>
        </w:rPr>
      </w:pPr>
      <w:r w:rsidRPr="003E57FF">
        <w:rPr>
          <w:rFonts w:ascii="Arial" w:hAnsi="Arial" w:cs="Arial"/>
          <w:sz w:val="24"/>
          <w:szCs w:val="24"/>
        </w:rPr>
        <w:t>Nexxobyte’s is growing at a fast pace. I can also play a role where I can make sure that people practices are aligned with long</w:t>
      </w:r>
      <w:r w:rsidRPr="003E57FF">
        <w:rPr>
          <w:rFonts w:ascii="Arial" w:hAnsi="Arial" w:cs="Arial"/>
          <w:sz w:val="24"/>
          <w:szCs w:val="24"/>
        </w:rPr>
        <w:noBreakHyphen/>
        <w:t>term needs of the business. This could be through supporting workforce planning, reviewing role structures or helping with strategic decisions so Nexxobyte can grow sustainably and effectively as a business (Armstrong &amp; Taylor, 2020).</w:t>
      </w:r>
    </w:p>
    <w:p w14:paraId="081C942B" w14:textId="77777777" w:rsidR="00BA3E21" w:rsidRDefault="00BA3E21" w:rsidP="00BA3E21">
      <w:pPr>
        <w:rPr>
          <w:rFonts w:ascii="Arial" w:hAnsi="Arial" w:cs="Arial"/>
          <w:sz w:val="24"/>
          <w:szCs w:val="24"/>
        </w:rPr>
      </w:pPr>
      <w:r w:rsidRPr="003E57FF">
        <w:rPr>
          <w:rFonts w:ascii="Arial" w:hAnsi="Arial" w:cs="Arial"/>
          <w:sz w:val="24"/>
          <w:szCs w:val="24"/>
        </w:rPr>
        <w:t>Finally, I can support Nexxobyte by improving communication and improving how the employees feel when working for the business Employees that are being listened to and valued are more likely to be engaged and motivated. New and clear processes all help to build trust. This in turn can create a workplace culture where people feel genuinely included and respected (Kahn, 1990).</w:t>
      </w:r>
    </w:p>
    <w:p w14:paraId="79016D8D" w14:textId="77777777" w:rsidR="00BA3E21" w:rsidRDefault="00BA3E21"/>
    <w:p w14:paraId="740A50FF" w14:textId="77777777" w:rsidR="00BA3E21" w:rsidRDefault="00BA3E21"/>
    <w:p w14:paraId="7CFD99FE" w14:textId="77777777" w:rsidR="00BA3E21" w:rsidRDefault="00BA3E21"/>
    <w:p w14:paraId="12694A50" w14:textId="77777777" w:rsidR="00BA3E21" w:rsidRDefault="00BA3E21"/>
    <w:p w14:paraId="04E819E7" w14:textId="77777777" w:rsidR="00BA3E21" w:rsidRDefault="00BA3E21"/>
    <w:p w14:paraId="337F6C75" w14:textId="77777777" w:rsidR="00BA3E21" w:rsidRDefault="00BA3E21"/>
    <w:p w14:paraId="6C67A68B" w14:textId="77777777" w:rsidR="003D3E05" w:rsidRPr="003D3E05" w:rsidRDefault="003D3E05" w:rsidP="003D3E05">
      <w:pPr>
        <w:rPr>
          <w:rFonts w:ascii="Arial" w:hAnsi="Arial" w:cs="Arial"/>
          <w:b/>
          <w:bCs/>
          <w:sz w:val="24"/>
          <w:szCs w:val="24"/>
        </w:rPr>
      </w:pPr>
      <w:r w:rsidRPr="003D3E05">
        <w:rPr>
          <w:rFonts w:ascii="Arial" w:hAnsi="Arial" w:cs="Arial"/>
          <w:b/>
          <w:bCs/>
          <w:sz w:val="24"/>
          <w:szCs w:val="24"/>
        </w:rPr>
        <w:lastRenderedPageBreak/>
        <w:t>Q2 (AC 1.2)</w:t>
      </w:r>
    </w:p>
    <w:p w14:paraId="771F9772" w14:textId="77777777" w:rsidR="003D3E05" w:rsidRPr="00CE5627" w:rsidRDefault="003D3E05" w:rsidP="003D3E05">
      <w:pPr>
        <w:rPr>
          <w:rFonts w:ascii="Arial" w:hAnsi="Arial" w:cs="Arial"/>
          <w:b/>
          <w:bCs/>
          <w:sz w:val="24"/>
          <w:szCs w:val="24"/>
        </w:rPr>
      </w:pPr>
      <w:r w:rsidRPr="00CE5627">
        <w:rPr>
          <w:rFonts w:ascii="Arial" w:hAnsi="Arial" w:cs="Arial"/>
          <w:b/>
          <w:bCs/>
          <w:sz w:val="24"/>
          <w:szCs w:val="24"/>
        </w:rPr>
        <w:t>Value 1: Integrity</w:t>
      </w:r>
    </w:p>
    <w:p w14:paraId="1201D9D7" w14:textId="77777777" w:rsidR="003D3E05" w:rsidRPr="00CE5627" w:rsidRDefault="003D3E05" w:rsidP="003D3E05">
      <w:pPr>
        <w:rPr>
          <w:rFonts w:ascii="Arial" w:hAnsi="Arial" w:cs="Arial"/>
          <w:sz w:val="24"/>
          <w:szCs w:val="24"/>
        </w:rPr>
      </w:pPr>
      <w:r w:rsidRPr="00CE5627">
        <w:rPr>
          <w:rFonts w:ascii="Arial" w:hAnsi="Arial" w:cs="Arial"/>
          <w:sz w:val="24"/>
          <w:szCs w:val="24"/>
        </w:rPr>
        <w:t>Integrity is a core value for a people professional to have. Acting honestly, ethically and transparently, even when this feels uncomfortable or is being challenged is very important (CIPD, 2021). When you show integrity, it means decisions are based on fairness and evidence rather than what you would prefer. It requires making sure my actions match my words. It also involves having the courage to challenge unethical behaviour, even when doing so is difficult or goes against familiar habits or expectations (Ulrich et al., 2017).</w:t>
      </w:r>
    </w:p>
    <w:p w14:paraId="6C0ED675" w14:textId="77777777" w:rsidR="003D3E05" w:rsidRDefault="003D3E05" w:rsidP="003D3E05">
      <w:pPr>
        <w:rPr>
          <w:rFonts w:ascii="Arial" w:hAnsi="Arial" w:cs="Arial"/>
          <w:sz w:val="24"/>
          <w:szCs w:val="24"/>
        </w:rPr>
      </w:pPr>
      <w:r w:rsidRPr="00CE5627">
        <w:rPr>
          <w:rFonts w:ascii="Arial" w:hAnsi="Arial" w:cs="Arial"/>
          <w:sz w:val="24"/>
          <w:szCs w:val="24"/>
        </w:rPr>
        <w:t xml:space="preserve">In my role at Nexxobyte, using integrity consistently will be essential if I want to build my credibility and trust with employees and managers. When all the staff can see that the decisions I have made are impartial, informed and based on professional standards, they are more likely to accept the new processes. They should also feel that they are able to ask for support if they need it (Armstrong &amp; Taylor, 2020). </w:t>
      </w:r>
    </w:p>
    <w:p w14:paraId="1046400A" w14:textId="77777777" w:rsidR="003D3E05" w:rsidRPr="00CE5627" w:rsidRDefault="003D3E05" w:rsidP="003D3E05">
      <w:pPr>
        <w:rPr>
          <w:rFonts w:ascii="Arial" w:hAnsi="Arial" w:cs="Arial"/>
          <w:sz w:val="24"/>
          <w:szCs w:val="24"/>
        </w:rPr>
      </w:pPr>
      <w:r>
        <w:rPr>
          <w:rFonts w:ascii="Arial" w:hAnsi="Arial" w:cs="Arial"/>
          <w:sz w:val="24"/>
          <w:szCs w:val="24"/>
        </w:rPr>
        <w:t>N</w:t>
      </w:r>
      <w:r w:rsidRPr="00CE5627">
        <w:rPr>
          <w:rFonts w:ascii="Arial" w:hAnsi="Arial" w:cs="Arial"/>
          <w:sz w:val="24"/>
          <w:szCs w:val="24"/>
        </w:rPr>
        <w:t>exxobyte has previously faced concerns about unfair treatment and inconsistent practices. So, leading with integrity will help change and manage expectations and support the development of a culture where fairness is a set standard (CIPD, 2021). Acting with integrity therefore strengthens ethical practice and contributes to long</w:t>
      </w:r>
      <w:r w:rsidRPr="00CE5627">
        <w:rPr>
          <w:rFonts w:ascii="Arial" w:hAnsi="Arial" w:cs="Arial"/>
          <w:sz w:val="24"/>
          <w:szCs w:val="24"/>
        </w:rPr>
        <w:noBreakHyphen/>
        <w:t>term organisational stability and morale.</w:t>
      </w:r>
    </w:p>
    <w:p w14:paraId="72138B15" w14:textId="77777777" w:rsidR="003D3E05" w:rsidRPr="00CE5627" w:rsidRDefault="003D3E05" w:rsidP="003D3E05">
      <w:pPr>
        <w:rPr>
          <w:rFonts w:ascii="Arial" w:hAnsi="Arial" w:cs="Arial"/>
          <w:b/>
          <w:bCs/>
          <w:sz w:val="24"/>
          <w:szCs w:val="24"/>
        </w:rPr>
      </w:pPr>
      <w:r w:rsidRPr="00CE5627">
        <w:rPr>
          <w:rFonts w:ascii="Arial" w:hAnsi="Arial" w:cs="Arial"/>
          <w:b/>
          <w:bCs/>
          <w:sz w:val="24"/>
          <w:szCs w:val="24"/>
        </w:rPr>
        <w:t>Value 2: Inclusivity</w:t>
      </w:r>
    </w:p>
    <w:p w14:paraId="72CBA175" w14:textId="77777777" w:rsidR="003D3E05" w:rsidRPr="00CE5627" w:rsidRDefault="003D3E05" w:rsidP="003D3E05">
      <w:pPr>
        <w:rPr>
          <w:rFonts w:ascii="Arial" w:hAnsi="Arial" w:cs="Arial"/>
          <w:sz w:val="24"/>
          <w:szCs w:val="24"/>
        </w:rPr>
      </w:pPr>
      <w:r w:rsidRPr="00CE5627">
        <w:rPr>
          <w:rFonts w:ascii="Arial" w:hAnsi="Arial" w:cs="Arial"/>
          <w:sz w:val="24"/>
          <w:szCs w:val="24"/>
        </w:rPr>
        <w:t>Inclusivity is a core value in effective people practice. It shows an honest commitment to making sure everyone, regardless of their background, identity or role has equal access to opportunities, resources and fair treatment at work (CIPD, 2023). It means being aware of bias and taking the any steps to remove barriers that could prevent individuals or groups from fully taking part. Inclusivity also involves really listening to different perspectives and creating an environment where employees feel safe and comfortable enough to share their thoughts and experiences (Kahn, 1990).</w:t>
      </w:r>
    </w:p>
    <w:p w14:paraId="7EAD27BD" w14:textId="655F29E6" w:rsidR="003D3E05" w:rsidRPr="00875425" w:rsidRDefault="003D3E05">
      <w:pPr>
        <w:rPr>
          <w:rFonts w:ascii="Arial" w:hAnsi="Arial" w:cs="Arial"/>
          <w:sz w:val="24"/>
          <w:szCs w:val="24"/>
        </w:rPr>
      </w:pPr>
      <w:r w:rsidRPr="00CE5627">
        <w:rPr>
          <w:rFonts w:ascii="Arial" w:hAnsi="Arial" w:cs="Arial"/>
          <w:sz w:val="24"/>
          <w:szCs w:val="24"/>
        </w:rPr>
        <w:t>At Nexxobyte, bringing inclusivity into my work will help me create processes for other people that are fair, consistent and accessible to all. This could mean ensuring clear and transparent access to learning and development opportunities. It could also involve standardising recruitment and selection and promoting inclusive communication that supports all employees (Armstrong &amp; Taylor, 2020). Inclusivity is strongly linked to a sense of belonging, which research shows is a powerful predictor of engagement, performance and retention (CIPD, 2023).</w:t>
      </w:r>
      <w:r w:rsidRPr="00CE5627">
        <w:rPr>
          <w:rFonts w:ascii="Arial" w:hAnsi="Arial" w:cs="Arial"/>
          <w:sz w:val="24"/>
          <w:szCs w:val="24"/>
        </w:rPr>
        <w:br/>
      </w:r>
      <w:r w:rsidRPr="00CE5627">
        <w:rPr>
          <w:rFonts w:ascii="Arial" w:hAnsi="Arial" w:cs="Arial"/>
          <w:sz w:val="24"/>
          <w:szCs w:val="24"/>
        </w:rPr>
        <w:br/>
        <w:t xml:space="preserve">Together, integrity and inclusivity give me a strong ethical foundation for how I will approach my work at Nexxobyte. When I apply these values consistently, I </w:t>
      </w:r>
      <w:proofErr w:type="gramStart"/>
      <w:r w:rsidRPr="00CE5627">
        <w:rPr>
          <w:rFonts w:ascii="Arial" w:hAnsi="Arial" w:cs="Arial"/>
          <w:sz w:val="24"/>
          <w:szCs w:val="24"/>
        </w:rPr>
        <w:t>am able to</w:t>
      </w:r>
      <w:proofErr w:type="gramEnd"/>
      <w:r w:rsidRPr="00CE5627">
        <w:rPr>
          <w:rFonts w:ascii="Arial" w:hAnsi="Arial" w:cs="Arial"/>
          <w:sz w:val="24"/>
          <w:szCs w:val="24"/>
        </w:rPr>
        <w:t xml:space="preserve"> make decisions transparently. I communicate openly. I can also develop policies that treat everyone fairly and equitably (CIPD, 2021). These values outline the way I interact with managers. They influence how I support staff concerns. They also help me recognise and challenge behaviours or practices that don’t align with professional standards (Ulrich et al., 2017).</w:t>
      </w:r>
    </w:p>
    <w:p w14:paraId="507BCCF4" w14:textId="77777777" w:rsidR="003D3E05" w:rsidRPr="003D3E05" w:rsidRDefault="003D3E05" w:rsidP="003D3E05">
      <w:pPr>
        <w:rPr>
          <w:rFonts w:ascii="Arial" w:hAnsi="Arial" w:cs="Arial"/>
          <w:b/>
          <w:bCs/>
          <w:sz w:val="24"/>
          <w:szCs w:val="24"/>
        </w:rPr>
      </w:pPr>
      <w:r w:rsidRPr="003D3E05">
        <w:rPr>
          <w:rFonts w:ascii="Arial" w:hAnsi="Arial" w:cs="Arial"/>
          <w:b/>
          <w:bCs/>
          <w:sz w:val="24"/>
          <w:szCs w:val="24"/>
        </w:rPr>
        <w:lastRenderedPageBreak/>
        <w:t>Q3 (AC 1.3)</w:t>
      </w:r>
    </w:p>
    <w:p w14:paraId="680D43EA" w14:textId="2EE0A2A2" w:rsidR="003D3E05" w:rsidRDefault="00B61CD0" w:rsidP="003D3E05">
      <w:pPr>
        <w:rPr>
          <w:rFonts w:ascii="Arial" w:hAnsi="Arial" w:cs="Arial"/>
          <w:sz w:val="24"/>
          <w:szCs w:val="24"/>
        </w:rPr>
      </w:pPr>
      <w:r>
        <w:rPr>
          <w:rFonts w:ascii="Arial" w:hAnsi="Arial" w:cs="Arial"/>
          <w:sz w:val="24"/>
          <w:szCs w:val="24"/>
        </w:rPr>
        <w:t>For me, c</w:t>
      </w:r>
      <w:r w:rsidR="003D3E05" w:rsidRPr="007928EC">
        <w:rPr>
          <w:rFonts w:ascii="Arial" w:hAnsi="Arial" w:cs="Arial"/>
          <w:sz w:val="24"/>
          <w:szCs w:val="24"/>
        </w:rPr>
        <w:t>lear and informed communication plays an important role in effective people practice. HR professionals often guide or advise managers who may not immediately be open to change. This means that how messages are communicated is just as important as what the message says. When communication is clear, it lowers the risk of misunderstandings which helps make sure everyone understands the information. Confidence in the way the information is shared also helps build trust which makes it more likely that leaders will engage positively and agree with the ideas being put forward (Ulrich et al., 2017).</w:t>
      </w:r>
    </w:p>
    <w:p w14:paraId="5FF349DD" w14:textId="720356DC" w:rsidR="003D3E05" w:rsidRDefault="003D3E05" w:rsidP="003D3E05">
      <w:pPr>
        <w:rPr>
          <w:rFonts w:ascii="Arial" w:hAnsi="Arial" w:cs="Arial"/>
          <w:sz w:val="24"/>
          <w:szCs w:val="24"/>
        </w:rPr>
      </w:pPr>
      <w:r w:rsidRPr="007928EC">
        <w:rPr>
          <w:rFonts w:ascii="Arial" w:hAnsi="Arial" w:cs="Arial"/>
          <w:sz w:val="24"/>
          <w:szCs w:val="24"/>
        </w:rPr>
        <w:t>HR workers also deal with sensitive and complex issues which can include fairness, concerns with their performance or employee relations matters which requires clarity, empathy and professionalism.</w:t>
      </w:r>
      <w:r w:rsidR="00875425">
        <w:rPr>
          <w:rFonts w:ascii="Arial" w:hAnsi="Arial" w:cs="Arial"/>
          <w:sz w:val="24"/>
          <w:szCs w:val="24"/>
        </w:rPr>
        <w:t xml:space="preserve"> </w:t>
      </w:r>
      <w:r w:rsidRPr="007928EC">
        <w:rPr>
          <w:rFonts w:ascii="Arial" w:hAnsi="Arial" w:cs="Arial"/>
          <w:sz w:val="24"/>
          <w:szCs w:val="24"/>
        </w:rPr>
        <w:t xml:space="preserve">Communicating in this way helps ensure that conversations remain respectful and constructive (Armstrong &amp; Taylor, 2020). Without this balance </w:t>
      </w:r>
      <w:r w:rsidR="00B61CD0">
        <w:rPr>
          <w:rFonts w:ascii="Arial" w:hAnsi="Arial" w:cs="Arial"/>
          <w:sz w:val="24"/>
          <w:szCs w:val="24"/>
        </w:rPr>
        <w:t xml:space="preserve">there could be a </w:t>
      </w:r>
      <w:r w:rsidRPr="007928EC">
        <w:rPr>
          <w:rFonts w:ascii="Arial" w:hAnsi="Arial" w:cs="Arial"/>
          <w:sz w:val="24"/>
          <w:szCs w:val="24"/>
        </w:rPr>
        <w:t>strain on working relationships and reduce trust in HR. If I can’t communicate clearly or confidently, there is a chance that I could lose credibility within the team.</w:t>
      </w:r>
    </w:p>
    <w:p w14:paraId="136585AB" w14:textId="77777777" w:rsidR="003D3E05" w:rsidRDefault="003D3E05" w:rsidP="003D3E05">
      <w:pPr>
        <w:rPr>
          <w:rFonts w:ascii="Arial" w:hAnsi="Arial" w:cs="Arial"/>
          <w:sz w:val="24"/>
          <w:szCs w:val="24"/>
        </w:rPr>
      </w:pPr>
      <w:r w:rsidRPr="007928EC">
        <w:rPr>
          <w:rFonts w:ascii="Arial" w:hAnsi="Arial" w:cs="Arial"/>
          <w:sz w:val="24"/>
          <w:szCs w:val="24"/>
        </w:rPr>
        <w:t>Managers may disregard or challenge recommendations because of this. They may also misunderstand the purpose behind HR initiatives or fail to engage with changes that are necessary to improve (CIPD, 2021). Over time, this could weaken my ability to influence decision</w:t>
      </w:r>
      <w:r w:rsidRPr="007928EC">
        <w:rPr>
          <w:rFonts w:ascii="Arial" w:hAnsi="Arial" w:cs="Arial"/>
          <w:sz w:val="24"/>
          <w:szCs w:val="24"/>
        </w:rPr>
        <w:noBreakHyphen/>
        <w:t>making and limit my effectiveness as a people professional.</w:t>
      </w:r>
    </w:p>
    <w:p w14:paraId="6368D206" w14:textId="77777777" w:rsidR="003D3E05" w:rsidRDefault="003D3E05" w:rsidP="003D3E05">
      <w:pPr>
        <w:rPr>
          <w:rFonts w:ascii="Arial" w:hAnsi="Arial" w:cs="Arial"/>
          <w:sz w:val="24"/>
          <w:szCs w:val="24"/>
        </w:rPr>
      </w:pPr>
      <w:r w:rsidRPr="007928EC">
        <w:rPr>
          <w:rFonts w:ascii="Arial" w:hAnsi="Arial" w:cs="Arial"/>
          <w:sz w:val="24"/>
          <w:szCs w:val="24"/>
        </w:rPr>
        <w:t>A lack of confident communication might also affect how others perceive my competence. If messages come across as unclear, managers may question my judgement or overlook input during important discussions, making it harder to be seen as a trusted adviser (Ulrich et al., 2017).</w:t>
      </w:r>
    </w:p>
    <w:p w14:paraId="141F928A" w14:textId="3D57239B" w:rsidR="003D3E05" w:rsidRDefault="00875425" w:rsidP="003D3E05">
      <w:pPr>
        <w:rPr>
          <w:rFonts w:ascii="Arial" w:hAnsi="Arial" w:cs="Arial"/>
          <w:sz w:val="24"/>
          <w:szCs w:val="24"/>
        </w:rPr>
      </w:pPr>
      <w:r>
        <w:rPr>
          <w:rFonts w:ascii="Arial" w:hAnsi="Arial" w:cs="Arial"/>
          <w:sz w:val="24"/>
          <w:szCs w:val="24"/>
        </w:rPr>
        <w:t>Within Nexxobyte, i</w:t>
      </w:r>
      <w:r w:rsidR="003D3E05" w:rsidRPr="007928EC">
        <w:rPr>
          <w:rFonts w:ascii="Arial" w:hAnsi="Arial" w:cs="Arial"/>
          <w:sz w:val="24"/>
          <w:szCs w:val="24"/>
        </w:rPr>
        <w:t>f communication with</w:t>
      </w:r>
      <w:r>
        <w:rPr>
          <w:rFonts w:ascii="Arial" w:hAnsi="Arial" w:cs="Arial"/>
          <w:sz w:val="24"/>
          <w:szCs w:val="24"/>
        </w:rPr>
        <w:t xml:space="preserve"> </w:t>
      </w:r>
      <w:r w:rsidR="003D3E05" w:rsidRPr="007928EC">
        <w:rPr>
          <w:rFonts w:ascii="Arial" w:hAnsi="Arial" w:cs="Arial"/>
          <w:sz w:val="24"/>
          <w:szCs w:val="24"/>
        </w:rPr>
        <w:t>management team isn’t clear, confident or well</w:t>
      </w:r>
      <w:r w:rsidR="003D3E05" w:rsidRPr="007928EC">
        <w:rPr>
          <w:rFonts w:ascii="Arial" w:hAnsi="Arial" w:cs="Arial"/>
          <w:sz w:val="24"/>
          <w:szCs w:val="24"/>
        </w:rPr>
        <w:noBreakHyphen/>
        <w:t>informed, it can have several negative consequences for the organisation. Nexxobyte is already dealing with inconsistent people management practices, a lack of standard procedures and managers who vary widely in their capability. If there is no effective communication from HR, it is much harder to challenge issues. This means inconsistencies and unfairness are likely to continue which may lead to employee dissatisfaction and an increase in complaints. Therefore, this also increases the risk of losing more staff as the organisation has already experienced.</w:t>
      </w:r>
    </w:p>
    <w:p w14:paraId="73273DE3" w14:textId="33E76EEF" w:rsidR="003D3E05" w:rsidRDefault="003D3E05" w:rsidP="003D3E05">
      <w:pPr>
        <w:rPr>
          <w:rFonts w:ascii="Arial" w:hAnsi="Arial" w:cs="Arial"/>
          <w:sz w:val="24"/>
          <w:szCs w:val="24"/>
        </w:rPr>
      </w:pPr>
      <w:r w:rsidRPr="007928EC">
        <w:rPr>
          <w:rFonts w:ascii="Arial" w:hAnsi="Arial" w:cs="Arial"/>
          <w:sz w:val="24"/>
          <w:szCs w:val="24"/>
        </w:rPr>
        <w:t xml:space="preserve">Without strong communication, important changes may not be </w:t>
      </w:r>
      <w:proofErr w:type="gramStart"/>
      <w:r w:rsidRPr="007928EC">
        <w:rPr>
          <w:rFonts w:ascii="Arial" w:hAnsi="Arial" w:cs="Arial"/>
          <w:sz w:val="24"/>
          <w:szCs w:val="24"/>
        </w:rPr>
        <w:t>implemented</w:t>
      </w:r>
      <w:proofErr w:type="gramEnd"/>
      <w:r w:rsidRPr="007928EC">
        <w:rPr>
          <w:rFonts w:ascii="Arial" w:hAnsi="Arial" w:cs="Arial"/>
          <w:sz w:val="24"/>
          <w:szCs w:val="24"/>
        </w:rPr>
        <w:t xml:space="preserve"> and this may increase the chances of poor management practices, unclear structures and unequal access to opportunities. Over time, a lack of communication can weaken employee engagement, reduce productivity and mean there is a lack of teamwork. In the long term, weak communication can contribute to other business risks too. For example, damage to Nexxobyte’s reputation as an employer and even potential legal issues if some practices are seen as discriminatory or unfair</w:t>
      </w:r>
      <w:r>
        <w:rPr>
          <w:rFonts w:ascii="Arial" w:hAnsi="Arial" w:cs="Arial"/>
          <w:sz w:val="24"/>
          <w:szCs w:val="24"/>
        </w:rPr>
        <w:t>.</w:t>
      </w:r>
    </w:p>
    <w:p w14:paraId="285B910C" w14:textId="77777777" w:rsidR="003D3E05" w:rsidRDefault="003D3E05" w:rsidP="003D3E05">
      <w:pPr>
        <w:rPr>
          <w:rFonts w:ascii="Arial" w:hAnsi="Arial" w:cs="Arial"/>
          <w:sz w:val="24"/>
          <w:szCs w:val="24"/>
        </w:rPr>
      </w:pPr>
    </w:p>
    <w:p w14:paraId="11D4E18B" w14:textId="77777777" w:rsidR="003D3E05" w:rsidRDefault="003D3E05" w:rsidP="003D3E05">
      <w:pPr>
        <w:rPr>
          <w:rFonts w:ascii="Arial" w:hAnsi="Arial" w:cs="Arial"/>
          <w:sz w:val="24"/>
          <w:szCs w:val="24"/>
        </w:rPr>
      </w:pPr>
    </w:p>
    <w:p w14:paraId="7204C321" w14:textId="77777777" w:rsidR="00B61CD0" w:rsidRDefault="00B61CD0" w:rsidP="003D3E05">
      <w:pPr>
        <w:rPr>
          <w:rFonts w:ascii="Arial" w:hAnsi="Arial" w:cs="Arial"/>
          <w:sz w:val="24"/>
          <w:szCs w:val="24"/>
        </w:rPr>
      </w:pPr>
    </w:p>
    <w:p w14:paraId="47B3FB19" w14:textId="77777777" w:rsidR="003D3E05" w:rsidRPr="00883239" w:rsidRDefault="003D3E05" w:rsidP="003D3E05">
      <w:pPr>
        <w:rPr>
          <w:rFonts w:ascii="Arial" w:hAnsi="Arial" w:cs="Arial"/>
          <w:b/>
          <w:bCs/>
          <w:sz w:val="24"/>
          <w:szCs w:val="24"/>
        </w:rPr>
      </w:pPr>
      <w:r w:rsidRPr="00883239">
        <w:rPr>
          <w:rFonts w:ascii="Arial" w:hAnsi="Arial" w:cs="Arial"/>
          <w:b/>
          <w:bCs/>
          <w:sz w:val="24"/>
          <w:szCs w:val="24"/>
        </w:rPr>
        <w:lastRenderedPageBreak/>
        <w:t>Q4 (AC 1.4)</w:t>
      </w:r>
    </w:p>
    <w:p w14:paraId="5EB4DAF4" w14:textId="77777777" w:rsidR="003D3E05" w:rsidRPr="00883239" w:rsidRDefault="003D3E05" w:rsidP="003D3E05">
      <w:pPr>
        <w:rPr>
          <w:rFonts w:ascii="Arial" w:hAnsi="Arial" w:cs="Arial"/>
          <w:b/>
          <w:bCs/>
          <w:sz w:val="24"/>
          <w:szCs w:val="24"/>
        </w:rPr>
      </w:pPr>
      <w:r w:rsidRPr="00DA69BA">
        <w:rPr>
          <w:rFonts w:ascii="Arial" w:hAnsi="Arial" w:cs="Arial"/>
          <w:b/>
          <w:bCs/>
          <w:sz w:val="24"/>
          <w:szCs w:val="24"/>
        </w:rPr>
        <w:t>Unethical behaviour (manager favouritism in L&amp;D access)</w:t>
      </w:r>
      <w:r w:rsidRPr="00883239">
        <w:rPr>
          <w:rFonts w:ascii="Arial" w:hAnsi="Arial" w:cs="Arial"/>
          <w:b/>
          <w:bCs/>
          <w:sz w:val="24"/>
          <w:szCs w:val="24"/>
        </w:rPr>
        <w:t>.</w:t>
      </w:r>
    </w:p>
    <w:p w14:paraId="5B40A505" w14:textId="77777777" w:rsidR="003D3E05" w:rsidRDefault="003D3E05" w:rsidP="003D3E05">
      <w:pPr>
        <w:rPr>
          <w:rFonts w:ascii="Arial" w:hAnsi="Arial" w:cs="Arial"/>
          <w:sz w:val="24"/>
          <w:szCs w:val="24"/>
        </w:rPr>
      </w:pPr>
      <w:r w:rsidRPr="00DA69BA">
        <w:rPr>
          <w:rFonts w:ascii="Arial" w:hAnsi="Arial" w:cs="Arial"/>
          <w:sz w:val="24"/>
          <w:szCs w:val="24"/>
        </w:rPr>
        <w:t>If I was working at Nexxobyte at this time, I would have dealt with this issue in a clear and ethical way. I would have gathered evidence and looked at past training requests. This would show which ones were approved and which were rejected to possibly help to see any patterns and inconsistencies. It would also make sure that my concerns were based on facts not assumptions. Taking this approach is essential in people practice because it helps support fair and objective decisions (CIPD, 2023).</w:t>
      </w:r>
    </w:p>
    <w:p w14:paraId="5A079D9C" w14:textId="713633E0" w:rsidR="003D3E05" w:rsidRDefault="003D3E05" w:rsidP="003D3E05">
      <w:pPr>
        <w:rPr>
          <w:rFonts w:ascii="Arial" w:hAnsi="Arial" w:cs="Arial"/>
          <w:sz w:val="24"/>
          <w:szCs w:val="24"/>
        </w:rPr>
      </w:pPr>
      <w:r w:rsidRPr="00DA69BA">
        <w:rPr>
          <w:rFonts w:ascii="Arial" w:hAnsi="Arial" w:cs="Arial"/>
          <w:sz w:val="24"/>
          <w:szCs w:val="24"/>
        </w:rPr>
        <w:t>Using the all the information I’ve found, I would arrange an informal meeting with the manager to discuss what had been identified and to show them where some of their decisions might look inconsistent. I would also explain how decisions could affect things like fairness, equal access and expected ethical standards. People professionals are expected to be role models where they challenge inappropriate practice, even when the conversations feel uncomfortable (CIPD, 2021; Ulrich et al., 2017).</w:t>
      </w:r>
    </w:p>
    <w:p w14:paraId="71365FFB" w14:textId="77777777" w:rsidR="003D3E05" w:rsidRDefault="003D3E05" w:rsidP="003D3E05">
      <w:pPr>
        <w:rPr>
          <w:rFonts w:ascii="Arial" w:hAnsi="Arial" w:cs="Arial"/>
          <w:sz w:val="24"/>
          <w:szCs w:val="24"/>
        </w:rPr>
      </w:pPr>
      <w:r w:rsidRPr="00DA69BA">
        <w:rPr>
          <w:rFonts w:ascii="Arial" w:hAnsi="Arial" w:cs="Arial"/>
          <w:sz w:val="24"/>
          <w:szCs w:val="24"/>
        </w:rPr>
        <w:t>If the behaviour did not improve, I would speak to Aisha or Kit to show them the potential risks, like reduced engagement from employees, formal grievances, reputational damage and the loss of trust within teams (CIPD, 2023). Finally, I would advise on some possible solutions and that clear criteria and decision</w:t>
      </w:r>
      <w:r w:rsidRPr="00DA69BA">
        <w:rPr>
          <w:rFonts w:ascii="Arial" w:hAnsi="Arial" w:cs="Arial"/>
          <w:sz w:val="24"/>
          <w:szCs w:val="24"/>
        </w:rPr>
        <w:noBreakHyphen/>
        <w:t>making guidelines should be created. These would help prevent issues coming back in the future and support a more consistent and inclusive approach to development.</w:t>
      </w:r>
      <w:r w:rsidRPr="00DA69BA">
        <w:rPr>
          <w:rFonts w:ascii="Arial" w:hAnsi="Arial" w:cs="Arial"/>
          <w:sz w:val="24"/>
          <w:szCs w:val="24"/>
        </w:rPr>
        <w:br/>
      </w:r>
      <w:r w:rsidRPr="00DA69BA">
        <w:rPr>
          <w:rFonts w:ascii="Arial" w:hAnsi="Arial" w:cs="Arial"/>
          <w:sz w:val="24"/>
          <w:szCs w:val="24"/>
        </w:rPr>
        <w:br/>
      </w:r>
      <w:r w:rsidRPr="00DA69BA">
        <w:rPr>
          <w:rFonts w:ascii="Arial" w:hAnsi="Arial" w:cs="Arial"/>
          <w:b/>
          <w:bCs/>
          <w:sz w:val="24"/>
          <w:szCs w:val="24"/>
        </w:rPr>
        <w:t>Illegal behaviour (employee running a private business using company resources).</w:t>
      </w:r>
    </w:p>
    <w:p w14:paraId="4E0D191E" w14:textId="77777777" w:rsidR="003D3E05" w:rsidRDefault="003D3E05" w:rsidP="003D3E05">
      <w:pPr>
        <w:rPr>
          <w:rFonts w:ascii="Arial" w:hAnsi="Arial" w:cs="Arial"/>
          <w:sz w:val="24"/>
          <w:szCs w:val="24"/>
        </w:rPr>
      </w:pPr>
      <w:r w:rsidRPr="00DA69BA">
        <w:rPr>
          <w:rFonts w:ascii="Arial" w:hAnsi="Arial" w:cs="Arial"/>
          <w:sz w:val="24"/>
          <w:szCs w:val="24"/>
        </w:rPr>
        <w:t>Any issues including illegal behaviour or gross misconduct should be responded to immediately and formally. If I had known an employee was using Nexxobyte’s equipment and time to run their private business, I would start documenting the concern in detail. I would do this by getting evidence, for example dates, times, system activity or statements from colleagues. Thorough documentation helps keep the process fair and is essential in any disciplinary procedure (Armstrong &amp; Taylor, 2020).</w:t>
      </w:r>
    </w:p>
    <w:p w14:paraId="1F02E81A" w14:textId="77777777" w:rsidR="00B61CD0" w:rsidRDefault="003D3E05" w:rsidP="003D3E05">
      <w:pPr>
        <w:rPr>
          <w:rFonts w:ascii="Arial" w:hAnsi="Arial" w:cs="Arial"/>
          <w:sz w:val="24"/>
          <w:szCs w:val="24"/>
        </w:rPr>
      </w:pPr>
      <w:r w:rsidRPr="00DA69BA">
        <w:rPr>
          <w:rFonts w:ascii="Arial" w:hAnsi="Arial" w:cs="Arial"/>
          <w:sz w:val="24"/>
          <w:szCs w:val="24"/>
        </w:rPr>
        <w:t>As the misconduct is so serious, I would advise the directors of the issue straight away. Illegal activity at work creates legal, financial and security risks for the organisation, so quick involvement from senior leaders is vital (CIPD, 2021). I would advise that a formal disciplinary investigation should start and allow for due process to be followed.</w:t>
      </w:r>
    </w:p>
    <w:p w14:paraId="67897454" w14:textId="4D8EF4A0" w:rsidR="003D3E05" w:rsidRDefault="003D3E05" w:rsidP="003D3E05">
      <w:pPr>
        <w:rPr>
          <w:rFonts w:ascii="Arial" w:hAnsi="Arial" w:cs="Arial"/>
          <w:sz w:val="24"/>
          <w:szCs w:val="24"/>
        </w:rPr>
      </w:pPr>
      <w:r w:rsidRPr="00DA69BA">
        <w:rPr>
          <w:rFonts w:ascii="Arial" w:hAnsi="Arial" w:cs="Arial"/>
          <w:sz w:val="24"/>
          <w:szCs w:val="24"/>
        </w:rPr>
        <w:t>Once completed, I would review the company’s policies. Misconduct often identifies a need for clearer guidance, better communication of policies or stronger monitoring processes (Ulrich et al., 2017).</w:t>
      </w:r>
    </w:p>
    <w:p w14:paraId="1F40B1F4" w14:textId="77777777" w:rsidR="003D3E05" w:rsidRDefault="003D3E05" w:rsidP="003D3E05">
      <w:pPr>
        <w:rPr>
          <w:rFonts w:ascii="Arial" w:hAnsi="Arial" w:cs="Arial"/>
          <w:sz w:val="24"/>
          <w:szCs w:val="24"/>
        </w:rPr>
      </w:pPr>
      <w:r w:rsidRPr="00DA69BA">
        <w:rPr>
          <w:rFonts w:ascii="Arial" w:hAnsi="Arial" w:cs="Arial"/>
          <w:sz w:val="24"/>
          <w:szCs w:val="24"/>
        </w:rPr>
        <w:t xml:space="preserve">To help stop any future issues, I would recommend Nexxobyte introduces processes such as manager training, periodic compliance reminders, clearer IT guidelines or </w:t>
      </w:r>
      <w:r w:rsidRPr="00DA69BA">
        <w:rPr>
          <w:rFonts w:ascii="Arial" w:hAnsi="Arial" w:cs="Arial"/>
          <w:sz w:val="24"/>
          <w:szCs w:val="24"/>
        </w:rPr>
        <w:lastRenderedPageBreak/>
        <w:t>proportionate checks where appropriate. These steps and policies help to support accountability and make employees understand what is and is not acceptable behaviour.</w:t>
      </w:r>
    </w:p>
    <w:p w14:paraId="1ACA58BF" w14:textId="77777777" w:rsidR="003D3E05" w:rsidRDefault="003D3E05" w:rsidP="003D3E05">
      <w:pPr>
        <w:rPr>
          <w:rFonts w:ascii="Arial" w:hAnsi="Arial" w:cs="Arial"/>
          <w:sz w:val="24"/>
          <w:szCs w:val="24"/>
        </w:rPr>
      </w:pPr>
    </w:p>
    <w:p w14:paraId="31F6F225" w14:textId="77777777" w:rsidR="003D3E05" w:rsidRDefault="003D3E05" w:rsidP="003D3E05">
      <w:pPr>
        <w:rPr>
          <w:rFonts w:ascii="Arial" w:hAnsi="Arial" w:cs="Arial"/>
          <w:sz w:val="24"/>
          <w:szCs w:val="24"/>
        </w:rPr>
      </w:pPr>
    </w:p>
    <w:p w14:paraId="42CE6BCC" w14:textId="77777777" w:rsidR="003D3E05" w:rsidRDefault="003D3E05" w:rsidP="003D3E05">
      <w:pPr>
        <w:rPr>
          <w:rFonts w:ascii="Arial" w:hAnsi="Arial" w:cs="Arial"/>
          <w:sz w:val="24"/>
          <w:szCs w:val="24"/>
        </w:rPr>
      </w:pPr>
    </w:p>
    <w:p w14:paraId="1A34DA97" w14:textId="77777777" w:rsidR="003D3E05" w:rsidRDefault="003D3E05" w:rsidP="003D3E05">
      <w:pPr>
        <w:rPr>
          <w:rFonts w:ascii="Arial" w:hAnsi="Arial" w:cs="Arial"/>
          <w:sz w:val="24"/>
          <w:szCs w:val="24"/>
        </w:rPr>
      </w:pPr>
    </w:p>
    <w:p w14:paraId="74F7AF9E" w14:textId="77777777" w:rsidR="003D3E05" w:rsidRDefault="003D3E05" w:rsidP="003D3E05">
      <w:pPr>
        <w:rPr>
          <w:rFonts w:ascii="Arial" w:hAnsi="Arial" w:cs="Arial"/>
          <w:sz w:val="24"/>
          <w:szCs w:val="24"/>
        </w:rPr>
      </w:pPr>
    </w:p>
    <w:p w14:paraId="2880575B" w14:textId="77777777" w:rsidR="003D3E05" w:rsidRDefault="003D3E05" w:rsidP="003D3E05">
      <w:pPr>
        <w:rPr>
          <w:rFonts w:ascii="Arial" w:hAnsi="Arial" w:cs="Arial"/>
          <w:sz w:val="24"/>
          <w:szCs w:val="24"/>
        </w:rPr>
      </w:pPr>
    </w:p>
    <w:p w14:paraId="54DFEAA3" w14:textId="77777777" w:rsidR="003D3E05" w:rsidRDefault="003D3E05" w:rsidP="003D3E05">
      <w:pPr>
        <w:rPr>
          <w:rFonts w:ascii="Arial" w:hAnsi="Arial" w:cs="Arial"/>
          <w:sz w:val="24"/>
          <w:szCs w:val="24"/>
        </w:rPr>
      </w:pPr>
    </w:p>
    <w:p w14:paraId="091656E0" w14:textId="77777777" w:rsidR="003D3E05" w:rsidRDefault="003D3E05" w:rsidP="003D3E05">
      <w:pPr>
        <w:rPr>
          <w:rFonts w:ascii="Arial" w:hAnsi="Arial" w:cs="Arial"/>
          <w:sz w:val="24"/>
          <w:szCs w:val="24"/>
        </w:rPr>
      </w:pPr>
    </w:p>
    <w:p w14:paraId="22835DB9" w14:textId="77777777" w:rsidR="003D3E05" w:rsidRDefault="003D3E05" w:rsidP="003D3E05">
      <w:pPr>
        <w:rPr>
          <w:rFonts w:ascii="Arial" w:hAnsi="Arial" w:cs="Arial"/>
          <w:sz w:val="24"/>
          <w:szCs w:val="24"/>
        </w:rPr>
      </w:pPr>
    </w:p>
    <w:p w14:paraId="74967F1C" w14:textId="77777777" w:rsidR="003D3E05" w:rsidRDefault="003D3E05" w:rsidP="003D3E05">
      <w:pPr>
        <w:rPr>
          <w:rFonts w:ascii="Arial" w:hAnsi="Arial" w:cs="Arial"/>
          <w:sz w:val="24"/>
          <w:szCs w:val="24"/>
        </w:rPr>
      </w:pPr>
    </w:p>
    <w:p w14:paraId="61D056EF" w14:textId="77777777" w:rsidR="003D3E05" w:rsidRDefault="003D3E05" w:rsidP="003D3E05">
      <w:pPr>
        <w:rPr>
          <w:rFonts w:ascii="Arial" w:hAnsi="Arial" w:cs="Arial"/>
          <w:sz w:val="24"/>
          <w:szCs w:val="24"/>
        </w:rPr>
      </w:pPr>
    </w:p>
    <w:p w14:paraId="7AE53624" w14:textId="77777777" w:rsidR="003D3E05" w:rsidRDefault="003D3E05" w:rsidP="003D3E05">
      <w:pPr>
        <w:rPr>
          <w:rFonts w:ascii="Arial" w:hAnsi="Arial" w:cs="Arial"/>
          <w:sz w:val="24"/>
          <w:szCs w:val="24"/>
        </w:rPr>
      </w:pPr>
    </w:p>
    <w:p w14:paraId="2E0102AA" w14:textId="77777777" w:rsidR="003D3E05" w:rsidRDefault="003D3E05" w:rsidP="003D3E05">
      <w:pPr>
        <w:rPr>
          <w:rFonts w:ascii="Arial" w:hAnsi="Arial" w:cs="Arial"/>
          <w:sz w:val="24"/>
          <w:szCs w:val="24"/>
        </w:rPr>
      </w:pPr>
    </w:p>
    <w:p w14:paraId="011FB55B" w14:textId="77777777" w:rsidR="003D3E05" w:rsidRDefault="003D3E05" w:rsidP="003D3E05">
      <w:pPr>
        <w:rPr>
          <w:rFonts w:ascii="Arial" w:hAnsi="Arial" w:cs="Arial"/>
          <w:sz w:val="24"/>
          <w:szCs w:val="24"/>
        </w:rPr>
      </w:pPr>
    </w:p>
    <w:p w14:paraId="32E869D7" w14:textId="77777777" w:rsidR="003D3E05" w:rsidRDefault="003D3E05" w:rsidP="003D3E05">
      <w:pPr>
        <w:rPr>
          <w:rFonts w:ascii="Arial" w:hAnsi="Arial" w:cs="Arial"/>
          <w:sz w:val="24"/>
          <w:szCs w:val="24"/>
        </w:rPr>
      </w:pPr>
    </w:p>
    <w:p w14:paraId="0D16361F" w14:textId="77777777" w:rsidR="003D3E05" w:rsidRDefault="003D3E05" w:rsidP="003D3E05">
      <w:pPr>
        <w:rPr>
          <w:rFonts w:ascii="Arial" w:hAnsi="Arial" w:cs="Arial"/>
          <w:sz w:val="24"/>
          <w:szCs w:val="24"/>
        </w:rPr>
      </w:pPr>
    </w:p>
    <w:p w14:paraId="77EEB82F" w14:textId="77777777" w:rsidR="003D3E05" w:rsidRDefault="003D3E05" w:rsidP="003D3E05">
      <w:pPr>
        <w:rPr>
          <w:rFonts w:ascii="Arial" w:hAnsi="Arial" w:cs="Arial"/>
          <w:sz w:val="24"/>
          <w:szCs w:val="24"/>
        </w:rPr>
      </w:pPr>
    </w:p>
    <w:p w14:paraId="1C19C307" w14:textId="77777777" w:rsidR="003D3E05" w:rsidRDefault="003D3E05" w:rsidP="003D3E05">
      <w:pPr>
        <w:rPr>
          <w:rFonts w:ascii="Arial" w:hAnsi="Arial" w:cs="Arial"/>
          <w:sz w:val="24"/>
          <w:szCs w:val="24"/>
        </w:rPr>
      </w:pPr>
    </w:p>
    <w:p w14:paraId="0C9502CB" w14:textId="77777777" w:rsidR="003D3E05" w:rsidRDefault="003D3E05" w:rsidP="003D3E05">
      <w:pPr>
        <w:rPr>
          <w:rFonts w:ascii="Arial" w:hAnsi="Arial" w:cs="Arial"/>
          <w:sz w:val="24"/>
          <w:szCs w:val="24"/>
        </w:rPr>
      </w:pPr>
    </w:p>
    <w:p w14:paraId="416D95E8" w14:textId="77777777" w:rsidR="003D3E05" w:rsidRDefault="003D3E05" w:rsidP="003D3E05">
      <w:pPr>
        <w:rPr>
          <w:rFonts w:ascii="Arial" w:hAnsi="Arial" w:cs="Arial"/>
          <w:sz w:val="24"/>
          <w:szCs w:val="24"/>
        </w:rPr>
      </w:pPr>
    </w:p>
    <w:p w14:paraId="7C6A0A9D" w14:textId="77777777" w:rsidR="003D3E05" w:rsidRDefault="003D3E05" w:rsidP="003D3E05">
      <w:pPr>
        <w:rPr>
          <w:rFonts w:ascii="Arial" w:hAnsi="Arial" w:cs="Arial"/>
          <w:sz w:val="24"/>
          <w:szCs w:val="24"/>
        </w:rPr>
      </w:pPr>
    </w:p>
    <w:p w14:paraId="5125C50C" w14:textId="77777777" w:rsidR="003D3E05" w:rsidRDefault="003D3E05" w:rsidP="003D3E05">
      <w:pPr>
        <w:rPr>
          <w:rFonts w:ascii="Arial" w:hAnsi="Arial" w:cs="Arial"/>
          <w:sz w:val="24"/>
          <w:szCs w:val="24"/>
        </w:rPr>
      </w:pPr>
    </w:p>
    <w:p w14:paraId="32DDF1C6" w14:textId="77777777" w:rsidR="003D3E05" w:rsidRDefault="003D3E05" w:rsidP="003D3E05">
      <w:pPr>
        <w:rPr>
          <w:rFonts w:ascii="Arial" w:hAnsi="Arial" w:cs="Arial"/>
          <w:sz w:val="24"/>
          <w:szCs w:val="24"/>
        </w:rPr>
      </w:pPr>
    </w:p>
    <w:p w14:paraId="62E048DE" w14:textId="77777777" w:rsidR="003D3E05" w:rsidRDefault="003D3E05" w:rsidP="003D3E05">
      <w:pPr>
        <w:rPr>
          <w:rFonts w:ascii="Arial" w:hAnsi="Arial" w:cs="Arial"/>
          <w:sz w:val="24"/>
          <w:szCs w:val="24"/>
        </w:rPr>
      </w:pPr>
    </w:p>
    <w:p w14:paraId="4475057C" w14:textId="77777777" w:rsidR="003D3E05" w:rsidRDefault="003D3E05" w:rsidP="003D3E05">
      <w:pPr>
        <w:rPr>
          <w:rFonts w:ascii="Arial" w:hAnsi="Arial" w:cs="Arial"/>
          <w:sz w:val="24"/>
          <w:szCs w:val="24"/>
        </w:rPr>
      </w:pPr>
    </w:p>
    <w:p w14:paraId="7FC795E6" w14:textId="77777777" w:rsidR="003D3E05" w:rsidRDefault="003D3E05" w:rsidP="003D3E05">
      <w:pPr>
        <w:rPr>
          <w:rFonts w:ascii="Arial" w:hAnsi="Arial" w:cs="Arial"/>
          <w:sz w:val="24"/>
          <w:szCs w:val="24"/>
        </w:rPr>
      </w:pPr>
    </w:p>
    <w:p w14:paraId="6084A840" w14:textId="77777777" w:rsidR="003D3E05" w:rsidRDefault="003D3E05" w:rsidP="003D3E05">
      <w:pPr>
        <w:rPr>
          <w:rFonts w:ascii="Arial" w:hAnsi="Arial" w:cs="Arial"/>
          <w:sz w:val="24"/>
          <w:szCs w:val="24"/>
        </w:rPr>
      </w:pPr>
    </w:p>
    <w:p w14:paraId="5B352A99" w14:textId="77777777" w:rsidR="003D3E05" w:rsidRDefault="003D3E05" w:rsidP="003D3E05">
      <w:pPr>
        <w:rPr>
          <w:rFonts w:ascii="Arial" w:hAnsi="Arial" w:cs="Arial"/>
          <w:sz w:val="24"/>
          <w:szCs w:val="24"/>
        </w:rPr>
      </w:pPr>
    </w:p>
    <w:p w14:paraId="190812B5" w14:textId="77777777" w:rsidR="003D3E05" w:rsidRPr="002E4885" w:rsidRDefault="003D3E05" w:rsidP="003D3E05">
      <w:pPr>
        <w:rPr>
          <w:rFonts w:ascii="Arial" w:hAnsi="Arial" w:cs="Arial"/>
          <w:b/>
          <w:bCs/>
          <w:sz w:val="24"/>
          <w:szCs w:val="24"/>
        </w:rPr>
      </w:pPr>
      <w:r w:rsidRPr="002E4885">
        <w:rPr>
          <w:rFonts w:ascii="Arial" w:hAnsi="Arial" w:cs="Arial"/>
          <w:b/>
          <w:bCs/>
          <w:sz w:val="24"/>
          <w:szCs w:val="24"/>
        </w:rPr>
        <w:lastRenderedPageBreak/>
        <w:t>Q5 (AC 2.1)</w:t>
      </w:r>
    </w:p>
    <w:p w14:paraId="65C263D2" w14:textId="77777777" w:rsidR="003D3E05" w:rsidRDefault="003D3E05" w:rsidP="003D3E05">
      <w:pPr>
        <w:rPr>
          <w:rFonts w:ascii="Arial" w:hAnsi="Arial" w:cs="Arial"/>
          <w:b/>
          <w:bCs/>
          <w:sz w:val="24"/>
          <w:szCs w:val="24"/>
        </w:rPr>
      </w:pPr>
      <w:r w:rsidRPr="00F2309C">
        <w:rPr>
          <w:rFonts w:ascii="Arial" w:hAnsi="Arial" w:cs="Arial"/>
          <w:b/>
          <w:bCs/>
          <w:sz w:val="24"/>
          <w:szCs w:val="24"/>
        </w:rPr>
        <w:t xml:space="preserve">Human </w:t>
      </w:r>
      <w:r>
        <w:rPr>
          <w:rFonts w:ascii="Arial" w:hAnsi="Arial" w:cs="Arial"/>
          <w:b/>
          <w:bCs/>
          <w:sz w:val="24"/>
          <w:szCs w:val="24"/>
        </w:rPr>
        <w:t>Benefits</w:t>
      </w:r>
    </w:p>
    <w:p w14:paraId="6D7C66B9" w14:textId="77777777" w:rsidR="003D3E05" w:rsidRDefault="003D3E05" w:rsidP="003D3E05">
      <w:pPr>
        <w:rPr>
          <w:rFonts w:ascii="Arial" w:hAnsi="Arial" w:cs="Arial"/>
          <w:sz w:val="24"/>
          <w:szCs w:val="24"/>
        </w:rPr>
      </w:pPr>
      <w:r w:rsidRPr="00F2309C">
        <w:rPr>
          <w:rFonts w:ascii="Arial" w:hAnsi="Arial" w:cs="Arial"/>
          <w:sz w:val="24"/>
          <w:szCs w:val="24"/>
        </w:rPr>
        <w:t>The psychological and physical wellbeing of employees will improve when they feel included and valued at work. Feeling a sense of belonging and respect is essential for individuals to thrive (Maslow, 1943). Research shows that having a genuine sense of belonging is closely linked with higher motivation, stronger commitment and greater resilience (CIPD, 2023).</w:t>
      </w:r>
    </w:p>
    <w:p w14:paraId="587DB593" w14:textId="77777777" w:rsidR="003D3E05" w:rsidRDefault="003D3E05" w:rsidP="003D3E05">
      <w:pPr>
        <w:rPr>
          <w:rFonts w:ascii="Arial" w:hAnsi="Arial" w:cs="Arial"/>
          <w:sz w:val="24"/>
          <w:szCs w:val="24"/>
        </w:rPr>
      </w:pPr>
      <w:r w:rsidRPr="00F2309C">
        <w:rPr>
          <w:rFonts w:ascii="Arial" w:hAnsi="Arial" w:cs="Arial"/>
          <w:sz w:val="24"/>
          <w:szCs w:val="24"/>
        </w:rPr>
        <w:t>Fair treatment is also very important. Employees who think that they are being treated fairly are more likely to trust their managers. They will speak up earlier, collaborate more and contribute positively to the wider workplace culture (Cropanzano &amp; Mitchell, 2005). The confidence of an employee who feels supported and respected will increase, making them more comfortable sharing ideas or to challenge existing ways of working. Psychological safety has been shown to significantly enhance team learning, creativity and performance (Edmondson, 1999).</w:t>
      </w:r>
    </w:p>
    <w:p w14:paraId="69ABB7AB" w14:textId="77777777" w:rsidR="003D3E05" w:rsidRDefault="003D3E05" w:rsidP="003D3E05">
      <w:pPr>
        <w:rPr>
          <w:rFonts w:ascii="Arial" w:hAnsi="Arial" w:cs="Arial"/>
          <w:sz w:val="24"/>
          <w:szCs w:val="24"/>
        </w:rPr>
      </w:pPr>
      <w:r w:rsidRPr="00F2309C">
        <w:rPr>
          <w:rFonts w:ascii="Arial" w:hAnsi="Arial" w:cs="Arial"/>
          <w:sz w:val="24"/>
          <w:szCs w:val="24"/>
        </w:rPr>
        <w:t>When an employee’s belonging and esteem needs are met through inclusion, fairness and respect, they are far more likely to reach higher levels of growth, creativity and performance. In this view, the human benefits of inclusion and fairness go well beyond personal wellbeing. They directly support healthier, more collaborative and more innovative teams (Maslow, 1943).</w:t>
      </w:r>
    </w:p>
    <w:p w14:paraId="7BB21134" w14:textId="77777777" w:rsidR="003D3E05" w:rsidRPr="001D13A0" w:rsidRDefault="003D3E05" w:rsidP="003D3E05">
      <w:pPr>
        <w:rPr>
          <w:rFonts w:ascii="Arial" w:hAnsi="Arial" w:cs="Arial"/>
          <w:b/>
          <w:bCs/>
          <w:sz w:val="24"/>
          <w:szCs w:val="24"/>
        </w:rPr>
      </w:pPr>
      <w:r w:rsidRPr="00F2309C">
        <w:rPr>
          <w:rFonts w:ascii="Arial" w:hAnsi="Arial" w:cs="Arial"/>
          <w:b/>
          <w:bCs/>
          <w:sz w:val="24"/>
          <w:szCs w:val="24"/>
        </w:rPr>
        <w:t xml:space="preserve">Business </w:t>
      </w:r>
      <w:r>
        <w:rPr>
          <w:rFonts w:ascii="Arial" w:hAnsi="Arial" w:cs="Arial"/>
          <w:b/>
          <w:bCs/>
          <w:sz w:val="24"/>
          <w:szCs w:val="24"/>
        </w:rPr>
        <w:t>B</w:t>
      </w:r>
      <w:r w:rsidRPr="00F2309C">
        <w:rPr>
          <w:rFonts w:ascii="Arial" w:hAnsi="Arial" w:cs="Arial"/>
          <w:b/>
          <w:bCs/>
          <w:sz w:val="24"/>
          <w:szCs w:val="24"/>
        </w:rPr>
        <w:t>enefits</w:t>
      </w:r>
    </w:p>
    <w:p w14:paraId="794B0248" w14:textId="77777777" w:rsidR="003D3E05" w:rsidRDefault="003D3E05" w:rsidP="003D3E05">
      <w:pPr>
        <w:rPr>
          <w:rFonts w:ascii="Arial" w:hAnsi="Arial" w:cs="Arial"/>
          <w:sz w:val="24"/>
          <w:szCs w:val="24"/>
        </w:rPr>
      </w:pPr>
      <w:r w:rsidRPr="00F2309C">
        <w:rPr>
          <w:rFonts w:ascii="Arial" w:hAnsi="Arial" w:cs="Arial"/>
          <w:sz w:val="24"/>
          <w:szCs w:val="24"/>
        </w:rPr>
        <w:t xml:space="preserve">The business benefits of treating people fairly and building an inclusive culture are just as strong as the human ones. Employees that feel respected, supported and included, are going to produce more because they are more focused, motivated and committed to organisational goals (Armstrong &amp; Taylor, 2020). Fairness will also </w:t>
      </w:r>
      <w:proofErr w:type="gramStart"/>
      <w:r w:rsidRPr="00F2309C">
        <w:rPr>
          <w:rFonts w:ascii="Arial" w:hAnsi="Arial" w:cs="Arial"/>
          <w:sz w:val="24"/>
          <w:szCs w:val="24"/>
        </w:rPr>
        <w:t>helps</w:t>
      </w:r>
      <w:proofErr w:type="gramEnd"/>
      <w:r w:rsidRPr="00F2309C">
        <w:rPr>
          <w:rFonts w:ascii="Arial" w:hAnsi="Arial" w:cs="Arial"/>
          <w:sz w:val="24"/>
          <w:szCs w:val="24"/>
        </w:rPr>
        <w:t xml:space="preserve"> a business to keep employees. They are less likely to leave when they feel valued. This is important in technical or specialist roles, where turnover can be costly and difficult to manage (CIPD, 2021).</w:t>
      </w:r>
    </w:p>
    <w:p w14:paraId="4DA370E0" w14:textId="7095360B" w:rsidR="003D3E05" w:rsidRDefault="003D3E05" w:rsidP="003D3E05">
      <w:pPr>
        <w:rPr>
          <w:rFonts w:ascii="Arial" w:hAnsi="Arial" w:cs="Arial"/>
          <w:sz w:val="24"/>
          <w:szCs w:val="24"/>
        </w:rPr>
      </w:pPr>
      <w:r w:rsidRPr="00F2309C">
        <w:rPr>
          <w:rFonts w:ascii="Arial" w:hAnsi="Arial" w:cs="Arial"/>
          <w:sz w:val="24"/>
          <w:szCs w:val="24"/>
        </w:rPr>
        <w:t>Inclusivity also helps to keep a team strong and together. Employees will communicate more openly, resolve problems more constructively and form stronger working relationships if they feel safe and respected. This will lead to better coordination and more effective teams (Edmondson, 1999). Workplaces that value diversity and inclusion can benefit from a wider range of perspectives, which supports more creative problem</w:t>
      </w:r>
      <w:r w:rsidRPr="00F2309C">
        <w:rPr>
          <w:rFonts w:ascii="Arial" w:hAnsi="Arial" w:cs="Arial"/>
          <w:sz w:val="24"/>
          <w:szCs w:val="24"/>
        </w:rPr>
        <w:noBreakHyphen/>
        <w:t>solving and greater innovation (Shore et al., 2011).</w:t>
      </w:r>
      <w:r w:rsidRPr="00F2309C">
        <w:rPr>
          <w:rFonts w:ascii="Arial" w:hAnsi="Arial" w:cs="Arial"/>
          <w:sz w:val="24"/>
          <w:szCs w:val="24"/>
        </w:rPr>
        <w:br/>
        <w:t xml:space="preserve">As well as this, </w:t>
      </w:r>
      <w:r w:rsidR="00B61CD0">
        <w:rPr>
          <w:rFonts w:ascii="Arial" w:hAnsi="Arial" w:cs="Arial"/>
          <w:sz w:val="24"/>
          <w:szCs w:val="24"/>
        </w:rPr>
        <w:t xml:space="preserve">treating employees </w:t>
      </w:r>
      <w:r w:rsidRPr="00F2309C">
        <w:rPr>
          <w:rFonts w:ascii="Arial" w:hAnsi="Arial" w:cs="Arial"/>
          <w:sz w:val="24"/>
          <w:szCs w:val="24"/>
        </w:rPr>
        <w:t>fair</w:t>
      </w:r>
      <w:r w:rsidR="00B61CD0">
        <w:rPr>
          <w:rFonts w:ascii="Arial" w:hAnsi="Arial" w:cs="Arial"/>
          <w:sz w:val="24"/>
          <w:szCs w:val="24"/>
        </w:rPr>
        <w:t xml:space="preserve"> and consistently</w:t>
      </w:r>
      <w:r w:rsidRPr="00F2309C">
        <w:rPr>
          <w:rFonts w:ascii="Arial" w:hAnsi="Arial" w:cs="Arial"/>
          <w:sz w:val="24"/>
          <w:szCs w:val="24"/>
        </w:rPr>
        <w:t xml:space="preserve"> improves the employer brand. Businesses known for valuing their people attract higher</w:t>
      </w:r>
      <w:r w:rsidRPr="00F2309C">
        <w:rPr>
          <w:rFonts w:ascii="Arial" w:hAnsi="Arial" w:cs="Arial"/>
          <w:sz w:val="24"/>
          <w:szCs w:val="24"/>
        </w:rPr>
        <w:noBreakHyphen/>
        <w:t>quality candidates, can compete more effectively in the labour market and are also more successful at retaining talent in the long term (Ulrich et al., 2017).</w:t>
      </w:r>
    </w:p>
    <w:p w14:paraId="25ADC6DD" w14:textId="5C8755CF" w:rsidR="003D3E05" w:rsidRDefault="003D3E05" w:rsidP="003D3E05">
      <w:pPr>
        <w:rPr>
          <w:rFonts w:ascii="Arial" w:hAnsi="Arial" w:cs="Arial"/>
          <w:sz w:val="24"/>
          <w:szCs w:val="24"/>
        </w:rPr>
      </w:pPr>
      <w:r w:rsidRPr="00F2309C">
        <w:rPr>
          <w:rFonts w:ascii="Arial" w:hAnsi="Arial" w:cs="Arial"/>
          <w:sz w:val="24"/>
          <w:szCs w:val="24"/>
        </w:rPr>
        <w:t>At Nexxobyte, where there have been past examples of unfair treatment and inconsistent practice, building a genuinely inclusive and respectful culture will be essential for improving morale. It will also strengthen trust and support long</w:t>
      </w:r>
      <w:r w:rsidRPr="00F2309C">
        <w:rPr>
          <w:rFonts w:ascii="Arial" w:hAnsi="Arial" w:cs="Arial"/>
          <w:sz w:val="24"/>
          <w:szCs w:val="24"/>
        </w:rPr>
        <w:noBreakHyphen/>
        <w:t>term organisational performance and growth</w:t>
      </w:r>
      <w:r>
        <w:rPr>
          <w:rFonts w:ascii="Arial" w:hAnsi="Arial" w:cs="Arial"/>
          <w:sz w:val="24"/>
          <w:szCs w:val="24"/>
        </w:rPr>
        <w:t>.</w:t>
      </w:r>
    </w:p>
    <w:p w14:paraId="721920D4" w14:textId="77777777" w:rsidR="00B61CD0" w:rsidRDefault="00B61CD0" w:rsidP="003D3E05">
      <w:pPr>
        <w:rPr>
          <w:rFonts w:ascii="Arial" w:hAnsi="Arial" w:cs="Arial"/>
          <w:sz w:val="24"/>
          <w:szCs w:val="24"/>
        </w:rPr>
      </w:pPr>
    </w:p>
    <w:p w14:paraId="1F064848" w14:textId="77777777" w:rsidR="003D3E05" w:rsidRPr="00875425" w:rsidRDefault="003D3E05" w:rsidP="003D3E05">
      <w:pPr>
        <w:rPr>
          <w:rFonts w:ascii="Arial" w:hAnsi="Arial" w:cs="Arial"/>
          <w:b/>
          <w:bCs/>
          <w:sz w:val="24"/>
          <w:szCs w:val="24"/>
        </w:rPr>
      </w:pPr>
      <w:r w:rsidRPr="00875425">
        <w:rPr>
          <w:rFonts w:ascii="Arial" w:hAnsi="Arial" w:cs="Arial"/>
          <w:b/>
          <w:bCs/>
          <w:sz w:val="24"/>
          <w:szCs w:val="24"/>
        </w:rPr>
        <w:lastRenderedPageBreak/>
        <w:t>Q6 (AC 2.2)</w:t>
      </w:r>
    </w:p>
    <w:p w14:paraId="5823D543" w14:textId="77777777" w:rsidR="003D3E05" w:rsidRDefault="003D3E05" w:rsidP="003D3E05">
      <w:pPr>
        <w:rPr>
          <w:rFonts w:ascii="Arial" w:hAnsi="Arial" w:cs="Arial"/>
          <w:sz w:val="24"/>
          <w:szCs w:val="24"/>
        </w:rPr>
      </w:pPr>
      <w:r w:rsidRPr="00EF6085">
        <w:rPr>
          <w:rFonts w:ascii="Arial" w:hAnsi="Arial" w:cs="Arial"/>
          <w:sz w:val="24"/>
          <w:szCs w:val="24"/>
        </w:rPr>
        <w:t>To design a fair and inclusive Learning and Development (L&amp;D) policy at Nexxobyte, I would start by speaking with a complete cross section of employees within the business. Hearing from a wide range of colleagues would help me understand the different needs, expectations and challenges each group experiences. This collaborative approach is an important part of good people practice, which highlights how essential it is to gather diverse perspectives so that policies genuinely reflect the realities of the workforce (CIPD, 2023).</w:t>
      </w:r>
    </w:p>
    <w:p w14:paraId="71B94374" w14:textId="77777777" w:rsidR="003D3E05" w:rsidRPr="0078336C" w:rsidRDefault="003D3E05" w:rsidP="003D3E05">
      <w:pPr>
        <w:rPr>
          <w:rFonts w:ascii="Arial" w:hAnsi="Arial" w:cs="Arial"/>
          <w:sz w:val="24"/>
          <w:szCs w:val="24"/>
        </w:rPr>
      </w:pPr>
      <w:r w:rsidRPr="00EF6085">
        <w:rPr>
          <w:rFonts w:ascii="Arial" w:hAnsi="Arial" w:cs="Arial"/>
          <w:sz w:val="24"/>
          <w:szCs w:val="24"/>
        </w:rPr>
        <w:t>It would also be crucial to use evidence and data</w:t>
      </w:r>
      <w:r w:rsidRPr="0078336C">
        <w:rPr>
          <w:rFonts w:ascii="Arial" w:hAnsi="Arial" w:cs="Arial"/>
          <w:sz w:val="24"/>
          <w:szCs w:val="24"/>
        </w:rPr>
        <w:t>. A review of past training records could identify any areas of under</w:t>
      </w:r>
      <w:r w:rsidRPr="0078336C">
        <w:rPr>
          <w:rFonts w:ascii="Arial" w:hAnsi="Arial" w:cs="Arial"/>
          <w:sz w:val="24"/>
          <w:szCs w:val="24"/>
        </w:rPr>
        <w:noBreakHyphen/>
        <w:t>representation, bias or unintentional exclusion. This is a core element of an evidence</w:t>
      </w:r>
      <w:r w:rsidRPr="0078336C">
        <w:rPr>
          <w:rFonts w:ascii="Arial" w:hAnsi="Arial" w:cs="Arial"/>
          <w:sz w:val="24"/>
          <w:szCs w:val="24"/>
        </w:rPr>
        <w:noBreakHyphen/>
        <w:t>based HR approach (Armstrong &amp; Taylor, 2020).</w:t>
      </w:r>
      <w:r w:rsidRPr="0078336C">
        <w:rPr>
          <w:rFonts w:ascii="Arial" w:hAnsi="Arial" w:cs="Arial"/>
          <w:sz w:val="24"/>
          <w:szCs w:val="24"/>
        </w:rPr>
        <w:br/>
        <w:t>I would also make sure that budget allocation is communicated openly. Research shows that transparent decision</w:t>
      </w:r>
      <w:r w:rsidRPr="0078336C">
        <w:rPr>
          <w:rFonts w:ascii="Arial" w:hAnsi="Arial" w:cs="Arial"/>
          <w:sz w:val="24"/>
          <w:szCs w:val="24"/>
        </w:rPr>
        <w:noBreakHyphen/>
        <w:t>making processes help strengthen organisational fairness and improve employee engagement (Colquitt et al., 2013).</w:t>
      </w:r>
    </w:p>
    <w:p w14:paraId="6B5DAA5B" w14:textId="77777777" w:rsidR="003D3E05" w:rsidRPr="0078336C" w:rsidRDefault="003D3E05" w:rsidP="003D3E05">
      <w:pPr>
        <w:rPr>
          <w:rFonts w:ascii="Arial" w:hAnsi="Arial" w:cs="Arial"/>
          <w:sz w:val="24"/>
          <w:szCs w:val="24"/>
        </w:rPr>
      </w:pPr>
      <w:r w:rsidRPr="0078336C">
        <w:rPr>
          <w:rFonts w:ascii="Arial" w:hAnsi="Arial" w:cs="Arial"/>
          <w:sz w:val="24"/>
          <w:szCs w:val="24"/>
        </w:rPr>
        <w:t>Offering a wide range of training options would also be essential. This could be done by offering workshops, online learning, conferences, job shadowing, peer learning and mentoring for example (Armstrong &amp; Taylor, 2020). All barriers to access would also be removed so that all L&amp;D is genuinely inclusive. Doing this supports equal opportunities for full</w:t>
      </w:r>
      <w:r w:rsidRPr="0078336C">
        <w:rPr>
          <w:rFonts w:ascii="Arial" w:hAnsi="Arial" w:cs="Arial"/>
          <w:sz w:val="24"/>
          <w:szCs w:val="24"/>
        </w:rPr>
        <w:noBreakHyphen/>
        <w:t>time, part</w:t>
      </w:r>
      <w:r w:rsidRPr="0078336C">
        <w:rPr>
          <w:rFonts w:ascii="Arial" w:hAnsi="Arial" w:cs="Arial"/>
          <w:sz w:val="24"/>
          <w:szCs w:val="24"/>
        </w:rPr>
        <w:noBreakHyphen/>
        <w:t>time, remote employees and those employees currently not attending work (maternity, long term sick) which is a key feature of inclusive practice (CIPD, 2023).</w:t>
      </w:r>
    </w:p>
    <w:p w14:paraId="035D5096" w14:textId="77777777" w:rsidR="003D3E05" w:rsidRPr="0078336C" w:rsidRDefault="003D3E05" w:rsidP="003D3E05">
      <w:pPr>
        <w:rPr>
          <w:rFonts w:ascii="Arial" w:hAnsi="Arial" w:cs="Arial"/>
          <w:sz w:val="24"/>
          <w:szCs w:val="24"/>
        </w:rPr>
      </w:pPr>
      <w:r w:rsidRPr="0078336C">
        <w:rPr>
          <w:rFonts w:ascii="Arial" w:hAnsi="Arial" w:cs="Arial"/>
          <w:sz w:val="24"/>
          <w:szCs w:val="24"/>
        </w:rPr>
        <w:t>After three months of implementation, a review of whether the L&amp;D policy is working as fairly and inclusively as planned would be completed. An analysis of the data on L&amp;D participation across different groups; including team, role level, gender and contract type. Looking at this data would help identify any early discrepancies or patterns (CIPD, 2023).</w:t>
      </w:r>
    </w:p>
    <w:p w14:paraId="2DE930C8" w14:textId="77777777" w:rsidR="003D3E05" w:rsidRPr="0078336C" w:rsidRDefault="003D3E05" w:rsidP="003D3E05">
      <w:pPr>
        <w:rPr>
          <w:rFonts w:ascii="Arial" w:hAnsi="Arial" w:cs="Arial"/>
          <w:sz w:val="24"/>
          <w:szCs w:val="24"/>
        </w:rPr>
      </w:pPr>
      <w:r w:rsidRPr="0078336C">
        <w:rPr>
          <w:rFonts w:ascii="Arial" w:hAnsi="Arial" w:cs="Arial"/>
          <w:sz w:val="24"/>
          <w:szCs w:val="24"/>
        </w:rPr>
        <w:t>I would then link this with the staff feedback. Surveys, focus groups and one</w:t>
      </w:r>
      <w:r w:rsidRPr="0078336C">
        <w:rPr>
          <w:rFonts w:ascii="Arial" w:hAnsi="Arial" w:cs="Arial"/>
          <w:sz w:val="24"/>
          <w:szCs w:val="24"/>
        </w:rPr>
        <w:noBreakHyphen/>
        <w:t>to</w:t>
      </w:r>
      <w:r w:rsidRPr="0078336C">
        <w:rPr>
          <w:rFonts w:ascii="Arial" w:hAnsi="Arial" w:cs="Arial"/>
          <w:sz w:val="24"/>
          <w:szCs w:val="24"/>
        </w:rPr>
        <w:noBreakHyphen/>
        <w:t>one discussions would provide useful information. These can highlight experiences or barriers that numbers on their own will not show (Kahn, 1990).</w:t>
      </w:r>
    </w:p>
    <w:p w14:paraId="66013B86" w14:textId="77777777" w:rsidR="003D3E05" w:rsidRPr="0078336C" w:rsidRDefault="003D3E05" w:rsidP="003D3E05">
      <w:pPr>
        <w:rPr>
          <w:rFonts w:ascii="Arial" w:hAnsi="Arial" w:cs="Arial"/>
          <w:sz w:val="24"/>
          <w:szCs w:val="24"/>
        </w:rPr>
      </w:pPr>
      <w:r w:rsidRPr="0078336C">
        <w:rPr>
          <w:rFonts w:ascii="Arial" w:hAnsi="Arial" w:cs="Arial"/>
          <w:sz w:val="24"/>
          <w:szCs w:val="24"/>
        </w:rPr>
        <w:t>After that, I would review manager decision</w:t>
      </w:r>
      <w:r w:rsidRPr="0078336C">
        <w:rPr>
          <w:rFonts w:ascii="Arial" w:hAnsi="Arial" w:cs="Arial"/>
          <w:sz w:val="24"/>
          <w:szCs w:val="24"/>
        </w:rPr>
        <w:noBreakHyphen/>
        <w:t xml:space="preserve">making patterns to check that approval processes are being applied consistently. I would also check if the training </w:t>
      </w:r>
      <w:proofErr w:type="gramStart"/>
      <w:r w:rsidRPr="0078336C">
        <w:rPr>
          <w:rFonts w:ascii="Arial" w:hAnsi="Arial" w:cs="Arial"/>
          <w:sz w:val="24"/>
          <w:szCs w:val="24"/>
        </w:rPr>
        <w:t>being</w:t>
      </w:r>
      <w:proofErr w:type="gramEnd"/>
      <w:r w:rsidRPr="0078336C">
        <w:rPr>
          <w:rFonts w:ascii="Arial" w:hAnsi="Arial" w:cs="Arial"/>
          <w:sz w:val="24"/>
          <w:szCs w:val="24"/>
        </w:rPr>
        <w:t xml:space="preserve"> approved is in line with the policy’s intended outcomes. This would show whether employees are accessing the correct learning and development opportunities (Armstrong &amp; Taylor, 2020). A review of any complaints, concerns or informal comments would also be done to identify areas that may need improvement or clarification.</w:t>
      </w:r>
    </w:p>
    <w:p w14:paraId="58557FD6" w14:textId="77777777" w:rsidR="003D3E05" w:rsidRPr="00EF6085" w:rsidRDefault="003D3E05" w:rsidP="003D3E05">
      <w:pPr>
        <w:rPr>
          <w:rFonts w:ascii="Arial" w:hAnsi="Arial" w:cs="Arial"/>
          <w:sz w:val="24"/>
          <w:szCs w:val="24"/>
        </w:rPr>
      </w:pPr>
      <w:r w:rsidRPr="0078336C">
        <w:rPr>
          <w:rFonts w:ascii="Arial" w:hAnsi="Arial" w:cs="Arial"/>
          <w:sz w:val="24"/>
          <w:szCs w:val="24"/>
        </w:rPr>
        <w:t>I would amend the new policy, process and procedure as required. This evidence</w:t>
      </w:r>
      <w:r w:rsidRPr="0078336C">
        <w:rPr>
          <w:rFonts w:ascii="Arial" w:hAnsi="Arial" w:cs="Arial"/>
          <w:sz w:val="24"/>
          <w:szCs w:val="24"/>
        </w:rPr>
        <w:noBreakHyphen/>
        <w:t>based approach to reviewing what has happened over the last three months will help to make sure the policy remains fair, relevant and effective over time. It also supports a culture of continuous improvement and strengthens Nexxobyte’s commitment to inclusive people practices (CIPD, 2023).</w:t>
      </w:r>
    </w:p>
    <w:p w14:paraId="7CDAFA99" w14:textId="77777777" w:rsidR="003D3E05" w:rsidRDefault="003D3E05" w:rsidP="003D3E05">
      <w:pPr>
        <w:rPr>
          <w:rFonts w:ascii="Arial" w:hAnsi="Arial" w:cs="Arial"/>
          <w:sz w:val="24"/>
          <w:szCs w:val="24"/>
        </w:rPr>
      </w:pPr>
    </w:p>
    <w:p w14:paraId="7255C0C2" w14:textId="49FB1E5D" w:rsidR="0078336C" w:rsidRPr="00DA69BA" w:rsidRDefault="0078336C" w:rsidP="003D3E05">
      <w:pPr>
        <w:rPr>
          <w:rFonts w:ascii="Arial" w:hAnsi="Arial" w:cs="Arial"/>
          <w:b/>
          <w:bCs/>
          <w:sz w:val="24"/>
          <w:szCs w:val="24"/>
        </w:rPr>
      </w:pPr>
      <w:r w:rsidRPr="0078336C">
        <w:rPr>
          <w:rFonts w:ascii="Arial" w:hAnsi="Arial" w:cs="Arial"/>
          <w:b/>
          <w:bCs/>
          <w:sz w:val="24"/>
          <w:szCs w:val="24"/>
        </w:rPr>
        <w:lastRenderedPageBreak/>
        <w:t>Q7 (AC2.3)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8"/>
        <w:gridCol w:w="1929"/>
        <w:gridCol w:w="2009"/>
        <w:gridCol w:w="1905"/>
        <w:gridCol w:w="1273"/>
      </w:tblGrid>
      <w:tr w:rsidR="0078336C" w:rsidRPr="00AC340F" w14:paraId="6EEE808F" w14:textId="20B901DB" w:rsidTr="0078336C">
        <w:tc>
          <w:tcPr>
            <w:tcW w:w="2008" w:type="dxa"/>
            <w:shd w:val="clear" w:color="auto" w:fill="D9D9D9" w:themeFill="background1" w:themeFillShade="D9"/>
          </w:tcPr>
          <w:p w14:paraId="6FFB659D" w14:textId="77777777" w:rsidR="0078336C" w:rsidRPr="00F8651C" w:rsidRDefault="0078336C" w:rsidP="00C90561">
            <w:pPr>
              <w:rPr>
                <w:rFonts w:ascii="Arial" w:hAnsi="Arial" w:cs="Arial"/>
                <w:b/>
                <w:bCs/>
                <w:sz w:val="24"/>
                <w:szCs w:val="24"/>
              </w:rPr>
            </w:pPr>
            <w:r w:rsidRPr="00F8651C">
              <w:rPr>
                <w:rFonts w:ascii="Arial" w:hAnsi="Arial" w:cs="Arial"/>
                <w:b/>
                <w:bCs/>
                <w:sz w:val="24"/>
                <w:szCs w:val="24"/>
              </w:rPr>
              <w:t>CIPD Standard</w:t>
            </w:r>
          </w:p>
        </w:tc>
        <w:tc>
          <w:tcPr>
            <w:tcW w:w="1929" w:type="dxa"/>
            <w:shd w:val="clear" w:color="auto" w:fill="D9D9D9" w:themeFill="background1" w:themeFillShade="D9"/>
          </w:tcPr>
          <w:p w14:paraId="1A762A27" w14:textId="77777777" w:rsidR="0078336C" w:rsidRPr="00F8651C" w:rsidRDefault="0078336C" w:rsidP="00C90561">
            <w:pPr>
              <w:rPr>
                <w:rFonts w:ascii="Arial" w:hAnsi="Arial" w:cs="Arial"/>
                <w:b/>
                <w:bCs/>
                <w:sz w:val="24"/>
                <w:szCs w:val="24"/>
              </w:rPr>
            </w:pPr>
            <w:r w:rsidRPr="00F8651C">
              <w:rPr>
                <w:rFonts w:ascii="Arial" w:hAnsi="Arial" w:cs="Arial"/>
                <w:b/>
                <w:bCs/>
                <w:sz w:val="24"/>
                <w:szCs w:val="24"/>
              </w:rPr>
              <w:t>Feedback from Colleague</w:t>
            </w:r>
          </w:p>
        </w:tc>
        <w:tc>
          <w:tcPr>
            <w:tcW w:w="2009" w:type="dxa"/>
            <w:shd w:val="clear" w:color="auto" w:fill="D9D9D9" w:themeFill="background1" w:themeFillShade="D9"/>
          </w:tcPr>
          <w:p w14:paraId="423BE638" w14:textId="77777777" w:rsidR="0078336C" w:rsidRPr="00F8651C" w:rsidRDefault="0078336C" w:rsidP="00C90561">
            <w:pPr>
              <w:rPr>
                <w:rFonts w:ascii="Arial" w:hAnsi="Arial" w:cs="Arial"/>
                <w:b/>
                <w:bCs/>
                <w:sz w:val="24"/>
                <w:szCs w:val="24"/>
              </w:rPr>
            </w:pPr>
            <w:r w:rsidRPr="00F8651C">
              <w:rPr>
                <w:rFonts w:ascii="Arial" w:hAnsi="Arial" w:cs="Arial"/>
                <w:b/>
                <w:bCs/>
                <w:sz w:val="24"/>
                <w:szCs w:val="24"/>
              </w:rPr>
              <w:t>Feedback from Line Manager</w:t>
            </w:r>
          </w:p>
        </w:tc>
        <w:tc>
          <w:tcPr>
            <w:tcW w:w="1905" w:type="dxa"/>
            <w:shd w:val="clear" w:color="auto" w:fill="D9D9D9" w:themeFill="background1" w:themeFillShade="D9"/>
          </w:tcPr>
          <w:p w14:paraId="0EFBDA33" w14:textId="77777777" w:rsidR="0078336C" w:rsidRPr="00F8651C" w:rsidRDefault="0078336C" w:rsidP="00C90561">
            <w:pPr>
              <w:rPr>
                <w:rFonts w:ascii="Arial" w:hAnsi="Arial" w:cs="Arial"/>
                <w:b/>
                <w:bCs/>
                <w:sz w:val="24"/>
                <w:szCs w:val="24"/>
              </w:rPr>
            </w:pPr>
            <w:r w:rsidRPr="00F8651C">
              <w:rPr>
                <w:rFonts w:ascii="Arial" w:hAnsi="Arial" w:cs="Arial"/>
                <w:b/>
                <w:bCs/>
                <w:sz w:val="24"/>
                <w:szCs w:val="24"/>
              </w:rPr>
              <w:t>Personal Reflection</w:t>
            </w:r>
          </w:p>
        </w:tc>
        <w:tc>
          <w:tcPr>
            <w:tcW w:w="1273" w:type="dxa"/>
          </w:tcPr>
          <w:p w14:paraId="7488F896" w14:textId="77777777" w:rsidR="0078336C" w:rsidRPr="00F8651C" w:rsidRDefault="0078336C" w:rsidP="00C90561">
            <w:pPr>
              <w:rPr>
                <w:rFonts w:ascii="Arial" w:hAnsi="Arial" w:cs="Arial"/>
                <w:b/>
                <w:bCs/>
                <w:sz w:val="24"/>
                <w:szCs w:val="24"/>
              </w:rPr>
            </w:pPr>
          </w:p>
        </w:tc>
      </w:tr>
      <w:tr w:rsidR="0078336C" w:rsidRPr="00AC340F" w14:paraId="28E385B8" w14:textId="46D2C8D5" w:rsidTr="0078336C">
        <w:tc>
          <w:tcPr>
            <w:tcW w:w="2008" w:type="dxa"/>
            <w:shd w:val="clear" w:color="auto" w:fill="D9D9D9" w:themeFill="background1" w:themeFillShade="D9"/>
          </w:tcPr>
          <w:p w14:paraId="4EC6EA54" w14:textId="77777777" w:rsidR="0078336C" w:rsidRPr="00F8651C" w:rsidRDefault="0078336C" w:rsidP="00C90561">
            <w:pPr>
              <w:rPr>
                <w:rFonts w:ascii="Arial" w:hAnsi="Arial" w:cs="Arial"/>
                <w:b/>
                <w:bCs/>
                <w:sz w:val="24"/>
                <w:szCs w:val="24"/>
              </w:rPr>
            </w:pPr>
            <w:r w:rsidRPr="00F8651C">
              <w:rPr>
                <w:rFonts w:ascii="Arial" w:hAnsi="Arial" w:cs="Arial"/>
                <w:b/>
                <w:bCs/>
                <w:sz w:val="24"/>
                <w:szCs w:val="24"/>
              </w:rPr>
              <w:t>Inclusivity</w:t>
            </w:r>
          </w:p>
        </w:tc>
        <w:tc>
          <w:tcPr>
            <w:tcW w:w="1929" w:type="dxa"/>
          </w:tcPr>
          <w:p w14:paraId="40188670" w14:textId="77777777" w:rsidR="0078336C" w:rsidRPr="00AC340F" w:rsidRDefault="0078336C" w:rsidP="00C90561">
            <w:pPr>
              <w:rPr>
                <w:rFonts w:ascii="Arial" w:hAnsi="Arial" w:cs="Arial"/>
                <w:sz w:val="24"/>
                <w:szCs w:val="24"/>
              </w:rPr>
            </w:pPr>
            <w:r w:rsidRPr="00AC340F">
              <w:rPr>
                <w:rFonts w:ascii="Arial" w:hAnsi="Arial" w:cs="Arial"/>
                <w:sz w:val="24"/>
                <w:szCs w:val="24"/>
              </w:rPr>
              <w:t>You create a safe, welcoming space.</w:t>
            </w:r>
          </w:p>
        </w:tc>
        <w:tc>
          <w:tcPr>
            <w:tcW w:w="2009" w:type="dxa"/>
          </w:tcPr>
          <w:p w14:paraId="07EA3C13" w14:textId="77777777" w:rsidR="0078336C" w:rsidRPr="00AC340F" w:rsidRDefault="0078336C" w:rsidP="00C90561">
            <w:pPr>
              <w:rPr>
                <w:rFonts w:ascii="Arial" w:hAnsi="Arial" w:cs="Arial"/>
                <w:sz w:val="24"/>
                <w:szCs w:val="24"/>
              </w:rPr>
            </w:pPr>
            <w:r w:rsidRPr="00AC340F">
              <w:rPr>
                <w:rFonts w:ascii="Arial" w:hAnsi="Arial" w:cs="Arial"/>
                <w:sz w:val="24"/>
                <w:szCs w:val="24"/>
              </w:rPr>
              <w:t>You adapt communication well in ER.</w:t>
            </w:r>
          </w:p>
        </w:tc>
        <w:tc>
          <w:tcPr>
            <w:tcW w:w="1905" w:type="dxa"/>
          </w:tcPr>
          <w:p w14:paraId="400F6005" w14:textId="77777777" w:rsidR="0078336C" w:rsidRPr="00AC340F" w:rsidRDefault="0078336C" w:rsidP="00C90561">
            <w:pPr>
              <w:rPr>
                <w:rFonts w:ascii="Arial" w:hAnsi="Arial" w:cs="Arial"/>
                <w:sz w:val="24"/>
                <w:szCs w:val="24"/>
              </w:rPr>
            </w:pPr>
            <w:r w:rsidRPr="00AC340F">
              <w:rPr>
                <w:rFonts w:ascii="Arial" w:hAnsi="Arial" w:cs="Arial"/>
                <w:sz w:val="24"/>
                <w:szCs w:val="24"/>
              </w:rPr>
              <w:t>I give people space to talk openly.</w:t>
            </w:r>
          </w:p>
        </w:tc>
        <w:tc>
          <w:tcPr>
            <w:tcW w:w="1273" w:type="dxa"/>
          </w:tcPr>
          <w:p w14:paraId="1F6F6713" w14:textId="77777777" w:rsidR="0078336C" w:rsidRPr="00AC340F" w:rsidRDefault="0078336C" w:rsidP="00C90561">
            <w:pPr>
              <w:rPr>
                <w:rFonts w:ascii="Arial" w:hAnsi="Arial" w:cs="Arial"/>
                <w:sz w:val="24"/>
                <w:szCs w:val="24"/>
              </w:rPr>
            </w:pPr>
          </w:p>
        </w:tc>
      </w:tr>
      <w:tr w:rsidR="0078336C" w:rsidRPr="00AC340F" w14:paraId="25CB097A" w14:textId="17646D12" w:rsidTr="0078336C">
        <w:tc>
          <w:tcPr>
            <w:tcW w:w="2008" w:type="dxa"/>
            <w:shd w:val="clear" w:color="auto" w:fill="D9D9D9" w:themeFill="background1" w:themeFillShade="D9"/>
          </w:tcPr>
          <w:p w14:paraId="3B8DBEE2" w14:textId="77777777" w:rsidR="0078336C" w:rsidRPr="00F8651C" w:rsidRDefault="0078336C" w:rsidP="00C90561">
            <w:pPr>
              <w:rPr>
                <w:rFonts w:ascii="Arial" w:hAnsi="Arial" w:cs="Arial"/>
                <w:b/>
                <w:bCs/>
                <w:sz w:val="24"/>
                <w:szCs w:val="24"/>
              </w:rPr>
            </w:pPr>
            <w:r w:rsidRPr="00F8651C">
              <w:rPr>
                <w:rFonts w:ascii="Arial" w:hAnsi="Arial" w:cs="Arial"/>
                <w:b/>
                <w:bCs/>
                <w:sz w:val="24"/>
                <w:szCs w:val="24"/>
              </w:rPr>
              <w:t>Valuing Diversity</w:t>
            </w:r>
          </w:p>
        </w:tc>
        <w:tc>
          <w:tcPr>
            <w:tcW w:w="1929" w:type="dxa"/>
          </w:tcPr>
          <w:p w14:paraId="47E0B22D" w14:textId="77777777" w:rsidR="0078336C" w:rsidRPr="00AC340F" w:rsidRDefault="0078336C" w:rsidP="00C90561">
            <w:pPr>
              <w:rPr>
                <w:rFonts w:ascii="Arial" w:hAnsi="Arial" w:cs="Arial"/>
                <w:sz w:val="24"/>
                <w:szCs w:val="24"/>
              </w:rPr>
            </w:pPr>
            <w:r w:rsidRPr="00AC340F">
              <w:rPr>
                <w:rFonts w:ascii="Arial" w:hAnsi="Arial" w:cs="Arial"/>
                <w:sz w:val="24"/>
                <w:szCs w:val="24"/>
              </w:rPr>
              <w:t>You respect different backgrounds.</w:t>
            </w:r>
          </w:p>
        </w:tc>
        <w:tc>
          <w:tcPr>
            <w:tcW w:w="2009" w:type="dxa"/>
          </w:tcPr>
          <w:p w14:paraId="12204C88" w14:textId="77777777" w:rsidR="0078336C" w:rsidRPr="00AC340F" w:rsidRDefault="0078336C" w:rsidP="00C90561">
            <w:pPr>
              <w:rPr>
                <w:rFonts w:ascii="Arial" w:hAnsi="Arial" w:cs="Arial"/>
                <w:sz w:val="24"/>
                <w:szCs w:val="24"/>
              </w:rPr>
            </w:pPr>
            <w:r w:rsidRPr="00AC340F">
              <w:rPr>
                <w:rFonts w:ascii="Arial" w:hAnsi="Arial" w:cs="Arial"/>
                <w:sz w:val="24"/>
                <w:szCs w:val="24"/>
              </w:rPr>
              <w:t>You balance diverse viewpoints.</w:t>
            </w:r>
          </w:p>
        </w:tc>
        <w:tc>
          <w:tcPr>
            <w:tcW w:w="1905" w:type="dxa"/>
          </w:tcPr>
          <w:p w14:paraId="7C24AB42" w14:textId="77777777" w:rsidR="0078336C" w:rsidRPr="00AC340F" w:rsidRDefault="0078336C" w:rsidP="00C90561">
            <w:pPr>
              <w:rPr>
                <w:rFonts w:ascii="Arial" w:hAnsi="Arial" w:cs="Arial"/>
                <w:sz w:val="24"/>
                <w:szCs w:val="24"/>
              </w:rPr>
            </w:pPr>
            <w:r w:rsidRPr="00AC340F">
              <w:rPr>
                <w:rFonts w:ascii="Arial" w:hAnsi="Arial" w:cs="Arial"/>
                <w:sz w:val="24"/>
                <w:szCs w:val="24"/>
              </w:rPr>
              <w:t>I listen and encourage varied input.</w:t>
            </w:r>
          </w:p>
        </w:tc>
        <w:tc>
          <w:tcPr>
            <w:tcW w:w="1273" w:type="dxa"/>
          </w:tcPr>
          <w:p w14:paraId="02B9052A" w14:textId="77777777" w:rsidR="0078336C" w:rsidRPr="00AC340F" w:rsidRDefault="0078336C" w:rsidP="00C90561">
            <w:pPr>
              <w:rPr>
                <w:rFonts w:ascii="Arial" w:hAnsi="Arial" w:cs="Arial"/>
                <w:sz w:val="24"/>
                <w:szCs w:val="24"/>
              </w:rPr>
            </w:pPr>
          </w:p>
        </w:tc>
      </w:tr>
      <w:tr w:rsidR="0078336C" w:rsidRPr="00AC340F" w14:paraId="6CA34E08" w14:textId="59C31E4F" w:rsidTr="0078336C">
        <w:tc>
          <w:tcPr>
            <w:tcW w:w="2008" w:type="dxa"/>
            <w:shd w:val="clear" w:color="auto" w:fill="D9D9D9" w:themeFill="background1" w:themeFillShade="D9"/>
          </w:tcPr>
          <w:p w14:paraId="79374297" w14:textId="77777777" w:rsidR="0078336C" w:rsidRPr="00F8651C" w:rsidRDefault="0078336C" w:rsidP="00C90561">
            <w:pPr>
              <w:rPr>
                <w:rFonts w:ascii="Arial" w:hAnsi="Arial" w:cs="Arial"/>
                <w:b/>
                <w:bCs/>
                <w:sz w:val="24"/>
                <w:szCs w:val="24"/>
              </w:rPr>
            </w:pPr>
            <w:r w:rsidRPr="00F8651C">
              <w:rPr>
                <w:rFonts w:ascii="Arial" w:hAnsi="Arial" w:cs="Arial"/>
                <w:b/>
                <w:bCs/>
                <w:sz w:val="24"/>
                <w:szCs w:val="24"/>
              </w:rPr>
              <w:t>Building Relationships</w:t>
            </w:r>
          </w:p>
        </w:tc>
        <w:tc>
          <w:tcPr>
            <w:tcW w:w="1929" w:type="dxa"/>
          </w:tcPr>
          <w:p w14:paraId="5802A0AD" w14:textId="77777777" w:rsidR="0078336C" w:rsidRPr="00AC340F" w:rsidRDefault="0078336C" w:rsidP="00C90561">
            <w:pPr>
              <w:rPr>
                <w:rFonts w:ascii="Arial" w:hAnsi="Arial" w:cs="Arial"/>
                <w:sz w:val="24"/>
                <w:szCs w:val="24"/>
              </w:rPr>
            </w:pPr>
            <w:r w:rsidRPr="00AC340F">
              <w:rPr>
                <w:rFonts w:ascii="Arial" w:hAnsi="Arial" w:cs="Arial"/>
                <w:sz w:val="24"/>
                <w:szCs w:val="24"/>
              </w:rPr>
              <w:t>Strong relationships</w:t>
            </w:r>
            <w:r>
              <w:rPr>
                <w:rFonts w:ascii="Arial" w:hAnsi="Arial" w:cs="Arial"/>
                <w:sz w:val="24"/>
                <w:szCs w:val="24"/>
              </w:rPr>
              <w:t>, but</w:t>
            </w:r>
            <w:r w:rsidRPr="00AC340F">
              <w:rPr>
                <w:rFonts w:ascii="Arial" w:hAnsi="Arial" w:cs="Arial"/>
                <w:sz w:val="24"/>
                <w:szCs w:val="24"/>
              </w:rPr>
              <w:t xml:space="preserve"> confidence varies.</w:t>
            </w:r>
          </w:p>
        </w:tc>
        <w:tc>
          <w:tcPr>
            <w:tcW w:w="2009" w:type="dxa"/>
          </w:tcPr>
          <w:p w14:paraId="77DAF692" w14:textId="77777777" w:rsidR="0078336C" w:rsidRPr="00AC340F" w:rsidRDefault="0078336C" w:rsidP="00C90561">
            <w:pPr>
              <w:rPr>
                <w:rFonts w:ascii="Arial" w:hAnsi="Arial" w:cs="Arial"/>
                <w:sz w:val="24"/>
                <w:szCs w:val="24"/>
              </w:rPr>
            </w:pPr>
            <w:r w:rsidRPr="00AC340F">
              <w:rPr>
                <w:rFonts w:ascii="Arial" w:hAnsi="Arial" w:cs="Arial"/>
                <w:sz w:val="24"/>
                <w:szCs w:val="24"/>
              </w:rPr>
              <w:t>You build purposeful relationships</w:t>
            </w:r>
            <w:r>
              <w:rPr>
                <w:rFonts w:ascii="Arial" w:hAnsi="Arial" w:cs="Arial"/>
                <w:sz w:val="24"/>
                <w:szCs w:val="24"/>
              </w:rPr>
              <w:t>.</w:t>
            </w:r>
          </w:p>
        </w:tc>
        <w:tc>
          <w:tcPr>
            <w:tcW w:w="1905" w:type="dxa"/>
          </w:tcPr>
          <w:p w14:paraId="26322432" w14:textId="77777777" w:rsidR="0078336C" w:rsidRPr="00AC340F" w:rsidRDefault="0078336C" w:rsidP="00C90561">
            <w:pPr>
              <w:rPr>
                <w:rFonts w:ascii="Arial" w:hAnsi="Arial" w:cs="Arial"/>
                <w:sz w:val="24"/>
                <w:szCs w:val="24"/>
              </w:rPr>
            </w:pPr>
            <w:r w:rsidRPr="00AC340F">
              <w:rPr>
                <w:rFonts w:ascii="Arial" w:hAnsi="Arial" w:cs="Arial"/>
                <w:sz w:val="24"/>
                <w:szCs w:val="24"/>
              </w:rPr>
              <w:t>My confidence varies; I want to improve.</w:t>
            </w:r>
          </w:p>
        </w:tc>
        <w:tc>
          <w:tcPr>
            <w:tcW w:w="1273" w:type="dxa"/>
          </w:tcPr>
          <w:p w14:paraId="2D6E9185" w14:textId="77777777" w:rsidR="0078336C" w:rsidRPr="00AC340F" w:rsidRDefault="0078336C" w:rsidP="00C90561">
            <w:pPr>
              <w:rPr>
                <w:rFonts w:ascii="Arial" w:hAnsi="Arial" w:cs="Arial"/>
                <w:sz w:val="24"/>
                <w:szCs w:val="24"/>
              </w:rPr>
            </w:pPr>
          </w:p>
        </w:tc>
      </w:tr>
      <w:tr w:rsidR="0078336C" w:rsidRPr="00AC340F" w14:paraId="0475C3C3" w14:textId="4DB6FEB6" w:rsidTr="0078336C">
        <w:tc>
          <w:tcPr>
            <w:tcW w:w="2008" w:type="dxa"/>
            <w:shd w:val="clear" w:color="auto" w:fill="D9D9D9" w:themeFill="background1" w:themeFillShade="D9"/>
          </w:tcPr>
          <w:p w14:paraId="4FF567C4" w14:textId="77777777" w:rsidR="0078336C" w:rsidRPr="00F8651C" w:rsidRDefault="0078336C" w:rsidP="00C90561">
            <w:pPr>
              <w:rPr>
                <w:rFonts w:ascii="Arial" w:hAnsi="Arial" w:cs="Arial"/>
                <w:b/>
                <w:bCs/>
                <w:sz w:val="24"/>
                <w:szCs w:val="24"/>
              </w:rPr>
            </w:pPr>
            <w:r w:rsidRPr="00F8651C">
              <w:rPr>
                <w:rFonts w:ascii="Arial" w:hAnsi="Arial" w:cs="Arial"/>
                <w:b/>
                <w:bCs/>
                <w:sz w:val="24"/>
                <w:szCs w:val="24"/>
              </w:rPr>
              <w:t>Sharing Knowledge</w:t>
            </w:r>
          </w:p>
        </w:tc>
        <w:tc>
          <w:tcPr>
            <w:tcW w:w="1929" w:type="dxa"/>
          </w:tcPr>
          <w:p w14:paraId="149AA28C" w14:textId="77777777" w:rsidR="0078336C" w:rsidRPr="00AC340F" w:rsidRDefault="0078336C" w:rsidP="00C90561">
            <w:pPr>
              <w:rPr>
                <w:rFonts w:ascii="Arial" w:hAnsi="Arial" w:cs="Arial"/>
                <w:sz w:val="24"/>
                <w:szCs w:val="24"/>
              </w:rPr>
            </w:pPr>
            <w:r w:rsidRPr="00AC340F">
              <w:rPr>
                <w:rFonts w:ascii="Arial" w:hAnsi="Arial" w:cs="Arial"/>
                <w:sz w:val="24"/>
                <w:szCs w:val="24"/>
              </w:rPr>
              <w:t>Clear explanations.</w:t>
            </w:r>
          </w:p>
        </w:tc>
        <w:tc>
          <w:tcPr>
            <w:tcW w:w="2009" w:type="dxa"/>
          </w:tcPr>
          <w:p w14:paraId="0B5A8E42" w14:textId="77777777" w:rsidR="0078336C" w:rsidRPr="00AC340F" w:rsidRDefault="0078336C" w:rsidP="00C90561">
            <w:pPr>
              <w:rPr>
                <w:rFonts w:ascii="Arial" w:hAnsi="Arial" w:cs="Arial"/>
                <w:sz w:val="24"/>
                <w:szCs w:val="24"/>
              </w:rPr>
            </w:pPr>
            <w:r w:rsidRPr="00AC340F">
              <w:rPr>
                <w:rFonts w:ascii="Arial" w:hAnsi="Arial" w:cs="Arial"/>
                <w:sz w:val="24"/>
                <w:szCs w:val="24"/>
              </w:rPr>
              <w:t>Growing HR knowledge.</w:t>
            </w:r>
            <w:r>
              <w:rPr>
                <w:rFonts w:ascii="Arial" w:hAnsi="Arial" w:cs="Arial"/>
                <w:sz w:val="24"/>
                <w:szCs w:val="24"/>
              </w:rPr>
              <w:t xml:space="preserve"> Need to work on confidence and believe in knowledge</w:t>
            </w:r>
          </w:p>
        </w:tc>
        <w:tc>
          <w:tcPr>
            <w:tcW w:w="1905" w:type="dxa"/>
          </w:tcPr>
          <w:p w14:paraId="2C1032B3" w14:textId="77777777" w:rsidR="0078336C" w:rsidRPr="00AC340F" w:rsidRDefault="0078336C" w:rsidP="00C90561">
            <w:pPr>
              <w:rPr>
                <w:rFonts w:ascii="Arial" w:hAnsi="Arial" w:cs="Arial"/>
                <w:sz w:val="24"/>
                <w:szCs w:val="24"/>
              </w:rPr>
            </w:pPr>
            <w:r w:rsidRPr="00AC340F">
              <w:rPr>
                <w:rFonts w:ascii="Arial" w:hAnsi="Arial" w:cs="Arial"/>
                <w:sz w:val="24"/>
                <w:szCs w:val="24"/>
              </w:rPr>
              <w:t>I'm becoming more confident advising.</w:t>
            </w:r>
          </w:p>
        </w:tc>
        <w:tc>
          <w:tcPr>
            <w:tcW w:w="1273" w:type="dxa"/>
          </w:tcPr>
          <w:p w14:paraId="00565DA5" w14:textId="77777777" w:rsidR="0078336C" w:rsidRPr="00AC340F" w:rsidRDefault="0078336C" w:rsidP="00C90561">
            <w:pPr>
              <w:rPr>
                <w:rFonts w:ascii="Arial" w:hAnsi="Arial" w:cs="Arial"/>
                <w:sz w:val="24"/>
                <w:szCs w:val="24"/>
              </w:rPr>
            </w:pPr>
          </w:p>
        </w:tc>
      </w:tr>
      <w:tr w:rsidR="0078336C" w:rsidRPr="00AC340F" w14:paraId="53464363" w14:textId="6E5CE941" w:rsidTr="0078336C">
        <w:tc>
          <w:tcPr>
            <w:tcW w:w="2008" w:type="dxa"/>
            <w:shd w:val="clear" w:color="auto" w:fill="D9D9D9" w:themeFill="background1" w:themeFillShade="D9"/>
          </w:tcPr>
          <w:p w14:paraId="34E3D54D" w14:textId="77777777" w:rsidR="0078336C" w:rsidRPr="00F8651C" w:rsidRDefault="0078336C" w:rsidP="00C90561">
            <w:pPr>
              <w:rPr>
                <w:rFonts w:ascii="Arial" w:hAnsi="Arial" w:cs="Arial"/>
                <w:b/>
                <w:bCs/>
                <w:sz w:val="24"/>
                <w:szCs w:val="24"/>
              </w:rPr>
            </w:pPr>
            <w:r w:rsidRPr="00F8651C">
              <w:rPr>
                <w:rFonts w:ascii="Arial" w:hAnsi="Arial" w:cs="Arial"/>
                <w:b/>
                <w:bCs/>
                <w:sz w:val="24"/>
                <w:szCs w:val="24"/>
              </w:rPr>
              <w:t>Conflict Resolution</w:t>
            </w:r>
          </w:p>
        </w:tc>
        <w:tc>
          <w:tcPr>
            <w:tcW w:w="1929" w:type="dxa"/>
          </w:tcPr>
          <w:p w14:paraId="237AAD10" w14:textId="77777777" w:rsidR="0078336C" w:rsidRPr="00AC340F" w:rsidRDefault="0078336C" w:rsidP="00C90561">
            <w:pPr>
              <w:rPr>
                <w:rFonts w:ascii="Arial" w:hAnsi="Arial" w:cs="Arial"/>
                <w:sz w:val="24"/>
                <w:szCs w:val="24"/>
              </w:rPr>
            </w:pPr>
            <w:r w:rsidRPr="00AC340F">
              <w:rPr>
                <w:rFonts w:ascii="Arial" w:hAnsi="Arial" w:cs="Arial"/>
                <w:sz w:val="24"/>
                <w:szCs w:val="24"/>
              </w:rPr>
              <w:t>Calm, fair approach.</w:t>
            </w:r>
          </w:p>
        </w:tc>
        <w:tc>
          <w:tcPr>
            <w:tcW w:w="2009" w:type="dxa"/>
          </w:tcPr>
          <w:p w14:paraId="344DFA3B" w14:textId="77777777" w:rsidR="0078336C" w:rsidRPr="00AC340F" w:rsidRDefault="0078336C" w:rsidP="00C90561">
            <w:pPr>
              <w:rPr>
                <w:rFonts w:ascii="Arial" w:hAnsi="Arial" w:cs="Arial"/>
                <w:sz w:val="24"/>
                <w:szCs w:val="24"/>
              </w:rPr>
            </w:pPr>
            <w:r w:rsidRPr="00AC340F">
              <w:rPr>
                <w:rFonts w:ascii="Arial" w:hAnsi="Arial" w:cs="Arial"/>
                <w:sz w:val="24"/>
                <w:szCs w:val="24"/>
              </w:rPr>
              <w:t>You help resolve conflict early.</w:t>
            </w:r>
          </w:p>
        </w:tc>
        <w:tc>
          <w:tcPr>
            <w:tcW w:w="1905" w:type="dxa"/>
          </w:tcPr>
          <w:p w14:paraId="2E8584D9" w14:textId="77777777" w:rsidR="0078336C" w:rsidRPr="00AC340F" w:rsidRDefault="0078336C" w:rsidP="00C90561">
            <w:pPr>
              <w:rPr>
                <w:rFonts w:ascii="Arial" w:hAnsi="Arial" w:cs="Arial"/>
                <w:sz w:val="24"/>
                <w:szCs w:val="24"/>
              </w:rPr>
            </w:pPr>
            <w:r w:rsidRPr="00AC340F">
              <w:rPr>
                <w:rFonts w:ascii="Arial" w:hAnsi="Arial" w:cs="Arial"/>
                <w:sz w:val="24"/>
                <w:szCs w:val="24"/>
              </w:rPr>
              <w:t>I want to strengthen confidence.</w:t>
            </w:r>
          </w:p>
        </w:tc>
        <w:tc>
          <w:tcPr>
            <w:tcW w:w="1273" w:type="dxa"/>
          </w:tcPr>
          <w:p w14:paraId="7D6D47FD" w14:textId="77777777" w:rsidR="0078336C" w:rsidRPr="00AC340F" w:rsidRDefault="0078336C" w:rsidP="00C90561">
            <w:pPr>
              <w:rPr>
                <w:rFonts w:ascii="Arial" w:hAnsi="Arial" w:cs="Arial"/>
                <w:sz w:val="24"/>
                <w:szCs w:val="24"/>
              </w:rPr>
            </w:pPr>
          </w:p>
        </w:tc>
      </w:tr>
      <w:tr w:rsidR="0078336C" w:rsidRPr="00AC340F" w14:paraId="45977D66" w14:textId="4E5792DA" w:rsidTr="0078336C">
        <w:tc>
          <w:tcPr>
            <w:tcW w:w="2008" w:type="dxa"/>
            <w:shd w:val="clear" w:color="auto" w:fill="D9D9D9" w:themeFill="background1" w:themeFillShade="D9"/>
          </w:tcPr>
          <w:p w14:paraId="4993FC8A" w14:textId="77777777" w:rsidR="0078336C" w:rsidRPr="00F8651C" w:rsidRDefault="0078336C" w:rsidP="00C90561">
            <w:pPr>
              <w:rPr>
                <w:rFonts w:ascii="Arial" w:hAnsi="Arial" w:cs="Arial"/>
                <w:b/>
                <w:bCs/>
                <w:sz w:val="24"/>
                <w:szCs w:val="24"/>
              </w:rPr>
            </w:pPr>
            <w:r w:rsidRPr="00F8651C">
              <w:rPr>
                <w:rFonts w:ascii="Arial" w:hAnsi="Arial" w:cs="Arial"/>
                <w:b/>
                <w:bCs/>
                <w:sz w:val="24"/>
                <w:szCs w:val="24"/>
              </w:rPr>
              <w:t>Psychological Safety</w:t>
            </w:r>
          </w:p>
        </w:tc>
        <w:tc>
          <w:tcPr>
            <w:tcW w:w="1929" w:type="dxa"/>
          </w:tcPr>
          <w:p w14:paraId="4D4C103A" w14:textId="77777777" w:rsidR="0078336C" w:rsidRPr="00AC340F" w:rsidRDefault="0078336C" w:rsidP="00C90561">
            <w:pPr>
              <w:rPr>
                <w:rFonts w:ascii="Arial" w:hAnsi="Arial" w:cs="Arial"/>
                <w:sz w:val="24"/>
                <w:szCs w:val="24"/>
              </w:rPr>
            </w:pPr>
            <w:r w:rsidRPr="00AC340F">
              <w:rPr>
                <w:rFonts w:ascii="Arial" w:hAnsi="Arial" w:cs="Arial"/>
                <w:sz w:val="24"/>
                <w:szCs w:val="24"/>
              </w:rPr>
              <w:t>People feel safe and heard.</w:t>
            </w:r>
          </w:p>
        </w:tc>
        <w:tc>
          <w:tcPr>
            <w:tcW w:w="2009" w:type="dxa"/>
          </w:tcPr>
          <w:p w14:paraId="7A174F98" w14:textId="77777777" w:rsidR="0078336C" w:rsidRPr="00AC340F" w:rsidRDefault="0078336C" w:rsidP="00C90561">
            <w:pPr>
              <w:rPr>
                <w:rFonts w:ascii="Arial" w:hAnsi="Arial" w:cs="Arial"/>
                <w:sz w:val="24"/>
                <w:szCs w:val="24"/>
              </w:rPr>
            </w:pPr>
            <w:r w:rsidRPr="00AC340F">
              <w:rPr>
                <w:rFonts w:ascii="Arial" w:hAnsi="Arial" w:cs="Arial"/>
                <w:sz w:val="24"/>
                <w:szCs w:val="24"/>
              </w:rPr>
              <w:t>You encourage openness.</w:t>
            </w:r>
            <w:r>
              <w:rPr>
                <w:rFonts w:ascii="Arial" w:hAnsi="Arial" w:cs="Arial"/>
                <w:sz w:val="24"/>
                <w:szCs w:val="24"/>
              </w:rPr>
              <w:t xml:space="preserve"> Can accept when made mistakes</w:t>
            </w:r>
          </w:p>
        </w:tc>
        <w:tc>
          <w:tcPr>
            <w:tcW w:w="1905" w:type="dxa"/>
          </w:tcPr>
          <w:p w14:paraId="6B5561D8" w14:textId="77777777" w:rsidR="0078336C" w:rsidRPr="00AC340F" w:rsidRDefault="0078336C" w:rsidP="00C90561">
            <w:pPr>
              <w:rPr>
                <w:rFonts w:ascii="Arial" w:hAnsi="Arial" w:cs="Arial"/>
                <w:sz w:val="24"/>
                <w:szCs w:val="24"/>
              </w:rPr>
            </w:pPr>
            <w:r w:rsidRPr="00AC340F">
              <w:rPr>
                <w:rFonts w:ascii="Arial" w:hAnsi="Arial" w:cs="Arial"/>
                <w:sz w:val="24"/>
                <w:szCs w:val="24"/>
              </w:rPr>
              <w:t>I aim to create a supportive environment.</w:t>
            </w:r>
          </w:p>
        </w:tc>
        <w:tc>
          <w:tcPr>
            <w:tcW w:w="1273" w:type="dxa"/>
          </w:tcPr>
          <w:p w14:paraId="10A99E53" w14:textId="77777777" w:rsidR="0078336C" w:rsidRPr="00AC340F" w:rsidRDefault="0078336C" w:rsidP="00C90561">
            <w:pPr>
              <w:rPr>
                <w:rFonts w:ascii="Arial" w:hAnsi="Arial" w:cs="Arial"/>
                <w:sz w:val="24"/>
                <w:szCs w:val="24"/>
              </w:rPr>
            </w:pPr>
          </w:p>
        </w:tc>
      </w:tr>
    </w:tbl>
    <w:p w14:paraId="20CF6FC9" w14:textId="77777777" w:rsidR="0078336C" w:rsidRDefault="0078336C" w:rsidP="0078336C">
      <w:pPr>
        <w:rPr>
          <w:rFonts w:ascii="Arial" w:hAnsi="Arial" w:cs="Arial"/>
          <w:sz w:val="24"/>
          <w:szCs w:val="24"/>
        </w:rPr>
      </w:pPr>
    </w:p>
    <w:p w14:paraId="620386F6" w14:textId="57616350" w:rsidR="0078336C" w:rsidRPr="00C26BC6" w:rsidRDefault="0078336C" w:rsidP="0078336C">
      <w:pPr>
        <w:rPr>
          <w:rFonts w:ascii="Arial" w:hAnsi="Arial" w:cs="Arial"/>
          <w:sz w:val="24"/>
          <w:szCs w:val="24"/>
        </w:rPr>
      </w:pPr>
      <w:r w:rsidRPr="00C26BC6">
        <w:rPr>
          <w:rFonts w:ascii="Arial" w:hAnsi="Arial" w:cs="Arial"/>
          <w:sz w:val="24"/>
          <w:szCs w:val="24"/>
        </w:rPr>
        <w:t xml:space="preserve">I felt it was important to gather feedback from both my colleague, whom I work closely with and my line manager because they each see </w:t>
      </w:r>
      <w:r>
        <w:rPr>
          <w:rFonts w:ascii="Arial" w:hAnsi="Arial" w:cs="Arial"/>
          <w:sz w:val="24"/>
          <w:szCs w:val="24"/>
        </w:rPr>
        <w:t>how I work</w:t>
      </w:r>
      <w:r w:rsidRPr="00C26BC6">
        <w:rPr>
          <w:rFonts w:ascii="Arial" w:hAnsi="Arial" w:cs="Arial"/>
          <w:sz w:val="24"/>
          <w:szCs w:val="24"/>
        </w:rPr>
        <w:t xml:space="preserve"> from different angles. My colleague observes how I </w:t>
      </w:r>
      <w:proofErr w:type="gramStart"/>
      <w:r w:rsidRPr="00C26BC6">
        <w:rPr>
          <w:rFonts w:ascii="Arial" w:hAnsi="Arial" w:cs="Arial"/>
          <w:sz w:val="24"/>
          <w:szCs w:val="24"/>
        </w:rPr>
        <w:t>work</w:t>
      </w:r>
      <w:r w:rsidR="008A4DD7">
        <w:rPr>
          <w:rFonts w:ascii="Arial" w:hAnsi="Arial" w:cs="Arial"/>
          <w:sz w:val="24"/>
          <w:szCs w:val="24"/>
        </w:rPr>
        <w:t xml:space="preserve"> </w:t>
      </w:r>
      <w:r w:rsidRPr="00C26BC6">
        <w:rPr>
          <w:rFonts w:ascii="Arial" w:hAnsi="Arial" w:cs="Arial"/>
          <w:sz w:val="24"/>
          <w:szCs w:val="24"/>
        </w:rPr>
        <w:t>day</w:t>
      </w:r>
      <w:proofErr w:type="gramEnd"/>
      <w:r w:rsidRPr="00C26BC6">
        <w:rPr>
          <w:rFonts w:ascii="Arial" w:hAnsi="Arial" w:cs="Arial"/>
          <w:sz w:val="24"/>
          <w:szCs w:val="24"/>
        </w:rPr>
        <w:noBreakHyphen/>
        <w:t>to</w:t>
      </w:r>
      <w:r w:rsidRPr="00C26BC6">
        <w:rPr>
          <w:rFonts w:ascii="Arial" w:hAnsi="Arial" w:cs="Arial"/>
          <w:sz w:val="24"/>
          <w:szCs w:val="24"/>
        </w:rPr>
        <w:noBreakHyphen/>
        <w:t xml:space="preserve">day, while my line manager evaluates my performance in a more strategic and organisational </w:t>
      </w:r>
      <w:r>
        <w:rPr>
          <w:rFonts w:ascii="Arial" w:hAnsi="Arial" w:cs="Arial"/>
          <w:sz w:val="24"/>
          <w:szCs w:val="24"/>
        </w:rPr>
        <w:t>way</w:t>
      </w:r>
      <w:r w:rsidRPr="00C26BC6">
        <w:rPr>
          <w:rFonts w:ascii="Arial" w:hAnsi="Arial" w:cs="Arial"/>
          <w:sz w:val="24"/>
          <w:szCs w:val="24"/>
        </w:rPr>
        <w:t>. Bringing these perspectives together has given me a well</w:t>
      </w:r>
      <w:r w:rsidRPr="00C26BC6">
        <w:rPr>
          <w:rFonts w:ascii="Arial" w:hAnsi="Arial" w:cs="Arial"/>
          <w:sz w:val="24"/>
          <w:szCs w:val="24"/>
        </w:rPr>
        <w:noBreakHyphen/>
        <w:t xml:space="preserve">rounded, </w:t>
      </w:r>
      <w:proofErr w:type="gramStart"/>
      <w:r>
        <w:rPr>
          <w:rFonts w:ascii="Arial" w:hAnsi="Arial" w:cs="Arial"/>
          <w:sz w:val="24"/>
          <w:szCs w:val="24"/>
        </w:rPr>
        <w:t>e</w:t>
      </w:r>
      <w:r w:rsidRPr="00C26BC6">
        <w:rPr>
          <w:rFonts w:ascii="Arial" w:hAnsi="Arial" w:cs="Arial"/>
          <w:sz w:val="24"/>
          <w:szCs w:val="24"/>
        </w:rPr>
        <w:t>vidence</w:t>
      </w:r>
      <w:r>
        <w:rPr>
          <w:rFonts w:ascii="Arial" w:hAnsi="Arial" w:cs="Arial"/>
          <w:sz w:val="24"/>
          <w:szCs w:val="24"/>
        </w:rPr>
        <w:t xml:space="preserve"> </w:t>
      </w:r>
      <w:r w:rsidRPr="00C26BC6">
        <w:rPr>
          <w:rFonts w:ascii="Arial" w:hAnsi="Arial" w:cs="Arial"/>
          <w:sz w:val="24"/>
          <w:szCs w:val="24"/>
        </w:rPr>
        <w:t>based</w:t>
      </w:r>
      <w:proofErr w:type="gramEnd"/>
      <w:r w:rsidRPr="00C26BC6">
        <w:rPr>
          <w:rFonts w:ascii="Arial" w:hAnsi="Arial" w:cs="Arial"/>
          <w:sz w:val="24"/>
          <w:szCs w:val="24"/>
        </w:rPr>
        <w:t xml:space="preserve"> reflection rather than </w:t>
      </w:r>
      <w:r>
        <w:rPr>
          <w:rFonts w:ascii="Arial" w:hAnsi="Arial" w:cs="Arial"/>
          <w:sz w:val="24"/>
          <w:szCs w:val="24"/>
        </w:rPr>
        <w:t>just a</w:t>
      </w:r>
      <w:r w:rsidRPr="00C26BC6">
        <w:rPr>
          <w:rFonts w:ascii="Arial" w:hAnsi="Arial" w:cs="Arial"/>
          <w:sz w:val="24"/>
          <w:szCs w:val="24"/>
        </w:rPr>
        <w:t xml:space="preserve"> self</w:t>
      </w:r>
      <w:r w:rsidRPr="00C26BC6">
        <w:rPr>
          <w:rFonts w:ascii="Arial" w:hAnsi="Arial" w:cs="Arial"/>
          <w:sz w:val="24"/>
          <w:szCs w:val="24"/>
        </w:rPr>
        <w:noBreakHyphen/>
        <w:t>reported view.</w:t>
      </w:r>
    </w:p>
    <w:p w14:paraId="3C5D7DEF" w14:textId="77777777" w:rsidR="0078336C" w:rsidRDefault="0078336C" w:rsidP="0078336C">
      <w:pPr>
        <w:rPr>
          <w:rFonts w:ascii="Arial" w:hAnsi="Arial" w:cs="Arial"/>
          <w:sz w:val="24"/>
          <w:szCs w:val="24"/>
        </w:rPr>
      </w:pPr>
      <w:r w:rsidRPr="00AC340F">
        <w:rPr>
          <w:rFonts w:ascii="Arial" w:hAnsi="Arial" w:cs="Arial"/>
          <w:sz w:val="24"/>
          <w:szCs w:val="24"/>
        </w:rPr>
        <w:t xml:space="preserve">I believe that the feedback I’ve received </w:t>
      </w:r>
      <w:r>
        <w:rPr>
          <w:rFonts w:ascii="Arial" w:hAnsi="Arial" w:cs="Arial"/>
          <w:sz w:val="24"/>
          <w:szCs w:val="24"/>
        </w:rPr>
        <w:t>confirmed</w:t>
      </w:r>
      <w:r w:rsidRPr="00AC340F">
        <w:rPr>
          <w:rFonts w:ascii="Arial" w:hAnsi="Arial" w:cs="Arial"/>
          <w:sz w:val="24"/>
          <w:szCs w:val="24"/>
        </w:rPr>
        <w:t xml:space="preserve"> my view that I create a working environment where people feel comfortable </w:t>
      </w:r>
      <w:r>
        <w:rPr>
          <w:rFonts w:ascii="Arial" w:hAnsi="Arial" w:cs="Arial"/>
          <w:sz w:val="24"/>
          <w:szCs w:val="24"/>
        </w:rPr>
        <w:t>in approaching me</w:t>
      </w:r>
      <w:r w:rsidRPr="00AC340F">
        <w:rPr>
          <w:rFonts w:ascii="Arial" w:hAnsi="Arial" w:cs="Arial"/>
          <w:sz w:val="24"/>
          <w:szCs w:val="24"/>
        </w:rPr>
        <w:t>, particularly on sensitive ER matters. I recognise that colleagues value my ability to listen, I can adapt my communication and share my growing HR knowledge clearly. I also acknowledge that while building strong, trusted relationships, my confidence can vary depending on who I am speaking to.  This is an area I want to c</w:t>
      </w:r>
      <w:r>
        <w:rPr>
          <w:rFonts w:ascii="Arial" w:hAnsi="Arial" w:cs="Arial"/>
          <w:sz w:val="24"/>
          <w:szCs w:val="24"/>
        </w:rPr>
        <w:t>arry on</w:t>
      </w:r>
      <w:r w:rsidRPr="00AC340F">
        <w:rPr>
          <w:rFonts w:ascii="Arial" w:hAnsi="Arial" w:cs="Arial"/>
          <w:sz w:val="24"/>
          <w:szCs w:val="24"/>
        </w:rPr>
        <w:t xml:space="preserve"> developing. Overall, my reflections show growing self</w:t>
      </w:r>
      <w:r w:rsidRPr="00AC340F">
        <w:rPr>
          <w:rFonts w:ascii="Arial" w:hAnsi="Arial" w:cs="Arial"/>
          <w:sz w:val="24"/>
          <w:szCs w:val="24"/>
        </w:rPr>
        <w:noBreakHyphen/>
        <w:t xml:space="preserve">awareness, </w:t>
      </w:r>
      <w:r>
        <w:rPr>
          <w:rFonts w:ascii="Arial" w:hAnsi="Arial" w:cs="Arial"/>
          <w:sz w:val="24"/>
          <w:szCs w:val="24"/>
        </w:rPr>
        <w:t xml:space="preserve">an </w:t>
      </w:r>
      <w:r w:rsidRPr="00AC340F">
        <w:rPr>
          <w:rFonts w:ascii="Arial" w:hAnsi="Arial" w:cs="Arial"/>
          <w:sz w:val="24"/>
          <w:szCs w:val="24"/>
        </w:rPr>
        <w:t>increas</w:t>
      </w:r>
      <w:r>
        <w:rPr>
          <w:rFonts w:ascii="Arial" w:hAnsi="Arial" w:cs="Arial"/>
          <w:sz w:val="24"/>
          <w:szCs w:val="24"/>
        </w:rPr>
        <w:t>e in my</w:t>
      </w:r>
      <w:r w:rsidRPr="00AC340F">
        <w:rPr>
          <w:rFonts w:ascii="Arial" w:hAnsi="Arial" w:cs="Arial"/>
          <w:sz w:val="24"/>
          <w:szCs w:val="24"/>
        </w:rPr>
        <w:t xml:space="preserve"> </w:t>
      </w:r>
      <w:r w:rsidRPr="00AC340F">
        <w:rPr>
          <w:rFonts w:ascii="Arial" w:hAnsi="Arial" w:cs="Arial"/>
          <w:sz w:val="24"/>
          <w:szCs w:val="24"/>
        </w:rPr>
        <w:lastRenderedPageBreak/>
        <w:t xml:space="preserve">confidence and a commitment to strengthening my HR expertise and </w:t>
      </w:r>
      <w:r>
        <w:rPr>
          <w:rFonts w:ascii="Arial" w:hAnsi="Arial" w:cs="Arial"/>
          <w:sz w:val="24"/>
          <w:szCs w:val="24"/>
        </w:rPr>
        <w:t xml:space="preserve">to building </w:t>
      </w:r>
      <w:r w:rsidRPr="00AC340F">
        <w:rPr>
          <w:rFonts w:ascii="Arial" w:hAnsi="Arial" w:cs="Arial"/>
          <w:sz w:val="24"/>
          <w:szCs w:val="24"/>
        </w:rPr>
        <w:t>relationship building skills.</w:t>
      </w:r>
    </w:p>
    <w:p w14:paraId="11125AA1" w14:textId="77777777" w:rsidR="0078336C" w:rsidRDefault="0078336C" w:rsidP="0078336C">
      <w:pPr>
        <w:rPr>
          <w:rFonts w:ascii="Arial" w:hAnsi="Arial" w:cs="Arial"/>
          <w:sz w:val="24"/>
          <w:szCs w:val="24"/>
        </w:rPr>
      </w:pPr>
    </w:p>
    <w:p w14:paraId="09EA18F5" w14:textId="77777777" w:rsidR="0078336C" w:rsidRDefault="0078336C" w:rsidP="0078336C">
      <w:pPr>
        <w:rPr>
          <w:rFonts w:ascii="Arial" w:hAnsi="Arial" w:cs="Arial"/>
          <w:sz w:val="24"/>
          <w:szCs w:val="24"/>
        </w:rPr>
      </w:pPr>
    </w:p>
    <w:p w14:paraId="55456683" w14:textId="77777777" w:rsidR="0078336C" w:rsidRDefault="0078336C" w:rsidP="0078336C">
      <w:pPr>
        <w:rPr>
          <w:rFonts w:ascii="Arial" w:hAnsi="Arial" w:cs="Arial"/>
          <w:sz w:val="24"/>
          <w:szCs w:val="24"/>
        </w:rPr>
      </w:pPr>
    </w:p>
    <w:p w14:paraId="12758CF2" w14:textId="77777777" w:rsidR="0078336C" w:rsidRDefault="0078336C" w:rsidP="0078336C">
      <w:pPr>
        <w:rPr>
          <w:rFonts w:ascii="Arial" w:hAnsi="Arial" w:cs="Arial"/>
          <w:sz w:val="24"/>
          <w:szCs w:val="24"/>
        </w:rPr>
      </w:pPr>
    </w:p>
    <w:p w14:paraId="7CB7A3AB" w14:textId="77777777" w:rsidR="0078336C" w:rsidRDefault="0078336C" w:rsidP="0078336C">
      <w:pPr>
        <w:rPr>
          <w:rFonts w:ascii="Arial" w:hAnsi="Arial" w:cs="Arial"/>
          <w:sz w:val="24"/>
          <w:szCs w:val="24"/>
        </w:rPr>
      </w:pPr>
    </w:p>
    <w:p w14:paraId="4E1177CC" w14:textId="77777777" w:rsidR="0078336C" w:rsidRDefault="0078336C" w:rsidP="0078336C">
      <w:pPr>
        <w:rPr>
          <w:rFonts w:ascii="Arial" w:hAnsi="Arial" w:cs="Arial"/>
          <w:sz w:val="24"/>
          <w:szCs w:val="24"/>
        </w:rPr>
      </w:pPr>
    </w:p>
    <w:p w14:paraId="685E87EF" w14:textId="77777777" w:rsidR="0078336C" w:rsidRDefault="0078336C" w:rsidP="0078336C">
      <w:pPr>
        <w:rPr>
          <w:rFonts w:ascii="Arial" w:hAnsi="Arial" w:cs="Arial"/>
          <w:sz w:val="24"/>
          <w:szCs w:val="24"/>
        </w:rPr>
      </w:pPr>
    </w:p>
    <w:p w14:paraId="2E2EBBAD" w14:textId="77777777" w:rsidR="0078336C" w:rsidRDefault="0078336C" w:rsidP="0078336C">
      <w:pPr>
        <w:rPr>
          <w:rFonts w:ascii="Arial" w:hAnsi="Arial" w:cs="Arial"/>
          <w:sz w:val="24"/>
          <w:szCs w:val="24"/>
        </w:rPr>
      </w:pPr>
    </w:p>
    <w:p w14:paraId="7E72B45C" w14:textId="77777777" w:rsidR="0078336C" w:rsidRDefault="0078336C" w:rsidP="0078336C">
      <w:pPr>
        <w:rPr>
          <w:rFonts w:ascii="Arial" w:hAnsi="Arial" w:cs="Arial"/>
          <w:sz w:val="24"/>
          <w:szCs w:val="24"/>
        </w:rPr>
      </w:pPr>
    </w:p>
    <w:p w14:paraId="30CE831E" w14:textId="77777777" w:rsidR="0078336C" w:rsidRDefault="0078336C" w:rsidP="0078336C">
      <w:pPr>
        <w:rPr>
          <w:rFonts w:ascii="Arial" w:hAnsi="Arial" w:cs="Arial"/>
          <w:sz w:val="24"/>
          <w:szCs w:val="24"/>
        </w:rPr>
      </w:pPr>
    </w:p>
    <w:p w14:paraId="0709325D" w14:textId="77777777" w:rsidR="0078336C" w:rsidRDefault="0078336C" w:rsidP="0078336C">
      <w:pPr>
        <w:rPr>
          <w:rFonts w:ascii="Arial" w:hAnsi="Arial" w:cs="Arial"/>
          <w:sz w:val="24"/>
          <w:szCs w:val="24"/>
        </w:rPr>
      </w:pPr>
    </w:p>
    <w:p w14:paraId="08A1F7CA" w14:textId="77777777" w:rsidR="0078336C" w:rsidRDefault="0078336C" w:rsidP="0078336C">
      <w:pPr>
        <w:rPr>
          <w:rFonts w:ascii="Arial" w:hAnsi="Arial" w:cs="Arial"/>
          <w:sz w:val="24"/>
          <w:szCs w:val="24"/>
        </w:rPr>
      </w:pPr>
    </w:p>
    <w:p w14:paraId="7C7663BB" w14:textId="77777777" w:rsidR="0078336C" w:rsidRDefault="0078336C" w:rsidP="0078336C">
      <w:pPr>
        <w:rPr>
          <w:rFonts w:ascii="Arial" w:hAnsi="Arial" w:cs="Arial"/>
          <w:sz w:val="24"/>
          <w:szCs w:val="24"/>
        </w:rPr>
      </w:pPr>
    </w:p>
    <w:p w14:paraId="0C4140F7" w14:textId="77777777" w:rsidR="0078336C" w:rsidRDefault="0078336C" w:rsidP="0078336C">
      <w:pPr>
        <w:rPr>
          <w:rFonts w:ascii="Arial" w:hAnsi="Arial" w:cs="Arial"/>
          <w:sz w:val="24"/>
          <w:szCs w:val="24"/>
        </w:rPr>
      </w:pPr>
    </w:p>
    <w:p w14:paraId="6B16C369" w14:textId="77777777" w:rsidR="0078336C" w:rsidRDefault="0078336C" w:rsidP="0078336C">
      <w:pPr>
        <w:rPr>
          <w:rFonts w:ascii="Arial" w:hAnsi="Arial" w:cs="Arial"/>
          <w:sz w:val="24"/>
          <w:szCs w:val="24"/>
        </w:rPr>
      </w:pPr>
    </w:p>
    <w:p w14:paraId="1817B15B" w14:textId="77777777" w:rsidR="0078336C" w:rsidRDefault="0078336C" w:rsidP="0078336C">
      <w:pPr>
        <w:rPr>
          <w:rFonts w:ascii="Arial" w:hAnsi="Arial" w:cs="Arial"/>
          <w:sz w:val="24"/>
          <w:szCs w:val="24"/>
        </w:rPr>
      </w:pPr>
    </w:p>
    <w:p w14:paraId="54C324AC" w14:textId="77777777" w:rsidR="0078336C" w:rsidRDefault="0078336C" w:rsidP="0078336C">
      <w:pPr>
        <w:rPr>
          <w:rFonts w:ascii="Arial" w:hAnsi="Arial" w:cs="Arial"/>
          <w:sz w:val="24"/>
          <w:szCs w:val="24"/>
        </w:rPr>
      </w:pPr>
    </w:p>
    <w:p w14:paraId="2FE5F7BB" w14:textId="77777777" w:rsidR="0078336C" w:rsidRDefault="0078336C" w:rsidP="0078336C">
      <w:pPr>
        <w:rPr>
          <w:rFonts w:ascii="Arial" w:hAnsi="Arial" w:cs="Arial"/>
          <w:sz w:val="24"/>
          <w:szCs w:val="24"/>
        </w:rPr>
      </w:pPr>
    </w:p>
    <w:p w14:paraId="31E2BF53" w14:textId="77777777" w:rsidR="0078336C" w:rsidRDefault="0078336C" w:rsidP="0078336C">
      <w:pPr>
        <w:rPr>
          <w:rFonts w:ascii="Arial" w:hAnsi="Arial" w:cs="Arial"/>
          <w:sz w:val="24"/>
          <w:szCs w:val="24"/>
        </w:rPr>
      </w:pPr>
    </w:p>
    <w:p w14:paraId="451E56A6" w14:textId="77777777" w:rsidR="0078336C" w:rsidRDefault="0078336C" w:rsidP="0078336C">
      <w:pPr>
        <w:rPr>
          <w:rFonts w:ascii="Arial" w:hAnsi="Arial" w:cs="Arial"/>
          <w:sz w:val="24"/>
          <w:szCs w:val="24"/>
        </w:rPr>
      </w:pPr>
    </w:p>
    <w:p w14:paraId="62DB35D5" w14:textId="77777777" w:rsidR="0078336C" w:rsidRDefault="0078336C" w:rsidP="0078336C">
      <w:pPr>
        <w:rPr>
          <w:rFonts w:ascii="Arial" w:hAnsi="Arial" w:cs="Arial"/>
          <w:sz w:val="24"/>
          <w:szCs w:val="24"/>
        </w:rPr>
      </w:pPr>
    </w:p>
    <w:p w14:paraId="1FC8B906" w14:textId="77777777" w:rsidR="0078336C" w:rsidRDefault="0078336C" w:rsidP="0078336C">
      <w:pPr>
        <w:rPr>
          <w:rFonts w:ascii="Arial" w:hAnsi="Arial" w:cs="Arial"/>
          <w:sz w:val="24"/>
          <w:szCs w:val="24"/>
        </w:rPr>
      </w:pPr>
    </w:p>
    <w:p w14:paraId="24E8BBEE" w14:textId="77777777" w:rsidR="0078336C" w:rsidRDefault="0078336C" w:rsidP="0078336C">
      <w:pPr>
        <w:rPr>
          <w:rFonts w:ascii="Arial" w:hAnsi="Arial" w:cs="Arial"/>
          <w:sz w:val="24"/>
          <w:szCs w:val="24"/>
        </w:rPr>
      </w:pPr>
    </w:p>
    <w:p w14:paraId="0022EDC5" w14:textId="77777777" w:rsidR="0078336C" w:rsidRDefault="0078336C" w:rsidP="0078336C">
      <w:pPr>
        <w:rPr>
          <w:rFonts w:ascii="Arial" w:hAnsi="Arial" w:cs="Arial"/>
          <w:sz w:val="24"/>
          <w:szCs w:val="24"/>
        </w:rPr>
      </w:pPr>
    </w:p>
    <w:p w14:paraId="768DB2AA" w14:textId="77777777" w:rsidR="0078336C" w:rsidRDefault="0078336C" w:rsidP="0078336C">
      <w:pPr>
        <w:rPr>
          <w:rFonts w:ascii="Arial" w:hAnsi="Arial" w:cs="Arial"/>
          <w:sz w:val="24"/>
          <w:szCs w:val="24"/>
        </w:rPr>
      </w:pPr>
    </w:p>
    <w:p w14:paraId="2D3CAC95" w14:textId="77777777" w:rsidR="0078336C" w:rsidRDefault="0078336C" w:rsidP="0078336C">
      <w:pPr>
        <w:rPr>
          <w:rFonts w:ascii="Arial" w:hAnsi="Arial" w:cs="Arial"/>
          <w:sz w:val="24"/>
          <w:szCs w:val="24"/>
        </w:rPr>
      </w:pPr>
    </w:p>
    <w:p w14:paraId="50A2DF28" w14:textId="77777777" w:rsidR="0078336C" w:rsidRDefault="0078336C" w:rsidP="0078336C">
      <w:pPr>
        <w:rPr>
          <w:rFonts w:ascii="Arial" w:hAnsi="Arial" w:cs="Arial"/>
          <w:sz w:val="24"/>
          <w:szCs w:val="24"/>
        </w:rPr>
      </w:pPr>
    </w:p>
    <w:p w14:paraId="2DDDADCC" w14:textId="77777777" w:rsidR="0078336C" w:rsidRDefault="0078336C" w:rsidP="0078336C">
      <w:pPr>
        <w:rPr>
          <w:rFonts w:ascii="Arial" w:hAnsi="Arial" w:cs="Arial"/>
          <w:sz w:val="24"/>
          <w:szCs w:val="24"/>
        </w:rPr>
      </w:pPr>
    </w:p>
    <w:p w14:paraId="260D0496" w14:textId="77777777" w:rsidR="0078336C" w:rsidRDefault="0078336C" w:rsidP="0078336C">
      <w:pPr>
        <w:rPr>
          <w:rFonts w:ascii="Arial" w:hAnsi="Arial" w:cs="Arial"/>
          <w:sz w:val="24"/>
          <w:szCs w:val="24"/>
        </w:rPr>
      </w:pPr>
    </w:p>
    <w:p w14:paraId="4F25BB64" w14:textId="77777777" w:rsidR="0078336C" w:rsidRPr="004F549F" w:rsidRDefault="0078336C" w:rsidP="0078336C">
      <w:pPr>
        <w:rPr>
          <w:rFonts w:ascii="Arial" w:hAnsi="Arial" w:cs="Arial"/>
          <w:b/>
          <w:bCs/>
          <w:sz w:val="24"/>
          <w:szCs w:val="24"/>
        </w:rPr>
      </w:pPr>
      <w:r w:rsidRPr="004F549F">
        <w:rPr>
          <w:rFonts w:ascii="Arial" w:hAnsi="Arial" w:cs="Arial"/>
          <w:b/>
          <w:bCs/>
          <w:sz w:val="24"/>
          <w:szCs w:val="24"/>
        </w:rPr>
        <w:lastRenderedPageBreak/>
        <w:t>Q8 (AC3.1)</w:t>
      </w:r>
    </w:p>
    <w:p w14:paraId="7592D80C" w14:textId="77777777" w:rsidR="0078336C" w:rsidRDefault="0078336C" w:rsidP="0078336C">
      <w:pPr>
        <w:rPr>
          <w:rFonts w:ascii="Arial" w:hAnsi="Arial" w:cs="Arial"/>
          <w:sz w:val="24"/>
          <w:szCs w:val="24"/>
        </w:rPr>
      </w:pPr>
      <w:r w:rsidRPr="006A1253">
        <w:rPr>
          <w:rFonts w:ascii="Arial" w:hAnsi="Arial" w:cs="Arial"/>
          <w:sz w:val="24"/>
          <w:szCs w:val="24"/>
        </w:rPr>
        <w:t>The people practitioner role is changing quickly</w:t>
      </w:r>
      <w:r>
        <w:rPr>
          <w:rFonts w:ascii="Arial" w:hAnsi="Arial" w:cs="Arial"/>
          <w:sz w:val="24"/>
          <w:szCs w:val="24"/>
        </w:rPr>
        <w:t xml:space="preserve"> and is </w:t>
      </w:r>
      <w:r w:rsidRPr="006A1253">
        <w:rPr>
          <w:rFonts w:ascii="Arial" w:hAnsi="Arial" w:cs="Arial"/>
          <w:sz w:val="24"/>
          <w:szCs w:val="24"/>
        </w:rPr>
        <w:t xml:space="preserve">driven by new technology, shifting expectations and a stronger focus on employee experience. </w:t>
      </w:r>
      <w:r>
        <w:rPr>
          <w:rFonts w:ascii="Arial" w:hAnsi="Arial" w:cs="Arial"/>
          <w:sz w:val="24"/>
          <w:szCs w:val="24"/>
        </w:rPr>
        <w:t>The following shows</w:t>
      </w:r>
      <w:r w:rsidRPr="006A1253">
        <w:rPr>
          <w:rFonts w:ascii="Arial" w:hAnsi="Arial" w:cs="Arial"/>
          <w:sz w:val="24"/>
          <w:szCs w:val="24"/>
        </w:rPr>
        <w:t xml:space="preserve"> two </w:t>
      </w:r>
      <w:r>
        <w:rPr>
          <w:rFonts w:ascii="Arial" w:hAnsi="Arial" w:cs="Arial"/>
          <w:sz w:val="24"/>
          <w:szCs w:val="24"/>
        </w:rPr>
        <w:t>important</w:t>
      </w:r>
      <w:r w:rsidRPr="006A1253">
        <w:rPr>
          <w:rFonts w:ascii="Arial" w:hAnsi="Arial" w:cs="Arial"/>
          <w:sz w:val="24"/>
          <w:szCs w:val="24"/>
        </w:rPr>
        <w:t xml:space="preserve"> ways the people practitioner role is evolving</w:t>
      </w:r>
      <w:r>
        <w:rPr>
          <w:rFonts w:ascii="Arial" w:hAnsi="Arial" w:cs="Arial"/>
          <w:sz w:val="24"/>
          <w:szCs w:val="24"/>
        </w:rPr>
        <w:t xml:space="preserve"> and</w:t>
      </w:r>
      <w:r w:rsidRPr="006A1253">
        <w:rPr>
          <w:rFonts w:ascii="Arial" w:hAnsi="Arial" w:cs="Arial"/>
          <w:sz w:val="24"/>
          <w:szCs w:val="24"/>
        </w:rPr>
        <w:t xml:space="preserve"> what this means for my </w:t>
      </w:r>
      <w:r>
        <w:rPr>
          <w:rFonts w:ascii="Arial" w:hAnsi="Arial" w:cs="Arial"/>
          <w:sz w:val="24"/>
          <w:szCs w:val="24"/>
        </w:rPr>
        <w:t xml:space="preserve">own </w:t>
      </w:r>
      <w:r w:rsidRPr="006A1253">
        <w:rPr>
          <w:rFonts w:ascii="Arial" w:hAnsi="Arial" w:cs="Arial"/>
          <w:sz w:val="24"/>
          <w:szCs w:val="24"/>
        </w:rPr>
        <w:t>development.</w:t>
      </w:r>
    </w:p>
    <w:p w14:paraId="1D7733B5" w14:textId="77777777" w:rsidR="0078336C" w:rsidRPr="00CF69A5" w:rsidRDefault="0078336C" w:rsidP="0078336C">
      <w:pPr>
        <w:rPr>
          <w:rFonts w:ascii="Arial" w:hAnsi="Arial" w:cs="Arial"/>
          <w:b/>
          <w:bCs/>
          <w:sz w:val="24"/>
          <w:szCs w:val="24"/>
        </w:rPr>
      </w:pPr>
      <w:r w:rsidRPr="00CF69A5">
        <w:rPr>
          <w:rFonts w:ascii="Arial" w:hAnsi="Arial" w:cs="Arial"/>
          <w:b/>
          <w:bCs/>
          <w:sz w:val="24"/>
          <w:szCs w:val="24"/>
        </w:rPr>
        <w:t>Growing Use of Technology, Data and People Analytics</w:t>
      </w:r>
    </w:p>
    <w:p w14:paraId="0107573D" w14:textId="77777777" w:rsidR="0078336C" w:rsidRDefault="0078336C" w:rsidP="0078336C">
      <w:pPr>
        <w:rPr>
          <w:rFonts w:ascii="Arial" w:hAnsi="Arial" w:cs="Arial"/>
          <w:sz w:val="24"/>
          <w:szCs w:val="24"/>
        </w:rPr>
      </w:pPr>
      <w:r w:rsidRPr="006A1253">
        <w:rPr>
          <w:rFonts w:ascii="Arial" w:hAnsi="Arial" w:cs="Arial"/>
          <w:sz w:val="24"/>
          <w:szCs w:val="24"/>
        </w:rPr>
        <w:t>People practitioners now rely more on data to</w:t>
      </w:r>
      <w:r>
        <w:rPr>
          <w:rFonts w:ascii="Arial" w:hAnsi="Arial" w:cs="Arial"/>
          <w:sz w:val="24"/>
          <w:szCs w:val="24"/>
        </w:rPr>
        <w:t xml:space="preserve"> help with</w:t>
      </w:r>
      <w:r w:rsidRPr="006A1253">
        <w:rPr>
          <w:rFonts w:ascii="Arial" w:hAnsi="Arial" w:cs="Arial"/>
          <w:sz w:val="24"/>
          <w:szCs w:val="24"/>
        </w:rPr>
        <w:t xml:space="preserve"> decisions. HR systems, dashboards and analytics tools are a part of everyday practice, helping organisations understand trends and </w:t>
      </w:r>
      <w:proofErr w:type="gramStart"/>
      <w:r w:rsidRPr="006A1253">
        <w:rPr>
          <w:rFonts w:ascii="Arial" w:hAnsi="Arial" w:cs="Arial"/>
          <w:sz w:val="24"/>
          <w:szCs w:val="24"/>
        </w:rPr>
        <w:t>plan ahead</w:t>
      </w:r>
      <w:proofErr w:type="gramEnd"/>
      <w:r w:rsidRPr="006A1253">
        <w:rPr>
          <w:rFonts w:ascii="Arial" w:hAnsi="Arial" w:cs="Arial"/>
          <w:sz w:val="24"/>
          <w:szCs w:val="24"/>
        </w:rPr>
        <w:t xml:space="preserve"> (Bersin, 2022; Marler &amp; Boudreau, 2017). I therefore need to work on my confidence to learn how to interpret data clearly and use evidence to explain and support my recommendations (CIPD, 2022; Rasmussen &amp; Ulrich, 2015). I will improve my knowledge through </w:t>
      </w:r>
      <w:proofErr w:type="gramStart"/>
      <w:r w:rsidRPr="006A1253">
        <w:rPr>
          <w:rFonts w:ascii="Arial" w:hAnsi="Arial" w:cs="Arial"/>
          <w:sz w:val="24"/>
          <w:szCs w:val="24"/>
        </w:rPr>
        <w:t>training</w:t>
      </w:r>
      <w:proofErr w:type="gramEnd"/>
      <w:r>
        <w:rPr>
          <w:rFonts w:ascii="Arial" w:hAnsi="Arial" w:cs="Arial"/>
          <w:sz w:val="24"/>
          <w:szCs w:val="24"/>
        </w:rPr>
        <w:t xml:space="preserve"> and </w:t>
      </w:r>
      <w:r w:rsidRPr="006A1253">
        <w:rPr>
          <w:rFonts w:ascii="Arial" w:hAnsi="Arial" w:cs="Arial"/>
          <w:sz w:val="24"/>
          <w:szCs w:val="24"/>
        </w:rPr>
        <w:t>I will use organisational data in a practical way and developing stronger analytical skills.</w:t>
      </w:r>
    </w:p>
    <w:p w14:paraId="11AA6048" w14:textId="77777777" w:rsidR="0078336C" w:rsidRPr="00CF69A5" w:rsidRDefault="0078336C" w:rsidP="0078336C">
      <w:pPr>
        <w:rPr>
          <w:rFonts w:ascii="Arial" w:hAnsi="Arial" w:cs="Arial"/>
          <w:b/>
          <w:bCs/>
          <w:sz w:val="24"/>
          <w:szCs w:val="24"/>
        </w:rPr>
      </w:pPr>
      <w:r w:rsidRPr="00CF69A5">
        <w:rPr>
          <w:rFonts w:ascii="Arial" w:hAnsi="Arial" w:cs="Arial"/>
          <w:b/>
          <w:bCs/>
          <w:sz w:val="24"/>
          <w:szCs w:val="24"/>
        </w:rPr>
        <w:t>Stronger Emphasis on Inclusion, Wellbeing and Culture</w:t>
      </w:r>
    </w:p>
    <w:p w14:paraId="503C6892" w14:textId="77777777" w:rsidR="0078336C" w:rsidRDefault="0078336C" w:rsidP="0078336C">
      <w:pPr>
        <w:rPr>
          <w:rFonts w:ascii="Arial" w:hAnsi="Arial" w:cs="Arial"/>
          <w:sz w:val="24"/>
          <w:szCs w:val="24"/>
        </w:rPr>
      </w:pPr>
      <w:r w:rsidRPr="006A1253">
        <w:rPr>
          <w:rFonts w:ascii="Arial" w:hAnsi="Arial" w:cs="Arial"/>
          <w:sz w:val="24"/>
          <w:szCs w:val="24"/>
        </w:rPr>
        <w:t>An expectation from employees for their employer to be fair, supportive and inclusive requires empathy, good communication skills and a solid understanding of equality, diversity and inclusion (CIPD 2022; Ferdman &amp; Deane, 2014). For my own development, I plan to increase my equality, diversity and inclusivity knowledge, strengthen my interpersonal skills and keep reflecting on my own behaviour to make sure I model inclusive practice.</w:t>
      </w:r>
    </w:p>
    <w:p w14:paraId="38849A25" w14:textId="77777777" w:rsidR="0078336C" w:rsidRPr="006A1253" w:rsidRDefault="0078336C" w:rsidP="0078336C">
      <w:pPr>
        <w:rPr>
          <w:rFonts w:ascii="Arial" w:hAnsi="Arial" w:cs="Arial"/>
          <w:sz w:val="24"/>
          <w:szCs w:val="24"/>
        </w:rPr>
      </w:pPr>
      <w:r w:rsidRPr="006A1253">
        <w:rPr>
          <w:rFonts w:ascii="Arial" w:hAnsi="Arial" w:cs="Arial"/>
          <w:sz w:val="24"/>
          <w:szCs w:val="24"/>
        </w:rPr>
        <w:t>The people practitioner role is becoming more data led, more strategic and much more centred on employee experience (Ulrich et al., 2021; CIPD, 2023). To keep up with these changes, I will continue building my digital, analytical and inclusive practice knowledge so I can meet the changing expectations of the profession.</w:t>
      </w:r>
    </w:p>
    <w:p w14:paraId="2BE6E9D2" w14:textId="77777777" w:rsidR="0078336C" w:rsidRDefault="0078336C" w:rsidP="0078336C">
      <w:pPr>
        <w:rPr>
          <w:rFonts w:ascii="Arial" w:hAnsi="Arial" w:cs="Arial"/>
          <w:sz w:val="24"/>
          <w:szCs w:val="24"/>
        </w:rPr>
      </w:pPr>
    </w:p>
    <w:p w14:paraId="62105D32" w14:textId="77777777" w:rsidR="0078336C" w:rsidRDefault="0078336C" w:rsidP="0078336C">
      <w:pPr>
        <w:rPr>
          <w:rFonts w:ascii="Arial" w:hAnsi="Arial" w:cs="Arial"/>
          <w:sz w:val="24"/>
          <w:szCs w:val="24"/>
        </w:rPr>
      </w:pPr>
    </w:p>
    <w:p w14:paraId="70169199" w14:textId="77777777" w:rsidR="0078336C" w:rsidRDefault="0078336C" w:rsidP="0078336C">
      <w:pPr>
        <w:rPr>
          <w:rFonts w:ascii="Arial" w:hAnsi="Arial" w:cs="Arial"/>
          <w:sz w:val="24"/>
          <w:szCs w:val="24"/>
        </w:rPr>
      </w:pPr>
    </w:p>
    <w:p w14:paraId="239B8041" w14:textId="77777777" w:rsidR="0078336C" w:rsidRDefault="0078336C" w:rsidP="0078336C">
      <w:pPr>
        <w:rPr>
          <w:rFonts w:ascii="Arial" w:hAnsi="Arial" w:cs="Arial"/>
          <w:sz w:val="24"/>
          <w:szCs w:val="24"/>
        </w:rPr>
      </w:pPr>
    </w:p>
    <w:p w14:paraId="0D634530" w14:textId="77777777" w:rsidR="0078336C" w:rsidRDefault="0078336C" w:rsidP="0078336C">
      <w:pPr>
        <w:rPr>
          <w:rFonts w:ascii="Arial" w:hAnsi="Arial" w:cs="Arial"/>
          <w:sz w:val="24"/>
          <w:szCs w:val="24"/>
        </w:rPr>
      </w:pPr>
    </w:p>
    <w:p w14:paraId="306E1DCA" w14:textId="77777777" w:rsidR="0078336C" w:rsidRDefault="0078336C" w:rsidP="0078336C">
      <w:pPr>
        <w:rPr>
          <w:rFonts w:ascii="Arial" w:hAnsi="Arial" w:cs="Arial"/>
          <w:sz w:val="24"/>
          <w:szCs w:val="24"/>
        </w:rPr>
      </w:pPr>
    </w:p>
    <w:p w14:paraId="526BA495" w14:textId="77777777" w:rsidR="0078336C" w:rsidRDefault="0078336C" w:rsidP="0078336C">
      <w:pPr>
        <w:rPr>
          <w:rFonts w:ascii="Arial" w:hAnsi="Arial" w:cs="Arial"/>
          <w:sz w:val="24"/>
          <w:szCs w:val="24"/>
        </w:rPr>
      </w:pPr>
    </w:p>
    <w:p w14:paraId="38BB0A3A" w14:textId="77777777" w:rsidR="0078336C" w:rsidRDefault="0078336C" w:rsidP="0078336C">
      <w:pPr>
        <w:rPr>
          <w:rFonts w:ascii="Arial" w:hAnsi="Arial" w:cs="Arial"/>
          <w:sz w:val="24"/>
          <w:szCs w:val="24"/>
        </w:rPr>
      </w:pPr>
    </w:p>
    <w:p w14:paraId="38CD7A12" w14:textId="77777777" w:rsidR="0078336C" w:rsidRDefault="0078336C" w:rsidP="0078336C">
      <w:pPr>
        <w:rPr>
          <w:rFonts w:ascii="Arial" w:hAnsi="Arial" w:cs="Arial"/>
          <w:sz w:val="24"/>
          <w:szCs w:val="24"/>
        </w:rPr>
      </w:pPr>
    </w:p>
    <w:p w14:paraId="11183F1A" w14:textId="77777777" w:rsidR="0078336C" w:rsidRDefault="0078336C" w:rsidP="0078336C">
      <w:pPr>
        <w:rPr>
          <w:rFonts w:ascii="Arial" w:hAnsi="Arial" w:cs="Arial"/>
          <w:sz w:val="24"/>
          <w:szCs w:val="24"/>
        </w:rPr>
      </w:pPr>
    </w:p>
    <w:p w14:paraId="3D1CBE55" w14:textId="77777777" w:rsidR="0078336C" w:rsidRDefault="0078336C" w:rsidP="0078336C">
      <w:pPr>
        <w:rPr>
          <w:rFonts w:ascii="Arial" w:hAnsi="Arial" w:cs="Arial"/>
          <w:sz w:val="24"/>
          <w:szCs w:val="24"/>
        </w:rPr>
      </w:pPr>
    </w:p>
    <w:p w14:paraId="378EB97F" w14:textId="77777777" w:rsidR="0078336C" w:rsidRDefault="0078336C" w:rsidP="0078336C">
      <w:pPr>
        <w:rPr>
          <w:rFonts w:ascii="Arial" w:hAnsi="Arial" w:cs="Arial"/>
          <w:sz w:val="24"/>
          <w:szCs w:val="24"/>
        </w:rPr>
      </w:pPr>
    </w:p>
    <w:p w14:paraId="53C73AA1" w14:textId="77777777" w:rsidR="0078336C" w:rsidRPr="00C909BC" w:rsidRDefault="0078336C" w:rsidP="0078336C">
      <w:pPr>
        <w:rPr>
          <w:rFonts w:ascii="Arial" w:hAnsi="Arial" w:cs="Arial"/>
          <w:b/>
          <w:bCs/>
          <w:sz w:val="24"/>
          <w:szCs w:val="24"/>
        </w:rPr>
      </w:pPr>
      <w:r w:rsidRPr="00C909BC">
        <w:rPr>
          <w:rFonts w:ascii="Arial" w:hAnsi="Arial" w:cs="Arial"/>
          <w:b/>
          <w:bCs/>
          <w:sz w:val="24"/>
          <w:szCs w:val="24"/>
        </w:rPr>
        <w:lastRenderedPageBreak/>
        <w:t>Q9 (AC3.2)</w:t>
      </w:r>
    </w:p>
    <w:p w14:paraId="1D211EC4" w14:textId="77777777" w:rsidR="0078336C" w:rsidRPr="00C909BC" w:rsidRDefault="0078336C" w:rsidP="0078336C">
      <w:pPr>
        <w:rPr>
          <w:rFonts w:ascii="Arial" w:hAnsi="Arial" w:cs="Arial"/>
          <w:b/>
          <w:bCs/>
          <w:sz w:val="24"/>
          <w:szCs w:val="24"/>
        </w:rPr>
      </w:pPr>
      <w:r w:rsidRPr="00C909BC">
        <w:rPr>
          <w:rFonts w:ascii="Arial" w:hAnsi="Arial" w:cs="Arial"/>
          <w:b/>
          <w:bCs/>
          <w:sz w:val="24"/>
          <w:szCs w:val="24"/>
        </w:rPr>
        <w:t>Strengths</w:t>
      </w:r>
    </w:p>
    <w:p w14:paraId="1AA5FB61" w14:textId="77777777" w:rsidR="0078336C" w:rsidRPr="00C909BC" w:rsidRDefault="0078336C" w:rsidP="0078336C">
      <w:pPr>
        <w:rPr>
          <w:rFonts w:ascii="Arial" w:hAnsi="Arial" w:cs="Arial"/>
          <w:sz w:val="24"/>
          <w:szCs w:val="24"/>
        </w:rPr>
      </w:pPr>
      <w:r w:rsidRPr="00C909BC">
        <w:rPr>
          <w:rFonts w:ascii="Arial" w:hAnsi="Arial" w:cs="Arial"/>
          <w:sz w:val="24"/>
          <w:szCs w:val="24"/>
        </w:rPr>
        <w:t>I am a naturally warm, approachable and inclusive person. People feel comfortable coming to me with difficult or sensitive issues and both my colleague and line manager recognise how well I listen and adapt my communication style. I have built strong, trusted relationships across schools, headteachers, support staff and trade unions and I explain complex HR issues in a clear, calm and reassuring way.</w:t>
      </w:r>
    </w:p>
    <w:p w14:paraId="6CA9783A" w14:textId="77777777" w:rsidR="0078336C" w:rsidRPr="00C909BC" w:rsidRDefault="0078336C" w:rsidP="0078336C">
      <w:pPr>
        <w:rPr>
          <w:rFonts w:ascii="Arial" w:hAnsi="Arial" w:cs="Arial"/>
          <w:b/>
          <w:bCs/>
          <w:sz w:val="24"/>
          <w:szCs w:val="24"/>
        </w:rPr>
      </w:pPr>
      <w:r w:rsidRPr="00C909BC">
        <w:rPr>
          <w:rFonts w:ascii="Arial" w:hAnsi="Arial" w:cs="Arial"/>
          <w:b/>
          <w:bCs/>
          <w:sz w:val="24"/>
          <w:szCs w:val="24"/>
        </w:rPr>
        <w:t>Weaknesses</w:t>
      </w:r>
    </w:p>
    <w:p w14:paraId="3C76278E" w14:textId="77777777" w:rsidR="0078336C" w:rsidRPr="00C909BC" w:rsidRDefault="0078336C" w:rsidP="0078336C">
      <w:pPr>
        <w:rPr>
          <w:rFonts w:ascii="Arial" w:hAnsi="Arial" w:cs="Arial"/>
          <w:sz w:val="24"/>
          <w:szCs w:val="24"/>
        </w:rPr>
      </w:pPr>
      <w:r w:rsidRPr="00C909BC">
        <w:rPr>
          <w:rFonts w:ascii="Arial" w:hAnsi="Arial" w:cs="Arial"/>
          <w:sz w:val="24"/>
          <w:szCs w:val="24"/>
        </w:rPr>
        <w:t xml:space="preserve">My confidence can dip depending on who I am speaking </w:t>
      </w:r>
      <w:proofErr w:type="gramStart"/>
      <w:r w:rsidRPr="00C909BC">
        <w:rPr>
          <w:rFonts w:ascii="Arial" w:hAnsi="Arial" w:cs="Arial"/>
          <w:sz w:val="24"/>
          <w:szCs w:val="24"/>
        </w:rPr>
        <w:t>with</w:t>
      </w:r>
      <w:proofErr w:type="gramEnd"/>
      <w:r w:rsidRPr="00C909BC">
        <w:rPr>
          <w:rFonts w:ascii="Arial" w:hAnsi="Arial" w:cs="Arial"/>
          <w:sz w:val="24"/>
          <w:szCs w:val="24"/>
        </w:rPr>
        <w:t xml:space="preserve"> and this sometimes affects how assertive I feel in more challenging situations. I am also still developing confidence in managing conflict and giving strong early</w:t>
      </w:r>
      <w:r w:rsidRPr="00C909BC">
        <w:rPr>
          <w:rFonts w:ascii="Arial" w:hAnsi="Arial" w:cs="Arial"/>
          <w:sz w:val="24"/>
          <w:szCs w:val="24"/>
        </w:rPr>
        <w:noBreakHyphen/>
        <w:t>resolution advice.</w:t>
      </w:r>
    </w:p>
    <w:p w14:paraId="1BD84E60" w14:textId="77777777" w:rsidR="0078336C" w:rsidRPr="00C909BC" w:rsidRDefault="0078336C" w:rsidP="0078336C">
      <w:pPr>
        <w:rPr>
          <w:rFonts w:ascii="Arial" w:hAnsi="Arial" w:cs="Arial"/>
          <w:sz w:val="24"/>
          <w:szCs w:val="24"/>
        </w:rPr>
      </w:pPr>
      <w:r w:rsidRPr="00C909BC">
        <w:rPr>
          <w:rFonts w:ascii="Arial" w:hAnsi="Arial" w:cs="Arial"/>
          <w:sz w:val="24"/>
          <w:szCs w:val="24"/>
        </w:rPr>
        <w:t>I have recognised that people analytics and digital HR tools are becoming a bigger part of the profession and this is an area where I would benefit from more confidence and practical experience.</w:t>
      </w:r>
    </w:p>
    <w:p w14:paraId="54437FE8" w14:textId="77777777" w:rsidR="0078336C" w:rsidRPr="00C909BC" w:rsidRDefault="0078336C" w:rsidP="0078336C">
      <w:pPr>
        <w:rPr>
          <w:rFonts w:ascii="Arial" w:hAnsi="Arial" w:cs="Arial"/>
          <w:b/>
          <w:bCs/>
          <w:sz w:val="24"/>
          <w:szCs w:val="24"/>
        </w:rPr>
      </w:pPr>
      <w:r w:rsidRPr="00C909BC">
        <w:rPr>
          <w:rFonts w:ascii="Arial" w:hAnsi="Arial" w:cs="Arial"/>
          <w:b/>
          <w:bCs/>
          <w:sz w:val="24"/>
          <w:szCs w:val="24"/>
        </w:rPr>
        <w:t>Areas for Development</w:t>
      </w:r>
    </w:p>
    <w:p w14:paraId="3C8EC89D" w14:textId="77777777" w:rsidR="0078336C" w:rsidRPr="00C909BC" w:rsidRDefault="0078336C" w:rsidP="0078336C">
      <w:pPr>
        <w:rPr>
          <w:rFonts w:ascii="Arial" w:hAnsi="Arial" w:cs="Arial"/>
          <w:sz w:val="24"/>
          <w:szCs w:val="24"/>
        </w:rPr>
      </w:pPr>
      <w:r w:rsidRPr="00C909BC">
        <w:rPr>
          <w:rFonts w:ascii="Arial" w:hAnsi="Arial" w:cs="Arial"/>
          <w:sz w:val="24"/>
          <w:szCs w:val="24"/>
        </w:rPr>
        <w:t>I am focusing on becoming more consistently confident</w:t>
      </w:r>
      <w:r>
        <w:rPr>
          <w:rFonts w:ascii="Arial" w:hAnsi="Arial" w:cs="Arial"/>
          <w:sz w:val="24"/>
          <w:szCs w:val="24"/>
        </w:rPr>
        <w:t xml:space="preserve">.  </w:t>
      </w:r>
      <w:r w:rsidRPr="00C909BC">
        <w:rPr>
          <w:rFonts w:ascii="Arial" w:hAnsi="Arial" w:cs="Arial"/>
          <w:sz w:val="24"/>
          <w:szCs w:val="24"/>
        </w:rPr>
        <w:t>I already have the skills but want to feel comfortable using them with all stakeholder groups</w:t>
      </w:r>
      <w:r>
        <w:rPr>
          <w:rFonts w:ascii="Arial" w:hAnsi="Arial" w:cs="Arial"/>
          <w:sz w:val="24"/>
          <w:szCs w:val="24"/>
        </w:rPr>
        <w:t xml:space="preserve">. </w:t>
      </w:r>
      <w:r w:rsidRPr="00C909BC">
        <w:rPr>
          <w:rFonts w:ascii="Arial" w:hAnsi="Arial" w:cs="Arial"/>
          <w:sz w:val="24"/>
          <w:szCs w:val="24"/>
        </w:rPr>
        <w:t>I also aim to strengthen my digital and data skills, recognising that as HR becomes more evidence</w:t>
      </w:r>
      <w:r w:rsidRPr="00C909BC">
        <w:rPr>
          <w:rFonts w:ascii="Arial" w:hAnsi="Arial" w:cs="Arial"/>
          <w:sz w:val="24"/>
          <w:szCs w:val="24"/>
        </w:rPr>
        <w:noBreakHyphen/>
        <w:t>based, improving my data literacy and confidence with HR systems and analytics will help me work more strategically. I also want to deepen my EDI knowledge, building on the strong inclusive behaviours I already demonstrate to further support my role as an advisor. Finally, I am looking to grow my confidence in conflict resolution</w:t>
      </w:r>
      <w:r>
        <w:rPr>
          <w:rFonts w:ascii="Arial" w:hAnsi="Arial" w:cs="Arial"/>
          <w:sz w:val="24"/>
          <w:szCs w:val="24"/>
        </w:rPr>
        <w:t xml:space="preserve"> by</w:t>
      </w:r>
      <w:r w:rsidRPr="00C909BC">
        <w:rPr>
          <w:rFonts w:ascii="Arial" w:hAnsi="Arial" w:cs="Arial"/>
          <w:sz w:val="24"/>
          <w:szCs w:val="24"/>
        </w:rPr>
        <w:t xml:space="preserve"> build</w:t>
      </w:r>
      <w:r>
        <w:rPr>
          <w:rFonts w:ascii="Arial" w:hAnsi="Arial" w:cs="Arial"/>
          <w:sz w:val="24"/>
          <w:szCs w:val="24"/>
        </w:rPr>
        <w:t>ing</w:t>
      </w:r>
      <w:r w:rsidRPr="00C909BC">
        <w:rPr>
          <w:rFonts w:ascii="Arial" w:hAnsi="Arial" w:cs="Arial"/>
          <w:sz w:val="24"/>
          <w:szCs w:val="24"/>
        </w:rPr>
        <w:t xml:space="preserve"> on the solid foundation I have already developed.</w:t>
      </w:r>
    </w:p>
    <w:p w14:paraId="350DCF4A" w14:textId="77777777" w:rsidR="0078336C" w:rsidRDefault="0078336C" w:rsidP="0078336C">
      <w:pPr>
        <w:rPr>
          <w:rFonts w:ascii="Arial" w:hAnsi="Arial" w:cs="Arial"/>
          <w:sz w:val="24"/>
          <w:szCs w:val="24"/>
        </w:rPr>
      </w:pPr>
    </w:p>
    <w:p w14:paraId="205DF513" w14:textId="77777777" w:rsidR="0078336C" w:rsidRDefault="0078336C" w:rsidP="0078336C">
      <w:pPr>
        <w:rPr>
          <w:rFonts w:ascii="Arial" w:hAnsi="Arial" w:cs="Arial"/>
          <w:sz w:val="24"/>
          <w:szCs w:val="24"/>
        </w:rPr>
      </w:pPr>
    </w:p>
    <w:p w14:paraId="53A237B7" w14:textId="77777777" w:rsidR="0078336C" w:rsidRDefault="0078336C" w:rsidP="0078336C">
      <w:pPr>
        <w:rPr>
          <w:rFonts w:ascii="Arial" w:hAnsi="Arial" w:cs="Arial"/>
          <w:sz w:val="24"/>
          <w:szCs w:val="24"/>
        </w:rPr>
      </w:pPr>
    </w:p>
    <w:p w14:paraId="6C5E12B2" w14:textId="77777777" w:rsidR="0078336C" w:rsidRDefault="0078336C" w:rsidP="0078336C">
      <w:pPr>
        <w:rPr>
          <w:rFonts w:ascii="Arial" w:hAnsi="Arial" w:cs="Arial"/>
          <w:sz w:val="24"/>
          <w:szCs w:val="24"/>
        </w:rPr>
      </w:pPr>
    </w:p>
    <w:p w14:paraId="51180D7C" w14:textId="77777777" w:rsidR="0078336C" w:rsidRDefault="0078336C" w:rsidP="0078336C">
      <w:pPr>
        <w:rPr>
          <w:rFonts w:ascii="Arial" w:hAnsi="Arial" w:cs="Arial"/>
          <w:sz w:val="24"/>
          <w:szCs w:val="24"/>
        </w:rPr>
      </w:pPr>
    </w:p>
    <w:p w14:paraId="407A405C" w14:textId="77777777" w:rsidR="0078336C" w:rsidRDefault="0078336C" w:rsidP="0078336C">
      <w:pPr>
        <w:rPr>
          <w:rFonts w:ascii="Arial" w:hAnsi="Arial" w:cs="Arial"/>
          <w:sz w:val="24"/>
          <w:szCs w:val="24"/>
        </w:rPr>
      </w:pPr>
    </w:p>
    <w:p w14:paraId="0B2C3C41" w14:textId="77777777" w:rsidR="0078336C" w:rsidRDefault="0078336C" w:rsidP="0078336C">
      <w:pPr>
        <w:rPr>
          <w:rFonts w:ascii="Arial" w:hAnsi="Arial" w:cs="Arial"/>
          <w:sz w:val="24"/>
          <w:szCs w:val="24"/>
        </w:rPr>
      </w:pPr>
    </w:p>
    <w:p w14:paraId="797D2798" w14:textId="77777777" w:rsidR="0078336C" w:rsidRDefault="0078336C" w:rsidP="0078336C">
      <w:pPr>
        <w:rPr>
          <w:rFonts w:ascii="Arial" w:hAnsi="Arial" w:cs="Arial"/>
          <w:sz w:val="24"/>
          <w:szCs w:val="24"/>
        </w:rPr>
      </w:pPr>
    </w:p>
    <w:p w14:paraId="25B28DA4" w14:textId="77777777" w:rsidR="0078336C" w:rsidRDefault="0078336C" w:rsidP="0078336C">
      <w:pPr>
        <w:rPr>
          <w:rFonts w:ascii="Arial" w:hAnsi="Arial" w:cs="Arial"/>
          <w:sz w:val="24"/>
          <w:szCs w:val="24"/>
        </w:rPr>
      </w:pPr>
    </w:p>
    <w:p w14:paraId="23F0CB43" w14:textId="77777777" w:rsidR="0078336C" w:rsidRDefault="0078336C" w:rsidP="0078336C">
      <w:pPr>
        <w:rPr>
          <w:rFonts w:ascii="Arial" w:hAnsi="Arial" w:cs="Arial"/>
          <w:sz w:val="24"/>
          <w:szCs w:val="24"/>
        </w:rPr>
      </w:pPr>
    </w:p>
    <w:p w14:paraId="46D27F6F" w14:textId="77777777" w:rsidR="0078336C" w:rsidRDefault="0078336C" w:rsidP="0078336C">
      <w:pPr>
        <w:rPr>
          <w:rFonts w:ascii="Arial" w:hAnsi="Arial" w:cs="Arial"/>
          <w:sz w:val="24"/>
          <w:szCs w:val="24"/>
        </w:rPr>
      </w:pPr>
    </w:p>
    <w:p w14:paraId="16B31D08" w14:textId="77777777" w:rsidR="0078336C" w:rsidRDefault="0078336C" w:rsidP="0078336C">
      <w:pPr>
        <w:rPr>
          <w:rFonts w:ascii="Arial" w:hAnsi="Arial" w:cs="Arial"/>
          <w:sz w:val="24"/>
          <w:szCs w:val="24"/>
        </w:rPr>
      </w:pPr>
    </w:p>
    <w:p w14:paraId="323FA9CD" w14:textId="77777777" w:rsidR="0078336C" w:rsidRDefault="0078336C" w:rsidP="0078336C">
      <w:pPr>
        <w:rPr>
          <w:rFonts w:ascii="Arial" w:hAnsi="Arial" w:cs="Arial"/>
          <w:sz w:val="24"/>
          <w:szCs w:val="24"/>
        </w:rPr>
      </w:pPr>
    </w:p>
    <w:p w14:paraId="298D7305" w14:textId="77777777" w:rsidR="0078336C" w:rsidRPr="00FC1DD4" w:rsidRDefault="0078336C" w:rsidP="0078336C">
      <w:pPr>
        <w:rPr>
          <w:rFonts w:ascii="Arial" w:hAnsi="Arial" w:cs="Arial"/>
          <w:b/>
          <w:bCs/>
          <w:sz w:val="24"/>
          <w:szCs w:val="24"/>
        </w:rPr>
      </w:pPr>
      <w:r w:rsidRPr="00FC1DD4">
        <w:rPr>
          <w:rFonts w:ascii="Arial" w:hAnsi="Arial" w:cs="Arial"/>
          <w:b/>
          <w:bCs/>
          <w:sz w:val="24"/>
          <w:szCs w:val="24"/>
        </w:rPr>
        <w:lastRenderedPageBreak/>
        <w:t>Q10 (AC3.3)</w:t>
      </w:r>
    </w:p>
    <w:p w14:paraId="32824CF3" w14:textId="77777777" w:rsidR="0078336C" w:rsidRDefault="0078336C" w:rsidP="0078336C">
      <w:pPr>
        <w:rPr>
          <w:rFonts w:ascii="Arial" w:hAnsi="Arial" w:cs="Arial"/>
          <w:sz w:val="24"/>
          <w:szCs w:val="24"/>
        </w:rPr>
      </w:pPr>
      <w:r>
        <w:rPr>
          <w:rFonts w:ascii="Arial" w:hAnsi="Arial" w:cs="Arial"/>
          <w:sz w:val="24"/>
          <w:szCs w:val="24"/>
        </w:rPr>
        <w:t>Based on the self reflection, the two areas for development are:</w:t>
      </w:r>
    </w:p>
    <w:p w14:paraId="4BCEE0B7" w14:textId="77777777" w:rsidR="0078336C" w:rsidRPr="00BD300A" w:rsidRDefault="0078336C" w:rsidP="0078336C">
      <w:pPr>
        <w:rPr>
          <w:rFonts w:ascii="Arial" w:hAnsi="Arial" w:cs="Arial"/>
          <w:b/>
          <w:bCs/>
          <w:sz w:val="24"/>
          <w:szCs w:val="24"/>
        </w:rPr>
      </w:pPr>
      <w:r w:rsidRPr="00BD300A">
        <w:rPr>
          <w:rFonts w:ascii="Arial" w:hAnsi="Arial" w:cs="Arial"/>
          <w:b/>
          <w:bCs/>
          <w:sz w:val="24"/>
          <w:szCs w:val="24"/>
        </w:rPr>
        <w:t>Confidence and Resolution Skills</w:t>
      </w:r>
    </w:p>
    <w:p w14:paraId="5A8FAF89" w14:textId="77777777" w:rsidR="0078336C" w:rsidRDefault="0078336C" w:rsidP="0078336C">
      <w:pPr>
        <w:rPr>
          <w:rFonts w:ascii="Arial" w:hAnsi="Arial" w:cs="Arial"/>
          <w:sz w:val="24"/>
          <w:szCs w:val="24"/>
        </w:rPr>
      </w:pPr>
      <w:r w:rsidRPr="00BD300A">
        <w:rPr>
          <w:rFonts w:ascii="Arial" w:hAnsi="Arial" w:cs="Arial"/>
          <w:sz w:val="24"/>
          <w:szCs w:val="24"/>
        </w:rPr>
        <w:t xml:space="preserve">The self reflection has shown that my confidence can vary depending on the situation. My early resolution skills need to be </w:t>
      </w:r>
      <w:proofErr w:type="gramStart"/>
      <w:r w:rsidRPr="00BD300A">
        <w:rPr>
          <w:rFonts w:ascii="Arial" w:hAnsi="Arial" w:cs="Arial"/>
          <w:sz w:val="24"/>
          <w:szCs w:val="24"/>
        </w:rPr>
        <w:t>better</w:t>
      </w:r>
      <w:proofErr w:type="gramEnd"/>
      <w:r w:rsidRPr="00BD300A">
        <w:rPr>
          <w:rFonts w:ascii="Arial" w:hAnsi="Arial" w:cs="Arial"/>
          <w:sz w:val="24"/>
          <w:szCs w:val="24"/>
        </w:rPr>
        <w:t xml:space="preserve"> and I need to feel more assertive in difficult conversations. I can build my confidence through repeating the same processes and by being shown real conflict resolution scenarios. This includes shadowing a senior HR colleague during complex ER meetings. Through supervision I can take part in basic informal discussions and attend meetings about conduct issues. I can also complete training on mediation, handling difficult conversations and early conflict resolution. After each meeting, my notes will help me to look at what supported my confidence and where I improved. This will also help me track my progress until my next appraisal. </w:t>
      </w:r>
    </w:p>
    <w:p w14:paraId="554DF98E" w14:textId="77777777" w:rsidR="0078336C" w:rsidRPr="00BD300A" w:rsidRDefault="0078336C" w:rsidP="0078336C">
      <w:pPr>
        <w:rPr>
          <w:rFonts w:ascii="Arial" w:hAnsi="Arial" w:cs="Arial"/>
          <w:b/>
          <w:bCs/>
          <w:sz w:val="24"/>
          <w:szCs w:val="24"/>
        </w:rPr>
      </w:pPr>
      <w:r w:rsidRPr="00BD300A">
        <w:rPr>
          <w:rFonts w:ascii="Arial" w:hAnsi="Arial" w:cs="Arial"/>
          <w:b/>
          <w:bCs/>
          <w:sz w:val="24"/>
          <w:szCs w:val="24"/>
        </w:rPr>
        <w:t>Digital Confidence and People Analytics Skills</w:t>
      </w:r>
    </w:p>
    <w:p w14:paraId="2B6B8DCF" w14:textId="77777777" w:rsidR="0078336C" w:rsidRPr="00BD300A" w:rsidRDefault="0078336C" w:rsidP="0078336C">
      <w:pPr>
        <w:rPr>
          <w:rFonts w:ascii="Arial" w:hAnsi="Arial" w:cs="Arial"/>
          <w:sz w:val="24"/>
          <w:szCs w:val="24"/>
        </w:rPr>
      </w:pPr>
      <w:r w:rsidRPr="00BD300A">
        <w:rPr>
          <w:rFonts w:ascii="Arial" w:hAnsi="Arial" w:cs="Arial"/>
          <w:sz w:val="24"/>
          <w:szCs w:val="24"/>
        </w:rPr>
        <w:t>I can strengthen my digital confidence by completing focused people analytics or data skills development and applying this directly to real HR work. This could involve completing a CIPD “People Analytics” or data</w:t>
      </w:r>
      <w:r w:rsidRPr="00BD300A">
        <w:rPr>
          <w:rFonts w:ascii="Arial" w:hAnsi="Arial" w:cs="Arial"/>
          <w:sz w:val="24"/>
          <w:szCs w:val="24"/>
        </w:rPr>
        <w:noBreakHyphen/>
        <w:t xml:space="preserve">literacy course, practising with internal HR dashboards, workforce reports, or sickness and turnover data. I can produce a simple </w:t>
      </w:r>
      <w:proofErr w:type="gramStart"/>
      <w:r w:rsidRPr="00BD300A">
        <w:rPr>
          <w:rFonts w:ascii="Arial" w:hAnsi="Arial" w:cs="Arial"/>
          <w:sz w:val="24"/>
          <w:szCs w:val="24"/>
        </w:rPr>
        <w:t>evidence based</w:t>
      </w:r>
      <w:proofErr w:type="gramEnd"/>
      <w:r w:rsidRPr="00BD300A">
        <w:rPr>
          <w:rFonts w:ascii="Arial" w:hAnsi="Arial" w:cs="Arial"/>
          <w:sz w:val="24"/>
          <w:szCs w:val="24"/>
        </w:rPr>
        <w:t xml:space="preserve"> analysis for the HR team. I can then apply these analytics skills to support my advice in at least two ER cases or HR projects. This will help me use data more strategically in your role.</w:t>
      </w:r>
      <w:r w:rsidRPr="00BD300A">
        <w:rPr>
          <w:rFonts w:ascii="Arial" w:hAnsi="Arial" w:cs="Arial"/>
          <w:sz w:val="24"/>
          <w:szCs w:val="24"/>
        </w:rPr>
        <w:br/>
      </w:r>
      <w:r w:rsidRPr="00BD300A">
        <w:rPr>
          <w:rFonts w:ascii="Arial" w:hAnsi="Arial" w:cs="Arial"/>
          <w:sz w:val="24"/>
          <w:szCs w:val="24"/>
        </w:rPr>
        <w:br/>
        <w:t>It directly addresses my need to improve digital confidence and develop skills that are becoming increasingly essential in the profession.</w:t>
      </w:r>
    </w:p>
    <w:p w14:paraId="784338CE" w14:textId="77777777" w:rsidR="0078336C" w:rsidRDefault="0078336C" w:rsidP="0078336C">
      <w:pPr>
        <w:rPr>
          <w:rFonts w:ascii="Arial" w:hAnsi="Arial" w:cs="Arial"/>
          <w:sz w:val="24"/>
          <w:szCs w:val="24"/>
        </w:rPr>
      </w:pPr>
    </w:p>
    <w:p w14:paraId="71CD193D" w14:textId="77777777" w:rsidR="0078336C" w:rsidRDefault="0078336C" w:rsidP="0078336C">
      <w:pPr>
        <w:rPr>
          <w:rFonts w:ascii="Arial" w:hAnsi="Arial" w:cs="Arial"/>
          <w:sz w:val="24"/>
          <w:szCs w:val="24"/>
        </w:rPr>
      </w:pPr>
    </w:p>
    <w:p w14:paraId="28E16C30" w14:textId="77777777" w:rsidR="0078336C" w:rsidRDefault="0078336C" w:rsidP="0078336C">
      <w:pPr>
        <w:rPr>
          <w:rFonts w:ascii="Arial" w:hAnsi="Arial" w:cs="Arial"/>
          <w:sz w:val="24"/>
          <w:szCs w:val="24"/>
        </w:rPr>
      </w:pPr>
    </w:p>
    <w:p w14:paraId="024B7C88" w14:textId="77777777" w:rsidR="0078336C" w:rsidRDefault="0078336C" w:rsidP="0078336C">
      <w:pPr>
        <w:rPr>
          <w:rFonts w:ascii="Arial" w:hAnsi="Arial" w:cs="Arial"/>
          <w:sz w:val="24"/>
          <w:szCs w:val="24"/>
        </w:rPr>
      </w:pPr>
    </w:p>
    <w:p w14:paraId="6CB5FBDB" w14:textId="77777777" w:rsidR="0078336C" w:rsidRDefault="0078336C" w:rsidP="0078336C">
      <w:pPr>
        <w:rPr>
          <w:rFonts w:ascii="Arial" w:hAnsi="Arial" w:cs="Arial"/>
          <w:sz w:val="24"/>
          <w:szCs w:val="24"/>
        </w:rPr>
      </w:pPr>
    </w:p>
    <w:p w14:paraId="424827B0" w14:textId="77777777" w:rsidR="0078336C" w:rsidRDefault="0078336C" w:rsidP="0078336C">
      <w:pPr>
        <w:rPr>
          <w:rFonts w:ascii="Arial" w:hAnsi="Arial" w:cs="Arial"/>
          <w:sz w:val="24"/>
          <w:szCs w:val="24"/>
        </w:rPr>
      </w:pPr>
    </w:p>
    <w:p w14:paraId="32A29FDB" w14:textId="77777777" w:rsidR="0078336C" w:rsidRDefault="0078336C" w:rsidP="0078336C">
      <w:pPr>
        <w:rPr>
          <w:rFonts w:ascii="Arial" w:hAnsi="Arial" w:cs="Arial"/>
          <w:sz w:val="24"/>
          <w:szCs w:val="24"/>
        </w:rPr>
      </w:pPr>
    </w:p>
    <w:p w14:paraId="31838F1F" w14:textId="77777777" w:rsidR="0078336C" w:rsidRDefault="0078336C" w:rsidP="0078336C">
      <w:pPr>
        <w:rPr>
          <w:rFonts w:ascii="Arial" w:hAnsi="Arial" w:cs="Arial"/>
          <w:sz w:val="24"/>
          <w:szCs w:val="24"/>
        </w:rPr>
      </w:pPr>
    </w:p>
    <w:p w14:paraId="36BA73F1" w14:textId="77777777" w:rsidR="0078336C" w:rsidRDefault="0078336C" w:rsidP="0078336C">
      <w:pPr>
        <w:rPr>
          <w:rFonts w:ascii="Arial" w:hAnsi="Arial" w:cs="Arial"/>
          <w:sz w:val="24"/>
          <w:szCs w:val="24"/>
        </w:rPr>
      </w:pPr>
    </w:p>
    <w:p w14:paraId="2E08A66C" w14:textId="77777777" w:rsidR="0078336C" w:rsidRDefault="0078336C" w:rsidP="0078336C">
      <w:pPr>
        <w:rPr>
          <w:rFonts w:ascii="Arial" w:hAnsi="Arial" w:cs="Arial"/>
          <w:sz w:val="24"/>
          <w:szCs w:val="24"/>
        </w:rPr>
      </w:pPr>
    </w:p>
    <w:p w14:paraId="239DF8D9" w14:textId="77777777" w:rsidR="0078336C" w:rsidRDefault="0078336C" w:rsidP="0078336C">
      <w:pPr>
        <w:rPr>
          <w:rFonts w:ascii="Arial" w:hAnsi="Arial" w:cs="Arial"/>
          <w:sz w:val="24"/>
          <w:szCs w:val="24"/>
        </w:rPr>
      </w:pPr>
    </w:p>
    <w:p w14:paraId="4FED18C2" w14:textId="77777777" w:rsidR="0078336C" w:rsidRDefault="0078336C" w:rsidP="0078336C">
      <w:pPr>
        <w:rPr>
          <w:rFonts w:ascii="Arial" w:hAnsi="Arial" w:cs="Arial"/>
          <w:sz w:val="24"/>
          <w:szCs w:val="24"/>
        </w:rPr>
      </w:pPr>
    </w:p>
    <w:p w14:paraId="68077467" w14:textId="77777777" w:rsidR="0078336C" w:rsidRDefault="0078336C" w:rsidP="0078336C">
      <w:pPr>
        <w:rPr>
          <w:rFonts w:ascii="Arial" w:hAnsi="Arial" w:cs="Arial"/>
          <w:sz w:val="24"/>
          <w:szCs w:val="24"/>
        </w:rPr>
      </w:pPr>
    </w:p>
    <w:p w14:paraId="45F05A19" w14:textId="77777777" w:rsidR="0078336C" w:rsidRDefault="0078336C" w:rsidP="0078336C">
      <w:pPr>
        <w:rPr>
          <w:rFonts w:ascii="Arial" w:hAnsi="Arial" w:cs="Arial"/>
          <w:b/>
          <w:bCs/>
          <w:sz w:val="24"/>
          <w:szCs w:val="24"/>
        </w:rPr>
      </w:pPr>
      <w:r w:rsidRPr="00A66664">
        <w:rPr>
          <w:rFonts w:ascii="Arial" w:hAnsi="Arial" w:cs="Arial"/>
          <w:b/>
          <w:bCs/>
          <w:sz w:val="24"/>
          <w:szCs w:val="24"/>
        </w:rPr>
        <w:lastRenderedPageBreak/>
        <w:t>Q11 (AC 3.4)</w:t>
      </w:r>
    </w:p>
    <w:p w14:paraId="30BD5A5C" w14:textId="6922039C" w:rsidR="0078336C" w:rsidRDefault="00875425" w:rsidP="0078336C">
      <w:pPr>
        <w:rPr>
          <w:rFonts w:ascii="Arial" w:hAnsi="Arial" w:cs="Arial"/>
          <w:sz w:val="24"/>
          <w:szCs w:val="24"/>
        </w:rPr>
      </w:pPr>
      <w:r w:rsidRPr="002266E6">
        <w:rPr>
          <w:rFonts w:ascii="Arial" w:hAnsi="Arial" w:cs="Arial"/>
          <w:sz w:val="24"/>
          <w:szCs w:val="24"/>
        </w:rPr>
        <w:t>Both</w:t>
      </w:r>
      <w:r w:rsidR="0078336C" w:rsidRPr="002266E6">
        <w:rPr>
          <w:rFonts w:ascii="Arial" w:hAnsi="Arial" w:cs="Arial"/>
          <w:sz w:val="24"/>
          <w:szCs w:val="24"/>
        </w:rPr>
        <w:t xml:space="preserve"> areas </w:t>
      </w:r>
      <w:r w:rsidR="0078336C">
        <w:rPr>
          <w:rFonts w:ascii="Arial" w:hAnsi="Arial" w:cs="Arial"/>
          <w:sz w:val="24"/>
          <w:szCs w:val="24"/>
        </w:rPr>
        <w:t>of</w:t>
      </w:r>
      <w:r w:rsidR="0078336C" w:rsidRPr="002266E6">
        <w:rPr>
          <w:rFonts w:ascii="Arial" w:hAnsi="Arial" w:cs="Arial"/>
          <w:sz w:val="24"/>
          <w:szCs w:val="24"/>
        </w:rPr>
        <w:t xml:space="preserve"> development have been taken from my </w:t>
      </w:r>
      <w:r w:rsidR="0078336C">
        <w:rPr>
          <w:rFonts w:ascii="Arial" w:hAnsi="Arial" w:cs="Arial"/>
          <w:sz w:val="24"/>
          <w:szCs w:val="24"/>
        </w:rPr>
        <w:t>last</w:t>
      </w:r>
      <w:r w:rsidR="0078336C" w:rsidRPr="002266E6">
        <w:rPr>
          <w:rFonts w:ascii="Arial" w:hAnsi="Arial" w:cs="Arial"/>
          <w:sz w:val="24"/>
          <w:szCs w:val="24"/>
        </w:rPr>
        <w:t xml:space="preserve"> appraisal </w:t>
      </w:r>
      <w:r w:rsidR="0078336C">
        <w:rPr>
          <w:rFonts w:ascii="Arial" w:hAnsi="Arial" w:cs="Arial"/>
          <w:sz w:val="24"/>
          <w:szCs w:val="24"/>
        </w:rPr>
        <w:t xml:space="preserve">dated 26 June 2025 </w:t>
      </w:r>
      <w:r w:rsidR="0078336C" w:rsidRPr="002266E6">
        <w:rPr>
          <w:rFonts w:ascii="Arial" w:hAnsi="Arial" w:cs="Arial"/>
          <w:sz w:val="24"/>
          <w:szCs w:val="24"/>
        </w:rPr>
        <w:t>and have been development areas for me since I started in my HR role in 2023.</w:t>
      </w:r>
    </w:p>
    <w:p w14:paraId="6B4036C3" w14:textId="77777777" w:rsidR="0078336C" w:rsidRPr="00425EA8" w:rsidRDefault="0078336C" w:rsidP="0078336C">
      <w:pPr>
        <w:rPr>
          <w:rFonts w:ascii="Arial" w:hAnsi="Arial" w:cs="Arial"/>
          <w:b/>
          <w:bCs/>
          <w:sz w:val="24"/>
          <w:szCs w:val="24"/>
        </w:rPr>
      </w:pPr>
      <w:r w:rsidRPr="002266E6">
        <w:rPr>
          <w:rFonts w:ascii="Arial" w:hAnsi="Arial" w:cs="Arial"/>
          <w:b/>
          <w:bCs/>
          <w:sz w:val="24"/>
          <w:szCs w:val="24"/>
        </w:rPr>
        <w:t>CPD Reflection – Shadowing a colleague during a formal ER hearing</w:t>
      </w:r>
    </w:p>
    <w:p w14:paraId="1981D1A6" w14:textId="77777777" w:rsidR="0078336C" w:rsidRDefault="0078336C" w:rsidP="0078336C">
      <w:pPr>
        <w:rPr>
          <w:rFonts w:ascii="Arial" w:hAnsi="Arial" w:cs="Arial"/>
          <w:sz w:val="24"/>
          <w:szCs w:val="24"/>
        </w:rPr>
      </w:pPr>
      <w:r w:rsidRPr="002266E6">
        <w:rPr>
          <w:rFonts w:ascii="Arial" w:hAnsi="Arial" w:cs="Arial"/>
          <w:b/>
          <w:bCs/>
          <w:sz w:val="24"/>
          <w:szCs w:val="24"/>
        </w:rPr>
        <w:t>Why this learning was necessary</w:t>
      </w:r>
      <w:r w:rsidRPr="002266E6">
        <w:rPr>
          <w:rFonts w:ascii="Arial" w:hAnsi="Arial" w:cs="Arial"/>
          <w:sz w:val="24"/>
          <w:szCs w:val="24"/>
        </w:rPr>
        <w:br/>
        <w:t>I shadowed a colleague during a formal ER meeting because I wanted to strengthen my confidence in more complex casework. It also helped me to understand how my experienced colleague managed a hearing and everything that went alongside it. Although I was already supporting schools with ER advice, I felt I needed more exposure to how senior HR colleagues communicate, maintain control of the meeting and handle difficult situations.</w:t>
      </w:r>
    </w:p>
    <w:p w14:paraId="24549C0E" w14:textId="77777777" w:rsidR="0078336C" w:rsidRDefault="0078336C" w:rsidP="0078336C">
      <w:pPr>
        <w:rPr>
          <w:rFonts w:ascii="Arial" w:hAnsi="Arial" w:cs="Arial"/>
          <w:sz w:val="24"/>
          <w:szCs w:val="24"/>
        </w:rPr>
      </w:pPr>
      <w:r w:rsidRPr="002266E6">
        <w:rPr>
          <w:rFonts w:ascii="Arial" w:hAnsi="Arial" w:cs="Arial"/>
          <w:b/>
          <w:bCs/>
          <w:sz w:val="24"/>
          <w:szCs w:val="24"/>
        </w:rPr>
        <w:t>What I learned</w:t>
      </w:r>
      <w:r w:rsidRPr="002266E6">
        <w:rPr>
          <w:rFonts w:ascii="Arial" w:hAnsi="Arial" w:cs="Arial"/>
          <w:sz w:val="24"/>
          <w:szCs w:val="24"/>
        </w:rPr>
        <w:br/>
        <w:t>I observed how it essential it is to prepare and have structure in ER meetings. My colleague remained calm and kept control of the hearing. They made expectations clear and coped well when things got emotional. I also saw how important it is to provide clarity early, manage trade union involvement constructively and stick closely to policy while still showing empathy.</w:t>
      </w:r>
    </w:p>
    <w:p w14:paraId="5CF39B41" w14:textId="77777777" w:rsidR="0078336C" w:rsidRDefault="0078336C" w:rsidP="0078336C">
      <w:pPr>
        <w:rPr>
          <w:rFonts w:ascii="Arial" w:hAnsi="Arial" w:cs="Arial"/>
          <w:sz w:val="24"/>
          <w:szCs w:val="24"/>
        </w:rPr>
      </w:pPr>
      <w:r w:rsidRPr="002266E6">
        <w:rPr>
          <w:rFonts w:ascii="Arial" w:hAnsi="Arial" w:cs="Arial"/>
          <w:b/>
          <w:bCs/>
          <w:sz w:val="24"/>
          <w:szCs w:val="24"/>
        </w:rPr>
        <w:t>How I applied the learning</w:t>
      </w:r>
      <w:r w:rsidRPr="002266E6">
        <w:rPr>
          <w:rFonts w:ascii="Arial" w:hAnsi="Arial" w:cs="Arial"/>
          <w:sz w:val="24"/>
          <w:szCs w:val="24"/>
        </w:rPr>
        <w:br/>
        <w:t>After this experience, I changed how I prepare for and support ER meetings. I began using clearer agendas and tried to anticipate questions in advance. I also adopted a more confident communication style. I improved how I brief managers before meetings and ensured that they felt supported and understood the required process.</w:t>
      </w:r>
    </w:p>
    <w:p w14:paraId="0897E21C" w14:textId="77777777" w:rsidR="0078336C" w:rsidRDefault="0078336C" w:rsidP="0078336C">
      <w:pPr>
        <w:rPr>
          <w:rFonts w:ascii="Arial" w:hAnsi="Arial" w:cs="Arial"/>
          <w:sz w:val="24"/>
          <w:szCs w:val="24"/>
        </w:rPr>
      </w:pPr>
      <w:r w:rsidRPr="002266E6">
        <w:rPr>
          <w:rFonts w:ascii="Arial" w:hAnsi="Arial" w:cs="Arial"/>
          <w:b/>
          <w:bCs/>
          <w:sz w:val="24"/>
          <w:szCs w:val="24"/>
        </w:rPr>
        <w:t>What difference it made</w:t>
      </w:r>
      <w:r w:rsidRPr="002266E6">
        <w:rPr>
          <w:rFonts w:ascii="Arial" w:hAnsi="Arial" w:cs="Arial"/>
          <w:sz w:val="24"/>
          <w:szCs w:val="24"/>
        </w:rPr>
        <w:br/>
        <w:t xml:space="preserve">Shadowing significantly increased my </w:t>
      </w:r>
      <w:proofErr w:type="gramStart"/>
      <w:r w:rsidRPr="002266E6">
        <w:rPr>
          <w:rFonts w:ascii="Arial" w:hAnsi="Arial" w:cs="Arial"/>
          <w:sz w:val="24"/>
          <w:szCs w:val="24"/>
        </w:rPr>
        <w:t>confidence,</w:t>
      </w:r>
      <w:proofErr w:type="gramEnd"/>
      <w:r w:rsidRPr="002266E6">
        <w:rPr>
          <w:rFonts w:ascii="Arial" w:hAnsi="Arial" w:cs="Arial"/>
          <w:sz w:val="24"/>
          <w:szCs w:val="24"/>
        </w:rPr>
        <w:t xml:space="preserve"> however this remains an area of development. I now feel more assured when guiding headteachers through formal and informal stages and can manage meetings much better. I’ve received positive feedback that my advice is clearer and more </w:t>
      </w:r>
      <w:proofErr w:type="gramStart"/>
      <w:r w:rsidRPr="002266E6">
        <w:rPr>
          <w:rFonts w:ascii="Arial" w:hAnsi="Arial" w:cs="Arial"/>
          <w:sz w:val="24"/>
          <w:szCs w:val="24"/>
        </w:rPr>
        <w:t>structured</w:t>
      </w:r>
      <w:proofErr w:type="gramEnd"/>
      <w:r w:rsidRPr="002266E6">
        <w:rPr>
          <w:rFonts w:ascii="Arial" w:hAnsi="Arial" w:cs="Arial"/>
          <w:sz w:val="24"/>
          <w:szCs w:val="24"/>
        </w:rPr>
        <w:t xml:space="preserve"> and I’ve seen fewer escalations because handling conversations better. This experience has had a really helped with my professional judgement in ER cases.</w:t>
      </w:r>
      <w:r w:rsidRPr="002266E6">
        <w:rPr>
          <w:rFonts w:ascii="Arial" w:hAnsi="Arial" w:cs="Arial"/>
          <w:sz w:val="24"/>
          <w:szCs w:val="24"/>
        </w:rPr>
        <w:br/>
      </w:r>
      <w:r w:rsidRPr="002266E6">
        <w:rPr>
          <w:rFonts w:ascii="Arial" w:hAnsi="Arial" w:cs="Arial"/>
          <w:sz w:val="24"/>
          <w:szCs w:val="24"/>
        </w:rPr>
        <w:br/>
      </w:r>
      <w:r w:rsidRPr="002266E6">
        <w:rPr>
          <w:rFonts w:ascii="Arial" w:hAnsi="Arial" w:cs="Arial"/>
          <w:b/>
          <w:bCs/>
          <w:sz w:val="24"/>
          <w:szCs w:val="24"/>
        </w:rPr>
        <w:t>CPD Reflection – Developing confidence through repeated school</w:t>
      </w:r>
      <w:r w:rsidRPr="002266E6">
        <w:rPr>
          <w:rFonts w:ascii="Arial" w:hAnsi="Arial" w:cs="Arial"/>
          <w:b/>
          <w:bCs/>
          <w:sz w:val="24"/>
          <w:szCs w:val="24"/>
        </w:rPr>
        <w:noBreakHyphen/>
        <w:t>based HR queries</w:t>
      </w:r>
    </w:p>
    <w:p w14:paraId="45CA0950" w14:textId="77777777" w:rsidR="0078336C" w:rsidRPr="00425EA8" w:rsidRDefault="0078336C" w:rsidP="0078336C">
      <w:pPr>
        <w:rPr>
          <w:rFonts w:ascii="Arial" w:hAnsi="Arial" w:cs="Arial"/>
          <w:b/>
          <w:bCs/>
          <w:sz w:val="24"/>
          <w:szCs w:val="24"/>
        </w:rPr>
      </w:pPr>
      <w:r w:rsidRPr="002266E6">
        <w:rPr>
          <w:rFonts w:ascii="Arial" w:hAnsi="Arial" w:cs="Arial"/>
          <w:b/>
          <w:bCs/>
          <w:sz w:val="24"/>
          <w:szCs w:val="24"/>
        </w:rPr>
        <w:t>Why this learning was necessary</w:t>
      </w:r>
    </w:p>
    <w:p w14:paraId="72D4244A" w14:textId="77777777" w:rsidR="0078336C" w:rsidRDefault="0078336C" w:rsidP="0078336C">
      <w:pPr>
        <w:rPr>
          <w:rFonts w:ascii="Arial" w:hAnsi="Arial" w:cs="Arial"/>
          <w:sz w:val="24"/>
          <w:szCs w:val="24"/>
        </w:rPr>
      </w:pPr>
      <w:r w:rsidRPr="002266E6">
        <w:rPr>
          <w:rFonts w:ascii="Arial" w:hAnsi="Arial" w:cs="Arial"/>
          <w:sz w:val="24"/>
          <w:szCs w:val="24"/>
        </w:rPr>
        <w:t>Working with schools, I regularly receive varied and sometimes urgent HR queries from conduct and safeguarding</w:t>
      </w:r>
      <w:r w:rsidRPr="002266E6">
        <w:rPr>
          <w:rFonts w:ascii="Arial" w:hAnsi="Arial" w:cs="Arial"/>
          <w:sz w:val="24"/>
          <w:szCs w:val="24"/>
        </w:rPr>
        <w:noBreakHyphen/>
        <w:t>related concerns through to leave of absence, sickness and contractual questions. When I first started as a HR Advisor, I often lacked confidence when queries came unexpectedly or involved areas I hadn’t dealt with before. I regularly buried my head hoping that my colleague would answer the queries before me. I realised that repeated exposure was helping me grow and I wanted to consciously consolidate that learning.</w:t>
      </w:r>
    </w:p>
    <w:p w14:paraId="4F81301B" w14:textId="77777777" w:rsidR="0078336C" w:rsidRDefault="0078336C" w:rsidP="0078336C">
      <w:pPr>
        <w:rPr>
          <w:rFonts w:ascii="Arial" w:hAnsi="Arial" w:cs="Arial"/>
          <w:sz w:val="24"/>
          <w:szCs w:val="24"/>
        </w:rPr>
      </w:pPr>
      <w:r w:rsidRPr="002266E6">
        <w:rPr>
          <w:rFonts w:ascii="Arial" w:hAnsi="Arial" w:cs="Arial"/>
          <w:b/>
          <w:bCs/>
          <w:sz w:val="24"/>
          <w:szCs w:val="24"/>
        </w:rPr>
        <w:lastRenderedPageBreak/>
        <w:t>What I learned</w:t>
      </w:r>
      <w:r w:rsidRPr="002266E6">
        <w:rPr>
          <w:rFonts w:ascii="Arial" w:hAnsi="Arial" w:cs="Arial"/>
          <w:sz w:val="24"/>
          <w:szCs w:val="24"/>
        </w:rPr>
        <w:br/>
        <w:t>Through handling a wide range of queries, I learned that confidence grows not from knowing everything immediately, but from developing a structured, evidence</w:t>
      </w:r>
      <w:r w:rsidRPr="002266E6">
        <w:rPr>
          <w:rFonts w:ascii="Arial" w:hAnsi="Arial" w:cs="Arial"/>
          <w:sz w:val="24"/>
          <w:szCs w:val="24"/>
        </w:rPr>
        <w:noBreakHyphen/>
        <w:t>based approach. Patterns began to emerge similar issues appeared across different schools, and I learned to identify the underlying principles rather than treat each query as completely new. I also recognised the importance of pausing to check guidance and policies before responding, rather than rushing to provide an instant answer.</w:t>
      </w:r>
    </w:p>
    <w:p w14:paraId="2A1F5427" w14:textId="77777777" w:rsidR="0078336C" w:rsidRDefault="0078336C" w:rsidP="0078336C">
      <w:pPr>
        <w:rPr>
          <w:rFonts w:ascii="Arial" w:hAnsi="Arial" w:cs="Arial"/>
          <w:sz w:val="24"/>
          <w:szCs w:val="24"/>
        </w:rPr>
      </w:pPr>
      <w:r w:rsidRPr="002266E6">
        <w:rPr>
          <w:rFonts w:ascii="Arial" w:hAnsi="Arial" w:cs="Arial"/>
          <w:b/>
          <w:bCs/>
          <w:sz w:val="24"/>
          <w:szCs w:val="24"/>
        </w:rPr>
        <w:t>How I applied the learning</w:t>
      </w:r>
      <w:r w:rsidRPr="002266E6">
        <w:rPr>
          <w:rFonts w:ascii="Arial" w:hAnsi="Arial" w:cs="Arial"/>
          <w:sz w:val="24"/>
          <w:szCs w:val="24"/>
        </w:rPr>
        <w:br/>
        <w:t>I started to approach each query as an opportunity to strengthen my HR knowledge. I used internal policies more consistently and built a bank of information that I could use. I improved my written and verbal advice. Repetition helped me get better at explaining complex issues. I became more comfortable giving clear recommendations even in situations where there wasn’t a perfect solution. I also asked more probing questions to fully understand the query before providing advice.</w:t>
      </w:r>
    </w:p>
    <w:p w14:paraId="0EEC1591" w14:textId="77777777" w:rsidR="0078336C" w:rsidRPr="002266E6" w:rsidRDefault="0078336C" w:rsidP="0078336C">
      <w:pPr>
        <w:rPr>
          <w:rFonts w:ascii="Arial" w:hAnsi="Arial" w:cs="Arial"/>
          <w:sz w:val="24"/>
          <w:szCs w:val="24"/>
        </w:rPr>
      </w:pPr>
      <w:r w:rsidRPr="002266E6">
        <w:rPr>
          <w:rFonts w:ascii="Arial" w:hAnsi="Arial" w:cs="Arial"/>
          <w:b/>
          <w:bCs/>
          <w:sz w:val="24"/>
          <w:szCs w:val="24"/>
        </w:rPr>
        <w:t>What difference it made</w:t>
      </w:r>
      <w:r w:rsidRPr="002266E6">
        <w:rPr>
          <w:rFonts w:ascii="Arial" w:hAnsi="Arial" w:cs="Arial"/>
          <w:sz w:val="24"/>
          <w:szCs w:val="24"/>
        </w:rPr>
        <w:br/>
        <w:t xml:space="preserve">This ongoing, repeated exposure has helped with my overall performance. My confidence has noticeably increased, although it is still an area of development. I respond more quickly and </w:t>
      </w:r>
      <w:proofErr w:type="gramStart"/>
      <w:r w:rsidRPr="002266E6">
        <w:rPr>
          <w:rFonts w:ascii="Arial" w:hAnsi="Arial" w:cs="Arial"/>
          <w:sz w:val="24"/>
          <w:szCs w:val="24"/>
        </w:rPr>
        <w:t>clearly</w:t>
      </w:r>
      <w:proofErr w:type="gramEnd"/>
      <w:r w:rsidRPr="002266E6">
        <w:rPr>
          <w:rFonts w:ascii="Arial" w:hAnsi="Arial" w:cs="Arial"/>
          <w:sz w:val="24"/>
          <w:szCs w:val="24"/>
        </w:rPr>
        <w:t xml:space="preserve"> and I am now trusted by headteachers and managers for balanced, measured advice. I feel far more assured when supporting sensitive ER matters and can anticipate issues earlier, helping schools resolve concerns before they escalate.</w:t>
      </w:r>
    </w:p>
    <w:p w14:paraId="664BD99F" w14:textId="77777777" w:rsidR="0078336C" w:rsidRDefault="0078336C" w:rsidP="0078336C">
      <w:pPr>
        <w:rPr>
          <w:rFonts w:ascii="Arial" w:hAnsi="Arial" w:cs="Arial"/>
          <w:sz w:val="24"/>
          <w:szCs w:val="24"/>
        </w:rPr>
      </w:pPr>
    </w:p>
    <w:p w14:paraId="1350FBF4" w14:textId="77777777" w:rsidR="0078336C" w:rsidRDefault="0078336C" w:rsidP="0078336C">
      <w:pPr>
        <w:rPr>
          <w:rFonts w:ascii="Arial" w:hAnsi="Arial" w:cs="Arial"/>
          <w:sz w:val="24"/>
          <w:szCs w:val="24"/>
        </w:rPr>
      </w:pPr>
    </w:p>
    <w:p w14:paraId="03FEC291" w14:textId="77777777" w:rsidR="0078336C" w:rsidRDefault="0078336C" w:rsidP="0078336C">
      <w:pPr>
        <w:rPr>
          <w:rFonts w:ascii="Arial" w:hAnsi="Arial" w:cs="Arial"/>
          <w:sz w:val="24"/>
          <w:szCs w:val="24"/>
        </w:rPr>
      </w:pPr>
    </w:p>
    <w:p w14:paraId="09D849F4" w14:textId="77777777" w:rsidR="0078336C" w:rsidRDefault="0078336C" w:rsidP="0078336C">
      <w:pPr>
        <w:rPr>
          <w:rFonts w:ascii="Arial" w:hAnsi="Arial" w:cs="Arial"/>
          <w:sz w:val="24"/>
          <w:szCs w:val="24"/>
        </w:rPr>
      </w:pPr>
    </w:p>
    <w:p w14:paraId="2E4658BB" w14:textId="77777777" w:rsidR="0078336C" w:rsidRDefault="0078336C" w:rsidP="0078336C">
      <w:pPr>
        <w:rPr>
          <w:rFonts w:ascii="Arial" w:hAnsi="Arial" w:cs="Arial"/>
          <w:sz w:val="24"/>
          <w:szCs w:val="24"/>
        </w:rPr>
      </w:pPr>
    </w:p>
    <w:p w14:paraId="76817666" w14:textId="77777777" w:rsidR="0078336C" w:rsidRDefault="0078336C" w:rsidP="0078336C">
      <w:pPr>
        <w:rPr>
          <w:rFonts w:ascii="Arial" w:hAnsi="Arial" w:cs="Arial"/>
          <w:sz w:val="24"/>
          <w:szCs w:val="24"/>
        </w:rPr>
      </w:pPr>
    </w:p>
    <w:p w14:paraId="51E57610" w14:textId="77777777" w:rsidR="0078336C" w:rsidRDefault="0078336C" w:rsidP="0078336C">
      <w:pPr>
        <w:rPr>
          <w:rFonts w:ascii="Arial" w:hAnsi="Arial" w:cs="Arial"/>
          <w:sz w:val="24"/>
          <w:szCs w:val="24"/>
        </w:rPr>
      </w:pPr>
    </w:p>
    <w:p w14:paraId="74D2647F" w14:textId="77777777" w:rsidR="0078336C" w:rsidRDefault="0078336C" w:rsidP="0078336C">
      <w:pPr>
        <w:rPr>
          <w:rFonts w:ascii="Arial" w:hAnsi="Arial" w:cs="Arial"/>
          <w:sz w:val="24"/>
          <w:szCs w:val="24"/>
        </w:rPr>
      </w:pPr>
    </w:p>
    <w:p w14:paraId="60250506" w14:textId="77777777" w:rsidR="0078336C" w:rsidRDefault="0078336C" w:rsidP="0078336C">
      <w:pPr>
        <w:rPr>
          <w:rFonts w:ascii="Arial" w:hAnsi="Arial" w:cs="Arial"/>
          <w:sz w:val="24"/>
          <w:szCs w:val="24"/>
        </w:rPr>
      </w:pPr>
    </w:p>
    <w:p w14:paraId="07AA0ED8" w14:textId="77777777" w:rsidR="0078336C" w:rsidRDefault="0078336C" w:rsidP="0078336C">
      <w:pPr>
        <w:rPr>
          <w:rFonts w:ascii="Arial" w:hAnsi="Arial" w:cs="Arial"/>
          <w:sz w:val="24"/>
          <w:szCs w:val="24"/>
        </w:rPr>
      </w:pPr>
    </w:p>
    <w:p w14:paraId="2DE2E13C" w14:textId="77777777" w:rsidR="0078336C" w:rsidRDefault="0078336C" w:rsidP="0078336C">
      <w:pPr>
        <w:rPr>
          <w:rFonts w:ascii="Arial" w:hAnsi="Arial" w:cs="Arial"/>
          <w:sz w:val="24"/>
          <w:szCs w:val="24"/>
        </w:rPr>
      </w:pPr>
    </w:p>
    <w:p w14:paraId="13838251" w14:textId="77777777" w:rsidR="0078336C" w:rsidRDefault="0078336C" w:rsidP="0078336C">
      <w:pPr>
        <w:rPr>
          <w:rFonts w:ascii="Arial" w:hAnsi="Arial" w:cs="Arial"/>
          <w:sz w:val="24"/>
          <w:szCs w:val="24"/>
        </w:rPr>
      </w:pPr>
    </w:p>
    <w:p w14:paraId="0ABE3963" w14:textId="77777777" w:rsidR="0078336C" w:rsidRDefault="0078336C" w:rsidP="0078336C">
      <w:pPr>
        <w:rPr>
          <w:rFonts w:ascii="Arial" w:hAnsi="Arial" w:cs="Arial"/>
          <w:sz w:val="24"/>
          <w:szCs w:val="24"/>
        </w:rPr>
      </w:pPr>
    </w:p>
    <w:p w14:paraId="6FED11D8" w14:textId="77777777" w:rsidR="0078336C" w:rsidRDefault="0078336C" w:rsidP="0078336C">
      <w:pPr>
        <w:rPr>
          <w:rFonts w:ascii="Arial" w:hAnsi="Arial" w:cs="Arial"/>
          <w:sz w:val="24"/>
          <w:szCs w:val="24"/>
        </w:rPr>
      </w:pPr>
    </w:p>
    <w:p w14:paraId="47D2CA72" w14:textId="77777777" w:rsidR="0078336C" w:rsidRDefault="0078336C" w:rsidP="0078336C">
      <w:pPr>
        <w:rPr>
          <w:rFonts w:ascii="Arial" w:hAnsi="Arial" w:cs="Arial"/>
          <w:sz w:val="24"/>
          <w:szCs w:val="24"/>
        </w:rPr>
      </w:pPr>
    </w:p>
    <w:p w14:paraId="52B01E3D" w14:textId="77777777" w:rsidR="0078336C" w:rsidRPr="00080E8B" w:rsidRDefault="0078336C" w:rsidP="0078336C">
      <w:pPr>
        <w:rPr>
          <w:rFonts w:ascii="Arial" w:hAnsi="Arial" w:cs="Arial"/>
          <w:b/>
          <w:bCs/>
          <w:sz w:val="24"/>
          <w:szCs w:val="24"/>
        </w:rPr>
      </w:pPr>
      <w:r w:rsidRPr="00080E8B">
        <w:rPr>
          <w:rFonts w:ascii="Arial" w:hAnsi="Arial" w:cs="Arial"/>
          <w:b/>
          <w:bCs/>
          <w:sz w:val="24"/>
          <w:szCs w:val="24"/>
        </w:rPr>
        <w:lastRenderedPageBreak/>
        <w:t>Harvard Reference List</w:t>
      </w:r>
    </w:p>
    <w:p w14:paraId="4984FB9A" w14:textId="77777777" w:rsidR="0078336C" w:rsidRDefault="0078336C" w:rsidP="0078336C">
      <w:pPr>
        <w:rPr>
          <w:rFonts w:ascii="Arial" w:hAnsi="Arial" w:cs="Arial"/>
          <w:sz w:val="24"/>
          <w:szCs w:val="24"/>
        </w:rPr>
      </w:pPr>
      <w:r w:rsidRPr="00080E8B">
        <w:rPr>
          <w:rFonts w:ascii="Arial" w:hAnsi="Arial" w:cs="Arial"/>
          <w:sz w:val="24"/>
          <w:szCs w:val="24"/>
        </w:rPr>
        <w:t xml:space="preserve">Armstrong, M. &amp; Taylor, S. (2020) </w:t>
      </w:r>
      <w:r w:rsidRPr="00080E8B">
        <w:rPr>
          <w:rFonts w:ascii="Arial" w:hAnsi="Arial" w:cs="Arial"/>
          <w:i/>
          <w:iCs/>
          <w:sz w:val="24"/>
          <w:szCs w:val="24"/>
        </w:rPr>
        <w:t>Armstrong’s Handbook of Human Resource Management Practice</w:t>
      </w:r>
      <w:r w:rsidRPr="00080E8B">
        <w:rPr>
          <w:rFonts w:ascii="Arial" w:hAnsi="Arial" w:cs="Arial"/>
          <w:sz w:val="24"/>
          <w:szCs w:val="24"/>
        </w:rPr>
        <w:t>. 15th ed. London: Kogan Page.</w:t>
      </w:r>
    </w:p>
    <w:p w14:paraId="5BC5EF00" w14:textId="77777777" w:rsidR="0078336C" w:rsidRPr="00066DED" w:rsidRDefault="0078336C" w:rsidP="0078336C">
      <w:pPr>
        <w:rPr>
          <w:rFonts w:ascii="Arial" w:hAnsi="Arial" w:cs="Arial"/>
          <w:sz w:val="24"/>
          <w:szCs w:val="24"/>
        </w:rPr>
      </w:pPr>
      <w:r w:rsidRPr="00066DED">
        <w:rPr>
          <w:rFonts w:ascii="Arial" w:hAnsi="Arial" w:cs="Arial"/>
          <w:sz w:val="24"/>
          <w:szCs w:val="24"/>
        </w:rPr>
        <w:t xml:space="preserve">Bersin, J. (2022) </w:t>
      </w:r>
      <w:r w:rsidRPr="00066DED">
        <w:rPr>
          <w:rFonts w:ascii="Arial" w:hAnsi="Arial" w:cs="Arial"/>
          <w:i/>
          <w:iCs/>
          <w:sz w:val="24"/>
          <w:szCs w:val="24"/>
        </w:rPr>
        <w:t>HR Technology 2022: The Disruption Continues</w:t>
      </w:r>
      <w:r w:rsidRPr="00066DED">
        <w:rPr>
          <w:rFonts w:ascii="Arial" w:hAnsi="Arial" w:cs="Arial"/>
          <w:sz w:val="24"/>
          <w:szCs w:val="24"/>
        </w:rPr>
        <w:t>. Josh Bersin Company.</w:t>
      </w:r>
    </w:p>
    <w:p w14:paraId="0DB51CF0" w14:textId="1B1E4FFD" w:rsidR="0078336C" w:rsidRDefault="0078336C" w:rsidP="0078336C">
      <w:pPr>
        <w:rPr>
          <w:rFonts w:ascii="Arial" w:hAnsi="Arial" w:cs="Arial"/>
          <w:sz w:val="24"/>
          <w:szCs w:val="24"/>
        </w:rPr>
      </w:pPr>
      <w:r w:rsidRPr="00080E8B">
        <w:rPr>
          <w:rFonts w:ascii="Arial" w:hAnsi="Arial" w:cs="Arial"/>
          <w:sz w:val="24"/>
          <w:szCs w:val="24"/>
        </w:rPr>
        <w:t xml:space="preserve">CIPD (2021) </w:t>
      </w:r>
      <w:r w:rsidRPr="00080E8B">
        <w:rPr>
          <w:rFonts w:ascii="Arial" w:hAnsi="Arial" w:cs="Arial"/>
          <w:i/>
          <w:iCs/>
          <w:sz w:val="24"/>
          <w:szCs w:val="24"/>
        </w:rPr>
        <w:t>Ethical Practice and the Role of People Professionals</w:t>
      </w:r>
      <w:r w:rsidRPr="00080E8B">
        <w:rPr>
          <w:rFonts w:ascii="Arial" w:hAnsi="Arial" w:cs="Arial"/>
          <w:sz w:val="24"/>
          <w:szCs w:val="24"/>
        </w:rPr>
        <w:t xml:space="preserve">. Available at: https://www.cipd.org/knowledge (Accessed: </w:t>
      </w:r>
      <w:r w:rsidR="00852EB9">
        <w:rPr>
          <w:rFonts w:ascii="Arial" w:hAnsi="Arial" w:cs="Arial"/>
          <w:sz w:val="24"/>
          <w:szCs w:val="24"/>
        </w:rPr>
        <w:t xml:space="preserve">17 </w:t>
      </w:r>
      <w:r>
        <w:rPr>
          <w:rFonts w:ascii="Arial" w:hAnsi="Arial" w:cs="Arial"/>
          <w:sz w:val="24"/>
          <w:szCs w:val="24"/>
        </w:rPr>
        <w:t>February 2026</w:t>
      </w:r>
      <w:r w:rsidRPr="00080E8B">
        <w:rPr>
          <w:rFonts w:ascii="Arial" w:hAnsi="Arial" w:cs="Arial"/>
          <w:sz w:val="24"/>
          <w:szCs w:val="24"/>
        </w:rPr>
        <w:t>).</w:t>
      </w:r>
    </w:p>
    <w:p w14:paraId="2733905A" w14:textId="77777777" w:rsidR="0078336C" w:rsidRPr="00066DED" w:rsidRDefault="0078336C" w:rsidP="0078336C">
      <w:pPr>
        <w:rPr>
          <w:rFonts w:ascii="Arial" w:hAnsi="Arial" w:cs="Arial"/>
          <w:sz w:val="24"/>
          <w:szCs w:val="24"/>
        </w:rPr>
      </w:pPr>
      <w:r w:rsidRPr="00066DED">
        <w:rPr>
          <w:rFonts w:ascii="Arial" w:hAnsi="Arial" w:cs="Arial"/>
          <w:sz w:val="24"/>
          <w:szCs w:val="24"/>
        </w:rPr>
        <w:t xml:space="preserve">CIPD (2022) </w:t>
      </w:r>
      <w:r w:rsidRPr="00066DED">
        <w:rPr>
          <w:rFonts w:ascii="Arial" w:hAnsi="Arial" w:cs="Arial"/>
          <w:i/>
          <w:iCs/>
          <w:sz w:val="24"/>
          <w:szCs w:val="24"/>
        </w:rPr>
        <w:t>People Analytics</w:t>
      </w:r>
      <w:r w:rsidRPr="00066DED">
        <w:rPr>
          <w:rFonts w:ascii="Arial" w:hAnsi="Arial" w:cs="Arial"/>
          <w:sz w:val="24"/>
          <w:szCs w:val="24"/>
        </w:rPr>
        <w:t>. London: Chartered Institute of Personnel and Development.</w:t>
      </w:r>
    </w:p>
    <w:p w14:paraId="066AFA4D" w14:textId="77777777" w:rsidR="00852EB9" w:rsidRPr="00066DED" w:rsidRDefault="00852EB9" w:rsidP="00852EB9">
      <w:pPr>
        <w:rPr>
          <w:rFonts w:ascii="Arial" w:hAnsi="Arial" w:cs="Arial"/>
          <w:sz w:val="24"/>
          <w:szCs w:val="24"/>
        </w:rPr>
      </w:pPr>
      <w:r w:rsidRPr="00066DED">
        <w:rPr>
          <w:rFonts w:ascii="Arial" w:hAnsi="Arial" w:cs="Arial"/>
          <w:sz w:val="24"/>
          <w:szCs w:val="24"/>
        </w:rPr>
        <w:t xml:space="preserve">CIPD (2023) </w:t>
      </w:r>
      <w:r w:rsidRPr="00066DED">
        <w:rPr>
          <w:rFonts w:ascii="Arial" w:hAnsi="Arial" w:cs="Arial"/>
          <w:i/>
          <w:iCs/>
          <w:sz w:val="24"/>
          <w:szCs w:val="24"/>
        </w:rPr>
        <w:t>People Profession 2023: UK Workforces Trends and Insights</w:t>
      </w:r>
      <w:r w:rsidRPr="00066DED">
        <w:rPr>
          <w:rFonts w:ascii="Arial" w:hAnsi="Arial" w:cs="Arial"/>
          <w:sz w:val="24"/>
          <w:szCs w:val="24"/>
        </w:rPr>
        <w:t>. London: Chartered Institute of Personnel and Development.</w:t>
      </w:r>
    </w:p>
    <w:p w14:paraId="12CC5F7A" w14:textId="77777777" w:rsidR="0078336C" w:rsidRPr="00080E8B" w:rsidRDefault="0078336C" w:rsidP="0078336C">
      <w:pPr>
        <w:rPr>
          <w:rFonts w:ascii="Arial" w:hAnsi="Arial" w:cs="Arial"/>
          <w:sz w:val="24"/>
          <w:szCs w:val="24"/>
        </w:rPr>
      </w:pPr>
      <w:r w:rsidRPr="00080E8B">
        <w:rPr>
          <w:rFonts w:ascii="Arial" w:hAnsi="Arial" w:cs="Arial"/>
          <w:sz w:val="24"/>
          <w:szCs w:val="24"/>
        </w:rPr>
        <w:t xml:space="preserve">Colquitt, J.A., Conlon, D.E., Wesson, M.J., Porter, C.O. and Ng, K.Y. (2013) ‘Justice at the millennium, a decade later: A meta-analytic test of social exchange and affect-based perspectives’, </w:t>
      </w:r>
      <w:r w:rsidRPr="00080E8B">
        <w:rPr>
          <w:rFonts w:ascii="Arial" w:hAnsi="Arial" w:cs="Arial"/>
          <w:i/>
          <w:iCs/>
          <w:sz w:val="24"/>
          <w:szCs w:val="24"/>
        </w:rPr>
        <w:t>Journal of Applied Psychology</w:t>
      </w:r>
      <w:r w:rsidRPr="00080E8B">
        <w:rPr>
          <w:rFonts w:ascii="Arial" w:hAnsi="Arial" w:cs="Arial"/>
          <w:sz w:val="24"/>
          <w:szCs w:val="24"/>
        </w:rPr>
        <w:t>, 98(2), pp. 199–236.</w:t>
      </w:r>
    </w:p>
    <w:p w14:paraId="45777402" w14:textId="77777777" w:rsidR="0078336C" w:rsidRPr="00080E8B" w:rsidRDefault="0078336C" w:rsidP="0078336C">
      <w:pPr>
        <w:rPr>
          <w:rFonts w:ascii="Arial" w:hAnsi="Arial" w:cs="Arial"/>
          <w:sz w:val="24"/>
          <w:szCs w:val="24"/>
        </w:rPr>
      </w:pPr>
      <w:r w:rsidRPr="00080E8B">
        <w:rPr>
          <w:rFonts w:ascii="Arial" w:hAnsi="Arial" w:cs="Arial"/>
          <w:sz w:val="24"/>
          <w:szCs w:val="24"/>
        </w:rPr>
        <w:t xml:space="preserve">Cropanzano, R. &amp; Mitchell, M.S. (2005) ‘Social Exchange Theory: An Interdisciplinary Review’, </w:t>
      </w:r>
      <w:r w:rsidRPr="00080E8B">
        <w:rPr>
          <w:rFonts w:ascii="Arial" w:hAnsi="Arial" w:cs="Arial"/>
          <w:i/>
          <w:iCs/>
          <w:sz w:val="24"/>
          <w:szCs w:val="24"/>
        </w:rPr>
        <w:t>Journal of Management</w:t>
      </w:r>
      <w:r w:rsidRPr="00080E8B">
        <w:rPr>
          <w:rFonts w:ascii="Arial" w:hAnsi="Arial" w:cs="Arial"/>
          <w:sz w:val="24"/>
          <w:szCs w:val="24"/>
        </w:rPr>
        <w:t>, 31(6), pp. 874–900.</w:t>
      </w:r>
    </w:p>
    <w:p w14:paraId="12AA3C68" w14:textId="77777777" w:rsidR="0078336C" w:rsidRDefault="0078336C" w:rsidP="0078336C">
      <w:pPr>
        <w:rPr>
          <w:rFonts w:ascii="Arial" w:hAnsi="Arial" w:cs="Arial"/>
          <w:sz w:val="24"/>
          <w:szCs w:val="24"/>
        </w:rPr>
      </w:pPr>
      <w:r w:rsidRPr="00080E8B">
        <w:rPr>
          <w:rFonts w:ascii="Arial" w:hAnsi="Arial" w:cs="Arial"/>
          <w:sz w:val="24"/>
          <w:szCs w:val="24"/>
        </w:rPr>
        <w:t xml:space="preserve">Edmondson, A.C. (1999) ‘Psychological Safety and Learning Behavior in Work Teams’, </w:t>
      </w:r>
      <w:r w:rsidRPr="00080E8B">
        <w:rPr>
          <w:rFonts w:ascii="Arial" w:hAnsi="Arial" w:cs="Arial"/>
          <w:i/>
          <w:iCs/>
          <w:sz w:val="24"/>
          <w:szCs w:val="24"/>
        </w:rPr>
        <w:t>Administrative Science Quarterly</w:t>
      </w:r>
      <w:r w:rsidRPr="00080E8B">
        <w:rPr>
          <w:rFonts w:ascii="Arial" w:hAnsi="Arial" w:cs="Arial"/>
          <w:sz w:val="24"/>
          <w:szCs w:val="24"/>
        </w:rPr>
        <w:t>, 44(2), pp. 350–383.</w:t>
      </w:r>
    </w:p>
    <w:p w14:paraId="4C32D056" w14:textId="77777777" w:rsidR="00852EB9" w:rsidRPr="00066DED" w:rsidRDefault="00852EB9" w:rsidP="00852EB9">
      <w:pPr>
        <w:rPr>
          <w:rFonts w:ascii="Arial" w:hAnsi="Arial" w:cs="Arial"/>
          <w:sz w:val="24"/>
          <w:szCs w:val="24"/>
        </w:rPr>
      </w:pPr>
      <w:r w:rsidRPr="00066DED">
        <w:rPr>
          <w:rFonts w:ascii="Arial" w:hAnsi="Arial" w:cs="Arial"/>
          <w:sz w:val="24"/>
          <w:szCs w:val="24"/>
        </w:rPr>
        <w:t xml:space="preserve">Ferdman, B. and Deane, B. (2014) </w:t>
      </w:r>
      <w:r w:rsidRPr="00066DED">
        <w:rPr>
          <w:rFonts w:ascii="Arial" w:hAnsi="Arial" w:cs="Arial"/>
          <w:i/>
          <w:iCs/>
          <w:sz w:val="24"/>
          <w:szCs w:val="24"/>
        </w:rPr>
        <w:t>Diversity at Work: The Practice of Inclusion</w:t>
      </w:r>
      <w:r w:rsidRPr="00066DED">
        <w:rPr>
          <w:rFonts w:ascii="Arial" w:hAnsi="Arial" w:cs="Arial"/>
          <w:sz w:val="24"/>
          <w:szCs w:val="24"/>
        </w:rPr>
        <w:t>. San Francisco: Jossey-Bass.</w:t>
      </w:r>
    </w:p>
    <w:p w14:paraId="43C8F863" w14:textId="77777777" w:rsidR="0078336C" w:rsidRDefault="0078336C" w:rsidP="0078336C">
      <w:pPr>
        <w:rPr>
          <w:rFonts w:ascii="Arial" w:hAnsi="Arial" w:cs="Arial"/>
          <w:sz w:val="24"/>
          <w:szCs w:val="24"/>
        </w:rPr>
      </w:pPr>
      <w:r w:rsidRPr="00080E8B">
        <w:rPr>
          <w:rFonts w:ascii="Arial" w:hAnsi="Arial" w:cs="Arial"/>
          <w:sz w:val="24"/>
          <w:szCs w:val="24"/>
        </w:rPr>
        <w:t xml:space="preserve">Kahn, W.A. (1990) ‘Psychological Conditions of Personal Engagement and Disengagement at Work’, </w:t>
      </w:r>
      <w:r w:rsidRPr="00080E8B">
        <w:rPr>
          <w:rFonts w:ascii="Arial" w:hAnsi="Arial" w:cs="Arial"/>
          <w:i/>
          <w:iCs/>
          <w:sz w:val="24"/>
          <w:szCs w:val="24"/>
        </w:rPr>
        <w:t>Academy of Management Journal</w:t>
      </w:r>
      <w:r w:rsidRPr="00080E8B">
        <w:rPr>
          <w:rFonts w:ascii="Arial" w:hAnsi="Arial" w:cs="Arial"/>
          <w:sz w:val="24"/>
          <w:szCs w:val="24"/>
        </w:rPr>
        <w:t>, 33(4), pp. 692–724.</w:t>
      </w:r>
    </w:p>
    <w:p w14:paraId="2E5624C8" w14:textId="77777777" w:rsidR="00852EB9" w:rsidRDefault="00852EB9" w:rsidP="00852EB9">
      <w:pPr>
        <w:rPr>
          <w:rFonts w:ascii="Arial" w:hAnsi="Arial" w:cs="Arial"/>
          <w:sz w:val="24"/>
          <w:szCs w:val="24"/>
        </w:rPr>
      </w:pPr>
      <w:r w:rsidRPr="00066DED">
        <w:rPr>
          <w:rFonts w:ascii="Arial" w:hAnsi="Arial" w:cs="Arial"/>
          <w:sz w:val="24"/>
          <w:szCs w:val="24"/>
        </w:rPr>
        <w:t xml:space="preserve">Marler, J. and Boudreau, J. (2017) ‘An evidence-based review of HR Analytics’, </w:t>
      </w:r>
      <w:r w:rsidRPr="00066DED">
        <w:rPr>
          <w:rFonts w:ascii="Arial" w:hAnsi="Arial" w:cs="Arial"/>
          <w:i/>
          <w:iCs/>
          <w:sz w:val="24"/>
          <w:szCs w:val="24"/>
        </w:rPr>
        <w:t>The International Journal of Human Resource Management</w:t>
      </w:r>
      <w:r w:rsidRPr="00066DED">
        <w:rPr>
          <w:rFonts w:ascii="Arial" w:hAnsi="Arial" w:cs="Arial"/>
          <w:sz w:val="24"/>
          <w:szCs w:val="24"/>
        </w:rPr>
        <w:t>, 28(1), pp. 3–26.</w:t>
      </w:r>
    </w:p>
    <w:p w14:paraId="735AA234" w14:textId="77777777" w:rsidR="00826BAE" w:rsidRPr="00826BAE" w:rsidRDefault="00826BAE" w:rsidP="00826BAE">
      <w:pPr>
        <w:rPr>
          <w:rFonts w:ascii="Arial" w:hAnsi="Arial" w:cs="Arial"/>
          <w:sz w:val="24"/>
          <w:szCs w:val="24"/>
        </w:rPr>
      </w:pPr>
      <w:r w:rsidRPr="00826BAE">
        <w:rPr>
          <w:rFonts w:ascii="Arial" w:hAnsi="Arial" w:cs="Arial"/>
          <w:sz w:val="24"/>
          <w:szCs w:val="24"/>
        </w:rPr>
        <w:t xml:space="preserve">Maslow, A.H. (1943) ‘A Theory of Human Motivation’, </w:t>
      </w:r>
      <w:r w:rsidRPr="00826BAE">
        <w:rPr>
          <w:rFonts w:ascii="Arial" w:hAnsi="Arial" w:cs="Arial"/>
          <w:i/>
          <w:iCs/>
          <w:sz w:val="24"/>
          <w:szCs w:val="24"/>
        </w:rPr>
        <w:t>Psychological Review</w:t>
      </w:r>
      <w:r w:rsidRPr="00826BAE">
        <w:rPr>
          <w:rFonts w:ascii="Arial" w:hAnsi="Arial" w:cs="Arial"/>
          <w:sz w:val="24"/>
          <w:szCs w:val="24"/>
        </w:rPr>
        <w:t>, 50(4), pp. 370–396.</w:t>
      </w:r>
    </w:p>
    <w:p w14:paraId="37F537A2" w14:textId="77777777" w:rsidR="00852EB9" w:rsidRPr="00066DED" w:rsidRDefault="00852EB9" w:rsidP="00852EB9">
      <w:pPr>
        <w:rPr>
          <w:rFonts w:ascii="Arial" w:hAnsi="Arial" w:cs="Arial"/>
          <w:sz w:val="24"/>
          <w:szCs w:val="24"/>
        </w:rPr>
      </w:pPr>
      <w:r w:rsidRPr="00066DED">
        <w:rPr>
          <w:rFonts w:ascii="Arial" w:hAnsi="Arial" w:cs="Arial"/>
          <w:sz w:val="24"/>
          <w:szCs w:val="24"/>
        </w:rPr>
        <w:t xml:space="preserve">Rasmussen, T. and Ulrich, D. (2015) </w:t>
      </w:r>
      <w:r w:rsidRPr="00066DED">
        <w:rPr>
          <w:rFonts w:ascii="Arial" w:hAnsi="Arial" w:cs="Arial"/>
          <w:i/>
          <w:iCs/>
          <w:sz w:val="24"/>
          <w:szCs w:val="24"/>
        </w:rPr>
        <w:t>Learning from Practice: How HR Analytics Improves Business Performance</w:t>
      </w:r>
      <w:r w:rsidRPr="00066DED">
        <w:rPr>
          <w:rFonts w:ascii="Arial" w:hAnsi="Arial" w:cs="Arial"/>
          <w:sz w:val="24"/>
          <w:szCs w:val="24"/>
        </w:rPr>
        <w:t>. HR Institute.</w:t>
      </w:r>
    </w:p>
    <w:p w14:paraId="0FEDC21D" w14:textId="77777777" w:rsidR="0078336C" w:rsidRPr="00080E8B" w:rsidRDefault="0078336C" w:rsidP="0078336C">
      <w:pPr>
        <w:rPr>
          <w:rFonts w:ascii="Arial" w:hAnsi="Arial" w:cs="Arial"/>
          <w:sz w:val="24"/>
          <w:szCs w:val="24"/>
        </w:rPr>
      </w:pPr>
      <w:r w:rsidRPr="00080E8B">
        <w:rPr>
          <w:rFonts w:ascii="Arial" w:hAnsi="Arial" w:cs="Arial"/>
          <w:sz w:val="24"/>
          <w:szCs w:val="24"/>
        </w:rPr>
        <w:t xml:space="preserve">Shore, L.M., Randel, A.E., Chung, B.G., Dean, M.A., Ehrhart, K.H. &amp; Singh, G. (2011) ‘Inclusion and Diversity in Work Groups: A Review and Model for Future Research’, </w:t>
      </w:r>
      <w:r w:rsidRPr="00080E8B">
        <w:rPr>
          <w:rFonts w:ascii="Arial" w:hAnsi="Arial" w:cs="Arial"/>
          <w:i/>
          <w:iCs/>
          <w:sz w:val="24"/>
          <w:szCs w:val="24"/>
        </w:rPr>
        <w:t>Journal of Management</w:t>
      </w:r>
      <w:r w:rsidRPr="00080E8B">
        <w:rPr>
          <w:rFonts w:ascii="Arial" w:hAnsi="Arial" w:cs="Arial"/>
          <w:sz w:val="24"/>
          <w:szCs w:val="24"/>
        </w:rPr>
        <w:t>, 37(4), pp. 1262–1289.</w:t>
      </w:r>
    </w:p>
    <w:p w14:paraId="2F3C8557" w14:textId="77777777" w:rsidR="0078336C" w:rsidRPr="00080E8B" w:rsidRDefault="0078336C" w:rsidP="0078336C">
      <w:pPr>
        <w:rPr>
          <w:rFonts w:ascii="Arial" w:hAnsi="Arial" w:cs="Arial"/>
          <w:sz w:val="24"/>
          <w:szCs w:val="24"/>
        </w:rPr>
      </w:pPr>
      <w:r w:rsidRPr="00080E8B">
        <w:rPr>
          <w:rFonts w:ascii="Arial" w:hAnsi="Arial" w:cs="Arial"/>
          <w:sz w:val="24"/>
          <w:szCs w:val="24"/>
        </w:rPr>
        <w:t xml:space="preserve">Ulrich, D., Younger, J., Brockbank, W. &amp; Ulrich, M. (2017) </w:t>
      </w:r>
      <w:r w:rsidRPr="00080E8B">
        <w:rPr>
          <w:rFonts w:ascii="Arial" w:hAnsi="Arial" w:cs="Arial"/>
          <w:i/>
          <w:iCs/>
          <w:sz w:val="24"/>
          <w:szCs w:val="24"/>
        </w:rPr>
        <w:t>HR from the Outside In: Six Competencies for the Future of Human Resources</w:t>
      </w:r>
      <w:r w:rsidRPr="00080E8B">
        <w:rPr>
          <w:rFonts w:ascii="Arial" w:hAnsi="Arial" w:cs="Arial"/>
          <w:sz w:val="24"/>
          <w:szCs w:val="24"/>
        </w:rPr>
        <w:t>. New York: McGraw-Hill.</w:t>
      </w:r>
    </w:p>
    <w:p w14:paraId="7AABAA9E" w14:textId="729B889F" w:rsidR="003D3E05" w:rsidRPr="007928EC" w:rsidRDefault="0078336C" w:rsidP="003D3E05">
      <w:pPr>
        <w:rPr>
          <w:rFonts w:ascii="Arial" w:hAnsi="Arial" w:cs="Arial"/>
          <w:sz w:val="24"/>
          <w:szCs w:val="24"/>
        </w:rPr>
      </w:pPr>
      <w:r w:rsidRPr="00066DED">
        <w:rPr>
          <w:rFonts w:ascii="Arial" w:hAnsi="Arial" w:cs="Arial"/>
          <w:sz w:val="24"/>
          <w:szCs w:val="24"/>
        </w:rPr>
        <w:t xml:space="preserve">Ulrich, D., Kryscynski, D., Brockbank, W. and Ulrich, M. (2021) </w:t>
      </w:r>
      <w:r w:rsidRPr="00066DED">
        <w:rPr>
          <w:rFonts w:ascii="Arial" w:hAnsi="Arial" w:cs="Arial"/>
          <w:i/>
          <w:iCs/>
          <w:sz w:val="24"/>
          <w:szCs w:val="24"/>
        </w:rPr>
        <w:t>HR Competencies: Mastery at the Intersection of People and Business</w:t>
      </w:r>
      <w:r w:rsidRPr="00066DED">
        <w:rPr>
          <w:rFonts w:ascii="Arial" w:hAnsi="Arial" w:cs="Arial"/>
          <w:sz w:val="24"/>
          <w:szCs w:val="24"/>
        </w:rPr>
        <w:t>. Alexandria: Society for Human Resource Management.</w:t>
      </w:r>
    </w:p>
    <w:p w14:paraId="760C49E5" w14:textId="77777777" w:rsidR="003D3E05" w:rsidRDefault="003D3E05"/>
    <w:sectPr w:rsidR="003D3E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A4642F"/>
    <w:multiLevelType w:val="hybridMultilevel"/>
    <w:tmpl w:val="61765BA4"/>
    <w:lvl w:ilvl="0" w:tplc="389C179E">
      <w:start w:val="1"/>
      <w:numFmt w:val="bullet"/>
      <w:lvlText w:val=""/>
      <w:lvlJc w:val="left"/>
      <w:pPr>
        <w:ind w:left="795" w:hanging="360"/>
      </w:pPr>
      <w:rPr>
        <w:rFonts w:ascii="Symbol" w:hAnsi="Symbol" w:hint="default"/>
        <w:color w:val="004147"/>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16cid:durableId="2017536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55E"/>
    <w:rsid w:val="00192F23"/>
    <w:rsid w:val="003151C9"/>
    <w:rsid w:val="003D3E05"/>
    <w:rsid w:val="0052655E"/>
    <w:rsid w:val="00646889"/>
    <w:rsid w:val="0078336C"/>
    <w:rsid w:val="00826BAE"/>
    <w:rsid w:val="00852EB9"/>
    <w:rsid w:val="00875425"/>
    <w:rsid w:val="008A4DD7"/>
    <w:rsid w:val="00914D72"/>
    <w:rsid w:val="00B61CD0"/>
    <w:rsid w:val="00BA3E21"/>
    <w:rsid w:val="00C86301"/>
    <w:rsid w:val="00FC3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C14F0"/>
  <w15:chartTrackingRefBased/>
  <w15:docId w15:val="{47DCFE7C-9153-48A0-92A0-8A927CA9A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E21"/>
  </w:style>
  <w:style w:type="paragraph" w:styleId="Heading1">
    <w:name w:val="heading 1"/>
    <w:basedOn w:val="Normal"/>
    <w:next w:val="Normal"/>
    <w:link w:val="Heading1Char"/>
    <w:uiPriority w:val="9"/>
    <w:qFormat/>
    <w:rsid w:val="005265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65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65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65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65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65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5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5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5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5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65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65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65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65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65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5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5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55E"/>
    <w:rPr>
      <w:rFonts w:eastAsiaTheme="majorEastAsia" w:cstheme="majorBidi"/>
      <w:color w:val="272727" w:themeColor="text1" w:themeTint="D8"/>
    </w:rPr>
  </w:style>
  <w:style w:type="paragraph" w:styleId="Title">
    <w:name w:val="Title"/>
    <w:basedOn w:val="Normal"/>
    <w:next w:val="Normal"/>
    <w:link w:val="TitleChar"/>
    <w:uiPriority w:val="10"/>
    <w:qFormat/>
    <w:rsid w:val="005265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5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5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5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55E"/>
    <w:pPr>
      <w:spacing w:before="160"/>
      <w:jc w:val="center"/>
    </w:pPr>
    <w:rPr>
      <w:i/>
      <w:iCs/>
      <w:color w:val="404040" w:themeColor="text1" w:themeTint="BF"/>
    </w:rPr>
  </w:style>
  <w:style w:type="character" w:customStyle="1" w:styleId="QuoteChar">
    <w:name w:val="Quote Char"/>
    <w:basedOn w:val="DefaultParagraphFont"/>
    <w:link w:val="Quote"/>
    <w:uiPriority w:val="29"/>
    <w:rsid w:val="0052655E"/>
    <w:rPr>
      <w:i/>
      <w:iCs/>
      <w:color w:val="404040" w:themeColor="text1" w:themeTint="BF"/>
    </w:rPr>
  </w:style>
  <w:style w:type="paragraph" w:styleId="ListParagraph">
    <w:name w:val="List Paragraph"/>
    <w:basedOn w:val="Normal"/>
    <w:uiPriority w:val="34"/>
    <w:qFormat/>
    <w:rsid w:val="0052655E"/>
    <w:pPr>
      <w:ind w:left="720"/>
      <w:contextualSpacing/>
    </w:pPr>
  </w:style>
  <w:style w:type="character" w:styleId="IntenseEmphasis">
    <w:name w:val="Intense Emphasis"/>
    <w:basedOn w:val="DefaultParagraphFont"/>
    <w:uiPriority w:val="21"/>
    <w:qFormat/>
    <w:rsid w:val="0052655E"/>
    <w:rPr>
      <w:i/>
      <w:iCs/>
      <w:color w:val="0F4761" w:themeColor="accent1" w:themeShade="BF"/>
    </w:rPr>
  </w:style>
  <w:style w:type="paragraph" w:styleId="IntenseQuote">
    <w:name w:val="Intense Quote"/>
    <w:basedOn w:val="Normal"/>
    <w:next w:val="Normal"/>
    <w:link w:val="IntenseQuoteChar"/>
    <w:uiPriority w:val="30"/>
    <w:qFormat/>
    <w:rsid w:val="005265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655E"/>
    <w:rPr>
      <w:i/>
      <w:iCs/>
      <w:color w:val="0F4761" w:themeColor="accent1" w:themeShade="BF"/>
    </w:rPr>
  </w:style>
  <w:style w:type="character" w:styleId="IntenseReference">
    <w:name w:val="Intense Reference"/>
    <w:basedOn w:val="DefaultParagraphFont"/>
    <w:uiPriority w:val="32"/>
    <w:qFormat/>
    <w:rsid w:val="005265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99</TotalTime>
  <Pages>16</Pages>
  <Words>4683</Words>
  <Characters>26003</Characters>
  <Application>Microsoft Office Word</Application>
  <DocSecurity>0</DocSecurity>
  <Lines>651</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dc:creator>
  <cp:keywords/>
  <dc:description/>
  <cp:lastModifiedBy>Emma Lewis</cp:lastModifiedBy>
  <cp:revision>6</cp:revision>
  <dcterms:created xsi:type="dcterms:W3CDTF">2026-03-22T11:39:00Z</dcterms:created>
  <dcterms:modified xsi:type="dcterms:W3CDTF">2026-03-22T13:51:00Z</dcterms:modified>
</cp:coreProperties>
</file>