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42E5F" w14:textId="101C5384" w:rsidR="007371CB" w:rsidRDefault="00EA63B7" w:rsidP="00EA63B7">
      <w:pPr>
        <w:spacing w:line="360" w:lineRule="auto"/>
        <w:jc w:val="both"/>
        <w:rPr>
          <w:rFonts w:ascii="Arial" w:hAnsi="Arial" w:cs="Arial"/>
          <w:sz w:val="28"/>
          <w:szCs w:val="28"/>
        </w:rPr>
      </w:pPr>
      <w:r w:rsidRPr="00EA63B7">
        <w:rPr>
          <w:rFonts w:ascii="Arial" w:hAnsi="Arial" w:cs="Arial"/>
          <w:sz w:val="28"/>
          <w:szCs w:val="28"/>
        </w:rPr>
        <w:t>Choose one Specific Learning Difficulty (</w:t>
      </w:r>
      <w:proofErr w:type="spellStart"/>
      <w:r w:rsidRPr="00EA63B7">
        <w:rPr>
          <w:rFonts w:ascii="Arial" w:hAnsi="Arial" w:cs="Arial"/>
          <w:sz w:val="28"/>
          <w:szCs w:val="28"/>
        </w:rPr>
        <w:t>SpLD</w:t>
      </w:r>
      <w:proofErr w:type="spellEnd"/>
      <w:r w:rsidRPr="00EA63B7">
        <w:rPr>
          <w:rFonts w:ascii="Arial" w:hAnsi="Arial" w:cs="Arial"/>
          <w:sz w:val="28"/>
          <w:szCs w:val="28"/>
        </w:rPr>
        <w:t>) and discuss its impact on learning and achievement for children and young people in schools.</w:t>
      </w:r>
    </w:p>
    <w:p w14:paraId="29BCB370" w14:textId="473CAA47" w:rsidR="00EA63B7" w:rsidRPr="00EA63B7" w:rsidRDefault="00EA63B7" w:rsidP="00EA63B7"/>
    <w:p w14:paraId="32FB360F" w14:textId="4C4EC5CA" w:rsidR="00EA63B7" w:rsidRDefault="00EA63B7" w:rsidP="00EA63B7">
      <w:pPr>
        <w:spacing w:line="360" w:lineRule="auto"/>
        <w:jc w:val="both"/>
        <w:rPr>
          <w:rFonts w:ascii="Arial" w:hAnsi="Arial" w:cs="Arial"/>
        </w:rPr>
      </w:pPr>
      <w:r w:rsidRPr="00EA63B7">
        <w:rPr>
          <w:rFonts w:ascii="Arial" w:hAnsi="Arial" w:cs="Arial"/>
        </w:rPr>
        <w:t>This essay will discuss the impact dyslexia has on learning and achievement for children and young people in schools.</w:t>
      </w:r>
      <w:r w:rsidR="009F1DA8">
        <w:rPr>
          <w:rFonts w:ascii="Arial" w:hAnsi="Arial" w:cs="Arial"/>
        </w:rPr>
        <w:t xml:space="preserve"> Dyslexia is defined as A general term for disorders that involve difficulty in learning to read or interpret words, letters, and other symbols, but that do not affect general intelligence (</w:t>
      </w:r>
      <w:proofErr w:type="spellStart"/>
      <w:r w:rsidR="009F1DA8">
        <w:rPr>
          <w:rFonts w:ascii="Arial" w:hAnsi="Arial" w:cs="Arial"/>
        </w:rPr>
        <w:t>Lexico</w:t>
      </w:r>
      <w:proofErr w:type="spellEnd"/>
      <w:r w:rsidR="009F1DA8">
        <w:rPr>
          <w:rFonts w:ascii="Arial" w:hAnsi="Arial" w:cs="Arial"/>
        </w:rPr>
        <w:t xml:space="preserve">, </w:t>
      </w:r>
      <w:proofErr w:type="spellStart"/>
      <w:r w:rsidR="009F1DA8">
        <w:rPr>
          <w:rFonts w:ascii="Arial" w:hAnsi="Arial" w:cs="Arial"/>
        </w:rPr>
        <w:t>n.d</w:t>
      </w:r>
      <w:proofErr w:type="spellEnd"/>
      <w:r w:rsidR="009F1DA8">
        <w:rPr>
          <w:rFonts w:ascii="Arial" w:hAnsi="Arial" w:cs="Arial"/>
        </w:rPr>
        <w:t>).</w:t>
      </w:r>
      <w:r w:rsidRPr="00EA63B7">
        <w:rPr>
          <w:rFonts w:ascii="Arial" w:hAnsi="Arial" w:cs="Arial"/>
        </w:rPr>
        <w:t xml:space="preserve"> The word “dyslexia” comes from the Latin words “</w:t>
      </w:r>
      <w:proofErr w:type="spellStart"/>
      <w:r w:rsidRPr="00EA63B7">
        <w:rPr>
          <w:rFonts w:ascii="Arial" w:hAnsi="Arial" w:cs="Arial"/>
        </w:rPr>
        <w:t>dys</w:t>
      </w:r>
      <w:proofErr w:type="spellEnd"/>
      <w:r w:rsidRPr="00EA63B7">
        <w:rPr>
          <w:rFonts w:ascii="Arial" w:hAnsi="Arial" w:cs="Arial"/>
        </w:rPr>
        <w:t>” (meaning difficulty) and “lexia” (meaning language, or words)</w:t>
      </w:r>
      <w:r>
        <w:rPr>
          <w:rFonts w:ascii="Arial" w:hAnsi="Arial" w:cs="Arial"/>
        </w:rPr>
        <w:t xml:space="preserve"> (Solihull Dyslexia Centre, </w:t>
      </w:r>
      <w:proofErr w:type="spellStart"/>
      <w:r>
        <w:rPr>
          <w:rFonts w:ascii="Arial" w:hAnsi="Arial" w:cs="Arial"/>
        </w:rPr>
        <w:t>n.d</w:t>
      </w:r>
      <w:proofErr w:type="spellEnd"/>
      <w:r>
        <w:rPr>
          <w:rFonts w:ascii="Arial" w:hAnsi="Arial" w:cs="Arial"/>
        </w:rPr>
        <w:t>)</w:t>
      </w:r>
      <w:r w:rsidR="008356F6">
        <w:rPr>
          <w:rFonts w:ascii="Arial" w:hAnsi="Arial" w:cs="Arial"/>
        </w:rPr>
        <w:t>. Dyslexia is not inherited, but it is a condition a person is born with, and it is all down to how the brain processes information. Pictures of the brain show that when people with dyslexia read, they use different parts of the brain that people without dyslexia (</w:t>
      </w:r>
      <w:proofErr w:type="spellStart"/>
      <w:r w:rsidR="008356F6">
        <w:rPr>
          <w:rFonts w:ascii="Arial" w:hAnsi="Arial" w:cs="Arial"/>
        </w:rPr>
        <w:t>Zettler</w:t>
      </w:r>
      <w:proofErr w:type="spellEnd"/>
      <w:r w:rsidR="008356F6">
        <w:rPr>
          <w:rFonts w:ascii="Arial" w:hAnsi="Arial" w:cs="Arial"/>
        </w:rPr>
        <w:t>-Greeley, 2018)</w:t>
      </w:r>
      <w:r w:rsidR="009F1DA8">
        <w:rPr>
          <w:rFonts w:ascii="Arial" w:hAnsi="Arial" w:cs="Arial"/>
        </w:rPr>
        <w:t xml:space="preserve">. </w:t>
      </w:r>
      <w:r w:rsidR="007D46FB">
        <w:rPr>
          <w:rFonts w:ascii="Arial" w:hAnsi="Arial" w:cs="Arial"/>
        </w:rPr>
        <w:t xml:space="preserve">Understanding the impact that dyslexia has on young people in education is important as many people are unaware how it can seriously affect them in everyday life. </w:t>
      </w:r>
    </w:p>
    <w:p w14:paraId="5F95C581" w14:textId="0FC6C207" w:rsidR="007D46FB" w:rsidRDefault="007D46FB" w:rsidP="00EA63B7">
      <w:pPr>
        <w:spacing w:line="360" w:lineRule="auto"/>
        <w:jc w:val="both"/>
        <w:rPr>
          <w:rFonts w:ascii="Arial" w:hAnsi="Arial" w:cs="Arial"/>
        </w:rPr>
      </w:pPr>
    </w:p>
    <w:p w14:paraId="570E4A0D" w14:textId="064A078E" w:rsidR="007D46FB" w:rsidRDefault="000B736F" w:rsidP="00EA63B7">
      <w:pPr>
        <w:spacing w:line="360" w:lineRule="auto"/>
        <w:jc w:val="both"/>
        <w:rPr>
          <w:rFonts w:ascii="Arial" w:hAnsi="Arial" w:cs="Arial"/>
        </w:rPr>
      </w:pPr>
      <w:r>
        <w:rPr>
          <w:rFonts w:ascii="Arial" w:hAnsi="Arial" w:cs="Arial"/>
        </w:rPr>
        <w:t xml:space="preserve">It’s estimated up to 1 in every 10 people in the UK has some degree of dyslexia (NHS, 2018) </w:t>
      </w:r>
      <w:r w:rsidR="00A178E9">
        <w:rPr>
          <w:rFonts w:ascii="Arial" w:hAnsi="Arial" w:cs="Arial"/>
        </w:rPr>
        <w:t xml:space="preserve">However, according to Dyslexia Action (2017) the figure is more likely to be around 16% of the population, or 11.5 million people (Cache, </w:t>
      </w:r>
      <w:proofErr w:type="spellStart"/>
      <w:r w:rsidR="00A178E9">
        <w:rPr>
          <w:rFonts w:ascii="Arial" w:hAnsi="Arial" w:cs="Arial"/>
        </w:rPr>
        <w:t>n.d</w:t>
      </w:r>
      <w:proofErr w:type="spellEnd"/>
      <w:r w:rsidR="00A178E9">
        <w:rPr>
          <w:rFonts w:ascii="Arial" w:hAnsi="Arial" w:cs="Arial"/>
        </w:rPr>
        <w:t xml:space="preserve">). </w:t>
      </w:r>
      <w:r w:rsidR="007D46FB">
        <w:rPr>
          <w:rFonts w:ascii="Arial" w:hAnsi="Arial" w:cs="Arial"/>
        </w:rPr>
        <w:t>Dyslexia is a specific learning difficulty that affects how a person reads as they struggle to identify sounds and how they link in with different letters and words. People who are diagnosed with dyslexia have normal vision and intelligence, and with the correct support can do very well in school. There is no cure for dyslexia, however, if it is spotted early on in a person’s life it makes it easier to find the help they need to succeed in the future. It can be very difficult to spot the symptoms of dyslexia in young children before starting school, but some of the signs include late talking, learning new words slowly, problems forming words correctly, problems remembering or naming letters, numbers and colours, and difficulty learning nursery rhymes of playing rhyming games (Mayo Clinic, 2017)</w:t>
      </w:r>
    </w:p>
    <w:p w14:paraId="73A7D799" w14:textId="537EDEFE" w:rsidR="00EA63B7" w:rsidRDefault="00EA63B7" w:rsidP="00EA63B7">
      <w:pPr>
        <w:spacing w:line="360" w:lineRule="auto"/>
        <w:jc w:val="both"/>
        <w:rPr>
          <w:rFonts w:ascii="Arial" w:hAnsi="Arial" w:cs="Arial"/>
        </w:rPr>
      </w:pPr>
    </w:p>
    <w:p w14:paraId="453DA35E" w14:textId="5DE876EE" w:rsidR="007765CE" w:rsidRDefault="007765CE" w:rsidP="00EA63B7">
      <w:pPr>
        <w:spacing w:line="360" w:lineRule="auto"/>
        <w:jc w:val="both"/>
        <w:rPr>
          <w:rFonts w:ascii="Arial" w:hAnsi="Arial" w:cs="Arial"/>
        </w:rPr>
      </w:pPr>
      <w:r>
        <w:rPr>
          <w:rFonts w:ascii="Arial" w:hAnsi="Arial" w:cs="Arial"/>
        </w:rPr>
        <w:t xml:space="preserve">Many people doubt the validity of dyslexia as sites like dyslexics.org.uk, claim that, “No operational definition or scientifically acceptable way of sorting a specific group of ‘dyslexics’ out from a population of poor readers has appeared to take its place” (Dyslexia Myths and Facts, </w:t>
      </w:r>
      <w:proofErr w:type="spellStart"/>
      <w:r>
        <w:rPr>
          <w:rFonts w:ascii="Arial" w:hAnsi="Arial" w:cs="Arial"/>
        </w:rPr>
        <w:t>n.d</w:t>
      </w:r>
      <w:proofErr w:type="spellEnd"/>
      <w:r>
        <w:rPr>
          <w:rFonts w:ascii="Arial" w:hAnsi="Arial" w:cs="Arial"/>
        </w:rPr>
        <w:t xml:space="preserve">). A consequence of this is that a larger number of researchers and teachers dismiss the condition altogether. I can appreciate as to why </w:t>
      </w:r>
      <w:r>
        <w:rPr>
          <w:rFonts w:ascii="Arial" w:hAnsi="Arial" w:cs="Arial"/>
        </w:rPr>
        <w:lastRenderedPageBreak/>
        <w:t xml:space="preserve">they would do this with young children as other children may display the same symptoms as dyslexic individuals, but they </w:t>
      </w:r>
      <w:r w:rsidR="00363F16">
        <w:rPr>
          <w:rFonts w:ascii="Arial" w:hAnsi="Arial" w:cs="Arial"/>
        </w:rPr>
        <w:t xml:space="preserve">do </w:t>
      </w:r>
      <w:r>
        <w:rPr>
          <w:rFonts w:ascii="Arial" w:hAnsi="Arial" w:cs="Arial"/>
        </w:rPr>
        <w:t xml:space="preserve">not turn out to be dyslexic. To determine if they are in fact dyslexic it is a case of seeing how long these symptoms last for and how well they respond to specialist programmes. </w:t>
      </w:r>
      <w:r w:rsidR="00363F16">
        <w:rPr>
          <w:rFonts w:ascii="Arial" w:hAnsi="Arial" w:cs="Arial"/>
        </w:rPr>
        <w:t>It is the uncertainty</w:t>
      </w:r>
      <w:r w:rsidR="002D5D6F">
        <w:rPr>
          <w:rFonts w:ascii="Arial" w:hAnsi="Arial" w:cs="Arial"/>
        </w:rPr>
        <w:t xml:space="preserve"> that results in people who like to deal in cold hard facts dismissing the condition as a fiction.</w:t>
      </w:r>
    </w:p>
    <w:p w14:paraId="32CD6E6C" w14:textId="4D2F4C66" w:rsidR="00BD5A46" w:rsidRDefault="00BD5A46" w:rsidP="00EA63B7">
      <w:pPr>
        <w:spacing w:line="360" w:lineRule="auto"/>
        <w:jc w:val="both"/>
        <w:rPr>
          <w:rFonts w:ascii="Arial" w:hAnsi="Arial" w:cs="Arial"/>
        </w:rPr>
      </w:pPr>
    </w:p>
    <w:p w14:paraId="3629C467" w14:textId="24CA611E" w:rsidR="00180E90" w:rsidRDefault="00BD5A46" w:rsidP="00EA63B7">
      <w:pPr>
        <w:spacing w:line="360" w:lineRule="auto"/>
        <w:jc w:val="both"/>
        <w:rPr>
          <w:rFonts w:ascii="Arial" w:hAnsi="Arial" w:cs="Arial"/>
        </w:rPr>
      </w:pPr>
      <w:r>
        <w:rPr>
          <w:rFonts w:ascii="Arial" w:hAnsi="Arial" w:cs="Arial"/>
        </w:rPr>
        <w:t>It is important to make</w:t>
      </w:r>
      <w:r w:rsidR="00363F16">
        <w:rPr>
          <w:rFonts w:ascii="Arial" w:hAnsi="Arial" w:cs="Arial"/>
        </w:rPr>
        <w:t xml:space="preserve"> sure young children are tested</w:t>
      </w:r>
      <w:r>
        <w:rPr>
          <w:rFonts w:ascii="Arial" w:hAnsi="Arial" w:cs="Arial"/>
        </w:rPr>
        <w:t xml:space="preserve"> for dyslexia if they are showing symptoms as it will be easier to assist them in their future schooling years, one way of helping a pupil with dyslexia is having an LSA around to help them with their reading, and possibly their writing, this is a massive help to those with dyslexia as they jumble up their letters whilst reading so could be reading the question completely wrong. Another way to help with dyslexia, is giving the pupil an electronic device that has a feature in it that reads sentences out loud. This would be suitable for those who are too nervous to </w:t>
      </w:r>
      <w:r w:rsidR="00363F16">
        <w:rPr>
          <w:rFonts w:ascii="Arial" w:hAnsi="Arial" w:cs="Arial"/>
        </w:rPr>
        <w:t>ask for help;</w:t>
      </w:r>
      <w:r>
        <w:rPr>
          <w:rFonts w:ascii="Arial" w:hAnsi="Arial" w:cs="Arial"/>
        </w:rPr>
        <w:t xml:space="preserve"> with an electronic device to help them they are able to have their sentences read out to them without the embarrassment of asking for help.</w:t>
      </w:r>
    </w:p>
    <w:p w14:paraId="3F2DE499" w14:textId="77777777" w:rsidR="00180E90" w:rsidRDefault="00180E90" w:rsidP="00EA63B7">
      <w:pPr>
        <w:spacing w:line="360" w:lineRule="auto"/>
        <w:jc w:val="both"/>
        <w:rPr>
          <w:rFonts w:ascii="Arial" w:hAnsi="Arial" w:cs="Arial"/>
        </w:rPr>
      </w:pPr>
    </w:p>
    <w:p w14:paraId="2A92CA0F" w14:textId="3F1ACC8B" w:rsidR="00BD5A46" w:rsidRDefault="00180E90" w:rsidP="00EA63B7">
      <w:pPr>
        <w:spacing w:line="360" w:lineRule="auto"/>
        <w:jc w:val="both"/>
        <w:rPr>
          <w:rFonts w:ascii="Arial" w:hAnsi="Arial" w:cs="Arial"/>
        </w:rPr>
      </w:pPr>
      <w:r>
        <w:rPr>
          <w:rFonts w:ascii="Arial" w:hAnsi="Arial" w:cs="Arial"/>
        </w:rPr>
        <w:t xml:space="preserve">There are many different ways to help children with dyslexia, with the use of different multisensory techniques. One of these techniques being a sand box, this is a sensory way to help with dyslexia, it involves the pupil using their fingers to write letters or words to enhance their memory and learning. With practice it allows the pupil to remember different words and letters and how to write them out correctly. Visual aids help pupils with dyslexia as they benefit greatly with images and graphics, they are able to retain information effectively and decode words. Different colours for each letter can support the pupil as they can make links easily. </w:t>
      </w:r>
    </w:p>
    <w:p w14:paraId="0225BCB4" w14:textId="7CC4EE73" w:rsidR="00180E90" w:rsidRDefault="00180E90" w:rsidP="00EA63B7">
      <w:pPr>
        <w:spacing w:line="360" w:lineRule="auto"/>
        <w:jc w:val="both"/>
        <w:rPr>
          <w:rFonts w:ascii="Arial" w:hAnsi="Arial" w:cs="Arial"/>
        </w:rPr>
      </w:pPr>
    </w:p>
    <w:p w14:paraId="47783459" w14:textId="4A557853" w:rsidR="00180E90" w:rsidRDefault="00180E90" w:rsidP="00EA63B7">
      <w:pPr>
        <w:spacing w:line="360" w:lineRule="auto"/>
        <w:jc w:val="both"/>
        <w:rPr>
          <w:rFonts w:ascii="Arial" w:hAnsi="Arial" w:cs="Arial"/>
        </w:rPr>
      </w:pPr>
      <w:r>
        <w:rPr>
          <w:rFonts w:ascii="Arial" w:hAnsi="Arial" w:cs="Arial"/>
        </w:rPr>
        <w:t>Pupil A was diagnosed with dyslexia in year 4 and as a result of this received 2 hours a week of extra support, however it was suspected that there was something ‘wrong’ much earlier than this. Pupil A’s mother remember</w:t>
      </w:r>
      <w:r w:rsidR="00363F16">
        <w:rPr>
          <w:rFonts w:ascii="Arial" w:hAnsi="Arial" w:cs="Arial"/>
        </w:rPr>
        <w:t>s</w:t>
      </w:r>
      <w:r>
        <w:rPr>
          <w:rFonts w:ascii="Arial" w:hAnsi="Arial" w:cs="Arial"/>
        </w:rPr>
        <w:t xml:space="preserve"> she did not crawl when she was younger, her cross laterally movement was so poor when she was younger that when they put her in a crawling position she was simply fall over. Experts recognise a lack of crawling as an early indication of dyslexia </w:t>
      </w:r>
      <w:r w:rsidR="00152F6F">
        <w:rPr>
          <w:rFonts w:ascii="Arial" w:hAnsi="Arial" w:cs="Arial"/>
        </w:rPr>
        <w:t>a</w:t>
      </w:r>
      <w:r>
        <w:rPr>
          <w:rFonts w:ascii="Arial" w:hAnsi="Arial" w:cs="Arial"/>
        </w:rPr>
        <w:t xml:space="preserve">s it is one of the first times that the left </w:t>
      </w:r>
      <w:r w:rsidR="00152F6F">
        <w:rPr>
          <w:rFonts w:ascii="Arial" w:hAnsi="Arial" w:cs="Arial"/>
        </w:rPr>
        <w:t>h</w:t>
      </w:r>
      <w:r>
        <w:rPr>
          <w:rFonts w:ascii="Arial" w:hAnsi="Arial" w:cs="Arial"/>
        </w:rPr>
        <w:t xml:space="preserve">and side of the brain connect. In school, pupil A works better in a group or paired situation, her peers are able to help with the reading and writing and it gives her more confidence to attempt the work, not worrying if she makes mistakes as she is </w:t>
      </w:r>
      <w:r>
        <w:rPr>
          <w:rFonts w:ascii="Arial" w:hAnsi="Arial" w:cs="Arial"/>
        </w:rPr>
        <w:lastRenderedPageBreak/>
        <w:t xml:space="preserve">comfortable around her peers. Pupil A has an IEP </w:t>
      </w:r>
      <w:r w:rsidR="00152F6F">
        <w:rPr>
          <w:rFonts w:ascii="Arial" w:hAnsi="Arial" w:cs="Arial"/>
        </w:rPr>
        <w:t xml:space="preserve">(Individual Education Plan) </w:t>
      </w:r>
      <w:r>
        <w:rPr>
          <w:rFonts w:ascii="Arial" w:hAnsi="Arial" w:cs="Arial"/>
        </w:rPr>
        <w:t>stating that she is ‘severely dyslexic’, and outlines various targets, with a particular focus on self-monitoring and phonics. As a result she is extracted for two hours a week to partake in a Corrective Reading programme which teaches individuals to read from the basic individual phoneme to grapheme level. Pupil A benefits greatly from a multisensory teaching programme incorporating a variety of teaching strategies whi</w:t>
      </w:r>
      <w:r w:rsidR="00152F6F">
        <w:rPr>
          <w:rFonts w:ascii="Arial" w:hAnsi="Arial" w:cs="Arial"/>
        </w:rPr>
        <w:t>ch is structured</w:t>
      </w:r>
      <w:r>
        <w:rPr>
          <w:rFonts w:ascii="Arial" w:hAnsi="Arial" w:cs="Arial"/>
        </w:rPr>
        <w:t xml:space="preserve"> and cumulative. There is particular focus on reading for meaning and for pupil A to recognise her unique learning style, especially with regards to her spelling. This has enabled her to succeed in school. I use this example as it shows how important it is to spot the symptoms of dyslexia as early as possible as with the correct help, it will help individuals succeed in their school years. </w:t>
      </w:r>
    </w:p>
    <w:p w14:paraId="014A4D54" w14:textId="77777777" w:rsidR="00180E90" w:rsidRDefault="00180E90" w:rsidP="00EA63B7">
      <w:pPr>
        <w:spacing w:line="360" w:lineRule="auto"/>
        <w:jc w:val="both"/>
        <w:rPr>
          <w:rFonts w:ascii="Arial" w:hAnsi="Arial" w:cs="Arial"/>
        </w:rPr>
      </w:pPr>
    </w:p>
    <w:p w14:paraId="29FCA04D" w14:textId="3043EDE7" w:rsidR="00180E90" w:rsidRDefault="00180E90" w:rsidP="00EA63B7">
      <w:pPr>
        <w:spacing w:line="360" w:lineRule="auto"/>
        <w:jc w:val="both"/>
        <w:rPr>
          <w:rFonts w:ascii="Arial" w:hAnsi="Arial" w:cs="Arial"/>
        </w:rPr>
      </w:pPr>
      <w:r>
        <w:rPr>
          <w:rFonts w:ascii="Arial" w:hAnsi="Arial" w:cs="Arial"/>
        </w:rPr>
        <w:t xml:space="preserve">Pupils with dyslexia think they can cope with the work which can lead to teachers thinking they do not need extra support. </w:t>
      </w:r>
      <w:r w:rsidR="008E18DA">
        <w:rPr>
          <w:rFonts w:ascii="Arial" w:hAnsi="Arial" w:cs="Arial"/>
        </w:rPr>
        <w:t>Pupil B always told their teachers they were ‘coping well’ all through school and it was not until sixth form she was diagnosed with dyslexia, which meant she struggled with overcoming her struggles to learning so late in her school life. As it was such a late diagnostic, nobody in sixth form sat with pupil B and found the root of the issue, so therefore was unable to find what strategies worked well to succeed.</w:t>
      </w:r>
      <w:r>
        <w:rPr>
          <w:rFonts w:ascii="Arial" w:hAnsi="Arial" w:cs="Arial"/>
        </w:rPr>
        <w:t xml:space="preserve"> </w:t>
      </w:r>
      <w:r w:rsidR="008E18DA">
        <w:rPr>
          <w:rFonts w:ascii="Arial" w:hAnsi="Arial" w:cs="Arial"/>
        </w:rPr>
        <w:t>J</w:t>
      </w:r>
      <w:r>
        <w:rPr>
          <w:rFonts w:ascii="Arial" w:hAnsi="Arial" w:cs="Arial"/>
        </w:rPr>
        <w:t>ust labelling a child dyslexic is not good enough, dyslexic experts should be required to find out the root of where the major issue lies an</w:t>
      </w:r>
      <w:r w:rsidR="008E18DA">
        <w:rPr>
          <w:rFonts w:ascii="Arial" w:hAnsi="Arial" w:cs="Arial"/>
        </w:rPr>
        <w:t>d</w:t>
      </w:r>
      <w:r>
        <w:rPr>
          <w:rFonts w:ascii="Arial" w:hAnsi="Arial" w:cs="Arial"/>
        </w:rPr>
        <w:t xml:space="preserve"> respond accordingly. Burden (2002) states that </w:t>
      </w:r>
    </w:p>
    <w:p w14:paraId="5B317DF4" w14:textId="25CA3FDC" w:rsidR="00180E90" w:rsidRDefault="00180E90" w:rsidP="00EA63B7">
      <w:pPr>
        <w:spacing w:line="360" w:lineRule="auto"/>
        <w:jc w:val="both"/>
        <w:rPr>
          <w:rFonts w:ascii="Arial" w:hAnsi="Arial" w:cs="Arial"/>
        </w:rPr>
      </w:pPr>
    </w:p>
    <w:p w14:paraId="5B00AA7F" w14:textId="4761FB3A" w:rsidR="00180E90" w:rsidRDefault="00180E90" w:rsidP="00180E90">
      <w:pPr>
        <w:spacing w:line="360" w:lineRule="auto"/>
        <w:ind w:left="720"/>
        <w:jc w:val="both"/>
        <w:rPr>
          <w:rFonts w:ascii="Arial" w:hAnsi="Arial" w:cs="Arial"/>
        </w:rPr>
      </w:pPr>
      <w:r>
        <w:rPr>
          <w:rFonts w:ascii="Arial" w:hAnsi="Arial" w:cs="Arial"/>
          <w:i/>
          <w:iCs/>
        </w:rPr>
        <w:t xml:space="preserve">“Rather than stating that a person ‘has dyslexia’ or even ‘is dyslexic’, it is considered more helpful to indicate that the person displays specific learning difficulties of a dyslexic nature and then to identity exactly how and in what specific areas are those difficulties are occurring.” </w:t>
      </w:r>
      <w:r>
        <w:rPr>
          <w:rFonts w:ascii="Arial" w:hAnsi="Arial" w:cs="Arial"/>
        </w:rPr>
        <w:t xml:space="preserve">(Burden, 2002 p272 cited by Reid, Soler and </w:t>
      </w:r>
      <w:proofErr w:type="spellStart"/>
      <w:r>
        <w:rPr>
          <w:rFonts w:ascii="Arial" w:hAnsi="Arial" w:cs="Arial"/>
        </w:rPr>
        <w:t>Wearmouth</w:t>
      </w:r>
      <w:proofErr w:type="spellEnd"/>
      <w:r>
        <w:rPr>
          <w:rFonts w:ascii="Arial" w:hAnsi="Arial" w:cs="Arial"/>
        </w:rPr>
        <w:t>, 2003 p68).</w:t>
      </w:r>
    </w:p>
    <w:p w14:paraId="35C2BE3B" w14:textId="0B08AB96" w:rsidR="00180E90" w:rsidRDefault="00180E90" w:rsidP="00180E90">
      <w:pPr>
        <w:spacing w:line="360" w:lineRule="auto"/>
        <w:jc w:val="both"/>
        <w:rPr>
          <w:rFonts w:ascii="Arial" w:hAnsi="Arial" w:cs="Arial"/>
        </w:rPr>
      </w:pPr>
    </w:p>
    <w:p w14:paraId="66AB5E46" w14:textId="77777777" w:rsidR="00180E90" w:rsidRPr="00180E90" w:rsidRDefault="00180E90" w:rsidP="00180E90">
      <w:pPr>
        <w:spacing w:line="360" w:lineRule="auto"/>
        <w:jc w:val="both"/>
        <w:rPr>
          <w:rFonts w:ascii="Arial" w:hAnsi="Arial" w:cs="Arial"/>
        </w:rPr>
      </w:pPr>
    </w:p>
    <w:p w14:paraId="43A77EB1" w14:textId="007DABEA" w:rsidR="00180E90" w:rsidRDefault="00180E90" w:rsidP="00EA63B7">
      <w:pPr>
        <w:spacing w:line="360" w:lineRule="auto"/>
        <w:jc w:val="both"/>
        <w:rPr>
          <w:rFonts w:ascii="Arial" w:hAnsi="Arial" w:cs="Arial"/>
        </w:rPr>
      </w:pPr>
      <w:r>
        <w:rPr>
          <w:rFonts w:ascii="Arial" w:hAnsi="Arial" w:cs="Arial"/>
        </w:rPr>
        <w:t>To conclude, dyslexia is a very real but exceptionally complex condition. There are so many different multisensory techniques to help a pupil with dyslexia, but to find the best one for an individual, lots of work needs to go into finding the best way that individual can learn and work with</w:t>
      </w:r>
      <w:r w:rsidR="00FE100F">
        <w:rPr>
          <w:rFonts w:ascii="Arial" w:hAnsi="Arial" w:cs="Arial"/>
        </w:rPr>
        <w:t>. This will benefit them in their future years as they know exactly what helps them learn, allowing them to progress in school.</w:t>
      </w:r>
      <w:r w:rsidR="00C7553B">
        <w:rPr>
          <w:rFonts w:ascii="Arial" w:hAnsi="Arial" w:cs="Arial"/>
        </w:rPr>
        <w:t xml:space="preserve"> Many people </w:t>
      </w:r>
      <w:r w:rsidR="00C7553B">
        <w:rPr>
          <w:rFonts w:ascii="Arial" w:hAnsi="Arial" w:cs="Arial"/>
        </w:rPr>
        <w:lastRenderedPageBreak/>
        <w:t xml:space="preserve">are opposed to individuals being labelled as dyslexic as there are other individuals in our care who are equally in need of support. In this way I feel that people need to accept that although the support offered to people labelled as dyslexic may be different, it should be in no way superior or to the detriment of the support given to other individuals who are struggling. However, teachers are far more likely to recognise the seriousness of the issue if it has a definite label. Dyslexia is a serious condition that really affects individuals in their school lives, and </w:t>
      </w:r>
      <w:r w:rsidR="00152F6F">
        <w:rPr>
          <w:rFonts w:ascii="Arial" w:hAnsi="Arial" w:cs="Arial"/>
        </w:rPr>
        <w:t>unless symptoms are spotted</w:t>
      </w:r>
      <w:r w:rsidR="004B7FE6">
        <w:rPr>
          <w:rFonts w:ascii="Arial" w:hAnsi="Arial" w:cs="Arial"/>
        </w:rPr>
        <w:t xml:space="preserve"> by parents or peers there is a small chance they will get diagnosed as those individuals see themselves as being able to cope well, where in reality they are really struggling with the work.</w:t>
      </w:r>
    </w:p>
    <w:p w14:paraId="196741E8" w14:textId="48677446" w:rsidR="00180E90" w:rsidRDefault="00180E90" w:rsidP="00EA63B7">
      <w:pPr>
        <w:spacing w:line="360" w:lineRule="auto"/>
        <w:jc w:val="both"/>
        <w:rPr>
          <w:rFonts w:ascii="Arial" w:hAnsi="Arial" w:cs="Arial"/>
        </w:rPr>
      </w:pPr>
    </w:p>
    <w:p w14:paraId="4661B95F" w14:textId="0540673D" w:rsidR="002D5D6F" w:rsidRDefault="002D5D6F" w:rsidP="00EA63B7">
      <w:pPr>
        <w:spacing w:line="360" w:lineRule="auto"/>
        <w:jc w:val="both"/>
        <w:rPr>
          <w:rFonts w:ascii="Arial" w:hAnsi="Arial" w:cs="Arial"/>
        </w:rPr>
      </w:pPr>
    </w:p>
    <w:p w14:paraId="71E36A8B" w14:textId="3C7B3847" w:rsidR="007765CE" w:rsidRDefault="007765CE" w:rsidP="00EA63B7">
      <w:pPr>
        <w:spacing w:line="360" w:lineRule="auto"/>
        <w:jc w:val="both"/>
        <w:rPr>
          <w:rFonts w:ascii="Arial" w:hAnsi="Arial" w:cs="Arial"/>
        </w:rPr>
      </w:pPr>
    </w:p>
    <w:p w14:paraId="5E2AD747" w14:textId="77777777" w:rsidR="007765CE" w:rsidRDefault="007765CE" w:rsidP="00EA63B7">
      <w:pPr>
        <w:spacing w:line="360" w:lineRule="auto"/>
        <w:jc w:val="both"/>
        <w:rPr>
          <w:rFonts w:ascii="Arial" w:hAnsi="Arial" w:cs="Arial"/>
        </w:rPr>
      </w:pPr>
    </w:p>
    <w:p w14:paraId="6BD510C4" w14:textId="67F111A8" w:rsidR="00EA63B7" w:rsidRDefault="00EA63B7" w:rsidP="00EA63B7">
      <w:pPr>
        <w:spacing w:line="360" w:lineRule="auto"/>
        <w:jc w:val="both"/>
        <w:rPr>
          <w:rFonts w:ascii="Arial" w:hAnsi="Arial" w:cs="Arial"/>
        </w:rPr>
      </w:pPr>
    </w:p>
    <w:p w14:paraId="263F4DF2" w14:textId="7038D82B" w:rsidR="00152F6F" w:rsidRDefault="00152F6F">
      <w:pPr>
        <w:rPr>
          <w:rFonts w:ascii="Arial" w:hAnsi="Arial" w:cs="Arial"/>
        </w:rPr>
      </w:pPr>
      <w:r>
        <w:rPr>
          <w:rFonts w:ascii="Arial" w:hAnsi="Arial" w:cs="Arial"/>
        </w:rPr>
        <w:br w:type="page"/>
      </w:r>
      <w:bookmarkStart w:id="0" w:name="_GoBack"/>
      <w:bookmarkEnd w:id="0"/>
    </w:p>
    <w:p w14:paraId="4FC9D13F" w14:textId="77777777" w:rsidR="00EA63B7" w:rsidRPr="00187AEB" w:rsidRDefault="00EA63B7" w:rsidP="008356F6">
      <w:pPr>
        <w:spacing w:line="360" w:lineRule="auto"/>
        <w:jc w:val="both"/>
        <w:rPr>
          <w:rFonts w:ascii="Arial" w:hAnsi="Arial" w:cs="Arial"/>
        </w:rPr>
      </w:pPr>
    </w:p>
    <w:p w14:paraId="7CD8DBE9" w14:textId="26797D85" w:rsidR="00EA63B7" w:rsidRPr="00187AEB" w:rsidRDefault="00EA63B7" w:rsidP="008356F6">
      <w:pPr>
        <w:spacing w:line="360" w:lineRule="auto"/>
        <w:jc w:val="both"/>
        <w:rPr>
          <w:rFonts w:ascii="Arial" w:hAnsi="Arial" w:cs="Arial"/>
        </w:rPr>
      </w:pPr>
    </w:p>
    <w:p w14:paraId="16F4E220" w14:textId="77777777" w:rsidR="008356F6" w:rsidRPr="00187AEB" w:rsidRDefault="00EA63B7" w:rsidP="009F1DA8">
      <w:pPr>
        <w:spacing w:line="360" w:lineRule="auto"/>
        <w:jc w:val="both"/>
        <w:rPr>
          <w:rFonts w:ascii="Arial" w:hAnsi="Arial" w:cs="Arial"/>
        </w:rPr>
      </w:pPr>
      <w:r w:rsidRPr="00187AEB">
        <w:rPr>
          <w:rFonts w:ascii="Arial" w:hAnsi="Arial" w:cs="Arial"/>
        </w:rPr>
        <w:t>Solihull Dyslexia Centre (</w:t>
      </w:r>
      <w:proofErr w:type="spellStart"/>
      <w:r w:rsidRPr="00187AEB">
        <w:rPr>
          <w:rFonts w:ascii="Arial" w:hAnsi="Arial" w:cs="Arial"/>
        </w:rPr>
        <w:t>n.d</w:t>
      </w:r>
      <w:proofErr w:type="spellEnd"/>
      <w:r w:rsidRPr="00187AEB">
        <w:rPr>
          <w:rFonts w:ascii="Arial" w:hAnsi="Arial" w:cs="Arial"/>
        </w:rPr>
        <w:t xml:space="preserve">) </w:t>
      </w:r>
      <w:r w:rsidRPr="00187AEB">
        <w:rPr>
          <w:rFonts w:ascii="Arial" w:hAnsi="Arial" w:cs="Arial"/>
          <w:i/>
          <w:iCs/>
        </w:rPr>
        <w:t>What is Dyslexia.</w:t>
      </w:r>
      <w:r w:rsidR="008356F6" w:rsidRPr="00187AEB">
        <w:rPr>
          <w:rFonts w:ascii="Arial" w:hAnsi="Arial" w:cs="Arial"/>
        </w:rPr>
        <w:tab/>
      </w:r>
    </w:p>
    <w:p w14:paraId="3D5570C0" w14:textId="77777777" w:rsidR="008356F6" w:rsidRPr="00187AEB" w:rsidRDefault="00EA63B7" w:rsidP="009F1DA8">
      <w:pPr>
        <w:spacing w:line="360" w:lineRule="auto"/>
        <w:jc w:val="both"/>
        <w:rPr>
          <w:rFonts w:ascii="Arial" w:hAnsi="Arial" w:cs="Arial"/>
        </w:rPr>
      </w:pPr>
      <w:r w:rsidRPr="00187AEB">
        <w:rPr>
          <w:rFonts w:ascii="Arial" w:hAnsi="Arial" w:cs="Arial"/>
        </w:rPr>
        <w:t xml:space="preserve">Available at: </w:t>
      </w:r>
      <w:hyperlink r:id="rId4" w:history="1">
        <w:r w:rsidRPr="00187AEB">
          <w:rPr>
            <w:rStyle w:val="Hyperlink"/>
            <w:rFonts w:ascii="Arial" w:hAnsi="Arial" w:cs="Arial"/>
          </w:rPr>
          <w:t>http://www.solihulldyslexia.co.uk/What%20is%20Dyslexia.html</w:t>
        </w:r>
      </w:hyperlink>
    </w:p>
    <w:p w14:paraId="0FACBEC4" w14:textId="7A9B92A3" w:rsidR="00EA63B7" w:rsidRPr="00187AEB" w:rsidRDefault="00EA63B7" w:rsidP="009F1DA8">
      <w:pPr>
        <w:spacing w:line="360" w:lineRule="auto"/>
        <w:jc w:val="both"/>
        <w:rPr>
          <w:rFonts w:ascii="Arial" w:hAnsi="Arial" w:cs="Arial"/>
        </w:rPr>
      </w:pPr>
      <w:r w:rsidRPr="00187AEB">
        <w:rPr>
          <w:rFonts w:ascii="Arial" w:hAnsi="Arial" w:cs="Arial"/>
        </w:rPr>
        <w:t>(Accessed: 20</w:t>
      </w:r>
      <w:r w:rsidRPr="00187AEB">
        <w:rPr>
          <w:rFonts w:ascii="Arial" w:hAnsi="Arial" w:cs="Arial"/>
          <w:vertAlign w:val="superscript"/>
        </w:rPr>
        <w:t>th</w:t>
      </w:r>
      <w:r w:rsidRPr="00187AEB">
        <w:rPr>
          <w:rFonts w:ascii="Arial" w:hAnsi="Arial" w:cs="Arial"/>
        </w:rPr>
        <w:t xml:space="preserve"> June 2020) </w:t>
      </w:r>
    </w:p>
    <w:p w14:paraId="7D5D306B" w14:textId="6527C9BD" w:rsidR="00EA63B7" w:rsidRPr="00187AEB" w:rsidRDefault="00EA63B7" w:rsidP="009F1DA8">
      <w:pPr>
        <w:spacing w:line="360" w:lineRule="auto"/>
        <w:jc w:val="both"/>
        <w:rPr>
          <w:rFonts w:ascii="Arial" w:hAnsi="Arial" w:cs="Arial"/>
        </w:rPr>
      </w:pPr>
    </w:p>
    <w:p w14:paraId="70793E5B" w14:textId="77777777" w:rsidR="008356F6" w:rsidRPr="00187AEB" w:rsidRDefault="008356F6" w:rsidP="009F1DA8">
      <w:pPr>
        <w:spacing w:line="360" w:lineRule="auto"/>
        <w:jc w:val="both"/>
        <w:rPr>
          <w:rFonts w:ascii="Arial" w:hAnsi="Arial" w:cs="Arial"/>
          <w:i/>
          <w:iCs/>
        </w:rPr>
      </w:pPr>
      <w:proofErr w:type="spellStart"/>
      <w:r w:rsidRPr="00187AEB">
        <w:rPr>
          <w:rFonts w:ascii="Arial" w:hAnsi="Arial" w:cs="Arial"/>
        </w:rPr>
        <w:t>Zetter</w:t>
      </w:r>
      <w:proofErr w:type="spellEnd"/>
      <w:r w:rsidRPr="00187AEB">
        <w:rPr>
          <w:rFonts w:ascii="Arial" w:hAnsi="Arial" w:cs="Arial"/>
        </w:rPr>
        <w:t xml:space="preserve">-Greeley, M (2018) </w:t>
      </w:r>
      <w:r w:rsidRPr="00187AEB">
        <w:rPr>
          <w:rFonts w:ascii="Arial" w:hAnsi="Arial" w:cs="Arial"/>
          <w:i/>
          <w:iCs/>
        </w:rPr>
        <w:t xml:space="preserve">Understanding Dyslexia. </w:t>
      </w:r>
    </w:p>
    <w:p w14:paraId="427345CE" w14:textId="44049B4C" w:rsidR="008356F6" w:rsidRPr="00187AEB" w:rsidRDefault="008356F6" w:rsidP="009F1DA8">
      <w:pPr>
        <w:spacing w:line="360" w:lineRule="auto"/>
        <w:jc w:val="both"/>
        <w:rPr>
          <w:rFonts w:ascii="Arial" w:hAnsi="Arial" w:cs="Arial"/>
        </w:rPr>
      </w:pPr>
      <w:r w:rsidRPr="00187AEB">
        <w:rPr>
          <w:rFonts w:ascii="Arial" w:hAnsi="Arial" w:cs="Arial"/>
        </w:rPr>
        <w:t xml:space="preserve">Available at: </w:t>
      </w:r>
      <w:hyperlink r:id="rId5" w:history="1">
        <w:r w:rsidRPr="00187AEB">
          <w:rPr>
            <w:rStyle w:val="Hyperlink"/>
            <w:rFonts w:ascii="Arial" w:hAnsi="Arial" w:cs="Arial"/>
          </w:rPr>
          <w:t>https://kidshealth.org/en/teens/dyslexia.html</w:t>
        </w:r>
      </w:hyperlink>
      <w:r w:rsidRPr="00187AEB">
        <w:rPr>
          <w:rFonts w:ascii="Arial" w:hAnsi="Arial" w:cs="Arial"/>
        </w:rPr>
        <w:t xml:space="preserve"> (Accessed: 20</w:t>
      </w:r>
      <w:r w:rsidRPr="00187AEB">
        <w:rPr>
          <w:rFonts w:ascii="Arial" w:hAnsi="Arial" w:cs="Arial"/>
          <w:vertAlign w:val="superscript"/>
        </w:rPr>
        <w:t>th</w:t>
      </w:r>
      <w:r w:rsidRPr="00187AEB">
        <w:rPr>
          <w:rFonts w:ascii="Arial" w:hAnsi="Arial" w:cs="Arial"/>
        </w:rPr>
        <w:t xml:space="preserve"> June 2020)</w:t>
      </w:r>
    </w:p>
    <w:p w14:paraId="7FC69044" w14:textId="7F9982DA" w:rsidR="009F1DA8" w:rsidRPr="00187AEB" w:rsidRDefault="009F1DA8" w:rsidP="000B736F">
      <w:pPr>
        <w:spacing w:line="360" w:lineRule="auto"/>
        <w:jc w:val="both"/>
        <w:rPr>
          <w:rFonts w:ascii="Arial" w:hAnsi="Arial" w:cs="Arial"/>
        </w:rPr>
      </w:pPr>
    </w:p>
    <w:p w14:paraId="5429964C" w14:textId="61107BF2" w:rsidR="000B736F" w:rsidRPr="00187AEB" w:rsidRDefault="000B736F" w:rsidP="000B736F">
      <w:pPr>
        <w:spacing w:line="360" w:lineRule="auto"/>
        <w:jc w:val="both"/>
        <w:rPr>
          <w:rFonts w:ascii="Arial" w:hAnsi="Arial" w:cs="Arial"/>
        </w:rPr>
      </w:pPr>
      <w:r w:rsidRPr="00187AEB">
        <w:rPr>
          <w:rFonts w:ascii="Arial" w:hAnsi="Arial" w:cs="Arial"/>
        </w:rPr>
        <w:t xml:space="preserve">NHS (2018) </w:t>
      </w:r>
      <w:r w:rsidRPr="00187AEB">
        <w:rPr>
          <w:rFonts w:ascii="Arial" w:hAnsi="Arial" w:cs="Arial"/>
          <w:i/>
          <w:iCs/>
        </w:rPr>
        <w:t xml:space="preserve">Dyslexia. </w:t>
      </w:r>
      <w:r w:rsidRPr="00187AEB">
        <w:rPr>
          <w:rFonts w:ascii="Arial" w:hAnsi="Arial" w:cs="Arial"/>
        </w:rPr>
        <w:t xml:space="preserve">Available at: </w:t>
      </w:r>
      <w:hyperlink r:id="rId6" w:history="1">
        <w:r w:rsidRPr="00187AEB">
          <w:rPr>
            <w:rFonts w:ascii="Arial" w:eastAsia="Times New Roman" w:hAnsi="Arial" w:cs="Arial"/>
            <w:color w:val="0000FF"/>
            <w:u w:val="single"/>
            <w:lang w:eastAsia="en-GB"/>
          </w:rPr>
          <w:t>https://www.nhs.uk/conditions/dyslexia/</w:t>
        </w:r>
      </w:hyperlink>
      <w:r w:rsidRPr="00187AEB">
        <w:rPr>
          <w:rFonts w:ascii="Arial" w:eastAsia="Times New Roman" w:hAnsi="Arial" w:cs="Arial"/>
          <w:lang w:eastAsia="en-GB"/>
        </w:rPr>
        <w:t xml:space="preserve"> </w:t>
      </w:r>
      <w:r w:rsidRPr="00187AEB">
        <w:rPr>
          <w:rFonts w:ascii="Arial" w:hAnsi="Arial" w:cs="Arial"/>
        </w:rPr>
        <w:t>(Accessed 20</w:t>
      </w:r>
      <w:r w:rsidRPr="00187AEB">
        <w:rPr>
          <w:rFonts w:ascii="Arial" w:hAnsi="Arial" w:cs="Arial"/>
          <w:vertAlign w:val="superscript"/>
        </w:rPr>
        <w:t>th</w:t>
      </w:r>
      <w:r w:rsidRPr="00187AEB">
        <w:rPr>
          <w:rFonts w:ascii="Arial" w:hAnsi="Arial" w:cs="Arial"/>
        </w:rPr>
        <w:t xml:space="preserve"> June 2020) </w:t>
      </w:r>
    </w:p>
    <w:p w14:paraId="506FD6F1" w14:textId="6D95C832" w:rsidR="00A178E9" w:rsidRPr="00187AEB" w:rsidRDefault="00A178E9" w:rsidP="00A178E9">
      <w:pPr>
        <w:spacing w:line="360" w:lineRule="auto"/>
        <w:jc w:val="both"/>
        <w:rPr>
          <w:rFonts w:ascii="Arial" w:hAnsi="Arial" w:cs="Arial"/>
        </w:rPr>
      </w:pPr>
    </w:p>
    <w:p w14:paraId="262E0E8B" w14:textId="64272BC5" w:rsidR="00A178E9" w:rsidRPr="00187AEB" w:rsidRDefault="00A178E9" w:rsidP="00A178E9">
      <w:pPr>
        <w:spacing w:line="360" w:lineRule="auto"/>
        <w:jc w:val="both"/>
        <w:rPr>
          <w:rFonts w:ascii="Arial" w:hAnsi="Arial" w:cs="Arial"/>
          <w:i/>
          <w:iCs/>
        </w:rPr>
      </w:pPr>
      <w:r w:rsidRPr="00187AEB">
        <w:rPr>
          <w:rFonts w:ascii="Arial" w:hAnsi="Arial" w:cs="Arial"/>
        </w:rPr>
        <w:t>Cache (</w:t>
      </w:r>
      <w:proofErr w:type="spellStart"/>
      <w:r w:rsidRPr="00187AEB">
        <w:rPr>
          <w:rFonts w:ascii="Arial" w:hAnsi="Arial" w:cs="Arial"/>
        </w:rPr>
        <w:t>n.d</w:t>
      </w:r>
      <w:proofErr w:type="spellEnd"/>
      <w:r w:rsidRPr="00187AEB">
        <w:rPr>
          <w:rFonts w:ascii="Arial" w:hAnsi="Arial" w:cs="Arial"/>
        </w:rPr>
        <w:t xml:space="preserve">) </w:t>
      </w:r>
      <w:r w:rsidRPr="00187AEB">
        <w:rPr>
          <w:rFonts w:ascii="Arial" w:hAnsi="Arial" w:cs="Arial"/>
          <w:i/>
          <w:iCs/>
        </w:rPr>
        <w:t xml:space="preserve">Dyslexia – the facts. </w:t>
      </w:r>
      <w:r w:rsidRPr="00187AEB">
        <w:rPr>
          <w:rFonts w:ascii="Arial" w:hAnsi="Arial" w:cs="Arial"/>
        </w:rPr>
        <w:t xml:space="preserve">Available at: </w:t>
      </w:r>
      <w:hyperlink r:id="rId7" w:history="1">
        <w:r w:rsidRPr="00187AEB">
          <w:rPr>
            <w:rStyle w:val="Hyperlink"/>
            <w:rFonts w:ascii="Arial" w:hAnsi="Arial" w:cs="Arial"/>
          </w:rPr>
          <w:t>https://www.cache.org.uk/news-media/dyslexia-the-facts</w:t>
        </w:r>
      </w:hyperlink>
      <w:r w:rsidRPr="00187AEB">
        <w:rPr>
          <w:rFonts w:ascii="Arial" w:hAnsi="Arial" w:cs="Arial"/>
        </w:rPr>
        <w:t xml:space="preserve"> (Accessed 20</w:t>
      </w:r>
      <w:r w:rsidRPr="00187AEB">
        <w:rPr>
          <w:rFonts w:ascii="Arial" w:hAnsi="Arial" w:cs="Arial"/>
          <w:vertAlign w:val="superscript"/>
        </w:rPr>
        <w:t>th</w:t>
      </w:r>
      <w:r w:rsidRPr="00187AEB">
        <w:rPr>
          <w:rFonts w:ascii="Arial" w:hAnsi="Arial" w:cs="Arial"/>
        </w:rPr>
        <w:t xml:space="preserve"> June 2020) </w:t>
      </w:r>
    </w:p>
    <w:p w14:paraId="40A3A253" w14:textId="77777777" w:rsidR="000B736F" w:rsidRPr="00187AEB" w:rsidRDefault="000B736F" w:rsidP="007D46FB">
      <w:pPr>
        <w:spacing w:line="360" w:lineRule="auto"/>
        <w:jc w:val="both"/>
        <w:rPr>
          <w:rFonts w:ascii="Arial" w:hAnsi="Arial" w:cs="Arial"/>
        </w:rPr>
      </w:pPr>
    </w:p>
    <w:p w14:paraId="3F3DD2AA" w14:textId="7D4568EF" w:rsidR="009F1DA8" w:rsidRPr="00187AEB" w:rsidRDefault="009F1DA8" w:rsidP="007D46FB">
      <w:pPr>
        <w:spacing w:line="360" w:lineRule="auto"/>
        <w:jc w:val="both"/>
        <w:rPr>
          <w:rFonts w:ascii="Arial" w:eastAsia="Times New Roman" w:hAnsi="Arial" w:cs="Arial"/>
          <w:lang w:eastAsia="en-GB"/>
        </w:rPr>
      </w:pPr>
      <w:proofErr w:type="spellStart"/>
      <w:r w:rsidRPr="00187AEB">
        <w:rPr>
          <w:rFonts w:ascii="Arial" w:hAnsi="Arial" w:cs="Arial"/>
        </w:rPr>
        <w:t>Lexico</w:t>
      </w:r>
      <w:proofErr w:type="spellEnd"/>
      <w:r w:rsidRPr="00187AEB">
        <w:rPr>
          <w:rFonts w:ascii="Arial" w:hAnsi="Arial" w:cs="Arial"/>
        </w:rPr>
        <w:t xml:space="preserve"> (</w:t>
      </w:r>
      <w:proofErr w:type="spellStart"/>
      <w:r w:rsidRPr="00187AEB">
        <w:rPr>
          <w:rFonts w:ascii="Arial" w:hAnsi="Arial" w:cs="Arial"/>
        </w:rPr>
        <w:t>n.d</w:t>
      </w:r>
      <w:proofErr w:type="spellEnd"/>
      <w:r w:rsidRPr="00187AEB">
        <w:rPr>
          <w:rFonts w:ascii="Arial" w:hAnsi="Arial" w:cs="Arial"/>
        </w:rPr>
        <w:t xml:space="preserve">) </w:t>
      </w:r>
      <w:r w:rsidRPr="00187AEB">
        <w:rPr>
          <w:rFonts w:ascii="Arial" w:hAnsi="Arial" w:cs="Arial"/>
          <w:i/>
          <w:iCs/>
        </w:rPr>
        <w:t xml:space="preserve">Dyslexia. </w:t>
      </w:r>
      <w:r w:rsidRPr="00187AEB">
        <w:rPr>
          <w:rFonts w:ascii="Arial" w:hAnsi="Arial" w:cs="Arial"/>
        </w:rPr>
        <w:t xml:space="preserve">Available at: </w:t>
      </w:r>
      <w:hyperlink r:id="rId8" w:history="1">
        <w:r w:rsidRPr="00187AEB">
          <w:rPr>
            <w:rFonts w:ascii="Arial" w:eastAsia="Times New Roman" w:hAnsi="Arial" w:cs="Arial"/>
            <w:color w:val="0000FF"/>
            <w:u w:val="single"/>
            <w:lang w:eastAsia="en-GB"/>
          </w:rPr>
          <w:t>https://www.lexico.com/en/definition/dyslexia</w:t>
        </w:r>
      </w:hyperlink>
      <w:r w:rsidR="00A178E9" w:rsidRPr="00187AEB">
        <w:rPr>
          <w:rFonts w:ascii="Arial" w:eastAsia="Times New Roman" w:hAnsi="Arial" w:cs="Arial"/>
          <w:lang w:eastAsia="en-GB"/>
        </w:rPr>
        <w:t xml:space="preserve"> </w:t>
      </w:r>
      <w:r w:rsidRPr="00187AEB">
        <w:rPr>
          <w:rFonts w:ascii="Arial" w:hAnsi="Arial" w:cs="Arial"/>
        </w:rPr>
        <w:t>(Accessed: 20</w:t>
      </w:r>
      <w:r w:rsidRPr="00187AEB">
        <w:rPr>
          <w:rFonts w:ascii="Arial" w:hAnsi="Arial" w:cs="Arial"/>
          <w:vertAlign w:val="superscript"/>
        </w:rPr>
        <w:t>th</w:t>
      </w:r>
      <w:r w:rsidRPr="00187AEB">
        <w:rPr>
          <w:rFonts w:ascii="Arial" w:hAnsi="Arial" w:cs="Arial"/>
        </w:rPr>
        <w:t xml:space="preserve"> June 2020)</w:t>
      </w:r>
    </w:p>
    <w:p w14:paraId="1762CCD1" w14:textId="44581DCE" w:rsidR="007D46FB" w:rsidRPr="00187AEB" w:rsidRDefault="007D46FB" w:rsidP="007D46FB">
      <w:pPr>
        <w:spacing w:line="360" w:lineRule="auto"/>
        <w:jc w:val="both"/>
        <w:rPr>
          <w:rFonts w:ascii="Arial" w:hAnsi="Arial" w:cs="Arial"/>
        </w:rPr>
      </w:pPr>
    </w:p>
    <w:p w14:paraId="037C444D" w14:textId="1A1F9725" w:rsidR="007D46FB" w:rsidRPr="00187AEB" w:rsidRDefault="007D46FB" w:rsidP="007D46FB">
      <w:pPr>
        <w:spacing w:line="360" w:lineRule="auto"/>
        <w:jc w:val="both"/>
        <w:rPr>
          <w:rFonts w:ascii="Arial" w:hAnsi="Arial" w:cs="Arial"/>
        </w:rPr>
      </w:pPr>
      <w:r w:rsidRPr="00187AEB">
        <w:rPr>
          <w:rFonts w:ascii="Arial" w:hAnsi="Arial" w:cs="Arial"/>
        </w:rPr>
        <w:t xml:space="preserve">Mayo </w:t>
      </w:r>
      <w:proofErr w:type="spellStart"/>
      <w:r w:rsidRPr="00187AEB">
        <w:rPr>
          <w:rFonts w:ascii="Arial" w:hAnsi="Arial" w:cs="Arial"/>
        </w:rPr>
        <w:t>Clininc</w:t>
      </w:r>
      <w:proofErr w:type="spellEnd"/>
      <w:r w:rsidRPr="00187AEB">
        <w:rPr>
          <w:rFonts w:ascii="Arial" w:hAnsi="Arial" w:cs="Arial"/>
        </w:rPr>
        <w:t xml:space="preserve">, (2017) </w:t>
      </w:r>
      <w:r w:rsidRPr="00187AEB">
        <w:rPr>
          <w:rFonts w:ascii="Arial" w:hAnsi="Arial" w:cs="Arial"/>
          <w:i/>
          <w:iCs/>
        </w:rPr>
        <w:t xml:space="preserve">Dyslexia. </w:t>
      </w:r>
      <w:r w:rsidRPr="00187AEB">
        <w:rPr>
          <w:rFonts w:ascii="Arial" w:hAnsi="Arial" w:cs="Arial"/>
        </w:rPr>
        <w:t xml:space="preserve">Available at: </w:t>
      </w:r>
      <w:hyperlink r:id="rId9" w:history="1">
        <w:r w:rsidRPr="00187AEB">
          <w:rPr>
            <w:rStyle w:val="Hyperlink"/>
            <w:rFonts w:ascii="Arial" w:hAnsi="Arial" w:cs="Arial"/>
          </w:rPr>
          <w:t>https://www.mayoclinic.org/diseases-conditions/dyslexia/symptoms-causes/syc-20353552</w:t>
        </w:r>
      </w:hyperlink>
      <w:r w:rsidRPr="00187AEB">
        <w:rPr>
          <w:rFonts w:ascii="Arial" w:hAnsi="Arial" w:cs="Arial"/>
        </w:rPr>
        <w:t xml:space="preserve"> (Accessed: 20</w:t>
      </w:r>
      <w:r w:rsidRPr="00187AEB">
        <w:rPr>
          <w:rFonts w:ascii="Arial" w:hAnsi="Arial" w:cs="Arial"/>
          <w:vertAlign w:val="superscript"/>
        </w:rPr>
        <w:t>th</w:t>
      </w:r>
      <w:r w:rsidRPr="00187AEB">
        <w:rPr>
          <w:rFonts w:ascii="Arial" w:hAnsi="Arial" w:cs="Arial"/>
        </w:rPr>
        <w:t xml:space="preserve"> June 2020) </w:t>
      </w:r>
    </w:p>
    <w:p w14:paraId="48F61F89" w14:textId="2524B458" w:rsidR="007765CE" w:rsidRPr="00187AEB" w:rsidRDefault="007765CE" w:rsidP="007D46FB">
      <w:pPr>
        <w:spacing w:line="360" w:lineRule="auto"/>
        <w:jc w:val="both"/>
        <w:rPr>
          <w:rFonts w:ascii="Arial" w:hAnsi="Arial" w:cs="Arial"/>
        </w:rPr>
      </w:pPr>
    </w:p>
    <w:p w14:paraId="068B3F38" w14:textId="77777777" w:rsidR="007765CE" w:rsidRPr="00187AEB" w:rsidRDefault="007765CE" w:rsidP="007765CE">
      <w:pPr>
        <w:spacing w:line="360" w:lineRule="auto"/>
        <w:jc w:val="both"/>
        <w:rPr>
          <w:rFonts w:ascii="Arial" w:hAnsi="Arial" w:cs="Arial"/>
          <w:i/>
          <w:iCs/>
        </w:rPr>
      </w:pPr>
      <w:r w:rsidRPr="00187AEB">
        <w:rPr>
          <w:rFonts w:ascii="Arial" w:hAnsi="Arial" w:cs="Arial"/>
        </w:rPr>
        <w:t>Dyslexics.org.uk (</w:t>
      </w:r>
      <w:proofErr w:type="spellStart"/>
      <w:r w:rsidRPr="00187AEB">
        <w:rPr>
          <w:rFonts w:ascii="Arial" w:hAnsi="Arial" w:cs="Arial"/>
        </w:rPr>
        <w:t>n.d</w:t>
      </w:r>
      <w:proofErr w:type="spellEnd"/>
      <w:r w:rsidRPr="00187AEB">
        <w:rPr>
          <w:rFonts w:ascii="Arial" w:hAnsi="Arial" w:cs="Arial"/>
        </w:rPr>
        <w:t xml:space="preserve">) </w:t>
      </w:r>
      <w:r w:rsidRPr="00187AEB">
        <w:rPr>
          <w:rFonts w:ascii="Arial" w:hAnsi="Arial" w:cs="Arial"/>
          <w:i/>
          <w:iCs/>
        </w:rPr>
        <w:t xml:space="preserve">Dyslexia Myths and Facts. </w:t>
      </w:r>
    </w:p>
    <w:p w14:paraId="0C276B30" w14:textId="574C99E4" w:rsidR="007765CE" w:rsidRPr="00187AEB" w:rsidRDefault="007765CE" w:rsidP="007765CE">
      <w:pPr>
        <w:spacing w:line="360" w:lineRule="auto"/>
        <w:jc w:val="both"/>
        <w:rPr>
          <w:rFonts w:ascii="Arial" w:hAnsi="Arial" w:cs="Arial"/>
        </w:rPr>
      </w:pPr>
      <w:r w:rsidRPr="00187AEB">
        <w:rPr>
          <w:rFonts w:ascii="Arial" w:hAnsi="Arial" w:cs="Arial"/>
        </w:rPr>
        <w:t xml:space="preserve">Available at: </w:t>
      </w:r>
      <w:hyperlink r:id="rId10" w:history="1">
        <w:r w:rsidRPr="00187AEB">
          <w:rPr>
            <w:rFonts w:ascii="Arial" w:eastAsia="Times New Roman" w:hAnsi="Arial" w:cs="Arial"/>
            <w:color w:val="0000FF"/>
            <w:u w:val="single"/>
            <w:lang w:eastAsia="en-GB"/>
          </w:rPr>
          <w:t>http://www.dyslexics.org.uk/dyslexia_myths.htm</w:t>
        </w:r>
      </w:hyperlink>
      <w:r w:rsidRPr="00187AEB">
        <w:rPr>
          <w:rFonts w:ascii="Arial" w:hAnsi="Arial" w:cs="Arial"/>
          <w:i/>
          <w:iCs/>
        </w:rPr>
        <w:t xml:space="preserve"> </w:t>
      </w:r>
      <w:r w:rsidRPr="00187AEB">
        <w:rPr>
          <w:rFonts w:ascii="Arial" w:hAnsi="Arial" w:cs="Arial"/>
        </w:rPr>
        <w:t>(Accessed 20</w:t>
      </w:r>
      <w:r w:rsidRPr="00187AEB">
        <w:rPr>
          <w:rFonts w:ascii="Arial" w:hAnsi="Arial" w:cs="Arial"/>
          <w:vertAlign w:val="superscript"/>
        </w:rPr>
        <w:t>th</w:t>
      </w:r>
      <w:r w:rsidRPr="00187AEB">
        <w:rPr>
          <w:rFonts w:ascii="Arial" w:hAnsi="Arial" w:cs="Arial"/>
        </w:rPr>
        <w:t xml:space="preserve"> June 2020) </w:t>
      </w:r>
    </w:p>
    <w:p w14:paraId="30B8A056" w14:textId="35EBDB49" w:rsidR="00180E90" w:rsidRPr="00187AEB" w:rsidRDefault="00180E90" w:rsidP="007765CE">
      <w:pPr>
        <w:spacing w:line="360" w:lineRule="auto"/>
        <w:jc w:val="both"/>
        <w:rPr>
          <w:rFonts w:ascii="Arial" w:hAnsi="Arial" w:cs="Arial"/>
        </w:rPr>
      </w:pPr>
    </w:p>
    <w:p w14:paraId="34484368" w14:textId="6B4B5738" w:rsidR="00180E90" w:rsidRPr="00187AEB" w:rsidRDefault="00180E90" w:rsidP="007765CE">
      <w:pPr>
        <w:spacing w:line="360" w:lineRule="auto"/>
        <w:jc w:val="both"/>
        <w:rPr>
          <w:rFonts w:ascii="Arial" w:hAnsi="Arial" w:cs="Arial"/>
        </w:rPr>
      </w:pPr>
      <w:r w:rsidRPr="00187AEB">
        <w:rPr>
          <w:rFonts w:ascii="Arial" w:hAnsi="Arial" w:cs="Arial"/>
        </w:rPr>
        <w:t xml:space="preserve">Reid, G, et al (2003) </w:t>
      </w:r>
      <w:r w:rsidRPr="00187AEB">
        <w:rPr>
          <w:rFonts w:ascii="Arial" w:hAnsi="Arial" w:cs="Arial"/>
          <w:i/>
          <w:iCs/>
        </w:rPr>
        <w:t xml:space="preserve">Meeting Difficulties in Literacy Development: Research, Policy and Practice. </w:t>
      </w:r>
      <w:r w:rsidRPr="00187AEB">
        <w:rPr>
          <w:rFonts w:ascii="Arial" w:hAnsi="Arial" w:cs="Arial"/>
        </w:rPr>
        <w:t>London: Routledge Falmer. (Accessed 20</w:t>
      </w:r>
      <w:r w:rsidRPr="00187AEB">
        <w:rPr>
          <w:rFonts w:ascii="Arial" w:hAnsi="Arial" w:cs="Arial"/>
          <w:vertAlign w:val="superscript"/>
        </w:rPr>
        <w:t>th</w:t>
      </w:r>
      <w:r w:rsidRPr="00187AEB">
        <w:rPr>
          <w:rFonts w:ascii="Arial" w:hAnsi="Arial" w:cs="Arial"/>
        </w:rPr>
        <w:t xml:space="preserve"> June 2020) </w:t>
      </w:r>
    </w:p>
    <w:sectPr w:rsidR="00180E90" w:rsidRPr="00187AEB" w:rsidSect="005A15B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3B7"/>
    <w:rsid w:val="000B736F"/>
    <w:rsid w:val="00152F6F"/>
    <w:rsid w:val="00180E90"/>
    <w:rsid w:val="00187AEB"/>
    <w:rsid w:val="00265CFE"/>
    <w:rsid w:val="002D5D6F"/>
    <w:rsid w:val="002D7087"/>
    <w:rsid w:val="00363F16"/>
    <w:rsid w:val="004B7FE6"/>
    <w:rsid w:val="005A15BB"/>
    <w:rsid w:val="007371CB"/>
    <w:rsid w:val="007765CE"/>
    <w:rsid w:val="007D46FB"/>
    <w:rsid w:val="008356F6"/>
    <w:rsid w:val="008E18DA"/>
    <w:rsid w:val="009F1DA8"/>
    <w:rsid w:val="00A178E9"/>
    <w:rsid w:val="00BD5A46"/>
    <w:rsid w:val="00C7553B"/>
    <w:rsid w:val="00CD1695"/>
    <w:rsid w:val="00EA63B7"/>
    <w:rsid w:val="00FE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37AEC"/>
  <w15:chartTrackingRefBased/>
  <w15:docId w15:val="{158664AF-C9CD-E943-9817-7281A8EE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A63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17785">
      <w:bodyDiv w:val="1"/>
      <w:marLeft w:val="0"/>
      <w:marRight w:val="0"/>
      <w:marTop w:val="0"/>
      <w:marBottom w:val="0"/>
      <w:divBdr>
        <w:top w:val="none" w:sz="0" w:space="0" w:color="auto"/>
        <w:left w:val="none" w:sz="0" w:space="0" w:color="auto"/>
        <w:bottom w:val="none" w:sz="0" w:space="0" w:color="auto"/>
        <w:right w:val="none" w:sz="0" w:space="0" w:color="auto"/>
      </w:divBdr>
    </w:div>
    <w:div w:id="303004304">
      <w:bodyDiv w:val="1"/>
      <w:marLeft w:val="0"/>
      <w:marRight w:val="0"/>
      <w:marTop w:val="0"/>
      <w:marBottom w:val="0"/>
      <w:divBdr>
        <w:top w:val="none" w:sz="0" w:space="0" w:color="auto"/>
        <w:left w:val="none" w:sz="0" w:space="0" w:color="auto"/>
        <w:bottom w:val="none" w:sz="0" w:space="0" w:color="auto"/>
        <w:right w:val="none" w:sz="0" w:space="0" w:color="auto"/>
      </w:divBdr>
    </w:div>
    <w:div w:id="561864326">
      <w:bodyDiv w:val="1"/>
      <w:marLeft w:val="0"/>
      <w:marRight w:val="0"/>
      <w:marTop w:val="0"/>
      <w:marBottom w:val="0"/>
      <w:divBdr>
        <w:top w:val="none" w:sz="0" w:space="0" w:color="auto"/>
        <w:left w:val="none" w:sz="0" w:space="0" w:color="auto"/>
        <w:bottom w:val="none" w:sz="0" w:space="0" w:color="auto"/>
        <w:right w:val="none" w:sz="0" w:space="0" w:color="auto"/>
      </w:divBdr>
    </w:div>
    <w:div w:id="797990081">
      <w:bodyDiv w:val="1"/>
      <w:marLeft w:val="0"/>
      <w:marRight w:val="0"/>
      <w:marTop w:val="0"/>
      <w:marBottom w:val="0"/>
      <w:divBdr>
        <w:top w:val="none" w:sz="0" w:space="0" w:color="auto"/>
        <w:left w:val="none" w:sz="0" w:space="0" w:color="auto"/>
        <w:bottom w:val="none" w:sz="0" w:space="0" w:color="auto"/>
        <w:right w:val="none" w:sz="0" w:space="0" w:color="auto"/>
      </w:divBdr>
    </w:div>
    <w:div w:id="1558124494">
      <w:bodyDiv w:val="1"/>
      <w:marLeft w:val="0"/>
      <w:marRight w:val="0"/>
      <w:marTop w:val="0"/>
      <w:marBottom w:val="0"/>
      <w:divBdr>
        <w:top w:val="none" w:sz="0" w:space="0" w:color="auto"/>
        <w:left w:val="none" w:sz="0" w:space="0" w:color="auto"/>
        <w:bottom w:val="none" w:sz="0" w:space="0" w:color="auto"/>
        <w:right w:val="none" w:sz="0" w:space="0" w:color="auto"/>
      </w:divBdr>
    </w:div>
    <w:div w:id="1689211655">
      <w:bodyDiv w:val="1"/>
      <w:marLeft w:val="0"/>
      <w:marRight w:val="0"/>
      <w:marTop w:val="0"/>
      <w:marBottom w:val="0"/>
      <w:divBdr>
        <w:top w:val="none" w:sz="0" w:space="0" w:color="auto"/>
        <w:left w:val="none" w:sz="0" w:space="0" w:color="auto"/>
        <w:bottom w:val="none" w:sz="0" w:space="0" w:color="auto"/>
        <w:right w:val="none" w:sz="0" w:space="0" w:color="auto"/>
      </w:divBdr>
    </w:div>
    <w:div w:id="1745182442">
      <w:bodyDiv w:val="1"/>
      <w:marLeft w:val="0"/>
      <w:marRight w:val="0"/>
      <w:marTop w:val="0"/>
      <w:marBottom w:val="0"/>
      <w:divBdr>
        <w:top w:val="none" w:sz="0" w:space="0" w:color="auto"/>
        <w:left w:val="none" w:sz="0" w:space="0" w:color="auto"/>
        <w:bottom w:val="none" w:sz="0" w:space="0" w:color="auto"/>
        <w:right w:val="none" w:sz="0" w:space="0" w:color="auto"/>
      </w:divBdr>
    </w:div>
    <w:div w:id="1762944704">
      <w:bodyDiv w:val="1"/>
      <w:marLeft w:val="0"/>
      <w:marRight w:val="0"/>
      <w:marTop w:val="0"/>
      <w:marBottom w:val="0"/>
      <w:divBdr>
        <w:top w:val="none" w:sz="0" w:space="0" w:color="auto"/>
        <w:left w:val="none" w:sz="0" w:space="0" w:color="auto"/>
        <w:bottom w:val="none" w:sz="0" w:space="0" w:color="auto"/>
        <w:right w:val="none" w:sz="0" w:space="0" w:color="auto"/>
      </w:divBdr>
    </w:div>
    <w:div w:id="212009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co.com/en/definition/dyslexia" TargetMode="External"/><Relationship Id="rId3" Type="http://schemas.openxmlformats.org/officeDocument/2006/relationships/webSettings" Target="webSettings.xml"/><Relationship Id="rId7" Type="http://schemas.openxmlformats.org/officeDocument/2006/relationships/hyperlink" Target="https://www.cache.org.uk/news-media/dyslexia-the-fac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dyslexia/" TargetMode="External"/><Relationship Id="rId11" Type="http://schemas.openxmlformats.org/officeDocument/2006/relationships/fontTable" Target="fontTable.xml"/><Relationship Id="rId5" Type="http://schemas.openxmlformats.org/officeDocument/2006/relationships/hyperlink" Target="https://kidshealth.org/en/teens/dyslexia.html" TargetMode="External"/><Relationship Id="rId10" Type="http://schemas.openxmlformats.org/officeDocument/2006/relationships/hyperlink" Target="http://www.dyslexics.org.uk/dyslexia_myths.htm" TargetMode="External"/><Relationship Id="rId4" Type="http://schemas.openxmlformats.org/officeDocument/2006/relationships/hyperlink" Target="http://www.solihulldyslexia.co.uk/What%20is%20Dyslexia.html" TargetMode="External"/><Relationship Id="rId9" Type="http://schemas.openxmlformats.org/officeDocument/2006/relationships/hyperlink" Target="https://www.mayoclinic.org/diseases-conditions/dyslexia/symptoms-causes/syc-20353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Smith (1907806)</dc:creator>
  <cp:keywords/>
  <dc:description/>
  <cp:lastModifiedBy>Megan Smith (1907806)</cp:lastModifiedBy>
  <cp:revision>3</cp:revision>
  <dcterms:created xsi:type="dcterms:W3CDTF">2020-07-21T19:35:00Z</dcterms:created>
  <dcterms:modified xsi:type="dcterms:W3CDTF">2020-07-21T19:35:00Z</dcterms:modified>
</cp:coreProperties>
</file>