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6E9FD" w14:textId="77777777" w:rsidR="000724B2" w:rsidRDefault="000724B2"/>
    <w:p w14:paraId="3161C24D" w14:textId="77777777" w:rsidR="000724B2" w:rsidRDefault="000724B2"/>
    <w:p w14:paraId="6B249A5B" w14:textId="77777777" w:rsidR="000724B2" w:rsidRDefault="000724B2"/>
    <w:p w14:paraId="71D85C91" w14:textId="77777777" w:rsidR="000724B2" w:rsidRDefault="000724B2"/>
    <w:p w14:paraId="6184D3DD" w14:textId="77777777" w:rsidR="000724B2" w:rsidRDefault="000724B2"/>
    <w:p w14:paraId="5C93F590" w14:textId="77777777" w:rsidR="000724B2" w:rsidRDefault="000724B2"/>
    <w:p w14:paraId="4A5F580E" w14:textId="61BA4509" w:rsidR="000724B2" w:rsidRPr="00793A98" w:rsidRDefault="00793A98" w:rsidP="00793A98">
      <w:pPr>
        <w:jc w:val="center"/>
        <w:rPr>
          <w:sz w:val="40"/>
          <w:szCs w:val="40"/>
        </w:rPr>
      </w:pPr>
      <w:r>
        <w:rPr>
          <w:sz w:val="40"/>
          <w:szCs w:val="40"/>
        </w:rPr>
        <w:t>TASK 2</w:t>
      </w:r>
      <w:r>
        <w:rPr>
          <w:sz w:val="40"/>
          <w:szCs w:val="40"/>
        </w:rPr>
        <w:br/>
        <w:t>(ADDITION TO THE PRESENTATION)</w:t>
      </w:r>
    </w:p>
    <w:p w14:paraId="7BAFC52D" w14:textId="77777777" w:rsidR="00793A98" w:rsidRDefault="00793A98"/>
    <w:p w14:paraId="397F2238" w14:textId="77777777" w:rsidR="00793A98" w:rsidRDefault="00793A98"/>
    <w:p w14:paraId="751F54F2" w14:textId="77777777" w:rsidR="00793A98" w:rsidRDefault="00793A98"/>
    <w:p w14:paraId="0D27EA08" w14:textId="77777777" w:rsidR="00793A98" w:rsidRDefault="00793A98"/>
    <w:p w14:paraId="643648D0" w14:textId="77777777" w:rsidR="00793A98" w:rsidRDefault="00793A98"/>
    <w:p w14:paraId="7CC3F868" w14:textId="77777777" w:rsidR="00793A98" w:rsidRDefault="00793A98"/>
    <w:p w14:paraId="472CD26F" w14:textId="77777777" w:rsidR="00793A98" w:rsidRPr="00F504B0" w:rsidRDefault="00793A98" w:rsidP="00793A98">
      <w:pPr>
        <w:jc w:val="center"/>
        <w:rPr>
          <w:rFonts w:ascii="Arial" w:eastAsia="Arial" w:hAnsi="Arial" w:cs="Arial"/>
          <w:sz w:val="36"/>
          <w:szCs w:val="36"/>
        </w:rPr>
      </w:pPr>
      <w:r w:rsidRPr="00F504B0">
        <w:rPr>
          <w:rFonts w:ascii="Arial" w:eastAsia="Arial" w:hAnsi="Arial" w:cs="Arial"/>
          <w:sz w:val="36"/>
          <w:szCs w:val="36"/>
        </w:rPr>
        <w:t>Module: Entrepreneurship</w:t>
      </w:r>
    </w:p>
    <w:p w14:paraId="1D91C92A" w14:textId="77777777" w:rsidR="00793A98" w:rsidRPr="00F504B0" w:rsidRDefault="00793A98" w:rsidP="00793A98">
      <w:pPr>
        <w:jc w:val="center"/>
        <w:rPr>
          <w:rFonts w:ascii="Arial" w:eastAsia="Arial" w:hAnsi="Arial" w:cs="Arial"/>
          <w:sz w:val="36"/>
          <w:szCs w:val="36"/>
        </w:rPr>
      </w:pPr>
      <w:r w:rsidRPr="00F504B0">
        <w:rPr>
          <w:rFonts w:ascii="Arial" w:eastAsia="Arial" w:hAnsi="Arial" w:cs="Arial"/>
          <w:sz w:val="36"/>
          <w:szCs w:val="36"/>
        </w:rPr>
        <w:t>Module Code: LCBB5001</w:t>
      </w:r>
    </w:p>
    <w:p w14:paraId="7CDF05C1" w14:textId="77777777" w:rsidR="00793A98" w:rsidRPr="00F504B0" w:rsidRDefault="00793A98" w:rsidP="00793A98">
      <w:pPr>
        <w:jc w:val="center"/>
        <w:rPr>
          <w:rFonts w:ascii="Arial" w:eastAsia="Arial" w:hAnsi="Arial" w:cs="Arial"/>
          <w:sz w:val="36"/>
          <w:szCs w:val="36"/>
        </w:rPr>
      </w:pPr>
      <w:r w:rsidRPr="00F504B0">
        <w:rPr>
          <w:rFonts w:ascii="Arial" w:eastAsia="Arial" w:hAnsi="Arial" w:cs="Arial"/>
          <w:sz w:val="36"/>
          <w:szCs w:val="36"/>
        </w:rPr>
        <w:t>Assignment Title: Written Report/Business Plan</w:t>
      </w:r>
    </w:p>
    <w:p w14:paraId="12ECB17B" w14:textId="77777777" w:rsidR="00793A98" w:rsidRPr="00F504B0" w:rsidRDefault="00793A98" w:rsidP="00793A98">
      <w:pPr>
        <w:jc w:val="center"/>
        <w:rPr>
          <w:rFonts w:ascii="Arial" w:eastAsia="Arial" w:hAnsi="Arial" w:cs="Arial"/>
          <w:sz w:val="36"/>
          <w:szCs w:val="36"/>
        </w:rPr>
      </w:pPr>
      <w:r w:rsidRPr="00F504B0">
        <w:rPr>
          <w:rFonts w:ascii="Arial" w:eastAsia="Arial" w:hAnsi="Arial" w:cs="Arial"/>
          <w:sz w:val="36"/>
          <w:szCs w:val="36"/>
        </w:rPr>
        <w:t xml:space="preserve">Student Name: Enes </w:t>
      </w:r>
      <w:proofErr w:type="spellStart"/>
      <w:r w:rsidRPr="00F504B0">
        <w:rPr>
          <w:rFonts w:ascii="Arial" w:eastAsia="Arial" w:hAnsi="Arial" w:cs="Arial"/>
          <w:sz w:val="36"/>
          <w:szCs w:val="36"/>
        </w:rPr>
        <w:t>Erdzhan</w:t>
      </w:r>
      <w:proofErr w:type="spellEnd"/>
      <w:r w:rsidRPr="00F504B0">
        <w:rPr>
          <w:rFonts w:ascii="Arial" w:eastAsia="Arial" w:hAnsi="Arial" w:cs="Arial"/>
          <w:sz w:val="36"/>
          <w:szCs w:val="36"/>
        </w:rPr>
        <w:t xml:space="preserve"> </w:t>
      </w:r>
      <w:proofErr w:type="spellStart"/>
      <w:r w:rsidRPr="00F504B0">
        <w:rPr>
          <w:rFonts w:ascii="Arial" w:eastAsia="Arial" w:hAnsi="Arial" w:cs="Arial"/>
          <w:sz w:val="36"/>
          <w:szCs w:val="36"/>
        </w:rPr>
        <w:t>Mustafov</w:t>
      </w:r>
      <w:proofErr w:type="spellEnd"/>
    </w:p>
    <w:p w14:paraId="1D61729C" w14:textId="77777777" w:rsidR="00793A98" w:rsidRPr="00F504B0" w:rsidRDefault="00793A98" w:rsidP="00793A98">
      <w:pPr>
        <w:jc w:val="center"/>
        <w:rPr>
          <w:rFonts w:ascii="Arial" w:eastAsia="Arial" w:hAnsi="Arial" w:cs="Arial"/>
          <w:sz w:val="36"/>
          <w:szCs w:val="36"/>
        </w:rPr>
      </w:pPr>
      <w:r w:rsidRPr="00F504B0">
        <w:rPr>
          <w:rFonts w:ascii="Arial" w:eastAsia="Arial" w:hAnsi="Arial" w:cs="Arial"/>
          <w:sz w:val="36"/>
          <w:szCs w:val="36"/>
        </w:rPr>
        <w:t>Student ID: 2007660</w:t>
      </w:r>
    </w:p>
    <w:p w14:paraId="3E76839E" w14:textId="77777777" w:rsidR="00793A98" w:rsidRPr="00F504B0" w:rsidRDefault="00793A98" w:rsidP="00793A98">
      <w:pPr>
        <w:jc w:val="center"/>
        <w:rPr>
          <w:rFonts w:ascii="Arial" w:eastAsia="Arial" w:hAnsi="Arial" w:cs="Arial"/>
          <w:sz w:val="36"/>
          <w:szCs w:val="36"/>
        </w:rPr>
      </w:pPr>
      <w:r w:rsidRPr="00F504B0">
        <w:rPr>
          <w:rFonts w:ascii="Arial" w:eastAsia="Arial" w:hAnsi="Arial" w:cs="Arial"/>
          <w:sz w:val="36"/>
          <w:szCs w:val="36"/>
        </w:rPr>
        <w:t xml:space="preserve">Lecturer: Vasilios </w:t>
      </w:r>
      <w:proofErr w:type="spellStart"/>
      <w:r w:rsidRPr="00F504B0">
        <w:rPr>
          <w:rFonts w:ascii="Arial" w:eastAsia="Arial" w:hAnsi="Arial" w:cs="Arial"/>
          <w:sz w:val="36"/>
          <w:szCs w:val="36"/>
        </w:rPr>
        <w:t>Tavlaridis</w:t>
      </w:r>
      <w:proofErr w:type="spellEnd"/>
    </w:p>
    <w:p w14:paraId="187276DE" w14:textId="77777777" w:rsidR="000724B2" w:rsidRDefault="000724B2"/>
    <w:p w14:paraId="0BED2BA7" w14:textId="77777777" w:rsidR="000724B2" w:rsidRDefault="000724B2"/>
    <w:p w14:paraId="1C4D32A2" w14:textId="77777777" w:rsidR="000724B2" w:rsidRDefault="000724B2"/>
    <w:p w14:paraId="7B91A082" w14:textId="77777777" w:rsidR="000724B2" w:rsidRDefault="000724B2"/>
    <w:p w14:paraId="30A29CB5" w14:textId="77777777" w:rsidR="000724B2" w:rsidRDefault="000724B2"/>
    <w:p w14:paraId="09719EA5" w14:textId="77777777" w:rsidR="000724B2" w:rsidRDefault="000724B2"/>
    <w:p w14:paraId="31B07936" w14:textId="77777777" w:rsidR="000724B2" w:rsidRDefault="000724B2"/>
    <w:p w14:paraId="1F5B9F96" w14:textId="77777777" w:rsidR="000724B2" w:rsidRDefault="000724B2"/>
    <w:p w14:paraId="16756F30" w14:textId="77777777" w:rsidR="000724B2" w:rsidRDefault="000724B2"/>
    <w:p w14:paraId="0CD5ED42" w14:textId="77777777" w:rsidR="000724B2" w:rsidRDefault="000724B2"/>
    <w:p w14:paraId="25A9ECEC" w14:textId="77777777" w:rsidR="000724B2" w:rsidRDefault="000724B2"/>
    <w:p w14:paraId="3D51C1C2" w14:textId="77777777" w:rsidR="000724B2" w:rsidRDefault="000724B2"/>
    <w:p w14:paraId="2E7FD9D7" w14:textId="77777777" w:rsidR="000724B2" w:rsidRDefault="000724B2"/>
    <w:p w14:paraId="7550FEBE" w14:textId="77777777" w:rsidR="000724B2" w:rsidRDefault="000724B2"/>
    <w:p w14:paraId="089F03D3" w14:textId="77777777" w:rsidR="000724B2" w:rsidRDefault="000724B2"/>
    <w:p w14:paraId="75EF0294" w14:textId="77777777" w:rsidR="000724B2" w:rsidRDefault="000724B2"/>
    <w:p w14:paraId="3A70CAC6" w14:textId="77777777" w:rsidR="000724B2" w:rsidRDefault="000724B2"/>
    <w:p w14:paraId="28E2AD08" w14:textId="77777777" w:rsidR="000724B2" w:rsidRDefault="000724B2"/>
    <w:p w14:paraId="08210BB5" w14:textId="77777777" w:rsidR="000724B2" w:rsidRDefault="000724B2"/>
    <w:p w14:paraId="5B830F0A" w14:textId="77777777" w:rsidR="000724B2" w:rsidRDefault="000724B2"/>
    <w:p w14:paraId="5EA482B2" w14:textId="77777777" w:rsidR="000724B2" w:rsidRDefault="000724B2"/>
    <w:p w14:paraId="63D298AC" w14:textId="77777777" w:rsidR="000724B2" w:rsidRDefault="000724B2"/>
    <w:p w14:paraId="778F4D05" w14:textId="77777777" w:rsidR="000724B2" w:rsidRDefault="000724B2"/>
    <w:p w14:paraId="1431514C" w14:textId="77777777" w:rsidR="000724B2" w:rsidRDefault="000724B2"/>
    <w:sdt>
      <w:sdtPr>
        <w:rPr>
          <w:rFonts w:asciiTheme="minorHAnsi" w:eastAsiaTheme="minorHAnsi" w:hAnsiTheme="minorHAnsi" w:cstheme="minorBidi"/>
          <w:b w:val="0"/>
          <w:bCs w:val="0"/>
          <w:color w:val="auto"/>
          <w:kern w:val="2"/>
          <w:sz w:val="24"/>
          <w:szCs w:val="24"/>
          <w:lang w:val="en-GB"/>
          <w14:ligatures w14:val="standardContextual"/>
        </w:rPr>
        <w:id w:val="-1356340944"/>
        <w:docPartObj>
          <w:docPartGallery w:val="Table of Contents"/>
          <w:docPartUnique/>
        </w:docPartObj>
      </w:sdtPr>
      <w:sdtEndPr>
        <w:rPr>
          <w:noProof/>
        </w:rPr>
      </w:sdtEndPr>
      <w:sdtContent>
        <w:p w14:paraId="1C53D5E4" w14:textId="42FF4F5C" w:rsidR="00793A98" w:rsidRPr="00793A98" w:rsidRDefault="00793A98">
          <w:pPr>
            <w:pStyle w:val="TOCHeading"/>
            <w:rPr>
              <w:color w:val="000000" w:themeColor="text1"/>
            </w:rPr>
          </w:pPr>
          <w:r w:rsidRPr="00793A98">
            <w:rPr>
              <w:color w:val="000000" w:themeColor="text1"/>
            </w:rPr>
            <w:t>Table of Contents</w:t>
          </w:r>
        </w:p>
        <w:p w14:paraId="2A27DDED" w14:textId="75D96935" w:rsidR="00171DA7" w:rsidRDefault="00793A98">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1613095" w:history="1">
            <w:r w:rsidR="00171DA7" w:rsidRPr="00DF4433">
              <w:rPr>
                <w:rStyle w:val="Hyperlink"/>
                <w:rFonts w:ascii="Arial" w:hAnsi="Arial" w:cs="Arial"/>
                <w:noProof/>
              </w:rPr>
              <w:t>1.</w:t>
            </w:r>
            <w:r w:rsidR="00171DA7">
              <w:rPr>
                <w:rFonts w:eastAsiaTheme="minorEastAsia" w:cstheme="minorBidi"/>
                <w:b w:val="0"/>
                <w:bCs w:val="0"/>
                <w:i w:val="0"/>
                <w:iCs w:val="0"/>
                <w:noProof/>
                <w:lang w:eastAsia="en-GB"/>
              </w:rPr>
              <w:tab/>
            </w:r>
            <w:r w:rsidR="00171DA7" w:rsidRPr="00DF4433">
              <w:rPr>
                <w:rStyle w:val="Hyperlink"/>
                <w:rFonts w:ascii="Arial" w:hAnsi="Arial" w:cs="Arial"/>
                <w:noProof/>
              </w:rPr>
              <w:t>PESTEL Analysis</w:t>
            </w:r>
            <w:r w:rsidR="00171DA7">
              <w:rPr>
                <w:noProof/>
                <w:webHidden/>
              </w:rPr>
              <w:tab/>
            </w:r>
            <w:r w:rsidR="00171DA7">
              <w:rPr>
                <w:noProof/>
                <w:webHidden/>
              </w:rPr>
              <w:fldChar w:fldCharType="begin"/>
            </w:r>
            <w:r w:rsidR="00171DA7">
              <w:rPr>
                <w:noProof/>
                <w:webHidden/>
              </w:rPr>
              <w:instrText xml:space="preserve"> PAGEREF _Toc141613095 \h </w:instrText>
            </w:r>
            <w:r w:rsidR="00171DA7">
              <w:rPr>
                <w:noProof/>
                <w:webHidden/>
              </w:rPr>
            </w:r>
            <w:r w:rsidR="00171DA7">
              <w:rPr>
                <w:noProof/>
                <w:webHidden/>
              </w:rPr>
              <w:fldChar w:fldCharType="separate"/>
            </w:r>
            <w:r w:rsidR="00171DA7">
              <w:rPr>
                <w:noProof/>
                <w:webHidden/>
              </w:rPr>
              <w:t>3</w:t>
            </w:r>
            <w:r w:rsidR="00171DA7">
              <w:rPr>
                <w:noProof/>
                <w:webHidden/>
              </w:rPr>
              <w:fldChar w:fldCharType="end"/>
            </w:r>
          </w:hyperlink>
        </w:p>
        <w:p w14:paraId="5679970D" w14:textId="50A79676" w:rsidR="00171DA7" w:rsidRDefault="00171DA7">
          <w:pPr>
            <w:pStyle w:val="TOC2"/>
            <w:tabs>
              <w:tab w:val="left" w:pos="960"/>
              <w:tab w:val="right" w:leader="dot" w:pos="9016"/>
            </w:tabs>
            <w:rPr>
              <w:rFonts w:eastAsiaTheme="minorEastAsia" w:cstheme="minorBidi"/>
              <w:b w:val="0"/>
              <w:bCs w:val="0"/>
              <w:noProof/>
              <w:sz w:val="24"/>
              <w:szCs w:val="24"/>
              <w:lang w:eastAsia="en-GB"/>
            </w:rPr>
          </w:pPr>
          <w:hyperlink w:anchor="_Toc141613096" w:history="1">
            <w:r w:rsidRPr="00DF4433">
              <w:rPr>
                <w:rStyle w:val="Hyperlink"/>
                <w:rFonts w:ascii="Arial" w:hAnsi="Arial" w:cs="Arial"/>
                <w:noProof/>
              </w:rPr>
              <w:t>1.2.</w:t>
            </w:r>
            <w:r>
              <w:rPr>
                <w:rFonts w:eastAsiaTheme="minorEastAsia" w:cstheme="minorBidi"/>
                <w:b w:val="0"/>
                <w:bCs w:val="0"/>
                <w:noProof/>
                <w:sz w:val="24"/>
                <w:szCs w:val="24"/>
                <w:lang w:eastAsia="en-GB"/>
              </w:rPr>
              <w:tab/>
            </w:r>
            <w:r w:rsidRPr="00DF4433">
              <w:rPr>
                <w:rStyle w:val="Hyperlink"/>
                <w:rFonts w:ascii="Arial" w:hAnsi="Arial" w:cs="Arial"/>
                <w:noProof/>
              </w:rPr>
              <w:t>PESTEL Analysis for Wellness Warriors</w:t>
            </w:r>
            <w:r>
              <w:rPr>
                <w:noProof/>
                <w:webHidden/>
              </w:rPr>
              <w:tab/>
            </w:r>
            <w:r>
              <w:rPr>
                <w:noProof/>
                <w:webHidden/>
              </w:rPr>
              <w:fldChar w:fldCharType="begin"/>
            </w:r>
            <w:r>
              <w:rPr>
                <w:noProof/>
                <w:webHidden/>
              </w:rPr>
              <w:instrText xml:space="preserve"> PAGEREF _Toc141613096 \h </w:instrText>
            </w:r>
            <w:r>
              <w:rPr>
                <w:noProof/>
                <w:webHidden/>
              </w:rPr>
            </w:r>
            <w:r>
              <w:rPr>
                <w:noProof/>
                <w:webHidden/>
              </w:rPr>
              <w:fldChar w:fldCharType="separate"/>
            </w:r>
            <w:r>
              <w:rPr>
                <w:noProof/>
                <w:webHidden/>
              </w:rPr>
              <w:t>4</w:t>
            </w:r>
            <w:r>
              <w:rPr>
                <w:noProof/>
                <w:webHidden/>
              </w:rPr>
              <w:fldChar w:fldCharType="end"/>
            </w:r>
          </w:hyperlink>
        </w:p>
        <w:p w14:paraId="11A4B248" w14:textId="3658D3AF" w:rsidR="00171DA7" w:rsidRDefault="00171DA7">
          <w:pPr>
            <w:pStyle w:val="TOC1"/>
            <w:tabs>
              <w:tab w:val="left" w:pos="480"/>
              <w:tab w:val="right" w:leader="dot" w:pos="9016"/>
            </w:tabs>
            <w:rPr>
              <w:rFonts w:eastAsiaTheme="minorEastAsia" w:cstheme="minorBidi"/>
              <w:b w:val="0"/>
              <w:bCs w:val="0"/>
              <w:i w:val="0"/>
              <w:iCs w:val="0"/>
              <w:noProof/>
              <w:lang w:eastAsia="en-GB"/>
            </w:rPr>
          </w:pPr>
          <w:hyperlink w:anchor="_Toc141613097" w:history="1">
            <w:r w:rsidRPr="00DF4433">
              <w:rPr>
                <w:rStyle w:val="Hyperlink"/>
                <w:rFonts w:ascii="Arial" w:hAnsi="Arial" w:cs="Arial"/>
                <w:noProof/>
              </w:rPr>
              <w:t>2.</w:t>
            </w:r>
            <w:r>
              <w:rPr>
                <w:rFonts w:eastAsiaTheme="minorEastAsia" w:cstheme="minorBidi"/>
                <w:b w:val="0"/>
                <w:bCs w:val="0"/>
                <w:i w:val="0"/>
                <w:iCs w:val="0"/>
                <w:noProof/>
                <w:lang w:eastAsia="en-GB"/>
              </w:rPr>
              <w:tab/>
            </w:r>
            <w:r w:rsidRPr="00DF4433">
              <w:rPr>
                <w:rStyle w:val="Hyperlink"/>
                <w:rFonts w:ascii="Arial" w:hAnsi="Arial" w:cs="Arial"/>
                <w:noProof/>
              </w:rPr>
              <w:t>4 Ps Model</w:t>
            </w:r>
            <w:r>
              <w:rPr>
                <w:noProof/>
                <w:webHidden/>
              </w:rPr>
              <w:tab/>
            </w:r>
            <w:r>
              <w:rPr>
                <w:noProof/>
                <w:webHidden/>
              </w:rPr>
              <w:fldChar w:fldCharType="begin"/>
            </w:r>
            <w:r>
              <w:rPr>
                <w:noProof/>
                <w:webHidden/>
              </w:rPr>
              <w:instrText xml:space="preserve"> PAGEREF _Toc141613097 \h </w:instrText>
            </w:r>
            <w:r>
              <w:rPr>
                <w:noProof/>
                <w:webHidden/>
              </w:rPr>
            </w:r>
            <w:r>
              <w:rPr>
                <w:noProof/>
                <w:webHidden/>
              </w:rPr>
              <w:fldChar w:fldCharType="separate"/>
            </w:r>
            <w:r>
              <w:rPr>
                <w:noProof/>
                <w:webHidden/>
              </w:rPr>
              <w:t>5</w:t>
            </w:r>
            <w:r>
              <w:rPr>
                <w:noProof/>
                <w:webHidden/>
              </w:rPr>
              <w:fldChar w:fldCharType="end"/>
            </w:r>
          </w:hyperlink>
        </w:p>
        <w:p w14:paraId="76581E7D" w14:textId="5D0CD160" w:rsidR="00171DA7" w:rsidRDefault="00171DA7">
          <w:pPr>
            <w:pStyle w:val="TOC2"/>
            <w:tabs>
              <w:tab w:val="right" w:leader="dot" w:pos="9016"/>
            </w:tabs>
            <w:rPr>
              <w:rFonts w:eastAsiaTheme="minorEastAsia" w:cstheme="minorBidi"/>
              <w:b w:val="0"/>
              <w:bCs w:val="0"/>
              <w:noProof/>
              <w:sz w:val="24"/>
              <w:szCs w:val="24"/>
              <w:lang w:eastAsia="en-GB"/>
            </w:rPr>
          </w:pPr>
          <w:hyperlink w:anchor="_Toc141613098" w:history="1">
            <w:r w:rsidRPr="00DF4433">
              <w:rPr>
                <w:rStyle w:val="Hyperlink"/>
                <w:rFonts w:ascii="Arial" w:hAnsi="Arial" w:cs="Arial"/>
                <w:noProof/>
              </w:rPr>
              <w:t>2.1.  4 Ps Model for Wellness Warriors</w:t>
            </w:r>
            <w:r>
              <w:rPr>
                <w:noProof/>
                <w:webHidden/>
              </w:rPr>
              <w:tab/>
            </w:r>
            <w:r>
              <w:rPr>
                <w:noProof/>
                <w:webHidden/>
              </w:rPr>
              <w:fldChar w:fldCharType="begin"/>
            </w:r>
            <w:r>
              <w:rPr>
                <w:noProof/>
                <w:webHidden/>
              </w:rPr>
              <w:instrText xml:space="preserve"> PAGEREF _Toc141613098 \h </w:instrText>
            </w:r>
            <w:r>
              <w:rPr>
                <w:noProof/>
                <w:webHidden/>
              </w:rPr>
            </w:r>
            <w:r>
              <w:rPr>
                <w:noProof/>
                <w:webHidden/>
              </w:rPr>
              <w:fldChar w:fldCharType="separate"/>
            </w:r>
            <w:r>
              <w:rPr>
                <w:noProof/>
                <w:webHidden/>
              </w:rPr>
              <w:t>6</w:t>
            </w:r>
            <w:r>
              <w:rPr>
                <w:noProof/>
                <w:webHidden/>
              </w:rPr>
              <w:fldChar w:fldCharType="end"/>
            </w:r>
          </w:hyperlink>
        </w:p>
        <w:p w14:paraId="2D96934D" w14:textId="271C7FD0" w:rsidR="00171DA7" w:rsidRDefault="00171DA7">
          <w:pPr>
            <w:pStyle w:val="TOC1"/>
            <w:tabs>
              <w:tab w:val="right" w:leader="dot" w:pos="9016"/>
            </w:tabs>
            <w:rPr>
              <w:rFonts w:eastAsiaTheme="minorEastAsia" w:cstheme="minorBidi"/>
              <w:b w:val="0"/>
              <w:bCs w:val="0"/>
              <w:i w:val="0"/>
              <w:iCs w:val="0"/>
              <w:noProof/>
              <w:lang w:eastAsia="en-GB"/>
            </w:rPr>
          </w:pPr>
          <w:hyperlink w:anchor="_Toc141613099" w:history="1">
            <w:r w:rsidRPr="00DF4433">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_Toc141613099 \h </w:instrText>
            </w:r>
            <w:r>
              <w:rPr>
                <w:noProof/>
                <w:webHidden/>
              </w:rPr>
            </w:r>
            <w:r>
              <w:rPr>
                <w:noProof/>
                <w:webHidden/>
              </w:rPr>
              <w:fldChar w:fldCharType="separate"/>
            </w:r>
            <w:r>
              <w:rPr>
                <w:noProof/>
                <w:webHidden/>
              </w:rPr>
              <w:t>8</w:t>
            </w:r>
            <w:r>
              <w:rPr>
                <w:noProof/>
                <w:webHidden/>
              </w:rPr>
              <w:fldChar w:fldCharType="end"/>
            </w:r>
          </w:hyperlink>
        </w:p>
        <w:p w14:paraId="574142E6" w14:textId="049DCE6A" w:rsidR="00793A98" w:rsidRDefault="00793A98">
          <w:r>
            <w:rPr>
              <w:b/>
              <w:bCs/>
              <w:noProof/>
            </w:rPr>
            <w:fldChar w:fldCharType="end"/>
          </w:r>
        </w:p>
      </w:sdtContent>
    </w:sdt>
    <w:p w14:paraId="3B2F889A" w14:textId="77777777" w:rsidR="000724B2" w:rsidRDefault="000724B2"/>
    <w:p w14:paraId="5059FD25" w14:textId="77777777" w:rsidR="000724B2" w:rsidRDefault="000724B2"/>
    <w:p w14:paraId="75ADAC65" w14:textId="77777777" w:rsidR="000724B2" w:rsidRDefault="000724B2"/>
    <w:p w14:paraId="0FC92B9A" w14:textId="77777777" w:rsidR="000724B2" w:rsidRDefault="000724B2"/>
    <w:p w14:paraId="451BB19F" w14:textId="77777777" w:rsidR="000724B2" w:rsidRDefault="000724B2"/>
    <w:p w14:paraId="2DF70774" w14:textId="77777777" w:rsidR="000724B2" w:rsidRDefault="000724B2"/>
    <w:p w14:paraId="1F8899F5" w14:textId="77777777" w:rsidR="000724B2" w:rsidRDefault="000724B2"/>
    <w:p w14:paraId="14EF98C1" w14:textId="77777777" w:rsidR="000724B2" w:rsidRDefault="000724B2"/>
    <w:p w14:paraId="633B01A1" w14:textId="77777777" w:rsidR="000724B2" w:rsidRDefault="000724B2"/>
    <w:p w14:paraId="2D503C35" w14:textId="77777777" w:rsidR="000724B2" w:rsidRDefault="000724B2"/>
    <w:p w14:paraId="175F7B31" w14:textId="77777777" w:rsidR="000724B2" w:rsidRDefault="000724B2"/>
    <w:p w14:paraId="0BB05A77" w14:textId="77777777" w:rsidR="000724B2" w:rsidRDefault="000724B2"/>
    <w:p w14:paraId="01135D8E" w14:textId="77777777" w:rsidR="000724B2" w:rsidRDefault="000724B2"/>
    <w:p w14:paraId="06BA802E" w14:textId="77777777" w:rsidR="000724B2" w:rsidRDefault="000724B2"/>
    <w:p w14:paraId="556B3BAF" w14:textId="77777777" w:rsidR="000724B2" w:rsidRDefault="000724B2"/>
    <w:p w14:paraId="053755D0" w14:textId="77777777" w:rsidR="000724B2" w:rsidRDefault="000724B2"/>
    <w:p w14:paraId="5C2B1BB5" w14:textId="77777777" w:rsidR="000724B2" w:rsidRDefault="000724B2"/>
    <w:p w14:paraId="3DAE1DA8" w14:textId="77777777" w:rsidR="000724B2" w:rsidRDefault="000724B2"/>
    <w:p w14:paraId="3AC09B82" w14:textId="77777777" w:rsidR="000724B2" w:rsidRDefault="000724B2"/>
    <w:p w14:paraId="3C682296" w14:textId="77777777" w:rsidR="000724B2" w:rsidRDefault="000724B2"/>
    <w:p w14:paraId="640FAFDB" w14:textId="77777777" w:rsidR="000724B2" w:rsidRDefault="000724B2"/>
    <w:p w14:paraId="7C3342B4" w14:textId="77777777" w:rsidR="000724B2" w:rsidRDefault="000724B2"/>
    <w:p w14:paraId="7FEB934E" w14:textId="77777777" w:rsidR="000724B2" w:rsidRDefault="000724B2"/>
    <w:p w14:paraId="27C4E34A" w14:textId="77777777" w:rsidR="000724B2" w:rsidRDefault="000724B2"/>
    <w:p w14:paraId="70E4AA2E" w14:textId="77777777" w:rsidR="000724B2" w:rsidRDefault="000724B2"/>
    <w:p w14:paraId="2F759A61" w14:textId="77777777" w:rsidR="000724B2" w:rsidRDefault="000724B2"/>
    <w:p w14:paraId="00FECEF8" w14:textId="77777777" w:rsidR="000724B2" w:rsidRDefault="000724B2"/>
    <w:p w14:paraId="786DB9A7" w14:textId="77777777" w:rsidR="000724B2" w:rsidRDefault="000724B2"/>
    <w:p w14:paraId="329537A8" w14:textId="77777777" w:rsidR="000724B2" w:rsidRDefault="000724B2"/>
    <w:p w14:paraId="06F33632" w14:textId="77777777" w:rsidR="000724B2" w:rsidRDefault="000724B2"/>
    <w:p w14:paraId="3F15F26E" w14:textId="77777777" w:rsidR="000724B2" w:rsidRDefault="000724B2"/>
    <w:p w14:paraId="1A3982EE" w14:textId="77777777" w:rsidR="000724B2" w:rsidRDefault="000724B2"/>
    <w:p w14:paraId="369462A0" w14:textId="77777777" w:rsidR="000724B2" w:rsidRDefault="000724B2"/>
    <w:p w14:paraId="70303765" w14:textId="77777777" w:rsidR="000724B2" w:rsidRDefault="000724B2"/>
    <w:p w14:paraId="5830BC7D" w14:textId="77777777" w:rsidR="000724B2" w:rsidRPr="00793A98" w:rsidRDefault="000724B2" w:rsidP="00793A98">
      <w:pPr>
        <w:spacing w:line="360" w:lineRule="auto"/>
        <w:rPr>
          <w:rFonts w:ascii="Arial" w:hAnsi="Arial" w:cs="Arial"/>
          <w:sz w:val="22"/>
          <w:szCs w:val="22"/>
        </w:rPr>
      </w:pPr>
    </w:p>
    <w:p w14:paraId="2571E6C2" w14:textId="402B4259" w:rsidR="000724B2" w:rsidRPr="00793A98" w:rsidRDefault="000724B2" w:rsidP="00793A98">
      <w:pPr>
        <w:pStyle w:val="Heading1"/>
        <w:numPr>
          <w:ilvl w:val="0"/>
          <w:numId w:val="2"/>
        </w:numPr>
        <w:rPr>
          <w:rFonts w:ascii="Arial" w:hAnsi="Arial" w:cs="Arial"/>
          <w:color w:val="000000" w:themeColor="text1"/>
        </w:rPr>
      </w:pPr>
      <w:bookmarkStart w:id="0" w:name="_Toc141613095"/>
      <w:r w:rsidRPr="00793A98">
        <w:rPr>
          <w:rFonts w:ascii="Arial" w:hAnsi="Arial" w:cs="Arial"/>
          <w:color w:val="000000" w:themeColor="text1"/>
        </w:rPr>
        <w:lastRenderedPageBreak/>
        <w:t xml:space="preserve">PESTEL </w:t>
      </w:r>
      <w:r w:rsidR="006103D3" w:rsidRPr="00793A98">
        <w:rPr>
          <w:rFonts w:ascii="Arial" w:hAnsi="Arial" w:cs="Arial"/>
          <w:color w:val="000000" w:themeColor="text1"/>
        </w:rPr>
        <w:t>Analysis</w:t>
      </w:r>
      <w:bookmarkEnd w:id="0"/>
    </w:p>
    <w:p w14:paraId="1D5BB38C" w14:textId="77777777" w:rsidR="000724B2" w:rsidRPr="00793A98" w:rsidRDefault="000724B2" w:rsidP="00793A98">
      <w:pPr>
        <w:spacing w:line="360" w:lineRule="auto"/>
        <w:rPr>
          <w:rFonts w:ascii="Arial" w:hAnsi="Arial" w:cs="Arial"/>
          <w:sz w:val="22"/>
          <w:szCs w:val="22"/>
        </w:rPr>
      </w:pPr>
    </w:p>
    <w:p w14:paraId="15F831A8" w14:textId="7B8A2F91" w:rsidR="000724B2" w:rsidRDefault="000724B2" w:rsidP="00793A98">
      <w:pPr>
        <w:spacing w:line="360" w:lineRule="auto"/>
        <w:rPr>
          <w:rFonts w:ascii="Arial" w:hAnsi="Arial" w:cs="Arial"/>
          <w:sz w:val="22"/>
          <w:szCs w:val="22"/>
        </w:rPr>
      </w:pPr>
      <w:r w:rsidRPr="00793A98">
        <w:rPr>
          <w:rFonts w:ascii="Arial" w:hAnsi="Arial" w:cs="Arial"/>
          <w:sz w:val="22"/>
          <w:szCs w:val="22"/>
        </w:rPr>
        <w:t xml:space="preserve">A strategic technique for analysing and evaluating the external macro-environmental elements that can have an impact on a business/organisation is the PESTEL Analysis or also known as the PESTEL model. It gives an organised plan for recognising </w:t>
      </w:r>
      <w:proofErr w:type="gramStart"/>
      <w:r w:rsidRPr="00793A98">
        <w:rPr>
          <w:rFonts w:ascii="Arial" w:hAnsi="Arial" w:cs="Arial"/>
          <w:sz w:val="22"/>
          <w:szCs w:val="22"/>
        </w:rPr>
        <w:t>all of</w:t>
      </w:r>
      <w:proofErr w:type="gramEnd"/>
      <w:r w:rsidRPr="00793A98">
        <w:rPr>
          <w:rFonts w:ascii="Arial" w:hAnsi="Arial" w:cs="Arial"/>
          <w:sz w:val="22"/>
          <w:szCs w:val="22"/>
        </w:rPr>
        <w:t xml:space="preserve"> the external factors</w:t>
      </w:r>
      <w:r w:rsidR="006103D3" w:rsidRPr="00793A98">
        <w:rPr>
          <w:rFonts w:ascii="Arial" w:hAnsi="Arial" w:cs="Arial"/>
          <w:sz w:val="22"/>
          <w:szCs w:val="22"/>
        </w:rPr>
        <w:t xml:space="preserve"> that may have an impact on the operations of a business, its performance and everything in general. The model has </w:t>
      </w:r>
      <w:r w:rsidR="005B1E89" w:rsidRPr="00793A98">
        <w:rPr>
          <w:rFonts w:ascii="Arial" w:hAnsi="Arial" w:cs="Arial"/>
          <w:sz w:val="22"/>
          <w:szCs w:val="22"/>
        </w:rPr>
        <w:t>6</w:t>
      </w:r>
      <w:r w:rsidR="006103D3" w:rsidRPr="00793A98">
        <w:rPr>
          <w:rFonts w:ascii="Arial" w:hAnsi="Arial" w:cs="Arial"/>
          <w:sz w:val="22"/>
          <w:szCs w:val="22"/>
        </w:rPr>
        <w:t xml:space="preserve"> elements which are Political, Economic, Social, Technological, Environmental and Legal. </w:t>
      </w:r>
      <w:r w:rsidR="005B1E89" w:rsidRPr="00793A98">
        <w:rPr>
          <w:rFonts w:ascii="Arial" w:hAnsi="Arial" w:cs="Arial"/>
          <w:sz w:val="22"/>
          <w:szCs w:val="22"/>
        </w:rPr>
        <w:t>By understanding these things, every business can plan and adapt its strategies to stay competitive and sustain growth in the market.</w:t>
      </w:r>
      <w:r w:rsidR="0055706E">
        <w:rPr>
          <w:rFonts w:ascii="Arial" w:hAnsi="Arial" w:cs="Arial"/>
          <w:sz w:val="22"/>
          <w:szCs w:val="22"/>
        </w:rPr>
        <w:t xml:space="preserve"> (</w:t>
      </w:r>
      <w:proofErr w:type="spellStart"/>
      <w:r w:rsidR="0055706E">
        <w:rPr>
          <w:rFonts w:ascii="Arial" w:hAnsi="Arial" w:cs="Arial"/>
          <w:sz w:val="22"/>
          <w:szCs w:val="22"/>
        </w:rPr>
        <w:t>Perera</w:t>
      </w:r>
      <w:proofErr w:type="spellEnd"/>
      <w:r w:rsidR="0055706E">
        <w:rPr>
          <w:rFonts w:ascii="Arial" w:hAnsi="Arial" w:cs="Arial"/>
          <w:sz w:val="22"/>
          <w:szCs w:val="22"/>
        </w:rPr>
        <w:t>, 2017)</w:t>
      </w:r>
    </w:p>
    <w:p w14:paraId="615AF90C" w14:textId="77777777" w:rsidR="00B14738" w:rsidRPr="00793A98" w:rsidRDefault="00B14738" w:rsidP="00793A98">
      <w:pPr>
        <w:spacing w:line="360" w:lineRule="auto"/>
        <w:rPr>
          <w:rFonts w:ascii="Arial" w:hAnsi="Arial" w:cs="Arial"/>
          <w:sz w:val="22"/>
          <w:szCs w:val="22"/>
        </w:rPr>
      </w:pPr>
    </w:p>
    <w:p w14:paraId="3A57369D" w14:textId="77777777" w:rsidR="00793A98" w:rsidRDefault="006103D3" w:rsidP="00793A98">
      <w:pPr>
        <w:spacing w:line="360" w:lineRule="auto"/>
        <w:rPr>
          <w:rFonts w:ascii="Arial" w:hAnsi="Arial" w:cs="Arial"/>
          <w:sz w:val="22"/>
          <w:szCs w:val="22"/>
        </w:rPr>
      </w:pPr>
      <w:r w:rsidRPr="00793A98">
        <w:rPr>
          <w:rFonts w:ascii="Arial" w:hAnsi="Arial" w:cs="Arial"/>
          <w:sz w:val="22"/>
          <w:szCs w:val="22"/>
        </w:rPr>
        <w:t>Briefly explanation of each factor and its role in the model:</w:t>
      </w:r>
      <w:r w:rsidRPr="00793A98">
        <w:rPr>
          <w:rFonts w:ascii="Arial" w:hAnsi="Arial" w:cs="Arial"/>
          <w:sz w:val="22"/>
          <w:szCs w:val="22"/>
        </w:rPr>
        <w:br/>
      </w:r>
      <w:r w:rsidRPr="00793A98">
        <w:rPr>
          <w:rFonts w:ascii="Arial" w:hAnsi="Arial" w:cs="Arial"/>
          <w:sz w:val="22"/>
          <w:szCs w:val="22"/>
        </w:rPr>
        <w:br/>
        <w:t>Political:</w:t>
      </w:r>
      <w:r w:rsidR="005B1E89" w:rsidRPr="00793A98">
        <w:rPr>
          <w:rFonts w:ascii="Arial" w:hAnsi="Arial" w:cs="Arial"/>
          <w:sz w:val="22"/>
          <w:szCs w:val="22"/>
        </w:rPr>
        <w:t xml:space="preserve"> Political factors refer to tax policies, trade restrictions and labour laws. Political stability, regulations set by the government and policies can impact every business. Understanding political factors is crucial as they can create opportunities or show possible threats to the business. </w:t>
      </w:r>
      <w:r w:rsidRPr="00793A98">
        <w:rPr>
          <w:rFonts w:ascii="Arial" w:hAnsi="Arial" w:cs="Arial"/>
          <w:sz w:val="22"/>
          <w:szCs w:val="22"/>
        </w:rPr>
        <w:br/>
      </w:r>
      <w:r w:rsidRPr="00793A98">
        <w:rPr>
          <w:rFonts w:ascii="Arial" w:hAnsi="Arial" w:cs="Arial"/>
          <w:sz w:val="22"/>
          <w:szCs w:val="22"/>
        </w:rPr>
        <w:br/>
        <w:t>Economic:</w:t>
      </w:r>
      <w:r w:rsidR="005B1E89" w:rsidRPr="00793A98">
        <w:rPr>
          <w:rFonts w:ascii="Arial" w:hAnsi="Arial" w:cs="Arial"/>
          <w:sz w:val="22"/>
          <w:szCs w:val="22"/>
        </w:rPr>
        <w:t xml:space="preserve"> Economic factors include a </w:t>
      </w:r>
      <w:proofErr w:type="gramStart"/>
      <w:r w:rsidR="005B1E89" w:rsidRPr="00793A98">
        <w:rPr>
          <w:rFonts w:ascii="Arial" w:hAnsi="Arial" w:cs="Arial"/>
          <w:sz w:val="22"/>
          <w:szCs w:val="22"/>
        </w:rPr>
        <w:t>nation’s</w:t>
      </w:r>
      <w:proofErr w:type="gramEnd"/>
      <w:r w:rsidR="005B1E89" w:rsidRPr="00793A98">
        <w:rPr>
          <w:rFonts w:ascii="Arial" w:hAnsi="Arial" w:cs="Arial"/>
          <w:sz w:val="22"/>
          <w:szCs w:val="22"/>
        </w:rPr>
        <w:t xml:space="preserve"> or region’s economic circumstances and how they may have an impact on the businesses. Such factors are economic expansion, inflation, interest rate</w:t>
      </w:r>
      <w:r w:rsidR="00A3073E" w:rsidRPr="00793A98">
        <w:rPr>
          <w:rFonts w:ascii="Arial" w:hAnsi="Arial" w:cs="Arial"/>
          <w:sz w:val="22"/>
          <w:szCs w:val="22"/>
        </w:rPr>
        <w:t xml:space="preserve">s, currency exchange and rate of unemployment. Businesses </w:t>
      </w:r>
      <w:proofErr w:type="gramStart"/>
      <w:r w:rsidR="00A3073E" w:rsidRPr="00793A98">
        <w:rPr>
          <w:rFonts w:ascii="Arial" w:hAnsi="Arial" w:cs="Arial"/>
          <w:sz w:val="22"/>
          <w:szCs w:val="22"/>
        </w:rPr>
        <w:t>are able to</w:t>
      </w:r>
      <w:proofErr w:type="gramEnd"/>
      <w:r w:rsidR="00A3073E" w:rsidRPr="00793A98">
        <w:rPr>
          <w:rFonts w:ascii="Arial" w:hAnsi="Arial" w:cs="Arial"/>
          <w:sz w:val="22"/>
          <w:szCs w:val="22"/>
        </w:rPr>
        <w:t xml:space="preserve"> identify risks as well as possibilities by analysing the economic data, therefore they can adjust their strategy as necessary.</w:t>
      </w:r>
      <w:r w:rsidRPr="00793A98">
        <w:rPr>
          <w:rFonts w:ascii="Arial" w:hAnsi="Arial" w:cs="Arial"/>
          <w:sz w:val="22"/>
          <w:szCs w:val="22"/>
        </w:rPr>
        <w:br/>
      </w:r>
      <w:r w:rsidRPr="00793A98">
        <w:rPr>
          <w:rFonts w:ascii="Arial" w:hAnsi="Arial" w:cs="Arial"/>
          <w:sz w:val="22"/>
          <w:szCs w:val="22"/>
        </w:rPr>
        <w:br/>
        <w:t>Social:</w:t>
      </w:r>
      <w:r w:rsidR="00A3073E" w:rsidRPr="00793A98">
        <w:rPr>
          <w:rFonts w:ascii="Arial" w:hAnsi="Arial" w:cs="Arial"/>
          <w:sz w:val="22"/>
          <w:szCs w:val="22"/>
        </w:rPr>
        <w:t xml:space="preserve"> Social </w:t>
      </w:r>
      <w:r w:rsidR="00B718A7" w:rsidRPr="00793A98">
        <w:rPr>
          <w:rFonts w:ascii="Arial" w:hAnsi="Arial" w:cs="Arial"/>
          <w:sz w:val="22"/>
          <w:szCs w:val="22"/>
        </w:rPr>
        <w:t>factors cover the social environment of the market. These can be demographic trends, fashion trends, consumer attitudes and living standards.</w:t>
      </w:r>
      <w:r w:rsidRPr="00793A98">
        <w:rPr>
          <w:rFonts w:ascii="Arial" w:hAnsi="Arial" w:cs="Arial"/>
          <w:sz w:val="22"/>
          <w:szCs w:val="22"/>
        </w:rPr>
        <w:br/>
      </w:r>
      <w:r w:rsidRPr="00793A98">
        <w:rPr>
          <w:rFonts w:ascii="Arial" w:hAnsi="Arial" w:cs="Arial"/>
          <w:sz w:val="22"/>
          <w:szCs w:val="22"/>
        </w:rPr>
        <w:br/>
        <w:t>Technological:</w:t>
      </w:r>
      <w:r w:rsidR="00B718A7" w:rsidRPr="00793A98">
        <w:rPr>
          <w:rFonts w:ascii="Arial" w:hAnsi="Arial" w:cs="Arial"/>
          <w:sz w:val="22"/>
          <w:szCs w:val="22"/>
        </w:rPr>
        <w:t xml:space="preserve"> Technological factors include innovations in the technology and automation of providing services. To remain competitive every business must keep up with the new technology in the market and use it to increase efficiency.</w:t>
      </w:r>
      <w:r w:rsidRPr="00793A98">
        <w:rPr>
          <w:rFonts w:ascii="Arial" w:hAnsi="Arial" w:cs="Arial"/>
          <w:sz w:val="22"/>
          <w:szCs w:val="22"/>
        </w:rPr>
        <w:br/>
      </w:r>
    </w:p>
    <w:p w14:paraId="53762A81" w14:textId="69FC004C" w:rsidR="006103D3" w:rsidRPr="00793A98" w:rsidRDefault="006103D3" w:rsidP="00793A98">
      <w:pPr>
        <w:spacing w:line="360" w:lineRule="auto"/>
        <w:rPr>
          <w:rFonts w:ascii="Arial" w:hAnsi="Arial" w:cs="Arial"/>
          <w:sz w:val="22"/>
          <w:szCs w:val="22"/>
        </w:rPr>
      </w:pPr>
      <w:r w:rsidRPr="00793A98">
        <w:rPr>
          <w:rFonts w:ascii="Arial" w:hAnsi="Arial" w:cs="Arial"/>
          <w:sz w:val="22"/>
          <w:szCs w:val="22"/>
        </w:rPr>
        <w:t>Environmental:</w:t>
      </w:r>
      <w:r w:rsidR="00B718A7" w:rsidRPr="00793A98">
        <w:rPr>
          <w:rFonts w:ascii="Arial" w:hAnsi="Arial" w:cs="Arial"/>
          <w:sz w:val="22"/>
          <w:szCs w:val="22"/>
        </w:rPr>
        <w:t xml:space="preserve"> Environmental factors </w:t>
      </w:r>
      <w:r w:rsidR="00613D39" w:rsidRPr="00793A98">
        <w:rPr>
          <w:rFonts w:ascii="Arial" w:hAnsi="Arial" w:cs="Arial"/>
          <w:sz w:val="22"/>
          <w:szCs w:val="22"/>
        </w:rPr>
        <w:t>include climate, weather, geographical location of the business and the impact of natural resources.</w:t>
      </w:r>
      <w:r w:rsidRPr="00793A98">
        <w:rPr>
          <w:rFonts w:ascii="Arial" w:hAnsi="Arial" w:cs="Arial"/>
          <w:sz w:val="22"/>
          <w:szCs w:val="22"/>
        </w:rPr>
        <w:br/>
      </w:r>
      <w:r w:rsidRPr="00793A98">
        <w:rPr>
          <w:rFonts w:ascii="Arial" w:hAnsi="Arial" w:cs="Arial"/>
          <w:sz w:val="22"/>
          <w:szCs w:val="22"/>
        </w:rPr>
        <w:br/>
        <w:t>Legal:</w:t>
      </w:r>
      <w:r w:rsidR="00613D39" w:rsidRPr="00793A98">
        <w:rPr>
          <w:rFonts w:ascii="Arial" w:hAnsi="Arial" w:cs="Arial"/>
          <w:sz w:val="22"/>
          <w:szCs w:val="22"/>
        </w:rPr>
        <w:t xml:space="preserve"> Legal factors include health and safety, the influence of laws and regulations on businesses, some of them can be employment laws, consumer rights, product labelling and safety.</w:t>
      </w:r>
      <w:r w:rsidR="00224324">
        <w:rPr>
          <w:rFonts w:ascii="Arial" w:hAnsi="Arial" w:cs="Arial"/>
          <w:sz w:val="22"/>
          <w:szCs w:val="22"/>
        </w:rPr>
        <w:t xml:space="preserve"> (</w:t>
      </w:r>
      <w:proofErr w:type="spellStart"/>
      <w:r w:rsidR="00224324">
        <w:rPr>
          <w:rFonts w:ascii="Arial" w:hAnsi="Arial" w:cs="Arial"/>
          <w:sz w:val="22"/>
          <w:szCs w:val="22"/>
        </w:rPr>
        <w:t>Cadle</w:t>
      </w:r>
      <w:proofErr w:type="spellEnd"/>
      <w:r w:rsidR="00224324">
        <w:rPr>
          <w:rFonts w:ascii="Arial" w:hAnsi="Arial" w:cs="Arial"/>
          <w:sz w:val="22"/>
          <w:szCs w:val="22"/>
        </w:rPr>
        <w:t>, Paul and Turner, 2010)</w:t>
      </w:r>
    </w:p>
    <w:p w14:paraId="31F78FE2" w14:textId="77777777" w:rsidR="00613D39" w:rsidRPr="00793A98" w:rsidRDefault="00613D39" w:rsidP="00793A98">
      <w:pPr>
        <w:spacing w:line="360" w:lineRule="auto"/>
        <w:rPr>
          <w:rFonts w:ascii="Arial" w:hAnsi="Arial" w:cs="Arial"/>
          <w:sz w:val="22"/>
          <w:szCs w:val="22"/>
        </w:rPr>
      </w:pPr>
    </w:p>
    <w:p w14:paraId="1B682FAC" w14:textId="77777777" w:rsidR="00613D39" w:rsidRPr="00793A98" w:rsidRDefault="00613D39" w:rsidP="00793A98">
      <w:pPr>
        <w:spacing w:line="360" w:lineRule="auto"/>
        <w:rPr>
          <w:rFonts w:ascii="Arial" w:hAnsi="Arial" w:cs="Arial"/>
          <w:sz w:val="22"/>
          <w:szCs w:val="22"/>
        </w:rPr>
      </w:pPr>
    </w:p>
    <w:p w14:paraId="430B39B9" w14:textId="3140066C" w:rsidR="006103D3" w:rsidRPr="00793A98" w:rsidRDefault="006103D3" w:rsidP="00793A98">
      <w:pPr>
        <w:pStyle w:val="Heading2"/>
        <w:numPr>
          <w:ilvl w:val="1"/>
          <w:numId w:val="2"/>
        </w:numPr>
        <w:rPr>
          <w:rFonts w:ascii="Arial" w:hAnsi="Arial" w:cs="Arial"/>
          <w:color w:val="000000" w:themeColor="text1"/>
          <w:sz w:val="28"/>
          <w:szCs w:val="28"/>
        </w:rPr>
      </w:pPr>
      <w:bookmarkStart w:id="1" w:name="_Toc141613096"/>
      <w:r w:rsidRPr="00793A98">
        <w:rPr>
          <w:rFonts w:ascii="Arial" w:hAnsi="Arial" w:cs="Arial"/>
          <w:color w:val="000000" w:themeColor="text1"/>
          <w:sz w:val="28"/>
          <w:szCs w:val="28"/>
        </w:rPr>
        <w:t>PESTEL Analysis for Wellness Warriors</w:t>
      </w:r>
      <w:bookmarkEnd w:id="1"/>
    </w:p>
    <w:p w14:paraId="7A6AD0E7" w14:textId="77777777" w:rsidR="00613D39" w:rsidRPr="00793A98" w:rsidRDefault="00613D39" w:rsidP="00793A98">
      <w:pPr>
        <w:spacing w:line="360" w:lineRule="auto"/>
        <w:rPr>
          <w:rFonts w:ascii="Arial" w:hAnsi="Arial" w:cs="Arial"/>
          <w:sz w:val="22"/>
          <w:szCs w:val="22"/>
        </w:rPr>
      </w:pPr>
    </w:p>
    <w:p w14:paraId="3730A225" w14:textId="07208396" w:rsidR="00613D39" w:rsidRPr="00793A98" w:rsidRDefault="00613D39" w:rsidP="00793A98">
      <w:pPr>
        <w:spacing w:line="360" w:lineRule="auto"/>
        <w:rPr>
          <w:rFonts w:ascii="Arial" w:hAnsi="Arial" w:cs="Arial"/>
          <w:sz w:val="22"/>
          <w:szCs w:val="22"/>
        </w:rPr>
      </w:pPr>
      <w:r w:rsidRPr="00793A98">
        <w:rPr>
          <w:rFonts w:ascii="Arial" w:hAnsi="Arial" w:cs="Arial"/>
          <w:sz w:val="22"/>
          <w:szCs w:val="22"/>
        </w:rPr>
        <w:t>As an online business, Wellness Warriors operates in a dynamic and competitive market influenced by various external factors. The PESTEL Analysis will help Wellness Warriors analyse the surrounding environment to spot potential opportunities and possible threats.</w:t>
      </w:r>
      <w:r w:rsidR="00224324">
        <w:rPr>
          <w:rFonts w:ascii="Arial" w:hAnsi="Arial" w:cs="Arial"/>
          <w:sz w:val="22"/>
          <w:szCs w:val="22"/>
        </w:rPr>
        <w:t xml:space="preserve"> (50minutes, 2015)</w:t>
      </w:r>
    </w:p>
    <w:p w14:paraId="261AF507" w14:textId="77777777" w:rsidR="00613D39" w:rsidRDefault="00613D39" w:rsidP="00793A98">
      <w:pPr>
        <w:spacing w:line="360" w:lineRule="auto"/>
        <w:rPr>
          <w:rFonts w:ascii="Arial" w:hAnsi="Arial" w:cs="Arial"/>
          <w:sz w:val="22"/>
          <w:szCs w:val="22"/>
        </w:rPr>
      </w:pPr>
    </w:p>
    <w:p w14:paraId="7D7C8168" w14:textId="77777777" w:rsidR="00793A98" w:rsidRPr="00793A98" w:rsidRDefault="00793A98" w:rsidP="00793A98">
      <w:pPr>
        <w:spacing w:line="360" w:lineRule="auto"/>
        <w:rPr>
          <w:rFonts w:ascii="Arial" w:hAnsi="Arial" w:cs="Arial"/>
          <w:sz w:val="22"/>
          <w:szCs w:val="22"/>
        </w:rPr>
      </w:pPr>
    </w:p>
    <w:p w14:paraId="17A30277" w14:textId="43097E8C" w:rsidR="00613D39" w:rsidRPr="00793A98" w:rsidRDefault="00613D39" w:rsidP="00793A98">
      <w:pPr>
        <w:spacing w:line="360" w:lineRule="auto"/>
        <w:rPr>
          <w:rFonts w:ascii="Arial" w:hAnsi="Arial" w:cs="Arial"/>
          <w:b/>
          <w:bCs/>
          <w:sz w:val="22"/>
          <w:szCs w:val="22"/>
        </w:rPr>
      </w:pPr>
      <w:r w:rsidRPr="00793A98">
        <w:rPr>
          <w:rFonts w:ascii="Arial" w:hAnsi="Arial" w:cs="Arial"/>
          <w:b/>
          <w:bCs/>
          <w:sz w:val="22"/>
          <w:szCs w:val="22"/>
        </w:rPr>
        <w:t xml:space="preserve">Political Factors: </w:t>
      </w:r>
    </w:p>
    <w:p w14:paraId="363B17FC" w14:textId="334C3561" w:rsidR="00B22063" w:rsidRPr="00793A98" w:rsidRDefault="00B22063" w:rsidP="00793A98">
      <w:pPr>
        <w:spacing w:line="360" w:lineRule="auto"/>
        <w:rPr>
          <w:rFonts w:ascii="Arial" w:hAnsi="Arial" w:cs="Arial"/>
          <w:sz w:val="22"/>
          <w:szCs w:val="22"/>
        </w:rPr>
      </w:pPr>
      <w:r w:rsidRPr="00793A98">
        <w:rPr>
          <w:rFonts w:ascii="Arial" w:hAnsi="Arial" w:cs="Arial"/>
          <w:sz w:val="22"/>
          <w:szCs w:val="22"/>
        </w:rPr>
        <w:t>To protect client information, Wellness Warriors must keep track of and comply with data privacy laws and in addition, the business should be informed about changes in trade agreements that could impact the ability to work with clients globally. By staying informed about this, Wellness Warriors can broaden its customer base and enter new markets, stimulating expansion and new ways to generate income.</w:t>
      </w:r>
    </w:p>
    <w:p w14:paraId="3AD3DC15" w14:textId="77777777" w:rsidR="00B22063" w:rsidRPr="00793A98" w:rsidRDefault="00B22063" w:rsidP="00793A98">
      <w:pPr>
        <w:spacing w:line="360" w:lineRule="auto"/>
        <w:rPr>
          <w:rFonts w:ascii="Arial" w:hAnsi="Arial" w:cs="Arial"/>
          <w:sz w:val="22"/>
          <w:szCs w:val="22"/>
        </w:rPr>
      </w:pPr>
    </w:p>
    <w:p w14:paraId="0E4FA37A" w14:textId="1E76F7A0" w:rsidR="00B22063" w:rsidRPr="00793A98" w:rsidRDefault="00B22063" w:rsidP="00793A98">
      <w:pPr>
        <w:spacing w:line="360" w:lineRule="auto"/>
        <w:rPr>
          <w:rFonts w:ascii="Arial" w:hAnsi="Arial" w:cs="Arial"/>
          <w:b/>
          <w:bCs/>
          <w:sz w:val="22"/>
          <w:szCs w:val="22"/>
        </w:rPr>
      </w:pPr>
      <w:r w:rsidRPr="00793A98">
        <w:rPr>
          <w:rFonts w:ascii="Arial" w:hAnsi="Arial" w:cs="Arial"/>
          <w:b/>
          <w:bCs/>
          <w:sz w:val="22"/>
          <w:szCs w:val="22"/>
        </w:rPr>
        <w:t>Economic Factors:</w:t>
      </w:r>
    </w:p>
    <w:p w14:paraId="726EC789" w14:textId="7EB688FF" w:rsidR="00B22063" w:rsidRPr="00793A98" w:rsidRDefault="00B22063" w:rsidP="00793A98">
      <w:pPr>
        <w:spacing w:line="360" w:lineRule="auto"/>
        <w:rPr>
          <w:rFonts w:ascii="Arial" w:hAnsi="Arial" w:cs="Arial"/>
          <w:sz w:val="22"/>
          <w:szCs w:val="22"/>
        </w:rPr>
      </w:pPr>
      <w:r w:rsidRPr="00793A98">
        <w:rPr>
          <w:rFonts w:ascii="Arial" w:hAnsi="Arial" w:cs="Arial"/>
          <w:sz w:val="22"/>
          <w:szCs w:val="22"/>
        </w:rPr>
        <w:t>Wellness Warriors can adjust the subscription pricing strategies based on the economic conditions of the clients in different regions</w:t>
      </w:r>
      <w:r w:rsidR="00FA65CE" w:rsidRPr="00793A98">
        <w:rPr>
          <w:rFonts w:ascii="Arial" w:hAnsi="Arial" w:cs="Arial"/>
          <w:sz w:val="22"/>
          <w:szCs w:val="22"/>
        </w:rPr>
        <w:t>. Options like flexible payment plans can be offered in favour of the clients. Providing this option to pay in 30 days or in instalments, Wellness Warriors can maintain revenue streams even in challenging economic times.</w:t>
      </w:r>
    </w:p>
    <w:p w14:paraId="4DD517D1" w14:textId="77777777" w:rsidR="00FA65CE" w:rsidRPr="00793A98" w:rsidRDefault="00FA65CE" w:rsidP="00793A98">
      <w:pPr>
        <w:spacing w:line="360" w:lineRule="auto"/>
        <w:rPr>
          <w:rFonts w:ascii="Arial" w:hAnsi="Arial" w:cs="Arial"/>
          <w:sz w:val="22"/>
          <w:szCs w:val="22"/>
        </w:rPr>
      </w:pPr>
    </w:p>
    <w:p w14:paraId="2864BA7F" w14:textId="7D196B63" w:rsidR="00FA65CE" w:rsidRPr="00793A98" w:rsidRDefault="00FA65CE" w:rsidP="00793A98">
      <w:pPr>
        <w:spacing w:line="360" w:lineRule="auto"/>
        <w:rPr>
          <w:rFonts w:ascii="Arial" w:hAnsi="Arial" w:cs="Arial"/>
          <w:b/>
          <w:bCs/>
          <w:sz w:val="22"/>
          <w:szCs w:val="22"/>
        </w:rPr>
      </w:pPr>
      <w:r w:rsidRPr="00793A98">
        <w:rPr>
          <w:rFonts w:ascii="Arial" w:hAnsi="Arial" w:cs="Arial"/>
          <w:b/>
          <w:bCs/>
          <w:sz w:val="22"/>
          <w:szCs w:val="22"/>
        </w:rPr>
        <w:t>Social Factors:</w:t>
      </w:r>
    </w:p>
    <w:p w14:paraId="66753520" w14:textId="46E2F8BE" w:rsidR="00FA65CE" w:rsidRPr="00793A98" w:rsidRDefault="00FA65CE" w:rsidP="00793A98">
      <w:pPr>
        <w:spacing w:line="360" w:lineRule="auto"/>
        <w:rPr>
          <w:rFonts w:ascii="Arial" w:hAnsi="Arial" w:cs="Arial"/>
          <w:sz w:val="22"/>
          <w:szCs w:val="22"/>
        </w:rPr>
      </w:pPr>
      <w:r w:rsidRPr="00793A98">
        <w:rPr>
          <w:rFonts w:ascii="Arial" w:hAnsi="Arial" w:cs="Arial"/>
          <w:sz w:val="22"/>
          <w:szCs w:val="22"/>
        </w:rPr>
        <w:t xml:space="preserve">Here Wellness Warriors can modify meal plans to fit various ethnic and lifestyle preferences because some people in some countries might not be able to eat what is mainly offered in the meal plans. Working with influencers and trying to create a strong community around this industry </w:t>
      </w:r>
      <w:r w:rsidRPr="00793A98">
        <w:rPr>
          <w:rFonts w:ascii="Arial" w:hAnsi="Arial" w:cs="Arial"/>
          <w:i/>
          <w:iCs/>
          <w:sz w:val="22"/>
          <w:szCs w:val="22"/>
        </w:rPr>
        <w:t>“FITNESS AND LIFESTYLE”.</w:t>
      </w:r>
      <w:r w:rsidRPr="00793A98">
        <w:rPr>
          <w:rFonts w:ascii="Arial" w:hAnsi="Arial" w:cs="Arial"/>
          <w:sz w:val="22"/>
          <w:szCs w:val="22"/>
        </w:rPr>
        <w:t xml:space="preserve"> Creating personalised meal plans and programs will increase customer satisfaction and attract a lot of new customers.</w:t>
      </w:r>
    </w:p>
    <w:p w14:paraId="581194C2" w14:textId="77777777" w:rsidR="00FA65CE" w:rsidRPr="00793A98" w:rsidRDefault="00FA65CE" w:rsidP="00793A98">
      <w:pPr>
        <w:spacing w:line="360" w:lineRule="auto"/>
        <w:rPr>
          <w:rFonts w:ascii="Arial" w:hAnsi="Arial" w:cs="Arial"/>
          <w:sz w:val="22"/>
          <w:szCs w:val="22"/>
        </w:rPr>
      </w:pPr>
    </w:p>
    <w:p w14:paraId="34CC1DB3" w14:textId="06B74E7F" w:rsidR="00FA65CE" w:rsidRPr="00793A98" w:rsidRDefault="00FA65CE" w:rsidP="00793A98">
      <w:pPr>
        <w:spacing w:line="360" w:lineRule="auto"/>
        <w:rPr>
          <w:rFonts w:ascii="Arial" w:hAnsi="Arial" w:cs="Arial"/>
          <w:b/>
          <w:bCs/>
          <w:sz w:val="22"/>
          <w:szCs w:val="22"/>
        </w:rPr>
      </w:pPr>
      <w:r w:rsidRPr="00793A98">
        <w:rPr>
          <w:rFonts w:ascii="Arial" w:hAnsi="Arial" w:cs="Arial"/>
          <w:b/>
          <w:bCs/>
          <w:sz w:val="22"/>
          <w:szCs w:val="22"/>
        </w:rPr>
        <w:t>Technological Factors:</w:t>
      </w:r>
    </w:p>
    <w:p w14:paraId="7762AC0A" w14:textId="04B6EB94" w:rsidR="00FA65CE" w:rsidRPr="00793A98" w:rsidRDefault="00D26F93" w:rsidP="00793A98">
      <w:pPr>
        <w:spacing w:line="360" w:lineRule="auto"/>
        <w:rPr>
          <w:rFonts w:ascii="Arial" w:hAnsi="Arial" w:cs="Arial"/>
          <w:sz w:val="22"/>
          <w:szCs w:val="22"/>
        </w:rPr>
      </w:pPr>
      <w:r w:rsidRPr="00793A98">
        <w:rPr>
          <w:rFonts w:ascii="Arial" w:hAnsi="Arial" w:cs="Arial"/>
          <w:sz w:val="22"/>
          <w:szCs w:val="22"/>
        </w:rPr>
        <w:t>As the business is online Wellness Warriors rely on technology to deliver the services to its customers and engage with them. Using the latest technology and innovative strategies is crucial for the business. Sharing videos of how to perform an exercise through social media platforms will benefit the business a lot and it enhances the overall experience. Clients are more likely to keep paying for the subscription when they can easily access workout videos, and their meal plans and communicate with the coach.</w:t>
      </w:r>
    </w:p>
    <w:p w14:paraId="630D26BD" w14:textId="77777777" w:rsidR="00793A98" w:rsidRDefault="00793A98" w:rsidP="00793A98">
      <w:pPr>
        <w:spacing w:line="360" w:lineRule="auto"/>
        <w:rPr>
          <w:rFonts w:ascii="Arial" w:hAnsi="Arial" w:cs="Arial"/>
          <w:sz w:val="22"/>
          <w:szCs w:val="22"/>
        </w:rPr>
      </w:pPr>
    </w:p>
    <w:p w14:paraId="54FCBA90" w14:textId="764B3ECD" w:rsidR="00D26F93" w:rsidRPr="00793A98" w:rsidRDefault="00D26F93" w:rsidP="00793A98">
      <w:pPr>
        <w:spacing w:line="360" w:lineRule="auto"/>
        <w:rPr>
          <w:rFonts w:ascii="Arial" w:hAnsi="Arial" w:cs="Arial"/>
          <w:b/>
          <w:bCs/>
          <w:sz w:val="22"/>
          <w:szCs w:val="22"/>
        </w:rPr>
      </w:pPr>
      <w:r w:rsidRPr="00793A98">
        <w:rPr>
          <w:rFonts w:ascii="Arial" w:hAnsi="Arial" w:cs="Arial"/>
          <w:b/>
          <w:bCs/>
          <w:sz w:val="22"/>
          <w:szCs w:val="22"/>
        </w:rPr>
        <w:t>Environmental Factors:</w:t>
      </w:r>
    </w:p>
    <w:p w14:paraId="2A80B840" w14:textId="317C2728" w:rsidR="00D26F93" w:rsidRPr="00793A98" w:rsidRDefault="00D26F93" w:rsidP="00793A98">
      <w:pPr>
        <w:spacing w:line="360" w:lineRule="auto"/>
        <w:rPr>
          <w:rFonts w:ascii="Arial" w:hAnsi="Arial" w:cs="Arial"/>
          <w:sz w:val="22"/>
          <w:szCs w:val="22"/>
        </w:rPr>
      </w:pPr>
      <w:r w:rsidRPr="00793A98">
        <w:rPr>
          <w:rFonts w:ascii="Arial" w:hAnsi="Arial" w:cs="Arial"/>
          <w:sz w:val="22"/>
          <w:szCs w:val="22"/>
        </w:rPr>
        <w:t>As being in the fitness and wellness industry Wellness Warriors should consider environmental factors and demonstrate its commitment to environmental responsibilit</w:t>
      </w:r>
      <w:r w:rsidR="00DD4220" w:rsidRPr="00793A98">
        <w:rPr>
          <w:rFonts w:ascii="Arial" w:hAnsi="Arial" w:cs="Arial"/>
          <w:sz w:val="22"/>
          <w:szCs w:val="22"/>
        </w:rPr>
        <w:t>y. Wellness Warriors can partner with brands that prioritize environmentally friendly products and offer discounts for their customers.</w:t>
      </w:r>
    </w:p>
    <w:p w14:paraId="6070CA1A" w14:textId="77777777" w:rsidR="00DD4220" w:rsidRPr="00793A98" w:rsidRDefault="00DD4220" w:rsidP="00793A98">
      <w:pPr>
        <w:spacing w:line="360" w:lineRule="auto"/>
        <w:rPr>
          <w:rFonts w:ascii="Arial" w:hAnsi="Arial" w:cs="Arial"/>
          <w:sz w:val="22"/>
          <w:szCs w:val="22"/>
        </w:rPr>
      </w:pPr>
    </w:p>
    <w:p w14:paraId="251D06CF" w14:textId="3D4EDE1F" w:rsidR="00DD4220" w:rsidRPr="00793A98" w:rsidRDefault="00DD4220" w:rsidP="00793A98">
      <w:pPr>
        <w:spacing w:line="360" w:lineRule="auto"/>
        <w:rPr>
          <w:rFonts w:ascii="Arial" w:hAnsi="Arial" w:cs="Arial"/>
          <w:b/>
          <w:bCs/>
          <w:sz w:val="22"/>
          <w:szCs w:val="22"/>
        </w:rPr>
      </w:pPr>
      <w:r w:rsidRPr="00793A98">
        <w:rPr>
          <w:rFonts w:ascii="Arial" w:hAnsi="Arial" w:cs="Arial"/>
          <w:b/>
          <w:bCs/>
          <w:sz w:val="22"/>
          <w:szCs w:val="22"/>
        </w:rPr>
        <w:t>Legal Factors:</w:t>
      </w:r>
    </w:p>
    <w:p w14:paraId="0917FC9C" w14:textId="3CF7CDE4" w:rsidR="00DD4220" w:rsidRPr="00793A98" w:rsidRDefault="00DD4220" w:rsidP="00793A98">
      <w:pPr>
        <w:spacing w:line="360" w:lineRule="auto"/>
        <w:rPr>
          <w:rFonts w:ascii="Arial" w:hAnsi="Arial" w:cs="Arial"/>
          <w:sz w:val="22"/>
          <w:szCs w:val="22"/>
        </w:rPr>
      </w:pPr>
      <w:r w:rsidRPr="00793A98">
        <w:rPr>
          <w:rFonts w:ascii="Arial" w:hAnsi="Arial" w:cs="Arial"/>
          <w:sz w:val="22"/>
          <w:szCs w:val="22"/>
        </w:rPr>
        <w:t xml:space="preserve">Wellness Warriors must ensure compliance with data protection laws, ensuring clients data is collected, </w:t>
      </w:r>
      <w:proofErr w:type="gramStart"/>
      <w:r w:rsidRPr="00793A98">
        <w:rPr>
          <w:rFonts w:ascii="Arial" w:hAnsi="Arial" w:cs="Arial"/>
          <w:sz w:val="22"/>
          <w:szCs w:val="22"/>
        </w:rPr>
        <w:t>stored</w:t>
      </w:r>
      <w:proofErr w:type="gramEnd"/>
      <w:r w:rsidRPr="00793A98">
        <w:rPr>
          <w:rFonts w:ascii="Arial" w:hAnsi="Arial" w:cs="Arial"/>
          <w:sz w:val="22"/>
          <w:szCs w:val="22"/>
        </w:rPr>
        <w:t xml:space="preserve"> and used securely with relevant regulations. Legal compliance builds trust with clients and keeps the business out of trouble. Transparent terms of service reduce legal disputes and risks.</w:t>
      </w:r>
    </w:p>
    <w:p w14:paraId="39B8FAEC" w14:textId="77777777" w:rsidR="00DD4220" w:rsidRPr="00793A98" w:rsidRDefault="00DD4220" w:rsidP="00793A98">
      <w:pPr>
        <w:spacing w:line="360" w:lineRule="auto"/>
        <w:rPr>
          <w:rFonts w:ascii="Arial" w:hAnsi="Arial" w:cs="Arial"/>
          <w:sz w:val="22"/>
          <w:szCs w:val="22"/>
        </w:rPr>
      </w:pPr>
    </w:p>
    <w:p w14:paraId="0D2BF7BE" w14:textId="77777777" w:rsidR="00DD4220" w:rsidRPr="00793A98" w:rsidRDefault="00DD4220" w:rsidP="00793A98">
      <w:pPr>
        <w:spacing w:line="360" w:lineRule="auto"/>
        <w:rPr>
          <w:rFonts w:ascii="Arial" w:hAnsi="Arial" w:cs="Arial"/>
          <w:sz w:val="22"/>
          <w:szCs w:val="22"/>
        </w:rPr>
      </w:pPr>
    </w:p>
    <w:p w14:paraId="29E79D69" w14:textId="5EBEB5F3" w:rsidR="00DD4220" w:rsidRPr="00793A98" w:rsidRDefault="00DD4220" w:rsidP="00793A98">
      <w:pPr>
        <w:spacing w:line="360" w:lineRule="auto"/>
        <w:rPr>
          <w:rFonts w:ascii="Arial" w:hAnsi="Arial" w:cs="Arial"/>
          <w:sz w:val="22"/>
          <w:szCs w:val="22"/>
        </w:rPr>
      </w:pPr>
      <w:r w:rsidRPr="00793A98">
        <w:rPr>
          <w:rFonts w:ascii="Arial" w:hAnsi="Arial" w:cs="Arial"/>
          <w:sz w:val="22"/>
          <w:szCs w:val="22"/>
        </w:rPr>
        <w:t xml:space="preserve">The application of PESTEL Analysis clearly will benefit Wellness Warriors a lot by considering political, economic, social, technological, </w:t>
      </w:r>
      <w:proofErr w:type="gramStart"/>
      <w:r w:rsidRPr="00793A98">
        <w:rPr>
          <w:rFonts w:ascii="Arial" w:hAnsi="Arial" w:cs="Arial"/>
          <w:sz w:val="22"/>
          <w:szCs w:val="22"/>
        </w:rPr>
        <w:t>environmental</w:t>
      </w:r>
      <w:proofErr w:type="gramEnd"/>
      <w:r w:rsidRPr="00793A98">
        <w:rPr>
          <w:rFonts w:ascii="Arial" w:hAnsi="Arial" w:cs="Arial"/>
          <w:sz w:val="22"/>
          <w:szCs w:val="22"/>
        </w:rPr>
        <w:t xml:space="preserve"> and legal factors, the business can tailor its strategies and services to fit the needs of customers worldwide.</w:t>
      </w:r>
      <w:r w:rsidR="00FF190C">
        <w:rPr>
          <w:rFonts w:ascii="Arial" w:hAnsi="Arial" w:cs="Arial"/>
          <w:sz w:val="22"/>
          <w:szCs w:val="22"/>
        </w:rPr>
        <w:t xml:space="preserve"> (</w:t>
      </w:r>
      <w:proofErr w:type="spellStart"/>
      <w:r w:rsidR="00FF190C">
        <w:rPr>
          <w:rFonts w:ascii="Arial" w:hAnsi="Arial" w:cs="Arial"/>
          <w:sz w:val="22"/>
          <w:szCs w:val="22"/>
        </w:rPr>
        <w:t>Mellahi</w:t>
      </w:r>
      <w:proofErr w:type="spellEnd"/>
      <w:r w:rsidR="00FF190C">
        <w:rPr>
          <w:rFonts w:ascii="Arial" w:hAnsi="Arial" w:cs="Arial"/>
          <w:sz w:val="22"/>
          <w:szCs w:val="22"/>
        </w:rPr>
        <w:t xml:space="preserve"> and </w:t>
      </w:r>
      <w:proofErr w:type="spellStart"/>
      <w:r w:rsidR="00FF190C">
        <w:rPr>
          <w:rFonts w:ascii="Arial" w:hAnsi="Arial" w:cs="Arial"/>
          <w:sz w:val="22"/>
          <w:szCs w:val="22"/>
        </w:rPr>
        <w:t>Frynas</w:t>
      </w:r>
      <w:proofErr w:type="spellEnd"/>
      <w:r w:rsidR="00FF190C">
        <w:rPr>
          <w:rFonts w:ascii="Arial" w:hAnsi="Arial" w:cs="Arial"/>
          <w:sz w:val="22"/>
          <w:szCs w:val="22"/>
        </w:rPr>
        <w:t>, 2015)</w:t>
      </w:r>
    </w:p>
    <w:p w14:paraId="1C35700C" w14:textId="77777777" w:rsidR="00DD4220" w:rsidRPr="00793A98" w:rsidRDefault="00DD4220" w:rsidP="00793A98">
      <w:pPr>
        <w:spacing w:line="360" w:lineRule="auto"/>
        <w:rPr>
          <w:rFonts w:ascii="Arial" w:hAnsi="Arial" w:cs="Arial"/>
          <w:sz w:val="22"/>
          <w:szCs w:val="22"/>
        </w:rPr>
      </w:pPr>
    </w:p>
    <w:p w14:paraId="01EBD973" w14:textId="77777777" w:rsidR="00DD4220" w:rsidRDefault="00DD4220" w:rsidP="00793A98">
      <w:pPr>
        <w:spacing w:line="360" w:lineRule="auto"/>
        <w:rPr>
          <w:rFonts w:ascii="Arial" w:hAnsi="Arial" w:cs="Arial"/>
          <w:sz w:val="22"/>
          <w:szCs w:val="22"/>
        </w:rPr>
      </w:pPr>
    </w:p>
    <w:p w14:paraId="4051B1DD" w14:textId="77777777" w:rsidR="00793A98" w:rsidRDefault="00793A98" w:rsidP="00793A98">
      <w:pPr>
        <w:spacing w:line="360" w:lineRule="auto"/>
        <w:rPr>
          <w:rFonts w:ascii="Arial" w:hAnsi="Arial" w:cs="Arial"/>
          <w:sz w:val="22"/>
          <w:szCs w:val="22"/>
        </w:rPr>
      </w:pPr>
    </w:p>
    <w:p w14:paraId="2B20DCEA" w14:textId="77777777" w:rsidR="00793A98" w:rsidRPr="00793A98" w:rsidRDefault="00793A98" w:rsidP="00793A98">
      <w:pPr>
        <w:spacing w:line="360" w:lineRule="auto"/>
        <w:rPr>
          <w:rFonts w:ascii="Arial" w:hAnsi="Arial" w:cs="Arial"/>
          <w:sz w:val="22"/>
          <w:szCs w:val="22"/>
        </w:rPr>
      </w:pPr>
    </w:p>
    <w:p w14:paraId="70AFEDD1" w14:textId="55B518F5" w:rsidR="00DD4220" w:rsidRPr="00793A98" w:rsidRDefault="00DD4220" w:rsidP="00793A98">
      <w:pPr>
        <w:pStyle w:val="Heading1"/>
        <w:numPr>
          <w:ilvl w:val="0"/>
          <w:numId w:val="2"/>
        </w:numPr>
        <w:rPr>
          <w:rFonts w:ascii="Arial" w:hAnsi="Arial" w:cs="Arial"/>
          <w:color w:val="000000" w:themeColor="text1"/>
        </w:rPr>
      </w:pPr>
      <w:bookmarkStart w:id="2" w:name="_Toc141613097"/>
      <w:r w:rsidRPr="00793A98">
        <w:rPr>
          <w:rFonts w:ascii="Arial" w:hAnsi="Arial" w:cs="Arial"/>
          <w:color w:val="000000" w:themeColor="text1"/>
        </w:rPr>
        <w:t>4</w:t>
      </w:r>
      <w:r w:rsidR="007046BD" w:rsidRPr="00793A98">
        <w:rPr>
          <w:rFonts w:ascii="Arial" w:hAnsi="Arial" w:cs="Arial"/>
          <w:color w:val="000000" w:themeColor="text1"/>
        </w:rPr>
        <w:t xml:space="preserve"> </w:t>
      </w:r>
      <w:r w:rsidRPr="00793A98">
        <w:rPr>
          <w:rFonts w:ascii="Arial" w:hAnsi="Arial" w:cs="Arial"/>
          <w:color w:val="000000" w:themeColor="text1"/>
        </w:rPr>
        <w:t>Ps Model</w:t>
      </w:r>
      <w:bookmarkEnd w:id="2"/>
    </w:p>
    <w:p w14:paraId="2F7CBC43" w14:textId="77777777" w:rsidR="007046BD" w:rsidRPr="00793A98" w:rsidRDefault="007046BD" w:rsidP="00793A98">
      <w:pPr>
        <w:spacing w:line="360" w:lineRule="auto"/>
        <w:rPr>
          <w:rFonts w:ascii="Arial" w:hAnsi="Arial" w:cs="Arial"/>
          <w:sz w:val="22"/>
          <w:szCs w:val="22"/>
        </w:rPr>
      </w:pPr>
    </w:p>
    <w:p w14:paraId="5905B97A" w14:textId="0E1CAD69" w:rsidR="007046BD" w:rsidRPr="00793A98" w:rsidRDefault="007046BD" w:rsidP="00793A98">
      <w:pPr>
        <w:spacing w:line="360" w:lineRule="auto"/>
        <w:rPr>
          <w:rFonts w:ascii="Arial" w:hAnsi="Arial" w:cs="Arial"/>
          <w:sz w:val="22"/>
          <w:szCs w:val="22"/>
        </w:rPr>
      </w:pPr>
      <w:r w:rsidRPr="00793A98">
        <w:rPr>
          <w:rFonts w:ascii="Arial" w:hAnsi="Arial" w:cs="Arial"/>
          <w:sz w:val="22"/>
          <w:szCs w:val="22"/>
        </w:rPr>
        <w:t xml:space="preserve">The 4 Ps Model marketing mix is another tool that outlines four essential elements which bring success to any marketing strategy. </w:t>
      </w:r>
      <w:r w:rsidR="00FF190C">
        <w:rPr>
          <w:rFonts w:ascii="Arial" w:hAnsi="Arial" w:cs="Arial"/>
          <w:sz w:val="22"/>
          <w:szCs w:val="22"/>
        </w:rPr>
        <w:t>It is a set of variables the businesses use to make customers buy their products/services.</w:t>
      </w:r>
      <w:r w:rsidRPr="00793A98">
        <w:rPr>
          <w:rFonts w:ascii="Arial" w:hAnsi="Arial" w:cs="Arial"/>
          <w:sz w:val="22"/>
          <w:szCs w:val="22"/>
        </w:rPr>
        <w:t xml:space="preserve"> </w:t>
      </w:r>
      <w:r w:rsidR="003F7383">
        <w:rPr>
          <w:rFonts w:ascii="Arial" w:hAnsi="Arial" w:cs="Arial"/>
          <w:sz w:val="22"/>
          <w:szCs w:val="22"/>
        </w:rPr>
        <w:t>T</w:t>
      </w:r>
      <w:r w:rsidRPr="00793A98">
        <w:rPr>
          <w:rFonts w:ascii="Arial" w:hAnsi="Arial" w:cs="Arial"/>
          <w:sz w:val="22"/>
          <w:szCs w:val="22"/>
        </w:rPr>
        <w:t xml:space="preserve">he 4 Ps are Product, Price, Promotion and Place. </w:t>
      </w:r>
      <w:r w:rsidR="00FF190C">
        <w:rPr>
          <w:rFonts w:ascii="Arial" w:hAnsi="Arial" w:cs="Arial"/>
          <w:sz w:val="22"/>
          <w:szCs w:val="22"/>
        </w:rPr>
        <w:t>(Singh, 2012)</w:t>
      </w:r>
    </w:p>
    <w:p w14:paraId="03FC9D42" w14:textId="77777777" w:rsidR="007046BD" w:rsidRPr="00793A98" w:rsidRDefault="007046BD" w:rsidP="00793A98">
      <w:pPr>
        <w:spacing w:line="360" w:lineRule="auto"/>
        <w:rPr>
          <w:rFonts w:ascii="Arial" w:hAnsi="Arial" w:cs="Arial"/>
          <w:sz w:val="22"/>
          <w:szCs w:val="22"/>
        </w:rPr>
      </w:pPr>
    </w:p>
    <w:p w14:paraId="0E1A950D" w14:textId="516F96F9" w:rsidR="007046BD" w:rsidRPr="00793A98" w:rsidRDefault="007046BD" w:rsidP="00793A98">
      <w:pPr>
        <w:spacing w:line="360" w:lineRule="auto"/>
        <w:rPr>
          <w:rFonts w:ascii="Arial" w:hAnsi="Arial" w:cs="Arial"/>
          <w:sz w:val="22"/>
          <w:szCs w:val="22"/>
        </w:rPr>
      </w:pPr>
      <w:r w:rsidRPr="00793A98">
        <w:rPr>
          <w:rFonts w:ascii="Arial" w:hAnsi="Arial" w:cs="Arial"/>
          <w:b/>
          <w:bCs/>
          <w:sz w:val="22"/>
          <w:szCs w:val="22"/>
        </w:rPr>
        <w:t>Starting with the first P:</w:t>
      </w:r>
      <w:r w:rsidRPr="00793A98">
        <w:rPr>
          <w:rFonts w:ascii="Arial" w:hAnsi="Arial" w:cs="Arial"/>
          <w:sz w:val="22"/>
          <w:szCs w:val="22"/>
        </w:rPr>
        <w:br/>
      </w:r>
      <w:r w:rsidRPr="00793A98">
        <w:rPr>
          <w:rFonts w:ascii="Arial" w:hAnsi="Arial" w:cs="Arial"/>
          <w:b/>
          <w:bCs/>
          <w:sz w:val="22"/>
          <w:szCs w:val="22"/>
        </w:rPr>
        <w:t>Product:</w:t>
      </w:r>
      <w:r w:rsidRPr="00793A98">
        <w:rPr>
          <w:rFonts w:ascii="Arial" w:hAnsi="Arial" w:cs="Arial"/>
          <w:sz w:val="22"/>
          <w:szCs w:val="22"/>
        </w:rPr>
        <w:t xml:space="preserve"> it refers to the goods or services a business offers to its customers. The whole process involves product development, unique </w:t>
      </w:r>
      <w:proofErr w:type="gramStart"/>
      <w:r w:rsidRPr="00793A98">
        <w:rPr>
          <w:rFonts w:ascii="Arial" w:hAnsi="Arial" w:cs="Arial"/>
          <w:sz w:val="22"/>
          <w:szCs w:val="22"/>
        </w:rPr>
        <w:t>designs</w:t>
      </w:r>
      <w:proofErr w:type="gramEnd"/>
      <w:r w:rsidRPr="00793A98">
        <w:rPr>
          <w:rFonts w:ascii="Arial" w:hAnsi="Arial" w:cs="Arial"/>
          <w:sz w:val="22"/>
          <w:szCs w:val="22"/>
        </w:rPr>
        <w:t xml:space="preserve"> and extras that other companies don’t offer on the market. To create a unique product or service, understanding the target customers is crucial because it gives an idea of what the final product/service should be. </w:t>
      </w:r>
      <w:r w:rsidR="00860F50" w:rsidRPr="00793A98">
        <w:rPr>
          <w:rFonts w:ascii="Arial" w:hAnsi="Arial" w:cs="Arial"/>
          <w:sz w:val="22"/>
          <w:szCs w:val="22"/>
        </w:rPr>
        <w:t xml:space="preserve">Branding contributes a lot to the success of a business </w:t>
      </w:r>
      <w:proofErr w:type="gramStart"/>
      <w:r w:rsidR="00860F50" w:rsidRPr="00793A98">
        <w:rPr>
          <w:rFonts w:ascii="Arial" w:hAnsi="Arial" w:cs="Arial"/>
          <w:sz w:val="22"/>
          <w:szCs w:val="22"/>
        </w:rPr>
        <w:t>and also</w:t>
      </w:r>
      <w:proofErr w:type="gramEnd"/>
      <w:r w:rsidR="00860F50" w:rsidRPr="00793A98">
        <w:rPr>
          <w:rFonts w:ascii="Arial" w:hAnsi="Arial" w:cs="Arial"/>
          <w:sz w:val="22"/>
          <w:szCs w:val="22"/>
        </w:rPr>
        <w:t xml:space="preserve"> creates a positive impression and professionalism.</w:t>
      </w:r>
    </w:p>
    <w:p w14:paraId="4870C574" w14:textId="77777777" w:rsidR="00860F50" w:rsidRPr="00793A98" w:rsidRDefault="00860F50" w:rsidP="00793A98">
      <w:pPr>
        <w:spacing w:line="360" w:lineRule="auto"/>
        <w:rPr>
          <w:rFonts w:ascii="Arial" w:hAnsi="Arial" w:cs="Arial"/>
          <w:sz w:val="22"/>
          <w:szCs w:val="22"/>
        </w:rPr>
      </w:pPr>
    </w:p>
    <w:p w14:paraId="0F530634" w14:textId="40FF9CFB" w:rsidR="00860F50" w:rsidRPr="00793A98" w:rsidRDefault="00860F50" w:rsidP="00793A98">
      <w:pPr>
        <w:spacing w:line="360" w:lineRule="auto"/>
        <w:rPr>
          <w:rFonts w:ascii="Arial" w:hAnsi="Arial" w:cs="Arial"/>
          <w:sz w:val="22"/>
          <w:szCs w:val="22"/>
        </w:rPr>
      </w:pPr>
      <w:r w:rsidRPr="00793A98">
        <w:rPr>
          <w:rFonts w:ascii="Arial" w:hAnsi="Arial" w:cs="Arial"/>
          <w:b/>
          <w:bCs/>
          <w:sz w:val="22"/>
          <w:szCs w:val="22"/>
        </w:rPr>
        <w:t>Second P:</w:t>
      </w:r>
      <w:r w:rsidRPr="00793A98">
        <w:rPr>
          <w:rFonts w:ascii="Arial" w:hAnsi="Arial" w:cs="Arial"/>
          <w:sz w:val="22"/>
          <w:szCs w:val="22"/>
        </w:rPr>
        <w:br/>
      </w:r>
      <w:r w:rsidRPr="00793A98">
        <w:rPr>
          <w:rFonts w:ascii="Arial" w:hAnsi="Arial" w:cs="Arial"/>
          <w:b/>
          <w:bCs/>
          <w:sz w:val="22"/>
          <w:szCs w:val="22"/>
        </w:rPr>
        <w:t>Price:</w:t>
      </w:r>
      <w:r w:rsidRPr="00793A98">
        <w:rPr>
          <w:rFonts w:ascii="Arial" w:hAnsi="Arial" w:cs="Arial"/>
          <w:sz w:val="22"/>
          <w:szCs w:val="22"/>
        </w:rPr>
        <w:t xml:space="preserve"> here it’s the amount of money customers will pay </w:t>
      </w:r>
      <w:proofErr w:type="gramStart"/>
      <w:r w:rsidRPr="00793A98">
        <w:rPr>
          <w:rFonts w:ascii="Arial" w:hAnsi="Arial" w:cs="Arial"/>
          <w:sz w:val="22"/>
          <w:szCs w:val="22"/>
        </w:rPr>
        <w:t>in order to</w:t>
      </w:r>
      <w:proofErr w:type="gramEnd"/>
      <w:r w:rsidRPr="00793A98">
        <w:rPr>
          <w:rFonts w:ascii="Arial" w:hAnsi="Arial" w:cs="Arial"/>
          <w:sz w:val="22"/>
          <w:szCs w:val="22"/>
        </w:rPr>
        <w:t xml:space="preserve"> receive the product or service the business offers. </w:t>
      </w:r>
      <w:proofErr w:type="gramStart"/>
      <w:r w:rsidRPr="00793A98">
        <w:rPr>
          <w:rFonts w:ascii="Arial" w:hAnsi="Arial" w:cs="Arial"/>
          <w:sz w:val="22"/>
          <w:szCs w:val="22"/>
        </w:rPr>
        <w:t>Making a decision</w:t>
      </w:r>
      <w:proofErr w:type="gramEnd"/>
      <w:r w:rsidRPr="00793A98">
        <w:rPr>
          <w:rFonts w:ascii="Arial" w:hAnsi="Arial" w:cs="Arial"/>
          <w:sz w:val="22"/>
          <w:szCs w:val="22"/>
        </w:rPr>
        <w:t xml:space="preserve"> on what the prices should be is not an easy step, it is required to understand various factors to set the most appropriate price so it can be affordable for everyone but also to maximise profit.</w:t>
      </w:r>
    </w:p>
    <w:p w14:paraId="679C77F5" w14:textId="77777777" w:rsidR="00860F50" w:rsidRPr="00793A98" w:rsidRDefault="00860F50" w:rsidP="00793A98">
      <w:pPr>
        <w:spacing w:line="360" w:lineRule="auto"/>
        <w:rPr>
          <w:rFonts w:ascii="Arial" w:hAnsi="Arial" w:cs="Arial"/>
          <w:sz w:val="22"/>
          <w:szCs w:val="22"/>
        </w:rPr>
      </w:pPr>
    </w:p>
    <w:p w14:paraId="009D2417" w14:textId="6514B586" w:rsidR="00860F50" w:rsidRPr="00793A98" w:rsidRDefault="00860F50" w:rsidP="00793A98">
      <w:pPr>
        <w:spacing w:line="360" w:lineRule="auto"/>
        <w:rPr>
          <w:rFonts w:ascii="Arial" w:hAnsi="Arial" w:cs="Arial"/>
          <w:b/>
          <w:bCs/>
          <w:sz w:val="22"/>
          <w:szCs w:val="22"/>
        </w:rPr>
      </w:pPr>
      <w:r w:rsidRPr="00793A98">
        <w:rPr>
          <w:rFonts w:ascii="Arial" w:hAnsi="Arial" w:cs="Arial"/>
          <w:b/>
          <w:bCs/>
          <w:sz w:val="22"/>
          <w:szCs w:val="22"/>
        </w:rPr>
        <w:t>Third P:</w:t>
      </w:r>
    </w:p>
    <w:p w14:paraId="4351561F" w14:textId="5EB53C3E" w:rsidR="00860F50" w:rsidRPr="00793A98" w:rsidRDefault="00860F50" w:rsidP="00793A98">
      <w:pPr>
        <w:spacing w:line="360" w:lineRule="auto"/>
        <w:rPr>
          <w:rFonts w:ascii="Arial" w:hAnsi="Arial" w:cs="Arial"/>
          <w:sz w:val="22"/>
          <w:szCs w:val="22"/>
        </w:rPr>
      </w:pPr>
      <w:r w:rsidRPr="00793A98">
        <w:rPr>
          <w:rFonts w:ascii="Arial" w:hAnsi="Arial" w:cs="Arial"/>
          <w:b/>
          <w:bCs/>
          <w:sz w:val="22"/>
          <w:szCs w:val="22"/>
        </w:rPr>
        <w:t>Place:</w:t>
      </w:r>
      <w:r w:rsidRPr="00793A98">
        <w:rPr>
          <w:rFonts w:ascii="Arial" w:hAnsi="Arial" w:cs="Arial"/>
          <w:sz w:val="22"/>
          <w:szCs w:val="22"/>
        </w:rPr>
        <w:t xml:space="preserve"> this means figuring out how the product/service will be distributed and delivered to the customers. It addresses questions about how and from where customers can easily get the product/service. Businesses must optimize their distribution channels to make sure they have efficient</w:t>
      </w:r>
      <w:r w:rsidR="000C7023" w:rsidRPr="00793A98">
        <w:rPr>
          <w:rFonts w:ascii="Arial" w:hAnsi="Arial" w:cs="Arial"/>
          <w:sz w:val="22"/>
          <w:szCs w:val="22"/>
        </w:rPr>
        <w:t xml:space="preserve"> delivery and availability for their target market. In modern days now this can be </w:t>
      </w:r>
      <w:proofErr w:type="gramStart"/>
      <w:r w:rsidR="000C7023" w:rsidRPr="00793A98">
        <w:rPr>
          <w:rFonts w:ascii="Arial" w:hAnsi="Arial" w:cs="Arial"/>
          <w:sz w:val="22"/>
          <w:szCs w:val="22"/>
        </w:rPr>
        <w:t>all of</w:t>
      </w:r>
      <w:proofErr w:type="gramEnd"/>
      <w:r w:rsidR="000C7023" w:rsidRPr="00793A98">
        <w:rPr>
          <w:rFonts w:ascii="Arial" w:hAnsi="Arial" w:cs="Arial"/>
          <w:sz w:val="22"/>
          <w:szCs w:val="22"/>
        </w:rPr>
        <w:t xml:space="preserve"> the online platforms and social media applications which are easily accessible and offers a very easy way of purchasing anything.</w:t>
      </w:r>
    </w:p>
    <w:p w14:paraId="2BE49121" w14:textId="77777777" w:rsidR="000C7023" w:rsidRPr="00793A98" w:rsidRDefault="000C7023" w:rsidP="00793A98">
      <w:pPr>
        <w:spacing w:line="360" w:lineRule="auto"/>
        <w:rPr>
          <w:rFonts w:ascii="Arial" w:hAnsi="Arial" w:cs="Arial"/>
          <w:sz w:val="22"/>
          <w:szCs w:val="22"/>
        </w:rPr>
      </w:pPr>
    </w:p>
    <w:p w14:paraId="744BE81B" w14:textId="77777777" w:rsidR="000C7023" w:rsidRPr="00793A98" w:rsidRDefault="000C7023" w:rsidP="00793A98">
      <w:pPr>
        <w:spacing w:line="360" w:lineRule="auto"/>
        <w:rPr>
          <w:rFonts w:ascii="Arial" w:hAnsi="Arial" w:cs="Arial"/>
          <w:sz w:val="22"/>
          <w:szCs w:val="22"/>
        </w:rPr>
      </w:pPr>
    </w:p>
    <w:p w14:paraId="681BDD87" w14:textId="08B5FD72" w:rsidR="000C7023" w:rsidRPr="00793A98" w:rsidRDefault="000C7023" w:rsidP="00793A98">
      <w:pPr>
        <w:spacing w:line="360" w:lineRule="auto"/>
        <w:rPr>
          <w:rFonts w:ascii="Arial" w:hAnsi="Arial" w:cs="Arial"/>
          <w:b/>
          <w:bCs/>
          <w:sz w:val="22"/>
          <w:szCs w:val="22"/>
        </w:rPr>
      </w:pPr>
      <w:r w:rsidRPr="00793A98">
        <w:rPr>
          <w:rFonts w:ascii="Arial" w:hAnsi="Arial" w:cs="Arial"/>
          <w:b/>
          <w:bCs/>
          <w:sz w:val="22"/>
          <w:szCs w:val="22"/>
        </w:rPr>
        <w:t>Fourth P:</w:t>
      </w:r>
    </w:p>
    <w:p w14:paraId="3EF03B23" w14:textId="1D2A1898" w:rsidR="000C7023" w:rsidRPr="00793A98" w:rsidRDefault="000C7023" w:rsidP="00793A98">
      <w:pPr>
        <w:spacing w:line="360" w:lineRule="auto"/>
        <w:rPr>
          <w:rFonts w:ascii="Arial" w:hAnsi="Arial" w:cs="Arial"/>
          <w:sz w:val="22"/>
          <w:szCs w:val="22"/>
        </w:rPr>
      </w:pPr>
      <w:r w:rsidRPr="00793A98">
        <w:rPr>
          <w:rFonts w:ascii="Arial" w:hAnsi="Arial" w:cs="Arial"/>
          <w:b/>
          <w:bCs/>
          <w:sz w:val="22"/>
          <w:szCs w:val="22"/>
        </w:rPr>
        <w:t>Promotion:</w:t>
      </w:r>
      <w:r w:rsidRPr="00793A98">
        <w:rPr>
          <w:rFonts w:ascii="Arial" w:hAnsi="Arial" w:cs="Arial"/>
          <w:sz w:val="22"/>
          <w:szCs w:val="22"/>
        </w:rPr>
        <w:t xml:space="preserve"> it is concerned with the efforts in how businesses communicate their product/service to their target market to create interest in what they are offering. Advertising, working with influencers on social media platforms, and digital marketing all this fall under the category of promotion. The main objective is to evoke interest in the target market customers and explain the value of the product and the benefits of the services a business offers to convince them to buy.</w:t>
      </w:r>
      <w:r w:rsidR="00187030">
        <w:rPr>
          <w:rFonts w:ascii="Arial" w:hAnsi="Arial" w:cs="Arial"/>
          <w:sz w:val="22"/>
          <w:szCs w:val="22"/>
        </w:rPr>
        <w:t xml:space="preserve"> (Philip, 2002)</w:t>
      </w:r>
    </w:p>
    <w:p w14:paraId="11E17452" w14:textId="77777777" w:rsidR="000C7023" w:rsidRPr="00793A98" w:rsidRDefault="000C7023" w:rsidP="00793A98">
      <w:pPr>
        <w:spacing w:line="360" w:lineRule="auto"/>
        <w:rPr>
          <w:rFonts w:ascii="Arial" w:hAnsi="Arial" w:cs="Arial"/>
          <w:sz w:val="22"/>
          <w:szCs w:val="22"/>
        </w:rPr>
      </w:pPr>
    </w:p>
    <w:p w14:paraId="7C6757C9" w14:textId="77777777" w:rsidR="000C7023" w:rsidRPr="00793A98" w:rsidRDefault="000C7023" w:rsidP="00793A98">
      <w:pPr>
        <w:spacing w:line="360" w:lineRule="auto"/>
        <w:rPr>
          <w:rFonts w:ascii="Arial" w:hAnsi="Arial" w:cs="Arial"/>
          <w:sz w:val="22"/>
          <w:szCs w:val="22"/>
        </w:rPr>
      </w:pPr>
    </w:p>
    <w:p w14:paraId="42FF9FB6" w14:textId="77777777" w:rsidR="000C7023" w:rsidRPr="00793A98" w:rsidRDefault="000C7023" w:rsidP="00793A98">
      <w:pPr>
        <w:spacing w:line="360" w:lineRule="auto"/>
        <w:rPr>
          <w:rFonts w:ascii="Arial" w:hAnsi="Arial" w:cs="Arial"/>
          <w:sz w:val="22"/>
          <w:szCs w:val="22"/>
        </w:rPr>
      </w:pPr>
    </w:p>
    <w:p w14:paraId="610587B8" w14:textId="43F46C60" w:rsidR="000C7023" w:rsidRPr="00793A98" w:rsidRDefault="00793A98" w:rsidP="00793A98">
      <w:pPr>
        <w:pStyle w:val="Heading2"/>
        <w:rPr>
          <w:rFonts w:ascii="Arial" w:hAnsi="Arial" w:cs="Arial"/>
          <w:color w:val="000000" w:themeColor="text1"/>
          <w:sz w:val="28"/>
          <w:szCs w:val="28"/>
        </w:rPr>
      </w:pPr>
      <w:bookmarkStart w:id="3" w:name="_Toc141613098"/>
      <w:r w:rsidRPr="00793A98">
        <w:rPr>
          <w:rFonts w:ascii="Arial" w:hAnsi="Arial" w:cs="Arial"/>
          <w:color w:val="000000" w:themeColor="text1"/>
          <w:sz w:val="28"/>
          <w:szCs w:val="28"/>
        </w:rPr>
        <w:t xml:space="preserve">2.1. </w:t>
      </w:r>
      <w:r w:rsidR="000C7023" w:rsidRPr="00793A98">
        <w:rPr>
          <w:rFonts w:ascii="Arial" w:hAnsi="Arial" w:cs="Arial"/>
          <w:color w:val="000000" w:themeColor="text1"/>
          <w:sz w:val="28"/>
          <w:szCs w:val="28"/>
        </w:rPr>
        <w:t xml:space="preserve"> 4 Ps Model for Wellness Warriors</w:t>
      </w:r>
      <w:bookmarkEnd w:id="3"/>
    </w:p>
    <w:p w14:paraId="12E2861B" w14:textId="77777777" w:rsidR="000C7023" w:rsidRPr="00793A98" w:rsidRDefault="000C7023" w:rsidP="00793A98">
      <w:pPr>
        <w:spacing w:line="360" w:lineRule="auto"/>
        <w:rPr>
          <w:rFonts w:ascii="Arial" w:hAnsi="Arial" w:cs="Arial"/>
          <w:sz w:val="22"/>
          <w:szCs w:val="22"/>
        </w:rPr>
      </w:pPr>
    </w:p>
    <w:p w14:paraId="03E25921" w14:textId="097A452E" w:rsidR="000C7023" w:rsidRPr="00793A98" w:rsidRDefault="00C91925" w:rsidP="00793A98">
      <w:pPr>
        <w:spacing w:line="360" w:lineRule="auto"/>
        <w:rPr>
          <w:rFonts w:ascii="Arial" w:hAnsi="Arial" w:cs="Arial"/>
          <w:sz w:val="22"/>
          <w:szCs w:val="22"/>
        </w:rPr>
      </w:pPr>
      <w:r w:rsidRPr="00793A98">
        <w:rPr>
          <w:rFonts w:ascii="Arial" w:hAnsi="Arial" w:cs="Arial"/>
          <w:sz w:val="22"/>
          <w:szCs w:val="22"/>
        </w:rPr>
        <w:t>Using the 4 Ps Model for Wellness Warriors for successful business strategy.</w:t>
      </w:r>
    </w:p>
    <w:p w14:paraId="083544D3" w14:textId="77777777" w:rsidR="00C91925" w:rsidRPr="00793A98" w:rsidRDefault="00C91925" w:rsidP="00793A98">
      <w:pPr>
        <w:spacing w:line="360" w:lineRule="auto"/>
        <w:rPr>
          <w:rFonts w:ascii="Arial" w:hAnsi="Arial" w:cs="Arial"/>
          <w:sz w:val="22"/>
          <w:szCs w:val="22"/>
        </w:rPr>
      </w:pPr>
    </w:p>
    <w:p w14:paraId="0E6C7C87" w14:textId="3D5CCE50" w:rsidR="00C91925" w:rsidRPr="00793A98" w:rsidRDefault="00C91925" w:rsidP="00793A98">
      <w:pPr>
        <w:spacing w:line="360" w:lineRule="auto"/>
        <w:rPr>
          <w:rFonts w:ascii="Arial" w:hAnsi="Arial" w:cs="Arial"/>
          <w:b/>
          <w:bCs/>
          <w:sz w:val="22"/>
          <w:szCs w:val="22"/>
        </w:rPr>
      </w:pPr>
      <w:r w:rsidRPr="00793A98">
        <w:rPr>
          <w:rFonts w:ascii="Arial" w:hAnsi="Arial" w:cs="Arial"/>
          <w:b/>
          <w:bCs/>
          <w:sz w:val="22"/>
          <w:szCs w:val="22"/>
        </w:rPr>
        <w:t>PRODUCT:</w:t>
      </w:r>
    </w:p>
    <w:p w14:paraId="112B50A2" w14:textId="77777777" w:rsidR="00C91925" w:rsidRPr="00793A98" w:rsidRDefault="00C91925" w:rsidP="00793A98">
      <w:pPr>
        <w:spacing w:line="360" w:lineRule="auto"/>
        <w:rPr>
          <w:rFonts w:ascii="Arial" w:hAnsi="Arial" w:cs="Arial"/>
          <w:sz w:val="22"/>
          <w:szCs w:val="22"/>
        </w:rPr>
      </w:pPr>
      <w:r w:rsidRPr="00793A98">
        <w:rPr>
          <w:rFonts w:ascii="Arial" w:hAnsi="Arial" w:cs="Arial"/>
          <w:sz w:val="22"/>
          <w:szCs w:val="22"/>
        </w:rPr>
        <w:t xml:space="preserve">Wellness Warriors is an online fitness coaching business so in this element, the “Product” refers to the coaching services that it is going to offer. To keep a strong position in the competitive market, Wellness Warriors will create high-quality personalized training programs and meal plans tailored specially to the customer's needs and goals. Weekly check-ins and changes in the training/meal programs are also offered to keep up with the progress. </w:t>
      </w:r>
    </w:p>
    <w:p w14:paraId="19C189AC" w14:textId="77777777" w:rsidR="00C91925" w:rsidRPr="00793A98" w:rsidRDefault="00C91925" w:rsidP="00793A98">
      <w:pPr>
        <w:spacing w:line="360" w:lineRule="auto"/>
        <w:rPr>
          <w:rFonts w:ascii="Arial" w:hAnsi="Arial" w:cs="Arial"/>
          <w:sz w:val="22"/>
          <w:szCs w:val="22"/>
        </w:rPr>
      </w:pPr>
    </w:p>
    <w:p w14:paraId="4F8D71AB" w14:textId="77777777" w:rsidR="00C91925" w:rsidRPr="00793A98" w:rsidRDefault="00C91925" w:rsidP="00793A98">
      <w:pPr>
        <w:spacing w:line="360" w:lineRule="auto"/>
        <w:rPr>
          <w:rFonts w:ascii="Arial" w:hAnsi="Arial" w:cs="Arial"/>
          <w:b/>
          <w:bCs/>
          <w:sz w:val="22"/>
          <w:szCs w:val="22"/>
        </w:rPr>
      </w:pPr>
      <w:r w:rsidRPr="00793A98">
        <w:rPr>
          <w:rFonts w:ascii="Arial" w:hAnsi="Arial" w:cs="Arial"/>
          <w:b/>
          <w:bCs/>
          <w:sz w:val="22"/>
          <w:szCs w:val="22"/>
        </w:rPr>
        <w:t>PRICE:</w:t>
      </w:r>
    </w:p>
    <w:p w14:paraId="08EF7472" w14:textId="1AC93C70" w:rsidR="00C91925" w:rsidRPr="00793A98" w:rsidRDefault="00C91925" w:rsidP="00793A98">
      <w:pPr>
        <w:spacing w:line="360" w:lineRule="auto"/>
        <w:rPr>
          <w:rFonts w:ascii="Arial" w:hAnsi="Arial" w:cs="Arial"/>
          <w:sz w:val="22"/>
          <w:szCs w:val="22"/>
        </w:rPr>
      </w:pPr>
      <w:r w:rsidRPr="00793A98">
        <w:rPr>
          <w:rFonts w:ascii="Arial" w:hAnsi="Arial" w:cs="Arial"/>
          <w:sz w:val="22"/>
          <w:szCs w:val="22"/>
        </w:rPr>
        <w:t>Pricing is tricky because of the big competition, but Wellness Warriors will offer 2 different membership tiers to its customer at reasonable prices which offers a lot of value to those who purchase the services. There will be promotions for new customers to draw attention.</w:t>
      </w:r>
    </w:p>
    <w:p w14:paraId="3243C784" w14:textId="77777777" w:rsidR="00C91925" w:rsidRPr="00793A98" w:rsidRDefault="00C91925" w:rsidP="00793A98">
      <w:pPr>
        <w:spacing w:line="360" w:lineRule="auto"/>
        <w:rPr>
          <w:rFonts w:ascii="Arial" w:hAnsi="Arial" w:cs="Arial"/>
          <w:sz w:val="22"/>
          <w:szCs w:val="22"/>
        </w:rPr>
      </w:pPr>
    </w:p>
    <w:p w14:paraId="48D7305D" w14:textId="2C10FB90" w:rsidR="00C91925" w:rsidRPr="00793A98" w:rsidRDefault="00C91925" w:rsidP="00793A98">
      <w:pPr>
        <w:spacing w:line="360" w:lineRule="auto"/>
        <w:rPr>
          <w:rFonts w:ascii="Arial" w:hAnsi="Arial" w:cs="Arial"/>
          <w:b/>
          <w:bCs/>
          <w:sz w:val="22"/>
          <w:szCs w:val="22"/>
        </w:rPr>
      </w:pPr>
      <w:r w:rsidRPr="00793A98">
        <w:rPr>
          <w:rFonts w:ascii="Arial" w:hAnsi="Arial" w:cs="Arial"/>
          <w:b/>
          <w:bCs/>
          <w:sz w:val="22"/>
          <w:szCs w:val="22"/>
        </w:rPr>
        <w:t>PLACE:</w:t>
      </w:r>
    </w:p>
    <w:p w14:paraId="7182848D" w14:textId="5FE0A661" w:rsidR="00C91925" w:rsidRPr="00793A98" w:rsidRDefault="00D1255B" w:rsidP="00793A98">
      <w:pPr>
        <w:spacing w:line="360" w:lineRule="auto"/>
        <w:rPr>
          <w:rFonts w:ascii="Arial" w:hAnsi="Arial" w:cs="Arial"/>
          <w:sz w:val="22"/>
          <w:szCs w:val="22"/>
        </w:rPr>
      </w:pPr>
      <w:r w:rsidRPr="00793A98">
        <w:rPr>
          <w:rFonts w:ascii="Arial" w:hAnsi="Arial" w:cs="Arial"/>
          <w:sz w:val="22"/>
          <w:szCs w:val="22"/>
        </w:rPr>
        <w:t>As the business is based online “Place” refers to the accessibility and presence of the platform online on social media. Customers won’t experience any problems accessing the services Wellness Warriors offers and getting in touch with the coach if needed, thanks to the easy-to-use platforms. Working with athletes and influencers will expand the “Place” where the services are offered, it will reach more customers.</w:t>
      </w:r>
    </w:p>
    <w:p w14:paraId="01F56ECF" w14:textId="77777777" w:rsidR="00D1255B" w:rsidRPr="00793A98" w:rsidRDefault="00D1255B" w:rsidP="00793A98">
      <w:pPr>
        <w:spacing w:line="360" w:lineRule="auto"/>
        <w:rPr>
          <w:rFonts w:ascii="Arial" w:hAnsi="Arial" w:cs="Arial"/>
          <w:sz w:val="22"/>
          <w:szCs w:val="22"/>
        </w:rPr>
      </w:pPr>
    </w:p>
    <w:p w14:paraId="15C9164D" w14:textId="5DCA1D88" w:rsidR="00D1255B" w:rsidRPr="00793A98" w:rsidRDefault="00D1255B" w:rsidP="00793A98">
      <w:pPr>
        <w:spacing w:line="360" w:lineRule="auto"/>
        <w:rPr>
          <w:rFonts w:ascii="Arial" w:hAnsi="Arial" w:cs="Arial"/>
          <w:b/>
          <w:bCs/>
          <w:sz w:val="22"/>
          <w:szCs w:val="22"/>
        </w:rPr>
      </w:pPr>
      <w:r w:rsidRPr="00793A98">
        <w:rPr>
          <w:rFonts w:ascii="Arial" w:hAnsi="Arial" w:cs="Arial"/>
          <w:b/>
          <w:bCs/>
          <w:sz w:val="22"/>
          <w:szCs w:val="22"/>
        </w:rPr>
        <w:t>PROMOTION:</w:t>
      </w:r>
    </w:p>
    <w:p w14:paraId="65EA1531" w14:textId="02CFCF31" w:rsidR="00D1255B" w:rsidRPr="00793A98" w:rsidRDefault="00793A98" w:rsidP="00793A98">
      <w:pPr>
        <w:spacing w:line="360" w:lineRule="auto"/>
        <w:rPr>
          <w:rFonts w:ascii="Arial" w:hAnsi="Arial" w:cs="Arial"/>
          <w:sz w:val="22"/>
          <w:szCs w:val="22"/>
        </w:rPr>
      </w:pPr>
      <w:r w:rsidRPr="00793A98">
        <w:rPr>
          <w:rFonts w:ascii="Arial" w:hAnsi="Arial" w:cs="Arial"/>
          <w:sz w:val="22"/>
          <w:szCs w:val="22"/>
        </w:rPr>
        <w:t>Wellness Warriors</w:t>
      </w:r>
      <w:r w:rsidR="00D1255B" w:rsidRPr="00793A98">
        <w:rPr>
          <w:rFonts w:ascii="Arial" w:hAnsi="Arial" w:cs="Arial"/>
          <w:sz w:val="22"/>
          <w:szCs w:val="22"/>
        </w:rPr>
        <w:t xml:space="preserve"> will rely on the promotion through the social media platforms,</w:t>
      </w:r>
      <w:r w:rsidRPr="00793A98">
        <w:rPr>
          <w:rFonts w:ascii="Arial" w:hAnsi="Arial" w:cs="Arial"/>
          <w:sz w:val="22"/>
          <w:szCs w:val="22"/>
        </w:rPr>
        <w:t xml:space="preserve"> </w:t>
      </w:r>
      <w:proofErr w:type="gramStart"/>
      <w:r w:rsidRPr="00793A98">
        <w:rPr>
          <w:rFonts w:ascii="Arial" w:hAnsi="Arial" w:cs="Arial"/>
          <w:sz w:val="22"/>
          <w:szCs w:val="22"/>
        </w:rPr>
        <w:t>all of</w:t>
      </w:r>
      <w:proofErr w:type="gramEnd"/>
      <w:r w:rsidRPr="00793A98">
        <w:rPr>
          <w:rFonts w:ascii="Arial" w:hAnsi="Arial" w:cs="Arial"/>
          <w:sz w:val="22"/>
          <w:szCs w:val="22"/>
        </w:rPr>
        <w:t xml:space="preserve"> the advertising will be online</w:t>
      </w:r>
      <w:r w:rsidR="00D1255B" w:rsidRPr="00793A98">
        <w:rPr>
          <w:rFonts w:ascii="Arial" w:hAnsi="Arial" w:cs="Arial"/>
          <w:sz w:val="22"/>
          <w:szCs w:val="22"/>
        </w:rPr>
        <w:t>. Video content will be created and shared all over the internet with tips and tricks by the coach</w:t>
      </w:r>
      <w:r w:rsidRPr="00793A98">
        <w:rPr>
          <w:rFonts w:ascii="Arial" w:hAnsi="Arial" w:cs="Arial"/>
          <w:sz w:val="22"/>
          <w:szCs w:val="22"/>
        </w:rPr>
        <w:t xml:space="preserve"> to draw attention </w:t>
      </w:r>
      <w:proofErr w:type="gramStart"/>
      <w:r w:rsidRPr="00793A98">
        <w:rPr>
          <w:rFonts w:ascii="Arial" w:hAnsi="Arial" w:cs="Arial"/>
          <w:sz w:val="22"/>
          <w:szCs w:val="22"/>
        </w:rPr>
        <w:t>and also</w:t>
      </w:r>
      <w:proofErr w:type="gramEnd"/>
      <w:r w:rsidRPr="00793A98">
        <w:rPr>
          <w:rFonts w:ascii="Arial" w:hAnsi="Arial" w:cs="Arial"/>
          <w:sz w:val="22"/>
          <w:szCs w:val="22"/>
        </w:rPr>
        <w:t xml:space="preserve"> to build up well presented platforms.</w:t>
      </w:r>
      <w:r w:rsidR="00187030">
        <w:rPr>
          <w:rFonts w:ascii="Arial" w:hAnsi="Arial" w:cs="Arial"/>
          <w:sz w:val="22"/>
          <w:szCs w:val="22"/>
        </w:rPr>
        <w:t xml:space="preserve"> (Kotler and Armstrong, 2014)</w:t>
      </w:r>
    </w:p>
    <w:p w14:paraId="2D57AD4D" w14:textId="77777777" w:rsidR="00793A98" w:rsidRPr="00793A98" w:rsidRDefault="00793A98" w:rsidP="00793A98">
      <w:pPr>
        <w:spacing w:line="360" w:lineRule="auto"/>
        <w:rPr>
          <w:rFonts w:ascii="Arial" w:hAnsi="Arial" w:cs="Arial"/>
          <w:sz w:val="22"/>
          <w:szCs w:val="22"/>
        </w:rPr>
      </w:pPr>
    </w:p>
    <w:p w14:paraId="74D49C93" w14:textId="77777777" w:rsidR="00793A98" w:rsidRPr="00793A98" w:rsidRDefault="00793A98" w:rsidP="00793A98">
      <w:pPr>
        <w:spacing w:line="360" w:lineRule="auto"/>
        <w:rPr>
          <w:rFonts w:ascii="Arial" w:hAnsi="Arial" w:cs="Arial"/>
          <w:sz w:val="22"/>
          <w:szCs w:val="22"/>
        </w:rPr>
      </w:pPr>
    </w:p>
    <w:p w14:paraId="47ABF8B7" w14:textId="77777777" w:rsidR="00D1255B" w:rsidRPr="00793A98" w:rsidRDefault="00D1255B" w:rsidP="00793A98">
      <w:pPr>
        <w:spacing w:line="360" w:lineRule="auto"/>
        <w:rPr>
          <w:rFonts w:ascii="Arial" w:hAnsi="Arial" w:cs="Arial"/>
          <w:sz w:val="22"/>
          <w:szCs w:val="22"/>
        </w:rPr>
      </w:pPr>
    </w:p>
    <w:p w14:paraId="63E64E12" w14:textId="77777777" w:rsidR="000C7023" w:rsidRPr="00793A98" w:rsidRDefault="000C7023" w:rsidP="00793A98">
      <w:pPr>
        <w:spacing w:line="360" w:lineRule="auto"/>
        <w:rPr>
          <w:rFonts w:ascii="Arial" w:hAnsi="Arial" w:cs="Arial"/>
          <w:sz w:val="22"/>
          <w:szCs w:val="22"/>
        </w:rPr>
      </w:pPr>
    </w:p>
    <w:p w14:paraId="6D4AB759" w14:textId="77777777" w:rsidR="000C7023" w:rsidRDefault="000C7023" w:rsidP="007046BD"/>
    <w:p w14:paraId="5D669016" w14:textId="77777777" w:rsidR="000C7023" w:rsidRDefault="000C7023" w:rsidP="007046BD"/>
    <w:p w14:paraId="4D2374F6" w14:textId="77777777" w:rsidR="000C7023" w:rsidRDefault="000C7023" w:rsidP="007046BD"/>
    <w:p w14:paraId="25FF1AFB" w14:textId="77777777" w:rsidR="000C7023" w:rsidRDefault="000C7023" w:rsidP="007046BD"/>
    <w:p w14:paraId="0132E1BC" w14:textId="77777777" w:rsidR="00FA65CE" w:rsidRDefault="00FA65CE" w:rsidP="006103D3"/>
    <w:p w14:paraId="7876E12B" w14:textId="77777777" w:rsidR="006103D3" w:rsidRDefault="006103D3" w:rsidP="006103D3"/>
    <w:p w14:paraId="09D8649C" w14:textId="77777777" w:rsidR="006103D3" w:rsidRDefault="006103D3" w:rsidP="006103D3"/>
    <w:p w14:paraId="6D10D241" w14:textId="77777777" w:rsidR="006103D3" w:rsidRDefault="006103D3" w:rsidP="006103D3"/>
    <w:p w14:paraId="0DF80BE3" w14:textId="77777777" w:rsidR="006103D3" w:rsidRDefault="006103D3" w:rsidP="006103D3"/>
    <w:p w14:paraId="35A93EF1" w14:textId="77777777" w:rsidR="006103D3" w:rsidRDefault="006103D3" w:rsidP="006103D3"/>
    <w:p w14:paraId="15880A67" w14:textId="77777777" w:rsidR="006103D3" w:rsidRDefault="006103D3" w:rsidP="006103D3"/>
    <w:p w14:paraId="6F3AD023" w14:textId="77777777" w:rsidR="006103D3" w:rsidRDefault="006103D3" w:rsidP="006103D3"/>
    <w:p w14:paraId="135246B2" w14:textId="77777777" w:rsidR="006103D3" w:rsidRDefault="006103D3" w:rsidP="006103D3"/>
    <w:p w14:paraId="5BA50254" w14:textId="77777777" w:rsidR="00854B61" w:rsidRDefault="00854B61" w:rsidP="006103D3"/>
    <w:p w14:paraId="02B54C0F" w14:textId="77777777" w:rsidR="00854B61" w:rsidRDefault="00854B61" w:rsidP="006103D3"/>
    <w:p w14:paraId="369688FD" w14:textId="77777777" w:rsidR="00854B61" w:rsidRDefault="00854B61" w:rsidP="006103D3"/>
    <w:p w14:paraId="78A45EC5" w14:textId="77777777" w:rsidR="00854B61" w:rsidRDefault="00854B61" w:rsidP="006103D3"/>
    <w:p w14:paraId="20D8C715" w14:textId="64574314" w:rsidR="006103D3" w:rsidRPr="00854B61" w:rsidRDefault="00793A98" w:rsidP="00854B61">
      <w:pPr>
        <w:pStyle w:val="Heading1"/>
        <w:rPr>
          <w:rFonts w:ascii="Arial" w:hAnsi="Arial" w:cs="Arial"/>
          <w:b/>
          <w:bCs/>
          <w:color w:val="000000" w:themeColor="text1"/>
        </w:rPr>
      </w:pPr>
      <w:bookmarkStart w:id="4" w:name="_Toc141613099"/>
      <w:r w:rsidRPr="00854B61">
        <w:rPr>
          <w:rFonts w:ascii="Arial" w:hAnsi="Arial" w:cs="Arial"/>
          <w:b/>
          <w:bCs/>
          <w:color w:val="000000" w:themeColor="text1"/>
        </w:rPr>
        <w:lastRenderedPageBreak/>
        <w:t>Reference List:</w:t>
      </w:r>
      <w:bookmarkEnd w:id="4"/>
    </w:p>
    <w:p w14:paraId="1B528D03" w14:textId="77777777" w:rsidR="006103D3" w:rsidRDefault="006103D3" w:rsidP="006103D3"/>
    <w:p w14:paraId="7F76614E" w14:textId="77777777" w:rsidR="006103D3" w:rsidRDefault="006103D3" w:rsidP="006103D3"/>
    <w:p w14:paraId="02C16698" w14:textId="77777777" w:rsidR="00187030" w:rsidRPr="00187030" w:rsidRDefault="00187030" w:rsidP="00187030">
      <w:pPr>
        <w:pStyle w:val="NormalWeb"/>
        <w:shd w:val="clear" w:color="auto" w:fill="FFFFFF"/>
        <w:spacing w:line="360" w:lineRule="auto"/>
        <w:rPr>
          <w:rFonts w:ascii="Arial" w:hAnsi="Arial" w:cs="Arial"/>
          <w:color w:val="000000"/>
          <w:sz w:val="22"/>
          <w:szCs w:val="22"/>
        </w:rPr>
      </w:pPr>
      <w:r w:rsidRPr="00187030">
        <w:rPr>
          <w:rFonts w:ascii="Arial" w:hAnsi="Arial" w:cs="Arial"/>
          <w:color w:val="000000"/>
          <w:sz w:val="22"/>
          <w:szCs w:val="22"/>
        </w:rPr>
        <w:t>‌</w:t>
      </w:r>
      <w:proofErr w:type="spellStart"/>
      <w:r w:rsidRPr="00187030">
        <w:rPr>
          <w:rFonts w:ascii="Arial" w:hAnsi="Arial" w:cs="Arial"/>
          <w:color w:val="000000"/>
          <w:sz w:val="22"/>
          <w:szCs w:val="22"/>
        </w:rPr>
        <w:t>Cadle</w:t>
      </w:r>
      <w:proofErr w:type="spellEnd"/>
      <w:r w:rsidRPr="00187030">
        <w:rPr>
          <w:rFonts w:ascii="Arial" w:hAnsi="Arial" w:cs="Arial"/>
          <w:color w:val="000000"/>
          <w:sz w:val="22"/>
          <w:szCs w:val="22"/>
        </w:rPr>
        <w:t>, J., Paul, D. and Turner, P. (2010).</w:t>
      </w:r>
      <w:r w:rsidRPr="00187030">
        <w:rPr>
          <w:rStyle w:val="apple-converted-space"/>
          <w:rFonts w:ascii="Arial" w:eastAsiaTheme="majorEastAsia" w:hAnsi="Arial" w:cs="Arial"/>
          <w:color w:val="000000"/>
          <w:sz w:val="22"/>
          <w:szCs w:val="22"/>
        </w:rPr>
        <w:t> </w:t>
      </w:r>
      <w:r w:rsidRPr="00187030">
        <w:rPr>
          <w:rFonts w:ascii="Arial" w:hAnsi="Arial" w:cs="Arial"/>
          <w:i/>
          <w:iCs/>
          <w:color w:val="000000"/>
          <w:sz w:val="22"/>
          <w:szCs w:val="22"/>
        </w:rPr>
        <w:t>Business analysis techniques 72 essential tools for success</w:t>
      </w:r>
      <w:r w:rsidRPr="00187030">
        <w:rPr>
          <w:rFonts w:ascii="Arial" w:hAnsi="Arial" w:cs="Arial"/>
          <w:color w:val="000000"/>
          <w:sz w:val="22"/>
          <w:szCs w:val="22"/>
        </w:rPr>
        <w:t>. Swindon British Informatics Society Limited.</w:t>
      </w:r>
    </w:p>
    <w:p w14:paraId="10216EDB" w14:textId="77777777" w:rsidR="00854B61" w:rsidRDefault="00854B61" w:rsidP="00854B61">
      <w:pPr>
        <w:pStyle w:val="NormalWeb"/>
        <w:shd w:val="clear" w:color="auto" w:fill="FFFFFF"/>
        <w:spacing w:before="0" w:beforeAutospacing="0" w:after="0" w:afterAutospacing="0" w:line="360" w:lineRule="auto"/>
        <w:rPr>
          <w:rFonts w:ascii="Arial" w:hAnsi="Arial" w:cs="Arial"/>
          <w:color w:val="000000"/>
          <w:sz w:val="22"/>
          <w:szCs w:val="22"/>
        </w:rPr>
      </w:pPr>
      <w:r w:rsidRPr="00187030">
        <w:rPr>
          <w:rFonts w:ascii="Arial" w:hAnsi="Arial" w:cs="Arial"/>
          <w:color w:val="000000"/>
          <w:sz w:val="22"/>
          <w:szCs w:val="22"/>
        </w:rPr>
        <w:t>Kotler, P. and Armstrong, G. (2014).</w:t>
      </w:r>
      <w:r w:rsidRPr="00187030">
        <w:rPr>
          <w:rStyle w:val="apple-converted-space"/>
          <w:rFonts w:ascii="Arial" w:eastAsiaTheme="majorEastAsia" w:hAnsi="Arial" w:cs="Arial"/>
          <w:color w:val="000000"/>
          <w:sz w:val="22"/>
          <w:szCs w:val="22"/>
        </w:rPr>
        <w:t> </w:t>
      </w:r>
      <w:r w:rsidRPr="00187030">
        <w:rPr>
          <w:rFonts w:ascii="Arial" w:hAnsi="Arial" w:cs="Arial"/>
          <w:i/>
          <w:iCs/>
          <w:color w:val="000000"/>
          <w:sz w:val="22"/>
          <w:szCs w:val="22"/>
        </w:rPr>
        <w:t>Principles of marketing</w:t>
      </w:r>
      <w:r w:rsidRPr="00187030">
        <w:rPr>
          <w:rFonts w:ascii="Arial" w:hAnsi="Arial" w:cs="Arial"/>
          <w:color w:val="000000"/>
          <w:sz w:val="22"/>
          <w:szCs w:val="22"/>
        </w:rPr>
        <w:t>. 15th ed. Boston: Pearson.</w:t>
      </w:r>
    </w:p>
    <w:p w14:paraId="131F55FC" w14:textId="77777777" w:rsidR="00854B61" w:rsidRPr="00187030" w:rsidRDefault="00854B61" w:rsidP="00854B61">
      <w:pPr>
        <w:pStyle w:val="NormalWeb"/>
        <w:shd w:val="clear" w:color="auto" w:fill="FFFFFF"/>
        <w:spacing w:before="0" w:beforeAutospacing="0" w:after="0" w:afterAutospacing="0" w:line="360" w:lineRule="auto"/>
        <w:rPr>
          <w:rFonts w:ascii="Arial" w:hAnsi="Arial" w:cs="Arial"/>
          <w:color w:val="000000"/>
          <w:sz w:val="22"/>
          <w:szCs w:val="22"/>
        </w:rPr>
      </w:pPr>
    </w:p>
    <w:p w14:paraId="2688BCEB" w14:textId="77777777" w:rsidR="00854B61" w:rsidRDefault="00854B61" w:rsidP="00854B61">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187030">
        <w:rPr>
          <w:rFonts w:ascii="Arial" w:hAnsi="Arial" w:cs="Arial"/>
          <w:color w:val="000000"/>
          <w:sz w:val="22"/>
          <w:szCs w:val="22"/>
        </w:rPr>
        <w:t>Mellahi</w:t>
      </w:r>
      <w:proofErr w:type="spellEnd"/>
      <w:r w:rsidRPr="00187030">
        <w:rPr>
          <w:rFonts w:ascii="Arial" w:hAnsi="Arial" w:cs="Arial"/>
          <w:color w:val="000000"/>
          <w:sz w:val="22"/>
          <w:szCs w:val="22"/>
        </w:rPr>
        <w:t xml:space="preserve">, K. and </w:t>
      </w:r>
      <w:proofErr w:type="spellStart"/>
      <w:r w:rsidRPr="00187030">
        <w:rPr>
          <w:rFonts w:ascii="Arial" w:hAnsi="Arial" w:cs="Arial"/>
          <w:color w:val="000000"/>
          <w:sz w:val="22"/>
          <w:szCs w:val="22"/>
        </w:rPr>
        <w:t>Frynas</w:t>
      </w:r>
      <w:proofErr w:type="spellEnd"/>
      <w:r w:rsidRPr="00187030">
        <w:rPr>
          <w:rFonts w:ascii="Arial" w:hAnsi="Arial" w:cs="Arial"/>
          <w:color w:val="000000"/>
          <w:sz w:val="22"/>
          <w:szCs w:val="22"/>
        </w:rPr>
        <w:t>, J.G. (2015).</w:t>
      </w:r>
      <w:r w:rsidRPr="00187030">
        <w:rPr>
          <w:rStyle w:val="apple-converted-space"/>
          <w:rFonts w:ascii="Arial" w:eastAsiaTheme="majorEastAsia" w:hAnsi="Arial" w:cs="Arial"/>
          <w:color w:val="000000"/>
          <w:sz w:val="22"/>
          <w:szCs w:val="22"/>
        </w:rPr>
        <w:t> </w:t>
      </w:r>
      <w:r w:rsidRPr="00187030">
        <w:rPr>
          <w:rFonts w:ascii="Arial" w:hAnsi="Arial" w:cs="Arial"/>
          <w:i/>
          <w:iCs/>
          <w:color w:val="000000"/>
          <w:sz w:val="22"/>
          <w:szCs w:val="22"/>
        </w:rPr>
        <w:t>Global Strategic Management</w:t>
      </w:r>
      <w:r w:rsidRPr="00187030">
        <w:rPr>
          <w:rFonts w:ascii="Arial" w:hAnsi="Arial" w:cs="Arial"/>
          <w:color w:val="000000"/>
          <w:sz w:val="22"/>
          <w:szCs w:val="22"/>
        </w:rPr>
        <w:t>. 3rd ed. Oxford: Oxford University Press.</w:t>
      </w:r>
    </w:p>
    <w:p w14:paraId="380DC5D2" w14:textId="77777777" w:rsidR="00854B61" w:rsidRPr="00187030" w:rsidRDefault="00854B61" w:rsidP="00854B61">
      <w:pPr>
        <w:pStyle w:val="NormalWeb"/>
        <w:shd w:val="clear" w:color="auto" w:fill="FFFFFF"/>
        <w:spacing w:line="360" w:lineRule="auto"/>
        <w:rPr>
          <w:rFonts w:ascii="Arial" w:hAnsi="Arial" w:cs="Arial"/>
          <w:color w:val="000000"/>
          <w:sz w:val="22"/>
          <w:szCs w:val="22"/>
        </w:rPr>
      </w:pPr>
      <w:r w:rsidRPr="00187030">
        <w:rPr>
          <w:rFonts w:ascii="Arial" w:hAnsi="Arial" w:cs="Arial"/>
          <w:color w:val="000000"/>
          <w:sz w:val="22"/>
          <w:szCs w:val="22"/>
        </w:rPr>
        <w:t>‌</w:t>
      </w:r>
      <w:proofErr w:type="spellStart"/>
      <w:r w:rsidRPr="00187030">
        <w:rPr>
          <w:rFonts w:ascii="Arial" w:hAnsi="Arial" w:cs="Arial"/>
          <w:color w:val="000000"/>
          <w:sz w:val="22"/>
          <w:szCs w:val="22"/>
        </w:rPr>
        <w:t>Perera</w:t>
      </w:r>
      <w:proofErr w:type="spellEnd"/>
      <w:r w:rsidRPr="00187030">
        <w:rPr>
          <w:rFonts w:ascii="Arial" w:hAnsi="Arial" w:cs="Arial"/>
          <w:color w:val="000000"/>
          <w:sz w:val="22"/>
          <w:szCs w:val="22"/>
        </w:rPr>
        <w:t>, R. (2017).</w:t>
      </w:r>
      <w:r w:rsidRPr="00187030">
        <w:rPr>
          <w:rStyle w:val="apple-converted-space"/>
          <w:rFonts w:ascii="Arial" w:eastAsiaTheme="majorEastAsia" w:hAnsi="Arial" w:cs="Arial"/>
          <w:color w:val="000000"/>
          <w:sz w:val="22"/>
          <w:szCs w:val="22"/>
        </w:rPr>
        <w:t> </w:t>
      </w:r>
      <w:r w:rsidRPr="00187030">
        <w:rPr>
          <w:rFonts w:ascii="Arial" w:hAnsi="Arial" w:cs="Arial"/>
          <w:i/>
          <w:iCs/>
          <w:color w:val="000000"/>
          <w:sz w:val="22"/>
          <w:szCs w:val="22"/>
        </w:rPr>
        <w:t>The PESTLE Analysis</w:t>
      </w:r>
      <w:r w:rsidRPr="00187030">
        <w:rPr>
          <w:rFonts w:ascii="Arial" w:hAnsi="Arial" w:cs="Arial"/>
          <w:color w:val="000000"/>
          <w:sz w:val="22"/>
          <w:szCs w:val="22"/>
        </w:rPr>
        <w:t>. [online]</w:t>
      </w:r>
      <w:r w:rsidRPr="00187030">
        <w:rPr>
          <w:rStyle w:val="apple-converted-space"/>
          <w:rFonts w:ascii="Arial" w:eastAsiaTheme="majorEastAsia" w:hAnsi="Arial" w:cs="Arial"/>
          <w:color w:val="000000"/>
          <w:sz w:val="22"/>
          <w:szCs w:val="22"/>
        </w:rPr>
        <w:t> </w:t>
      </w:r>
      <w:r w:rsidRPr="00187030">
        <w:rPr>
          <w:rFonts w:ascii="Arial" w:hAnsi="Arial" w:cs="Arial"/>
          <w:i/>
          <w:iCs/>
          <w:color w:val="000000"/>
          <w:sz w:val="22"/>
          <w:szCs w:val="22"/>
        </w:rPr>
        <w:t>Google Books</w:t>
      </w:r>
      <w:r w:rsidRPr="00187030">
        <w:rPr>
          <w:rFonts w:ascii="Arial" w:hAnsi="Arial" w:cs="Arial"/>
          <w:color w:val="000000"/>
          <w:sz w:val="22"/>
          <w:szCs w:val="22"/>
        </w:rPr>
        <w:t xml:space="preserve">. </w:t>
      </w:r>
      <w:proofErr w:type="spellStart"/>
      <w:r w:rsidRPr="00187030">
        <w:rPr>
          <w:rFonts w:ascii="Arial" w:hAnsi="Arial" w:cs="Arial"/>
          <w:color w:val="000000"/>
          <w:sz w:val="22"/>
          <w:szCs w:val="22"/>
        </w:rPr>
        <w:t>Nerdynaut</w:t>
      </w:r>
      <w:proofErr w:type="spellEnd"/>
      <w:r w:rsidRPr="00187030">
        <w:rPr>
          <w:rFonts w:ascii="Arial" w:hAnsi="Arial" w:cs="Arial"/>
          <w:color w:val="000000"/>
          <w:sz w:val="22"/>
          <w:szCs w:val="22"/>
        </w:rPr>
        <w:t xml:space="preserve">. Available at: </w:t>
      </w:r>
      <w:hyperlink r:id="rId6" w:history="1">
        <w:r w:rsidRPr="00187030">
          <w:rPr>
            <w:rStyle w:val="Hyperlink"/>
            <w:rFonts w:ascii="Arial" w:hAnsi="Arial" w:cs="Arial"/>
            <w:sz w:val="22"/>
            <w:szCs w:val="22"/>
          </w:rPr>
          <w:t>https://books.google.com/books/about/The_PESTLE_Analysis.html?id=ZWpLDwAAQBAJ</w:t>
        </w:r>
      </w:hyperlink>
      <w:r w:rsidRPr="00187030">
        <w:rPr>
          <w:rFonts w:ascii="Arial" w:hAnsi="Arial" w:cs="Arial"/>
          <w:color w:val="000000"/>
          <w:sz w:val="22"/>
          <w:szCs w:val="22"/>
        </w:rPr>
        <w:t xml:space="preserve"> [Accessed 29 Jul. 2023].</w:t>
      </w:r>
    </w:p>
    <w:p w14:paraId="34E90E0F" w14:textId="77777777" w:rsidR="00854B61" w:rsidRPr="00187030" w:rsidRDefault="00854B61" w:rsidP="00854B61">
      <w:pPr>
        <w:pStyle w:val="NormalWeb"/>
        <w:shd w:val="clear" w:color="auto" w:fill="FFFFFF"/>
        <w:spacing w:line="360" w:lineRule="auto"/>
        <w:rPr>
          <w:rFonts w:ascii="Arial" w:hAnsi="Arial" w:cs="Arial"/>
          <w:color w:val="222222"/>
          <w:sz w:val="22"/>
          <w:szCs w:val="22"/>
          <w:shd w:val="clear" w:color="auto" w:fill="FFFFFF"/>
        </w:rPr>
      </w:pPr>
      <w:r w:rsidRPr="00187030">
        <w:rPr>
          <w:rFonts w:ascii="Arial" w:hAnsi="Arial" w:cs="Arial"/>
          <w:color w:val="000000"/>
          <w:sz w:val="22"/>
          <w:szCs w:val="22"/>
        </w:rPr>
        <w:t>‌</w:t>
      </w:r>
      <w:r w:rsidRPr="00187030">
        <w:rPr>
          <w:rFonts w:ascii="Arial" w:hAnsi="Arial" w:cs="Arial"/>
          <w:color w:val="222222"/>
          <w:sz w:val="22"/>
          <w:szCs w:val="22"/>
          <w:shd w:val="clear" w:color="auto" w:fill="FFFFFF"/>
        </w:rPr>
        <w:t>Philip, K., (2002).</w:t>
      </w:r>
      <w:r w:rsidRPr="00187030">
        <w:rPr>
          <w:rStyle w:val="apple-converted-space"/>
          <w:rFonts w:ascii="Arial" w:eastAsiaTheme="majorEastAsia" w:hAnsi="Arial" w:cs="Arial"/>
          <w:color w:val="222222"/>
          <w:sz w:val="22"/>
          <w:szCs w:val="22"/>
          <w:shd w:val="clear" w:color="auto" w:fill="FFFFFF"/>
        </w:rPr>
        <w:t> </w:t>
      </w:r>
      <w:r w:rsidRPr="00187030">
        <w:rPr>
          <w:rFonts w:ascii="Arial" w:hAnsi="Arial" w:cs="Arial"/>
          <w:i/>
          <w:iCs/>
          <w:color w:val="222222"/>
          <w:sz w:val="22"/>
          <w:szCs w:val="22"/>
        </w:rPr>
        <w:t>Marketing management</w:t>
      </w:r>
      <w:r w:rsidRPr="00187030">
        <w:rPr>
          <w:rFonts w:ascii="Arial" w:hAnsi="Arial" w:cs="Arial"/>
          <w:color w:val="222222"/>
          <w:sz w:val="22"/>
          <w:szCs w:val="22"/>
          <w:shd w:val="clear" w:color="auto" w:fill="FFFFFF"/>
        </w:rPr>
        <w:t xml:space="preserve">. </w:t>
      </w:r>
      <w:proofErr w:type="spellStart"/>
      <w:r w:rsidRPr="00187030">
        <w:rPr>
          <w:rFonts w:ascii="Arial" w:hAnsi="Arial" w:cs="Arial"/>
          <w:color w:val="222222"/>
          <w:sz w:val="22"/>
          <w:szCs w:val="22"/>
          <w:shd w:val="clear" w:color="auto" w:fill="FFFFFF"/>
        </w:rPr>
        <w:t>pearson</w:t>
      </w:r>
      <w:proofErr w:type="spellEnd"/>
      <w:r w:rsidRPr="00187030">
        <w:rPr>
          <w:rFonts w:ascii="Arial" w:hAnsi="Arial" w:cs="Arial"/>
          <w:color w:val="222222"/>
          <w:sz w:val="22"/>
          <w:szCs w:val="22"/>
          <w:shd w:val="clear" w:color="auto" w:fill="FFFFFF"/>
        </w:rPr>
        <w:t>. University of Phoenix.</w:t>
      </w:r>
    </w:p>
    <w:p w14:paraId="3A3174D5" w14:textId="77777777" w:rsidR="00854B61" w:rsidRPr="00187030" w:rsidRDefault="00854B61" w:rsidP="00854B61">
      <w:pPr>
        <w:pStyle w:val="NormalWeb"/>
        <w:shd w:val="clear" w:color="auto" w:fill="FFFFFF"/>
        <w:spacing w:before="0" w:beforeAutospacing="0" w:after="0" w:afterAutospacing="0" w:line="360" w:lineRule="auto"/>
        <w:rPr>
          <w:rFonts w:ascii="Arial" w:hAnsi="Arial" w:cs="Arial"/>
          <w:color w:val="000000"/>
          <w:sz w:val="22"/>
          <w:szCs w:val="22"/>
        </w:rPr>
      </w:pPr>
      <w:r w:rsidRPr="00187030">
        <w:rPr>
          <w:rFonts w:ascii="Arial" w:hAnsi="Arial" w:cs="Arial"/>
          <w:color w:val="000000"/>
          <w:sz w:val="22"/>
          <w:szCs w:val="22"/>
        </w:rPr>
        <w:t>‌ Singh, M. (2012). Marketing Mix of 4P’S for Competitive Advantage.</w:t>
      </w:r>
      <w:r w:rsidRPr="00187030">
        <w:rPr>
          <w:rStyle w:val="apple-converted-space"/>
          <w:rFonts w:ascii="Arial" w:eastAsiaTheme="majorEastAsia" w:hAnsi="Arial" w:cs="Arial"/>
          <w:color w:val="000000"/>
          <w:sz w:val="22"/>
          <w:szCs w:val="22"/>
        </w:rPr>
        <w:t> </w:t>
      </w:r>
      <w:r w:rsidRPr="00187030">
        <w:rPr>
          <w:rFonts w:ascii="Arial" w:hAnsi="Arial" w:cs="Arial"/>
          <w:i/>
          <w:iCs/>
          <w:color w:val="000000"/>
          <w:sz w:val="22"/>
          <w:szCs w:val="22"/>
        </w:rPr>
        <w:t>IOSR Journal of Business and Management</w:t>
      </w:r>
      <w:r w:rsidRPr="00187030">
        <w:rPr>
          <w:rFonts w:ascii="Arial" w:hAnsi="Arial" w:cs="Arial"/>
          <w:color w:val="000000"/>
          <w:sz w:val="22"/>
          <w:szCs w:val="22"/>
        </w:rPr>
        <w:t xml:space="preserve">, 3(6), pp.40–45. </w:t>
      </w:r>
      <w:proofErr w:type="spellStart"/>
      <w:proofErr w:type="gramStart"/>
      <w:r w:rsidRPr="00187030">
        <w:rPr>
          <w:rFonts w:ascii="Arial" w:hAnsi="Arial" w:cs="Arial"/>
          <w:color w:val="000000"/>
          <w:sz w:val="22"/>
          <w:szCs w:val="22"/>
        </w:rPr>
        <w:t>doi:https</w:t>
      </w:r>
      <w:proofErr w:type="spellEnd"/>
      <w:r w:rsidRPr="00187030">
        <w:rPr>
          <w:rFonts w:ascii="Arial" w:hAnsi="Arial" w:cs="Arial"/>
          <w:color w:val="000000"/>
          <w:sz w:val="22"/>
          <w:szCs w:val="22"/>
        </w:rPr>
        <w:t>://doi.org/10.9790/487x-0364045</w:t>
      </w:r>
      <w:proofErr w:type="gramEnd"/>
      <w:r w:rsidRPr="00187030">
        <w:rPr>
          <w:rFonts w:ascii="Arial" w:hAnsi="Arial" w:cs="Arial"/>
          <w:color w:val="000000"/>
          <w:sz w:val="22"/>
          <w:szCs w:val="22"/>
        </w:rPr>
        <w:t>.</w:t>
      </w:r>
    </w:p>
    <w:p w14:paraId="347CEFF1" w14:textId="77777777" w:rsidR="00854B61" w:rsidRPr="00187030" w:rsidRDefault="00854B61" w:rsidP="00854B61">
      <w:pPr>
        <w:pStyle w:val="NormalWeb"/>
        <w:shd w:val="clear" w:color="auto" w:fill="FFFFFF"/>
        <w:spacing w:before="0" w:beforeAutospacing="0" w:after="0" w:afterAutospacing="0" w:line="360" w:lineRule="auto"/>
        <w:rPr>
          <w:rFonts w:ascii="Arial" w:hAnsi="Arial" w:cs="Arial"/>
          <w:color w:val="000000"/>
          <w:sz w:val="22"/>
          <w:szCs w:val="22"/>
        </w:rPr>
      </w:pPr>
    </w:p>
    <w:p w14:paraId="20087FAE" w14:textId="0AE54178" w:rsidR="00224324" w:rsidRPr="00187030" w:rsidRDefault="00224324" w:rsidP="00187030">
      <w:pPr>
        <w:pStyle w:val="NormalWeb"/>
        <w:shd w:val="clear" w:color="auto" w:fill="FFFFFF"/>
        <w:spacing w:before="0" w:beforeAutospacing="0" w:after="0" w:afterAutospacing="0" w:line="360" w:lineRule="auto"/>
        <w:rPr>
          <w:rFonts w:ascii="Arial" w:hAnsi="Arial" w:cs="Arial"/>
          <w:color w:val="000000"/>
          <w:sz w:val="22"/>
          <w:szCs w:val="22"/>
        </w:rPr>
      </w:pPr>
      <w:r w:rsidRPr="00187030">
        <w:rPr>
          <w:rFonts w:ascii="Arial" w:hAnsi="Arial" w:cs="Arial"/>
          <w:color w:val="000000"/>
          <w:sz w:val="22"/>
          <w:szCs w:val="22"/>
        </w:rPr>
        <w:t>50minutes (2015).</w:t>
      </w:r>
      <w:r w:rsidRPr="00187030">
        <w:rPr>
          <w:rStyle w:val="apple-converted-space"/>
          <w:rFonts w:ascii="Arial" w:eastAsiaTheme="majorEastAsia" w:hAnsi="Arial" w:cs="Arial"/>
          <w:color w:val="000000"/>
          <w:sz w:val="22"/>
          <w:szCs w:val="22"/>
        </w:rPr>
        <w:t> </w:t>
      </w:r>
      <w:r w:rsidRPr="00187030">
        <w:rPr>
          <w:rFonts w:ascii="Arial" w:hAnsi="Arial" w:cs="Arial"/>
          <w:i/>
          <w:iCs/>
          <w:color w:val="000000"/>
          <w:sz w:val="22"/>
          <w:szCs w:val="22"/>
        </w:rPr>
        <w:t>PESTLE Analysis: Understand and plan for your business environment</w:t>
      </w:r>
      <w:r w:rsidRPr="00187030">
        <w:rPr>
          <w:rFonts w:ascii="Arial" w:hAnsi="Arial" w:cs="Arial"/>
          <w:color w:val="000000"/>
          <w:sz w:val="22"/>
          <w:szCs w:val="22"/>
        </w:rPr>
        <w:t>. [online]</w:t>
      </w:r>
      <w:r w:rsidRPr="00187030">
        <w:rPr>
          <w:rStyle w:val="apple-converted-space"/>
          <w:rFonts w:ascii="Arial" w:eastAsiaTheme="majorEastAsia" w:hAnsi="Arial" w:cs="Arial"/>
          <w:color w:val="000000"/>
          <w:sz w:val="22"/>
          <w:szCs w:val="22"/>
        </w:rPr>
        <w:t> </w:t>
      </w:r>
      <w:r w:rsidRPr="00187030">
        <w:rPr>
          <w:rFonts w:ascii="Arial" w:hAnsi="Arial" w:cs="Arial"/>
          <w:i/>
          <w:iCs/>
          <w:color w:val="000000"/>
          <w:sz w:val="22"/>
          <w:szCs w:val="22"/>
        </w:rPr>
        <w:t>Google Books</w:t>
      </w:r>
      <w:r w:rsidRPr="00187030">
        <w:rPr>
          <w:rFonts w:ascii="Arial" w:hAnsi="Arial" w:cs="Arial"/>
          <w:color w:val="000000"/>
          <w:sz w:val="22"/>
          <w:szCs w:val="22"/>
        </w:rPr>
        <w:t xml:space="preserve">. 50 Minutes. Available at: </w:t>
      </w:r>
      <w:hyperlink r:id="rId7" w:history="1">
        <w:r w:rsidR="00FF190C" w:rsidRPr="00187030">
          <w:rPr>
            <w:rStyle w:val="Hyperlink"/>
            <w:rFonts w:ascii="Arial" w:hAnsi="Arial" w:cs="Arial"/>
            <w:sz w:val="22"/>
            <w:szCs w:val="22"/>
          </w:rPr>
          <w:t>https://www.google.co.uk/books/edition/PESTLE_Analysis/h_uQCgAAQBAJ?hl=en&amp;gbpv=0&amp;kptab=overview</w:t>
        </w:r>
      </w:hyperlink>
      <w:r w:rsidR="00FF190C" w:rsidRPr="00187030">
        <w:rPr>
          <w:rFonts w:ascii="Arial" w:hAnsi="Arial" w:cs="Arial"/>
          <w:color w:val="000000"/>
          <w:sz w:val="22"/>
          <w:szCs w:val="22"/>
        </w:rPr>
        <w:t xml:space="preserve"> </w:t>
      </w:r>
      <w:r w:rsidRPr="00187030">
        <w:rPr>
          <w:rFonts w:ascii="Arial" w:hAnsi="Arial" w:cs="Arial"/>
          <w:color w:val="000000"/>
          <w:sz w:val="22"/>
          <w:szCs w:val="22"/>
        </w:rPr>
        <w:t xml:space="preserve"> [Accessed </w:t>
      </w:r>
      <w:r w:rsidR="00FF190C" w:rsidRPr="00187030">
        <w:rPr>
          <w:rFonts w:ascii="Arial" w:hAnsi="Arial" w:cs="Arial"/>
          <w:color w:val="000000"/>
          <w:sz w:val="22"/>
          <w:szCs w:val="22"/>
        </w:rPr>
        <w:t>29</w:t>
      </w:r>
      <w:r w:rsidRPr="00187030">
        <w:rPr>
          <w:rFonts w:ascii="Arial" w:hAnsi="Arial" w:cs="Arial"/>
          <w:color w:val="000000"/>
          <w:sz w:val="22"/>
          <w:szCs w:val="22"/>
        </w:rPr>
        <w:t xml:space="preserve"> Jul. 2023].</w:t>
      </w:r>
    </w:p>
    <w:p w14:paraId="084CA464" w14:textId="77777777" w:rsidR="00187030" w:rsidRPr="00187030" w:rsidRDefault="00187030" w:rsidP="00187030">
      <w:pPr>
        <w:pStyle w:val="NormalWeb"/>
        <w:shd w:val="clear" w:color="auto" w:fill="FFFFFF"/>
        <w:spacing w:line="360" w:lineRule="auto"/>
        <w:rPr>
          <w:rFonts w:ascii="Arial" w:hAnsi="Arial" w:cs="Arial"/>
          <w:color w:val="000000"/>
          <w:sz w:val="22"/>
          <w:szCs w:val="22"/>
        </w:rPr>
      </w:pPr>
      <w:r w:rsidRPr="00187030">
        <w:rPr>
          <w:rFonts w:ascii="Arial" w:hAnsi="Arial" w:cs="Arial"/>
          <w:color w:val="000000"/>
          <w:sz w:val="22"/>
          <w:szCs w:val="22"/>
        </w:rPr>
        <w:t>‌</w:t>
      </w:r>
    </w:p>
    <w:p w14:paraId="71BE629A" w14:textId="77777777" w:rsidR="00187030" w:rsidRDefault="00187030" w:rsidP="00840A5E">
      <w:pPr>
        <w:pStyle w:val="NormalWeb"/>
        <w:shd w:val="clear" w:color="auto" w:fill="FFFFFF"/>
        <w:rPr>
          <w:rFonts w:ascii="Calibri" w:hAnsi="Calibri" w:cs="Calibri"/>
          <w:color w:val="000000"/>
        </w:rPr>
      </w:pPr>
    </w:p>
    <w:p w14:paraId="1D83E05C" w14:textId="2A69FAB1" w:rsidR="00FF190C" w:rsidRDefault="00FF190C" w:rsidP="00FF190C">
      <w:pPr>
        <w:pStyle w:val="NormalWeb"/>
        <w:shd w:val="clear" w:color="auto" w:fill="FFFFFF"/>
        <w:rPr>
          <w:rFonts w:ascii="Calibri" w:hAnsi="Calibri" w:cs="Calibri"/>
          <w:color w:val="000000"/>
        </w:rPr>
      </w:pPr>
    </w:p>
    <w:p w14:paraId="71197AA4" w14:textId="77777777" w:rsidR="00FF190C" w:rsidRDefault="00FF190C" w:rsidP="00FF190C">
      <w:pPr>
        <w:pStyle w:val="NormalWeb"/>
        <w:shd w:val="clear" w:color="auto" w:fill="FFFFFF"/>
        <w:spacing w:before="0" w:beforeAutospacing="0" w:after="0" w:afterAutospacing="0" w:line="360" w:lineRule="atLeast"/>
        <w:rPr>
          <w:rFonts w:ascii="Calibri" w:hAnsi="Calibri" w:cs="Calibri"/>
          <w:color w:val="000000"/>
          <w:sz w:val="27"/>
          <w:szCs w:val="27"/>
        </w:rPr>
      </w:pPr>
    </w:p>
    <w:p w14:paraId="70A8566E" w14:textId="77777777" w:rsidR="00FF190C" w:rsidRDefault="00FF190C" w:rsidP="00FF190C">
      <w:pPr>
        <w:pStyle w:val="NormalWeb"/>
        <w:shd w:val="clear" w:color="auto" w:fill="FFFFFF"/>
        <w:rPr>
          <w:rFonts w:ascii="Calibri" w:hAnsi="Calibri" w:cs="Calibri"/>
          <w:color w:val="000000"/>
        </w:rPr>
      </w:pPr>
      <w:r>
        <w:rPr>
          <w:rFonts w:ascii="Calibri" w:hAnsi="Calibri" w:cs="Calibri"/>
          <w:color w:val="000000"/>
        </w:rPr>
        <w:t>‌</w:t>
      </w:r>
    </w:p>
    <w:p w14:paraId="33873EC6" w14:textId="77777777" w:rsidR="006103D3" w:rsidRDefault="006103D3" w:rsidP="006103D3"/>
    <w:sectPr w:rsidR="006103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E6C73"/>
    <w:multiLevelType w:val="multilevel"/>
    <w:tmpl w:val="C7CEE17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61D398B"/>
    <w:multiLevelType w:val="multilevel"/>
    <w:tmpl w:val="F0DCADA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551383514">
    <w:abstractNumId w:val="0"/>
  </w:num>
  <w:num w:numId="2" w16cid:durableId="702293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4B2"/>
    <w:rsid w:val="000724B2"/>
    <w:rsid w:val="000C7023"/>
    <w:rsid w:val="00171DA7"/>
    <w:rsid w:val="00187030"/>
    <w:rsid w:val="00224324"/>
    <w:rsid w:val="003F7383"/>
    <w:rsid w:val="0055706E"/>
    <w:rsid w:val="005B1E89"/>
    <w:rsid w:val="006103D3"/>
    <w:rsid w:val="00613D39"/>
    <w:rsid w:val="007046BD"/>
    <w:rsid w:val="00793A98"/>
    <w:rsid w:val="00840A5E"/>
    <w:rsid w:val="00854B61"/>
    <w:rsid w:val="00860F50"/>
    <w:rsid w:val="00A3073E"/>
    <w:rsid w:val="00B14738"/>
    <w:rsid w:val="00B22063"/>
    <w:rsid w:val="00B718A7"/>
    <w:rsid w:val="00C91925"/>
    <w:rsid w:val="00D1255B"/>
    <w:rsid w:val="00D26F93"/>
    <w:rsid w:val="00DD4220"/>
    <w:rsid w:val="00FA65CE"/>
    <w:rsid w:val="00FF1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743A20"/>
  <w15:chartTrackingRefBased/>
  <w15:docId w15:val="{3F8413BC-0C7D-4C4C-8E90-6EAE8FD13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A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3A9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24B2"/>
    <w:pPr>
      <w:ind w:left="720"/>
      <w:contextualSpacing/>
    </w:pPr>
  </w:style>
  <w:style w:type="character" w:customStyle="1" w:styleId="Heading1Char">
    <w:name w:val="Heading 1 Char"/>
    <w:basedOn w:val="DefaultParagraphFont"/>
    <w:link w:val="Heading1"/>
    <w:uiPriority w:val="9"/>
    <w:rsid w:val="00793A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3A9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93A98"/>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93A98"/>
    <w:pPr>
      <w:spacing w:before="120"/>
    </w:pPr>
    <w:rPr>
      <w:rFonts w:cstheme="minorHAnsi"/>
      <w:b/>
      <w:bCs/>
      <w:i/>
      <w:iCs/>
    </w:rPr>
  </w:style>
  <w:style w:type="paragraph" w:styleId="TOC2">
    <w:name w:val="toc 2"/>
    <w:basedOn w:val="Normal"/>
    <w:next w:val="Normal"/>
    <w:autoRedefine/>
    <w:uiPriority w:val="39"/>
    <w:unhideWhenUsed/>
    <w:rsid w:val="00793A98"/>
    <w:pPr>
      <w:spacing w:before="120"/>
      <w:ind w:left="240"/>
    </w:pPr>
    <w:rPr>
      <w:rFonts w:cstheme="minorHAnsi"/>
      <w:b/>
      <w:bCs/>
      <w:sz w:val="22"/>
      <w:szCs w:val="22"/>
    </w:rPr>
  </w:style>
  <w:style w:type="character" w:styleId="Hyperlink">
    <w:name w:val="Hyperlink"/>
    <w:basedOn w:val="DefaultParagraphFont"/>
    <w:uiPriority w:val="99"/>
    <w:unhideWhenUsed/>
    <w:rsid w:val="00793A98"/>
    <w:rPr>
      <w:color w:val="0563C1" w:themeColor="hyperlink"/>
      <w:u w:val="single"/>
    </w:rPr>
  </w:style>
  <w:style w:type="paragraph" w:styleId="TOC3">
    <w:name w:val="toc 3"/>
    <w:basedOn w:val="Normal"/>
    <w:next w:val="Normal"/>
    <w:autoRedefine/>
    <w:uiPriority w:val="39"/>
    <w:semiHidden/>
    <w:unhideWhenUsed/>
    <w:rsid w:val="00793A98"/>
    <w:pPr>
      <w:ind w:left="480"/>
    </w:pPr>
    <w:rPr>
      <w:rFonts w:cstheme="minorHAnsi"/>
      <w:sz w:val="20"/>
      <w:szCs w:val="20"/>
    </w:rPr>
  </w:style>
  <w:style w:type="paragraph" w:styleId="TOC4">
    <w:name w:val="toc 4"/>
    <w:basedOn w:val="Normal"/>
    <w:next w:val="Normal"/>
    <w:autoRedefine/>
    <w:uiPriority w:val="39"/>
    <w:semiHidden/>
    <w:unhideWhenUsed/>
    <w:rsid w:val="00793A98"/>
    <w:pPr>
      <w:ind w:left="720"/>
    </w:pPr>
    <w:rPr>
      <w:rFonts w:cstheme="minorHAnsi"/>
      <w:sz w:val="20"/>
      <w:szCs w:val="20"/>
    </w:rPr>
  </w:style>
  <w:style w:type="paragraph" w:styleId="TOC5">
    <w:name w:val="toc 5"/>
    <w:basedOn w:val="Normal"/>
    <w:next w:val="Normal"/>
    <w:autoRedefine/>
    <w:uiPriority w:val="39"/>
    <w:semiHidden/>
    <w:unhideWhenUsed/>
    <w:rsid w:val="00793A98"/>
    <w:pPr>
      <w:ind w:left="960"/>
    </w:pPr>
    <w:rPr>
      <w:rFonts w:cstheme="minorHAnsi"/>
      <w:sz w:val="20"/>
      <w:szCs w:val="20"/>
    </w:rPr>
  </w:style>
  <w:style w:type="paragraph" w:styleId="TOC6">
    <w:name w:val="toc 6"/>
    <w:basedOn w:val="Normal"/>
    <w:next w:val="Normal"/>
    <w:autoRedefine/>
    <w:uiPriority w:val="39"/>
    <w:semiHidden/>
    <w:unhideWhenUsed/>
    <w:rsid w:val="00793A98"/>
    <w:pPr>
      <w:ind w:left="1200"/>
    </w:pPr>
    <w:rPr>
      <w:rFonts w:cstheme="minorHAnsi"/>
      <w:sz w:val="20"/>
      <w:szCs w:val="20"/>
    </w:rPr>
  </w:style>
  <w:style w:type="paragraph" w:styleId="TOC7">
    <w:name w:val="toc 7"/>
    <w:basedOn w:val="Normal"/>
    <w:next w:val="Normal"/>
    <w:autoRedefine/>
    <w:uiPriority w:val="39"/>
    <w:semiHidden/>
    <w:unhideWhenUsed/>
    <w:rsid w:val="00793A98"/>
    <w:pPr>
      <w:ind w:left="1440"/>
    </w:pPr>
    <w:rPr>
      <w:rFonts w:cstheme="minorHAnsi"/>
      <w:sz w:val="20"/>
      <w:szCs w:val="20"/>
    </w:rPr>
  </w:style>
  <w:style w:type="paragraph" w:styleId="TOC8">
    <w:name w:val="toc 8"/>
    <w:basedOn w:val="Normal"/>
    <w:next w:val="Normal"/>
    <w:autoRedefine/>
    <w:uiPriority w:val="39"/>
    <w:semiHidden/>
    <w:unhideWhenUsed/>
    <w:rsid w:val="00793A98"/>
    <w:pPr>
      <w:ind w:left="1680"/>
    </w:pPr>
    <w:rPr>
      <w:rFonts w:cstheme="minorHAnsi"/>
      <w:sz w:val="20"/>
      <w:szCs w:val="20"/>
    </w:rPr>
  </w:style>
  <w:style w:type="paragraph" w:styleId="TOC9">
    <w:name w:val="toc 9"/>
    <w:basedOn w:val="Normal"/>
    <w:next w:val="Normal"/>
    <w:autoRedefine/>
    <w:uiPriority w:val="39"/>
    <w:semiHidden/>
    <w:unhideWhenUsed/>
    <w:rsid w:val="00793A98"/>
    <w:pPr>
      <w:ind w:left="1920"/>
    </w:pPr>
    <w:rPr>
      <w:rFonts w:cstheme="minorHAnsi"/>
      <w:sz w:val="20"/>
      <w:szCs w:val="20"/>
    </w:rPr>
  </w:style>
  <w:style w:type="paragraph" w:styleId="NormalWeb">
    <w:name w:val="Normal (Web)"/>
    <w:basedOn w:val="Normal"/>
    <w:uiPriority w:val="99"/>
    <w:semiHidden/>
    <w:unhideWhenUsed/>
    <w:rsid w:val="0022432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24324"/>
  </w:style>
  <w:style w:type="character" w:styleId="UnresolvedMention">
    <w:name w:val="Unresolved Mention"/>
    <w:basedOn w:val="DefaultParagraphFont"/>
    <w:uiPriority w:val="99"/>
    <w:semiHidden/>
    <w:unhideWhenUsed/>
    <w:rsid w:val="00FF19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07436">
      <w:bodyDiv w:val="1"/>
      <w:marLeft w:val="0"/>
      <w:marRight w:val="0"/>
      <w:marTop w:val="0"/>
      <w:marBottom w:val="0"/>
      <w:divBdr>
        <w:top w:val="none" w:sz="0" w:space="0" w:color="auto"/>
        <w:left w:val="none" w:sz="0" w:space="0" w:color="auto"/>
        <w:bottom w:val="none" w:sz="0" w:space="0" w:color="auto"/>
        <w:right w:val="none" w:sz="0" w:space="0" w:color="auto"/>
      </w:divBdr>
    </w:div>
    <w:div w:id="320474934">
      <w:bodyDiv w:val="1"/>
      <w:marLeft w:val="0"/>
      <w:marRight w:val="0"/>
      <w:marTop w:val="0"/>
      <w:marBottom w:val="0"/>
      <w:divBdr>
        <w:top w:val="none" w:sz="0" w:space="0" w:color="auto"/>
        <w:left w:val="none" w:sz="0" w:space="0" w:color="auto"/>
        <w:bottom w:val="none" w:sz="0" w:space="0" w:color="auto"/>
        <w:right w:val="none" w:sz="0" w:space="0" w:color="auto"/>
      </w:divBdr>
    </w:div>
    <w:div w:id="775634886">
      <w:bodyDiv w:val="1"/>
      <w:marLeft w:val="0"/>
      <w:marRight w:val="0"/>
      <w:marTop w:val="0"/>
      <w:marBottom w:val="0"/>
      <w:divBdr>
        <w:top w:val="none" w:sz="0" w:space="0" w:color="auto"/>
        <w:left w:val="none" w:sz="0" w:space="0" w:color="auto"/>
        <w:bottom w:val="none" w:sz="0" w:space="0" w:color="auto"/>
        <w:right w:val="none" w:sz="0" w:space="0" w:color="auto"/>
      </w:divBdr>
    </w:div>
    <w:div w:id="1554537270">
      <w:bodyDiv w:val="1"/>
      <w:marLeft w:val="0"/>
      <w:marRight w:val="0"/>
      <w:marTop w:val="0"/>
      <w:marBottom w:val="0"/>
      <w:divBdr>
        <w:top w:val="none" w:sz="0" w:space="0" w:color="auto"/>
        <w:left w:val="none" w:sz="0" w:space="0" w:color="auto"/>
        <w:bottom w:val="none" w:sz="0" w:space="0" w:color="auto"/>
        <w:right w:val="none" w:sz="0" w:space="0" w:color="auto"/>
      </w:divBdr>
    </w:div>
    <w:div w:id="1776172337">
      <w:bodyDiv w:val="1"/>
      <w:marLeft w:val="0"/>
      <w:marRight w:val="0"/>
      <w:marTop w:val="0"/>
      <w:marBottom w:val="0"/>
      <w:divBdr>
        <w:top w:val="none" w:sz="0" w:space="0" w:color="auto"/>
        <w:left w:val="none" w:sz="0" w:space="0" w:color="auto"/>
        <w:bottom w:val="none" w:sz="0" w:space="0" w:color="auto"/>
        <w:right w:val="none" w:sz="0" w:space="0" w:color="auto"/>
      </w:divBdr>
    </w:div>
    <w:div w:id="212900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uk/books/edition/PESTLE_Analysis/h_uQCgAAQBAJ?hl=en&amp;gbpv=0&amp;kptab=over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ooks.google.com/books/about/The_PESTLE_Analysis.html?id=ZWpLDwAAQBAJ"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E41C-A58B-0C4D-AF2C-44C582B1C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8</Pages>
  <Words>1650</Words>
  <Characters>9411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Enes Mustafov (2007660)</dc:creator>
  <cp:keywords/>
  <dc:description/>
  <cp:lastModifiedBy>Enes Mustafov (2007660)</cp:lastModifiedBy>
  <cp:revision>2</cp:revision>
  <dcterms:created xsi:type="dcterms:W3CDTF">2023-07-29T13:42:00Z</dcterms:created>
  <dcterms:modified xsi:type="dcterms:W3CDTF">2023-07-30T11:38:00Z</dcterms:modified>
</cp:coreProperties>
</file>