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1C6CD66C" w:rsidP="1C6CD66C" w:rsidRDefault="1C6CD66C" w14:paraId="6ABB6B66" w14:textId="0540CC98">
      <w:pPr>
        <w:spacing w:line="480" w:lineRule="auto"/>
        <w:ind w:firstLine="0"/>
        <w:jc w:val="both"/>
        <w:rPr>
          <w:rFonts w:ascii="Times New Roman" w:hAnsi="Times New Roman" w:eastAsia="Times New Roman" w:cs="Times New Roman"/>
          <w:sz w:val="24"/>
          <w:szCs w:val="24"/>
        </w:rPr>
      </w:pPr>
      <w:r w:rsidRPr="1C6CD66C" w:rsidR="1C6CD66C">
        <w:rPr>
          <w:rFonts w:ascii="Times New Roman" w:hAnsi="Times New Roman" w:eastAsia="Times New Roman" w:cs="Times New Roman"/>
          <w:sz w:val="24"/>
          <w:szCs w:val="24"/>
        </w:rPr>
        <w:t xml:space="preserve">Leading Sustainability Change </w:t>
      </w:r>
    </w:p>
    <w:p w:rsidR="1C6CD66C" w:rsidP="1C6CD66C" w:rsidRDefault="1C6CD66C" w14:paraId="578BB478" w14:textId="40376B4F">
      <w:pPr>
        <w:pStyle w:val="Normal"/>
        <w:spacing w:line="480" w:lineRule="auto"/>
        <w:ind w:firstLine="0"/>
        <w:jc w:val="both"/>
        <w:rPr>
          <w:rFonts w:ascii="Times New Roman" w:hAnsi="Times New Roman" w:eastAsia="Times New Roman" w:cs="Times New Roman"/>
          <w:sz w:val="24"/>
          <w:szCs w:val="24"/>
        </w:rPr>
      </w:pPr>
      <w:r w:rsidRPr="1C6CD66C" w:rsidR="1C6CD66C">
        <w:rPr>
          <w:rFonts w:ascii="Times New Roman" w:hAnsi="Times New Roman" w:eastAsia="Times New Roman" w:cs="Times New Roman"/>
          <w:sz w:val="24"/>
          <w:szCs w:val="24"/>
        </w:rPr>
        <w:t xml:space="preserve">Assignment #3 –The contribution of Zero Hunger Trust Fund SVG to sustainable leadership </w:t>
      </w:r>
    </w:p>
    <w:p w:rsidR="1C6CD66C" w:rsidP="1C6CD66C" w:rsidRDefault="1C6CD66C" w14:paraId="5F31F89B" w14:textId="2699221E">
      <w:pPr>
        <w:pStyle w:val="Normal"/>
        <w:spacing w:line="480" w:lineRule="auto"/>
        <w:ind w:firstLine="0"/>
        <w:jc w:val="both"/>
        <w:rPr>
          <w:rFonts w:ascii="Times New Roman" w:hAnsi="Times New Roman" w:eastAsia="Times New Roman" w:cs="Times New Roman"/>
          <w:sz w:val="24"/>
          <w:szCs w:val="24"/>
        </w:rPr>
      </w:pPr>
      <w:r w:rsidRPr="1C6CD66C" w:rsidR="1C6CD66C">
        <w:rPr>
          <w:rFonts w:ascii="Times New Roman" w:hAnsi="Times New Roman" w:eastAsia="Times New Roman" w:cs="Times New Roman"/>
          <w:sz w:val="24"/>
          <w:szCs w:val="24"/>
        </w:rPr>
        <w:t>25</w:t>
      </w:r>
      <w:r w:rsidRPr="1C6CD66C" w:rsidR="1C6CD66C">
        <w:rPr>
          <w:rFonts w:ascii="Times New Roman" w:hAnsi="Times New Roman" w:eastAsia="Times New Roman" w:cs="Times New Roman"/>
          <w:sz w:val="24"/>
          <w:szCs w:val="24"/>
          <w:vertAlign w:val="superscript"/>
        </w:rPr>
        <w:t>th</w:t>
      </w:r>
      <w:r w:rsidRPr="1C6CD66C" w:rsidR="1C6CD66C">
        <w:rPr>
          <w:rFonts w:ascii="Times New Roman" w:hAnsi="Times New Roman" w:eastAsia="Times New Roman" w:cs="Times New Roman"/>
          <w:sz w:val="24"/>
          <w:szCs w:val="24"/>
        </w:rPr>
        <w:t xml:space="preserve"> June 2023</w:t>
      </w:r>
    </w:p>
    <w:p w:rsidR="1C6CD66C" w:rsidP="1C6CD66C" w:rsidRDefault="1C6CD66C" w14:paraId="039AD939" w14:textId="238980B0">
      <w:pPr>
        <w:pStyle w:val="Normal"/>
        <w:spacing w:line="480" w:lineRule="auto"/>
        <w:ind w:firstLine="0"/>
        <w:jc w:val="both"/>
        <w:rPr>
          <w:rFonts w:ascii="Times New Roman" w:hAnsi="Times New Roman" w:eastAsia="Times New Roman" w:cs="Times New Roman"/>
          <w:sz w:val="24"/>
          <w:szCs w:val="24"/>
        </w:rPr>
      </w:pPr>
      <w:r w:rsidRPr="1C6CD66C" w:rsidR="1C6CD66C">
        <w:rPr>
          <w:rFonts w:ascii="Times New Roman" w:hAnsi="Times New Roman" w:eastAsia="Times New Roman" w:cs="Times New Roman"/>
          <w:sz w:val="24"/>
          <w:szCs w:val="24"/>
        </w:rPr>
        <w:t>2114084</w:t>
      </w:r>
    </w:p>
    <w:p w:rsidR="1C6CD66C" w:rsidP="1C6CD66C" w:rsidRDefault="1C6CD66C" w14:paraId="351F5F61" w14:textId="11508EA0">
      <w:pPr>
        <w:pStyle w:val="Normal"/>
        <w:spacing w:line="480" w:lineRule="auto"/>
        <w:ind w:firstLine="720"/>
        <w:jc w:val="both"/>
        <w:rPr>
          <w:rFonts w:ascii="Times New Roman" w:hAnsi="Times New Roman" w:eastAsia="Times New Roman" w:cs="Times New Roman"/>
          <w:sz w:val="24"/>
          <w:szCs w:val="24"/>
        </w:rPr>
      </w:pPr>
    </w:p>
    <w:p w:rsidR="1C6CD66C" w:rsidP="1C6CD66C" w:rsidRDefault="1C6CD66C" w14:paraId="3AA949B9" w14:textId="5E4365E5">
      <w:pPr>
        <w:pStyle w:val="Normal"/>
        <w:spacing w:line="480" w:lineRule="auto"/>
        <w:ind w:firstLine="720"/>
        <w:jc w:val="both"/>
        <w:rPr>
          <w:rFonts w:ascii="Times New Roman" w:hAnsi="Times New Roman" w:eastAsia="Times New Roman" w:cs="Times New Roman"/>
          <w:sz w:val="24"/>
          <w:szCs w:val="24"/>
        </w:rPr>
      </w:pPr>
    </w:p>
    <w:p w:rsidR="1C6CD66C" w:rsidP="1C6CD66C" w:rsidRDefault="1C6CD66C" w14:paraId="01697DA6" w14:textId="0DE65092">
      <w:pPr>
        <w:pStyle w:val="Normal"/>
        <w:spacing w:line="480" w:lineRule="auto"/>
        <w:ind w:firstLine="720"/>
        <w:jc w:val="both"/>
        <w:rPr>
          <w:rFonts w:ascii="Times New Roman" w:hAnsi="Times New Roman" w:eastAsia="Times New Roman" w:cs="Times New Roman"/>
          <w:sz w:val="24"/>
          <w:szCs w:val="24"/>
        </w:rPr>
      </w:pPr>
    </w:p>
    <w:p w:rsidR="1C6CD66C" w:rsidP="1C6CD66C" w:rsidRDefault="1C6CD66C" w14:paraId="2D7CA641" w14:textId="09CB9DFE">
      <w:pPr>
        <w:pStyle w:val="Normal"/>
        <w:spacing w:line="480" w:lineRule="auto"/>
        <w:ind w:firstLine="720"/>
        <w:jc w:val="both"/>
        <w:rPr>
          <w:rFonts w:ascii="Times New Roman" w:hAnsi="Times New Roman" w:eastAsia="Times New Roman" w:cs="Times New Roman"/>
          <w:sz w:val="24"/>
          <w:szCs w:val="24"/>
        </w:rPr>
      </w:pPr>
    </w:p>
    <w:p w:rsidR="1C6CD66C" w:rsidP="1C6CD66C" w:rsidRDefault="1C6CD66C" w14:paraId="63945168" w14:textId="40CDAFD6">
      <w:pPr>
        <w:pStyle w:val="Normal"/>
        <w:spacing w:line="480" w:lineRule="auto"/>
        <w:ind w:firstLine="720"/>
        <w:jc w:val="both"/>
        <w:rPr>
          <w:rFonts w:ascii="Times New Roman" w:hAnsi="Times New Roman" w:eastAsia="Times New Roman" w:cs="Times New Roman"/>
          <w:sz w:val="24"/>
          <w:szCs w:val="24"/>
        </w:rPr>
      </w:pPr>
    </w:p>
    <w:p w:rsidR="1C6CD66C" w:rsidP="1C6CD66C" w:rsidRDefault="1C6CD66C" w14:paraId="250CC6C2" w14:textId="6E2F8C01">
      <w:pPr>
        <w:pStyle w:val="Normal"/>
        <w:spacing w:line="480" w:lineRule="auto"/>
        <w:ind w:firstLine="720"/>
        <w:jc w:val="both"/>
        <w:rPr>
          <w:rFonts w:ascii="Times New Roman" w:hAnsi="Times New Roman" w:eastAsia="Times New Roman" w:cs="Times New Roman"/>
          <w:sz w:val="24"/>
          <w:szCs w:val="24"/>
        </w:rPr>
      </w:pPr>
    </w:p>
    <w:p w:rsidR="1C6CD66C" w:rsidP="1C6CD66C" w:rsidRDefault="1C6CD66C" w14:paraId="450C77D0" w14:textId="78F9FBA5">
      <w:pPr>
        <w:pStyle w:val="Normal"/>
        <w:spacing w:line="480" w:lineRule="auto"/>
        <w:ind w:firstLine="720"/>
        <w:jc w:val="both"/>
        <w:rPr>
          <w:rFonts w:ascii="Times New Roman" w:hAnsi="Times New Roman" w:eastAsia="Times New Roman" w:cs="Times New Roman"/>
          <w:sz w:val="24"/>
          <w:szCs w:val="24"/>
        </w:rPr>
      </w:pPr>
    </w:p>
    <w:p w:rsidR="1C6CD66C" w:rsidP="1C6CD66C" w:rsidRDefault="1C6CD66C" w14:paraId="214C0819" w14:textId="66D6017D">
      <w:pPr>
        <w:pStyle w:val="Normal"/>
        <w:spacing w:line="480" w:lineRule="auto"/>
        <w:ind w:firstLine="720"/>
        <w:jc w:val="both"/>
        <w:rPr>
          <w:rFonts w:ascii="Times New Roman" w:hAnsi="Times New Roman" w:eastAsia="Times New Roman" w:cs="Times New Roman"/>
          <w:sz w:val="24"/>
          <w:szCs w:val="24"/>
        </w:rPr>
      </w:pPr>
    </w:p>
    <w:p w:rsidR="1C6CD66C" w:rsidP="1C6CD66C" w:rsidRDefault="1C6CD66C" w14:paraId="14F16EE8" w14:textId="6DD251BC">
      <w:pPr>
        <w:pStyle w:val="Normal"/>
        <w:spacing w:line="480" w:lineRule="auto"/>
        <w:ind w:firstLine="720"/>
        <w:jc w:val="both"/>
        <w:rPr>
          <w:rFonts w:ascii="Times New Roman" w:hAnsi="Times New Roman" w:eastAsia="Times New Roman" w:cs="Times New Roman"/>
          <w:sz w:val="24"/>
          <w:szCs w:val="24"/>
        </w:rPr>
      </w:pPr>
    </w:p>
    <w:p w:rsidR="1C6CD66C" w:rsidP="1C6CD66C" w:rsidRDefault="1C6CD66C" w14:paraId="7C9C4C5E" w14:textId="004D83FE">
      <w:pPr>
        <w:pStyle w:val="Normal"/>
        <w:spacing w:line="480" w:lineRule="auto"/>
        <w:ind w:firstLine="720"/>
        <w:jc w:val="both"/>
        <w:rPr>
          <w:rFonts w:ascii="Times New Roman" w:hAnsi="Times New Roman" w:eastAsia="Times New Roman" w:cs="Times New Roman"/>
          <w:sz w:val="24"/>
          <w:szCs w:val="24"/>
        </w:rPr>
      </w:pPr>
    </w:p>
    <w:p w:rsidR="1C6CD66C" w:rsidP="1C6CD66C" w:rsidRDefault="1C6CD66C" w14:paraId="106D2B39" w14:textId="1E864051">
      <w:pPr>
        <w:pStyle w:val="Normal"/>
        <w:spacing w:line="480" w:lineRule="auto"/>
        <w:ind w:firstLine="720"/>
        <w:jc w:val="both"/>
        <w:rPr>
          <w:rFonts w:ascii="Times New Roman" w:hAnsi="Times New Roman" w:eastAsia="Times New Roman" w:cs="Times New Roman"/>
          <w:sz w:val="24"/>
          <w:szCs w:val="24"/>
        </w:rPr>
      </w:pPr>
    </w:p>
    <w:p w:rsidR="1C6CD66C" w:rsidP="1C6CD66C" w:rsidRDefault="1C6CD66C" w14:paraId="61D5C5DD" w14:textId="666DB4C3">
      <w:pPr>
        <w:pStyle w:val="Normal"/>
        <w:spacing w:line="480" w:lineRule="auto"/>
        <w:ind w:firstLine="720"/>
        <w:jc w:val="both"/>
        <w:rPr>
          <w:rFonts w:ascii="Times New Roman" w:hAnsi="Times New Roman" w:eastAsia="Times New Roman" w:cs="Times New Roman"/>
          <w:sz w:val="24"/>
          <w:szCs w:val="24"/>
        </w:rPr>
      </w:pPr>
    </w:p>
    <w:p w:rsidR="1C6CD66C" w:rsidP="1C6CD66C" w:rsidRDefault="1C6CD66C" w14:paraId="2018B7A2" w14:textId="5F0B60F9">
      <w:pPr>
        <w:pStyle w:val="Normal"/>
        <w:spacing w:line="480" w:lineRule="auto"/>
        <w:ind w:firstLine="720"/>
        <w:jc w:val="both"/>
        <w:rPr>
          <w:rFonts w:ascii="Times New Roman" w:hAnsi="Times New Roman" w:eastAsia="Times New Roman" w:cs="Times New Roman"/>
          <w:sz w:val="24"/>
          <w:szCs w:val="24"/>
        </w:rPr>
      </w:pPr>
    </w:p>
    <w:p w:rsidR="1C6CD66C" w:rsidP="1C6CD66C" w:rsidRDefault="1C6CD66C" w14:paraId="4DEB8B94" w14:textId="62930396">
      <w:pPr>
        <w:pStyle w:val="Normal"/>
        <w:spacing w:line="480" w:lineRule="auto"/>
        <w:ind w:firstLine="720"/>
        <w:jc w:val="both"/>
        <w:rPr>
          <w:rFonts w:ascii="Times New Roman" w:hAnsi="Times New Roman" w:eastAsia="Times New Roman" w:cs="Times New Roman"/>
          <w:sz w:val="24"/>
          <w:szCs w:val="24"/>
        </w:rPr>
      </w:pPr>
    </w:p>
    <w:p w:rsidRPr="00AF1503" w:rsidR="006A1CFF" w:rsidP="1C6CD66C" w:rsidRDefault="006A1CFF" w14:paraId="67CD2F24" w14:textId="5495EC73" w14:noSpellErr="1">
      <w:pPr>
        <w:spacing w:line="480" w:lineRule="auto"/>
        <w:ind w:firstLine="720"/>
        <w:jc w:val="both"/>
        <w:rPr>
          <w:rFonts w:ascii="Times New Roman" w:hAnsi="Times New Roman" w:eastAsia="Times New Roman" w:cs="Times New Roman"/>
          <w:sz w:val="24"/>
          <w:szCs w:val="24"/>
        </w:rPr>
      </w:pPr>
      <w:r w:rsidRPr="1C6CD66C" w:rsidR="1C6CD66C">
        <w:rPr>
          <w:rFonts w:ascii="Times New Roman" w:hAnsi="Times New Roman" w:eastAsia="Times New Roman" w:cs="Times New Roman"/>
          <w:sz w:val="24"/>
          <w:szCs w:val="24"/>
        </w:rPr>
        <w:t xml:space="preserve">The achievement of any State, in </w:t>
      </w:r>
      <w:r w:rsidRPr="1C6CD66C" w:rsidR="1C6CD66C">
        <w:rPr>
          <w:rFonts w:ascii="Times New Roman" w:hAnsi="Times New Roman" w:eastAsia="Times New Roman" w:cs="Times New Roman"/>
          <w:sz w:val="24"/>
          <w:szCs w:val="24"/>
        </w:rPr>
        <w:t>seeking</w:t>
      </w:r>
      <w:r w:rsidRPr="1C6CD66C" w:rsidR="1C6CD66C">
        <w:rPr>
          <w:rFonts w:ascii="Times New Roman" w:hAnsi="Times New Roman" w:eastAsia="Times New Roman" w:cs="Times New Roman"/>
          <w:sz w:val="24"/>
          <w:szCs w:val="24"/>
        </w:rPr>
        <w:t xml:space="preserve"> to achieve the sustainable development goals (SDGs), to a substantial measure must </w:t>
      </w:r>
      <w:r w:rsidRPr="1C6CD66C" w:rsidR="1C6CD66C">
        <w:rPr>
          <w:rFonts w:ascii="Times New Roman" w:hAnsi="Times New Roman" w:eastAsia="Times New Roman" w:cs="Times New Roman"/>
          <w:sz w:val="24"/>
          <w:szCs w:val="24"/>
        </w:rPr>
        <w:t xml:space="preserve">rely on </w:t>
      </w:r>
      <w:r w:rsidRPr="1C6CD66C" w:rsidR="1C6CD66C">
        <w:rPr>
          <w:rFonts w:ascii="Times New Roman" w:hAnsi="Times New Roman" w:eastAsia="Times New Roman" w:cs="Times New Roman"/>
          <w:sz w:val="24"/>
          <w:szCs w:val="24"/>
        </w:rPr>
        <w:t xml:space="preserve">its leadership. </w:t>
      </w:r>
      <w:r w:rsidRPr="1C6CD66C" w:rsidR="1C6CD66C">
        <w:rPr>
          <w:rFonts w:ascii="Times New Roman" w:hAnsi="Times New Roman" w:eastAsia="Times New Roman" w:cs="Times New Roman"/>
          <w:sz w:val="24"/>
          <w:szCs w:val="24"/>
        </w:rPr>
        <w:t>In 2016, on the eleventh day of January</w:t>
      </w:r>
      <w:r w:rsidRPr="1C6CD66C" w:rsidR="1C6CD66C">
        <w:rPr>
          <w:rFonts w:ascii="Times New Roman" w:hAnsi="Times New Roman" w:eastAsia="Times New Roman" w:cs="Times New Roman"/>
          <w:sz w:val="24"/>
          <w:szCs w:val="24"/>
        </w:rPr>
        <w:t xml:space="preserve">, </w:t>
      </w:r>
      <w:r w:rsidRPr="1C6CD66C" w:rsidR="1C6CD66C">
        <w:rPr>
          <w:rFonts w:ascii="Times New Roman" w:hAnsi="Times New Roman" w:eastAsia="Times New Roman" w:cs="Times New Roman"/>
          <w:sz w:val="24"/>
          <w:szCs w:val="24"/>
        </w:rPr>
        <w:t xml:space="preserve">the Vincentian </w:t>
      </w:r>
      <w:r w:rsidRPr="1C6CD66C" w:rsidR="1C6CD66C">
        <w:rPr>
          <w:rFonts w:ascii="Times New Roman" w:hAnsi="Times New Roman" w:eastAsia="Times New Roman" w:cs="Times New Roman"/>
          <w:sz w:val="24"/>
          <w:szCs w:val="24"/>
        </w:rPr>
        <w:t xml:space="preserve">Prime Minister Dr. </w:t>
      </w:r>
      <w:r w:rsidRPr="1C6CD66C" w:rsidR="1C6CD66C">
        <w:rPr>
          <w:rFonts w:ascii="Times New Roman" w:hAnsi="Times New Roman" w:eastAsia="Times New Roman" w:cs="Times New Roman"/>
          <w:sz w:val="24"/>
          <w:szCs w:val="24"/>
        </w:rPr>
        <w:t xml:space="preserve">Hon. </w:t>
      </w:r>
      <w:r w:rsidRPr="1C6CD66C" w:rsidR="1C6CD66C">
        <w:rPr>
          <w:rFonts w:ascii="Times New Roman" w:hAnsi="Times New Roman" w:eastAsia="Times New Roman" w:cs="Times New Roman"/>
          <w:sz w:val="24"/>
          <w:szCs w:val="24"/>
        </w:rPr>
        <w:t xml:space="preserve">Ralph Gonsalves suggested the formation of a Zero Hunger Trust Fund by the government of Saint Vincent and the Grenadines. </w:t>
      </w:r>
      <w:r w:rsidRPr="1C6CD66C" w:rsidR="1C6CD66C">
        <w:rPr>
          <w:rFonts w:ascii="Times New Roman" w:hAnsi="Times New Roman" w:eastAsia="Times New Roman" w:cs="Times New Roman"/>
          <w:sz w:val="24"/>
          <w:szCs w:val="24"/>
        </w:rPr>
        <w:t>According to the Prime Minister</w:t>
      </w:r>
      <w:r w:rsidRPr="1C6CD66C" w:rsidR="1C6CD66C">
        <w:rPr>
          <w:rFonts w:ascii="Times New Roman" w:hAnsi="Times New Roman" w:eastAsia="Times New Roman" w:cs="Times New Roman"/>
          <w:sz w:val="24"/>
          <w:szCs w:val="24"/>
        </w:rPr>
        <w:t xml:space="preserve"> Dr Gonsalves</w:t>
      </w:r>
      <w:r w:rsidRPr="1C6CD66C" w:rsidR="1C6CD66C">
        <w:rPr>
          <w:rFonts w:ascii="Times New Roman" w:hAnsi="Times New Roman" w:eastAsia="Times New Roman" w:cs="Times New Roman"/>
          <w:sz w:val="24"/>
          <w:szCs w:val="24"/>
        </w:rPr>
        <w:t>, t</w:t>
      </w:r>
      <w:r w:rsidRPr="1C6CD66C" w:rsidR="1C6CD66C">
        <w:rPr>
          <w:rFonts w:ascii="Times New Roman" w:hAnsi="Times New Roman" w:eastAsia="Times New Roman" w:cs="Times New Roman"/>
          <w:sz w:val="24"/>
          <w:szCs w:val="24"/>
        </w:rPr>
        <w:t xml:space="preserve">his fund would "know all of the pertinent </w:t>
      </w:r>
      <w:r w:rsidRPr="1C6CD66C" w:rsidR="1C6CD66C">
        <w:rPr>
          <w:rFonts w:ascii="Times New Roman" w:hAnsi="Times New Roman" w:eastAsia="Times New Roman" w:cs="Times New Roman"/>
          <w:sz w:val="24"/>
          <w:szCs w:val="24"/>
        </w:rPr>
        <w:t>particulars</w:t>
      </w:r>
      <w:r w:rsidRPr="1C6CD66C" w:rsidR="1C6CD66C">
        <w:rPr>
          <w:rFonts w:ascii="Times New Roman" w:hAnsi="Times New Roman" w:eastAsia="Times New Roman" w:cs="Times New Roman"/>
          <w:sz w:val="24"/>
          <w:szCs w:val="24"/>
        </w:rPr>
        <w:t xml:space="preserve"> and </w:t>
      </w:r>
      <w:r w:rsidRPr="1C6CD66C" w:rsidR="1C6CD66C">
        <w:rPr>
          <w:rFonts w:ascii="Times New Roman" w:hAnsi="Times New Roman" w:eastAsia="Times New Roman" w:cs="Times New Roman"/>
          <w:sz w:val="24"/>
          <w:szCs w:val="24"/>
        </w:rPr>
        <w:t>physical</w:t>
      </w:r>
      <w:r w:rsidRPr="1C6CD66C" w:rsidR="1C6CD66C">
        <w:rPr>
          <w:rFonts w:ascii="Times New Roman" w:hAnsi="Times New Roman" w:eastAsia="Times New Roman" w:cs="Times New Roman"/>
          <w:sz w:val="24"/>
          <w:szCs w:val="24"/>
        </w:rPr>
        <w:t xml:space="preserve"> circumstances of </w:t>
      </w:r>
      <w:r w:rsidRPr="1C6CD66C" w:rsidR="1C6CD66C">
        <w:rPr>
          <w:rFonts w:ascii="Times New Roman" w:hAnsi="Times New Roman" w:eastAsia="Times New Roman" w:cs="Times New Roman"/>
          <w:sz w:val="24"/>
          <w:szCs w:val="24"/>
        </w:rPr>
        <w:t>each individual</w:t>
      </w:r>
      <w:r w:rsidRPr="1C6CD66C" w:rsidR="1C6CD66C">
        <w:rPr>
          <w:rFonts w:ascii="Times New Roman" w:hAnsi="Times New Roman" w:eastAsia="Times New Roman" w:cs="Times New Roman"/>
          <w:sz w:val="24"/>
          <w:szCs w:val="24"/>
        </w:rPr>
        <w:t xml:space="preserve"> </w:t>
      </w:r>
      <w:r w:rsidRPr="1C6CD66C" w:rsidR="1C6CD66C">
        <w:rPr>
          <w:rFonts w:ascii="Times New Roman" w:hAnsi="Times New Roman" w:eastAsia="Times New Roman" w:cs="Times New Roman"/>
          <w:sz w:val="24"/>
          <w:szCs w:val="24"/>
        </w:rPr>
        <w:t>that</w:t>
      </w:r>
      <w:r w:rsidRPr="1C6CD66C" w:rsidR="1C6CD66C">
        <w:rPr>
          <w:rFonts w:ascii="Times New Roman" w:hAnsi="Times New Roman" w:eastAsia="Times New Roman" w:cs="Times New Roman"/>
          <w:sz w:val="24"/>
          <w:szCs w:val="24"/>
        </w:rPr>
        <w:t xml:space="preserve"> goes to </w:t>
      </w:r>
      <w:r w:rsidRPr="1C6CD66C" w:rsidR="1C6CD66C">
        <w:rPr>
          <w:rFonts w:ascii="Times New Roman" w:hAnsi="Times New Roman" w:eastAsia="Times New Roman" w:cs="Times New Roman"/>
          <w:sz w:val="24"/>
          <w:szCs w:val="24"/>
        </w:rPr>
        <w:t>sleep</w:t>
      </w:r>
      <w:r w:rsidRPr="1C6CD66C" w:rsidR="1C6CD66C">
        <w:rPr>
          <w:rFonts w:ascii="Times New Roman" w:hAnsi="Times New Roman" w:eastAsia="Times New Roman" w:cs="Times New Roman"/>
          <w:sz w:val="24"/>
          <w:szCs w:val="24"/>
        </w:rPr>
        <w:t xml:space="preserve"> hungry." And consist of multiple </w:t>
      </w:r>
      <w:r w:rsidRPr="1C6CD66C" w:rsidR="1C6CD66C">
        <w:rPr>
          <w:rFonts w:ascii="Times New Roman" w:hAnsi="Times New Roman" w:eastAsia="Times New Roman" w:cs="Times New Roman"/>
          <w:sz w:val="24"/>
          <w:szCs w:val="24"/>
        </w:rPr>
        <w:t>facets</w:t>
      </w:r>
      <w:r w:rsidRPr="1C6CD66C" w:rsidR="1C6CD66C">
        <w:rPr>
          <w:rFonts w:ascii="Times New Roman" w:hAnsi="Times New Roman" w:eastAsia="Times New Roman" w:cs="Times New Roman"/>
          <w:sz w:val="24"/>
          <w:szCs w:val="24"/>
        </w:rPr>
        <w:t>, including housing, employment and productive work, health and wellness, education and training, and social safety net provision</w:t>
      </w:r>
      <w:r w:rsidRPr="1C6CD66C" w:rsidR="1C6CD66C">
        <w:rPr>
          <w:rFonts w:ascii="Times New Roman" w:hAnsi="Times New Roman" w:eastAsia="Times New Roman" w:cs="Times New Roman"/>
          <w:sz w:val="24"/>
          <w:szCs w:val="24"/>
        </w:rPr>
        <w:t>.</w:t>
      </w:r>
      <w:r w:rsidRPr="1C6CD66C" w:rsidR="1C6CD66C">
        <w:rPr>
          <w:rFonts w:ascii="Times New Roman" w:hAnsi="Times New Roman" w:eastAsia="Times New Roman" w:cs="Times New Roman"/>
          <w:i w:val="1"/>
          <w:iCs w:val="1"/>
          <w:sz w:val="24"/>
          <w:szCs w:val="24"/>
        </w:rPr>
        <w:t xml:space="preserve">  </w:t>
      </w:r>
      <w:r w:rsidRPr="1C6CD66C" w:rsidR="1C6CD66C">
        <w:rPr>
          <w:rFonts w:ascii="Times New Roman" w:hAnsi="Times New Roman" w:eastAsia="Times New Roman" w:cs="Times New Roman"/>
          <w:sz w:val="24"/>
          <w:szCs w:val="24"/>
        </w:rPr>
        <w:t xml:space="preserve">Our planet's long-term sustainability is now a key duty of everyone and every </w:t>
      </w:r>
      <w:r w:rsidRPr="1C6CD66C" w:rsidR="1C6CD66C">
        <w:rPr>
          <w:rFonts w:ascii="Times New Roman" w:hAnsi="Times New Roman" w:eastAsia="Times New Roman" w:cs="Times New Roman"/>
          <w:sz w:val="24"/>
          <w:szCs w:val="24"/>
        </w:rPr>
        <w:t>organi</w:t>
      </w:r>
      <w:r w:rsidRPr="1C6CD66C" w:rsidR="1C6CD66C">
        <w:rPr>
          <w:rFonts w:ascii="Times New Roman" w:hAnsi="Times New Roman" w:eastAsia="Times New Roman" w:cs="Times New Roman"/>
          <w:sz w:val="24"/>
          <w:szCs w:val="24"/>
        </w:rPr>
        <w:t>s</w:t>
      </w:r>
      <w:r w:rsidRPr="1C6CD66C" w:rsidR="1C6CD66C">
        <w:rPr>
          <w:rFonts w:ascii="Times New Roman" w:hAnsi="Times New Roman" w:eastAsia="Times New Roman" w:cs="Times New Roman"/>
          <w:sz w:val="24"/>
          <w:szCs w:val="24"/>
        </w:rPr>
        <w:t>ation</w:t>
      </w:r>
      <w:r w:rsidRPr="1C6CD66C" w:rsidR="1C6CD66C">
        <w:rPr>
          <w:rFonts w:ascii="Times New Roman" w:hAnsi="Times New Roman" w:eastAsia="Times New Roman" w:cs="Times New Roman"/>
          <w:sz w:val="24"/>
          <w:szCs w:val="24"/>
        </w:rPr>
        <w:t xml:space="preserve">, and </w:t>
      </w:r>
      <w:r w:rsidRPr="1C6CD66C" w:rsidR="1C6CD66C">
        <w:rPr>
          <w:rFonts w:ascii="Times New Roman" w:hAnsi="Times New Roman" w:eastAsia="Times New Roman" w:cs="Times New Roman"/>
          <w:sz w:val="24"/>
          <w:szCs w:val="24"/>
        </w:rPr>
        <w:t>organi</w:t>
      </w:r>
      <w:r w:rsidRPr="1C6CD66C" w:rsidR="1C6CD66C">
        <w:rPr>
          <w:rFonts w:ascii="Times New Roman" w:hAnsi="Times New Roman" w:eastAsia="Times New Roman" w:cs="Times New Roman"/>
          <w:sz w:val="24"/>
          <w:szCs w:val="24"/>
        </w:rPr>
        <w:t>s</w:t>
      </w:r>
      <w:r w:rsidRPr="1C6CD66C" w:rsidR="1C6CD66C">
        <w:rPr>
          <w:rFonts w:ascii="Times New Roman" w:hAnsi="Times New Roman" w:eastAsia="Times New Roman" w:cs="Times New Roman"/>
          <w:sz w:val="24"/>
          <w:szCs w:val="24"/>
        </w:rPr>
        <w:t>ations</w:t>
      </w:r>
      <w:r w:rsidRPr="1C6CD66C" w:rsidR="1C6CD66C">
        <w:rPr>
          <w:rFonts w:ascii="Times New Roman" w:hAnsi="Times New Roman" w:eastAsia="Times New Roman" w:cs="Times New Roman"/>
          <w:sz w:val="24"/>
          <w:szCs w:val="24"/>
        </w:rPr>
        <w:t xml:space="preserve"> require a new type of leadership that recognizes this. </w:t>
      </w:r>
      <w:r w:rsidRPr="1C6CD66C" w:rsidR="1C6CD66C">
        <w:rPr>
          <w:rFonts w:ascii="Times New Roman" w:hAnsi="Times New Roman" w:eastAsia="Times New Roman" w:cs="Times New Roman"/>
          <w:sz w:val="24"/>
          <w:szCs w:val="24"/>
        </w:rPr>
        <w:t>Globally leaders</w:t>
      </w:r>
      <w:r w:rsidRPr="1C6CD66C" w:rsidR="1C6CD66C">
        <w:rPr>
          <w:rFonts w:ascii="Times New Roman" w:hAnsi="Times New Roman" w:eastAsia="Times New Roman" w:cs="Times New Roman"/>
          <w:sz w:val="24"/>
          <w:szCs w:val="24"/>
        </w:rPr>
        <w:t xml:space="preserve"> must </w:t>
      </w:r>
      <w:r w:rsidRPr="1C6CD66C" w:rsidR="1C6CD66C">
        <w:rPr>
          <w:rFonts w:ascii="Times New Roman" w:hAnsi="Times New Roman" w:eastAsia="Times New Roman" w:cs="Times New Roman"/>
          <w:sz w:val="24"/>
          <w:szCs w:val="24"/>
        </w:rPr>
        <w:t xml:space="preserve">collaborate </w:t>
      </w:r>
      <w:r w:rsidRPr="1C6CD66C" w:rsidR="1C6CD66C">
        <w:rPr>
          <w:rFonts w:ascii="Times New Roman" w:hAnsi="Times New Roman" w:eastAsia="Times New Roman" w:cs="Times New Roman"/>
          <w:sz w:val="24"/>
          <w:szCs w:val="24"/>
        </w:rPr>
        <w:t xml:space="preserve">to reform </w:t>
      </w:r>
      <w:r w:rsidRPr="1C6CD66C" w:rsidR="1C6CD66C">
        <w:rPr>
          <w:rFonts w:ascii="Times New Roman" w:hAnsi="Times New Roman" w:eastAsia="Times New Roman" w:cs="Times New Roman"/>
          <w:sz w:val="24"/>
          <w:szCs w:val="24"/>
        </w:rPr>
        <w:t>organi</w:t>
      </w:r>
      <w:r w:rsidRPr="1C6CD66C" w:rsidR="1C6CD66C">
        <w:rPr>
          <w:rFonts w:ascii="Times New Roman" w:hAnsi="Times New Roman" w:eastAsia="Times New Roman" w:cs="Times New Roman"/>
          <w:sz w:val="24"/>
          <w:szCs w:val="24"/>
        </w:rPr>
        <w:t>s</w:t>
      </w:r>
      <w:r w:rsidRPr="1C6CD66C" w:rsidR="1C6CD66C">
        <w:rPr>
          <w:rFonts w:ascii="Times New Roman" w:hAnsi="Times New Roman" w:eastAsia="Times New Roman" w:cs="Times New Roman"/>
          <w:sz w:val="24"/>
          <w:szCs w:val="24"/>
        </w:rPr>
        <w:t>ational</w:t>
      </w:r>
      <w:r w:rsidRPr="1C6CD66C" w:rsidR="1C6CD66C">
        <w:rPr>
          <w:rFonts w:ascii="Times New Roman" w:hAnsi="Times New Roman" w:eastAsia="Times New Roman" w:cs="Times New Roman"/>
          <w:sz w:val="24"/>
          <w:szCs w:val="24"/>
        </w:rPr>
        <w:t xml:space="preserve"> culture, develop </w:t>
      </w:r>
      <w:r w:rsidRPr="1C6CD66C" w:rsidR="1C6CD66C">
        <w:rPr>
          <w:rFonts w:ascii="Times New Roman" w:hAnsi="Times New Roman" w:eastAsia="Times New Roman" w:cs="Times New Roman"/>
          <w:sz w:val="24"/>
          <w:szCs w:val="24"/>
        </w:rPr>
        <w:t>sustainable</w:t>
      </w:r>
      <w:r w:rsidRPr="1C6CD66C" w:rsidR="1C6CD66C">
        <w:rPr>
          <w:rFonts w:ascii="Times New Roman" w:hAnsi="Times New Roman" w:eastAsia="Times New Roman" w:cs="Times New Roman"/>
          <w:sz w:val="24"/>
          <w:szCs w:val="24"/>
        </w:rPr>
        <w:t xml:space="preserve"> solutions, and use innovation to address the major environmental issues associated with resource consumption, climate change, and greenhouse gas mitigation</w:t>
      </w:r>
      <w:r w:rsidRPr="1C6CD66C" w:rsidR="1C6CD66C">
        <w:rPr>
          <w:rFonts w:ascii="Times New Roman" w:hAnsi="Times New Roman" w:eastAsia="Times New Roman" w:cs="Times New Roman"/>
          <w:sz w:val="24"/>
          <w:szCs w:val="24"/>
        </w:rPr>
        <w:t xml:space="preserve"> </w:t>
      </w:r>
      <w:r w:rsidRPr="1C6CD66C" w:rsidR="1C6CD66C">
        <w:rPr>
          <w:rFonts w:ascii="Times New Roman" w:hAnsi="Times New Roman" w:eastAsia="Times New Roman" w:cs="Times New Roman"/>
          <w:sz w:val="24"/>
          <w:szCs w:val="24"/>
        </w:rPr>
        <w:t>(</w:t>
      </w:r>
      <w:r w:rsidRPr="1C6CD66C" w:rsidR="1C6CD66C">
        <w:rPr>
          <w:rFonts w:ascii="Times New Roman" w:hAnsi="Times New Roman" w:eastAsia="Times New Roman" w:cs="Times New Roman"/>
          <w:sz w:val="24"/>
          <w:szCs w:val="24"/>
        </w:rPr>
        <w:t>Steeger, J-P</w:t>
      </w:r>
      <w:r w:rsidRPr="1C6CD66C" w:rsidR="1C6CD66C">
        <w:rPr>
          <w:rFonts w:ascii="Times New Roman" w:hAnsi="Times New Roman" w:eastAsia="Times New Roman" w:cs="Times New Roman"/>
          <w:sz w:val="24"/>
          <w:szCs w:val="24"/>
        </w:rPr>
        <w:t xml:space="preserve">, </w:t>
      </w:r>
      <w:r w:rsidRPr="1C6CD66C" w:rsidR="1C6CD66C">
        <w:rPr>
          <w:rFonts w:ascii="Times New Roman" w:hAnsi="Times New Roman" w:eastAsia="Times New Roman" w:cs="Times New Roman"/>
          <w:sz w:val="24"/>
          <w:szCs w:val="24"/>
        </w:rPr>
        <w:t>2020)</w:t>
      </w:r>
      <w:r w:rsidRPr="1C6CD66C" w:rsidR="1C6CD66C">
        <w:rPr>
          <w:rFonts w:ascii="Times New Roman" w:hAnsi="Times New Roman" w:eastAsia="Times New Roman" w:cs="Times New Roman"/>
          <w:sz w:val="24"/>
          <w:szCs w:val="24"/>
        </w:rPr>
        <w:t xml:space="preserve">. </w:t>
      </w:r>
    </w:p>
    <w:p w:rsidRPr="00BE7466" w:rsidR="4BFF37DE" w:rsidP="1C6CD66C" w:rsidRDefault="4BFF37DE" w14:paraId="5E8E6A31" w14:textId="36F7740F" w14:noSpellErr="1">
      <w:pPr>
        <w:spacing w:line="480" w:lineRule="auto"/>
        <w:ind w:firstLine="720"/>
        <w:jc w:val="both"/>
        <w:rPr>
          <w:rFonts w:ascii="Times New Roman" w:hAnsi="Times New Roman" w:eastAsia="Times New Roman" w:cs="Times New Roman"/>
          <w:sz w:val="24"/>
          <w:szCs w:val="24"/>
        </w:rPr>
      </w:pPr>
      <w:r w:rsidRPr="1C6CD66C" w:rsidR="1C6CD66C">
        <w:rPr>
          <w:rFonts w:ascii="Times New Roman" w:hAnsi="Times New Roman" w:eastAsia="Times New Roman" w:cs="Times New Roman"/>
          <w:sz w:val="24"/>
          <w:szCs w:val="24"/>
        </w:rPr>
        <w:t xml:space="preserve">Sustainable leadership is a management technique that </w:t>
      </w:r>
      <w:r w:rsidRPr="1C6CD66C" w:rsidR="1C6CD66C">
        <w:rPr>
          <w:rFonts w:ascii="Times New Roman" w:hAnsi="Times New Roman" w:eastAsia="Times New Roman" w:cs="Times New Roman"/>
          <w:sz w:val="24"/>
          <w:szCs w:val="24"/>
        </w:rPr>
        <w:t>provides</w:t>
      </w:r>
      <w:r w:rsidRPr="1C6CD66C" w:rsidR="1C6CD66C">
        <w:rPr>
          <w:rFonts w:ascii="Times New Roman" w:hAnsi="Times New Roman" w:eastAsia="Times New Roman" w:cs="Times New Roman"/>
          <w:sz w:val="24"/>
          <w:szCs w:val="24"/>
        </w:rPr>
        <w:t xml:space="preserve"> solutions to the above-mentioned global challenges </w:t>
      </w:r>
      <w:r w:rsidRPr="1C6CD66C" w:rsidR="1C6CD66C">
        <w:rPr>
          <w:rFonts w:ascii="Times New Roman" w:hAnsi="Times New Roman" w:eastAsia="Times New Roman" w:cs="Times New Roman"/>
          <w:sz w:val="24"/>
          <w:szCs w:val="24"/>
        </w:rPr>
        <w:t xml:space="preserve">facing </w:t>
      </w:r>
      <w:r w:rsidRPr="1C6CD66C" w:rsidR="1C6CD66C">
        <w:rPr>
          <w:rFonts w:ascii="Times New Roman" w:hAnsi="Times New Roman" w:eastAsia="Times New Roman" w:cs="Times New Roman"/>
          <w:sz w:val="24"/>
          <w:szCs w:val="24"/>
        </w:rPr>
        <w:t xml:space="preserve">the environment, society, and the economy. It </w:t>
      </w:r>
      <w:r w:rsidRPr="1C6CD66C" w:rsidR="1C6CD66C">
        <w:rPr>
          <w:rFonts w:ascii="Times New Roman" w:hAnsi="Times New Roman" w:eastAsia="Times New Roman" w:cs="Times New Roman"/>
          <w:sz w:val="24"/>
          <w:szCs w:val="24"/>
        </w:rPr>
        <w:t>understands</w:t>
      </w:r>
      <w:r w:rsidRPr="1C6CD66C" w:rsidR="1C6CD66C">
        <w:rPr>
          <w:rFonts w:ascii="Times New Roman" w:hAnsi="Times New Roman" w:eastAsia="Times New Roman" w:cs="Times New Roman"/>
          <w:sz w:val="24"/>
          <w:szCs w:val="24"/>
        </w:rPr>
        <w:t xml:space="preserve"> leadership as a</w:t>
      </w:r>
      <w:r w:rsidRPr="1C6CD66C" w:rsidR="1C6CD66C">
        <w:rPr>
          <w:rFonts w:ascii="Times New Roman" w:hAnsi="Times New Roman" w:eastAsia="Times New Roman" w:cs="Times New Roman"/>
          <w:sz w:val="24"/>
          <w:szCs w:val="24"/>
        </w:rPr>
        <w:t xml:space="preserve">n influential process that </w:t>
      </w:r>
      <w:r w:rsidRPr="1C6CD66C" w:rsidR="1C6CD66C">
        <w:rPr>
          <w:rFonts w:ascii="Times New Roman" w:hAnsi="Times New Roman" w:eastAsia="Times New Roman" w:cs="Times New Roman"/>
          <w:sz w:val="24"/>
          <w:szCs w:val="24"/>
        </w:rPr>
        <w:t xml:space="preserve">encourages collaboration among leaders in the pursuit of change and </w:t>
      </w:r>
      <w:r w:rsidRPr="1C6CD66C" w:rsidR="1C6CD66C">
        <w:rPr>
          <w:rFonts w:ascii="Times New Roman" w:hAnsi="Times New Roman" w:eastAsia="Times New Roman" w:cs="Times New Roman"/>
          <w:sz w:val="24"/>
          <w:szCs w:val="24"/>
        </w:rPr>
        <w:t>reformation</w:t>
      </w:r>
      <w:r w:rsidRPr="1C6CD66C" w:rsidR="1C6CD66C">
        <w:rPr>
          <w:rFonts w:ascii="Times New Roman" w:hAnsi="Times New Roman" w:eastAsia="Times New Roman" w:cs="Times New Roman"/>
          <w:sz w:val="24"/>
          <w:szCs w:val="24"/>
        </w:rPr>
        <w:t xml:space="preserve">. Most importantly, they have a long-term outlook and regard both the environment and </w:t>
      </w:r>
      <w:r w:rsidRPr="1C6CD66C" w:rsidR="1C6CD66C">
        <w:rPr>
          <w:rFonts w:ascii="Times New Roman" w:hAnsi="Times New Roman" w:eastAsia="Times New Roman" w:cs="Times New Roman"/>
          <w:sz w:val="24"/>
          <w:szCs w:val="24"/>
        </w:rPr>
        <w:t>human beings</w:t>
      </w:r>
      <w:r w:rsidRPr="1C6CD66C" w:rsidR="1C6CD66C">
        <w:rPr>
          <w:rFonts w:ascii="Times New Roman" w:hAnsi="Times New Roman" w:eastAsia="Times New Roman" w:cs="Times New Roman"/>
          <w:sz w:val="24"/>
          <w:szCs w:val="24"/>
        </w:rPr>
        <w:t xml:space="preserve"> as critical components to </w:t>
      </w:r>
      <w:r w:rsidRPr="1C6CD66C" w:rsidR="1C6CD66C">
        <w:rPr>
          <w:rFonts w:ascii="Times New Roman" w:hAnsi="Times New Roman" w:eastAsia="Times New Roman" w:cs="Times New Roman"/>
          <w:sz w:val="24"/>
          <w:szCs w:val="24"/>
        </w:rPr>
        <w:t>organi</w:t>
      </w:r>
      <w:r w:rsidRPr="1C6CD66C" w:rsidR="1C6CD66C">
        <w:rPr>
          <w:rFonts w:ascii="Times New Roman" w:hAnsi="Times New Roman" w:eastAsia="Times New Roman" w:cs="Times New Roman"/>
          <w:sz w:val="24"/>
          <w:szCs w:val="24"/>
        </w:rPr>
        <w:t>s</w:t>
      </w:r>
      <w:r w:rsidRPr="1C6CD66C" w:rsidR="1C6CD66C">
        <w:rPr>
          <w:rFonts w:ascii="Times New Roman" w:hAnsi="Times New Roman" w:eastAsia="Times New Roman" w:cs="Times New Roman"/>
          <w:sz w:val="24"/>
          <w:szCs w:val="24"/>
        </w:rPr>
        <w:t>ational</w:t>
      </w:r>
      <w:r w:rsidRPr="1C6CD66C" w:rsidR="1C6CD66C">
        <w:rPr>
          <w:rFonts w:ascii="Times New Roman" w:hAnsi="Times New Roman" w:eastAsia="Times New Roman" w:cs="Times New Roman"/>
          <w:sz w:val="24"/>
          <w:szCs w:val="24"/>
        </w:rPr>
        <w:t xml:space="preserve"> success. They </w:t>
      </w:r>
      <w:r w:rsidRPr="1C6CD66C" w:rsidR="1C6CD66C">
        <w:rPr>
          <w:rFonts w:ascii="Times New Roman" w:hAnsi="Times New Roman" w:eastAsia="Times New Roman" w:cs="Times New Roman"/>
          <w:sz w:val="24"/>
          <w:szCs w:val="24"/>
        </w:rPr>
        <w:t>take</w:t>
      </w:r>
      <w:r w:rsidRPr="1C6CD66C" w:rsidR="1C6CD66C">
        <w:rPr>
          <w:rFonts w:ascii="Times New Roman" w:hAnsi="Times New Roman" w:eastAsia="Times New Roman" w:cs="Times New Roman"/>
          <w:sz w:val="24"/>
          <w:szCs w:val="24"/>
        </w:rPr>
        <w:t xml:space="preserve"> brave choices that value the </w:t>
      </w:r>
      <w:r w:rsidRPr="1C6CD66C" w:rsidR="1C6CD66C">
        <w:rPr>
          <w:rFonts w:ascii="Times New Roman" w:hAnsi="Times New Roman" w:eastAsia="Times New Roman" w:cs="Times New Roman"/>
          <w:sz w:val="24"/>
          <w:szCs w:val="24"/>
        </w:rPr>
        <w:t>organi</w:t>
      </w:r>
      <w:r w:rsidRPr="1C6CD66C" w:rsidR="1C6CD66C">
        <w:rPr>
          <w:rFonts w:ascii="Times New Roman" w:hAnsi="Times New Roman" w:eastAsia="Times New Roman" w:cs="Times New Roman"/>
          <w:sz w:val="24"/>
          <w:szCs w:val="24"/>
        </w:rPr>
        <w:t>s</w:t>
      </w:r>
      <w:r w:rsidRPr="1C6CD66C" w:rsidR="1C6CD66C">
        <w:rPr>
          <w:rFonts w:ascii="Times New Roman" w:hAnsi="Times New Roman" w:eastAsia="Times New Roman" w:cs="Times New Roman"/>
          <w:sz w:val="24"/>
          <w:szCs w:val="24"/>
        </w:rPr>
        <w:t>ation's</w:t>
      </w:r>
      <w:r w:rsidRPr="1C6CD66C" w:rsidR="1C6CD66C">
        <w:rPr>
          <w:rFonts w:ascii="Times New Roman" w:hAnsi="Times New Roman" w:eastAsia="Times New Roman" w:cs="Times New Roman"/>
          <w:sz w:val="24"/>
          <w:szCs w:val="24"/>
        </w:rPr>
        <w:t xml:space="preserve"> impact on future generations rather than merely the current </w:t>
      </w:r>
      <w:r w:rsidRPr="1C6CD66C" w:rsidR="1C6CD66C">
        <w:rPr>
          <w:rFonts w:ascii="Times New Roman" w:hAnsi="Times New Roman" w:eastAsia="Times New Roman" w:cs="Times New Roman"/>
          <w:sz w:val="24"/>
          <w:szCs w:val="24"/>
        </w:rPr>
        <w:t>generation</w:t>
      </w:r>
      <w:r w:rsidRPr="1C6CD66C" w:rsidR="1C6CD66C">
        <w:rPr>
          <w:rFonts w:ascii="Times New Roman" w:hAnsi="Times New Roman" w:eastAsia="Times New Roman" w:cs="Times New Roman"/>
          <w:sz w:val="24"/>
          <w:szCs w:val="24"/>
        </w:rPr>
        <w:t xml:space="preserve">. By incorporating these characteristics into their management style, sustainable leaders position their </w:t>
      </w:r>
      <w:r w:rsidRPr="1C6CD66C" w:rsidR="1C6CD66C">
        <w:rPr>
          <w:rFonts w:ascii="Times New Roman" w:hAnsi="Times New Roman" w:eastAsia="Times New Roman" w:cs="Times New Roman"/>
          <w:sz w:val="24"/>
          <w:szCs w:val="24"/>
        </w:rPr>
        <w:t>organi</w:t>
      </w:r>
      <w:r w:rsidRPr="1C6CD66C" w:rsidR="1C6CD66C">
        <w:rPr>
          <w:rFonts w:ascii="Times New Roman" w:hAnsi="Times New Roman" w:eastAsia="Times New Roman" w:cs="Times New Roman"/>
          <w:sz w:val="24"/>
          <w:szCs w:val="24"/>
        </w:rPr>
        <w:t>s</w:t>
      </w:r>
      <w:r w:rsidRPr="1C6CD66C" w:rsidR="1C6CD66C">
        <w:rPr>
          <w:rFonts w:ascii="Times New Roman" w:hAnsi="Times New Roman" w:eastAsia="Times New Roman" w:cs="Times New Roman"/>
          <w:sz w:val="24"/>
          <w:szCs w:val="24"/>
        </w:rPr>
        <w:t>ations</w:t>
      </w:r>
      <w:r w:rsidRPr="1C6CD66C" w:rsidR="1C6CD66C">
        <w:rPr>
          <w:rFonts w:ascii="Times New Roman" w:hAnsi="Times New Roman" w:eastAsia="Times New Roman" w:cs="Times New Roman"/>
          <w:sz w:val="24"/>
          <w:szCs w:val="24"/>
        </w:rPr>
        <w:t xml:space="preserve"> for success and growth</w:t>
      </w:r>
      <w:r w:rsidRPr="1C6CD66C" w:rsidR="1C6CD66C">
        <w:rPr>
          <w:rFonts w:ascii="Times New Roman" w:hAnsi="Times New Roman" w:eastAsia="Times New Roman" w:cs="Times New Roman"/>
          <w:sz w:val="24"/>
          <w:szCs w:val="24"/>
        </w:rPr>
        <w:t xml:space="preserve"> (</w:t>
      </w:r>
      <w:r w:rsidRPr="1C6CD66C" w:rsidR="1C6CD66C">
        <w:rPr>
          <w:rFonts w:ascii="Times New Roman" w:hAnsi="Times New Roman" w:eastAsia="Times New Roman" w:cs="Times New Roman"/>
          <w:sz w:val="24"/>
          <w:szCs w:val="24"/>
        </w:rPr>
        <w:t>Steeger, J-P</w:t>
      </w:r>
      <w:r w:rsidRPr="1C6CD66C" w:rsidR="1C6CD66C">
        <w:rPr>
          <w:rFonts w:ascii="Times New Roman" w:hAnsi="Times New Roman" w:eastAsia="Times New Roman" w:cs="Times New Roman"/>
          <w:sz w:val="24"/>
          <w:szCs w:val="24"/>
        </w:rPr>
        <w:t xml:space="preserve">, </w:t>
      </w:r>
      <w:r w:rsidRPr="1C6CD66C" w:rsidR="1C6CD66C">
        <w:rPr>
          <w:rFonts w:ascii="Times New Roman" w:hAnsi="Times New Roman" w:eastAsia="Times New Roman" w:cs="Times New Roman"/>
          <w:sz w:val="24"/>
          <w:szCs w:val="24"/>
        </w:rPr>
        <w:t>2020)</w:t>
      </w:r>
      <w:r w:rsidRPr="1C6CD66C" w:rsidR="1C6CD66C">
        <w:rPr>
          <w:rFonts w:ascii="Times New Roman" w:hAnsi="Times New Roman" w:eastAsia="Times New Roman" w:cs="Times New Roman"/>
          <w:sz w:val="24"/>
          <w:szCs w:val="24"/>
        </w:rPr>
        <w:t xml:space="preserve">. Hence, taking the </w:t>
      </w:r>
      <w:r w:rsidRPr="1C6CD66C" w:rsidR="1C6CD66C">
        <w:rPr>
          <w:rFonts w:ascii="Times New Roman" w:hAnsi="Times New Roman" w:eastAsia="Times New Roman" w:cs="Times New Roman"/>
          <w:sz w:val="24"/>
          <w:szCs w:val="24"/>
        </w:rPr>
        <w:t>aforementioned into</w:t>
      </w:r>
      <w:r w:rsidRPr="1C6CD66C" w:rsidR="1C6CD66C">
        <w:rPr>
          <w:rFonts w:ascii="Times New Roman" w:hAnsi="Times New Roman" w:eastAsia="Times New Roman" w:cs="Times New Roman"/>
          <w:sz w:val="24"/>
          <w:szCs w:val="24"/>
        </w:rPr>
        <w:t xml:space="preserve"> consideration this essay will critically examine contributions the Zero Hunger Trust Fund SVG</w:t>
      </w:r>
      <w:r w:rsidRPr="1C6CD66C" w:rsidR="1C6CD66C">
        <w:rPr>
          <w:rFonts w:ascii="Times New Roman" w:hAnsi="Times New Roman" w:eastAsia="Times New Roman" w:cs="Times New Roman"/>
          <w:sz w:val="24"/>
          <w:szCs w:val="24"/>
        </w:rPr>
        <w:t xml:space="preserve"> and</w:t>
      </w:r>
      <w:r w:rsidRPr="1C6CD66C" w:rsidR="1C6CD66C">
        <w:rPr>
          <w:rFonts w:ascii="Times New Roman" w:hAnsi="Times New Roman" w:eastAsia="Times New Roman" w:cs="Times New Roman"/>
          <w:sz w:val="24"/>
          <w:szCs w:val="24"/>
        </w:rPr>
        <w:t xml:space="preserve"> is making to sustainable leadership in St. Vincent and the Grenadines.</w:t>
      </w:r>
    </w:p>
    <w:p w:rsidRPr="00BE7466" w:rsidR="00F33D69" w:rsidP="1C6CD66C" w:rsidRDefault="00F33D69" w14:paraId="4F0D6F99" w14:textId="5D6F912C">
      <w:pPr>
        <w:spacing w:line="480" w:lineRule="auto"/>
        <w:ind w:firstLine="720"/>
        <w:jc w:val="both"/>
        <w:rPr>
          <w:rFonts w:ascii="Times New Roman" w:hAnsi="Times New Roman" w:cs="Times New Roman"/>
          <w:sz w:val="24"/>
          <w:szCs w:val="24"/>
          <w:lang w:val="en-029"/>
        </w:rPr>
      </w:pPr>
      <w:r w:rsidRPr="1C6CD66C" w:rsidR="1C6CD66C">
        <w:rPr>
          <w:rFonts w:ascii="Times New Roman" w:hAnsi="Times New Roman" w:eastAsia="Times New Roman" w:cs="Times New Roman"/>
          <w:sz w:val="24"/>
          <w:szCs w:val="24"/>
        </w:rPr>
        <w:t xml:space="preserve">The Saint Vincent and the Grenadines Zero Hunger Trust Fund was created by Act Number two of Parliament in the year 2016, as an avenue to "subsidize the eradication of hunger in Saint Vincent and the Grenadines". The Zero Hunger Trust Fund SVG is a non-profit </w:t>
      </w:r>
      <w:r w:rsidRPr="1C6CD66C" w:rsidR="1C6CD66C">
        <w:rPr>
          <w:rFonts w:ascii="Times New Roman" w:hAnsi="Times New Roman" w:eastAsia="Times New Roman" w:cs="Times New Roman"/>
          <w:sz w:val="24"/>
          <w:szCs w:val="24"/>
        </w:rPr>
        <w:t>organisation</w:t>
      </w:r>
      <w:r w:rsidRPr="1C6CD66C" w:rsidR="1C6CD66C">
        <w:rPr>
          <w:rFonts w:ascii="Times New Roman" w:hAnsi="Times New Roman" w:eastAsia="Times New Roman" w:cs="Times New Roman"/>
          <w:sz w:val="24"/>
          <w:szCs w:val="24"/>
        </w:rPr>
        <w:t xml:space="preserve"> and is funded by a two percent fee on communications. The Fund has benefited from donations given by both private sector businesses and individuals since its inception. The Fund has also received direct project support from allies and </w:t>
      </w:r>
      <w:r w:rsidRPr="1C6CD66C" w:rsidR="1C6CD66C">
        <w:rPr>
          <w:rFonts w:ascii="Times New Roman" w:hAnsi="Times New Roman" w:eastAsia="Times New Roman" w:cs="Times New Roman"/>
          <w:sz w:val="24"/>
          <w:szCs w:val="24"/>
        </w:rPr>
        <w:t>worldwide partners</w:t>
      </w:r>
      <w:r w:rsidRPr="1C6CD66C" w:rsidR="1C6CD66C">
        <w:rPr>
          <w:rFonts w:ascii="Times New Roman" w:hAnsi="Times New Roman" w:eastAsia="Times New Roman" w:cs="Times New Roman"/>
          <w:sz w:val="24"/>
          <w:szCs w:val="24"/>
        </w:rPr>
        <w:t xml:space="preserve">. Following the 2012 Rio Conference, communities, the commercial sector, and research institutions collaborated to combat hunger and severe forms of malnutrition. So far, the Zero Hunger Trust Fund SVG has worked to build action-oriented initiatives and activities throughout Saint Vincent and the Grenadines. The Zero Hunger Trust Fund's mission is to "transform the lives of the weak and disadvantaged by working strategically and collaboratively with other stakeholders to harness and allocate the resources necessary for the eradication of hunger in Saint Vincent and the Grenadines </w:t>
      </w:r>
      <w:r w:rsidRPr="1C6CD66C" w:rsidR="1C6CD66C">
        <w:rPr>
          <w:rFonts w:ascii="Times New Roman" w:hAnsi="Times New Roman" w:cs="Times New Roman"/>
          <w:sz w:val="24"/>
          <w:szCs w:val="24"/>
          <w:lang w:val="en-029"/>
        </w:rPr>
        <w:t>through human dignity, collaboration, empowerment of vulnerable groups, multi-dimensional approach and innovation and creativity” (</w:t>
      </w:r>
      <w:r w:rsidRPr="1C6CD66C" w:rsidR="1C6CD66C">
        <w:rPr>
          <w:rFonts w:ascii="Times New Roman" w:hAnsi="Times New Roman" w:cs="Times New Roman"/>
          <w:sz w:val="24"/>
          <w:szCs w:val="24"/>
        </w:rPr>
        <w:t>Mission, Vision &amp; Values, n. d)</w:t>
      </w:r>
      <w:r w:rsidRPr="1C6CD66C" w:rsidR="1C6CD66C">
        <w:rPr>
          <w:rFonts w:ascii="Times New Roman" w:hAnsi="Times New Roman" w:cs="Times New Roman"/>
          <w:sz w:val="24"/>
          <w:szCs w:val="24"/>
          <w:lang w:val="en-029"/>
        </w:rPr>
        <w:t xml:space="preserve">. </w:t>
      </w:r>
    </w:p>
    <w:p w:rsidRPr="00BE7466" w:rsidR="0045027B" w:rsidP="1C6CD66C" w:rsidRDefault="4BFF37DE" w14:paraId="56CE4E4A" w14:textId="7FAAA30F">
      <w:pPr>
        <w:spacing w:line="480" w:lineRule="auto"/>
        <w:ind w:firstLine="720"/>
        <w:jc w:val="both"/>
        <w:rPr>
          <w:rFonts w:ascii="Times New Roman" w:hAnsi="Times New Roman" w:eastAsia="Times New Roman" w:cs="Times New Roman"/>
          <w:sz w:val="24"/>
          <w:szCs w:val="24"/>
        </w:rPr>
      </w:pPr>
      <w:r w:rsidRPr="1C6CD66C" w:rsidR="1C6CD66C">
        <w:rPr>
          <w:rFonts w:ascii="Times New Roman" w:hAnsi="Times New Roman" w:eastAsia="Times New Roman" w:cs="Times New Roman"/>
          <w:sz w:val="24"/>
          <w:szCs w:val="24"/>
        </w:rPr>
        <w:t xml:space="preserve">The sustainable leadership qualities that the Zero Hunger Trust Fund SVG has </w:t>
      </w:r>
      <w:r w:rsidRPr="1C6CD66C" w:rsidR="1C6CD66C">
        <w:rPr>
          <w:rFonts w:ascii="Times New Roman" w:hAnsi="Times New Roman" w:eastAsia="Times New Roman" w:cs="Times New Roman"/>
          <w:sz w:val="24"/>
          <w:szCs w:val="24"/>
        </w:rPr>
        <w:t>demonstrated</w:t>
      </w:r>
      <w:r w:rsidRPr="1C6CD66C" w:rsidR="1C6CD66C">
        <w:rPr>
          <w:rFonts w:ascii="Times New Roman" w:hAnsi="Times New Roman" w:eastAsia="Times New Roman" w:cs="Times New Roman"/>
          <w:sz w:val="24"/>
          <w:szCs w:val="24"/>
        </w:rPr>
        <w:t xml:space="preserve"> encompass social, </w:t>
      </w:r>
      <w:r w:rsidRPr="1C6CD66C" w:rsidR="1C6CD66C">
        <w:rPr>
          <w:rFonts w:ascii="Times New Roman" w:hAnsi="Times New Roman" w:eastAsia="Times New Roman" w:cs="Times New Roman"/>
          <w:sz w:val="24"/>
          <w:szCs w:val="24"/>
        </w:rPr>
        <w:t>economic</w:t>
      </w:r>
      <w:r w:rsidRPr="1C6CD66C" w:rsidR="1C6CD66C">
        <w:rPr>
          <w:rFonts w:ascii="Times New Roman" w:hAnsi="Times New Roman" w:eastAsia="Times New Roman" w:cs="Times New Roman"/>
          <w:sz w:val="24"/>
          <w:szCs w:val="24"/>
        </w:rPr>
        <w:t xml:space="preserve"> and environmental sustainability. Social sustainability in respect to the health and livelihood of the citizen of St. Vincent and the Grenadines- Social sustainability is defined as inclusive and resilient societies in which the government responds to citizen concerns and </w:t>
      </w:r>
      <w:r w:rsidRPr="1C6CD66C" w:rsidR="1C6CD66C">
        <w:rPr>
          <w:rFonts w:ascii="Times New Roman" w:hAnsi="Times New Roman" w:eastAsia="Times New Roman" w:cs="Times New Roman"/>
          <w:sz w:val="24"/>
          <w:szCs w:val="24"/>
        </w:rPr>
        <w:t>assists</w:t>
      </w:r>
      <w:r w:rsidRPr="1C6CD66C" w:rsidR="1C6CD66C">
        <w:rPr>
          <w:rFonts w:ascii="Times New Roman" w:hAnsi="Times New Roman" w:eastAsia="Times New Roman" w:cs="Times New Roman"/>
          <w:sz w:val="24"/>
          <w:szCs w:val="24"/>
        </w:rPr>
        <w:t xml:space="preserve"> citizens in taking charge of their own solutions based on community goals and participatory approaches. To begin, Zero Hunger Trust Fund SVG projects strengthen community services and basic infrastructure to </w:t>
      </w:r>
      <w:r w:rsidRPr="1C6CD66C" w:rsidR="1C6CD66C">
        <w:rPr>
          <w:rFonts w:ascii="Times New Roman" w:hAnsi="Times New Roman" w:eastAsia="Times New Roman" w:cs="Times New Roman"/>
          <w:sz w:val="24"/>
          <w:szCs w:val="24"/>
        </w:rPr>
        <w:t>assist</w:t>
      </w:r>
      <w:r w:rsidRPr="1C6CD66C" w:rsidR="1C6CD66C">
        <w:rPr>
          <w:rFonts w:ascii="Times New Roman" w:hAnsi="Times New Roman" w:eastAsia="Times New Roman" w:cs="Times New Roman"/>
          <w:sz w:val="24"/>
          <w:szCs w:val="24"/>
        </w:rPr>
        <w:t xml:space="preserve"> locals, particularly the most disadvantaged, in reaching their full potential and improving their </w:t>
      </w:r>
      <w:r w:rsidRPr="1C6CD66C" w:rsidR="1C6CD66C">
        <w:rPr>
          <w:rFonts w:ascii="Times New Roman" w:hAnsi="Times New Roman" w:eastAsia="Times New Roman" w:cs="Times New Roman"/>
          <w:sz w:val="24"/>
          <w:szCs w:val="24"/>
        </w:rPr>
        <w:t>level</w:t>
      </w:r>
      <w:r w:rsidRPr="1C6CD66C" w:rsidR="1C6CD66C">
        <w:rPr>
          <w:rFonts w:ascii="Times New Roman" w:hAnsi="Times New Roman" w:eastAsia="Times New Roman" w:cs="Times New Roman"/>
          <w:sz w:val="24"/>
          <w:szCs w:val="24"/>
        </w:rPr>
        <w:t xml:space="preserve"> of living. There are three (3) main </w:t>
      </w:r>
      <w:r w:rsidRPr="1C6CD66C" w:rsidR="1C6CD66C">
        <w:rPr>
          <w:rFonts w:ascii="Times New Roman" w:hAnsi="Times New Roman" w:eastAsia="Times New Roman" w:cs="Times New Roman"/>
          <w:sz w:val="24"/>
          <w:szCs w:val="24"/>
        </w:rPr>
        <w:t>programmes</w:t>
      </w:r>
      <w:r w:rsidRPr="1C6CD66C" w:rsidR="1C6CD66C">
        <w:rPr>
          <w:rFonts w:ascii="Times New Roman" w:hAnsi="Times New Roman" w:eastAsia="Times New Roman" w:cs="Times New Roman"/>
          <w:sz w:val="24"/>
          <w:szCs w:val="24"/>
        </w:rPr>
        <w:t xml:space="preserve"> available: Firstly, the Zero Hunger Trust Fund launched the "Adopt A Classroom" campaign in 2016 to address this issue and </w:t>
      </w:r>
      <w:r w:rsidRPr="1C6CD66C" w:rsidR="1C6CD66C">
        <w:rPr>
          <w:rFonts w:ascii="Times New Roman" w:hAnsi="Times New Roman" w:eastAsia="Times New Roman" w:cs="Times New Roman"/>
          <w:sz w:val="24"/>
          <w:szCs w:val="24"/>
        </w:rPr>
        <w:t>provide</w:t>
      </w:r>
      <w:r w:rsidRPr="1C6CD66C" w:rsidR="1C6CD66C">
        <w:rPr>
          <w:rFonts w:ascii="Times New Roman" w:hAnsi="Times New Roman" w:eastAsia="Times New Roman" w:cs="Times New Roman"/>
          <w:sz w:val="24"/>
          <w:szCs w:val="24"/>
        </w:rPr>
        <w:t xml:space="preserve"> the resources needed to encourag</w:t>
      </w:r>
      <w:r w:rsidRPr="1C6CD66C" w:rsidR="1C6CD66C">
        <w:rPr>
          <w:rFonts w:ascii="Times New Roman" w:hAnsi="Times New Roman" w:eastAsia="Times New Roman" w:cs="Times New Roman"/>
          <w:sz w:val="24"/>
          <w:szCs w:val="24"/>
        </w:rPr>
        <w:t xml:space="preserve">e children to stay in school, take advantage of educational opportunities, and reduce their vulnerability to hunger and poverty. It acknowledges the link between hunger, access to food, and academic success. Poverty and low school attendance are inextricably related. In fact, low attendance has been shown to have a severe impact on pupils' academic performance and commonly leads to them becoming locked in a cycle of hunger and poverty, </w:t>
      </w:r>
      <w:r w:rsidRPr="1C6CD66C" w:rsidR="1C6CD66C">
        <w:rPr>
          <w:rFonts w:ascii="Times New Roman" w:hAnsi="Times New Roman" w:eastAsia="Times New Roman" w:cs="Times New Roman"/>
          <w:sz w:val="24"/>
          <w:szCs w:val="24"/>
        </w:rPr>
        <w:t>rendering</w:t>
      </w:r>
      <w:r w:rsidRPr="1C6CD66C" w:rsidR="1C6CD66C">
        <w:rPr>
          <w:rFonts w:ascii="Times New Roman" w:hAnsi="Times New Roman" w:eastAsia="Times New Roman" w:cs="Times New Roman"/>
          <w:sz w:val="24"/>
          <w:szCs w:val="24"/>
        </w:rPr>
        <w:t xml:space="preserve"> them unable to care for themselves in the end. The Zero Hunger Trust Fund SVG works to support the school feeding </w:t>
      </w:r>
      <w:r w:rsidRPr="1C6CD66C" w:rsidR="1C6CD66C">
        <w:rPr>
          <w:rFonts w:ascii="Times New Roman" w:hAnsi="Times New Roman" w:eastAsia="Times New Roman" w:cs="Times New Roman"/>
          <w:sz w:val="24"/>
          <w:szCs w:val="24"/>
        </w:rPr>
        <w:t>programme</w:t>
      </w:r>
      <w:r w:rsidRPr="1C6CD66C" w:rsidR="1C6CD66C">
        <w:rPr>
          <w:rFonts w:ascii="Times New Roman" w:hAnsi="Times New Roman" w:eastAsia="Times New Roman" w:cs="Times New Roman"/>
          <w:sz w:val="24"/>
          <w:szCs w:val="24"/>
        </w:rPr>
        <w:t xml:space="preserve"> at its beneficiary primary schools.  Zero Hunger Trust Fund SVG </w:t>
      </w:r>
      <w:r w:rsidRPr="1C6CD66C" w:rsidR="1C6CD66C">
        <w:rPr>
          <w:rFonts w:ascii="Times New Roman" w:hAnsi="Times New Roman" w:eastAsia="Times New Roman" w:cs="Times New Roman"/>
          <w:sz w:val="24"/>
          <w:szCs w:val="24"/>
        </w:rPr>
        <w:t>recognises</w:t>
      </w:r>
      <w:r w:rsidRPr="1C6CD66C" w:rsidR="1C6CD66C">
        <w:rPr>
          <w:rFonts w:ascii="Times New Roman" w:hAnsi="Times New Roman" w:eastAsia="Times New Roman" w:cs="Times New Roman"/>
          <w:sz w:val="24"/>
          <w:szCs w:val="24"/>
        </w:rPr>
        <w:t xml:space="preserve"> that education is the most surefire way out of poverty and thus hunger.  The "Adopt A Classroom" </w:t>
      </w:r>
      <w:r w:rsidRPr="1C6CD66C" w:rsidR="1C6CD66C">
        <w:rPr>
          <w:rFonts w:ascii="Times New Roman" w:hAnsi="Times New Roman" w:eastAsia="Times New Roman" w:cs="Times New Roman"/>
          <w:sz w:val="24"/>
          <w:szCs w:val="24"/>
        </w:rPr>
        <w:t>programme</w:t>
      </w:r>
      <w:r w:rsidRPr="1C6CD66C" w:rsidR="1C6CD66C">
        <w:rPr>
          <w:rFonts w:ascii="Times New Roman" w:hAnsi="Times New Roman" w:eastAsia="Times New Roman" w:cs="Times New Roman"/>
          <w:sz w:val="24"/>
          <w:szCs w:val="24"/>
        </w:rPr>
        <w:t xml:space="preserve"> is a school-based effort aiming to ensure that students from the most vulnerable communities in Saint Vincent and the Grenadines have access to the materials they need to consistently attend, engage in, and prosper in school. Students in Zero Hunger Trust Fund-supported primary schools get yearly aid in the form of book vouchers, school uniforms, and other school materials. </w:t>
      </w:r>
      <w:r w:rsidRPr="1C6CD66C" w:rsidR="1C6CD66C">
        <w:rPr>
          <w:rFonts w:ascii="Times New Roman" w:hAnsi="Times New Roman" w:eastAsia="Times New Roman" w:cs="Times New Roman"/>
          <w:sz w:val="24"/>
          <w:szCs w:val="24"/>
        </w:rPr>
        <w:t>The over</w:t>
      </w:r>
      <w:r w:rsidRPr="1C6CD66C" w:rsidR="1C6CD66C">
        <w:rPr>
          <w:rFonts w:ascii="Times New Roman" w:hAnsi="Times New Roman" w:eastAsia="Times New Roman" w:cs="Times New Roman"/>
          <w:sz w:val="24"/>
          <w:szCs w:val="24"/>
        </w:rPr>
        <w:t xml:space="preserve"> three hundred and fifty (350) children from twelve (12) underprivileged elementary schools receive </w:t>
      </w:r>
      <w:r w:rsidRPr="1C6CD66C" w:rsidR="1C6CD66C">
        <w:rPr>
          <w:rFonts w:ascii="Times New Roman" w:hAnsi="Times New Roman" w:eastAsia="Times New Roman" w:cs="Times New Roman"/>
          <w:sz w:val="24"/>
          <w:szCs w:val="24"/>
        </w:rPr>
        <w:t>assistance</w:t>
      </w:r>
      <w:r w:rsidRPr="1C6CD66C" w:rsidR="1C6CD66C">
        <w:rPr>
          <w:rFonts w:ascii="Times New Roman" w:hAnsi="Times New Roman" w:eastAsia="Times New Roman" w:cs="Times New Roman"/>
          <w:sz w:val="24"/>
          <w:szCs w:val="24"/>
        </w:rPr>
        <w:t xml:space="preserve"> each year. This aid ensures that all students at these schools have free access to adequate, safe, and nutritious meals, are in excellent health, and are ready to learn</w:t>
      </w:r>
      <w:r w:rsidRPr="1C6CD66C" w:rsidR="1C6CD66C">
        <w:rPr>
          <w:rFonts w:ascii="Times New Roman" w:hAnsi="Times New Roman" w:cs="Times New Roman"/>
          <w:sz w:val="24"/>
          <w:szCs w:val="24"/>
        </w:rPr>
        <w:t xml:space="preserve"> (Our work, n. d)</w:t>
      </w:r>
      <w:r w:rsidRPr="1C6CD66C" w:rsidR="1C6CD66C">
        <w:rPr>
          <w:rFonts w:ascii="Times New Roman" w:hAnsi="Times New Roman" w:eastAsia="Times New Roman" w:cs="Times New Roman"/>
          <w:sz w:val="24"/>
          <w:szCs w:val="24"/>
        </w:rPr>
        <w:t xml:space="preserve">. In 2016, the Zero Hunger Trust Fund SVG started the Golden Years Nutrition Support </w:t>
      </w:r>
      <w:r w:rsidRPr="1C6CD66C" w:rsidR="1C6CD66C">
        <w:rPr>
          <w:rFonts w:ascii="Times New Roman" w:hAnsi="Times New Roman" w:eastAsia="Times New Roman" w:cs="Times New Roman"/>
          <w:sz w:val="24"/>
          <w:szCs w:val="24"/>
        </w:rPr>
        <w:t>Programme</w:t>
      </w:r>
      <w:r w:rsidRPr="1C6CD66C" w:rsidR="1C6CD66C">
        <w:rPr>
          <w:rFonts w:ascii="Times New Roman" w:hAnsi="Times New Roman" w:eastAsia="Times New Roman" w:cs="Times New Roman"/>
          <w:sz w:val="24"/>
          <w:szCs w:val="24"/>
        </w:rPr>
        <w:t xml:space="preserve"> (GYNS) to </w:t>
      </w:r>
      <w:r w:rsidRPr="1C6CD66C" w:rsidR="1C6CD66C">
        <w:rPr>
          <w:rFonts w:ascii="Times New Roman" w:hAnsi="Times New Roman" w:eastAsia="Times New Roman" w:cs="Times New Roman"/>
          <w:sz w:val="24"/>
          <w:szCs w:val="24"/>
        </w:rPr>
        <w:t>assist</w:t>
      </w:r>
      <w:r w:rsidRPr="1C6CD66C" w:rsidR="1C6CD66C">
        <w:rPr>
          <w:rFonts w:ascii="Times New Roman" w:hAnsi="Times New Roman" w:eastAsia="Times New Roman" w:cs="Times New Roman"/>
          <w:sz w:val="24"/>
          <w:szCs w:val="24"/>
        </w:rPr>
        <w:t xml:space="preserve"> needy senior persons with their nutrition. Seniors are also among the categories most vulnerable to poverty and hunger due to ailments associated with advanced years, functional limitations, and restricted access to financial resources.  Senior citizens continue to be among the most exposed to food security risks. Through the GYNS </w:t>
      </w:r>
      <w:r w:rsidRPr="1C6CD66C" w:rsidR="1C6CD66C">
        <w:rPr>
          <w:rFonts w:ascii="Times New Roman" w:hAnsi="Times New Roman" w:eastAsia="Times New Roman" w:cs="Times New Roman"/>
          <w:sz w:val="24"/>
          <w:szCs w:val="24"/>
        </w:rPr>
        <w:t>programme</w:t>
      </w:r>
      <w:r w:rsidRPr="1C6CD66C" w:rsidR="1C6CD66C">
        <w:rPr>
          <w:rFonts w:ascii="Times New Roman" w:hAnsi="Times New Roman" w:eastAsia="Times New Roman" w:cs="Times New Roman"/>
          <w:sz w:val="24"/>
          <w:szCs w:val="24"/>
        </w:rPr>
        <w:t xml:space="preserve">, the Fund </w:t>
      </w:r>
      <w:r w:rsidRPr="1C6CD66C" w:rsidR="1C6CD66C">
        <w:rPr>
          <w:rFonts w:ascii="Times New Roman" w:hAnsi="Times New Roman" w:eastAsia="Times New Roman" w:cs="Times New Roman"/>
          <w:sz w:val="24"/>
          <w:szCs w:val="24"/>
        </w:rPr>
        <w:t>provides</w:t>
      </w:r>
      <w:r w:rsidRPr="1C6CD66C" w:rsidR="1C6CD66C">
        <w:rPr>
          <w:rFonts w:ascii="Times New Roman" w:hAnsi="Times New Roman" w:eastAsia="Times New Roman" w:cs="Times New Roman"/>
          <w:sz w:val="24"/>
          <w:szCs w:val="24"/>
        </w:rPr>
        <w:t xml:space="preserve"> monthly support to elderly adults seventy-eight (78) years of age and older for the purchase of food and other personal care needs (</w:t>
      </w:r>
      <w:r w:rsidRPr="1C6CD66C" w:rsidR="1C6CD66C">
        <w:rPr>
          <w:rFonts w:ascii="Times New Roman" w:hAnsi="Times New Roman" w:cs="Times New Roman"/>
          <w:sz w:val="24"/>
          <w:szCs w:val="24"/>
        </w:rPr>
        <w:t>Our work, n. d)</w:t>
      </w:r>
      <w:r w:rsidRPr="1C6CD66C" w:rsidR="1C6CD66C">
        <w:rPr>
          <w:rFonts w:ascii="Times New Roman" w:hAnsi="Times New Roman" w:eastAsia="Times New Roman" w:cs="Times New Roman"/>
          <w:sz w:val="24"/>
          <w:szCs w:val="24"/>
        </w:rPr>
        <w:t xml:space="preserve">. Thirdly, </w:t>
      </w:r>
      <w:r w:rsidRPr="1C6CD66C" w:rsidR="1C6CD66C">
        <w:rPr>
          <w:rFonts w:ascii="Times New Roman" w:hAnsi="Times New Roman" w:eastAsia="Times New Roman" w:cs="Times New Roman"/>
          <w:sz w:val="24"/>
          <w:szCs w:val="24"/>
        </w:rPr>
        <w:t>the apprenticeship</w:t>
      </w:r>
      <w:r w:rsidRPr="1C6CD66C" w:rsidR="1C6CD66C">
        <w:rPr>
          <w:rFonts w:ascii="Times New Roman" w:hAnsi="Times New Roman" w:eastAsia="Times New Roman" w:cs="Times New Roman"/>
          <w:sz w:val="24"/>
          <w:szCs w:val="24"/>
        </w:rPr>
        <w:t xml:space="preserve"> and skill development to empower young people. This </w:t>
      </w:r>
      <w:r w:rsidRPr="1C6CD66C" w:rsidR="1C6CD66C">
        <w:rPr>
          <w:rFonts w:ascii="Times New Roman" w:hAnsi="Times New Roman" w:eastAsia="Times New Roman" w:cs="Times New Roman"/>
          <w:sz w:val="24"/>
          <w:szCs w:val="24"/>
        </w:rPr>
        <w:t>program</w:t>
      </w:r>
      <w:r w:rsidRPr="1C6CD66C" w:rsidR="1C6CD66C">
        <w:rPr>
          <w:rFonts w:ascii="Times New Roman" w:hAnsi="Times New Roman" w:eastAsia="Times New Roman" w:cs="Times New Roman"/>
          <w:sz w:val="24"/>
          <w:szCs w:val="24"/>
        </w:rPr>
        <w:t>me</w:t>
      </w:r>
      <w:r w:rsidRPr="1C6CD66C" w:rsidR="1C6CD66C">
        <w:rPr>
          <w:rFonts w:ascii="Times New Roman" w:hAnsi="Times New Roman" w:eastAsia="Times New Roman" w:cs="Times New Roman"/>
          <w:sz w:val="24"/>
          <w:szCs w:val="24"/>
        </w:rPr>
        <w:t>'s</w:t>
      </w:r>
      <w:r w:rsidRPr="1C6CD66C" w:rsidR="1C6CD66C">
        <w:rPr>
          <w:rFonts w:ascii="Times New Roman" w:hAnsi="Times New Roman" w:eastAsia="Times New Roman" w:cs="Times New Roman"/>
          <w:sz w:val="24"/>
          <w:szCs w:val="24"/>
        </w:rPr>
        <w:t xml:space="preserve"> purpose is to provide young people from at-risk communities with the employable skills they need to live independently. Zero Hunger Trust Fund SVG has given people in vulnerable communities, particularly women and those living in rural areas, opportunities for sustainable lives by implementing </w:t>
      </w:r>
      <w:r w:rsidRPr="1C6CD66C" w:rsidR="1C6CD66C">
        <w:rPr>
          <w:rFonts w:ascii="Times New Roman" w:hAnsi="Times New Roman" w:eastAsia="Times New Roman" w:cs="Times New Roman"/>
          <w:sz w:val="24"/>
          <w:szCs w:val="24"/>
        </w:rPr>
        <w:t>programmes</w:t>
      </w:r>
      <w:r w:rsidRPr="1C6CD66C" w:rsidR="1C6CD66C">
        <w:rPr>
          <w:rFonts w:ascii="Times New Roman" w:hAnsi="Times New Roman" w:eastAsia="Times New Roman" w:cs="Times New Roman"/>
          <w:sz w:val="24"/>
          <w:szCs w:val="24"/>
        </w:rPr>
        <w:t xml:space="preserve"> for skills training and apprenticeships that are tailored to their specific needs and circumstances. </w:t>
      </w:r>
      <w:r w:rsidRPr="1C6CD66C" w:rsidR="1C6CD66C">
        <w:rPr>
          <w:rFonts w:ascii="Times New Roman" w:hAnsi="Times New Roman" w:eastAsia="Times New Roman" w:cs="Times New Roman"/>
          <w:sz w:val="24"/>
          <w:szCs w:val="24"/>
        </w:rPr>
        <w:t>Training is given in a range of professions, including computer repair, food preparation, auto mechanics, graphic design, electrical installation, cosmetology, plumbing, and basic refrigeration, and is reinforced by a six (6) month apprenticeship at partnering commercial firms</w:t>
      </w:r>
      <w:r w:rsidRPr="1C6CD66C" w:rsidR="1C6CD66C">
        <w:rPr>
          <w:rFonts w:ascii="Times New Roman" w:hAnsi="Times New Roman" w:cs="Times New Roman"/>
          <w:sz w:val="24"/>
          <w:szCs w:val="24"/>
        </w:rPr>
        <w:t xml:space="preserve"> (Our work, n. d)</w:t>
      </w:r>
      <w:r w:rsidRPr="1C6CD66C" w:rsidR="1C6CD66C">
        <w:rPr>
          <w:rFonts w:ascii="Times New Roman" w:hAnsi="Times New Roman" w:eastAsia="Times New Roman" w:cs="Times New Roman"/>
          <w:sz w:val="24"/>
          <w:szCs w:val="24"/>
        </w:rPr>
        <w:t xml:space="preserve">. The Zero Hunger Trust Fund </w:t>
      </w:r>
      <w:r w:rsidRPr="1C6CD66C" w:rsidR="1C6CD66C">
        <w:rPr>
          <w:rFonts w:ascii="Times New Roman" w:hAnsi="Times New Roman" w:eastAsia="Times New Roman" w:cs="Times New Roman"/>
          <w:sz w:val="24"/>
          <w:szCs w:val="24"/>
        </w:rPr>
        <w:t>support</w:t>
      </w:r>
      <w:r w:rsidRPr="1C6CD66C" w:rsidR="1C6CD66C">
        <w:rPr>
          <w:rFonts w:ascii="Times New Roman" w:hAnsi="Times New Roman" w:eastAsia="Times New Roman" w:cs="Times New Roman"/>
          <w:sz w:val="24"/>
          <w:szCs w:val="24"/>
        </w:rPr>
        <w:t xml:space="preserve"> regional economic development through agriculture and food security and skills development.  The goals of the Zero Hunger Trust Fund include: firstly (</w:t>
      </w:r>
      <w:r w:rsidRPr="1C6CD66C" w:rsidR="1C6CD66C">
        <w:rPr>
          <w:rFonts w:ascii="Times New Roman" w:hAnsi="Times New Roman" w:eastAsia="Times New Roman" w:cs="Times New Roman"/>
          <w:sz w:val="24"/>
          <w:szCs w:val="24"/>
        </w:rPr>
        <w:t>i</w:t>
      </w:r>
      <w:r w:rsidRPr="1C6CD66C" w:rsidR="1C6CD66C">
        <w:rPr>
          <w:rFonts w:ascii="Times New Roman" w:hAnsi="Times New Roman" w:eastAsia="Times New Roman" w:cs="Times New Roman"/>
          <w:sz w:val="24"/>
          <w:szCs w:val="24"/>
        </w:rPr>
        <w:t xml:space="preserve">) by 2030 SVG should have sustainable agriculture approaches and food production. The agricultural yield and revenue of local food producers will have doubled. This goal includes assuring equal and secure access to property, </w:t>
      </w:r>
      <w:r w:rsidRPr="1C6CD66C" w:rsidR="1C6CD66C">
        <w:rPr>
          <w:rFonts w:ascii="Times New Roman" w:hAnsi="Times New Roman" w:eastAsia="Times New Roman" w:cs="Times New Roman"/>
          <w:sz w:val="24"/>
          <w:szCs w:val="24"/>
        </w:rPr>
        <w:t>expertise</w:t>
      </w:r>
      <w:r w:rsidRPr="1C6CD66C" w:rsidR="1C6CD66C">
        <w:rPr>
          <w:rFonts w:ascii="Times New Roman" w:hAnsi="Times New Roman" w:eastAsia="Times New Roman" w:cs="Times New Roman"/>
          <w:sz w:val="24"/>
          <w:szCs w:val="24"/>
        </w:rPr>
        <w:t xml:space="preserve">, monetary services, </w:t>
      </w:r>
      <w:r w:rsidRPr="1C6CD66C" w:rsidR="1C6CD66C">
        <w:rPr>
          <w:rFonts w:ascii="Times New Roman" w:hAnsi="Times New Roman" w:eastAsia="Times New Roman" w:cs="Times New Roman"/>
          <w:sz w:val="24"/>
          <w:szCs w:val="24"/>
        </w:rPr>
        <w:t>markets</w:t>
      </w:r>
      <w:r w:rsidRPr="1C6CD66C" w:rsidR="1C6CD66C">
        <w:rPr>
          <w:rFonts w:ascii="Times New Roman" w:hAnsi="Times New Roman" w:eastAsia="Times New Roman" w:cs="Times New Roman"/>
          <w:sz w:val="24"/>
          <w:szCs w:val="24"/>
        </w:rPr>
        <w:t xml:space="preserve"> and necessary resources. Most importantly women, native peoples, family farmers and </w:t>
      </w:r>
      <w:r w:rsidRPr="1C6CD66C" w:rsidR="1C6CD66C">
        <w:rPr>
          <w:rFonts w:ascii="Times New Roman" w:hAnsi="Times New Roman" w:eastAsia="Times New Roman" w:cs="Times New Roman"/>
          <w:sz w:val="24"/>
          <w:szCs w:val="24"/>
        </w:rPr>
        <w:t>fishermen</w:t>
      </w:r>
      <w:r w:rsidRPr="1C6CD66C" w:rsidR="1C6CD66C">
        <w:rPr>
          <w:rFonts w:ascii="Times New Roman" w:hAnsi="Times New Roman" w:eastAsia="Times New Roman" w:cs="Times New Roman"/>
          <w:sz w:val="24"/>
          <w:szCs w:val="24"/>
        </w:rPr>
        <w:t xml:space="preserve"> should profit the most. The second goal is (ii) ensure long-term food production systems, </w:t>
      </w:r>
      <w:r w:rsidRPr="1C6CD66C" w:rsidR="1C6CD66C">
        <w:rPr>
          <w:rFonts w:ascii="Times New Roman" w:hAnsi="Times New Roman" w:eastAsia="Times New Roman" w:cs="Times New Roman"/>
          <w:sz w:val="24"/>
          <w:szCs w:val="24"/>
        </w:rPr>
        <w:t>maintain</w:t>
      </w:r>
      <w:r w:rsidRPr="1C6CD66C" w:rsidR="1C6CD66C">
        <w:rPr>
          <w:rFonts w:ascii="Times New Roman" w:hAnsi="Times New Roman" w:eastAsia="Times New Roman" w:cs="Times New Roman"/>
          <w:sz w:val="24"/>
          <w:szCs w:val="24"/>
        </w:rPr>
        <w:t xml:space="preserve"> natural diversity in food production by 2020, preserve seeds, farmed and domesticated animals, and their related species naturally diverse, through </w:t>
      </w:r>
      <w:r w:rsidRPr="1C6CD66C" w:rsidR="1C6CD66C">
        <w:rPr>
          <w:rFonts w:ascii="Times New Roman" w:hAnsi="Times New Roman" w:eastAsia="Times New Roman" w:cs="Times New Roman"/>
          <w:sz w:val="24"/>
          <w:szCs w:val="24"/>
        </w:rPr>
        <w:t>properly-managed</w:t>
      </w:r>
      <w:r w:rsidRPr="1C6CD66C" w:rsidR="1C6CD66C">
        <w:rPr>
          <w:rFonts w:ascii="Times New Roman" w:hAnsi="Times New Roman" w:eastAsia="Times New Roman" w:cs="Times New Roman"/>
          <w:sz w:val="24"/>
          <w:szCs w:val="24"/>
        </w:rPr>
        <w:t xml:space="preserve"> and diverse seed and plant banks at all levels. Furthermore, as international obligations, encourage access to and unbiased sharing of benefits deriving from the use of natural resources and associated traditional knowledge. The third goal (iii) is to prevent trade restrictions, market distortions, and export subsidies in agriculture, correct and avoid agricultural trade restrictions and market distortions, including the simultaneous elimination of all agricultural export subsidies and export measures having equal impacts, in compliance with the mandate of the Doha Development Round. The fourth goal (iv) is to adopt efforts to ensure the correct process of food markets and its derivatives, as well as to promote </w:t>
      </w:r>
      <w:r w:rsidRPr="1C6CD66C" w:rsidR="1C6CD66C">
        <w:rPr>
          <w:rFonts w:ascii="Times New Roman" w:hAnsi="Times New Roman" w:eastAsia="Times New Roman" w:cs="Times New Roman"/>
          <w:sz w:val="24"/>
          <w:szCs w:val="24"/>
        </w:rPr>
        <w:t>timely</w:t>
      </w:r>
      <w:r w:rsidRPr="1C6CD66C" w:rsidR="1C6CD66C">
        <w:rPr>
          <w:rFonts w:ascii="Times New Roman" w:hAnsi="Times New Roman" w:eastAsia="Times New Roman" w:cs="Times New Roman"/>
          <w:sz w:val="24"/>
          <w:szCs w:val="24"/>
        </w:rPr>
        <w:t xml:space="preserve"> access to market information, particularly on food reserves, to help reduce exceptionally high food price instability. Additionally, the fifth goal (v) is to develop through the apprenticeship and skills </w:t>
      </w:r>
      <w:r w:rsidRPr="1C6CD66C" w:rsidR="1C6CD66C">
        <w:rPr>
          <w:rFonts w:ascii="Times New Roman" w:hAnsi="Times New Roman" w:eastAsia="Times New Roman" w:cs="Times New Roman"/>
          <w:sz w:val="24"/>
          <w:szCs w:val="24"/>
        </w:rPr>
        <w:t>programme</w:t>
      </w:r>
      <w:r w:rsidRPr="1C6CD66C" w:rsidR="1C6CD66C">
        <w:rPr>
          <w:rFonts w:ascii="Times New Roman" w:hAnsi="Times New Roman" w:eastAsia="Times New Roman" w:cs="Times New Roman"/>
          <w:sz w:val="24"/>
          <w:szCs w:val="24"/>
        </w:rPr>
        <w:t xml:space="preserve"> the Zero Hunger Trust Fund is contributing to economic growth by enhancing employability and </w:t>
      </w:r>
      <w:r w:rsidRPr="1C6CD66C" w:rsidR="1C6CD66C">
        <w:rPr>
          <w:rFonts w:ascii="Times New Roman" w:hAnsi="Times New Roman" w:eastAsia="Times New Roman" w:cs="Times New Roman"/>
          <w:sz w:val="24"/>
          <w:szCs w:val="24"/>
        </w:rPr>
        <w:t>labour</w:t>
      </w:r>
      <w:r w:rsidRPr="1C6CD66C" w:rsidR="1C6CD66C">
        <w:rPr>
          <w:rFonts w:ascii="Times New Roman" w:hAnsi="Times New Roman" w:eastAsia="Times New Roman" w:cs="Times New Roman"/>
          <w:sz w:val="24"/>
          <w:szCs w:val="24"/>
        </w:rPr>
        <w:t xml:space="preserve"> productivity which can help SVG to become more competitive. A larger workforce, can drive economic growth, for example since 1970, twenty five percent of the United States economy has been determined by an increase in hours worked, mainly due to workforce growth, while the other seventy five percent of financial growth is attributed to an increase in productivity, due to an increase of skills among workers (Schoenberg, K, 2022).  </w:t>
      </w:r>
      <w:proofErr w:type="spellStart"/>
      <w:proofErr w:type="spellEnd"/>
    </w:p>
    <w:p w:rsidRPr="00BE7466" w:rsidR="4BFF37DE" w:rsidP="1C6CD66C" w:rsidRDefault="4BFF37DE" w14:paraId="700EE172" w14:textId="461EBF9C">
      <w:pPr>
        <w:spacing w:line="480" w:lineRule="auto"/>
        <w:ind w:firstLine="720"/>
        <w:jc w:val="both"/>
        <w:rPr>
          <w:rFonts w:ascii="Times New Roman" w:hAnsi="Times New Roman" w:eastAsia="Times New Roman" w:cs="Times New Roman"/>
          <w:sz w:val="24"/>
          <w:szCs w:val="24"/>
        </w:rPr>
      </w:pPr>
      <w:r w:rsidRPr="1C6CD66C" w:rsidR="1C6CD66C">
        <w:rPr>
          <w:rFonts w:ascii="Times New Roman" w:hAnsi="Times New Roman" w:eastAsia="Times New Roman" w:cs="Times New Roman"/>
          <w:sz w:val="24"/>
          <w:szCs w:val="24"/>
        </w:rPr>
        <w:t xml:space="preserve">The </w:t>
      </w:r>
      <w:r w:rsidRPr="1C6CD66C" w:rsidR="1C6CD66C">
        <w:rPr>
          <w:rFonts w:ascii="Times New Roman" w:hAnsi="Times New Roman" w:eastAsia="Times New Roman" w:cs="Times New Roman"/>
          <w:sz w:val="24"/>
          <w:szCs w:val="24"/>
        </w:rPr>
        <w:t>Zero Hunger Trust Fund</w:t>
      </w:r>
      <w:r w:rsidRPr="1C6CD66C" w:rsidR="1C6CD66C">
        <w:rPr>
          <w:rFonts w:ascii="Times New Roman" w:hAnsi="Times New Roman" w:eastAsia="Times New Roman" w:cs="Times New Roman"/>
          <w:sz w:val="24"/>
          <w:szCs w:val="24"/>
        </w:rPr>
        <w:t xml:space="preserve"> promotes environmental sustainability</w:t>
      </w:r>
      <w:r w:rsidRPr="1C6CD66C" w:rsidR="1C6CD66C">
        <w:rPr>
          <w:rFonts w:ascii="Times New Roman" w:hAnsi="Times New Roman" w:eastAsia="Times New Roman" w:cs="Times New Roman"/>
          <w:sz w:val="24"/>
          <w:szCs w:val="24"/>
        </w:rPr>
        <w:t xml:space="preserve">. </w:t>
      </w:r>
      <w:r w:rsidRPr="1C6CD66C" w:rsidR="1C6CD66C">
        <w:rPr>
          <w:rFonts w:ascii="Times New Roman" w:hAnsi="Times New Roman" w:eastAsia="Times New Roman" w:cs="Times New Roman"/>
          <w:sz w:val="24"/>
          <w:szCs w:val="24"/>
        </w:rPr>
        <w:t xml:space="preserve">Environmental sustainability is the ability to preserve natural resources for the benefit of both current and future generations while </w:t>
      </w:r>
      <w:r w:rsidRPr="1C6CD66C" w:rsidR="1C6CD66C">
        <w:rPr>
          <w:rFonts w:ascii="Times New Roman" w:hAnsi="Times New Roman" w:eastAsia="Times New Roman" w:cs="Times New Roman"/>
          <w:sz w:val="24"/>
          <w:szCs w:val="24"/>
        </w:rPr>
        <w:t>maintaining</w:t>
      </w:r>
      <w:r w:rsidRPr="1C6CD66C" w:rsidR="1C6CD66C">
        <w:rPr>
          <w:rFonts w:ascii="Times New Roman" w:hAnsi="Times New Roman" w:eastAsia="Times New Roman" w:cs="Times New Roman"/>
          <w:sz w:val="24"/>
          <w:szCs w:val="24"/>
        </w:rPr>
        <w:t xml:space="preserve"> </w:t>
      </w:r>
      <w:r w:rsidRPr="1C6CD66C" w:rsidR="1C6CD66C">
        <w:rPr>
          <w:rFonts w:ascii="Times New Roman" w:hAnsi="Times New Roman" w:eastAsia="Times New Roman" w:cs="Times New Roman"/>
          <w:sz w:val="24"/>
          <w:szCs w:val="24"/>
        </w:rPr>
        <w:t>the planet’s</w:t>
      </w:r>
      <w:r w:rsidRPr="1C6CD66C" w:rsidR="1C6CD66C">
        <w:rPr>
          <w:rFonts w:ascii="Times New Roman" w:hAnsi="Times New Roman" w:eastAsia="Times New Roman" w:cs="Times New Roman"/>
          <w:sz w:val="24"/>
          <w:szCs w:val="24"/>
        </w:rPr>
        <w:t xml:space="preserve"> ecological balance</w:t>
      </w:r>
      <w:r w:rsidRPr="1C6CD66C" w:rsidR="1C6CD66C">
        <w:rPr>
          <w:rFonts w:ascii="Times New Roman" w:hAnsi="Times New Roman" w:cs="Times New Roman"/>
          <w:sz w:val="24"/>
          <w:szCs w:val="24"/>
        </w:rPr>
        <w:t xml:space="preserve"> (</w:t>
      </w:r>
      <w:r w:rsidRPr="1C6CD66C" w:rsidR="1C6CD66C">
        <w:rPr>
          <w:rFonts w:ascii="Times New Roman" w:hAnsi="Times New Roman" w:cs="Times New Roman"/>
          <w:sz w:val="24"/>
          <w:szCs w:val="24"/>
        </w:rPr>
        <w:t>Piwowar-</w:t>
      </w:r>
      <w:r w:rsidRPr="1C6CD66C" w:rsidR="1C6CD66C">
        <w:rPr>
          <w:rFonts w:ascii="Times New Roman" w:hAnsi="Times New Roman" w:cs="Times New Roman"/>
          <w:sz w:val="24"/>
          <w:szCs w:val="24"/>
        </w:rPr>
        <w:t>Sulej</w:t>
      </w:r>
      <w:r w:rsidRPr="1C6CD66C" w:rsidR="1C6CD66C">
        <w:rPr>
          <w:rFonts w:ascii="Times New Roman" w:hAnsi="Times New Roman" w:cs="Times New Roman"/>
          <w:sz w:val="24"/>
          <w:szCs w:val="24"/>
        </w:rPr>
        <w:t xml:space="preserve"> </w:t>
      </w:r>
      <w:r w:rsidRPr="1C6CD66C" w:rsidR="1C6CD66C">
        <w:rPr>
          <w:rFonts w:ascii="Times New Roman" w:hAnsi="Times New Roman" w:cs="Times New Roman"/>
          <w:sz w:val="24"/>
          <w:szCs w:val="24"/>
        </w:rPr>
        <w:t>et al,</w:t>
      </w:r>
      <w:r w:rsidRPr="1C6CD66C" w:rsidR="1C6CD66C">
        <w:rPr>
          <w:rFonts w:ascii="Times New Roman" w:hAnsi="Times New Roman" w:cs="Times New Roman"/>
          <w:sz w:val="24"/>
          <w:szCs w:val="24"/>
        </w:rPr>
        <w:t xml:space="preserve"> 2022)</w:t>
      </w:r>
      <w:r w:rsidRPr="1C6CD66C" w:rsidR="1C6CD66C">
        <w:rPr>
          <w:rFonts w:ascii="Times New Roman" w:hAnsi="Times New Roman" w:eastAsia="Times New Roman" w:cs="Times New Roman"/>
          <w:sz w:val="24"/>
          <w:szCs w:val="24"/>
        </w:rPr>
        <w:t xml:space="preserve">. One of the goals of the </w:t>
      </w:r>
      <w:r w:rsidRPr="1C6CD66C" w:rsidR="1C6CD66C">
        <w:rPr>
          <w:rFonts w:ascii="Times New Roman" w:hAnsi="Times New Roman" w:eastAsia="Times New Roman" w:cs="Times New Roman"/>
          <w:sz w:val="24"/>
          <w:szCs w:val="24"/>
        </w:rPr>
        <w:t xml:space="preserve">Zero Hunger Trust </w:t>
      </w:r>
      <w:r w:rsidRPr="1C6CD66C" w:rsidR="1C6CD66C">
        <w:rPr>
          <w:rFonts w:ascii="Times New Roman" w:hAnsi="Times New Roman" w:eastAsia="Times New Roman" w:cs="Times New Roman"/>
          <w:sz w:val="24"/>
          <w:szCs w:val="24"/>
        </w:rPr>
        <w:t>Fund will</w:t>
      </w:r>
      <w:r w:rsidRPr="1C6CD66C" w:rsidR="1C6CD66C">
        <w:rPr>
          <w:rFonts w:ascii="Times New Roman" w:hAnsi="Times New Roman" w:eastAsia="Times New Roman" w:cs="Times New Roman"/>
          <w:sz w:val="24"/>
          <w:szCs w:val="24"/>
        </w:rPr>
        <w:t xml:space="preserve"> be the implementation of </w:t>
      </w:r>
      <w:r w:rsidRPr="1C6CD66C" w:rsidR="1C6CD66C">
        <w:rPr>
          <w:rFonts w:ascii="Times New Roman" w:hAnsi="Times New Roman" w:eastAsia="Times New Roman" w:cs="Times New Roman"/>
          <w:sz w:val="24"/>
          <w:szCs w:val="24"/>
        </w:rPr>
        <w:t>robust</w:t>
      </w:r>
      <w:r w:rsidRPr="1C6CD66C" w:rsidR="1C6CD66C">
        <w:rPr>
          <w:rFonts w:ascii="Times New Roman" w:hAnsi="Times New Roman" w:eastAsia="Times New Roman" w:cs="Times New Roman"/>
          <w:sz w:val="24"/>
          <w:szCs w:val="24"/>
        </w:rPr>
        <w:t xml:space="preserve"> agricultural methods that increase </w:t>
      </w:r>
      <w:r w:rsidRPr="1C6CD66C" w:rsidR="1C6CD66C">
        <w:rPr>
          <w:rFonts w:ascii="Times New Roman" w:hAnsi="Times New Roman" w:eastAsia="Times New Roman" w:cs="Times New Roman"/>
          <w:sz w:val="24"/>
          <w:szCs w:val="24"/>
        </w:rPr>
        <w:t>efficiency</w:t>
      </w:r>
      <w:r w:rsidRPr="1C6CD66C" w:rsidR="1C6CD66C">
        <w:rPr>
          <w:rFonts w:ascii="Times New Roman" w:hAnsi="Times New Roman" w:eastAsia="Times New Roman" w:cs="Times New Roman"/>
          <w:sz w:val="24"/>
          <w:szCs w:val="24"/>
        </w:rPr>
        <w:t xml:space="preserve"> and production while also supporting eco</w:t>
      </w:r>
      <w:r w:rsidRPr="1C6CD66C" w:rsidR="1C6CD66C">
        <w:rPr>
          <w:rFonts w:ascii="Times New Roman" w:hAnsi="Times New Roman" w:eastAsia="Times New Roman" w:cs="Times New Roman"/>
          <w:sz w:val="24"/>
          <w:szCs w:val="24"/>
        </w:rPr>
        <w:t>-</w:t>
      </w:r>
      <w:r w:rsidRPr="1C6CD66C" w:rsidR="1C6CD66C">
        <w:rPr>
          <w:rFonts w:ascii="Times New Roman" w:hAnsi="Times New Roman" w:eastAsia="Times New Roman" w:cs="Times New Roman"/>
          <w:sz w:val="24"/>
          <w:szCs w:val="24"/>
        </w:rPr>
        <w:t>system preservation, strengthening ability for resilience to climate change, harsh weather, drought, flooding, and other disasters, and gradually improving land and soil quality by 2030</w:t>
      </w:r>
      <w:r w:rsidRPr="1C6CD66C" w:rsidR="1C6CD66C">
        <w:rPr>
          <w:rFonts w:ascii="Times New Roman" w:hAnsi="Times New Roman" w:cs="Times New Roman"/>
          <w:sz w:val="24"/>
          <w:szCs w:val="24"/>
        </w:rPr>
        <w:t xml:space="preserve"> (</w:t>
      </w:r>
      <w:r w:rsidRPr="1C6CD66C" w:rsidR="1C6CD66C">
        <w:rPr>
          <w:rFonts w:ascii="Times New Roman" w:hAnsi="Times New Roman" w:cs="Times New Roman"/>
          <w:sz w:val="24"/>
          <w:szCs w:val="24"/>
        </w:rPr>
        <w:t>Our work</w:t>
      </w:r>
      <w:r w:rsidRPr="1C6CD66C" w:rsidR="1C6CD66C">
        <w:rPr>
          <w:rFonts w:ascii="Times New Roman" w:hAnsi="Times New Roman" w:cs="Times New Roman"/>
          <w:sz w:val="24"/>
          <w:szCs w:val="24"/>
        </w:rPr>
        <w:t xml:space="preserve">, </w:t>
      </w:r>
      <w:r w:rsidRPr="1C6CD66C" w:rsidR="1C6CD66C">
        <w:rPr>
          <w:rFonts w:ascii="Times New Roman" w:hAnsi="Times New Roman" w:cs="Times New Roman"/>
          <w:sz w:val="24"/>
          <w:szCs w:val="24"/>
        </w:rPr>
        <w:t>n</w:t>
      </w:r>
      <w:r w:rsidRPr="1C6CD66C" w:rsidR="1C6CD66C">
        <w:rPr>
          <w:rFonts w:ascii="Times New Roman" w:hAnsi="Times New Roman" w:cs="Times New Roman"/>
          <w:sz w:val="24"/>
          <w:szCs w:val="24"/>
        </w:rPr>
        <w:t>.</w:t>
      </w:r>
      <w:r w:rsidRPr="1C6CD66C" w:rsidR="1C6CD66C">
        <w:rPr>
          <w:rFonts w:ascii="Times New Roman" w:hAnsi="Times New Roman" w:cs="Times New Roman"/>
          <w:sz w:val="24"/>
          <w:szCs w:val="24"/>
        </w:rPr>
        <w:t xml:space="preserve"> d)</w:t>
      </w:r>
      <w:r w:rsidRPr="1C6CD66C" w:rsidR="1C6CD66C">
        <w:rPr>
          <w:rFonts w:ascii="Times New Roman" w:hAnsi="Times New Roman" w:eastAsia="Times New Roman" w:cs="Times New Roman"/>
          <w:sz w:val="24"/>
          <w:szCs w:val="24"/>
        </w:rPr>
        <w:t>.</w:t>
      </w:r>
      <w:r w:rsidRPr="1C6CD66C" w:rsidR="1C6CD66C">
        <w:rPr>
          <w:rFonts w:ascii="Times New Roman" w:hAnsi="Times New Roman" w:eastAsia="Times New Roman" w:cs="Times New Roman"/>
          <w:sz w:val="24"/>
          <w:szCs w:val="24"/>
        </w:rPr>
        <w:t xml:space="preserve"> </w:t>
      </w:r>
    </w:p>
    <w:p w:rsidRPr="00BE7466" w:rsidR="002A42D1" w:rsidP="1C6CD66C" w:rsidRDefault="00EE43AF" w14:paraId="4B9C96C9" w14:textId="065E3496">
      <w:pPr>
        <w:spacing w:line="480" w:lineRule="auto"/>
        <w:ind w:firstLine="720"/>
        <w:jc w:val="both"/>
        <w:rPr>
          <w:rFonts w:ascii="Times New Roman" w:hAnsi="Times New Roman" w:eastAsia="Times New Roman" w:cs="Times New Roman"/>
          <w:sz w:val="24"/>
          <w:szCs w:val="24"/>
        </w:rPr>
      </w:pPr>
      <w:r w:rsidRPr="1C6CD66C" w:rsidR="1C6CD66C">
        <w:rPr>
          <w:rFonts w:ascii="Times New Roman" w:hAnsi="Times New Roman" w:eastAsia="Times New Roman" w:cs="Times New Roman"/>
          <w:sz w:val="24"/>
          <w:szCs w:val="24"/>
        </w:rPr>
        <w:t xml:space="preserve">The Zero Hunger Trust Fund has a people centered approach and encourages collaboration. Overall, the Zero Hunger Trust Fund understands that people are an important aspect of the global eco-system </w:t>
      </w:r>
      <w:r w:rsidRPr="1C6CD66C" w:rsidR="1C6CD66C">
        <w:rPr>
          <w:rFonts w:ascii="Times New Roman" w:hAnsi="Times New Roman" w:eastAsia="Times New Roman" w:cs="Times New Roman"/>
          <w:sz w:val="24"/>
          <w:szCs w:val="24"/>
        </w:rPr>
        <w:t>rather</w:t>
      </w:r>
      <w:r w:rsidRPr="1C6CD66C" w:rsidR="1C6CD66C">
        <w:rPr>
          <w:rFonts w:ascii="Times New Roman" w:hAnsi="Times New Roman" w:eastAsia="Times New Roman" w:cs="Times New Roman"/>
          <w:sz w:val="24"/>
          <w:szCs w:val="24"/>
        </w:rPr>
        <w:t xml:space="preserve"> being so </w:t>
      </w:r>
      <w:r w:rsidRPr="1C6CD66C" w:rsidR="1C6CD66C">
        <w:rPr>
          <w:rFonts w:ascii="Times New Roman" w:hAnsi="Times New Roman" w:eastAsia="Times New Roman" w:cs="Times New Roman"/>
          <w:sz w:val="24"/>
          <w:szCs w:val="24"/>
        </w:rPr>
        <w:t>different of detached</w:t>
      </w:r>
      <w:r w:rsidRPr="1C6CD66C" w:rsidR="1C6CD66C">
        <w:rPr>
          <w:rFonts w:ascii="Times New Roman" w:hAnsi="Times New Roman" w:eastAsia="Times New Roman" w:cs="Times New Roman"/>
          <w:sz w:val="24"/>
          <w:szCs w:val="24"/>
        </w:rPr>
        <w:t xml:space="preserve"> from it. Hence, its target </w:t>
      </w:r>
      <w:r w:rsidRPr="1C6CD66C" w:rsidR="1C6CD66C">
        <w:rPr>
          <w:rFonts w:ascii="Times New Roman" w:hAnsi="Times New Roman" w:eastAsia="Times New Roman" w:cs="Times New Roman"/>
          <w:sz w:val="24"/>
          <w:szCs w:val="24"/>
        </w:rPr>
        <w:t>to</w:t>
      </w:r>
      <w:r w:rsidRPr="1C6CD66C" w:rsidR="1C6CD66C">
        <w:rPr>
          <w:rFonts w:ascii="Times New Roman" w:hAnsi="Times New Roman" w:eastAsia="Times New Roman" w:cs="Times New Roman"/>
          <w:sz w:val="24"/>
          <w:szCs w:val="24"/>
        </w:rPr>
        <w:t xml:space="preserve"> eliminate hunger and guarantee that everyone has sufficient food all year around by 2030, with a focus on the disadvantaged and  vulnerable, especially children. It also seeks to eliminate all forms of malnutrition in St. Vincent and the Grenadines by 2030, which includes fulfilling global targets for averting slow growth in children under the age of five, in addition to addressing the dietary requirements of teenage females, pregnant and nursing mothers, and senior citizens (our work, </w:t>
      </w:r>
      <w:r w:rsidRPr="1C6CD66C" w:rsidR="1C6CD66C">
        <w:rPr>
          <w:rFonts w:ascii="Times New Roman" w:hAnsi="Times New Roman" w:eastAsia="Times New Roman" w:cs="Times New Roman"/>
          <w:sz w:val="24"/>
          <w:szCs w:val="24"/>
        </w:rPr>
        <w:t>n. d</w:t>
      </w:r>
      <w:r w:rsidRPr="1C6CD66C" w:rsidR="1C6CD66C">
        <w:rPr>
          <w:rFonts w:ascii="Times New Roman" w:hAnsi="Times New Roman" w:eastAsia="Times New Roman" w:cs="Times New Roman"/>
          <w:sz w:val="24"/>
          <w:szCs w:val="24"/>
        </w:rPr>
        <w:t xml:space="preserve">). </w:t>
      </w:r>
    </w:p>
    <w:p w:rsidRPr="00AF1503" w:rsidR="005B384C" w:rsidP="1C6CD66C" w:rsidRDefault="4BFF37DE" w14:paraId="461022C6" w14:textId="1E4DF354">
      <w:pPr>
        <w:spacing w:line="480" w:lineRule="auto"/>
        <w:ind w:firstLine="720"/>
        <w:jc w:val="both"/>
        <w:rPr>
          <w:rFonts w:ascii="Times New Roman" w:hAnsi="Times New Roman" w:cs="Times New Roman"/>
          <w:sz w:val="24"/>
          <w:szCs w:val="24"/>
        </w:rPr>
      </w:pPr>
      <w:r w:rsidRPr="1C6CD66C" w:rsidR="1C6CD66C">
        <w:rPr>
          <w:rFonts w:ascii="Times New Roman" w:hAnsi="Times New Roman" w:eastAsia="Times New Roman" w:cs="Times New Roman"/>
          <w:sz w:val="24"/>
          <w:szCs w:val="24"/>
        </w:rPr>
        <w:t>The Zero Hunger Trust Fund encourages collaboration and the establishment of a Cross-Border Leadership Network with other entities. This collaboration allows the Fund to keep its goal of working closely with the Ministry of Education and the Ministry of Health, Wellness and the Environment in St. Vincent and the Grenadines</w:t>
      </w:r>
      <w:r w:rsidRPr="1C6CD66C" w:rsidR="1C6CD66C">
        <w:rPr>
          <w:rFonts w:ascii="Times New Roman" w:hAnsi="Times New Roman" w:cs="Times New Roman"/>
          <w:sz w:val="24"/>
          <w:szCs w:val="24"/>
        </w:rPr>
        <w:t xml:space="preserve"> (Our work, n. d)</w:t>
      </w:r>
      <w:r w:rsidRPr="1C6CD66C" w:rsidR="1C6CD66C">
        <w:rPr>
          <w:rFonts w:ascii="Times New Roman" w:hAnsi="Times New Roman" w:eastAsia="Times New Roman" w:cs="Times New Roman"/>
          <w:sz w:val="24"/>
          <w:szCs w:val="24"/>
        </w:rPr>
        <w:t xml:space="preserve">. The Zero Hunger Trust Fund SVG works with the Ministries of Education and Health on "Adopt a Classroom" projects including the School Feeding </w:t>
      </w:r>
      <w:r w:rsidRPr="1C6CD66C" w:rsidR="1C6CD66C">
        <w:rPr>
          <w:rFonts w:ascii="Times New Roman" w:hAnsi="Times New Roman" w:eastAsia="Times New Roman" w:cs="Times New Roman"/>
          <w:sz w:val="24"/>
          <w:szCs w:val="24"/>
        </w:rPr>
        <w:t>Programme</w:t>
      </w:r>
      <w:r w:rsidRPr="1C6CD66C" w:rsidR="1C6CD66C">
        <w:rPr>
          <w:rFonts w:ascii="Times New Roman" w:hAnsi="Times New Roman" w:eastAsia="Times New Roman" w:cs="Times New Roman"/>
          <w:sz w:val="24"/>
          <w:szCs w:val="24"/>
        </w:rPr>
        <w:t xml:space="preserve">. The Ministry </w:t>
      </w:r>
      <w:r w:rsidRPr="1C6CD66C" w:rsidR="1C6CD66C">
        <w:rPr>
          <w:rFonts w:ascii="Times New Roman" w:hAnsi="Times New Roman" w:eastAsia="Times New Roman" w:cs="Times New Roman"/>
          <w:sz w:val="24"/>
          <w:szCs w:val="24"/>
        </w:rPr>
        <w:t>facilitates</w:t>
      </w:r>
      <w:r w:rsidRPr="1C6CD66C" w:rsidR="1C6CD66C">
        <w:rPr>
          <w:rFonts w:ascii="Times New Roman" w:hAnsi="Times New Roman" w:eastAsia="Times New Roman" w:cs="Times New Roman"/>
          <w:sz w:val="24"/>
          <w:szCs w:val="24"/>
        </w:rPr>
        <w:t xml:space="preserve"> policy creation and communication among recipient schools, as well as the implementation of School Feeding </w:t>
      </w:r>
      <w:r w:rsidRPr="1C6CD66C" w:rsidR="1C6CD66C">
        <w:rPr>
          <w:rFonts w:ascii="Times New Roman" w:hAnsi="Times New Roman" w:eastAsia="Times New Roman" w:cs="Times New Roman"/>
          <w:sz w:val="24"/>
          <w:szCs w:val="24"/>
        </w:rPr>
        <w:t>Programme</w:t>
      </w:r>
      <w:r w:rsidRPr="1C6CD66C" w:rsidR="1C6CD66C">
        <w:rPr>
          <w:rFonts w:ascii="Times New Roman" w:hAnsi="Times New Roman" w:eastAsia="Times New Roman" w:cs="Times New Roman"/>
          <w:sz w:val="24"/>
          <w:szCs w:val="24"/>
        </w:rPr>
        <w:t xml:space="preserve"> activities. Partnerships with the Ministry of Education and National Reconciliation and the SVG Community College Technical Division have been formed to </w:t>
      </w:r>
      <w:r w:rsidRPr="1C6CD66C" w:rsidR="1C6CD66C">
        <w:rPr>
          <w:rFonts w:ascii="Times New Roman" w:hAnsi="Times New Roman" w:eastAsia="Times New Roman" w:cs="Times New Roman"/>
          <w:sz w:val="24"/>
          <w:szCs w:val="24"/>
        </w:rPr>
        <w:t>assist</w:t>
      </w:r>
      <w:r w:rsidRPr="1C6CD66C" w:rsidR="1C6CD66C">
        <w:rPr>
          <w:rFonts w:ascii="Times New Roman" w:hAnsi="Times New Roman" w:eastAsia="Times New Roman" w:cs="Times New Roman"/>
          <w:sz w:val="24"/>
          <w:szCs w:val="24"/>
        </w:rPr>
        <w:t xml:space="preserve"> financially disadvantaged students. Zero Hunger Trust Fund SVG works with the Windward Islands Farmers Association (WINFA) to provide a weekly supply of fruits and vegetables to its beneficiary schools, ensuring that all children have access to nutritious lunch options</w:t>
      </w:r>
      <w:r w:rsidRPr="1C6CD66C" w:rsidR="1C6CD66C">
        <w:rPr>
          <w:rFonts w:ascii="Times New Roman" w:hAnsi="Times New Roman" w:eastAsia="Times New Roman" w:cs="Times New Roman"/>
          <w:sz w:val="24"/>
          <w:szCs w:val="24"/>
        </w:rPr>
        <w:t xml:space="preserve">.  </w:t>
      </w:r>
      <w:r w:rsidRPr="1C6CD66C" w:rsidR="1C6CD66C">
        <w:rPr>
          <w:rFonts w:ascii="Times New Roman" w:hAnsi="Times New Roman" w:eastAsia="Times New Roman" w:cs="Times New Roman"/>
          <w:sz w:val="24"/>
          <w:szCs w:val="24"/>
        </w:rPr>
        <w:t xml:space="preserve">Zero Hunger Trust Fund SVG The Zero Hunger Trust Fund also works closely with entities such as: (1) the small farm owners, including women farmers, by sourcing vegetables and boosting the local food industry. Additionally, Zero Hunger Trust Fund SVG manages the Golden Years initiative in collaboration with regional supermarkets such as Bonadie's Supermarket numbers one and two, CK Greaves &amp; Co. Ltd, and Randy's Supermarket in St. Vincent, Uncle Duff's Supermarket in Bequia, Rebecca's Place in Canouan, and Mitchell's Hardware on Union Island. (2) The </w:t>
      </w:r>
      <w:r w:rsidRPr="1C6CD66C" w:rsidR="1C6CD66C">
        <w:rPr>
          <w:rFonts w:ascii="Times New Roman" w:hAnsi="Times New Roman" w:eastAsia="Times New Roman" w:cs="Times New Roman"/>
          <w:sz w:val="24"/>
          <w:szCs w:val="24"/>
        </w:rPr>
        <w:t>organisation</w:t>
      </w:r>
      <w:r w:rsidRPr="1C6CD66C" w:rsidR="1C6CD66C">
        <w:rPr>
          <w:rFonts w:ascii="Times New Roman" w:hAnsi="Times New Roman" w:eastAsia="Times New Roman" w:cs="Times New Roman"/>
          <w:sz w:val="24"/>
          <w:szCs w:val="24"/>
        </w:rPr>
        <w:t xml:space="preserve"> collaborates with the Ministry of Agriculture to make food production more efficient. It encourages nearby farmers' efforts to guarantee that food is produced in an environmentally sustainable manner</w:t>
      </w:r>
      <w:r w:rsidRPr="1C6CD66C" w:rsidR="1C6CD66C">
        <w:rPr>
          <w:rFonts w:ascii="Times New Roman" w:hAnsi="Times New Roman" w:eastAsia="Times New Roman" w:cs="Times New Roman"/>
          <w:sz w:val="24"/>
          <w:szCs w:val="24"/>
        </w:rPr>
        <w:t xml:space="preserve">.  </w:t>
      </w:r>
      <w:r w:rsidRPr="1C6CD66C" w:rsidR="1C6CD66C">
        <w:rPr>
          <w:rFonts w:ascii="Times New Roman" w:hAnsi="Times New Roman" w:eastAsia="Times New Roman" w:cs="Times New Roman"/>
          <w:sz w:val="24"/>
          <w:szCs w:val="24"/>
        </w:rPr>
        <w:t xml:space="preserve">It also encourages agricultural productivity among the community, with a special focus on young people and </w:t>
      </w:r>
      <w:r w:rsidRPr="1C6CD66C" w:rsidR="1C6CD66C">
        <w:rPr>
          <w:rFonts w:ascii="Times New Roman" w:hAnsi="Times New Roman" w:eastAsia="Times New Roman" w:cs="Times New Roman"/>
          <w:sz w:val="24"/>
          <w:szCs w:val="24"/>
        </w:rPr>
        <w:t>in</w:t>
      </w:r>
      <w:r w:rsidRPr="1C6CD66C" w:rsidR="1C6CD66C">
        <w:rPr>
          <w:rFonts w:ascii="Times New Roman" w:hAnsi="Times New Roman" w:eastAsia="Times New Roman" w:cs="Times New Roman"/>
          <w:sz w:val="24"/>
          <w:szCs w:val="24"/>
        </w:rPr>
        <w:t xml:space="preserve"> the development of gardening projects and activities in schools and homes</w:t>
      </w:r>
      <w:r w:rsidRPr="1C6CD66C" w:rsidR="1C6CD66C">
        <w:rPr>
          <w:rFonts w:ascii="Times New Roman" w:hAnsi="Times New Roman" w:cs="Times New Roman"/>
          <w:sz w:val="24"/>
          <w:szCs w:val="24"/>
        </w:rPr>
        <w:t xml:space="preserve"> (Our work, n. d)</w:t>
      </w:r>
      <w:r w:rsidRPr="1C6CD66C" w:rsidR="1C6CD66C">
        <w:rPr>
          <w:rFonts w:ascii="Times New Roman" w:hAnsi="Times New Roman" w:eastAsia="Times New Roman" w:cs="Times New Roman"/>
          <w:sz w:val="24"/>
          <w:szCs w:val="24"/>
        </w:rPr>
        <w:t xml:space="preserve">.  </w:t>
      </w:r>
      <w:r w:rsidRPr="1C6CD66C" w:rsidR="1C6CD66C">
        <w:rPr>
          <w:rFonts w:ascii="Times New Roman" w:hAnsi="Times New Roman" w:eastAsia="Times New Roman" w:cs="Times New Roman"/>
          <w:sz w:val="24"/>
          <w:szCs w:val="24"/>
        </w:rPr>
        <w:t xml:space="preserve">In addition, in the accomplishment of its </w:t>
      </w:r>
      <w:r w:rsidRPr="1C6CD66C" w:rsidR="1C6CD66C">
        <w:rPr>
          <w:rFonts w:ascii="Times New Roman" w:hAnsi="Times New Roman" w:eastAsia="Times New Roman" w:cs="Times New Roman"/>
          <w:sz w:val="24"/>
          <w:szCs w:val="24"/>
        </w:rPr>
        <w:t xml:space="preserve">goal the Zero Hunger Trust Fund SVG has partnered with countries such as the Government of South Korea, Taiwan, Dubai cares along with other private sectors in St. Vincent and the Grenadines. Also, individuals looking to help can </w:t>
      </w:r>
      <w:r w:rsidRPr="1C6CD66C" w:rsidR="1C6CD66C">
        <w:rPr>
          <w:rFonts w:ascii="Times New Roman" w:hAnsi="Times New Roman" w:eastAsia="Times New Roman" w:cs="Times New Roman"/>
          <w:sz w:val="24"/>
          <w:szCs w:val="24"/>
        </w:rPr>
        <w:t>make a donation</w:t>
      </w:r>
      <w:r w:rsidRPr="1C6CD66C" w:rsidR="1C6CD66C">
        <w:rPr>
          <w:rFonts w:ascii="Times New Roman" w:hAnsi="Times New Roman" w:eastAsia="Times New Roman" w:cs="Times New Roman"/>
          <w:sz w:val="24"/>
          <w:szCs w:val="24"/>
        </w:rPr>
        <w:t xml:space="preserve"> or become a volunteer</w:t>
      </w:r>
      <w:r w:rsidRPr="1C6CD66C" w:rsidR="1C6CD66C">
        <w:rPr>
          <w:rFonts w:ascii="Times New Roman" w:hAnsi="Times New Roman" w:cs="Times New Roman"/>
          <w:i w:val="1"/>
          <w:iCs w:val="1"/>
          <w:sz w:val="24"/>
          <w:szCs w:val="24"/>
        </w:rPr>
        <w:t xml:space="preserve"> </w:t>
      </w:r>
      <w:r w:rsidRPr="1C6CD66C" w:rsidR="1C6CD66C">
        <w:rPr>
          <w:rFonts w:ascii="Times New Roman" w:hAnsi="Times New Roman" w:cs="Times New Roman"/>
          <w:i w:val="0"/>
          <w:iCs w:val="0"/>
          <w:sz w:val="24"/>
          <w:szCs w:val="24"/>
        </w:rPr>
        <w:t>(Mission, Vision &amp; Values</w:t>
      </w:r>
      <w:r w:rsidRPr="1C6CD66C" w:rsidR="1C6CD66C">
        <w:rPr>
          <w:rFonts w:ascii="Times New Roman" w:hAnsi="Times New Roman" w:cs="Times New Roman"/>
          <w:i w:val="0"/>
          <w:iCs w:val="0"/>
          <w:sz w:val="24"/>
          <w:szCs w:val="24"/>
        </w:rPr>
        <w:t xml:space="preserve">, n. d) </w:t>
      </w:r>
    </w:p>
    <w:p w:rsidRPr="00AF1503" w:rsidR="005B384C" w:rsidP="1C6CD66C" w:rsidRDefault="4BFF37DE" w14:paraId="7976C12B" w14:textId="5F5EC5E5">
      <w:pPr>
        <w:spacing w:line="480" w:lineRule="auto"/>
        <w:ind w:firstLine="720"/>
        <w:jc w:val="both"/>
        <w:rPr>
          <w:rFonts w:ascii="Times New Roman" w:hAnsi="Times New Roman" w:eastAsia="Times New Roman" w:cs="Times New Roman"/>
          <w:sz w:val="24"/>
          <w:szCs w:val="24"/>
        </w:rPr>
      </w:pPr>
      <w:r w:rsidRPr="1C6CD66C" w:rsidR="1C6CD66C">
        <w:rPr>
          <w:rFonts w:ascii="Times New Roman" w:hAnsi="Times New Roman" w:eastAsia="Times New Roman" w:cs="Times New Roman"/>
          <w:sz w:val="24"/>
          <w:szCs w:val="24"/>
        </w:rPr>
        <w:t xml:space="preserve">The Zero Hunger Trust Fund encourages attainment of sustainable development goals.  In 2015, global leaders devised seventeen (17) goals to improve the globe, which became known as the "Global Goals." Because the goal date for a transformed planet is 2030, there is still work to be done. The aims are divided into three (3) categories: battling inequality, preventing climate change, and reducing poverty. The Zero Hunger Trust Fund is aimed at goal two (2) of the sustainable development goal with is to </w:t>
      </w:r>
      <w:r w:rsidRPr="1C6CD66C" w:rsidR="1C6CD66C">
        <w:rPr>
          <w:rFonts w:ascii="Times New Roman" w:hAnsi="Times New Roman" w:eastAsia="Times New Roman" w:cs="Times New Roman"/>
          <w:sz w:val="24"/>
          <w:szCs w:val="24"/>
        </w:rPr>
        <w:t>eliminate</w:t>
      </w:r>
      <w:r w:rsidRPr="1C6CD66C" w:rsidR="1C6CD66C">
        <w:rPr>
          <w:rFonts w:ascii="Times New Roman" w:hAnsi="Times New Roman" w:eastAsia="Times New Roman" w:cs="Times New Roman"/>
          <w:sz w:val="24"/>
          <w:szCs w:val="24"/>
        </w:rPr>
        <w:t xml:space="preserve"> hunger in SVG by ensuring that the most vulnerable in the country have safe access to nutritious food and there in sustainable agriculture in St. Vincent and the Grenadines. Additionally, by achieving its objective the </w:t>
      </w:r>
      <w:r w:rsidRPr="1C6CD66C" w:rsidR="1C6CD66C">
        <w:rPr>
          <w:rFonts w:ascii="Times New Roman" w:hAnsi="Times New Roman" w:eastAsia="Times New Roman" w:cs="Times New Roman"/>
          <w:sz w:val="24"/>
          <w:szCs w:val="24"/>
        </w:rPr>
        <w:t>organisation</w:t>
      </w:r>
      <w:r w:rsidRPr="1C6CD66C" w:rsidR="1C6CD66C">
        <w:rPr>
          <w:rFonts w:ascii="Times New Roman" w:hAnsi="Times New Roman" w:eastAsia="Times New Roman" w:cs="Times New Roman"/>
          <w:sz w:val="24"/>
          <w:szCs w:val="24"/>
        </w:rPr>
        <w:t xml:space="preserve"> is also helping to reduce poverty which is goal one (1) of the Sustainable developmental goal, helping to provide quality education for the disadvantage (goal four (4), enhancing health and wellbeing of those citizen (goal three (3), it is encouraging strong communities through building self-sufficient people- Hunger and poverty are inseparably linked. To that degree, any </w:t>
      </w:r>
      <w:r w:rsidRPr="1C6CD66C" w:rsidR="1C6CD66C">
        <w:rPr>
          <w:rFonts w:ascii="Times New Roman" w:hAnsi="Times New Roman" w:eastAsia="Times New Roman" w:cs="Times New Roman"/>
          <w:sz w:val="24"/>
          <w:szCs w:val="24"/>
        </w:rPr>
        <w:t>programme</w:t>
      </w:r>
      <w:r w:rsidRPr="1C6CD66C" w:rsidR="1C6CD66C">
        <w:rPr>
          <w:rFonts w:ascii="Times New Roman" w:hAnsi="Times New Roman" w:eastAsia="Times New Roman" w:cs="Times New Roman"/>
          <w:sz w:val="24"/>
          <w:szCs w:val="24"/>
        </w:rPr>
        <w:t xml:space="preserve"> or movement to </w:t>
      </w:r>
      <w:r w:rsidRPr="1C6CD66C" w:rsidR="1C6CD66C">
        <w:rPr>
          <w:rFonts w:ascii="Times New Roman" w:hAnsi="Times New Roman" w:eastAsia="Times New Roman" w:cs="Times New Roman"/>
          <w:sz w:val="24"/>
          <w:szCs w:val="24"/>
        </w:rPr>
        <w:t>eliminate</w:t>
      </w:r>
      <w:r w:rsidRPr="1C6CD66C" w:rsidR="1C6CD66C">
        <w:rPr>
          <w:rFonts w:ascii="Times New Roman" w:hAnsi="Times New Roman" w:eastAsia="Times New Roman" w:cs="Times New Roman"/>
          <w:sz w:val="24"/>
          <w:szCs w:val="24"/>
        </w:rPr>
        <w:t xml:space="preserve"> hunger must address the underlying causes of poverty. The Zero Hunger Trust Fund SVG teaches children and adults in at-risk communities how to manage resources sustainably, allowing them to meet their own needs as well as the requirements of future generations</w:t>
      </w:r>
      <w:r w:rsidRPr="1C6CD66C" w:rsidR="1C6CD66C">
        <w:rPr>
          <w:rFonts w:ascii="Times New Roman" w:hAnsi="Times New Roman" w:eastAsia="Times New Roman" w:cs="Times New Roman"/>
          <w:sz w:val="24"/>
          <w:szCs w:val="24"/>
        </w:rPr>
        <w:t xml:space="preserve">.  </w:t>
      </w:r>
      <w:r w:rsidRPr="1C6CD66C" w:rsidR="1C6CD66C">
        <w:rPr>
          <w:rFonts w:ascii="Times New Roman" w:hAnsi="Times New Roman" w:eastAsia="Times New Roman" w:cs="Times New Roman"/>
          <w:sz w:val="24"/>
          <w:szCs w:val="24"/>
        </w:rPr>
        <w:t xml:space="preserve">One of several interventions by the Zero Hunger Trust Fund SVG executed to contribute to its mandate of reaching SDG two (2) of zeroing hunger by 2030 </w:t>
      </w:r>
      <w:r w:rsidRPr="1C6CD66C" w:rsidR="1C6CD66C">
        <w:rPr>
          <w:rFonts w:ascii="Times New Roman" w:hAnsi="Times New Roman" w:eastAsia="Times New Roman" w:cs="Times New Roman"/>
          <w:sz w:val="24"/>
          <w:szCs w:val="24"/>
        </w:rPr>
        <w:t>and ultimately, it</w:t>
      </w:r>
      <w:r w:rsidRPr="1C6CD66C" w:rsidR="1C6CD66C">
        <w:rPr>
          <w:rFonts w:ascii="Times New Roman" w:hAnsi="Times New Roman" w:eastAsia="Times New Roman" w:cs="Times New Roman"/>
          <w:sz w:val="24"/>
          <w:szCs w:val="24"/>
        </w:rPr>
        <w:t xml:space="preserve"> is encouraging climate action through sustainable practices (goal thirteen 13) (</w:t>
      </w:r>
      <w:r w:rsidRPr="1C6CD66C" w:rsidR="1C6CD66C">
        <w:rPr>
          <w:rFonts w:ascii="Times New Roman" w:hAnsi="Times New Roman" w:eastAsia="Times New Roman" w:cs="Times New Roman"/>
          <w:i w:val="1"/>
          <w:iCs w:val="1"/>
          <w:sz w:val="24"/>
          <w:szCs w:val="24"/>
        </w:rPr>
        <w:t>SDG 2: Zero hunger</w:t>
      </w:r>
      <w:r w:rsidRPr="1C6CD66C" w:rsidR="1C6CD66C">
        <w:rPr>
          <w:rFonts w:ascii="Times New Roman" w:hAnsi="Times New Roman" w:eastAsia="Times New Roman" w:cs="Times New Roman"/>
          <w:sz w:val="24"/>
          <w:szCs w:val="24"/>
        </w:rPr>
        <w:t xml:space="preserve">, n. d). </w:t>
      </w:r>
    </w:p>
    <w:p w:rsidRPr="00AF1503" w:rsidR="003D5F35" w:rsidP="1C6CD66C" w:rsidRDefault="005B6930" w14:paraId="1DDD3DB0" w14:textId="5520DC72">
      <w:pPr>
        <w:pStyle w:val="Normal"/>
        <w:spacing w:line="480" w:lineRule="auto"/>
        <w:ind w:firstLine="720"/>
        <w:jc w:val="both"/>
        <w:rPr>
          <w:rFonts w:ascii="Times New Roman" w:hAnsi="Times New Roman" w:eastAsia="Times New Roman" w:cs="Times New Roman"/>
          <w:sz w:val="24"/>
          <w:szCs w:val="24"/>
        </w:rPr>
      </w:pPr>
      <w:r w:rsidRPr="1C6CD66C" w:rsidR="1C6CD66C">
        <w:rPr>
          <w:rFonts w:ascii="Times New Roman" w:hAnsi="Times New Roman" w:eastAsia="Times New Roman" w:cs="Times New Roman"/>
          <w:sz w:val="24"/>
          <w:szCs w:val="24"/>
        </w:rPr>
        <w:t xml:space="preserve">Zero Hunger Trust Fund SVG is spreading the message of sustainability. </w:t>
      </w:r>
      <w:r w:rsidRPr="1C6CD66C" w:rsidR="1C6CD66C">
        <w:rPr>
          <w:rFonts w:ascii="Times New Roman" w:hAnsi="Times New Roman" w:eastAsia="Times New Roman" w:cs="Times New Roman"/>
          <w:sz w:val="24"/>
          <w:szCs w:val="24"/>
        </w:rPr>
        <w:t>Technology</w:t>
      </w:r>
      <w:r w:rsidRPr="1C6CD66C" w:rsidR="1C6CD66C">
        <w:rPr>
          <w:rFonts w:ascii="Times New Roman" w:hAnsi="Times New Roman" w:eastAsia="Times New Roman" w:cs="Times New Roman"/>
          <w:sz w:val="24"/>
          <w:szCs w:val="24"/>
        </w:rPr>
        <w:t xml:space="preserve"> is reshaping the </w:t>
      </w:r>
      <w:r w:rsidRPr="1C6CD66C" w:rsidR="1C6CD66C">
        <w:rPr>
          <w:rFonts w:ascii="Times New Roman" w:hAnsi="Times New Roman" w:eastAsia="Times New Roman" w:cs="Times New Roman"/>
          <w:sz w:val="24"/>
          <w:szCs w:val="24"/>
        </w:rPr>
        <w:t>manner in which</w:t>
      </w:r>
      <w:r w:rsidRPr="1C6CD66C" w:rsidR="1C6CD66C">
        <w:rPr>
          <w:rFonts w:ascii="Times New Roman" w:hAnsi="Times New Roman" w:eastAsia="Times New Roman" w:cs="Times New Roman"/>
          <w:sz w:val="24"/>
          <w:szCs w:val="24"/>
        </w:rPr>
        <w:t xml:space="preserve"> </w:t>
      </w:r>
      <w:r w:rsidRPr="1C6CD66C" w:rsidR="1C6CD66C">
        <w:rPr>
          <w:rFonts w:ascii="Times New Roman" w:hAnsi="Times New Roman" w:eastAsia="Times New Roman" w:cs="Times New Roman"/>
          <w:sz w:val="24"/>
          <w:szCs w:val="24"/>
        </w:rPr>
        <w:t>organisations</w:t>
      </w:r>
      <w:r w:rsidRPr="1C6CD66C" w:rsidR="1C6CD66C">
        <w:rPr>
          <w:rFonts w:ascii="Times New Roman" w:hAnsi="Times New Roman" w:eastAsia="Times New Roman" w:cs="Times New Roman"/>
          <w:sz w:val="24"/>
          <w:szCs w:val="24"/>
        </w:rPr>
        <w:t xml:space="preserve"> </w:t>
      </w:r>
      <w:r w:rsidRPr="1C6CD66C" w:rsidR="1C6CD66C">
        <w:rPr>
          <w:rFonts w:ascii="Times New Roman" w:hAnsi="Times New Roman" w:eastAsia="Times New Roman" w:cs="Times New Roman"/>
          <w:sz w:val="24"/>
          <w:szCs w:val="24"/>
        </w:rPr>
        <w:t>operate</w:t>
      </w:r>
      <w:r w:rsidRPr="1C6CD66C" w:rsidR="1C6CD66C">
        <w:rPr>
          <w:rFonts w:ascii="Times New Roman" w:hAnsi="Times New Roman" w:eastAsia="Times New Roman" w:cs="Times New Roman"/>
          <w:sz w:val="24"/>
          <w:szCs w:val="24"/>
        </w:rPr>
        <w:t xml:space="preserve">, particularly those with a global presence. The </w:t>
      </w:r>
      <w:r w:rsidRPr="1C6CD66C" w:rsidR="1C6CD66C">
        <w:rPr>
          <w:rFonts w:ascii="Times New Roman" w:hAnsi="Times New Roman" w:eastAsia="Times New Roman" w:cs="Times New Roman"/>
          <w:sz w:val="24"/>
          <w:szCs w:val="24"/>
        </w:rPr>
        <w:t>organisation</w:t>
      </w:r>
      <w:r w:rsidRPr="1C6CD66C" w:rsidR="1C6CD66C">
        <w:rPr>
          <w:rFonts w:ascii="Times New Roman" w:hAnsi="Times New Roman" w:eastAsia="Times New Roman" w:cs="Times New Roman"/>
          <w:sz w:val="24"/>
          <w:szCs w:val="24"/>
        </w:rPr>
        <w:t xml:space="preserve"> also has a social media account on Facebook and on Instagram named “Zero Hunger Trust Fund SVG</w:t>
      </w:r>
      <w:r w:rsidRPr="1C6CD66C" w:rsidR="1C6CD66C">
        <w:rPr>
          <w:rFonts w:ascii="Times New Roman" w:hAnsi="Times New Roman" w:eastAsia="Times New Roman" w:cs="Times New Roman"/>
          <w:sz w:val="24"/>
          <w:szCs w:val="24"/>
        </w:rPr>
        <w:t>’.</w:t>
      </w:r>
      <w:r w:rsidRPr="1C6CD66C" w:rsidR="1C6CD66C">
        <w:rPr>
          <w:rFonts w:ascii="Times New Roman" w:hAnsi="Times New Roman" w:eastAsia="Times New Roman" w:cs="Times New Roman"/>
          <w:sz w:val="24"/>
          <w:szCs w:val="24"/>
        </w:rPr>
        <w:t xml:space="preserve"> The page is accessible to the public and </w:t>
      </w:r>
      <w:r w:rsidRPr="1C6CD66C" w:rsidR="1C6CD66C">
        <w:rPr>
          <w:rFonts w:ascii="Times New Roman" w:hAnsi="Times New Roman" w:eastAsia="Times New Roman" w:cs="Times New Roman"/>
          <w:sz w:val="24"/>
          <w:szCs w:val="24"/>
        </w:rPr>
        <w:t>provides</w:t>
      </w:r>
      <w:r w:rsidRPr="1C6CD66C" w:rsidR="1C6CD66C">
        <w:rPr>
          <w:rFonts w:ascii="Times New Roman" w:hAnsi="Times New Roman" w:eastAsia="Times New Roman" w:cs="Times New Roman"/>
          <w:sz w:val="24"/>
          <w:szCs w:val="24"/>
        </w:rPr>
        <w:t xml:space="preserve"> frequent tips to help in the conservation of </w:t>
      </w:r>
      <w:r w:rsidRPr="1C6CD66C" w:rsidR="1C6CD66C">
        <w:rPr>
          <w:rFonts w:ascii="Times New Roman" w:hAnsi="Times New Roman" w:eastAsia="Times New Roman" w:cs="Times New Roman"/>
          <w:sz w:val="24"/>
          <w:szCs w:val="24"/>
        </w:rPr>
        <w:t>water,</w:t>
      </w:r>
      <w:r w:rsidRPr="1C6CD66C" w:rsidR="1C6CD66C">
        <w:rPr>
          <w:rFonts w:ascii="Times New Roman" w:hAnsi="Times New Roman" w:eastAsia="Times New Roman" w:cs="Times New Roman"/>
          <w:sz w:val="24"/>
          <w:szCs w:val="24"/>
        </w:rPr>
        <w:t xml:space="preserve"> energy and encourages </w:t>
      </w:r>
      <w:r w:rsidRPr="1C6CD66C" w:rsidR="1C6CD66C">
        <w:rPr>
          <w:rFonts w:ascii="Times New Roman" w:hAnsi="Times New Roman" w:eastAsia="Times New Roman" w:cs="Times New Roman"/>
          <w:sz w:val="24"/>
          <w:szCs w:val="24"/>
        </w:rPr>
        <w:t>the food</w:t>
      </w:r>
      <w:r w:rsidRPr="1C6CD66C" w:rsidR="1C6CD66C">
        <w:rPr>
          <w:rFonts w:ascii="Times New Roman" w:hAnsi="Times New Roman" w:eastAsia="Times New Roman" w:cs="Times New Roman"/>
          <w:sz w:val="24"/>
          <w:szCs w:val="24"/>
        </w:rPr>
        <w:t xml:space="preserve"> safety and environmentally sustainable practices. Their social media pages not only allow you to meet their staff, but </w:t>
      </w:r>
      <w:r w:rsidRPr="1C6CD66C" w:rsidR="1C6CD66C">
        <w:rPr>
          <w:rFonts w:ascii="Times New Roman" w:hAnsi="Times New Roman" w:eastAsia="Times New Roman" w:cs="Times New Roman"/>
          <w:sz w:val="24"/>
          <w:szCs w:val="24"/>
        </w:rPr>
        <w:t>it also offers</w:t>
      </w:r>
      <w:r w:rsidRPr="1C6CD66C" w:rsidR="1C6CD66C">
        <w:rPr>
          <w:rFonts w:ascii="Times New Roman" w:hAnsi="Times New Roman" w:eastAsia="Times New Roman" w:cs="Times New Roman"/>
          <w:sz w:val="24"/>
          <w:szCs w:val="24"/>
        </w:rPr>
        <w:t xml:space="preserve"> </w:t>
      </w:r>
      <w:r w:rsidRPr="1C6CD66C" w:rsidR="1C6CD66C">
        <w:rPr>
          <w:rFonts w:ascii="Times New Roman" w:hAnsi="Times New Roman" w:eastAsia="Times New Roman" w:cs="Times New Roman"/>
          <w:sz w:val="24"/>
          <w:szCs w:val="24"/>
        </w:rPr>
        <w:t>advise</w:t>
      </w:r>
      <w:r w:rsidRPr="1C6CD66C" w:rsidR="1C6CD66C">
        <w:rPr>
          <w:rFonts w:ascii="Times New Roman" w:hAnsi="Times New Roman" w:eastAsia="Times New Roman" w:cs="Times New Roman"/>
          <w:sz w:val="24"/>
          <w:szCs w:val="24"/>
        </w:rPr>
        <w:t xml:space="preserve"> on how to conserve resources for food and water production. It also helps to promote other initiatives that support the concept of zero hunger and sustainability of all. For example, the Tus-T Water initiative. The Tus-T Water is a Vincentian purified water, where the funds from the purchase of a every bottle of Tus-T water is donated to Start Bright imitative which helps to </w:t>
      </w:r>
      <w:r w:rsidRPr="1C6CD66C" w:rsidR="1C6CD66C">
        <w:rPr>
          <w:rFonts w:ascii="Times New Roman" w:hAnsi="Times New Roman" w:eastAsia="Times New Roman" w:cs="Times New Roman"/>
          <w:sz w:val="24"/>
          <w:szCs w:val="24"/>
        </w:rPr>
        <w:t>provide</w:t>
      </w:r>
      <w:r w:rsidRPr="1C6CD66C" w:rsidR="1C6CD66C">
        <w:rPr>
          <w:rFonts w:ascii="Times New Roman" w:hAnsi="Times New Roman" w:eastAsia="Times New Roman" w:cs="Times New Roman"/>
          <w:sz w:val="24"/>
          <w:szCs w:val="24"/>
        </w:rPr>
        <w:t xml:space="preserve"> free school breakfast to students who are unable to afford breakfast. In doing this, it helps to implement sustainable educational and </w:t>
      </w:r>
      <w:r w:rsidRPr="1C6CD66C" w:rsidR="1C6CD66C">
        <w:rPr>
          <w:rFonts w:ascii="Times New Roman" w:hAnsi="Times New Roman" w:eastAsia="Times New Roman" w:cs="Times New Roman"/>
          <w:sz w:val="24"/>
          <w:szCs w:val="24"/>
        </w:rPr>
        <w:t>environment</w:t>
      </w:r>
      <w:r w:rsidRPr="1C6CD66C" w:rsidR="1C6CD66C">
        <w:rPr>
          <w:rFonts w:ascii="Times New Roman" w:hAnsi="Times New Roman" w:eastAsia="Times New Roman" w:cs="Times New Roman"/>
          <w:sz w:val="24"/>
          <w:szCs w:val="24"/>
        </w:rPr>
        <w:t xml:space="preserve"> </w:t>
      </w:r>
      <w:r w:rsidRPr="1C6CD66C" w:rsidR="1C6CD66C">
        <w:rPr>
          <w:rFonts w:ascii="Times New Roman" w:hAnsi="Times New Roman" w:eastAsia="Times New Roman" w:cs="Times New Roman"/>
          <w:sz w:val="24"/>
          <w:szCs w:val="24"/>
        </w:rPr>
        <w:t>programmes</w:t>
      </w:r>
      <w:r w:rsidRPr="1C6CD66C" w:rsidR="1C6CD66C">
        <w:rPr>
          <w:rFonts w:ascii="Times New Roman" w:hAnsi="Times New Roman" w:eastAsia="Times New Roman" w:cs="Times New Roman"/>
          <w:sz w:val="24"/>
          <w:szCs w:val="24"/>
        </w:rPr>
        <w:t xml:space="preserve"> and support the Wellness Revolution in compliance with the Ministry of Health Wellness and the Environment (</w:t>
      </w:r>
      <w:r w:rsidRPr="1C6CD66C" w:rsidR="1C6CD66C">
        <w:rPr>
          <w:rFonts w:ascii="Times New Roman" w:hAnsi="Times New Roman" w:cs="Times New Roman"/>
          <w:sz w:val="24"/>
          <w:szCs w:val="24"/>
        </w:rPr>
        <w:t xml:space="preserve">About Tus-T Water, </w:t>
      </w:r>
      <w:r w:rsidRPr="1C6CD66C" w:rsidR="1C6CD66C">
        <w:rPr>
          <w:rFonts w:ascii="Times New Roman" w:hAnsi="Times New Roman" w:cs="Times New Roman"/>
          <w:sz w:val="24"/>
          <w:szCs w:val="24"/>
        </w:rPr>
        <w:t>n.d</w:t>
      </w:r>
      <w:r w:rsidRPr="1C6CD66C" w:rsidR="1C6CD66C">
        <w:rPr>
          <w:rFonts w:ascii="Times New Roman" w:hAnsi="Times New Roman" w:cs="Times New Roman"/>
          <w:sz w:val="24"/>
          <w:szCs w:val="24"/>
        </w:rPr>
        <w:t>)</w:t>
      </w:r>
      <w:r w:rsidRPr="1C6CD66C" w:rsidR="1C6CD66C">
        <w:rPr>
          <w:rFonts w:ascii="Times New Roman" w:hAnsi="Times New Roman" w:eastAsia="Times New Roman" w:cs="Times New Roman"/>
          <w:sz w:val="24"/>
          <w:szCs w:val="24"/>
        </w:rPr>
        <w:t>.</w:t>
      </w:r>
    </w:p>
    <w:p w:rsidRPr="00AF1503" w:rsidR="00844D3B" w:rsidP="1C6CD66C" w:rsidRDefault="4BFF37DE" w14:paraId="7B13E310" w14:textId="7D29D9DD">
      <w:pPr>
        <w:spacing w:line="480" w:lineRule="auto"/>
        <w:ind w:firstLine="720"/>
        <w:jc w:val="both"/>
        <w:rPr>
          <w:rFonts w:ascii="Times New Roman" w:hAnsi="Times New Roman" w:eastAsia="Times New Roman" w:cs="Times New Roman"/>
          <w:sz w:val="24"/>
          <w:szCs w:val="24"/>
        </w:rPr>
      </w:pPr>
      <w:r w:rsidRPr="1C6CD66C" w:rsidR="1C6CD66C">
        <w:rPr>
          <w:rFonts w:ascii="Times New Roman" w:hAnsi="Times New Roman" w:eastAsia="Times New Roman" w:cs="Times New Roman"/>
          <w:sz w:val="24"/>
          <w:szCs w:val="24"/>
        </w:rPr>
        <w:t xml:space="preserve">Furthermore, through social media Zero Hunger Trust Fund SVG can affect the environmental awareness of </w:t>
      </w:r>
      <w:r w:rsidRPr="1C6CD66C" w:rsidR="1C6CD66C">
        <w:rPr>
          <w:rFonts w:ascii="Times New Roman" w:hAnsi="Times New Roman" w:eastAsia="Times New Roman" w:cs="Times New Roman"/>
          <w:sz w:val="24"/>
          <w:szCs w:val="24"/>
        </w:rPr>
        <w:t>citizen</w:t>
      </w:r>
      <w:r w:rsidRPr="1C6CD66C" w:rsidR="1C6CD66C">
        <w:rPr>
          <w:rFonts w:ascii="Times New Roman" w:hAnsi="Times New Roman" w:eastAsia="Times New Roman" w:cs="Times New Roman"/>
          <w:sz w:val="24"/>
          <w:szCs w:val="24"/>
        </w:rPr>
        <w:t xml:space="preserve"> both at home and abroad and the world by promoting sustainability on social media. Many people spend </w:t>
      </w:r>
      <w:r w:rsidRPr="1C6CD66C" w:rsidR="1C6CD66C">
        <w:rPr>
          <w:rFonts w:ascii="Times New Roman" w:hAnsi="Times New Roman" w:eastAsia="Times New Roman" w:cs="Times New Roman"/>
          <w:sz w:val="24"/>
          <w:szCs w:val="24"/>
        </w:rPr>
        <w:t>the majority of</w:t>
      </w:r>
      <w:r w:rsidRPr="1C6CD66C" w:rsidR="1C6CD66C">
        <w:rPr>
          <w:rFonts w:ascii="Times New Roman" w:hAnsi="Times New Roman" w:eastAsia="Times New Roman" w:cs="Times New Roman"/>
          <w:sz w:val="24"/>
          <w:szCs w:val="24"/>
        </w:rPr>
        <w:t xml:space="preserve"> their day staring at those, such as their smartphones and computers. In truth, it cannot be disputed that technology has become an indispensable element of our life. This is why it is a great initiative </w:t>
      </w:r>
      <w:r w:rsidRPr="1C6CD66C" w:rsidR="1C6CD66C">
        <w:rPr>
          <w:rFonts w:ascii="Times New Roman" w:hAnsi="Times New Roman" w:eastAsia="Times New Roman" w:cs="Times New Roman"/>
          <w:sz w:val="24"/>
          <w:szCs w:val="24"/>
        </w:rPr>
        <w:t>by Zero</w:t>
      </w:r>
      <w:r w:rsidRPr="1C6CD66C" w:rsidR="1C6CD66C">
        <w:rPr>
          <w:rFonts w:ascii="Times New Roman" w:hAnsi="Times New Roman" w:eastAsia="Times New Roman" w:cs="Times New Roman"/>
          <w:sz w:val="24"/>
          <w:szCs w:val="24"/>
        </w:rPr>
        <w:t xml:space="preserve"> Hunger Trust Fund to use this instrument as part of their instrument because it can help promote their goals and sustainability to a larger audience. Furthermore, </w:t>
      </w:r>
      <w:r w:rsidRPr="1C6CD66C" w:rsidR="1C6CD66C">
        <w:rPr>
          <w:rFonts w:ascii="Times New Roman" w:hAnsi="Times New Roman" w:eastAsia="Times New Roman" w:cs="Times New Roman"/>
          <w:sz w:val="24"/>
          <w:szCs w:val="24"/>
          <w:lang w:val="en-029"/>
        </w:rPr>
        <w:t>researchers have found that environmental awareness movements on platforms such as Twitter and Facebook are associated with an increase environmental knowledge</w:t>
      </w:r>
      <w:r w:rsidRPr="1C6CD66C" w:rsidR="1C6CD66C">
        <w:rPr>
          <w:rFonts w:ascii="Times New Roman" w:hAnsi="Times New Roman" w:eastAsia="Times New Roman" w:cs="Times New Roman"/>
          <w:sz w:val="24"/>
          <w:szCs w:val="24"/>
        </w:rPr>
        <w:t xml:space="preserve"> (</w:t>
      </w:r>
      <w:r w:rsidRPr="1C6CD66C" w:rsidR="1C6CD66C">
        <w:rPr>
          <w:rFonts w:ascii="Times New Roman" w:hAnsi="Times New Roman" w:eastAsia="Times New Roman" w:cs="Times New Roman"/>
          <w:sz w:val="24"/>
          <w:szCs w:val="24"/>
        </w:rPr>
        <w:t>Broot</w:t>
      </w:r>
      <w:r w:rsidRPr="1C6CD66C" w:rsidR="1C6CD66C">
        <w:rPr>
          <w:rFonts w:ascii="Times New Roman" w:hAnsi="Times New Roman" w:eastAsia="Times New Roman" w:cs="Times New Roman"/>
          <w:sz w:val="24"/>
          <w:szCs w:val="24"/>
        </w:rPr>
        <w:t>, J, 2020).</w:t>
      </w:r>
    </w:p>
    <w:p w:rsidRPr="00AF1503" w:rsidR="4BFF37DE" w:rsidP="1C6CD66C" w:rsidRDefault="00B64EAC" w14:paraId="63A3C449" w14:textId="061DCA80">
      <w:pPr>
        <w:pStyle w:val="Normal"/>
        <w:bidi w:val="0"/>
        <w:spacing w:before="0" w:beforeAutospacing="off" w:after="160" w:afterAutospacing="off" w:line="480" w:lineRule="auto"/>
        <w:ind w:left="0" w:right="0" w:firstLine="720"/>
        <w:jc w:val="both"/>
        <w:rPr>
          <w:rFonts w:ascii="Times New Roman" w:hAnsi="Times New Roman" w:eastAsia="Times New Roman" w:cs="Times New Roman"/>
          <w:sz w:val="24"/>
          <w:szCs w:val="24"/>
          <w:lang w:val="en-029"/>
        </w:rPr>
      </w:pPr>
      <w:r w:rsidRPr="1C6CD66C" w:rsidR="1C6CD66C">
        <w:rPr>
          <w:rFonts w:ascii="Times New Roman" w:hAnsi="Times New Roman" w:eastAsia="Times New Roman" w:cs="Times New Roman"/>
          <w:sz w:val="24"/>
          <w:szCs w:val="24"/>
          <w:lang w:val="en-029"/>
        </w:rPr>
        <w:t xml:space="preserve">Alberto Pastore 2020 “a Sustainable Leader must </w:t>
      </w:r>
      <w:r w:rsidRPr="1C6CD66C" w:rsidR="1C6CD66C">
        <w:rPr>
          <w:rFonts w:ascii="Times New Roman" w:hAnsi="Times New Roman" w:eastAsia="Times New Roman" w:cs="Times New Roman"/>
          <w:sz w:val="24"/>
          <w:szCs w:val="24"/>
          <w:lang w:val="en-029"/>
        </w:rPr>
        <w:t>possess</w:t>
      </w:r>
      <w:r w:rsidRPr="1C6CD66C" w:rsidR="1C6CD66C">
        <w:rPr>
          <w:rFonts w:ascii="Times New Roman" w:hAnsi="Times New Roman" w:eastAsia="Times New Roman" w:cs="Times New Roman"/>
          <w:sz w:val="24"/>
          <w:szCs w:val="24"/>
          <w:lang w:val="en-029"/>
        </w:rPr>
        <w:t xml:space="preserve"> personal characteristics and managerial traits that enables them to lead empathetically inside a multi-faceted environment. This type</w:t>
      </w:r>
      <w:r w:rsidRPr="1C6CD66C" w:rsidR="1C6CD66C">
        <w:rPr>
          <w:rFonts w:ascii="Times New Roman" w:hAnsi="Times New Roman" w:eastAsia="Times New Roman" w:cs="Times New Roman"/>
          <w:sz w:val="24"/>
          <w:szCs w:val="24"/>
          <w:lang w:val="en-029"/>
        </w:rPr>
        <w:t xml:space="preserve"> of leader is one who inspires and supports action to create a better world”</w:t>
      </w:r>
      <w:r w:rsidRPr="1C6CD66C" w:rsidR="1C6CD66C">
        <w:rPr>
          <w:rFonts w:ascii="Times New Roman" w:hAnsi="Times New Roman" w:eastAsia="Times New Roman" w:cs="Times New Roman"/>
          <w:sz w:val="24"/>
          <w:szCs w:val="24"/>
        </w:rPr>
        <w:t xml:space="preserve"> (Steeger, J.-P, 2020). </w:t>
      </w:r>
      <w:r w:rsidRPr="1C6CD66C" w:rsidR="1C6CD66C">
        <w:rPr>
          <w:rFonts w:ascii="Times New Roman" w:hAnsi="Times New Roman" w:eastAsia="Times New Roman" w:cs="Times New Roman"/>
          <w:sz w:val="24"/>
          <w:szCs w:val="24"/>
          <w:lang w:val="en-029"/>
        </w:rPr>
        <w:t xml:space="preserve">Overall, it is safe to say that sustainability is taking the world by storm due to the many issues that it </w:t>
      </w:r>
      <w:r w:rsidRPr="1C6CD66C" w:rsidR="1C6CD66C">
        <w:rPr>
          <w:rFonts w:ascii="Times New Roman" w:hAnsi="Times New Roman" w:eastAsia="Times New Roman" w:cs="Times New Roman"/>
          <w:sz w:val="24"/>
          <w:szCs w:val="24"/>
          <w:lang w:val="en-029"/>
        </w:rPr>
        <w:t>provides</w:t>
      </w:r>
      <w:r w:rsidRPr="1C6CD66C" w:rsidR="1C6CD66C">
        <w:rPr>
          <w:rFonts w:ascii="Times New Roman" w:hAnsi="Times New Roman" w:eastAsia="Times New Roman" w:cs="Times New Roman"/>
          <w:sz w:val="24"/>
          <w:szCs w:val="24"/>
          <w:lang w:val="en-029"/>
        </w:rPr>
        <w:t xml:space="preserve"> solution to from resource depletion to climate change. However, the Caribbean </w:t>
      </w:r>
      <w:r w:rsidRPr="1C6CD66C" w:rsidR="1C6CD66C">
        <w:rPr>
          <w:rFonts w:ascii="Times New Roman" w:hAnsi="Times New Roman" w:eastAsia="Times New Roman" w:cs="Times New Roman"/>
          <w:sz w:val="24"/>
          <w:szCs w:val="24"/>
          <w:lang w:val="en-029"/>
        </w:rPr>
        <w:t>seem to be</w:t>
      </w:r>
      <w:r w:rsidRPr="1C6CD66C" w:rsidR="1C6CD66C">
        <w:rPr>
          <w:rFonts w:ascii="Times New Roman" w:hAnsi="Times New Roman" w:eastAsia="Times New Roman" w:cs="Times New Roman"/>
          <w:sz w:val="24"/>
          <w:szCs w:val="24"/>
          <w:lang w:val="en-029"/>
        </w:rPr>
        <w:t xml:space="preserve"> little behind in implementing sustainable approaches in both organisation and the daily practices of its citizenship. </w:t>
      </w:r>
      <w:r w:rsidRPr="1C6CD66C" w:rsidR="1C6CD66C">
        <w:rPr>
          <w:rFonts w:ascii="Times New Roman" w:hAnsi="Times New Roman" w:eastAsia="Times New Roman" w:cs="Times New Roman"/>
          <w:sz w:val="24"/>
          <w:szCs w:val="24"/>
        </w:rPr>
        <w:t xml:space="preserve"> Nonetheless, the Government of St. Vincent and the Grenadines have </w:t>
      </w:r>
      <w:r w:rsidRPr="1C6CD66C" w:rsidR="1C6CD66C">
        <w:rPr>
          <w:rFonts w:ascii="Times New Roman" w:hAnsi="Times New Roman" w:eastAsia="Times New Roman" w:cs="Times New Roman"/>
          <w:sz w:val="24"/>
          <w:szCs w:val="24"/>
        </w:rPr>
        <w:t>demonstrated</w:t>
      </w:r>
      <w:r w:rsidRPr="1C6CD66C" w:rsidR="1C6CD66C">
        <w:rPr>
          <w:rFonts w:ascii="Times New Roman" w:hAnsi="Times New Roman" w:eastAsia="Times New Roman" w:cs="Times New Roman"/>
          <w:sz w:val="24"/>
          <w:szCs w:val="24"/>
        </w:rPr>
        <w:t xml:space="preserve"> the personal and managerial</w:t>
      </w:r>
      <w:r w:rsidRPr="1C6CD66C" w:rsidR="1C6CD66C">
        <w:rPr>
          <w:rFonts w:ascii="Times New Roman" w:hAnsi="Times New Roman" w:eastAsia="Times New Roman" w:cs="Times New Roman"/>
          <w:sz w:val="24"/>
          <w:szCs w:val="24"/>
          <w:lang w:val="en-029"/>
        </w:rPr>
        <w:t xml:space="preserve"> traits  of</w:t>
      </w:r>
      <w:r w:rsidRPr="1C6CD66C" w:rsidR="1C6CD66C">
        <w:rPr>
          <w:rFonts w:ascii="Times New Roman" w:hAnsi="Times New Roman" w:eastAsia="Times New Roman" w:cs="Times New Roman"/>
          <w:sz w:val="24"/>
          <w:szCs w:val="24"/>
          <w:lang w:val="en-029"/>
        </w:rPr>
        <w:t xml:space="preserve"> sustainable leadership in creating the Zero Hunger Trust Fund. Furthermore, not only does the accomplishment of Zero hunger aids the country in </w:t>
      </w:r>
      <w:r w:rsidRPr="1C6CD66C" w:rsidR="1C6CD66C">
        <w:rPr>
          <w:rFonts w:ascii="Times New Roman" w:hAnsi="Times New Roman" w:eastAsia="Times New Roman" w:cs="Times New Roman"/>
          <w:sz w:val="24"/>
          <w:szCs w:val="24"/>
          <w:lang w:val="en-029"/>
        </w:rPr>
        <w:t>accomplishing</w:t>
      </w:r>
      <w:r w:rsidRPr="1C6CD66C" w:rsidR="1C6CD66C">
        <w:rPr>
          <w:rFonts w:ascii="Times New Roman" w:hAnsi="Times New Roman" w:eastAsia="Times New Roman" w:cs="Times New Roman"/>
          <w:sz w:val="24"/>
          <w:szCs w:val="24"/>
          <w:lang w:val="en-029"/>
        </w:rPr>
        <w:t xml:space="preserve"> many more of the sustainable development goals. This initiative  </w:t>
      </w:r>
      <w:r w:rsidRPr="1C6CD66C" w:rsidR="1C6CD66C">
        <w:rPr>
          <w:rFonts w:ascii="Times New Roman" w:hAnsi="Times New Roman" w:eastAsia="Times New Roman" w:cs="Times New Roman"/>
          <w:sz w:val="24"/>
          <w:szCs w:val="24"/>
          <w:lang w:val="en-029"/>
        </w:rPr>
        <w:t>demonstrated</w:t>
      </w:r>
      <w:r w:rsidRPr="1C6CD66C" w:rsidR="1C6CD66C">
        <w:rPr>
          <w:rFonts w:ascii="Times New Roman" w:hAnsi="Times New Roman" w:eastAsia="Times New Roman" w:cs="Times New Roman"/>
          <w:sz w:val="24"/>
          <w:szCs w:val="24"/>
          <w:lang w:val="en-029"/>
        </w:rPr>
        <w:t xml:space="preserve"> a willingness to be innovative, </w:t>
      </w:r>
      <w:r w:rsidRPr="1C6CD66C" w:rsidR="1C6CD66C">
        <w:rPr>
          <w:rFonts w:ascii="Times New Roman" w:hAnsi="Times New Roman" w:eastAsia="Times New Roman" w:cs="Times New Roman"/>
          <w:sz w:val="24"/>
          <w:szCs w:val="24"/>
          <w:lang w:val="en-029"/>
        </w:rPr>
        <w:t>it</w:t>
      </w:r>
      <w:r w:rsidRPr="1C6CD66C" w:rsidR="1C6CD66C">
        <w:rPr>
          <w:rFonts w:ascii="Times New Roman" w:hAnsi="Times New Roman" w:eastAsia="Times New Roman" w:cs="Times New Roman"/>
          <w:sz w:val="24"/>
          <w:szCs w:val="24"/>
          <w:lang w:val="en-029"/>
        </w:rPr>
        <w:t xml:space="preserve"> also </w:t>
      </w:r>
      <w:r w:rsidRPr="1C6CD66C" w:rsidR="1C6CD66C">
        <w:rPr>
          <w:rFonts w:ascii="Times New Roman" w:hAnsi="Times New Roman" w:eastAsia="Times New Roman" w:cs="Times New Roman"/>
          <w:sz w:val="24"/>
          <w:szCs w:val="24"/>
          <w:lang w:val="en-029"/>
        </w:rPr>
        <w:t>demonstrated</w:t>
      </w:r>
      <w:r w:rsidRPr="1C6CD66C" w:rsidR="1C6CD66C">
        <w:rPr>
          <w:rFonts w:ascii="Times New Roman" w:hAnsi="Times New Roman" w:eastAsia="Times New Roman" w:cs="Times New Roman"/>
          <w:sz w:val="24"/>
          <w:szCs w:val="24"/>
          <w:lang w:val="en-029"/>
        </w:rPr>
        <w:t xml:space="preserve"> that the government has a vision for future generations and for making a difference to a more sustainable future. This exemplifies, that the Zero Hunger Trust Fund is a pioneer in its stance against eradication of hunger in St. Vincent and the Grenadines and paves the way for sustainable leadership</w:t>
      </w:r>
      <w:r w:rsidRPr="1C6CD66C" w:rsidR="1C6CD66C">
        <w:rPr>
          <w:rFonts w:ascii="Times New Roman" w:hAnsi="Times New Roman" w:eastAsia="Times New Roman" w:cs="Times New Roman"/>
          <w:sz w:val="24"/>
          <w:szCs w:val="24"/>
          <w:lang w:val="en-029"/>
        </w:rPr>
        <w:t xml:space="preserve">.  </w:t>
      </w:r>
      <w:r w:rsidRPr="1C6CD66C" w:rsidR="1C6CD66C">
        <w:rPr>
          <w:rFonts w:ascii="Times New Roman" w:hAnsi="Times New Roman" w:eastAsia="Times New Roman" w:cs="Times New Roman"/>
          <w:sz w:val="24"/>
          <w:szCs w:val="24"/>
          <w:lang w:val="en-029"/>
        </w:rPr>
        <w:t xml:space="preserve">The leadership of Zero Hunger Trust Fund has </w:t>
      </w:r>
      <w:r w:rsidRPr="1C6CD66C" w:rsidR="1C6CD66C">
        <w:rPr>
          <w:rFonts w:ascii="Times New Roman" w:hAnsi="Times New Roman" w:eastAsia="Times New Roman" w:cs="Times New Roman"/>
          <w:sz w:val="24"/>
          <w:szCs w:val="24"/>
          <w:lang w:val="en-029"/>
        </w:rPr>
        <w:t>demonstrated</w:t>
      </w:r>
      <w:r w:rsidRPr="1C6CD66C" w:rsidR="1C6CD66C">
        <w:rPr>
          <w:rFonts w:ascii="Times New Roman" w:hAnsi="Times New Roman" w:eastAsia="Times New Roman" w:cs="Times New Roman"/>
          <w:sz w:val="24"/>
          <w:szCs w:val="24"/>
          <w:lang w:val="en-029"/>
        </w:rPr>
        <w:t xml:space="preserve"> quick adaptability to a global challenge following the 2012 Sustainable Development conference. Within the space of four (4) years the Government of St. Vincent and the Grenadines launched the Zero Hunger Trust Fund SVG that aims to not only support the sustainable development goal (SDGs) of Zero Hunger but aid in the accomplishment of many more of the SDGs while encouraging climate action.</w:t>
      </w:r>
      <w:r w:rsidRPr="1C6CD66C" w:rsidR="1C6CD66C">
        <w:rPr>
          <w:rFonts w:ascii="Times New Roman" w:hAnsi="Times New Roman" w:eastAsia="Times New Roman" w:cs="Times New Roman"/>
          <w:sz w:val="24"/>
          <w:szCs w:val="24"/>
          <w:lang w:val="en-029"/>
        </w:rPr>
        <w:t xml:space="preserve"> </w:t>
      </w:r>
      <w:r w:rsidRPr="1C6CD66C" w:rsidR="1C6CD66C">
        <w:rPr>
          <w:rFonts w:ascii="Times New Roman" w:hAnsi="Times New Roman" w:eastAsia="Times New Roman" w:cs="Times New Roman"/>
          <w:sz w:val="24"/>
          <w:szCs w:val="24"/>
          <w:lang w:val="en-029"/>
        </w:rPr>
        <w:t xml:space="preserve">The Government of St. Vincent and the Grenadines has </w:t>
      </w:r>
      <w:r w:rsidRPr="1C6CD66C" w:rsidR="1C6CD66C">
        <w:rPr>
          <w:rFonts w:ascii="Times New Roman" w:hAnsi="Times New Roman" w:eastAsia="Times New Roman" w:cs="Times New Roman"/>
          <w:sz w:val="24"/>
          <w:szCs w:val="24"/>
          <w:lang w:val="en-029"/>
        </w:rPr>
        <w:t>also opened</w:t>
      </w:r>
      <w:r w:rsidRPr="1C6CD66C" w:rsidR="1C6CD66C">
        <w:rPr>
          <w:rFonts w:ascii="Times New Roman" w:hAnsi="Times New Roman" w:eastAsia="Times New Roman" w:cs="Times New Roman"/>
          <w:sz w:val="24"/>
          <w:szCs w:val="24"/>
          <w:lang w:val="en-029"/>
        </w:rPr>
        <w:t xml:space="preserve"> the door for collaboration with many different stakeholders both locally in St. Vincent and the Grenadines and abroad to aid in the accomplishment of the fund’s objective.  Thereby, leading by action and setting an example for other institutions with regards to sustainability in St. Vincent and the Grenadines. The Zero Hunger Trust Fund </w:t>
      </w:r>
      <w:r w:rsidRPr="1C6CD66C" w:rsidR="1C6CD66C">
        <w:rPr>
          <w:rFonts w:ascii="Times New Roman" w:hAnsi="Times New Roman" w:eastAsia="Times New Roman" w:cs="Times New Roman"/>
          <w:sz w:val="24"/>
          <w:szCs w:val="24"/>
          <w:lang w:val="en-029"/>
        </w:rPr>
        <w:t>demonstrates</w:t>
      </w:r>
      <w:r w:rsidRPr="1C6CD66C" w:rsidR="1C6CD66C">
        <w:rPr>
          <w:rFonts w:ascii="Times New Roman" w:hAnsi="Times New Roman" w:eastAsia="Times New Roman" w:cs="Times New Roman"/>
          <w:sz w:val="24"/>
          <w:szCs w:val="24"/>
          <w:lang w:val="en-029"/>
        </w:rPr>
        <w:t xml:space="preserve"> two (2) types of leadership styles which are sustainable leadership and environmental leadership</w:t>
      </w:r>
      <w:r w:rsidRPr="1C6CD66C" w:rsidR="1C6CD66C">
        <w:rPr>
          <w:rFonts w:ascii="Times New Roman" w:hAnsi="Times New Roman" w:eastAsia="Times New Roman" w:cs="Times New Roman"/>
          <w:sz w:val="24"/>
          <w:szCs w:val="24"/>
          <w:lang w:val="en-029"/>
        </w:rPr>
        <w:t xml:space="preserve">.  </w:t>
      </w:r>
      <w:r w:rsidRPr="1C6CD66C" w:rsidR="1C6CD66C">
        <w:rPr>
          <w:rFonts w:ascii="Times New Roman" w:hAnsi="Times New Roman" w:eastAsia="Times New Roman" w:cs="Times New Roman"/>
          <w:sz w:val="24"/>
          <w:szCs w:val="24"/>
          <w:lang w:val="en-029"/>
        </w:rPr>
        <w:t xml:space="preserve">Sustainable leadership are leadership that promotes creativity and the exchange of </w:t>
      </w:r>
      <w:r w:rsidRPr="1C6CD66C" w:rsidR="1C6CD66C">
        <w:rPr>
          <w:rFonts w:ascii="Times New Roman" w:hAnsi="Times New Roman" w:eastAsia="Times New Roman" w:cs="Times New Roman"/>
          <w:sz w:val="24"/>
          <w:szCs w:val="24"/>
          <w:lang w:val="en-029"/>
        </w:rPr>
        <w:t>new ideas</w:t>
      </w:r>
      <w:r w:rsidRPr="1C6CD66C" w:rsidR="1C6CD66C">
        <w:rPr>
          <w:rFonts w:ascii="Times New Roman" w:hAnsi="Times New Roman" w:eastAsia="Times New Roman" w:cs="Times New Roman"/>
          <w:sz w:val="24"/>
          <w:szCs w:val="24"/>
          <w:lang w:val="en-029"/>
        </w:rPr>
        <w:t xml:space="preserve">, emphasizes learning and sustained progress, economic, social, and environmental performance. Environmental leadership refers to leadership that incorporate proactive and strong environmental values and </w:t>
      </w:r>
      <w:r w:rsidRPr="1C6CD66C" w:rsidR="1C6CD66C">
        <w:rPr>
          <w:rFonts w:ascii="Times New Roman" w:hAnsi="Times New Roman" w:eastAsia="Times New Roman" w:cs="Times New Roman"/>
          <w:sz w:val="24"/>
          <w:szCs w:val="24"/>
          <w:lang w:val="en-029"/>
        </w:rPr>
        <w:t>practices, and</w:t>
      </w:r>
      <w:r w:rsidRPr="1C6CD66C" w:rsidR="1C6CD66C">
        <w:rPr>
          <w:rFonts w:ascii="Times New Roman" w:hAnsi="Times New Roman" w:eastAsia="Times New Roman" w:cs="Times New Roman"/>
          <w:sz w:val="24"/>
          <w:szCs w:val="24"/>
          <w:lang w:val="en-029"/>
        </w:rPr>
        <w:t xml:space="preserve"> influences various stakeholders. It effectively satisfied societal needs </w:t>
      </w:r>
      <w:r w:rsidRPr="1C6CD66C" w:rsidR="1C6CD66C">
        <w:rPr>
          <w:rFonts w:ascii="Times New Roman" w:hAnsi="Times New Roman" w:eastAsia="Times New Roman" w:cs="Times New Roman"/>
          <w:sz w:val="24"/>
          <w:szCs w:val="24"/>
          <w:lang w:val="en-029"/>
        </w:rPr>
        <w:t>with regard to</w:t>
      </w:r>
      <w:r w:rsidRPr="1C6CD66C" w:rsidR="1C6CD66C">
        <w:rPr>
          <w:rFonts w:ascii="Times New Roman" w:hAnsi="Times New Roman" w:eastAsia="Times New Roman" w:cs="Times New Roman"/>
          <w:sz w:val="24"/>
          <w:szCs w:val="24"/>
          <w:lang w:val="en-029"/>
        </w:rPr>
        <w:t xml:space="preserve"> environmental concerns and focuses on material efficiency and energy </w:t>
      </w:r>
      <w:r w:rsidRPr="1C6CD66C" w:rsidR="1C6CD66C">
        <w:rPr>
          <w:rFonts w:ascii="Times New Roman" w:hAnsi="Times New Roman" w:eastAsia="Times New Roman" w:cs="Times New Roman"/>
          <w:sz w:val="24"/>
          <w:szCs w:val="24"/>
          <w:lang w:val="en-029"/>
        </w:rPr>
        <w:t>consumption</w:t>
      </w:r>
      <w:r w:rsidRPr="1C6CD66C" w:rsidR="1C6CD66C">
        <w:rPr>
          <w:rFonts w:ascii="Times New Roman" w:hAnsi="Times New Roman" w:cs="Times New Roman"/>
          <w:sz w:val="24"/>
          <w:szCs w:val="24"/>
        </w:rPr>
        <w:t>(Piwowar-</w:t>
      </w:r>
      <w:r w:rsidRPr="1C6CD66C" w:rsidR="1C6CD66C">
        <w:rPr>
          <w:rFonts w:ascii="Times New Roman" w:hAnsi="Times New Roman" w:cs="Times New Roman"/>
          <w:sz w:val="24"/>
          <w:szCs w:val="24"/>
        </w:rPr>
        <w:t>S</w:t>
      </w:r>
      <w:r w:rsidRPr="1C6CD66C" w:rsidR="1C6CD66C">
        <w:rPr>
          <w:rFonts w:ascii="Times New Roman" w:hAnsi="Times New Roman" w:cs="Times New Roman"/>
          <w:sz w:val="24"/>
          <w:szCs w:val="24"/>
        </w:rPr>
        <w:t>ulej</w:t>
      </w:r>
      <w:r w:rsidRPr="1C6CD66C" w:rsidR="1C6CD66C">
        <w:rPr>
          <w:rFonts w:ascii="Times New Roman" w:hAnsi="Times New Roman" w:cs="Times New Roman"/>
          <w:sz w:val="24"/>
          <w:szCs w:val="24"/>
        </w:rPr>
        <w:t xml:space="preserve"> </w:t>
      </w:r>
      <w:r w:rsidRPr="1C6CD66C" w:rsidR="1C6CD66C">
        <w:rPr>
          <w:rFonts w:ascii="Times New Roman" w:hAnsi="Times New Roman" w:cs="Times New Roman"/>
          <w:sz w:val="24"/>
          <w:szCs w:val="24"/>
        </w:rPr>
        <w:t>, K. and Iqbal, Q, 2022).</w:t>
      </w:r>
      <w:proofErr w:type="spellStart"/>
      <w:proofErr w:type="gramStart"/>
      <w:proofErr w:type="spellEnd"/>
      <w:proofErr w:type="gramEnd"/>
      <w:proofErr w:type="spellStart"/>
      <w:proofErr w:type="spellEnd"/>
    </w:p>
    <w:p w:rsidRPr="00AF1503" w:rsidR="4BFF37DE" w:rsidP="1C6CD66C" w:rsidRDefault="4BFF37DE" w14:paraId="197440E6" w14:textId="324B0F4B">
      <w:pPr>
        <w:spacing w:line="480" w:lineRule="auto"/>
        <w:ind w:firstLine="720"/>
        <w:jc w:val="both"/>
        <w:rPr>
          <w:rFonts w:ascii="Times New Roman" w:hAnsi="Times New Roman" w:eastAsia="Times New Roman" w:cs="Times New Roman"/>
          <w:color w:val="auto"/>
          <w:sz w:val="24"/>
          <w:szCs w:val="24"/>
          <w:lang w:val="en-029"/>
        </w:rPr>
      </w:pPr>
      <w:r w:rsidRPr="1C6CD66C" w:rsidR="1C6CD66C">
        <w:rPr>
          <w:rFonts w:ascii="Times New Roman" w:hAnsi="Times New Roman" w:eastAsia="Times New Roman" w:cs="Times New Roman"/>
          <w:sz w:val="24"/>
          <w:szCs w:val="24"/>
          <w:lang w:val="en-029"/>
        </w:rPr>
        <w:t xml:space="preserve">On the other hand, even though the organisation has </w:t>
      </w:r>
      <w:r w:rsidRPr="1C6CD66C" w:rsidR="1C6CD66C">
        <w:rPr>
          <w:rFonts w:ascii="Times New Roman" w:hAnsi="Times New Roman" w:eastAsia="Times New Roman" w:cs="Times New Roman"/>
          <w:sz w:val="24"/>
          <w:szCs w:val="24"/>
          <w:lang w:val="en-029"/>
        </w:rPr>
        <w:t>demonstrated</w:t>
      </w:r>
      <w:r w:rsidRPr="1C6CD66C" w:rsidR="1C6CD66C">
        <w:rPr>
          <w:rFonts w:ascii="Times New Roman" w:hAnsi="Times New Roman" w:eastAsia="Times New Roman" w:cs="Times New Roman"/>
          <w:sz w:val="24"/>
          <w:szCs w:val="24"/>
          <w:lang w:val="en-029"/>
        </w:rPr>
        <w:t xml:space="preserve"> many qualities of sustainability leadership in St. Vincent and the Grenadines it can go a step further in respect of promoting and incorporating sustainability within the organisation. The Zero Hunger Trust Fund can </w:t>
      </w:r>
      <w:r w:rsidRPr="1C6CD66C" w:rsidR="1C6CD66C">
        <w:rPr>
          <w:rStyle w:val="Strong"/>
          <w:rFonts w:ascii="Times New Roman" w:hAnsi="Times New Roman" w:eastAsia="Times New Roman" w:cs="Times New Roman"/>
          <w:b w:val="0"/>
          <w:bCs w:val="0"/>
          <w:sz w:val="24"/>
          <w:szCs w:val="24"/>
        </w:rPr>
        <w:t>share its vision for growth</w:t>
      </w:r>
      <w:r w:rsidRPr="1C6CD66C" w:rsidR="1C6CD66C">
        <w:rPr>
          <w:rStyle w:val="Strong"/>
          <w:rFonts w:ascii="Times New Roman" w:hAnsi="Times New Roman" w:eastAsia="Times New Roman" w:cs="Times New Roman"/>
          <w:sz w:val="24"/>
          <w:szCs w:val="24"/>
        </w:rPr>
        <w:t>,</w:t>
      </w:r>
      <w:r w:rsidRPr="1C6CD66C" w:rsidR="1C6CD66C">
        <w:rPr>
          <w:rFonts w:ascii="Times New Roman" w:hAnsi="Times New Roman" w:eastAsia="Times New Roman" w:cs="Times New Roman"/>
          <w:sz w:val="24"/>
          <w:szCs w:val="24"/>
        </w:rPr>
        <w:t xml:space="preserve"> where the company is headed, with respect to how it aims to grow in an environmentally responsible way. It can outline the challenges the </w:t>
      </w:r>
      <w:r w:rsidRPr="1C6CD66C" w:rsidR="1C6CD66C">
        <w:rPr>
          <w:rFonts w:ascii="Times New Roman" w:hAnsi="Times New Roman" w:eastAsia="Times New Roman" w:cs="Times New Roman"/>
          <w:sz w:val="24"/>
          <w:szCs w:val="24"/>
        </w:rPr>
        <w:t>organization</w:t>
      </w:r>
      <w:r w:rsidRPr="1C6CD66C" w:rsidR="1C6CD66C">
        <w:rPr>
          <w:rFonts w:ascii="Times New Roman" w:hAnsi="Times New Roman" w:eastAsia="Times New Roman" w:cs="Times New Roman"/>
          <w:sz w:val="24"/>
          <w:szCs w:val="24"/>
        </w:rPr>
        <w:t xml:space="preserve"> in respect to achieving its goals. The more the </w:t>
      </w:r>
      <w:r w:rsidRPr="1C6CD66C" w:rsidR="1C6CD66C">
        <w:rPr>
          <w:rFonts w:ascii="Times New Roman" w:hAnsi="Times New Roman" w:eastAsia="Times New Roman" w:cs="Times New Roman"/>
          <w:sz w:val="24"/>
          <w:szCs w:val="24"/>
        </w:rPr>
        <w:t>organisation</w:t>
      </w:r>
      <w:r w:rsidRPr="1C6CD66C" w:rsidR="1C6CD66C">
        <w:rPr>
          <w:rFonts w:ascii="Times New Roman" w:hAnsi="Times New Roman" w:eastAsia="Times New Roman" w:cs="Times New Roman"/>
          <w:sz w:val="24"/>
          <w:szCs w:val="24"/>
        </w:rPr>
        <w:t xml:space="preserve"> engages people the greater their contribution will be. Globally, many organizations</w:t>
      </w:r>
      <w:r w:rsidRPr="1C6CD66C" w:rsidR="1C6CD66C">
        <w:rPr>
          <w:rFonts w:ascii="Times New Roman" w:hAnsi="Times New Roman" w:eastAsia="Times New Roman" w:cs="Times New Roman"/>
          <w:sz w:val="24"/>
          <w:szCs w:val="24"/>
          <w:lang w:val="en-029"/>
        </w:rPr>
        <w:t xml:space="preserve"> are making headway by reporting their sustainable organisational practices and quantifying the impacts of their sustainability efforts, which is an approach the Zero Hunger Trust Fund can adapt.  The organisation</w:t>
      </w:r>
      <w:r w:rsidRPr="1C6CD66C" w:rsidR="1C6CD66C">
        <w:rPr>
          <w:rFonts w:ascii="Times New Roman" w:hAnsi="Times New Roman" w:eastAsia="Times New Roman" w:cs="Times New Roman"/>
          <w:sz w:val="24"/>
          <w:szCs w:val="24"/>
        </w:rPr>
        <w:t xml:space="preserve"> can also outline whether it has </w:t>
      </w:r>
      <w:r w:rsidRPr="1C6CD66C" w:rsidR="1C6CD66C">
        <w:rPr>
          <w:rFonts w:ascii="Times New Roman" w:hAnsi="Times New Roman" w:eastAsia="Times New Roman" w:cs="Times New Roman"/>
          <w:sz w:val="24"/>
          <w:szCs w:val="24"/>
        </w:rPr>
        <w:t>an environmental</w:t>
      </w:r>
      <w:r w:rsidRPr="1C6CD66C" w:rsidR="1C6CD66C">
        <w:rPr>
          <w:rFonts w:ascii="Times New Roman" w:hAnsi="Times New Roman" w:eastAsia="Times New Roman" w:cs="Times New Roman"/>
          <w:sz w:val="24"/>
          <w:szCs w:val="24"/>
        </w:rPr>
        <w:t xml:space="preserve"> or human rights policies guiding the </w:t>
      </w:r>
      <w:r w:rsidRPr="1C6CD66C" w:rsidR="1C6CD66C">
        <w:rPr>
          <w:rFonts w:ascii="Times New Roman" w:hAnsi="Times New Roman" w:eastAsia="Times New Roman" w:cs="Times New Roman"/>
          <w:sz w:val="24"/>
          <w:szCs w:val="24"/>
        </w:rPr>
        <w:t>organisation</w:t>
      </w:r>
      <w:r w:rsidRPr="1C6CD66C" w:rsidR="1C6CD66C">
        <w:rPr>
          <w:rFonts w:ascii="Times New Roman" w:hAnsi="Times New Roman" w:eastAsia="Times New Roman" w:cs="Times New Roman"/>
          <w:sz w:val="24"/>
          <w:szCs w:val="24"/>
        </w:rPr>
        <w:t xml:space="preserve"> and if </w:t>
      </w:r>
      <w:r w:rsidRPr="1C6CD66C" w:rsidR="1C6CD66C">
        <w:rPr>
          <w:rFonts w:ascii="Times New Roman" w:hAnsi="Times New Roman" w:eastAsia="Times New Roman" w:cs="Times New Roman"/>
          <w:sz w:val="24"/>
          <w:szCs w:val="24"/>
        </w:rPr>
        <w:t>no</w:t>
      </w:r>
      <w:r w:rsidRPr="1C6CD66C" w:rsidR="1C6CD66C">
        <w:rPr>
          <w:rFonts w:ascii="Times New Roman" w:hAnsi="Times New Roman" w:eastAsia="Times New Roman" w:cs="Times New Roman"/>
          <w:sz w:val="24"/>
          <w:szCs w:val="24"/>
        </w:rPr>
        <w:t xml:space="preserve">, then take steps to formulate and </w:t>
      </w:r>
      <w:r w:rsidRPr="1C6CD66C" w:rsidR="1C6CD66C">
        <w:rPr>
          <w:rFonts w:ascii="Times New Roman" w:hAnsi="Times New Roman" w:eastAsia="Times New Roman" w:cs="Times New Roman"/>
          <w:sz w:val="24"/>
          <w:szCs w:val="24"/>
        </w:rPr>
        <w:t>implemenet</w:t>
      </w:r>
      <w:r w:rsidRPr="1C6CD66C" w:rsidR="1C6CD66C">
        <w:rPr>
          <w:rFonts w:ascii="Times New Roman" w:hAnsi="Times New Roman" w:eastAsia="Times New Roman" w:cs="Times New Roman"/>
          <w:sz w:val="24"/>
          <w:szCs w:val="24"/>
        </w:rPr>
        <w:t xml:space="preserve"> them. Finally, </w:t>
      </w:r>
      <w:r w:rsidRPr="1C6CD66C" w:rsidR="1C6CD66C">
        <w:rPr>
          <w:rFonts w:ascii="Times New Roman" w:hAnsi="Times New Roman" w:eastAsia="Times New Roman" w:cs="Times New Roman"/>
          <w:sz w:val="24"/>
          <w:szCs w:val="24"/>
          <w:lang w:val="en-029"/>
        </w:rPr>
        <w:t>the Zero Hunger Trust Fund can also highlight how the organisation is empowering</w:t>
      </w:r>
      <w:r w:rsidRPr="1C6CD66C" w:rsidR="1C6CD66C">
        <w:rPr>
          <w:rFonts w:ascii="Times New Roman" w:hAnsi="Times New Roman" w:eastAsia="Times New Roman" w:cs="Times New Roman"/>
          <w:color w:val="auto"/>
          <w:sz w:val="24"/>
          <w:szCs w:val="24"/>
          <w:lang w:val="en-029"/>
        </w:rPr>
        <w:t xml:space="preserve"> its employees to help make decisions within the organisation and develop their skills. Sustainability leaders must not only focus on encouraging employees, but also developing their skills so that they can effectively do what needs to get done. </w:t>
      </w:r>
    </w:p>
    <w:p w:rsidRPr="00AF1503" w:rsidR="4BFF37DE" w:rsidP="1C6CD66C" w:rsidRDefault="00AF1503" w14:paraId="6718A21F" w14:textId="2D547621">
      <w:pPr>
        <w:pStyle w:val="Normal"/>
        <w:bidi w:val="0"/>
        <w:spacing w:before="0" w:beforeAutospacing="off" w:after="160" w:afterAutospacing="off" w:line="480" w:lineRule="auto"/>
        <w:ind w:left="0" w:right="0" w:firstLine="720"/>
        <w:jc w:val="both"/>
        <w:rPr>
          <w:rFonts w:ascii="Times New Roman" w:hAnsi="Times New Roman" w:eastAsia="Times New Roman" w:cs="Times New Roman"/>
          <w:sz w:val="24"/>
          <w:szCs w:val="24"/>
          <w:lang w:val="en-029"/>
        </w:rPr>
      </w:pPr>
      <w:r w:rsidRPr="1C6CD66C" w:rsidR="1C6CD66C">
        <w:rPr>
          <w:rFonts w:ascii="Times New Roman" w:hAnsi="Times New Roman" w:eastAsia="Times New Roman" w:cs="Times New Roman"/>
          <w:color w:val="auto"/>
          <w:sz w:val="24"/>
          <w:szCs w:val="24"/>
          <w:lang w:val="en-029"/>
        </w:rPr>
        <w:t xml:space="preserve">In concluding, sustainable leadership refers to a management approach that </w:t>
      </w:r>
      <w:r w:rsidRPr="1C6CD66C" w:rsidR="1C6CD66C">
        <w:rPr>
          <w:rFonts w:ascii="Times New Roman" w:hAnsi="Times New Roman" w:eastAsia="Times New Roman" w:cs="Times New Roman"/>
          <w:color w:val="auto"/>
          <w:sz w:val="24"/>
          <w:szCs w:val="24"/>
          <w:lang w:val="en-029"/>
        </w:rPr>
        <w:t>provides</w:t>
      </w:r>
      <w:r w:rsidRPr="1C6CD66C" w:rsidR="1C6CD66C">
        <w:rPr>
          <w:rFonts w:ascii="Times New Roman" w:hAnsi="Times New Roman" w:eastAsia="Times New Roman" w:cs="Times New Roman"/>
          <w:color w:val="auto"/>
          <w:sz w:val="24"/>
          <w:szCs w:val="24"/>
          <w:lang w:val="en-029"/>
        </w:rPr>
        <w:t xml:space="preserve"> solutions for environmental, social, and economic challenges in the world.</w:t>
      </w:r>
      <w:r w:rsidRPr="1C6CD66C" w:rsidR="1C6CD66C">
        <w:rPr>
          <w:rFonts w:ascii="Times New Roman" w:hAnsi="Times New Roman" w:eastAsia="Times New Roman" w:cs="Times New Roman"/>
          <w:color w:val="auto"/>
          <w:sz w:val="24"/>
          <w:szCs w:val="24"/>
          <w:lang w:val="en-029"/>
        </w:rPr>
        <w:t xml:space="preserve"> It views leadership as an influential process that calls for collaborative work </w:t>
      </w:r>
      <w:r w:rsidRPr="1C6CD66C" w:rsidR="1C6CD66C">
        <w:rPr>
          <w:rFonts w:ascii="Times New Roman" w:hAnsi="Times New Roman" w:eastAsia="Times New Roman" w:cs="Times New Roman"/>
          <w:color w:val="auto"/>
          <w:sz w:val="24"/>
          <w:szCs w:val="24"/>
          <w:lang w:val="en-029"/>
        </w:rPr>
        <w:t>in order to</w:t>
      </w:r>
      <w:r w:rsidRPr="1C6CD66C" w:rsidR="1C6CD66C">
        <w:rPr>
          <w:rFonts w:ascii="Times New Roman" w:hAnsi="Times New Roman" w:eastAsia="Times New Roman" w:cs="Times New Roman"/>
          <w:color w:val="auto"/>
          <w:sz w:val="24"/>
          <w:szCs w:val="24"/>
          <w:lang w:val="en-029"/>
        </w:rPr>
        <w:t xml:space="preserve"> achieve</w:t>
      </w:r>
      <w:r w:rsidRPr="1C6CD66C" w:rsidR="1C6CD66C">
        <w:rPr>
          <w:rFonts w:ascii="Times New Roman" w:hAnsi="Times New Roman" w:eastAsia="Times New Roman" w:cs="Times New Roman"/>
          <w:color w:val="auto"/>
          <w:sz w:val="24"/>
          <w:szCs w:val="24"/>
          <w:lang w:val="en-029"/>
        </w:rPr>
        <w:t xml:space="preserve"> change and reformation prioritize an organisation’s impact on both current and future generations. </w:t>
      </w:r>
      <w:r w:rsidRPr="1C6CD66C" w:rsidR="1C6CD66C">
        <w:rPr>
          <w:rFonts w:ascii="Times New Roman" w:hAnsi="Times New Roman" w:eastAsia="Times New Roman" w:cs="Times New Roman"/>
          <w:color w:val="auto"/>
          <w:sz w:val="24"/>
          <w:szCs w:val="24"/>
          <w:lang w:val="en-029"/>
        </w:rPr>
        <w:t xml:space="preserve">The Zero Hunger Trust Fund SVG is the first and only non-profit organisation in St. Vincent and the Grenadines that was developed with the sole purpose of </w:t>
      </w:r>
      <w:r w:rsidRPr="1C6CD66C" w:rsidR="1C6CD66C">
        <w:rPr>
          <w:rFonts w:ascii="Times New Roman" w:hAnsi="Times New Roman" w:eastAsia="Times New Roman" w:cs="Times New Roman"/>
          <w:color w:val="auto"/>
          <w:sz w:val="24"/>
          <w:szCs w:val="24"/>
          <w:lang w:val="en-029"/>
        </w:rPr>
        <w:t>accomplishing</w:t>
      </w:r>
      <w:r w:rsidRPr="1C6CD66C" w:rsidR="1C6CD66C">
        <w:rPr>
          <w:rFonts w:ascii="Times New Roman" w:hAnsi="Times New Roman" w:eastAsia="Times New Roman" w:cs="Times New Roman"/>
          <w:sz w:val="24"/>
          <w:szCs w:val="24"/>
          <w:lang w:val="en-029"/>
        </w:rPr>
        <w:t xml:space="preserve"> a sustainable development goal number 2 (end hunger, achieve food security and improved nutrition and promote sustainable agriculture). Furthermore, it is also one of the few organisations that seek to raise awareness of the importance of food security and sustainable consumption</w:t>
      </w:r>
      <w:r w:rsidRPr="1C6CD66C" w:rsidR="1C6CD66C">
        <w:rPr>
          <w:rFonts w:ascii="Times New Roman" w:hAnsi="Times New Roman" w:eastAsia="Times New Roman" w:cs="Times New Roman"/>
          <w:sz w:val="24"/>
          <w:szCs w:val="24"/>
          <w:lang w:val="en-029"/>
        </w:rPr>
        <w:t xml:space="preserve">.  </w:t>
      </w:r>
      <w:r w:rsidRPr="1C6CD66C" w:rsidR="1C6CD66C">
        <w:rPr>
          <w:rFonts w:ascii="Times New Roman" w:hAnsi="Times New Roman" w:eastAsia="Times New Roman" w:cs="Times New Roman"/>
          <w:sz w:val="24"/>
          <w:szCs w:val="24"/>
          <w:lang w:val="en-029"/>
        </w:rPr>
        <w:t xml:space="preserve">The Zero Hunger Trust Fund has </w:t>
      </w:r>
      <w:r w:rsidRPr="1C6CD66C" w:rsidR="1C6CD66C">
        <w:rPr>
          <w:rFonts w:ascii="Times New Roman" w:hAnsi="Times New Roman" w:eastAsia="Times New Roman" w:cs="Times New Roman"/>
          <w:sz w:val="24"/>
          <w:szCs w:val="24"/>
          <w:lang w:val="en-029"/>
        </w:rPr>
        <w:t>dem</w:t>
      </w:r>
      <w:r w:rsidRPr="1C6CD66C" w:rsidR="1C6CD66C">
        <w:rPr>
          <w:rFonts w:ascii="Times New Roman" w:hAnsi="Times New Roman" w:eastAsia="Times New Roman" w:cs="Times New Roman"/>
          <w:sz w:val="24"/>
          <w:szCs w:val="24"/>
          <w:lang w:val="en-029"/>
        </w:rPr>
        <w:t>o</w:t>
      </w:r>
      <w:r w:rsidRPr="1C6CD66C" w:rsidR="1C6CD66C">
        <w:rPr>
          <w:rFonts w:ascii="Times New Roman" w:hAnsi="Times New Roman" w:eastAsia="Times New Roman" w:cs="Times New Roman"/>
          <w:sz w:val="24"/>
          <w:szCs w:val="24"/>
          <w:lang w:val="en-029"/>
        </w:rPr>
        <w:t>nstrated</w:t>
      </w:r>
      <w:r w:rsidRPr="1C6CD66C" w:rsidR="1C6CD66C">
        <w:rPr>
          <w:rFonts w:ascii="Times New Roman" w:hAnsi="Times New Roman" w:eastAsia="Times New Roman" w:cs="Times New Roman"/>
          <w:sz w:val="24"/>
          <w:szCs w:val="24"/>
          <w:lang w:val="en-029"/>
        </w:rPr>
        <w:t xml:space="preserve"> many contributions to sustainability leadership in St. Vincent and the Grenadines since its </w:t>
      </w:r>
      <w:r w:rsidRPr="1C6CD66C" w:rsidR="1C6CD66C">
        <w:rPr>
          <w:rFonts w:ascii="Times New Roman" w:hAnsi="Times New Roman" w:eastAsia="Times New Roman" w:cs="Times New Roman"/>
          <w:sz w:val="24"/>
          <w:szCs w:val="24"/>
          <w:lang w:val="en-029"/>
        </w:rPr>
        <w:t>inception</w:t>
      </w:r>
      <w:r w:rsidRPr="1C6CD66C" w:rsidR="1C6CD66C">
        <w:rPr>
          <w:rFonts w:ascii="Times New Roman" w:hAnsi="Times New Roman" w:eastAsia="Times New Roman" w:cs="Times New Roman"/>
          <w:sz w:val="24"/>
          <w:szCs w:val="24"/>
          <w:lang w:val="en-029"/>
        </w:rPr>
        <w:t xml:space="preserve"> in 2016.  The qualities </w:t>
      </w:r>
      <w:r w:rsidRPr="1C6CD66C" w:rsidR="1C6CD66C">
        <w:rPr>
          <w:rFonts w:ascii="Times New Roman" w:hAnsi="Times New Roman" w:eastAsia="Times New Roman" w:cs="Times New Roman"/>
          <w:sz w:val="24"/>
          <w:szCs w:val="24"/>
          <w:lang w:val="en-029"/>
        </w:rPr>
        <w:t>demonstrated</w:t>
      </w:r>
      <w:r w:rsidRPr="1C6CD66C" w:rsidR="1C6CD66C">
        <w:rPr>
          <w:rFonts w:ascii="Times New Roman" w:hAnsi="Times New Roman" w:eastAsia="Times New Roman" w:cs="Times New Roman"/>
          <w:sz w:val="24"/>
          <w:szCs w:val="24"/>
          <w:lang w:val="en-029"/>
        </w:rPr>
        <w:t xml:space="preserve"> by the Fund includes contributing to the social, </w:t>
      </w:r>
      <w:r w:rsidRPr="1C6CD66C" w:rsidR="1C6CD66C">
        <w:rPr>
          <w:rFonts w:ascii="Times New Roman" w:hAnsi="Times New Roman" w:eastAsia="Times New Roman" w:cs="Times New Roman"/>
          <w:sz w:val="24"/>
          <w:szCs w:val="24"/>
          <w:lang w:val="en-029"/>
        </w:rPr>
        <w:t>economic</w:t>
      </w:r>
      <w:r w:rsidRPr="1C6CD66C" w:rsidR="1C6CD66C">
        <w:rPr>
          <w:rFonts w:ascii="Times New Roman" w:hAnsi="Times New Roman" w:eastAsia="Times New Roman" w:cs="Times New Roman"/>
          <w:sz w:val="24"/>
          <w:szCs w:val="24"/>
          <w:lang w:val="en-029"/>
        </w:rPr>
        <w:t xml:space="preserve"> and environmental sustainability of St. Vincent and the Grenadines through collaboration with many stakeholders, spreading the message of sustainability and achieving sustainable development goal, but most of all the organization has </w:t>
      </w:r>
      <w:r w:rsidRPr="1C6CD66C" w:rsidR="1C6CD66C">
        <w:rPr>
          <w:rFonts w:ascii="Times New Roman" w:hAnsi="Times New Roman" w:eastAsia="Times New Roman" w:cs="Times New Roman"/>
          <w:sz w:val="24"/>
          <w:szCs w:val="24"/>
          <w:lang w:val="en-029"/>
        </w:rPr>
        <w:t>demonstrated</w:t>
      </w:r>
      <w:r w:rsidRPr="1C6CD66C" w:rsidR="1C6CD66C">
        <w:rPr>
          <w:rFonts w:ascii="Times New Roman" w:hAnsi="Times New Roman" w:eastAsia="Times New Roman" w:cs="Times New Roman"/>
          <w:sz w:val="24"/>
          <w:szCs w:val="24"/>
          <w:lang w:val="en-029"/>
        </w:rPr>
        <w:t xml:space="preserve"> that it is people centred and has a long-term and sustainable </w:t>
      </w:r>
      <w:r w:rsidRPr="1C6CD66C" w:rsidR="1C6CD66C">
        <w:rPr>
          <w:rFonts w:ascii="Times New Roman" w:hAnsi="Times New Roman" w:eastAsia="Times New Roman" w:cs="Times New Roman"/>
          <w:sz w:val="24"/>
          <w:szCs w:val="24"/>
          <w:lang w:val="en-029"/>
        </w:rPr>
        <w:t>objective</w:t>
      </w:r>
      <w:r w:rsidRPr="1C6CD66C" w:rsidR="1C6CD66C">
        <w:rPr>
          <w:rFonts w:ascii="Times New Roman" w:hAnsi="Times New Roman" w:eastAsia="Times New Roman" w:cs="Times New Roman"/>
          <w:sz w:val="24"/>
          <w:szCs w:val="24"/>
          <w:lang w:val="en-029"/>
        </w:rPr>
        <w:t xml:space="preserve">. However, to better position itself as a sustainability leadership the Zero Hunger Trust Fund can implement </w:t>
      </w:r>
      <w:r w:rsidRPr="1C6CD66C" w:rsidR="1C6CD66C">
        <w:rPr>
          <w:rFonts w:ascii="Times New Roman" w:hAnsi="Times New Roman" w:eastAsia="Times New Roman" w:cs="Times New Roman"/>
          <w:sz w:val="24"/>
          <w:szCs w:val="24"/>
          <w:lang w:val="en-029"/>
        </w:rPr>
        <w:t>additional</w:t>
      </w:r>
      <w:r w:rsidRPr="1C6CD66C" w:rsidR="1C6CD66C">
        <w:rPr>
          <w:rFonts w:ascii="Times New Roman" w:hAnsi="Times New Roman" w:eastAsia="Times New Roman" w:cs="Times New Roman"/>
          <w:sz w:val="24"/>
          <w:szCs w:val="24"/>
          <w:lang w:val="en-029"/>
        </w:rPr>
        <w:t xml:space="preserve"> measures to both reduce and support climate actions in St. Vincent and the Grenadines. </w:t>
      </w:r>
      <w:proofErr w:type="gramStart"/>
      <w:proofErr w:type="gramEnd"/>
    </w:p>
    <w:p w:rsidR="00AF1503" w:rsidP="1C6CD66C" w:rsidRDefault="00AF1503" w14:paraId="5115DF97" w14:noSpellErr="1" w14:textId="2B2EB9E5">
      <w:pPr>
        <w:pStyle w:val="Normal"/>
        <w:rPr>
          <w:rFonts w:ascii="Times New Roman" w:hAnsi="Times New Roman" w:eastAsia="Times New Roman" w:cs="Times New Roman"/>
          <w:sz w:val="24"/>
          <w:szCs w:val="24"/>
        </w:rPr>
      </w:pPr>
    </w:p>
    <w:p w:rsidR="00AF1503" w:rsidP="1C6CD66C" w:rsidRDefault="00AF1503" w14:paraId="6A71D8CB" w14:textId="77777777" w14:noSpellErr="1">
      <w:pPr>
        <w:rPr>
          <w:rFonts w:ascii="Times New Roman" w:hAnsi="Times New Roman" w:eastAsia="Times New Roman" w:cs="Times New Roman"/>
          <w:sz w:val="24"/>
          <w:szCs w:val="24"/>
        </w:rPr>
      </w:pPr>
    </w:p>
    <w:p w:rsidR="1C6CD66C" w:rsidP="1C6CD66C" w:rsidRDefault="1C6CD66C" w14:paraId="37B33ADA" w14:textId="4635BFF2">
      <w:pPr>
        <w:pStyle w:val="Normal"/>
        <w:rPr>
          <w:rFonts w:ascii="Times New Roman" w:hAnsi="Times New Roman" w:eastAsia="Times New Roman" w:cs="Times New Roman"/>
          <w:sz w:val="24"/>
          <w:szCs w:val="24"/>
        </w:rPr>
      </w:pPr>
    </w:p>
    <w:p w:rsidR="1C6CD66C" w:rsidP="1C6CD66C" w:rsidRDefault="1C6CD66C" w14:paraId="597FA74D" w14:textId="3EF11587">
      <w:pPr>
        <w:pStyle w:val="Normal"/>
        <w:rPr>
          <w:rFonts w:ascii="Times New Roman" w:hAnsi="Times New Roman" w:eastAsia="Times New Roman" w:cs="Times New Roman"/>
          <w:sz w:val="24"/>
          <w:szCs w:val="24"/>
        </w:rPr>
      </w:pPr>
    </w:p>
    <w:p w:rsidR="1C6CD66C" w:rsidP="1C6CD66C" w:rsidRDefault="1C6CD66C" w14:paraId="725F5F15" w14:textId="606C60ED">
      <w:pPr>
        <w:pStyle w:val="Normal"/>
        <w:rPr>
          <w:rFonts w:ascii="Times New Roman" w:hAnsi="Times New Roman" w:eastAsia="Times New Roman" w:cs="Times New Roman"/>
          <w:sz w:val="24"/>
          <w:szCs w:val="24"/>
        </w:rPr>
      </w:pPr>
    </w:p>
    <w:p w:rsidR="1C6CD66C" w:rsidP="1C6CD66C" w:rsidRDefault="1C6CD66C" w14:paraId="3E4A4542" w14:textId="75027918">
      <w:pPr>
        <w:pStyle w:val="Normal"/>
        <w:rPr>
          <w:rFonts w:ascii="Times New Roman" w:hAnsi="Times New Roman" w:eastAsia="Times New Roman" w:cs="Times New Roman"/>
          <w:sz w:val="24"/>
          <w:szCs w:val="24"/>
        </w:rPr>
      </w:pPr>
    </w:p>
    <w:p w:rsidR="1C6CD66C" w:rsidP="1C6CD66C" w:rsidRDefault="1C6CD66C" w14:paraId="69761B25" w14:textId="7BA82DD6">
      <w:pPr>
        <w:pStyle w:val="Normal"/>
        <w:rPr>
          <w:rFonts w:ascii="Times New Roman" w:hAnsi="Times New Roman" w:eastAsia="Times New Roman" w:cs="Times New Roman"/>
          <w:sz w:val="24"/>
          <w:szCs w:val="24"/>
        </w:rPr>
      </w:pPr>
    </w:p>
    <w:p w:rsidRPr="00AF1503" w:rsidR="0054315E" w:rsidP="1C6CD66C" w:rsidRDefault="0054315E" w14:paraId="5ADDAF63" w14:textId="6DC497D3" w14:noSpellErr="1">
      <w:pPr>
        <w:ind w:left="567" w:hanging="567"/>
        <w:rPr>
          <w:rFonts w:ascii="Times New Roman" w:hAnsi="Times New Roman" w:eastAsia="Times New Roman" w:cs="Times New Roman"/>
          <w:b w:val="1"/>
          <w:bCs w:val="1"/>
          <w:sz w:val="24"/>
          <w:szCs w:val="24"/>
        </w:rPr>
      </w:pPr>
      <w:r w:rsidRPr="1C6CD66C" w:rsidR="1C6CD66C">
        <w:rPr>
          <w:rFonts w:ascii="Times New Roman" w:hAnsi="Times New Roman" w:eastAsia="Times New Roman" w:cs="Times New Roman"/>
          <w:b w:val="1"/>
          <w:bCs w:val="1"/>
          <w:sz w:val="24"/>
          <w:szCs w:val="24"/>
        </w:rPr>
        <w:t xml:space="preserve">References </w:t>
      </w:r>
    </w:p>
    <w:p w:rsidR="1C6CD66C" w:rsidP="1C6CD66C" w:rsidRDefault="1C6CD66C" w14:noSpellErr="1" w14:paraId="00F7D6C7" w14:textId="38BD8245">
      <w:pPr>
        <w:ind w:left="720" w:hanging="720"/>
        <w:rPr>
          <w:rFonts w:ascii="Times New Roman" w:hAnsi="Times New Roman" w:cs="Times New Roman"/>
          <w:sz w:val="24"/>
          <w:szCs w:val="24"/>
        </w:rPr>
      </w:pPr>
      <w:r w:rsidRPr="1C6CD66C" w:rsidR="1C6CD66C">
        <w:rPr>
          <w:rFonts w:ascii="Times New Roman" w:hAnsi="Times New Roman" w:cs="Times New Roman"/>
          <w:sz w:val="24"/>
          <w:szCs w:val="24"/>
        </w:rPr>
        <w:t xml:space="preserve">About Tus-T Water </w:t>
      </w:r>
      <w:hyperlink r:id="Rdbb05438f53f4e40">
        <w:r w:rsidRPr="1C6CD66C" w:rsidR="1C6CD66C">
          <w:rPr>
            <w:rStyle w:val="Hyperlink"/>
            <w:rFonts w:ascii="Times New Roman" w:hAnsi="Times New Roman" w:cs="Times New Roman"/>
            <w:sz w:val="24"/>
            <w:szCs w:val="24"/>
          </w:rPr>
          <w:t>http://tus-t.com/tus-t-water-home/about-tus-t-water</w:t>
        </w:r>
      </w:hyperlink>
    </w:p>
    <w:p w:rsidR="1C6CD66C" w:rsidP="1C6CD66C" w:rsidRDefault="1C6CD66C" w14:paraId="2F617CF3" w14:textId="18108D0D">
      <w:pPr>
        <w:pStyle w:val="Normal"/>
        <w:ind w:left="567" w:hanging="567"/>
        <w:rPr>
          <w:rFonts w:ascii="Times New Roman" w:hAnsi="Times New Roman" w:eastAsia="Times New Roman" w:cs="Times New Roman"/>
          <w:noProof w:val="0"/>
          <w:sz w:val="24"/>
          <w:szCs w:val="24"/>
          <w:lang w:val="en-US"/>
        </w:rPr>
      </w:pPr>
      <w:r w:rsidRPr="1C6CD66C" w:rsidR="1C6CD66C">
        <w:rPr>
          <w:rFonts w:ascii="Times New Roman" w:hAnsi="Times New Roman" w:eastAsia="Times New Roman" w:cs="Times New Roman"/>
          <w:sz w:val="24"/>
          <w:szCs w:val="24"/>
        </w:rPr>
        <w:t>Broot</w:t>
      </w:r>
      <w:r w:rsidRPr="1C6CD66C" w:rsidR="1C6CD66C">
        <w:rPr>
          <w:rFonts w:ascii="Times New Roman" w:hAnsi="Times New Roman" w:eastAsia="Times New Roman" w:cs="Times New Roman"/>
          <w:sz w:val="24"/>
          <w:szCs w:val="24"/>
        </w:rPr>
        <w:t xml:space="preserve">, J. (2020) </w:t>
      </w:r>
      <w:r w:rsidRPr="1C6CD66C" w:rsidR="1C6CD66C">
        <w:rPr>
          <w:rFonts w:ascii="Times New Roman" w:hAnsi="Times New Roman" w:eastAsia="Times New Roman" w:cs="Times New Roman"/>
          <w:i w:val="1"/>
          <w:iCs w:val="1"/>
          <w:sz w:val="24"/>
          <w:szCs w:val="24"/>
        </w:rPr>
        <w:t>How to promote sustainability on social media</w:t>
      </w:r>
      <w:r w:rsidRPr="1C6CD66C" w:rsidR="1C6CD66C">
        <w:rPr>
          <w:rFonts w:ascii="Times New Roman" w:hAnsi="Times New Roman" w:eastAsia="Times New Roman" w:cs="Times New Roman"/>
          <w:sz w:val="24"/>
          <w:szCs w:val="24"/>
        </w:rPr>
        <w:t xml:space="preserve">, </w:t>
      </w:r>
      <w:r w:rsidRPr="1C6CD66C" w:rsidR="1C6CD66C">
        <w:rPr>
          <w:rFonts w:ascii="Times New Roman" w:hAnsi="Times New Roman" w:eastAsia="Times New Roman" w:cs="Times New Roman"/>
          <w:i w:val="1"/>
          <w:iCs w:val="1"/>
          <w:sz w:val="24"/>
          <w:szCs w:val="24"/>
        </w:rPr>
        <w:t>Pela Case</w:t>
      </w:r>
      <w:r w:rsidRPr="1C6CD66C" w:rsidR="1C6CD66C">
        <w:rPr>
          <w:rFonts w:ascii="Times New Roman" w:hAnsi="Times New Roman" w:eastAsia="Times New Roman" w:cs="Times New Roman"/>
          <w:sz w:val="24"/>
          <w:szCs w:val="24"/>
        </w:rPr>
        <w:t xml:space="preserve">. Available at: </w:t>
      </w:r>
      <w:hyperlink r:id="Rfb763c9b5b464eec">
        <w:r w:rsidRPr="1C6CD66C" w:rsidR="1C6CD66C">
          <w:rPr>
            <w:rStyle w:val="Hyperlink"/>
            <w:rFonts w:ascii="Times New Roman" w:hAnsi="Times New Roman" w:eastAsia="Times New Roman" w:cs="Times New Roman"/>
            <w:noProof w:val="0"/>
            <w:sz w:val="24"/>
            <w:szCs w:val="24"/>
            <w:lang w:val="en-US"/>
          </w:rPr>
          <w:t>How to Promote Sustainability on Social Media (pelacase.com)</w:t>
        </w:r>
      </w:hyperlink>
    </w:p>
    <w:p w:rsidR="0054315E" w:rsidP="1C6CD66C" w:rsidRDefault="00844D3B" w14:paraId="5F81F908" w14:textId="6B03CE33">
      <w:pPr>
        <w:pStyle w:val="NormalWeb"/>
        <w:ind w:left="567" w:hanging="567"/>
        <w:rPr>
          <w:sz w:val="24"/>
          <w:szCs w:val="24"/>
          <w:lang w:val="en-029"/>
        </w:rPr>
      </w:pPr>
      <w:bookmarkStart w:name="_Hlk138678544" w:id="0"/>
      <w:r w:rsidRPr="1C6CD66C" w:rsidR="1C6CD66C">
        <w:rPr>
          <w:sz w:val="24"/>
          <w:szCs w:val="24"/>
        </w:rPr>
        <w:t>Piwowar-</w:t>
      </w:r>
      <w:r w:rsidRPr="1C6CD66C" w:rsidR="1C6CD66C">
        <w:rPr>
          <w:sz w:val="24"/>
          <w:szCs w:val="24"/>
        </w:rPr>
        <w:t>Sulej</w:t>
      </w:r>
      <w:r w:rsidRPr="1C6CD66C" w:rsidR="1C6CD66C">
        <w:rPr>
          <w:sz w:val="24"/>
          <w:szCs w:val="24"/>
        </w:rPr>
        <w:t xml:space="preserve"> ,</w:t>
      </w:r>
      <w:r w:rsidRPr="1C6CD66C" w:rsidR="1C6CD66C">
        <w:rPr>
          <w:sz w:val="24"/>
          <w:szCs w:val="24"/>
        </w:rPr>
        <w:t xml:space="preserve"> K. and Iqbal, Q. (2022) </w:t>
      </w:r>
      <w:bookmarkEnd w:id="0"/>
      <w:r w:rsidRPr="1C6CD66C" w:rsidR="1C6CD66C">
        <w:rPr>
          <w:i w:val="1"/>
          <w:iCs w:val="1"/>
          <w:sz w:val="24"/>
          <w:szCs w:val="24"/>
        </w:rPr>
        <w:t>Leadership styles and sustainable performance: A systematic literature review</w:t>
      </w:r>
      <w:r w:rsidRPr="1C6CD66C" w:rsidR="1C6CD66C">
        <w:rPr>
          <w:sz w:val="24"/>
          <w:szCs w:val="24"/>
        </w:rPr>
        <w:t xml:space="preserve">, </w:t>
      </w:r>
      <w:r w:rsidRPr="1C6CD66C" w:rsidR="1C6CD66C">
        <w:rPr>
          <w:i w:val="1"/>
          <w:iCs w:val="1"/>
          <w:sz w:val="24"/>
          <w:szCs w:val="24"/>
        </w:rPr>
        <w:t>Journal of Cleaner Production</w:t>
      </w:r>
      <w:r w:rsidRPr="1C6CD66C" w:rsidR="1C6CD66C">
        <w:rPr>
          <w:sz w:val="24"/>
          <w:szCs w:val="24"/>
        </w:rPr>
        <w:t xml:space="preserve">. Available at: </w:t>
      </w:r>
      <w:hyperlink r:id="R3c81a8749fb44b87">
        <w:r w:rsidRPr="1C6CD66C" w:rsidR="1C6CD66C">
          <w:rPr>
            <w:rStyle w:val="Hyperlink"/>
            <w:sz w:val="24"/>
            <w:szCs w:val="24"/>
          </w:rPr>
          <w:t>https://www.sciencedirect.com/science/article/pii/S0959652622041725</w:t>
        </w:r>
      </w:hyperlink>
      <w:r w:rsidRPr="1C6CD66C" w:rsidR="1C6CD66C">
        <w:rPr>
          <w:sz w:val="24"/>
          <w:szCs w:val="24"/>
          <w:lang w:val="en-029"/>
        </w:rPr>
        <w:t>.</w:t>
      </w:r>
    </w:p>
    <w:p w:rsidR="1C6CD66C" w:rsidP="1C6CD66C" w:rsidRDefault="1C6CD66C" w14:paraId="1D943AD2" w14:textId="1ACC15DB">
      <w:pPr>
        <w:pStyle w:val="NormalWeb"/>
        <w:ind w:left="567" w:hanging="567"/>
        <w:rPr>
          <w:sz w:val="24"/>
          <w:szCs w:val="24"/>
          <w:lang w:val="en-029"/>
        </w:rPr>
      </w:pPr>
    </w:p>
    <w:p w:rsidRPr="0054315E" w:rsidR="00D562F6" w:rsidP="1C6CD66C" w:rsidRDefault="00D562F6" w14:paraId="3806E985" w14:textId="77777777" w14:noSpellErr="1">
      <w:pPr>
        <w:pStyle w:val="NormalWeb"/>
        <w:ind w:left="567" w:hanging="567"/>
        <w:rPr>
          <w:sz w:val="24"/>
          <w:szCs w:val="24"/>
          <w:lang w:val="en-029"/>
        </w:rPr>
      </w:pPr>
      <w:bookmarkStart w:name="_Hlk138679132" w:id="1"/>
      <w:r w:rsidRPr="1C6CD66C" w:rsidR="1C6CD66C">
        <w:rPr>
          <w:i w:val="1"/>
          <w:iCs w:val="1"/>
          <w:sz w:val="24"/>
          <w:szCs w:val="24"/>
        </w:rPr>
        <w:t>Our work</w:t>
      </w:r>
      <w:r w:rsidRPr="1C6CD66C" w:rsidR="1C6CD66C">
        <w:rPr>
          <w:sz w:val="24"/>
          <w:szCs w:val="24"/>
        </w:rPr>
        <w:t xml:space="preserve"> (no date) </w:t>
      </w:r>
      <w:bookmarkEnd w:id="1"/>
      <w:r w:rsidRPr="1C6CD66C" w:rsidR="1C6CD66C">
        <w:rPr>
          <w:i w:val="1"/>
          <w:iCs w:val="1"/>
          <w:sz w:val="24"/>
          <w:szCs w:val="24"/>
        </w:rPr>
        <w:t>Zero Hunger Trust Fund</w:t>
      </w:r>
      <w:r w:rsidRPr="1C6CD66C" w:rsidR="1C6CD66C">
        <w:rPr>
          <w:sz w:val="24"/>
          <w:szCs w:val="24"/>
        </w:rPr>
        <w:t xml:space="preserve">. Available at: </w:t>
      </w:r>
      <w:hyperlink r:id="Rb22ab7abdd8545e5">
        <w:r w:rsidRPr="1C6CD66C" w:rsidR="1C6CD66C">
          <w:rPr>
            <w:rStyle w:val="Hyperlink"/>
            <w:sz w:val="24"/>
            <w:szCs w:val="24"/>
          </w:rPr>
          <w:t>https://zerohungersvg.com/our-work/</w:t>
        </w:r>
      </w:hyperlink>
      <w:r w:rsidRPr="1C6CD66C" w:rsidR="1C6CD66C">
        <w:rPr>
          <w:sz w:val="24"/>
          <w:szCs w:val="24"/>
          <w:lang w:val="en-029"/>
        </w:rPr>
        <w:t>.</w:t>
      </w:r>
    </w:p>
    <w:p w:rsidR="00D562F6" w:rsidP="1C6CD66C" w:rsidRDefault="00D562F6" w14:paraId="4E51ED3C" w14:textId="5DC00907" w14:noSpellErr="1">
      <w:pPr>
        <w:ind w:left="567" w:hanging="567"/>
        <w:rPr>
          <w:rFonts w:ascii="Times New Roman" w:hAnsi="Times New Roman" w:eastAsia="Times New Roman" w:cs="Times New Roman"/>
          <w:sz w:val="24"/>
          <w:szCs w:val="24"/>
        </w:rPr>
      </w:pPr>
      <w:r w:rsidRPr="1C6CD66C" w:rsidR="1C6CD66C">
        <w:rPr>
          <w:rFonts w:ascii="Times New Roman" w:hAnsi="Times New Roman" w:eastAsia="Times New Roman" w:cs="Times New Roman"/>
          <w:sz w:val="24"/>
          <w:szCs w:val="24"/>
        </w:rPr>
        <w:t xml:space="preserve">Schoenberg, K. (2022) </w:t>
      </w:r>
      <w:r w:rsidRPr="1C6CD66C" w:rsidR="1C6CD66C">
        <w:rPr>
          <w:rFonts w:ascii="Times New Roman" w:hAnsi="Times New Roman" w:eastAsia="Times New Roman" w:cs="Times New Roman"/>
          <w:i w:val="1"/>
          <w:iCs w:val="1"/>
          <w:sz w:val="24"/>
          <w:szCs w:val="24"/>
        </w:rPr>
        <w:t>For a competitive economy, we need a skilled workforce</w:t>
      </w:r>
      <w:r w:rsidRPr="1C6CD66C" w:rsidR="1C6CD66C">
        <w:rPr>
          <w:rFonts w:ascii="Times New Roman" w:hAnsi="Times New Roman" w:eastAsia="Times New Roman" w:cs="Times New Roman"/>
          <w:sz w:val="24"/>
          <w:szCs w:val="24"/>
        </w:rPr>
        <w:t xml:space="preserve">, </w:t>
      </w:r>
      <w:r w:rsidRPr="1C6CD66C" w:rsidR="1C6CD66C">
        <w:rPr>
          <w:rFonts w:ascii="Times New Roman" w:hAnsi="Times New Roman" w:eastAsia="Times New Roman" w:cs="Times New Roman"/>
          <w:i w:val="1"/>
          <w:iCs w:val="1"/>
          <w:sz w:val="24"/>
          <w:szCs w:val="24"/>
        </w:rPr>
        <w:t>Issues in Science and Technology</w:t>
      </w:r>
      <w:r w:rsidRPr="1C6CD66C" w:rsidR="1C6CD66C">
        <w:rPr>
          <w:rFonts w:ascii="Times New Roman" w:hAnsi="Times New Roman" w:eastAsia="Times New Roman" w:cs="Times New Roman"/>
          <w:sz w:val="24"/>
          <w:szCs w:val="24"/>
        </w:rPr>
        <w:t xml:space="preserve">. Available at: </w:t>
      </w:r>
      <w:hyperlink r:id="R8eb03f1361214b02">
        <w:r w:rsidRPr="1C6CD66C" w:rsidR="1C6CD66C">
          <w:rPr>
            <w:rStyle w:val="Hyperlink"/>
            <w:rFonts w:ascii="Times New Roman" w:hAnsi="Times New Roman" w:eastAsia="Times New Roman" w:cs="Times New Roman"/>
            <w:sz w:val="24"/>
            <w:szCs w:val="24"/>
          </w:rPr>
          <w:t>https://issues.org/competitive-economy-skilled-workforce-blank/</w:t>
        </w:r>
      </w:hyperlink>
      <w:r w:rsidRPr="1C6CD66C" w:rsidR="1C6CD66C">
        <w:rPr>
          <w:rFonts w:ascii="Times New Roman" w:hAnsi="Times New Roman" w:eastAsia="Times New Roman" w:cs="Times New Roman"/>
          <w:sz w:val="24"/>
          <w:szCs w:val="24"/>
        </w:rPr>
        <w:t>.</w:t>
      </w:r>
    </w:p>
    <w:p w:rsidRPr="00D562F6" w:rsidR="00D562F6" w:rsidP="1C6CD66C" w:rsidRDefault="00D562F6" w14:paraId="12D38290" w14:textId="5744969E" w14:noSpellErr="1">
      <w:pPr>
        <w:ind w:left="567" w:hanging="567"/>
        <w:rPr>
          <w:rFonts w:ascii="Times New Roman" w:hAnsi="Times New Roman" w:cs="Times New Roman"/>
          <w:b w:val="1"/>
          <w:bCs w:val="1"/>
          <w:sz w:val="24"/>
          <w:szCs w:val="24"/>
        </w:rPr>
      </w:pPr>
      <w:bookmarkStart w:name="_Hlk138678274" w:id="2"/>
      <w:r w:rsidRPr="1C6CD66C" w:rsidR="1C6CD66C">
        <w:rPr>
          <w:rFonts w:ascii="Times New Roman" w:hAnsi="Times New Roman" w:eastAsia="Times New Roman" w:cs="Times New Roman"/>
          <w:i w:val="1"/>
          <w:iCs w:val="1"/>
          <w:sz w:val="24"/>
          <w:szCs w:val="24"/>
        </w:rPr>
        <w:t>SDG 2: Zero hunger</w:t>
      </w:r>
      <w:r w:rsidRPr="1C6CD66C" w:rsidR="1C6CD66C">
        <w:rPr>
          <w:rFonts w:ascii="Times New Roman" w:hAnsi="Times New Roman" w:eastAsia="Times New Roman" w:cs="Times New Roman"/>
          <w:sz w:val="24"/>
          <w:szCs w:val="24"/>
        </w:rPr>
        <w:t xml:space="preserve"> (no date) </w:t>
      </w:r>
      <w:bookmarkEnd w:id="2"/>
      <w:r w:rsidRPr="1C6CD66C" w:rsidR="1C6CD66C">
        <w:rPr>
          <w:rFonts w:ascii="Times New Roman" w:hAnsi="Times New Roman" w:eastAsia="Times New Roman" w:cs="Times New Roman"/>
          <w:i w:val="1"/>
          <w:iCs w:val="1"/>
          <w:sz w:val="24"/>
          <w:szCs w:val="24"/>
        </w:rPr>
        <w:t>Zero Hunger Trust Fund</w:t>
      </w:r>
      <w:r w:rsidRPr="1C6CD66C" w:rsidR="1C6CD66C">
        <w:rPr>
          <w:rFonts w:ascii="Times New Roman" w:hAnsi="Times New Roman" w:eastAsia="Times New Roman" w:cs="Times New Roman"/>
          <w:sz w:val="24"/>
          <w:szCs w:val="24"/>
        </w:rPr>
        <w:t xml:space="preserve">. Available at: </w:t>
      </w:r>
      <w:hyperlink r:id="R008e7fcb359041fc">
        <w:r w:rsidRPr="1C6CD66C" w:rsidR="1C6CD66C">
          <w:rPr>
            <w:rStyle w:val="Hyperlink"/>
            <w:rFonts w:ascii="Times New Roman" w:hAnsi="Times New Roman" w:eastAsia="Times New Roman" w:cs="Times New Roman"/>
            <w:sz w:val="24"/>
            <w:szCs w:val="24"/>
          </w:rPr>
          <w:t>https://zerohungersvg.com/sdg-2-zero-hunger/</w:t>
        </w:r>
      </w:hyperlink>
    </w:p>
    <w:p w:rsidR="4BFF37DE" w:rsidP="1C6CD66C" w:rsidRDefault="4BFF37DE" w14:paraId="2785A180" w14:textId="7A1F450C" w14:noSpellErr="1">
      <w:pPr>
        <w:ind w:left="720" w:hanging="720"/>
        <w:rPr>
          <w:rFonts w:ascii="Times New Roman" w:hAnsi="Times New Roman" w:eastAsia="Times New Roman" w:cs="Times New Roman"/>
          <w:sz w:val="24"/>
          <w:szCs w:val="24"/>
        </w:rPr>
      </w:pPr>
      <w:r w:rsidRPr="1C6CD66C" w:rsidR="1C6CD66C">
        <w:rPr>
          <w:rFonts w:ascii="Times New Roman" w:hAnsi="Times New Roman" w:eastAsia="Times New Roman" w:cs="Times New Roman"/>
          <w:sz w:val="24"/>
          <w:szCs w:val="24"/>
        </w:rPr>
        <w:t xml:space="preserve">Steeger, J.-P. (2020) </w:t>
      </w:r>
      <w:r w:rsidRPr="1C6CD66C" w:rsidR="1C6CD66C">
        <w:rPr>
          <w:rFonts w:ascii="Times New Roman" w:hAnsi="Times New Roman" w:eastAsia="Times New Roman" w:cs="Times New Roman"/>
          <w:i w:val="1"/>
          <w:iCs w:val="1"/>
          <w:sz w:val="24"/>
          <w:szCs w:val="24"/>
        </w:rPr>
        <w:t>Sustainable leadership: Approaches and traits</w:t>
      </w:r>
      <w:r w:rsidRPr="1C6CD66C" w:rsidR="1C6CD66C">
        <w:rPr>
          <w:rFonts w:ascii="Times New Roman" w:hAnsi="Times New Roman" w:eastAsia="Times New Roman" w:cs="Times New Roman"/>
          <w:sz w:val="24"/>
          <w:szCs w:val="24"/>
        </w:rPr>
        <w:t xml:space="preserve">, </w:t>
      </w:r>
      <w:r w:rsidRPr="1C6CD66C" w:rsidR="1C6CD66C">
        <w:rPr>
          <w:rFonts w:ascii="Times New Roman" w:hAnsi="Times New Roman" w:eastAsia="Times New Roman" w:cs="Times New Roman"/>
          <w:i w:val="1"/>
          <w:iCs w:val="1"/>
          <w:sz w:val="24"/>
          <w:szCs w:val="24"/>
        </w:rPr>
        <w:t>sustainableleaders.eu</w:t>
      </w:r>
      <w:r w:rsidRPr="1C6CD66C" w:rsidR="1C6CD66C">
        <w:rPr>
          <w:rFonts w:ascii="Times New Roman" w:hAnsi="Times New Roman" w:eastAsia="Times New Roman" w:cs="Times New Roman"/>
          <w:sz w:val="24"/>
          <w:szCs w:val="24"/>
        </w:rPr>
        <w:t xml:space="preserve">. Available at: </w:t>
      </w:r>
      <w:hyperlink r:id="R9b550a5937f84554">
        <w:r w:rsidRPr="1C6CD66C" w:rsidR="1C6CD66C">
          <w:rPr>
            <w:rStyle w:val="Hyperlink"/>
            <w:rFonts w:ascii="Times New Roman" w:hAnsi="Times New Roman" w:eastAsia="Times New Roman" w:cs="Times New Roman"/>
            <w:sz w:val="24"/>
            <w:szCs w:val="24"/>
          </w:rPr>
          <w:t>https://sustainableleaders.eu/the-6cs-of-sustainable-leadership/</w:t>
        </w:r>
      </w:hyperlink>
      <w:r w:rsidRPr="1C6CD66C" w:rsidR="1C6CD66C">
        <w:rPr>
          <w:rFonts w:ascii="Times New Roman" w:hAnsi="Times New Roman" w:eastAsia="Times New Roman" w:cs="Times New Roman"/>
          <w:sz w:val="24"/>
          <w:szCs w:val="24"/>
        </w:rPr>
        <w:t xml:space="preserve"> (Accessed: 25 June 2023).</w:t>
      </w:r>
    </w:p>
    <w:p w:rsidRPr="0054315E" w:rsidR="00D562F6" w:rsidP="1C6CD66C" w:rsidRDefault="00BE7466" w14:paraId="017AA567" w14:textId="77777777" w14:noSpellErr="1">
      <w:pPr>
        <w:ind w:left="567" w:hanging="567"/>
        <w:rPr>
          <w:rFonts w:ascii="Times New Roman" w:hAnsi="Times New Roman" w:cs="Times New Roman"/>
          <w:sz w:val="24"/>
          <w:szCs w:val="24"/>
        </w:rPr>
      </w:pPr>
      <w:hyperlink r:id="R828d3c408ecf44af">
        <w:r w:rsidRPr="1C6CD66C" w:rsidR="1C6CD66C">
          <w:rPr>
            <w:rStyle w:val="Hyperlink"/>
            <w:rFonts w:ascii="Times New Roman" w:hAnsi="Times New Roman" w:eastAsia="Times New Roman" w:cs="Times New Roman"/>
            <w:sz w:val="24"/>
            <w:szCs w:val="24"/>
          </w:rPr>
          <w:t>https://pelacase.com/blogs/news/how-to-promote-sustainability-on-social-media</w:t>
        </w:r>
      </w:hyperlink>
      <w:r w:rsidRPr="1C6CD66C" w:rsidR="1C6CD66C">
        <w:rPr>
          <w:rFonts w:ascii="Times New Roman" w:hAnsi="Times New Roman" w:eastAsia="Times New Roman" w:cs="Times New Roman"/>
          <w:sz w:val="24"/>
          <w:szCs w:val="24"/>
        </w:rPr>
        <w:t xml:space="preserve"> (Accessed: 25 June 2023). </w:t>
      </w:r>
    </w:p>
    <w:p w:rsidRPr="0054315E" w:rsidR="00D562F6" w:rsidP="1C6CD66C" w:rsidRDefault="00D562F6" w14:paraId="5F0638F9" w14:textId="77777777" w14:noSpellErr="1">
      <w:pPr>
        <w:pStyle w:val="NormalWeb"/>
        <w:ind w:left="567" w:hanging="567"/>
        <w:rPr>
          <w:sz w:val="24"/>
          <w:szCs w:val="24"/>
          <w:lang w:val="en-029"/>
        </w:rPr>
      </w:pPr>
      <w:r w:rsidRPr="1C6CD66C" w:rsidR="1C6CD66C">
        <w:rPr>
          <w:i w:val="1"/>
          <w:iCs w:val="1"/>
          <w:sz w:val="24"/>
          <w:szCs w:val="24"/>
        </w:rPr>
        <w:t>Mission, Vision &amp; Values</w:t>
      </w:r>
      <w:r w:rsidRPr="1C6CD66C" w:rsidR="1C6CD66C">
        <w:rPr>
          <w:sz w:val="24"/>
          <w:szCs w:val="24"/>
        </w:rPr>
        <w:t xml:space="preserve"> (no date) </w:t>
      </w:r>
      <w:r w:rsidRPr="1C6CD66C" w:rsidR="1C6CD66C">
        <w:rPr>
          <w:i w:val="1"/>
          <w:iCs w:val="1"/>
          <w:sz w:val="24"/>
          <w:szCs w:val="24"/>
        </w:rPr>
        <w:t>Zero Hunger Trust Fund</w:t>
      </w:r>
      <w:r w:rsidRPr="1C6CD66C" w:rsidR="1C6CD66C">
        <w:rPr>
          <w:sz w:val="24"/>
          <w:szCs w:val="24"/>
        </w:rPr>
        <w:t xml:space="preserve">. Available at: </w:t>
      </w:r>
      <w:hyperlink r:id="Rd7bebbfe48534fc4">
        <w:r w:rsidRPr="1C6CD66C" w:rsidR="1C6CD66C">
          <w:rPr>
            <w:rStyle w:val="Hyperlink"/>
            <w:sz w:val="24"/>
            <w:szCs w:val="24"/>
          </w:rPr>
          <w:t>https://zerohungersvg.com/prinicples/</w:t>
        </w:r>
      </w:hyperlink>
      <w:r w:rsidRPr="1C6CD66C" w:rsidR="1C6CD66C">
        <w:rPr>
          <w:sz w:val="24"/>
          <w:szCs w:val="24"/>
          <w:lang w:val="en-029"/>
        </w:rPr>
        <w:t>.</w:t>
      </w:r>
    </w:p>
    <w:p w:rsidR="00D562F6" w:rsidP="1C6CD66C" w:rsidRDefault="00D562F6" w14:paraId="3C50AC02" w14:textId="77777777" w14:noSpellErr="1">
      <w:pPr>
        <w:ind w:left="720" w:hanging="720"/>
        <w:rPr>
          <w:rFonts w:ascii="Times New Roman" w:hAnsi="Times New Roman" w:eastAsia="Times New Roman" w:cs="Times New Roman"/>
          <w:sz w:val="24"/>
          <w:szCs w:val="24"/>
        </w:rPr>
      </w:pPr>
    </w:p>
    <w:p w:rsidRPr="0054315E" w:rsidR="4BFF37DE" w:rsidP="1C6CD66C" w:rsidRDefault="4BFF37DE" w14:paraId="6340DBBA" w14:noSpellErr="1" w14:textId="1C810F61">
      <w:pPr>
        <w:pStyle w:val="Normal"/>
        <w:ind w:left="0" w:hanging="0"/>
        <w:rPr>
          <w:rFonts w:ascii="Times New Roman" w:hAnsi="Times New Roman" w:cs="Times New Roman"/>
          <w:sz w:val="24"/>
          <w:szCs w:val="24"/>
        </w:rPr>
      </w:pPr>
    </w:p>
    <w:sectPr w:rsidRPr="0054315E" w:rsidR="4BFF37DE">
      <w:headerReference w:type="default" r:id="rId16"/>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33D69" w:rsidP="00F33D69" w:rsidRDefault="00F33D69" w14:paraId="3B36291B" w14:textId="77777777">
      <w:pPr>
        <w:spacing w:after="0" w:line="240" w:lineRule="auto"/>
      </w:pPr>
      <w:r>
        <w:separator/>
      </w:r>
    </w:p>
  </w:endnote>
  <w:endnote w:type="continuationSeparator" w:id="0">
    <w:p w:rsidR="00F33D69" w:rsidP="00F33D69" w:rsidRDefault="00F33D69" w14:paraId="4359668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33D69" w:rsidP="00F33D69" w:rsidRDefault="00F33D69" w14:paraId="3347956C" w14:textId="77777777">
      <w:pPr>
        <w:spacing w:after="0" w:line="240" w:lineRule="auto"/>
      </w:pPr>
      <w:r>
        <w:separator/>
      </w:r>
    </w:p>
  </w:footnote>
  <w:footnote w:type="continuationSeparator" w:id="0">
    <w:p w:rsidR="00F33D69" w:rsidP="00F33D69" w:rsidRDefault="00F33D69" w14:paraId="5733795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1472605"/>
      <w:docPartObj>
        <w:docPartGallery w:val="Page Numbers (Top of Page)"/>
        <w:docPartUnique/>
      </w:docPartObj>
    </w:sdtPr>
    <w:sdtEndPr>
      <w:rPr>
        <w:noProof/>
      </w:rPr>
    </w:sdtEndPr>
    <w:sdtContent>
      <w:p w:rsidR="00F33D69" w:rsidRDefault="00F33D69" w14:paraId="0594F0B1" w14:textId="693CC6E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F33D69" w:rsidRDefault="00F33D69" w14:paraId="45B29E13" w14:textId="77777777">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120745"/>
    <w:multiLevelType w:val="hybridMultilevel"/>
    <w:tmpl w:val="73201B10"/>
    <w:lvl w:ilvl="0" w:tplc="9D381D8A">
      <w:start w:val="1"/>
      <w:numFmt w:val="bullet"/>
      <w:lvlText w:val=""/>
      <w:lvlJc w:val="left"/>
      <w:pPr>
        <w:ind w:left="720" w:hanging="360"/>
      </w:pPr>
      <w:rPr>
        <w:rFonts w:hint="default" w:ascii="Symbol" w:hAnsi="Symbol"/>
      </w:rPr>
    </w:lvl>
    <w:lvl w:ilvl="1" w:tplc="A19663B4">
      <w:start w:val="1"/>
      <w:numFmt w:val="bullet"/>
      <w:lvlText w:val="o"/>
      <w:lvlJc w:val="left"/>
      <w:pPr>
        <w:ind w:left="1440" w:hanging="360"/>
      </w:pPr>
      <w:rPr>
        <w:rFonts w:hint="default" w:ascii="Courier New" w:hAnsi="Courier New"/>
      </w:rPr>
    </w:lvl>
    <w:lvl w:ilvl="2" w:tplc="601A444C">
      <w:start w:val="1"/>
      <w:numFmt w:val="bullet"/>
      <w:lvlText w:val=""/>
      <w:lvlJc w:val="left"/>
      <w:pPr>
        <w:ind w:left="2160" w:hanging="360"/>
      </w:pPr>
      <w:rPr>
        <w:rFonts w:hint="default" w:ascii="Wingdings" w:hAnsi="Wingdings"/>
      </w:rPr>
    </w:lvl>
    <w:lvl w:ilvl="3" w:tplc="730E5D7C">
      <w:start w:val="1"/>
      <w:numFmt w:val="bullet"/>
      <w:lvlText w:val=""/>
      <w:lvlJc w:val="left"/>
      <w:pPr>
        <w:ind w:left="2880" w:hanging="360"/>
      </w:pPr>
      <w:rPr>
        <w:rFonts w:hint="default" w:ascii="Symbol" w:hAnsi="Symbol"/>
      </w:rPr>
    </w:lvl>
    <w:lvl w:ilvl="4" w:tplc="BA9A5DA8">
      <w:start w:val="1"/>
      <w:numFmt w:val="bullet"/>
      <w:lvlText w:val="o"/>
      <w:lvlJc w:val="left"/>
      <w:pPr>
        <w:ind w:left="3600" w:hanging="360"/>
      </w:pPr>
      <w:rPr>
        <w:rFonts w:hint="default" w:ascii="Courier New" w:hAnsi="Courier New"/>
      </w:rPr>
    </w:lvl>
    <w:lvl w:ilvl="5" w:tplc="6D34E79A">
      <w:start w:val="1"/>
      <w:numFmt w:val="bullet"/>
      <w:lvlText w:val=""/>
      <w:lvlJc w:val="left"/>
      <w:pPr>
        <w:ind w:left="4320" w:hanging="360"/>
      </w:pPr>
      <w:rPr>
        <w:rFonts w:hint="default" w:ascii="Wingdings" w:hAnsi="Wingdings"/>
      </w:rPr>
    </w:lvl>
    <w:lvl w:ilvl="6" w:tplc="98EC282C">
      <w:start w:val="1"/>
      <w:numFmt w:val="bullet"/>
      <w:lvlText w:val=""/>
      <w:lvlJc w:val="left"/>
      <w:pPr>
        <w:ind w:left="5040" w:hanging="360"/>
      </w:pPr>
      <w:rPr>
        <w:rFonts w:hint="default" w:ascii="Symbol" w:hAnsi="Symbol"/>
      </w:rPr>
    </w:lvl>
    <w:lvl w:ilvl="7" w:tplc="75AE0C8E">
      <w:start w:val="1"/>
      <w:numFmt w:val="bullet"/>
      <w:lvlText w:val="o"/>
      <w:lvlJc w:val="left"/>
      <w:pPr>
        <w:ind w:left="5760" w:hanging="360"/>
      </w:pPr>
      <w:rPr>
        <w:rFonts w:hint="default" w:ascii="Courier New" w:hAnsi="Courier New"/>
      </w:rPr>
    </w:lvl>
    <w:lvl w:ilvl="8" w:tplc="F26E1630">
      <w:start w:val="1"/>
      <w:numFmt w:val="bullet"/>
      <w:lvlText w:val=""/>
      <w:lvlJc w:val="left"/>
      <w:pPr>
        <w:ind w:left="6480" w:hanging="360"/>
      </w:pPr>
      <w:rPr>
        <w:rFonts w:hint="default" w:ascii="Wingdings" w:hAnsi="Wingdings"/>
      </w:rPr>
    </w:lvl>
  </w:abstractNum>
  <w:abstractNum w:abstractNumId="1" w15:restartNumberingAfterBreak="0">
    <w:nsid w:val="78A60145"/>
    <w:multiLevelType w:val="hybridMultilevel"/>
    <w:tmpl w:val="C95EA128"/>
    <w:lvl w:ilvl="0" w:tplc="1B9C959E">
      <w:start w:val="1"/>
      <w:numFmt w:val="bullet"/>
      <w:lvlText w:val=""/>
      <w:lvlJc w:val="left"/>
      <w:pPr>
        <w:ind w:left="720" w:hanging="360"/>
      </w:pPr>
      <w:rPr>
        <w:rFonts w:hint="default" w:ascii="Symbol" w:hAnsi="Symbol"/>
      </w:rPr>
    </w:lvl>
    <w:lvl w:ilvl="1" w:tplc="70ACEAA6">
      <w:start w:val="1"/>
      <w:numFmt w:val="bullet"/>
      <w:lvlText w:val="o"/>
      <w:lvlJc w:val="left"/>
      <w:pPr>
        <w:ind w:left="1440" w:hanging="360"/>
      </w:pPr>
      <w:rPr>
        <w:rFonts w:hint="default" w:ascii="Courier New" w:hAnsi="Courier New"/>
      </w:rPr>
    </w:lvl>
    <w:lvl w:ilvl="2" w:tplc="A536B2D4">
      <w:start w:val="1"/>
      <w:numFmt w:val="bullet"/>
      <w:lvlText w:val=""/>
      <w:lvlJc w:val="left"/>
      <w:pPr>
        <w:ind w:left="2160" w:hanging="360"/>
      </w:pPr>
      <w:rPr>
        <w:rFonts w:hint="default" w:ascii="Wingdings" w:hAnsi="Wingdings"/>
      </w:rPr>
    </w:lvl>
    <w:lvl w:ilvl="3" w:tplc="E9340CB2">
      <w:start w:val="1"/>
      <w:numFmt w:val="bullet"/>
      <w:lvlText w:val=""/>
      <w:lvlJc w:val="left"/>
      <w:pPr>
        <w:ind w:left="2880" w:hanging="360"/>
      </w:pPr>
      <w:rPr>
        <w:rFonts w:hint="default" w:ascii="Symbol" w:hAnsi="Symbol"/>
      </w:rPr>
    </w:lvl>
    <w:lvl w:ilvl="4" w:tplc="82241B3A">
      <w:start w:val="1"/>
      <w:numFmt w:val="bullet"/>
      <w:lvlText w:val="o"/>
      <w:lvlJc w:val="left"/>
      <w:pPr>
        <w:ind w:left="3600" w:hanging="360"/>
      </w:pPr>
      <w:rPr>
        <w:rFonts w:hint="default" w:ascii="Courier New" w:hAnsi="Courier New"/>
      </w:rPr>
    </w:lvl>
    <w:lvl w:ilvl="5" w:tplc="CD72462E">
      <w:start w:val="1"/>
      <w:numFmt w:val="bullet"/>
      <w:lvlText w:val=""/>
      <w:lvlJc w:val="left"/>
      <w:pPr>
        <w:ind w:left="4320" w:hanging="360"/>
      </w:pPr>
      <w:rPr>
        <w:rFonts w:hint="default" w:ascii="Wingdings" w:hAnsi="Wingdings"/>
      </w:rPr>
    </w:lvl>
    <w:lvl w:ilvl="6" w:tplc="D224449C">
      <w:start w:val="1"/>
      <w:numFmt w:val="bullet"/>
      <w:lvlText w:val=""/>
      <w:lvlJc w:val="left"/>
      <w:pPr>
        <w:ind w:left="5040" w:hanging="360"/>
      </w:pPr>
      <w:rPr>
        <w:rFonts w:hint="default" w:ascii="Symbol" w:hAnsi="Symbol"/>
      </w:rPr>
    </w:lvl>
    <w:lvl w:ilvl="7" w:tplc="9954BCBE">
      <w:start w:val="1"/>
      <w:numFmt w:val="bullet"/>
      <w:lvlText w:val="o"/>
      <w:lvlJc w:val="left"/>
      <w:pPr>
        <w:ind w:left="5760" w:hanging="360"/>
      </w:pPr>
      <w:rPr>
        <w:rFonts w:hint="default" w:ascii="Courier New" w:hAnsi="Courier New"/>
      </w:rPr>
    </w:lvl>
    <w:lvl w:ilvl="8" w:tplc="55A62C80">
      <w:start w:val="1"/>
      <w:numFmt w:val="bullet"/>
      <w:lvlText w:val=""/>
      <w:lvlJc w:val="left"/>
      <w:pPr>
        <w:ind w:left="6480" w:hanging="360"/>
      </w:pPr>
      <w:rPr>
        <w:rFonts w:hint="default" w:ascii="Wingdings" w:hAnsi="Wingdings"/>
      </w:rPr>
    </w:lvl>
  </w:abstractNum>
  <w:num w:numId="1" w16cid:durableId="1700007268">
    <w:abstractNumId w:val="0"/>
  </w:num>
  <w:num w:numId="2" w16cid:durableId="14931325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8A37A0"/>
    <w:rsid w:val="000A6FCF"/>
    <w:rsid w:val="000D5C8E"/>
    <w:rsid w:val="0016532F"/>
    <w:rsid w:val="00185278"/>
    <w:rsid w:val="001E3557"/>
    <w:rsid w:val="0022634A"/>
    <w:rsid w:val="00232993"/>
    <w:rsid w:val="002A42D1"/>
    <w:rsid w:val="00361A76"/>
    <w:rsid w:val="003D5F35"/>
    <w:rsid w:val="00442779"/>
    <w:rsid w:val="004458D6"/>
    <w:rsid w:val="0045027B"/>
    <w:rsid w:val="00523F62"/>
    <w:rsid w:val="0054315E"/>
    <w:rsid w:val="005A73DF"/>
    <w:rsid w:val="005B384C"/>
    <w:rsid w:val="005B6930"/>
    <w:rsid w:val="006A1CFF"/>
    <w:rsid w:val="007D2F03"/>
    <w:rsid w:val="008163AE"/>
    <w:rsid w:val="00844D3B"/>
    <w:rsid w:val="00853197"/>
    <w:rsid w:val="00A30AD0"/>
    <w:rsid w:val="00A377DF"/>
    <w:rsid w:val="00AF1503"/>
    <w:rsid w:val="00B64EAC"/>
    <w:rsid w:val="00BA4B97"/>
    <w:rsid w:val="00BC410C"/>
    <w:rsid w:val="00BE7466"/>
    <w:rsid w:val="00D346BA"/>
    <w:rsid w:val="00D562F6"/>
    <w:rsid w:val="00E55036"/>
    <w:rsid w:val="00ED788C"/>
    <w:rsid w:val="00EE43AF"/>
    <w:rsid w:val="00F33D69"/>
    <w:rsid w:val="00FE0ABE"/>
    <w:rsid w:val="188A37A0"/>
    <w:rsid w:val="1C6CD66C"/>
    <w:rsid w:val="4BFF37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A37A0"/>
  <w15:chartTrackingRefBased/>
  <w15:docId w15:val="{94D05901-43EB-4CFA-9C16-9DDD1332A9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Strong">
    <w:name w:val="Strong"/>
    <w:basedOn w:val="DefaultParagraphFont"/>
    <w:uiPriority w:val="22"/>
    <w:qFormat/>
    <w:rPr>
      <w:b/>
      <w:bCs/>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F33D69"/>
    <w:pPr>
      <w:tabs>
        <w:tab w:val="center" w:pos="4513"/>
        <w:tab w:val="right" w:pos="9026"/>
      </w:tabs>
      <w:spacing w:after="0" w:line="240" w:lineRule="auto"/>
    </w:pPr>
  </w:style>
  <w:style w:type="character" w:styleId="HeaderChar" w:customStyle="1">
    <w:name w:val="Header Char"/>
    <w:basedOn w:val="DefaultParagraphFont"/>
    <w:link w:val="Header"/>
    <w:uiPriority w:val="99"/>
    <w:rsid w:val="00F33D69"/>
  </w:style>
  <w:style w:type="paragraph" w:styleId="Footer">
    <w:name w:val="footer"/>
    <w:basedOn w:val="Normal"/>
    <w:link w:val="FooterChar"/>
    <w:uiPriority w:val="99"/>
    <w:unhideWhenUsed/>
    <w:rsid w:val="00F33D69"/>
    <w:pPr>
      <w:tabs>
        <w:tab w:val="center" w:pos="4513"/>
        <w:tab w:val="right" w:pos="9026"/>
      </w:tabs>
      <w:spacing w:after="0" w:line="240" w:lineRule="auto"/>
    </w:pPr>
  </w:style>
  <w:style w:type="character" w:styleId="FooterChar" w:customStyle="1">
    <w:name w:val="Footer Char"/>
    <w:basedOn w:val="DefaultParagraphFont"/>
    <w:link w:val="Footer"/>
    <w:uiPriority w:val="99"/>
    <w:rsid w:val="00F33D69"/>
  </w:style>
  <w:style w:type="character" w:styleId="FollowedHyperlink">
    <w:name w:val="FollowedHyperlink"/>
    <w:basedOn w:val="DefaultParagraphFont"/>
    <w:uiPriority w:val="99"/>
    <w:semiHidden/>
    <w:unhideWhenUsed/>
    <w:rsid w:val="00844D3B"/>
    <w:rPr>
      <w:color w:val="954F72" w:themeColor="followedHyperlink"/>
      <w:u w:val="single"/>
    </w:rPr>
  </w:style>
  <w:style w:type="paragraph" w:styleId="NormalWeb">
    <w:name w:val="Normal (Web)"/>
    <w:basedOn w:val="Normal"/>
    <w:uiPriority w:val="99"/>
    <w:unhideWhenUsed/>
    <w:rsid w:val="00844D3B"/>
    <w:pPr>
      <w:spacing w:before="100" w:beforeAutospacing="1" w:after="100" w:afterAutospacing="1" w:line="240" w:lineRule="auto"/>
    </w:pPr>
    <w:rPr>
      <w:rFonts w:ascii="Times New Roman" w:hAnsi="Times New Roman" w:eastAsia="Times New Roman" w:cs="Times New Roman"/>
      <w:sz w:val="24"/>
      <w:szCs w:val="24"/>
    </w:rPr>
  </w:style>
  <w:style w:type="character" w:styleId="UnresolvedMention">
    <w:name w:val="Unresolved Mention"/>
    <w:basedOn w:val="DefaultParagraphFont"/>
    <w:uiPriority w:val="99"/>
    <w:semiHidden/>
    <w:unhideWhenUsed/>
    <w:rsid w:val="005431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27376">
      <w:bodyDiv w:val="1"/>
      <w:marLeft w:val="0"/>
      <w:marRight w:val="0"/>
      <w:marTop w:val="0"/>
      <w:marBottom w:val="0"/>
      <w:divBdr>
        <w:top w:val="none" w:sz="0" w:space="0" w:color="auto"/>
        <w:left w:val="none" w:sz="0" w:space="0" w:color="auto"/>
        <w:bottom w:val="none" w:sz="0" w:space="0" w:color="auto"/>
        <w:right w:val="none" w:sz="0" w:space="0" w:color="auto"/>
      </w:divBdr>
    </w:div>
    <w:div w:id="215750363">
      <w:bodyDiv w:val="1"/>
      <w:marLeft w:val="0"/>
      <w:marRight w:val="0"/>
      <w:marTop w:val="0"/>
      <w:marBottom w:val="0"/>
      <w:divBdr>
        <w:top w:val="none" w:sz="0" w:space="0" w:color="auto"/>
        <w:left w:val="none" w:sz="0" w:space="0" w:color="auto"/>
        <w:bottom w:val="none" w:sz="0" w:space="0" w:color="auto"/>
        <w:right w:val="none" w:sz="0" w:space="0" w:color="auto"/>
      </w:divBdr>
    </w:div>
    <w:div w:id="776365444">
      <w:bodyDiv w:val="1"/>
      <w:marLeft w:val="0"/>
      <w:marRight w:val="0"/>
      <w:marTop w:val="0"/>
      <w:marBottom w:val="0"/>
      <w:divBdr>
        <w:top w:val="none" w:sz="0" w:space="0" w:color="auto"/>
        <w:left w:val="none" w:sz="0" w:space="0" w:color="auto"/>
        <w:bottom w:val="none" w:sz="0" w:space="0" w:color="auto"/>
        <w:right w:val="none" w:sz="0" w:space="0" w:color="auto"/>
      </w:divBdr>
    </w:div>
    <w:div w:id="1553497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7" /><Relationship Type="http://schemas.openxmlformats.org/officeDocument/2006/relationships/numbering" Target="numbering.xml" Id="rId2" /><Relationship Type="http://schemas.openxmlformats.org/officeDocument/2006/relationships/header" Target="header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microsoft.com/office/2020/10/relationships/intelligence" Target="intelligence2.xml" Id="rId19" /><Relationship Type="http://schemas.openxmlformats.org/officeDocument/2006/relationships/settings" Target="settings.xml" Id="rId4" /><Relationship Type="http://schemas.openxmlformats.org/officeDocument/2006/relationships/hyperlink" Target="http://tus-t.com/tus-t-water-home/about-tus-t-water" TargetMode="External" Id="Rdbb05438f53f4e40" /><Relationship Type="http://schemas.openxmlformats.org/officeDocument/2006/relationships/hyperlink" Target="https://pelacase.com/blogs/news/how-to-promote-sustainability-on-social-media" TargetMode="External" Id="Rfb763c9b5b464eec" /><Relationship Type="http://schemas.openxmlformats.org/officeDocument/2006/relationships/hyperlink" Target="https://www.sciencedirect.com/science/article/pii/S0959652622041725" TargetMode="External" Id="R3c81a8749fb44b87" /><Relationship Type="http://schemas.openxmlformats.org/officeDocument/2006/relationships/hyperlink" Target="https://zerohungersvg.com/our-work/" TargetMode="External" Id="Rb22ab7abdd8545e5" /><Relationship Type="http://schemas.openxmlformats.org/officeDocument/2006/relationships/hyperlink" Target="https://issues.org/competitive-economy-skilled-workforce-blank/" TargetMode="External" Id="R8eb03f1361214b02" /><Relationship Type="http://schemas.openxmlformats.org/officeDocument/2006/relationships/hyperlink" Target="https://zerohungersvg.com/sdg-2-zero-hunger/" TargetMode="External" Id="R008e7fcb359041fc" /><Relationship Type="http://schemas.openxmlformats.org/officeDocument/2006/relationships/hyperlink" Target="https://sustainableleaders.eu/the-6cs-of-sustainable-leadership/" TargetMode="External" Id="R9b550a5937f84554" /><Relationship Type="http://schemas.openxmlformats.org/officeDocument/2006/relationships/hyperlink" Target="https://pelacase.com/blogs/news/how-to-promote-sustainability-on-social-media" TargetMode="External" Id="R828d3c408ecf44af" /><Relationship Type="http://schemas.openxmlformats.org/officeDocument/2006/relationships/hyperlink" Target="https://zerohungersvg.com/prinicples/" TargetMode="External" Id="Rd7bebbfe48534fc4" /><Relationship Type="http://schemas.openxmlformats.org/officeDocument/2006/relationships/glossaryDocument" Target="glossary/document.xml" Id="R0e281310af694f0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8963cd2-038c-4554-9398-37eeabe8a4f2}"/>
      </w:docPartPr>
      <w:docPartBody>
        <w:p w14:paraId="72160E6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0F4A26-E46B-4AAE-8114-D08E7037C0D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Noriesiah Shallow</dc:creator>
  <keywords/>
  <dc:description/>
  <lastModifiedBy>Noriesiah Shallow</lastModifiedBy>
  <revision>4</revision>
  <dcterms:created xsi:type="dcterms:W3CDTF">2023-06-26T20:16:00.0000000Z</dcterms:created>
  <dcterms:modified xsi:type="dcterms:W3CDTF">2023-06-27T01:45:27.3825316Z</dcterms:modified>
</coreProperties>
</file>