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986767829"/>
        <w:docPartObj>
          <w:docPartGallery w:val="Cover Pages"/>
          <w:docPartUnique/>
        </w:docPartObj>
      </w:sdtPr>
      <w:sdtEndPr/>
      <w:sdtContent>
        <w:p w14:paraId="7D5826A9" w14:textId="5156AE9D" w:rsidR="009C21DE" w:rsidRPr="0061704C" w:rsidRDefault="009C21DE">
          <w:pPr>
            <w:rPr>
              <w:rFonts w:ascii="Arial" w:hAnsi="Arial" w:cs="Arial"/>
            </w:rPr>
          </w:pPr>
          <w:r w:rsidRPr="0061704C">
            <w:rPr>
              <w:rFonts w:ascii="Arial" w:hAnsi="Arial" w:cs="Arial"/>
              <w:noProof/>
            </w:rPr>
            <mc:AlternateContent>
              <mc:Choice Requires="wps">
                <w:drawing>
                  <wp:anchor distT="0" distB="0" distL="114300" distR="114300" simplePos="0" relativeHeight="251659264" behindDoc="0" locked="0" layoutInCell="1" allowOverlap="1" wp14:anchorId="01E1EE1B" wp14:editId="537842D8">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B1FCB7A" w14:textId="603F0328" w:rsidR="009C21DE" w:rsidRPr="00421943" w:rsidRDefault="009C21DE">
                                    <w:pPr>
                                      <w:pStyle w:val="Title"/>
                                      <w:jc w:val="right"/>
                                      <w:rPr>
                                        <w:rFonts w:ascii="Arial" w:hAnsi="Arial" w:cs="Arial"/>
                                        <w:caps/>
                                        <w:color w:val="FFFFFF" w:themeColor="background1"/>
                                        <w:sz w:val="80"/>
                                        <w:szCs w:val="80"/>
                                      </w:rPr>
                                    </w:pPr>
                                    <w:r w:rsidRPr="00421943">
                                      <w:rPr>
                                        <w:rFonts w:ascii="Arial" w:hAnsi="Arial" w:cs="Arial"/>
                                        <w:caps/>
                                        <w:color w:val="FFFFFF" w:themeColor="background1"/>
                                        <w:sz w:val="80"/>
                                        <w:szCs w:val="80"/>
                                      </w:rPr>
                                      <w:t xml:space="preserve">Strategic analysis of </w:t>
                                    </w:r>
                                    <w:r w:rsidR="008022AD" w:rsidRPr="00421943">
                                      <w:rPr>
                                        <w:rFonts w:ascii="Arial" w:hAnsi="Arial" w:cs="Arial"/>
                                        <w:caps/>
                                        <w:color w:val="FFFFFF" w:themeColor="background1"/>
                                        <w:sz w:val="80"/>
                                        <w:szCs w:val="80"/>
                                      </w:rPr>
                                      <w:t>Castell Howell Foods,</w:t>
                                    </w:r>
                                    <w:r w:rsidRPr="00421943">
                                      <w:rPr>
                                        <w:rFonts w:ascii="Arial" w:hAnsi="Arial" w:cs="Arial"/>
                                        <w:caps/>
                                        <w:color w:val="FFFFFF" w:themeColor="background1"/>
                                        <w:sz w:val="80"/>
                                        <w:szCs w:val="80"/>
                                      </w:rPr>
                                      <w:t xml:space="preserve"> for resilience and prosperity.</w:t>
                                    </w:r>
                                  </w:p>
                                </w:sdtContent>
                              </w:sdt>
                              <w:p w14:paraId="3DCDE9B4" w14:textId="77777777" w:rsidR="009C21DE" w:rsidRDefault="009C21DE">
                                <w:pPr>
                                  <w:spacing w:before="240"/>
                                  <w:ind w:left="720"/>
                                  <w:jc w:val="right"/>
                                  <w:rPr>
                                    <w:color w:val="FFFFFF" w:themeColor="background1"/>
                                  </w:rPr>
                                </w:pPr>
                              </w:p>
                              <w:sdt>
                                <w:sdtPr>
                                  <w:rPr>
                                    <w:rFonts w:ascii="Arial" w:hAnsi="Arial" w:cs="Arial"/>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EndPr/>
                                <w:sdtContent>
                                  <w:p w14:paraId="1F8B64E7" w14:textId="2A4D5E88" w:rsidR="009C21DE" w:rsidRPr="00421943" w:rsidRDefault="009C21DE">
                                    <w:pPr>
                                      <w:spacing w:before="240"/>
                                      <w:ind w:left="1008"/>
                                      <w:jc w:val="right"/>
                                      <w:rPr>
                                        <w:rFonts w:ascii="Arial" w:hAnsi="Arial" w:cs="Arial"/>
                                        <w:color w:val="FFFFFF" w:themeColor="background1"/>
                                        <w:sz w:val="36"/>
                                        <w:szCs w:val="36"/>
                                      </w:rPr>
                                    </w:pPr>
                                    <w:r w:rsidRPr="00421943">
                                      <w:rPr>
                                        <w:rFonts w:ascii="Arial" w:hAnsi="Arial" w:cs="Arial"/>
                                        <w:color w:val="FFFFFF" w:themeColor="background1"/>
                                        <w:sz w:val="36"/>
                                        <w:szCs w:val="36"/>
                                      </w:rPr>
                                      <w:t>By Natalie Griffiths 2316480</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1E1EE1B"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rFonts w:ascii="Arial" w:hAnsi="Arial" w:cs="Arial"/>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B1FCB7A" w14:textId="603F0328" w:rsidR="009C21DE" w:rsidRPr="00421943" w:rsidRDefault="009C21DE">
                              <w:pPr>
                                <w:pStyle w:val="Title"/>
                                <w:jc w:val="right"/>
                                <w:rPr>
                                  <w:rFonts w:ascii="Arial" w:hAnsi="Arial" w:cs="Arial"/>
                                  <w:caps/>
                                  <w:color w:val="FFFFFF" w:themeColor="background1"/>
                                  <w:sz w:val="80"/>
                                  <w:szCs w:val="80"/>
                                </w:rPr>
                              </w:pPr>
                              <w:r w:rsidRPr="00421943">
                                <w:rPr>
                                  <w:rFonts w:ascii="Arial" w:hAnsi="Arial" w:cs="Arial"/>
                                  <w:caps/>
                                  <w:color w:val="FFFFFF" w:themeColor="background1"/>
                                  <w:sz w:val="80"/>
                                  <w:szCs w:val="80"/>
                                </w:rPr>
                                <w:t xml:space="preserve">Strategic analysis of </w:t>
                              </w:r>
                              <w:r w:rsidR="008022AD" w:rsidRPr="00421943">
                                <w:rPr>
                                  <w:rFonts w:ascii="Arial" w:hAnsi="Arial" w:cs="Arial"/>
                                  <w:caps/>
                                  <w:color w:val="FFFFFF" w:themeColor="background1"/>
                                  <w:sz w:val="80"/>
                                  <w:szCs w:val="80"/>
                                </w:rPr>
                                <w:t>Castell Howell Foods,</w:t>
                              </w:r>
                              <w:r w:rsidRPr="00421943">
                                <w:rPr>
                                  <w:rFonts w:ascii="Arial" w:hAnsi="Arial" w:cs="Arial"/>
                                  <w:caps/>
                                  <w:color w:val="FFFFFF" w:themeColor="background1"/>
                                  <w:sz w:val="80"/>
                                  <w:szCs w:val="80"/>
                                </w:rPr>
                                <w:t xml:space="preserve"> for resilience and prosperity.</w:t>
                              </w:r>
                            </w:p>
                          </w:sdtContent>
                        </w:sdt>
                        <w:p w14:paraId="3DCDE9B4" w14:textId="77777777" w:rsidR="009C21DE" w:rsidRDefault="009C21DE">
                          <w:pPr>
                            <w:spacing w:before="240"/>
                            <w:ind w:left="720"/>
                            <w:jc w:val="right"/>
                            <w:rPr>
                              <w:color w:val="FFFFFF" w:themeColor="background1"/>
                            </w:rPr>
                          </w:pPr>
                        </w:p>
                        <w:sdt>
                          <w:sdtPr>
                            <w:rPr>
                              <w:rFonts w:ascii="Arial" w:hAnsi="Arial" w:cs="Arial"/>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EndPr/>
                          <w:sdtContent>
                            <w:p w14:paraId="1F8B64E7" w14:textId="2A4D5E88" w:rsidR="009C21DE" w:rsidRPr="00421943" w:rsidRDefault="009C21DE">
                              <w:pPr>
                                <w:spacing w:before="240"/>
                                <w:ind w:left="1008"/>
                                <w:jc w:val="right"/>
                                <w:rPr>
                                  <w:rFonts w:ascii="Arial" w:hAnsi="Arial" w:cs="Arial"/>
                                  <w:color w:val="FFFFFF" w:themeColor="background1"/>
                                  <w:sz w:val="36"/>
                                  <w:szCs w:val="36"/>
                                </w:rPr>
                              </w:pPr>
                              <w:r w:rsidRPr="00421943">
                                <w:rPr>
                                  <w:rFonts w:ascii="Arial" w:hAnsi="Arial" w:cs="Arial"/>
                                  <w:color w:val="FFFFFF" w:themeColor="background1"/>
                                  <w:sz w:val="36"/>
                                  <w:szCs w:val="36"/>
                                </w:rPr>
                                <w:t>By Natalie Griffiths 2316480</w:t>
                              </w:r>
                            </w:p>
                          </w:sdtContent>
                        </w:sdt>
                      </w:txbxContent>
                    </v:textbox>
                    <w10:wrap anchorx="page" anchory="page"/>
                  </v:rect>
                </w:pict>
              </mc:Fallback>
            </mc:AlternateContent>
          </w:r>
          <w:r w:rsidRPr="0061704C">
            <w:rPr>
              <w:rFonts w:ascii="Arial" w:hAnsi="Arial" w:cs="Arial"/>
              <w:noProof/>
            </w:rPr>
            <mc:AlternateContent>
              <mc:Choice Requires="wps">
                <w:drawing>
                  <wp:anchor distT="0" distB="0" distL="114300" distR="114300" simplePos="0" relativeHeight="251660288" behindDoc="0" locked="0" layoutInCell="1" allowOverlap="1" wp14:anchorId="47A94BC9" wp14:editId="44CD3D67">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468B8E" w14:textId="77777777" w:rsidR="009C21DE" w:rsidRDefault="009C21DE">
                                <w:pPr>
                                  <w:pStyle w:val="Subtitle"/>
                                  <w:rPr>
                                    <w:rFonts w:cstheme="minorBidi"/>
                                    <w:color w:val="FFFFFF" w:themeColor="background1"/>
                                  </w:rPr>
                                </w:pPr>
                                <w:r>
                                  <w:rPr>
                                    <w:rFonts w:cstheme="minorBidi"/>
                                    <w:color w:val="FFFFFF" w:themeColor="background1"/>
                                  </w:rPr>
                                  <w:t>MODULE:</w:t>
                                </w:r>
                              </w:p>
                              <w:p w14:paraId="4A27CA68" w14:textId="76841C82" w:rsidR="009C21DE" w:rsidRDefault="009C21DE">
                                <w:pPr>
                                  <w:pStyle w:val="Subtitle"/>
                                  <w:rPr>
                                    <w:rFonts w:cstheme="minorBidi"/>
                                    <w:color w:val="FFFFFF" w:themeColor="background1"/>
                                  </w:rPr>
                                </w:pPr>
                                <w:r>
                                  <w:rPr>
                                    <w:rFonts w:cstheme="minorBidi"/>
                                    <w:color w:val="FFFFFF" w:themeColor="background1"/>
                                  </w:rPr>
                                  <w:t>BMSP6006</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7A94BC9"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p w14:paraId="45468B8E" w14:textId="77777777" w:rsidR="009C21DE" w:rsidRDefault="009C21DE">
                          <w:pPr>
                            <w:pStyle w:val="Subtitle"/>
                            <w:rPr>
                              <w:rFonts w:cstheme="minorBidi"/>
                              <w:color w:val="FFFFFF" w:themeColor="background1"/>
                            </w:rPr>
                          </w:pPr>
                          <w:r>
                            <w:rPr>
                              <w:rFonts w:cstheme="minorBidi"/>
                              <w:color w:val="FFFFFF" w:themeColor="background1"/>
                            </w:rPr>
                            <w:t>MODULE:</w:t>
                          </w:r>
                        </w:p>
                        <w:p w14:paraId="4A27CA68" w14:textId="76841C82" w:rsidR="009C21DE" w:rsidRDefault="009C21DE">
                          <w:pPr>
                            <w:pStyle w:val="Subtitle"/>
                            <w:rPr>
                              <w:rFonts w:cstheme="minorBidi"/>
                              <w:color w:val="FFFFFF" w:themeColor="background1"/>
                            </w:rPr>
                          </w:pPr>
                          <w:r>
                            <w:rPr>
                              <w:rFonts w:cstheme="minorBidi"/>
                              <w:color w:val="FFFFFF" w:themeColor="background1"/>
                            </w:rPr>
                            <w:t>BMSP6006</w:t>
                          </w:r>
                        </w:p>
                      </w:txbxContent>
                    </v:textbox>
                    <w10:wrap anchorx="page" anchory="page"/>
                  </v:rect>
                </w:pict>
              </mc:Fallback>
            </mc:AlternateContent>
          </w:r>
        </w:p>
        <w:p w14:paraId="39D029D7" w14:textId="77777777" w:rsidR="009C21DE" w:rsidRPr="0061704C" w:rsidRDefault="009C21DE">
          <w:pPr>
            <w:rPr>
              <w:rFonts w:ascii="Arial" w:hAnsi="Arial" w:cs="Arial"/>
            </w:rPr>
          </w:pPr>
        </w:p>
        <w:p w14:paraId="23C87680" w14:textId="18F69087" w:rsidR="009C21DE" w:rsidRPr="0061704C" w:rsidRDefault="009C21DE" w:rsidP="009C21DE">
          <w:pPr>
            <w:rPr>
              <w:rFonts w:ascii="Arial" w:hAnsi="Arial" w:cs="Arial"/>
            </w:rPr>
          </w:pPr>
          <w:r w:rsidRPr="0061704C">
            <w:rPr>
              <w:rFonts w:ascii="Arial" w:hAnsi="Arial" w:cs="Arial"/>
            </w:rPr>
            <w:br w:type="page"/>
          </w:r>
        </w:p>
      </w:sdtContent>
    </w:sdt>
    <w:sdt>
      <w:sdtPr>
        <w:rPr>
          <w:rFonts w:ascii="Arial" w:eastAsiaTheme="minorHAnsi" w:hAnsi="Arial" w:cs="Arial"/>
          <w:color w:val="auto"/>
          <w:kern w:val="2"/>
          <w:sz w:val="24"/>
          <w:szCs w:val="24"/>
          <w:lang w:val="en-GB"/>
          <w14:ligatures w14:val="standardContextual"/>
        </w:rPr>
        <w:id w:val="1589882347"/>
        <w:docPartObj>
          <w:docPartGallery w:val="Table of Contents"/>
          <w:docPartUnique/>
        </w:docPartObj>
      </w:sdtPr>
      <w:sdtEndPr>
        <w:rPr>
          <w:b/>
          <w:bCs/>
          <w:noProof/>
        </w:rPr>
      </w:sdtEndPr>
      <w:sdtContent>
        <w:p w14:paraId="4F77F9B7" w14:textId="1A043B40" w:rsidR="009C21DE" w:rsidRPr="0061704C" w:rsidRDefault="009C21DE">
          <w:pPr>
            <w:pStyle w:val="TOCHeading"/>
            <w:rPr>
              <w:rFonts w:ascii="Arial" w:hAnsi="Arial" w:cs="Arial"/>
              <w:sz w:val="24"/>
              <w:szCs w:val="24"/>
            </w:rPr>
          </w:pPr>
          <w:r w:rsidRPr="0061704C">
            <w:rPr>
              <w:rFonts w:ascii="Arial" w:hAnsi="Arial" w:cs="Arial"/>
              <w:sz w:val="24"/>
              <w:szCs w:val="24"/>
            </w:rPr>
            <w:t>Table of Contents</w:t>
          </w:r>
        </w:p>
        <w:p w14:paraId="2A5BF6F0" w14:textId="0EF173F9" w:rsidR="003C2697" w:rsidRDefault="009C21DE">
          <w:pPr>
            <w:pStyle w:val="TOC1"/>
            <w:tabs>
              <w:tab w:val="right" w:leader="dot" w:pos="9016"/>
            </w:tabs>
            <w:rPr>
              <w:rFonts w:eastAsiaTheme="minorEastAsia"/>
              <w:b w:val="0"/>
              <w:bCs w:val="0"/>
              <w:caps w:val="0"/>
              <w:noProof/>
              <w:sz w:val="24"/>
              <w:szCs w:val="24"/>
              <w:lang w:eastAsia="en-GB"/>
            </w:rPr>
          </w:pPr>
          <w:r w:rsidRPr="0061704C">
            <w:rPr>
              <w:rFonts w:ascii="Arial" w:hAnsi="Arial" w:cs="Arial"/>
              <w:sz w:val="24"/>
              <w:szCs w:val="24"/>
            </w:rPr>
            <w:fldChar w:fldCharType="begin"/>
          </w:r>
          <w:r w:rsidRPr="0061704C">
            <w:rPr>
              <w:rFonts w:ascii="Arial" w:hAnsi="Arial" w:cs="Arial"/>
              <w:sz w:val="24"/>
              <w:szCs w:val="24"/>
            </w:rPr>
            <w:instrText xml:space="preserve"> TOC \o "1-3" \h \z \u </w:instrText>
          </w:r>
          <w:r w:rsidRPr="0061704C">
            <w:rPr>
              <w:rFonts w:ascii="Arial" w:hAnsi="Arial" w:cs="Arial"/>
              <w:sz w:val="24"/>
              <w:szCs w:val="24"/>
            </w:rPr>
            <w:fldChar w:fldCharType="separate"/>
          </w:r>
          <w:hyperlink w:anchor="_Toc215678358" w:history="1">
            <w:r w:rsidR="003C2697" w:rsidRPr="009A4FC9">
              <w:rPr>
                <w:rStyle w:val="Hyperlink"/>
                <w:rFonts w:ascii="Arial" w:hAnsi="Arial" w:cs="Arial"/>
                <w:noProof/>
              </w:rPr>
              <w:t>Introduction</w:t>
            </w:r>
            <w:r w:rsidR="003C2697">
              <w:rPr>
                <w:noProof/>
                <w:webHidden/>
              </w:rPr>
              <w:tab/>
            </w:r>
            <w:r w:rsidR="003C2697">
              <w:rPr>
                <w:noProof/>
                <w:webHidden/>
              </w:rPr>
              <w:fldChar w:fldCharType="begin"/>
            </w:r>
            <w:r w:rsidR="003C2697">
              <w:rPr>
                <w:noProof/>
                <w:webHidden/>
              </w:rPr>
              <w:instrText xml:space="preserve"> PAGEREF _Toc215678358 \h </w:instrText>
            </w:r>
            <w:r w:rsidR="003C2697">
              <w:rPr>
                <w:noProof/>
                <w:webHidden/>
              </w:rPr>
            </w:r>
            <w:r w:rsidR="003C2697">
              <w:rPr>
                <w:noProof/>
                <w:webHidden/>
              </w:rPr>
              <w:fldChar w:fldCharType="separate"/>
            </w:r>
            <w:r w:rsidR="003C2697">
              <w:rPr>
                <w:noProof/>
                <w:webHidden/>
              </w:rPr>
              <w:t>1</w:t>
            </w:r>
            <w:r w:rsidR="003C2697">
              <w:rPr>
                <w:noProof/>
                <w:webHidden/>
              </w:rPr>
              <w:fldChar w:fldCharType="end"/>
            </w:r>
          </w:hyperlink>
        </w:p>
        <w:p w14:paraId="251D2477" w14:textId="335C2398" w:rsidR="003C2697" w:rsidRDefault="003C2697">
          <w:pPr>
            <w:pStyle w:val="TOC1"/>
            <w:tabs>
              <w:tab w:val="right" w:leader="dot" w:pos="9016"/>
            </w:tabs>
            <w:rPr>
              <w:rFonts w:eastAsiaTheme="minorEastAsia"/>
              <w:b w:val="0"/>
              <w:bCs w:val="0"/>
              <w:caps w:val="0"/>
              <w:noProof/>
              <w:sz w:val="24"/>
              <w:szCs w:val="24"/>
              <w:lang w:eastAsia="en-GB"/>
            </w:rPr>
          </w:pPr>
          <w:hyperlink w:anchor="_Toc215678359" w:history="1">
            <w:r w:rsidRPr="009A4FC9">
              <w:rPr>
                <w:rStyle w:val="Hyperlink"/>
                <w:rFonts w:ascii="Arial" w:hAnsi="Arial" w:cs="Arial"/>
                <w:noProof/>
              </w:rPr>
              <w:t>External Environment Analysis</w:t>
            </w:r>
            <w:r>
              <w:rPr>
                <w:noProof/>
                <w:webHidden/>
              </w:rPr>
              <w:tab/>
            </w:r>
            <w:r>
              <w:rPr>
                <w:noProof/>
                <w:webHidden/>
              </w:rPr>
              <w:fldChar w:fldCharType="begin"/>
            </w:r>
            <w:r>
              <w:rPr>
                <w:noProof/>
                <w:webHidden/>
              </w:rPr>
              <w:instrText xml:space="preserve"> PAGEREF _Toc215678359 \h </w:instrText>
            </w:r>
            <w:r>
              <w:rPr>
                <w:noProof/>
                <w:webHidden/>
              </w:rPr>
            </w:r>
            <w:r>
              <w:rPr>
                <w:noProof/>
                <w:webHidden/>
              </w:rPr>
              <w:fldChar w:fldCharType="separate"/>
            </w:r>
            <w:r>
              <w:rPr>
                <w:noProof/>
                <w:webHidden/>
              </w:rPr>
              <w:t>2</w:t>
            </w:r>
            <w:r>
              <w:rPr>
                <w:noProof/>
                <w:webHidden/>
              </w:rPr>
              <w:fldChar w:fldCharType="end"/>
            </w:r>
          </w:hyperlink>
        </w:p>
        <w:p w14:paraId="6A0CA373" w14:textId="32B11BB0" w:rsidR="003C2697" w:rsidRDefault="003C2697">
          <w:pPr>
            <w:pStyle w:val="TOC1"/>
            <w:tabs>
              <w:tab w:val="right" w:leader="dot" w:pos="9016"/>
            </w:tabs>
            <w:rPr>
              <w:rFonts w:eastAsiaTheme="minorEastAsia"/>
              <w:b w:val="0"/>
              <w:bCs w:val="0"/>
              <w:caps w:val="0"/>
              <w:noProof/>
              <w:sz w:val="24"/>
              <w:szCs w:val="24"/>
              <w:lang w:eastAsia="en-GB"/>
            </w:rPr>
          </w:pPr>
          <w:hyperlink w:anchor="_Toc215678360" w:history="1">
            <w:r w:rsidRPr="009A4FC9">
              <w:rPr>
                <w:rStyle w:val="Hyperlink"/>
                <w:rFonts w:ascii="Arial" w:hAnsi="Arial" w:cs="Arial"/>
                <w:noProof/>
              </w:rPr>
              <w:t>Internal Environment Analysis</w:t>
            </w:r>
            <w:r>
              <w:rPr>
                <w:noProof/>
                <w:webHidden/>
              </w:rPr>
              <w:tab/>
            </w:r>
            <w:r>
              <w:rPr>
                <w:noProof/>
                <w:webHidden/>
              </w:rPr>
              <w:fldChar w:fldCharType="begin"/>
            </w:r>
            <w:r>
              <w:rPr>
                <w:noProof/>
                <w:webHidden/>
              </w:rPr>
              <w:instrText xml:space="preserve"> PAGEREF _Toc215678360 \h </w:instrText>
            </w:r>
            <w:r>
              <w:rPr>
                <w:noProof/>
                <w:webHidden/>
              </w:rPr>
            </w:r>
            <w:r>
              <w:rPr>
                <w:noProof/>
                <w:webHidden/>
              </w:rPr>
              <w:fldChar w:fldCharType="separate"/>
            </w:r>
            <w:r>
              <w:rPr>
                <w:noProof/>
                <w:webHidden/>
              </w:rPr>
              <w:t>6</w:t>
            </w:r>
            <w:r>
              <w:rPr>
                <w:noProof/>
                <w:webHidden/>
              </w:rPr>
              <w:fldChar w:fldCharType="end"/>
            </w:r>
          </w:hyperlink>
        </w:p>
        <w:p w14:paraId="01E751CA" w14:textId="7DD20C7B" w:rsidR="003C2697" w:rsidRDefault="003C2697">
          <w:pPr>
            <w:pStyle w:val="TOC1"/>
            <w:tabs>
              <w:tab w:val="right" w:leader="dot" w:pos="9016"/>
            </w:tabs>
            <w:rPr>
              <w:rFonts w:eastAsiaTheme="minorEastAsia"/>
              <w:b w:val="0"/>
              <w:bCs w:val="0"/>
              <w:caps w:val="0"/>
              <w:noProof/>
              <w:sz w:val="24"/>
              <w:szCs w:val="24"/>
              <w:lang w:eastAsia="en-GB"/>
            </w:rPr>
          </w:pPr>
          <w:hyperlink w:anchor="_Toc215678361" w:history="1">
            <w:r w:rsidRPr="009A4FC9">
              <w:rPr>
                <w:rStyle w:val="Hyperlink"/>
                <w:rFonts w:ascii="Arial" w:hAnsi="Arial" w:cs="Arial"/>
                <w:noProof/>
              </w:rPr>
              <w:t>Critical reflection</w:t>
            </w:r>
            <w:r>
              <w:rPr>
                <w:noProof/>
                <w:webHidden/>
              </w:rPr>
              <w:tab/>
            </w:r>
            <w:r>
              <w:rPr>
                <w:noProof/>
                <w:webHidden/>
              </w:rPr>
              <w:fldChar w:fldCharType="begin"/>
            </w:r>
            <w:r>
              <w:rPr>
                <w:noProof/>
                <w:webHidden/>
              </w:rPr>
              <w:instrText xml:space="preserve"> PAGEREF _Toc215678361 \h </w:instrText>
            </w:r>
            <w:r>
              <w:rPr>
                <w:noProof/>
                <w:webHidden/>
              </w:rPr>
            </w:r>
            <w:r>
              <w:rPr>
                <w:noProof/>
                <w:webHidden/>
              </w:rPr>
              <w:fldChar w:fldCharType="separate"/>
            </w:r>
            <w:r>
              <w:rPr>
                <w:noProof/>
                <w:webHidden/>
              </w:rPr>
              <w:t>8</w:t>
            </w:r>
            <w:r>
              <w:rPr>
                <w:noProof/>
                <w:webHidden/>
              </w:rPr>
              <w:fldChar w:fldCharType="end"/>
            </w:r>
          </w:hyperlink>
        </w:p>
        <w:p w14:paraId="22397226" w14:textId="6D5C9EC0" w:rsidR="003C2697" w:rsidRDefault="003C2697">
          <w:pPr>
            <w:pStyle w:val="TOC1"/>
            <w:tabs>
              <w:tab w:val="right" w:leader="dot" w:pos="9016"/>
            </w:tabs>
            <w:rPr>
              <w:rFonts w:eastAsiaTheme="minorEastAsia"/>
              <w:b w:val="0"/>
              <w:bCs w:val="0"/>
              <w:caps w:val="0"/>
              <w:noProof/>
              <w:sz w:val="24"/>
              <w:szCs w:val="24"/>
              <w:lang w:eastAsia="en-GB"/>
            </w:rPr>
          </w:pPr>
          <w:hyperlink w:anchor="_Toc215678362" w:history="1">
            <w:r w:rsidRPr="009A4FC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_Toc215678362 \h </w:instrText>
            </w:r>
            <w:r>
              <w:rPr>
                <w:noProof/>
                <w:webHidden/>
              </w:rPr>
            </w:r>
            <w:r>
              <w:rPr>
                <w:noProof/>
                <w:webHidden/>
              </w:rPr>
              <w:fldChar w:fldCharType="separate"/>
            </w:r>
            <w:r>
              <w:rPr>
                <w:noProof/>
                <w:webHidden/>
              </w:rPr>
              <w:t>8</w:t>
            </w:r>
            <w:r>
              <w:rPr>
                <w:noProof/>
                <w:webHidden/>
              </w:rPr>
              <w:fldChar w:fldCharType="end"/>
            </w:r>
          </w:hyperlink>
        </w:p>
        <w:p w14:paraId="10DCE564" w14:textId="48487772" w:rsidR="003C2697" w:rsidRDefault="003C2697">
          <w:pPr>
            <w:pStyle w:val="TOC1"/>
            <w:tabs>
              <w:tab w:val="right" w:leader="dot" w:pos="9016"/>
            </w:tabs>
            <w:rPr>
              <w:rFonts w:eastAsiaTheme="minorEastAsia"/>
              <w:b w:val="0"/>
              <w:bCs w:val="0"/>
              <w:caps w:val="0"/>
              <w:noProof/>
              <w:sz w:val="24"/>
              <w:szCs w:val="24"/>
              <w:lang w:eastAsia="en-GB"/>
            </w:rPr>
          </w:pPr>
          <w:hyperlink w:anchor="_Toc215678363" w:history="1">
            <w:r w:rsidRPr="009A4FC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_Toc215678363 \h </w:instrText>
            </w:r>
            <w:r>
              <w:rPr>
                <w:noProof/>
                <w:webHidden/>
              </w:rPr>
            </w:r>
            <w:r>
              <w:rPr>
                <w:noProof/>
                <w:webHidden/>
              </w:rPr>
              <w:fldChar w:fldCharType="separate"/>
            </w:r>
            <w:r>
              <w:rPr>
                <w:noProof/>
                <w:webHidden/>
              </w:rPr>
              <w:t>10</w:t>
            </w:r>
            <w:r>
              <w:rPr>
                <w:noProof/>
                <w:webHidden/>
              </w:rPr>
              <w:fldChar w:fldCharType="end"/>
            </w:r>
          </w:hyperlink>
        </w:p>
        <w:p w14:paraId="697A1D14" w14:textId="0558DFAF" w:rsidR="00C218BA" w:rsidRPr="00C218BA" w:rsidRDefault="009C21DE" w:rsidP="00C218BA">
          <w:pPr>
            <w:rPr>
              <w:rFonts w:ascii="Arial" w:hAnsi="Arial" w:cs="Arial"/>
              <w:b/>
              <w:bCs/>
              <w:noProof/>
            </w:rPr>
          </w:pPr>
          <w:r w:rsidRPr="0061704C">
            <w:rPr>
              <w:rFonts w:ascii="Arial" w:hAnsi="Arial" w:cs="Arial"/>
              <w:b/>
              <w:bCs/>
              <w:noProof/>
            </w:rPr>
            <w:fldChar w:fldCharType="end"/>
          </w:r>
        </w:p>
      </w:sdtContent>
    </w:sdt>
    <w:p w14:paraId="6B54524A" w14:textId="77777777" w:rsidR="00C218BA" w:rsidRDefault="00C218BA" w:rsidP="009C21DE">
      <w:pPr>
        <w:pStyle w:val="Heading1"/>
        <w:rPr>
          <w:rFonts w:ascii="Arial" w:hAnsi="Arial" w:cs="Arial"/>
          <w:sz w:val="24"/>
          <w:szCs w:val="24"/>
        </w:rPr>
      </w:pPr>
    </w:p>
    <w:p w14:paraId="17176889" w14:textId="63D6D56A" w:rsidR="00444A57" w:rsidRPr="003C2697" w:rsidRDefault="009C21DE" w:rsidP="00C353C5">
      <w:pPr>
        <w:pStyle w:val="Heading1"/>
        <w:rPr>
          <w:rFonts w:ascii="Arial" w:hAnsi="Arial" w:cs="Arial"/>
          <w:sz w:val="28"/>
          <w:szCs w:val="28"/>
        </w:rPr>
      </w:pPr>
      <w:bookmarkStart w:id="0" w:name="_Toc215678358"/>
      <w:r w:rsidRPr="003C2697">
        <w:rPr>
          <w:rFonts w:ascii="Arial" w:hAnsi="Arial" w:cs="Arial"/>
          <w:sz w:val="28"/>
          <w:szCs w:val="28"/>
        </w:rPr>
        <w:t>Introduction</w:t>
      </w:r>
      <w:bookmarkEnd w:id="0"/>
    </w:p>
    <w:p w14:paraId="63D205D0" w14:textId="77777777" w:rsidR="00CA37CA" w:rsidRPr="0061704C" w:rsidRDefault="00CA37CA" w:rsidP="00104A8B">
      <w:pPr>
        <w:rPr>
          <w:rFonts w:ascii="Arial" w:hAnsi="Arial" w:cs="Arial"/>
        </w:rPr>
      </w:pPr>
      <w:r w:rsidRPr="0061704C">
        <w:rPr>
          <w:rFonts w:ascii="Arial" w:hAnsi="Arial" w:cs="Arial"/>
        </w:rPr>
        <w:t>The purpose of this report is to examine the operations, values, and strategic direction of Castell Howell Foods, with a particular focus on how the company integrates sustainability and resilience into its business practices. It aims to provide insights into the company’s role within the Welsh food supply chain and its contribution to regional economic and environmental goals.</w:t>
      </w:r>
    </w:p>
    <w:p w14:paraId="7043D354" w14:textId="45255BF6" w:rsidR="00104A8B" w:rsidRPr="0061704C" w:rsidRDefault="00557B4B" w:rsidP="00104A8B">
      <w:pPr>
        <w:rPr>
          <w:rFonts w:ascii="Arial" w:hAnsi="Arial" w:cs="Arial"/>
        </w:rPr>
      </w:pPr>
      <w:r w:rsidRPr="0061704C">
        <w:rPr>
          <w:rFonts w:ascii="Arial" w:hAnsi="Arial" w:cs="Arial"/>
        </w:rPr>
        <w:t xml:space="preserve">Founded in </w:t>
      </w:r>
      <w:r w:rsidRPr="0061704C">
        <w:rPr>
          <w:rFonts w:ascii="Arial" w:hAnsi="Arial" w:cs="Arial"/>
          <w:i/>
          <w:iCs/>
        </w:rPr>
        <w:t>1988</w:t>
      </w:r>
      <w:r w:rsidRPr="0061704C">
        <w:rPr>
          <w:rFonts w:ascii="Arial" w:hAnsi="Arial" w:cs="Arial"/>
        </w:rPr>
        <w:t xml:space="preserve"> in Carmarthenshire</w:t>
      </w:r>
      <w:r w:rsidR="00A91265" w:rsidRPr="0061704C">
        <w:rPr>
          <w:rFonts w:ascii="Arial" w:hAnsi="Arial" w:cs="Arial"/>
        </w:rPr>
        <w:t xml:space="preserve">, </w:t>
      </w:r>
      <w:r w:rsidR="00D64CEA" w:rsidRPr="0061704C">
        <w:rPr>
          <w:rFonts w:ascii="Arial" w:hAnsi="Arial" w:cs="Arial"/>
        </w:rPr>
        <w:t>Castell Howell Foods began as a small rural operation and has grown into a major supplier for the foodservice sector across Wales, the Border Counties, and the Southwest of England</w:t>
      </w:r>
      <w:r w:rsidR="0057117E" w:rsidRPr="0061704C">
        <w:rPr>
          <w:rFonts w:ascii="Arial" w:hAnsi="Arial" w:cs="Arial"/>
        </w:rPr>
        <w:t xml:space="preserve">. </w:t>
      </w:r>
      <w:r w:rsidR="00B97A94" w:rsidRPr="0061704C">
        <w:rPr>
          <w:rFonts w:ascii="Arial" w:hAnsi="Arial" w:cs="Arial"/>
        </w:rPr>
        <w:t>Castell Howell Foods is one of the UK’s leading independent food wholesalers, rooted in Welsh agriculture and known for its commitment to regional produce</w:t>
      </w:r>
      <w:r w:rsidR="005157B1">
        <w:rPr>
          <w:rFonts w:ascii="Arial" w:hAnsi="Arial" w:cs="Arial"/>
        </w:rPr>
        <w:t>.</w:t>
      </w:r>
      <w:r w:rsidR="00D5238E">
        <w:rPr>
          <w:rFonts w:ascii="Arial" w:hAnsi="Arial" w:cs="Arial"/>
        </w:rPr>
        <w:t xml:space="preserve"> </w:t>
      </w:r>
      <w:r w:rsidR="003B18C1">
        <w:rPr>
          <w:rFonts w:ascii="Arial" w:hAnsi="Arial" w:cs="Arial"/>
        </w:rPr>
        <w:t>It operates as a tra</w:t>
      </w:r>
      <w:r w:rsidR="008C7C9F">
        <w:rPr>
          <w:rFonts w:ascii="Arial" w:hAnsi="Arial" w:cs="Arial"/>
        </w:rPr>
        <w:t>ditional wholesaler</w:t>
      </w:r>
      <w:r w:rsidR="006A18C4">
        <w:rPr>
          <w:rFonts w:ascii="Arial" w:hAnsi="Arial" w:cs="Arial"/>
        </w:rPr>
        <w:t xml:space="preserve"> and</w:t>
      </w:r>
      <w:r w:rsidR="008C7C9F">
        <w:rPr>
          <w:rFonts w:ascii="Arial" w:hAnsi="Arial" w:cs="Arial"/>
        </w:rPr>
        <w:t xml:space="preserve"> provides a delivery service for caterers and the </w:t>
      </w:r>
      <w:r w:rsidR="00D44DA7">
        <w:rPr>
          <w:rFonts w:ascii="Arial" w:hAnsi="Arial" w:cs="Arial"/>
        </w:rPr>
        <w:t>restaurant</w:t>
      </w:r>
      <w:r w:rsidR="008C7C9F">
        <w:rPr>
          <w:rFonts w:ascii="Arial" w:hAnsi="Arial" w:cs="Arial"/>
        </w:rPr>
        <w:t xml:space="preserve"> trade</w:t>
      </w:r>
      <w:r w:rsidR="006A18C4">
        <w:rPr>
          <w:rFonts w:ascii="Arial" w:hAnsi="Arial" w:cs="Arial"/>
        </w:rPr>
        <w:t xml:space="preserve">. It </w:t>
      </w:r>
      <w:r w:rsidR="008C7C9F">
        <w:rPr>
          <w:rFonts w:ascii="Arial" w:hAnsi="Arial" w:cs="Arial"/>
        </w:rPr>
        <w:t>runs a bu</w:t>
      </w:r>
      <w:r w:rsidR="00D44DA7">
        <w:rPr>
          <w:rFonts w:ascii="Arial" w:hAnsi="Arial" w:cs="Arial"/>
        </w:rPr>
        <w:t>tchery, meat processing, bakery and cash and carry</w:t>
      </w:r>
      <w:r w:rsidR="00EC27A2" w:rsidRPr="0061704C">
        <w:rPr>
          <w:rFonts w:ascii="Arial" w:hAnsi="Arial" w:cs="Arial"/>
        </w:rPr>
        <w:t xml:space="preserve"> </w:t>
      </w:r>
      <w:r w:rsidR="00D44DA7">
        <w:rPr>
          <w:rFonts w:ascii="Arial" w:hAnsi="Arial" w:cs="Arial"/>
        </w:rPr>
        <w:t>businesses</w:t>
      </w:r>
      <w:r w:rsidR="00CD69BC">
        <w:rPr>
          <w:rFonts w:ascii="Arial" w:hAnsi="Arial" w:cs="Arial"/>
        </w:rPr>
        <w:t xml:space="preserve"> and </w:t>
      </w:r>
      <w:r w:rsidR="0023284C" w:rsidRPr="0061704C">
        <w:rPr>
          <w:rFonts w:ascii="Arial" w:hAnsi="Arial" w:cs="Arial"/>
        </w:rPr>
        <w:t xml:space="preserve">with over 600 employers, a fleet of more than 200 </w:t>
      </w:r>
      <w:r w:rsidR="00D64CEA" w:rsidRPr="0061704C">
        <w:rPr>
          <w:rFonts w:ascii="Arial" w:hAnsi="Arial" w:cs="Arial"/>
        </w:rPr>
        <w:t>temperature-controlled</w:t>
      </w:r>
      <w:r w:rsidR="00FB265C" w:rsidRPr="0061704C">
        <w:rPr>
          <w:rFonts w:ascii="Arial" w:hAnsi="Arial" w:cs="Arial"/>
        </w:rPr>
        <w:t xml:space="preserve"> lorries and 17000 product lines</w:t>
      </w:r>
      <w:r w:rsidR="00A452DC" w:rsidRPr="0061704C">
        <w:rPr>
          <w:rFonts w:ascii="Arial" w:hAnsi="Arial" w:cs="Arial"/>
        </w:rPr>
        <w:t xml:space="preserve">, (Castell Howell, 2025). </w:t>
      </w:r>
      <w:r w:rsidR="00104A8B" w:rsidRPr="0061704C">
        <w:rPr>
          <w:rFonts w:ascii="Arial" w:hAnsi="Arial" w:cs="Arial"/>
        </w:rPr>
        <w:t>Being a family-owned company, they prioritise ideals like innovation, sustainability, and community. Their activities, which include program</w:t>
      </w:r>
      <w:r w:rsidR="000A0446">
        <w:rPr>
          <w:rFonts w:ascii="Arial" w:hAnsi="Arial" w:cs="Arial"/>
        </w:rPr>
        <w:t>me</w:t>
      </w:r>
      <w:r w:rsidR="00104A8B" w:rsidRPr="0061704C">
        <w:rPr>
          <w:rFonts w:ascii="Arial" w:hAnsi="Arial" w:cs="Arial"/>
        </w:rPr>
        <w:t>s like the adoption of solar energy and carbon reduction measures, demonstrate a balance between expansion and environmental responsibility</w:t>
      </w:r>
      <w:r w:rsidR="00C95914" w:rsidRPr="0061704C">
        <w:rPr>
          <w:rFonts w:ascii="Arial" w:hAnsi="Arial" w:cs="Arial"/>
        </w:rPr>
        <w:t xml:space="preserve">, ( </w:t>
      </w:r>
      <w:proofErr w:type="spellStart"/>
      <w:r w:rsidR="00C95914" w:rsidRPr="0061704C">
        <w:rPr>
          <w:rFonts w:ascii="Arial" w:hAnsi="Arial" w:cs="Arial"/>
        </w:rPr>
        <w:t>Mypower</w:t>
      </w:r>
      <w:proofErr w:type="spellEnd"/>
      <w:r w:rsidR="00C95914" w:rsidRPr="0061704C">
        <w:rPr>
          <w:rFonts w:ascii="Arial" w:hAnsi="Arial" w:cs="Arial"/>
        </w:rPr>
        <w:t xml:space="preserve"> 2025).</w:t>
      </w:r>
    </w:p>
    <w:p w14:paraId="40CE3423" w14:textId="3E016F38" w:rsidR="008C3D68" w:rsidRPr="0061704C" w:rsidRDefault="008C3D68" w:rsidP="008C3D68">
      <w:pPr>
        <w:rPr>
          <w:rFonts w:ascii="Arial" w:hAnsi="Arial" w:cs="Arial"/>
        </w:rPr>
      </w:pPr>
      <w:r w:rsidRPr="0061704C">
        <w:rPr>
          <w:rFonts w:ascii="Arial" w:hAnsi="Arial" w:cs="Arial"/>
        </w:rPr>
        <w:t>.</w:t>
      </w:r>
    </w:p>
    <w:p w14:paraId="4CE58D44" w14:textId="77777777" w:rsidR="00C95914" w:rsidRPr="0061704C" w:rsidRDefault="00C95914" w:rsidP="00104A8B">
      <w:pPr>
        <w:rPr>
          <w:rFonts w:ascii="Arial" w:hAnsi="Arial" w:cs="Arial"/>
        </w:rPr>
      </w:pPr>
    </w:p>
    <w:p w14:paraId="38AA223A" w14:textId="750F3194" w:rsidR="009C21DE" w:rsidRPr="0061704C" w:rsidRDefault="009C21DE" w:rsidP="009C21DE">
      <w:pPr>
        <w:rPr>
          <w:rFonts w:ascii="Arial" w:hAnsi="Arial" w:cs="Arial"/>
        </w:rPr>
      </w:pPr>
    </w:p>
    <w:p w14:paraId="1F960423" w14:textId="77777777" w:rsidR="002C4ED2" w:rsidRDefault="002C4ED2" w:rsidP="009C21DE">
      <w:pPr>
        <w:rPr>
          <w:rFonts w:ascii="Arial" w:hAnsi="Arial" w:cs="Arial"/>
        </w:rPr>
      </w:pPr>
    </w:p>
    <w:p w14:paraId="65F69ADA" w14:textId="77777777" w:rsidR="00444A57" w:rsidRDefault="00444A57" w:rsidP="009C21DE">
      <w:pPr>
        <w:rPr>
          <w:rFonts w:ascii="Arial" w:hAnsi="Arial" w:cs="Arial"/>
        </w:rPr>
      </w:pPr>
    </w:p>
    <w:p w14:paraId="410261CE" w14:textId="77777777" w:rsidR="00444A57" w:rsidRPr="0061704C" w:rsidRDefault="00444A57" w:rsidP="009C21DE">
      <w:pPr>
        <w:rPr>
          <w:rFonts w:ascii="Arial" w:hAnsi="Arial" w:cs="Arial"/>
        </w:rPr>
      </w:pPr>
    </w:p>
    <w:p w14:paraId="736505C6" w14:textId="77777777" w:rsidR="00384A17" w:rsidRPr="0061704C" w:rsidRDefault="00384A17" w:rsidP="009C21DE">
      <w:pPr>
        <w:rPr>
          <w:rFonts w:ascii="Arial" w:hAnsi="Arial" w:cs="Arial"/>
        </w:rPr>
      </w:pPr>
    </w:p>
    <w:p w14:paraId="663BD388" w14:textId="2319D228" w:rsidR="009C21DE" w:rsidRPr="003C2697" w:rsidRDefault="009C21DE" w:rsidP="009C21DE">
      <w:pPr>
        <w:pStyle w:val="Heading1"/>
        <w:rPr>
          <w:rFonts w:ascii="Arial" w:hAnsi="Arial" w:cs="Arial"/>
          <w:sz w:val="28"/>
          <w:szCs w:val="28"/>
        </w:rPr>
      </w:pPr>
      <w:bookmarkStart w:id="1" w:name="_Toc215678359"/>
      <w:r w:rsidRPr="003C2697">
        <w:rPr>
          <w:rFonts w:ascii="Arial" w:hAnsi="Arial" w:cs="Arial"/>
          <w:sz w:val="28"/>
          <w:szCs w:val="28"/>
        </w:rPr>
        <w:lastRenderedPageBreak/>
        <w:t>External Environment Analysis</w:t>
      </w:r>
      <w:bookmarkEnd w:id="1"/>
      <w:r w:rsidRPr="003C2697">
        <w:rPr>
          <w:rFonts w:ascii="Arial" w:hAnsi="Arial" w:cs="Arial"/>
          <w:sz w:val="28"/>
          <w:szCs w:val="28"/>
        </w:rPr>
        <w:t xml:space="preserve"> </w:t>
      </w:r>
    </w:p>
    <w:p w14:paraId="35A0C47A" w14:textId="77777777" w:rsidR="001B3E81" w:rsidRPr="0061704C" w:rsidRDefault="002C4ED2" w:rsidP="001B3E81">
      <w:pPr>
        <w:rPr>
          <w:rFonts w:ascii="Arial" w:hAnsi="Arial" w:cs="Arial"/>
        </w:rPr>
      </w:pPr>
      <w:r w:rsidRPr="0061704C">
        <w:rPr>
          <w:rFonts w:ascii="Arial" w:hAnsi="Arial" w:cs="Arial"/>
        </w:rPr>
        <w:t>Castell Howell Foods' resilience and strategic direction are influenced by a variety of external circumstances, such as changing market demands, environmental challenges, regulatory changes, and political developments. These factors push the business to change while strengthening its position as the foundation of Wales economy</w:t>
      </w:r>
      <w:r w:rsidR="001B3E81">
        <w:rPr>
          <w:rFonts w:ascii="Arial" w:hAnsi="Arial" w:cs="Arial"/>
        </w:rPr>
        <w:t xml:space="preserve">, </w:t>
      </w:r>
      <w:r w:rsidR="001B3E81" w:rsidRPr="0061704C">
        <w:rPr>
          <w:rFonts w:ascii="Arial" w:hAnsi="Arial" w:cs="Arial"/>
        </w:rPr>
        <w:t xml:space="preserve">(Castell Howell, 2025). </w:t>
      </w:r>
    </w:p>
    <w:p w14:paraId="05783C19" w14:textId="0A7A6E06" w:rsidR="00D2080B" w:rsidRPr="0061704C" w:rsidRDefault="00D2080B" w:rsidP="00D2080B">
      <w:pPr>
        <w:rPr>
          <w:rFonts w:ascii="Arial" w:hAnsi="Arial" w:cs="Arial"/>
        </w:rPr>
      </w:pPr>
      <w:r w:rsidRPr="0061704C">
        <w:rPr>
          <w:rFonts w:ascii="Arial" w:hAnsi="Arial" w:cs="Arial"/>
        </w:rPr>
        <w:t xml:space="preserve"> A </w:t>
      </w:r>
      <w:r w:rsidR="00273966">
        <w:rPr>
          <w:rFonts w:ascii="Arial" w:hAnsi="Arial" w:cs="Arial"/>
        </w:rPr>
        <w:t xml:space="preserve">PESTEL </w:t>
      </w:r>
      <w:r w:rsidRPr="0061704C">
        <w:rPr>
          <w:rFonts w:ascii="Arial" w:hAnsi="Arial" w:cs="Arial"/>
        </w:rPr>
        <w:t>analysis is the most effective way to comprehend the complex interaction of external factors that define Castell Howell Foods' strategic direction and resilience</w:t>
      </w:r>
      <w:r w:rsidR="007654EE">
        <w:rPr>
          <w:rFonts w:ascii="Arial" w:hAnsi="Arial" w:cs="Arial"/>
        </w:rPr>
        <w:t>, (</w:t>
      </w:r>
      <w:r w:rsidR="00B7771F">
        <w:rPr>
          <w:rFonts w:ascii="Arial" w:hAnsi="Arial" w:cs="Arial"/>
        </w:rPr>
        <w:t>Johnson,</w:t>
      </w:r>
      <w:r w:rsidR="00137236">
        <w:rPr>
          <w:rFonts w:ascii="Arial" w:hAnsi="Arial" w:cs="Arial"/>
        </w:rPr>
        <w:t xml:space="preserve"> </w:t>
      </w:r>
      <w:r w:rsidR="002329AA">
        <w:rPr>
          <w:rFonts w:ascii="Arial" w:hAnsi="Arial" w:cs="Arial"/>
        </w:rPr>
        <w:t>G.</w:t>
      </w:r>
      <w:r w:rsidR="00C45BAD">
        <w:rPr>
          <w:rFonts w:ascii="Arial" w:hAnsi="Arial" w:cs="Arial"/>
        </w:rPr>
        <w:t xml:space="preserve"> </w:t>
      </w:r>
      <w:r w:rsidR="00C45BAD" w:rsidRPr="00C45BAD">
        <w:rPr>
          <w:rFonts w:ascii="Arial" w:hAnsi="Arial" w:cs="Arial"/>
          <w:i/>
          <w:iCs/>
        </w:rPr>
        <w:t>et</w:t>
      </w:r>
      <w:r w:rsidR="00766411">
        <w:rPr>
          <w:rFonts w:ascii="Arial" w:hAnsi="Arial" w:cs="Arial"/>
          <w:i/>
          <w:iCs/>
        </w:rPr>
        <w:t xml:space="preserve"> al.,</w:t>
      </w:r>
      <w:r w:rsidR="002F1E53">
        <w:rPr>
          <w:rFonts w:ascii="Arial" w:hAnsi="Arial" w:cs="Arial"/>
          <w:i/>
          <w:iCs/>
        </w:rPr>
        <w:t xml:space="preserve"> </w:t>
      </w:r>
      <w:r w:rsidR="00137236">
        <w:rPr>
          <w:rFonts w:ascii="Arial" w:hAnsi="Arial" w:cs="Arial"/>
        </w:rPr>
        <w:t xml:space="preserve">2020.). </w:t>
      </w:r>
      <w:r w:rsidRPr="0061704C">
        <w:rPr>
          <w:rFonts w:ascii="Arial" w:hAnsi="Arial" w:cs="Arial"/>
        </w:rPr>
        <w:t>Their long-term success is largely dependent on their focus on sustainability, capacity to navigate regulations, and flexibility in the market</w:t>
      </w:r>
      <w:r w:rsidR="00261BD2">
        <w:rPr>
          <w:rFonts w:ascii="Arial" w:hAnsi="Arial" w:cs="Arial"/>
        </w:rPr>
        <w:t>,</w:t>
      </w:r>
      <w:r w:rsidR="00261BD2" w:rsidRPr="0061704C">
        <w:rPr>
          <w:rFonts w:ascii="Arial" w:hAnsi="Arial" w:cs="Arial"/>
        </w:rPr>
        <w:t xml:space="preserve"> (Castell Howell, 2025). </w:t>
      </w:r>
    </w:p>
    <w:p w14:paraId="6C1E7CBF" w14:textId="201AFC4A" w:rsidR="00544AE1" w:rsidRPr="0061704C" w:rsidRDefault="003E1A01" w:rsidP="002C4ED2">
      <w:pPr>
        <w:rPr>
          <w:rFonts w:ascii="Arial" w:hAnsi="Arial" w:cs="Arial"/>
        </w:rPr>
      </w:pPr>
      <w:r w:rsidRPr="005D3414">
        <w:rPr>
          <w:rFonts w:ascii="Arial" w:hAnsi="Arial" w:cs="Arial"/>
          <w:b/>
          <w:bCs/>
        </w:rPr>
        <w:t>Political</w:t>
      </w:r>
      <w:r w:rsidR="00702FD0" w:rsidRPr="005D3414">
        <w:rPr>
          <w:rFonts w:ascii="Arial" w:hAnsi="Arial" w:cs="Arial"/>
          <w:b/>
          <w:bCs/>
        </w:rPr>
        <w:t xml:space="preserve"> Factors</w:t>
      </w:r>
      <w:r w:rsidRPr="0061704C">
        <w:rPr>
          <w:rFonts w:ascii="Arial" w:hAnsi="Arial" w:cs="Arial"/>
        </w:rPr>
        <w:t xml:space="preserve">:- </w:t>
      </w:r>
      <w:r w:rsidR="00C660D4" w:rsidRPr="00C660D4">
        <w:rPr>
          <w:rFonts w:ascii="Arial" w:hAnsi="Arial" w:cs="Arial"/>
        </w:rPr>
        <w:t>Governments worldwide maintain extensive regulatory frameworks governing the food industry. In Wales, policy initiatives supporting local food systems</w:t>
      </w:r>
      <w:r w:rsidR="00B32FDC">
        <w:rPr>
          <w:rFonts w:ascii="Arial" w:hAnsi="Arial" w:cs="Arial"/>
        </w:rPr>
        <w:t xml:space="preserve">, </w:t>
      </w:r>
      <w:r w:rsidR="00C660D4" w:rsidRPr="00C660D4">
        <w:rPr>
          <w:rFonts w:ascii="Arial" w:hAnsi="Arial" w:cs="Arial"/>
        </w:rPr>
        <w:t>such as supplying schools, hospitals, and care homes</w:t>
      </w:r>
      <w:r w:rsidR="00B32FDC">
        <w:rPr>
          <w:rFonts w:ascii="Arial" w:hAnsi="Arial" w:cs="Arial"/>
        </w:rPr>
        <w:t xml:space="preserve"> </w:t>
      </w:r>
      <w:r w:rsidR="00C660D4" w:rsidRPr="00C660D4">
        <w:rPr>
          <w:rFonts w:ascii="Arial" w:hAnsi="Arial" w:cs="Arial"/>
        </w:rPr>
        <w:t xml:space="preserve">directly influence the sector. Castell Howell has also benefited from planning permissions that have enabled facility upgrades (Welsh Government, </w:t>
      </w:r>
      <w:r w:rsidR="00C660D4">
        <w:rPr>
          <w:rFonts w:ascii="Arial" w:hAnsi="Arial" w:cs="Arial"/>
        </w:rPr>
        <w:t>2025</w:t>
      </w:r>
      <w:r w:rsidR="00C660D4" w:rsidRPr="00C660D4">
        <w:rPr>
          <w:rFonts w:ascii="Arial" w:hAnsi="Arial" w:cs="Arial"/>
        </w:rPr>
        <w:t>).</w:t>
      </w:r>
      <w:r w:rsidR="003052E5">
        <w:rPr>
          <w:rFonts w:ascii="Arial" w:hAnsi="Arial" w:cs="Arial"/>
        </w:rPr>
        <w:t xml:space="preserve"> </w:t>
      </w:r>
      <w:r w:rsidR="00A92C3E">
        <w:rPr>
          <w:rFonts w:ascii="Arial" w:hAnsi="Arial" w:cs="Arial"/>
        </w:rPr>
        <w:t xml:space="preserve">The Welsh Government is promoting “local, sustainable </w:t>
      </w:r>
      <w:r w:rsidR="003052E5">
        <w:rPr>
          <w:rFonts w:ascii="Arial" w:hAnsi="Arial" w:cs="Arial"/>
        </w:rPr>
        <w:t>a</w:t>
      </w:r>
      <w:r w:rsidR="00A92C3E">
        <w:rPr>
          <w:rFonts w:ascii="Arial" w:hAnsi="Arial" w:cs="Arial"/>
        </w:rPr>
        <w:t xml:space="preserve">nd healthy </w:t>
      </w:r>
      <w:r w:rsidR="00B50D14">
        <w:rPr>
          <w:rFonts w:ascii="Arial" w:hAnsi="Arial" w:cs="Arial"/>
        </w:rPr>
        <w:t>food” through policies supporting local sourcing and public sector</w:t>
      </w:r>
      <w:r w:rsidR="00BC3E7A">
        <w:rPr>
          <w:rFonts w:ascii="Arial" w:hAnsi="Arial" w:cs="Arial"/>
        </w:rPr>
        <w:t xml:space="preserve">. The opportunity for Castell Howell being Welsh family </w:t>
      </w:r>
      <w:r w:rsidR="00CA32C5">
        <w:rPr>
          <w:rFonts w:ascii="Arial" w:hAnsi="Arial" w:cs="Arial"/>
        </w:rPr>
        <w:t xml:space="preserve">owned and regionally </w:t>
      </w:r>
      <w:r w:rsidR="00FC008D">
        <w:rPr>
          <w:rFonts w:ascii="Arial" w:hAnsi="Arial" w:cs="Arial"/>
        </w:rPr>
        <w:t>established</w:t>
      </w:r>
      <w:r w:rsidR="00CA32C5">
        <w:rPr>
          <w:rFonts w:ascii="Arial" w:hAnsi="Arial" w:cs="Arial"/>
        </w:rPr>
        <w:t xml:space="preserve"> can leverage the policies. Demand for locally so</w:t>
      </w:r>
      <w:r w:rsidR="009E1CB4">
        <w:rPr>
          <w:rFonts w:ascii="Arial" w:hAnsi="Arial" w:cs="Arial"/>
        </w:rPr>
        <w:t xml:space="preserve">urced Welsh food in </w:t>
      </w:r>
      <w:r w:rsidR="00610EA2">
        <w:rPr>
          <w:rFonts w:ascii="Arial" w:hAnsi="Arial" w:cs="Arial"/>
        </w:rPr>
        <w:t xml:space="preserve">the </w:t>
      </w:r>
      <w:r w:rsidR="009E1CB4">
        <w:rPr>
          <w:rFonts w:ascii="Arial" w:hAnsi="Arial" w:cs="Arial"/>
        </w:rPr>
        <w:t>public sector</w:t>
      </w:r>
      <w:r w:rsidR="00220A30">
        <w:rPr>
          <w:rFonts w:ascii="Arial" w:hAnsi="Arial" w:cs="Arial"/>
        </w:rPr>
        <w:t xml:space="preserve"> may lead to the increase of </w:t>
      </w:r>
      <w:r w:rsidR="009E1CB4">
        <w:rPr>
          <w:rFonts w:ascii="Arial" w:hAnsi="Arial" w:cs="Arial"/>
        </w:rPr>
        <w:t>contracts</w:t>
      </w:r>
      <w:r w:rsidR="00220A30">
        <w:rPr>
          <w:rFonts w:ascii="Arial" w:hAnsi="Arial" w:cs="Arial"/>
        </w:rPr>
        <w:t>.</w:t>
      </w:r>
    </w:p>
    <w:p w14:paraId="33BE2B8F" w14:textId="6F682099" w:rsidR="00702FD0" w:rsidRPr="0061704C" w:rsidRDefault="00702FD0" w:rsidP="002C4ED2">
      <w:pPr>
        <w:rPr>
          <w:rFonts w:ascii="Arial" w:hAnsi="Arial" w:cs="Arial"/>
        </w:rPr>
      </w:pPr>
      <w:r w:rsidRPr="005D3414">
        <w:rPr>
          <w:rFonts w:ascii="Arial" w:hAnsi="Arial" w:cs="Arial"/>
          <w:b/>
          <w:bCs/>
        </w:rPr>
        <w:t>Economic Factors</w:t>
      </w:r>
      <w:r w:rsidRPr="0061704C">
        <w:rPr>
          <w:rFonts w:ascii="Arial" w:hAnsi="Arial" w:cs="Arial"/>
        </w:rPr>
        <w:t>:-</w:t>
      </w:r>
      <w:r w:rsidR="00C660D4" w:rsidRPr="00C660D4">
        <w:rPr>
          <w:rFonts w:ascii="Arial" w:hAnsi="Arial" w:cs="Arial"/>
        </w:rPr>
        <w:t>Rising energy and transportation costs place pressure on margins within the food distribution industry. Castell Howell’s capacity to absorb these pressures reflects its relative financial stability. The wider food sector also faces increasing wage demands and skills shortages, both of which could affect the company’s operational efficiency and cost structure (Makos, 2025).</w:t>
      </w:r>
      <w:r w:rsidR="00176261">
        <w:rPr>
          <w:rFonts w:ascii="Arial" w:hAnsi="Arial" w:cs="Arial"/>
        </w:rPr>
        <w:t xml:space="preserve"> </w:t>
      </w:r>
      <w:r w:rsidR="00176261" w:rsidRPr="00176261">
        <w:rPr>
          <w:rFonts w:ascii="Arial" w:hAnsi="Arial" w:cs="Arial"/>
        </w:rPr>
        <w:t>UK-wide food and drink inflation forecast to reach as much as 5.7% by end of 2025</w:t>
      </w:r>
      <w:r w:rsidR="00B32A21">
        <w:rPr>
          <w:rFonts w:ascii="Arial" w:hAnsi="Arial" w:cs="Arial"/>
        </w:rPr>
        <w:t>, ( Naureen, 2025)</w:t>
      </w:r>
      <w:r w:rsidR="00D67C80">
        <w:rPr>
          <w:rFonts w:ascii="Arial" w:hAnsi="Arial" w:cs="Arial"/>
        </w:rPr>
        <w:t xml:space="preserve">. </w:t>
      </w:r>
      <w:r w:rsidR="00D67C80" w:rsidRPr="00D67C80">
        <w:rPr>
          <w:rFonts w:ascii="Arial" w:hAnsi="Arial" w:cs="Arial"/>
        </w:rPr>
        <w:t xml:space="preserve">Castell Howell </w:t>
      </w:r>
      <w:r w:rsidR="00AE07DD">
        <w:rPr>
          <w:rFonts w:ascii="Arial" w:hAnsi="Arial" w:cs="Arial"/>
        </w:rPr>
        <w:t xml:space="preserve">has the </w:t>
      </w:r>
      <w:r w:rsidR="00516782">
        <w:rPr>
          <w:rFonts w:ascii="Arial" w:hAnsi="Arial" w:cs="Arial"/>
        </w:rPr>
        <w:t>opportunity</w:t>
      </w:r>
      <w:r w:rsidR="00D67C80" w:rsidRPr="00D67C80">
        <w:rPr>
          <w:rFonts w:ascii="Arial" w:hAnsi="Arial" w:cs="Arial"/>
        </w:rPr>
        <w:t xml:space="preserve"> to pass some of the cost increases to customers (depending on contract terms).</w:t>
      </w:r>
    </w:p>
    <w:p w14:paraId="1239FB5A" w14:textId="54EDC8FF" w:rsidR="002C4ED2" w:rsidRDefault="00BD410C" w:rsidP="002C4ED2">
      <w:pPr>
        <w:rPr>
          <w:rFonts w:ascii="Arial" w:hAnsi="Arial" w:cs="Arial"/>
        </w:rPr>
      </w:pPr>
      <w:r w:rsidRPr="005D3414">
        <w:rPr>
          <w:rFonts w:ascii="Arial" w:hAnsi="Arial" w:cs="Arial"/>
          <w:b/>
          <w:bCs/>
        </w:rPr>
        <w:t xml:space="preserve">Social </w:t>
      </w:r>
      <w:r w:rsidR="00336CCB" w:rsidRPr="005D3414">
        <w:rPr>
          <w:rFonts w:ascii="Arial" w:hAnsi="Arial" w:cs="Arial"/>
          <w:b/>
          <w:bCs/>
        </w:rPr>
        <w:t>F</w:t>
      </w:r>
      <w:r w:rsidRPr="005D3414">
        <w:rPr>
          <w:rFonts w:ascii="Arial" w:hAnsi="Arial" w:cs="Arial"/>
          <w:b/>
          <w:bCs/>
        </w:rPr>
        <w:t>actors</w:t>
      </w:r>
      <w:r w:rsidRPr="0061704C">
        <w:rPr>
          <w:rFonts w:ascii="Arial" w:hAnsi="Arial" w:cs="Arial"/>
        </w:rPr>
        <w:t xml:space="preserve">:- </w:t>
      </w:r>
      <w:r w:rsidR="00F01924" w:rsidRPr="0061704C">
        <w:rPr>
          <w:rFonts w:ascii="Arial" w:hAnsi="Arial" w:cs="Arial"/>
        </w:rPr>
        <w:t xml:space="preserve">Castell Howell’s emphasis on responsible sourcing aligns with growing consumer expectations for transparency and sustainability. </w:t>
      </w:r>
      <w:r w:rsidR="00ED2739" w:rsidRPr="0061704C">
        <w:rPr>
          <w:rFonts w:ascii="Arial" w:hAnsi="Arial" w:cs="Arial"/>
        </w:rPr>
        <w:t>Originating in Carmarthen the business maintains strong ties to local suppliers and customers.</w:t>
      </w:r>
    </w:p>
    <w:p w14:paraId="393668E7" w14:textId="7FA48B87" w:rsidR="00707C3F" w:rsidRPr="00707C3F" w:rsidRDefault="002E251E" w:rsidP="00707C3F">
      <w:pPr>
        <w:rPr>
          <w:rFonts w:ascii="Arial" w:hAnsi="Arial" w:cs="Arial"/>
        </w:rPr>
      </w:pPr>
      <w:r>
        <w:rPr>
          <w:rFonts w:ascii="Arial" w:hAnsi="Arial" w:cs="Arial"/>
        </w:rPr>
        <w:t>Castell Howell can expand</w:t>
      </w:r>
      <w:r w:rsidR="00C35BCD">
        <w:rPr>
          <w:rFonts w:ascii="Arial" w:hAnsi="Arial" w:cs="Arial"/>
        </w:rPr>
        <w:t xml:space="preserve"> offerings of Welsh origin produce</w:t>
      </w:r>
      <w:r w:rsidR="00E83578">
        <w:rPr>
          <w:rFonts w:ascii="Arial" w:hAnsi="Arial" w:cs="Arial"/>
        </w:rPr>
        <w:t xml:space="preserve"> and ethical product lines</w:t>
      </w:r>
      <w:r w:rsidR="001F3463">
        <w:rPr>
          <w:rFonts w:ascii="Arial" w:hAnsi="Arial" w:cs="Arial"/>
        </w:rPr>
        <w:t>. T</w:t>
      </w:r>
      <w:r w:rsidR="00E83578">
        <w:rPr>
          <w:rFonts w:ascii="Arial" w:hAnsi="Arial" w:cs="Arial"/>
        </w:rPr>
        <w:t>his differen</w:t>
      </w:r>
      <w:r w:rsidR="00143168">
        <w:rPr>
          <w:rFonts w:ascii="Arial" w:hAnsi="Arial" w:cs="Arial"/>
        </w:rPr>
        <w:t>tiates them from larger national wholesalers and aligns with c</w:t>
      </w:r>
      <w:r w:rsidR="0030698F">
        <w:rPr>
          <w:rFonts w:ascii="Arial" w:hAnsi="Arial" w:cs="Arial"/>
        </w:rPr>
        <w:t>onsumer/policy demand,(</w:t>
      </w:r>
      <w:r w:rsidR="005E10C4">
        <w:rPr>
          <w:rFonts w:ascii="Arial" w:hAnsi="Arial" w:cs="Arial"/>
        </w:rPr>
        <w:t xml:space="preserve"> Gov. Wales, 2025).</w:t>
      </w:r>
      <w:r w:rsidR="00707C3F">
        <w:rPr>
          <w:rFonts w:ascii="Arial" w:hAnsi="Arial" w:cs="Arial"/>
        </w:rPr>
        <w:t xml:space="preserve"> </w:t>
      </w:r>
      <w:r w:rsidR="00707C3F" w:rsidRPr="00707C3F">
        <w:rPr>
          <w:rFonts w:ascii="Arial" w:hAnsi="Arial" w:cs="Arial"/>
        </w:rPr>
        <w:t xml:space="preserve">For some clients (e.g. </w:t>
      </w:r>
      <w:r w:rsidR="00773300">
        <w:rPr>
          <w:rFonts w:ascii="Arial" w:hAnsi="Arial" w:cs="Arial"/>
        </w:rPr>
        <w:t xml:space="preserve">small </w:t>
      </w:r>
      <w:r w:rsidR="00707C3F" w:rsidRPr="00707C3F">
        <w:rPr>
          <w:rFonts w:ascii="Arial" w:hAnsi="Arial" w:cs="Arial"/>
        </w:rPr>
        <w:t>restaurants or family-run cafés), price sensitivity may lead to reduced orders or moving to bare-bones providers</w:t>
      </w:r>
      <w:r w:rsidR="00773300">
        <w:rPr>
          <w:rFonts w:ascii="Arial" w:hAnsi="Arial" w:cs="Arial"/>
        </w:rPr>
        <w:t>,</w:t>
      </w:r>
      <w:r w:rsidR="00707C3F" w:rsidRPr="00707C3F">
        <w:rPr>
          <w:rFonts w:ascii="Arial" w:hAnsi="Arial" w:cs="Arial"/>
        </w:rPr>
        <w:t xml:space="preserve"> </w:t>
      </w:r>
      <w:r w:rsidR="00933370">
        <w:rPr>
          <w:rFonts w:ascii="Arial" w:hAnsi="Arial" w:cs="Arial"/>
        </w:rPr>
        <w:t xml:space="preserve">therefore </w:t>
      </w:r>
      <w:r w:rsidR="00707C3F" w:rsidRPr="00707C3F">
        <w:rPr>
          <w:rFonts w:ascii="Arial" w:hAnsi="Arial" w:cs="Arial"/>
        </w:rPr>
        <w:t>Castell Howell may need to increase its "value" range or lose some volume.</w:t>
      </w:r>
    </w:p>
    <w:p w14:paraId="1A700BB3" w14:textId="77632BF9" w:rsidR="002E251E" w:rsidRDefault="002E251E" w:rsidP="002C4ED2">
      <w:pPr>
        <w:rPr>
          <w:rFonts w:ascii="Arial" w:hAnsi="Arial" w:cs="Arial"/>
        </w:rPr>
      </w:pPr>
    </w:p>
    <w:p w14:paraId="5CBEFD0A" w14:textId="77777777" w:rsidR="0056024E" w:rsidRPr="0061704C" w:rsidRDefault="0056024E" w:rsidP="002C4ED2">
      <w:pPr>
        <w:rPr>
          <w:rFonts w:ascii="Arial" w:hAnsi="Arial" w:cs="Arial"/>
        </w:rPr>
      </w:pPr>
    </w:p>
    <w:p w14:paraId="38CA1E1B" w14:textId="47641D5F" w:rsidR="0066788D" w:rsidRDefault="00336CCB" w:rsidP="002C4ED2">
      <w:pPr>
        <w:rPr>
          <w:rFonts w:ascii="Arial" w:hAnsi="Arial" w:cs="Arial"/>
        </w:rPr>
      </w:pPr>
      <w:r w:rsidRPr="005D3414">
        <w:rPr>
          <w:rFonts w:ascii="Arial" w:hAnsi="Arial" w:cs="Arial"/>
          <w:b/>
          <w:bCs/>
        </w:rPr>
        <w:t>Technological Factors</w:t>
      </w:r>
      <w:r w:rsidRPr="0061704C">
        <w:rPr>
          <w:rFonts w:ascii="Arial" w:hAnsi="Arial" w:cs="Arial"/>
        </w:rPr>
        <w:t xml:space="preserve">:- </w:t>
      </w:r>
      <w:r w:rsidR="007B35B6" w:rsidRPr="007B35B6">
        <w:rPr>
          <w:rFonts w:ascii="Arial" w:hAnsi="Arial" w:cs="Arial"/>
        </w:rPr>
        <w:t>Investment in modern supply-chain technologies strengthens Castell Howell’s operational resilience and improves its ability to respond to disruptions.</w:t>
      </w:r>
      <w:r w:rsidR="00162E0A">
        <w:rPr>
          <w:rFonts w:ascii="Arial" w:hAnsi="Arial" w:cs="Arial"/>
        </w:rPr>
        <w:t xml:space="preserve"> </w:t>
      </w:r>
      <w:r w:rsidR="00CA1CE3">
        <w:rPr>
          <w:rFonts w:ascii="Arial" w:hAnsi="Arial" w:cs="Arial"/>
        </w:rPr>
        <w:t>Due to r</w:t>
      </w:r>
      <w:r w:rsidR="00162E0A" w:rsidRPr="00162E0A">
        <w:rPr>
          <w:rFonts w:ascii="Arial" w:hAnsi="Arial" w:cs="Arial"/>
        </w:rPr>
        <w:t>apid growth and adoption of</w:t>
      </w:r>
      <w:r w:rsidR="00BF76B3">
        <w:rPr>
          <w:rFonts w:ascii="Arial" w:hAnsi="Arial" w:cs="Arial"/>
        </w:rPr>
        <w:t xml:space="preserve"> </w:t>
      </w:r>
      <w:r w:rsidR="00162E0A" w:rsidRPr="00162E0A">
        <w:rPr>
          <w:rFonts w:ascii="Arial" w:hAnsi="Arial" w:cs="Arial"/>
        </w:rPr>
        <w:t>automation and robotics</w:t>
      </w:r>
      <w:r w:rsidR="00993F53">
        <w:rPr>
          <w:rFonts w:ascii="Arial" w:hAnsi="Arial" w:cs="Arial"/>
        </w:rPr>
        <w:t xml:space="preserve"> </w:t>
      </w:r>
      <w:r w:rsidR="00BF76B3">
        <w:rPr>
          <w:rFonts w:ascii="Arial" w:hAnsi="Arial" w:cs="Arial"/>
        </w:rPr>
        <w:t xml:space="preserve">(AI) </w:t>
      </w:r>
      <w:r w:rsidR="00162E0A" w:rsidRPr="00162E0A">
        <w:rPr>
          <w:rFonts w:ascii="Arial" w:hAnsi="Arial" w:cs="Arial"/>
        </w:rPr>
        <w:t>in UK food-logistics warehouse operations</w:t>
      </w:r>
      <w:r w:rsidR="00CA1CE3">
        <w:rPr>
          <w:rFonts w:ascii="Arial" w:hAnsi="Arial" w:cs="Arial"/>
        </w:rPr>
        <w:t xml:space="preserve"> </w:t>
      </w:r>
      <w:r w:rsidR="00F56D28">
        <w:rPr>
          <w:rFonts w:ascii="Arial" w:hAnsi="Arial" w:cs="Arial"/>
        </w:rPr>
        <w:t>has resulted in m</w:t>
      </w:r>
      <w:r w:rsidR="00162E0A" w:rsidRPr="00162E0A">
        <w:rPr>
          <w:rFonts w:ascii="Arial" w:hAnsi="Arial" w:cs="Arial"/>
        </w:rPr>
        <w:t>ore than 50% of UK fulfilment centres now adopting AI-based automati</w:t>
      </w:r>
      <w:r w:rsidR="00162E0A">
        <w:rPr>
          <w:rFonts w:ascii="Arial" w:hAnsi="Arial" w:cs="Arial"/>
        </w:rPr>
        <w:t>on</w:t>
      </w:r>
      <w:r w:rsidR="008E52DF">
        <w:rPr>
          <w:rFonts w:ascii="Arial" w:hAnsi="Arial" w:cs="Arial"/>
        </w:rPr>
        <w:t>, (</w:t>
      </w:r>
      <w:r w:rsidR="00EF6D04">
        <w:rPr>
          <w:rFonts w:ascii="Arial" w:hAnsi="Arial" w:cs="Arial"/>
        </w:rPr>
        <w:t xml:space="preserve"> Retail Technology</w:t>
      </w:r>
      <w:r w:rsidR="002D3ED4">
        <w:rPr>
          <w:rFonts w:ascii="Arial" w:hAnsi="Arial" w:cs="Arial"/>
        </w:rPr>
        <w:t>, 2025)</w:t>
      </w:r>
      <w:r w:rsidR="0066788D">
        <w:rPr>
          <w:rFonts w:ascii="Arial" w:hAnsi="Arial" w:cs="Arial"/>
        </w:rPr>
        <w:t xml:space="preserve">. </w:t>
      </w:r>
      <w:r w:rsidR="009E159B" w:rsidRPr="009E159B">
        <w:rPr>
          <w:rFonts w:ascii="Arial" w:hAnsi="Arial" w:cs="Arial"/>
        </w:rPr>
        <w:t>Castell Howell can invest in warehouse automation, AI-driven demand forecasting and logistics optimisation to reduce labour costs, improve efficiency, reduce waste (especially perishables), and remain competitive</w:t>
      </w:r>
      <w:r w:rsidR="009E159B">
        <w:rPr>
          <w:rFonts w:ascii="Arial" w:hAnsi="Arial" w:cs="Arial"/>
        </w:rPr>
        <w:t>.</w:t>
      </w:r>
    </w:p>
    <w:p w14:paraId="75896043" w14:textId="7A18C773" w:rsidR="004348F4" w:rsidRPr="004348F4" w:rsidRDefault="0061704C" w:rsidP="004348F4">
      <w:pPr>
        <w:rPr>
          <w:rFonts w:ascii="Arial" w:hAnsi="Arial" w:cs="Arial"/>
        </w:rPr>
      </w:pPr>
      <w:r w:rsidRPr="005D3414">
        <w:rPr>
          <w:rFonts w:ascii="Arial" w:hAnsi="Arial" w:cs="Arial"/>
          <w:b/>
          <w:bCs/>
        </w:rPr>
        <w:t>Environmental Factors</w:t>
      </w:r>
      <w:r>
        <w:rPr>
          <w:rFonts w:ascii="Arial" w:hAnsi="Arial" w:cs="Arial"/>
        </w:rPr>
        <w:t xml:space="preserve">:- </w:t>
      </w:r>
      <w:r w:rsidR="00511EA3" w:rsidRPr="00511EA3">
        <w:rPr>
          <w:rFonts w:ascii="Arial" w:hAnsi="Arial" w:cs="Arial"/>
        </w:rPr>
        <w:t>Castell Howell’s four-pillar approach</w:t>
      </w:r>
      <w:r w:rsidR="00CF3DFF">
        <w:rPr>
          <w:rFonts w:ascii="Arial" w:hAnsi="Arial" w:cs="Arial"/>
        </w:rPr>
        <w:t xml:space="preserve"> </w:t>
      </w:r>
      <w:r w:rsidR="00511EA3" w:rsidRPr="00511EA3">
        <w:rPr>
          <w:rFonts w:ascii="Arial" w:hAnsi="Arial" w:cs="Arial"/>
        </w:rPr>
        <w:t>responsible sourcing, waste reduction, energy efficiency, and community engagement</w:t>
      </w:r>
      <w:r w:rsidR="00CF3DFF">
        <w:rPr>
          <w:rFonts w:ascii="Arial" w:hAnsi="Arial" w:cs="Arial"/>
        </w:rPr>
        <w:t xml:space="preserve"> </w:t>
      </w:r>
      <w:r w:rsidR="00511EA3" w:rsidRPr="00511EA3">
        <w:rPr>
          <w:rFonts w:ascii="Arial" w:hAnsi="Arial" w:cs="Arial"/>
        </w:rPr>
        <w:t>positions it as a proactive player in environmental stewardship</w:t>
      </w:r>
      <w:r w:rsidR="00511EA3">
        <w:rPr>
          <w:rFonts w:ascii="Arial" w:hAnsi="Arial" w:cs="Arial"/>
        </w:rPr>
        <w:t>,(Castell Howell, 2025</w:t>
      </w:r>
      <w:r w:rsidR="004348F4">
        <w:rPr>
          <w:rFonts w:ascii="Arial" w:hAnsi="Arial" w:cs="Arial"/>
        </w:rPr>
        <w:t xml:space="preserve">). </w:t>
      </w:r>
      <w:r w:rsidR="004348F4" w:rsidRPr="004348F4">
        <w:rPr>
          <w:rFonts w:ascii="Arial" w:hAnsi="Arial" w:cs="Arial"/>
        </w:rPr>
        <w:t xml:space="preserve">The agricultural supply of meat, vegetables, and dairy products is adversely affected by frequent climate-related disruptions such as harsh weather and crop production instability. This could be a threat to Castell Howell </w:t>
      </w:r>
      <w:r w:rsidR="00070D28">
        <w:rPr>
          <w:rFonts w:ascii="Arial" w:hAnsi="Arial" w:cs="Arial"/>
        </w:rPr>
        <w:t xml:space="preserve">due to </w:t>
      </w:r>
      <w:r w:rsidR="004348F4" w:rsidRPr="004348F4">
        <w:rPr>
          <w:rFonts w:ascii="Arial" w:hAnsi="Arial" w:cs="Arial"/>
        </w:rPr>
        <w:t>instability in supply and price</w:t>
      </w:r>
      <w:r w:rsidR="00084E65">
        <w:rPr>
          <w:rFonts w:ascii="Arial" w:hAnsi="Arial" w:cs="Arial"/>
        </w:rPr>
        <w:t>,</w:t>
      </w:r>
      <w:r w:rsidR="004348F4" w:rsidRPr="004348F4">
        <w:rPr>
          <w:rFonts w:ascii="Arial" w:hAnsi="Arial" w:cs="Arial"/>
        </w:rPr>
        <w:t xml:space="preserve"> </w:t>
      </w:r>
      <w:r w:rsidR="00662BC3" w:rsidRPr="004348F4">
        <w:rPr>
          <w:rFonts w:ascii="Arial" w:hAnsi="Arial" w:cs="Arial"/>
        </w:rPr>
        <w:t>unpredictability</w:t>
      </w:r>
      <w:r w:rsidR="004348F4" w:rsidRPr="004348F4">
        <w:rPr>
          <w:rFonts w:ascii="Arial" w:hAnsi="Arial" w:cs="Arial"/>
        </w:rPr>
        <w:t xml:space="preserve"> of raw agricultural produce, which may undermine reliability of sourcing for Castell Howell and force them to pay more for produce</w:t>
      </w:r>
      <w:r w:rsidR="004348F4">
        <w:rPr>
          <w:rFonts w:ascii="Arial" w:hAnsi="Arial" w:cs="Arial"/>
        </w:rPr>
        <w:t xml:space="preserve">, ( </w:t>
      </w:r>
      <w:r w:rsidR="0004017C">
        <w:rPr>
          <w:rFonts w:ascii="Arial" w:hAnsi="Arial" w:cs="Arial"/>
        </w:rPr>
        <w:t xml:space="preserve">Scholars INT’L Institute of Technology, </w:t>
      </w:r>
      <w:proofErr w:type="spellStart"/>
      <w:r w:rsidR="0004017C">
        <w:rPr>
          <w:rFonts w:ascii="Arial" w:hAnsi="Arial" w:cs="Arial"/>
        </w:rPr>
        <w:t>n.d</w:t>
      </w:r>
      <w:proofErr w:type="spellEnd"/>
      <w:r w:rsidR="0045276C">
        <w:rPr>
          <w:rFonts w:ascii="Arial" w:hAnsi="Arial" w:cs="Arial"/>
        </w:rPr>
        <w:t xml:space="preserve"> </w:t>
      </w:r>
      <w:r w:rsidR="0004017C">
        <w:rPr>
          <w:rFonts w:ascii="Arial" w:hAnsi="Arial" w:cs="Arial"/>
        </w:rPr>
        <w:t>).</w:t>
      </w:r>
    </w:p>
    <w:p w14:paraId="5AF7A831" w14:textId="323EEF0A" w:rsidR="000266F4" w:rsidRDefault="007F0A87" w:rsidP="000266F4">
      <w:pPr>
        <w:rPr>
          <w:rFonts w:ascii="Arial" w:hAnsi="Arial" w:cs="Arial"/>
        </w:rPr>
      </w:pPr>
      <w:r w:rsidRPr="005D3414">
        <w:rPr>
          <w:rFonts w:ascii="Arial" w:hAnsi="Arial" w:cs="Arial"/>
          <w:b/>
          <w:bCs/>
        </w:rPr>
        <w:t>Legal Factors</w:t>
      </w:r>
      <w:r>
        <w:rPr>
          <w:rFonts w:ascii="Arial" w:hAnsi="Arial" w:cs="Arial"/>
        </w:rPr>
        <w:t xml:space="preserve">:- </w:t>
      </w:r>
      <w:r w:rsidR="00DB5171" w:rsidRPr="00DB5171">
        <w:rPr>
          <w:rFonts w:ascii="Arial" w:hAnsi="Arial" w:cs="Arial"/>
        </w:rPr>
        <w:t>Compliance with UK and EU standards is critical. Castell Howell’s investment in food-grade premises demonstrates strategic alignment with legal expectation</w:t>
      </w:r>
      <w:r w:rsidR="00DB5171">
        <w:rPr>
          <w:rFonts w:ascii="Arial" w:hAnsi="Arial" w:cs="Arial"/>
        </w:rPr>
        <w:t>s,( Welsh Government, 2025).</w:t>
      </w:r>
      <w:r w:rsidR="0025363A">
        <w:rPr>
          <w:rFonts w:ascii="Arial" w:hAnsi="Arial" w:cs="Arial"/>
        </w:rPr>
        <w:t xml:space="preserve"> </w:t>
      </w:r>
      <w:r w:rsidR="000266F4" w:rsidRPr="000266F4">
        <w:rPr>
          <w:rFonts w:ascii="Arial" w:hAnsi="Arial" w:cs="Arial"/>
        </w:rPr>
        <w:t>Employment law and health standards</w:t>
      </w:r>
      <w:r w:rsidR="00206101">
        <w:rPr>
          <w:rFonts w:ascii="Arial" w:hAnsi="Arial" w:cs="Arial"/>
        </w:rPr>
        <w:t>,</w:t>
      </w:r>
      <w:r w:rsidR="000266F4" w:rsidRPr="000266F4">
        <w:rPr>
          <w:rFonts w:ascii="Arial" w:hAnsi="Arial" w:cs="Arial"/>
        </w:rPr>
        <w:t xml:space="preserve"> </w:t>
      </w:r>
      <w:r w:rsidR="009677BC">
        <w:rPr>
          <w:rFonts w:ascii="Arial" w:hAnsi="Arial" w:cs="Arial"/>
        </w:rPr>
        <w:t>a</w:t>
      </w:r>
      <w:r w:rsidR="000266F4" w:rsidRPr="000266F4">
        <w:rPr>
          <w:rFonts w:ascii="Arial" w:hAnsi="Arial" w:cs="Arial"/>
        </w:rPr>
        <w:t>dherence to evolving workplace safety and labour laws ensures operational continuity and brand integrity.</w:t>
      </w:r>
    </w:p>
    <w:p w14:paraId="3376BBA9" w14:textId="2FFB90B8" w:rsidR="00DB0BB3" w:rsidRPr="00DB0BB3" w:rsidRDefault="00DB0BB3" w:rsidP="000266F4">
      <w:pPr>
        <w:rPr>
          <w:rFonts w:ascii="Arial" w:hAnsi="Arial" w:cs="Arial"/>
          <w:b/>
          <w:bCs/>
        </w:rPr>
      </w:pPr>
      <w:r w:rsidRPr="00DB0BB3">
        <w:rPr>
          <w:rFonts w:ascii="Arial" w:hAnsi="Arial" w:cs="Arial"/>
          <w:b/>
          <w:bCs/>
        </w:rPr>
        <w:t>Porters Five Forces</w:t>
      </w:r>
    </w:p>
    <w:p w14:paraId="6DAFBACB" w14:textId="7925797D" w:rsidR="00653B3B" w:rsidRDefault="006C76F2" w:rsidP="000266F4">
      <w:pPr>
        <w:rPr>
          <w:rFonts w:ascii="Arial" w:hAnsi="Arial" w:cs="Arial"/>
        </w:rPr>
      </w:pPr>
      <w:r w:rsidRPr="006C76F2">
        <w:rPr>
          <w:rFonts w:ascii="Arial" w:hAnsi="Arial" w:cs="Arial"/>
        </w:rPr>
        <w:t>Castell Howell Foods operates within the competitive landscape of the Welsh food-service sector. Applying Porter’s Five Forces framework provides insight into the strategic pressures that shape the organisation’s operations and relationships with stakeholders (Porter, 2008). The purpose of this analysis is to assess and evaluate the company’s competitive positioning and overall strategic strength. Porter’s model focuses on four horizontal competitive forces</w:t>
      </w:r>
      <w:r w:rsidR="00C22D23">
        <w:rPr>
          <w:rFonts w:ascii="Arial" w:hAnsi="Arial" w:cs="Arial"/>
        </w:rPr>
        <w:t xml:space="preserve">: </w:t>
      </w:r>
      <w:r w:rsidRPr="006C76F2">
        <w:rPr>
          <w:rFonts w:ascii="Arial" w:hAnsi="Arial" w:cs="Arial"/>
        </w:rPr>
        <w:t>the threat of new entrants, the bargaining power of suppliers, the threat of substitutes, and the bargaining power of buyers</w:t>
      </w:r>
      <w:r w:rsidR="009C67EC">
        <w:rPr>
          <w:rFonts w:ascii="Arial" w:hAnsi="Arial" w:cs="Arial"/>
        </w:rPr>
        <w:t>. E</w:t>
      </w:r>
      <w:r w:rsidRPr="006C76F2">
        <w:rPr>
          <w:rFonts w:ascii="Arial" w:hAnsi="Arial" w:cs="Arial"/>
        </w:rPr>
        <w:t xml:space="preserve">ach of </w:t>
      </w:r>
      <w:r w:rsidR="009C67EC">
        <w:rPr>
          <w:rFonts w:ascii="Arial" w:hAnsi="Arial" w:cs="Arial"/>
        </w:rPr>
        <w:t>these</w:t>
      </w:r>
      <w:r w:rsidRPr="006C76F2">
        <w:rPr>
          <w:rFonts w:ascii="Arial" w:hAnsi="Arial" w:cs="Arial"/>
        </w:rPr>
        <w:t xml:space="preserve"> influences industry rivalry and shapes market dynamics (Henry, 2018). The UK food distribution market is highly fragmented, with large national distributors such as Booker and Costco competing directly alongside regional firms like Castell Howell Foods.</w:t>
      </w:r>
    </w:p>
    <w:p w14:paraId="70271D49" w14:textId="798B7635" w:rsidR="00F21FC0" w:rsidRPr="005D3414" w:rsidRDefault="001A2146" w:rsidP="000266F4">
      <w:pPr>
        <w:rPr>
          <w:rFonts w:ascii="Arial" w:hAnsi="Arial" w:cs="Arial"/>
          <w:b/>
          <w:bCs/>
        </w:rPr>
      </w:pPr>
      <w:r w:rsidRPr="005D3414">
        <w:rPr>
          <w:rFonts w:ascii="Arial" w:hAnsi="Arial" w:cs="Arial"/>
          <w:b/>
          <w:bCs/>
        </w:rPr>
        <w:t>C</w:t>
      </w:r>
      <w:r w:rsidR="00F21FC0" w:rsidRPr="005D3414">
        <w:rPr>
          <w:rFonts w:ascii="Arial" w:hAnsi="Arial" w:cs="Arial"/>
          <w:b/>
          <w:bCs/>
        </w:rPr>
        <w:t>ompe</w:t>
      </w:r>
      <w:r w:rsidRPr="005D3414">
        <w:rPr>
          <w:rFonts w:ascii="Arial" w:hAnsi="Arial" w:cs="Arial"/>
          <w:b/>
          <w:bCs/>
        </w:rPr>
        <w:t>titive Rivalry</w:t>
      </w:r>
    </w:p>
    <w:p w14:paraId="5193201D" w14:textId="6B878EAA" w:rsidR="00C25661" w:rsidRPr="00C25661" w:rsidRDefault="00C25661" w:rsidP="00C25661">
      <w:pPr>
        <w:rPr>
          <w:rFonts w:ascii="Arial" w:hAnsi="Arial" w:cs="Arial"/>
        </w:rPr>
      </w:pPr>
      <w:r w:rsidRPr="00C25661">
        <w:rPr>
          <w:rFonts w:ascii="Arial" w:hAnsi="Arial" w:cs="Arial"/>
        </w:rPr>
        <w:t xml:space="preserve">Castell Howell Foods differentiates itself through its strong regional identity, sustainability commitments, and close partnerships with local producers. These factors contribute to customer loyalty and align with broader social trends toward ethical and responsible consumption. However, this differentiation is vulnerable to </w:t>
      </w:r>
      <w:r w:rsidRPr="00C25661">
        <w:rPr>
          <w:rFonts w:ascii="Arial" w:hAnsi="Arial" w:cs="Arial"/>
        </w:rPr>
        <w:lastRenderedPageBreak/>
        <w:t>imitation; competitors can replicate sustainability initiatives or local</w:t>
      </w:r>
      <w:r w:rsidR="005E1C36">
        <w:rPr>
          <w:rFonts w:ascii="Arial" w:hAnsi="Arial" w:cs="Arial"/>
        </w:rPr>
        <w:t xml:space="preserve"> </w:t>
      </w:r>
      <w:r w:rsidRPr="00C25661">
        <w:rPr>
          <w:rFonts w:ascii="Arial" w:hAnsi="Arial" w:cs="Arial"/>
        </w:rPr>
        <w:t>sourcing claims, potentially reducing Castell Howell’s distinctiveness. Larger national distributors may also leverage economies of scale to offer lower prices, intensifying competitive pressure.</w:t>
      </w:r>
    </w:p>
    <w:p w14:paraId="1443DDB1" w14:textId="1ADE0944" w:rsidR="00C25661" w:rsidRPr="00C25661" w:rsidRDefault="00C25661" w:rsidP="00C25661">
      <w:pPr>
        <w:rPr>
          <w:rFonts w:ascii="Arial" w:hAnsi="Arial" w:cs="Arial"/>
        </w:rPr>
      </w:pPr>
      <w:r w:rsidRPr="00C25661">
        <w:rPr>
          <w:rFonts w:ascii="Arial" w:hAnsi="Arial" w:cs="Arial"/>
        </w:rPr>
        <w:t xml:space="preserve">The </w:t>
      </w:r>
      <w:r w:rsidR="005D1483" w:rsidRPr="00C25661">
        <w:rPr>
          <w:rFonts w:ascii="Arial" w:hAnsi="Arial" w:cs="Arial"/>
        </w:rPr>
        <w:t>delicate</w:t>
      </w:r>
      <w:r w:rsidRPr="00C25661">
        <w:rPr>
          <w:rFonts w:ascii="Arial" w:hAnsi="Arial" w:cs="Arial"/>
        </w:rPr>
        <w:t xml:space="preserve"> nature of food products further heightens rivalry, as distributors must maintain </w:t>
      </w:r>
      <w:r w:rsidR="005D1483" w:rsidRPr="00C25661">
        <w:rPr>
          <w:rFonts w:ascii="Arial" w:hAnsi="Arial" w:cs="Arial"/>
        </w:rPr>
        <w:t>difficult</w:t>
      </w:r>
      <w:r w:rsidRPr="00C25661">
        <w:rPr>
          <w:rFonts w:ascii="Arial" w:hAnsi="Arial" w:cs="Arial"/>
        </w:rPr>
        <w:t xml:space="preserve"> quality control, rapid delivery, and operational reliability to prevent waste and reputational damage. Empirical research on short food supply chains and </w:t>
      </w:r>
      <w:r w:rsidR="005F5F47" w:rsidRPr="00C25661">
        <w:rPr>
          <w:rFonts w:ascii="Arial" w:hAnsi="Arial" w:cs="Arial"/>
        </w:rPr>
        <w:t>values</w:t>
      </w:r>
      <w:r w:rsidR="005F5F47">
        <w:rPr>
          <w:rFonts w:ascii="Arial" w:hAnsi="Arial" w:cs="Arial"/>
        </w:rPr>
        <w:t>-based</w:t>
      </w:r>
      <w:r w:rsidRPr="00C25661">
        <w:rPr>
          <w:rFonts w:ascii="Arial" w:hAnsi="Arial" w:cs="Arial"/>
        </w:rPr>
        <w:t xml:space="preserve"> food systems suggests that organisations embedded in local networks, with strong producer relationships and sustainability</w:t>
      </w:r>
      <w:r w:rsidR="005D1483">
        <w:rPr>
          <w:rFonts w:ascii="Arial" w:hAnsi="Arial" w:cs="Arial"/>
        </w:rPr>
        <w:t xml:space="preserve"> </w:t>
      </w:r>
      <w:r w:rsidRPr="00C25661">
        <w:rPr>
          <w:rFonts w:ascii="Arial" w:hAnsi="Arial" w:cs="Arial"/>
        </w:rPr>
        <w:t xml:space="preserve">driven practices, can leverage </w:t>
      </w:r>
      <w:r w:rsidR="00C51219" w:rsidRPr="00C25661">
        <w:rPr>
          <w:rFonts w:ascii="Arial" w:hAnsi="Arial" w:cs="Arial"/>
        </w:rPr>
        <w:t>values</w:t>
      </w:r>
      <w:r w:rsidR="00C51219">
        <w:rPr>
          <w:rFonts w:ascii="Arial" w:hAnsi="Arial" w:cs="Arial"/>
        </w:rPr>
        <w:t>-based</w:t>
      </w:r>
      <w:r w:rsidRPr="00C25661">
        <w:rPr>
          <w:rFonts w:ascii="Arial" w:hAnsi="Arial" w:cs="Arial"/>
        </w:rPr>
        <w:t xml:space="preserve"> differentiation</w:t>
      </w:r>
      <w:r w:rsidR="00CA49C8">
        <w:rPr>
          <w:rFonts w:ascii="Arial" w:hAnsi="Arial" w:cs="Arial"/>
        </w:rPr>
        <w:t>. This, in turn</w:t>
      </w:r>
      <w:r w:rsidRPr="00C25661">
        <w:rPr>
          <w:rFonts w:ascii="Arial" w:hAnsi="Arial" w:cs="Arial"/>
        </w:rPr>
        <w:t xml:space="preserve"> </w:t>
      </w:r>
      <w:r w:rsidR="0004386F">
        <w:rPr>
          <w:rFonts w:ascii="Arial" w:hAnsi="Arial" w:cs="Arial"/>
        </w:rPr>
        <w:t xml:space="preserve">enables the </w:t>
      </w:r>
      <w:r w:rsidRPr="00C25661">
        <w:rPr>
          <w:rFonts w:ascii="Arial" w:hAnsi="Arial" w:cs="Arial"/>
        </w:rPr>
        <w:t>build</w:t>
      </w:r>
      <w:r w:rsidR="0004386F">
        <w:rPr>
          <w:rFonts w:ascii="Arial" w:hAnsi="Arial" w:cs="Arial"/>
        </w:rPr>
        <w:t>ing of</w:t>
      </w:r>
      <w:r w:rsidRPr="00C25661">
        <w:rPr>
          <w:rFonts w:ascii="Arial" w:hAnsi="Arial" w:cs="Arial"/>
        </w:rPr>
        <w:t xml:space="preserve"> social capital, long-term loyalty, and trust among consumers and stakeholders (Jackson, P., Yap, C., Parsons, K. et al., 2025).</w:t>
      </w:r>
    </w:p>
    <w:p w14:paraId="0A9C8B06" w14:textId="77777777" w:rsidR="00C25661" w:rsidRPr="00C25661" w:rsidRDefault="00C25661" w:rsidP="00C25661">
      <w:pPr>
        <w:rPr>
          <w:rFonts w:ascii="Arial" w:hAnsi="Arial" w:cs="Arial"/>
        </w:rPr>
      </w:pPr>
      <w:r w:rsidRPr="00C25661">
        <w:rPr>
          <w:rFonts w:ascii="Arial" w:hAnsi="Arial" w:cs="Arial"/>
        </w:rPr>
        <w:t>Overall, Castell Howell’s competitive resilience relies on its ability to sustain brand trust, service quality, and authenticity, rather than competing solely on price.</w:t>
      </w:r>
    </w:p>
    <w:p w14:paraId="26E35261" w14:textId="21360B94" w:rsidR="00154055" w:rsidRPr="00001453" w:rsidRDefault="006678AB" w:rsidP="00001453">
      <w:pPr>
        <w:rPr>
          <w:rFonts w:ascii="Arial" w:hAnsi="Arial" w:cs="Arial"/>
        </w:rPr>
      </w:pPr>
      <w:r>
        <w:rPr>
          <w:rFonts w:ascii="Arial" w:hAnsi="Arial" w:cs="Arial"/>
        </w:rPr>
        <w:t>.</w:t>
      </w:r>
    </w:p>
    <w:p w14:paraId="239985E8" w14:textId="4C4C7C47" w:rsidR="005E5520" w:rsidRDefault="006678AB" w:rsidP="000266F4">
      <w:pPr>
        <w:rPr>
          <w:rFonts w:ascii="Arial" w:hAnsi="Arial" w:cs="Arial"/>
          <w:b/>
          <w:bCs/>
        </w:rPr>
      </w:pPr>
      <w:r w:rsidRPr="005D3414">
        <w:rPr>
          <w:rFonts w:ascii="Arial" w:hAnsi="Arial" w:cs="Arial"/>
          <w:b/>
          <w:bCs/>
        </w:rPr>
        <w:t xml:space="preserve">Threat of new </w:t>
      </w:r>
      <w:r w:rsidR="00384ED5" w:rsidRPr="005D3414">
        <w:rPr>
          <w:rFonts w:ascii="Arial" w:hAnsi="Arial" w:cs="Arial"/>
          <w:b/>
          <w:bCs/>
        </w:rPr>
        <w:t>E</w:t>
      </w:r>
      <w:r w:rsidRPr="005D3414">
        <w:rPr>
          <w:rFonts w:ascii="Arial" w:hAnsi="Arial" w:cs="Arial"/>
          <w:b/>
          <w:bCs/>
        </w:rPr>
        <w:t>n</w:t>
      </w:r>
      <w:r w:rsidR="00384ED5" w:rsidRPr="005D3414">
        <w:rPr>
          <w:rFonts w:ascii="Arial" w:hAnsi="Arial" w:cs="Arial"/>
          <w:b/>
          <w:bCs/>
        </w:rPr>
        <w:t>trants.</w:t>
      </w:r>
    </w:p>
    <w:p w14:paraId="07414C82" w14:textId="04F4D76A" w:rsidR="0038529E" w:rsidRPr="00942239" w:rsidRDefault="0038529E" w:rsidP="000266F4">
      <w:pPr>
        <w:rPr>
          <w:rFonts w:ascii="Arial" w:hAnsi="Arial" w:cs="Arial"/>
        </w:rPr>
      </w:pPr>
      <w:r w:rsidRPr="0038529E">
        <w:rPr>
          <w:rFonts w:ascii="Arial" w:hAnsi="Arial" w:cs="Arial"/>
        </w:rPr>
        <w:t>Low to Moderate.</w:t>
      </w:r>
      <w:r w:rsidRPr="0038529E">
        <w:rPr>
          <w:rFonts w:ascii="Arial" w:hAnsi="Arial" w:cs="Arial"/>
        </w:rPr>
        <w:br/>
        <w:t xml:space="preserve">Castell Howell benefits from strong customer loyalty and </w:t>
      </w:r>
      <w:r w:rsidR="008E2D49" w:rsidRPr="0038529E">
        <w:rPr>
          <w:rFonts w:ascii="Arial" w:hAnsi="Arial" w:cs="Arial"/>
        </w:rPr>
        <w:t>long</w:t>
      </w:r>
      <w:r w:rsidR="008E2D49">
        <w:rPr>
          <w:rFonts w:ascii="Arial" w:hAnsi="Arial" w:cs="Arial"/>
        </w:rPr>
        <w:t>-standing</w:t>
      </w:r>
      <w:r w:rsidRPr="0038529E">
        <w:rPr>
          <w:rFonts w:ascii="Arial" w:hAnsi="Arial" w:cs="Arial"/>
        </w:rPr>
        <w:t xml:space="preserve"> regional trust, particularly through its established contracts with public</w:t>
      </w:r>
      <w:r w:rsidR="005C05E3">
        <w:rPr>
          <w:rFonts w:ascii="Arial" w:hAnsi="Arial" w:cs="Arial"/>
        </w:rPr>
        <w:t xml:space="preserve"> </w:t>
      </w:r>
      <w:r w:rsidRPr="0038529E">
        <w:rPr>
          <w:rFonts w:ascii="Arial" w:hAnsi="Arial" w:cs="Arial"/>
        </w:rPr>
        <w:t>sector clients such as NHS Wales and local schools. These partnerships create high entry barriers, as new entrants would find it difficult to replicate the depth of these relationships or match the reliability and compliance standards required by public institutions. Additionally, Castell Howell’s regional reputation, integrated logistics network, and commitment to local sourcing further reinforce customer loyalty, making it challenging for new competitors to gain a foothold in the Welsh food-service market</w:t>
      </w:r>
      <w:r w:rsidR="00D933CC">
        <w:rPr>
          <w:rFonts w:ascii="Arial" w:hAnsi="Arial" w:cs="Arial"/>
        </w:rPr>
        <w:t xml:space="preserve">, ( </w:t>
      </w:r>
      <w:r w:rsidR="00943137">
        <w:rPr>
          <w:rFonts w:ascii="Arial" w:hAnsi="Arial" w:cs="Arial"/>
        </w:rPr>
        <w:t>P</w:t>
      </w:r>
      <w:r w:rsidR="00D933CC">
        <w:rPr>
          <w:rFonts w:ascii="Arial" w:hAnsi="Arial" w:cs="Arial"/>
        </w:rPr>
        <w:t>orter</w:t>
      </w:r>
      <w:r w:rsidR="00583A4D">
        <w:rPr>
          <w:rFonts w:ascii="Arial" w:hAnsi="Arial" w:cs="Arial"/>
        </w:rPr>
        <w:t>, 2008).</w:t>
      </w:r>
    </w:p>
    <w:p w14:paraId="65B30215" w14:textId="7E3972E9" w:rsidR="00C30253" w:rsidRPr="005D3414" w:rsidRDefault="00C30253" w:rsidP="000266F4">
      <w:pPr>
        <w:rPr>
          <w:rFonts w:ascii="Arial" w:hAnsi="Arial" w:cs="Arial"/>
          <w:b/>
          <w:bCs/>
        </w:rPr>
      </w:pPr>
      <w:r w:rsidRPr="005D3414">
        <w:rPr>
          <w:rFonts w:ascii="Arial" w:hAnsi="Arial" w:cs="Arial"/>
          <w:b/>
          <w:bCs/>
        </w:rPr>
        <w:t xml:space="preserve">Supplier </w:t>
      </w:r>
      <w:r w:rsidR="00311AC6" w:rsidRPr="005D3414">
        <w:rPr>
          <w:rFonts w:ascii="Arial" w:hAnsi="Arial" w:cs="Arial"/>
          <w:b/>
          <w:bCs/>
        </w:rPr>
        <w:t>Power</w:t>
      </w:r>
    </w:p>
    <w:p w14:paraId="2A06210C" w14:textId="14F2D7EF" w:rsidR="00311AC6" w:rsidRDefault="00311AC6" w:rsidP="000266F4">
      <w:pPr>
        <w:rPr>
          <w:rFonts w:ascii="Arial" w:hAnsi="Arial" w:cs="Arial"/>
        </w:rPr>
      </w:pPr>
      <w:r>
        <w:rPr>
          <w:rFonts w:ascii="Arial" w:hAnsi="Arial" w:cs="Arial"/>
        </w:rPr>
        <w:t xml:space="preserve">Local sourcing and diversified </w:t>
      </w:r>
      <w:r w:rsidR="0063614F">
        <w:rPr>
          <w:rFonts w:ascii="Arial" w:hAnsi="Arial" w:cs="Arial"/>
        </w:rPr>
        <w:t>supply chains and larger manufactures, long term relationships with Welsh producers</w:t>
      </w:r>
      <w:r w:rsidR="00794BCB">
        <w:rPr>
          <w:rFonts w:ascii="Arial" w:hAnsi="Arial" w:cs="Arial"/>
        </w:rPr>
        <w:t xml:space="preserve"> fosters mutual trust and stability</w:t>
      </w:r>
      <w:r w:rsidR="003760D2">
        <w:rPr>
          <w:rFonts w:ascii="Arial" w:hAnsi="Arial" w:cs="Arial"/>
        </w:rPr>
        <w:t>. Local suppliers benefit from Castell Howell scales and distribution network</w:t>
      </w:r>
      <w:r w:rsidR="00943137">
        <w:rPr>
          <w:rFonts w:ascii="Arial" w:hAnsi="Arial" w:cs="Arial"/>
        </w:rPr>
        <w:t>, ( Porter, 2008).</w:t>
      </w:r>
    </w:p>
    <w:p w14:paraId="70E550DD" w14:textId="55583277" w:rsidR="003760D2" w:rsidRPr="005D3414" w:rsidRDefault="008E2203" w:rsidP="000266F4">
      <w:pPr>
        <w:rPr>
          <w:rFonts w:ascii="Arial" w:hAnsi="Arial" w:cs="Arial"/>
          <w:b/>
          <w:bCs/>
        </w:rPr>
      </w:pPr>
      <w:r w:rsidRPr="005D3414">
        <w:rPr>
          <w:rFonts w:ascii="Arial" w:hAnsi="Arial" w:cs="Arial"/>
          <w:b/>
          <w:bCs/>
        </w:rPr>
        <w:t>Buyer Power.</w:t>
      </w:r>
    </w:p>
    <w:p w14:paraId="3E4D3FED" w14:textId="6EF72A49" w:rsidR="00D31731" w:rsidRDefault="008E2203" w:rsidP="000266F4">
      <w:pPr>
        <w:rPr>
          <w:rFonts w:ascii="Arial" w:hAnsi="Arial" w:cs="Arial"/>
        </w:rPr>
      </w:pPr>
      <w:r>
        <w:rPr>
          <w:rFonts w:ascii="Arial" w:hAnsi="Arial" w:cs="Arial"/>
        </w:rPr>
        <w:t>Customers such as restaurants, schools</w:t>
      </w:r>
      <w:r w:rsidR="00CD5BB0">
        <w:rPr>
          <w:rFonts w:ascii="Arial" w:hAnsi="Arial" w:cs="Arial"/>
        </w:rPr>
        <w:t xml:space="preserve"> and care homes can choose between large national distributors like Booker</w:t>
      </w:r>
      <w:r w:rsidR="00794A5A">
        <w:rPr>
          <w:rFonts w:ascii="Arial" w:hAnsi="Arial" w:cs="Arial"/>
        </w:rPr>
        <w:t>, and Costco</w:t>
      </w:r>
      <w:r w:rsidR="00123112">
        <w:rPr>
          <w:rFonts w:ascii="Arial" w:hAnsi="Arial" w:cs="Arial"/>
        </w:rPr>
        <w:t>,</w:t>
      </w:r>
      <w:r w:rsidR="001562A3">
        <w:rPr>
          <w:rFonts w:ascii="Arial" w:hAnsi="Arial" w:cs="Arial"/>
        </w:rPr>
        <w:t xml:space="preserve"> this choice increases their bargaining power</w:t>
      </w:r>
      <w:r w:rsidR="0013096C">
        <w:rPr>
          <w:rFonts w:ascii="Arial" w:hAnsi="Arial" w:cs="Arial"/>
        </w:rPr>
        <w:t xml:space="preserve">. Buying in bulk gives them </w:t>
      </w:r>
      <w:r w:rsidR="00123112">
        <w:rPr>
          <w:rFonts w:ascii="Arial" w:hAnsi="Arial" w:cs="Arial"/>
        </w:rPr>
        <w:t xml:space="preserve">a </w:t>
      </w:r>
      <w:r w:rsidR="0013096C">
        <w:rPr>
          <w:rFonts w:ascii="Arial" w:hAnsi="Arial" w:cs="Arial"/>
        </w:rPr>
        <w:t>chance to negotiate lower prices.</w:t>
      </w:r>
      <w:r w:rsidR="001606CA">
        <w:rPr>
          <w:rFonts w:ascii="Arial" w:hAnsi="Arial" w:cs="Arial"/>
        </w:rPr>
        <w:t xml:space="preserve"> Competitive pricing cost efficiency is critical especially for public sector contracts</w:t>
      </w:r>
      <w:r w:rsidR="00D31731">
        <w:rPr>
          <w:rFonts w:ascii="Arial" w:hAnsi="Arial" w:cs="Arial"/>
        </w:rPr>
        <w:t xml:space="preserve"> that are under tight budgets.</w:t>
      </w:r>
      <w:r w:rsidR="008139DD">
        <w:rPr>
          <w:rFonts w:ascii="Arial" w:hAnsi="Arial" w:cs="Arial"/>
        </w:rPr>
        <w:t xml:space="preserve"> The broader customer base exerts strong pressure, forcing Cast</w:t>
      </w:r>
      <w:r w:rsidR="00A409C3">
        <w:rPr>
          <w:rFonts w:ascii="Arial" w:hAnsi="Arial" w:cs="Arial"/>
        </w:rPr>
        <w:t>le Howell to differentiate through values and service rather than price alone, (</w:t>
      </w:r>
      <w:r w:rsidR="00086D0F">
        <w:rPr>
          <w:rFonts w:ascii="Arial" w:hAnsi="Arial" w:cs="Arial"/>
        </w:rPr>
        <w:t>Morris, J, 2019).</w:t>
      </w:r>
    </w:p>
    <w:p w14:paraId="2F7AF4D9" w14:textId="77777777" w:rsidR="00627AF4" w:rsidRDefault="00627AF4" w:rsidP="000266F4">
      <w:pPr>
        <w:rPr>
          <w:rFonts w:ascii="Arial" w:hAnsi="Arial" w:cs="Arial"/>
        </w:rPr>
      </w:pPr>
    </w:p>
    <w:p w14:paraId="509C6E25" w14:textId="77777777" w:rsidR="00627AF4" w:rsidRDefault="00627AF4" w:rsidP="000266F4">
      <w:pPr>
        <w:rPr>
          <w:rFonts w:ascii="Arial" w:hAnsi="Arial" w:cs="Arial"/>
        </w:rPr>
      </w:pPr>
    </w:p>
    <w:p w14:paraId="06625AD7" w14:textId="27C0F473" w:rsidR="00086D0F" w:rsidRPr="005D3414" w:rsidRDefault="00916CF2" w:rsidP="000266F4">
      <w:pPr>
        <w:rPr>
          <w:rFonts w:ascii="Arial" w:hAnsi="Arial" w:cs="Arial"/>
          <w:b/>
          <w:bCs/>
        </w:rPr>
      </w:pPr>
      <w:r w:rsidRPr="005D3414">
        <w:rPr>
          <w:rFonts w:ascii="Arial" w:hAnsi="Arial" w:cs="Arial"/>
          <w:b/>
          <w:bCs/>
        </w:rPr>
        <w:t>Threat of Substitution</w:t>
      </w:r>
    </w:p>
    <w:p w14:paraId="22EAB30A" w14:textId="52EFD74D" w:rsidR="00916CF2" w:rsidRDefault="00D30135" w:rsidP="000266F4">
      <w:pPr>
        <w:rPr>
          <w:rFonts w:ascii="Arial" w:hAnsi="Arial" w:cs="Arial"/>
        </w:rPr>
      </w:pPr>
      <w:r>
        <w:rPr>
          <w:rFonts w:ascii="Arial" w:hAnsi="Arial" w:cs="Arial"/>
        </w:rPr>
        <w:t>The threat of substitution for Cast</w:t>
      </w:r>
      <w:r w:rsidR="00FF7E22">
        <w:rPr>
          <w:rFonts w:ascii="Arial" w:hAnsi="Arial" w:cs="Arial"/>
        </w:rPr>
        <w:t>le Howell Foods is moderate, reflecting the existence of viable alternative supply</w:t>
      </w:r>
      <w:r w:rsidR="001F70F3">
        <w:rPr>
          <w:rFonts w:ascii="Arial" w:hAnsi="Arial" w:cs="Arial"/>
        </w:rPr>
        <w:t xml:space="preserve"> chains while recognising the </w:t>
      </w:r>
      <w:r w:rsidR="006540EB">
        <w:rPr>
          <w:rFonts w:ascii="Arial" w:hAnsi="Arial" w:cs="Arial"/>
        </w:rPr>
        <w:t>value-added</w:t>
      </w:r>
      <w:r w:rsidR="001F70F3">
        <w:rPr>
          <w:rFonts w:ascii="Arial" w:hAnsi="Arial" w:cs="Arial"/>
        </w:rPr>
        <w:t xml:space="preserve"> advantages offered by a </w:t>
      </w:r>
      <w:r w:rsidR="006540EB">
        <w:rPr>
          <w:rFonts w:ascii="Arial" w:hAnsi="Arial" w:cs="Arial"/>
        </w:rPr>
        <w:t>full-service</w:t>
      </w:r>
      <w:r w:rsidR="001F70F3">
        <w:rPr>
          <w:rFonts w:ascii="Arial" w:hAnsi="Arial" w:cs="Arial"/>
        </w:rPr>
        <w:t xml:space="preserve"> food </w:t>
      </w:r>
      <w:r w:rsidR="006540EB">
        <w:rPr>
          <w:rFonts w:ascii="Arial" w:hAnsi="Arial" w:cs="Arial"/>
        </w:rPr>
        <w:t xml:space="preserve">wholesaler. One substitution </w:t>
      </w:r>
      <w:r w:rsidR="00517EAD">
        <w:rPr>
          <w:rFonts w:ascii="Arial" w:hAnsi="Arial" w:cs="Arial"/>
        </w:rPr>
        <w:t>t</w:t>
      </w:r>
      <w:r w:rsidR="006540EB">
        <w:rPr>
          <w:rFonts w:ascii="Arial" w:hAnsi="Arial" w:cs="Arial"/>
        </w:rPr>
        <w:t>hreat co</w:t>
      </w:r>
      <w:r w:rsidR="00517EAD">
        <w:rPr>
          <w:rFonts w:ascii="Arial" w:hAnsi="Arial" w:cs="Arial"/>
        </w:rPr>
        <w:t>m</w:t>
      </w:r>
      <w:r w:rsidR="006540EB">
        <w:rPr>
          <w:rFonts w:ascii="Arial" w:hAnsi="Arial" w:cs="Arial"/>
        </w:rPr>
        <w:t>es from direct purchasing from Costco or</w:t>
      </w:r>
      <w:r w:rsidR="00517EAD">
        <w:rPr>
          <w:rFonts w:ascii="Arial" w:hAnsi="Arial" w:cs="Arial"/>
        </w:rPr>
        <w:t xml:space="preserve"> Booker, which may appeal to large volume customers seeking lower unit prices</w:t>
      </w:r>
      <w:r w:rsidR="00584C0C">
        <w:rPr>
          <w:rFonts w:ascii="Arial" w:hAnsi="Arial" w:cs="Arial"/>
        </w:rPr>
        <w:t>. The use of cash and carry outlets like Costco or</w:t>
      </w:r>
      <w:r w:rsidR="007631A7">
        <w:rPr>
          <w:rFonts w:ascii="Arial" w:hAnsi="Arial" w:cs="Arial"/>
        </w:rPr>
        <w:t xml:space="preserve"> </w:t>
      </w:r>
      <w:r w:rsidR="00584C0C">
        <w:rPr>
          <w:rFonts w:ascii="Arial" w:hAnsi="Arial" w:cs="Arial"/>
        </w:rPr>
        <w:t>Booker, where customers can purchase goods on demand without delivery contracts</w:t>
      </w:r>
      <w:r w:rsidR="00B70D17">
        <w:rPr>
          <w:rFonts w:ascii="Arial" w:hAnsi="Arial" w:cs="Arial"/>
        </w:rPr>
        <w:t xml:space="preserve"> </w:t>
      </w:r>
      <w:r w:rsidR="009711DD">
        <w:rPr>
          <w:rFonts w:ascii="Arial" w:hAnsi="Arial" w:cs="Arial"/>
        </w:rPr>
        <w:t xml:space="preserve">can offer competitive pricing and flexibility. </w:t>
      </w:r>
    </w:p>
    <w:p w14:paraId="55BFC19F" w14:textId="77777777" w:rsidR="00466B5B" w:rsidRDefault="00DC7A21" w:rsidP="00DF46DA">
      <w:pPr>
        <w:rPr>
          <w:rFonts w:ascii="Arial" w:hAnsi="Arial" w:cs="Arial"/>
        </w:rPr>
      </w:pPr>
      <w:r>
        <w:rPr>
          <w:rFonts w:ascii="Arial" w:hAnsi="Arial" w:cs="Arial"/>
        </w:rPr>
        <w:t>S</w:t>
      </w:r>
      <w:r w:rsidRPr="00DC7A21">
        <w:rPr>
          <w:rFonts w:ascii="Arial" w:hAnsi="Arial" w:cs="Arial"/>
        </w:rPr>
        <w:t>takeholder analysis involves identifying groups that affect or are affected by an organisation’s activities and assessing their relative levels of interest and influence (</w:t>
      </w:r>
      <w:r w:rsidR="0054467F" w:rsidRPr="009E1BA5">
        <w:rPr>
          <w:rFonts w:ascii="Arial" w:hAnsi="Arial" w:cs="Arial"/>
        </w:rPr>
        <w:t>Freeman, R. 2010)</w:t>
      </w:r>
      <w:r w:rsidRPr="00DC7A21">
        <w:rPr>
          <w:rFonts w:ascii="Arial" w:hAnsi="Arial" w:cs="Arial"/>
        </w:rPr>
        <w:t xml:space="preserve">. For a regional food distributor such as Castell Howell, stakeholders range from internal actors such as employees to external groups such as suppliers, customers, regulators, and local communities. Understanding their expectations is essential for maintaining operational stability, meeting regulatory requirements, and sustaining long-term competitive advantage. </w:t>
      </w:r>
    </w:p>
    <w:p w14:paraId="3622C93D" w14:textId="77777777" w:rsidR="004D64AE" w:rsidRDefault="004D64AE" w:rsidP="00DF46DA">
      <w:pPr>
        <w:rPr>
          <w:rFonts w:ascii="Arial" w:hAnsi="Arial" w:cs="Arial"/>
        </w:rPr>
      </w:pPr>
    </w:p>
    <w:p w14:paraId="2CA55418" w14:textId="184EF0D2" w:rsidR="00B63A96" w:rsidRPr="00466B5B" w:rsidRDefault="00DC7A21" w:rsidP="00DF46DA">
      <w:pPr>
        <w:rPr>
          <w:rFonts w:ascii="Arial" w:hAnsi="Arial" w:cs="Arial"/>
          <w:b/>
          <w:bCs/>
        </w:rPr>
      </w:pPr>
      <w:r w:rsidRPr="00466B5B">
        <w:rPr>
          <w:rFonts w:ascii="Arial" w:hAnsi="Arial" w:cs="Arial"/>
          <w:b/>
          <w:bCs/>
        </w:rPr>
        <w:t>Customers</w:t>
      </w:r>
      <w:r w:rsidR="002356A9" w:rsidRPr="00466B5B">
        <w:rPr>
          <w:rFonts w:ascii="Arial" w:hAnsi="Arial" w:cs="Arial"/>
          <w:b/>
          <w:bCs/>
        </w:rPr>
        <w:t xml:space="preserve"> – high</w:t>
      </w:r>
      <w:r w:rsidR="004C5B3E" w:rsidRPr="00466B5B">
        <w:rPr>
          <w:rFonts w:ascii="Arial" w:hAnsi="Arial" w:cs="Arial"/>
          <w:b/>
          <w:bCs/>
        </w:rPr>
        <w:t xml:space="preserve"> interest and high </w:t>
      </w:r>
      <w:r w:rsidR="002A1208" w:rsidRPr="00466B5B">
        <w:rPr>
          <w:rFonts w:ascii="Arial" w:hAnsi="Arial" w:cs="Arial"/>
          <w:b/>
          <w:bCs/>
        </w:rPr>
        <w:t>i</w:t>
      </w:r>
      <w:r w:rsidR="004C5B3E" w:rsidRPr="00466B5B">
        <w:rPr>
          <w:rFonts w:ascii="Arial" w:hAnsi="Arial" w:cs="Arial"/>
          <w:b/>
          <w:bCs/>
        </w:rPr>
        <w:t>nfluence</w:t>
      </w:r>
      <w:r w:rsidR="00571820">
        <w:rPr>
          <w:rFonts w:ascii="Arial" w:hAnsi="Arial" w:cs="Arial"/>
          <w:b/>
          <w:bCs/>
        </w:rPr>
        <w:t xml:space="preserve">, </w:t>
      </w:r>
      <w:r w:rsidR="002356A9" w:rsidRPr="00466B5B">
        <w:rPr>
          <w:rFonts w:ascii="Arial" w:hAnsi="Arial" w:cs="Arial"/>
          <w:b/>
          <w:bCs/>
        </w:rPr>
        <w:t xml:space="preserve">( hospitality, </w:t>
      </w:r>
      <w:r w:rsidR="00571820">
        <w:rPr>
          <w:rFonts w:ascii="Arial" w:hAnsi="Arial" w:cs="Arial"/>
          <w:b/>
          <w:bCs/>
        </w:rPr>
        <w:t>r</w:t>
      </w:r>
      <w:r w:rsidR="002356A9" w:rsidRPr="00466B5B">
        <w:rPr>
          <w:rFonts w:ascii="Arial" w:hAnsi="Arial" w:cs="Arial"/>
          <w:b/>
          <w:bCs/>
        </w:rPr>
        <w:t>etail and public sector)</w:t>
      </w:r>
    </w:p>
    <w:p w14:paraId="0C7C1D7D" w14:textId="63B94D25" w:rsidR="002356A9" w:rsidRDefault="002356A9" w:rsidP="002356A9">
      <w:pPr>
        <w:rPr>
          <w:rFonts w:ascii="Arial" w:hAnsi="Arial" w:cs="Arial"/>
        </w:rPr>
      </w:pPr>
      <w:r w:rsidRPr="002356A9">
        <w:rPr>
          <w:rFonts w:ascii="Arial" w:hAnsi="Arial" w:cs="Arial"/>
        </w:rPr>
        <w:t xml:space="preserve">One of Castell Howell's most powerful stakeholder groups is its customers. Competitive price, product availability, dependable delivery, food quality, and compliance with food safety rules are their main concerns. Clients in the public sector, such as hospitals and schools, have particular concerns about accountability, sustainability, and nutritional standards. Customers have a big impact on pricing, product selection, and service quality because they can quickly move to rival wholesalers. In order to sustain market share and customer loyalty, Castell Howell needs to </w:t>
      </w:r>
      <w:r w:rsidR="0007115E">
        <w:rPr>
          <w:rFonts w:ascii="Arial" w:hAnsi="Arial" w:cs="Arial"/>
        </w:rPr>
        <w:t xml:space="preserve">tightly </w:t>
      </w:r>
      <w:r w:rsidRPr="002356A9">
        <w:rPr>
          <w:rFonts w:ascii="Arial" w:hAnsi="Arial" w:cs="Arial"/>
        </w:rPr>
        <w:t>connect its operations with client expectations</w:t>
      </w:r>
      <w:r w:rsidR="0007115E">
        <w:rPr>
          <w:rFonts w:ascii="Arial" w:hAnsi="Arial" w:cs="Arial"/>
        </w:rPr>
        <w:t>,</w:t>
      </w:r>
      <w:r w:rsidR="00ED0987">
        <w:rPr>
          <w:rFonts w:ascii="Arial" w:hAnsi="Arial" w:cs="Arial"/>
        </w:rPr>
        <w:t xml:space="preserve"> ( Dobson, P., Cla</w:t>
      </w:r>
      <w:r w:rsidR="0058159B">
        <w:rPr>
          <w:rFonts w:ascii="Arial" w:hAnsi="Arial" w:cs="Arial"/>
        </w:rPr>
        <w:t>rke, R., Davies, S., &amp; Waterson</w:t>
      </w:r>
      <w:r w:rsidR="00D606CF">
        <w:rPr>
          <w:rFonts w:ascii="Arial" w:hAnsi="Arial" w:cs="Arial"/>
        </w:rPr>
        <w:t>, M</w:t>
      </w:r>
      <w:r w:rsidR="008752AD">
        <w:rPr>
          <w:rFonts w:ascii="Arial" w:hAnsi="Arial" w:cs="Arial"/>
        </w:rPr>
        <w:t xml:space="preserve">, </w:t>
      </w:r>
      <w:r w:rsidR="00D606CF">
        <w:rPr>
          <w:rFonts w:ascii="Arial" w:hAnsi="Arial" w:cs="Arial"/>
        </w:rPr>
        <w:t>2001).</w:t>
      </w:r>
    </w:p>
    <w:p w14:paraId="4D51A17F" w14:textId="60B737B9" w:rsidR="004C5B3E" w:rsidRDefault="00E63213" w:rsidP="002356A9">
      <w:pPr>
        <w:rPr>
          <w:rFonts w:ascii="Arial" w:hAnsi="Arial" w:cs="Arial"/>
          <w:b/>
          <w:bCs/>
        </w:rPr>
      </w:pPr>
      <w:r w:rsidRPr="002A1208">
        <w:rPr>
          <w:rFonts w:ascii="Arial" w:hAnsi="Arial" w:cs="Arial"/>
          <w:b/>
          <w:bCs/>
        </w:rPr>
        <w:t>Suppliers and Producers</w:t>
      </w:r>
      <w:r w:rsidR="002C1EB7" w:rsidRPr="002A1208">
        <w:rPr>
          <w:rFonts w:ascii="Arial" w:hAnsi="Arial" w:cs="Arial"/>
          <w:b/>
          <w:bCs/>
        </w:rPr>
        <w:t xml:space="preserve"> -</w:t>
      </w:r>
      <w:r w:rsidRPr="002A1208">
        <w:rPr>
          <w:rFonts w:ascii="Arial" w:hAnsi="Arial" w:cs="Arial"/>
          <w:b/>
          <w:bCs/>
        </w:rPr>
        <w:t xml:space="preserve"> </w:t>
      </w:r>
      <w:r w:rsidR="002C1EB7" w:rsidRPr="002A1208">
        <w:rPr>
          <w:rFonts w:ascii="Arial" w:hAnsi="Arial" w:cs="Arial"/>
          <w:b/>
          <w:bCs/>
        </w:rPr>
        <w:t>h</w:t>
      </w:r>
      <w:r w:rsidRPr="002A1208">
        <w:rPr>
          <w:rFonts w:ascii="Arial" w:hAnsi="Arial" w:cs="Arial"/>
          <w:b/>
          <w:bCs/>
        </w:rPr>
        <w:t xml:space="preserve">igh interest and </w:t>
      </w:r>
      <w:r w:rsidR="002C1EB7" w:rsidRPr="002A1208">
        <w:rPr>
          <w:rFonts w:ascii="Arial" w:hAnsi="Arial" w:cs="Arial"/>
          <w:b/>
          <w:bCs/>
        </w:rPr>
        <w:t>medium influence</w:t>
      </w:r>
      <w:r w:rsidR="002A1208" w:rsidRPr="002A1208">
        <w:rPr>
          <w:rFonts w:ascii="Arial" w:hAnsi="Arial" w:cs="Arial"/>
          <w:b/>
          <w:bCs/>
        </w:rPr>
        <w:t xml:space="preserve"> </w:t>
      </w:r>
      <w:r w:rsidRPr="002A1208">
        <w:rPr>
          <w:rFonts w:ascii="Arial" w:hAnsi="Arial" w:cs="Arial"/>
          <w:b/>
          <w:bCs/>
        </w:rPr>
        <w:t xml:space="preserve">( Local and National) </w:t>
      </w:r>
    </w:p>
    <w:p w14:paraId="73197C5E" w14:textId="66B49211" w:rsidR="00875617" w:rsidRDefault="00875617" w:rsidP="00875617">
      <w:pPr>
        <w:rPr>
          <w:rFonts w:ascii="Arial" w:hAnsi="Arial" w:cs="Arial"/>
        </w:rPr>
      </w:pPr>
      <w:r w:rsidRPr="00875617">
        <w:rPr>
          <w:rFonts w:ascii="Arial" w:hAnsi="Arial" w:cs="Arial"/>
        </w:rPr>
        <w:t>Suppliers are crucial to preserving product variety and guaranteeing a steady supply, including manufacturers and regional Welsh producers. Stable purchase volumes, equal business conditions, prompt payment, and partnerships are at the core of their interests. The company's dedication to local procurement helps lessen dependence on larger suppliers, even though big national brands may have a significant effect owing to market dominance. In general, suppliers have a considerable amount of impact on cost structures and product availability</w:t>
      </w:r>
      <w:r w:rsidR="000D6C7B">
        <w:rPr>
          <w:rFonts w:ascii="Arial" w:hAnsi="Arial" w:cs="Arial"/>
        </w:rPr>
        <w:t>, (</w:t>
      </w:r>
      <w:r w:rsidR="008752AD" w:rsidRPr="008752AD">
        <w:rPr>
          <w:rFonts w:ascii="Arial" w:hAnsi="Arial" w:cs="Arial"/>
        </w:rPr>
        <w:t>Hingley, M. K., Revill, A., &amp; Lindgreen, A. 2016)</w:t>
      </w:r>
      <w:r w:rsidR="008752AD">
        <w:rPr>
          <w:rFonts w:ascii="Arial" w:hAnsi="Arial" w:cs="Arial"/>
        </w:rPr>
        <w:t>.</w:t>
      </w:r>
    </w:p>
    <w:p w14:paraId="1BDB49CC" w14:textId="77777777" w:rsidR="00084B56" w:rsidRPr="00875617" w:rsidRDefault="00084B56" w:rsidP="00875617">
      <w:pPr>
        <w:rPr>
          <w:rFonts w:ascii="Arial" w:hAnsi="Arial" w:cs="Arial"/>
        </w:rPr>
      </w:pPr>
    </w:p>
    <w:p w14:paraId="452A8E9E" w14:textId="7ABFB794" w:rsidR="00E01755" w:rsidRDefault="0006552C" w:rsidP="00E01755">
      <w:pPr>
        <w:rPr>
          <w:rFonts w:ascii="Arial" w:hAnsi="Arial" w:cs="Arial"/>
          <w:b/>
          <w:bCs/>
        </w:rPr>
      </w:pPr>
      <w:r>
        <w:rPr>
          <w:rFonts w:ascii="Arial" w:hAnsi="Arial" w:cs="Arial"/>
          <w:b/>
          <w:bCs/>
        </w:rPr>
        <w:lastRenderedPageBreak/>
        <w:t>Local communities and Welsh</w:t>
      </w:r>
      <w:r w:rsidR="00C54E27">
        <w:rPr>
          <w:rFonts w:ascii="Arial" w:hAnsi="Arial" w:cs="Arial"/>
          <w:b/>
          <w:bCs/>
        </w:rPr>
        <w:t xml:space="preserve"> economy </w:t>
      </w:r>
      <w:r w:rsidR="00F27D1A">
        <w:rPr>
          <w:rFonts w:ascii="Arial" w:hAnsi="Arial" w:cs="Arial"/>
          <w:b/>
          <w:bCs/>
        </w:rPr>
        <w:t>(</w:t>
      </w:r>
      <w:r w:rsidR="00902377">
        <w:rPr>
          <w:rFonts w:ascii="Arial" w:hAnsi="Arial" w:cs="Arial"/>
          <w:b/>
          <w:bCs/>
        </w:rPr>
        <w:t>medium interest and medium influence</w:t>
      </w:r>
      <w:r w:rsidR="00F27D1A">
        <w:rPr>
          <w:rFonts w:ascii="Arial" w:hAnsi="Arial" w:cs="Arial"/>
          <w:b/>
          <w:bCs/>
        </w:rPr>
        <w:t>)</w:t>
      </w:r>
      <w:r w:rsidR="00902377">
        <w:rPr>
          <w:rFonts w:ascii="Arial" w:hAnsi="Arial" w:cs="Arial"/>
          <w:b/>
          <w:bCs/>
        </w:rPr>
        <w:t>.</w:t>
      </w:r>
    </w:p>
    <w:p w14:paraId="4C164109" w14:textId="739AAD15" w:rsidR="006E371F" w:rsidRPr="0061704C" w:rsidRDefault="00A65BE5" w:rsidP="009C21DE">
      <w:pPr>
        <w:rPr>
          <w:rFonts w:ascii="Arial" w:hAnsi="Arial" w:cs="Arial"/>
        </w:rPr>
      </w:pPr>
      <w:r w:rsidRPr="00A65BE5">
        <w:rPr>
          <w:rFonts w:ascii="Arial" w:hAnsi="Arial" w:cs="Arial"/>
        </w:rPr>
        <w:t>According to stakeholder salience theory (Mitchell et al., 1997), local communities possess authority but limited power, giving them moderate salience.</w:t>
      </w:r>
      <w:r w:rsidR="00514A55">
        <w:rPr>
          <w:rFonts w:ascii="Arial" w:hAnsi="Arial" w:cs="Arial"/>
        </w:rPr>
        <w:t xml:space="preserve"> </w:t>
      </w:r>
      <w:r w:rsidR="00E01755" w:rsidRPr="00E01755">
        <w:rPr>
          <w:rFonts w:ascii="Arial" w:hAnsi="Arial" w:cs="Arial"/>
        </w:rPr>
        <w:t>Castell Howell is valued by the local community. They are interested in social responsibility, sustainability, and local economic development. Public opinion and community expectations can influence a company's reputation and social license to operate, even though they have little direct impact on economic decisions. Supporting ethical business practices and local sourcing is consistent with broader Welsh economic aims</w:t>
      </w:r>
      <w:r w:rsidR="00D31DD1">
        <w:rPr>
          <w:rFonts w:ascii="Arial" w:hAnsi="Arial" w:cs="Arial"/>
        </w:rPr>
        <w:t>, ( Knuckles, J</w:t>
      </w:r>
      <w:r w:rsidR="00673058">
        <w:rPr>
          <w:rFonts w:ascii="Arial" w:hAnsi="Arial" w:cs="Arial"/>
        </w:rPr>
        <w:t>. 2019).</w:t>
      </w:r>
    </w:p>
    <w:p w14:paraId="3DC0AC13" w14:textId="6E2C5DD3" w:rsidR="009C21DE" w:rsidRPr="003C2697" w:rsidRDefault="009C21DE" w:rsidP="009C21DE">
      <w:pPr>
        <w:pStyle w:val="Heading1"/>
        <w:rPr>
          <w:rFonts w:ascii="Arial" w:hAnsi="Arial" w:cs="Arial"/>
          <w:sz w:val="28"/>
          <w:szCs w:val="28"/>
        </w:rPr>
      </w:pPr>
      <w:bookmarkStart w:id="2" w:name="_Toc215678360"/>
      <w:r w:rsidRPr="003C2697">
        <w:rPr>
          <w:rFonts w:ascii="Arial" w:hAnsi="Arial" w:cs="Arial"/>
          <w:sz w:val="28"/>
          <w:szCs w:val="28"/>
        </w:rPr>
        <w:t>Internal Environment Analysis</w:t>
      </w:r>
      <w:bookmarkEnd w:id="2"/>
    </w:p>
    <w:p w14:paraId="1FB6F22C" w14:textId="036EDD9E" w:rsidR="00DC2BAD" w:rsidRDefault="00D87599" w:rsidP="00A352F6">
      <w:pPr>
        <w:rPr>
          <w:rFonts w:ascii="Arial" w:hAnsi="Arial" w:cs="Arial"/>
        </w:rPr>
      </w:pPr>
      <w:r w:rsidRPr="00D87599">
        <w:rPr>
          <w:rFonts w:ascii="Arial" w:hAnsi="Arial" w:cs="Arial"/>
        </w:rPr>
        <w:t>Understanding Castell Howell’s internal environment is essential to evaluating its capacity for resilience and long-term sustainability. Using Value Chain analysis and insights from SWOT, this section assesses how organisational culture, leadership, innovation capability</w:t>
      </w:r>
      <w:r w:rsidR="00B22D16">
        <w:rPr>
          <w:rFonts w:ascii="Arial" w:hAnsi="Arial" w:cs="Arial"/>
        </w:rPr>
        <w:t xml:space="preserve">, </w:t>
      </w:r>
      <w:r w:rsidRPr="00D87599">
        <w:rPr>
          <w:rFonts w:ascii="Arial" w:hAnsi="Arial" w:cs="Arial"/>
        </w:rPr>
        <w:t>and sustainability practices contribute to</w:t>
      </w:r>
      <w:r w:rsidR="00AC12BD">
        <w:rPr>
          <w:rFonts w:ascii="Arial" w:hAnsi="Arial" w:cs="Arial"/>
        </w:rPr>
        <w:t xml:space="preserve"> </w:t>
      </w:r>
      <w:r w:rsidRPr="00D87599">
        <w:rPr>
          <w:rFonts w:ascii="Arial" w:hAnsi="Arial" w:cs="Arial"/>
        </w:rPr>
        <w:t>or limit</w:t>
      </w:r>
      <w:r w:rsidR="00AC12BD">
        <w:rPr>
          <w:rFonts w:ascii="Arial" w:hAnsi="Arial" w:cs="Arial"/>
        </w:rPr>
        <w:t xml:space="preserve"> i</w:t>
      </w:r>
      <w:r w:rsidRPr="00D87599">
        <w:rPr>
          <w:rFonts w:ascii="Arial" w:hAnsi="Arial" w:cs="Arial"/>
        </w:rPr>
        <w:t>ts ability to adapt in a competitive and uncertain market.</w:t>
      </w:r>
      <w:r w:rsidR="00DD7B9C">
        <w:rPr>
          <w:rFonts w:ascii="Arial" w:hAnsi="Arial" w:cs="Arial"/>
        </w:rPr>
        <w:t xml:space="preserve"> Castell Howell Foods</w:t>
      </w:r>
      <w:r w:rsidR="00601FA4">
        <w:rPr>
          <w:rFonts w:ascii="Arial" w:hAnsi="Arial" w:cs="Arial"/>
        </w:rPr>
        <w:t xml:space="preserve"> </w:t>
      </w:r>
      <w:r w:rsidR="00D37161">
        <w:rPr>
          <w:rFonts w:ascii="Arial" w:hAnsi="Arial" w:cs="Arial"/>
        </w:rPr>
        <w:t xml:space="preserve">operates a highly integrated value chain, combing wholesale distribution, in-house manufacturing, and multi </w:t>
      </w:r>
      <w:r w:rsidR="00423C15">
        <w:rPr>
          <w:rFonts w:ascii="Arial" w:hAnsi="Arial" w:cs="Arial"/>
        </w:rPr>
        <w:t>temperature logistics to serve diverse foodservice sectors across Wales and England</w:t>
      </w:r>
      <w:r w:rsidR="0047648E">
        <w:rPr>
          <w:rFonts w:ascii="Arial" w:hAnsi="Arial" w:cs="Arial"/>
        </w:rPr>
        <w:t>,(Castell Howell Foods, 2025).</w:t>
      </w:r>
      <w:r w:rsidR="00F26B76">
        <w:rPr>
          <w:rFonts w:ascii="Arial" w:hAnsi="Arial" w:cs="Arial"/>
        </w:rPr>
        <w:t xml:space="preserve"> Inbound </w:t>
      </w:r>
      <w:r w:rsidR="00F36680">
        <w:rPr>
          <w:rFonts w:ascii="Arial" w:hAnsi="Arial" w:cs="Arial"/>
        </w:rPr>
        <w:t xml:space="preserve">Logistics and procurement are </w:t>
      </w:r>
      <w:r w:rsidR="0049770F">
        <w:rPr>
          <w:rFonts w:ascii="Arial" w:hAnsi="Arial" w:cs="Arial"/>
        </w:rPr>
        <w:t>strengths,</w:t>
      </w:r>
      <w:r w:rsidR="0049770F" w:rsidRPr="0049770F">
        <w:rPr>
          <w:rFonts w:ascii="Arial" w:hAnsi="Arial" w:cs="Arial"/>
        </w:rPr>
        <w:t xml:space="preserve"> the company maintains strong supplier relationships and a wide supplier network, emphasising local and regional sourcing to ensure product quality and support local agriculture</w:t>
      </w:r>
      <w:r w:rsidR="0085059D">
        <w:rPr>
          <w:rFonts w:ascii="Arial" w:hAnsi="Arial" w:cs="Arial"/>
        </w:rPr>
        <w:t>. This sourcing strategy enhances</w:t>
      </w:r>
      <w:r w:rsidR="00FE31A5">
        <w:rPr>
          <w:rFonts w:ascii="Arial" w:hAnsi="Arial" w:cs="Arial"/>
        </w:rPr>
        <w:t xml:space="preserve"> reliability.</w:t>
      </w:r>
    </w:p>
    <w:p w14:paraId="4BBD0957" w14:textId="31BC3B23" w:rsidR="00FE31A5" w:rsidRDefault="00FE31A5" w:rsidP="00A352F6">
      <w:pPr>
        <w:rPr>
          <w:rFonts w:ascii="Arial" w:hAnsi="Arial" w:cs="Arial"/>
        </w:rPr>
      </w:pPr>
      <w:r>
        <w:rPr>
          <w:rFonts w:ascii="Arial" w:hAnsi="Arial" w:cs="Arial"/>
        </w:rPr>
        <w:t>Operations and manufacturing</w:t>
      </w:r>
      <w:r w:rsidR="00CF375C">
        <w:rPr>
          <w:rFonts w:ascii="Arial" w:hAnsi="Arial" w:cs="Arial"/>
        </w:rPr>
        <w:t xml:space="preserve"> benefit from in-house production, including meat processing, prepared foods and cooked meats</w:t>
      </w:r>
      <w:r w:rsidR="00BE672A">
        <w:rPr>
          <w:rFonts w:ascii="Arial" w:hAnsi="Arial" w:cs="Arial"/>
        </w:rPr>
        <w:t>, giving Castell Howell control over quality, product range and supply consistency</w:t>
      </w:r>
      <w:r w:rsidR="00C20D43">
        <w:rPr>
          <w:rFonts w:ascii="Arial" w:hAnsi="Arial" w:cs="Arial"/>
        </w:rPr>
        <w:t>. However</w:t>
      </w:r>
      <w:r w:rsidR="000D128F">
        <w:rPr>
          <w:rFonts w:ascii="Arial" w:hAnsi="Arial" w:cs="Arial"/>
        </w:rPr>
        <w:t xml:space="preserve">, managing thousands of </w:t>
      </w:r>
      <w:r w:rsidR="005112A5">
        <w:rPr>
          <w:rFonts w:ascii="Arial" w:hAnsi="Arial" w:cs="Arial"/>
        </w:rPr>
        <w:t>stocks</w:t>
      </w:r>
      <w:r w:rsidR="00A80FE3">
        <w:rPr>
          <w:rFonts w:ascii="Arial" w:hAnsi="Arial" w:cs="Arial"/>
        </w:rPr>
        <w:t xml:space="preserve"> across chilled, frozen and </w:t>
      </w:r>
      <w:r w:rsidR="00385CB8">
        <w:rPr>
          <w:rFonts w:ascii="Arial" w:hAnsi="Arial" w:cs="Arial"/>
        </w:rPr>
        <w:t>non-food</w:t>
      </w:r>
      <w:r w:rsidR="00A80FE3">
        <w:rPr>
          <w:rFonts w:ascii="Arial" w:hAnsi="Arial" w:cs="Arial"/>
        </w:rPr>
        <w:t xml:space="preserve"> categories </w:t>
      </w:r>
      <w:r w:rsidR="000C45C0">
        <w:rPr>
          <w:rFonts w:ascii="Arial" w:hAnsi="Arial" w:cs="Arial"/>
        </w:rPr>
        <w:t>add</w:t>
      </w:r>
      <w:r w:rsidR="00A80FE3">
        <w:rPr>
          <w:rFonts w:ascii="Arial" w:hAnsi="Arial" w:cs="Arial"/>
        </w:rPr>
        <w:t xml:space="preserve"> complexity to inventory control, storage and food safety</w:t>
      </w:r>
      <w:r w:rsidR="00385CB8">
        <w:rPr>
          <w:rFonts w:ascii="Arial" w:hAnsi="Arial" w:cs="Arial"/>
        </w:rPr>
        <w:t xml:space="preserve"> management.</w:t>
      </w:r>
    </w:p>
    <w:p w14:paraId="7531EA16" w14:textId="54BA7F43" w:rsidR="00DC2BAD" w:rsidRDefault="000C45C0" w:rsidP="00A352F6">
      <w:pPr>
        <w:rPr>
          <w:rFonts w:ascii="Arial" w:hAnsi="Arial" w:cs="Arial"/>
        </w:rPr>
      </w:pPr>
      <w:r w:rsidRPr="000C45C0">
        <w:rPr>
          <w:rFonts w:ascii="Arial" w:hAnsi="Arial" w:cs="Arial"/>
        </w:rPr>
        <w:t>Marketing, Sales and Service are supported by Castell Howell’s large product variety, value-added services for caterers (restaurants, schools, care homes), flexible ordering channels (online ordering platform, cash &amp; carry, phone orders), and excellent reputation and client loyalty</w:t>
      </w:r>
      <w:r w:rsidR="005112A5">
        <w:rPr>
          <w:rFonts w:ascii="Arial" w:hAnsi="Arial" w:cs="Arial"/>
        </w:rPr>
        <w:t>, ( Castell Howell Foods, 2025).</w:t>
      </w:r>
      <w:r w:rsidR="004D0DFA">
        <w:rPr>
          <w:rFonts w:ascii="Arial" w:hAnsi="Arial" w:cs="Arial"/>
        </w:rPr>
        <w:t xml:space="preserve"> </w:t>
      </w:r>
      <w:r w:rsidR="00CD3380">
        <w:rPr>
          <w:rFonts w:ascii="Arial" w:hAnsi="Arial" w:cs="Arial"/>
        </w:rPr>
        <w:t xml:space="preserve"> Castell Howell Foods support activities </w:t>
      </w:r>
      <w:r w:rsidR="00577788" w:rsidRPr="004D0DFA">
        <w:rPr>
          <w:rFonts w:ascii="Arial" w:hAnsi="Arial" w:cs="Arial"/>
        </w:rPr>
        <w:t>include</w:t>
      </w:r>
      <w:r w:rsidR="004D0DFA" w:rsidRPr="004D0DFA">
        <w:rPr>
          <w:rFonts w:ascii="Arial" w:hAnsi="Arial" w:cs="Arial"/>
        </w:rPr>
        <w:t xml:space="preserve"> the business infrastructure, storage and facilities, ethical sourcing regulations and human resources – further cement their value chain. Their purpose-built warehousing with modern storage (air-conditioned and frozen racking systems) supports big quantities and different items effectively</w:t>
      </w:r>
      <w:r w:rsidR="00FD7ABE">
        <w:rPr>
          <w:rFonts w:ascii="Arial" w:hAnsi="Arial" w:cs="Arial"/>
        </w:rPr>
        <w:t>, (</w:t>
      </w:r>
      <w:proofErr w:type="spellStart"/>
      <w:r w:rsidR="00FD7ABE">
        <w:rPr>
          <w:rFonts w:ascii="Arial" w:hAnsi="Arial" w:cs="Arial"/>
        </w:rPr>
        <w:t>R</w:t>
      </w:r>
      <w:r w:rsidR="00577788">
        <w:rPr>
          <w:rFonts w:ascii="Arial" w:hAnsi="Arial" w:cs="Arial"/>
        </w:rPr>
        <w:t>ediRack</w:t>
      </w:r>
      <w:proofErr w:type="spellEnd"/>
      <w:r w:rsidR="00577788">
        <w:rPr>
          <w:rFonts w:ascii="Arial" w:hAnsi="Arial" w:cs="Arial"/>
        </w:rPr>
        <w:t>, 2025).</w:t>
      </w:r>
      <w:r w:rsidR="003C2697">
        <w:rPr>
          <w:rFonts w:ascii="Arial" w:hAnsi="Arial" w:cs="Arial"/>
        </w:rPr>
        <w:t xml:space="preserve"> </w:t>
      </w:r>
      <w:r w:rsidR="003C2697" w:rsidRPr="003C2697">
        <w:rPr>
          <w:rFonts w:ascii="Arial" w:hAnsi="Arial" w:cs="Arial"/>
        </w:rPr>
        <w:t>Overall, Castell Howell's value chain shows strong competitive advantages based on managerial skills and vertical integration, but it also identifies areas where supply-chain vulnerabilities, operational complexity, and external pressures (labour, transportation, and costs) call for careful management to maintain long-term performance and growth</w:t>
      </w:r>
      <w:r w:rsidR="003C2697">
        <w:rPr>
          <w:rFonts w:ascii="Arial" w:hAnsi="Arial" w:cs="Arial"/>
        </w:rPr>
        <w:t>.</w:t>
      </w:r>
    </w:p>
    <w:p w14:paraId="00C81D04" w14:textId="77777777" w:rsidR="00DC2BAD" w:rsidRDefault="00DC2BAD" w:rsidP="00A352F6">
      <w:pPr>
        <w:rPr>
          <w:rFonts w:ascii="Arial" w:hAnsi="Arial" w:cs="Arial"/>
        </w:rPr>
      </w:pPr>
    </w:p>
    <w:p w14:paraId="6E5DB020" w14:textId="7B4C2549" w:rsidR="00400708" w:rsidRDefault="00376E8C" w:rsidP="00A352F6">
      <w:pPr>
        <w:rPr>
          <w:rFonts w:ascii="Arial" w:hAnsi="Arial" w:cs="Arial"/>
        </w:rPr>
      </w:pPr>
      <w:r w:rsidRPr="00376E8C">
        <w:rPr>
          <w:rFonts w:ascii="Arial" w:hAnsi="Arial" w:cs="Arial"/>
          <w:b/>
          <w:bCs/>
        </w:rPr>
        <w:t>Strengths</w:t>
      </w:r>
      <w:r>
        <w:rPr>
          <w:rFonts w:ascii="Arial" w:hAnsi="Arial" w:cs="Arial"/>
          <w:b/>
          <w:bCs/>
        </w:rPr>
        <w:t xml:space="preserve"> - </w:t>
      </w:r>
      <w:r w:rsidR="00A352F6" w:rsidRPr="00A352F6">
        <w:rPr>
          <w:rFonts w:ascii="Arial" w:hAnsi="Arial" w:cs="Arial"/>
        </w:rPr>
        <w:t>Strong brand identity and regional heritage: Castell Howell was founded in rural Wales and is still family-owned, with a strong dedication to Welsh agriculture. This local character helps it preserve trust among Welsh suppliers, farmers and customers</w:t>
      </w:r>
      <w:r w:rsidR="00C65107">
        <w:rPr>
          <w:rFonts w:ascii="Arial" w:hAnsi="Arial" w:cs="Arial"/>
        </w:rPr>
        <w:t>, (Davies-Jones</w:t>
      </w:r>
      <w:r w:rsidR="0053505F">
        <w:rPr>
          <w:rFonts w:ascii="Arial" w:hAnsi="Arial" w:cs="Arial"/>
        </w:rPr>
        <w:t>, 2023).</w:t>
      </w:r>
      <w:r w:rsidR="00400708">
        <w:rPr>
          <w:rFonts w:ascii="Arial" w:hAnsi="Arial" w:cs="Arial"/>
        </w:rPr>
        <w:t xml:space="preserve"> </w:t>
      </w:r>
      <w:r w:rsidR="00400708" w:rsidRPr="00400708">
        <w:rPr>
          <w:rFonts w:ascii="Arial" w:hAnsi="Arial" w:cs="Arial"/>
        </w:rPr>
        <w:t xml:space="preserve"> Castell Howell offers a large catalogue: thousands of food and non-food items, serving a variety of sectors (restaurants, pubs, schools, care homes, etc.). This breadth helps them be a “one-stop shop” for many customers, reducing the need for clients to deal with multiple suppliers</w:t>
      </w:r>
      <w:r w:rsidR="00400708">
        <w:rPr>
          <w:rFonts w:ascii="Arial" w:hAnsi="Arial" w:cs="Arial"/>
        </w:rPr>
        <w:t>, ( Castell Howell</w:t>
      </w:r>
      <w:r w:rsidR="00BF6AF1">
        <w:rPr>
          <w:rFonts w:ascii="Arial" w:hAnsi="Arial" w:cs="Arial"/>
        </w:rPr>
        <w:t xml:space="preserve"> Foods,</w:t>
      </w:r>
      <w:r w:rsidR="00400708">
        <w:rPr>
          <w:rFonts w:ascii="Arial" w:hAnsi="Arial" w:cs="Arial"/>
        </w:rPr>
        <w:t xml:space="preserve"> 2025).</w:t>
      </w:r>
    </w:p>
    <w:p w14:paraId="11DFBDE2" w14:textId="4358A77E" w:rsidR="005C55BB" w:rsidRDefault="002A7D23" w:rsidP="005C55BB">
      <w:pPr>
        <w:rPr>
          <w:rFonts w:ascii="Arial" w:hAnsi="Arial" w:cs="Arial"/>
        </w:rPr>
      </w:pPr>
      <w:r w:rsidRPr="002A7D23">
        <w:rPr>
          <w:rFonts w:ascii="Arial" w:hAnsi="Arial" w:cs="Arial"/>
          <w:b/>
          <w:bCs/>
        </w:rPr>
        <w:t>Weaknesses</w:t>
      </w:r>
      <w:r>
        <w:rPr>
          <w:rFonts w:ascii="Arial" w:hAnsi="Arial" w:cs="Arial"/>
          <w:b/>
          <w:bCs/>
        </w:rPr>
        <w:t xml:space="preserve"> - </w:t>
      </w:r>
      <w:r w:rsidR="0044688D" w:rsidRPr="0044688D">
        <w:rPr>
          <w:rFonts w:ascii="Arial" w:hAnsi="Arial" w:cs="Arial"/>
        </w:rPr>
        <w:t xml:space="preserve">Running a big fleet of </w:t>
      </w:r>
      <w:r w:rsidR="00E96F01" w:rsidRPr="0044688D">
        <w:rPr>
          <w:rFonts w:ascii="Arial" w:hAnsi="Arial" w:cs="Arial"/>
        </w:rPr>
        <w:t>temperature</w:t>
      </w:r>
      <w:r w:rsidR="00E96F01">
        <w:rPr>
          <w:rFonts w:ascii="Arial" w:hAnsi="Arial" w:cs="Arial"/>
        </w:rPr>
        <w:t>-controlled</w:t>
      </w:r>
      <w:r w:rsidR="0044688D" w:rsidRPr="0044688D">
        <w:rPr>
          <w:rFonts w:ascii="Arial" w:hAnsi="Arial" w:cs="Arial"/>
        </w:rPr>
        <w:t xml:space="preserve"> vehicles (freezers, multi-</w:t>
      </w:r>
      <w:r w:rsidR="00E96F01" w:rsidRPr="0044688D">
        <w:rPr>
          <w:rFonts w:ascii="Arial" w:hAnsi="Arial" w:cs="Arial"/>
        </w:rPr>
        <w:t>temp</w:t>
      </w:r>
      <w:r w:rsidR="00E96F01">
        <w:rPr>
          <w:rFonts w:ascii="Arial" w:hAnsi="Arial" w:cs="Arial"/>
        </w:rPr>
        <w:t>erature</w:t>
      </w:r>
      <w:r w:rsidR="0044688D" w:rsidRPr="0044688D">
        <w:rPr>
          <w:rFonts w:ascii="Arial" w:hAnsi="Arial" w:cs="Arial"/>
        </w:rPr>
        <w:t xml:space="preserve"> lorries), plus warehousing, processing</w:t>
      </w:r>
      <w:r w:rsidR="00E96F01">
        <w:rPr>
          <w:rFonts w:ascii="Arial" w:hAnsi="Arial" w:cs="Arial"/>
        </w:rPr>
        <w:t xml:space="preserve"> </w:t>
      </w:r>
      <w:r w:rsidR="0044688D" w:rsidRPr="0044688D">
        <w:rPr>
          <w:rFonts w:ascii="Arial" w:hAnsi="Arial" w:cs="Arial"/>
        </w:rPr>
        <w:t>facilities, involves considerable fixed expenses. During difficulties or supply</w:t>
      </w:r>
      <w:r w:rsidR="00E96F01">
        <w:rPr>
          <w:rFonts w:ascii="Arial" w:hAnsi="Arial" w:cs="Arial"/>
        </w:rPr>
        <w:t xml:space="preserve"> </w:t>
      </w:r>
      <w:r w:rsidR="0044688D" w:rsidRPr="0044688D">
        <w:rPr>
          <w:rFonts w:ascii="Arial" w:hAnsi="Arial" w:cs="Arial"/>
        </w:rPr>
        <w:t>chain interruptions, these overheads can be costly</w:t>
      </w:r>
      <w:r w:rsidR="0044688D">
        <w:rPr>
          <w:rFonts w:ascii="Arial" w:hAnsi="Arial" w:cs="Arial"/>
        </w:rPr>
        <w:t>, (</w:t>
      </w:r>
      <w:r w:rsidR="00F97B72">
        <w:rPr>
          <w:rFonts w:ascii="Arial" w:hAnsi="Arial" w:cs="Arial"/>
        </w:rPr>
        <w:t xml:space="preserve"> Inside</w:t>
      </w:r>
      <w:r w:rsidR="00463CDA">
        <w:rPr>
          <w:rFonts w:ascii="Arial" w:hAnsi="Arial" w:cs="Arial"/>
        </w:rPr>
        <w:t>r M</w:t>
      </w:r>
      <w:r w:rsidR="006B3B60">
        <w:rPr>
          <w:rFonts w:ascii="Arial" w:hAnsi="Arial" w:cs="Arial"/>
        </w:rPr>
        <w:t>edia, 2021).</w:t>
      </w:r>
      <w:r w:rsidR="005C55BB">
        <w:rPr>
          <w:rFonts w:ascii="Arial" w:hAnsi="Arial" w:cs="Arial"/>
        </w:rPr>
        <w:t xml:space="preserve"> </w:t>
      </w:r>
      <w:r w:rsidR="005C55BB" w:rsidRPr="005C55BB">
        <w:rPr>
          <w:rFonts w:ascii="Arial" w:hAnsi="Arial" w:cs="Arial"/>
        </w:rPr>
        <w:t xml:space="preserve">Changes in </w:t>
      </w:r>
      <w:r w:rsidR="005C55BB">
        <w:rPr>
          <w:rFonts w:ascii="Arial" w:hAnsi="Arial" w:cs="Arial"/>
        </w:rPr>
        <w:t xml:space="preserve">Castell Howell </w:t>
      </w:r>
      <w:r w:rsidR="005C55BB" w:rsidRPr="005C55BB">
        <w:rPr>
          <w:rFonts w:ascii="Arial" w:hAnsi="Arial" w:cs="Arial"/>
        </w:rPr>
        <w:t>regulations (including public procurement), changes in consumer preferences (e.g., more home cooking, plant-based trends), or a decline in hospitality could have a substantial impact on demand if a large portion of their clientele consists of bars, restaurants, schools, and assisted living facilities.</w:t>
      </w:r>
    </w:p>
    <w:p w14:paraId="30D2FA4C" w14:textId="77777777" w:rsidR="00850935" w:rsidRPr="00850935" w:rsidRDefault="007E0974" w:rsidP="00850935">
      <w:pPr>
        <w:rPr>
          <w:rFonts w:ascii="Arial" w:hAnsi="Arial" w:cs="Arial"/>
        </w:rPr>
      </w:pPr>
      <w:r w:rsidRPr="007E0974">
        <w:rPr>
          <w:rFonts w:ascii="Arial" w:hAnsi="Arial" w:cs="Arial"/>
          <w:b/>
          <w:bCs/>
        </w:rPr>
        <w:t>Opportunities</w:t>
      </w:r>
      <w:r>
        <w:rPr>
          <w:rFonts w:ascii="Arial" w:hAnsi="Arial" w:cs="Arial"/>
        </w:rPr>
        <w:t xml:space="preserve"> – The growing demand </w:t>
      </w:r>
      <w:r w:rsidR="00AD181C">
        <w:rPr>
          <w:rFonts w:ascii="Arial" w:hAnsi="Arial" w:cs="Arial"/>
        </w:rPr>
        <w:t>for local, Sustainable sourcing increases consumer and recognised interest in locally sourced Welsh foods,</w:t>
      </w:r>
      <w:r w:rsidR="004668C1">
        <w:rPr>
          <w:rFonts w:ascii="Arial" w:hAnsi="Arial" w:cs="Arial"/>
        </w:rPr>
        <w:t xml:space="preserve"> Castell Howell is well positioned to cap</w:t>
      </w:r>
      <w:r w:rsidR="00D931D8">
        <w:rPr>
          <w:rFonts w:ascii="Arial" w:hAnsi="Arial" w:cs="Arial"/>
        </w:rPr>
        <w:t>italise on this trend by promoting Welsh produce.</w:t>
      </w:r>
      <w:r w:rsidR="00B54D7F">
        <w:rPr>
          <w:rFonts w:ascii="Arial" w:hAnsi="Arial" w:cs="Arial"/>
        </w:rPr>
        <w:t xml:space="preserve"> Their own butchery, meat processing</w:t>
      </w:r>
      <w:r w:rsidR="00C55FEA">
        <w:rPr>
          <w:rFonts w:ascii="Arial" w:hAnsi="Arial" w:cs="Arial"/>
        </w:rPr>
        <w:t xml:space="preserve"> allows development of commercial or </w:t>
      </w:r>
      <w:r w:rsidR="008A5665">
        <w:rPr>
          <w:rFonts w:ascii="Arial" w:hAnsi="Arial" w:cs="Arial"/>
        </w:rPr>
        <w:t>value-added</w:t>
      </w:r>
      <w:r w:rsidR="00C55FEA">
        <w:rPr>
          <w:rFonts w:ascii="Arial" w:hAnsi="Arial" w:cs="Arial"/>
        </w:rPr>
        <w:t xml:space="preserve"> food lines. </w:t>
      </w:r>
      <w:r w:rsidR="00850935" w:rsidRPr="00850935">
        <w:rPr>
          <w:rFonts w:ascii="Arial" w:hAnsi="Arial" w:cs="Arial"/>
        </w:rPr>
        <w:t>Their public commitment to ethical supply chains and sustainability could attract clients (public sector, socially conscious businesses, and organisations) that appreciate these qualities – especially as legislation and consumer awareness increase.</w:t>
      </w:r>
    </w:p>
    <w:p w14:paraId="0B557E2F" w14:textId="77777777" w:rsidR="001F46F4" w:rsidRPr="001F46F4" w:rsidRDefault="00176B8F" w:rsidP="001F46F4">
      <w:pPr>
        <w:rPr>
          <w:rFonts w:ascii="Arial" w:hAnsi="Arial" w:cs="Arial"/>
        </w:rPr>
      </w:pPr>
      <w:r w:rsidRPr="00176B8F">
        <w:rPr>
          <w:rFonts w:ascii="Arial" w:hAnsi="Arial" w:cs="Arial"/>
          <w:b/>
          <w:bCs/>
        </w:rPr>
        <w:t>Threats</w:t>
      </w:r>
      <w:r>
        <w:rPr>
          <w:rFonts w:ascii="Arial" w:hAnsi="Arial" w:cs="Arial"/>
        </w:rPr>
        <w:t xml:space="preserve"> -  </w:t>
      </w:r>
      <w:r w:rsidR="00F21D7C" w:rsidRPr="00F21D7C">
        <w:rPr>
          <w:rFonts w:ascii="Arial" w:hAnsi="Arial" w:cs="Arial"/>
        </w:rPr>
        <w:t>Macro-economic/industry-wide disruptions (e.g., pandemics, supply chain disruptions)  As observed during COVID-19, sales plummeted drastically because many clients are in the hospitality industry. Similar future shocks (economic slowdown, regulatory changes, labour shortages) might significantly impact Castell Howell.</w:t>
      </w:r>
      <w:r w:rsidR="001F46F4">
        <w:rPr>
          <w:rFonts w:ascii="Arial" w:hAnsi="Arial" w:cs="Arial"/>
        </w:rPr>
        <w:t xml:space="preserve"> </w:t>
      </w:r>
      <w:r w:rsidR="001F46F4" w:rsidRPr="001F46F4">
        <w:rPr>
          <w:rFonts w:ascii="Arial" w:hAnsi="Arial" w:cs="Arial"/>
        </w:rPr>
        <w:t>Increasing expenses (wages, fuel, energy, and supplier costs) Increases in fuel, energy, or labour costs may put pressure on margins when dealing with big fleets and cold storage requirements. Supply-chain pressures (ingredient cost rises) could lead to cost pass-through, potentially making them less competitive on price</w:t>
      </w:r>
    </w:p>
    <w:p w14:paraId="2D716A3E" w14:textId="69D68D9D" w:rsidR="00F21D7C" w:rsidRPr="00F21D7C" w:rsidRDefault="00F21D7C" w:rsidP="00F21D7C">
      <w:pPr>
        <w:rPr>
          <w:rFonts w:ascii="Arial" w:hAnsi="Arial" w:cs="Arial"/>
        </w:rPr>
      </w:pPr>
    </w:p>
    <w:p w14:paraId="3299911D" w14:textId="73059B45" w:rsidR="00D931D8" w:rsidRPr="005C55BB" w:rsidRDefault="00D931D8" w:rsidP="005C55BB">
      <w:pPr>
        <w:rPr>
          <w:rFonts w:ascii="Arial" w:hAnsi="Arial" w:cs="Arial"/>
        </w:rPr>
      </w:pPr>
    </w:p>
    <w:p w14:paraId="70CB1FFD" w14:textId="77777777" w:rsidR="009C21DE" w:rsidRDefault="009C21DE" w:rsidP="009C21DE">
      <w:pPr>
        <w:rPr>
          <w:rFonts w:ascii="Arial" w:hAnsi="Arial" w:cs="Arial"/>
          <w:b/>
          <w:bCs/>
        </w:rPr>
      </w:pPr>
    </w:p>
    <w:p w14:paraId="4E7EFCF8" w14:textId="77777777" w:rsidR="003C2697" w:rsidRPr="0061704C" w:rsidRDefault="003C2697" w:rsidP="009C21DE">
      <w:pPr>
        <w:rPr>
          <w:rFonts w:ascii="Arial" w:hAnsi="Arial" w:cs="Arial"/>
        </w:rPr>
      </w:pPr>
    </w:p>
    <w:p w14:paraId="7E0E86B6" w14:textId="39F3E88F" w:rsidR="006B39AB" w:rsidRPr="003C2697" w:rsidRDefault="0029388A" w:rsidP="00BE2095">
      <w:pPr>
        <w:pStyle w:val="Heading1"/>
        <w:rPr>
          <w:rFonts w:ascii="Arial" w:hAnsi="Arial" w:cs="Arial"/>
          <w:sz w:val="28"/>
          <w:szCs w:val="28"/>
        </w:rPr>
      </w:pPr>
      <w:bookmarkStart w:id="3" w:name="_Toc215678361"/>
      <w:r w:rsidRPr="003C2697">
        <w:rPr>
          <w:rFonts w:ascii="Arial" w:hAnsi="Arial" w:cs="Arial"/>
          <w:sz w:val="28"/>
          <w:szCs w:val="28"/>
        </w:rPr>
        <w:lastRenderedPageBreak/>
        <w:t xml:space="preserve">Critical </w:t>
      </w:r>
      <w:r w:rsidR="00C51219" w:rsidRPr="003C2697">
        <w:rPr>
          <w:rFonts w:ascii="Arial" w:hAnsi="Arial" w:cs="Arial"/>
          <w:sz w:val="28"/>
          <w:szCs w:val="28"/>
        </w:rPr>
        <w:t>reflection</w:t>
      </w:r>
      <w:bookmarkEnd w:id="3"/>
    </w:p>
    <w:p w14:paraId="2089B447" w14:textId="57C68212" w:rsidR="00463AC9" w:rsidRPr="003C2697" w:rsidRDefault="007F430E" w:rsidP="0029388A">
      <w:pPr>
        <w:rPr>
          <w:rFonts w:ascii="Arial" w:hAnsi="Arial" w:cs="Arial"/>
        </w:rPr>
      </w:pPr>
      <w:r w:rsidRPr="007F430E">
        <w:rPr>
          <w:rFonts w:ascii="Arial" w:hAnsi="Arial" w:cs="Arial"/>
        </w:rPr>
        <w:t>Conducting this analysis showed the challenge of appraising a regional food distributor operating within a changing and highly regulated environment. One significant finding was the need to combine descriptive depth with critical evaluation; initially, the report tended to summarise external influences rather than evaluate how successfully Castell Howell responded to them. Through further examination, it became obvious that while the company’s environmental efforts and local sourcing provide considerable distinctiveness, these strengths may become less distinctive as competitors progressively adopt comparable practice</w:t>
      </w:r>
      <w:r w:rsidR="00BE2095" w:rsidRPr="003C2697">
        <w:rPr>
          <w:rFonts w:ascii="Arial" w:hAnsi="Arial" w:cs="Arial"/>
        </w:rPr>
        <w:t xml:space="preserve">. </w:t>
      </w:r>
      <w:r w:rsidR="00E21461" w:rsidRPr="00E21461">
        <w:rPr>
          <w:rFonts w:ascii="Arial" w:hAnsi="Arial" w:cs="Arial"/>
        </w:rPr>
        <w:t>The process also raises problems regarding the dependability of secondary sources, particularly when assessing future threats such as climate consequences or technology disruptions. Some statistics appeared hopeful, and the company’s own brochures naturally stressed strengths rather than dangers. This required a more analytical approach and taking any biases into account.</w:t>
      </w:r>
    </w:p>
    <w:p w14:paraId="78A61C28" w14:textId="77777777" w:rsidR="0029388A" w:rsidRDefault="0029388A" w:rsidP="0029388A"/>
    <w:p w14:paraId="6A2642BE" w14:textId="71CCBC98" w:rsidR="0029388A" w:rsidRPr="003C2697" w:rsidRDefault="007C2CBD" w:rsidP="00C51219">
      <w:pPr>
        <w:pStyle w:val="Heading1"/>
        <w:rPr>
          <w:rFonts w:ascii="Arial" w:hAnsi="Arial" w:cs="Arial"/>
          <w:sz w:val="28"/>
          <w:szCs w:val="28"/>
        </w:rPr>
      </w:pPr>
      <w:bookmarkStart w:id="4" w:name="_Toc215678362"/>
      <w:r w:rsidRPr="003C2697">
        <w:rPr>
          <w:rFonts w:ascii="Arial" w:hAnsi="Arial" w:cs="Arial"/>
          <w:sz w:val="28"/>
          <w:szCs w:val="28"/>
        </w:rPr>
        <w:t>Conclusion</w:t>
      </w:r>
      <w:bookmarkEnd w:id="4"/>
      <w:r w:rsidRPr="003C2697">
        <w:rPr>
          <w:rFonts w:ascii="Arial" w:hAnsi="Arial" w:cs="Arial"/>
          <w:sz w:val="28"/>
          <w:szCs w:val="28"/>
        </w:rPr>
        <w:t xml:space="preserve"> </w:t>
      </w:r>
    </w:p>
    <w:p w14:paraId="2547D580" w14:textId="77777777" w:rsidR="00D17A12" w:rsidRPr="00987898" w:rsidRDefault="00D17A12" w:rsidP="00987898">
      <w:pPr>
        <w:spacing w:after="0" w:line="240" w:lineRule="auto"/>
        <w:rPr>
          <w:rFonts w:ascii="Arial" w:eastAsia="Times New Roman" w:hAnsi="Arial" w:cs="Arial"/>
          <w:kern w:val="0"/>
          <w:lang w:eastAsia="en-GB"/>
          <w14:ligatures w14:val="none"/>
        </w:rPr>
      </w:pPr>
      <w:r w:rsidRPr="00987898">
        <w:rPr>
          <w:rFonts w:ascii="Arial" w:eastAsia="Times New Roman" w:hAnsi="Arial" w:cs="Arial"/>
          <w:kern w:val="0"/>
          <w:lang w:eastAsia="en-GB"/>
          <w14:ligatures w14:val="none"/>
        </w:rPr>
        <w:t>Castell Howell Foods enjoys an important place in the Welsh food-service market with its sustainability focus, regional identity, and trusted supplier relationships. The PESTEL and Porter analyses demonstrate that while the company faces pressures from rising prices, market rivalry, and supply-chain unpredictability, it benefits from supporting regulations, growing demand for ethical sourcing, and potential for technical innovation. Strong stakeholder relationships and sustained dedication to ethical sourcing and community involvement strengthen its resilience. All things considered, Castell Howell is in a good position to assist the Welsh food supply chain; nevertheless, future competitiveness will require ongoing innovation and flexibility.</w:t>
      </w:r>
    </w:p>
    <w:p w14:paraId="6F6AB371" w14:textId="77777777" w:rsidR="00D17A12" w:rsidRPr="006B2E65" w:rsidRDefault="00D17A12" w:rsidP="00D17A12">
      <w:pPr>
        <w:pStyle w:val="ListParagraph"/>
        <w:ind w:left="784"/>
        <w:rPr>
          <w:rFonts w:ascii="Arial" w:hAnsi="Arial" w:cs="Arial"/>
        </w:rPr>
      </w:pPr>
    </w:p>
    <w:p w14:paraId="25104260" w14:textId="77777777" w:rsidR="009C21DE" w:rsidRPr="0061704C" w:rsidRDefault="009C21DE" w:rsidP="009C21DE">
      <w:pPr>
        <w:rPr>
          <w:rFonts w:ascii="Arial" w:hAnsi="Arial" w:cs="Arial"/>
        </w:rPr>
      </w:pPr>
    </w:p>
    <w:p w14:paraId="565648F4" w14:textId="77777777" w:rsidR="009C21DE" w:rsidRPr="0061704C" w:rsidRDefault="009C21DE" w:rsidP="009C21DE">
      <w:pPr>
        <w:rPr>
          <w:rFonts w:ascii="Arial" w:hAnsi="Arial" w:cs="Arial"/>
        </w:rPr>
      </w:pPr>
    </w:p>
    <w:p w14:paraId="0A4D20FA" w14:textId="77777777" w:rsidR="009C21DE" w:rsidRPr="0061704C" w:rsidRDefault="009C21DE" w:rsidP="009C21DE">
      <w:pPr>
        <w:rPr>
          <w:rFonts w:ascii="Arial" w:hAnsi="Arial" w:cs="Arial"/>
        </w:rPr>
      </w:pPr>
    </w:p>
    <w:p w14:paraId="538270E3" w14:textId="77777777" w:rsidR="009C21DE" w:rsidRPr="0061704C" w:rsidRDefault="009C21DE" w:rsidP="009C21DE">
      <w:pPr>
        <w:rPr>
          <w:rFonts w:ascii="Arial" w:hAnsi="Arial" w:cs="Arial"/>
        </w:rPr>
      </w:pPr>
    </w:p>
    <w:p w14:paraId="5FA886EF" w14:textId="77777777" w:rsidR="009C21DE" w:rsidRPr="0061704C" w:rsidRDefault="009C21DE" w:rsidP="009C21DE">
      <w:pPr>
        <w:rPr>
          <w:rFonts w:ascii="Arial" w:hAnsi="Arial" w:cs="Arial"/>
        </w:rPr>
      </w:pPr>
    </w:p>
    <w:p w14:paraId="39F54DE4" w14:textId="77777777" w:rsidR="009C21DE" w:rsidRPr="0061704C" w:rsidRDefault="009C21DE" w:rsidP="009C21DE">
      <w:pPr>
        <w:rPr>
          <w:rFonts w:ascii="Arial" w:hAnsi="Arial" w:cs="Arial"/>
        </w:rPr>
      </w:pPr>
    </w:p>
    <w:p w14:paraId="017C7ADF" w14:textId="77777777" w:rsidR="009C21DE" w:rsidRPr="0061704C" w:rsidRDefault="009C21DE" w:rsidP="009C21DE">
      <w:pPr>
        <w:rPr>
          <w:rFonts w:ascii="Arial" w:hAnsi="Arial" w:cs="Arial"/>
        </w:rPr>
      </w:pPr>
    </w:p>
    <w:p w14:paraId="680015A7" w14:textId="77777777" w:rsidR="009C21DE" w:rsidRPr="0061704C" w:rsidRDefault="009C21DE" w:rsidP="009C21DE">
      <w:pPr>
        <w:rPr>
          <w:rFonts w:ascii="Arial" w:hAnsi="Arial" w:cs="Arial"/>
        </w:rPr>
      </w:pPr>
    </w:p>
    <w:p w14:paraId="68FDF114" w14:textId="77777777" w:rsidR="00F53AFD" w:rsidRPr="0061704C" w:rsidRDefault="00F53AFD" w:rsidP="00E3723A">
      <w:pPr>
        <w:spacing w:line="360" w:lineRule="auto"/>
        <w:rPr>
          <w:rFonts w:ascii="Arial" w:hAnsi="Arial" w:cs="Arial"/>
        </w:rPr>
      </w:pPr>
    </w:p>
    <w:p w14:paraId="5D43D4E2" w14:textId="2A75358D" w:rsidR="009C21DE" w:rsidRPr="007F118B" w:rsidRDefault="009C21DE" w:rsidP="00FB6089">
      <w:pPr>
        <w:pStyle w:val="Heading1"/>
        <w:spacing w:line="360" w:lineRule="auto"/>
        <w:ind w:hanging="720"/>
        <w:rPr>
          <w:rFonts w:ascii="Arial" w:hAnsi="Arial" w:cs="Arial"/>
          <w:sz w:val="32"/>
          <w:szCs w:val="32"/>
        </w:rPr>
      </w:pPr>
      <w:bookmarkStart w:id="5" w:name="_Toc215678363"/>
      <w:r w:rsidRPr="007F118B">
        <w:rPr>
          <w:rFonts w:ascii="Arial" w:hAnsi="Arial" w:cs="Arial"/>
          <w:sz w:val="32"/>
          <w:szCs w:val="32"/>
        </w:rPr>
        <w:lastRenderedPageBreak/>
        <w:t>References</w:t>
      </w:r>
      <w:bookmarkEnd w:id="5"/>
    </w:p>
    <w:p w14:paraId="4CC4D663" w14:textId="3A114D48" w:rsidR="00D42D06" w:rsidRPr="007F118B" w:rsidRDefault="00D42D06" w:rsidP="00FB6089">
      <w:pPr>
        <w:spacing w:line="360" w:lineRule="auto"/>
        <w:ind w:left="720" w:hanging="720"/>
        <w:rPr>
          <w:rFonts w:ascii="Arial" w:hAnsi="Arial" w:cs="Arial"/>
        </w:rPr>
      </w:pPr>
    </w:p>
    <w:p w14:paraId="10FCB3CC" w14:textId="107AA69B" w:rsidR="00C0162A" w:rsidRPr="007F118B" w:rsidRDefault="00C020ED" w:rsidP="00FB6089">
      <w:pPr>
        <w:spacing w:line="360" w:lineRule="auto"/>
        <w:ind w:left="720" w:hanging="720"/>
        <w:rPr>
          <w:rFonts w:ascii="Arial" w:hAnsi="Arial" w:cs="Arial"/>
        </w:rPr>
      </w:pPr>
      <w:r w:rsidRPr="007F118B">
        <w:rPr>
          <w:rFonts w:ascii="Arial" w:hAnsi="Arial" w:cs="Arial"/>
        </w:rPr>
        <w:t xml:space="preserve">Booker, (2025), </w:t>
      </w:r>
      <w:r w:rsidRPr="007F118B">
        <w:rPr>
          <w:rFonts w:ascii="Arial" w:hAnsi="Arial" w:cs="Arial"/>
          <w:i/>
          <w:iCs/>
        </w:rPr>
        <w:t>You’re Covere</w:t>
      </w:r>
      <w:r w:rsidR="000B49D5" w:rsidRPr="007F118B">
        <w:rPr>
          <w:rFonts w:ascii="Arial" w:hAnsi="Arial" w:cs="Arial"/>
          <w:i/>
          <w:iCs/>
        </w:rPr>
        <w:t>d</w:t>
      </w:r>
      <w:r w:rsidR="000B49D5" w:rsidRPr="007F118B">
        <w:rPr>
          <w:rFonts w:ascii="Arial" w:hAnsi="Arial" w:cs="Arial"/>
        </w:rPr>
        <w:t>.</w:t>
      </w:r>
    </w:p>
    <w:p w14:paraId="5A1BE2FD" w14:textId="28801CED" w:rsidR="00C0162A" w:rsidRPr="007F118B" w:rsidRDefault="00C0162A" w:rsidP="00FB6089">
      <w:pPr>
        <w:spacing w:line="360" w:lineRule="auto"/>
        <w:ind w:left="720" w:hanging="720"/>
        <w:rPr>
          <w:rFonts w:ascii="Arial" w:hAnsi="Arial" w:cs="Arial"/>
        </w:rPr>
      </w:pPr>
      <w:hyperlink r:id="rId12" w:history="1">
        <w:r w:rsidRPr="007F118B">
          <w:rPr>
            <w:rStyle w:val="Hyperlink"/>
            <w:rFonts w:ascii="Arial" w:hAnsi="Arial" w:cs="Arial"/>
          </w:rPr>
          <w:t>Booker Wholesale UK | Foodservice | Cash &amp; Carry | Booker.co.uk</w:t>
        </w:r>
      </w:hyperlink>
    </w:p>
    <w:p w14:paraId="2403D6E6" w14:textId="27D28FCA" w:rsidR="000B49D5" w:rsidRPr="007F118B" w:rsidRDefault="002A317A" w:rsidP="00FB6089">
      <w:pPr>
        <w:spacing w:line="360" w:lineRule="auto"/>
        <w:ind w:left="720" w:hanging="720"/>
        <w:rPr>
          <w:rFonts w:ascii="Arial" w:hAnsi="Arial" w:cs="Arial"/>
        </w:rPr>
      </w:pPr>
      <w:r w:rsidRPr="007F118B">
        <w:rPr>
          <w:rFonts w:ascii="Arial" w:hAnsi="Arial" w:cs="Arial"/>
        </w:rPr>
        <w:t xml:space="preserve">Costco.co.uk, (2025), </w:t>
      </w:r>
      <w:r w:rsidR="00BC4811" w:rsidRPr="007F118B">
        <w:rPr>
          <w:rFonts w:ascii="Arial" w:hAnsi="Arial" w:cs="Arial"/>
          <w:i/>
          <w:iCs/>
        </w:rPr>
        <w:t>Costco Wholesalers.</w:t>
      </w:r>
    </w:p>
    <w:p w14:paraId="31EE3166" w14:textId="734A9377" w:rsidR="00BC4811" w:rsidRPr="007F118B" w:rsidRDefault="000B49D5" w:rsidP="00FB6089">
      <w:pPr>
        <w:spacing w:line="360" w:lineRule="auto"/>
        <w:ind w:left="720" w:hanging="720"/>
        <w:rPr>
          <w:rFonts w:ascii="Arial" w:hAnsi="Arial" w:cs="Arial"/>
        </w:rPr>
      </w:pPr>
      <w:hyperlink r:id="rId13" w:history="1">
        <w:r w:rsidRPr="007F118B">
          <w:rPr>
            <w:rStyle w:val="Hyperlink"/>
            <w:rFonts w:ascii="Arial" w:hAnsi="Arial" w:cs="Arial"/>
          </w:rPr>
          <w:t>Join the club &amp; start saving! | Costco UK</w:t>
        </w:r>
      </w:hyperlink>
    </w:p>
    <w:p w14:paraId="53F4DCEA" w14:textId="1406C869" w:rsidR="008F7D26" w:rsidRPr="007F118B" w:rsidRDefault="00EF1715" w:rsidP="00FB6089">
      <w:pPr>
        <w:spacing w:line="360" w:lineRule="auto"/>
        <w:ind w:left="720" w:hanging="720"/>
        <w:rPr>
          <w:rFonts w:ascii="Arial" w:hAnsi="Arial" w:cs="Arial"/>
        </w:rPr>
      </w:pPr>
      <w:r w:rsidRPr="007F118B">
        <w:rPr>
          <w:rFonts w:ascii="Arial" w:hAnsi="Arial" w:cs="Arial"/>
        </w:rPr>
        <w:t>Castell Howell</w:t>
      </w:r>
      <w:r w:rsidR="00BF6AF1">
        <w:rPr>
          <w:rFonts w:ascii="Arial" w:hAnsi="Arial" w:cs="Arial"/>
        </w:rPr>
        <w:t xml:space="preserve"> Foods,</w:t>
      </w:r>
      <w:r w:rsidRPr="007F118B">
        <w:rPr>
          <w:rFonts w:ascii="Arial" w:hAnsi="Arial" w:cs="Arial"/>
        </w:rPr>
        <w:t xml:space="preserve"> (</w:t>
      </w:r>
      <w:r w:rsidR="00125324" w:rsidRPr="007F118B">
        <w:rPr>
          <w:rFonts w:ascii="Arial" w:hAnsi="Arial" w:cs="Arial"/>
        </w:rPr>
        <w:t xml:space="preserve"> 2025), </w:t>
      </w:r>
      <w:r w:rsidR="00125324" w:rsidRPr="007F118B">
        <w:rPr>
          <w:rFonts w:ascii="Arial" w:hAnsi="Arial" w:cs="Arial"/>
          <w:i/>
          <w:iCs/>
        </w:rPr>
        <w:t>We Help Make Good Food Happen.</w:t>
      </w:r>
    </w:p>
    <w:p w14:paraId="618FC172" w14:textId="430783D3" w:rsidR="00FA2B5D" w:rsidRPr="007F118B" w:rsidRDefault="008F7D26" w:rsidP="00FB6089">
      <w:pPr>
        <w:spacing w:line="360" w:lineRule="auto"/>
        <w:ind w:left="720" w:hanging="720"/>
        <w:rPr>
          <w:rFonts w:ascii="Arial" w:hAnsi="Arial" w:cs="Arial"/>
        </w:rPr>
      </w:pPr>
      <w:hyperlink r:id="rId14" w:history="1">
        <w:r w:rsidRPr="007F118B">
          <w:rPr>
            <w:rStyle w:val="Hyperlink"/>
            <w:rFonts w:ascii="Arial" w:hAnsi="Arial" w:cs="Arial"/>
          </w:rPr>
          <w:t>Home - Castell Howell</w:t>
        </w:r>
      </w:hyperlink>
      <w:r w:rsidRPr="007F118B">
        <w:rPr>
          <w:rFonts w:ascii="Arial" w:hAnsi="Arial" w:cs="Arial"/>
        </w:rPr>
        <w:t xml:space="preserve"> </w:t>
      </w:r>
    </w:p>
    <w:p w14:paraId="76C58F3B" w14:textId="2550BD3B" w:rsidR="00FA2B5D" w:rsidRPr="007F118B" w:rsidRDefault="00FA2B5D" w:rsidP="00FB6089">
      <w:pPr>
        <w:spacing w:line="360" w:lineRule="auto"/>
        <w:ind w:left="720" w:hanging="720"/>
        <w:rPr>
          <w:rFonts w:ascii="Arial" w:hAnsi="Arial" w:cs="Arial"/>
        </w:rPr>
      </w:pPr>
      <w:r w:rsidRPr="007F118B">
        <w:rPr>
          <w:rFonts w:ascii="Arial" w:hAnsi="Arial" w:cs="Arial"/>
        </w:rPr>
        <w:t>Castell Howell</w:t>
      </w:r>
      <w:r w:rsidR="00BF6AF1">
        <w:rPr>
          <w:rFonts w:ascii="Arial" w:hAnsi="Arial" w:cs="Arial"/>
        </w:rPr>
        <w:t xml:space="preserve"> Foods,</w:t>
      </w:r>
      <w:r w:rsidRPr="007F118B">
        <w:rPr>
          <w:rFonts w:ascii="Arial" w:hAnsi="Arial" w:cs="Arial"/>
        </w:rPr>
        <w:t xml:space="preserve"> (2025), </w:t>
      </w:r>
      <w:r w:rsidRPr="007F118B">
        <w:rPr>
          <w:rFonts w:ascii="Arial" w:hAnsi="Arial" w:cs="Arial"/>
          <w:i/>
          <w:iCs/>
        </w:rPr>
        <w:t>Who We Are History</w:t>
      </w:r>
    </w:p>
    <w:p w14:paraId="1414BF53" w14:textId="77777777" w:rsidR="00FA2B5D" w:rsidRPr="007F118B" w:rsidRDefault="00FA2B5D" w:rsidP="00FB6089">
      <w:pPr>
        <w:spacing w:line="360" w:lineRule="auto"/>
        <w:ind w:left="720" w:hanging="720"/>
        <w:rPr>
          <w:rFonts w:ascii="Arial" w:hAnsi="Arial" w:cs="Arial"/>
        </w:rPr>
      </w:pPr>
      <w:hyperlink r:id="rId15" w:history="1">
        <w:r w:rsidRPr="007F118B">
          <w:rPr>
            <w:rStyle w:val="Hyperlink"/>
            <w:rFonts w:ascii="Arial" w:hAnsi="Arial" w:cs="Arial"/>
          </w:rPr>
          <w:t>Our History - Castell Howell Foods</w:t>
        </w:r>
      </w:hyperlink>
      <w:r w:rsidRPr="007F118B">
        <w:rPr>
          <w:rFonts w:ascii="Arial" w:hAnsi="Arial" w:cs="Arial"/>
        </w:rPr>
        <w:t xml:space="preserve"> </w:t>
      </w:r>
    </w:p>
    <w:p w14:paraId="0E6975E0" w14:textId="77777777" w:rsidR="001E0766" w:rsidRPr="007F118B" w:rsidRDefault="001E0766" w:rsidP="00FB6089">
      <w:pPr>
        <w:spacing w:line="360" w:lineRule="auto"/>
        <w:ind w:hanging="720"/>
        <w:rPr>
          <w:rFonts w:ascii="Arial" w:hAnsi="Arial" w:cs="Arial"/>
        </w:rPr>
      </w:pPr>
    </w:p>
    <w:p w14:paraId="4E3EF243" w14:textId="25ACBE37" w:rsidR="001E0766" w:rsidRDefault="001E0766" w:rsidP="00FB6089">
      <w:pPr>
        <w:spacing w:line="360" w:lineRule="auto"/>
        <w:ind w:left="720" w:hanging="720"/>
        <w:rPr>
          <w:rFonts w:ascii="Arial" w:hAnsi="Arial" w:cs="Arial"/>
        </w:rPr>
      </w:pPr>
      <w:r w:rsidRPr="007F118B">
        <w:rPr>
          <w:rFonts w:ascii="Arial" w:hAnsi="Arial" w:cs="Arial"/>
        </w:rPr>
        <w:t>Dobson, P., Clarke, R., Davies, S., &amp; Waterson, M. (2001). Buyer power and its impact on competition in the food distribution sector of the European Union. </w:t>
      </w:r>
      <w:r w:rsidRPr="007F118B">
        <w:rPr>
          <w:rFonts w:ascii="Arial" w:hAnsi="Arial" w:cs="Arial"/>
          <w:i/>
          <w:iCs/>
        </w:rPr>
        <w:t>Journal of Industry, Competition and Trade</w:t>
      </w:r>
      <w:r w:rsidRPr="007F118B">
        <w:rPr>
          <w:rFonts w:ascii="Arial" w:hAnsi="Arial" w:cs="Arial"/>
        </w:rPr>
        <w:t>, </w:t>
      </w:r>
      <w:r w:rsidRPr="007F118B">
        <w:rPr>
          <w:rFonts w:ascii="Arial" w:hAnsi="Arial" w:cs="Arial"/>
          <w:i/>
          <w:iCs/>
        </w:rPr>
        <w:t>1</w:t>
      </w:r>
      <w:r w:rsidRPr="007F118B">
        <w:rPr>
          <w:rFonts w:ascii="Arial" w:hAnsi="Arial" w:cs="Arial"/>
        </w:rPr>
        <w:t>(3), 247-281. </w:t>
      </w:r>
      <w:hyperlink r:id="rId16" w:history="1">
        <w:r w:rsidRPr="007F118B">
          <w:rPr>
            <w:rStyle w:val="Hyperlink"/>
            <w:rFonts w:ascii="Arial" w:hAnsi="Arial" w:cs="Arial"/>
          </w:rPr>
          <w:t>https://doi.org/10.1023/A:1015268420311</w:t>
        </w:r>
      </w:hyperlink>
      <w:r w:rsidRPr="007F118B">
        <w:rPr>
          <w:rFonts w:ascii="Arial" w:hAnsi="Arial" w:cs="Arial"/>
        </w:rPr>
        <w:t xml:space="preserve"> </w:t>
      </w:r>
    </w:p>
    <w:p w14:paraId="31C874BB" w14:textId="77777777" w:rsidR="00E3723A" w:rsidRDefault="00E3723A" w:rsidP="00FB6089">
      <w:pPr>
        <w:spacing w:line="360" w:lineRule="auto"/>
        <w:ind w:left="720" w:hanging="720"/>
        <w:rPr>
          <w:rFonts w:ascii="Arial" w:hAnsi="Arial" w:cs="Arial"/>
        </w:rPr>
      </w:pPr>
    </w:p>
    <w:p w14:paraId="409A17DD" w14:textId="77777777" w:rsidR="00E3723A" w:rsidRPr="00C65107" w:rsidRDefault="00E3723A" w:rsidP="00E3723A">
      <w:pPr>
        <w:spacing w:line="360" w:lineRule="auto"/>
        <w:ind w:hanging="720"/>
        <w:rPr>
          <w:rFonts w:ascii="Arial" w:hAnsi="Arial" w:cs="Arial"/>
          <w:i/>
          <w:iCs/>
        </w:rPr>
      </w:pPr>
      <w:r w:rsidRPr="00C65107">
        <w:rPr>
          <w:rFonts w:ascii="Arial" w:hAnsi="Arial" w:cs="Arial"/>
        </w:rPr>
        <w:t xml:space="preserve">Davies-Jones, N, (2023), </w:t>
      </w:r>
      <w:r w:rsidRPr="00C65107">
        <w:rPr>
          <w:rFonts w:ascii="Arial" w:hAnsi="Arial" w:cs="Arial"/>
          <w:i/>
          <w:iCs/>
        </w:rPr>
        <w:t>Founder of Castell Howell Foods Honoured With ‘FUW Award for Outstanding service to Welsh Agriculture.</w:t>
      </w:r>
    </w:p>
    <w:p w14:paraId="2B218939" w14:textId="7292500D" w:rsidR="00E3723A" w:rsidRPr="007F118B" w:rsidRDefault="00E3723A" w:rsidP="00E3723A">
      <w:pPr>
        <w:spacing w:line="360" w:lineRule="auto"/>
        <w:ind w:left="720" w:hanging="720"/>
        <w:rPr>
          <w:rFonts w:ascii="Arial" w:hAnsi="Arial" w:cs="Arial"/>
        </w:rPr>
      </w:pPr>
      <w:hyperlink r:id="rId17" w:history="1">
        <w:r w:rsidRPr="00F53AFD">
          <w:rPr>
            <w:rStyle w:val="Hyperlink"/>
            <w:rFonts w:ascii="Arial" w:hAnsi="Arial" w:cs="Arial"/>
          </w:rPr>
          <w:t>Founder of Castell Howell Foods honoured with ‘FUW Award for Outstanding Service to Welsh Agriculture’</w:t>
        </w:r>
      </w:hyperlink>
    </w:p>
    <w:p w14:paraId="2F977545" w14:textId="2BD4B7B2" w:rsidR="007703D9" w:rsidRPr="007F118B" w:rsidRDefault="009E1BA5" w:rsidP="00FB6089">
      <w:pPr>
        <w:spacing w:line="360" w:lineRule="auto"/>
        <w:ind w:left="720" w:hanging="720"/>
        <w:rPr>
          <w:rFonts w:ascii="Arial" w:hAnsi="Arial" w:cs="Arial"/>
        </w:rPr>
      </w:pPr>
      <w:r w:rsidRPr="007F118B">
        <w:rPr>
          <w:rFonts w:ascii="Arial" w:hAnsi="Arial" w:cs="Arial"/>
        </w:rPr>
        <w:t>Freeman, R. E. (2010). </w:t>
      </w:r>
      <w:r w:rsidRPr="007F118B">
        <w:rPr>
          <w:rFonts w:ascii="Arial" w:hAnsi="Arial" w:cs="Arial"/>
          <w:i/>
          <w:iCs/>
        </w:rPr>
        <w:t>Strategic Management: A Stakeholder Approach</w:t>
      </w:r>
      <w:r w:rsidRPr="007F118B">
        <w:rPr>
          <w:rFonts w:ascii="Arial" w:hAnsi="Arial" w:cs="Arial"/>
        </w:rPr>
        <w:t xml:space="preserve">. Cambridge: Cambridge University Press. </w:t>
      </w:r>
      <w:hyperlink r:id="rId18" w:history="1">
        <w:r w:rsidR="008560D5" w:rsidRPr="007F118B">
          <w:rPr>
            <w:rStyle w:val="Hyperlink"/>
            <w:rFonts w:ascii="Arial" w:hAnsi="Arial" w:cs="Arial"/>
          </w:rPr>
          <w:t>Strategic Management</w:t>
        </w:r>
      </w:hyperlink>
      <w:r w:rsidR="008560D5" w:rsidRPr="007F118B">
        <w:rPr>
          <w:rFonts w:ascii="Arial" w:hAnsi="Arial" w:cs="Arial"/>
        </w:rPr>
        <w:t xml:space="preserve"> </w:t>
      </w:r>
    </w:p>
    <w:p w14:paraId="69B8F1D0" w14:textId="77777777" w:rsidR="00FB6089" w:rsidRPr="007F118B" w:rsidRDefault="00FB6089" w:rsidP="00FB6089">
      <w:pPr>
        <w:spacing w:line="360" w:lineRule="auto"/>
        <w:ind w:left="720" w:hanging="720"/>
        <w:rPr>
          <w:rFonts w:ascii="Arial" w:hAnsi="Arial" w:cs="Arial"/>
        </w:rPr>
      </w:pPr>
    </w:p>
    <w:p w14:paraId="13344878" w14:textId="77777777" w:rsidR="00FB6089" w:rsidRPr="007F118B" w:rsidRDefault="00FB6089" w:rsidP="00FB6089">
      <w:pPr>
        <w:spacing w:line="360" w:lineRule="auto"/>
        <w:ind w:left="720" w:hanging="720"/>
        <w:rPr>
          <w:rFonts w:ascii="Arial" w:hAnsi="Arial" w:cs="Arial"/>
          <w:b/>
          <w:bCs/>
        </w:rPr>
      </w:pPr>
      <w:r w:rsidRPr="007F118B">
        <w:rPr>
          <w:rFonts w:ascii="Arial" w:hAnsi="Arial" w:cs="Arial"/>
        </w:rPr>
        <w:t xml:space="preserve">Gov. Wales, (2025) </w:t>
      </w:r>
      <w:r w:rsidRPr="007F118B">
        <w:rPr>
          <w:rFonts w:ascii="Arial" w:hAnsi="Arial" w:cs="Arial"/>
          <w:i/>
          <w:iCs/>
        </w:rPr>
        <w:t>Healthy Weight: Healthy Wales delivery plan 2025 to 2027.</w:t>
      </w:r>
    </w:p>
    <w:p w14:paraId="5F3F1C79" w14:textId="57CCD665" w:rsidR="00FB6089" w:rsidRPr="007F118B" w:rsidRDefault="00FB6089" w:rsidP="00FB6089">
      <w:pPr>
        <w:spacing w:line="360" w:lineRule="auto"/>
        <w:ind w:left="720" w:hanging="720"/>
        <w:rPr>
          <w:rFonts w:ascii="Arial" w:hAnsi="Arial" w:cs="Arial"/>
        </w:rPr>
      </w:pPr>
      <w:hyperlink r:id="rId19" w:history="1">
        <w:r w:rsidRPr="007F118B">
          <w:rPr>
            <w:rStyle w:val="Hyperlink"/>
            <w:rFonts w:ascii="Arial" w:hAnsi="Arial" w:cs="Arial"/>
          </w:rPr>
          <w:t>Healthy Weight: Healthy Wales delivery plan 2025 to 2027 [HTML] | GOV.WALES</w:t>
        </w:r>
      </w:hyperlink>
    </w:p>
    <w:p w14:paraId="18B09026" w14:textId="77777777" w:rsidR="00FB6089" w:rsidRPr="007F118B" w:rsidRDefault="00FB6089" w:rsidP="00FB6089">
      <w:pPr>
        <w:spacing w:line="360" w:lineRule="auto"/>
        <w:ind w:left="720" w:hanging="720"/>
        <w:rPr>
          <w:rFonts w:ascii="Arial" w:hAnsi="Arial" w:cs="Arial"/>
        </w:rPr>
      </w:pPr>
    </w:p>
    <w:p w14:paraId="5B3C2327" w14:textId="3767D800" w:rsidR="007703D9" w:rsidRPr="007F118B" w:rsidRDefault="007703D9" w:rsidP="00FB6089">
      <w:pPr>
        <w:spacing w:line="360" w:lineRule="auto"/>
        <w:ind w:left="720" w:hanging="720"/>
        <w:rPr>
          <w:rFonts w:ascii="Arial" w:hAnsi="Arial" w:cs="Arial"/>
        </w:rPr>
      </w:pPr>
      <w:r w:rsidRPr="007F118B">
        <w:rPr>
          <w:rFonts w:ascii="Arial" w:hAnsi="Arial" w:cs="Arial"/>
        </w:rPr>
        <w:lastRenderedPageBreak/>
        <w:t xml:space="preserve">Hingley, M. K., Revill, A., &amp; Lindgreen, A. (2016). Challenges in Power-imbalanced Food Supply: The UK Case of Small, Specialist and Niche Fresh-produce Relationship. In A. Lindgreen, M. K. Hingley, R. J. Angell, J. </w:t>
      </w:r>
      <w:proofErr w:type="spellStart"/>
      <w:r w:rsidRPr="007F118B">
        <w:rPr>
          <w:rFonts w:ascii="Arial" w:hAnsi="Arial" w:cs="Arial"/>
        </w:rPr>
        <w:t>Memery</w:t>
      </w:r>
      <w:proofErr w:type="spellEnd"/>
      <w:r w:rsidRPr="007F118B">
        <w:rPr>
          <w:rFonts w:ascii="Arial" w:hAnsi="Arial" w:cs="Arial"/>
        </w:rPr>
        <w:t>, &amp; J. Vanhamme (Eds.), </w:t>
      </w:r>
      <w:r w:rsidRPr="007F118B">
        <w:rPr>
          <w:rFonts w:ascii="Arial" w:hAnsi="Arial" w:cs="Arial"/>
          <w:i/>
          <w:iCs/>
        </w:rPr>
        <w:t>A Stakeholder Approach to Managing Food: Local, National, and Global Issues </w:t>
      </w:r>
      <w:r w:rsidRPr="007F118B">
        <w:rPr>
          <w:rFonts w:ascii="Arial" w:hAnsi="Arial" w:cs="Arial"/>
        </w:rPr>
        <w:t xml:space="preserve">(pp. 229-240). Routledge. </w:t>
      </w:r>
    </w:p>
    <w:p w14:paraId="7AF064BA" w14:textId="77777777" w:rsidR="005B1672" w:rsidRPr="007F118B" w:rsidRDefault="005B1672" w:rsidP="00FB6089">
      <w:pPr>
        <w:spacing w:line="360" w:lineRule="auto"/>
        <w:ind w:left="720" w:hanging="720"/>
        <w:rPr>
          <w:rFonts w:ascii="Arial" w:hAnsi="Arial" w:cs="Arial"/>
        </w:rPr>
      </w:pPr>
    </w:p>
    <w:p w14:paraId="12F6968D" w14:textId="77777777" w:rsidR="00176261" w:rsidRPr="007F118B" w:rsidRDefault="00176261" w:rsidP="00FB6089">
      <w:pPr>
        <w:spacing w:line="360" w:lineRule="auto"/>
        <w:ind w:left="720" w:hanging="720"/>
        <w:rPr>
          <w:rFonts w:ascii="Arial" w:hAnsi="Arial" w:cs="Arial"/>
        </w:rPr>
      </w:pPr>
    </w:p>
    <w:p w14:paraId="6598DBBB" w14:textId="77777777" w:rsidR="005B1672" w:rsidRPr="007F118B" w:rsidRDefault="005B1672" w:rsidP="00FB6089">
      <w:pPr>
        <w:spacing w:line="360" w:lineRule="auto"/>
        <w:ind w:left="720" w:hanging="720"/>
        <w:rPr>
          <w:rFonts w:ascii="Arial" w:hAnsi="Arial" w:cs="Arial"/>
        </w:rPr>
      </w:pPr>
      <w:r w:rsidRPr="007F118B">
        <w:rPr>
          <w:rFonts w:ascii="Arial" w:hAnsi="Arial" w:cs="Arial"/>
        </w:rPr>
        <w:t xml:space="preserve">Henry, Z, ( 2018), </w:t>
      </w:r>
      <w:r w:rsidRPr="007F118B">
        <w:rPr>
          <w:rFonts w:ascii="Arial" w:hAnsi="Arial" w:cs="Arial"/>
          <w:i/>
          <w:iCs/>
        </w:rPr>
        <w:t>The Food and Beverage Industry, Porters Five Forces Analysis. Case48.</w:t>
      </w:r>
    </w:p>
    <w:p w14:paraId="343280FB" w14:textId="77777777" w:rsidR="005B1672" w:rsidRDefault="005B1672" w:rsidP="00FB6089">
      <w:pPr>
        <w:spacing w:line="360" w:lineRule="auto"/>
        <w:ind w:left="720" w:hanging="720"/>
      </w:pPr>
      <w:hyperlink r:id="rId20" w:history="1">
        <w:r w:rsidRPr="007F118B">
          <w:rPr>
            <w:rStyle w:val="Hyperlink"/>
            <w:rFonts w:ascii="Arial" w:hAnsi="Arial" w:cs="Arial"/>
          </w:rPr>
          <w:t>The Food and Beverage Industry Porter Five Forces Analysis</w:t>
        </w:r>
      </w:hyperlink>
    </w:p>
    <w:p w14:paraId="2E96A33E" w14:textId="77777777" w:rsidR="00E3723A" w:rsidRDefault="00E3723A" w:rsidP="00FB6089">
      <w:pPr>
        <w:spacing w:line="360" w:lineRule="auto"/>
        <w:ind w:left="720" w:hanging="720"/>
      </w:pPr>
    </w:p>
    <w:p w14:paraId="66CCDE27" w14:textId="77777777" w:rsidR="00E3723A" w:rsidRDefault="00E3723A" w:rsidP="00E3723A">
      <w:pPr>
        <w:spacing w:line="360" w:lineRule="auto"/>
        <w:ind w:hanging="720"/>
        <w:rPr>
          <w:rFonts w:ascii="Arial" w:hAnsi="Arial" w:cs="Arial"/>
        </w:rPr>
      </w:pPr>
      <w:r>
        <w:rPr>
          <w:rFonts w:ascii="Arial" w:hAnsi="Arial" w:cs="Arial"/>
        </w:rPr>
        <w:t xml:space="preserve">Insider Media, (2021), </w:t>
      </w:r>
      <w:r w:rsidRPr="00463CDA">
        <w:rPr>
          <w:rFonts w:ascii="Arial" w:hAnsi="Arial" w:cs="Arial"/>
          <w:i/>
          <w:iCs/>
        </w:rPr>
        <w:t>Castell Howell Foods Highlights Challenges</w:t>
      </w:r>
      <w:r>
        <w:rPr>
          <w:rFonts w:ascii="Arial" w:hAnsi="Arial" w:cs="Arial"/>
        </w:rPr>
        <w:t>.</w:t>
      </w:r>
    </w:p>
    <w:p w14:paraId="5C735A8E" w14:textId="77777777" w:rsidR="00E3723A" w:rsidRDefault="00E3723A" w:rsidP="00E3723A">
      <w:pPr>
        <w:spacing w:line="360" w:lineRule="auto"/>
        <w:ind w:hanging="720"/>
        <w:rPr>
          <w:rFonts w:ascii="Arial" w:hAnsi="Arial" w:cs="Arial"/>
        </w:rPr>
      </w:pPr>
      <w:hyperlink r:id="rId21" w:history="1">
        <w:r w:rsidRPr="006B3B60">
          <w:rPr>
            <w:rStyle w:val="Hyperlink"/>
            <w:rFonts w:ascii="Arial" w:hAnsi="Arial" w:cs="Arial"/>
          </w:rPr>
          <w:t>Castell Howell Foods highlights challenges | Insider Media</w:t>
        </w:r>
      </w:hyperlink>
    </w:p>
    <w:p w14:paraId="213AC60E" w14:textId="77777777" w:rsidR="00E3723A" w:rsidRPr="007F118B" w:rsidRDefault="00E3723A" w:rsidP="00FB6089">
      <w:pPr>
        <w:spacing w:line="360" w:lineRule="auto"/>
        <w:ind w:left="720" w:hanging="720"/>
        <w:rPr>
          <w:rFonts w:ascii="Arial" w:hAnsi="Arial" w:cs="Arial"/>
        </w:rPr>
      </w:pPr>
    </w:p>
    <w:p w14:paraId="63C177D2" w14:textId="77777777" w:rsidR="006C6BDF" w:rsidRPr="007F118B" w:rsidRDefault="006C6BDF" w:rsidP="00FB6089">
      <w:pPr>
        <w:spacing w:line="360" w:lineRule="auto"/>
        <w:ind w:left="720" w:hanging="720"/>
        <w:rPr>
          <w:rFonts w:ascii="Arial" w:hAnsi="Arial" w:cs="Arial"/>
        </w:rPr>
      </w:pPr>
    </w:p>
    <w:p w14:paraId="27B07543" w14:textId="77777777" w:rsidR="006C6BDF" w:rsidRPr="007F118B" w:rsidRDefault="006C6BDF" w:rsidP="006C6BDF">
      <w:pPr>
        <w:spacing w:line="360" w:lineRule="auto"/>
        <w:ind w:hanging="720"/>
        <w:rPr>
          <w:rFonts w:ascii="Arial" w:hAnsi="Arial" w:cs="Arial"/>
        </w:rPr>
      </w:pPr>
      <w:r w:rsidRPr="007F118B">
        <w:rPr>
          <w:rFonts w:ascii="Arial" w:hAnsi="Arial" w:cs="Arial"/>
        </w:rPr>
        <w:t>Jackson, P., Yap, C., Parsons, K. et al. Values-based food systems: the role of local food partnerships in England. Agric Hum Values </w:t>
      </w:r>
      <w:r w:rsidRPr="007F118B">
        <w:rPr>
          <w:rFonts w:ascii="Arial" w:hAnsi="Arial" w:cs="Arial"/>
          <w:b/>
          <w:bCs/>
        </w:rPr>
        <w:t>42</w:t>
      </w:r>
      <w:r w:rsidRPr="007F118B">
        <w:rPr>
          <w:rFonts w:ascii="Arial" w:hAnsi="Arial" w:cs="Arial"/>
        </w:rPr>
        <w:t xml:space="preserve">, 1379–1393 (2025). </w:t>
      </w:r>
      <w:hyperlink r:id="rId22" w:history="1">
        <w:r w:rsidRPr="007F118B">
          <w:rPr>
            <w:rStyle w:val="Hyperlink"/>
            <w:rFonts w:ascii="Arial" w:hAnsi="Arial" w:cs="Arial"/>
          </w:rPr>
          <w:t>https://doi.org/10.1007/s10460-024-10670-4</w:t>
        </w:r>
      </w:hyperlink>
      <w:r w:rsidRPr="007F118B">
        <w:rPr>
          <w:rFonts w:ascii="Arial" w:hAnsi="Arial" w:cs="Arial"/>
        </w:rPr>
        <w:t xml:space="preserve"> </w:t>
      </w:r>
    </w:p>
    <w:p w14:paraId="00B12A4D" w14:textId="77777777" w:rsidR="006C6BDF" w:rsidRPr="007F118B" w:rsidRDefault="006C6BDF" w:rsidP="00FB6089">
      <w:pPr>
        <w:spacing w:line="360" w:lineRule="auto"/>
        <w:ind w:left="720" w:hanging="720"/>
        <w:rPr>
          <w:rFonts w:ascii="Arial" w:hAnsi="Arial" w:cs="Arial"/>
        </w:rPr>
      </w:pPr>
    </w:p>
    <w:p w14:paraId="5AF1024F" w14:textId="77777777" w:rsidR="00706C97" w:rsidRPr="007F118B" w:rsidRDefault="00706C97" w:rsidP="00FB6089">
      <w:pPr>
        <w:spacing w:line="360" w:lineRule="auto"/>
        <w:ind w:left="720" w:hanging="720"/>
        <w:rPr>
          <w:rFonts w:ascii="Arial" w:hAnsi="Arial" w:cs="Arial"/>
        </w:rPr>
      </w:pPr>
    </w:p>
    <w:p w14:paraId="720A9500" w14:textId="1928A035" w:rsidR="00706C97" w:rsidRPr="007F118B" w:rsidRDefault="00706C97" w:rsidP="00FB6089">
      <w:pPr>
        <w:spacing w:line="360" w:lineRule="auto"/>
        <w:ind w:left="720" w:hanging="720"/>
        <w:rPr>
          <w:rFonts w:ascii="Arial" w:hAnsi="Arial" w:cs="Arial"/>
        </w:rPr>
      </w:pPr>
      <w:r w:rsidRPr="007F118B">
        <w:rPr>
          <w:rFonts w:ascii="Arial" w:hAnsi="Arial" w:cs="Arial"/>
        </w:rPr>
        <w:t xml:space="preserve">Knuckles, J. (2019). Development supply chains for solar lanterns and solar home systems in low-income countries. (Unpublished Doctoral thesis, City, University of London) </w:t>
      </w:r>
      <w:r w:rsidR="00D31DD1" w:rsidRPr="007F118B">
        <w:rPr>
          <w:rFonts w:ascii="Arial" w:hAnsi="Arial" w:cs="Arial"/>
        </w:rPr>
        <w:t xml:space="preserve">: </w:t>
      </w:r>
      <w:hyperlink r:id="rId23" w:history="1">
        <w:r w:rsidR="00D31DD1" w:rsidRPr="007F118B">
          <w:rPr>
            <w:rStyle w:val="Hyperlink"/>
            <w:rFonts w:ascii="Arial" w:hAnsi="Arial" w:cs="Arial"/>
          </w:rPr>
          <w:t>https://openaccess.city.ac.uk/id/eprint/24069/</w:t>
        </w:r>
      </w:hyperlink>
      <w:r w:rsidR="00D31DD1" w:rsidRPr="007F118B">
        <w:rPr>
          <w:rFonts w:ascii="Arial" w:hAnsi="Arial" w:cs="Arial"/>
        </w:rPr>
        <w:t xml:space="preserve"> </w:t>
      </w:r>
    </w:p>
    <w:p w14:paraId="12BA86CD" w14:textId="77777777" w:rsidR="00592E6B" w:rsidRPr="007F118B" w:rsidRDefault="00592E6B" w:rsidP="00FB6089">
      <w:pPr>
        <w:spacing w:line="360" w:lineRule="auto"/>
        <w:ind w:left="720" w:hanging="720"/>
        <w:rPr>
          <w:rFonts w:ascii="Arial" w:hAnsi="Arial" w:cs="Arial"/>
        </w:rPr>
      </w:pPr>
    </w:p>
    <w:p w14:paraId="4FBE8B00" w14:textId="5BE75AA3" w:rsidR="00592E6B" w:rsidRPr="007F118B" w:rsidRDefault="00592E6B" w:rsidP="00FB6089">
      <w:pPr>
        <w:spacing w:line="360" w:lineRule="auto"/>
        <w:ind w:left="720" w:hanging="720"/>
        <w:rPr>
          <w:rFonts w:ascii="Arial" w:hAnsi="Arial" w:cs="Arial"/>
        </w:rPr>
      </w:pPr>
      <w:proofErr w:type="spellStart"/>
      <w:r w:rsidRPr="007F118B">
        <w:rPr>
          <w:rFonts w:ascii="Arial" w:hAnsi="Arial" w:cs="Arial"/>
        </w:rPr>
        <w:t>Mypower</w:t>
      </w:r>
      <w:proofErr w:type="spellEnd"/>
      <w:r w:rsidRPr="007F118B">
        <w:rPr>
          <w:rFonts w:ascii="Arial" w:hAnsi="Arial" w:cs="Arial"/>
        </w:rPr>
        <w:t xml:space="preserve"> Solar Professionals,( 2025). </w:t>
      </w:r>
      <w:r w:rsidRPr="007F118B">
        <w:rPr>
          <w:rFonts w:ascii="Arial" w:hAnsi="Arial" w:cs="Arial"/>
          <w:i/>
          <w:iCs/>
        </w:rPr>
        <w:t xml:space="preserve">Case Study: Castell Howell Foods, South Wales </w:t>
      </w:r>
      <w:hyperlink r:id="rId24" w:history="1">
        <w:r w:rsidRPr="007F118B">
          <w:rPr>
            <w:rStyle w:val="Hyperlink"/>
            <w:rFonts w:ascii="Arial" w:hAnsi="Arial" w:cs="Arial"/>
          </w:rPr>
          <w:t xml:space="preserve">Castell Howell Foods - Case Studies | </w:t>
        </w:r>
        <w:proofErr w:type="spellStart"/>
        <w:r w:rsidRPr="007F118B">
          <w:rPr>
            <w:rStyle w:val="Hyperlink"/>
            <w:rFonts w:ascii="Arial" w:hAnsi="Arial" w:cs="Arial"/>
          </w:rPr>
          <w:t>Mypower</w:t>
        </w:r>
        <w:proofErr w:type="spellEnd"/>
      </w:hyperlink>
    </w:p>
    <w:p w14:paraId="69D078E2" w14:textId="77777777" w:rsidR="00F91391" w:rsidRPr="007F118B" w:rsidRDefault="00F91391" w:rsidP="00FB6089">
      <w:pPr>
        <w:spacing w:line="360" w:lineRule="auto"/>
        <w:ind w:left="720" w:hanging="720"/>
        <w:rPr>
          <w:rFonts w:ascii="Arial" w:hAnsi="Arial" w:cs="Arial"/>
          <w:i/>
          <w:iCs/>
        </w:rPr>
      </w:pPr>
    </w:p>
    <w:p w14:paraId="5B5A5BD7" w14:textId="64E4F95A" w:rsidR="00D24FAC" w:rsidRPr="007F118B" w:rsidRDefault="00034FB5" w:rsidP="00FB6089">
      <w:pPr>
        <w:spacing w:line="360" w:lineRule="auto"/>
        <w:ind w:left="720" w:hanging="720"/>
        <w:rPr>
          <w:rFonts w:ascii="Arial" w:hAnsi="Arial" w:cs="Arial"/>
          <w:i/>
          <w:iCs/>
        </w:rPr>
      </w:pPr>
      <w:r w:rsidRPr="007F118B">
        <w:rPr>
          <w:rFonts w:ascii="Arial" w:hAnsi="Arial" w:cs="Arial"/>
        </w:rPr>
        <w:lastRenderedPageBreak/>
        <w:t>M</w:t>
      </w:r>
      <w:r w:rsidR="00F91391" w:rsidRPr="007F118B">
        <w:rPr>
          <w:rFonts w:ascii="Arial" w:hAnsi="Arial" w:cs="Arial"/>
        </w:rPr>
        <w:t>akos, J, (2024),</w:t>
      </w:r>
      <w:r w:rsidR="00F91391" w:rsidRPr="007F118B">
        <w:rPr>
          <w:rFonts w:ascii="Arial" w:hAnsi="Arial" w:cs="Arial"/>
          <w:i/>
          <w:iCs/>
        </w:rPr>
        <w:t xml:space="preserve"> PESTLE Analysis of The Food Industry (with Examples)</w:t>
      </w:r>
    </w:p>
    <w:p w14:paraId="022AB394" w14:textId="33318D62" w:rsidR="00D24FAC" w:rsidRPr="007F118B" w:rsidRDefault="00D24FAC" w:rsidP="00FB6089">
      <w:pPr>
        <w:spacing w:line="360" w:lineRule="auto"/>
        <w:ind w:left="720" w:hanging="720"/>
        <w:rPr>
          <w:rFonts w:ascii="Arial" w:hAnsi="Arial" w:cs="Arial"/>
        </w:rPr>
      </w:pPr>
      <w:hyperlink r:id="rId25" w:history="1">
        <w:r w:rsidRPr="007F118B">
          <w:rPr>
            <w:rStyle w:val="Hyperlink"/>
            <w:rFonts w:ascii="Arial" w:hAnsi="Arial" w:cs="Arial"/>
            <w:i/>
            <w:iCs/>
          </w:rPr>
          <w:t>PESTLE Analysis of the Food Industry (with Example)</w:t>
        </w:r>
      </w:hyperlink>
    </w:p>
    <w:p w14:paraId="6BF91568" w14:textId="77777777" w:rsidR="00C24E0A" w:rsidRPr="007F118B" w:rsidRDefault="00C24E0A" w:rsidP="00FB6089">
      <w:pPr>
        <w:spacing w:line="360" w:lineRule="auto"/>
        <w:ind w:left="720" w:hanging="720"/>
        <w:rPr>
          <w:rFonts w:ascii="Arial" w:hAnsi="Arial" w:cs="Arial"/>
        </w:rPr>
      </w:pPr>
    </w:p>
    <w:p w14:paraId="4DB72740" w14:textId="5FA4CAE0" w:rsidR="00C24E0A" w:rsidRPr="007F118B" w:rsidRDefault="00C24E0A" w:rsidP="00FB6089">
      <w:pPr>
        <w:spacing w:line="360" w:lineRule="auto"/>
        <w:ind w:left="720" w:hanging="720"/>
        <w:rPr>
          <w:rFonts w:ascii="Arial" w:hAnsi="Arial" w:cs="Arial"/>
        </w:rPr>
      </w:pPr>
      <w:r w:rsidRPr="007F118B">
        <w:rPr>
          <w:rFonts w:ascii="Arial" w:hAnsi="Arial" w:cs="Arial"/>
        </w:rPr>
        <w:t xml:space="preserve">Morley, A., Morgan, S., &amp; Morgan, K. </w:t>
      </w:r>
      <w:r w:rsidR="00ED7064" w:rsidRPr="007F118B">
        <w:rPr>
          <w:rFonts w:ascii="Arial" w:hAnsi="Arial" w:cs="Arial"/>
        </w:rPr>
        <w:t xml:space="preserve">(2008), </w:t>
      </w:r>
      <w:r w:rsidRPr="007F118B">
        <w:rPr>
          <w:rFonts w:ascii="Arial" w:hAnsi="Arial" w:cs="Arial"/>
          <w:i/>
          <w:iCs/>
        </w:rPr>
        <w:t>Food Hubs</w:t>
      </w:r>
      <w:r w:rsidR="00B5268B" w:rsidRPr="007F118B">
        <w:rPr>
          <w:rFonts w:ascii="Arial" w:hAnsi="Arial" w:cs="Arial"/>
        </w:rPr>
        <w:t xml:space="preserve">: </w:t>
      </w:r>
      <w:r w:rsidR="00B5268B" w:rsidRPr="007F118B">
        <w:rPr>
          <w:rFonts w:ascii="Arial" w:hAnsi="Arial" w:cs="Arial"/>
          <w:i/>
          <w:iCs/>
        </w:rPr>
        <w:t xml:space="preserve">The </w:t>
      </w:r>
      <w:r w:rsidR="005B048E" w:rsidRPr="007F118B">
        <w:rPr>
          <w:rFonts w:ascii="Arial" w:hAnsi="Arial" w:cs="Arial"/>
          <w:i/>
          <w:iCs/>
        </w:rPr>
        <w:t>‘</w:t>
      </w:r>
      <w:r w:rsidR="00B5268B" w:rsidRPr="007F118B">
        <w:rPr>
          <w:rFonts w:ascii="Arial" w:hAnsi="Arial" w:cs="Arial"/>
          <w:i/>
          <w:iCs/>
        </w:rPr>
        <w:t>Missing Middle</w:t>
      </w:r>
      <w:r w:rsidR="005B048E" w:rsidRPr="007F118B">
        <w:rPr>
          <w:rFonts w:ascii="Arial" w:hAnsi="Arial" w:cs="Arial"/>
          <w:i/>
          <w:iCs/>
        </w:rPr>
        <w:t>’ of the Local Food Infrastructure?</w:t>
      </w:r>
      <w:r w:rsidRPr="007F118B">
        <w:rPr>
          <w:rFonts w:ascii="Arial" w:hAnsi="Arial" w:cs="Arial"/>
        </w:rPr>
        <w:t xml:space="preserve"> </w:t>
      </w:r>
      <w:hyperlink r:id="rId26" w:history="1">
        <w:r w:rsidR="00ED7064" w:rsidRPr="007F118B">
          <w:rPr>
            <w:rStyle w:val="Hyperlink"/>
            <w:rFonts w:ascii="Arial" w:hAnsi="Arial" w:cs="Arial"/>
          </w:rPr>
          <w:t>FOOD HUB PAPER</w:t>
        </w:r>
      </w:hyperlink>
      <w:r w:rsidR="00ED7064" w:rsidRPr="007F118B">
        <w:rPr>
          <w:rFonts w:ascii="Arial" w:hAnsi="Arial" w:cs="Arial"/>
        </w:rPr>
        <w:t xml:space="preserve"> </w:t>
      </w:r>
    </w:p>
    <w:p w14:paraId="7C6C3F07" w14:textId="77777777" w:rsidR="00FB6089" w:rsidRPr="007F118B" w:rsidRDefault="00FB6089" w:rsidP="00FB6089">
      <w:pPr>
        <w:spacing w:line="360" w:lineRule="auto"/>
        <w:ind w:left="720" w:hanging="720"/>
        <w:rPr>
          <w:rFonts w:ascii="Arial" w:hAnsi="Arial" w:cs="Arial"/>
        </w:rPr>
      </w:pPr>
    </w:p>
    <w:p w14:paraId="335DD9B8" w14:textId="77777777" w:rsidR="00FB6089" w:rsidRPr="007F118B" w:rsidRDefault="00FB6089" w:rsidP="00FB6089">
      <w:pPr>
        <w:spacing w:line="360" w:lineRule="auto"/>
        <w:ind w:left="720" w:hanging="720"/>
        <w:rPr>
          <w:rFonts w:ascii="Arial" w:hAnsi="Arial" w:cs="Arial"/>
        </w:rPr>
      </w:pPr>
      <w:r w:rsidRPr="007F118B">
        <w:rPr>
          <w:rFonts w:ascii="Arial" w:hAnsi="Arial" w:cs="Arial"/>
        </w:rPr>
        <w:t xml:space="preserve">Morris. J. (2019), </w:t>
      </w:r>
      <w:r w:rsidRPr="007F118B">
        <w:rPr>
          <w:rFonts w:ascii="Arial" w:hAnsi="Arial" w:cs="Arial"/>
          <w:i/>
          <w:iCs/>
        </w:rPr>
        <w:t>Public Sector Contracts Boost Turnover to New Heights at Wholesaler</w:t>
      </w:r>
      <w:r w:rsidRPr="007F118B">
        <w:rPr>
          <w:rFonts w:ascii="Arial" w:hAnsi="Arial" w:cs="Arial"/>
        </w:rPr>
        <w:t>.</w:t>
      </w:r>
    </w:p>
    <w:p w14:paraId="327631A6" w14:textId="77777777" w:rsidR="00FB6089" w:rsidRPr="007F118B" w:rsidRDefault="00FB6089" w:rsidP="00FB6089">
      <w:pPr>
        <w:spacing w:line="360" w:lineRule="auto"/>
        <w:ind w:left="720" w:hanging="720"/>
        <w:rPr>
          <w:rFonts w:ascii="Arial" w:hAnsi="Arial" w:cs="Arial"/>
        </w:rPr>
      </w:pPr>
      <w:hyperlink r:id="rId27" w:history="1">
        <w:r w:rsidRPr="007F118B">
          <w:rPr>
            <w:rStyle w:val="Hyperlink"/>
            <w:rFonts w:ascii="Arial" w:hAnsi="Arial" w:cs="Arial"/>
          </w:rPr>
          <w:t>Public sector contracts boost turnover to new heights at wholesaler | Insider Media</w:t>
        </w:r>
      </w:hyperlink>
    </w:p>
    <w:p w14:paraId="1991A22E" w14:textId="77777777" w:rsidR="00FB6089" w:rsidRPr="007F118B" w:rsidRDefault="00FB6089" w:rsidP="00FB6089">
      <w:pPr>
        <w:spacing w:line="360" w:lineRule="auto"/>
        <w:ind w:left="720" w:hanging="720"/>
        <w:rPr>
          <w:rFonts w:ascii="Arial" w:hAnsi="Arial" w:cs="Arial"/>
        </w:rPr>
      </w:pPr>
    </w:p>
    <w:p w14:paraId="6701C513" w14:textId="77777777" w:rsidR="00FB6089" w:rsidRPr="007F118B" w:rsidRDefault="00FB6089" w:rsidP="00FB6089">
      <w:pPr>
        <w:spacing w:line="360" w:lineRule="auto"/>
        <w:ind w:left="720" w:hanging="720"/>
        <w:rPr>
          <w:rFonts w:ascii="Arial" w:hAnsi="Arial" w:cs="Arial"/>
        </w:rPr>
      </w:pPr>
      <w:r w:rsidRPr="007F118B">
        <w:rPr>
          <w:rFonts w:ascii="Arial" w:hAnsi="Arial" w:cs="Arial"/>
        </w:rPr>
        <w:t xml:space="preserve">Naureen, I, (2025). </w:t>
      </w:r>
      <w:r w:rsidRPr="007F118B">
        <w:rPr>
          <w:rFonts w:ascii="Arial" w:hAnsi="Arial" w:cs="Arial"/>
          <w:i/>
          <w:iCs/>
        </w:rPr>
        <w:t xml:space="preserve">UK Food Inflation to Spike as Regulatory and Climate Change Pressures Mount, Warns FDF. </w:t>
      </w:r>
      <w:hyperlink r:id="rId28" w:history="1">
        <w:r w:rsidRPr="007F118B">
          <w:rPr>
            <w:rStyle w:val="Hyperlink"/>
            <w:rFonts w:ascii="Arial" w:hAnsi="Arial" w:cs="Arial"/>
          </w:rPr>
          <w:t>UK food inflation to spike as regulatory and climate change pressures mount, warns FDF</w:t>
        </w:r>
      </w:hyperlink>
      <w:r w:rsidRPr="007F118B">
        <w:rPr>
          <w:rFonts w:ascii="Arial" w:hAnsi="Arial" w:cs="Arial"/>
        </w:rPr>
        <w:t xml:space="preserve"> </w:t>
      </w:r>
    </w:p>
    <w:p w14:paraId="52F047DD" w14:textId="77777777" w:rsidR="00FB6089" w:rsidRPr="007F118B" w:rsidRDefault="00FB6089" w:rsidP="00FB6089">
      <w:pPr>
        <w:spacing w:line="360" w:lineRule="auto"/>
        <w:ind w:hanging="720"/>
        <w:rPr>
          <w:rFonts w:ascii="Arial" w:hAnsi="Arial" w:cs="Arial"/>
        </w:rPr>
      </w:pPr>
    </w:p>
    <w:p w14:paraId="455057AB" w14:textId="12510B5A" w:rsidR="00C4539E" w:rsidRPr="007F118B" w:rsidRDefault="00C4539E" w:rsidP="00FB6089">
      <w:pPr>
        <w:spacing w:line="360" w:lineRule="auto"/>
        <w:ind w:hanging="720"/>
        <w:rPr>
          <w:rFonts w:ascii="Arial" w:hAnsi="Arial" w:cs="Arial"/>
        </w:rPr>
      </w:pPr>
    </w:p>
    <w:p w14:paraId="647D1436" w14:textId="56941B2A" w:rsidR="009665AA" w:rsidRPr="007F118B" w:rsidRDefault="00C4539E" w:rsidP="00FB6089">
      <w:pPr>
        <w:spacing w:line="360" w:lineRule="auto"/>
        <w:ind w:left="720" w:hanging="720"/>
        <w:rPr>
          <w:rFonts w:ascii="Arial" w:hAnsi="Arial" w:cs="Arial"/>
        </w:rPr>
      </w:pPr>
      <w:r w:rsidRPr="007F118B">
        <w:rPr>
          <w:rFonts w:ascii="Arial" w:hAnsi="Arial" w:cs="Arial"/>
        </w:rPr>
        <w:t>Porter, M. E. (2008).</w:t>
      </w:r>
      <w:r w:rsidRPr="007F118B">
        <w:rPr>
          <w:rFonts w:ascii="Arial" w:hAnsi="Arial" w:cs="Arial"/>
          <w:i/>
          <w:iCs/>
        </w:rPr>
        <w:t xml:space="preserve"> The five competitive forces that shape strategy. Harvard Business Review, 86(1), 78–93.</w:t>
      </w:r>
      <w:r w:rsidRPr="007F118B">
        <w:rPr>
          <w:rFonts w:ascii="Arial" w:hAnsi="Arial" w:cs="Arial"/>
        </w:rPr>
        <w:t xml:space="preserve"> </w:t>
      </w:r>
      <w:hyperlink r:id="rId29" w:history="1">
        <w:r w:rsidR="009665AA" w:rsidRPr="007F118B">
          <w:rPr>
            <w:rStyle w:val="Hyperlink"/>
            <w:rFonts w:ascii="Arial" w:hAnsi="Arial" w:cs="Arial"/>
          </w:rPr>
          <w:t>https://hbr.org/2008/01</w:t>
        </w:r>
      </w:hyperlink>
    </w:p>
    <w:p w14:paraId="5D603CFA" w14:textId="77777777" w:rsidR="00FB6089" w:rsidRPr="007F118B" w:rsidRDefault="00FB6089" w:rsidP="00FB6089">
      <w:pPr>
        <w:spacing w:line="360" w:lineRule="auto"/>
        <w:ind w:left="720" w:hanging="720"/>
        <w:rPr>
          <w:rFonts w:ascii="Arial" w:hAnsi="Arial" w:cs="Arial"/>
        </w:rPr>
      </w:pPr>
    </w:p>
    <w:p w14:paraId="0364080C" w14:textId="77777777" w:rsidR="00FB6089" w:rsidRPr="007F118B" w:rsidRDefault="00FB6089" w:rsidP="00FB6089">
      <w:pPr>
        <w:spacing w:line="360" w:lineRule="auto"/>
        <w:ind w:hanging="720"/>
        <w:rPr>
          <w:rFonts w:ascii="Arial" w:hAnsi="Arial" w:cs="Arial"/>
          <w:i/>
          <w:iCs/>
        </w:rPr>
      </w:pPr>
      <w:r w:rsidRPr="007F118B">
        <w:rPr>
          <w:rFonts w:ascii="Arial" w:hAnsi="Arial" w:cs="Arial"/>
        </w:rPr>
        <w:t xml:space="preserve">Retail Technology, ( 2025), </w:t>
      </w:r>
      <w:r w:rsidRPr="007F118B">
        <w:rPr>
          <w:rFonts w:ascii="Arial" w:hAnsi="Arial" w:cs="Arial"/>
          <w:i/>
          <w:iCs/>
        </w:rPr>
        <w:t>AI and robotics poised to automate over 85% of UK fulfilment warehouses by 2030, Impact Express research.</w:t>
      </w:r>
    </w:p>
    <w:p w14:paraId="2F955CAC" w14:textId="77777777" w:rsidR="00FB6089" w:rsidRDefault="00FB6089" w:rsidP="00FB6089">
      <w:pPr>
        <w:spacing w:line="360" w:lineRule="auto"/>
        <w:ind w:hanging="720"/>
      </w:pPr>
      <w:hyperlink r:id="rId30" w:history="1">
        <w:r w:rsidRPr="007F118B">
          <w:rPr>
            <w:rStyle w:val="Hyperlink"/>
            <w:rFonts w:ascii="Arial" w:hAnsi="Arial" w:cs="Arial"/>
          </w:rPr>
          <w:t>AI and robotics poised to automate over 85% of UK fulfilment warehouses by 2030, Impact Express — Retail Technology Innovation Hub</w:t>
        </w:r>
      </w:hyperlink>
    </w:p>
    <w:p w14:paraId="1F1F3847" w14:textId="77777777" w:rsidR="00E3723A" w:rsidRDefault="00E3723A" w:rsidP="00FB6089">
      <w:pPr>
        <w:spacing w:line="360" w:lineRule="auto"/>
        <w:ind w:hanging="720"/>
      </w:pPr>
    </w:p>
    <w:p w14:paraId="4639404C" w14:textId="77777777" w:rsidR="00E3723A" w:rsidRPr="00FD7ABE" w:rsidRDefault="00E3723A" w:rsidP="00E3723A">
      <w:pPr>
        <w:spacing w:line="360" w:lineRule="auto"/>
        <w:ind w:hanging="720"/>
        <w:rPr>
          <w:rFonts w:ascii="Arial" w:hAnsi="Arial" w:cs="Arial"/>
          <w:i/>
          <w:iCs/>
        </w:rPr>
      </w:pPr>
      <w:proofErr w:type="spellStart"/>
      <w:r>
        <w:rPr>
          <w:rFonts w:ascii="Arial" w:hAnsi="Arial" w:cs="Arial"/>
        </w:rPr>
        <w:t>RediRack</w:t>
      </w:r>
      <w:proofErr w:type="spellEnd"/>
      <w:r>
        <w:rPr>
          <w:rFonts w:ascii="Arial" w:hAnsi="Arial" w:cs="Arial"/>
        </w:rPr>
        <w:t xml:space="preserve">, (2025), </w:t>
      </w:r>
      <w:r w:rsidRPr="00FD7ABE">
        <w:rPr>
          <w:rFonts w:ascii="Arial" w:hAnsi="Arial" w:cs="Arial"/>
          <w:i/>
          <w:iCs/>
        </w:rPr>
        <w:t>Castell Howell Foods.</w:t>
      </w:r>
    </w:p>
    <w:p w14:paraId="1D648638" w14:textId="77777777" w:rsidR="00E3723A" w:rsidRDefault="00E3723A" w:rsidP="00E3723A">
      <w:pPr>
        <w:spacing w:line="360" w:lineRule="auto"/>
        <w:ind w:hanging="720"/>
        <w:rPr>
          <w:rFonts w:ascii="Arial" w:hAnsi="Arial" w:cs="Arial"/>
        </w:rPr>
      </w:pPr>
      <w:hyperlink r:id="rId31" w:history="1">
        <w:r w:rsidRPr="005C5704">
          <w:rPr>
            <w:rStyle w:val="Hyperlink"/>
            <w:rFonts w:ascii="Arial" w:hAnsi="Arial" w:cs="Arial"/>
          </w:rPr>
          <w:t xml:space="preserve">Castell Howell Foods | Drive-In Racking | </w:t>
        </w:r>
        <w:proofErr w:type="spellStart"/>
        <w:r w:rsidRPr="005C5704">
          <w:rPr>
            <w:rStyle w:val="Hyperlink"/>
            <w:rFonts w:ascii="Arial" w:hAnsi="Arial" w:cs="Arial"/>
          </w:rPr>
          <w:t>RediRack</w:t>
        </w:r>
        <w:proofErr w:type="spellEnd"/>
      </w:hyperlink>
    </w:p>
    <w:p w14:paraId="2CCCC1F3" w14:textId="77777777" w:rsidR="00E3723A" w:rsidRPr="007F118B" w:rsidRDefault="00E3723A" w:rsidP="00FB6089">
      <w:pPr>
        <w:spacing w:line="360" w:lineRule="auto"/>
        <w:ind w:hanging="720"/>
        <w:rPr>
          <w:rFonts w:ascii="Arial" w:hAnsi="Arial" w:cs="Arial"/>
        </w:rPr>
      </w:pPr>
    </w:p>
    <w:p w14:paraId="21E91F70" w14:textId="77777777" w:rsidR="00FB6089" w:rsidRPr="007F118B" w:rsidRDefault="00FB6089" w:rsidP="00FB6089">
      <w:pPr>
        <w:spacing w:line="360" w:lineRule="auto"/>
        <w:ind w:hanging="720"/>
        <w:rPr>
          <w:rFonts w:ascii="Arial" w:hAnsi="Arial" w:cs="Arial"/>
        </w:rPr>
      </w:pPr>
    </w:p>
    <w:p w14:paraId="535B0752" w14:textId="77777777" w:rsidR="00FB6089" w:rsidRPr="007F118B" w:rsidRDefault="00FB6089" w:rsidP="00FB6089">
      <w:pPr>
        <w:spacing w:line="360" w:lineRule="auto"/>
        <w:ind w:hanging="720"/>
        <w:rPr>
          <w:rFonts w:ascii="Arial" w:hAnsi="Arial" w:cs="Arial"/>
        </w:rPr>
      </w:pPr>
      <w:r w:rsidRPr="007F118B">
        <w:rPr>
          <w:rFonts w:ascii="Arial" w:hAnsi="Arial" w:cs="Arial"/>
        </w:rPr>
        <w:t>Scholars INT’L Institute of Technology, (</w:t>
      </w:r>
      <w:proofErr w:type="spellStart"/>
      <w:r w:rsidRPr="007F118B">
        <w:rPr>
          <w:rFonts w:ascii="Arial" w:hAnsi="Arial" w:cs="Arial"/>
        </w:rPr>
        <w:t>n.d</w:t>
      </w:r>
      <w:proofErr w:type="spellEnd"/>
      <w:r w:rsidRPr="007F118B">
        <w:rPr>
          <w:rFonts w:ascii="Arial" w:hAnsi="Arial" w:cs="Arial"/>
        </w:rPr>
        <w:t xml:space="preserve">), </w:t>
      </w:r>
      <w:r w:rsidRPr="007F118B">
        <w:rPr>
          <w:rFonts w:ascii="Arial" w:hAnsi="Arial" w:cs="Arial"/>
          <w:i/>
          <w:iCs/>
        </w:rPr>
        <w:t>Food Inflation and Supply Chain Issues in the UK; Causes, Consequences, and Strategic Responses in 2025.</w:t>
      </w:r>
    </w:p>
    <w:p w14:paraId="6634B346" w14:textId="77777777" w:rsidR="00FB6089" w:rsidRPr="007F118B" w:rsidRDefault="00FB6089" w:rsidP="00FB6089">
      <w:pPr>
        <w:spacing w:line="360" w:lineRule="auto"/>
        <w:ind w:hanging="720"/>
        <w:rPr>
          <w:rFonts w:ascii="Arial" w:hAnsi="Arial" w:cs="Arial"/>
        </w:rPr>
      </w:pPr>
      <w:hyperlink r:id="rId32" w:history="1">
        <w:r w:rsidRPr="007F118B">
          <w:rPr>
            <w:rStyle w:val="Hyperlink"/>
            <w:rFonts w:ascii="Arial" w:hAnsi="Arial" w:cs="Arial"/>
          </w:rPr>
          <w:t>Food Inflation And Supply Chain Issues In The UK: Causes, Consequences, And Strategic Responses In 2025 | SIIT</w:t>
        </w:r>
      </w:hyperlink>
    </w:p>
    <w:p w14:paraId="3733A559" w14:textId="77777777" w:rsidR="00FB6089" w:rsidRPr="007F118B" w:rsidRDefault="00FB6089" w:rsidP="00FB6089">
      <w:pPr>
        <w:spacing w:line="360" w:lineRule="auto"/>
        <w:ind w:hanging="720"/>
        <w:rPr>
          <w:rFonts w:ascii="Arial" w:hAnsi="Arial" w:cs="Arial"/>
        </w:rPr>
      </w:pPr>
    </w:p>
    <w:p w14:paraId="1778766E" w14:textId="77777777" w:rsidR="00FB6089" w:rsidRPr="007F118B" w:rsidRDefault="00FB6089" w:rsidP="00FB6089">
      <w:pPr>
        <w:spacing w:line="360" w:lineRule="auto"/>
        <w:ind w:left="720" w:hanging="720"/>
        <w:rPr>
          <w:rFonts w:ascii="Arial" w:hAnsi="Arial" w:cs="Arial"/>
        </w:rPr>
      </w:pPr>
    </w:p>
    <w:p w14:paraId="1D881F99" w14:textId="77777777" w:rsidR="00886440" w:rsidRPr="007F118B" w:rsidRDefault="00886440" w:rsidP="00FB6089">
      <w:pPr>
        <w:spacing w:line="360" w:lineRule="auto"/>
        <w:ind w:left="720" w:hanging="720"/>
        <w:rPr>
          <w:rFonts w:ascii="Arial" w:hAnsi="Arial" w:cs="Arial"/>
        </w:rPr>
      </w:pPr>
    </w:p>
    <w:p w14:paraId="10F1C1E4" w14:textId="0973B657" w:rsidR="00886440" w:rsidRPr="007F118B" w:rsidRDefault="00886440" w:rsidP="00FB6089">
      <w:pPr>
        <w:spacing w:line="360" w:lineRule="auto"/>
        <w:ind w:left="720" w:hanging="720"/>
        <w:rPr>
          <w:rFonts w:ascii="Arial" w:hAnsi="Arial" w:cs="Arial"/>
        </w:rPr>
      </w:pPr>
      <w:r w:rsidRPr="007F118B">
        <w:rPr>
          <w:rFonts w:ascii="Arial" w:hAnsi="Arial" w:cs="Arial"/>
        </w:rPr>
        <w:t xml:space="preserve">Tsolakis N, Anastasiadis F, </w:t>
      </w:r>
      <w:proofErr w:type="spellStart"/>
      <w:r w:rsidRPr="007F118B">
        <w:rPr>
          <w:rFonts w:ascii="Arial" w:hAnsi="Arial" w:cs="Arial"/>
        </w:rPr>
        <w:t>Srai</w:t>
      </w:r>
      <w:proofErr w:type="spellEnd"/>
      <w:r w:rsidRPr="007F118B">
        <w:rPr>
          <w:rFonts w:ascii="Arial" w:hAnsi="Arial" w:cs="Arial"/>
        </w:rPr>
        <w:t xml:space="preserve"> JS. Sustainability Performance in Food Supply Networks: Insights from the UK Industry. Sustainability. 2018; 10(9):3148. </w:t>
      </w:r>
      <w:hyperlink r:id="rId33" w:history="1">
        <w:r w:rsidRPr="007F118B">
          <w:rPr>
            <w:rStyle w:val="Hyperlink"/>
            <w:rFonts w:ascii="Arial" w:hAnsi="Arial" w:cs="Arial"/>
          </w:rPr>
          <w:t>https://doi.org/10.3390/su10093148</w:t>
        </w:r>
      </w:hyperlink>
      <w:r w:rsidRPr="007F118B">
        <w:rPr>
          <w:rFonts w:ascii="Arial" w:hAnsi="Arial" w:cs="Arial"/>
        </w:rPr>
        <w:t xml:space="preserve"> </w:t>
      </w:r>
    </w:p>
    <w:p w14:paraId="59DB5C51" w14:textId="77777777" w:rsidR="00176261" w:rsidRPr="007F118B" w:rsidRDefault="00176261" w:rsidP="00FB6089">
      <w:pPr>
        <w:spacing w:line="360" w:lineRule="auto"/>
        <w:ind w:left="720" w:hanging="720"/>
        <w:rPr>
          <w:rFonts w:ascii="Arial" w:hAnsi="Arial" w:cs="Arial"/>
        </w:rPr>
      </w:pPr>
    </w:p>
    <w:p w14:paraId="086A7227" w14:textId="471E5AB4" w:rsidR="00C24E0A" w:rsidRPr="007F118B" w:rsidRDefault="00C24E0A" w:rsidP="00FB6089">
      <w:pPr>
        <w:spacing w:line="360" w:lineRule="auto"/>
        <w:ind w:left="720" w:hanging="720"/>
        <w:rPr>
          <w:rFonts w:ascii="Arial" w:hAnsi="Arial" w:cs="Arial"/>
        </w:rPr>
      </w:pPr>
      <w:r w:rsidRPr="007F118B">
        <w:rPr>
          <w:rFonts w:ascii="Arial" w:hAnsi="Arial" w:cs="Arial"/>
        </w:rPr>
        <w:t xml:space="preserve">Wales Online, (2020). </w:t>
      </w:r>
      <w:r w:rsidRPr="007F118B">
        <w:rPr>
          <w:rFonts w:ascii="Arial" w:hAnsi="Arial" w:cs="Arial"/>
          <w:i/>
          <w:iCs/>
        </w:rPr>
        <w:t>How This Business Reinvented Itself After Losing Almost All Its Customers Practically Overnight.</w:t>
      </w:r>
      <w:r w:rsidR="00D3554E" w:rsidRPr="007F118B">
        <w:rPr>
          <w:rFonts w:ascii="Arial" w:hAnsi="Arial" w:cs="Arial"/>
          <w:i/>
          <w:iCs/>
        </w:rPr>
        <w:t xml:space="preserve"> </w:t>
      </w:r>
      <w:hyperlink r:id="rId34" w:history="1">
        <w:r w:rsidRPr="007F118B">
          <w:rPr>
            <w:rStyle w:val="Hyperlink"/>
            <w:rFonts w:ascii="Arial" w:hAnsi="Arial" w:cs="Arial"/>
          </w:rPr>
          <w:t>How this business reinvented itself after losing almost all its customers practically overnight - Wales Online</w:t>
        </w:r>
      </w:hyperlink>
    </w:p>
    <w:p w14:paraId="76AA0214" w14:textId="77777777" w:rsidR="00C24E0A" w:rsidRPr="007F118B" w:rsidRDefault="00C24E0A" w:rsidP="00FB6089">
      <w:pPr>
        <w:spacing w:line="360" w:lineRule="auto"/>
        <w:ind w:left="720" w:hanging="720"/>
        <w:rPr>
          <w:rFonts w:ascii="Arial" w:hAnsi="Arial" w:cs="Arial"/>
        </w:rPr>
      </w:pPr>
    </w:p>
    <w:p w14:paraId="731EB724" w14:textId="77777777" w:rsidR="00C24E0A" w:rsidRPr="007F118B" w:rsidRDefault="00C24E0A" w:rsidP="00FB6089">
      <w:pPr>
        <w:spacing w:line="360" w:lineRule="auto"/>
        <w:ind w:left="720" w:hanging="720"/>
        <w:rPr>
          <w:rFonts w:ascii="Arial" w:hAnsi="Arial" w:cs="Arial"/>
          <w:i/>
          <w:iCs/>
        </w:rPr>
      </w:pPr>
      <w:r w:rsidRPr="007F118B">
        <w:rPr>
          <w:rFonts w:ascii="Arial" w:hAnsi="Arial" w:cs="Arial"/>
        </w:rPr>
        <w:t xml:space="preserve">Welsh Government (date), </w:t>
      </w:r>
      <w:r w:rsidRPr="007F118B">
        <w:rPr>
          <w:rFonts w:ascii="Arial" w:hAnsi="Arial" w:cs="Arial"/>
          <w:i/>
          <w:iCs/>
        </w:rPr>
        <w:t>Food And Drink Wales</w:t>
      </w:r>
    </w:p>
    <w:p w14:paraId="7C64E645" w14:textId="77777777" w:rsidR="00C24E0A" w:rsidRPr="007F118B" w:rsidRDefault="00C24E0A" w:rsidP="00FB6089">
      <w:pPr>
        <w:spacing w:line="360" w:lineRule="auto"/>
        <w:ind w:left="720" w:hanging="720"/>
        <w:rPr>
          <w:rFonts w:ascii="Arial" w:hAnsi="Arial" w:cs="Arial"/>
          <w:i/>
          <w:iCs/>
        </w:rPr>
      </w:pPr>
      <w:hyperlink r:id="rId35" w:history="1">
        <w:r w:rsidRPr="007F118B">
          <w:rPr>
            <w:rStyle w:val="Hyperlink"/>
            <w:rFonts w:ascii="Arial" w:hAnsi="Arial" w:cs="Arial"/>
            <w:i/>
            <w:iCs/>
          </w:rPr>
          <w:t>Food - Research - Food Grade Premises - CASE STUDY 2 - Castell Howel - Final - English.pdf</w:t>
        </w:r>
      </w:hyperlink>
      <w:r w:rsidRPr="007F118B">
        <w:rPr>
          <w:rFonts w:ascii="Arial" w:hAnsi="Arial" w:cs="Arial"/>
          <w:i/>
          <w:iCs/>
        </w:rPr>
        <w:t xml:space="preserve"> </w:t>
      </w:r>
    </w:p>
    <w:p w14:paraId="287A277D" w14:textId="74181E04" w:rsidR="00F6140F" w:rsidRPr="007F118B" w:rsidRDefault="00F6140F" w:rsidP="006C6BDF">
      <w:pPr>
        <w:spacing w:line="360" w:lineRule="auto"/>
        <w:rPr>
          <w:rFonts w:ascii="Arial" w:hAnsi="Arial" w:cs="Arial"/>
        </w:rPr>
      </w:pPr>
    </w:p>
    <w:p w14:paraId="2B469BD7" w14:textId="6BE5868C" w:rsidR="00D90C7B" w:rsidRDefault="00D90C7B" w:rsidP="00FB6089">
      <w:pPr>
        <w:spacing w:line="360" w:lineRule="auto"/>
        <w:ind w:hanging="720"/>
      </w:pPr>
      <w:r w:rsidRPr="007F118B">
        <w:rPr>
          <w:rFonts w:ascii="Arial" w:hAnsi="Arial" w:cs="Arial"/>
          <w:i/>
          <w:iCs/>
        </w:rPr>
        <w:t xml:space="preserve">Wang, H., &amp; Bansal, P. (2017). Bouncing back: Building resilience through social and environmental practices. Journal of Management, 43(6), 1760–1790. </w:t>
      </w:r>
      <w:hyperlink r:id="rId36" w:history="1">
        <w:r w:rsidRPr="007F118B">
          <w:rPr>
            <w:rStyle w:val="Hyperlink"/>
            <w:rFonts w:ascii="Arial" w:hAnsi="Arial" w:cs="Arial"/>
            <w:i/>
            <w:iCs/>
          </w:rPr>
          <w:t>https://doi.org/10.1177/0149206317708854</w:t>
        </w:r>
      </w:hyperlink>
    </w:p>
    <w:p w14:paraId="27C7CE02" w14:textId="77777777" w:rsidR="00137236" w:rsidRDefault="00137236" w:rsidP="00FB6089">
      <w:pPr>
        <w:spacing w:line="360" w:lineRule="auto"/>
        <w:ind w:hanging="720"/>
      </w:pPr>
    </w:p>
    <w:p w14:paraId="06126C0F" w14:textId="60AF5AC0" w:rsidR="00F53AFD" w:rsidRDefault="00981E8B" w:rsidP="00697F18">
      <w:pPr>
        <w:spacing w:line="360" w:lineRule="auto"/>
        <w:ind w:hanging="720"/>
      </w:pPr>
      <w:r w:rsidRPr="00981E8B">
        <w:t xml:space="preserve">Johnson, G., Whittington, R., Scholes, K., Angwin, D. &amp; </w:t>
      </w:r>
      <w:proofErr w:type="spellStart"/>
      <w:r w:rsidRPr="00981E8B">
        <w:t>Regnér</w:t>
      </w:r>
      <w:proofErr w:type="spellEnd"/>
      <w:r w:rsidRPr="00981E8B">
        <w:t xml:space="preserve">, P. (2020) </w:t>
      </w:r>
      <w:r w:rsidRPr="00981E8B">
        <w:rPr>
          <w:i/>
          <w:iCs/>
        </w:rPr>
        <w:t>Exploring Strategy</w:t>
      </w:r>
      <w:r w:rsidRPr="00981E8B">
        <w:t xml:space="preserve">. </w:t>
      </w:r>
      <w:r w:rsidR="00724381">
        <w:t>10th</w:t>
      </w:r>
      <w:r w:rsidRPr="00981E8B">
        <w:t xml:space="preserve"> ed Pearson</w:t>
      </w:r>
      <w:r w:rsidR="00EA4F91">
        <w:t xml:space="preserve">. </w:t>
      </w:r>
      <w:proofErr w:type="spellStart"/>
      <w:r w:rsidR="00EA4F91">
        <w:t>P.g</w:t>
      </w:r>
      <w:proofErr w:type="spellEnd"/>
      <w:r w:rsidR="00EA4F91">
        <w:t xml:space="preserve"> 34</w:t>
      </w:r>
      <w:r>
        <w:t xml:space="preserve"> </w:t>
      </w:r>
    </w:p>
    <w:p w14:paraId="2C7D7A58" w14:textId="3FC3C1BE" w:rsidR="00F53AFD" w:rsidRDefault="00F53AFD" w:rsidP="00FB6089">
      <w:pPr>
        <w:spacing w:line="360" w:lineRule="auto"/>
        <w:ind w:hanging="720"/>
        <w:rPr>
          <w:rFonts w:ascii="Arial" w:hAnsi="Arial" w:cs="Arial"/>
        </w:rPr>
      </w:pPr>
    </w:p>
    <w:p w14:paraId="30713754" w14:textId="77777777" w:rsidR="005C5704" w:rsidRDefault="005C5704" w:rsidP="00FB6089">
      <w:pPr>
        <w:spacing w:line="360" w:lineRule="auto"/>
        <w:ind w:hanging="720"/>
        <w:rPr>
          <w:rFonts w:ascii="Arial" w:hAnsi="Arial" w:cs="Arial"/>
        </w:rPr>
      </w:pPr>
    </w:p>
    <w:p w14:paraId="1FC9BC10" w14:textId="77777777" w:rsidR="00F06651" w:rsidRDefault="00F06651" w:rsidP="00FB6089">
      <w:pPr>
        <w:spacing w:line="360" w:lineRule="auto"/>
        <w:ind w:hanging="720"/>
        <w:rPr>
          <w:rFonts w:ascii="Arial" w:hAnsi="Arial" w:cs="Arial"/>
        </w:rPr>
      </w:pPr>
    </w:p>
    <w:p w14:paraId="5A406E1A" w14:textId="77777777" w:rsidR="00F06651" w:rsidRDefault="00F06651" w:rsidP="00FB6089">
      <w:pPr>
        <w:spacing w:line="360" w:lineRule="auto"/>
        <w:ind w:hanging="720"/>
        <w:rPr>
          <w:rFonts w:ascii="Arial" w:hAnsi="Arial" w:cs="Arial"/>
        </w:rPr>
      </w:pPr>
    </w:p>
    <w:p w14:paraId="6BB84A2C" w14:textId="13CE47D9" w:rsidR="00F06651" w:rsidRPr="007F118B" w:rsidRDefault="00F06651" w:rsidP="00FB6089">
      <w:pPr>
        <w:spacing w:line="360" w:lineRule="auto"/>
        <w:ind w:hanging="720"/>
        <w:rPr>
          <w:rFonts w:ascii="Arial" w:hAnsi="Arial" w:cs="Arial"/>
        </w:rPr>
      </w:pPr>
    </w:p>
    <w:p w14:paraId="1C57A11E" w14:textId="77777777" w:rsidR="006C6BDF" w:rsidRDefault="006C6BDF" w:rsidP="00FB6089">
      <w:pPr>
        <w:spacing w:line="360" w:lineRule="auto"/>
        <w:ind w:hanging="720"/>
      </w:pPr>
    </w:p>
    <w:p w14:paraId="2629C402" w14:textId="77777777" w:rsidR="00464A83" w:rsidRDefault="00464A83" w:rsidP="00FB6089">
      <w:pPr>
        <w:spacing w:line="360" w:lineRule="auto"/>
        <w:ind w:hanging="720"/>
        <w:rPr>
          <w:rFonts w:ascii="Arial" w:hAnsi="Arial" w:cs="Arial"/>
        </w:rPr>
      </w:pPr>
    </w:p>
    <w:sectPr w:rsidR="00464A83" w:rsidSect="009C21DE">
      <w:headerReference w:type="even" r:id="rId37"/>
      <w:headerReference w:type="default" r:id="rId38"/>
      <w:footerReference w:type="even" r:id="rId39"/>
      <w:footerReference w:type="default" r:id="rId40"/>
      <w:headerReference w:type="first" r:id="rId41"/>
      <w:footerReference w:type="first" r:id="rId4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F17E9" w14:textId="77777777" w:rsidR="00547831" w:rsidRDefault="00547831" w:rsidP="006E371F">
      <w:pPr>
        <w:spacing w:after="0" w:line="240" w:lineRule="auto"/>
      </w:pPr>
      <w:r>
        <w:separator/>
      </w:r>
    </w:p>
  </w:endnote>
  <w:endnote w:type="continuationSeparator" w:id="0">
    <w:p w14:paraId="5BD4A068" w14:textId="77777777" w:rsidR="00547831" w:rsidRDefault="00547831" w:rsidP="006E3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A274" w14:textId="77777777" w:rsidR="006E371F" w:rsidRDefault="006E37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CE748" w14:textId="77777777" w:rsidR="006E371F" w:rsidRDefault="006E37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1F5B2" w14:textId="77777777" w:rsidR="006E371F" w:rsidRDefault="006E3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EC397" w14:textId="77777777" w:rsidR="00547831" w:rsidRDefault="00547831" w:rsidP="006E371F">
      <w:pPr>
        <w:spacing w:after="0" w:line="240" w:lineRule="auto"/>
      </w:pPr>
      <w:r>
        <w:separator/>
      </w:r>
    </w:p>
  </w:footnote>
  <w:footnote w:type="continuationSeparator" w:id="0">
    <w:p w14:paraId="29A87319" w14:textId="77777777" w:rsidR="00547831" w:rsidRDefault="00547831" w:rsidP="006E3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96A94" w14:textId="77777777" w:rsidR="006E371F" w:rsidRDefault="006E37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2BD52" w14:textId="77777777" w:rsidR="006E371F" w:rsidRDefault="006E37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2F86E" w14:textId="77777777" w:rsidR="006E371F" w:rsidRDefault="006E37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2F9A"/>
    <w:multiLevelType w:val="multilevel"/>
    <w:tmpl w:val="D46E0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513A8"/>
    <w:multiLevelType w:val="multilevel"/>
    <w:tmpl w:val="7C6C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1A78A9"/>
    <w:multiLevelType w:val="multilevel"/>
    <w:tmpl w:val="909A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B64CA0"/>
    <w:multiLevelType w:val="multilevel"/>
    <w:tmpl w:val="9720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3F7307"/>
    <w:multiLevelType w:val="multilevel"/>
    <w:tmpl w:val="4E544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622E73"/>
    <w:multiLevelType w:val="multilevel"/>
    <w:tmpl w:val="7020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1F513C"/>
    <w:multiLevelType w:val="multilevel"/>
    <w:tmpl w:val="4E3C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F04A97"/>
    <w:multiLevelType w:val="hybridMultilevel"/>
    <w:tmpl w:val="8DE40E6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16cid:durableId="1272476351">
    <w:abstractNumId w:val="6"/>
  </w:num>
  <w:num w:numId="2" w16cid:durableId="548303957">
    <w:abstractNumId w:val="4"/>
  </w:num>
  <w:num w:numId="3" w16cid:durableId="1347293399">
    <w:abstractNumId w:val="1"/>
  </w:num>
  <w:num w:numId="4" w16cid:durableId="752435020">
    <w:abstractNumId w:val="5"/>
  </w:num>
  <w:num w:numId="5" w16cid:durableId="1571425270">
    <w:abstractNumId w:val="0"/>
  </w:num>
  <w:num w:numId="6" w16cid:durableId="1293289817">
    <w:abstractNumId w:val="2"/>
  </w:num>
  <w:num w:numId="7" w16cid:durableId="379283868">
    <w:abstractNumId w:val="3"/>
  </w:num>
  <w:num w:numId="8" w16cid:durableId="3043551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1DE"/>
    <w:rsid w:val="00000BA6"/>
    <w:rsid w:val="00001453"/>
    <w:rsid w:val="000034C6"/>
    <w:rsid w:val="00016A3F"/>
    <w:rsid w:val="000266F4"/>
    <w:rsid w:val="00034FB5"/>
    <w:rsid w:val="0004017C"/>
    <w:rsid w:val="0004386F"/>
    <w:rsid w:val="00054406"/>
    <w:rsid w:val="0006552C"/>
    <w:rsid w:val="00070D28"/>
    <w:rsid w:val="0007115E"/>
    <w:rsid w:val="00084B56"/>
    <w:rsid w:val="00084E65"/>
    <w:rsid w:val="000860B6"/>
    <w:rsid w:val="00086D0F"/>
    <w:rsid w:val="000A0446"/>
    <w:rsid w:val="000A6135"/>
    <w:rsid w:val="000B2736"/>
    <w:rsid w:val="000B49D5"/>
    <w:rsid w:val="000C45C0"/>
    <w:rsid w:val="000C7754"/>
    <w:rsid w:val="000D128F"/>
    <w:rsid w:val="000D6C7B"/>
    <w:rsid w:val="000E4343"/>
    <w:rsid w:val="00104A8B"/>
    <w:rsid w:val="00123112"/>
    <w:rsid w:val="00125324"/>
    <w:rsid w:val="0013096C"/>
    <w:rsid w:val="001329C6"/>
    <w:rsid w:val="00137236"/>
    <w:rsid w:val="0014097A"/>
    <w:rsid w:val="00143168"/>
    <w:rsid w:val="00154055"/>
    <w:rsid w:val="001562A3"/>
    <w:rsid w:val="001606CA"/>
    <w:rsid w:val="00162E0A"/>
    <w:rsid w:val="00163372"/>
    <w:rsid w:val="0016344A"/>
    <w:rsid w:val="0017004C"/>
    <w:rsid w:val="00176261"/>
    <w:rsid w:val="00176B8F"/>
    <w:rsid w:val="00177DE7"/>
    <w:rsid w:val="00190105"/>
    <w:rsid w:val="00193186"/>
    <w:rsid w:val="001A2146"/>
    <w:rsid w:val="001A61FE"/>
    <w:rsid w:val="001B3E81"/>
    <w:rsid w:val="001C0A48"/>
    <w:rsid w:val="001C19FA"/>
    <w:rsid w:val="001C46F5"/>
    <w:rsid w:val="001C70EC"/>
    <w:rsid w:val="001C748F"/>
    <w:rsid w:val="001D721C"/>
    <w:rsid w:val="001E0766"/>
    <w:rsid w:val="001E4AB0"/>
    <w:rsid w:val="001F0FE4"/>
    <w:rsid w:val="001F1A2B"/>
    <w:rsid w:val="001F3463"/>
    <w:rsid w:val="001F46F4"/>
    <w:rsid w:val="001F70F3"/>
    <w:rsid w:val="00206101"/>
    <w:rsid w:val="0020799E"/>
    <w:rsid w:val="00220A30"/>
    <w:rsid w:val="00224053"/>
    <w:rsid w:val="0023284C"/>
    <w:rsid w:val="002329AA"/>
    <w:rsid w:val="002356A9"/>
    <w:rsid w:val="002421DD"/>
    <w:rsid w:val="00243C6E"/>
    <w:rsid w:val="0025363A"/>
    <w:rsid w:val="00254F65"/>
    <w:rsid w:val="00261BD2"/>
    <w:rsid w:val="002726FE"/>
    <w:rsid w:val="00273966"/>
    <w:rsid w:val="00275071"/>
    <w:rsid w:val="0029225C"/>
    <w:rsid w:val="0029388A"/>
    <w:rsid w:val="002A1208"/>
    <w:rsid w:val="002A317A"/>
    <w:rsid w:val="002A7D23"/>
    <w:rsid w:val="002B5C43"/>
    <w:rsid w:val="002C1EB7"/>
    <w:rsid w:val="002C4ED2"/>
    <w:rsid w:val="002D3ED4"/>
    <w:rsid w:val="002E251E"/>
    <w:rsid w:val="002F1E53"/>
    <w:rsid w:val="00304C6C"/>
    <w:rsid w:val="003052E5"/>
    <w:rsid w:val="0030698F"/>
    <w:rsid w:val="00311AC6"/>
    <w:rsid w:val="00312FDC"/>
    <w:rsid w:val="00315183"/>
    <w:rsid w:val="00316CDF"/>
    <w:rsid w:val="00317779"/>
    <w:rsid w:val="00325BB1"/>
    <w:rsid w:val="00331FEA"/>
    <w:rsid w:val="00334DC1"/>
    <w:rsid w:val="00336CCB"/>
    <w:rsid w:val="00346CD0"/>
    <w:rsid w:val="00352EA5"/>
    <w:rsid w:val="003700FA"/>
    <w:rsid w:val="00371952"/>
    <w:rsid w:val="003760D2"/>
    <w:rsid w:val="00376E8C"/>
    <w:rsid w:val="00384A17"/>
    <w:rsid w:val="00384ED5"/>
    <w:rsid w:val="0038529E"/>
    <w:rsid w:val="00385CB8"/>
    <w:rsid w:val="00391622"/>
    <w:rsid w:val="003A3197"/>
    <w:rsid w:val="003B18C1"/>
    <w:rsid w:val="003C04CB"/>
    <w:rsid w:val="003C2697"/>
    <w:rsid w:val="003C63E2"/>
    <w:rsid w:val="003D4823"/>
    <w:rsid w:val="003D638A"/>
    <w:rsid w:val="003E1A01"/>
    <w:rsid w:val="003E7B0B"/>
    <w:rsid w:val="00400708"/>
    <w:rsid w:val="00401469"/>
    <w:rsid w:val="00403F7B"/>
    <w:rsid w:val="0041082A"/>
    <w:rsid w:val="00414510"/>
    <w:rsid w:val="00421943"/>
    <w:rsid w:val="00423C15"/>
    <w:rsid w:val="0042403D"/>
    <w:rsid w:val="00434605"/>
    <w:rsid w:val="004348F4"/>
    <w:rsid w:val="00444A57"/>
    <w:rsid w:val="0044688D"/>
    <w:rsid w:val="00450941"/>
    <w:rsid w:val="0045276C"/>
    <w:rsid w:val="00461662"/>
    <w:rsid w:val="00463AC9"/>
    <w:rsid w:val="00463CDA"/>
    <w:rsid w:val="00464A83"/>
    <w:rsid w:val="004668C1"/>
    <w:rsid w:val="00466B5B"/>
    <w:rsid w:val="0047648E"/>
    <w:rsid w:val="004871FE"/>
    <w:rsid w:val="004940C8"/>
    <w:rsid w:val="0049770F"/>
    <w:rsid w:val="004A39C5"/>
    <w:rsid w:val="004A7247"/>
    <w:rsid w:val="004C0141"/>
    <w:rsid w:val="004C39A4"/>
    <w:rsid w:val="004C5B3E"/>
    <w:rsid w:val="004D0DFA"/>
    <w:rsid w:val="004D5E62"/>
    <w:rsid w:val="004D64AE"/>
    <w:rsid w:val="004F01D3"/>
    <w:rsid w:val="004F1B00"/>
    <w:rsid w:val="0050578E"/>
    <w:rsid w:val="005064FD"/>
    <w:rsid w:val="005112A5"/>
    <w:rsid w:val="00511EA3"/>
    <w:rsid w:val="00512597"/>
    <w:rsid w:val="00514A55"/>
    <w:rsid w:val="005157B1"/>
    <w:rsid w:val="00516782"/>
    <w:rsid w:val="00517EAD"/>
    <w:rsid w:val="00521592"/>
    <w:rsid w:val="00526D02"/>
    <w:rsid w:val="0053505F"/>
    <w:rsid w:val="005408AD"/>
    <w:rsid w:val="0054428B"/>
    <w:rsid w:val="0054467F"/>
    <w:rsid w:val="00544AE1"/>
    <w:rsid w:val="00547831"/>
    <w:rsid w:val="00555A40"/>
    <w:rsid w:val="00557B4B"/>
    <w:rsid w:val="0056024E"/>
    <w:rsid w:val="00563135"/>
    <w:rsid w:val="0057117E"/>
    <w:rsid w:val="00571820"/>
    <w:rsid w:val="00576B81"/>
    <w:rsid w:val="00577788"/>
    <w:rsid w:val="0058159B"/>
    <w:rsid w:val="00582AAF"/>
    <w:rsid w:val="00583A4D"/>
    <w:rsid w:val="00584C0C"/>
    <w:rsid w:val="00592E6B"/>
    <w:rsid w:val="005930D5"/>
    <w:rsid w:val="00594DBF"/>
    <w:rsid w:val="005A347C"/>
    <w:rsid w:val="005A4A14"/>
    <w:rsid w:val="005B048E"/>
    <w:rsid w:val="005B1672"/>
    <w:rsid w:val="005C05E3"/>
    <w:rsid w:val="005C2AD1"/>
    <w:rsid w:val="005C55BB"/>
    <w:rsid w:val="005C5704"/>
    <w:rsid w:val="005D1483"/>
    <w:rsid w:val="005D3414"/>
    <w:rsid w:val="005E10C4"/>
    <w:rsid w:val="005E1C36"/>
    <w:rsid w:val="005E2039"/>
    <w:rsid w:val="005E445E"/>
    <w:rsid w:val="005E5520"/>
    <w:rsid w:val="005F0CCB"/>
    <w:rsid w:val="005F5F47"/>
    <w:rsid w:val="00601FA4"/>
    <w:rsid w:val="0061063E"/>
    <w:rsid w:val="00610A28"/>
    <w:rsid w:val="00610EA2"/>
    <w:rsid w:val="0061704C"/>
    <w:rsid w:val="00620949"/>
    <w:rsid w:val="00625AA5"/>
    <w:rsid w:val="00627AF4"/>
    <w:rsid w:val="00627FF8"/>
    <w:rsid w:val="0063184F"/>
    <w:rsid w:val="00635F4A"/>
    <w:rsid w:val="0063614F"/>
    <w:rsid w:val="006500B9"/>
    <w:rsid w:val="00653B3B"/>
    <w:rsid w:val="006540EB"/>
    <w:rsid w:val="00662BC3"/>
    <w:rsid w:val="0066788D"/>
    <w:rsid w:val="006678AB"/>
    <w:rsid w:val="00673058"/>
    <w:rsid w:val="00676D4F"/>
    <w:rsid w:val="00677212"/>
    <w:rsid w:val="00697F18"/>
    <w:rsid w:val="006A18C4"/>
    <w:rsid w:val="006B0777"/>
    <w:rsid w:val="006B1DC9"/>
    <w:rsid w:val="006B2E65"/>
    <w:rsid w:val="006B39AB"/>
    <w:rsid w:val="006B3B60"/>
    <w:rsid w:val="006B5697"/>
    <w:rsid w:val="006C57B9"/>
    <w:rsid w:val="006C6611"/>
    <w:rsid w:val="006C6BDF"/>
    <w:rsid w:val="006C76F2"/>
    <w:rsid w:val="006D2D39"/>
    <w:rsid w:val="006E371F"/>
    <w:rsid w:val="006E44E9"/>
    <w:rsid w:val="00702FD0"/>
    <w:rsid w:val="00706C97"/>
    <w:rsid w:val="00707C3F"/>
    <w:rsid w:val="007121FA"/>
    <w:rsid w:val="00724381"/>
    <w:rsid w:val="007373B7"/>
    <w:rsid w:val="0074661E"/>
    <w:rsid w:val="007631A7"/>
    <w:rsid w:val="007654EE"/>
    <w:rsid w:val="00766411"/>
    <w:rsid w:val="00767438"/>
    <w:rsid w:val="007703D9"/>
    <w:rsid w:val="00773300"/>
    <w:rsid w:val="00790C6F"/>
    <w:rsid w:val="00794A5A"/>
    <w:rsid w:val="00794BCB"/>
    <w:rsid w:val="00796100"/>
    <w:rsid w:val="007B35B6"/>
    <w:rsid w:val="007C2CBD"/>
    <w:rsid w:val="007D4F11"/>
    <w:rsid w:val="007D5FDF"/>
    <w:rsid w:val="007E0974"/>
    <w:rsid w:val="007E12D4"/>
    <w:rsid w:val="007F0A87"/>
    <w:rsid w:val="007F118B"/>
    <w:rsid w:val="007F295E"/>
    <w:rsid w:val="007F430E"/>
    <w:rsid w:val="008022AD"/>
    <w:rsid w:val="008139DD"/>
    <w:rsid w:val="0081413F"/>
    <w:rsid w:val="008328E6"/>
    <w:rsid w:val="00850040"/>
    <w:rsid w:val="0085059D"/>
    <w:rsid w:val="00850935"/>
    <w:rsid w:val="008560D5"/>
    <w:rsid w:val="00870F1E"/>
    <w:rsid w:val="008752AD"/>
    <w:rsid w:val="00875617"/>
    <w:rsid w:val="008839D4"/>
    <w:rsid w:val="00886440"/>
    <w:rsid w:val="00887E20"/>
    <w:rsid w:val="008A1D2E"/>
    <w:rsid w:val="008A5665"/>
    <w:rsid w:val="008A6561"/>
    <w:rsid w:val="008A6941"/>
    <w:rsid w:val="008A6E75"/>
    <w:rsid w:val="008C1E80"/>
    <w:rsid w:val="008C3D68"/>
    <w:rsid w:val="008C7C9F"/>
    <w:rsid w:val="008E2203"/>
    <w:rsid w:val="008E2D49"/>
    <w:rsid w:val="008E52DF"/>
    <w:rsid w:val="008E59EF"/>
    <w:rsid w:val="008F7D26"/>
    <w:rsid w:val="00902377"/>
    <w:rsid w:val="00910001"/>
    <w:rsid w:val="00916CF2"/>
    <w:rsid w:val="00933370"/>
    <w:rsid w:val="00936BE2"/>
    <w:rsid w:val="00936DDF"/>
    <w:rsid w:val="00942239"/>
    <w:rsid w:val="00943137"/>
    <w:rsid w:val="009452CC"/>
    <w:rsid w:val="00953723"/>
    <w:rsid w:val="00960678"/>
    <w:rsid w:val="009665AA"/>
    <w:rsid w:val="009677BC"/>
    <w:rsid w:val="009678E4"/>
    <w:rsid w:val="009711DD"/>
    <w:rsid w:val="00972E0E"/>
    <w:rsid w:val="00980729"/>
    <w:rsid w:val="00981E8B"/>
    <w:rsid w:val="00985DC5"/>
    <w:rsid w:val="00987898"/>
    <w:rsid w:val="0099274C"/>
    <w:rsid w:val="00993F53"/>
    <w:rsid w:val="00993FC6"/>
    <w:rsid w:val="009C21DE"/>
    <w:rsid w:val="009C67EC"/>
    <w:rsid w:val="009D0ECE"/>
    <w:rsid w:val="009E159B"/>
    <w:rsid w:val="009E1BA5"/>
    <w:rsid w:val="009E1CB4"/>
    <w:rsid w:val="009E6316"/>
    <w:rsid w:val="009F3413"/>
    <w:rsid w:val="00A27F90"/>
    <w:rsid w:val="00A352F6"/>
    <w:rsid w:val="00A409C3"/>
    <w:rsid w:val="00A452DC"/>
    <w:rsid w:val="00A503BA"/>
    <w:rsid w:val="00A51F54"/>
    <w:rsid w:val="00A56B72"/>
    <w:rsid w:val="00A576A9"/>
    <w:rsid w:val="00A57EFC"/>
    <w:rsid w:val="00A60E5B"/>
    <w:rsid w:val="00A63AF5"/>
    <w:rsid w:val="00A65BE5"/>
    <w:rsid w:val="00A6669E"/>
    <w:rsid w:val="00A72047"/>
    <w:rsid w:val="00A80FE3"/>
    <w:rsid w:val="00A91265"/>
    <w:rsid w:val="00A9160C"/>
    <w:rsid w:val="00A91E81"/>
    <w:rsid w:val="00A92C3E"/>
    <w:rsid w:val="00AB0C39"/>
    <w:rsid w:val="00AC12BD"/>
    <w:rsid w:val="00AD181C"/>
    <w:rsid w:val="00AE07DD"/>
    <w:rsid w:val="00AF247A"/>
    <w:rsid w:val="00B10E26"/>
    <w:rsid w:val="00B22D16"/>
    <w:rsid w:val="00B32A21"/>
    <w:rsid w:val="00B32FDC"/>
    <w:rsid w:val="00B362E0"/>
    <w:rsid w:val="00B50D14"/>
    <w:rsid w:val="00B5268B"/>
    <w:rsid w:val="00B54D7F"/>
    <w:rsid w:val="00B63A96"/>
    <w:rsid w:val="00B70D17"/>
    <w:rsid w:val="00B76843"/>
    <w:rsid w:val="00B7771F"/>
    <w:rsid w:val="00B97A94"/>
    <w:rsid w:val="00BA6587"/>
    <w:rsid w:val="00BA774D"/>
    <w:rsid w:val="00BC3E7A"/>
    <w:rsid w:val="00BC4811"/>
    <w:rsid w:val="00BD410C"/>
    <w:rsid w:val="00BE2095"/>
    <w:rsid w:val="00BE3AB1"/>
    <w:rsid w:val="00BE4CDE"/>
    <w:rsid w:val="00BE672A"/>
    <w:rsid w:val="00BE6BA7"/>
    <w:rsid w:val="00BF6AF1"/>
    <w:rsid w:val="00BF76B3"/>
    <w:rsid w:val="00C0162A"/>
    <w:rsid w:val="00C020ED"/>
    <w:rsid w:val="00C204AB"/>
    <w:rsid w:val="00C20D43"/>
    <w:rsid w:val="00C218BA"/>
    <w:rsid w:val="00C22D23"/>
    <w:rsid w:val="00C24E0A"/>
    <w:rsid w:val="00C25661"/>
    <w:rsid w:val="00C30253"/>
    <w:rsid w:val="00C353C5"/>
    <w:rsid w:val="00C35BCD"/>
    <w:rsid w:val="00C36308"/>
    <w:rsid w:val="00C4009B"/>
    <w:rsid w:val="00C4505B"/>
    <w:rsid w:val="00C4539E"/>
    <w:rsid w:val="00C45BAD"/>
    <w:rsid w:val="00C51219"/>
    <w:rsid w:val="00C54E27"/>
    <w:rsid w:val="00C55FEA"/>
    <w:rsid w:val="00C65107"/>
    <w:rsid w:val="00C660D4"/>
    <w:rsid w:val="00C67323"/>
    <w:rsid w:val="00C73173"/>
    <w:rsid w:val="00C77646"/>
    <w:rsid w:val="00C8176B"/>
    <w:rsid w:val="00C95914"/>
    <w:rsid w:val="00CA1CE3"/>
    <w:rsid w:val="00CA32C5"/>
    <w:rsid w:val="00CA37CA"/>
    <w:rsid w:val="00CA49C8"/>
    <w:rsid w:val="00CB690E"/>
    <w:rsid w:val="00CC780F"/>
    <w:rsid w:val="00CD3380"/>
    <w:rsid w:val="00CD5BB0"/>
    <w:rsid w:val="00CD69BC"/>
    <w:rsid w:val="00CE339F"/>
    <w:rsid w:val="00CF2A3E"/>
    <w:rsid w:val="00CF375C"/>
    <w:rsid w:val="00CF3DFF"/>
    <w:rsid w:val="00D001D4"/>
    <w:rsid w:val="00D11D1D"/>
    <w:rsid w:val="00D1775A"/>
    <w:rsid w:val="00D17A12"/>
    <w:rsid w:val="00D2080B"/>
    <w:rsid w:val="00D22B18"/>
    <w:rsid w:val="00D23FDF"/>
    <w:rsid w:val="00D24FAC"/>
    <w:rsid w:val="00D30135"/>
    <w:rsid w:val="00D31731"/>
    <w:rsid w:val="00D31DD1"/>
    <w:rsid w:val="00D3554E"/>
    <w:rsid w:val="00D37161"/>
    <w:rsid w:val="00D42D06"/>
    <w:rsid w:val="00D44DA7"/>
    <w:rsid w:val="00D5238E"/>
    <w:rsid w:val="00D606CF"/>
    <w:rsid w:val="00D63540"/>
    <w:rsid w:val="00D64CEA"/>
    <w:rsid w:val="00D67C80"/>
    <w:rsid w:val="00D77F33"/>
    <w:rsid w:val="00D87599"/>
    <w:rsid w:val="00D90C7B"/>
    <w:rsid w:val="00D931D8"/>
    <w:rsid w:val="00D933CC"/>
    <w:rsid w:val="00D94350"/>
    <w:rsid w:val="00DA030A"/>
    <w:rsid w:val="00DA0959"/>
    <w:rsid w:val="00DA4DBA"/>
    <w:rsid w:val="00DB0697"/>
    <w:rsid w:val="00DB0BB3"/>
    <w:rsid w:val="00DB0E3E"/>
    <w:rsid w:val="00DB5171"/>
    <w:rsid w:val="00DC2A48"/>
    <w:rsid w:val="00DC2BAD"/>
    <w:rsid w:val="00DC7A21"/>
    <w:rsid w:val="00DD7B9C"/>
    <w:rsid w:val="00DE3150"/>
    <w:rsid w:val="00DF46DA"/>
    <w:rsid w:val="00DF5AF0"/>
    <w:rsid w:val="00E01755"/>
    <w:rsid w:val="00E11F36"/>
    <w:rsid w:val="00E21461"/>
    <w:rsid w:val="00E3723A"/>
    <w:rsid w:val="00E40219"/>
    <w:rsid w:val="00E5230A"/>
    <w:rsid w:val="00E54CF2"/>
    <w:rsid w:val="00E63213"/>
    <w:rsid w:val="00E6362D"/>
    <w:rsid w:val="00E66AD4"/>
    <w:rsid w:val="00E67CCE"/>
    <w:rsid w:val="00E72F15"/>
    <w:rsid w:val="00E83578"/>
    <w:rsid w:val="00E856DF"/>
    <w:rsid w:val="00E93788"/>
    <w:rsid w:val="00E946E2"/>
    <w:rsid w:val="00E96F01"/>
    <w:rsid w:val="00EA4F91"/>
    <w:rsid w:val="00EA7372"/>
    <w:rsid w:val="00EB223C"/>
    <w:rsid w:val="00EB78F7"/>
    <w:rsid w:val="00EC27A2"/>
    <w:rsid w:val="00ED0987"/>
    <w:rsid w:val="00ED2739"/>
    <w:rsid w:val="00ED7064"/>
    <w:rsid w:val="00EF1715"/>
    <w:rsid w:val="00EF1C06"/>
    <w:rsid w:val="00EF39FC"/>
    <w:rsid w:val="00EF6D04"/>
    <w:rsid w:val="00F01924"/>
    <w:rsid w:val="00F06651"/>
    <w:rsid w:val="00F161AB"/>
    <w:rsid w:val="00F17585"/>
    <w:rsid w:val="00F21D7C"/>
    <w:rsid w:val="00F21FC0"/>
    <w:rsid w:val="00F220B1"/>
    <w:rsid w:val="00F22A53"/>
    <w:rsid w:val="00F24D14"/>
    <w:rsid w:val="00F26B76"/>
    <w:rsid w:val="00F27D1A"/>
    <w:rsid w:val="00F33EA7"/>
    <w:rsid w:val="00F36680"/>
    <w:rsid w:val="00F41861"/>
    <w:rsid w:val="00F42F8A"/>
    <w:rsid w:val="00F4321F"/>
    <w:rsid w:val="00F453C1"/>
    <w:rsid w:val="00F53AFD"/>
    <w:rsid w:val="00F56D28"/>
    <w:rsid w:val="00F6140F"/>
    <w:rsid w:val="00F74A45"/>
    <w:rsid w:val="00F764B2"/>
    <w:rsid w:val="00F81159"/>
    <w:rsid w:val="00F91391"/>
    <w:rsid w:val="00F97B72"/>
    <w:rsid w:val="00FA2B5D"/>
    <w:rsid w:val="00FB265C"/>
    <w:rsid w:val="00FB6089"/>
    <w:rsid w:val="00FC008D"/>
    <w:rsid w:val="00FC5B1F"/>
    <w:rsid w:val="00FD1E8D"/>
    <w:rsid w:val="00FD7ABE"/>
    <w:rsid w:val="00FE31A5"/>
    <w:rsid w:val="00FE49CF"/>
    <w:rsid w:val="00FF5B79"/>
    <w:rsid w:val="00FF7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7DFDE"/>
  <w15:chartTrackingRefBased/>
  <w15:docId w15:val="{70087E30-B44C-41AC-B061-63EB06D9B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1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21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1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1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1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1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1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1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1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1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21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1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1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1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1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1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1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1DE"/>
    <w:rPr>
      <w:rFonts w:eastAsiaTheme="majorEastAsia" w:cstheme="majorBidi"/>
      <w:color w:val="272727" w:themeColor="text1" w:themeTint="D8"/>
    </w:rPr>
  </w:style>
  <w:style w:type="paragraph" w:styleId="Title">
    <w:name w:val="Title"/>
    <w:basedOn w:val="Normal"/>
    <w:next w:val="Normal"/>
    <w:link w:val="TitleChar"/>
    <w:uiPriority w:val="10"/>
    <w:qFormat/>
    <w:rsid w:val="009C21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1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1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1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1DE"/>
    <w:pPr>
      <w:spacing w:before="160"/>
      <w:jc w:val="center"/>
    </w:pPr>
    <w:rPr>
      <w:i/>
      <w:iCs/>
      <w:color w:val="404040" w:themeColor="text1" w:themeTint="BF"/>
    </w:rPr>
  </w:style>
  <w:style w:type="character" w:customStyle="1" w:styleId="QuoteChar">
    <w:name w:val="Quote Char"/>
    <w:basedOn w:val="DefaultParagraphFont"/>
    <w:link w:val="Quote"/>
    <w:uiPriority w:val="29"/>
    <w:rsid w:val="009C21DE"/>
    <w:rPr>
      <w:i/>
      <w:iCs/>
      <w:color w:val="404040" w:themeColor="text1" w:themeTint="BF"/>
    </w:rPr>
  </w:style>
  <w:style w:type="paragraph" w:styleId="ListParagraph">
    <w:name w:val="List Paragraph"/>
    <w:basedOn w:val="Normal"/>
    <w:uiPriority w:val="34"/>
    <w:qFormat/>
    <w:rsid w:val="009C21DE"/>
    <w:pPr>
      <w:ind w:left="720"/>
      <w:contextualSpacing/>
    </w:pPr>
  </w:style>
  <w:style w:type="character" w:styleId="IntenseEmphasis">
    <w:name w:val="Intense Emphasis"/>
    <w:basedOn w:val="DefaultParagraphFont"/>
    <w:uiPriority w:val="21"/>
    <w:qFormat/>
    <w:rsid w:val="009C21DE"/>
    <w:rPr>
      <w:i/>
      <w:iCs/>
      <w:color w:val="0F4761" w:themeColor="accent1" w:themeShade="BF"/>
    </w:rPr>
  </w:style>
  <w:style w:type="paragraph" w:styleId="IntenseQuote">
    <w:name w:val="Intense Quote"/>
    <w:basedOn w:val="Normal"/>
    <w:next w:val="Normal"/>
    <w:link w:val="IntenseQuoteChar"/>
    <w:uiPriority w:val="30"/>
    <w:qFormat/>
    <w:rsid w:val="009C21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1DE"/>
    <w:rPr>
      <w:i/>
      <w:iCs/>
      <w:color w:val="0F4761" w:themeColor="accent1" w:themeShade="BF"/>
    </w:rPr>
  </w:style>
  <w:style w:type="character" w:styleId="IntenseReference">
    <w:name w:val="Intense Reference"/>
    <w:basedOn w:val="DefaultParagraphFont"/>
    <w:uiPriority w:val="32"/>
    <w:qFormat/>
    <w:rsid w:val="009C21DE"/>
    <w:rPr>
      <w:b/>
      <w:bCs/>
      <w:smallCaps/>
      <w:color w:val="0F4761" w:themeColor="accent1" w:themeShade="BF"/>
      <w:spacing w:val="5"/>
    </w:rPr>
  </w:style>
  <w:style w:type="paragraph" w:styleId="TOC1">
    <w:name w:val="toc 1"/>
    <w:basedOn w:val="Normal"/>
    <w:next w:val="Normal"/>
    <w:autoRedefine/>
    <w:uiPriority w:val="39"/>
    <w:unhideWhenUsed/>
    <w:rsid w:val="009C21DE"/>
    <w:pPr>
      <w:spacing w:before="120" w:after="120"/>
    </w:pPr>
    <w:rPr>
      <w:b/>
      <w:bCs/>
      <w:caps/>
      <w:sz w:val="20"/>
      <w:szCs w:val="20"/>
    </w:rPr>
  </w:style>
  <w:style w:type="paragraph" w:styleId="TOC2">
    <w:name w:val="toc 2"/>
    <w:basedOn w:val="Normal"/>
    <w:next w:val="Normal"/>
    <w:autoRedefine/>
    <w:uiPriority w:val="39"/>
    <w:unhideWhenUsed/>
    <w:rsid w:val="009C21DE"/>
    <w:pPr>
      <w:spacing w:after="0"/>
      <w:ind w:left="240"/>
    </w:pPr>
    <w:rPr>
      <w:smallCaps/>
      <w:sz w:val="20"/>
      <w:szCs w:val="20"/>
    </w:rPr>
  </w:style>
  <w:style w:type="paragraph" w:styleId="TOC3">
    <w:name w:val="toc 3"/>
    <w:basedOn w:val="Normal"/>
    <w:next w:val="Normal"/>
    <w:autoRedefine/>
    <w:uiPriority w:val="39"/>
    <w:unhideWhenUsed/>
    <w:rsid w:val="009C21DE"/>
    <w:pPr>
      <w:spacing w:after="0"/>
      <w:ind w:left="480"/>
    </w:pPr>
    <w:rPr>
      <w:i/>
      <w:iCs/>
      <w:sz w:val="20"/>
      <w:szCs w:val="20"/>
    </w:rPr>
  </w:style>
  <w:style w:type="paragraph" w:styleId="TOC4">
    <w:name w:val="toc 4"/>
    <w:basedOn w:val="Normal"/>
    <w:next w:val="Normal"/>
    <w:autoRedefine/>
    <w:uiPriority w:val="39"/>
    <w:unhideWhenUsed/>
    <w:rsid w:val="009C21DE"/>
    <w:pPr>
      <w:spacing w:after="0"/>
      <w:ind w:left="720"/>
    </w:pPr>
    <w:rPr>
      <w:sz w:val="18"/>
      <w:szCs w:val="18"/>
    </w:rPr>
  </w:style>
  <w:style w:type="paragraph" w:styleId="TOC5">
    <w:name w:val="toc 5"/>
    <w:basedOn w:val="Normal"/>
    <w:next w:val="Normal"/>
    <w:autoRedefine/>
    <w:uiPriority w:val="39"/>
    <w:unhideWhenUsed/>
    <w:rsid w:val="009C21DE"/>
    <w:pPr>
      <w:spacing w:after="0"/>
      <w:ind w:left="960"/>
    </w:pPr>
    <w:rPr>
      <w:sz w:val="18"/>
      <w:szCs w:val="18"/>
    </w:rPr>
  </w:style>
  <w:style w:type="paragraph" w:styleId="TOC6">
    <w:name w:val="toc 6"/>
    <w:basedOn w:val="Normal"/>
    <w:next w:val="Normal"/>
    <w:autoRedefine/>
    <w:uiPriority w:val="39"/>
    <w:unhideWhenUsed/>
    <w:rsid w:val="009C21DE"/>
    <w:pPr>
      <w:spacing w:after="0"/>
      <w:ind w:left="1200"/>
    </w:pPr>
    <w:rPr>
      <w:sz w:val="18"/>
      <w:szCs w:val="18"/>
    </w:rPr>
  </w:style>
  <w:style w:type="paragraph" w:styleId="TOC7">
    <w:name w:val="toc 7"/>
    <w:basedOn w:val="Normal"/>
    <w:next w:val="Normal"/>
    <w:autoRedefine/>
    <w:uiPriority w:val="39"/>
    <w:unhideWhenUsed/>
    <w:rsid w:val="009C21DE"/>
    <w:pPr>
      <w:spacing w:after="0"/>
      <w:ind w:left="1440"/>
    </w:pPr>
    <w:rPr>
      <w:sz w:val="18"/>
      <w:szCs w:val="18"/>
    </w:rPr>
  </w:style>
  <w:style w:type="paragraph" w:styleId="TOC8">
    <w:name w:val="toc 8"/>
    <w:basedOn w:val="Normal"/>
    <w:next w:val="Normal"/>
    <w:autoRedefine/>
    <w:uiPriority w:val="39"/>
    <w:unhideWhenUsed/>
    <w:rsid w:val="009C21DE"/>
    <w:pPr>
      <w:spacing w:after="0"/>
      <w:ind w:left="1680"/>
    </w:pPr>
    <w:rPr>
      <w:sz w:val="18"/>
      <w:szCs w:val="18"/>
    </w:rPr>
  </w:style>
  <w:style w:type="paragraph" w:styleId="TOC9">
    <w:name w:val="toc 9"/>
    <w:basedOn w:val="Normal"/>
    <w:next w:val="Normal"/>
    <w:autoRedefine/>
    <w:uiPriority w:val="39"/>
    <w:unhideWhenUsed/>
    <w:rsid w:val="009C21DE"/>
    <w:pPr>
      <w:spacing w:after="0"/>
      <w:ind w:left="1920"/>
    </w:pPr>
    <w:rPr>
      <w:sz w:val="18"/>
      <w:szCs w:val="18"/>
    </w:rPr>
  </w:style>
  <w:style w:type="paragraph" w:styleId="TOCHeading">
    <w:name w:val="TOC Heading"/>
    <w:basedOn w:val="Heading1"/>
    <w:next w:val="Normal"/>
    <w:uiPriority w:val="39"/>
    <w:unhideWhenUsed/>
    <w:qFormat/>
    <w:rsid w:val="009C21DE"/>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9C21DE"/>
    <w:rPr>
      <w:color w:val="467886" w:themeColor="hyperlink"/>
      <w:u w:val="single"/>
    </w:rPr>
  </w:style>
  <w:style w:type="character" w:styleId="UnresolvedMention">
    <w:name w:val="Unresolved Mention"/>
    <w:basedOn w:val="DefaultParagraphFont"/>
    <w:uiPriority w:val="99"/>
    <w:semiHidden/>
    <w:unhideWhenUsed/>
    <w:rsid w:val="00D42D06"/>
    <w:rPr>
      <w:color w:val="605E5C"/>
      <w:shd w:val="clear" w:color="auto" w:fill="E1DFDD"/>
    </w:rPr>
  </w:style>
  <w:style w:type="paragraph" w:styleId="NormalWeb">
    <w:name w:val="Normal (Web)"/>
    <w:basedOn w:val="Normal"/>
    <w:uiPriority w:val="99"/>
    <w:semiHidden/>
    <w:unhideWhenUsed/>
    <w:rsid w:val="009665AA"/>
    <w:rPr>
      <w:rFonts w:ascii="Times New Roman" w:hAnsi="Times New Roman" w:cs="Times New Roman"/>
    </w:rPr>
  </w:style>
  <w:style w:type="character" w:styleId="FollowedHyperlink">
    <w:name w:val="FollowedHyperlink"/>
    <w:basedOn w:val="DefaultParagraphFont"/>
    <w:uiPriority w:val="99"/>
    <w:semiHidden/>
    <w:unhideWhenUsed/>
    <w:rsid w:val="00190105"/>
    <w:rPr>
      <w:color w:val="96607D" w:themeColor="followedHyperlink"/>
      <w:u w:val="single"/>
    </w:rPr>
  </w:style>
  <w:style w:type="paragraph" w:styleId="Header">
    <w:name w:val="header"/>
    <w:basedOn w:val="Normal"/>
    <w:link w:val="HeaderChar"/>
    <w:uiPriority w:val="99"/>
    <w:unhideWhenUsed/>
    <w:rsid w:val="006E3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71F"/>
  </w:style>
  <w:style w:type="paragraph" w:styleId="Footer">
    <w:name w:val="footer"/>
    <w:basedOn w:val="Normal"/>
    <w:link w:val="FooterChar"/>
    <w:uiPriority w:val="99"/>
    <w:unhideWhenUsed/>
    <w:rsid w:val="006E3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stco.co.uk/" TargetMode="External"/><Relationship Id="rId18" Type="http://schemas.openxmlformats.org/officeDocument/2006/relationships/hyperlink" Target="https://www.cambridge.org/core/books/strategic-management/E3CC2E2CE01497062D7603B7A8B9337F?utm_source=chatgpt.com" TargetMode="External"/><Relationship Id="rId26" Type="http://schemas.openxmlformats.org/officeDocument/2006/relationships/hyperlink" Target="https://www.researchgate.net/profile/Selyf-Morgan/publication/238723427_Food_Hubs_The_%27Missing_Middle%27_of_the_Local_Food_Infrastructure/links/5b3ccc35a6fdcc8506eff525/Food-Hubs-The-Missing-Middle-of-the-Local-Food-Infrastructure.pdf" TargetMode="External"/><Relationship Id="rId39" Type="http://schemas.openxmlformats.org/officeDocument/2006/relationships/footer" Target="footer1.xml"/><Relationship Id="rId21" Type="http://schemas.openxmlformats.org/officeDocument/2006/relationships/hyperlink" Target="https://www.insidermedia.com/news/wales/castell-howell-foods-highlights-challenges?utm_source=chatgpt.com" TargetMode="External"/><Relationship Id="rId34" Type="http://schemas.openxmlformats.org/officeDocument/2006/relationships/hyperlink" Target="https://www.walesonline.co.uk/news/wales-news/castell-howell-carmarthenshire-news-food-18054673.amp" TargetMode="External"/><Relationship Id="rId42"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doi.org/10.1023/A:1015268420311" TargetMode="External"/><Relationship Id="rId20" Type="http://schemas.openxmlformats.org/officeDocument/2006/relationships/hyperlink" Target="https://www.case48.com/porter-case/40656-The-Food-and-Beverage-Industry" TargetMode="External"/><Relationship Id="rId29" Type="http://schemas.openxmlformats.org/officeDocument/2006/relationships/hyperlink" Target="https://hbr.org/2008/01"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mypoweruk.com/case-studies/castell-howell-foods/" TargetMode="External"/><Relationship Id="rId32" Type="http://schemas.openxmlformats.org/officeDocument/2006/relationships/hyperlink" Target="https://siit.co/blog/food-inflation-and-supply-chain-issues-in-the-uk-causes-consequences-and-strategic-responses-in-2025/48036?utm_source=chatgpt.co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www.castellhowellfoods.co.uk/en/who-we-are/history" TargetMode="External"/><Relationship Id="rId23" Type="http://schemas.openxmlformats.org/officeDocument/2006/relationships/hyperlink" Target="https://openaccess.city.ac.uk/id/eprint/24069/" TargetMode="External"/><Relationship Id="rId28" Type="http://schemas.openxmlformats.org/officeDocument/2006/relationships/hyperlink" Target="https://www.foodingredientsfirst.com/news/uk-food-inflation-outlook-impacts-2025.html?utm_source=chatgpt.com" TargetMode="External"/><Relationship Id="rId36" Type="http://schemas.openxmlformats.org/officeDocument/2006/relationships/hyperlink" Target="https://doi.org/10.1177/0149206317708854" TargetMode="External"/><Relationship Id="rId10" Type="http://schemas.openxmlformats.org/officeDocument/2006/relationships/footnotes" Target="footnotes.xml"/><Relationship Id="rId19" Type="http://schemas.openxmlformats.org/officeDocument/2006/relationships/hyperlink" Target="https://www.gov.wales/healthy-weight-healthy-wales-delivery-plan-2025-2027-html?utm_source=chatgpt.com" TargetMode="External"/><Relationship Id="rId31" Type="http://schemas.openxmlformats.org/officeDocument/2006/relationships/hyperlink" Target="https://www.redirack.co.uk/castell-howell-foods/?utm_source=chatgpt.com"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astellhowellfoods.co.uk/en" TargetMode="External"/><Relationship Id="rId22" Type="http://schemas.openxmlformats.org/officeDocument/2006/relationships/hyperlink" Target="https://doi.org/10.1007/s10460-024-10670-4" TargetMode="External"/><Relationship Id="rId27" Type="http://schemas.openxmlformats.org/officeDocument/2006/relationships/hyperlink" Target="https://www.insidermedia.com/news/wales/public-sector-contracts-boost-turnover-to-new-heights-at-wholesaler" TargetMode="External"/><Relationship Id="rId30" Type="http://schemas.openxmlformats.org/officeDocument/2006/relationships/hyperlink" Target="https://retailtechinnovationhub.com/home/2025/5/25/ai-and-robotics-poised-to-automate-over-85-of-uk-fulfilment-warehouses-by-2030-impact-express-research-claims?utm_source=chatgpt.com" TargetMode="External"/><Relationship Id="rId35" Type="http://schemas.openxmlformats.org/officeDocument/2006/relationships/hyperlink" Target="https://businesswales.gov.wales/foodanddrink/sites/foodanddrink/files/documents/Food%20-%20Research%20-%20Food%20Grade%20Premises%20-%20CASE%20STUDY%202%20-%20Castell%20Howel%20-%20Final%20-%20English.pdf" TargetMode="Externa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www.booker.co.uk/" TargetMode="External"/><Relationship Id="rId17" Type="http://schemas.openxmlformats.org/officeDocument/2006/relationships/hyperlink" Target="https://fuw.org.uk/en/news/16160-founder-of-castell-howell-foods-honoured-with-fuw-award-for-outstanding-service-to-welsh-agriculture?utm_source=chatgpt.com" TargetMode="External"/><Relationship Id="rId25" Type="http://schemas.openxmlformats.org/officeDocument/2006/relationships/hyperlink" Target="https://pestleanalysis.com/pestle-analysis-of-the-food-industry/" TargetMode="External"/><Relationship Id="rId33" Type="http://schemas.openxmlformats.org/officeDocument/2006/relationships/hyperlink" Target="https://doi.org/10.3390/su10093148"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By Natalie Griffiths 2316480</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fd8e0631d024bf3c7d68b5352dbf74dd">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b4f36702b5b6bb145479ec7e0539720f"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C5A8A8-273B-42F2-A96F-C7A5C8F35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3B7CBF-5882-48CE-8897-A9E66869B400}">
  <ds:schemaRefs>
    <ds:schemaRef ds:uri="http://schemas.openxmlformats.org/officeDocument/2006/bibliography"/>
  </ds:schemaRefs>
</ds:datastoreItem>
</file>

<file path=customXml/itemProps4.xml><?xml version="1.0" encoding="utf-8"?>
<ds:datastoreItem xmlns:ds="http://schemas.openxmlformats.org/officeDocument/2006/customXml" ds:itemID="{F20A8F46-25BE-47C1-91FB-3A92A1F93DA2}">
  <ds:schemaRefs>
    <ds:schemaRef ds:uri="http://schemas.microsoft.com/office/2006/metadata/properties"/>
    <ds:schemaRef ds:uri="http://schemas.microsoft.com/office/infopath/2007/PartnerControls"/>
    <ds:schemaRef ds:uri="ad7316b1-23f1-480c-8fa6-cbf037f4db9c"/>
  </ds:schemaRefs>
</ds:datastoreItem>
</file>

<file path=customXml/itemProps5.xml><?xml version="1.0" encoding="utf-8"?>
<ds:datastoreItem xmlns:ds="http://schemas.openxmlformats.org/officeDocument/2006/customXml" ds:itemID="{1789C990-8CDA-4677-A56E-1896D876EE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4053</Words>
  <Characters>23108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Strategic analysis of ( company name) for resilience and prosperity.</vt:lpstr>
    </vt:vector>
  </TitlesOfParts>
  <Company/>
  <LinksUpToDate>false</LinksUpToDate>
  <CharactersWithSpaces>27107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analysis of Castell Howell Foods, for resilience and prosperity.</dc:title>
  <dc:subject/>
  <dc:creator>Natalie Griffiths (2316480)</dc:creator>
  <cp:keywords/>
  <dc:description/>
  <cp:lastModifiedBy>Natalie Griffiths (2316480)</cp:lastModifiedBy>
  <cp:revision>2</cp:revision>
  <dcterms:created xsi:type="dcterms:W3CDTF">2025-12-03T19:12:00Z</dcterms:created>
  <dcterms:modified xsi:type="dcterms:W3CDTF">2025-12-03T19:12:00Z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