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C81D6" w14:textId="77777777" w:rsidR="00D1064D" w:rsidRPr="00486CC8" w:rsidRDefault="00D1064D" w:rsidP="00486CC8">
      <w:pPr>
        <w:pStyle w:val="Title"/>
        <w:rPr>
          <w:rFonts w:ascii="Arial" w:hAnsi="Arial" w:cs="Arial"/>
          <w:sz w:val="22"/>
          <w:szCs w:val="22"/>
        </w:rPr>
      </w:pPr>
    </w:p>
    <w:p w14:paraId="7C59843A" w14:textId="77777777" w:rsidR="00D1064D" w:rsidRPr="00486CC8" w:rsidRDefault="00D1064D" w:rsidP="00486CC8">
      <w:pPr>
        <w:pStyle w:val="Title"/>
        <w:rPr>
          <w:rFonts w:ascii="Arial" w:hAnsi="Arial" w:cs="Arial"/>
          <w:sz w:val="22"/>
          <w:szCs w:val="22"/>
        </w:rPr>
      </w:pPr>
    </w:p>
    <w:p w14:paraId="5F34BD97" w14:textId="77777777" w:rsidR="00D1064D" w:rsidRPr="00486CC8" w:rsidRDefault="00D1064D" w:rsidP="00486CC8">
      <w:pPr>
        <w:pStyle w:val="Title"/>
        <w:rPr>
          <w:rFonts w:ascii="Arial" w:hAnsi="Arial" w:cs="Arial"/>
          <w:sz w:val="22"/>
          <w:szCs w:val="22"/>
        </w:rPr>
      </w:pPr>
    </w:p>
    <w:p w14:paraId="6E37D3E9" w14:textId="77777777" w:rsidR="00D1064D" w:rsidRPr="00486CC8" w:rsidRDefault="00D1064D" w:rsidP="00486CC8">
      <w:pPr>
        <w:pStyle w:val="Title"/>
        <w:rPr>
          <w:rFonts w:ascii="Arial" w:hAnsi="Arial" w:cs="Arial"/>
          <w:sz w:val="22"/>
          <w:szCs w:val="22"/>
        </w:rPr>
      </w:pPr>
    </w:p>
    <w:p w14:paraId="1C5C5324" w14:textId="055A2486" w:rsidR="00D1064D" w:rsidRPr="00486CC8" w:rsidRDefault="00D1064D" w:rsidP="00486CC8">
      <w:pPr>
        <w:pStyle w:val="Title"/>
        <w:rPr>
          <w:rFonts w:ascii="Arial" w:hAnsi="Arial" w:cs="Arial"/>
          <w:sz w:val="40"/>
          <w:szCs w:val="40"/>
        </w:rPr>
      </w:pPr>
      <w:r w:rsidRPr="00486CC8">
        <w:rPr>
          <w:rFonts w:ascii="Arial" w:hAnsi="Arial" w:cs="Arial"/>
          <w:sz w:val="40"/>
          <w:szCs w:val="40"/>
        </w:rPr>
        <w:t>BA Business Management</w:t>
      </w:r>
    </w:p>
    <w:p w14:paraId="1CEE4673" w14:textId="76F5D7B5" w:rsidR="00D1064D" w:rsidRPr="00486CC8" w:rsidRDefault="00D1064D" w:rsidP="00486CC8">
      <w:pPr>
        <w:pStyle w:val="Title"/>
        <w:rPr>
          <w:rFonts w:ascii="Arial" w:hAnsi="Arial" w:cs="Arial"/>
          <w:sz w:val="40"/>
          <w:szCs w:val="40"/>
        </w:rPr>
      </w:pPr>
      <w:r w:rsidRPr="00486CC8">
        <w:rPr>
          <w:rFonts w:ascii="Arial" w:hAnsi="Arial" w:cs="Arial"/>
          <w:sz w:val="40"/>
          <w:szCs w:val="40"/>
        </w:rPr>
        <w:t>Management economics</w:t>
      </w:r>
    </w:p>
    <w:p w14:paraId="50613A6E" w14:textId="14B19FC0" w:rsidR="003D02DF" w:rsidRDefault="003D02DF" w:rsidP="00486CC8">
      <w:pPr>
        <w:rPr>
          <w:rFonts w:ascii="Arial" w:hAnsi="Arial" w:cs="Arial"/>
          <w:b/>
          <w:sz w:val="28"/>
          <w:szCs w:val="28"/>
        </w:rPr>
      </w:pPr>
      <w:r w:rsidRPr="00486CC8">
        <w:rPr>
          <w:rFonts w:ascii="Arial" w:hAnsi="Arial" w:cs="Arial"/>
          <w:b/>
          <w:sz w:val="28"/>
          <w:szCs w:val="28"/>
        </w:rPr>
        <w:t xml:space="preserve">                                           LCBB5003</w:t>
      </w:r>
    </w:p>
    <w:p w14:paraId="7D4A576C" w14:textId="77777777" w:rsidR="00320B7A" w:rsidRPr="00486CC8" w:rsidRDefault="00320B7A" w:rsidP="00486CC8">
      <w:pPr>
        <w:rPr>
          <w:rFonts w:ascii="Arial" w:hAnsi="Arial" w:cs="Arial"/>
          <w:sz w:val="28"/>
          <w:szCs w:val="28"/>
        </w:rPr>
      </w:pPr>
    </w:p>
    <w:p w14:paraId="7C11705B" w14:textId="77777777" w:rsidR="00D1064D" w:rsidRPr="00486CC8" w:rsidRDefault="00D1064D" w:rsidP="00486CC8">
      <w:pPr>
        <w:jc w:val="center"/>
        <w:rPr>
          <w:rFonts w:ascii="Arial" w:hAnsi="Arial" w:cs="Arial"/>
          <w:b/>
          <w:bCs/>
          <w:sz w:val="28"/>
          <w:szCs w:val="28"/>
        </w:rPr>
      </w:pPr>
      <w:r w:rsidRPr="00486CC8">
        <w:rPr>
          <w:rFonts w:ascii="Arial" w:hAnsi="Arial" w:cs="Arial"/>
          <w:b/>
          <w:bCs/>
          <w:sz w:val="28"/>
          <w:szCs w:val="28"/>
        </w:rPr>
        <w:t>Assessment Component 1: Essay</w:t>
      </w:r>
    </w:p>
    <w:p w14:paraId="4410574F" w14:textId="77777777" w:rsidR="00D1064D" w:rsidRPr="00486CC8" w:rsidRDefault="00D1064D" w:rsidP="00486CC8">
      <w:pPr>
        <w:rPr>
          <w:rFonts w:ascii="Arial" w:hAnsi="Arial" w:cs="Arial"/>
          <w:sz w:val="22"/>
          <w:szCs w:val="22"/>
        </w:rPr>
      </w:pPr>
    </w:p>
    <w:p w14:paraId="41F23C1A" w14:textId="77777777" w:rsidR="00D1064D" w:rsidRPr="00486CC8" w:rsidRDefault="00D1064D" w:rsidP="00486CC8">
      <w:pPr>
        <w:rPr>
          <w:rFonts w:ascii="Arial" w:hAnsi="Arial" w:cs="Arial"/>
          <w:sz w:val="22"/>
          <w:szCs w:val="22"/>
        </w:rPr>
      </w:pPr>
    </w:p>
    <w:p w14:paraId="04F89973" w14:textId="77777777" w:rsidR="00D1064D" w:rsidRPr="00486CC8" w:rsidRDefault="00D1064D" w:rsidP="00486CC8">
      <w:pPr>
        <w:rPr>
          <w:rFonts w:ascii="Arial" w:hAnsi="Arial" w:cs="Arial"/>
          <w:sz w:val="22"/>
          <w:szCs w:val="22"/>
        </w:rPr>
      </w:pPr>
    </w:p>
    <w:p w14:paraId="502388C0" w14:textId="77777777" w:rsidR="00D1064D" w:rsidRPr="00486CC8" w:rsidRDefault="00D1064D" w:rsidP="00486CC8">
      <w:pPr>
        <w:rPr>
          <w:rFonts w:ascii="Arial" w:hAnsi="Arial" w:cs="Arial"/>
          <w:sz w:val="22"/>
          <w:szCs w:val="22"/>
        </w:rPr>
      </w:pPr>
    </w:p>
    <w:p w14:paraId="7E41FB86" w14:textId="77777777" w:rsidR="00D1064D" w:rsidRPr="00486CC8" w:rsidRDefault="00D1064D" w:rsidP="00486CC8">
      <w:pPr>
        <w:rPr>
          <w:rFonts w:ascii="Arial" w:hAnsi="Arial" w:cs="Arial"/>
          <w:sz w:val="22"/>
          <w:szCs w:val="22"/>
        </w:rPr>
      </w:pPr>
    </w:p>
    <w:p w14:paraId="445B3259" w14:textId="77777777" w:rsidR="00D1064D" w:rsidRPr="00486CC8" w:rsidRDefault="00D1064D" w:rsidP="00486CC8">
      <w:pPr>
        <w:rPr>
          <w:rFonts w:ascii="Arial" w:hAnsi="Arial" w:cs="Arial"/>
          <w:sz w:val="22"/>
          <w:szCs w:val="22"/>
        </w:rPr>
      </w:pPr>
    </w:p>
    <w:p w14:paraId="660DC6FE" w14:textId="27C6E7A6" w:rsidR="00486CC8" w:rsidRPr="00486CC8" w:rsidRDefault="00486CC8" w:rsidP="00486CC8">
      <w:pPr>
        <w:rPr>
          <w:rFonts w:ascii="Arial" w:hAnsi="Arial" w:cs="Arial"/>
          <w:b/>
          <w:bCs/>
          <w:sz w:val="28"/>
          <w:szCs w:val="28"/>
        </w:rPr>
      </w:pPr>
      <w:r w:rsidRPr="00486CC8">
        <w:rPr>
          <w:rFonts w:ascii="Arial" w:hAnsi="Arial" w:cs="Arial"/>
          <w:sz w:val="28"/>
          <w:szCs w:val="28"/>
        </w:rPr>
        <w:t xml:space="preserve">                              </w:t>
      </w:r>
      <w:r w:rsidRPr="00486CC8">
        <w:rPr>
          <w:rFonts w:ascii="Arial" w:hAnsi="Arial" w:cs="Arial"/>
          <w:b/>
          <w:bCs/>
          <w:sz w:val="28"/>
          <w:szCs w:val="28"/>
        </w:rPr>
        <w:t xml:space="preserve"> Student name: Ana-Maria Hasu</w:t>
      </w:r>
    </w:p>
    <w:p w14:paraId="25DEC8C7" w14:textId="6169A861" w:rsidR="00D1064D" w:rsidRPr="00486CC8" w:rsidRDefault="00486CC8" w:rsidP="00486CC8">
      <w:pPr>
        <w:rPr>
          <w:rFonts w:ascii="Arial" w:hAnsi="Arial" w:cs="Arial"/>
          <w:b/>
          <w:bCs/>
          <w:sz w:val="28"/>
          <w:szCs w:val="28"/>
        </w:rPr>
      </w:pPr>
      <w:r w:rsidRPr="00486CC8">
        <w:rPr>
          <w:rFonts w:ascii="Arial" w:hAnsi="Arial" w:cs="Arial"/>
          <w:b/>
          <w:bCs/>
          <w:sz w:val="28"/>
          <w:szCs w:val="28"/>
        </w:rPr>
        <w:t xml:space="preserve">                               </w:t>
      </w:r>
      <w:r w:rsidR="00D1064D" w:rsidRPr="00486CC8">
        <w:rPr>
          <w:rFonts w:ascii="Arial" w:hAnsi="Arial" w:cs="Arial"/>
          <w:b/>
          <w:bCs/>
          <w:sz w:val="28"/>
          <w:szCs w:val="28"/>
        </w:rPr>
        <w:t>Student ID:</w:t>
      </w:r>
      <w:r w:rsidR="003D02DF" w:rsidRPr="00486CC8">
        <w:rPr>
          <w:rFonts w:ascii="Arial" w:hAnsi="Arial" w:cs="Arial"/>
          <w:b/>
          <w:bCs/>
          <w:sz w:val="28"/>
          <w:szCs w:val="28"/>
        </w:rPr>
        <w:t>1922794</w:t>
      </w:r>
    </w:p>
    <w:p w14:paraId="6EC93974" w14:textId="09D978A4" w:rsidR="00D1064D" w:rsidRPr="00486CC8" w:rsidRDefault="00D1064D" w:rsidP="00486CC8">
      <w:pPr>
        <w:jc w:val="center"/>
        <w:rPr>
          <w:rFonts w:ascii="Arial" w:hAnsi="Arial" w:cs="Arial"/>
          <w:b/>
          <w:bCs/>
          <w:sz w:val="28"/>
          <w:szCs w:val="28"/>
        </w:rPr>
      </w:pPr>
      <w:r w:rsidRPr="00486CC8">
        <w:rPr>
          <w:rFonts w:ascii="Arial" w:hAnsi="Arial" w:cs="Arial"/>
          <w:b/>
          <w:bCs/>
          <w:sz w:val="28"/>
          <w:szCs w:val="28"/>
        </w:rPr>
        <w:t>Module Leader:</w:t>
      </w:r>
      <w:r w:rsidR="003D02DF" w:rsidRPr="00486CC8">
        <w:rPr>
          <w:rFonts w:ascii="Arial" w:hAnsi="Arial" w:cs="Arial"/>
          <w:b/>
          <w:sz w:val="28"/>
          <w:szCs w:val="28"/>
        </w:rPr>
        <w:t xml:space="preserve"> Vasilios </w:t>
      </w:r>
      <w:proofErr w:type="spellStart"/>
      <w:r w:rsidR="003D02DF" w:rsidRPr="00486CC8">
        <w:rPr>
          <w:rFonts w:ascii="Arial" w:hAnsi="Arial" w:cs="Arial"/>
          <w:b/>
          <w:sz w:val="28"/>
          <w:szCs w:val="28"/>
        </w:rPr>
        <w:t>Tavlaridis</w:t>
      </w:r>
      <w:proofErr w:type="spellEnd"/>
    </w:p>
    <w:p w14:paraId="4A67BCEA" w14:textId="77777777" w:rsidR="00D1064D" w:rsidRPr="00486CC8" w:rsidRDefault="00D1064D" w:rsidP="00486CC8">
      <w:pPr>
        <w:rPr>
          <w:rFonts w:ascii="Arial" w:hAnsi="Arial" w:cs="Arial"/>
          <w:b/>
          <w:bCs/>
          <w:sz w:val="22"/>
          <w:szCs w:val="22"/>
        </w:rPr>
      </w:pPr>
      <w:r w:rsidRPr="00486CC8">
        <w:rPr>
          <w:rFonts w:ascii="Arial" w:hAnsi="Arial" w:cs="Arial"/>
          <w:b/>
          <w:bCs/>
          <w:sz w:val="22"/>
          <w:szCs w:val="22"/>
        </w:rPr>
        <w:br w:type="page"/>
      </w:r>
    </w:p>
    <w:p w14:paraId="758A58EE" w14:textId="77777777" w:rsidR="00D1064D" w:rsidRPr="00486CC8" w:rsidRDefault="00D1064D" w:rsidP="00486CC8">
      <w:pPr>
        <w:jc w:val="center"/>
        <w:rPr>
          <w:rFonts w:ascii="Arial" w:hAnsi="Arial" w:cs="Arial"/>
          <w:b/>
          <w:bCs/>
          <w:sz w:val="22"/>
          <w:szCs w:val="22"/>
        </w:rPr>
      </w:pPr>
    </w:p>
    <w:sdt>
      <w:sdtPr>
        <w:rPr>
          <w:rFonts w:ascii="Arial" w:eastAsia="Times New Roman" w:hAnsi="Arial" w:cs="Arial"/>
          <w:color w:val="222222"/>
          <w:sz w:val="22"/>
          <w:szCs w:val="22"/>
          <w:highlight w:val="white"/>
          <w:lang w:val="en-IN" w:eastAsia="en-IN"/>
        </w:rPr>
        <w:id w:val="-80068891"/>
        <w:docPartObj>
          <w:docPartGallery w:val="Table of Contents"/>
          <w:docPartUnique/>
        </w:docPartObj>
      </w:sdtPr>
      <w:sdtEndPr>
        <w:rPr>
          <w:b/>
          <w:bCs/>
          <w:noProof/>
        </w:rPr>
      </w:sdtEndPr>
      <w:sdtContent>
        <w:p w14:paraId="74D18D05" w14:textId="4610D22F" w:rsidR="003F4553" w:rsidRPr="00486CC8" w:rsidRDefault="00AF563D" w:rsidP="00486CC8">
          <w:pPr>
            <w:pStyle w:val="TOCHeading"/>
            <w:spacing w:line="360" w:lineRule="auto"/>
            <w:jc w:val="center"/>
            <w:rPr>
              <w:rFonts w:ascii="Arial" w:hAnsi="Arial" w:cs="Arial"/>
              <w:b/>
              <w:color w:val="000000" w:themeColor="text1"/>
              <w:sz w:val="22"/>
              <w:szCs w:val="22"/>
            </w:rPr>
          </w:pPr>
          <w:r w:rsidRPr="00486CC8">
            <w:rPr>
              <w:rFonts w:ascii="Arial" w:hAnsi="Arial" w:cs="Arial"/>
              <w:b/>
              <w:color w:val="000000" w:themeColor="text1"/>
              <w:sz w:val="22"/>
              <w:szCs w:val="22"/>
            </w:rPr>
            <w:t>Table of Contents</w:t>
          </w:r>
        </w:p>
        <w:p w14:paraId="6F7AFFCA" w14:textId="11B4024B" w:rsidR="00486CC8" w:rsidRPr="00486CC8" w:rsidRDefault="00AF563D" w:rsidP="00486CC8">
          <w:pPr>
            <w:pStyle w:val="TOC1"/>
            <w:tabs>
              <w:tab w:val="right" w:leader="dot" w:pos="9350"/>
            </w:tabs>
            <w:rPr>
              <w:rFonts w:ascii="Arial" w:eastAsiaTheme="minorEastAsia" w:hAnsi="Arial" w:cs="Arial"/>
              <w:noProof/>
              <w:color w:val="auto"/>
              <w:sz w:val="22"/>
              <w:szCs w:val="22"/>
              <w:highlight w:val="none"/>
              <w:lang w:val="en-GB" w:eastAsia="en-GB"/>
            </w:rPr>
          </w:pPr>
          <w:r w:rsidRPr="00486CC8">
            <w:rPr>
              <w:rFonts w:ascii="Arial" w:hAnsi="Arial" w:cs="Arial"/>
              <w:sz w:val="22"/>
              <w:szCs w:val="22"/>
            </w:rPr>
            <w:fldChar w:fldCharType="begin"/>
          </w:r>
          <w:r w:rsidRPr="00486CC8">
            <w:rPr>
              <w:rFonts w:ascii="Arial" w:hAnsi="Arial" w:cs="Arial"/>
              <w:sz w:val="22"/>
              <w:szCs w:val="22"/>
            </w:rPr>
            <w:instrText xml:space="preserve"> TOC \o "1-3" \h \z \u </w:instrText>
          </w:r>
          <w:r w:rsidRPr="00486CC8">
            <w:rPr>
              <w:rFonts w:ascii="Arial" w:hAnsi="Arial" w:cs="Arial"/>
              <w:sz w:val="22"/>
              <w:szCs w:val="22"/>
            </w:rPr>
            <w:fldChar w:fldCharType="separate"/>
          </w:r>
          <w:hyperlink w:anchor="_Toc96954176" w:history="1">
            <w:r w:rsidR="00486CC8" w:rsidRPr="00486CC8">
              <w:rPr>
                <w:rStyle w:val="Hyperlink"/>
                <w:rFonts w:ascii="Arial" w:hAnsi="Arial" w:cs="Arial"/>
                <w:noProof/>
                <w:sz w:val="22"/>
                <w:szCs w:val="22"/>
              </w:rPr>
              <w:t>Introduction</w:t>
            </w:r>
            <w:r w:rsidR="00486CC8" w:rsidRPr="00486CC8">
              <w:rPr>
                <w:rFonts w:ascii="Arial" w:hAnsi="Arial" w:cs="Arial"/>
                <w:noProof/>
                <w:webHidden/>
                <w:sz w:val="22"/>
                <w:szCs w:val="22"/>
              </w:rPr>
              <w:tab/>
            </w:r>
            <w:r w:rsidR="00486CC8" w:rsidRPr="00486CC8">
              <w:rPr>
                <w:rFonts w:ascii="Arial" w:hAnsi="Arial" w:cs="Arial"/>
                <w:noProof/>
                <w:webHidden/>
                <w:sz w:val="22"/>
                <w:szCs w:val="22"/>
              </w:rPr>
              <w:fldChar w:fldCharType="begin"/>
            </w:r>
            <w:r w:rsidR="00486CC8" w:rsidRPr="00486CC8">
              <w:rPr>
                <w:rFonts w:ascii="Arial" w:hAnsi="Arial" w:cs="Arial"/>
                <w:noProof/>
                <w:webHidden/>
                <w:sz w:val="22"/>
                <w:szCs w:val="22"/>
              </w:rPr>
              <w:instrText xml:space="preserve"> PAGEREF _Toc96954176 \h </w:instrText>
            </w:r>
            <w:r w:rsidR="00486CC8" w:rsidRPr="00486CC8">
              <w:rPr>
                <w:rFonts w:ascii="Arial" w:hAnsi="Arial" w:cs="Arial"/>
                <w:noProof/>
                <w:webHidden/>
                <w:sz w:val="22"/>
                <w:szCs w:val="22"/>
              </w:rPr>
            </w:r>
            <w:r w:rsidR="00486CC8" w:rsidRPr="00486CC8">
              <w:rPr>
                <w:rFonts w:ascii="Arial" w:hAnsi="Arial" w:cs="Arial"/>
                <w:noProof/>
                <w:webHidden/>
                <w:sz w:val="22"/>
                <w:szCs w:val="22"/>
              </w:rPr>
              <w:fldChar w:fldCharType="separate"/>
            </w:r>
            <w:r w:rsidR="00486CC8" w:rsidRPr="00486CC8">
              <w:rPr>
                <w:rFonts w:ascii="Arial" w:hAnsi="Arial" w:cs="Arial"/>
                <w:noProof/>
                <w:webHidden/>
                <w:sz w:val="22"/>
                <w:szCs w:val="22"/>
              </w:rPr>
              <w:t>3</w:t>
            </w:r>
            <w:r w:rsidR="00486CC8" w:rsidRPr="00486CC8">
              <w:rPr>
                <w:rFonts w:ascii="Arial" w:hAnsi="Arial" w:cs="Arial"/>
                <w:noProof/>
                <w:webHidden/>
                <w:sz w:val="22"/>
                <w:szCs w:val="22"/>
              </w:rPr>
              <w:fldChar w:fldCharType="end"/>
            </w:r>
          </w:hyperlink>
        </w:p>
        <w:p w14:paraId="5CB3ECDB" w14:textId="687163C7" w:rsidR="00486CC8" w:rsidRPr="00486CC8" w:rsidRDefault="00486CC8" w:rsidP="00486CC8">
          <w:pPr>
            <w:pStyle w:val="TOC1"/>
            <w:tabs>
              <w:tab w:val="right" w:leader="dot" w:pos="9350"/>
            </w:tabs>
            <w:rPr>
              <w:rFonts w:ascii="Arial" w:eastAsiaTheme="minorEastAsia" w:hAnsi="Arial" w:cs="Arial"/>
              <w:noProof/>
              <w:color w:val="auto"/>
              <w:sz w:val="22"/>
              <w:szCs w:val="22"/>
              <w:highlight w:val="none"/>
              <w:lang w:val="en-GB" w:eastAsia="en-GB"/>
            </w:rPr>
          </w:pPr>
          <w:hyperlink w:anchor="_Toc96954177" w:history="1">
            <w:r w:rsidRPr="00486CC8">
              <w:rPr>
                <w:rStyle w:val="Hyperlink"/>
                <w:rFonts w:ascii="Arial" w:hAnsi="Arial" w:cs="Arial"/>
                <w:noProof/>
                <w:sz w:val="22"/>
                <w:szCs w:val="22"/>
              </w:rPr>
              <w:t>Discussion</w:t>
            </w:r>
            <w:r w:rsidRPr="00486CC8">
              <w:rPr>
                <w:rFonts w:ascii="Arial" w:hAnsi="Arial" w:cs="Arial"/>
                <w:noProof/>
                <w:webHidden/>
                <w:sz w:val="22"/>
                <w:szCs w:val="22"/>
              </w:rPr>
              <w:tab/>
            </w:r>
            <w:r w:rsidRPr="00486CC8">
              <w:rPr>
                <w:rFonts w:ascii="Arial" w:hAnsi="Arial" w:cs="Arial"/>
                <w:noProof/>
                <w:webHidden/>
                <w:sz w:val="22"/>
                <w:szCs w:val="22"/>
              </w:rPr>
              <w:fldChar w:fldCharType="begin"/>
            </w:r>
            <w:r w:rsidRPr="00486CC8">
              <w:rPr>
                <w:rFonts w:ascii="Arial" w:hAnsi="Arial" w:cs="Arial"/>
                <w:noProof/>
                <w:webHidden/>
                <w:sz w:val="22"/>
                <w:szCs w:val="22"/>
              </w:rPr>
              <w:instrText xml:space="preserve"> PAGEREF _Toc96954177 \h </w:instrText>
            </w:r>
            <w:r w:rsidRPr="00486CC8">
              <w:rPr>
                <w:rFonts w:ascii="Arial" w:hAnsi="Arial" w:cs="Arial"/>
                <w:noProof/>
                <w:webHidden/>
                <w:sz w:val="22"/>
                <w:szCs w:val="22"/>
              </w:rPr>
            </w:r>
            <w:r w:rsidRPr="00486CC8">
              <w:rPr>
                <w:rFonts w:ascii="Arial" w:hAnsi="Arial" w:cs="Arial"/>
                <w:noProof/>
                <w:webHidden/>
                <w:sz w:val="22"/>
                <w:szCs w:val="22"/>
              </w:rPr>
              <w:fldChar w:fldCharType="separate"/>
            </w:r>
            <w:r w:rsidRPr="00486CC8">
              <w:rPr>
                <w:rFonts w:ascii="Arial" w:hAnsi="Arial" w:cs="Arial"/>
                <w:noProof/>
                <w:webHidden/>
                <w:sz w:val="22"/>
                <w:szCs w:val="22"/>
              </w:rPr>
              <w:t>3</w:t>
            </w:r>
            <w:r w:rsidRPr="00486CC8">
              <w:rPr>
                <w:rFonts w:ascii="Arial" w:hAnsi="Arial" w:cs="Arial"/>
                <w:noProof/>
                <w:webHidden/>
                <w:sz w:val="22"/>
                <w:szCs w:val="22"/>
              </w:rPr>
              <w:fldChar w:fldCharType="end"/>
            </w:r>
          </w:hyperlink>
        </w:p>
        <w:p w14:paraId="7D926CCA" w14:textId="654C2534" w:rsidR="00486CC8" w:rsidRPr="00486CC8" w:rsidRDefault="00486CC8" w:rsidP="00486CC8">
          <w:pPr>
            <w:pStyle w:val="TOC1"/>
            <w:tabs>
              <w:tab w:val="right" w:leader="dot" w:pos="9350"/>
            </w:tabs>
            <w:rPr>
              <w:rFonts w:ascii="Arial" w:eastAsiaTheme="minorEastAsia" w:hAnsi="Arial" w:cs="Arial"/>
              <w:noProof/>
              <w:color w:val="auto"/>
              <w:sz w:val="22"/>
              <w:szCs w:val="22"/>
              <w:highlight w:val="none"/>
              <w:lang w:val="en-GB" w:eastAsia="en-GB"/>
            </w:rPr>
          </w:pPr>
          <w:hyperlink w:anchor="_Toc96954178" w:history="1">
            <w:r w:rsidRPr="00486CC8">
              <w:rPr>
                <w:rStyle w:val="Hyperlink"/>
                <w:rFonts w:ascii="Arial" w:hAnsi="Arial" w:cs="Arial"/>
                <w:noProof/>
                <w:sz w:val="22"/>
                <w:szCs w:val="22"/>
              </w:rPr>
              <w:t>Conclusion</w:t>
            </w:r>
            <w:r w:rsidRPr="00486CC8">
              <w:rPr>
                <w:rFonts w:ascii="Arial" w:hAnsi="Arial" w:cs="Arial"/>
                <w:noProof/>
                <w:webHidden/>
                <w:sz w:val="22"/>
                <w:szCs w:val="22"/>
              </w:rPr>
              <w:tab/>
            </w:r>
            <w:r w:rsidRPr="00486CC8">
              <w:rPr>
                <w:rFonts w:ascii="Arial" w:hAnsi="Arial" w:cs="Arial"/>
                <w:noProof/>
                <w:webHidden/>
                <w:sz w:val="22"/>
                <w:szCs w:val="22"/>
              </w:rPr>
              <w:fldChar w:fldCharType="begin"/>
            </w:r>
            <w:r w:rsidRPr="00486CC8">
              <w:rPr>
                <w:rFonts w:ascii="Arial" w:hAnsi="Arial" w:cs="Arial"/>
                <w:noProof/>
                <w:webHidden/>
                <w:sz w:val="22"/>
                <w:szCs w:val="22"/>
              </w:rPr>
              <w:instrText xml:space="preserve"> PAGEREF _Toc96954178 \h </w:instrText>
            </w:r>
            <w:r w:rsidRPr="00486CC8">
              <w:rPr>
                <w:rFonts w:ascii="Arial" w:hAnsi="Arial" w:cs="Arial"/>
                <w:noProof/>
                <w:webHidden/>
                <w:sz w:val="22"/>
                <w:szCs w:val="22"/>
              </w:rPr>
            </w:r>
            <w:r w:rsidRPr="00486CC8">
              <w:rPr>
                <w:rFonts w:ascii="Arial" w:hAnsi="Arial" w:cs="Arial"/>
                <w:noProof/>
                <w:webHidden/>
                <w:sz w:val="22"/>
                <w:szCs w:val="22"/>
              </w:rPr>
              <w:fldChar w:fldCharType="separate"/>
            </w:r>
            <w:r w:rsidRPr="00486CC8">
              <w:rPr>
                <w:rFonts w:ascii="Arial" w:hAnsi="Arial" w:cs="Arial"/>
                <w:noProof/>
                <w:webHidden/>
                <w:sz w:val="22"/>
                <w:szCs w:val="22"/>
              </w:rPr>
              <w:t>10</w:t>
            </w:r>
            <w:r w:rsidRPr="00486CC8">
              <w:rPr>
                <w:rFonts w:ascii="Arial" w:hAnsi="Arial" w:cs="Arial"/>
                <w:noProof/>
                <w:webHidden/>
                <w:sz w:val="22"/>
                <w:szCs w:val="22"/>
              </w:rPr>
              <w:fldChar w:fldCharType="end"/>
            </w:r>
          </w:hyperlink>
        </w:p>
        <w:p w14:paraId="75647C6A" w14:textId="30DCC426" w:rsidR="00486CC8" w:rsidRPr="00486CC8" w:rsidRDefault="00486CC8" w:rsidP="00486CC8">
          <w:pPr>
            <w:pStyle w:val="TOC1"/>
            <w:tabs>
              <w:tab w:val="right" w:leader="dot" w:pos="9350"/>
            </w:tabs>
            <w:rPr>
              <w:rFonts w:ascii="Arial" w:eastAsiaTheme="minorEastAsia" w:hAnsi="Arial" w:cs="Arial"/>
              <w:noProof/>
              <w:color w:val="auto"/>
              <w:sz w:val="22"/>
              <w:szCs w:val="22"/>
              <w:highlight w:val="none"/>
              <w:lang w:val="en-GB" w:eastAsia="en-GB"/>
            </w:rPr>
          </w:pPr>
          <w:hyperlink w:anchor="_Toc96954179" w:history="1">
            <w:r w:rsidRPr="00486CC8">
              <w:rPr>
                <w:rStyle w:val="Hyperlink"/>
                <w:rFonts w:ascii="Arial" w:hAnsi="Arial" w:cs="Arial"/>
                <w:noProof/>
                <w:sz w:val="22"/>
                <w:szCs w:val="22"/>
              </w:rPr>
              <w:t>Reference list</w:t>
            </w:r>
            <w:r w:rsidRPr="00486CC8">
              <w:rPr>
                <w:rFonts w:ascii="Arial" w:hAnsi="Arial" w:cs="Arial"/>
                <w:noProof/>
                <w:webHidden/>
                <w:sz w:val="22"/>
                <w:szCs w:val="22"/>
              </w:rPr>
              <w:tab/>
            </w:r>
            <w:r w:rsidRPr="00486CC8">
              <w:rPr>
                <w:rFonts w:ascii="Arial" w:hAnsi="Arial" w:cs="Arial"/>
                <w:noProof/>
                <w:webHidden/>
                <w:sz w:val="22"/>
                <w:szCs w:val="22"/>
              </w:rPr>
              <w:fldChar w:fldCharType="begin"/>
            </w:r>
            <w:r w:rsidRPr="00486CC8">
              <w:rPr>
                <w:rFonts w:ascii="Arial" w:hAnsi="Arial" w:cs="Arial"/>
                <w:noProof/>
                <w:webHidden/>
                <w:sz w:val="22"/>
                <w:szCs w:val="22"/>
              </w:rPr>
              <w:instrText xml:space="preserve"> PAGEREF _Toc96954179 \h </w:instrText>
            </w:r>
            <w:r w:rsidRPr="00486CC8">
              <w:rPr>
                <w:rFonts w:ascii="Arial" w:hAnsi="Arial" w:cs="Arial"/>
                <w:noProof/>
                <w:webHidden/>
                <w:sz w:val="22"/>
                <w:szCs w:val="22"/>
              </w:rPr>
            </w:r>
            <w:r w:rsidRPr="00486CC8">
              <w:rPr>
                <w:rFonts w:ascii="Arial" w:hAnsi="Arial" w:cs="Arial"/>
                <w:noProof/>
                <w:webHidden/>
                <w:sz w:val="22"/>
                <w:szCs w:val="22"/>
              </w:rPr>
              <w:fldChar w:fldCharType="separate"/>
            </w:r>
            <w:r w:rsidRPr="00486CC8">
              <w:rPr>
                <w:rFonts w:ascii="Arial" w:hAnsi="Arial" w:cs="Arial"/>
                <w:noProof/>
                <w:webHidden/>
                <w:sz w:val="22"/>
                <w:szCs w:val="22"/>
              </w:rPr>
              <w:t>11</w:t>
            </w:r>
            <w:r w:rsidRPr="00486CC8">
              <w:rPr>
                <w:rFonts w:ascii="Arial" w:hAnsi="Arial" w:cs="Arial"/>
                <w:noProof/>
                <w:webHidden/>
                <w:sz w:val="22"/>
                <w:szCs w:val="22"/>
              </w:rPr>
              <w:fldChar w:fldCharType="end"/>
            </w:r>
          </w:hyperlink>
        </w:p>
        <w:p w14:paraId="261BF49A" w14:textId="2B05D23D" w:rsidR="003F4553" w:rsidRPr="00486CC8" w:rsidRDefault="00AF563D" w:rsidP="00486CC8">
          <w:pPr>
            <w:rPr>
              <w:rFonts w:ascii="Arial" w:hAnsi="Arial" w:cs="Arial"/>
              <w:sz w:val="22"/>
              <w:szCs w:val="22"/>
            </w:rPr>
          </w:pPr>
          <w:r w:rsidRPr="00486CC8">
            <w:rPr>
              <w:rFonts w:ascii="Arial" w:hAnsi="Arial" w:cs="Arial"/>
              <w:b/>
              <w:bCs/>
              <w:noProof/>
              <w:sz w:val="22"/>
              <w:szCs w:val="22"/>
            </w:rPr>
            <w:fldChar w:fldCharType="end"/>
          </w:r>
        </w:p>
      </w:sdtContent>
    </w:sdt>
    <w:p w14:paraId="00000003" w14:textId="77777777" w:rsidR="00772C2B" w:rsidRPr="00486CC8" w:rsidRDefault="00AF563D" w:rsidP="00486CC8">
      <w:pPr>
        <w:rPr>
          <w:rFonts w:ascii="Arial" w:hAnsi="Arial" w:cs="Arial"/>
          <w:sz w:val="22"/>
          <w:szCs w:val="22"/>
        </w:rPr>
      </w:pPr>
      <w:r w:rsidRPr="00486CC8">
        <w:rPr>
          <w:rFonts w:ascii="Arial" w:hAnsi="Arial" w:cs="Arial"/>
          <w:sz w:val="22"/>
          <w:szCs w:val="22"/>
        </w:rPr>
        <w:br w:type="page"/>
      </w:r>
    </w:p>
    <w:p w14:paraId="00000004" w14:textId="77777777" w:rsidR="00772C2B" w:rsidRPr="00486CC8" w:rsidRDefault="00AF563D" w:rsidP="00486CC8">
      <w:pPr>
        <w:pStyle w:val="Heading1"/>
        <w:rPr>
          <w:rFonts w:ascii="Arial" w:hAnsi="Arial" w:cs="Arial"/>
          <w:sz w:val="22"/>
          <w:szCs w:val="22"/>
        </w:rPr>
      </w:pPr>
      <w:bookmarkStart w:id="0" w:name="_Toc96954176"/>
      <w:r w:rsidRPr="00486CC8">
        <w:rPr>
          <w:rFonts w:ascii="Arial" w:hAnsi="Arial" w:cs="Arial"/>
          <w:sz w:val="22"/>
          <w:szCs w:val="22"/>
        </w:rPr>
        <w:lastRenderedPageBreak/>
        <w:t>Introduction</w:t>
      </w:r>
      <w:bookmarkEnd w:id="0"/>
    </w:p>
    <w:p w14:paraId="00000005" w14:textId="789A57E6" w:rsidR="00772C2B" w:rsidRDefault="00AF563D" w:rsidP="00486CC8">
      <w:pPr>
        <w:rPr>
          <w:rFonts w:ascii="Arial" w:hAnsi="Arial" w:cs="Arial"/>
          <w:sz w:val="22"/>
          <w:szCs w:val="22"/>
        </w:rPr>
      </w:pPr>
      <w:r w:rsidRPr="00486CC8">
        <w:rPr>
          <w:rFonts w:ascii="Arial" w:hAnsi="Arial" w:cs="Arial"/>
          <w:sz w:val="22"/>
          <w:szCs w:val="22"/>
        </w:rPr>
        <w:t xml:space="preserve">In economics, market structures refer to the different industries and their classification along with the differentiation based on the degree and nature of competition for goods and services. In this context, the essay will provide an insight into different possible market structures like perfect competition, monopoly, </w:t>
      </w:r>
      <w:proofErr w:type="gramStart"/>
      <w:r w:rsidRPr="00486CC8">
        <w:rPr>
          <w:rFonts w:ascii="Arial" w:hAnsi="Arial" w:cs="Arial"/>
          <w:sz w:val="22"/>
          <w:szCs w:val="22"/>
        </w:rPr>
        <w:t>duopoly</w:t>
      </w:r>
      <w:proofErr w:type="gramEnd"/>
      <w:r w:rsidRPr="00486CC8">
        <w:rPr>
          <w:rFonts w:ascii="Arial" w:hAnsi="Arial" w:cs="Arial"/>
          <w:sz w:val="22"/>
          <w:szCs w:val="22"/>
        </w:rPr>
        <w:t xml:space="preserve"> and oligopoly while analysing their effect on managerial decisions. The evaluation will be done with the help of appropriate examples and economic theories.</w:t>
      </w:r>
    </w:p>
    <w:p w14:paraId="542B0186" w14:textId="77777777" w:rsidR="00320B7A" w:rsidRPr="00486CC8" w:rsidRDefault="00320B7A" w:rsidP="00486CC8">
      <w:pPr>
        <w:rPr>
          <w:rFonts w:ascii="Arial" w:hAnsi="Arial" w:cs="Arial"/>
          <w:sz w:val="22"/>
          <w:szCs w:val="22"/>
        </w:rPr>
      </w:pPr>
    </w:p>
    <w:p w14:paraId="1EC79BB7" w14:textId="77777777" w:rsidR="001E6763" w:rsidRPr="00486CC8" w:rsidRDefault="00AF563D" w:rsidP="00486CC8">
      <w:pPr>
        <w:pStyle w:val="Heading1"/>
        <w:rPr>
          <w:rFonts w:ascii="Arial" w:hAnsi="Arial" w:cs="Arial"/>
          <w:sz w:val="22"/>
          <w:szCs w:val="22"/>
        </w:rPr>
      </w:pPr>
      <w:bookmarkStart w:id="1" w:name="_Toc96954177"/>
      <w:r w:rsidRPr="00486CC8">
        <w:rPr>
          <w:rFonts w:ascii="Arial" w:hAnsi="Arial" w:cs="Arial"/>
          <w:sz w:val="22"/>
          <w:szCs w:val="22"/>
        </w:rPr>
        <w:t>Discussion</w:t>
      </w:r>
      <w:bookmarkEnd w:id="1"/>
    </w:p>
    <w:p w14:paraId="00000006" w14:textId="6DFD3E36" w:rsidR="00772C2B" w:rsidRPr="00486CC8" w:rsidRDefault="00AF563D" w:rsidP="00486CC8">
      <w:pPr>
        <w:rPr>
          <w:rFonts w:ascii="Arial" w:hAnsi="Arial" w:cs="Arial"/>
          <w:sz w:val="22"/>
          <w:szCs w:val="22"/>
        </w:rPr>
      </w:pPr>
      <w:r w:rsidRPr="00486CC8">
        <w:rPr>
          <w:rFonts w:ascii="Arial" w:hAnsi="Arial" w:cs="Arial"/>
          <w:sz w:val="22"/>
          <w:szCs w:val="22"/>
        </w:rPr>
        <w:t xml:space="preserve">The market structure is a concept that can be defined as the setting in which the </w:t>
      </w:r>
      <w:r w:rsidR="001E6763" w:rsidRPr="00486CC8">
        <w:rPr>
          <w:rFonts w:ascii="Arial" w:hAnsi="Arial" w:cs="Arial"/>
          <w:sz w:val="22"/>
          <w:szCs w:val="22"/>
        </w:rPr>
        <w:t>organsiations</w:t>
      </w:r>
      <w:r w:rsidRPr="00486CC8">
        <w:rPr>
          <w:rFonts w:ascii="Arial" w:hAnsi="Arial" w:cs="Arial"/>
          <w:sz w:val="22"/>
          <w:szCs w:val="22"/>
        </w:rPr>
        <w:t xml:space="preserve"> </w:t>
      </w:r>
      <w:r w:rsidR="001E6763" w:rsidRPr="00486CC8">
        <w:rPr>
          <w:rFonts w:ascii="Arial" w:hAnsi="Arial" w:cs="Arial"/>
          <w:sz w:val="22"/>
          <w:szCs w:val="22"/>
        </w:rPr>
        <w:t>obtains</w:t>
      </w:r>
      <w:r w:rsidRPr="00486CC8">
        <w:rPr>
          <w:rFonts w:ascii="Arial" w:hAnsi="Arial" w:cs="Arial"/>
          <w:sz w:val="22"/>
          <w:szCs w:val="22"/>
        </w:rPr>
        <w:t xml:space="preserve"> competitive discipline. In other words, it can be described as the way through which the organisations can receive the rule of competition. Every organisation, irrespective of its industry, sells goods and services under different market conditions. These conditions can be referred to as market structure. Therefore, the study carried out by Oláh </w:t>
      </w:r>
      <w:r w:rsidRPr="00486CC8">
        <w:rPr>
          <w:rFonts w:ascii="Arial" w:hAnsi="Arial" w:cs="Arial"/>
          <w:i/>
          <w:sz w:val="22"/>
          <w:szCs w:val="22"/>
        </w:rPr>
        <w:t xml:space="preserve">et al. </w:t>
      </w:r>
      <w:r w:rsidRPr="00486CC8">
        <w:rPr>
          <w:rFonts w:ascii="Arial" w:hAnsi="Arial" w:cs="Arial"/>
          <w:sz w:val="22"/>
          <w:szCs w:val="22"/>
        </w:rPr>
        <w:t xml:space="preserve">(2019) revealed that market structure at the key </w:t>
      </w:r>
      <w:r w:rsidR="001E6763" w:rsidRPr="00486CC8">
        <w:rPr>
          <w:rFonts w:ascii="Arial" w:hAnsi="Arial" w:cs="Arial"/>
          <w:sz w:val="22"/>
          <w:szCs w:val="22"/>
        </w:rPr>
        <w:t>qualities</w:t>
      </w:r>
      <w:r w:rsidRPr="00486CC8">
        <w:rPr>
          <w:rFonts w:ascii="Arial" w:hAnsi="Arial" w:cs="Arial"/>
          <w:sz w:val="22"/>
          <w:szCs w:val="22"/>
        </w:rPr>
        <w:t xml:space="preserve"> of a market </w:t>
      </w:r>
      <w:r w:rsidR="00A61FA0" w:rsidRPr="00486CC8">
        <w:rPr>
          <w:rFonts w:ascii="Arial" w:hAnsi="Arial" w:cs="Arial"/>
          <w:sz w:val="22"/>
          <w:szCs w:val="22"/>
        </w:rPr>
        <w:t>comprising</w:t>
      </w:r>
      <w:r w:rsidRPr="00486CC8">
        <w:rPr>
          <w:rFonts w:ascii="Arial" w:hAnsi="Arial" w:cs="Arial"/>
          <w:sz w:val="22"/>
          <w:szCs w:val="22"/>
        </w:rPr>
        <w:t xml:space="preserve"> the number of organisations, the </w:t>
      </w:r>
      <w:r w:rsidR="00A61FA0" w:rsidRPr="00486CC8">
        <w:rPr>
          <w:rFonts w:ascii="Arial" w:hAnsi="Arial" w:cs="Arial"/>
          <w:sz w:val="22"/>
          <w:szCs w:val="22"/>
        </w:rPr>
        <w:t>resemblance</w:t>
      </w:r>
      <w:r w:rsidRPr="00486CC8">
        <w:rPr>
          <w:rFonts w:ascii="Arial" w:hAnsi="Arial" w:cs="Arial"/>
          <w:sz w:val="22"/>
          <w:szCs w:val="22"/>
        </w:rPr>
        <w:t xml:space="preserve"> of the product of the services that are being sold by them and the ease of entry into the market as well as the ease of exit from the market. In this context, </w:t>
      </w:r>
      <w:r w:rsidR="00320B7A" w:rsidRPr="00486CC8">
        <w:rPr>
          <w:rFonts w:ascii="Arial" w:hAnsi="Arial" w:cs="Arial"/>
          <w:sz w:val="22"/>
          <w:szCs w:val="22"/>
        </w:rPr>
        <w:t>many</w:t>
      </w:r>
      <w:r w:rsidRPr="00486CC8">
        <w:rPr>
          <w:rFonts w:ascii="Arial" w:hAnsi="Arial" w:cs="Arial"/>
          <w:sz w:val="22"/>
          <w:szCs w:val="22"/>
        </w:rPr>
        <w:t xml:space="preserve"> market structures are available which are perfect competition, monopoly, </w:t>
      </w:r>
      <w:proofErr w:type="gramStart"/>
      <w:r w:rsidRPr="00486CC8">
        <w:rPr>
          <w:rFonts w:ascii="Arial" w:hAnsi="Arial" w:cs="Arial"/>
          <w:sz w:val="22"/>
          <w:szCs w:val="22"/>
        </w:rPr>
        <w:t>duopoly</w:t>
      </w:r>
      <w:proofErr w:type="gramEnd"/>
      <w:r w:rsidRPr="00486CC8">
        <w:rPr>
          <w:rFonts w:ascii="Arial" w:hAnsi="Arial" w:cs="Arial"/>
          <w:sz w:val="22"/>
          <w:szCs w:val="22"/>
        </w:rPr>
        <w:t xml:space="preserve"> and oligopoly.</w:t>
      </w:r>
    </w:p>
    <w:p w14:paraId="00000007" w14:textId="53811042" w:rsidR="00772C2B" w:rsidRPr="00486CC8" w:rsidRDefault="00AF563D" w:rsidP="00486CC8">
      <w:pPr>
        <w:rPr>
          <w:rFonts w:ascii="Arial" w:hAnsi="Arial" w:cs="Arial"/>
          <w:sz w:val="22"/>
          <w:szCs w:val="22"/>
        </w:rPr>
      </w:pPr>
      <w:r w:rsidRPr="00486CC8">
        <w:rPr>
          <w:rFonts w:ascii="Arial" w:hAnsi="Arial" w:cs="Arial"/>
          <w:sz w:val="22"/>
          <w:szCs w:val="22"/>
        </w:rPr>
        <w:t xml:space="preserve">According to the theoretical underpinning of Maghfuriyah </w:t>
      </w:r>
      <w:r w:rsidRPr="00486CC8">
        <w:rPr>
          <w:rFonts w:ascii="Arial" w:hAnsi="Arial" w:cs="Arial"/>
          <w:i/>
          <w:sz w:val="22"/>
          <w:szCs w:val="22"/>
        </w:rPr>
        <w:t xml:space="preserve">et al. </w:t>
      </w:r>
      <w:r w:rsidRPr="00486CC8">
        <w:rPr>
          <w:rFonts w:ascii="Arial" w:hAnsi="Arial" w:cs="Arial"/>
          <w:sz w:val="22"/>
          <w:szCs w:val="22"/>
        </w:rPr>
        <w:t xml:space="preserve">(2019), perfect competition is a market structure in which </w:t>
      </w:r>
      <w:r w:rsidR="00A61FA0" w:rsidRPr="00486CC8">
        <w:rPr>
          <w:rFonts w:ascii="Arial" w:hAnsi="Arial" w:cs="Arial"/>
          <w:sz w:val="22"/>
          <w:szCs w:val="22"/>
        </w:rPr>
        <w:t>an</w:t>
      </w:r>
      <w:r w:rsidRPr="00486CC8">
        <w:rPr>
          <w:rFonts w:ascii="Arial" w:hAnsi="Arial" w:cs="Arial"/>
          <w:sz w:val="22"/>
          <w:szCs w:val="22"/>
        </w:rPr>
        <w:t xml:space="preserve"> </w:t>
      </w:r>
      <w:r w:rsidR="00A61FA0" w:rsidRPr="00486CC8">
        <w:rPr>
          <w:rFonts w:ascii="Arial" w:hAnsi="Arial" w:cs="Arial"/>
          <w:sz w:val="22"/>
          <w:szCs w:val="22"/>
        </w:rPr>
        <w:t>abundant number</w:t>
      </w:r>
      <w:r w:rsidRPr="00486CC8">
        <w:rPr>
          <w:rFonts w:ascii="Arial" w:hAnsi="Arial" w:cs="Arial"/>
          <w:sz w:val="22"/>
          <w:szCs w:val="22"/>
        </w:rPr>
        <w:t xml:space="preserve"> of buyers, as well as sellers, operate freely. In addition to this, homogeneous commodities are sold at a uniform price. The crucial feature associated with this market structure is unlimited </w:t>
      </w:r>
      <w:r w:rsidR="00806498" w:rsidRPr="00486CC8">
        <w:rPr>
          <w:rFonts w:ascii="Arial" w:hAnsi="Arial" w:cs="Arial"/>
          <w:sz w:val="22"/>
          <w:szCs w:val="22"/>
        </w:rPr>
        <w:t>contestability that</w:t>
      </w:r>
      <w:r w:rsidRPr="00486CC8">
        <w:rPr>
          <w:rFonts w:ascii="Arial" w:hAnsi="Arial" w:cs="Arial"/>
          <w:sz w:val="22"/>
          <w:szCs w:val="22"/>
        </w:rPr>
        <w:t xml:space="preserve"> is there is no barrier to entry along with the prevalence of an unlimited number of producers as well as consumers. Along with this, perfect competition has a perfectly elastic demand curve. This indicates that the market demand for </w:t>
      </w:r>
      <w:r w:rsidR="00C709D5" w:rsidRPr="00486CC8">
        <w:rPr>
          <w:rFonts w:ascii="Arial" w:hAnsi="Arial" w:cs="Arial"/>
          <w:sz w:val="22"/>
          <w:szCs w:val="22"/>
        </w:rPr>
        <w:t>merchandise</w:t>
      </w:r>
      <w:r w:rsidRPr="00486CC8">
        <w:rPr>
          <w:rFonts w:ascii="Arial" w:hAnsi="Arial" w:cs="Arial"/>
          <w:sz w:val="22"/>
          <w:szCs w:val="22"/>
        </w:rPr>
        <w:t xml:space="preserve"> is directly tied to the price; therefore, the </w:t>
      </w:r>
      <w:r w:rsidR="00C709D5" w:rsidRPr="00486CC8">
        <w:rPr>
          <w:rFonts w:ascii="Arial" w:hAnsi="Arial" w:cs="Arial"/>
          <w:sz w:val="22"/>
          <w:szCs w:val="22"/>
        </w:rPr>
        <w:t>claim</w:t>
      </w:r>
      <w:r w:rsidRPr="00486CC8">
        <w:rPr>
          <w:rFonts w:ascii="Arial" w:hAnsi="Arial" w:cs="Arial"/>
          <w:sz w:val="22"/>
          <w:szCs w:val="22"/>
        </w:rPr>
        <w:t xml:space="preserve"> for a particular product is infinite at a specific rise and the price change would eliminate all the demand for the product (</w:t>
      </w:r>
      <w:proofErr w:type="spellStart"/>
      <w:r w:rsidRPr="00486CC8">
        <w:rPr>
          <w:rFonts w:ascii="Arial" w:hAnsi="Arial" w:cs="Arial"/>
          <w:sz w:val="22"/>
          <w:szCs w:val="22"/>
        </w:rPr>
        <w:t>Thisse</w:t>
      </w:r>
      <w:proofErr w:type="spellEnd"/>
      <w:r w:rsidRPr="00486CC8">
        <w:rPr>
          <w:rFonts w:ascii="Arial" w:hAnsi="Arial" w:cs="Arial"/>
          <w:sz w:val="22"/>
          <w:szCs w:val="22"/>
        </w:rPr>
        <w:t xml:space="preserve"> and </w:t>
      </w:r>
      <w:proofErr w:type="spellStart"/>
      <w:r w:rsidRPr="00486CC8">
        <w:rPr>
          <w:rFonts w:ascii="Arial" w:hAnsi="Arial" w:cs="Arial"/>
          <w:sz w:val="22"/>
          <w:szCs w:val="22"/>
        </w:rPr>
        <w:t>Ushchev</w:t>
      </w:r>
      <w:proofErr w:type="spellEnd"/>
      <w:r w:rsidRPr="00486CC8">
        <w:rPr>
          <w:rFonts w:ascii="Arial" w:hAnsi="Arial" w:cs="Arial"/>
          <w:sz w:val="22"/>
          <w:szCs w:val="22"/>
        </w:rPr>
        <w:t>, 2018).</w:t>
      </w:r>
    </w:p>
    <w:p w14:paraId="19598FC4" w14:textId="71EDF420" w:rsidR="00486CC8" w:rsidRPr="00486CC8" w:rsidRDefault="00486CC8" w:rsidP="00486CC8">
      <w:pPr>
        <w:rPr>
          <w:rFonts w:ascii="Arial" w:hAnsi="Arial" w:cs="Arial"/>
          <w:sz w:val="22"/>
          <w:szCs w:val="22"/>
        </w:rPr>
      </w:pPr>
      <w:r w:rsidRPr="00486CC8">
        <w:rPr>
          <w:rFonts w:ascii="Arial" w:hAnsi="Arial" w:cs="Arial"/>
          <w:noProof/>
          <w:sz w:val="22"/>
          <w:szCs w:val="22"/>
        </w:rPr>
        <w:lastRenderedPageBreak/>
        <w:drawing>
          <wp:inline distT="0" distB="0" distL="0" distR="0" wp14:anchorId="50BB6DF4" wp14:editId="60F15CDD">
            <wp:extent cx="5620578" cy="3314700"/>
            <wp:effectExtent l="0" t="0" r="0" b="0"/>
            <wp:docPr id="1" name="Picture 1"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624794" cy="3317186"/>
                    </a:xfrm>
                    <a:prstGeom prst="rect">
                      <a:avLst/>
                    </a:prstGeom>
                  </pic:spPr>
                </pic:pic>
              </a:graphicData>
            </a:graphic>
          </wp:inline>
        </w:drawing>
      </w:r>
    </w:p>
    <w:p w14:paraId="00000008" w14:textId="7EBDFC37" w:rsidR="00772C2B" w:rsidRPr="00486CC8" w:rsidRDefault="00AF563D" w:rsidP="00486CC8">
      <w:pPr>
        <w:rPr>
          <w:rFonts w:ascii="Arial" w:hAnsi="Arial" w:cs="Arial"/>
          <w:sz w:val="22"/>
          <w:szCs w:val="22"/>
        </w:rPr>
      </w:pPr>
      <w:r w:rsidRPr="00486CC8">
        <w:rPr>
          <w:rFonts w:ascii="Arial" w:hAnsi="Arial" w:cs="Arial"/>
          <w:sz w:val="22"/>
          <w:szCs w:val="22"/>
        </w:rPr>
        <w:t xml:space="preserve">Another vital feature associated with perfect competition market structure is that the buyers, as well as the sellers, have </w:t>
      </w:r>
      <w:r w:rsidR="00E50EC0" w:rsidRPr="00486CC8">
        <w:rPr>
          <w:rFonts w:ascii="Arial" w:hAnsi="Arial" w:cs="Arial"/>
          <w:sz w:val="22"/>
          <w:szCs w:val="22"/>
        </w:rPr>
        <w:t>comprehensive</w:t>
      </w:r>
      <w:r w:rsidRPr="00486CC8">
        <w:rPr>
          <w:rFonts w:ascii="Arial" w:hAnsi="Arial" w:cs="Arial"/>
          <w:sz w:val="22"/>
          <w:szCs w:val="22"/>
        </w:rPr>
        <w:t xml:space="preserve"> and </w:t>
      </w:r>
      <w:r w:rsidR="00E50EC0" w:rsidRPr="00486CC8">
        <w:rPr>
          <w:rFonts w:ascii="Arial" w:hAnsi="Arial" w:cs="Arial"/>
          <w:sz w:val="22"/>
          <w:szCs w:val="22"/>
        </w:rPr>
        <w:t>impeccable</w:t>
      </w:r>
      <w:r w:rsidRPr="00486CC8">
        <w:rPr>
          <w:rFonts w:ascii="Arial" w:hAnsi="Arial" w:cs="Arial"/>
          <w:sz w:val="22"/>
          <w:szCs w:val="22"/>
        </w:rPr>
        <w:t xml:space="preserve"> knowledge about the prices and products due to which it has been possible for the market to achieve a uniform price level. Along with this, there occurs perfect mobility of factors of production from one organisation to another throughout the economy. Moreover, the employees also can move </w:t>
      </w:r>
      <w:r w:rsidR="00E50EC0" w:rsidRPr="00486CC8">
        <w:rPr>
          <w:rFonts w:ascii="Arial" w:hAnsi="Arial" w:cs="Arial"/>
          <w:sz w:val="22"/>
          <w:szCs w:val="22"/>
        </w:rPr>
        <w:t>amid</w:t>
      </w:r>
      <w:r w:rsidRPr="00486CC8">
        <w:rPr>
          <w:rFonts w:ascii="Arial" w:hAnsi="Arial" w:cs="Arial"/>
          <w:sz w:val="22"/>
          <w:szCs w:val="22"/>
        </w:rPr>
        <w:t xml:space="preserve"> </w:t>
      </w:r>
      <w:r w:rsidR="00E50EC0" w:rsidRPr="00486CC8">
        <w:rPr>
          <w:rFonts w:ascii="Arial" w:hAnsi="Arial" w:cs="Arial"/>
          <w:sz w:val="22"/>
          <w:szCs w:val="22"/>
        </w:rPr>
        <w:t>diverse</w:t>
      </w:r>
      <w:r w:rsidRPr="00486CC8">
        <w:rPr>
          <w:rFonts w:ascii="Arial" w:hAnsi="Arial" w:cs="Arial"/>
          <w:sz w:val="22"/>
          <w:szCs w:val="22"/>
        </w:rPr>
        <w:t xml:space="preserve"> jobs that require different skills and can be learnt easily. This is the reason due to why there is perfect competition in the market of factors of production (Hollenbeck and Uetake, 2021). </w:t>
      </w:r>
    </w:p>
    <w:p w14:paraId="00000009" w14:textId="1B55A70A" w:rsidR="00772C2B" w:rsidRPr="00486CC8" w:rsidRDefault="00AF563D" w:rsidP="00486CC8">
      <w:pPr>
        <w:rPr>
          <w:rFonts w:ascii="Arial" w:hAnsi="Arial" w:cs="Arial"/>
          <w:sz w:val="22"/>
          <w:szCs w:val="22"/>
        </w:rPr>
      </w:pPr>
      <w:r w:rsidRPr="00486CC8">
        <w:rPr>
          <w:rFonts w:ascii="Arial" w:hAnsi="Arial" w:cs="Arial"/>
          <w:sz w:val="22"/>
          <w:szCs w:val="22"/>
        </w:rPr>
        <w:t xml:space="preserve"> Along with this, as a purely competitive organisation is a price taker, therefore, the managers of such organisations can maximise their </w:t>
      </w:r>
      <w:r w:rsidR="00A47F46" w:rsidRPr="00486CC8">
        <w:rPr>
          <w:rFonts w:ascii="Arial" w:hAnsi="Arial" w:cs="Arial"/>
          <w:sz w:val="22"/>
          <w:szCs w:val="22"/>
        </w:rPr>
        <w:t>financial</w:t>
      </w:r>
      <w:r w:rsidRPr="00486CC8">
        <w:rPr>
          <w:rFonts w:ascii="Arial" w:hAnsi="Arial" w:cs="Arial"/>
          <w:sz w:val="22"/>
          <w:szCs w:val="22"/>
        </w:rPr>
        <w:t xml:space="preserve"> profit or minimise their loss only by </w:t>
      </w:r>
      <w:r w:rsidR="00A47F46" w:rsidRPr="00486CC8">
        <w:rPr>
          <w:rFonts w:ascii="Arial" w:hAnsi="Arial" w:cs="Arial"/>
          <w:sz w:val="22"/>
          <w:szCs w:val="22"/>
        </w:rPr>
        <w:t>altering</w:t>
      </w:r>
      <w:r w:rsidRPr="00486CC8">
        <w:rPr>
          <w:rFonts w:ascii="Arial" w:hAnsi="Arial" w:cs="Arial"/>
          <w:sz w:val="22"/>
          <w:szCs w:val="22"/>
        </w:rPr>
        <w:t xml:space="preserve"> their output by changing the number of variable resources that are being used by the company. In the short run, the profit maximisation can be calculated by subtracting the total cost approach from total revenue or the marginal cost approach from marginal revenue. On the other hand, in the long run, an Organisation associated with a perfect competition structure can change the size of its plant or any input used for producing a product achieving equilibrium. Some examples of perfect competition include agriculture in which the products are very </w:t>
      </w:r>
      <w:r w:rsidR="00486CC8" w:rsidRPr="00486CC8">
        <w:rPr>
          <w:rFonts w:ascii="Arial" w:hAnsi="Arial" w:cs="Arial"/>
          <w:sz w:val="22"/>
          <w:szCs w:val="22"/>
        </w:rPr>
        <w:t>similar,</w:t>
      </w:r>
      <w:r w:rsidRPr="00486CC8">
        <w:rPr>
          <w:rFonts w:ascii="Arial" w:hAnsi="Arial" w:cs="Arial"/>
          <w:sz w:val="22"/>
          <w:szCs w:val="22"/>
        </w:rPr>
        <w:t xml:space="preserve"> and a uniform pricing is made for each commodity. In addition to this, </w:t>
      </w:r>
      <w:r w:rsidR="00A47F46" w:rsidRPr="00486CC8">
        <w:rPr>
          <w:rFonts w:ascii="Arial" w:hAnsi="Arial" w:cs="Arial"/>
          <w:sz w:val="22"/>
          <w:szCs w:val="22"/>
        </w:rPr>
        <w:t>there</w:t>
      </w:r>
      <w:r w:rsidRPr="00486CC8">
        <w:rPr>
          <w:rFonts w:ascii="Arial" w:hAnsi="Arial" w:cs="Arial"/>
          <w:sz w:val="22"/>
          <w:szCs w:val="22"/>
        </w:rPr>
        <w:t xml:space="preserve"> are </w:t>
      </w:r>
      <w:r w:rsidR="00A47F46" w:rsidRPr="00486CC8">
        <w:rPr>
          <w:rFonts w:ascii="Arial" w:hAnsi="Arial" w:cs="Arial"/>
          <w:sz w:val="22"/>
          <w:szCs w:val="22"/>
        </w:rPr>
        <w:t>several</w:t>
      </w:r>
      <w:r w:rsidRPr="00486CC8">
        <w:rPr>
          <w:rFonts w:ascii="Arial" w:hAnsi="Arial" w:cs="Arial"/>
          <w:sz w:val="22"/>
          <w:szCs w:val="22"/>
        </w:rPr>
        <w:t xml:space="preserve"> buyers and sellers for agriculture-based products. Therefore, the manager associated with organisations who are operating in a perfect competition market will have to slow with the demand of the market to develop its decisions. Along with this, while making managerial decisions related to the supply of </w:t>
      </w:r>
      <w:r w:rsidRPr="00486CC8">
        <w:rPr>
          <w:rFonts w:ascii="Arial" w:hAnsi="Arial" w:cs="Arial"/>
          <w:sz w:val="22"/>
          <w:szCs w:val="22"/>
        </w:rPr>
        <w:lastRenderedPageBreak/>
        <w:t xml:space="preserve">the product in the perfect competition market structure, the prevailing demand must be considered so that necessary actions can be taken for meeting the supply-demand in the market. if these aspects are not taken into consideration by the managers of the organisations for operating in the perfect competition market, then it is lost on the customers. This is </w:t>
      </w:r>
      <w:r w:rsidR="00A47F46" w:rsidRPr="00486CC8">
        <w:rPr>
          <w:rFonts w:ascii="Arial" w:hAnsi="Arial" w:cs="Arial"/>
          <w:sz w:val="22"/>
          <w:szCs w:val="22"/>
        </w:rPr>
        <w:t>because other</w:t>
      </w:r>
      <w:r w:rsidRPr="00486CC8">
        <w:rPr>
          <w:rFonts w:ascii="Arial" w:hAnsi="Arial" w:cs="Arial"/>
          <w:sz w:val="22"/>
          <w:szCs w:val="22"/>
        </w:rPr>
        <w:t xml:space="preserve"> suppliers are also available in the market with similar types of products.</w:t>
      </w:r>
    </w:p>
    <w:p w14:paraId="0000000B" w14:textId="24157E7E" w:rsidR="00772C2B" w:rsidRPr="00486CC8" w:rsidRDefault="00AF563D" w:rsidP="00486CC8">
      <w:pPr>
        <w:rPr>
          <w:rFonts w:ascii="Arial" w:hAnsi="Arial" w:cs="Arial"/>
          <w:sz w:val="22"/>
          <w:szCs w:val="22"/>
        </w:rPr>
      </w:pPr>
      <w:r w:rsidRPr="00486CC8">
        <w:rPr>
          <w:rFonts w:ascii="Arial" w:hAnsi="Arial" w:cs="Arial"/>
          <w:sz w:val="22"/>
          <w:szCs w:val="22"/>
        </w:rPr>
        <w:t xml:space="preserve">In economics, the next vital market structure is a monopoly. In this form of market structure, a single organisation is a sole seller for a particular product for which there is no close substitute. This is the reason why monopoly </w:t>
      </w:r>
      <w:r w:rsidR="00320B7A" w:rsidRPr="00486CC8">
        <w:rPr>
          <w:rFonts w:ascii="Arial" w:hAnsi="Arial" w:cs="Arial"/>
          <w:sz w:val="22"/>
          <w:szCs w:val="22"/>
        </w:rPr>
        <w:t>is</w:t>
      </w:r>
      <w:r w:rsidRPr="00486CC8">
        <w:rPr>
          <w:rFonts w:ascii="Arial" w:hAnsi="Arial" w:cs="Arial"/>
          <w:sz w:val="22"/>
          <w:szCs w:val="22"/>
        </w:rPr>
        <w:t xml:space="preserve"> the extreme </w:t>
      </w:r>
      <w:r w:rsidR="00960DC5" w:rsidRPr="00486CC8">
        <w:rPr>
          <w:rFonts w:ascii="Arial" w:hAnsi="Arial" w:cs="Arial"/>
          <w:sz w:val="22"/>
          <w:szCs w:val="22"/>
        </w:rPr>
        <w:t>reverse</w:t>
      </w:r>
      <w:r w:rsidRPr="00486CC8">
        <w:rPr>
          <w:rFonts w:ascii="Arial" w:hAnsi="Arial" w:cs="Arial"/>
          <w:sz w:val="22"/>
          <w:szCs w:val="22"/>
        </w:rPr>
        <w:t xml:space="preserve"> of perfect competition. The monopolistic competition was first </w:t>
      </w:r>
      <w:r w:rsidR="00960DC5" w:rsidRPr="00486CC8">
        <w:rPr>
          <w:rFonts w:ascii="Arial" w:hAnsi="Arial" w:cs="Arial"/>
          <w:sz w:val="22"/>
          <w:szCs w:val="22"/>
        </w:rPr>
        <w:t>documented</w:t>
      </w:r>
      <w:r w:rsidRPr="00486CC8">
        <w:rPr>
          <w:rFonts w:ascii="Arial" w:hAnsi="Arial" w:cs="Arial"/>
          <w:sz w:val="22"/>
          <w:szCs w:val="22"/>
        </w:rPr>
        <w:t xml:space="preserve"> by American economist Edward Chamberlin and English economist Joan Robinson.</w:t>
      </w:r>
      <w:r w:rsidR="00D1064D" w:rsidRPr="00486CC8">
        <w:rPr>
          <w:rFonts w:ascii="Arial" w:hAnsi="Arial" w:cs="Arial"/>
          <w:sz w:val="22"/>
          <w:szCs w:val="22"/>
        </w:rPr>
        <w:t xml:space="preserve"> </w:t>
      </w:r>
      <w:r w:rsidRPr="00486CC8">
        <w:rPr>
          <w:rFonts w:ascii="Arial" w:hAnsi="Arial" w:cs="Arial"/>
          <w:sz w:val="22"/>
          <w:szCs w:val="22"/>
        </w:rPr>
        <w:t xml:space="preserve">The crucial characteristics associated with monopoly competition includes the prevalence of only one producer of a product which could be due to some natural conditions </w:t>
      </w:r>
      <w:r w:rsidR="006133ED" w:rsidRPr="00486CC8">
        <w:rPr>
          <w:rFonts w:ascii="Arial" w:hAnsi="Arial" w:cs="Arial"/>
          <w:sz w:val="22"/>
          <w:szCs w:val="22"/>
        </w:rPr>
        <w:t>existing</w:t>
      </w:r>
      <w:r w:rsidRPr="00486CC8">
        <w:rPr>
          <w:rFonts w:ascii="Arial" w:hAnsi="Arial" w:cs="Arial"/>
          <w:sz w:val="22"/>
          <w:szCs w:val="22"/>
        </w:rPr>
        <w:t xml:space="preserve"> in the market. Apart from this, Monopoly could also arise because of some </w:t>
      </w:r>
      <w:r w:rsidR="006133ED" w:rsidRPr="00486CC8">
        <w:rPr>
          <w:rFonts w:ascii="Arial" w:hAnsi="Arial" w:cs="Arial"/>
          <w:sz w:val="22"/>
          <w:szCs w:val="22"/>
        </w:rPr>
        <w:t>lawful</w:t>
      </w:r>
      <w:r w:rsidRPr="00486CC8">
        <w:rPr>
          <w:rFonts w:ascii="Arial" w:hAnsi="Arial" w:cs="Arial"/>
          <w:sz w:val="22"/>
          <w:szCs w:val="22"/>
        </w:rPr>
        <w:t xml:space="preserve"> restrictions in the form of a patent, sole dealership, copyright, stale Monopoly and many more. In this regard, the study carried out by Alhadeff (2020) revealed that due to the prevalence of only one seller in the market; there is a likelihood that any alteration in the supply plans of the manufacturer could have </w:t>
      </w:r>
      <w:r w:rsidR="006133ED" w:rsidRPr="00486CC8">
        <w:rPr>
          <w:rFonts w:ascii="Arial" w:hAnsi="Arial" w:cs="Arial"/>
          <w:sz w:val="22"/>
          <w:szCs w:val="22"/>
        </w:rPr>
        <w:t>a considerable</w:t>
      </w:r>
      <w:r w:rsidRPr="00486CC8">
        <w:rPr>
          <w:rFonts w:ascii="Arial" w:hAnsi="Arial" w:cs="Arial"/>
          <w:sz w:val="22"/>
          <w:szCs w:val="22"/>
        </w:rPr>
        <w:t xml:space="preserve"> </w:t>
      </w:r>
      <w:r w:rsidR="006133ED" w:rsidRPr="00486CC8">
        <w:rPr>
          <w:rFonts w:ascii="Arial" w:hAnsi="Arial" w:cs="Arial"/>
          <w:sz w:val="22"/>
          <w:szCs w:val="22"/>
        </w:rPr>
        <w:t>impact</w:t>
      </w:r>
      <w:r w:rsidRPr="00486CC8">
        <w:rPr>
          <w:rFonts w:ascii="Arial" w:hAnsi="Arial" w:cs="Arial"/>
          <w:sz w:val="22"/>
          <w:szCs w:val="22"/>
        </w:rPr>
        <w:t xml:space="preserve"> on the market price. This is the vital reason due to which a monopolist is also referred to as a price make</w:t>
      </w:r>
      <w:r w:rsidR="00486CC8" w:rsidRPr="00486CC8">
        <w:rPr>
          <w:rFonts w:ascii="Arial" w:hAnsi="Arial" w:cs="Arial"/>
          <w:sz w:val="22"/>
          <w:szCs w:val="22"/>
        </w:rPr>
        <w:t>r.</w:t>
      </w:r>
    </w:p>
    <w:p w14:paraId="6EDAB6B7" w14:textId="78161835" w:rsidR="00486CC8" w:rsidRPr="00486CC8" w:rsidRDefault="00486CC8" w:rsidP="00486CC8">
      <w:pPr>
        <w:rPr>
          <w:rFonts w:ascii="Arial" w:hAnsi="Arial" w:cs="Arial"/>
          <w:sz w:val="22"/>
          <w:szCs w:val="22"/>
        </w:rPr>
      </w:pPr>
      <w:r w:rsidRPr="00486CC8">
        <w:rPr>
          <w:rFonts w:ascii="Arial" w:hAnsi="Arial" w:cs="Arial"/>
          <w:noProof/>
          <w:sz w:val="22"/>
          <w:szCs w:val="22"/>
        </w:rPr>
        <w:drawing>
          <wp:inline distT="0" distB="0" distL="0" distR="0" wp14:anchorId="02AB936E" wp14:editId="0B43A547">
            <wp:extent cx="4876800" cy="36576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14:paraId="7BC06FCE" w14:textId="49ABD04A" w:rsidR="00486CC8" w:rsidRPr="00486CC8" w:rsidRDefault="00486CC8" w:rsidP="00486CC8">
      <w:pPr>
        <w:rPr>
          <w:rFonts w:ascii="Arial" w:hAnsi="Arial" w:cs="Arial"/>
          <w:sz w:val="22"/>
          <w:szCs w:val="22"/>
        </w:rPr>
      </w:pPr>
    </w:p>
    <w:p w14:paraId="13D53F73" w14:textId="77777777" w:rsidR="00D1064D" w:rsidRPr="00486CC8" w:rsidRDefault="00AF563D" w:rsidP="00486CC8">
      <w:pPr>
        <w:rPr>
          <w:rFonts w:ascii="Arial" w:hAnsi="Arial" w:cs="Arial"/>
          <w:sz w:val="22"/>
          <w:szCs w:val="22"/>
        </w:rPr>
      </w:pPr>
      <w:r w:rsidRPr="00486CC8">
        <w:rPr>
          <w:rFonts w:ascii="Arial" w:hAnsi="Arial" w:cs="Arial"/>
          <w:sz w:val="22"/>
          <w:szCs w:val="22"/>
        </w:rPr>
        <w:lastRenderedPageBreak/>
        <w:t>Another crucial feature associated with this market structure is that there is no other product that could substitute the original product that has been manufactured by the monopolist. Consequently, the elasticity of demand for the commodity that is sold by a monopolist is relatively inelastic.</w:t>
      </w:r>
      <w:r w:rsidR="00D1064D" w:rsidRPr="00486CC8">
        <w:rPr>
          <w:rFonts w:ascii="Arial" w:hAnsi="Arial" w:cs="Arial"/>
          <w:sz w:val="22"/>
          <w:szCs w:val="22"/>
        </w:rPr>
        <w:t xml:space="preserve"> </w:t>
      </w:r>
      <w:r w:rsidRPr="00486CC8">
        <w:rPr>
          <w:rFonts w:ascii="Arial" w:hAnsi="Arial" w:cs="Arial"/>
          <w:sz w:val="22"/>
          <w:szCs w:val="22"/>
        </w:rPr>
        <w:t xml:space="preserve">Along with this, a significant restriction exists concerning the entry of new organisations in this domain. This could be either due to the ownership of strategic raw materials or even due to extensive knowledge of production required. Other than this, the patents and the rights belonging to the original manufacturer could also affect the ability of new organisations to enter the market. This is the vital reason that leads a monopolist to earn a huge </w:t>
      </w:r>
      <w:proofErr w:type="gramStart"/>
      <w:r w:rsidRPr="00486CC8">
        <w:rPr>
          <w:rFonts w:ascii="Arial" w:hAnsi="Arial" w:cs="Arial"/>
          <w:sz w:val="22"/>
          <w:szCs w:val="22"/>
        </w:rPr>
        <w:t>amount</w:t>
      </w:r>
      <w:proofErr w:type="gramEnd"/>
      <w:r w:rsidRPr="00486CC8">
        <w:rPr>
          <w:rFonts w:ascii="Arial" w:hAnsi="Arial" w:cs="Arial"/>
          <w:sz w:val="22"/>
          <w:szCs w:val="22"/>
        </w:rPr>
        <w:t xml:space="preserve"> of profits from their products. Another crucial reason associated with the barrier to entry in a monopoly market structure is the existence of large Economies of scale. </w:t>
      </w:r>
      <w:r w:rsidR="006133ED" w:rsidRPr="00486CC8">
        <w:rPr>
          <w:rFonts w:ascii="Arial" w:hAnsi="Arial" w:cs="Arial"/>
          <w:sz w:val="22"/>
          <w:szCs w:val="22"/>
        </w:rPr>
        <w:t xml:space="preserve">This </w:t>
      </w:r>
      <w:r w:rsidRPr="00486CC8">
        <w:rPr>
          <w:rFonts w:ascii="Arial" w:hAnsi="Arial" w:cs="Arial"/>
          <w:sz w:val="22"/>
          <w:szCs w:val="22"/>
        </w:rPr>
        <w:t xml:space="preserve">takes place in areas where the lowest unit cost and lowest unit prices for the customers rely on the </w:t>
      </w:r>
      <w:r w:rsidR="003E3086" w:rsidRPr="00486CC8">
        <w:rPr>
          <w:rFonts w:ascii="Arial" w:hAnsi="Arial" w:cs="Arial"/>
          <w:sz w:val="22"/>
          <w:szCs w:val="22"/>
        </w:rPr>
        <w:t>presence</w:t>
      </w:r>
      <w:r w:rsidRPr="00486CC8">
        <w:rPr>
          <w:rFonts w:ascii="Arial" w:hAnsi="Arial" w:cs="Arial"/>
          <w:sz w:val="22"/>
          <w:szCs w:val="22"/>
        </w:rPr>
        <w:t xml:space="preserve"> of a small number of large organisations. </w:t>
      </w:r>
    </w:p>
    <w:p w14:paraId="4529138F" w14:textId="77777777" w:rsidR="00D1064D" w:rsidRPr="00486CC8" w:rsidRDefault="006133ED" w:rsidP="00486CC8">
      <w:pPr>
        <w:rPr>
          <w:rFonts w:ascii="Arial" w:hAnsi="Arial" w:cs="Arial"/>
          <w:sz w:val="22"/>
          <w:szCs w:val="22"/>
        </w:rPr>
      </w:pPr>
      <w:r w:rsidRPr="00486CC8">
        <w:rPr>
          <w:rFonts w:ascii="Arial" w:hAnsi="Arial" w:cs="Arial"/>
          <w:sz w:val="22"/>
          <w:szCs w:val="22"/>
        </w:rPr>
        <w:t xml:space="preserve">In </w:t>
      </w:r>
      <w:r w:rsidR="00AF563D" w:rsidRPr="00486CC8">
        <w:rPr>
          <w:rFonts w:ascii="Arial" w:hAnsi="Arial" w:cs="Arial"/>
          <w:sz w:val="22"/>
          <w:szCs w:val="22"/>
        </w:rPr>
        <w:t xml:space="preserve">other words, it can be stated that is only one organisation can provide the commodity at lower prices than any other organisation; therefore, it makes it difficult for other companies to </w:t>
      </w:r>
      <w:proofErr w:type="gramStart"/>
      <w:r w:rsidR="00AF563D" w:rsidRPr="00486CC8">
        <w:rPr>
          <w:rFonts w:ascii="Arial" w:hAnsi="Arial" w:cs="Arial"/>
          <w:sz w:val="22"/>
          <w:szCs w:val="22"/>
        </w:rPr>
        <w:t>enter into</w:t>
      </w:r>
      <w:proofErr w:type="gramEnd"/>
      <w:r w:rsidR="00AF563D" w:rsidRPr="00486CC8">
        <w:rPr>
          <w:rFonts w:ascii="Arial" w:hAnsi="Arial" w:cs="Arial"/>
          <w:sz w:val="22"/>
          <w:szCs w:val="22"/>
        </w:rPr>
        <w:t xml:space="preserve"> the market in the same product domain (Durand and Milberg, 2020).</w:t>
      </w:r>
      <w:r w:rsidR="00D1064D" w:rsidRPr="00486CC8">
        <w:rPr>
          <w:rFonts w:ascii="Arial" w:hAnsi="Arial" w:cs="Arial"/>
          <w:sz w:val="22"/>
          <w:szCs w:val="22"/>
        </w:rPr>
        <w:t xml:space="preserve"> </w:t>
      </w:r>
      <w:r w:rsidR="00AF563D" w:rsidRPr="00486CC8">
        <w:rPr>
          <w:rFonts w:ascii="Arial" w:hAnsi="Arial" w:cs="Arial"/>
          <w:sz w:val="22"/>
          <w:szCs w:val="22"/>
        </w:rPr>
        <w:t xml:space="preserve">In addition to this, the study carried out by Aryal </w:t>
      </w:r>
      <w:r w:rsidR="00AF563D" w:rsidRPr="00486CC8">
        <w:rPr>
          <w:rFonts w:ascii="Arial" w:hAnsi="Arial" w:cs="Arial"/>
          <w:i/>
          <w:sz w:val="22"/>
          <w:szCs w:val="22"/>
        </w:rPr>
        <w:t xml:space="preserve">et al. </w:t>
      </w:r>
      <w:r w:rsidR="00AF563D" w:rsidRPr="00486CC8">
        <w:rPr>
          <w:rFonts w:ascii="Arial" w:hAnsi="Arial" w:cs="Arial"/>
          <w:sz w:val="22"/>
          <w:szCs w:val="22"/>
        </w:rPr>
        <w:t xml:space="preserve">(2018) revealed that price discrimination is another significant feature of a monopoly market structure. </w:t>
      </w:r>
      <w:r w:rsidRPr="00486CC8">
        <w:rPr>
          <w:rFonts w:ascii="Arial" w:hAnsi="Arial" w:cs="Arial"/>
          <w:sz w:val="22"/>
          <w:szCs w:val="22"/>
        </w:rPr>
        <w:t xml:space="preserve">The </w:t>
      </w:r>
      <w:r w:rsidR="00AF563D" w:rsidRPr="00486CC8">
        <w:rPr>
          <w:rFonts w:ascii="Arial" w:hAnsi="Arial" w:cs="Arial"/>
          <w:sz w:val="22"/>
          <w:szCs w:val="22"/>
        </w:rPr>
        <w:t xml:space="preserve">discrimination occurs when a similar product is sold at different prices to different purchasers. </w:t>
      </w:r>
      <w:r w:rsidRPr="00486CC8">
        <w:rPr>
          <w:rFonts w:ascii="Arial" w:hAnsi="Arial" w:cs="Arial"/>
          <w:sz w:val="22"/>
          <w:szCs w:val="22"/>
        </w:rPr>
        <w:t xml:space="preserve">This </w:t>
      </w:r>
      <w:r w:rsidR="00AF563D" w:rsidRPr="00486CC8">
        <w:rPr>
          <w:rFonts w:ascii="Arial" w:hAnsi="Arial" w:cs="Arial"/>
          <w:sz w:val="22"/>
          <w:szCs w:val="22"/>
        </w:rPr>
        <w:t xml:space="preserve">discrimination is done for maximizing profit. Moreover, </w:t>
      </w:r>
      <w:r w:rsidRPr="00486CC8">
        <w:rPr>
          <w:rFonts w:ascii="Arial" w:hAnsi="Arial" w:cs="Arial"/>
          <w:sz w:val="22"/>
          <w:szCs w:val="22"/>
        </w:rPr>
        <w:t>a</w:t>
      </w:r>
      <w:r w:rsidR="00BA01F2" w:rsidRPr="00486CC8">
        <w:rPr>
          <w:rFonts w:ascii="Arial" w:hAnsi="Arial" w:cs="Arial"/>
          <w:sz w:val="22"/>
          <w:szCs w:val="22"/>
        </w:rPr>
        <w:t>s</w:t>
      </w:r>
      <w:r w:rsidRPr="00486CC8">
        <w:rPr>
          <w:rFonts w:ascii="Arial" w:hAnsi="Arial" w:cs="Arial"/>
          <w:sz w:val="22"/>
          <w:szCs w:val="22"/>
        </w:rPr>
        <w:t xml:space="preserve"> </w:t>
      </w:r>
      <w:r w:rsidR="00AF563D" w:rsidRPr="00486CC8">
        <w:rPr>
          <w:rFonts w:ascii="Arial" w:hAnsi="Arial" w:cs="Arial"/>
          <w:sz w:val="22"/>
          <w:szCs w:val="22"/>
        </w:rPr>
        <w:t xml:space="preserve">the consumers will not be able to receive any close substitute of the product; therefore, </w:t>
      </w:r>
      <w:proofErr w:type="gramStart"/>
      <w:r w:rsidR="00AF563D" w:rsidRPr="00486CC8">
        <w:rPr>
          <w:rFonts w:ascii="Arial" w:hAnsi="Arial" w:cs="Arial"/>
          <w:sz w:val="22"/>
          <w:szCs w:val="22"/>
        </w:rPr>
        <w:t>it</w:t>
      </w:r>
      <w:proofErr w:type="gramEnd"/>
      <w:r w:rsidR="00AF563D" w:rsidRPr="00486CC8">
        <w:rPr>
          <w:rFonts w:ascii="Arial" w:hAnsi="Arial" w:cs="Arial"/>
          <w:sz w:val="22"/>
          <w:szCs w:val="22"/>
        </w:rPr>
        <w:t xml:space="preserve"> further facilities the process of price discrimination. </w:t>
      </w:r>
      <w:r w:rsidR="00D1064D" w:rsidRPr="00486CC8">
        <w:rPr>
          <w:rFonts w:ascii="Arial" w:hAnsi="Arial" w:cs="Arial"/>
          <w:sz w:val="22"/>
          <w:szCs w:val="22"/>
        </w:rPr>
        <w:t xml:space="preserve"> </w:t>
      </w:r>
      <w:r w:rsidR="00AF563D" w:rsidRPr="00486CC8">
        <w:rPr>
          <w:rFonts w:ascii="Arial" w:hAnsi="Arial" w:cs="Arial"/>
          <w:sz w:val="22"/>
          <w:szCs w:val="22"/>
        </w:rPr>
        <w:t xml:space="preserve">Many small businesses are found to </w:t>
      </w:r>
      <w:r w:rsidR="003E3086" w:rsidRPr="00486CC8">
        <w:rPr>
          <w:rFonts w:ascii="Arial" w:hAnsi="Arial" w:cs="Arial"/>
          <w:sz w:val="22"/>
          <w:szCs w:val="22"/>
        </w:rPr>
        <w:t>function</w:t>
      </w:r>
      <w:r w:rsidR="00AF563D" w:rsidRPr="00486CC8">
        <w:rPr>
          <w:rFonts w:ascii="Arial" w:hAnsi="Arial" w:cs="Arial"/>
          <w:sz w:val="22"/>
          <w:szCs w:val="22"/>
        </w:rPr>
        <w:t xml:space="preserve"> under monopolistic competition conditions. </w:t>
      </w:r>
      <w:r w:rsidRPr="00486CC8">
        <w:rPr>
          <w:rFonts w:ascii="Arial" w:hAnsi="Arial" w:cs="Arial"/>
          <w:sz w:val="22"/>
          <w:szCs w:val="22"/>
        </w:rPr>
        <w:t xml:space="preserve">It </w:t>
      </w:r>
      <w:r w:rsidR="00AF563D" w:rsidRPr="00486CC8">
        <w:rPr>
          <w:rFonts w:ascii="Arial" w:hAnsi="Arial" w:cs="Arial"/>
          <w:sz w:val="22"/>
          <w:szCs w:val="22"/>
        </w:rPr>
        <w:t xml:space="preserve">would also include </w:t>
      </w:r>
      <w:r w:rsidR="003E3086" w:rsidRPr="00486CC8">
        <w:rPr>
          <w:rFonts w:ascii="Arial" w:hAnsi="Arial" w:cs="Arial"/>
          <w:sz w:val="22"/>
          <w:szCs w:val="22"/>
        </w:rPr>
        <w:t>self-reliantly</w:t>
      </w:r>
      <w:r w:rsidR="00AF563D" w:rsidRPr="00486CC8">
        <w:rPr>
          <w:rFonts w:ascii="Arial" w:hAnsi="Arial" w:cs="Arial"/>
          <w:sz w:val="22"/>
          <w:szCs w:val="22"/>
        </w:rPr>
        <w:t xml:space="preserve"> owned and operated high Street stores as well as restaurants. </w:t>
      </w:r>
      <w:r w:rsidRPr="00486CC8">
        <w:rPr>
          <w:rFonts w:ascii="Arial" w:hAnsi="Arial" w:cs="Arial"/>
          <w:sz w:val="22"/>
          <w:szCs w:val="22"/>
        </w:rPr>
        <w:t xml:space="preserve">Every </w:t>
      </w:r>
      <w:r w:rsidR="00AF563D" w:rsidRPr="00486CC8">
        <w:rPr>
          <w:rFonts w:ascii="Arial" w:hAnsi="Arial" w:cs="Arial"/>
          <w:sz w:val="22"/>
          <w:szCs w:val="22"/>
        </w:rPr>
        <w:t xml:space="preserve">restaurant possesses a unique element that is not possible for its competitor to copy. Similarly, monopolistic competition also exists in consumer services like hairdressing. </w:t>
      </w:r>
    </w:p>
    <w:p w14:paraId="00000010" w14:textId="7C60D55D" w:rsidR="00772C2B" w:rsidRPr="00486CC8" w:rsidRDefault="00AF563D" w:rsidP="00486CC8">
      <w:pPr>
        <w:rPr>
          <w:rFonts w:ascii="Arial" w:hAnsi="Arial" w:cs="Arial"/>
          <w:sz w:val="22"/>
          <w:szCs w:val="22"/>
        </w:rPr>
      </w:pPr>
      <w:r w:rsidRPr="00486CC8">
        <w:rPr>
          <w:rFonts w:ascii="Arial" w:hAnsi="Arial" w:cs="Arial"/>
          <w:sz w:val="22"/>
          <w:szCs w:val="22"/>
        </w:rPr>
        <w:t xml:space="preserve">However, while making managerial decisions related to price, the monopolist needs to consider the laws of cost. In addition to this, in the long run, the output could be produced under the law of diminishing cost, increasing cost and constant cost. Another market structure is the duopoly. </w:t>
      </w:r>
      <w:r w:rsidR="003E3086" w:rsidRPr="00486CC8">
        <w:rPr>
          <w:rFonts w:ascii="Arial" w:hAnsi="Arial" w:cs="Arial"/>
          <w:sz w:val="22"/>
          <w:szCs w:val="22"/>
        </w:rPr>
        <w:t xml:space="preserve">This </w:t>
      </w:r>
      <w:r w:rsidRPr="00486CC8">
        <w:rPr>
          <w:rFonts w:ascii="Arial" w:hAnsi="Arial" w:cs="Arial"/>
          <w:sz w:val="22"/>
          <w:szCs w:val="22"/>
        </w:rPr>
        <w:t xml:space="preserve">is the type of oligopoly in which two </w:t>
      </w:r>
      <w:r w:rsidR="003E3086" w:rsidRPr="00486CC8">
        <w:rPr>
          <w:rFonts w:ascii="Arial" w:hAnsi="Arial" w:cs="Arial"/>
          <w:sz w:val="22"/>
          <w:szCs w:val="22"/>
        </w:rPr>
        <w:t>main</w:t>
      </w:r>
      <w:r w:rsidRPr="00486CC8">
        <w:rPr>
          <w:rFonts w:ascii="Arial" w:hAnsi="Arial" w:cs="Arial"/>
          <w:sz w:val="22"/>
          <w:szCs w:val="22"/>
        </w:rPr>
        <w:t xml:space="preserve"> corporations operate in a market or industry for producing a similar type of Guda for providing the same service to the target market. The crucial component associated with this structure is the way by which the two organisations interact with one another and the way they affect each other. According to the theoretical underpinning of Najafzadeh </w:t>
      </w:r>
      <w:r w:rsidRPr="00486CC8">
        <w:rPr>
          <w:rFonts w:ascii="Arial" w:hAnsi="Arial" w:cs="Arial"/>
          <w:i/>
          <w:sz w:val="22"/>
          <w:szCs w:val="22"/>
        </w:rPr>
        <w:t xml:space="preserve">et al. </w:t>
      </w:r>
      <w:r w:rsidRPr="00486CC8">
        <w:rPr>
          <w:rFonts w:ascii="Arial" w:hAnsi="Arial" w:cs="Arial"/>
          <w:sz w:val="22"/>
          <w:szCs w:val="22"/>
        </w:rPr>
        <w:t xml:space="preserve">(2021), in a duopoly market structure, the entire market is controlled by two companies virtually for the commodities and the services that are being produced and sold by </w:t>
      </w:r>
      <w:r w:rsidRPr="00486CC8">
        <w:rPr>
          <w:rFonts w:ascii="Arial" w:hAnsi="Arial" w:cs="Arial"/>
          <w:sz w:val="22"/>
          <w:szCs w:val="22"/>
        </w:rPr>
        <w:lastRenderedPageBreak/>
        <w:t xml:space="preserve">them. However, it provides the provision for other companies to operate in the same </w:t>
      </w:r>
      <w:proofErr w:type="gramStart"/>
      <w:r w:rsidRPr="00486CC8">
        <w:rPr>
          <w:rFonts w:ascii="Arial" w:hAnsi="Arial" w:cs="Arial"/>
          <w:sz w:val="22"/>
          <w:szCs w:val="22"/>
        </w:rPr>
        <w:t>space</w:t>
      </w:r>
      <w:proofErr w:type="gramEnd"/>
      <w:r w:rsidRPr="00486CC8">
        <w:rPr>
          <w:rFonts w:ascii="Arial" w:hAnsi="Arial" w:cs="Arial"/>
          <w:sz w:val="22"/>
          <w:szCs w:val="22"/>
        </w:rPr>
        <w:t xml:space="preserve"> but they cannot be considered as the major part of the competition. </w:t>
      </w:r>
      <w:r w:rsidR="00BA01F2" w:rsidRPr="00486CC8">
        <w:rPr>
          <w:rFonts w:ascii="Arial" w:hAnsi="Arial" w:cs="Arial"/>
          <w:sz w:val="22"/>
          <w:szCs w:val="22"/>
        </w:rPr>
        <w:t>Hence</w:t>
      </w:r>
      <w:r w:rsidRPr="00486CC8">
        <w:rPr>
          <w:rFonts w:ascii="Arial" w:hAnsi="Arial" w:cs="Arial"/>
          <w:sz w:val="22"/>
          <w:szCs w:val="22"/>
        </w:rPr>
        <w:t xml:space="preserve"> it is those two companies that play a crucial role in shaping the market in which they operate by their interactions.</w:t>
      </w:r>
    </w:p>
    <w:p w14:paraId="00000011" w14:textId="29E645C0" w:rsidR="00772C2B" w:rsidRPr="00486CC8" w:rsidRDefault="00AF563D" w:rsidP="00486CC8">
      <w:pPr>
        <w:rPr>
          <w:rFonts w:ascii="Arial" w:hAnsi="Arial" w:cs="Arial"/>
          <w:sz w:val="22"/>
          <w:szCs w:val="22"/>
        </w:rPr>
      </w:pPr>
      <w:r w:rsidRPr="00486CC8">
        <w:rPr>
          <w:rFonts w:ascii="Arial" w:hAnsi="Arial" w:cs="Arial"/>
          <w:sz w:val="22"/>
          <w:szCs w:val="22"/>
        </w:rPr>
        <w:t>The structure can be further classified as Cournot duopoly and Bertrand duopoly.   The earlier one emphasises the number of goods and services that are being produced by an organisation and states that this quantity plays a vital role in shaping the competition between the two organisations. Therefore, a significant effort is made by the two companies to distribute the market share in half between the two. Therefore</w:t>
      </w:r>
      <w:r w:rsidR="00BA01F2" w:rsidRPr="00486CC8">
        <w:rPr>
          <w:rFonts w:ascii="Arial" w:hAnsi="Arial" w:cs="Arial"/>
          <w:sz w:val="22"/>
          <w:szCs w:val="22"/>
        </w:rPr>
        <w:t>, each</w:t>
      </w:r>
      <w:r w:rsidRPr="00486CC8">
        <w:rPr>
          <w:rFonts w:ascii="Arial" w:hAnsi="Arial" w:cs="Arial"/>
          <w:sz w:val="22"/>
          <w:szCs w:val="22"/>
        </w:rPr>
        <w:t xml:space="preserve"> </w:t>
      </w:r>
      <w:r w:rsidR="00BA01F2" w:rsidRPr="00486CC8">
        <w:rPr>
          <w:rFonts w:ascii="Arial" w:hAnsi="Arial" w:cs="Arial"/>
          <w:sz w:val="22"/>
          <w:szCs w:val="22"/>
        </w:rPr>
        <w:t>establishment</w:t>
      </w:r>
      <w:r w:rsidRPr="00486CC8">
        <w:rPr>
          <w:rFonts w:ascii="Arial" w:hAnsi="Arial" w:cs="Arial"/>
          <w:sz w:val="22"/>
          <w:szCs w:val="22"/>
        </w:rPr>
        <w:t xml:space="preserve"> </w:t>
      </w:r>
      <w:r w:rsidR="00BA01F2" w:rsidRPr="00486CC8">
        <w:rPr>
          <w:rFonts w:ascii="Arial" w:hAnsi="Arial" w:cs="Arial"/>
          <w:sz w:val="22"/>
          <w:szCs w:val="22"/>
        </w:rPr>
        <w:t>obtains</w:t>
      </w:r>
      <w:r w:rsidRPr="00486CC8">
        <w:rPr>
          <w:rFonts w:ascii="Arial" w:hAnsi="Arial" w:cs="Arial"/>
          <w:sz w:val="22"/>
          <w:szCs w:val="22"/>
        </w:rPr>
        <w:t xml:space="preserve"> the price valu</w:t>
      </w:r>
      <w:r w:rsidR="008E14ED" w:rsidRPr="00486CC8">
        <w:rPr>
          <w:rFonts w:ascii="Arial" w:hAnsi="Arial" w:cs="Arial"/>
          <w:sz w:val="22"/>
          <w:szCs w:val="22"/>
        </w:rPr>
        <w:t>es on goods as well as services</w:t>
      </w:r>
      <w:r w:rsidRPr="00486CC8">
        <w:rPr>
          <w:rFonts w:ascii="Arial" w:hAnsi="Arial" w:cs="Arial"/>
          <w:sz w:val="22"/>
          <w:szCs w:val="22"/>
        </w:rPr>
        <w:t xml:space="preserve"> based on the </w:t>
      </w:r>
      <w:r w:rsidR="008E14ED" w:rsidRPr="00486CC8">
        <w:rPr>
          <w:rFonts w:ascii="Arial" w:hAnsi="Arial" w:cs="Arial"/>
          <w:sz w:val="22"/>
          <w:szCs w:val="22"/>
        </w:rPr>
        <w:t>amount</w:t>
      </w:r>
      <w:r w:rsidRPr="00486CC8">
        <w:rPr>
          <w:rFonts w:ascii="Arial" w:hAnsi="Arial" w:cs="Arial"/>
          <w:sz w:val="22"/>
          <w:szCs w:val="22"/>
        </w:rPr>
        <w:t xml:space="preserve"> or </w:t>
      </w:r>
      <w:r w:rsidR="008E14ED" w:rsidRPr="00486CC8">
        <w:rPr>
          <w:rFonts w:ascii="Arial" w:hAnsi="Arial" w:cs="Arial"/>
          <w:sz w:val="22"/>
          <w:szCs w:val="22"/>
        </w:rPr>
        <w:t>accessibility</w:t>
      </w:r>
      <w:r w:rsidRPr="00486CC8">
        <w:rPr>
          <w:rFonts w:ascii="Arial" w:hAnsi="Arial" w:cs="Arial"/>
          <w:sz w:val="22"/>
          <w:szCs w:val="22"/>
        </w:rPr>
        <w:t xml:space="preserve"> of the commodity. Along with this, the two organisations within the competition maintain a recreationary relationship with each other concerning market price and make necessary changes and adjustments with their respective productions. However, this arrangement is done until </w:t>
      </w:r>
      <w:r w:rsidR="008E14ED" w:rsidRPr="00486CC8">
        <w:rPr>
          <w:rFonts w:ascii="Arial" w:hAnsi="Arial" w:cs="Arial"/>
          <w:sz w:val="22"/>
          <w:szCs w:val="22"/>
        </w:rPr>
        <w:t>equipoise</w:t>
      </w:r>
      <w:r w:rsidRPr="00486CC8">
        <w:rPr>
          <w:rFonts w:ascii="Arial" w:hAnsi="Arial" w:cs="Arial"/>
          <w:sz w:val="22"/>
          <w:szCs w:val="22"/>
        </w:rPr>
        <w:t xml:space="preserve"> is reached in the form of </w:t>
      </w:r>
      <w:r w:rsidR="008E14ED" w:rsidRPr="00486CC8">
        <w:rPr>
          <w:rFonts w:ascii="Arial" w:hAnsi="Arial" w:cs="Arial"/>
          <w:sz w:val="22"/>
          <w:szCs w:val="22"/>
        </w:rPr>
        <w:t>equivalent</w:t>
      </w:r>
      <w:r w:rsidRPr="00486CC8">
        <w:rPr>
          <w:rFonts w:ascii="Arial" w:hAnsi="Arial" w:cs="Arial"/>
          <w:sz w:val="22"/>
          <w:szCs w:val="22"/>
        </w:rPr>
        <w:t xml:space="preserve"> halves of the market share for each corporation (Yu and Yu, 2018).</w:t>
      </w:r>
    </w:p>
    <w:p w14:paraId="00000012" w14:textId="50746307" w:rsidR="00772C2B" w:rsidRPr="00486CC8" w:rsidRDefault="00AF563D" w:rsidP="00486CC8">
      <w:pPr>
        <w:rPr>
          <w:rFonts w:ascii="Arial" w:hAnsi="Arial" w:cs="Arial"/>
          <w:sz w:val="22"/>
          <w:szCs w:val="22"/>
        </w:rPr>
      </w:pPr>
      <w:r w:rsidRPr="00486CC8">
        <w:rPr>
          <w:rFonts w:ascii="Arial" w:hAnsi="Arial" w:cs="Arial"/>
          <w:sz w:val="22"/>
          <w:szCs w:val="22"/>
        </w:rPr>
        <w:t xml:space="preserve">On the other hand, according to the Bertrand duopoly, competition in this market structure is driven mainly by the price of the commodity or the server that is being sold by the organisations. This type of market structure identifies that when providing a choice to the </w:t>
      </w:r>
      <w:r w:rsidR="00486CC8" w:rsidRPr="00486CC8">
        <w:rPr>
          <w:rFonts w:ascii="Arial" w:hAnsi="Arial" w:cs="Arial"/>
          <w:sz w:val="22"/>
          <w:szCs w:val="22"/>
        </w:rPr>
        <w:t>consumers</w:t>
      </w:r>
      <w:r w:rsidRPr="00486CC8">
        <w:rPr>
          <w:rFonts w:ascii="Arial" w:hAnsi="Arial" w:cs="Arial"/>
          <w:sz w:val="22"/>
          <w:szCs w:val="22"/>
        </w:rPr>
        <w:t xml:space="preserve"> </w:t>
      </w:r>
      <w:r w:rsidR="001F50F0" w:rsidRPr="00486CC8">
        <w:rPr>
          <w:rFonts w:ascii="Arial" w:hAnsi="Arial" w:cs="Arial"/>
          <w:sz w:val="22"/>
          <w:szCs w:val="22"/>
        </w:rPr>
        <w:t>amid</w:t>
      </w:r>
      <w:r w:rsidRPr="00486CC8">
        <w:rPr>
          <w:rFonts w:ascii="Arial" w:hAnsi="Arial" w:cs="Arial"/>
          <w:sz w:val="22"/>
          <w:szCs w:val="22"/>
        </w:rPr>
        <w:t xml:space="preserve"> </w:t>
      </w:r>
      <w:r w:rsidR="001F50F0" w:rsidRPr="00486CC8">
        <w:rPr>
          <w:rFonts w:ascii="Arial" w:hAnsi="Arial" w:cs="Arial"/>
          <w:sz w:val="22"/>
          <w:szCs w:val="22"/>
        </w:rPr>
        <w:t>equivalent</w:t>
      </w:r>
      <w:r w:rsidRPr="00486CC8">
        <w:rPr>
          <w:rFonts w:ascii="Arial" w:hAnsi="Arial" w:cs="Arial"/>
          <w:sz w:val="22"/>
          <w:szCs w:val="22"/>
        </w:rPr>
        <w:t xml:space="preserve"> or </w:t>
      </w:r>
      <w:r w:rsidR="001F50F0" w:rsidRPr="00486CC8">
        <w:rPr>
          <w:rFonts w:ascii="Arial" w:hAnsi="Arial" w:cs="Arial"/>
          <w:sz w:val="22"/>
          <w:szCs w:val="22"/>
        </w:rPr>
        <w:t>alike</w:t>
      </w:r>
      <w:r w:rsidRPr="00486CC8">
        <w:rPr>
          <w:rFonts w:ascii="Arial" w:hAnsi="Arial" w:cs="Arial"/>
          <w:sz w:val="22"/>
          <w:szCs w:val="22"/>
        </w:rPr>
        <w:t xml:space="preserve"> goods and services they will offer the company that provides them with the goods at the best price. This</w:t>
      </w:r>
      <w:r w:rsidR="001F50F0" w:rsidRPr="00486CC8">
        <w:rPr>
          <w:rFonts w:ascii="Arial" w:hAnsi="Arial" w:cs="Arial"/>
          <w:sz w:val="22"/>
          <w:szCs w:val="22"/>
        </w:rPr>
        <w:t>,</w:t>
      </w:r>
      <w:r w:rsidRPr="00486CC8">
        <w:rPr>
          <w:rFonts w:ascii="Arial" w:hAnsi="Arial" w:cs="Arial"/>
          <w:sz w:val="22"/>
          <w:szCs w:val="22"/>
        </w:rPr>
        <w:t xml:space="preserve"> in turn</w:t>
      </w:r>
      <w:r w:rsidR="001F50F0" w:rsidRPr="00486CC8">
        <w:rPr>
          <w:rFonts w:ascii="Arial" w:hAnsi="Arial" w:cs="Arial"/>
          <w:sz w:val="22"/>
          <w:szCs w:val="22"/>
        </w:rPr>
        <w:t>,</w:t>
      </w:r>
      <w:r w:rsidRPr="00486CC8">
        <w:rPr>
          <w:rFonts w:ascii="Arial" w:hAnsi="Arial" w:cs="Arial"/>
          <w:sz w:val="22"/>
          <w:szCs w:val="22"/>
        </w:rPr>
        <w:t xml:space="preserve"> would </w:t>
      </w:r>
      <w:r w:rsidR="001F50F0" w:rsidRPr="00486CC8">
        <w:rPr>
          <w:rFonts w:ascii="Arial" w:hAnsi="Arial" w:cs="Arial"/>
          <w:sz w:val="22"/>
          <w:szCs w:val="22"/>
        </w:rPr>
        <w:t>initiate</w:t>
      </w:r>
      <w:r w:rsidRPr="00486CC8">
        <w:rPr>
          <w:rFonts w:ascii="Arial" w:hAnsi="Arial" w:cs="Arial"/>
          <w:sz w:val="22"/>
          <w:szCs w:val="22"/>
        </w:rPr>
        <w:t xml:space="preserve"> a price war between the two </w:t>
      </w:r>
      <w:r w:rsidR="001F50F0" w:rsidRPr="00486CC8">
        <w:rPr>
          <w:rFonts w:ascii="Arial" w:hAnsi="Arial" w:cs="Arial"/>
          <w:sz w:val="22"/>
          <w:szCs w:val="22"/>
        </w:rPr>
        <w:t>businesses</w:t>
      </w:r>
      <w:r w:rsidRPr="00486CC8">
        <w:rPr>
          <w:rFonts w:ascii="Arial" w:hAnsi="Arial" w:cs="Arial"/>
          <w:sz w:val="22"/>
          <w:szCs w:val="22"/>
        </w:rPr>
        <w:t xml:space="preserve"> and would compel one of the companies to drop the prices to meet the requirement of the competition. </w:t>
      </w:r>
      <w:r w:rsidR="009C2DF1" w:rsidRPr="00486CC8">
        <w:rPr>
          <w:rFonts w:ascii="Arial" w:hAnsi="Arial" w:cs="Arial"/>
          <w:sz w:val="22"/>
          <w:szCs w:val="22"/>
        </w:rPr>
        <w:t>As</w:t>
      </w:r>
      <w:r w:rsidRPr="00486CC8">
        <w:rPr>
          <w:rFonts w:ascii="Arial" w:hAnsi="Arial" w:cs="Arial"/>
          <w:sz w:val="22"/>
          <w:szCs w:val="22"/>
        </w:rPr>
        <w:t xml:space="preserve"> a result of which, it could also lead an organisation to suffer from an inevitable loss or profit.</w:t>
      </w:r>
    </w:p>
    <w:p w14:paraId="00000013" w14:textId="756B82C5" w:rsidR="00772C2B" w:rsidRPr="00486CC8" w:rsidRDefault="00AF563D" w:rsidP="00486CC8">
      <w:pPr>
        <w:rPr>
          <w:rFonts w:ascii="Arial" w:hAnsi="Arial" w:cs="Arial"/>
          <w:sz w:val="22"/>
          <w:szCs w:val="22"/>
        </w:rPr>
      </w:pPr>
      <w:r w:rsidRPr="00486CC8">
        <w:rPr>
          <w:rFonts w:ascii="Arial" w:hAnsi="Arial" w:cs="Arial"/>
          <w:sz w:val="22"/>
          <w:szCs w:val="22"/>
        </w:rPr>
        <w:t xml:space="preserve">According to the perspective of Najafzadeh </w:t>
      </w:r>
      <w:r w:rsidRPr="00486CC8">
        <w:rPr>
          <w:rFonts w:ascii="Arial" w:hAnsi="Arial" w:cs="Arial"/>
          <w:i/>
          <w:sz w:val="22"/>
          <w:szCs w:val="22"/>
        </w:rPr>
        <w:t xml:space="preserve">et al. </w:t>
      </w:r>
      <w:r w:rsidRPr="00486CC8">
        <w:rPr>
          <w:rFonts w:ascii="Arial" w:hAnsi="Arial" w:cs="Arial"/>
          <w:sz w:val="22"/>
          <w:szCs w:val="22"/>
        </w:rPr>
        <w:t xml:space="preserve">(2021), the duopoly market structure is significant because the company is forcing each other to consider the actions which could affect the other one. In addition to this, it also affects the way the other company will operate to minimise the impact of the competition. In such a situation, the managerial decisions must be made based on the internal and external factors along with the actions that have been undertaken by the competitors. An example of this market structure is coca-cola and Pepsi because these two organisations are found to almost control the entire market for soft drink beverages. Henceforth, it becomes essential for the manager of both the </w:t>
      </w:r>
      <w:r w:rsidR="00486CC8" w:rsidRPr="00486CC8">
        <w:rPr>
          <w:rFonts w:ascii="Arial" w:hAnsi="Arial" w:cs="Arial"/>
          <w:sz w:val="22"/>
          <w:szCs w:val="22"/>
        </w:rPr>
        <w:t>companies</w:t>
      </w:r>
      <w:r w:rsidRPr="00486CC8">
        <w:rPr>
          <w:rFonts w:ascii="Arial" w:hAnsi="Arial" w:cs="Arial"/>
          <w:sz w:val="22"/>
          <w:szCs w:val="22"/>
        </w:rPr>
        <w:t xml:space="preserve"> to consider the activities that are being undertaken by the competitors for making effective and quick decisions so that they may not lose the market share irrespective of any situation.</w:t>
      </w:r>
    </w:p>
    <w:p w14:paraId="00000014" w14:textId="73DEBFC9" w:rsidR="00772C2B" w:rsidRPr="00486CC8" w:rsidRDefault="00AF563D" w:rsidP="00486CC8">
      <w:pPr>
        <w:rPr>
          <w:rFonts w:ascii="Arial" w:hAnsi="Arial" w:cs="Arial"/>
          <w:sz w:val="22"/>
          <w:szCs w:val="22"/>
        </w:rPr>
      </w:pPr>
      <w:r w:rsidRPr="00486CC8">
        <w:rPr>
          <w:rFonts w:ascii="Arial" w:hAnsi="Arial" w:cs="Arial"/>
          <w:sz w:val="22"/>
          <w:szCs w:val="22"/>
        </w:rPr>
        <w:t>Lastly, oligopoly</w:t>
      </w:r>
      <w:r w:rsidR="00AD5947" w:rsidRPr="00486CC8">
        <w:rPr>
          <w:rFonts w:ascii="Arial" w:hAnsi="Arial" w:cs="Arial"/>
          <w:sz w:val="22"/>
          <w:szCs w:val="22"/>
        </w:rPr>
        <w:t xml:space="preserve"> market structure, few sellers or firms who produced the commodity in bulk are available. In other words, it can be stated that an oligopoly market structure exists where few large numbers of organisations produce homogeneous or differentiated products that dominate the </w:t>
      </w:r>
      <w:r w:rsidR="00AD5947" w:rsidRPr="00486CC8">
        <w:rPr>
          <w:rFonts w:ascii="Arial" w:hAnsi="Arial" w:cs="Arial"/>
          <w:sz w:val="22"/>
          <w:szCs w:val="22"/>
        </w:rPr>
        <w:lastRenderedPageBreak/>
        <w:t>market.  As in this type of market structure, only a few companies exist therefore any change in the price and output by any single organisation is likely to influence the profit as</w:t>
      </w:r>
      <w:r w:rsidRPr="00486CC8">
        <w:rPr>
          <w:rFonts w:ascii="Arial" w:hAnsi="Arial" w:cs="Arial"/>
          <w:sz w:val="22"/>
          <w:szCs w:val="22"/>
        </w:rPr>
        <w:t xml:space="preserve"> well as output of the r</w:t>
      </w:r>
      <w:r w:rsidR="00AD5947" w:rsidRPr="00486CC8">
        <w:rPr>
          <w:rFonts w:ascii="Arial" w:hAnsi="Arial" w:cs="Arial"/>
          <w:sz w:val="22"/>
          <w:szCs w:val="22"/>
        </w:rPr>
        <w:t xml:space="preserve">ival companies. Some of the major examples of organisations that exist within an oligopoly market structure include the airline industry, </w:t>
      </w:r>
      <w:proofErr w:type="gramStart"/>
      <w:r w:rsidR="00AD5947" w:rsidRPr="00486CC8">
        <w:rPr>
          <w:rFonts w:ascii="Arial" w:hAnsi="Arial" w:cs="Arial"/>
          <w:sz w:val="22"/>
          <w:szCs w:val="22"/>
        </w:rPr>
        <w:t>automobile</w:t>
      </w:r>
      <w:proofErr w:type="gramEnd"/>
      <w:r w:rsidR="00AD5947" w:rsidRPr="00486CC8">
        <w:rPr>
          <w:rFonts w:ascii="Arial" w:hAnsi="Arial" w:cs="Arial"/>
          <w:sz w:val="22"/>
          <w:szCs w:val="22"/>
        </w:rPr>
        <w:t xml:space="preserve"> and gasoline industries. Therefore, it is imperative that along with the external internal factors; the organisations must thoroughly analyse the competitive status of the market by considering the competitive strategies that are being adopted by its rivals.</w:t>
      </w:r>
    </w:p>
    <w:p w14:paraId="00000015" w14:textId="020E9F0F" w:rsidR="00772C2B" w:rsidRPr="00486CC8" w:rsidRDefault="00AF563D" w:rsidP="00486CC8">
      <w:pPr>
        <w:rPr>
          <w:rFonts w:ascii="Arial" w:hAnsi="Arial" w:cs="Arial"/>
          <w:sz w:val="22"/>
          <w:szCs w:val="22"/>
        </w:rPr>
      </w:pPr>
      <w:r w:rsidRPr="00486CC8">
        <w:rPr>
          <w:rFonts w:ascii="Arial" w:hAnsi="Arial" w:cs="Arial"/>
          <w:sz w:val="22"/>
          <w:szCs w:val="22"/>
        </w:rPr>
        <w:t xml:space="preserve">Some of the crucial features associated with oligopoly include the interdependence of each organisation.  This is because every organisation must consider the way its action will affect its rivals and vice versa. In this regard, the study carried out by Azar and Vives (2021) revealed that any change that is made by any of the organisations will have a direct impact on the others; therefore, all the organisations are interdependent. Along with this, the new organisations who want to enter into an oligopoly market structure will require huge capital; </w:t>
      </w:r>
      <w:proofErr w:type="gramStart"/>
      <w:r w:rsidRPr="00486CC8">
        <w:rPr>
          <w:rFonts w:ascii="Arial" w:hAnsi="Arial" w:cs="Arial"/>
          <w:sz w:val="22"/>
          <w:szCs w:val="22"/>
        </w:rPr>
        <w:t>therefore</w:t>
      </w:r>
      <w:proofErr w:type="gramEnd"/>
      <w:r w:rsidRPr="00486CC8">
        <w:rPr>
          <w:rFonts w:ascii="Arial" w:hAnsi="Arial" w:cs="Arial"/>
          <w:sz w:val="22"/>
          <w:szCs w:val="22"/>
        </w:rPr>
        <w:t xml:space="preserve"> a significant barrier exists concerning the entry of the new organisation. Another feature associated with this market structure is that non-price competition exists in this type of structure because lowering the prices could lead to a price war and ultimately as only a few organisations are involved; therefore, it could lead to severe losses for each of the organisations. Moreover, all the companies significantly make investments in promoting their products attracting the attention of the customer.</w:t>
      </w:r>
    </w:p>
    <w:p w14:paraId="00000016" w14:textId="5F20F684" w:rsidR="00772C2B" w:rsidRPr="00486CC8" w:rsidRDefault="00AF563D" w:rsidP="00486CC8">
      <w:pPr>
        <w:rPr>
          <w:rFonts w:ascii="Arial" w:hAnsi="Arial" w:cs="Arial"/>
          <w:sz w:val="22"/>
          <w:szCs w:val="22"/>
        </w:rPr>
      </w:pPr>
      <w:r w:rsidRPr="00486CC8">
        <w:rPr>
          <w:rFonts w:ascii="Arial" w:hAnsi="Arial" w:cs="Arial"/>
          <w:sz w:val="22"/>
          <w:szCs w:val="22"/>
        </w:rPr>
        <w:t>Apart from this, the study carried out by Hanaki and Masiliūnas (2021)</w:t>
      </w:r>
      <w:r w:rsidR="00D1064D" w:rsidRPr="00486CC8">
        <w:rPr>
          <w:rFonts w:ascii="Arial" w:hAnsi="Arial" w:cs="Arial"/>
          <w:sz w:val="22"/>
          <w:szCs w:val="22"/>
        </w:rPr>
        <w:t>,</w:t>
      </w:r>
      <w:r w:rsidRPr="00486CC8">
        <w:rPr>
          <w:rFonts w:ascii="Arial" w:hAnsi="Arial" w:cs="Arial"/>
          <w:sz w:val="22"/>
          <w:szCs w:val="22"/>
        </w:rPr>
        <w:t xml:space="preserve"> revealed the prevalence of collusive and competitive oligopoly. In this regard, collusive oligopoly arises when a few organisations come to a common understanding with each other for fixing a price and output. On the other hand, when such understanding does not </w:t>
      </w:r>
      <w:r w:rsidR="00486CC8" w:rsidRPr="00486CC8">
        <w:rPr>
          <w:rFonts w:ascii="Arial" w:hAnsi="Arial" w:cs="Arial"/>
          <w:sz w:val="22"/>
          <w:szCs w:val="22"/>
        </w:rPr>
        <w:t>occur,</w:t>
      </w:r>
      <w:r w:rsidRPr="00486CC8">
        <w:rPr>
          <w:rFonts w:ascii="Arial" w:hAnsi="Arial" w:cs="Arial"/>
          <w:sz w:val="22"/>
          <w:szCs w:val="22"/>
        </w:rPr>
        <w:t xml:space="preserve"> it is referred to as a competitive oligopoly. One of the forms of Collusion is price leadership. in this form of pollution. The managers of the organisation display a coordinated behaviour and one of the organisations is responsible for setting the price; </w:t>
      </w:r>
      <w:r w:rsidR="00486CC8" w:rsidRPr="00486CC8">
        <w:rPr>
          <w:rFonts w:ascii="Arial" w:hAnsi="Arial" w:cs="Arial"/>
          <w:sz w:val="22"/>
          <w:szCs w:val="22"/>
        </w:rPr>
        <w:t>whereas</w:t>
      </w:r>
      <w:r w:rsidRPr="00486CC8">
        <w:rPr>
          <w:rFonts w:ascii="Arial" w:hAnsi="Arial" w:cs="Arial"/>
          <w:sz w:val="22"/>
          <w:szCs w:val="22"/>
        </w:rPr>
        <w:t xml:space="preserve"> the other organisations follow it as they consider it to be an advantage. Concerning the demand curve, an oligopolist cannot be sure indefinitely about the demand curve because it keeps shifting as rivals change their prices in reaction to the different market factors. Therefore, the managers of these organisations must be pro</w:t>
      </w:r>
      <w:r w:rsidR="001F50F0" w:rsidRPr="00486CC8">
        <w:rPr>
          <w:rFonts w:ascii="Arial" w:hAnsi="Arial" w:cs="Arial"/>
          <w:sz w:val="22"/>
          <w:szCs w:val="22"/>
        </w:rPr>
        <w:t>active while making decisions by</w:t>
      </w:r>
      <w:r w:rsidRPr="00486CC8">
        <w:rPr>
          <w:rFonts w:ascii="Arial" w:hAnsi="Arial" w:cs="Arial"/>
          <w:sz w:val="22"/>
          <w:szCs w:val="22"/>
        </w:rPr>
        <w:t xml:space="preserve"> forecasting the future by analysing the actions of the competitors.  </w:t>
      </w:r>
    </w:p>
    <w:p w14:paraId="0E9E1B25" w14:textId="62841136" w:rsidR="00486CC8" w:rsidRPr="00486CC8" w:rsidRDefault="00486CC8" w:rsidP="00486CC8">
      <w:pPr>
        <w:rPr>
          <w:rFonts w:ascii="Arial" w:hAnsi="Arial" w:cs="Arial"/>
          <w:sz w:val="22"/>
          <w:szCs w:val="22"/>
        </w:rPr>
      </w:pPr>
    </w:p>
    <w:p w14:paraId="7F953C59" w14:textId="0E451CAA" w:rsidR="00486CC8" w:rsidRPr="00486CC8" w:rsidRDefault="00486CC8" w:rsidP="00486CC8">
      <w:pPr>
        <w:rPr>
          <w:rFonts w:ascii="Arial" w:hAnsi="Arial" w:cs="Arial"/>
          <w:sz w:val="22"/>
          <w:szCs w:val="22"/>
        </w:rPr>
      </w:pPr>
    </w:p>
    <w:p w14:paraId="0C695557" w14:textId="12E68F3B" w:rsidR="00486CC8" w:rsidRPr="00486CC8" w:rsidRDefault="00486CC8" w:rsidP="00486CC8">
      <w:pPr>
        <w:rPr>
          <w:rFonts w:ascii="Arial" w:hAnsi="Arial" w:cs="Arial"/>
          <w:sz w:val="22"/>
          <w:szCs w:val="22"/>
        </w:rPr>
      </w:pPr>
    </w:p>
    <w:p w14:paraId="32118D7F" w14:textId="5BEEE353" w:rsidR="00486CC8" w:rsidRPr="00486CC8" w:rsidRDefault="00486CC8" w:rsidP="00486CC8">
      <w:pPr>
        <w:rPr>
          <w:rFonts w:ascii="Arial" w:hAnsi="Arial" w:cs="Arial"/>
          <w:sz w:val="22"/>
          <w:szCs w:val="22"/>
        </w:rPr>
      </w:pPr>
    </w:p>
    <w:p w14:paraId="089C695B" w14:textId="5844F9D7" w:rsidR="00486CC8" w:rsidRPr="00486CC8" w:rsidRDefault="00486CC8" w:rsidP="00486CC8">
      <w:pPr>
        <w:rPr>
          <w:rFonts w:ascii="Arial" w:hAnsi="Arial" w:cs="Arial"/>
          <w:sz w:val="22"/>
          <w:szCs w:val="22"/>
        </w:rPr>
      </w:pPr>
    </w:p>
    <w:p w14:paraId="69318FA2" w14:textId="77777777" w:rsidR="00486CC8" w:rsidRPr="00486CC8" w:rsidRDefault="00486CC8" w:rsidP="00486CC8">
      <w:pPr>
        <w:rPr>
          <w:rFonts w:ascii="Arial" w:hAnsi="Arial" w:cs="Arial"/>
          <w:sz w:val="22"/>
          <w:szCs w:val="22"/>
        </w:rPr>
      </w:pPr>
    </w:p>
    <w:p w14:paraId="00000017" w14:textId="77777777" w:rsidR="00772C2B" w:rsidRPr="00486CC8" w:rsidRDefault="00AF563D" w:rsidP="00486CC8">
      <w:pPr>
        <w:pStyle w:val="Heading1"/>
        <w:rPr>
          <w:rFonts w:ascii="Arial" w:hAnsi="Arial" w:cs="Arial"/>
          <w:sz w:val="22"/>
          <w:szCs w:val="22"/>
        </w:rPr>
      </w:pPr>
      <w:bookmarkStart w:id="2" w:name="_m462klvt23mi" w:colFirst="0" w:colLast="0"/>
      <w:bookmarkStart w:id="3" w:name="_Toc96954178"/>
      <w:bookmarkEnd w:id="2"/>
      <w:r w:rsidRPr="00486CC8">
        <w:rPr>
          <w:rFonts w:ascii="Arial" w:hAnsi="Arial" w:cs="Arial"/>
          <w:sz w:val="22"/>
          <w:szCs w:val="22"/>
        </w:rPr>
        <w:t>Conclusion</w:t>
      </w:r>
      <w:bookmarkEnd w:id="3"/>
      <w:r w:rsidRPr="00486CC8">
        <w:rPr>
          <w:rFonts w:ascii="Arial" w:hAnsi="Arial" w:cs="Arial"/>
          <w:sz w:val="22"/>
          <w:szCs w:val="22"/>
        </w:rPr>
        <w:t xml:space="preserve"> </w:t>
      </w:r>
    </w:p>
    <w:p w14:paraId="00000018" w14:textId="292953B2" w:rsidR="00772C2B" w:rsidRPr="00486CC8" w:rsidRDefault="00AF563D" w:rsidP="00486CC8">
      <w:pPr>
        <w:rPr>
          <w:rFonts w:ascii="Arial" w:hAnsi="Arial" w:cs="Arial"/>
          <w:sz w:val="22"/>
          <w:szCs w:val="22"/>
        </w:rPr>
      </w:pPr>
      <w:r w:rsidRPr="00486CC8">
        <w:rPr>
          <w:rFonts w:ascii="Arial" w:hAnsi="Arial" w:cs="Arial"/>
          <w:sz w:val="22"/>
          <w:szCs w:val="22"/>
        </w:rPr>
        <w:t xml:space="preserve">In economics, the market structure can be described as the </w:t>
      </w:r>
      <w:r w:rsidR="009C2DF1" w:rsidRPr="00486CC8">
        <w:rPr>
          <w:rFonts w:ascii="Arial" w:hAnsi="Arial" w:cs="Arial"/>
          <w:sz w:val="22"/>
          <w:szCs w:val="22"/>
        </w:rPr>
        <w:t>diverse</w:t>
      </w:r>
      <w:r w:rsidRPr="00486CC8">
        <w:rPr>
          <w:rFonts w:ascii="Arial" w:hAnsi="Arial" w:cs="Arial"/>
          <w:sz w:val="22"/>
          <w:szCs w:val="22"/>
        </w:rPr>
        <w:t xml:space="preserve"> market </w:t>
      </w:r>
      <w:r w:rsidR="009C2DF1" w:rsidRPr="00486CC8">
        <w:rPr>
          <w:rFonts w:ascii="Arial" w:hAnsi="Arial" w:cs="Arial"/>
          <w:sz w:val="22"/>
          <w:szCs w:val="22"/>
        </w:rPr>
        <w:t>features</w:t>
      </w:r>
      <w:r w:rsidRPr="00486CC8">
        <w:rPr>
          <w:rFonts w:ascii="Arial" w:hAnsi="Arial" w:cs="Arial"/>
          <w:sz w:val="22"/>
          <w:szCs w:val="22"/>
        </w:rPr>
        <w:t xml:space="preserve"> that </w:t>
      </w:r>
      <w:r w:rsidR="009C2DF1" w:rsidRPr="00486CC8">
        <w:rPr>
          <w:rFonts w:ascii="Arial" w:hAnsi="Arial" w:cs="Arial"/>
          <w:sz w:val="22"/>
          <w:szCs w:val="22"/>
        </w:rPr>
        <w:t>regulate</w:t>
      </w:r>
      <w:r w:rsidRPr="00486CC8">
        <w:rPr>
          <w:rFonts w:ascii="Arial" w:hAnsi="Arial" w:cs="Arial"/>
          <w:sz w:val="22"/>
          <w:szCs w:val="22"/>
        </w:rPr>
        <w:t xml:space="preserve"> the relationship between the sellers. </w:t>
      </w:r>
      <w:r w:rsidR="009C2DF1" w:rsidRPr="00486CC8">
        <w:rPr>
          <w:rFonts w:ascii="Arial" w:hAnsi="Arial" w:cs="Arial"/>
          <w:sz w:val="22"/>
          <w:szCs w:val="22"/>
        </w:rPr>
        <w:t xml:space="preserve">Market </w:t>
      </w:r>
      <w:r w:rsidRPr="00486CC8">
        <w:rPr>
          <w:rFonts w:ascii="Arial" w:hAnsi="Arial" w:cs="Arial"/>
          <w:sz w:val="22"/>
          <w:szCs w:val="22"/>
        </w:rPr>
        <w:t xml:space="preserve">structure can be perfect competition if </w:t>
      </w:r>
      <w:proofErr w:type="gramStart"/>
      <w:r w:rsidRPr="00486CC8">
        <w:rPr>
          <w:rFonts w:ascii="Arial" w:hAnsi="Arial" w:cs="Arial"/>
          <w:sz w:val="22"/>
          <w:szCs w:val="22"/>
        </w:rPr>
        <w:t>a large number of</w:t>
      </w:r>
      <w:proofErr w:type="gramEnd"/>
      <w:r w:rsidRPr="00486CC8">
        <w:rPr>
          <w:rFonts w:ascii="Arial" w:hAnsi="Arial" w:cs="Arial"/>
          <w:sz w:val="22"/>
          <w:szCs w:val="22"/>
        </w:rPr>
        <w:t xml:space="preserve"> sellers and buyers exist for similar types of products. This type of market structure is observed in agricultural-based businesses where the value of the products and services are kept uniform. On the other hand, The Other forms of market structure include Monopoly with a single organisation that rules the market and </w:t>
      </w:r>
      <w:proofErr w:type="gramStart"/>
      <w:r w:rsidRPr="00486CC8">
        <w:rPr>
          <w:rFonts w:ascii="Arial" w:hAnsi="Arial" w:cs="Arial"/>
          <w:sz w:val="22"/>
          <w:szCs w:val="22"/>
        </w:rPr>
        <w:t>is considered to be</w:t>
      </w:r>
      <w:proofErr w:type="gramEnd"/>
      <w:r w:rsidRPr="00486CC8">
        <w:rPr>
          <w:rFonts w:ascii="Arial" w:hAnsi="Arial" w:cs="Arial"/>
          <w:sz w:val="22"/>
          <w:szCs w:val="22"/>
        </w:rPr>
        <w:t xml:space="preserve"> the price setter. </w:t>
      </w:r>
      <w:r w:rsidR="009C2DF1" w:rsidRPr="00486CC8">
        <w:rPr>
          <w:rFonts w:ascii="Arial" w:hAnsi="Arial" w:cs="Arial"/>
          <w:sz w:val="22"/>
          <w:szCs w:val="22"/>
        </w:rPr>
        <w:t xml:space="preserve">Organisations </w:t>
      </w:r>
      <w:r w:rsidRPr="00486CC8">
        <w:rPr>
          <w:rFonts w:ascii="Arial" w:hAnsi="Arial" w:cs="Arial"/>
          <w:sz w:val="22"/>
          <w:szCs w:val="22"/>
        </w:rPr>
        <w:t>with unique capabilities come under this category as it is quite difficult for Rivals or other organisations to copy it. On the other hand, duopoly and oligopoly market structures also exist in which either two or more than two organisations compete with one another. Other than in monopoly</w:t>
      </w:r>
      <w:r w:rsidR="009C2DF1" w:rsidRPr="00486CC8">
        <w:rPr>
          <w:rFonts w:ascii="Arial" w:hAnsi="Arial" w:cs="Arial"/>
          <w:sz w:val="22"/>
          <w:szCs w:val="22"/>
        </w:rPr>
        <w:t>, managers</w:t>
      </w:r>
      <w:r w:rsidRPr="00486CC8">
        <w:rPr>
          <w:rFonts w:ascii="Arial" w:hAnsi="Arial" w:cs="Arial"/>
          <w:sz w:val="22"/>
          <w:szCs w:val="22"/>
        </w:rPr>
        <w:t xml:space="preserve"> of all other market structures need to consider the activities of their competitors for making effective decisions. </w:t>
      </w:r>
      <w:r w:rsidRPr="00486CC8">
        <w:rPr>
          <w:rFonts w:ascii="Arial" w:hAnsi="Arial" w:cs="Arial"/>
          <w:sz w:val="22"/>
          <w:szCs w:val="22"/>
        </w:rPr>
        <w:br w:type="page"/>
      </w:r>
    </w:p>
    <w:p w14:paraId="00000019" w14:textId="77777777" w:rsidR="00772C2B" w:rsidRPr="00486CC8" w:rsidRDefault="00AF563D" w:rsidP="00486CC8">
      <w:pPr>
        <w:pStyle w:val="Heading1"/>
        <w:rPr>
          <w:rFonts w:ascii="Arial" w:hAnsi="Arial" w:cs="Arial"/>
          <w:sz w:val="22"/>
          <w:szCs w:val="22"/>
        </w:rPr>
      </w:pPr>
      <w:bookmarkStart w:id="4" w:name="_aihdqb3v8wh4" w:colFirst="0" w:colLast="0"/>
      <w:bookmarkStart w:id="5" w:name="_Toc96954179"/>
      <w:bookmarkEnd w:id="4"/>
      <w:r w:rsidRPr="00486CC8">
        <w:rPr>
          <w:rFonts w:ascii="Arial" w:hAnsi="Arial" w:cs="Arial"/>
          <w:sz w:val="22"/>
          <w:szCs w:val="22"/>
        </w:rPr>
        <w:lastRenderedPageBreak/>
        <w:t>Reference list</w:t>
      </w:r>
      <w:bookmarkEnd w:id="5"/>
    </w:p>
    <w:p w14:paraId="157FEF80" w14:textId="77777777" w:rsidR="003F4553" w:rsidRPr="00486CC8" w:rsidRDefault="00AF563D" w:rsidP="00486CC8">
      <w:pPr>
        <w:rPr>
          <w:rFonts w:ascii="Arial" w:hAnsi="Arial" w:cs="Arial"/>
          <w:sz w:val="22"/>
          <w:szCs w:val="22"/>
        </w:rPr>
      </w:pPr>
      <w:r w:rsidRPr="00486CC8">
        <w:rPr>
          <w:rFonts w:ascii="Arial" w:hAnsi="Arial" w:cs="Arial"/>
          <w:sz w:val="22"/>
          <w:szCs w:val="22"/>
        </w:rPr>
        <w:t>Alhadeff, D.A., 2020. Monopoly and competition in banking. University of California Press.</w:t>
      </w:r>
    </w:p>
    <w:p w14:paraId="6813BD11" w14:textId="77777777" w:rsidR="003F4553" w:rsidRPr="00486CC8" w:rsidRDefault="00AF563D" w:rsidP="00486CC8">
      <w:pPr>
        <w:rPr>
          <w:rFonts w:ascii="Arial" w:hAnsi="Arial" w:cs="Arial"/>
          <w:sz w:val="22"/>
          <w:szCs w:val="22"/>
        </w:rPr>
      </w:pPr>
      <w:r w:rsidRPr="00486CC8">
        <w:rPr>
          <w:rFonts w:ascii="Arial" w:hAnsi="Arial" w:cs="Arial"/>
          <w:sz w:val="22"/>
          <w:szCs w:val="22"/>
        </w:rPr>
        <w:t xml:space="preserve">Aryal, G., Murry, </w:t>
      </w:r>
      <w:proofErr w:type="gramStart"/>
      <w:r w:rsidRPr="00486CC8">
        <w:rPr>
          <w:rFonts w:ascii="Arial" w:hAnsi="Arial" w:cs="Arial"/>
          <w:sz w:val="22"/>
          <w:szCs w:val="22"/>
        </w:rPr>
        <w:t>C.</w:t>
      </w:r>
      <w:proofErr w:type="gramEnd"/>
      <w:r w:rsidRPr="00486CC8">
        <w:rPr>
          <w:rFonts w:ascii="Arial" w:hAnsi="Arial" w:cs="Arial"/>
          <w:sz w:val="22"/>
          <w:szCs w:val="22"/>
        </w:rPr>
        <w:t xml:space="preserve"> and Williams, J.W., 2018. Price discrimination in international airline markets. </w:t>
      </w:r>
      <w:r w:rsidRPr="00486CC8">
        <w:rPr>
          <w:rFonts w:ascii="Arial" w:hAnsi="Arial" w:cs="Arial"/>
          <w:i/>
          <w:iCs/>
          <w:sz w:val="22"/>
          <w:szCs w:val="22"/>
        </w:rPr>
        <w:t>Available at SSRN 3288276</w:t>
      </w:r>
      <w:r w:rsidRPr="00486CC8">
        <w:rPr>
          <w:rFonts w:ascii="Arial" w:hAnsi="Arial" w:cs="Arial"/>
          <w:sz w:val="22"/>
          <w:szCs w:val="22"/>
        </w:rPr>
        <w:t>.</w:t>
      </w:r>
    </w:p>
    <w:p w14:paraId="58491E86" w14:textId="77777777" w:rsidR="003F4553" w:rsidRPr="00486CC8" w:rsidRDefault="00AF563D" w:rsidP="00486CC8">
      <w:pPr>
        <w:rPr>
          <w:rFonts w:ascii="Arial" w:hAnsi="Arial" w:cs="Arial"/>
          <w:sz w:val="22"/>
          <w:szCs w:val="22"/>
        </w:rPr>
      </w:pPr>
      <w:r w:rsidRPr="00486CC8">
        <w:rPr>
          <w:rFonts w:ascii="Arial" w:hAnsi="Arial" w:cs="Arial"/>
          <w:sz w:val="22"/>
          <w:szCs w:val="22"/>
        </w:rPr>
        <w:t xml:space="preserve">Azar, J. and Vives, X., 2021. General equilibrium oligopoly and ownership structure. </w:t>
      </w:r>
      <w:r w:rsidRPr="00486CC8">
        <w:rPr>
          <w:rFonts w:ascii="Arial" w:hAnsi="Arial" w:cs="Arial"/>
          <w:i/>
          <w:iCs/>
          <w:sz w:val="22"/>
          <w:szCs w:val="22"/>
        </w:rPr>
        <w:t>Econometrica, 89</w:t>
      </w:r>
      <w:r w:rsidRPr="00486CC8">
        <w:rPr>
          <w:rFonts w:ascii="Arial" w:hAnsi="Arial" w:cs="Arial"/>
          <w:sz w:val="22"/>
          <w:szCs w:val="22"/>
        </w:rPr>
        <w:t>(3), pp.999-1048.</w:t>
      </w:r>
    </w:p>
    <w:p w14:paraId="0824E35C" w14:textId="77777777" w:rsidR="003F4553" w:rsidRPr="00486CC8" w:rsidRDefault="00AF563D" w:rsidP="00486CC8">
      <w:pPr>
        <w:rPr>
          <w:rFonts w:ascii="Arial" w:hAnsi="Arial" w:cs="Arial"/>
          <w:sz w:val="22"/>
          <w:szCs w:val="22"/>
        </w:rPr>
      </w:pPr>
      <w:r w:rsidRPr="00486CC8">
        <w:rPr>
          <w:rFonts w:ascii="Arial" w:hAnsi="Arial" w:cs="Arial"/>
          <w:sz w:val="22"/>
          <w:szCs w:val="22"/>
        </w:rPr>
        <w:t xml:space="preserve">Durand, C. and Milberg, W., 2020. Intellectual monopoly in global value chains. </w:t>
      </w:r>
      <w:r w:rsidRPr="00486CC8">
        <w:rPr>
          <w:rFonts w:ascii="Arial" w:hAnsi="Arial" w:cs="Arial"/>
          <w:i/>
          <w:iCs/>
          <w:sz w:val="22"/>
          <w:szCs w:val="22"/>
        </w:rPr>
        <w:t>Review of International Political Economy, 27(</w:t>
      </w:r>
      <w:r w:rsidRPr="00486CC8">
        <w:rPr>
          <w:rFonts w:ascii="Arial" w:hAnsi="Arial" w:cs="Arial"/>
          <w:sz w:val="22"/>
          <w:szCs w:val="22"/>
        </w:rPr>
        <w:t>2), pp.404-429.</w:t>
      </w:r>
    </w:p>
    <w:p w14:paraId="0A32EA63" w14:textId="77777777" w:rsidR="003F4553" w:rsidRPr="00486CC8" w:rsidRDefault="00AF563D" w:rsidP="00486CC8">
      <w:pPr>
        <w:rPr>
          <w:rFonts w:ascii="Arial" w:hAnsi="Arial" w:cs="Arial"/>
          <w:sz w:val="22"/>
          <w:szCs w:val="22"/>
        </w:rPr>
      </w:pPr>
      <w:r w:rsidRPr="00486CC8">
        <w:rPr>
          <w:rFonts w:ascii="Arial" w:hAnsi="Arial" w:cs="Arial"/>
          <w:sz w:val="22"/>
          <w:szCs w:val="22"/>
        </w:rPr>
        <w:t>Hanaki, N. and Masiliūnas, A., 2021. Market concentration and incentives to collude in Cournot oligopoly experiments. ISER DP, (1131).</w:t>
      </w:r>
    </w:p>
    <w:p w14:paraId="5E5680A6" w14:textId="77777777" w:rsidR="003F4553" w:rsidRPr="00486CC8" w:rsidRDefault="00AF563D" w:rsidP="00486CC8">
      <w:pPr>
        <w:rPr>
          <w:rFonts w:ascii="Arial" w:hAnsi="Arial" w:cs="Arial"/>
          <w:sz w:val="22"/>
          <w:szCs w:val="22"/>
        </w:rPr>
      </w:pPr>
      <w:r w:rsidRPr="00486CC8">
        <w:rPr>
          <w:rFonts w:ascii="Arial" w:hAnsi="Arial" w:cs="Arial"/>
          <w:sz w:val="22"/>
          <w:szCs w:val="22"/>
        </w:rPr>
        <w:t>Hollenbeck, B. and Uetake, K., 2021. Taxation and market power in the legal marijuana industry. The RAND Journal of Economics, 52(3), pp.559-595.</w:t>
      </w:r>
    </w:p>
    <w:p w14:paraId="37925259" w14:textId="77777777" w:rsidR="003F4553" w:rsidRPr="00486CC8" w:rsidRDefault="00AF563D" w:rsidP="00486CC8">
      <w:pPr>
        <w:rPr>
          <w:rFonts w:ascii="Arial" w:hAnsi="Arial" w:cs="Arial"/>
          <w:sz w:val="22"/>
          <w:szCs w:val="22"/>
        </w:rPr>
      </w:pPr>
      <w:r w:rsidRPr="00486CC8">
        <w:rPr>
          <w:rFonts w:ascii="Arial" w:hAnsi="Arial" w:cs="Arial"/>
          <w:sz w:val="22"/>
          <w:szCs w:val="22"/>
        </w:rPr>
        <w:t xml:space="preserve">Maghfuriyah, A., Azam, S. and Shukri, S., 2019. Market structure and Islamic banking performance in Indonesia: An error correction model. </w:t>
      </w:r>
      <w:r w:rsidRPr="00486CC8">
        <w:rPr>
          <w:rFonts w:ascii="Arial" w:hAnsi="Arial" w:cs="Arial"/>
          <w:i/>
          <w:iCs/>
          <w:sz w:val="22"/>
          <w:szCs w:val="22"/>
        </w:rPr>
        <w:t>Management Science Letters, 9</w:t>
      </w:r>
      <w:r w:rsidRPr="00486CC8">
        <w:rPr>
          <w:rFonts w:ascii="Arial" w:hAnsi="Arial" w:cs="Arial"/>
          <w:sz w:val="22"/>
          <w:szCs w:val="22"/>
        </w:rPr>
        <w:t>(9), pp.1407-1418.</w:t>
      </w:r>
    </w:p>
    <w:p w14:paraId="036DE558" w14:textId="77777777" w:rsidR="003F4553" w:rsidRPr="00486CC8" w:rsidRDefault="00AF563D" w:rsidP="00486CC8">
      <w:pPr>
        <w:rPr>
          <w:rFonts w:ascii="Arial" w:hAnsi="Arial" w:cs="Arial"/>
          <w:sz w:val="22"/>
          <w:szCs w:val="22"/>
        </w:rPr>
      </w:pPr>
      <w:r w:rsidRPr="00486CC8">
        <w:rPr>
          <w:rFonts w:ascii="Arial" w:hAnsi="Arial" w:cs="Arial"/>
          <w:sz w:val="22"/>
          <w:szCs w:val="22"/>
        </w:rPr>
        <w:t xml:space="preserve">Najafzadeh, K., Mohaghar, A., Rokni Lamouk, G.R., Abdoli, G. and Safari, H., 2021. Effect of Consumers’ Behavior on Duopoly Market Structure. </w:t>
      </w:r>
      <w:r w:rsidRPr="00486CC8">
        <w:rPr>
          <w:rFonts w:ascii="Arial" w:hAnsi="Arial" w:cs="Arial"/>
          <w:i/>
          <w:iCs/>
          <w:sz w:val="22"/>
          <w:szCs w:val="22"/>
        </w:rPr>
        <w:t>Quarterly Journal of Quantitative Economics, 18</w:t>
      </w:r>
      <w:r w:rsidRPr="00486CC8">
        <w:rPr>
          <w:rFonts w:ascii="Arial" w:hAnsi="Arial" w:cs="Arial"/>
          <w:sz w:val="22"/>
          <w:szCs w:val="22"/>
        </w:rPr>
        <w:t>(1), pp.35-50.</w:t>
      </w:r>
    </w:p>
    <w:p w14:paraId="2A041F9C" w14:textId="77777777" w:rsidR="003F4553" w:rsidRPr="00486CC8" w:rsidRDefault="00AF563D" w:rsidP="00486CC8">
      <w:pPr>
        <w:rPr>
          <w:rFonts w:ascii="Arial" w:hAnsi="Arial" w:cs="Arial"/>
          <w:sz w:val="22"/>
          <w:szCs w:val="22"/>
        </w:rPr>
      </w:pPr>
      <w:r w:rsidRPr="00486CC8">
        <w:rPr>
          <w:rFonts w:ascii="Arial" w:hAnsi="Arial" w:cs="Arial"/>
          <w:sz w:val="22"/>
          <w:szCs w:val="22"/>
        </w:rPr>
        <w:t xml:space="preserve">Najafzadeh, K., Mohaghar, A., Rokni Lamouk, G.R., Abdoli, G. and Safari, H., 2021. Effect of Consumers’ Behavior on Duopoly Market Structure. </w:t>
      </w:r>
      <w:r w:rsidRPr="00486CC8">
        <w:rPr>
          <w:rFonts w:ascii="Arial" w:hAnsi="Arial" w:cs="Arial"/>
          <w:i/>
          <w:iCs/>
          <w:sz w:val="22"/>
          <w:szCs w:val="22"/>
        </w:rPr>
        <w:t>Quarterly Journal of Quantitative Economics, 18</w:t>
      </w:r>
      <w:r w:rsidRPr="00486CC8">
        <w:rPr>
          <w:rFonts w:ascii="Arial" w:hAnsi="Arial" w:cs="Arial"/>
          <w:sz w:val="22"/>
          <w:szCs w:val="22"/>
        </w:rPr>
        <w:t>(1), pp.35-50.</w:t>
      </w:r>
    </w:p>
    <w:p w14:paraId="7B3D77D0" w14:textId="77777777" w:rsidR="003F4553" w:rsidRPr="00486CC8" w:rsidRDefault="00AF563D" w:rsidP="00486CC8">
      <w:pPr>
        <w:rPr>
          <w:rFonts w:ascii="Arial" w:hAnsi="Arial" w:cs="Arial"/>
          <w:sz w:val="22"/>
          <w:szCs w:val="22"/>
        </w:rPr>
      </w:pPr>
      <w:r w:rsidRPr="00486CC8">
        <w:rPr>
          <w:rFonts w:ascii="Arial" w:hAnsi="Arial" w:cs="Arial"/>
          <w:sz w:val="22"/>
          <w:szCs w:val="22"/>
        </w:rPr>
        <w:t xml:space="preserve">Oláh, J., Popp, J., Máté, D. and Hidayat, Y.A., 2019, September. Market structure and concentration ratio: evidence of IT companies in Hungary. </w:t>
      </w:r>
      <w:r w:rsidRPr="00486CC8">
        <w:rPr>
          <w:rFonts w:ascii="Arial" w:hAnsi="Arial" w:cs="Arial"/>
          <w:i/>
          <w:iCs/>
          <w:sz w:val="22"/>
          <w:szCs w:val="22"/>
        </w:rPr>
        <w:t>In Forum Scientiae Oeconomia</w:t>
      </w:r>
      <w:r w:rsidRPr="00486CC8">
        <w:rPr>
          <w:rFonts w:ascii="Arial" w:hAnsi="Arial" w:cs="Arial"/>
          <w:sz w:val="22"/>
          <w:szCs w:val="22"/>
        </w:rPr>
        <w:t xml:space="preserve"> (Vol. 7, No. 3, pp. 7-18).</w:t>
      </w:r>
    </w:p>
    <w:p w14:paraId="002A6618" w14:textId="77777777" w:rsidR="003F4553" w:rsidRPr="00486CC8" w:rsidRDefault="00AF563D" w:rsidP="00486CC8">
      <w:pPr>
        <w:rPr>
          <w:rFonts w:ascii="Arial" w:hAnsi="Arial" w:cs="Arial"/>
          <w:sz w:val="22"/>
          <w:szCs w:val="22"/>
        </w:rPr>
      </w:pPr>
      <w:r w:rsidRPr="00486CC8">
        <w:rPr>
          <w:rFonts w:ascii="Arial" w:hAnsi="Arial" w:cs="Arial"/>
          <w:sz w:val="22"/>
          <w:szCs w:val="22"/>
        </w:rPr>
        <w:t xml:space="preserve">Thisse, J.F. and Ushchev, P., 2018. Monopolistic competition without apology. </w:t>
      </w:r>
      <w:r w:rsidRPr="00486CC8">
        <w:rPr>
          <w:rFonts w:ascii="Arial" w:hAnsi="Arial" w:cs="Arial"/>
          <w:i/>
          <w:iCs/>
          <w:sz w:val="22"/>
          <w:szCs w:val="22"/>
        </w:rPr>
        <w:t>In Handbook of Game Theory and Industrial Organization, Volume I</w:t>
      </w:r>
      <w:r w:rsidRPr="00486CC8">
        <w:rPr>
          <w:rFonts w:ascii="Arial" w:hAnsi="Arial" w:cs="Arial"/>
          <w:sz w:val="22"/>
          <w:szCs w:val="22"/>
        </w:rPr>
        <w:t>. Edward Elgar Publishing.</w:t>
      </w:r>
    </w:p>
    <w:p w14:paraId="759B6030" w14:textId="0D8E495E" w:rsidR="003F4553" w:rsidRDefault="00AF563D" w:rsidP="00486CC8">
      <w:pPr>
        <w:rPr>
          <w:rFonts w:ascii="Arial" w:hAnsi="Arial" w:cs="Arial"/>
          <w:sz w:val="22"/>
          <w:szCs w:val="22"/>
        </w:rPr>
      </w:pPr>
      <w:r w:rsidRPr="00486CC8">
        <w:rPr>
          <w:rFonts w:ascii="Arial" w:hAnsi="Arial" w:cs="Arial"/>
          <w:sz w:val="22"/>
          <w:szCs w:val="22"/>
        </w:rPr>
        <w:t xml:space="preserve">Yu, W. and Yu, Y., 2018. The stability of Bayesian Nash equilibrium of dynamic Cournot duopoly model with asymmetric information. </w:t>
      </w:r>
      <w:r w:rsidRPr="00486CC8">
        <w:rPr>
          <w:rFonts w:ascii="Arial" w:hAnsi="Arial" w:cs="Arial"/>
          <w:i/>
          <w:iCs/>
          <w:sz w:val="22"/>
          <w:szCs w:val="22"/>
        </w:rPr>
        <w:t>Communications in Nonlinear Science and Numerical Simulation,</w:t>
      </w:r>
      <w:r w:rsidRPr="00486CC8">
        <w:rPr>
          <w:rFonts w:ascii="Arial" w:hAnsi="Arial" w:cs="Arial"/>
          <w:sz w:val="22"/>
          <w:szCs w:val="22"/>
        </w:rPr>
        <w:t xml:space="preserve"> 63, pp.101-116.</w:t>
      </w:r>
    </w:p>
    <w:p w14:paraId="26A14F3A" w14:textId="1868B29D" w:rsidR="00320B7A" w:rsidRDefault="00320B7A" w:rsidP="00486CC8">
      <w:pPr>
        <w:rPr>
          <w:rFonts w:ascii="Arial" w:hAnsi="Arial" w:cs="Arial"/>
          <w:color w:val="2C3E50"/>
          <w:sz w:val="22"/>
          <w:szCs w:val="22"/>
          <w:shd w:val="clear" w:color="auto" w:fill="FEF1C4"/>
        </w:rPr>
      </w:pPr>
      <w:r w:rsidRPr="00320B7A">
        <w:rPr>
          <w:rFonts w:ascii="Arial" w:hAnsi="Arial" w:cs="Arial"/>
          <w:color w:val="2C3E50"/>
          <w:sz w:val="22"/>
          <w:szCs w:val="22"/>
          <w:shd w:val="clear" w:color="auto" w:fill="FEF1C4"/>
        </w:rPr>
        <w:lastRenderedPageBreak/>
        <w:t>www.google.com. (n.d.). </w:t>
      </w:r>
      <w:r w:rsidRPr="00320B7A">
        <w:rPr>
          <w:rFonts w:ascii="Arial" w:hAnsi="Arial" w:cs="Arial"/>
          <w:i/>
          <w:iCs/>
          <w:color w:val="2C3E50"/>
          <w:sz w:val="22"/>
          <w:szCs w:val="22"/>
          <w:shd w:val="clear" w:color="auto" w:fill="FEF1C4"/>
        </w:rPr>
        <w:t>perfect competition graph economics - Google Search</w:t>
      </w:r>
      <w:r w:rsidRPr="00320B7A">
        <w:rPr>
          <w:rFonts w:ascii="Arial" w:hAnsi="Arial" w:cs="Arial"/>
          <w:color w:val="2C3E50"/>
          <w:sz w:val="22"/>
          <w:szCs w:val="22"/>
          <w:shd w:val="clear" w:color="auto" w:fill="FEF1C4"/>
        </w:rPr>
        <w:t xml:space="preserve">. [online] Available at: </w:t>
      </w:r>
      <w:hyperlink r:id="rId7" w:history="1">
        <w:r w:rsidRPr="00D400A5">
          <w:rPr>
            <w:rStyle w:val="Hyperlink"/>
            <w:rFonts w:ascii="Arial" w:hAnsi="Arial" w:cs="Arial"/>
            <w:sz w:val="22"/>
            <w:szCs w:val="22"/>
            <w:shd w:val="clear" w:color="auto" w:fill="FEF1C4"/>
          </w:rPr>
          <w:t>https://www.google.com/search?q=perfect+competition+graph+economics&amp;sxsrf</w:t>
        </w:r>
      </w:hyperlink>
    </w:p>
    <w:p w14:paraId="3A87396D" w14:textId="475167DA" w:rsidR="00320B7A" w:rsidRDefault="00320B7A" w:rsidP="00486CC8">
      <w:pPr>
        <w:rPr>
          <w:rFonts w:ascii="Arial" w:hAnsi="Arial" w:cs="Arial"/>
          <w:color w:val="2C3E50"/>
          <w:sz w:val="22"/>
          <w:szCs w:val="22"/>
          <w:shd w:val="clear" w:color="auto" w:fill="FEF1C4"/>
        </w:rPr>
      </w:pPr>
      <w:r w:rsidRPr="00320B7A">
        <w:rPr>
          <w:rFonts w:ascii="Arial" w:hAnsi="Arial" w:cs="Arial"/>
          <w:color w:val="2C3E50"/>
          <w:sz w:val="22"/>
          <w:szCs w:val="22"/>
          <w:shd w:val="clear" w:color="auto" w:fill="FEF1C4"/>
        </w:rPr>
        <w:t>www.google.com. (n.d.). </w:t>
      </w:r>
      <w:r w:rsidRPr="00320B7A">
        <w:rPr>
          <w:rFonts w:ascii="Arial" w:hAnsi="Arial" w:cs="Arial"/>
          <w:i/>
          <w:iCs/>
          <w:color w:val="2C3E50"/>
          <w:sz w:val="22"/>
          <w:szCs w:val="22"/>
          <w:shd w:val="clear" w:color="auto" w:fill="FEF1C4"/>
        </w:rPr>
        <w:t>monopoly graph economics - Google Search</w:t>
      </w:r>
      <w:r w:rsidRPr="00320B7A">
        <w:rPr>
          <w:rFonts w:ascii="Arial" w:hAnsi="Arial" w:cs="Arial"/>
          <w:color w:val="2C3E50"/>
          <w:sz w:val="22"/>
          <w:szCs w:val="22"/>
          <w:shd w:val="clear" w:color="auto" w:fill="FEF1C4"/>
        </w:rPr>
        <w:t xml:space="preserve">. [online] Available at: </w:t>
      </w:r>
      <w:hyperlink r:id="rId8" w:history="1">
        <w:r w:rsidRPr="00D400A5">
          <w:rPr>
            <w:rStyle w:val="Hyperlink"/>
            <w:rFonts w:ascii="Arial" w:hAnsi="Arial" w:cs="Arial"/>
            <w:sz w:val="22"/>
            <w:szCs w:val="22"/>
            <w:shd w:val="clear" w:color="auto" w:fill="FEF1C4"/>
          </w:rPr>
          <w:t>https://www.google.com/search?q=monopoly+graph+economics&amp;sxsrf</w:t>
        </w:r>
      </w:hyperlink>
    </w:p>
    <w:p w14:paraId="5AADE860" w14:textId="77777777" w:rsidR="00320B7A" w:rsidRPr="00320B7A" w:rsidRDefault="00320B7A" w:rsidP="00486CC8">
      <w:pPr>
        <w:rPr>
          <w:rFonts w:ascii="Arial" w:hAnsi="Arial" w:cs="Arial"/>
          <w:sz w:val="22"/>
          <w:szCs w:val="22"/>
        </w:rPr>
      </w:pPr>
    </w:p>
    <w:p w14:paraId="00000026" w14:textId="4E554E87" w:rsidR="00772C2B" w:rsidRDefault="00772C2B" w:rsidP="00486CC8">
      <w:pPr>
        <w:rPr>
          <w:rFonts w:ascii="Arial" w:hAnsi="Arial" w:cs="Arial"/>
          <w:sz w:val="22"/>
          <w:szCs w:val="22"/>
        </w:rPr>
      </w:pPr>
    </w:p>
    <w:p w14:paraId="39B27B4B" w14:textId="77777777" w:rsidR="00320B7A" w:rsidRPr="00486CC8" w:rsidRDefault="00320B7A" w:rsidP="00486CC8">
      <w:pPr>
        <w:rPr>
          <w:rFonts w:ascii="Arial" w:hAnsi="Arial" w:cs="Arial"/>
          <w:sz w:val="22"/>
          <w:szCs w:val="22"/>
        </w:rPr>
      </w:pPr>
    </w:p>
    <w:sectPr w:rsidR="00320B7A" w:rsidRPr="00486CC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C2B"/>
    <w:rsid w:val="001E6763"/>
    <w:rsid w:val="001F50F0"/>
    <w:rsid w:val="00320B7A"/>
    <w:rsid w:val="003D02DF"/>
    <w:rsid w:val="003E3086"/>
    <w:rsid w:val="003F4553"/>
    <w:rsid w:val="00486CC8"/>
    <w:rsid w:val="006133ED"/>
    <w:rsid w:val="006754D8"/>
    <w:rsid w:val="0074121F"/>
    <w:rsid w:val="00772C2B"/>
    <w:rsid w:val="00806498"/>
    <w:rsid w:val="008E14ED"/>
    <w:rsid w:val="00960DC5"/>
    <w:rsid w:val="009C2DF1"/>
    <w:rsid w:val="00A47F46"/>
    <w:rsid w:val="00A61FA0"/>
    <w:rsid w:val="00AD5947"/>
    <w:rsid w:val="00AF563D"/>
    <w:rsid w:val="00BA01F2"/>
    <w:rsid w:val="00C709D5"/>
    <w:rsid w:val="00CD1269"/>
    <w:rsid w:val="00D1064D"/>
    <w:rsid w:val="00E50E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6E645"/>
  <w15:docId w15:val="{0E6D1B3D-9D3D-45B6-8D7A-245B8C3FD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222222"/>
        <w:sz w:val="24"/>
        <w:szCs w:val="24"/>
        <w:highlight w:val="white"/>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1064D"/>
    <w:pPr>
      <w:spacing w:before="120" w:after="120"/>
    </w:p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spacing w:before="36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jc w:val="center"/>
    </w:pPr>
    <w:rPr>
      <w:b/>
      <w:sz w:val="36"/>
      <w:szCs w:val="36"/>
      <w:u w:val="single"/>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3F4553"/>
    <w:pPr>
      <w:spacing w:before="240" w:line="259" w:lineRule="auto"/>
      <w:jc w:val="left"/>
      <w:outlineLvl w:val="9"/>
    </w:pPr>
    <w:rPr>
      <w:rFonts w:asciiTheme="majorHAnsi" w:eastAsiaTheme="majorEastAsia" w:hAnsiTheme="majorHAnsi" w:cstheme="majorBidi"/>
      <w:b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3F4553"/>
    <w:pPr>
      <w:spacing w:after="100"/>
    </w:pPr>
  </w:style>
  <w:style w:type="character" w:styleId="Hyperlink">
    <w:name w:val="Hyperlink"/>
    <w:basedOn w:val="DefaultParagraphFont"/>
    <w:uiPriority w:val="99"/>
    <w:unhideWhenUsed/>
    <w:rsid w:val="003F4553"/>
    <w:rPr>
      <w:color w:val="0000FF" w:themeColor="hyperlink"/>
      <w:u w:val="single"/>
    </w:rPr>
  </w:style>
  <w:style w:type="character" w:customStyle="1" w:styleId="TitleChar">
    <w:name w:val="Title Char"/>
    <w:basedOn w:val="DefaultParagraphFont"/>
    <w:link w:val="Title"/>
    <w:uiPriority w:val="10"/>
    <w:rsid w:val="00D1064D"/>
    <w:rPr>
      <w:b/>
      <w:sz w:val="36"/>
      <w:szCs w:val="36"/>
      <w:u w:val="single"/>
    </w:rPr>
  </w:style>
  <w:style w:type="character" w:styleId="UnresolvedMention">
    <w:name w:val="Unresolved Mention"/>
    <w:basedOn w:val="DefaultParagraphFont"/>
    <w:uiPriority w:val="99"/>
    <w:semiHidden/>
    <w:unhideWhenUsed/>
    <w:rsid w:val="00320B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ogle.com/search?q=monopoly+graph+economics&amp;sxsrf" TargetMode="External"/><Relationship Id="rId3" Type="http://schemas.openxmlformats.org/officeDocument/2006/relationships/settings" Target="settings.xml"/><Relationship Id="rId7" Type="http://schemas.openxmlformats.org/officeDocument/2006/relationships/hyperlink" Target="https://www.google.com/search?q=perfect+competition+graph+economics&amp;sxsr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E291E-FEA5-47EA-802F-9856A9A54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2758</Words>
  <Characters>15723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 Hasu</cp:lastModifiedBy>
  <cp:revision>2</cp:revision>
  <dcterms:created xsi:type="dcterms:W3CDTF">2022-02-28T15:32:00Z</dcterms:created>
  <dcterms:modified xsi:type="dcterms:W3CDTF">2022-02-28T15:32:00Z</dcterms:modified>
</cp:coreProperties>
</file>