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2763" w:rsidRPr="00B25D85" w:rsidRDefault="00E133AD" w:rsidP="00B25D85">
      <w:pPr>
        <w:spacing w:after="0" w:line="360" w:lineRule="auto"/>
        <w:rPr>
          <w:rFonts w:ascii="Times New Roman" w:eastAsia="Times New Roman" w:hAnsi="Times New Roman" w:cs="Times New Roman"/>
          <w:sz w:val="24"/>
          <w:szCs w:val="24"/>
          <w:lang w:val="en-GB"/>
        </w:rPr>
      </w:pPr>
      <w:r w:rsidRPr="00B25D85">
        <w:rPr>
          <w:rFonts w:ascii="Times New Roman" w:eastAsia="Times New Roman" w:hAnsi="Times New Roman" w:cs="Times New Roman"/>
          <w:sz w:val="24"/>
          <w:szCs w:val="24"/>
          <w:lang w:val="en-GB"/>
        </w:rPr>
        <w:t>Introduction</w:t>
      </w:r>
    </w:p>
    <w:p w:rsidR="00463DC7" w:rsidRPr="00B25D85" w:rsidRDefault="00463DC7" w:rsidP="00B25D85">
      <w:pPr>
        <w:spacing w:after="0" w:line="360" w:lineRule="auto"/>
        <w:ind w:firstLine="720"/>
        <w:rPr>
          <w:rFonts w:ascii="Times New Roman" w:eastAsia="Times New Roman" w:hAnsi="Times New Roman" w:cs="Times New Roman"/>
          <w:sz w:val="24"/>
          <w:szCs w:val="24"/>
          <w:lang w:val="en-GB"/>
        </w:rPr>
      </w:pPr>
    </w:p>
    <w:p w:rsidR="00095621" w:rsidRPr="00B25D85" w:rsidRDefault="00095621" w:rsidP="00B25D85">
      <w:pPr>
        <w:spacing w:after="0" w:line="360" w:lineRule="auto"/>
        <w:ind w:firstLine="720"/>
        <w:rPr>
          <w:rFonts w:ascii="Times New Roman" w:eastAsia="Times New Roman" w:hAnsi="Times New Roman" w:cs="Times New Roman"/>
          <w:sz w:val="24"/>
          <w:szCs w:val="24"/>
          <w:lang w:val="en-GB"/>
        </w:rPr>
      </w:pPr>
      <w:r w:rsidRPr="00B25D85">
        <w:rPr>
          <w:rFonts w:ascii="Times New Roman" w:eastAsia="Times New Roman" w:hAnsi="Times New Roman" w:cs="Times New Roman"/>
          <w:sz w:val="24"/>
          <w:szCs w:val="24"/>
          <w:lang w:val="en-GB"/>
        </w:rPr>
        <w:t xml:space="preserve">This report was created as a result of the analysis of the external environment of the Swansea Stadium Management Company (SSMC). The aim is to understand the impact of Political, Economic, Social, Technological, Environmental and Legal factors (PESTEL analysis) on the SSMC at the operational level, especially at AFC Swansea City, which is the anchor institution under the SSMC management. Swansea Stadium Management Company, or SSMC, is a sports stadium management company, founded in 2005. The company's goal is to oversee Liberty Stadium, which has its headquarters in Swansea, </w:t>
      </w:r>
      <w:r w:rsidR="00FD3E3A" w:rsidRPr="00B25D85">
        <w:rPr>
          <w:rFonts w:ascii="Times New Roman" w:eastAsia="Times New Roman" w:hAnsi="Times New Roman" w:cs="Times New Roman"/>
          <w:sz w:val="24"/>
          <w:szCs w:val="24"/>
          <w:lang w:val="en-GB"/>
        </w:rPr>
        <w:t>where is also</w:t>
      </w:r>
      <w:r w:rsidRPr="00B25D85">
        <w:rPr>
          <w:rFonts w:ascii="Times New Roman" w:eastAsia="Times New Roman" w:hAnsi="Times New Roman" w:cs="Times New Roman"/>
          <w:sz w:val="24"/>
          <w:szCs w:val="24"/>
          <w:lang w:val="en-GB"/>
        </w:rPr>
        <w:t xml:space="preserve"> the Premier League club, Swansea City AFC and the Ospreys Rugby club. Besides stages of management, the company provides for commercial and sporting services.</w:t>
      </w:r>
    </w:p>
    <w:p w:rsidR="00095621" w:rsidRPr="00B25D85" w:rsidRDefault="00095621" w:rsidP="00B25D85">
      <w:pPr>
        <w:spacing w:after="0" w:line="360" w:lineRule="auto"/>
        <w:rPr>
          <w:rFonts w:ascii="Times New Roman" w:eastAsia="Times New Roman" w:hAnsi="Times New Roman" w:cs="Times New Roman"/>
          <w:sz w:val="24"/>
          <w:szCs w:val="24"/>
          <w:lang w:val="en-GB"/>
        </w:rPr>
      </w:pPr>
    </w:p>
    <w:p w:rsidR="00463DC7" w:rsidRPr="00B25D85" w:rsidRDefault="00E133AD" w:rsidP="00B25D85">
      <w:pPr>
        <w:spacing w:after="0" w:line="360" w:lineRule="auto"/>
        <w:rPr>
          <w:rFonts w:ascii="Times New Roman" w:eastAsia="Times New Roman" w:hAnsi="Times New Roman" w:cs="Times New Roman"/>
          <w:sz w:val="24"/>
          <w:szCs w:val="24"/>
          <w:lang w:val="en-GB"/>
        </w:rPr>
      </w:pPr>
      <w:r w:rsidRPr="00B25D85">
        <w:rPr>
          <w:rFonts w:ascii="Times New Roman" w:eastAsia="Times New Roman" w:hAnsi="Times New Roman" w:cs="Times New Roman"/>
          <w:sz w:val="24"/>
          <w:szCs w:val="24"/>
          <w:lang w:val="en-GB"/>
        </w:rPr>
        <w:t>Political</w:t>
      </w:r>
      <w:r w:rsidR="00BD078C" w:rsidRPr="00B25D85">
        <w:rPr>
          <w:rFonts w:ascii="Times New Roman" w:eastAsia="Times New Roman" w:hAnsi="Times New Roman" w:cs="Times New Roman"/>
          <w:sz w:val="24"/>
          <w:szCs w:val="24"/>
          <w:lang w:val="en-GB"/>
        </w:rPr>
        <w:t xml:space="preserve"> factors</w:t>
      </w:r>
    </w:p>
    <w:p w:rsidR="00463DC7" w:rsidRPr="00B25D85" w:rsidRDefault="00463DC7" w:rsidP="00B25D85">
      <w:pPr>
        <w:spacing w:after="0" w:line="360" w:lineRule="auto"/>
        <w:rPr>
          <w:rFonts w:ascii="Times New Roman" w:eastAsia="Times New Roman" w:hAnsi="Times New Roman" w:cs="Times New Roman"/>
          <w:sz w:val="24"/>
          <w:szCs w:val="24"/>
          <w:lang w:val="en-GB"/>
        </w:rPr>
      </w:pPr>
      <w:bookmarkStart w:id="0" w:name="_GoBack"/>
      <w:bookmarkEnd w:id="0"/>
    </w:p>
    <w:p w:rsidR="00D53358" w:rsidRPr="00B25D85" w:rsidRDefault="00E133AD" w:rsidP="00B25D85">
      <w:pPr>
        <w:spacing w:after="0" w:line="360" w:lineRule="auto"/>
        <w:ind w:firstLine="720"/>
        <w:rPr>
          <w:rFonts w:ascii="Times New Roman" w:eastAsia="Times New Roman" w:hAnsi="Times New Roman" w:cs="Times New Roman"/>
          <w:sz w:val="24"/>
          <w:szCs w:val="24"/>
          <w:lang w:val="en-GB"/>
        </w:rPr>
      </w:pPr>
      <w:r w:rsidRPr="00B25D85">
        <w:rPr>
          <w:rFonts w:ascii="Times New Roman" w:hAnsi="Times New Roman" w:cs="Times New Roman"/>
          <w:sz w:val="24"/>
          <w:szCs w:val="24"/>
        </w:rPr>
        <w:t xml:space="preserve">As a sporting stadia management company, SSMC is mostly affected most by political factors that relate to sports and the hospitality industry. </w:t>
      </w:r>
      <w:r w:rsidR="00D41ECB" w:rsidRPr="00B25D85">
        <w:rPr>
          <w:rFonts w:ascii="Times New Roman" w:hAnsi="Times New Roman" w:cs="Times New Roman"/>
          <w:sz w:val="24"/>
          <w:szCs w:val="24"/>
        </w:rPr>
        <w:t xml:space="preserve"> The European Football Association, commonly known as the FA primarily focuses on ensuring England’s success at the </w:t>
      </w:r>
      <w:r w:rsidR="008D7BFD" w:rsidRPr="00B25D85">
        <w:rPr>
          <w:rFonts w:ascii="Times New Roman" w:hAnsi="Times New Roman" w:cs="Times New Roman"/>
          <w:sz w:val="24"/>
          <w:szCs w:val="24"/>
        </w:rPr>
        <w:t xml:space="preserve">international level and therefore always insists on the development of English players and ensures that young and upcoming players are given the opportunity to thrive at the highest level domestically. Premier League clubs, such as Swansea AFC, on the other hand, focus on building their brand by utilizing the strongest possible squads in order to succeed in the most competitive and lucrative league in the world, the premier league. </w:t>
      </w:r>
      <w:r w:rsidR="00400846" w:rsidRPr="00B25D85">
        <w:rPr>
          <w:rFonts w:ascii="Times New Roman" w:hAnsi="Times New Roman" w:cs="Times New Roman"/>
          <w:sz w:val="24"/>
          <w:szCs w:val="24"/>
        </w:rPr>
        <w:t xml:space="preserve"> </w:t>
      </w:r>
      <w:r w:rsidR="00D2773D" w:rsidRPr="00B25D85">
        <w:rPr>
          <w:rFonts w:ascii="Times New Roman" w:hAnsi="Times New Roman" w:cs="Times New Roman"/>
          <w:sz w:val="24"/>
          <w:szCs w:val="24"/>
        </w:rPr>
        <w:t xml:space="preserve">The conflict between the FA and premier league clubs has a significant impact on premier league </w:t>
      </w:r>
      <w:proofErr w:type="gramStart"/>
      <w:r w:rsidR="00D2773D" w:rsidRPr="00B25D85">
        <w:rPr>
          <w:rFonts w:ascii="Times New Roman" w:hAnsi="Times New Roman" w:cs="Times New Roman"/>
          <w:sz w:val="24"/>
          <w:szCs w:val="24"/>
        </w:rPr>
        <w:t>clubs</w:t>
      </w:r>
      <w:proofErr w:type="gramEnd"/>
      <w:r w:rsidR="00D2773D" w:rsidRPr="00B25D85">
        <w:rPr>
          <w:rFonts w:ascii="Times New Roman" w:hAnsi="Times New Roman" w:cs="Times New Roman"/>
          <w:sz w:val="24"/>
          <w:szCs w:val="24"/>
        </w:rPr>
        <w:t xml:space="preserve"> revenues.</w:t>
      </w:r>
    </w:p>
    <w:p w:rsidR="004F5026" w:rsidRPr="00B25D85" w:rsidRDefault="004F5026" w:rsidP="00B25D85">
      <w:pPr>
        <w:spacing w:line="360" w:lineRule="auto"/>
        <w:rPr>
          <w:rFonts w:ascii="Times New Roman" w:hAnsi="Times New Roman" w:cs="Times New Roman"/>
          <w:sz w:val="24"/>
          <w:szCs w:val="24"/>
        </w:rPr>
      </w:pPr>
      <w:r w:rsidRPr="00B25D85">
        <w:rPr>
          <w:rFonts w:ascii="Times New Roman" w:hAnsi="Times New Roman" w:cs="Times New Roman"/>
          <w:sz w:val="24"/>
          <w:szCs w:val="24"/>
        </w:rPr>
        <w:t>Traditionally, Britain has always played a leading role in shaping the EU's political environment. Depending on how Brexit is constructed, many companies in the EU will have a negative impact on their activities. FA, for example, will try to create many more opportunities for English players, and thus limit the opportunities for foreign players. This will affect not only the revenues of SSMC and Swansea City AFC, but it will also have a negative impact on the sports brotherhood in the English Premier League.</w:t>
      </w:r>
    </w:p>
    <w:p w:rsidR="004F5026" w:rsidRPr="00B25D85" w:rsidRDefault="004F5026" w:rsidP="00B25D85">
      <w:pPr>
        <w:pStyle w:val="NormalnyWeb"/>
        <w:shd w:val="clear" w:color="auto" w:fill="FFFFFF"/>
        <w:spacing w:after="150" w:line="360" w:lineRule="auto"/>
        <w:rPr>
          <w:rFonts w:eastAsiaTheme="minorHAnsi"/>
        </w:rPr>
      </w:pPr>
      <w:r w:rsidRPr="00B25D85">
        <w:rPr>
          <w:rFonts w:eastAsiaTheme="minorHAnsi"/>
        </w:rPr>
        <w:lastRenderedPageBreak/>
        <w:t>Today, tax policy seems to play a greater role in the industry, especially in relation to players, and many top players give up the first division due to high tax rates, preferring low taxation zones</w:t>
      </w:r>
      <w:r w:rsidR="00B42651">
        <w:rPr>
          <w:rFonts w:eastAsiaTheme="minorHAnsi"/>
        </w:rPr>
        <w:t xml:space="preserve"> (</w:t>
      </w:r>
      <w:proofErr w:type="spellStart"/>
      <w:r w:rsidR="00B42651">
        <w:rPr>
          <w:rFonts w:eastAsiaTheme="minorHAnsi"/>
        </w:rPr>
        <w:t>Kleven</w:t>
      </w:r>
      <w:proofErr w:type="spellEnd"/>
      <w:r w:rsidR="00B42651">
        <w:rPr>
          <w:rFonts w:eastAsiaTheme="minorHAnsi"/>
        </w:rPr>
        <w:t xml:space="preserve">, </w:t>
      </w:r>
      <w:proofErr w:type="spellStart"/>
      <w:r w:rsidR="00B42651">
        <w:rPr>
          <w:rFonts w:eastAsiaTheme="minorHAnsi"/>
        </w:rPr>
        <w:t>Landais</w:t>
      </w:r>
      <w:proofErr w:type="spellEnd"/>
      <w:r w:rsidR="00B42651">
        <w:rPr>
          <w:rFonts w:eastAsiaTheme="minorHAnsi"/>
        </w:rPr>
        <w:t xml:space="preserve"> and </w:t>
      </w:r>
      <w:proofErr w:type="spellStart"/>
      <w:r w:rsidR="00B42651">
        <w:rPr>
          <w:rFonts w:eastAsiaTheme="minorHAnsi"/>
        </w:rPr>
        <w:t>Saez</w:t>
      </w:r>
      <w:proofErr w:type="spellEnd"/>
      <w:r w:rsidR="00B42651">
        <w:rPr>
          <w:rFonts w:eastAsiaTheme="minorHAnsi"/>
        </w:rPr>
        <w:t>, 2013</w:t>
      </w:r>
      <w:r w:rsidRPr="00B25D85">
        <w:rPr>
          <w:rFonts w:eastAsiaTheme="minorHAnsi"/>
        </w:rPr>
        <w:t>). Other regulations, such as health and safety at stadiums, also play an important role in SSMC activities.</w:t>
      </w:r>
    </w:p>
    <w:p w:rsidR="00D53358" w:rsidRPr="00B25D85" w:rsidRDefault="004F5026" w:rsidP="00B25D85">
      <w:pPr>
        <w:pStyle w:val="NormalnyWeb"/>
        <w:shd w:val="clear" w:color="auto" w:fill="FFFFFF"/>
        <w:spacing w:after="150" w:line="360" w:lineRule="auto"/>
        <w:rPr>
          <w:rFonts w:eastAsiaTheme="minorHAnsi"/>
        </w:rPr>
      </w:pPr>
      <w:r w:rsidRPr="00B25D85">
        <w:rPr>
          <w:rFonts w:eastAsiaTheme="minorHAnsi"/>
        </w:rPr>
        <w:t>Economic factors</w:t>
      </w:r>
    </w:p>
    <w:p w:rsidR="004F5026" w:rsidRPr="00B25D85" w:rsidRDefault="004F5026" w:rsidP="00B25D85">
      <w:pPr>
        <w:pStyle w:val="NormalnyWeb"/>
        <w:shd w:val="clear" w:color="auto" w:fill="FFFFFF"/>
        <w:spacing w:after="150" w:line="360" w:lineRule="auto"/>
        <w:ind w:firstLine="720"/>
        <w:rPr>
          <w:rFonts w:eastAsiaTheme="minorHAnsi"/>
        </w:rPr>
      </w:pPr>
      <w:proofErr w:type="spellStart"/>
      <w:r w:rsidRPr="00B25D85">
        <w:rPr>
          <w:rFonts w:eastAsiaTheme="minorHAnsi"/>
        </w:rPr>
        <w:t>The</w:t>
      </w:r>
      <w:proofErr w:type="spellEnd"/>
      <w:r w:rsidRPr="00B25D85">
        <w:rPr>
          <w:rFonts w:eastAsiaTheme="minorHAnsi"/>
        </w:rPr>
        <w:t xml:space="preserve"> UK eco</w:t>
      </w:r>
      <w:r w:rsidR="00463DC7" w:rsidRPr="00B25D85">
        <w:rPr>
          <w:rFonts w:eastAsiaTheme="minorHAnsi"/>
        </w:rPr>
        <w:t>nomy is almost fully recovered from</w:t>
      </w:r>
      <w:r w:rsidRPr="00B25D85">
        <w:rPr>
          <w:rFonts w:eastAsiaTheme="minorHAnsi"/>
        </w:rPr>
        <w:t xml:space="preserve"> the effects of the global financial crisis. Strong economic foundations anchored on the high population, high immigration rates, stable financial markets, low inflation rates, increased labor productivity, high income per capita and high propensity to consume are just some of the factors favoring the economy. However, in the case of Brexit</w:t>
      </w:r>
      <w:r w:rsidR="00463DC7" w:rsidRPr="00B25D85">
        <w:rPr>
          <w:rFonts w:eastAsiaTheme="minorHAnsi"/>
        </w:rPr>
        <w:t>,</w:t>
      </w:r>
      <w:r w:rsidRPr="00B25D85">
        <w:rPr>
          <w:rFonts w:eastAsiaTheme="minorHAnsi"/>
        </w:rPr>
        <w:t xml:space="preserve"> analysts predict a recession in the next few years, which will negatively affect the operating environment for both SSMC and Swansea City AFC.</w:t>
      </w:r>
    </w:p>
    <w:p w:rsidR="00FB45D1" w:rsidRPr="00B25D85" w:rsidRDefault="004F5026" w:rsidP="00B25D85">
      <w:pPr>
        <w:pStyle w:val="NormalnyWeb"/>
        <w:shd w:val="clear" w:color="auto" w:fill="FFFFFF"/>
        <w:spacing w:before="0" w:beforeAutospacing="0" w:after="150" w:afterAutospacing="0" w:line="360" w:lineRule="auto"/>
      </w:pPr>
      <w:r w:rsidRPr="00B25D85">
        <w:rPr>
          <w:rFonts w:eastAsiaTheme="minorHAnsi"/>
        </w:rPr>
        <w:t xml:space="preserve">As an open economy, the United Kingdom is expected to suffer as a result of American announcements about the global trade order, perhaps signaling a trade war with China. </w:t>
      </w:r>
      <w:r w:rsidR="00463DC7" w:rsidRPr="00B25D85">
        <w:rPr>
          <w:rStyle w:val="Pogrubienie"/>
          <w:b w:val="0"/>
          <w:bCs w:val="0"/>
        </w:rPr>
        <w:t xml:space="preserve">Uncertainties around the Brexit and shifts in the geopolitical environment will likely hit the UK economy, due to its weakening macroeconomic fundamentals such as current account deficit, public sector debt, stagnating productivity and low investment levels. </w:t>
      </w:r>
      <w:r w:rsidRPr="00B25D85">
        <w:rPr>
          <w:rFonts w:eastAsiaTheme="minorHAnsi"/>
        </w:rPr>
        <w:t xml:space="preserve">In addition to the above shocks, the economy is expected to remain stable, increasing investor confidence, and business will return to normal in the long run. According to </w:t>
      </w:r>
      <w:proofErr w:type="spellStart"/>
      <w:r w:rsidRPr="00B25D85">
        <w:rPr>
          <w:rFonts w:eastAsiaTheme="minorHAnsi"/>
        </w:rPr>
        <w:t>Broekman</w:t>
      </w:r>
      <w:proofErr w:type="spellEnd"/>
      <w:r w:rsidRPr="00B25D85">
        <w:rPr>
          <w:rFonts w:eastAsiaTheme="minorHAnsi"/>
        </w:rPr>
        <w:t xml:space="preserve"> (2004), while other industries are easily adversely affected by the economic slowdown, sport has always been least affected. Only one of the three main revenue streams, sponsorship, easily affects the recession (Glen</w:t>
      </w:r>
      <w:r w:rsidR="00054BE4" w:rsidRPr="00B25D85">
        <w:rPr>
          <w:rFonts w:eastAsiaTheme="minorHAnsi"/>
        </w:rPr>
        <w:t>,</w:t>
      </w:r>
      <w:r w:rsidRPr="00B25D85">
        <w:rPr>
          <w:rFonts w:eastAsiaTheme="minorHAnsi"/>
        </w:rPr>
        <w:t xml:space="preserve"> 2009).</w:t>
      </w:r>
    </w:p>
    <w:p w:rsidR="004F5026" w:rsidRPr="00B25D85" w:rsidRDefault="004F5026" w:rsidP="00B25D85">
      <w:pPr>
        <w:pStyle w:val="NormalnyWeb"/>
        <w:shd w:val="clear" w:color="auto" w:fill="FFFFFF"/>
        <w:spacing w:after="150" w:line="360" w:lineRule="auto"/>
        <w:rPr>
          <w:rStyle w:val="Pogrubienie"/>
          <w:b w:val="0"/>
          <w:bCs w:val="0"/>
        </w:rPr>
      </w:pPr>
      <w:r w:rsidRPr="00B25D85">
        <w:rPr>
          <w:rStyle w:val="Pogrubienie"/>
          <w:b w:val="0"/>
          <w:bCs w:val="0"/>
        </w:rPr>
        <w:t>Social factors</w:t>
      </w:r>
    </w:p>
    <w:p w:rsidR="004F5026" w:rsidRPr="00B25D85" w:rsidRDefault="004F5026" w:rsidP="00B25D85">
      <w:pPr>
        <w:pStyle w:val="NormalnyWeb"/>
        <w:shd w:val="clear" w:color="auto" w:fill="FFFFFF"/>
        <w:spacing w:after="150" w:line="360" w:lineRule="auto"/>
        <w:ind w:firstLine="720"/>
        <w:rPr>
          <w:rStyle w:val="Pogrubienie"/>
          <w:b w:val="0"/>
          <w:bCs w:val="0"/>
        </w:rPr>
      </w:pPr>
      <w:r w:rsidRPr="00B25D85">
        <w:rPr>
          <w:rStyle w:val="Pogrubienie"/>
          <w:b w:val="0"/>
          <w:bCs w:val="0"/>
        </w:rPr>
        <w:t xml:space="preserve">The socio-cultural environment in the UK has an impact on demand, </w:t>
      </w:r>
      <w:r w:rsidR="0096001E" w:rsidRPr="00B25D85">
        <w:rPr>
          <w:rStyle w:val="Pogrubienie"/>
          <w:b w:val="0"/>
          <w:bCs w:val="0"/>
        </w:rPr>
        <w:t>tastes</w:t>
      </w:r>
      <w:r w:rsidRPr="00B25D85">
        <w:rPr>
          <w:rStyle w:val="Pogrubienie"/>
          <w:b w:val="0"/>
          <w:bCs w:val="0"/>
        </w:rPr>
        <w:t xml:space="preserve"> and preferences, which also vary depending on the income of the population. Social factors such as age, gender and income level affect the success of any organization. Sports, especially European football, are very popular in Europe and other parts of t</w:t>
      </w:r>
      <w:r w:rsidR="0096001E" w:rsidRPr="00B25D85">
        <w:rPr>
          <w:rStyle w:val="Pogrubienie"/>
          <w:b w:val="0"/>
          <w:bCs w:val="0"/>
        </w:rPr>
        <w:t>he world. Swansea City AFC fan-</w:t>
      </w:r>
      <w:r w:rsidRPr="00B25D85">
        <w:rPr>
          <w:rStyle w:val="Pogrubienie"/>
          <w:b w:val="0"/>
          <w:bCs w:val="0"/>
        </w:rPr>
        <w:t>base continues to grow, thanks to the impressive performance of the team in the lead and targeted promotional strategies.</w:t>
      </w:r>
    </w:p>
    <w:p w:rsidR="004F5026" w:rsidRPr="00B25D85" w:rsidRDefault="004F5026" w:rsidP="00B25D85">
      <w:pPr>
        <w:pStyle w:val="NormalnyWeb"/>
        <w:shd w:val="clear" w:color="auto" w:fill="FFFFFF"/>
        <w:spacing w:after="150" w:line="360" w:lineRule="auto"/>
        <w:rPr>
          <w:rStyle w:val="Pogrubienie"/>
          <w:b w:val="0"/>
          <w:bCs w:val="0"/>
        </w:rPr>
      </w:pPr>
      <w:r w:rsidRPr="00B25D85">
        <w:rPr>
          <w:rStyle w:val="Pogrubienie"/>
          <w:b w:val="0"/>
          <w:bCs w:val="0"/>
        </w:rPr>
        <w:lastRenderedPageBreak/>
        <w:t xml:space="preserve">According to Harris (2009), the social factor of the sports industry is probably the best example of curiosity in the industry. Regardless of demographic and educational factors, sports enthusiasts will always support their clubs. Despite changes in their lifestyle, </w:t>
      </w:r>
      <w:r w:rsidR="0096001E" w:rsidRPr="00B25D85">
        <w:rPr>
          <w:rStyle w:val="Pogrubienie"/>
          <w:b w:val="0"/>
          <w:bCs w:val="0"/>
        </w:rPr>
        <w:t>the love for football</w:t>
      </w:r>
      <w:r w:rsidRPr="00B25D85">
        <w:rPr>
          <w:rStyle w:val="Pogrubienie"/>
          <w:b w:val="0"/>
          <w:bCs w:val="0"/>
        </w:rPr>
        <w:t xml:space="preserve"> has always been a constant part of their lives, taking up most of their free time and money, leading to almost inflexible demand and prices for sports and events (Bird, 1982). The pressure exerted by social factors will continue to mobilize SSMC and Swansea City AFC to engage in CSR activities either as a way to devote the community or as a means to build a strong profile (</w:t>
      </w:r>
      <w:proofErr w:type="spellStart"/>
      <w:r w:rsidRPr="00B25D85">
        <w:rPr>
          <w:rStyle w:val="Pogrubienie"/>
          <w:b w:val="0"/>
          <w:bCs w:val="0"/>
        </w:rPr>
        <w:t>Rosca</w:t>
      </w:r>
      <w:proofErr w:type="spellEnd"/>
      <w:r w:rsidRPr="00B25D85">
        <w:rPr>
          <w:rStyle w:val="Pogrubienie"/>
          <w:b w:val="0"/>
          <w:bCs w:val="0"/>
        </w:rPr>
        <w:t>, 2011).</w:t>
      </w:r>
    </w:p>
    <w:p w:rsidR="004F5026" w:rsidRPr="00B25D85" w:rsidRDefault="004F5026" w:rsidP="00B25D85">
      <w:pPr>
        <w:pStyle w:val="NormalnyWeb"/>
        <w:shd w:val="clear" w:color="auto" w:fill="FFFFFF"/>
        <w:spacing w:after="150" w:line="360" w:lineRule="auto"/>
        <w:rPr>
          <w:rStyle w:val="Pogrubienie"/>
          <w:b w:val="0"/>
          <w:bCs w:val="0"/>
        </w:rPr>
      </w:pPr>
      <w:r w:rsidRPr="00B25D85">
        <w:rPr>
          <w:rStyle w:val="Pogrubienie"/>
          <w:b w:val="0"/>
          <w:bCs w:val="0"/>
        </w:rPr>
        <w:t>Match</w:t>
      </w:r>
      <w:r w:rsidR="0096001E" w:rsidRPr="00B25D85">
        <w:rPr>
          <w:rStyle w:val="Pogrubienie"/>
          <w:b w:val="0"/>
          <w:bCs w:val="0"/>
        </w:rPr>
        <w:t>-</w:t>
      </w:r>
      <w:r w:rsidRPr="00B25D85">
        <w:rPr>
          <w:rStyle w:val="Pogrubienie"/>
          <w:b w:val="0"/>
          <w:bCs w:val="0"/>
        </w:rPr>
        <w:t>day culture, in which most people watch football matches at stadiums, unlike television or other media, is one of the social factors that help SSMC and Swansea City AFC keep growing. Unlike other countries where sports are mainly intended for young people, the United Kingdom and the majority of the European population are actively engaged in sport as a social interest, regardless of their age and social status (</w:t>
      </w:r>
      <w:proofErr w:type="spellStart"/>
      <w:r w:rsidRPr="00B25D85">
        <w:rPr>
          <w:rStyle w:val="Pogrubienie"/>
          <w:b w:val="0"/>
          <w:bCs w:val="0"/>
        </w:rPr>
        <w:t>Tapp</w:t>
      </w:r>
      <w:proofErr w:type="spellEnd"/>
      <w:r w:rsidRPr="00B25D85">
        <w:rPr>
          <w:rStyle w:val="Pogrubienie"/>
          <w:b w:val="0"/>
          <w:bCs w:val="0"/>
        </w:rPr>
        <w:t>, 2004)</w:t>
      </w:r>
    </w:p>
    <w:p w:rsidR="000D28DB" w:rsidRPr="00B25D85" w:rsidRDefault="004F5026" w:rsidP="00B25D85">
      <w:pPr>
        <w:pStyle w:val="NormalnyWeb"/>
        <w:shd w:val="clear" w:color="auto" w:fill="FFFFFF"/>
        <w:spacing w:before="0" w:beforeAutospacing="0" w:after="150" w:afterAutospacing="0" w:line="360" w:lineRule="auto"/>
        <w:rPr>
          <w:rStyle w:val="Pogrubienie"/>
          <w:b w:val="0"/>
          <w:bCs w:val="0"/>
        </w:rPr>
      </w:pPr>
      <w:r w:rsidRPr="00B25D85">
        <w:rPr>
          <w:rStyle w:val="Pogrubienie"/>
          <w:b w:val="0"/>
          <w:bCs w:val="0"/>
        </w:rPr>
        <w:t>The perception of sports and sporting events also affects the activities of the SSMC. In the past, especially in the 1980s, there was a close relationship between football and hooliganism (Conn, 2004, p. 96). Strict sport regulations and rules have in particular professional sport, which leads to an increase in attendance, which translates into an increase in income for both sports clubs and stadium managing institutions.</w:t>
      </w:r>
    </w:p>
    <w:p w:rsidR="000D28DB" w:rsidRPr="00B25D85" w:rsidRDefault="004F5026" w:rsidP="00B25D85">
      <w:pPr>
        <w:pStyle w:val="NormalnyWeb"/>
        <w:shd w:val="clear" w:color="auto" w:fill="FFFFFF"/>
        <w:spacing w:before="0" w:beforeAutospacing="0" w:after="150" w:afterAutospacing="0" w:line="360" w:lineRule="auto"/>
        <w:rPr>
          <w:rStyle w:val="Pogrubienie"/>
          <w:b w:val="0"/>
          <w:bCs w:val="0"/>
        </w:rPr>
      </w:pPr>
      <w:r w:rsidRPr="00B25D85">
        <w:rPr>
          <w:rStyle w:val="Pogrubienie"/>
          <w:b w:val="0"/>
          <w:bCs w:val="0"/>
        </w:rPr>
        <w:t>Technological factors</w:t>
      </w:r>
    </w:p>
    <w:p w:rsidR="00224DEF" w:rsidRPr="00B25D85" w:rsidRDefault="004F5026" w:rsidP="00B25D85">
      <w:pPr>
        <w:pStyle w:val="NormalnyWeb"/>
        <w:shd w:val="clear" w:color="auto" w:fill="FFFFFF"/>
        <w:spacing w:before="0" w:beforeAutospacing="0" w:after="150" w:afterAutospacing="0" w:line="360" w:lineRule="auto"/>
        <w:ind w:firstLine="360"/>
        <w:rPr>
          <w:rStyle w:val="Pogrubienie"/>
          <w:b w:val="0"/>
          <w:bCs w:val="0"/>
        </w:rPr>
      </w:pPr>
      <w:r w:rsidRPr="00B25D85">
        <w:rPr>
          <w:rStyle w:val="Pogrubienie"/>
          <w:b w:val="0"/>
          <w:bCs w:val="0"/>
        </w:rPr>
        <w:t>Technology is now considered an increasing pressure on the sports industry around the world, and new media are becoming part of the lives of people around the world (Goggin, 2006). All sports clubs have updated social networking sites, websites and downloadable mobile applications that facilitate interaction with fans and potential customers. The proper use of this new technology still allows club and stadium managers to reach not only their current fans, but also potential customers and fans, which</w:t>
      </w:r>
      <w:r w:rsidR="00AD6912">
        <w:rPr>
          <w:rStyle w:val="Pogrubienie"/>
          <w:b w:val="0"/>
          <w:bCs w:val="0"/>
        </w:rPr>
        <w:t xml:space="preserve"> can increase revenues. </w:t>
      </w:r>
      <w:r w:rsidR="00224DEF" w:rsidRPr="00B25D85">
        <w:rPr>
          <w:rStyle w:val="Pogrubienie"/>
          <w:b w:val="0"/>
          <w:bCs w:val="0"/>
        </w:rPr>
        <w:t xml:space="preserve">Suitable employment of technology is also expected to drive revenues for both SSMC and Swansea City AFC due to the various applications that can be used. </w:t>
      </w:r>
    </w:p>
    <w:p w:rsidR="004F5026" w:rsidRPr="00B25D85" w:rsidRDefault="00224DEF" w:rsidP="00B25D85">
      <w:pPr>
        <w:pStyle w:val="Nagwek1"/>
        <w:numPr>
          <w:ilvl w:val="0"/>
          <w:numId w:val="0"/>
        </w:numPr>
        <w:spacing w:after="360" w:line="360" w:lineRule="auto"/>
        <w:ind w:firstLine="360"/>
        <w:jc w:val="left"/>
        <w:rPr>
          <w:rStyle w:val="Pogrubienie"/>
          <w:rFonts w:ascii="Times New Roman" w:hAnsi="Times New Roman"/>
          <w:bCs w:val="0"/>
          <w:kern w:val="0"/>
          <w:szCs w:val="24"/>
        </w:rPr>
      </w:pPr>
      <w:r w:rsidRPr="00B25D85">
        <w:rPr>
          <w:rStyle w:val="Pogrubienie"/>
          <w:rFonts w:ascii="Times New Roman" w:hAnsi="Times New Roman"/>
          <w:bCs w:val="0"/>
          <w:kern w:val="0"/>
          <w:szCs w:val="24"/>
        </w:rPr>
        <w:t xml:space="preserve">Though technology, SSMC could </w:t>
      </w:r>
      <w:r w:rsidR="004F5026" w:rsidRPr="00B25D85">
        <w:rPr>
          <w:rStyle w:val="Pogrubienie"/>
          <w:rFonts w:ascii="Times New Roman" w:hAnsi="Times New Roman"/>
          <w:bCs w:val="0"/>
          <w:kern w:val="0"/>
          <w:szCs w:val="24"/>
        </w:rPr>
        <w:t xml:space="preserve">benefit from innovative ideas, such as perimeter advertising, laser panel advertising, seasonal card magnetic card, etc., which can lead to revenue </w:t>
      </w:r>
      <w:r w:rsidR="004F5026" w:rsidRPr="00B25D85">
        <w:rPr>
          <w:rStyle w:val="Pogrubienie"/>
          <w:rFonts w:ascii="Times New Roman" w:hAnsi="Times New Roman"/>
          <w:bCs w:val="0"/>
          <w:kern w:val="0"/>
          <w:szCs w:val="24"/>
        </w:rPr>
        <w:lastRenderedPageBreak/>
        <w:t>growth. When it comes to sport, the latest technological developments, such as goal</w:t>
      </w:r>
      <w:r w:rsidRPr="00B25D85">
        <w:rPr>
          <w:rStyle w:val="Pogrubienie"/>
          <w:rFonts w:ascii="Times New Roman" w:hAnsi="Times New Roman"/>
          <w:bCs w:val="0"/>
          <w:kern w:val="0"/>
          <w:szCs w:val="24"/>
        </w:rPr>
        <w:t>-line</w:t>
      </w:r>
      <w:r w:rsidR="004F5026" w:rsidRPr="00B25D85">
        <w:rPr>
          <w:rStyle w:val="Pogrubienie"/>
          <w:rFonts w:ascii="Times New Roman" w:hAnsi="Times New Roman"/>
          <w:bCs w:val="0"/>
          <w:kern w:val="0"/>
          <w:szCs w:val="24"/>
        </w:rPr>
        <w:t xml:space="preserve"> technology (FIFA, 2012), </w:t>
      </w:r>
      <w:r w:rsidRPr="00B25D85">
        <w:rPr>
          <w:rStyle w:val="Pogrubienie"/>
          <w:rFonts w:ascii="Times New Roman" w:hAnsi="Times New Roman"/>
          <w:bCs w:val="0"/>
          <w:kern w:val="0"/>
          <w:szCs w:val="24"/>
        </w:rPr>
        <w:t xml:space="preserve">the </w:t>
      </w:r>
      <w:r w:rsidR="004F5026" w:rsidRPr="00B25D85">
        <w:rPr>
          <w:rStyle w:val="Pogrubienie"/>
          <w:rFonts w:ascii="Times New Roman" w:hAnsi="Times New Roman"/>
          <w:bCs w:val="0"/>
          <w:kern w:val="0"/>
          <w:szCs w:val="24"/>
        </w:rPr>
        <w:t xml:space="preserve">Video Assisted Refereeing (VAR) are considered some of the improvements that already have an impact on SSMC performance, because these technological functions have to be installed and maintained, </w:t>
      </w:r>
      <w:r w:rsidRPr="00B25D85">
        <w:rPr>
          <w:rStyle w:val="Pogrubienie"/>
          <w:rFonts w:ascii="Times New Roman" w:hAnsi="Times New Roman"/>
          <w:bCs w:val="0"/>
          <w:kern w:val="0"/>
          <w:szCs w:val="24"/>
        </w:rPr>
        <w:t>at a cost of course</w:t>
      </w:r>
      <w:r w:rsidR="004F5026" w:rsidRPr="00B25D85">
        <w:rPr>
          <w:rStyle w:val="Pogrubienie"/>
          <w:rFonts w:ascii="Times New Roman" w:hAnsi="Times New Roman"/>
          <w:bCs w:val="0"/>
          <w:kern w:val="0"/>
          <w:szCs w:val="24"/>
        </w:rPr>
        <w:t>.</w:t>
      </w:r>
    </w:p>
    <w:p w:rsidR="00D53358" w:rsidRPr="00B25D85" w:rsidRDefault="004F5026" w:rsidP="00B25D85">
      <w:pPr>
        <w:pStyle w:val="Nagwek1"/>
        <w:numPr>
          <w:ilvl w:val="0"/>
          <w:numId w:val="0"/>
        </w:numPr>
        <w:spacing w:after="360" w:line="360" w:lineRule="auto"/>
        <w:jc w:val="left"/>
        <w:rPr>
          <w:rStyle w:val="Pogrubienie"/>
          <w:rFonts w:ascii="Times New Roman" w:hAnsi="Times New Roman"/>
          <w:bCs w:val="0"/>
          <w:kern w:val="0"/>
          <w:szCs w:val="24"/>
        </w:rPr>
      </w:pPr>
      <w:r w:rsidRPr="00B25D85">
        <w:rPr>
          <w:rStyle w:val="Pogrubienie"/>
          <w:rFonts w:ascii="Times New Roman" w:hAnsi="Times New Roman"/>
          <w:bCs w:val="0"/>
          <w:kern w:val="0"/>
          <w:szCs w:val="24"/>
        </w:rPr>
        <w:t>Environmental factors</w:t>
      </w:r>
    </w:p>
    <w:p w:rsidR="00E903A6" w:rsidRPr="00B25D85" w:rsidRDefault="004F5026" w:rsidP="00B25D85">
      <w:pPr>
        <w:pStyle w:val="Nagwek1"/>
        <w:numPr>
          <w:ilvl w:val="0"/>
          <w:numId w:val="0"/>
        </w:numPr>
        <w:spacing w:after="360" w:line="360" w:lineRule="auto"/>
        <w:ind w:firstLine="720"/>
        <w:jc w:val="left"/>
        <w:rPr>
          <w:rFonts w:ascii="Times New Roman" w:hAnsi="Times New Roman"/>
          <w:b w:val="0"/>
          <w:kern w:val="0"/>
          <w:szCs w:val="24"/>
        </w:rPr>
      </w:pPr>
      <w:r w:rsidRPr="00B25D85">
        <w:rPr>
          <w:rStyle w:val="Pogrubienie"/>
          <w:rFonts w:ascii="Times New Roman" w:hAnsi="Times New Roman"/>
          <w:bCs w:val="0"/>
          <w:kern w:val="0"/>
          <w:szCs w:val="24"/>
        </w:rPr>
        <w:t>This environmental analysis may not contain detailed or valuable information about the SSMC's activities. There is little pressure from these factors on the operations of the SSMC, apart from regulatory requirements for all institutions, to emphasize environmental technology, reduction of carbon dioxide emissions, etc.</w:t>
      </w:r>
      <w:r w:rsidR="004F731F" w:rsidRPr="00B25D85">
        <w:rPr>
          <w:rFonts w:ascii="Times New Roman" w:hAnsi="Times New Roman"/>
          <w:b w:val="0"/>
          <w:szCs w:val="24"/>
          <w:lang w:val="en-GB"/>
        </w:rPr>
        <w:t xml:space="preserve"> </w:t>
      </w:r>
    </w:p>
    <w:p w:rsidR="004F5026" w:rsidRPr="00B25D85" w:rsidRDefault="004F5026" w:rsidP="00B25D85">
      <w:pPr>
        <w:spacing w:line="360" w:lineRule="auto"/>
        <w:rPr>
          <w:rFonts w:ascii="Times New Roman" w:hAnsi="Times New Roman" w:cs="Times New Roman"/>
          <w:sz w:val="24"/>
          <w:szCs w:val="24"/>
          <w:lang w:val="en-GB"/>
        </w:rPr>
      </w:pPr>
      <w:r w:rsidRPr="00B25D85">
        <w:rPr>
          <w:rFonts w:ascii="Times New Roman" w:hAnsi="Times New Roman" w:cs="Times New Roman"/>
          <w:sz w:val="24"/>
          <w:szCs w:val="24"/>
          <w:lang w:val="en-GB"/>
        </w:rPr>
        <w:t>Legal factors</w:t>
      </w:r>
    </w:p>
    <w:p w:rsidR="004F5026" w:rsidRPr="00B25D85" w:rsidRDefault="004F5026" w:rsidP="00B25D85">
      <w:pPr>
        <w:spacing w:line="360" w:lineRule="auto"/>
        <w:ind w:firstLine="720"/>
        <w:rPr>
          <w:rFonts w:ascii="Times New Roman" w:hAnsi="Times New Roman" w:cs="Times New Roman"/>
          <w:sz w:val="24"/>
          <w:szCs w:val="24"/>
          <w:lang w:val="en-GB"/>
        </w:rPr>
      </w:pPr>
      <w:r w:rsidRPr="00B25D85">
        <w:rPr>
          <w:rFonts w:ascii="Times New Roman" w:hAnsi="Times New Roman" w:cs="Times New Roman"/>
          <w:sz w:val="24"/>
          <w:szCs w:val="24"/>
          <w:lang w:val="en-GB"/>
        </w:rPr>
        <w:t>In addition to regulations issued by various football regulatory bodies, such as FIFA, FA and UEFA, recent events have had a significant impact on the legal environment of the sports industry, both in the UK and abroad. Since the 1989/</w:t>
      </w:r>
      <w:r w:rsidR="00FD1512" w:rsidRPr="00B25D85">
        <w:rPr>
          <w:rFonts w:ascii="Times New Roman" w:hAnsi="Times New Roman" w:cs="Times New Roman"/>
          <w:sz w:val="24"/>
          <w:szCs w:val="24"/>
          <w:lang w:val="en-GB"/>
        </w:rPr>
        <w:t>19</w:t>
      </w:r>
      <w:r w:rsidRPr="00B25D85">
        <w:rPr>
          <w:rFonts w:ascii="Times New Roman" w:hAnsi="Times New Roman" w:cs="Times New Roman"/>
          <w:sz w:val="24"/>
          <w:szCs w:val="24"/>
          <w:lang w:val="en-GB"/>
        </w:rPr>
        <w:t>90 report by Lord Taylor regarding sedentary spectators and stadiums, pressure on the industry regarding legal issues has been fairly minimal. The turn of the 20th century brought, however, various legal problems that had a significant impact on the industry and still have a great impact on it. A successful court trial of Jean-Marc Bosman in the European Court of Justice regarding the claims of "trade restriction" opened the industry to a pledge of dispute that sought to strengthen the posit</w:t>
      </w:r>
      <w:r w:rsidR="00283579">
        <w:rPr>
          <w:rFonts w:ascii="Times New Roman" w:hAnsi="Times New Roman" w:cs="Times New Roman"/>
          <w:sz w:val="24"/>
          <w:szCs w:val="24"/>
          <w:lang w:val="en-GB"/>
        </w:rPr>
        <w:t>ion of players in the industry.</w:t>
      </w:r>
    </w:p>
    <w:p w:rsidR="004F5026" w:rsidRPr="00B25D85" w:rsidRDefault="004F5026" w:rsidP="00B25D85">
      <w:pPr>
        <w:spacing w:line="360" w:lineRule="auto"/>
        <w:rPr>
          <w:rFonts w:ascii="Times New Roman" w:hAnsi="Times New Roman" w:cs="Times New Roman"/>
          <w:sz w:val="24"/>
          <w:szCs w:val="24"/>
          <w:lang w:val="en-GB"/>
        </w:rPr>
      </w:pPr>
      <w:r w:rsidRPr="00B25D85">
        <w:rPr>
          <w:rFonts w:ascii="Times New Roman" w:hAnsi="Times New Roman" w:cs="Times New Roman"/>
          <w:sz w:val="24"/>
          <w:szCs w:val="24"/>
          <w:lang w:val="en-GB"/>
        </w:rPr>
        <w:t xml:space="preserve">Other legal issues concern intellectual property rights, and the Arsenal vs. Reed case (Intellectual Property Office, 2003) is the most important one, emphasizing aspects of intellectual property protection on behalf of club and stadium managers, athletes, leagues and professions. Finally, </w:t>
      </w:r>
      <w:r w:rsidR="00FD1512" w:rsidRPr="00B25D85">
        <w:rPr>
          <w:rFonts w:ascii="Times New Roman" w:hAnsi="Times New Roman" w:cs="Times New Roman"/>
          <w:sz w:val="24"/>
          <w:szCs w:val="24"/>
          <w:lang w:val="en-GB"/>
        </w:rPr>
        <w:t xml:space="preserve">legal </w:t>
      </w:r>
      <w:r w:rsidRPr="00B25D85">
        <w:rPr>
          <w:rFonts w:ascii="Times New Roman" w:hAnsi="Times New Roman" w:cs="Times New Roman"/>
          <w:sz w:val="24"/>
          <w:szCs w:val="24"/>
          <w:lang w:val="en-GB"/>
        </w:rPr>
        <w:t>cases and rulings regarding television and broadcasting rights have had a profound impact on broadcasting and sponsorship agreements that affect one of the most important income streams for club and stadium managers (Gibson, 2011).</w:t>
      </w:r>
    </w:p>
    <w:p w:rsidR="004F5026" w:rsidRPr="00B25D85" w:rsidRDefault="004F5026" w:rsidP="00B25D85">
      <w:pPr>
        <w:spacing w:line="360" w:lineRule="auto"/>
        <w:rPr>
          <w:rFonts w:ascii="Times New Roman" w:hAnsi="Times New Roman" w:cs="Times New Roman"/>
          <w:sz w:val="24"/>
          <w:szCs w:val="24"/>
          <w:lang w:val="en-GB"/>
        </w:rPr>
      </w:pPr>
      <w:r w:rsidRPr="00B25D85">
        <w:rPr>
          <w:rFonts w:ascii="Times New Roman" w:hAnsi="Times New Roman" w:cs="Times New Roman"/>
          <w:sz w:val="24"/>
          <w:szCs w:val="24"/>
          <w:lang w:val="en-GB"/>
        </w:rPr>
        <w:t>Conclusion</w:t>
      </w:r>
    </w:p>
    <w:p w:rsidR="00EF53B4" w:rsidRPr="00B25D85" w:rsidRDefault="004F5026" w:rsidP="00B25D85">
      <w:pPr>
        <w:spacing w:line="360" w:lineRule="auto"/>
        <w:ind w:firstLine="720"/>
        <w:rPr>
          <w:rFonts w:ascii="Times New Roman" w:hAnsi="Times New Roman" w:cs="Times New Roman"/>
          <w:sz w:val="24"/>
          <w:szCs w:val="24"/>
        </w:rPr>
      </w:pPr>
      <w:r w:rsidRPr="00B25D85">
        <w:rPr>
          <w:rFonts w:ascii="Times New Roman" w:hAnsi="Times New Roman" w:cs="Times New Roman"/>
          <w:sz w:val="24"/>
          <w:szCs w:val="24"/>
          <w:lang w:val="en-GB"/>
        </w:rPr>
        <w:lastRenderedPageBreak/>
        <w:t xml:space="preserve">The aim of this </w:t>
      </w:r>
      <w:r w:rsidR="00FD1512" w:rsidRPr="00B25D85">
        <w:rPr>
          <w:rFonts w:ascii="Times New Roman" w:hAnsi="Times New Roman" w:cs="Times New Roman"/>
          <w:sz w:val="24"/>
          <w:szCs w:val="24"/>
          <w:lang w:val="en-GB"/>
        </w:rPr>
        <w:t xml:space="preserve">report </w:t>
      </w:r>
      <w:r w:rsidRPr="00B25D85">
        <w:rPr>
          <w:rFonts w:ascii="Times New Roman" w:hAnsi="Times New Roman" w:cs="Times New Roman"/>
          <w:sz w:val="24"/>
          <w:szCs w:val="24"/>
          <w:lang w:val="en-GB"/>
        </w:rPr>
        <w:t xml:space="preserve">was to </w:t>
      </w:r>
      <w:proofErr w:type="spellStart"/>
      <w:r w:rsidRPr="00B25D85">
        <w:rPr>
          <w:rFonts w:ascii="Times New Roman" w:hAnsi="Times New Roman" w:cs="Times New Roman"/>
          <w:sz w:val="24"/>
          <w:szCs w:val="24"/>
          <w:lang w:val="en-GB"/>
        </w:rPr>
        <w:t>analyze</w:t>
      </w:r>
      <w:proofErr w:type="spellEnd"/>
      <w:r w:rsidRPr="00B25D85">
        <w:rPr>
          <w:rFonts w:ascii="Times New Roman" w:hAnsi="Times New Roman" w:cs="Times New Roman"/>
          <w:sz w:val="24"/>
          <w:szCs w:val="24"/>
          <w:lang w:val="en-GB"/>
        </w:rPr>
        <w:t xml:space="preserve"> macroeconomic factors (PESTEL) and their impact on the SSMC's activities, and then on AFC Swansea City. The analysis showed how these environmental factors exert pressure on the industry and how they affected the SSMC's operations as a stadium management company.</w:t>
      </w:r>
      <w:r w:rsidR="005D44D1" w:rsidRPr="00B25D85">
        <w:rPr>
          <w:rFonts w:ascii="Times New Roman" w:hAnsi="Times New Roman" w:cs="Times New Roman"/>
          <w:sz w:val="24"/>
          <w:szCs w:val="24"/>
          <w:lang w:val="en-GB"/>
        </w:rPr>
        <w:t xml:space="preserve"> The PESTEL analysis can</w:t>
      </w:r>
      <w:r w:rsidR="00B25D85" w:rsidRPr="00B25D85">
        <w:rPr>
          <w:rFonts w:ascii="Times New Roman" w:hAnsi="Times New Roman" w:cs="Times New Roman"/>
          <w:sz w:val="24"/>
          <w:szCs w:val="24"/>
          <w:lang w:val="en-GB"/>
        </w:rPr>
        <w:t xml:space="preserve"> help</w:t>
      </w:r>
      <w:r w:rsidR="005D44D1" w:rsidRPr="00B25D85">
        <w:rPr>
          <w:rFonts w:ascii="Times New Roman" w:hAnsi="Times New Roman" w:cs="Times New Roman"/>
          <w:sz w:val="24"/>
          <w:szCs w:val="24"/>
          <w:lang w:val="en-GB"/>
        </w:rPr>
        <w:t xml:space="preserve"> come up with strategies that will ensure long-term survival and prosperity</w:t>
      </w:r>
      <w:r w:rsidR="00B25D85" w:rsidRPr="00B25D85">
        <w:rPr>
          <w:rFonts w:ascii="Times New Roman" w:hAnsi="Times New Roman" w:cs="Times New Roman"/>
          <w:sz w:val="24"/>
          <w:szCs w:val="24"/>
          <w:lang w:val="en-GB"/>
        </w:rPr>
        <w:t xml:space="preserve">. </w:t>
      </w:r>
    </w:p>
    <w:p w:rsidR="00661755" w:rsidRPr="00B25D85" w:rsidRDefault="00661755" w:rsidP="00B25D85">
      <w:pPr>
        <w:spacing w:line="360" w:lineRule="auto"/>
        <w:rPr>
          <w:rFonts w:ascii="Times New Roman" w:hAnsi="Times New Roman" w:cs="Times New Roman"/>
          <w:sz w:val="24"/>
          <w:szCs w:val="24"/>
        </w:rPr>
      </w:pPr>
    </w:p>
    <w:p w:rsidR="004C768A" w:rsidRPr="00B25D85" w:rsidRDefault="004C768A" w:rsidP="00B25D85">
      <w:pPr>
        <w:spacing w:line="360" w:lineRule="auto"/>
        <w:rPr>
          <w:rFonts w:ascii="Times New Roman" w:hAnsi="Times New Roman" w:cs="Times New Roman"/>
          <w:sz w:val="24"/>
          <w:szCs w:val="24"/>
        </w:rPr>
      </w:pPr>
    </w:p>
    <w:p w:rsidR="00FF5460" w:rsidRPr="00B25D85" w:rsidRDefault="00FF5460" w:rsidP="00B25D85">
      <w:pPr>
        <w:spacing w:line="360" w:lineRule="auto"/>
        <w:rPr>
          <w:rFonts w:ascii="Times New Roman" w:hAnsi="Times New Roman" w:cs="Times New Roman"/>
          <w:sz w:val="24"/>
          <w:szCs w:val="24"/>
        </w:rPr>
      </w:pPr>
    </w:p>
    <w:p w:rsidR="00FF5460" w:rsidRPr="00B25D85" w:rsidRDefault="00FF5460" w:rsidP="00B25D85">
      <w:pPr>
        <w:spacing w:line="360" w:lineRule="auto"/>
        <w:jc w:val="both"/>
        <w:rPr>
          <w:rFonts w:ascii="Times New Roman" w:hAnsi="Times New Roman" w:cs="Times New Roman"/>
          <w:sz w:val="24"/>
          <w:szCs w:val="24"/>
        </w:rPr>
      </w:pPr>
    </w:p>
    <w:p w:rsidR="00FF5460" w:rsidRPr="00B25D85" w:rsidRDefault="00FF5460" w:rsidP="00B25D85">
      <w:pPr>
        <w:spacing w:line="360" w:lineRule="auto"/>
        <w:jc w:val="both"/>
        <w:rPr>
          <w:rFonts w:ascii="Times New Roman" w:hAnsi="Times New Roman" w:cs="Times New Roman"/>
          <w:sz w:val="24"/>
          <w:szCs w:val="24"/>
        </w:rPr>
      </w:pPr>
    </w:p>
    <w:p w:rsidR="00FF5460" w:rsidRPr="00B25D85" w:rsidRDefault="00FF5460" w:rsidP="00B25D85">
      <w:pPr>
        <w:spacing w:line="360" w:lineRule="auto"/>
        <w:jc w:val="both"/>
        <w:rPr>
          <w:rFonts w:ascii="Times New Roman" w:hAnsi="Times New Roman" w:cs="Times New Roman"/>
          <w:b/>
          <w:sz w:val="24"/>
          <w:szCs w:val="24"/>
        </w:rPr>
      </w:pPr>
    </w:p>
    <w:p w:rsidR="00FF5460" w:rsidRPr="00B25D85" w:rsidRDefault="00FF5460" w:rsidP="00B25D85">
      <w:pPr>
        <w:spacing w:line="360" w:lineRule="auto"/>
        <w:jc w:val="both"/>
        <w:rPr>
          <w:rFonts w:ascii="Times New Roman" w:hAnsi="Times New Roman" w:cs="Times New Roman"/>
          <w:b/>
          <w:sz w:val="24"/>
          <w:szCs w:val="24"/>
        </w:rPr>
      </w:pPr>
    </w:p>
    <w:p w:rsidR="00FF5460" w:rsidRPr="00B25D85" w:rsidRDefault="00FF5460" w:rsidP="00B25D85">
      <w:pPr>
        <w:spacing w:line="360" w:lineRule="auto"/>
        <w:jc w:val="both"/>
        <w:rPr>
          <w:rFonts w:ascii="Times New Roman" w:hAnsi="Times New Roman" w:cs="Times New Roman"/>
          <w:b/>
          <w:sz w:val="24"/>
          <w:szCs w:val="24"/>
        </w:rPr>
      </w:pPr>
    </w:p>
    <w:p w:rsidR="00FF5460" w:rsidRPr="00B25D85" w:rsidRDefault="00FF5460" w:rsidP="00B25D85">
      <w:pPr>
        <w:spacing w:line="360" w:lineRule="auto"/>
        <w:jc w:val="both"/>
        <w:rPr>
          <w:rFonts w:ascii="Times New Roman" w:hAnsi="Times New Roman" w:cs="Times New Roman"/>
          <w:b/>
          <w:sz w:val="24"/>
          <w:szCs w:val="24"/>
        </w:rPr>
      </w:pPr>
    </w:p>
    <w:p w:rsidR="00D53358" w:rsidRPr="00B25D85" w:rsidRDefault="00D53358" w:rsidP="00B25D85">
      <w:pPr>
        <w:spacing w:line="360" w:lineRule="auto"/>
        <w:jc w:val="both"/>
        <w:rPr>
          <w:rFonts w:ascii="Times New Roman" w:hAnsi="Times New Roman" w:cs="Times New Roman"/>
          <w:b/>
          <w:sz w:val="24"/>
          <w:szCs w:val="24"/>
        </w:rPr>
      </w:pPr>
    </w:p>
    <w:p w:rsidR="000D28DB" w:rsidRPr="00B25D85" w:rsidRDefault="000D28DB" w:rsidP="00B25D85">
      <w:pPr>
        <w:spacing w:line="360" w:lineRule="auto"/>
        <w:jc w:val="both"/>
        <w:rPr>
          <w:rFonts w:ascii="Times New Roman" w:hAnsi="Times New Roman" w:cs="Times New Roman"/>
          <w:b/>
          <w:sz w:val="24"/>
          <w:szCs w:val="24"/>
        </w:rPr>
      </w:pPr>
    </w:p>
    <w:p w:rsidR="000D28DB" w:rsidRPr="00B25D85" w:rsidRDefault="000D28DB" w:rsidP="00B25D85">
      <w:pPr>
        <w:spacing w:line="360" w:lineRule="auto"/>
        <w:jc w:val="both"/>
        <w:rPr>
          <w:rFonts w:ascii="Times New Roman" w:hAnsi="Times New Roman" w:cs="Times New Roman"/>
          <w:b/>
          <w:sz w:val="24"/>
          <w:szCs w:val="24"/>
        </w:rPr>
      </w:pPr>
    </w:p>
    <w:p w:rsidR="000D28DB" w:rsidRPr="00B25D85" w:rsidRDefault="000D28DB" w:rsidP="00B25D85">
      <w:pPr>
        <w:spacing w:line="360" w:lineRule="auto"/>
        <w:jc w:val="both"/>
        <w:rPr>
          <w:rFonts w:ascii="Times New Roman" w:hAnsi="Times New Roman" w:cs="Times New Roman"/>
          <w:b/>
          <w:sz w:val="24"/>
          <w:szCs w:val="24"/>
        </w:rPr>
      </w:pPr>
    </w:p>
    <w:p w:rsidR="000D28DB" w:rsidRPr="00B25D85" w:rsidRDefault="000D28DB" w:rsidP="00B25D85">
      <w:pPr>
        <w:spacing w:line="360" w:lineRule="auto"/>
        <w:jc w:val="both"/>
        <w:rPr>
          <w:rFonts w:ascii="Times New Roman" w:hAnsi="Times New Roman" w:cs="Times New Roman"/>
          <w:b/>
          <w:sz w:val="24"/>
          <w:szCs w:val="24"/>
        </w:rPr>
      </w:pPr>
    </w:p>
    <w:p w:rsidR="00B25D85" w:rsidRPr="00B25D85" w:rsidRDefault="00B25D85" w:rsidP="00B25D85">
      <w:pPr>
        <w:spacing w:line="360" w:lineRule="auto"/>
        <w:jc w:val="both"/>
        <w:rPr>
          <w:rFonts w:ascii="Times New Roman" w:hAnsi="Times New Roman" w:cs="Times New Roman"/>
          <w:b/>
          <w:sz w:val="24"/>
          <w:szCs w:val="24"/>
        </w:rPr>
      </w:pPr>
    </w:p>
    <w:p w:rsidR="00B25D85" w:rsidRDefault="00B25D85" w:rsidP="00B25D85">
      <w:pPr>
        <w:spacing w:line="360" w:lineRule="auto"/>
        <w:jc w:val="both"/>
        <w:rPr>
          <w:rFonts w:ascii="Times New Roman" w:hAnsi="Times New Roman" w:cs="Times New Roman"/>
          <w:b/>
          <w:sz w:val="24"/>
          <w:szCs w:val="24"/>
        </w:rPr>
      </w:pPr>
    </w:p>
    <w:p w:rsidR="00B25D85" w:rsidRDefault="00B25D85" w:rsidP="00B25D85">
      <w:pPr>
        <w:spacing w:line="360" w:lineRule="auto"/>
        <w:jc w:val="both"/>
        <w:rPr>
          <w:rFonts w:ascii="Times New Roman" w:hAnsi="Times New Roman" w:cs="Times New Roman"/>
          <w:b/>
          <w:sz w:val="24"/>
          <w:szCs w:val="24"/>
        </w:rPr>
      </w:pPr>
    </w:p>
    <w:p w:rsidR="004C768A" w:rsidRDefault="00EE00A1" w:rsidP="00B25D85">
      <w:pPr>
        <w:spacing w:line="360" w:lineRule="auto"/>
        <w:jc w:val="both"/>
        <w:rPr>
          <w:rFonts w:ascii="Times New Roman" w:hAnsi="Times New Roman" w:cs="Times New Roman"/>
          <w:b/>
          <w:sz w:val="24"/>
          <w:szCs w:val="24"/>
        </w:rPr>
      </w:pPr>
      <w:r w:rsidRPr="00B25D85">
        <w:rPr>
          <w:rFonts w:ascii="Times New Roman" w:hAnsi="Times New Roman" w:cs="Times New Roman"/>
          <w:b/>
          <w:sz w:val="24"/>
          <w:szCs w:val="24"/>
        </w:rPr>
        <w:lastRenderedPageBreak/>
        <w:t>REFERENCES</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r w:rsidRPr="001574BA">
        <w:rPr>
          <w:rFonts w:ascii="Times New Roman" w:hAnsi="Times New Roman" w:cs="Times New Roman"/>
          <w:sz w:val="24"/>
          <w:szCs w:val="24"/>
        </w:rPr>
        <w:t>Bird, P. (1982). The demand for league football. Applied Economics, [online] 14(6). Available at: https://web-b-ebscohost-com.ezproxy.uwtsd.ac.uk/ehost/pdfviewer/pdfviewer?vid=1&amp;sid=77c23bed-4d48-4214-99a3-03758ced5a7e%40sessionmgr104 [Accessed 22 Mar. 2018].</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proofErr w:type="spellStart"/>
      <w:r w:rsidRPr="001574BA">
        <w:rPr>
          <w:rFonts w:ascii="Times New Roman" w:hAnsi="Times New Roman" w:cs="Times New Roman"/>
          <w:sz w:val="24"/>
          <w:szCs w:val="24"/>
        </w:rPr>
        <w:t>Broekman</w:t>
      </w:r>
      <w:proofErr w:type="spellEnd"/>
      <w:r w:rsidRPr="001574BA">
        <w:rPr>
          <w:rFonts w:ascii="Times New Roman" w:hAnsi="Times New Roman" w:cs="Times New Roman"/>
          <w:sz w:val="24"/>
          <w:szCs w:val="24"/>
        </w:rPr>
        <w:t>, M. (2004). Strategic Management in the Football Industry. Unpublished research piece. University of Liverpool.</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r w:rsidRPr="001574BA">
        <w:rPr>
          <w:rFonts w:ascii="Times New Roman" w:hAnsi="Times New Roman" w:cs="Times New Roman"/>
          <w:sz w:val="24"/>
          <w:szCs w:val="24"/>
        </w:rPr>
        <w:t>Conn, D. (2004). The Beautiful Game? Searching for the Soul of Football. London: Yellow Jersey Press.</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r w:rsidRPr="001574BA">
        <w:rPr>
          <w:rFonts w:ascii="Times New Roman" w:hAnsi="Times New Roman" w:cs="Times New Roman"/>
          <w:sz w:val="24"/>
          <w:szCs w:val="24"/>
        </w:rPr>
        <w:t>FIFA (2012). IFAB makes three unanimous historic decisions. [online] Available at: http://www.fifa.com/aboutfifa/organisation/ifab/media/news/newsid=1660541/index.html [</w:t>
      </w:r>
      <w:proofErr w:type="gramStart"/>
      <w:r w:rsidRPr="001574BA">
        <w:rPr>
          <w:rFonts w:ascii="Times New Roman" w:hAnsi="Times New Roman" w:cs="Times New Roman"/>
          <w:sz w:val="24"/>
          <w:szCs w:val="24"/>
        </w:rPr>
        <w:t>Accessed  27</w:t>
      </w:r>
      <w:proofErr w:type="gramEnd"/>
      <w:r w:rsidRPr="001574BA">
        <w:rPr>
          <w:rFonts w:ascii="Times New Roman" w:hAnsi="Times New Roman" w:cs="Times New Roman"/>
          <w:sz w:val="24"/>
          <w:szCs w:val="24"/>
        </w:rPr>
        <w:t xml:space="preserve"> Mar. 2018]. </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r w:rsidRPr="001574BA">
        <w:rPr>
          <w:rFonts w:ascii="Times New Roman" w:hAnsi="Times New Roman" w:cs="Times New Roman"/>
          <w:sz w:val="24"/>
          <w:szCs w:val="24"/>
        </w:rPr>
        <w:t>Gibson, O. (2011). EC official's court advice in TV rights case worries Premier League. The Guardian. [online] Available at: https://www.theguardian.com/football/2011/feb/03/ec-tv-rights-premier-league [Accessed 2 Apr. 2018].</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r w:rsidRPr="001574BA">
        <w:rPr>
          <w:rFonts w:ascii="Times New Roman" w:hAnsi="Times New Roman" w:cs="Times New Roman"/>
          <w:sz w:val="24"/>
          <w:szCs w:val="24"/>
        </w:rPr>
        <w:t xml:space="preserve">Glen, J. (2009). The business of football. </w:t>
      </w:r>
      <w:proofErr w:type="spellStart"/>
      <w:r w:rsidRPr="001574BA">
        <w:rPr>
          <w:rFonts w:ascii="Times New Roman" w:hAnsi="Times New Roman" w:cs="Times New Roman"/>
          <w:sz w:val="24"/>
          <w:szCs w:val="24"/>
        </w:rPr>
        <w:t>Viewswire</w:t>
      </w:r>
      <w:proofErr w:type="spellEnd"/>
      <w:r w:rsidRPr="001574BA">
        <w:rPr>
          <w:rFonts w:ascii="Times New Roman" w:hAnsi="Times New Roman" w:cs="Times New Roman"/>
          <w:sz w:val="24"/>
          <w:szCs w:val="24"/>
        </w:rPr>
        <w:t xml:space="preserve">. University of </w:t>
      </w:r>
      <w:proofErr w:type="spellStart"/>
      <w:r w:rsidRPr="001574BA">
        <w:rPr>
          <w:rFonts w:ascii="Times New Roman" w:hAnsi="Times New Roman" w:cs="Times New Roman"/>
          <w:sz w:val="24"/>
          <w:szCs w:val="24"/>
        </w:rPr>
        <w:t>Cranfield</w:t>
      </w:r>
      <w:proofErr w:type="spellEnd"/>
      <w:r w:rsidRPr="001574BA">
        <w:rPr>
          <w:rFonts w:ascii="Times New Roman" w:hAnsi="Times New Roman" w:cs="Times New Roman"/>
          <w:sz w:val="24"/>
          <w:szCs w:val="24"/>
        </w:rPr>
        <w:t>.</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r w:rsidRPr="001574BA">
        <w:rPr>
          <w:rFonts w:ascii="Times New Roman" w:hAnsi="Times New Roman" w:cs="Times New Roman"/>
          <w:sz w:val="24"/>
          <w:szCs w:val="24"/>
        </w:rPr>
        <w:t xml:space="preserve">Goggin, G. (2006). Cell Phone Culture. Mobile Technology in Everyday Life. London: Routledge. </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r w:rsidRPr="001574BA">
        <w:rPr>
          <w:rFonts w:ascii="Times New Roman" w:hAnsi="Times New Roman" w:cs="Times New Roman"/>
          <w:sz w:val="24"/>
          <w:szCs w:val="24"/>
        </w:rPr>
        <w:t>Harris, N. (2009). £1.78bn: Record Premier League TV deal defies economic slump. [online] The Independent. Available at: https://www.independent.co.uk/sport/football/premier-league/163178bn-record-premier-league-tv-deal-defies-economic-slump-1569576.html [Accessed 2 Apr. 2018].</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r w:rsidRPr="001574BA">
        <w:rPr>
          <w:rFonts w:ascii="Times New Roman" w:hAnsi="Times New Roman" w:cs="Times New Roman"/>
          <w:sz w:val="24"/>
          <w:szCs w:val="24"/>
        </w:rPr>
        <w:t>Intellectual Property Office (2003). Arsenal Football Club v Matthew Reed. [online] Available at: http://webarchive.nationalarchives.gov.uk/20140605003159/http://www.ipo.gov.uk/ipcass/ipcass-dcat</w:t>
      </w:r>
      <w:r>
        <w:rPr>
          <w:rFonts w:ascii="Times New Roman" w:hAnsi="Times New Roman" w:cs="Times New Roman"/>
          <w:sz w:val="24"/>
          <w:szCs w:val="24"/>
        </w:rPr>
        <w:t>s/ipcass-arsenal.htm [Accessed 2</w:t>
      </w:r>
      <w:r w:rsidRPr="001574BA">
        <w:rPr>
          <w:rFonts w:ascii="Times New Roman" w:hAnsi="Times New Roman" w:cs="Times New Roman"/>
          <w:sz w:val="24"/>
          <w:szCs w:val="24"/>
        </w:rPr>
        <w:t xml:space="preserve"> Apr. 2018].</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proofErr w:type="spellStart"/>
      <w:r w:rsidRPr="001574BA">
        <w:rPr>
          <w:rFonts w:ascii="Times New Roman" w:hAnsi="Times New Roman" w:cs="Times New Roman"/>
          <w:sz w:val="24"/>
          <w:szCs w:val="24"/>
        </w:rPr>
        <w:t>Kleven</w:t>
      </w:r>
      <w:proofErr w:type="spellEnd"/>
      <w:r w:rsidRPr="001574BA">
        <w:rPr>
          <w:rFonts w:ascii="Times New Roman" w:hAnsi="Times New Roman" w:cs="Times New Roman"/>
          <w:sz w:val="24"/>
          <w:szCs w:val="24"/>
        </w:rPr>
        <w:t xml:space="preserve">, H., </w:t>
      </w:r>
      <w:proofErr w:type="spellStart"/>
      <w:r w:rsidRPr="001574BA">
        <w:rPr>
          <w:rFonts w:ascii="Times New Roman" w:hAnsi="Times New Roman" w:cs="Times New Roman"/>
          <w:sz w:val="24"/>
          <w:szCs w:val="24"/>
        </w:rPr>
        <w:t>Landais</w:t>
      </w:r>
      <w:proofErr w:type="spellEnd"/>
      <w:r w:rsidRPr="001574BA">
        <w:rPr>
          <w:rFonts w:ascii="Times New Roman" w:hAnsi="Times New Roman" w:cs="Times New Roman"/>
          <w:sz w:val="24"/>
          <w:szCs w:val="24"/>
        </w:rPr>
        <w:t xml:space="preserve">, C. and </w:t>
      </w:r>
      <w:proofErr w:type="spellStart"/>
      <w:r w:rsidRPr="001574BA">
        <w:rPr>
          <w:rFonts w:ascii="Times New Roman" w:hAnsi="Times New Roman" w:cs="Times New Roman"/>
          <w:sz w:val="24"/>
          <w:szCs w:val="24"/>
        </w:rPr>
        <w:t>Saez</w:t>
      </w:r>
      <w:proofErr w:type="spellEnd"/>
      <w:r w:rsidRPr="001574BA">
        <w:rPr>
          <w:rFonts w:ascii="Times New Roman" w:hAnsi="Times New Roman" w:cs="Times New Roman"/>
          <w:sz w:val="24"/>
          <w:szCs w:val="24"/>
        </w:rPr>
        <w:t>, E. (2013). Taxation and International Migration of Superstars: Evidence from the European Football Market. American Economic Review, [online] 103(5), pp.1892-1924. Available at: https://search-proquest-</w:t>
      </w:r>
      <w:r w:rsidRPr="001574BA">
        <w:rPr>
          <w:rFonts w:ascii="Times New Roman" w:hAnsi="Times New Roman" w:cs="Times New Roman"/>
          <w:sz w:val="24"/>
          <w:szCs w:val="24"/>
        </w:rPr>
        <w:lastRenderedPageBreak/>
        <w:t>com.ezproxy.uwtsd.ac.uk/docview/1417984102?rfr_id=info%3Axri%2Fsid%3Aprimo [Accessed 25 Mar. 2018].</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proofErr w:type="spellStart"/>
      <w:r w:rsidRPr="001574BA">
        <w:rPr>
          <w:rFonts w:ascii="Times New Roman" w:hAnsi="Times New Roman" w:cs="Times New Roman"/>
          <w:sz w:val="24"/>
          <w:szCs w:val="24"/>
        </w:rPr>
        <w:t>Rosca</w:t>
      </w:r>
      <w:proofErr w:type="spellEnd"/>
      <w:r w:rsidRPr="001574BA">
        <w:rPr>
          <w:rFonts w:ascii="Times New Roman" w:hAnsi="Times New Roman" w:cs="Times New Roman"/>
          <w:sz w:val="24"/>
          <w:szCs w:val="24"/>
        </w:rPr>
        <w:t>, V. (2011). Corporate Social Responsibility in English Football: History and Present. Management &amp; Marketing, [online] 6(2), pp. 327-346. Available at: https://search-proquest-com.ezproxy.uwtsd.ac.uk/docview/878041454/fulltextPDF/23B4B146B12F48A0PQ/1?accountid=130472 [Accessed 22 Mar. 2018].</w:t>
      </w:r>
    </w:p>
    <w:p w:rsidR="001574BA" w:rsidRPr="001574BA" w:rsidRDefault="001574BA" w:rsidP="001574BA">
      <w:pPr>
        <w:pStyle w:val="Akapitzlist"/>
        <w:numPr>
          <w:ilvl w:val="0"/>
          <w:numId w:val="5"/>
        </w:numPr>
        <w:spacing w:line="360" w:lineRule="auto"/>
        <w:rPr>
          <w:rFonts w:ascii="Times New Roman" w:hAnsi="Times New Roman" w:cs="Times New Roman"/>
          <w:sz w:val="24"/>
          <w:szCs w:val="24"/>
        </w:rPr>
      </w:pPr>
      <w:proofErr w:type="spellStart"/>
      <w:r w:rsidRPr="001574BA">
        <w:rPr>
          <w:rFonts w:ascii="Times New Roman" w:hAnsi="Times New Roman" w:cs="Times New Roman"/>
          <w:sz w:val="24"/>
          <w:szCs w:val="24"/>
        </w:rPr>
        <w:t>Tapp</w:t>
      </w:r>
      <w:proofErr w:type="spellEnd"/>
      <w:r w:rsidRPr="001574BA">
        <w:rPr>
          <w:rFonts w:ascii="Times New Roman" w:hAnsi="Times New Roman" w:cs="Times New Roman"/>
          <w:sz w:val="24"/>
          <w:szCs w:val="24"/>
        </w:rPr>
        <w:t xml:space="preserve">, A. (2004). The loyalty of football fans — We'll support you </w:t>
      </w:r>
      <w:proofErr w:type="spellStart"/>
      <w:proofErr w:type="gramStart"/>
      <w:r w:rsidRPr="001574BA">
        <w:rPr>
          <w:rFonts w:ascii="Times New Roman" w:hAnsi="Times New Roman" w:cs="Times New Roman"/>
          <w:sz w:val="24"/>
          <w:szCs w:val="24"/>
        </w:rPr>
        <w:t>evermore</w:t>
      </w:r>
      <w:proofErr w:type="spellEnd"/>
      <w:r w:rsidRPr="001574BA">
        <w:rPr>
          <w:rFonts w:ascii="Times New Roman" w:hAnsi="Times New Roman" w:cs="Times New Roman"/>
          <w:sz w:val="24"/>
          <w:szCs w:val="24"/>
        </w:rPr>
        <w:t>?.</w:t>
      </w:r>
      <w:proofErr w:type="gramEnd"/>
      <w:r w:rsidRPr="001574BA">
        <w:rPr>
          <w:rFonts w:ascii="Times New Roman" w:hAnsi="Times New Roman" w:cs="Times New Roman"/>
          <w:sz w:val="24"/>
          <w:szCs w:val="24"/>
        </w:rPr>
        <w:t xml:space="preserve"> Journal of Database Marketing &amp; Customer Strategy Management, [online] 11(3), pp.203-215. Available at: https://search-proquest-com.ezproxy.uwtsd.ac.uk/docview/233332219/fulltextPDF/83B9CC91BF204B32PQ/1?accountid=130472 [Accessed 29 Mar. 2018].</w:t>
      </w:r>
    </w:p>
    <w:p w:rsidR="001574BA" w:rsidRPr="001574BA" w:rsidRDefault="001574BA" w:rsidP="001574BA">
      <w:pPr>
        <w:spacing w:line="360" w:lineRule="auto"/>
        <w:rPr>
          <w:rFonts w:ascii="Times New Roman" w:hAnsi="Times New Roman" w:cs="Times New Roman"/>
          <w:sz w:val="24"/>
          <w:szCs w:val="24"/>
        </w:rPr>
      </w:pPr>
    </w:p>
    <w:p w:rsidR="009053F3" w:rsidRPr="001574BA" w:rsidRDefault="009053F3" w:rsidP="001574BA">
      <w:pPr>
        <w:spacing w:line="360" w:lineRule="auto"/>
        <w:rPr>
          <w:rFonts w:ascii="Times New Roman" w:hAnsi="Times New Roman" w:cs="Times New Roman"/>
          <w:sz w:val="24"/>
          <w:szCs w:val="24"/>
        </w:rPr>
      </w:pPr>
    </w:p>
    <w:sectPr w:rsidR="009053F3" w:rsidRPr="001574BA">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3A26" w:rsidRDefault="003B3A26">
      <w:pPr>
        <w:spacing w:after="0" w:line="240" w:lineRule="auto"/>
      </w:pPr>
      <w:r>
        <w:separator/>
      </w:r>
    </w:p>
  </w:endnote>
  <w:endnote w:type="continuationSeparator" w:id="0">
    <w:p w:rsidR="003B3A26" w:rsidRDefault="003B3A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986984672"/>
      <w:docPartObj>
        <w:docPartGallery w:val="Page Numbers (Bottom of Page)"/>
        <w:docPartUnique/>
      </w:docPartObj>
    </w:sdtPr>
    <w:sdtEndPr>
      <w:rPr>
        <w:rStyle w:val="Numerstrony"/>
      </w:rPr>
    </w:sdtEndPr>
    <w:sdtContent>
      <w:p w:rsidR="002368B9" w:rsidRDefault="002368B9" w:rsidP="00831958">
        <w:pPr>
          <w:pStyle w:val="Stopka"/>
          <w:framePr w:wrap="none" w:vAnchor="text" w:hAnchor="margin" w:xAlign="right" w:y="1"/>
          <w:rPr>
            <w:rStyle w:val="Numerstrony"/>
          </w:rPr>
        </w:pPr>
        <w:r>
          <w:rPr>
            <w:rStyle w:val="Numerstrony"/>
          </w:rPr>
          <w:fldChar w:fldCharType="begin"/>
        </w:r>
        <w:r>
          <w:rPr>
            <w:rStyle w:val="Numerstrony"/>
          </w:rPr>
          <w:instrText xml:space="preserve"> PAGE </w:instrText>
        </w:r>
        <w:r>
          <w:rPr>
            <w:rStyle w:val="Numerstrony"/>
          </w:rPr>
          <w:fldChar w:fldCharType="end"/>
        </w:r>
      </w:p>
    </w:sdtContent>
  </w:sdt>
  <w:p w:rsidR="002368B9" w:rsidRDefault="002368B9" w:rsidP="002368B9">
    <w:pPr>
      <w:pStyle w:val="Stopk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1071934870"/>
      <w:docPartObj>
        <w:docPartGallery w:val="Page Numbers (Bottom of Page)"/>
        <w:docPartUnique/>
      </w:docPartObj>
    </w:sdtPr>
    <w:sdtEndPr>
      <w:rPr>
        <w:rStyle w:val="Numerstrony"/>
      </w:rPr>
    </w:sdtEndPr>
    <w:sdtContent>
      <w:p w:rsidR="002368B9" w:rsidRDefault="002368B9" w:rsidP="00831958">
        <w:pPr>
          <w:pStyle w:val="Stopka"/>
          <w:framePr w:wrap="none" w:vAnchor="text" w:hAnchor="margin" w:xAlign="right" w:y="1"/>
          <w:rPr>
            <w:rStyle w:val="Numerstrony"/>
          </w:rPr>
        </w:pPr>
        <w:r>
          <w:rPr>
            <w:rStyle w:val="Numerstrony"/>
          </w:rPr>
          <w:fldChar w:fldCharType="begin"/>
        </w:r>
        <w:r>
          <w:rPr>
            <w:rStyle w:val="Numerstrony"/>
          </w:rPr>
          <w:instrText xml:space="preserve"> PAGE </w:instrText>
        </w:r>
        <w:r>
          <w:rPr>
            <w:rStyle w:val="Numerstrony"/>
          </w:rPr>
          <w:fldChar w:fldCharType="separate"/>
        </w:r>
        <w:r>
          <w:rPr>
            <w:rStyle w:val="Numerstrony"/>
            <w:noProof/>
          </w:rPr>
          <w:t>1</w:t>
        </w:r>
        <w:r>
          <w:rPr>
            <w:rStyle w:val="Numerstrony"/>
          </w:rPr>
          <w:fldChar w:fldCharType="end"/>
        </w:r>
      </w:p>
    </w:sdtContent>
  </w:sdt>
  <w:p w:rsidR="002368B9" w:rsidRDefault="002368B9" w:rsidP="002368B9">
    <w:pPr>
      <w:pStyle w:val="Stopk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3A26" w:rsidRDefault="003B3A26">
      <w:pPr>
        <w:spacing w:after="0" w:line="240" w:lineRule="auto"/>
      </w:pPr>
      <w:r>
        <w:separator/>
      </w:r>
    </w:p>
  </w:footnote>
  <w:footnote w:type="continuationSeparator" w:id="0">
    <w:p w:rsidR="003B3A26" w:rsidRDefault="003B3A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420A8B"/>
    <w:multiLevelType w:val="hybridMultilevel"/>
    <w:tmpl w:val="5FE0765A"/>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329A03CD"/>
    <w:multiLevelType w:val="multilevel"/>
    <w:tmpl w:val="5224C210"/>
    <w:lvl w:ilvl="0">
      <w:start w:val="1"/>
      <w:numFmt w:val="decimal"/>
      <w:pStyle w:val="Nagwek1"/>
      <w:lvlText w:val="%1."/>
      <w:lvlJc w:val="left"/>
      <w:pPr>
        <w:ind w:left="360" w:hanging="360"/>
      </w:pPr>
      <w:rPr>
        <w:rFonts w:ascii="Times New Roman" w:hAnsi="Times New Roman" w:cs="Times New Roman"/>
        <w:b w:val="0"/>
        <w:bCs w:val="0"/>
        <w:i w:val="0"/>
        <w:iCs w:val="0"/>
        <w:caps w:val="0"/>
        <w:smallCaps w:val="0"/>
        <w:strike w:val="0"/>
        <w:dstrike w:val="0"/>
        <w:noProof w:val="0"/>
        <w:snapToGrid w:val="0"/>
        <w:vanish w:val="0"/>
        <w:color w:val="000000"/>
        <w:spacing w:val="0"/>
        <w:w w:val="0"/>
        <w:kern w:val="0"/>
        <w:position w:val="0"/>
        <w:sz w:val="0"/>
        <w:szCs w:val="0"/>
        <w:u w:val="none" w:color="000000"/>
        <w:effect w:val="none"/>
        <w:bdr w:val="nil"/>
        <w:shd w:val="clear" w:color="000000" w:fill="000000"/>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AA76182"/>
    <w:multiLevelType w:val="multilevel"/>
    <w:tmpl w:val="4262F7B2"/>
    <w:lvl w:ilvl="0">
      <w:start w:val="3"/>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0"/>
        <w:szCs w:val="20"/>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720" w:hanging="72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080" w:hanging="108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3" w15:restartNumberingAfterBreak="0">
    <w:nsid w:val="3F03220C"/>
    <w:multiLevelType w:val="hybridMultilevel"/>
    <w:tmpl w:val="A24E3308"/>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4" w15:restartNumberingAfterBreak="0">
    <w:nsid w:val="60A609A8"/>
    <w:multiLevelType w:val="hybridMultilevel"/>
    <w:tmpl w:val="EF2850D8"/>
    <w:lvl w:ilvl="0" w:tplc="E6B2F06C">
      <w:start w:val="1"/>
      <w:numFmt w:val="decimal"/>
      <w:lvlText w:val="%1."/>
      <w:lvlJc w:val="left"/>
      <w:pPr>
        <w:ind w:left="1080" w:hanging="72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c2MTYyMrEwNjY1MjFT0lEKTi0uzszPAykwqgUADyIf9ywAAAA="/>
  </w:docVars>
  <w:rsids>
    <w:rsidRoot w:val="00207309"/>
    <w:rsid w:val="00046570"/>
    <w:rsid w:val="00051DF9"/>
    <w:rsid w:val="00054BE4"/>
    <w:rsid w:val="00054F47"/>
    <w:rsid w:val="00066B2E"/>
    <w:rsid w:val="000716A7"/>
    <w:rsid w:val="00093185"/>
    <w:rsid w:val="00095621"/>
    <w:rsid w:val="000B2F4E"/>
    <w:rsid w:val="000B4C4E"/>
    <w:rsid w:val="000C0EEE"/>
    <w:rsid w:val="000C5BC2"/>
    <w:rsid w:val="000D28DB"/>
    <w:rsid w:val="000E0E7C"/>
    <w:rsid w:val="000E5EC0"/>
    <w:rsid w:val="000F541A"/>
    <w:rsid w:val="000F7114"/>
    <w:rsid w:val="00111474"/>
    <w:rsid w:val="00121DBE"/>
    <w:rsid w:val="00122161"/>
    <w:rsid w:val="00131955"/>
    <w:rsid w:val="00147D51"/>
    <w:rsid w:val="001574BA"/>
    <w:rsid w:val="00161A71"/>
    <w:rsid w:val="001629F4"/>
    <w:rsid w:val="001715A0"/>
    <w:rsid w:val="001A29BA"/>
    <w:rsid w:val="001A5914"/>
    <w:rsid w:val="001D6968"/>
    <w:rsid w:val="001E581E"/>
    <w:rsid w:val="001E66FE"/>
    <w:rsid w:val="00207309"/>
    <w:rsid w:val="00216291"/>
    <w:rsid w:val="002165B7"/>
    <w:rsid w:val="002167E7"/>
    <w:rsid w:val="00224DEF"/>
    <w:rsid w:val="002368B9"/>
    <w:rsid w:val="00255197"/>
    <w:rsid w:val="002725D9"/>
    <w:rsid w:val="00283579"/>
    <w:rsid w:val="00292A1D"/>
    <w:rsid w:val="002952C6"/>
    <w:rsid w:val="002C2C5D"/>
    <w:rsid w:val="002F1ECD"/>
    <w:rsid w:val="00310CE1"/>
    <w:rsid w:val="0031297A"/>
    <w:rsid w:val="003655CF"/>
    <w:rsid w:val="0039644F"/>
    <w:rsid w:val="003A159E"/>
    <w:rsid w:val="003A1AA0"/>
    <w:rsid w:val="003B3A26"/>
    <w:rsid w:val="003C5FCF"/>
    <w:rsid w:val="003F0AB4"/>
    <w:rsid w:val="00400846"/>
    <w:rsid w:val="00405418"/>
    <w:rsid w:val="004272D7"/>
    <w:rsid w:val="00432837"/>
    <w:rsid w:val="0044699D"/>
    <w:rsid w:val="00463DC7"/>
    <w:rsid w:val="004677BD"/>
    <w:rsid w:val="00495347"/>
    <w:rsid w:val="004A1F12"/>
    <w:rsid w:val="004A3055"/>
    <w:rsid w:val="004A6318"/>
    <w:rsid w:val="004C768A"/>
    <w:rsid w:val="004D67E7"/>
    <w:rsid w:val="004F5026"/>
    <w:rsid w:val="004F71AA"/>
    <w:rsid w:val="004F731F"/>
    <w:rsid w:val="00535154"/>
    <w:rsid w:val="00561EBD"/>
    <w:rsid w:val="00574CE4"/>
    <w:rsid w:val="005A4DDC"/>
    <w:rsid w:val="005A5A10"/>
    <w:rsid w:val="005B0B2A"/>
    <w:rsid w:val="005B1492"/>
    <w:rsid w:val="005B3FC4"/>
    <w:rsid w:val="005D44D1"/>
    <w:rsid w:val="005D4534"/>
    <w:rsid w:val="005F1D9A"/>
    <w:rsid w:val="00605C92"/>
    <w:rsid w:val="00621D02"/>
    <w:rsid w:val="00622E7C"/>
    <w:rsid w:val="00632574"/>
    <w:rsid w:val="00651903"/>
    <w:rsid w:val="0065421F"/>
    <w:rsid w:val="00655611"/>
    <w:rsid w:val="00661755"/>
    <w:rsid w:val="00680410"/>
    <w:rsid w:val="00694369"/>
    <w:rsid w:val="006948FB"/>
    <w:rsid w:val="006A1524"/>
    <w:rsid w:val="006A45EC"/>
    <w:rsid w:val="006A5DA1"/>
    <w:rsid w:val="006C2D6A"/>
    <w:rsid w:val="006E001B"/>
    <w:rsid w:val="006E5A25"/>
    <w:rsid w:val="006F3511"/>
    <w:rsid w:val="006F361B"/>
    <w:rsid w:val="006F51E2"/>
    <w:rsid w:val="0070595F"/>
    <w:rsid w:val="00727467"/>
    <w:rsid w:val="00733A53"/>
    <w:rsid w:val="007342CC"/>
    <w:rsid w:val="00740C60"/>
    <w:rsid w:val="0075741D"/>
    <w:rsid w:val="0075784C"/>
    <w:rsid w:val="0076487A"/>
    <w:rsid w:val="007772CD"/>
    <w:rsid w:val="00787FD3"/>
    <w:rsid w:val="007A2926"/>
    <w:rsid w:val="007A7A03"/>
    <w:rsid w:val="0080088B"/>
    <w:rsid w:val="00817937"/>
    <w:rsid w:val="0084774F"/>
    <w:rsid w:val="00852763"/>
    <w:rsid w:val="008648E4"/>
    <w:rsid w:val="00892A0F"/>
    <w:rsid w:val="008B3776"/>
    <w:rsid w:val="008D7BFD"/>
    <w:rsid w:val="008E5EBD"/>
    <w:rsid w:val="008F2374"/>
    <w:rsid w:val="00901826"/>
    <w:rsid w:val="009053F3"/>
    <w:rsid w:val="00906056"/>
    <w:rsid w:val="0096001E"/>
    <w:rsid w:val="0096636D"/>
    <w:rsid w:val="009845EB"/>
    <w:rsid w:val="009B2D5D"/>
    <w:rsid w:val="009B69B8"/>
    <w:rsid w:val="009C3104"/>
    <w:rsid w:val="00A13BB0"/>
    <w:rsid w:val="00A2506B"/>
    <w:rsid w:val="00A34143"/>
    <w:rsid w:val="00A527B5"/>
    <w:rsid w:val="00A56B79"/>
    <w:rsid w:val="00A81B22"/>
    <w:rsid w:val="00A928F5"/>
    <w:rsid w:val="00AA7607"/>
    <w:rsid w:val="00AC0302"/>
    <w:rsid w:val="00AD2BBE"/>
    <w:rsid w:val="00AD6912"/>
    <w:rsid w:val="00AF2C53"/>
    <w:rsid w:val="00AF417F"/>
    <w:rsid w:val="00AF67F0"/>
    <w:rsid w:val="00B25D85"/>
    <w:rsid w:val="00B272D1"/>
    <w:rsid w:val="00B42651"/>
    <w:rsid w:val="00B43E06"/>
    <w:rsid w:val="00B5094B"/>
    <w:rsid w:val="00B57E70"/>
    <w:rsid w:val="00B7178E"/>
    <w:rsid w:val="00B71CA2"/>
    <w:rsid w:val="00B85626"/>
    <w:rsid w:val="00B97768"/>
    <w:rsid w:val="00BA2DBA"/>
    <w:rsid w:val="00BA4A90"/>
    <w:rsid w:val="00BD078C"/>
    <w:rsid w:val="00BE4078"/>
    <w:rsid w:val="00BE7C3B"/>
    <w:rsid w:val="00C108DA"/>
    <w:rsid w:val="00C15E47"/>
    <w:rsid w:val="00C21AC4"/>
    <w:rsid w:val="00C27571"/>
    <w:rsid w:val="00C41AC5"/>
    <w:rsid w:val="00C750E8"/>
    <w:rsid w:val="00C81829"/>
    <w:rsid w:val="00C943DE"/>
    <w:rsid w:val="00CB3EA4"/>
    <w:rsid w:val="00CB64F3"/>
    <w:rsid w:val="00CC7847"/>
    <w:rsid w:val="00CD3158"/>
    <w:rsid w:val="00D00EDC"/>
    <w:rsid w:val="00D02592"/>
    <w:rsid w:val="00D162EC"/>
    <w:rsid w:val="00D227BB"/>
    <w:rsid w:val="00D273C0"/>
    <w:rsid w:val="00D2773D"/>
    <w:rsid w:val="00D3034B"/>
    <w:rsid w:val="00D319AC"/>
    <w:rsid w:val="00D41ECB"/>
    <w:rsid w:val="00D510F6"/>
    <w:rsid w:val="00D53358"/>
    <w:rsid w:val="00D55DCC"/>
    <w:rsid w:val="00D5625A"/>
    <w:rsid w:val="00D65BD3"/>
    <w:rsid w:val="00D70C9F"/>
    <w:rsid w:val="00D94E6D"/>
    <w:rsid w:val="00D97604"/>
    <w:rsid w:val="00D97C32"/>
    <w:rsid w:val="00DA25F3"/>
    <w:rsid w:val="00DF6731"/>
    <w:rsid w:val="00E133AD"/>
    <w:rsid w:val="00E1580D"/>
    <w:rsid w:val="00E235CF"/>
    <w:rsid w:val="00E43764"/>
    <w:rsid w:val="00E7290C"/>
    <w:rsid w:val="00E903A6"/>
    <w:rsid w:val="00EA2959"/>
    <w:rsid w:val="00EA4FFA"/>
    <w:rsid w:val="00EA76B6"/>
    <w:rsid w:val="00EB044B"/>
    <w:rsid w:val="00EB788C"/>
    <w:rsid w:val="00EC4FEB"/>
    <w:rsid w:val="00EE00A1"/>
    <w:rsid w:val="00EF53B4"/>
    <w:rsid w:val="00F114CA"/>
    <w:rsid w:val="00F11B8D"/>
    <w:rsid w:val="00F2325E"/>
    <w:rsid w:val="00F4110C"/>
    <w:rsid w:val="00F6119A"/>
    <w:rsid w:val="00F636A6"/>
    <w:rsid w:val="00F64691"/>
    <w:rsid w:val="00F94D47"/>
    <w:rsid w:val="00FA1712"/>
    <w:rsid w:val="00FA4F51"/>
    <w:rsid w:val="00FB45D1"/>
    <w:rsid w:val="00FD1512"/>
    <w:rsid w:val="00FD3E3A"/>
    <w:rsid w:val="00FD4642"/>
    <w:rsid w:val="00FF29E3"/>
    <w:rsid w:val="00FF5460"/>
    <w:rsid w:val="00FF78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F87F5"/>
  <w15:docId w15:val="{AA19F312-E36B-4844-96C7-0E13F3FB2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style>
  <w:style w:type="paragraph" w:styleId="Nagwek1">
    <w:name w:val="heading 1"/>
    <w:basedOn w:val="Normalny"/>
    <w:next w:val="Normalny"/>
    <w:link w:val="Nagwek1Znak"/>
    <w:qFormat/>
    <w:rsid w:val="00E903A6"/>
    <w:pPr>
      <w:keepNext/>
      <w:numPr>
        <w:numId w:val="1"/>
      </w:numPr>
      <w:spacing w:after="0" w:line="240" w:lineRule="auto"/>
      <w:jc w:val="both"/>
      <w:outlineLvl w:val="0"/>
    </w:pPr>
    <w:rPr>
      <w:rFonts w:ascii="Helvetica" w:eastAsia="Times New Roman" w:hAnsi="Helvetica" w:cs="Times New Roman"/>
      <w:b/>
      <w:kern w:val="28"/>
      <w:sz w:val="24"/>
      <w:szCs w:val="20"/>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unhideWhenUsed/>
    <w:rsid w:val="00207309"/>
    <w:pPr>
      <w:spacing w:before="100" w:beforeAutospacing="1" w:after="100" w:afterAutospacing="1" w:line="240" w:lineRule="auto"/>
    </w:pPr>
    <w:rPr>
      <w:rFonts w:ascii="Times New Roman" w:eastAsia="Times New Roman" w:hAnsi="Times New Roman" w:cs="Times New Roman"/>
      <w:sz w:val="24"/>
      <w:szCs w:val="24"/>
    </w:rPr>
  </w:style>
  <w:style w:type="character" w:styleId="Hipercze">
    <w:name w:val="Hyperlink"/>
    <w:basedOn w:val="Domylnaczcionkaakapitu"/>
    <w:uiPriority w:val="99"/>
    <w:unhideWhenUsed/>
    <w:rsid w:val="00207309"/>
    <w:rPr>
      <w:color w:val="0000FF"/>
      <w:u w:val="single"/>
    </w:rPr>
  </w:style>
  <w:style w:type="paragraph" w:styleId="Tekstdymka">
    <w:name w:val="Balloon Text"/>
    <w:basedOn w:val="Normalny"/>
    <w:link w:val="TekstdymkaZnak"/>
    <w:uiPriority w:val="99"/>
    <w:semiHidden/>
    <w:unhideWhenUsed/>
    <w:rsid w:val="004C768A"/>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4C768A"/>
    <w:rPr>
      <w:rFonts w:ascii="Tahoma" w:hAnsi="Tahoma" w:cs="Tahoma"/>
      <w:sz w:val="16"/>
      <w:szCs w:val="16"/>
    </w:rPr>
  </w:style>
  <w:style w:type="character" w:styleId="Pogrubienie">
    <w:name w:val="Strong"/>
    <w:basedOn w:val="Domylnaczcionkaakapitu"/>
    <w:uiPriority w:val="22"/>
    <w:qFormat/>
    <w:rsid w:val="004C768A"/>
    <w:rPr>
      <w:b/>
      <w:bCs/>
    </w:rPr>
  </w:style>
  <w:style w:type="character" w:customStyle="1" w:styleId="Nagwek1Znak">
    <w:name w:val="Nagłówek 1 Znak"/>
    <w:basedOn w:val="Domylnaczcionkaakapitu"/>
    <w:link w:val="Nagwek1"/>
    <w:rsid w:val="00E903A6"/>
    <w:rPr>
      <w:rFonts w:ascii="Helvetica" w:eastAsia="Times New Roman" w:hAnsi="Helvetica" w:cs="Times New Roman"/>
      <w:b/>
      <w:kern w:val="28"/>
      <w:sz w:val="24"/>
      <w:szCs w:val="20"/>
    </w:rPr>
  </w:style>
  <w:style w:type="paragraph" w:styleId="Nagwek">
    <w:name w:val="header"/>
    <w:basedOn w:val="Normalny"/>
    <w:link w:val="NagwekZnak"/>
    <w:uiPriority w:val="99"/>
    <w:unhideWhenUsed/>
    <w:rsid w:val="00C750E8"/>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C750E8"/>
  </w:style>
  <w:style w:type="paragraph" w:styleId="Stopka">
    <w:name w:val="footer"/>
    <w:basedOn w:val="Normalny"/>
    <w:link w:val="StopkaZnak"/>
    <w:uiPriority w:val="99"/>
    <w:unhideWhenUsed/>
    <w:rsid w:val="00C750E8"/>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C750E8"/>
  </w:style>
  <w:style w:type="character" w:styleId="Odwoaniedokomentarza">
    <w:name w:val="annotation reference"/>
    <w:basedOn w:val="Domylnaczcionkaakapitu"/>
    <w:rsid w:val="00805BCE"/>
    <w:rPr>
      <w:sz w:val="16"/>
      <w:szCs w:val="16"/>
    </w:rPr>
  </w:style>
  <w:style w:type="paragraph" w:styleId="Tekstkomentarza">
    <w:name w:val="annotation text"/>
    <w:basedOn w:val="Normalny"/>
    <w:link w:val="TekstkomentarzaZnak"/>
    <w:uiPriority w:val="99"/>
    <w:semiHidden/>
    <w:unhideWhenUsed/>
    <w:pPr>
      <w:spacing w:line="240" w:lineRule="auto"/>
    </w:pPr>
    <w:rPr>
      <w:sz w:val="20"/>
      <w:szCs w:val="20"/>
    </w:rPr>
  </w:style>
  <w:style w:type="character" w:customStyle="1" w:styleId="TekstkomentarzaZnak">
    <w:name w:val="Tekst komentarza Znak"/>
    <w:basedOn w:val="Domylnaczcionkaakapitu"/>
    <w:link w:val="Tekstkomentarza"/>
    <w:uiPriority w:val="99"/>
    <w:semiHidden/>
    <w:rPr>
      <w:sz w:val="20"/>
      <w:szCs w:val="20"/>
    </w:rPr>
  </w:style>
  <w:style w:type="character" w:styleId="Numerstrony">
    <w:name w:val="page number"/>
    <w:basedOn w:val="Domylnaczcionkaakapitu"/>
    <w:uiPriority w:val="99"/>
    <w:semiHidden/>
    <w:unhideWhenUsed/>
    <w:rsid w:val="002368B9"/>
  </w:style>
  <w:style w:type="paragraph" w:styleId="Akapitzlist">
    <w:name w:val="List Paragraph"/>
    <w:basedOn w:val="Normalny"/>
    <w:uiPriority w:val="34"/>
    <w:qFormat/>
    <w:rsid w:val="00EE00A1"/>
    <w:pPr>
      <w:ind w:left="720"/>
      <w:contextualSpacing/>
    </w:pPr>
  </w:style>
  <w:style w:type="character" w:styleId="UyteHipercze">
    <w:name w:val="FollowedHyperlink"/>
    <w:basedOn w:val="Domylnaczcionkaakapitu"/>
    <w:uiPriority w:val="99"/>
    <w:semiHidden/>
    <w:unhideWhenUsed/>
    <w:rsid w:val="000F541A"/>
    <w:rPr>
      <w:color w:val="800080" w:themeColor="followedHyperlink"/>
      <w:u w:val="single"/>
    </w:rPr>
  </w:style>
  <w:style w:type="character" w:customStyle="1" w:styleId="apple-converted-space">
    <w:name w:val="apple-converted-space"/>
    <w:basedOn w:val="Domylnaczcionkaakapitu"/>
    <w:rsid w:val="00605C92"/>
  </w:style>
  <w:style w:type="character" w:styleId="Nierozpoznanawzmianka">
    <w:name w:val="Unresolved Mention"/>
    <w:basedOn w:val="Domylnaczcionkaakapitu"/>
    <w:uiPriority w:val="99"/>
    <w:semiHidden/>
    <w:unhideWhenUsed/>
    <w:rsid w:val="008648E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12207">
      <w:bodyDiv w:val="1"/>
      <w:marLeft w:val="0"/>
      <w:marRight w:val="0"/>
      <w:marTop w:val="0"/>
      <w:marBottom w:val="0"/>
      <w:divBdr>
        <w:top w:val="none" w:sz="0" w:space="0" w:color="auto"/>
        <w:left w:val="none" w:sz="0" w:space="0" w:color="auto"/>
        <w:bottom w:val="none" w:sz="0" w:space="0" w:color="auto"/>
        <w:right w:val="none" w:sz="0" w:space="0" w:color="auto"/>
      </w:divBdr>
    </w:div>
    <w:div w:id="81998802">
      <w:bodyDiv w:val="1"/>
      <w:marLeft w:val="0"/>
      <w:marRight w:val="0"/>
      <w:marTop w:val="0"/>
      <w:marBottom w:val="0"/>
      <w:divBdr>
        <w:top w:val="none" w:sz="0" w:space="0" w:color="auto"/>
        <w:left w:val="none" w:sz="0" w:space="0" w:color="auto"/>
        <w:bottom w:val="none" w:sz="0" w:space="0" w:color="auto"/>
        <w:right w:val="none" w:sz="0" w:space="0" w:color="auto"/>
      </w:divBdr>
    </w:div>
    <w:div w:id="340939831">
      <w:bodyDiv w:val="1"/>
      <w:marLeft w:val="0"/>
      <w:marRight w:val="0"/>
      <w:marTop w:val="0"/>
      <w:marBottom w:val="0"/>
      <w:divBdr>
        <w:top w:val="none" w:sz="0" w:space="0" w:color="auto"/>
        <w:left w:val="none" w:sz="0" w:space="0" w:color="auto"/>
        <w:bottom w:val="none" w:sz="0" w:space="0" w:color="auto"/>
        <w:right w:val="none" w:sz="0" w:space="0" w:color="auto"/>
      </w:divBdr>
    </w:div>
    <w:div w:id="1233390009">
      <w:bodyDiv w:val="1"/>
      <w:marLeft w:val="0"/>
      <w:marRight w:val="0"/>
      <w:marTop w:val="0"/>
      <w:marBottom w:val="0"/>
      <w:divBdr>
        <w:top w:val="none" w:sz="0" w:space="0" w:color="auto"/>
        <w:left w:val="none" w:sz="0" w:space="0" w:color="auto"/>
        <w:bottom w:val="none" w:sz="0" w:space="0" w:color="auto"/>
        <w:right w:val="none" w:sz="0" w:space="0" w:color="auto"/>
      </w:divBdr>
    </w:div>
    <w:div w:id="1272011401">
      <w:bodyDiv w:val="1"/>
      <w:marLeft w:val="0"/>
      <w:marRight w:val="0"/>
      <w:marTop w:val="0"/>
      <w:marBottom w:val="0"/>
      <w:divBdr>
        <w:top w:val="none" w:sz="0" w:space="0" w:color="auto"/>
        <w:left w:val="none" w:sz="0" w:space="0" w:color="auto"/>
        <w:bottom w:val="none" w:sz="0" w:space="0" w:color="auto"/>
        <w:right w:val="none" w:sz="0" w:space="0" w:color="auto"/>
      </w:divBdr>
    </w:div>
    <w:div w:id="1329207865">
      <w:bodyDiv w:val="1"/>
      <w:marLeft w:val="0"/>
      <w:marRight w:val="0"/>
      <w:marTop w:val="0"/>
      <w:marBottom w:val="0"/>
      <w:divBdr>
        <w:top w:val="none" w:sz="0" w:space="0" w:color="auto"/>
        <w:left w:val="none" w:sz="0" w:space="0" w:color="auto"/>
        <w:bottom w:val="none" w:sz="0" w:space="0" w:color="auto"/>
        <w:right w:val="none" w:sz="0" w:space="0" w:color="auto"/>
      </w:divBdr>
    </w:div>
    <w:div w:id="1856846826">
      <w:bodyDiv w:val="1"/>
      <w:marLeft w:val="0"/>
      <w:marRight w:val="0"/>
      <w:marTop w:val="0"/>
      <w:marBottom w:val="0"/>
      <w:divBdr>
        <w:top w:val="none" w:sz="0" w:space="0" w:color="auto"/>
        <w:left w:val="none" w:sz="0" w:space="0" w:color="auto"/>
        <w:bottom w:val="none" w:sz="0" w:space="0" w:color="auto"/>
        <w:right w:val="none" w:sz="0" w:space="0" w:color="auto"/>
      </w:divBdr>
    </w:div>
    <w:div w:id="1999722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24685F-69A3-CC48-9710-05B78E892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7</Pages>
  <Words>1677</Words>
  <Characters>10065</Characters>
  <Application>Microsoft Office Word</Application>
  <DocSecurity>0</DocSecurity>
  <Lines>83</Lines>
  <Paragraphs>23</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VINCENT MAKAU</dc:creator>
  <cp:lastModifiedBy>Michalina Bujak (1709707)</cp:lastModifiedBy>
  <cp:revision>9</cp:revision>
  <dcterms:created xsi:type="dcterms:W3CDTF">2018-04-05T19:43:00Z</dcterms:created>
  <dcterms:modified xsi:type="dcterms:W3CDTF">2018-04-05T21:21:00Z</dcterms:modified>
</cp:coreProperties>
</file>