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Default="00EB12BC" w:rsidP="00C03A91">
      <w:pPr>
        <w:tabs>
          <w:tab w:val="left" w:pos="6540"/>
        </w:tabs>
        <w:spacing w:line="360" w:lineRule="auto"/>
        <w:rPr>
          <w:rFonts w:ascii="Arial" w:hAnsi="Arial" w:cs="Arial"/>
          <w:sz w:val="28"/>
          <w:szCs w:val="28"/>
        </w:rPr>
      </w:pPr>
    </w:p>
    <w:p w14:paraId="4F6CF003" w14:textId="77777777" w:rsidR="00D3383E" w:rsidRDefault="00D3383E" w:rsidP="00C03A91">
      <w:pPr>
        <w:tabs>
          <w:tab w:val="left" w:pos="6540"/>
        </w:tabs>
        <w:spacing w:line="360" w:lineRule="auto"/>
        <w:rPr>
          <w:rFonts w:ascii="Arial" w:hAnsi="Arial" w:cs="Arial"/>
          <w:sz w:val="28"/>
          <w:szCs w:val="28"/>
        </w:rPr>
      </w:pPr>
    </w:p>
    <w:p w14:paraId="450DA537" w14:textId="77777777" w:rsidR="00D3383E" w:rsidRPr="00C03A91" w:rsidRDefault="00D3383E" w:rsidP="00C03A91">
      <w:pPr>
        <w:tabs>
          <w:tab w:val="left" w:pos="6540"/>
        </w:tabs>
        <w:spacing w:line="360" w:lineRule="auto"/>
        <w:rPr>
          <w:rFonts w:ascii="Arial" w:hAnsi="Arial" w:cs="Arial"/>
          <w:sz w:val="28"/>
          <w:szCs w:val="28"/>
        </w:rPr>
      </w:pPr>
    </w:p>
    <w:p w14:paraId="27888C86" w14:textId="65B5E161" w:rsidR="00EB12BC" w:rsidRPr="009C1309" w:rsidRDefault="00EB12BC" w:rsidP="00C03A91">
      <w:pPr>
        <w:tabs>
          <w:tab w:val="left" w:pos="6540"/>
        </w:tabs>
        <w:spacing w:line="360" w:lineRule="auto"/>
        <w:rPr>
          <w:rFonts w:ascii="Arial" w:hAnsi="Arial" w:cs="Arial"/>
          <w:sz w:val="28"/>
          <w:szCs w:val="28"/>
        </w:rPr>
      </w:pPr>
      <w:r w:rsidRPr="009C1309">
        <w:rPr>
          <w:rFonts w:ascii="Arial" w:hAnsi="Arial" w:cs="Arial"/>
          <w:b/>
          <w:bCs/>
          <w:sz w:val="28"/>
          <w:szCs w:val="28"/>
        </w:rPr>
        <w:t>Student name</w:t>
      </w:r>
      <w:r w:rsidRPr="009C1309">
        <w:rPr>
          <w:rFonts w:ascii="Arial" w:hAnsi="Arial" w:cs="Arial"/>
          <w:sz w:val="28"/>
          <w:szCs w:val="28"/>
        </w:rPr>
        <w:t>:</w:t>
      </w:r>
      <w:r w:rsidR="009811A9">
        <w:rPr>
          <w:rFonts w:ascii="Arial" w:hAnsi="Arial" w:cs="Arial"/>
          <w:sz w:val="28"/>
          <w:szCs w:val="28"/>
        </w:rPr>
        <w:t xml:space="preserve"> Rafat Ibrahim</w:t>
      </w:r>
      <w:r w:rsidR="00A64624">
        <w:rPr>
          <w:rFonts w:ascii="Arial" w:hAnsi="Arial" w:cs="Arial"/>
          <w:sz w:val="28"/>
          <w:szCs w:val="28"/>
        </w:rPr>
        <w:t xml:space="preserve"> </w:t>
      </w:r>
    </w:p>
    <w:p w14:paraId="21E9DC72" w14:textId="0D9435A9" w:rsidR="00EB12BC" w:rsidRPr="009C1309" w:rsidRDefault="00EB12BC" w:rsidP="00C03A91">
      <w:pPr>
        <w:tabs>
          <w:tab w:val="left" w:pos="6540"/>
        </w:tabs>
        <w:spacing w:line="360" w:lineRule="auto"/>
        <w:rPr>
          <w:rFonts w:ascii="Arial" w:hAnsi="Arial" w:cs="Arial"/>
          <w:sz w:val="28"/>
          <w:szCs w:val="28"/>
        </w:rPr>
      </w:pPr>
      <w:r w:rsidRPr="009C1309">
        <w:rPr>
          <w:rFonts w:ascii="Arial" w:hAnsi="Arial" w:cs="Arial"/>
          <w:b/>
          <w:bCs/>
          <w:sz w:val="28"/>
          <w:szCs w:val="28"/>
        </w:rPr>
        <w:t>Student ID</w:t>
      </w:r>
      <w:r w:rsidRPr="009C1309">
        <w:rPr>
          <w:rFonts w:ascii="Arial" w:hAnsi="Arial" w:cs="Arial"/>
          <w:sz w:val="28"/>
          <w:szCs w:val="28"/>
        </w:rPr>
        <w:t>:</w:t>
      </w:r>
      <w:r w:rsidR="009811A9">
        <w:rPr>
          <w:rFonts w:ascii="Arial" w:hAnsi="Arial" w:cs="Arial"/>
          <w:sz w:val="28"/>
          <w:szCs w:val="28"/>
        </w:rPr>
        <w:t xml:space="preserve"> 2428544</w:t>
      </w:r>
    </w:p>
    <w:p w14:paraId="23BAC9B9" w14:textId="5491D1B6" w:rsidR="00EB12BC" w:rsidRPr="009C1309" w:rsidRDefault="00EB12BC" w:rsidP="00C03A91">
      <w:pPr>
        <w:tabs>
          <w:tab w:val="left" w:pos="6540"/>
        </w:tabs>
        <w:spacing w:line="360" w:lineRule="auto"/>
        <w:rPr>
          <w:rFonts w:ascii="Arial" w:hAnsi="Arial" w:cs="Arial"/>
          <w:sz w:val="28"/>
          <w:szCs w:val="28"/>
        </w:rPr>
      </w:pPr>
      <w:r w:rsidRPr="009C1309">
        <w:rPr>
          <w:rFonts w:ascii="Arial" w:hAnsi="Arial" w:cs="Arial"/>
          <w:b/>
          <w:bCs/>
          <w:sz w:val="28"/>
          <w:szCs w:val="28"/>
        </w:rPr>
        <w:t>Module name</w:t>
      </w:r>
      <w:r w:rsidRPr="009C1309">
        <w:rPr>
          <w:rFonts w:ascii="Arial" w:hAnsi="Arial" w:cs="Arial"/>
          <w:sz w:val="28"/>
          <w:szCs w:val="28"/>
        </w:rPr>
        <w:t xml:space="preserve">: </w:t>
      </w:r>
      <w:r w:rsidR="00B85F9A">
        <w:rPr>
          <w:rFonts w:ascii="Arial" w:hAnsi="Arial" w:cs="Arial"/>
          <w:sz w:val="28"/>
          <w:szCs w:val="28"/>
        </w:rPr>
        <w:t xml:space="preserve"> Physiology</w:t>
      </w:r>
    </w:p>
    <w:p w14:paraId="4FD97C8C" w14:textId="6B9CC0D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B85F9A">
        <w:rPr>
          <w:rFonts w:ascii="Arial" w:hAnsi="Arial" w:cs="Arial"/>
          <w:sz w:val="28"/>
          <w:szCs w:val="28"/>
        </w:rPr>
        <w:t xml:space="preserve"> </w:t>
      </w:r>
      <w:r w:rsidR="008A1C37">
        <w:rPr>
          <w:rFonts w:ascii="Arial" w:hAnsi="Arial" w:cs="Arial"/>
          <w:sz w:val="28"/>
          <w:szCs w:val="28"/>
        </w:rPr>
        <w:t>BMHP5023</w:t>
      </w:r>
    </w:p>
    <w:p w14:paraId="5AFF31F9" w14:textId="0D4B7C6E" w:rsidR="001B7A40" w:rsidRPr="00580D57"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72077D">
        <w:rPr>
          <w:rFonts w:ascii="Arial" w:hAnsi="Arial" w:cs="Arial"/>
          <w:sz w:val="28"/>
          <w:szCs w:val="28"/>
        </w:rPr>
        <w:t xml:space="preserve"> Dr S</w:t>
      </w:r>
      <w:r w:rsidR="00580D57">
        <w:rPr>
          <w:rFonts w:ascii="Arial" w:hAnsi="Arial" w:cs="Arial"/>
          <w:sz w:val="28"/>
          <w:szCs w:val="28"/>
        </w:rPr>
        <w:t xml:space="preserve"> Sadiq</w:t>
      </w:r>
    </w:p>
    <w:p w14:paraId="53B923F4" w14:textId="77BE9227"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2077D">
        <w:rPr>
          <w:rFonts w:ascii="Arial" w:hAnsi="Arial" w:cs="Arial"/>
          <w:b/>
          <w:bCs/>
          <w:sz w:val="28"/>
          <w:szCs w:val="28"/>
        </w:rPr>
        <w:t xml:space="preserve"> 1</w:t>
      </w:r>
      <w:r w:rsidRPr="00C03A91">
        <w:rPr>
          <w:rFonts w:ascii="Arial" w:hAnsi="Arial" w:cs="Arial"/>
          <w:b/>
          <w:bCs/>
          <w:sz w:val="28"/>
          <w:szCs w:val="28"/>
        </w:rPr>
        <w:t xml:space="preserve">: </w:t>
      </w:r>
      <w:r w:rsidR="00580D57" w:rsidRPr="00580D57">
        <w:rPr>
          <w:rFonts w:ascii="Arial" w:hAnsi="Arial" w:cs="Arial"/>
          <w:sz w:val="28"/>
          <w:szCs w:val="28"/>
        </w:rPr>
        <w:t>Report about Patients with Type 2 Diabetes</w:t>
      </w:r>
    </w:p>
    <w:p w14:paraId="5AACD231" w14:textId="68A06503" w:rsidR="00A64624" w:rsidRDefault="00A64624" w:rsidP="00244703">
      <w:pPr>
        <w:pStyle w:val="Heading1"/>
      </w:pPr>
      <w:r>
        <w:t xml:space="preserve"> </w:t>
      </w:r>
    </w:p>
    <w:p w14:paraId="1EC3C298" w14:textId="77777777" w:rsidR="001D3C62" w:rsidRDefault="001D3C62" w:rsidP="001D3C62"/>
    <w:p w14:paraId="2858F3B9" w14:textId="77777777" w:rsidR="001D3C62" w:rsidRDefault="001D3C62" w:rsidP="001D3C62"/>
    <w:p w14:paraId="23FE79FE" w14:textId="77777777" w:rsidR="001D3C62" w:rsidRDefault="001D3C62" w:rsidP="001D3C62"/>
    <w:p w14:paraId="702F9E17" w14:textId="77777777" w:rsidR="001D3C62" w:rsidRDefault="001D3C62" w:rsidP="001D3C62"/>
    <w:p w14:paraId="7DBAD298" w14:textId="77777777" w:rsidR="001D3C62" w:rsidRDefault="001D3C62" w:rsidP="001D3C62"/>
    <w:p w14:paraId="16964E0F" w14:textId="77777777" w:rsidR="001D3C62" w:rsidRDefault="001D3C62" w:rsidP="001D3C62"/>
    <w:p w14:paraId="0C0CC152" w14:textId="77777777" w:rsidR="001D3C62" w:rsidRDefault="001D3C62" w:rsidP="001D3C62"/>
    <w:p w14:paraId="093668FF" w14:textId="77777777" w:rsidR="001D3C62" w:rsidRDefault="001D3C62" w:rsidP="001D3C62"/>
    <w:p w14:paraId="0CDF70C6" w14:textId="77777777" w:rsidR="001D3C62" w:rsidRDefault="001D3C62" w:rsidP="001D3C62"/>
    <w:p w14:paraId="67EA35B9" w14:textId="77777777" w:rsidR="001D3C62" w:rsidRDefault="001D3C62" w:rsidP="001D3C62"/>
    <w:p w14:paraId="3733721F" w14:textId="77777777" w:rsidR="001D3C62" w:rsidRDefault="001D3C62" w:rsidP="001D3C62"/>
    <w:p w14:paraId="6910E4E9" w14:textId="77777777" w:rsidR="001D3C62" w:rsidRPr="001D3C62" w:rsidRDefault="001D3C62" w:rsidP="001D3C62"/>
    <w:p w14:paraId="330899B0" w14:textId="77777777" w:rsidR="00A64624" w:rsidRPr="00160D3B" w:rsidRDefault="00A64624" w:rsidP="00A64624"/>
    <w:sdt>
      <w:sdtPr>
        <w:rPr>
          <w:rFonts w:ascii="Times New Roman" w:eastAsiaTheme="minorHAnsi" w:hAnsi="Times New Roman" w:cstheme="minorBidi"/>
          <w:color w:val="auto"/>
          <w:sz w:val="24"/>
          <w:szCs w:val="22"/>
          <w:lang w:val="en-GB"/>
        </w:rPr>
        <w:id w:val="-1637875812"/>
        <w:docPartObj>
          <w:docPartGallery w:val="Table of Contents"/>
          <w:docPartUnique/>
        </w:docPartObj>
      </w:sdtPr>
      <w:sdtEndPr>
        <w:rPr>
          <w:b/>
          <w:bCs/>
          <w:noProof/>
        </w:rPr>
      </w:sdtEndPr>
      <w:sdtContent>
        <w:p w14:paraId="6B1549B2" w14:textId="172DB2C6" w:rsidR="0083434F" w:rsidRPr="0083434F" w:rsidRDefault="0083434F" w:rsidP="00244703">
          <w:pPr>
            <w:pStyle w:val="TOCHeading"/>
          </w:pPr>
          <w:r w:rsidRPr="0083434F">
            <w:t>Contents</w:t>
          </w:r>
        </w:p>
        <w:p w14:paraId="4DAD35DA" w14:textId="306F8B4A" w:rsidR="00244703" w:rsidRPr="00244703" w:rsidRDefault="0083434F">
          <w:pPr>
            <w:pStyle w:val="TOC1"/>
            <w:tabs>
              <w:tab w:val="right" w:leader="dot" w:pos="9016"/>
            </w:tabs>
            <w:rPr>
              <w:rFonts w:ascii="Arial" w:eastAsiaTheme="minorEastAsia" w:hAnsi="Arial" w:cs="Arial"/>
              <w:noProof/>
              <w:kern w:val="2"/>
              <w:szCs w:val="24"/>
              <w:lang w:eastAsia="en-GB"/>
              <w14:ligatures w14:val="standardContextual"/>
            </w:rPr>
          </w:pPr>
          <w:r w:rsidRPr="0083434F">
            <w:rPr>
              <w:rFonts w:ascii="Arial" w:hAnsi="Arial" w:cs="Arial"/>
              <w:szCs w:val="24"/>
            </w:rPr>
            <w:fldChar w:fldCharType="begin"/>
          </w:r>
          <w:r w:rsidRPr="0083434F">
            <w:rPr>
              <w:rFonts w:ascii="Arial" w:hAnsi="Arial" w:cs="Arial"/>
              <w:szCs w:val="24"/>
            </w:rPr>
            <w:instrText xml:space="preserve"> TOC \o "1-3" \h \z \u </w:instrText>
          </w:r>
          <w:r w:rsidRPr="0083434F">
            <w:rPr>
              <w:rFonts w:ascii="Arial" w:hAnsi="Arial" w:cs="Arial"/>
              <w:szCs w:val="24"/>
            </w:rPr>
            <w:fldChar w:fldCharType="separate"/>
          </w:r>
          <w:hyperlink w:anchor="_Toc225798712" w:history="1">
            <w:r w:rsidR="00244703" w:rsidRPr="00244703">
              <w:rPr>
                <w:rStyle w:val="Hyperlink"/>
                <w:rFonts w:ascii="Arial" w:hAnsi="Arial" w:cs="Arial"/>
                <w:noProof/>
              </w:rPr>
              <w:t>1.Introduction</w:t>
            </w:r>
            <w:r w:rsidR="00244703" w:rsidRPr="00244703">
              <w:rPr>
                <w:rFonts w:ascii="Arial" w:hAnsi="Arial" w:cs="Arial"/>
                <w:noProof/>
                <w:webHidden/>
              </w:rPr>
              <w:tab/>
            </w:r>
            <w:r w:rsidR="00244703" w:rsidRPr="00244703">
              <w:rPr>
                <w:rFonts w:ascii="Arial" w:hAnsi="Arial" w:cs="Arial"/>
                <w:noProof/>
                <w:webHidden/>
              </w:rPr>
              <w:fldChar w:fldCharType="begin"/>
            </w:r>
            <w:r w:rsidR="00244703" w:rsidRPr="00244703">
              <w:rPr>
                <w:rFonts w:ascii="Arial" w:hAnsi="Arial" w:cs="Arial"/>
                <w:noProof/>
                <w:webHidden/>
              </w:rPr>
              <w:instrText xml:space="preserve"> PAGEREF _Toc225798712 \h </w:instrText>
            </w:r>
            <w:r w:rsidR="00244703" w:rsidRPr="00244703">
              <w:rPr>
                <w:rFonts w:ascii="Arial" w:hAnsi="Arial" w:cs="Arial"/>
                <w:noProof/>
                <w:webHidden/>
              </w:rPr>
            </w:r>
            <w:r w:rsidR="00244703" w:rsidRPr="00244703">
              <w:rPr>
                <w:rFonts w:ascii="Arial" w:hAnsi="Arial" w:cs="Arial"/>
                <w:noProof/>
                <w:webHidden/>
              </w:rPr>
              <w:fldChar w:fldCharType="separate"/>
            </w:r>
            <w:r w:rsidR="00244703" w:rsidRPr="00244703">
              <w:rPr>
                <w:rFonts w:ascii="Arial" w:hAnsi="Arial" w:cs="Arial"/>
                <w:noProof/>
                <w:webHidden/>
              </w:rPr>
              <w:t>3</w:t>
            </w:r>
            <w:r w:rsidR="00244703" w:rsidRPr="00244703">
              <w:rPr>
                <w:rFonts w:ascii="Arial" w:hAnsi="Arial" w:cs="Arial"/>
                <w:noProof/>
                <w:webHidden/>
              </w:rPr>
              <w:fldChar w:fldCharType="end"/>
            </w:r>
          </w:hyperlink>
        </w:p>
        <w:p w14:paraId="08F7D1E0" w14:textId="15240F99"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13" w:history="1">
            <w:r w:rsidRPr="00244703">
              <w:rPr>
                <w:rStyle w:val="Hyperlink"/>
                <w:rFonts w:ascii="Arial" w:hAnsi="Arial" w:cs="Arial"/>
                <w:noProof/>
              </w:rPr>
              <w:t>2. Blood Sugar Regulation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_Toc225798713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5</w:t>
            </w:r>
            <w:r w:rsidRPr="00244703">
              <w:rPr>
                <w:rFonts w:ascii="Arial" w:hAnsi="Arial" w:cs="Arial"/>
                <w:noProof/>
                <w:webHidden/>
              </w:rPr>
              <w:fldChar w:fldCharType="end"/>
            </w:r>
          </w:hyperlink>
        </w:p>
        <w:p w14:paraId="263B4483" w14:textId="2E570670"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4" w:history="1">
            <w:r w:rsidRPr="00244703">
              <w:rPr>
                <w:rStyle w:val="Hyperlink"/>
                <w:rFonts w:ascii="Arial" w:hAnsi="Arial" w:cs="Arial"/>
                <w:noProof/>
              </w:rPr>
              <w:t>2.1 The Endocrine System and Diabetes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_Toc225798714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5</w:t>
            </w:r>
            <w:r w:rsidRPr="00244703">
              <w:rPr>
                <w:rFonts w:ascii="Arial" w:hAnsi="Arial" w:cs="Arial"/>
                <w:noProof/>
                <w:webHidden/>
              </w:rPr>
              <w:fldChar w:fldCharType="end"/>
            </w:r>
          </w:hyperlink>
        </w:p>
        <w:p w14:paraId="4AC009AA" w14:textId="72267117"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5" w:history="1">
            <w:r w:rsidRPr="00244703">
              <w:rPr>
                <w:rStyle w:val="Hyperlink"/>
                <w:rFonts w:ascii="Arial" w:hAnsi="Arial" w:cs="Arial"/>
                <w:noProof/>
              </w:rPr>
              <w:t>2.2 The Nervous System and Glucose Regulation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_Toc225798715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6</w:t>
            </w:r>
            <w:r w:rsidRPr="00244703">
              <w:rPr>
                <w:rFonts w:ascii="Arial" w:hAnsi="Arial" w:cs="Arial"/>
                <w:noProof/>
                <w:webHidden/>
              </w:rPr>
              <w:fldChar w:fldCharType="end"/>
            </w:r>
          </w:hyperlink>
        </w:p>
        <w:p w14:paraId="443FA1D0" w14:textId="2EBAE41E"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16" w:history="1">
            <w:r w:rsidRPr="00244703">
              <w:rPr>
                <w:rStyle w:val="Hyperlink"/>
                <w:rFonts w:ascii="Arial" w:hAnsi="Arial" w:cs="Arial"/>
                <w:noProof/>
              </w:rPr>
              <w:t>3. Cellular Metabolism</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_Toc225798716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7</w:t>
            </w:r>
            <w:r w:rsidRPr="00244703">
              <w:rPr>
                <w:rFonts w:ascii="Arial" w:hAnsi="Arial" w:cs="Arial"/>
                <w:noProof/>
                <w:webHidden/>
              </w:rPr>
              <w:fldChar w:fldCharType="end"/>
            </w:r>
          </w:hyperlink>
        </w:p>
        <w:p w14:paraId="582F8758" w14:textId="49804CE0"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7" w:history="1">
            <w:r w:rsidRPr="00244703">
              <w:rPr>
                <w:rStyle w:val="Hyperlink"/>
                <w:rFonts w:ascii="Arial" w:hAnsi="Arial" w:cs="Arial"/>
                <w:noProof/>
                <w:shd w:val="clear" w:color="auto" w:fill="F8F9FA"/>
              </w:rPr>
              <w:t>3.1 Glycolysis and the Krebs Cycle</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_Toc225798717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7</w:t>
            </w:r>
            <w:r w:rsidRPr="00244703">
              <w:rPr>
                <w:rFonts w:ascii="Arial" w:hAnsi="Arial" w:cs="Arial"/>
                <w:noProof/>
                <w:webHidden/>
              </w:rPr>
              <w:fldChar w:fldCharType="end"/>
            </w:r>
          </w:hyperlink>
        </w:p>
        <w:p w14:paraId="3268328E" w14:textId="03045FA1"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8" w:history="1">
            <w:r w:rsidRPr="00244703">
              <w:rPr>
                <w:rStyle w:val="Hyperlink"/>
                <w:rFonts w:ascii="Arial" w:hAnsi="Arial" w:cs="Arial"/>
                <w:noProof/>
                <w:shd w:val="clear" w:color="auto" w:fill="F8F9FA"/>
              </w:rPr>
              <w:t>3.2 Energy Use and Diabetes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_Toc225798718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8</w:t>
            </w:r>
            <w:r w:rsidRPr="00244703">
              <w:rPr>
                <w:rFonts w:ascii="Arial" w:hAnsi="Arial" w:cs="Arial"/>
                <w:noProof/>
                <w:webHidden/>
              </w:rPr>
              <w:fldChar w:fldCharType="end"/>
            </w:r>
          </w:hyperlink>
        </w:p>
        <w:p w14:paraId="62684787" w14:textId="65CCD20E"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19" w:history="1">
            <w:r w:rsidRPr="00244703">
              <w:rPr>
                <w:rStyle w:val="Hyperlink"/>
                <w:rFonts w:ascii="Arial" w:hAnsi="Arial" w:cs="Arial"/>
                <w:noProof/>
              </w:rPr>
              <w:t>4. Recording Blood Sugar Levels for Type 2 Diabetes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_Toc225798719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8</w:t>
            </w:r>
            <w:r w:rsidRPr="00244703">
              <w:rPr>
                <w:rFonts w:ascii="Arial" w:hAnsi="Arial" w:cs="Arial"/>
                <w:noProof/>
                <w:webHidden/>
              </w:rPr>
              <w:fldChar w:fldCharType="end"/>
            </w:r>
          </w:hyperlink>
        </w:p>
        <w:p w14:paraId="558CECFE" w14:textId="7AAA1EAA" w:rsidR="00244703" w:rsidRPr="00244703" w:rsidRDefault="00244703">
          <w:pPr>
            <w:pStyle w:val="TOC2"/>
            <w:tabs>
              <w:tab w:val="left" w:pos="960"/>
              <w:tab w:val="right" w:leader="dot" w:pos="9016"/>
            </w:tabs>
            <w:rPr>
              <w:rFonts w:ascii="Arial" w:eastAsiaTheme="minorEastAsia" w:hAnsi="Arial" w:cs="Arial"/>
              <w:noProof/>
              <w:kern w:val="2"/>
              <w:szCs w:val="24"/>
              <w:lang w:eastAsia="en-GB"/>
              <w14:ligatures w14:val="standardContextual"/>
            </w:rPr>
          </w:pPr>
          <w:hyperlink w:anchor="_Toc225798720" w:history="1">
            <w:r w:rsidRPr="00244703">
              <w:rPr>
                <w:rStyle w:val="Hyperlink"/>
                <w:rFonts w:ascii="Arial" w:hAnsi="Arial" w:cs="Arial"/>
                <w:noProof/>
              </w:rPr>
              <w:t>4.1</w:t>
            </w:r>
            <w:r w:rsidRPr="00244703">
              <w:rPr>
                <w:rFonts w:ascii="Arial" w:eastAsiaTheme="minorEastAsia" w:hAnsi="Arial" w:cs="Arial"/>
                <w:noProof/>
                <w:kern w:val="2"/>
                <w:szCs w:val="24"/>
                <w:lang w:eastAsia="en-GB"/>
                <w14:ligatures w14:val="standardContextual"/>
              </w:rPr>
              <w:tab/>
            </w:r>
            <w:r w:rsidRPr="00244703">
              <w:rPr>
                <w:rStyle w:val="Hyperlink"/>
                <w:rFonts w:ascii="Arial" w:hAnsi="Arial" w:cs="Arial"/>
                <w:noProof/>
              </w:rPr>
              <w:t>Self-Supervising and HbA1c</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_Toc225798720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9</w:t>
            </w:r>
            <w:r w:rsidRPr="00244703">
              <w:rPr>
                <w:rFonts w:ascii="Arial" w:hAnsi="Arial" w:cs="Arial"/>
                <w:noProof/>
                <w:webHidden/>
              </w:rPr>
              <w:fldChar w:fldCharType="end"/>
            </w:r>
          </w:hyperlink>
        </w:p>
        <w:p w14:paraId="1A6CBC25" w14:textId="747AD8E9"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1" w:history="1">
            <w:r w:rsidRPr="00244703">
              <w:rPr>
                <w:rStyle w:val="Hyperlink"/>
                <w:rFonts w:ascii="Arial" w:hAnsi="Arial" w:cs="Arial"/>
                <w:noProof/>
              </w:rPr>
              <w:t>4.2 Importance of Recording</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_Toc225798721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9</w:t>
            </w:r>
            <w:r w:rsidRPr="00244703">
              <w:rPr>
                <w:rFonts w:ascii="Arial" w:hAnsi="Arial" w:cs="Arial"/>
                <w:noProof/>
                <w:webHidden/>
              </w:rPr>
              <w:fldChar w:fldCharType="end"/>
            </w:r>
          </w:hyperlink>
        </w:p>
        <w:p w14:paraId="587A922F" w14:textId="62C79869"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22" w:history="1">
            <w:r w:rsidRPr="00244703">
              <w:rPr>
                <w:rStyle w:val="Hyperlink"/>
                <w:rFonts w:ascii="Arial" w:hAnsi="Arial" w:cs="Arial"/>
                <w:noProof/>
              </w:rPr>
              <w:t>5. Recommendations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_Toc225798722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7146FE7F" w14:textId="06199D48" w:rsidR="00244703" w:rsidRPr="00244703" w:rsidRDefault="00244703">
          <w:pPr>
            <w:pStyle w:val="TOC2"/>
            <w:tabs>
              <w:tab w:val="left" w:pos="960"/>
              <w:tab w:val="right" w:leader="dot" w:pos="9016"/>
            </w:tabs>
            <w:rPr>
              <w:rFonts w:ascii="Arial" w:eastAsiaTheme="minorEastAsia" w:hAnsi="Arial" w:cs="Arial"/>
              <w:noProof/>
              <w:kern w:val="2"/>
              <w:szCs w:val="24"/>
              <w:lang w:eastAsia="en-GB"/>
              <w14:ligatures w14:val="standardContextual"/>
            </w:rPr>
          </w:pPr>
          <w:hyperlink w:anchor="_Toc225798723" w:history="1">
            <w:r w:rsidRPr="00244703">
              <w:rPr>
                <w:rStyle w:val="Hyperlink"/>
                <w:rFonts w:ascii="Arial" w:hAnsi="Arial" w:cs="Arial"/>
                <w:noProof/>
              </w:rPr>
              <w:t>5.1</w:t>
            </w:r>
            <w:r w:rsidRPr="00244703">
              <w:rPr>
                <w:rFonts w:ascii="Arial" w:eastAsiaTheme="minorEastAsia" w:hAnsi="Arial" w:cs="Arial"/>
                <w:noProof/>
                <w:kern w:val="2"/>
                <w:szCs w:val="24"/>
                <w:lang w:eastAsia="en-GB"/>
                <w14:ligatures w14:val="standardContextual"/>
              </w:rPr>
              <w:tab/>
            </w:r>
            <w:r w:rsidRPr="00244703">
              <w:rPr>
                <w:rStyle w:val="Hyperlink"/>
                <w:rFonts w:ascii="Arial" w:hAnsi="Arial" w:cs="Arial"/>
                <w:noProof/>
              </w:rPr>
              <w:t>Food Nutrition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_Toc225798723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4B9E3DC8" w14:textId="44C52C16"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4" w:history="1">
            <w:r w:rsidRPr="00244703">
              <w:rPr>
                <w:rStyle w:val="Hyperlink"/>
                <w:rFonts w:ascii="Arial" w:hAnsi="Arial" w:cs="Arial"/>
                <w:noProof/>
              </w:rPr>
              <w:t>5.2 Physical Activity</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_Toc225798724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10B4EE03" w14:textId="3791F40C"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5" w:history="1">
            <w:r w:rsidRPr="00244703">
              <w:rPr>
                <w:rStyle w:val="Hyperlink"/>
                <w:rFonts w:ascii="Arial" w:hAnsi="Arial" w:cs="Arial"/>
                <w:noProof/>
              </w:rPr>
              <w:t>5.3 Weight Management</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_Toc225798725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081BA017" w14:textId="085D5402" w:rsidR="00244703" w:rsidRPr="00244703" w:rsidRDefault="00244703">
          <w:pPr>
            <w:pStyle w:val="TOC2"/>
            <w:tabs>
              <w:tab w:val="left" w:pos="960"/>
              <w:tab w:val="right" w:leader="dot" w:pos="9016"/>
            </w:tabs>
            <w:rPr>
              <w:rFonts w:ascii="Arial" w:eastAsiaTheme="minorEastAsia" w:hAnsi="Arial" w:cs="Arial"/>
              <w:noProof/>
              <w:kern w:val="2"/>
              <w:szCs w:val="24"/>
              <w:lang w:eastAsia="en-GB"/>
              <w14:ligatures w14:val="standardContextual"/>
            </w:rPr>
          </w:pPr>
          <w:hyperlink w:anchor="_Toc225798726" w:history="1">
            <w:r w:rsidRPr="00244703">
              <w:rPr>
                <w:rStyle w:val="Hyperlink"/>
                <w:rFonts w:ascii="Arial" w:hAnsi="Arial" w:cs="Arial"/>
                <w:noProof/>
              </w:rPr>
              <w:t>5.4</w:t>
            </w:r>
            <w:r w:rsidRPr="00244703">
              <w:rPr>
                <w:rFonts w:ascii="Arial" w:eastAsiaTheme="minorEastAsia" w:hAnsi="Arial" w:cs="Arial"/>
                <w:noProof/>
                <w:kern w:val="2"/>
                <w:szCs w:val="24"/>
                <w:lang w:eastAsia="en-GB"/>
                <w14:ligatures w14:val="standardContextual"/>
              </w:rPr>
              <w:tab/>
            </w:r>
            <w:r w:rsidRPr="00244703">
              <w:rPr>
                <w:rStyle w:val="Hyperlink"/>
                <w:rFonts w:ascii="Arial" w:hAnsi="Arial" w:cs="Arial"/>
                <w:noProof/>
              </w:rPr>
              <w:t>Health Promotion and Education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_Toc225798726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26D95245" w14:textId="01970AE0"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7" w:history="1">
            <w:r w:rsidRPr="00244703">
              <w:rPr>
                <w:rStyle w:val="Hyperlink"/>
                <w:rFonts w:ascii="Arial" w:hAnsi="Arial" w:cs="Arial"/>
                <w:noProof/>
              </w:rPr>
              <w:t>5.5 Clinical Interventions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_Toc225798727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7A35F894" w14:textId="1293F948"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28" w:history="1">
            <w:r w:rsidRPr="00244703">
              <w:rPr>
                <w:rStyle w:val="Hyperlink"/>
                <w:rFonts w:ascii="Arial" w:hAnsi="Arial" w:cs="Arial"/>
                <w:noProof/>
              </w:rPr>
              <w:t>6. Conclusion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_Toc225798728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11</w:t>
            </w:r>
            <w:r w:rsidRPr="00244703">
              <w:rPr>
                <w:rFonts w:ascii="Arial" w:hAnsi="Arial" w:cs="Arial"/>
                <w:noProof/>
                <w:webHidden/>
              </w:rPr>
              <w:fldChar w:fldCharType="end"/>
            </w:r>
          </w:hyperlink>
        </w:p>
        <w:p w14:paraId="038E4BF7" w14:textId="0F25E596"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29" w:history="1">
            <w:r w:rsidRPr="00244703">
              <w:rPr>
                <w:rStyle w:val="Hyperlink"/>
                <w:rFonts w:ascii="Arial" w:hAnsi="Arial" w:cs="Arial"/>
                <w:noProof/>
              </w:rPr>
              <w:t>References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_Toc225798729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12</w:t>
            </w:r>
            <w:r w:rsidRPr="00244703">
              <w:rPr>
                <w:rFonts w:ascii="Arial" w:hAnsi="Arial" w:cs="Arial"/>
                <w:noProof/>
                <w:webHidden/>
              </w:rPr>
              <w:fldChar w:fldCharType="end"/>
            </w:r>
          </w:hyperlink>
        </w:p>
        <w:p w14:paraId="2AB923A2" w14:textId="05050280" w:rsidR="0083434F" w:rsidRDefault="0083434F">
          <w:r w:rsidRPr="0083434F">
            <w:rPr>
              <w:rFonts w:ascii="Arial" w:hAnsi="Arial" w:cs="Arial"/>
              <w:b/>
              <w:bCs/>
              <w:noProof/>
              <w:szCs w:val="24"/>
            </w:rPr>
            <w:fldChar w:fldCharType="end"/>
          </w:r>
        </w:p>
      </w:sdtContent>
    </w:sdt>
    <w:p w14:paraId="7D1B2C3F" w14:textId="77777777" w:rsidR="0083434F" w:rsidRDefault="0083434F" w:rsidP="00244703">
      <w:pPr>
        <w:pStyle w:val="Heading1"/>
      </w:pPr>
    </w:p>
    <w:p w14:paraId="64BABDEE" w14:textId="77777777" w:rsidR="0083434F" w:rsidRDefault="0083434F" w:rsidP="00244703">
      <w:pPr>
        <w:pStyle w:val="Heading1"/>
      </w:pPr>
    </w:p>
    <w:p w14:paraId="4A4446F6" w14:textId="77777777" w:rsidR="0083434F" w:rsidRDefault="0083434F" w:rsidP="0083434F">
      <w:pPr>
        <w:rPr>
          <w:lang w:eastAsia="en-GB"/>
        </w:rPr>
      </w:pPr>
    </w:p>
    <w:p w14:paraId="51ADB05C" w14:textId="77777777" w:rsidR="0083434F" w:rsidRDefault="0083434F" w:rsidP="0083434F">
      <w:pPr>
        <w:rPr>
          <w:lang w:eastAsia="en-GB"/>
        </w:rPr>
      </w:pPr>
    </w:p>
    <w:p w14:paraId="67C29E4A" w14:textId="77777777" w:rsidR="0083434F" w:rsidRDefault="0083434F" w:rsidP="0083434F">
      <w:pPr>
        <w:rPr>
          <w:lang w:eastAsia="en-GB"/>
        </w:rPr>
      </w:pPr>
    </w:p>
    <w:p w14:paraId="03A2A702" w14:textId="77777777" w:rsidR="0083434F" w:rsidRDefault="0083434F" w:rsidP="0083434F">
      <w:pPr>
        <w:rPr>
          <w:lang w:eastAsia="en-GB"/>
        </w:rPr>
      </w:pPr>
    </w:p>
    <w:p w14:paraId="10738E42" w14:textId="77777777" w:rsidR="0083434F" w:rsidRDefault="0083434F" w:rsidP="0083434F">
      <w:pPr>
        <w:rPr>
          <w:lang w:eastAsia="en-GB"/>
        </w:rPr>
      </w:pPr>
    </w:p>
    <w:p w14:paraId="01FDCC88" w14:textId="77777777" w:rsidR="0083434F" w:rsidRDefault="0083434F" w:rsidP="0083434F">
      <w:pPr>
        <w:rPr>
          <w:lang w:eastAsia="en-GB"/>
        </w:rPr>
      </w:pPr>
    </w:p>
    <w:p w14:paraId="2941D96E" w14:textId="77777777" w:rsidR="0083434F" w:rsidRDefault="0083434F" w:rsidP="0083434F">
      <w:pPr>
        <w:rPr>
          <w:lang w:eastAsia="en-GB"/>
        </w:rPr>
      </w:pPr>
    </w:p>
    <w:p w14:paraId="0BC3E160" w14:textId="77777777" w:rsidR="0083434F" w:rsidRPr="0083434F" w:rsidRDefault="0083434F" w:rsidP="0083434F">
      <w:pPr>
        <w:rPr>
          <w:lang w:eastAsia="en-GB"/>
        </w:rPr>
      </w:pPr>
    </w:p>
    <w:p w14:paraId="6BFCCEC6" w14:textId="167D6C91" w:rsidR="00A64624" w:rsidRPr="00244703" w:rsidRDefault="00A64624" w:rsidP="00244703">
      <w:pPr>
        <w:pStyle w:val="Heading1"/>
        <w:rPr>
          <w:rFonts w:eastAsia="MS Mincho"/>
        </w:rPr>
      </w:pPr>
      <w:bookmarkStart w:id="0" w:name="_Toc225798712"/>
      <w:r w:rsidRPr="00244703">
        <w:t>1.Introduction</w:t>
      </w:r>
      <w:bookmarkEnd w:id="0"/>
      <w:r w:rsidRPr="00244703">
        <w:rPr>
          <w:rFonts w:eastAsia="MS Mincho"/>
        </w:rPr>
        <w:t xml:space="preserve"> </w:t>
      </w:r>
    </w:p>
    <w:p w14:paraId="5C9579F7" w14:textId="2800C0BE" w:rsidR="00A64624" w:rsidRPr="001D3C62" w:rsidRDefault="00A64624" w:rsidP="0083434F">
      <w:pPr>
        <w:spacing w:after="200" w:line="360" w:lineRule="auto"/>
        <w:rPr>
          <w:rFonts w:ascii="Arial" w:eastAsia="MS Mincho" w:hAnsi="Arial" w:cs="Arial"/>
          <w:szCs w:val="24"/>
        </w:rPr>
      </w:pPr>
      <w:r w:rsidRPr="001D3C62">
        <w:rPr>
          <w:rFonts w:ascii="Arial" w:eastAsia="MS Mincho" w:hAnsi="Arial" w:cs="Arial"/>
          <w:szCs w:val="24"/>
        </w:rPr>
        <w:t xml:space="preserve">There are three main types of diabetes. </w:t>
      </w:r>
      <w:r w:rsidR="00E946D9" w:rsidRPr="001D3C62">
        <w:rPr>
          <w:rFonts w:ascii="Arial" w:eastAsia="MS Mincho" w:hAnsi="Arial" w:cs="Arial"/>
          <w:szCs w:val="24"/>
        </w:rPr>
        <w:t>Type 1 diabetes</w:t>
      </w:r>
      <w:r w:rsidRPr="001D3C62">
        <w:rPr>
          <w:rFonts w:ascii="Arial" w:eastAsia="MS Mincho" w:hAnsi="Arial" w:cs="Arial"/>
          <w:szCs w:val="24"/>
        </w:rPr>
        <w:t xml:space="preserve"> </w:t>
      </w:r>
      <w:r w:rsidR="00E946D9" w:rsidRPr="001D3C62">
        <w:rPr>
          <w:rFonts w:ascii="Arial" w:eastAsia="MS Mincho" w:hAnsi="Arial" w:cs="Arial"/>
          <w:szCs w:val="24"/>
        </w:rPr>
        <w:t>is</w:t>
      </w:r>
      <w:r w:rsidR="002B7709" w:rsidRPr="001D3C62">
        <w:rPr>
          <w:rFonts w:ascii="Arial" w:eastAsia="MS Mincho" w:hAnsi="Arial" w:cs="Arial"/>
          <w:szCs w:val="24"/>
        </w:rPr>
        <w:t xml:space="preserve"> known to be an</w:t>
      </w:r>
      <w:r w:rsidRPr="001D3C62">
        <w:rPr>
          <w:rFonts w:ascii="Arial" w:eastAsia="MS Mincho" w:hAnsi="Arial" w:cs="Arial"/>
          <w:szCs w:val="24"/>
        </w:rPr>
        <w:t xml:space="preserve"> autoimmune condition</w:t>
      </w:r>
      <w:r w:rsidR="002B7709" w:rsidRPr="001D3C62">
        <w:rPr>
          <w:rFonts w:ascii="Arial" w:eastAsia="MS Mincho" w:hAnsi="Arial" w:cs="Arial"/>
          <w:szCs w:val="24"/>
        </w:rPr>
        <w:t>,</w:t>
      </w:r>
      <w:r w:rsidRPr="001D3C62">
        <w:rPr>
          <w:rFonts w:ascii="Arial" w:eastAsia="MS Mincho" w:hAnsi="Arial" w:cs="Arial"/>
          <w:szCs w:val="24"/>
        </w:rPr>
        <w:t xml:space="preserve"> </w:t>
      </w:r>
      <w:r w:rsidR="002B7709" w:rsidRPr="001D3C62">
        <w:rPr>
          <w:rFonts w:ascii="Arial" w:eastAsia="MS Mincho" w:hAnsi="Arial" w:cs="Arial"/>
          <w:szCs w:val="24"/>
        </w:rPr>
        <w:t>where</w:t>
      </w:r>
      <w:r w:rsidRPr="001D3C62">
        <w:rPr>
          <w:rFonts w:ascii="Arial" w:eastAsia="MS Mincho" w:hAnsi="Arial" w:cs="Arial"/>
          <w:szCs w:val="24"/>
        </w:rPr>
        <w:t xml:space="preserve"> the cells that produce insulin in pancreas are attack</w:t>
      </w:r>
      <w:r w:rsidR="002B7709" w:rsidRPr="001D3C62">
        <w:rPr>
          <w:rFonts w:ascii="Arial" w:eastAsia="MS Mincho" w:hAnsi="Arial" w:cs="Arial"/>
          <w:szCs w:val="24"/>
        </w:rPr>
        <w:t>ed</w:t>
      </w:r>
      <w:r w:rsidRPr="001D3C62">
        <w:rPr>
          <w:rFonts w:ascii="Arial" w:eastAsia="MS Mincho" w:hAnsi="Arial" w:cs="Arial"/>
          <w:szCs w:val="24"/>
        </w:rPr>
        <w:t xml:space="preserve"> by the immune system</w:t>
      </w:r>
      <w:r w:rsidR="002B7709" w:rsidRPr="001D3C62">
        <w:rPr>
          <w:rFonts w:ascii="Arial" w:eastAsia="MS Mincho" w:hAnsi="Arial" w:cs="Arial"/>
          <w:szCs w:val="24"/>
        </w:rPr>
        <w:t>.</w:t>
      </w:r>
      <w:r w:rsidRPr="001D3C62">
        <w:rPr>
          <w:rFonts w:ascii="Arial" w:eastAsia="MS Mincho" w:hAnsi="Arial" w:cs="Arial"/>
          <w:szCs w:val="24"/>
        </w:rPr>
        <w:t xml:space="preserve"> This normally develops in </w:t>
      </w:r>
      <w:r w:rsidR="002B7709" w:rsidRPr="001D3C62">
        <w:rPr>
          <w:rFonts w:ascii="Arial" w:eastAsia="MS Mincho" w:hAnsi="Arial" w:cs="Arial"/>
          <w:szCs w:val="24"/>
        </w:rPr>
        <w:t>baby</w:t>
      </w:r>
      <w:r w:rsidRPr="001D3C62">
        <w:rPr>
          <w:rFonts w:ascii="Arial" w:eastAsia="MS Mincho" w:hAnsi="Arial" w:cs="Arial"/>
          <w:szCs w:val="24"/>
        </w:rPr>
        <w:t xml:space="preserve"> or early adulthood and needs lifetime insulin therapy. Type 2 diabetes is </w:t>
      </w:r>
      <w:r w:rsidR="00194E13" w:rsidRPr="001D3C62">
        <w:rPr>
          <w:rFonts w:ascii="Arial" w:eastAsia="MS Mincho" w:hAnsi="Arial" w:cs="Arial"/>
          <w:szCs w:val="24"/>
        </w:rPr>
        <w:t>the common</w:t>
      </w:r>
      <w:r w:rsidRPr="001D3C62">
        <w:rPr>
          <w:rFonts w:ascii="Arial" w:eastAsia="MS Mincho" w:hAnsi="Arial" w:cs="Arial"/>
          <w:szCs w:val="24"/>
        </w:rPr>
        <w:t xml:space="preserve"> one and happens when the body </w:t>
      </w:r>
      <w:r w:rsidR="00194E13" w:rsidRPr="001D3C62">
        <w:rPr>
          <w:rFonts w:ascii="Arial" w:eastAsia="MS Mincho" w:hAnsi="Arial" w:cs="Arial"/>
          <w:szCs w:val="24"/>
        </w:rPr>
        <w:t xml:space="preserve">cells </w:t>
      </w:r>
      <w:r w:rsidR="00E946D9" w:rsidRPr="001D3C62">
        <w:rPr>
          <w:rFonts w:ascii="Arial" w:eastAsia="MS Mincho" w:hAnsi="Arial" w:cs="Arial"/>
          <w:szCs w:val="24"/>
        </w:rPr>
        <w:t xml:space="preserve">cannot </w:t>
      </w:r>
      <w:r w:rsidR="00194E13" w:rsidRPr="001D3C62">
        <w:rPr>
          <w:rFonts w:ascii="Arial" w:eastAsia="MS Mincho" w:hAnsi="Arial" w:cs="Arial"/>
          <w:szCs w:val="24"/>
        </w:rPr>
        <w:t>respond properly or</w:t>
      </w:r>
      <w:r w:rsidRPr="001D3C62">
        <w:rPr>
          <w:rFonts w:ascii="Arial" w:eastAsia="MS Mincho" w:hAnsi="Arial" w:cs="Arial"/>
          <w:szCs w:val="24"/>
        </w:rPr>
        <w:t xml:space="preserve"> make enough insulin to regulate normal blood glucose level</w:t>
      </w:r>
      <w:r w:rsidRPr="001D3C62">
        <w:rPr>
          <w:rFonts w:ascii="Arial" w:hAnsi="Arial" w:cs="Arial"/>
        </w:rPr>
        <w:t xml:space="preserve"> (Seeley and Trent, 2021)</w:t>
      </w:r>
      <w:r w:rsidR="00CF0144" w:rsidRPr="001D3C62">
        <w:rPr>
          <w:rFonts w:ascii="Arial" w:eastAsia="MS Mincho" w:hAnsi="Arial" w:cs="Arial"/>
          <w:szCs w:val="24"/>
        </w:rPr>
        <w:t xml:space="preserve">. </w:t>
      </w:r>
      <w:r w:rsidR="00CF0144" w:rsidRPr="001D3C62">
        <w:rPr>
          <w:rFonts w:ascii="Arial" w:hAnsi="Arial" w:cs="Arial"/>
        </w:rPr>
        <w:t>Zheng, Ley and Hu, (2018) suggest</w:t>
      </w:r>
      <w:r w:rsidR="00CF0144" w:rsidRPr="001D3C62">
        <w:rPr>
          <w:rFonts w:ascii="Arial" w:eastAsia="MS Mincho" w:hAnsi="Arial" w:cs="Arial"/>
          <w:szCs w:val="24"/>
        </w:rPr>
        <w:t xml:space="preserve"> t</w:t>
      </w:r>
      <w:r w:rsidRPr="001D3C62">
        <w:rPr>
          <w:rFonts w:ascii="Arial" w:eastAsia="MS Mincho" w:hAnsi="Arial" w:cs="Arial"/>
          <w:szCs w:val="24"/>
        </w:rPr>
        <w:t>he risk factors increase the chance of developing Type 2 diabetes, this type is often associated with lifestyle factors such as obesity, inactive lifestyle, high consumption of sugar, poor diet and lack of physical activity (WHO, 2023The third type is gestational diabetes, that happens during pregnancy and likelihood to increase the possibility of developing Type 2 diabetes in future. According to the Diabetes UK (2023), people from South Asian, African and Caribbean backgrounds seemed to have higher risk of developing Type 2 diabetes. Social determinants, e.g., socioeconomic status, accessing healthcare services and health education can have an impact in managing the condition.</w:t>
      </w:r>
    </w:p>
    <w:p w14:paraId="6D74D244" w14:textId="6A49CE27" w:rsidR="00A64624" w:rsidRPr="001D3C62" w:rsidRDefault="00A64624" w:rsidP="0083434F">
      <w:pPr>
        <w:spacing w:line="360" w:lineRule="auto"/>
        <w:rPr>
          <w:rFonts w:ascii="Arial" w:eastAsia="MS Mincho" w:hAnsi="Arial" w:cs="Arial"/>
          <w:szCs w:val="24"/>
          <w:lang w:val="en-US"/>
        </w:rPr>
      </w:pPr>
      <w:r w:rsidRPr="001D3C62">
        <w:rPr>
          <w:rFonts w:ascii="Arial" w:eastAsia="MS Mincho" w:hAnsi="Arial" w:cs="Arial"/>
          <w:sz w:val="22"/>
          <w:lang w:val="en-US"/>
        </w:rPr>
        <w:t xml:space="preserve"> </w:t>
      </w:r>
      <w:r w:rsidRPr="001D3C62">
        <w:rPr>
          <w:rFonts w:ascii="Arial" w:eastAsia="MS Mincho" w:hAnsi="Arial" w:cs="Arial"/>
          <w:szCs w:val="24"/>
          <w:lang w:val="en-US"/>
        </w:rPr>
        <w:t xml:space="preserve">Type 2 diabetes mellitus (T2DM) is a non-infectious and communicable disease which will be the focus on this report. </w:t>
      </w:r>
      <w:r w:rsidR="00731FA3" w:rsidRPr="001D3C62">
        <w:rPr>
          <w:rFonts w:ascii="Arial" w:eastAsia="MS Mincho" w:hAnsi="Arial" w:cs="Arial"/>
          <w:szCs w:val="24"/>
          <w:lang w:val="en-US"/>
        </w:rPr>
        <w:t>Bhopal (2017) explain, t</w:t>
      </w:r>
      <w:r w:rsidRPr="001D3C62">
        <w:rPr>
          <w:rFonts w:ascii="Arial" w:eastAsia="MS Mincho" w:hAnsi="Arial" w:cs="Arial"/>
          <w:szCs w:val="24"/>
          <w:lang w:val="en-US"/>
        </w:rPr>
        <w:t>his is a long-term health condition which is chronic and thus affects the way the body process blood glucose, which means insulin is not being used effectively in the body and leads to higher blood sugar level (Bhopal, 20</w:t>
      </w:r>
      <w:r w:rsidR="00731FA3" w:rsidRPr="001D3C62">
        <w:rPr>
          <w:rFonts w:ascii="Arial" w:eastAsia="MS Mincho" w:hAnsi="Arial" w:cs="Arial"/>
          <w:szCs w:val="24"/>
          <w:lang w:val="en-US"/>
        </w:rPr>
        <w:t>1</w:t>
      </w:r>
      <w:r w:rsidRPr="001D3C62">
        <w:rPr>
          <w:rFonts w:ascii="Arial" w:eastAsia="MS Mincho" w:hAnsi="Arial" w:cs="Arial"/>
          <w:szCs w:val="24"/>
          <w:lang w:val="en-US"/>
        </w:rPr>
        <w:t>7). Over</w:t>
      </w:r>
      <w:r w:rsidR="00D200A7" w:rsidRPr="001D3C62">
        <w:rPr>
          <w:rFonts w:ascii="Arial" w:eastAsia="MS Mincho" w:hAnsi="Arial" w:cs="Arial"/>
          <w:szCs w:val="24"/>
          <w:lang w:val="en-US"/>
        </w:rPr>
        <w:t xml:space="preserve"> f</w:t>
      </w:r>
      <w:r w:rsidR="00E946D9" w:rsidRPr="001D3C62">
        <w:rPr>
          <w:rFonts w:ascii="Arial" w:eastAsia="MS Mincho" w:hAnsi="Arial" w:cs="Arial"/>
          <w:szCs w:val="24"/>
          <w:lang w:val="en-US"/>
        </w:rPr>
        <w:t>iv</w:t>
      </w:r>
      <w:r w:rsidRPr="001D3C62">
        <w:rPr>
          <w:rFonts w:ascii="Arial" w:eastAsia="MS Mincho" w:hAnsi="Arial" w:cs="Arial"/>
          <w:szCs w:val="24"/>
          <w:lang w:val="en-US"/>
        </w:rPr>
        <w:t xml:space="preserve"> </w:t>
      </w:r>
      <w:r w:rsidR="00E946D9" w:rsidRPr="001D3C62">
        <w:rPr>
          <w:rFonts w:ascii="Arial" w:eastAsia="MS Mincho" w:hAnsi="Arial" w:cs="Arial"/>
          <w:szCs w:val="24"/>
          <w:lang w:val="en-US"/>
        </w:rPr>
        <w:t>millions</w:t>
      </w:r>
      <w:r w:rsidRPr="001D3C62">
        <w:rPr>
          <w:rFonts w:ascii="Arial" w:eastAsia="MS Mincho" w:hAnsi="Arial" w:cs="Arial"/>
          <w:szCs w:val="24"/>
          <w:lang w:val="en-US"/>
        </w:rPr>
        <w:t xml:space="preserve"> of people in the UK</w:t>
      </w:r>
      <w:r w:rsidR="00D200A7" w:rsidRPr="001D3C62">
        <w:rPr>
          <w:rFonts w:ascii="Arial" w:eastAsia="MS Mincho" w:hAnsi="Arial" w:cs="Arial"/>
          <w:szCs w:val="24"/>
          <w:lang w:val="en-US"/>
        </w:rPr>
        <w:t xml:space="preserve"> have diabet</w:t>
      </w:r>
      <w:r w:rsidR="00E946D9" w:rsidRPr="001D3C62">
        <w:rPr>
          <w:rFonts w:ascii="Arial" w:eastAsia="MS Mincho" w:hAnsi="Arial" w:cs="Arial"/>
          <w:szCs w:val="24"/>
          <w:lang w:val="en-US"/>
        </w:rPr>
        <w:t>es, over 89% are type 2</w:t>
      </w:r>
      <w:r w:rsidRPr="001D3C62">
        <w:rPr>
          <w:rFonts w:ascii="Arial" w:eastAsia="MS Mincho" w:hAnsi="Arial" w:cs="Arial"/>
          <w:szCs w:val="24"/>
          <w:lang w:val="en-US"/>
        </w:rPr>
        <w:t xml:space="preserve"> and around</w:t>
      </w:r>
      <w:r w:rsidR="00E946D9" w:rsidRPr="001D3C62">
        <w:rPr>
          <w:rFonts w:ascii="Arial" w:eastAsia="MS Mincho" w:hAnsi="Arial" w:cs="Arial"/>
          <w:szCs w:val="24"/>
          <w:lang w:val="en-US"/>
        </w:rPr>
        <w:t xml:space="preserve"> 800 million adults in</w:t>
      </w:r>
      <w:r w:rsidRPr="001D3C62">
        <w:rPr>
          <w:rFonts w:ascii="Arial" w:eastAsia="MS Mincho" w:hAnsi="Arial" w:cs="Arial"/>
          <w:szCs w:val="24"/>
          <w:lang w:val="en-US"/>
        </w:rPr>
        <w:t xml:space="preserve"> the world suffer from this condition. As a practice nurse working in a GP practice, it is highly important to know what causes diabetes, the biological actions and ways of managing the condition effectively in patients. However, according to the NHS (2023), there are over four million in United Kingdom living with Type 2 diabetes. Over 537 million adults globally have diabetes, which is still rising by World Health Organization (WHO). This significant prevalence indicates the importance of awareness about changes in lifestyle can give vital long term health outcomes. However, factors such as poor diet, obesity, physical inability, and ageing can lead to type 2 diabetes </w:t>
      </w:r>
      <w:r w:rsidRPr="001D3C62">
        <w:rPr>
          <w:rFonts w:ascii="Arial" w:eastAsia="MS Mincho" w:hAnsi="Arial" w:cs="Arial"/>
          <w:szCs w:val="24"/>
          <w:lang w:val="en-US"/>
        </w:rPr>
        <w:lastRenderedPageBreak/>
        <w:t>(Jarosz, 2018). diagnosed. In this report,</w:t>
      </w:r>
      <w:r w:rsidR="00731FA3" w:rsidRPr="001D3C62">
        <w:rPr>
          <w:rFonts w:ascii="Arial" w:eastAsia="MS Mincho" w:hAnsi="Arial" w:cs="Arial"/>
          <w:szCs w:val="24"/>
          <w:lang w:val="en-US"/>
        </w:rPr>
        <w:t xml:space="preserve"> Britton and Macpherson (2000) </w:t>
      </w:r>
      <w:r w:rsidRPr="001D3C62">
        <w:rPr>
          <w:rFonts w:ascii="Arial" w:eastAsia="MS Mincho" w:hAnsi="Arial" w:cs="Arial"/>
          <w:szCs w:val="24"/>
          <w:lang w:val="en-US"/>
        </w:rPr>
        <w:t xml:space="preserve">explain how the disease </w:t>
      </w:r>
      <w:r w:rsidR="00194E13" w:rsidRPr="001D3C62">
        <w:rPr>
          <w:rFonts w:ascii="Arial" w:eastAsia="MS Mincho" w:hAnsi="Arial" w:cs="Arial"/>
          <w:szCs w:val="24"/>
          <w:lang w:val="en-US"/>
        </w:rPr>
        <w:t>brings</w:t>
      </w:r>
      <w:r w:rsidRPr="001D3C62">
        <w:rPr>
          <w:rFonts w:ascii="Arial" w:eastAsia="MS Mincho" w:hAnsi="Arial" w:cs="Arial"/>
          <w:szCs w:val="24"/>
          <w:lang w:val="en-US"/>
        </w:rPr>
        <w:t xml:space="preserve"> individuals, their communities and how working together as partnership between families, health workers and health professionals brings a better outcom</w:t>
      </w:r>
      <w:r w:rsidR="00731FA3" w:rsidRPr="001D3C62">
        <w:rPr>
          <w:rFonts w:ascii="Arial" w:eastAsia="MS Mincho" w:hAnsi="Arial" w:cs="Arial"/>
          <w:szCs w:val="24"/>
          <w:lang w:val="en-US"/>
        </w:rPr>
        <w:t>e.</w:t>
      </w:r>
    </w:p>
    <w:p w14:paraId="35B37D3B" w14:textId="77777777" w:rsidR="00A64624" w:rsidRPr="001D3C62" w:rsidRDefault="00A64624" w:rsidP="0083434F">
      <w:pPr>
        <w:spacing w:line="360" w:lineRule="auto"/>
        <w:rPr>
          <w:rFonts w:ascii="Arial" w:eastAsia="MS Mincho" w:hAnsi="Arial" w:cs="Arial"/>
          <w:szCs w:val="24"/>
          <w:lang w:val="en-US"/>
        </w:rPr>
      </w:pPr>
      <w:r w:rsidRPr="001D3C62">
        <w:rPr>
          <w:rFonts w:ascii="Arial" w:eastAsia="MS Mincho" w:hAnsi="Arial" w:cs="Arial"/>
          <w:szCs w:val="24"/>
        </w:rPr>
        <w:t>This growing prevalence highlights the importance of educating patients about their condition and supporting lifestyle changes that can improve long-term health outcomes.</w:t>
      </w:r>
    </w:p>
    <w:p w14:paraId="7543B2E0" w14:textId="2218E18D" w:rsidR="009F35EA" w:rsidRPr="001D3C62" w:rsidRDefault="00A64624" w:rsidP="0083434F">
      <w:pPr>
        <w:spacing w:line="360" w:lineRule="auto"/>
        <w:rPr>
          <w:rFonts w:ascii="Arial" w:eastAsia="MS Mincho" w:hAnsi="Arial" w:cs="Arial"/>
          <w:szCs w:val="24"/>
        </w:rPr>
      </w:pPr>
      <w:r w:rsidRPr="001D3C62">
        <w:rPr>
          <w:rFonts w:ascii="Arial" w:eastAsia="MS Mincho" w:hAnsi="Arial" w:cs="Arial"/>
          <w:szCs w:val="24"/>
        </w:rPr>
        <w:t xml:space="preserve">Diabetes occurs when the body cannot functionally control the level of glucose in the blood. Glucose is the body’s primary source of energy, which comes from food, especially, carbohydrates. In general, the hormone insulin assists glucose transport from the bloodstream into body cells and used for energy. Meanwhile, in </w:t>
      </w:r>
      <w:r w:rsidR="00194E13" w:rsidRPr="001D3C62">
        <w:rPr>
          <w:rFonts w:ascii="Arial" w:eastAsia="MS Mincho" w:hAnsi="Arial" w:cs="Arial"/>
          <w:szCs w:val="24"/>
        </w:rPr>
        <w:t>individual’s</w:t>
      </w:r>
      <w:r w:rsidRPr="001D3C62">
        <w:rPr>
          <w:rFonts w:ascii="Arial" w:eastAsia="MS Mincho" w:hAnsi="Arial" w:cs="Arial"/>
          <w:szCs w:val="24"/>
        </w:rPr>
        <w:t xml:space="preserve"> </w:t>
      </w:r>
      <w:r w:rsidR="009F35EA" w:rsidRPr="001D3C62">
        <w:rPr>
          <w:rFonts w:ascii="Arial" w:eastAsia="MS Mincho" w:hAnsi="Arial" w:cs="Arial"/>
          <w:szCs w:val="24"/>
        </w:rPr>
        <w:t>complications in future such as cardiovascular disease, nerve damage, kidney di/</w:t>
      </w:r>
      <w:r w:rsidRPr="001D3C62">
        <w:rPr>
          <w:rFonts w:ascii="Arial" w:eastAsia="MS Mincho" w:hAnsi="Arial" w:cs="Arial"/>
          <w:szCs w:val="24"/>
        </w:rPr>
        <w:t>diabetes</w:t>
      </w:r>
      <w:r w:rsidR="009F35EA" w:rsidRPr="001D3C62">
        <w:rPr>
          <w:rFonts w:ascii="Arial" w:eastAsia="MS Mincho" w:hAnsi="Arial" w:cs="Arial"/>
          <w:szCs w:val="24"/>
        </w:rPr>
        <w:t xml:space="preserve"> is closely associated to the endocrine system, which is mainly for producing and regulating hormones in the body. The pancreas is</w:t>
      </w:r>
      <w:r w:rsidR="00194E13" w:rsidRPr="001D3C62">
        <w:rPr>
          <w:rFonts w:ascii="Arial" w:eastAsia="MS Mincho" w:hAnsi="Arial" w:cs="Arial"/>
          <w:szCs w:val="24"/>
        </w:rPr>
        <w:t xml:space="preserve"> </w:t>
      </w:r>
      <w:r w:rsidR="009F35EA" w:rsidRPr="001D3C62">
        <w:rPr>
          <w:rFonts w:ascii="Arial" w:eastAsia="MS Mincho" w:hAnsi="Arial" w:cs="Arial"/>
          <w:szCs w:val="24"/>
        </w:rPr>
        <w:t>important</w:t>
      </w:r>
      <w:r w:rsidR="00194E13" w:rsidRPr="001D3C62">
        <w:rPr>
          <w:rFonts w:ascii="Arial" w:eastAsia="MS Mincho" w:hAnsi="Arial" w:cs="Arial"/>
          <w:szCs w:val="24"/>
        </w:rPr>
        <w:t xml:space="preserve"> role</w:t>
      </w:r>
      <w:r w:rsidR="009F35EA" w:rsidRPr="001D3C62">
        <w:rPr>
          <w:rFonts w:ascii="Arial" w:eastAsia="MS Mincho" w:hAnsi="Arial" w:cs="Arial"/>
          <w:szCs w:val="24"/>
        </w:rPr>
        <w:t xml:space="preserve"> </w:t>
      </w:r>
      <w:r w:rsidR="00EB60B7" w:rsidRPr="001D3C62">
        <w:rPr>
          <w:rFonts w:ascii="Arial" w:eastAsia="MS Mincho" w:hAnsi="Arial" w:cs="Arial"/>
          <w:szCs w:val="24"/>
        </w:rPr>
        <w:t xml:space="preserve">in </w:t>
      </w:r>
      <w:r w:rsidR="009F35EA" w:rsidRPr="001D3C62">
        <w:rPr>
          <w:rFonts w:ascii="Arial" w:eastAsia="MS Mincho" w:hAnsi="Arial" w:cs="Arial"/>
          <w:szCs w:val="24"/>
        </w:rPr>
        <w:t xml:space="preserve">endocrine </w:t>
      </w:r>
      <w:r w:rsidR="00EB60B7" w:rsidRPr="001D3C62">
        <w:rPr>
          <w:rFonts w:ascii="Arial" w:eastAsia="MS Mincho" w:hAnsi="Arial" w:cs="Arial"/>
          <w:szCs w:val="24"/>
        </w:rPr>
        <w:t xml:space="preserve">gland; this </w:t>
      </w:r>
      <w:r w:rsidR="009F35EA" w:rsidRPr="001D3C62">
        <w:rPr>
          <w:rFonts w:ascii="Arial" w:eastAsia="MS Mincho" w:hAnsi="Arial" w:cs="Arial"/>
          <w:szCs w:val="24"/>
        </w:rPr>
        <w:t>plays a</w:t>
      </w:r>
      <w:r w:rsidR="00EB60B7" w:rsidRPr="001D3C62">
        <w:rPr>
          <w:rFonts w:ascii="Arial" w:eastAsia="MS Mincho" w:hAnsi="Arial" w:cs="Arial"/>
          <w:szCs w:val="24"/>
        </w:rPr>
        <w:t>n</w:t>
      </w:r>
      <w:r w:rsidR="009F35EA" w:rsidRPr="001D3C62">
        <w:rPr>
          <w:rFonts w:ascii="Arial" w:eastAsia="MS Mincho" w:hAnsi="Arial" w:cs="Arial"/>
          <w:szCs w:val="24"/>
        </w:rPr>
        <w:t xml:space="preserve"> </w:t>
      </w:r>
      <w:r w:rsidR="00EB60B7" w:rsidRPr="001D3C62">
        <w:rPr>
          <w:rFonts w:ascii="Arial" w:eastAsia="MS Mincho" w:hAnsi="Arial" w:cs="Arial"/>
          <w:szCs w:val="24"/>
        </w:rPr>
        <w:t>essential</w:t>
      </w:r>
      <w:r w:rsidR="009F35EA" w:rsidRPr="001D3C62">
        <w:rPr>
          <w:rFonts w:ascii="Arial" w:eastAsia="MS Mincho" w:hAnsi="Arial" w:cs="Arial"/>
          <w:szCs w:val="24"/>
        </w:rPr>
        <w:t xml:space="preserve"> </w:t>
      </w:r>
      <w:r w:rsidR="00194E13" w:rsidRPr="001D3C62">
        <w:rPr>
          <w:rFonts w:ascii="Arial" w:eastAsia="MS Mincho" w:hAnsi="Arial" w:cs="Arial"/>
          <w:szCs w:val="24"/>
        </w:rPr>
        <w:t>part</w:t>
      </w:r>
      <w:r w:rsidR="009F35EA" w:rsidRPr="001D3C62">
        <w:rPr>
          <w:rFonts w:ascii="Arial" w:eastAsia="MS Mincho" w:hAnsi="Arial" w:cs="Arial"/>
          <w:szCs w:val="24"/>
        </w:rPr>
        <w:t xml:space="preserve"> in managing blood glucose levels by making the hormones insulin and glucagon. Blood glucose is lower by Insulin, making cells to glucose absorption from the bloodstream, while glucagon increases blood glucose levels by accelerating the release of stored glucose from the liver. When this hormonal regulation system does not work effectively, blood glucose levels will be unstable, leading to diabetes (Health Awareness, 2020).</w:t>
      </w:r>
    </w:p>
    <w:p w14:paraId="41322121" w14:textId="2E22DD5E" w:rsidR="009F35EA" w:rsidRPr="001D3C62" w:rsidRDefault="009F35EA" w:rsidP="0083434F">
      <w:pPr>
        <w:spacing w:after="200" w:line="360" w:lineRule="auto"/>
        <w:rPr>
          <w:rFonts w:ascii="Arial" w:eastAsia="MS Mincho" w:hAnsi="Arial" w:cs="Arial"/>
          <w:szCs w:val="24"/>
        </w:rPr>
      </w:pPr>
      <w:r w:rsidRPr="001D3C62">
        <w:rPr>
          <w:rFonts w:ascii="Arial" w:eastAsia="MS Mincho" w:hAnsi="Arial" w:cs="Arial"/>
          <w:szCs w:val="24"/>
        </w:rPr>
        <w:t>The endocrine system works alongside other physiological systems, including the nervous system, to maintain homeostasis, which refers to the body's ability to maintain stable internal conditions. In individuals with diabetes, when balance is disrupted, leading to chronic hyperglycaemia</w:t>
      </w:r>
      <w:r w:rsidR="00A64624" w:rsidRPr="001D3C62">
        <w:rPr>
          <w:rFonts w:ascii="Arial" w:eastAsia="MS Mincho" w:hAnsi="Arial" w:cs="Arial"/>
          <w:szCs w:val="24"/>
        </w:rPr>
        <w:t>,</w:t>
      </w:r>
      <w:r w:rsidRPr="001D3C62">
        <w:rPr>
          <w:rFonts w:ascii="Arial" w:eastAsia="MS Mincho" w:hAnsi="Arial" w:cs="Arial"/>
          <w:szCs w:val="24"/>
        </w:rPr>
        <w:t xml:space="preserve"> (high blood glucose levels).</w:t>
      </w:r>
    </w:p>
    <w:p w14:paraId="3B2DBC3D" w14:textId="3CEAE34E" w:rsidR="009F35EA" w:rsidRPr="001D3C62" w:rsidRDefault="009F35EA" w:rsidP="0083434F">
      <w:pPr>
        <w:spacing w:after="200" w:line="360" w:lineRule="auto"/>
        <w:rPr>
          <w:rFonts w:ascii="Arial" w:hAnsi="Arial" w:cs="Arial"/>
        </w:rPr>
      </w:pPr>
      <w:r w:rsidRPr="001D3C62">
        <w:rPr>
          <w:rFonts w:ascii="Arial" w:eastAsia="MS Mincho" w:hAnsi="Arial" w:cs="Arial"/>
          <w:szCs w:val="24"/>
        </w:rPr>
        <w:t>This report will explore how blood glucose levels are maintained within a safe range through hormonal regulation in the endocrine system. It will also explain how glucose and oxygen are used during cellular metabolism to produce energy. Furthermore, the importance of monitoring and recording blood glucose levels for individuals with Type 2</w:t>
      </w:r>
      <w:r w:rsidRPr="001D3C62">
        <w:rPr>
          <w:rFonts w:ascii="Arial" w:eastAsia="MS Mincho" w:hAnsi="Arial" w:cs="Arial"/>
          <w:sz w:val="22"/>
        </w:rPr>
        <w:t xml:space="preserve"> </w:t>
      </w:r>
      <w:r w:rsidRPr="001D3C62">
        <w:rPr>
          <w:rFonts w:ascii="Arial" w:eastAsia="MS Mincho" w:hAnsi="Arial" w:cs="Arial"/>
          <w:szCs w:val="24"/>
        </w:rPr>
        <w:t>diabetes and provide evidence-based recommendations on lifestyle changes and healthcare interventions improvement in the overall health and wellbeing of people living with diabetes</w:t>
      </w:r>
      <w:r w:rsidR="00BF73C3" w:rsidRPr="001D3C62">
        <w:rPr>
          <w:rFonts w:ascii="Arial" w:hAnsi="Arial" w:cs="Arial"/>
        </w:rPr>
        <w:t xml:space="preserve"> (Chatterjee, Khunti and Davies, 2017</w:t>
      </w:r>
      <w:r w:rsidR="00483AD9" w:rsidRPr="001D3C62">
        <w:rPr>
          <w:rFonts w:ascii="Arial" w:hAnsi="Arial" w:cs="Arial"/>
        </w:rPr>
        <w:t>).</w:t>
      </w:r>
    </w:p>
    <w:p w14:paraId="71AEE002" w14:textId="77777777" w:rsidR="00396543" w:rsidRPr="001D3C62" w:rsidRDefault="00396543" w:rsidP="0083434F">
      <w:pPr>
        <w:spacing w:after="200" w:line="360" w:lineRule="auto"/>
        <w:rPr>
          <w:rFonts w:ascii="Arial" w:hAnsi="Arial" w:cs="Arial"/>
        </w:rPr>
      </w:pPr>
    </w:p>
    <w:p w14:paraId="244DD6A6" w14:textId="77777777" w:rsidR="001D3C62" w:rsidRDefault="001D3C62" w:rsidP="0083434F">
      <w:pPr>
        <w:pStyle w:val="NormalWeb"/>
        <w:spacing w:line="360" w:lineRule="auto"/>
        <w:rPr>
          <w:rFonts w:ascii="Arial" w:hAnsi="Arial" w:cs="Arial"/>
        </w:rPr>
      </w:pPr>
    </w:p>
    <w:p w14:paraId="627D005A" w14:textId="257FEC13" w:rsidR="00396543" w:rsidRPr="001D3C62" w:rsidRDefault="00A76406" w:rsidP="0083434F">
      <w:pPr>
        <w:spacing w:after="200" w:line="360" w:lineRule="auto"/>
        <w:rPr>
          <w:rFonts w:ascii="Arial" w:eastAsia="MS Mincho" w:hAnsi="Arial" w:cs="Arial"/>
          <w:szCs w:val="24"/>
        </w:rPr>
      </w:pPr>
      <w:r w:rsidRPr="001D3C62">
        <w:rPr>
          <w:rFonts w:ascii="Arial" w:hAnsi="Arial" w:cs="Arial"/>
          <w:noProof/>
        </w:rPr>
        <w:drawing>
          <wp:inline distT="0" distB="0" distL="0" distR="0" wp14:anchorId="37905EA2" wp14:editId="64F9C73F">
            <wp:extent cx="5731510" cy="4260422"/>
            <wp:effectExtent l="0" t="0" r="2540" b="69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60422"/>
                    </a:xfrm>
                    <a:prstGeom prst="rect">
                      <a:avLst/>
                    </a:prstGeom>
                    <a:noFill/>
                    <a:ln>
                      <a:noFill/>
                    </a:ln>
                  </pic:spPr>
                </pic:pic>
              </a:graphicData>
            </a:graphic>
          </wp:inline>
        </w:drawing>
      </w:r>
    </w:p>
    <w:p w14:paraId="1479D7F1" w14:textId="25C37C41" w:rsidR="003F272D" w:rsidRPr="00BC1A16" w:rsidRDefault="007C3B15" w:rsidP="0083434F">
      <w:pPr>
        <w:spacing w:after="0" w:line="360" w:lineRule="auto"/>
        <w:rPr>
          <w:rFonts w:ascii="Arial" w:hAnsi="Arial" w:cs="Arial"/>
          <w:i/>
          <w:iCs/>
          <w:sz w:val="28"/>
          <w:szCs w:val="28"/>
        </w:rPr>
      </w:pPr>
      <w:r w:rsidRPr="00BC1A16">
        <w:rPr>
          <w:rFonts w:ascii="Arial" w:eastAsia="Times New Roman" w:hAnsi="Arial" w:cs="Arial"/>
          <w:i/>
          <w:iCs/>
          <w:szCs w:val="24"/>
          <w:lang w:eastAsia="en-GB"/>
        </w:rPr>
        <w:t>(Dreamstime, 2019)</w:t>
      </w:r>
    </w:p>
    <w:p w14:paraId="6860AF5C" w14:textId="3844623E" w:rsidR="001D3C62" w:rsidRPr="00244703" w:rsidRDefault="001630E8" w:rsidP="00244703">
      <w:pPr>
        <w:rPr>
          <w:rFonts w:ascii="Arial" w:hAnsi="Arial" w:cs="Arial"/>
        </w:rPr>
      </w:pPr>
      <w:r w:rsidRPr="00244703">
        <w:rPr>
          <w:rFonts w:ascii="Arial" w:hAnsi="Arial" w:cs="Arial"/>
        </w:rPr>
        <w:t xml:space="preserve">Figure 1: </w:t>
      </w:r>
      <w:r w:rsidR="00150AC6" w:rsidRPr="00244703">
        <w:rPr>
          <w:rFonts w:ascii="Arial" w:hAnsi="Arial" w:cs="Arial"/>
        </w:rPr>
        <w:t xml:space="preserve">Insulin production in person with and without </w:t>
      </w:r>
      <w:r w:rsidRPr="00244703">
        <w:rPr>
          <w:rFonts w:ascii="Arial" w:hAnsi="Arial" w:cs="Arial"/>
        </w:rPr>
        <w:t xml:space="preserve">diabetes </w:t>
      </w:r>
    </w:p>
    <w:p w14:paraId="6EE202A5" w14:textId="771CDE87" w:rsidR="00381D69" w:rsidRPr="00244703" w:rsidRDefault="00381D69" w:rsidP="00244703">
      <w:pPr>
        <w:pStyle w:val="Heading1"/>
        <w:rPr>
          <w:rFonts w:eastAsia="MS Mincho"/>
        </w:rPr>
      </w:pPr>
      <w:bookmarkStart w:id="1" w:name="_Toc225798713"/>
      <w:r w:rsidRPr="00244703">
        <w:t>2. Blood Sugar Regulation</w:t>
      </w:r>
      <w:bookmarkEnd w:id="1"/>
    </w:p>
    <w:p w14:paraId="6F8C635B" w14:textId="7FD6523F" w:rsidR="00381D69" w:rsidRPr="001D3C62" w:rsidRDefault="005A4D63"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The levels of </w:t>
      </w:r>
      <w:r w:rsidR="00381D69" w:rsidRPr="001D3C62">
        <w:rPr>
          <w:rFonts w:ascii="Arial" w:eastAsia="Times New Roman" w:hAnsi="Arial" w:cs="Arial"/>
          <w:szCs w:val="24"/>
          <w:lang w:eastAsia="en-GB"/>
        </w:rPr>
        <w:t>Blood gluc</w:t>
      </w:r>
      <w:r w:rsidRPr="001D3C62">
        <w:rPr>
          <w:rFonts w:ascii="Arial" w:eastAsia="Times New Roman" w:hAnsi="Arial" w:cs="Arial"/>
          <w:szCs w:val="24"/>
          <w:lang w:eastAsia="en-GB"/>
        </w:rPr>
        <w:t>ose</w:t>
      </w:r>
      <w:r w:rsidR="00381D69" w:rsidRPr="001D3C62">
        <w:rPr>
          <w:rFonts w:ascii="Arial" w:eastAsia="Times New Roman" w:hAnsi="Arial" w:cs="Arial"/>
          <w:szCs w:val="24"/>
          <w:lang w:eastAsia="en-GB"/>
        </w:rPr>
        <w:t xml:space="preserve"> are </w:t>
      </w:r>
      <w:r w:rsidR="0014080F" w:rsidRPr="001D3C62">
        <w:rPr>
          <w:rFonts w:ascii="Arial" w:eastAsia="Times New Roman" w:hAnsi="Arial" w:cs="Arial"/>
          <w:szCs w:val="24"/>
          <w:lang w:eastAsia="en-GB"/>
        </w:rPr>
        <w:t>managed</w:t>
      </w:r>
      <w:r w:rsidR="00381D69" w:rsidRPr="001D3C62">
        <w:rPr>
          <w:rFonts w:ascii="Arial" w:eastAsia="Times New Roman" w:hAnsi="Arial" w:cs="Arial"/>
          <w:szCs w:val="24"/>
          <w:lang w:eastAsia="en-GB"/>
        </w:rPr>
        <w:t xml:space="preserve"> </w:t>
      </w:r>
      <w:r w:rsidR="0014080F" w:rsidRPr="001D3C62">
        <w:rPr>
          <w:rFonts w:ascii="Arial" w:eastAsia="Times New Roman" w:hAnsi="Arial" w:cs="Arial"/>
          <w:szCs w:val="24"/>
          <w:lang w:eastAsia="en-GB"/>
        </w:rPr>
        <w:t>by</w:t>
      </w:r>
      <w:r w:rsidR="00381D69" w:rsidRPr="001D3C62">
        <w:rPr>
          <w:rFonts w:ascii="Arial" w:eastAsia="Times New Roman" w:hAnsi="Arial" w:cs="Arial"/>
          <w:szCs w:val="24"/>
          <w:lang w:eastAsia="en-GB"/>
        </w:rPr>
        <w:t xml:space="preserve"> a process known as homeostasis. The endocrine system plays a</w:t>
      </w:r>
      <w:r w:rsidR="0014080F" w:rsidRPr="001D3C62">
        <w:rPr>
          <w:rFonts w:ascii="Arial" w:eastAsia="Times New Roman" w:hAnsi="Arial" w:cs="Arial"/>
          <w:szCs w:val="24"/>
          <w:lang w:eastAsia="en-GB"/>
        </w:rPr>
        <w:t>n important role</w:t>
      </w:r>
      <w:r w:rsidR="00381D69" w:rsidRPr="001D3C62">
        <w:rPr>
          <w:rFonts w:ascii="Arial" w:eastAsia="Times New Roman" w:hAnsi="Arial" w:cs="Arial"/>
          <w:szCs w:val="24"/>
          <w:lang w:eastAsia="en-GB"/>
        </w:rPr>
        <w:t xml:space="preserve"> in </w:t>
      </w:r>
      <w:r w:rsidR="0014080F" w:rsidRPr="001D3C62">
        <w:rPr>
          <w:rFonts w:ascii="Arial" w:eastAsia="Times New Roman" w:hAnsi="Arial" w:cs="Arial"/>
          <w:szCs w:val="24"/>
          <w:lang w:eastAsia="en-GB"/>
        </w:rPr>
        <w:t xml:space="preserve">keeping the </w:t>
      </w:r>
      <w:r w:rsidR="00381D69" w:rsidRPr="001D3C62">
        <w:rPr>
          <w:rFonts w:ascii="Arial" w:eastAsia="Times New Roman" w:hAnsi="Arial" w:cs="Arial"/>
          <w:szCs w:val="24"/>
          <w:lang w:eastAsia="en-GB"/>
        </w:rPr>
        <w:t xml:space="preserve">balance by </w:t>
      </w:r>
      <w:r w:rsidR="0014080F" w:rsidRPr="001D3C62">
        <w:rPr>
          <w:rFonts w:ascii="Arial" w:eastAsia="Times New Roman" w:hAnsi="Arial" w:cs="Arial"/>
          <w:szCs w:val="24"/>
          <w:lang w:eastAsia="en-GB"/>
        </w:rPr>
        <w:t xml:space="preserve">bringing out </w:t>
      </w:r>
      <w:r w:rsidR="00381D69" w:rsidRPr="001D3C62">
        <w:rPr>
          <w:rFonts w:ascii="Arial" w:eastAsia="Times New Roman" w:hAnsi="Arial" w:cs="Arial"/>
          <w:szCs w:val="24"/>
          <w:lang w:eastAsia="en-GB"/>
        </w:rPr>
        <w:t xml:space="preserve">hormones that either </w:t>
      </w:r>
      <w:r w:rsidR="0014080F" w:rsidRPr="001D3C62">
        <w:rPr>
          <w:rFonts w:ascii="Arial" w:eastAsia="Times New Roman" w:hAnsi="Arial" w:cs="Arial"/>
          <w:szCs w:val="24"/>
          <w:lang w:eastAsia="en-GB"/>
        </w:rPr>
        <w:t>higher</w:t>
      </w:r>
      <w:r w:rsidR="00381D69" w:rsidRPr="001D3C62">
        <w:rPr>
          <w:rFonts w:ascii="Arial" w:eastAsia="Times New Roman" w:hAnsi="Arial" w:cs="Arial"/>
          <w:szCs w:val="24"/>
          <w:lang w:eastAsia="en-GB"/>
        </w:rPr>
        <w:t xml:space="preserve"> or </w:t>
      </w:r>
      <w:r w:rsidR="0014080F" w:rsidRPr="001D3C62">
        <w:rPr>
          <w:rFonts w:ascii="Arial" w:eastAsia="Times New Roman" w:hAnsi="Arial" w:cs="Arial"/>
          <w:szCs w:val="24"/>
          <w:lang w:eastAsia="en-GB"/>
        </w:rPr>
        <w:t xml:space="preserve">lower </w:t>
      </w:r>
      <w:r w:rsidR="00381D69" w:rsidRPr="001D3C62">
        <w:rPr>
          <w:rFonts w:ascii="Arial" w:eastAsia="Times New Roman" w:hAnsi="Arial" w:cs="Arial"/>
          <w:szCs w:val="24"/>
          <w:lang w:eastAsia="en-GB"/>
        </w:rPr>
        <w:t xml:space="preserve">blood glucose </w:t>
      </w:r>
      <w:r w:rsidR="0014080F" w:rsidRPr="001D3C62">
        <w:rPr>
          <w:rFonts w:ascii="Arial" w:eastAsia="Times New Roman" w:hAnsi="Arial" w:cs="Arial"/>
          <w:szCs w:val="24"/>
          <w:lang w:eastAsia="en-GB"/>
        </w:rPr>
        <w:t>readings</w:t>
      </w:r>
      <w:r w:rsidR="00381D69" w:rsidRPr="001D3C62">
        <w:rPr>
          <w:rFonts w:ascii="Arial" w:eastAsia="Times New Roman" w:hAnsi="Arial" w:cs="Arial"/>
          <w:szCs w:val="24"/>
          <w:lang w:eastAsia="en-GB"/>
        </w:rPr>
        <w:t>. The pancreas</w:t>
      </w:r>
      <w:r w:rsidR="0014080F" w:rsidRPr="001D3C62">
        <w:rPr>
          <w:rFonts w:ascii="Arial" w:eastAsia="Times New Roman" w:hAnsi="Arial" w:cs="Arial"/>
          <w:szCs w:val="24"/>
          <w:lang w:eastAsia="en-GB"/>
        </w:rPr>
        <w:t>, which</w:t>
      </w:r>
      <w:r w:rsidR="00381D69" w:rsidRPr="001D3C62">
        <w:rPr>
          <w:rFonts w:ascii="Arial" w:eastAsia="Times New Roman" w:hAnsi="Arial" w:cs="Arial"/>
          <w:szCs w:val="24"/>
          <w:lang w:eastAsia="en-GB"/>
        </w:rPr>
        <w:t xml:space="preserve"> is the </w:t>
      </w:r>
      <w:r w:rsidR="0014080F" w:rsidRPr="001D3C62">
        <w:rPr>
          <w:rFonts w:ascii="Arial" w:eastAsia="Times New Roman" w:hAnsi="Arial" w:cs="Arial"/>
          <w:szCs w:val="24"/>
          <w:lang w:eastAsia="en-GB"/>
        </w:rPr>
        <w:t xml:space="preserve">key </w:t>
      </w:r>
      <w:r w:rsidR="00381D69" w:rsidRPr="001D3C62">
        <w:rPr>
          <w:rFonts w:ascii="Arial" w:eastAsia="Times New Roman" w:hAnsi="Arial" w:cs="Arial"/>
          <w:szCs w:val="24"/>
          <w:lang w:eastAsia="en-GB"/>
        </w:rPr>
        <w:t xml:space="preserve">organ </w:t>
      </w:r>
      <w:r w:rsidR="0014080F" w:rsidRPr="001D3C62">
        <w:rPr>
          <w:rFonts w:ascii="Arial" w:eastAsia="Times New Roman" w:hAnsi="Arial" w:cs="Arial"/>
          <w:szCs w:val="24"/>
          <w:lang w:eastAsia="en-GB"/>
        </w:rPr>
        <w:t>in charge of</w:t>
      </w:r>
      <w:r w:rsidR="00381D69" w:rsidRPr="001D3C62">
        <w:rPr>
          <w:rFonts w:ascii="Arial" w:eastAsia="Times New Roman" w:hAnsi="Arial" w:cs="Arial"/>
          <w:szCs w:val="24"/>
          <w:lang w:eastAsia="en-GB"/>
        </w:rPr>
        <w:t xml:space="preserve"> </w:t>
      </w:r>
      <w:r w:rsidR="0014080F" w:rsidRPr="001D3C62">
        <w:rPr>
          <w:rFonts w:ascii="Arial" w:eastAsia="Times New Roman" w:hAnsi="Arial" w:cs="Arial"/>
          <w:szCs w:val="24"/>
          <w:lang w:eastAsia="en-GB"/>
        </w:rPr>
        <w:t>controlling</w:t>
      </w:r>
      <w:r w:rsidR="00381D69" w:rsidRPr="001D3C62">
        <w:rPr>
          <w:rFonts w:ascii="Arial" w:eastAsia="Times New Roman" w:hAnsi="Arial" w:cs="Arial"/>
          <w:szCs w:val="24"/>
          <w:lang w:eastAsia="en-GB"/>
        </w:rPr>
        <w:t xml:space="preserve"> glucose levels in the bloodstream</w:t>
      </w:r>
      <w:r w:rsidR="00111A62" w:rsidRPr="001D3C62">
        <w:rPr>
          <w:rFonts w:ascii="Arial" w:hAnsi="Arial" w:cs="Arial"/>
        </w:rPr>
        <w:t xml:space="preserve"> (DeFronzo </w:t>
      </w:r>
      <w:r w:rsidR="00111A62" w:rsidRPr="001D3C62">
        <w:rPr>
          <w:rStyle w:val="Emphasis"/>
          <w:rFonts w:ascii="Arial" w:hAnsi="Arial" w:cs="Arial"/>
        </w:rPr>
        <w:t>et al</w:t>
      </w:r>
      <w:r w:rsidR="00111A62" w:rsidRPr="001D3C62">
        <w:rPr>
          <w:rFonts w:ascii="Arial" w:hAnsi="Arial" w:cs="Arial"/>
        </w:rPr>
        <w:t>., 2015).</w:t>
      </w:r>
    </w:p>
    <w:p w14:paraId="77CC9E27" w14:textId="77777777" w:rsidR="00381D69" w:rsidRPr="00244703" w:rsidRDefault="00381D69" w:rsidP="00244703">
      <w:pPr>
        <w:pStyle w:val="Heading2"/>
      </w:pPr>
      <w:bookmarkStart w:id="2" w:name="_Toc225798714"/>
      <w:r w:rsidRPr="00244703">
        <w:lastRenderedPageBreak/>
        <w:t>2.1 The Endocrine System and Diabetes</w:t>
      </w:r>
      <w:bookmarkEnd w:id="2"/>
    </w:p>
    <w:p w14:paraId="7FDC475C" w14:textId="22F41B73"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The pancreas co</w:t>
      </w:r>
      <w:r w:rsidR="009B0808" w:rsidRPr="001D3C62">
        <w:rPr>
          <w:rFonts w:ascii="Arial" w:eastAsia="Times New Roman" w:hAnsi="Arial" w:cs="Arial"/>
          <w:szCs w:val="24"/>
          <w:lang w:eastAsia="en-GB"/>
        </w:rPr>
        <w:t>nsists of groups</w:t>
      </w:r>
      <w:r w:rsidRPr="001D3C62">
        <w:rPr>
          <w:rFonts w:ascii="Arial" w:eastAsia="Times New Roman" w:hAnsi="Arial" w:cs="Arial"/>
          <w:szCs w:val="24"/>
          <w:lang w:eastAsia="en-GB"/>
        </w:rPr>
        <w:t xml:space="preserve"> of cells </w:t>
      </w:r>
      <w:r w:rsidR="009B0808" w:rsidRPr="001D3C62">
        <w:rPr>
          <w:rFonts w:ascii="Arial" w:eastAsia="Times New Roman" w:hAnsi="Arial" w:cs="Arial"/>
          <w:szCs w:val="24"/>
          <w:lang w:eastAsia="en-GB"/>
        </w:rPr>
        <w:t>known as</w:t>
      </w:r>
      <w:r w:rsidRPr="001D3C62">
        <w:rPr>
          <w:rFonts w:ascii="Arial" w:eastAsia="Times New Roman" w:hAnsi="Arial" w:cs="Arial"/>
          <w:szCs w:val="24"/>
          <w:lang w:eastAsia="en-GB"/>
        </w:rPr>
        <w:t xml:space="preserve"> the Islets of Langerhans. These cells </w:t>
      </w:r>
      <w:r w:rsidR="009B0808" w:rsidRPr="001D3C62">
        <w:rPr>
          <w:rFonts w:ascii="Arial" w:eastAsia="Times New Roman" w:hAnsi="Arial" w:cs="Arial"/>
          <w:szCs w:val="24"/>
          <w:lang w:eastAsia="en-GB"/>
        </w:rPr>
        <w:t xml:space="preserve">make </w:t>
      </w:r>
      <w:r w:rsidRPr="001D3C62">
        <w:rPr>
          <w:rFonts w:ascii="Arial" w:eastAsia="Times New Roman" w:hAnsi="Arial" w:cs="Arial"/>
          <w:szCs w:val="24"/>
          <w:lang w:eastAsia="en-GB"/>
        </w:rPr>
        <w:t xml:space="preserve">hormones that </w:t>
      </w:r>
      <w:r w:rsidR="009B0808" w:rsidRPr="001D3C62">
        <w:rPr>
          <w:rFonts w:ascii="Arial" w:eastAsia="Times New Roman" w:hAnsi="Arial" w:cs="Arial"/>
          <w:szCs w:val="24"/>
          <w:lang w:eastAsia="en-GB"/>
        </w:rPr>
        <w:t>control</w:t>
      </w:r>
      <w:r w:rsidRPr="001D3C62">
        <w:rPr>
          <w:rFonts w:ascii="Arial" w:eastAsia="Times New Roman" w:hAnsi="Arial" w:cs="Arial"/>
          <w:szCs w:val="24"/>
          <w:lang w:eastAsia="en-GB"/>
        </w:rPr>
        <w:t xml:space="preserve"> blood glucose levels</w:t>
      </w:r>
      <w:r w:rsidR="009B0808" w:rsidRPr="001D3C62">
        <w:rPr>
          <w:rFonts w:ascii="Arial" w:eastAsia="Times New Roman" w:hAnsi="Arial" w:cs="Arial"/>
          <w:szCs w:val="24"/>
          <w:lang w:eastAsia="en-GB"/>
        </w:rPr>
        <w:t>, insulin and glucagon are t</w:t>
      </w:r>
      <w:r w:rsidRPr="001D3C62">
        <w:rPr>
          <w:rFonts w:ascii="Arial" w:eastAsia="Times New Roman" w:hAnsi="Arial" w:cs="Arial"/>
          <w:szCs w:val="24"/>
          <w:lang w:eastAsia="en-GB"/>
        </w:rPr>
        <w:t xml:space="preserve">wo </w:t>
      </w:r>
      <w:r w:rsidR="009B0808" w:rsidRPr="001D3C62">
        <w:rPr>
          <w:rFonts w:ascii="Arial" w:eastAsia="Times New Roman" w:hAnsi="Arial" w:cs="Arial"/>
          <w:szCs w:val="24"/>
          <w:lang w:eastAsia="en-GB"/>
        </w:rPr>
        <w:t>main</w:t>
      </w:r>
      <w:r w:rsidRPr="001D3C62">
        <w:rPr>
          <w:rFonts w:ascii="Arial" w:eastAsia="Times New Roman" w:hAnsi="Arial" w:cs="Arial"/>
          <w:szCs w:val="24"/>
          <w:lang w:eastAsia="en-GB"/>
        </w:rPr>
        <w:t xml:space="preserve"> hormones involv</w:t>
      </w:r>
      <w:r w:rsidR="009B0808" w:rsidRPr="001D3C62">
        <w:rPr>
          <w:rFonts w:ascii="Arial" w:eastAsia="Times New Roman" w:hAnsi="Arial" w:cs="Arial"/>
          <w:szCs w:val="24"/>
          <w:lang w:eastAsia="en-GB"/>
        </w:rPr>
        <w:t>ing</w:t>
      </w:r>
      <w:r w:rsidRPr="001D3C62">
        <w:rPr>
          <w:rFonts w:ascii="Arial" w:eastAsia="Times New Roman" w:hAnsi="Arial" w:cs="Arial"/>
          <w:szCs w:val="24"/>
          <w:lang w:eastAsia="en-GB"/>
        </w:rPr>
        <w:t xml:space="preserve"> in th</w:t>
      </w:r>
      <w:r w:rsidR="009B0808" w:rsidRPr="001D3C62">
        <w:rPr>
          <w:rFonts w:ascii="Arial" w:eastAsia="Times New Roman" w:hAnsi="Arial" w:cs="Arial"/>
          <w:szCs w:val="24"/>
          <w:lang w:eastAsia="en-GB"/>
        </w:rPr>
        <w:t>e</w:t>
      </w:r>
      <w:r w:rsidRPr="001D3C62">
        <w:rPr>
          <w:rFonts w:ascii="Arial" w:eastAsia="Times New Roman" w:hAnsi="Arial" w:cs="Arial"/>
          <w:szCs w:val="24"/>
          <w:lang w:eastAsia="en-GB"/>
        </w:rPr>
        <w:t xml:space="preserve"> process.</w:t>
      </w:r>
    </w:p>
    <w:p w14:paraId="40AA84BD" w14:textId="388CE4DF"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Insulin is </w:t>
      </w:r>
      <w:r w:rsidR="009B0808" w:rsidRPr="001D3C62">
        <w:rPr>
          <w:rFonts w:ascii="Arial" w:eastAsia="Times New Roman" w:hAnsi="Arial" w:cs="Arial"/>
          <w:szCs w:val="24"/>
          <w:lang w:eastAsia="en-GB"/>
        </w:rPr>
        <w:t>form</w:t>
      </w:r>
      <w:r w:rsidR="005A4D63" w:rsidRPr="001D3C62">
        <w:rPr>
          <w:rFonts w:ascii="Arial" w:eastAsia="Times New Roman" w:hAnsi="Arial" w:cs="Arial"/>
          <w:szCs w:val="24"/>
          <w:lang w:eastAsia="en-GB"/>
        </w:rPr>
        <w:t>ation is</w:t>
      </w:r>
      <w:r w:rsidRPr="001D3C62">
        <w:rPr>
          <w:rFonts w:ascii="Arial" w:eastAsia="Times New Roman" w:hAnsi="Arial" w:cs="Arial"/>
          <w:szCs w:val="24"/>
          <w:lang w:eastAsia="en-GB"/>
        </w:rPr>
        <w:t xml:space="preserve"> by beta cells in the </w:t>
      </w:r>
      <w:r w:rsidR="00580D57" w:rsidRPr="001D3C62">
        <w:rPr>
          <w:rFonts w:ascii="Arial" w:eastAsia="Times New Roman" w:hAnsi="Arial" w:cs="Arial"/>
          <w:szCs w:val="24"/>
          <w:lang w:eastAsia="en-GB"/>
        </w:rPr>
        <w:t>pancreas;</w:t>
      </w:r>
      <w:r w:rsidRPr="001D3C62">
        <w:rPr>
          <w:rFonts w:ascii="Arial" w:eastAsia="Times New Roman" w:hAnsi="Arial" w:cs="Arial"/>
          <w:szCs w:val="24"/>
          <w:lang w:eastAsia="en-GB"/>
        </w:rPr>
        <w:t xml:space="preserve"> </w:t>
      </w:r>
      <w:r w:rsidR="00580D57" w:rsidRPr="001D3C62">
        <w:rPr>
          <w:rFonts w:ascii="Arial" w:eastAsia="Times New Roman" w:hAnsi="Arial" w:cs="Arial"/>
          <w:szCs w:val="24"/>
          <w:lang w:eastAsia="en-GB"/>
        </w:rPr>
        <w:t>it</w:t>
      </w:r>
      <w:r w:rsidRPr="001D3C62">
        <w:rPr>
          <w:rFonts w:ascii="Arial" w:eastAsia="Times New Roman" w:hAnsi="Arial" w:cs="Arial"/>
          <w:szCs w:val="24"/>
          <w:lang w:eastAsia="en-GB"/>
        </w:rPr>
        <w:t xml:space="preserve"> </w:t>
      </w:r>
      <w:r w:rsidR="009B0808" w:rsidRPr="001D3C62">
        <w:rPr>
          <w:rFonts w:ascii="Arial" w:eastAsia="Times New Roman" w:hAnsi="Arial" w:cs="Arial"/>
          <w:szCs w:val="24"/>
          <w:lang w:eastAsia="en-GB"/>
        </w:rPr>
        <w:t>decreases</w:t>
      </w:r>
      <w:r w:rsidRPr="001D3C62">
        <w:rPr>
          <w:rFonts w:ascii="Arial" w:eastAsia="Times New Roman" w:hAnsi="Arial" w:cs="Arial"/>
          <w:szCs w:val="24"/>
          <w:lang w:eastAsia="en-GB"/>
        </w:rPr>
        <w:t xml:space="preserve"> blood glucose levels by </w:t>
      </w:r>
      <w:r w:rsidR="009B0808" w:rsidRPr="001D3C62">
        <w:rPr>
          <w:rFonts w:ascii="Arial" w:eastAsia="Times New Roman" w:hAnsi="Arial" w:cs="Arial"/>
          <w:szCs w:val="24"/>
          <w:lang w:eastAsia="en-GB"/>
        </w:rPr>
        <w:t>letting</w:t>
      </w:r>
      <w:r w:rsidRPr="001D3C62">
        <w:rPr>
          <w:rFonts w:ascii="Arial" w:eastAsia="Times New Roman" w:hAnsi="Arial" w:cs="Arial"/>
          <w:szCs w:val="24"/>
          <w:lang w:eastAsia="en-GB"/>
        </w:rPr>
        <w:t xml:space="preserve"> glucose to </w:t>
      </w:r>
      <w:r w:rsidR="00EB2731" w:rsidRPr="001D3C62">
        <w:rPr>
          <w:rFonts w:ascii="Arial" w:eastAsia="Times New Roman" w:hAnsi="Arial" w:cs="Arial"/>
          <w:szCs w:val="24"/>
          <w:lang w:eastAsia="en-GB"/>
        </w:rPr>
        <w:t>penetrate body</w:t>
      </w:r>
      <w:r w:rsidRPr="001D3C62">
        <w:rPr>
          <w:rFonts w:ascii="Arial" w:eastAsia="Times New Roman" w:hAnsi="Arial" w:cs="Arial"/>
          <w:szCs w:val="24"/>
          <w:lang w:eastAsia="en-GB"/>
        </w:rPr>
        <w:t xml:space="preserve"> cells where it </w:t>
      </w:r>
      <w:r w:rsidR="009B0808" w:rsidRPr="001D3C62">
        <w:rPr>
          <w:rFonts w:ascii="Arial" w:eastAsia="Times New Roman" w:hAnsi="Arial" w:cs="Arial"/>
          <w:szCs w:val="24"/>
          <w:lang w:eastAsia="en-GB"/>
        </w:rPr>
        <w:t xml:space="preserve">is stored </w:t>
      </w:r>
      <w:r w:rsidR="00EB2731" w:rsidRPr="001D3C62">
        <w:rPr>
          <w:rFonts w:ascii="Arial" w:eastAsia="Times New Roman" w:hAnsi="Arial" w:cs="Arial"/>
          <w:szCs w:val="24"/>
          <w:lang w:eastAsia="en-GB"/>
        </w:rPr>
        <w:t xml:space="preserve">as glycogen or </w:t>
      </w:r>
      <w:r w:rsidRPr="001D3C62">
        <w:rPr>
          <w:rFonts w:ascii="Arial" w:eastAsia="Times New Roman" w:hAnsi="Arial" w:cs="Arial"/>
          <w:szCs w:val="24"/>
          <w:lang w:eastAsia="en-GB"/>
        </w:rPr>
        <w:t xml:space="preserve">used for energy or in the liver and muscles. </w:t>
      </w:r>
      <w:r w:rsidR="00EB2731" w:rsidRPr="001D3C62">
        <w:rPr>
          <w:rFonts w:ascii="Arial" w:eastAsia="Times New Roman" w:hAnsi="Arial" w:cs="Arial"/>
          <w:szCs w:val="24"/>
          <w:lang w:eastAsia="en-GB"/>
        </w:rPr>
        <w:t>Meanwhile</w:t>
      </w:r>
      <w:r w:rsidRPr="001D3C62">
        <w:rPr>
          <w:rFonts w:ascii="Arial" w:eastAsia="Times New Roman" w:hAnsi="Arial" w:cs="Arial"/>
          <w:szCs w:val="24"/>
          <w:lang w:eastAsia="en-GB"/>
        </w:rPr>
        <w:t xml:space="preserve">, glucagon is </w:t>
      </w:r>
      <w:r w:rsidR="00EB2731" w:rsidRPr="001D3C62">
        <w:rPr>
          <w:rFonts w:ascii="Arial" w:eastAsia="Times New Roman" w:hAnsi="Arial" w:cs="Arial"/>
          <w:szCs w:val="24"/>
          <w:lang w:eastAsia="en-GB"/>
        </w:rPr>
        <w:t>made</w:t>
      </w:r>
      <w:r w:rsidRPr="001D3C62">
        <w:rPr>
          <w:rFonts w:ascii="Arial" w:eastAsia="Times New Roman" w:hAnsi="Arial" w:cs="Arial"/>
          <w:szCs w:val="24"/>
          <w:lang w:eastAsia="en-GB"/>
        </w:rPr>
        <w:t xml:space="preserve"> by alpha cells and </w:t>
      </w:r>
      <w:r w:rsidR="00EB2731" w:rsidRPr="001D3C62">
        <w:rPr>
          <w:rFonts w:ascii="Arial" w:eastAsia="Times New Roman" w:hAnsi="Arial" w:cs="Arial"/>
          <w:szCs w:val="24"/>
          <w:lang w:eastAsia="en-GB"/>
        </w:rPr>
        <w:t>high the</w:t>
      </w:r>
      <w:r w:rsidRPr="001D3C62">
        <w:rPr>
          <w:rFonts w:ascii="Arial" w:eastAsia="Times New Roman" w:hAnsi="Arial" w:cs="Arial"/>
          <w:szCs w:val="24"/>
          <w:lang w:eastAsia="en-GB"/>
        </w:rPr>
        <w:t xml:space="preserve"> blood glucose levels by </w:t>
      </w:r>
      <w:r w:rsidR="00EB2731" w:rsidRPr="001D3C62">
        <w:rPr>
          <w:rFonts w:ascii="Arial" w:eastAsia="Times New Roman" w:hAnsi="Arial" w:cs="Arial"/>
          <w:szCs w:val="24"/>
          <w:lang w:eastAsia="en-GB"/>
        </w:rPr>
        <w:t xml:space="preserve">invigorating </w:t>
      </w:r>
      <w:r w:rsidRPr="001D3C62">
        <w:rPr>
          <w:rFonts w:ascii="Arial" w:eastAsia="Times New Roman" w:hAnsi="Arial" w:cs="Arial"/>
          <w:szCs w:val="24"/>
          <w:lang w:eastAsia="en-GB"/>
        </w:rPr>
        <w:t xml:space="preserve">the liver to </w:t>
      </w:r>
      <w:r w:rsidR="00EB2731" w:rsidRPr="001D3C62">
        <w:rPr>
          <w:rFonts w:ascii="Arial" w:eastAsia="Times New Roman" w:hAnsi="Arial" w:cs="Arial"/>
          <w:szCs w:val="24"/>
          <w:lang w:eastAsia="en-GB"/>
        </w:rPr>
        <w:t>discharge</w:t>
      </w:r>
      <w:r w:rsidRPr="001D3C62">
        <w:rPr>
          <w:rFonts w:ascii="Arial" w:eastAsia="Times New Roman" w:hAnsi="Arial" w:cs="Arial"/>
          <w:szCs w:val="24"/>
          <w:lang w:eastAsia="en-GB"/>
        </w:rPr>
        <w:t xml:space="preserve"> </w:t>
      </w:r>
      <w:r w:rsidR="00EB2731" w:rsidRPr="001D3C62">
        <w:rPr>
          <w:rFonts w:ascii="Arial" w:eastAsia="Times New Roman" w:hAnsi="Arial" w:cs="Arial"/>
          <w:szCs w:val="24"/>
          <w:lang w:eastAsia="en-GB"/>
        </w:rPr>
        <w:t>saved</w:t>
      </w:r>
      <w:r w:rsidRPr="001D3C62">
        <w:rPr>
          <w:rFonts w:ascii="Arial" w:eastAsia="Times New Roman" w:hAnsi="Arial" w:cs="Arial"/>
          <w:szCs w:val="24"/>
          <w:lang w:eastAsia="en-GB"/>
        </w:rPr>
        <w:t xml:space="preserve"> glucose into the bloodstream (Guyton and Hall, 2021).</w:t>
      </w:r>
    </w:p>
    <w:p w14:paraId="68B32B49" w14:textId="632799C0"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When a person </w:t>
      </w:r>
      <w:r w:rsidR="00EB2731" w:rsidRPr="001D3C62">
        <w:rPr>
          <w:rFonts w:ascii="Arial" w:eastAsia="Times New Roman" w:hAnsi="Arial" w:cs="Arial"/>
          <w:szCs w:val="24"/>
          <w:lang w:eastAsia="en-GB"/>
        </w:rPr>
        <w:t>consumes</w:t>
      </w:r>
      <w:r w:rsidRPr="001D3C62">
        <w:rPr>
          <w:rFonts w:ascii="Arial" w:eastAsia="Times New Roman" w:hAnsi="Arial" w:cs="Arial"/>
          <w:szCs w:val="24"/>
          <w:lang w:eastAsia="en-GB"/>
        </w:rPr>
        <w:t xml:space="preserve"> food, </w:t>
      </w:r>
      <w:r w:rsidR="00EB2731" w:rsidRPr="001D3C62">
        <w:rPr>
          <w:rFonts w:ascii="Arial" w:eastAsia="Times New Roman" w:hAnsi="Arial" w:cs="Arial"/>
          <w:szCs w:val="24"/>
          <w:lang w:eastAsia="en-GB"/>
        </w:rPr>
        <w:t>especially</w:t>
      </w:r>
      <w:r w:rsidRPr="001D3C62">
        <w:rPr>
          <w:rFonts w:ascii="Arial" w:eastAsia="Times New Roman" w:hAnsi="Arial" w:cs="Arial"/>
          <w:szCs w:val="24"/>
          <w:lang w:eastAsia="en-GB"/>
        </w:rPr>
        <w:t xml:space="preserve"> carbohydrates, glucose </w:t>
      </w:r>
      <w:r w:rsidR="00EB2731" w:rsidRPr="001D3C62">
        <w:rPr>
          <w:rFonts w:ascii="Arial" w:eastAsia="Times New Roman" w:hAnsi="Arial" w:cs="Arial"/>
          <w:szCs w:val="24"/>
          <w:lang w:eastAsia="en-GB"/>
        </w:rPr>
        <w:t>goes through</w:t>
      </w:r>
      <w:r w:rsidRPr="001D3C62">
        <w:rPr>
          <w:rFonts w:ascii="Arial" w:eastAsia="Times New Roman" w:hAnsi="Arial" w:cs="Arial"/>
          <w:szCs w:val="24"/>
          <w:lang w:eastAsia="en-GB"/>
        </w:rPr>
        <w:t xml:space="preserve"> the bloodstream and blood sugar levels </w:t>
      </w:r>
      <w:r w:rsidR="002B4A11" w:rsidRPr="001D3C62">
        <w:rPr>
          <w:rFonts w:ascii="Arial" w:eastAsia="Times New Roman" w:hAnsi="Arial" w:cs="Arial"/>
          <w:szCs w:val="24"/>
          <w:lang w:eastAsia="en-GB"/>
        </w:rPr>
        <w:t>increase</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However</w:t>
      </w:r>
      <w:r w:rsidRPr="001D3C62">
        <w:rPr>
          <w:rFonts w:ascii="Arial" w:eastAsia="Times New Roman" w:hAnsi="Arial" w:cs="Arial"/>
          <w:szCs w:val="24"/>
          <w:lang w:eastAsia="en-GB"/>
        </w:rPr>
        <w:t xml:space="preserve">, the pancreas releases insulin, </w:t>
      </w:r>
      <w:r w:rsidR="002B4A11" w:rsidRPr="001D3C62">
        <w:rPr>
          <w:rFonts w:ascii="Arial" w:eastAsia="Times New Roman" w:hAnsi="Arial" w:cs="Arial"/>
          <w:szCs w:val="24"/>
          <w:lang w:eastAsia="en-GB"/>
        </w:rPr>
        <w:t>making</w:t>
      </w:r>
      <w:r w:rsidRPr="001D3C62">
        <w:rPr>
          <w:rFonts w:ascii="Arial" w:eastAsia="Times New Roman" w:hAnsi="Arial" w:cs="Arial"/>
          <w:szCs w:val="24"/>
          <w:lang w:eastAsia="en-GB"/>
        </w:rPr>
        <w:t xml:space="preserve"> glucose to enter cells and </w:t>
      </w:r>
      <w:r w:rsidR="002B4A11" w:rsidRPr="001D3C62">
        <w:rPr>
          <w:rFonts w:ascii="Arial" w:eastAsia="Times New Roman" w:hAnsi="Arial" w:cs="Arial"/>
          <w:szCs w:val="24"/>
          <w:lang w:eastAsia="en-GB"/>
        </w:rPr>
        <w:t>lowering</w:t>
      </w:r>
      <w:r w:rsidRPr="001D3C62">
        <w:rPr>
          <w:rFonts w:ascii="Arial" w:eastAsia="Times New Roman" w:hAnsi="Arial" w:cs="Arial"/>
          <w:szCs w:val="24"/>
          <w:lang w:eastAsia="en-GB"/>
        </w:rPr>
        <w:t xml:space="preserve"> blood glucose levels. This </w:t>
      </w:r>
      <w:r w:rsidR="002B4A11" w:rsidRPr="001D3C62">
        <w:rPr>
          <w:rFonts w:ascii="Arial" w:eastAsia="Times New Roman" w:hAnsi="Arial" w:cs="Arial"/>
          <w:szCs w:val="24"/>
          <w:lang w:eastAsia="en-GB"/>
        </w:rPr>
        <w:t>supports</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 xml:space="preserve">by </w:t>
      </w:r>
      <w:r w:rsidRPr="001D3C62">
        <w:rPr>
          <w:rFonts w:ascii="Arial" w:eastAsia="Times New Roman" w:hAnsi="Arial" w:cs="Arial"/>
          <w:szCs w:val="24"/>
          <w:lang w:eastAsia="en-GB"/>
        </w:rPr>
        <w:t>maintain</w:t>
      </w:r>
      <w:r w:rsidR="002B4A11" w:rsidRPr="001D3C62">
        <w:rPr>
          <w:rFonts w:ascii="Arial" w:eastAsia="Times New Roman" w:hAnsi="Arial" w:cs="Arial"/>
          <w:szCs w:val="24"/>
          <w:lang w:eastAsia="en-GB"/>
        </w:rPr>
        <w:t>ing</w:t>
      </w:r>
      <w:r w:rsidRPr="001D3C62">
        <w:rPr>
          <w:rFonts w:ascii="Arial" w:eastAsia="Times New Roman" w:hAnsi="Arial" w:cs="Arial"/>
          <w:szCs w:val="24"/>
          <w:lang w:eastAsia="en-GB"/>
        </w:rPr>
        <w:t xml:space="preserve"> a </w:t>
      </w:r>
      <w:r w:rsidR="002B4A11" w:rsidRPr="001D3C62">
        <w:rPr>
          <w:rFonts w:ascii="Arial" w:eastAsia="Times New Roman" w:hAnsi="Arial" w:cs="Arial"/>
          <w:szCs w:val="24"/>
          <w:lang w:eastAsia="en-GB"/>
        </w:rPr>
        <w:t>balanced</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inner</w:t>
      </w:r>
      <w:r w:rsidRPr="001D3C62">
        <w:rPr>
          <w:rFonts w:ascii="Arial" w:eastAsia="Times New Roman" w:hAnsi="Arial" w:cs="Arial"/>
          <w:szCs w:val="24"/>
          <w:lang w:eastAsia="en-GB"/>
        </w:rPr>
        <w:t xml:space="preserve"> environment.</w:t>
      </w:r>
    </w:p>
    <w:p w14:paraId="3C908D8D" w14:textId="77777777" w:rsidR="00381D69" w:rsidRPr="001D3C62" w:rsidRDefault="00381D69" w:rsidP="00244703">
      <w:pPr>
        <w:pStyle w:val="Heading2"/>
      </w:pPr>
      <w:bookmarkStart w:id="3" w:name="_Toc225798715"/>
      <w:r w:rsidRPr="001D3C62">
        <w:t>2.2 The Nervous System and Glucose Regulation</w:t>
      </w:r>
      <w:bookmarkEnd w:id="3"/>
    </w:p>
    <w:p w14:paraId="109321A2" w14:textId="3247A9FA"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The nervous system also </w:t>
      </w:r>
      <w:r w:rsidR="002B4A11" w:rsidRPr="001D3C62">
        <w:rPr>
          <w:rFonts w:ascii="Arial" w:eastAsia="Times New Roman" w:hAnsi="Arial" w:cs="Arial"/>
          <w:szCs w:val="24"/>
          <w:lang w:eastAsia="en-GB"/>
        </w:rPr>
        <w:t>aids</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in regulation of glucose</w:t>
      </w:r>
      <w:r w:rsidRPr="001D3C62">
        <w:rPr>
          <w:rFonts w:ascii="Arial" w:eastAsia="Times New Roman" w:hAnsi="Arial" w:cs="Arial"/>
          <w:szCs w:val="24"/>
          <w:lang w:eastAsia="en-GB"/>
        </w:rPr>
        <w:t xml:space="preserve">. The autonomic nervous system </w:t>
      </w:r>
      <w:r w:rsidR="008B0185" w:rsidRPr="001D3C62">
        <w:rPr>
          <w:rFonts w:ascii="Arial" w:eastAsia="Times New Roman" w:hAnsi="Arial" w:cs="Arial"/>
          <w:szCs w:val="24"/>
          <w:lang w:eastAsia="en-GB"/>
        </w:rPr>
        <w:t xml:space="preserve">influences the release of </w:t>
      </w:r>
      <w:r w:rsidRPr="001D3C62">
        <w:rPr>
          <w:rFonts w:ascii="Arial" w:eastAsia="Times New Roman" w:hAnsi="Arial" w:cs="Arial"/>
          <w:szCs w:val="24"/>
          <w:lang w:eastAsia="en-GB"/>
        </w:rPr>
        <w:t>hormone during stress</w:t>
      </w:r>
      <w:r w:rsidR="008B0185" w:rsidRPr="001D3C62">
        <w:rPr>
          <w:rFonts w:ascii="Arial" w:eastAsia="Times New Roman" w:hAnsi="Arial" w:cs="Arial"/>
          <w:szCs w:val="24"/>
          <w:lang w:eastAsia="en-GB"/>
        </w:rPr>
        <w:t xml:space="preserve"> level</w:t>
      </w:r>
      <w:r w:rsidRPr="001D3C62">
        <w:rPr>
          <w:rFonts w:ascii="Arial" w:eastAsia="Times New Roman" w:hAnsi="Arial" w:cs="Arial"/>
          <w:szCs w:val="24"/>
          <w:lang w:eastAsia="en-GB"/>
        </w:rPr>
        <w:t xml:space="preserve"> or physical activity. For example, the body </w:t>
      </w:r>
      <w:r w:rsidR="008F55B8" w:rsidRPr="001D3C62">
        <w:rPr>
          <w:rFonts w:ascii="Arial" w:eastAsia="Times New Roman" w:hAnsi="Arial" w:cs="Arial"/>
          <w:szCs w:val="24"/>
          <w:lang w:eastAsia="en-GB"/>
        </w:rPr>
        <w:t>goes</w:t>
      </w:r>
      <w:r w:rsidR="008B0185" w:rsidRPr="001D3C62">
        <w:rPr>
          <w:rFonts w:ascii="Arial" w:eastAsia="Times New Roman" w:hAnsi="Arial" w:cs="Arial"/>
          <w:szCs w:val="24"/>
          <w:lang w:eastAsia="en-GB"/>
        </w:rPr>
        <w:t xml:space="preserve"> through</w:t>
      </w:r>
      <w:r w:rsidRPr="001D3C62">
        <w:rPr>
          <w:rFonts w:ascii="Arial" w:eastAsia="Times New Roman" w:hAnsi="Arial" w:cs="Arial"/>
          <w:szCs w:val="24"/>
          <w:lang w:eastAsia="en-GB"/>
        </w:rPr>
        <w:t xml:space="preserve"> </w:t>
      </w:r>
      <w:r w:rsidR="008F55B8" w:rsidRPr="001D3C62">
        <w:rPr>
          <w:rFonts w:ascii="Arial" w:eastAsia="Times New Roman" w:hAnsi="Arial" w:cs="Arial"/>
          <w:szCs w:val="24"/>
          <w:lang w:eastAsia="en-GB"/>
        </w:rPr>
        <w:t>stress in which,</w:t>
      </w:r>
      <w:r w:rsidRPr="001D3C62">
        <w:rPr>
          <w:rFonts w:ascii="Arial" w:eastAsia="Times New Roman" w:hAnsi="Arial" w:cs="Arial"/>
          <w:szCs w:val="24"/>
          <w:lang w:eastAsia="en-GB"/>
        </w:rPr>
        <w:t xml:space="preserve"> adrenaline and cortisol </w:t>
      </w:r>
      <w:r w:rsidR="008B0185" w:rsidRPr="001D3C62">
        <w:rPr>
          <w:rFonts w:ascii="Arial" w:eastAsia="Times New Roman" w:hAnsi="Arial" w:cs="Arial"/>
          <w:szCs w:val="24"/>
          <w:lang w:eastAsia="en-GB"/>
        </w:rPr>
        <w:t xml:space="preserve">hormones </w:t>
      </w:r>
      <w:r w:rsidRPr="001D3C62">
        <w:rPr>
          <w:rFonts w:ascii="Arial" w:eastAsia="Times New Roman" w:hAnsi="Arial" w:cs="Arial"/>
          <w:szCs w:val="24"/>
          <w:lang w:eastAsia="en-GB"/>
        </w:rPr>
        <w:t xml:space="preserve">are released. These hormones </w:t>
      </w:r>
      <w:r w:rsidR="008B0185" w:rsidRPr="001D3C62">
        <w:rPr>
          <w:rFonts w:ascii="Arial" w:eastAsia="Times New Roman" w:hAnsi="Arial" w:cs="Arial"/>
          <w:szCs w:val="24"/>
          <w:lang w:eastAsia="en-GB"/>
        </w:rPr>
        <w:t xml:space="preserve">raise </w:t>
      </w:r>
      <w:r w:rsidRPr="001D3C62">
        <w:rPr>
          <w:rFonts w:ascii="Arial" w:eastAsia="Times New Roman" w:hAnsi="Arial" w:cs="Arial"/>
          <w:szCs w:val="24"/>
          <w:lang w:eastAsia="en-GB"/>
        </w:rPr>
        <w:t xml:space="preserve">blood glucose levels to </w:t>
      </w:r>
      <w:r w:rsidR="008B0185" w:rsidRPr="001D3C62">
        <w:rPr>
          <w:rFonts w:ascii="Arial" w:eastAsia="Times New Roman" w:hAnsi="Arial" w:cs="Arial"/>
          <w:szCs w:val="24"/>
          <w:lang w:eastAsia="en-GB"/>
        </w:rPr>
        <w:t>make sure</w:t>
      </w:r>
      <w:r w:rsidRPr="001D3C62">
        <w:rPr>
          <w:rFonts w:ascii="Arial" w:eastAsia="Times New Roman" w:hAnsi="Arial" w:cs="Arial"/>
          <w:szCs w:val="24"/>
          <w:lang w:eastAsia="en-GB"/>
        </w:rPr>
        <w:t xml:space="preserve"> the body has </w:t>
      </w:r>
      <w:r w:rsidR="008B0185" w:rsidRPr="001D3C62">
        <w:rPr>
          <w:rFonts w:ascii="Arial" w:eastAsia="Times New Roman" w:hAnsi="Arial" w:cs="Arial"/>
          <w:szCs w:val="24"/>
          <w:lang w:eastAsia="en-GB"/>
        </w:rPr>
        <w:t>adequate</w:t>
      </w:r>
      <w:r w:rsidRPr="001D3C62">
        <w:rPr>
          <w:rFonts w:ascii="Arial" w:eastAsia="Times New Roman" w:hAnsi="Arial" w:cs="Arial"/>
          <w:szCs w:val="24"/>
          <w:lang w:eastAsia="en-GB"/>
        </w:rPr>
        <w:t xml:space="preserve"> energy to </w:t>
      </w:r>
      <w:r w:rsidR="008B0185" w:rsidRPr="001D3C62">
        <w:rPr>
          <w:rFonts w:ascii="Arial" w:eastAsia="Times New Roman" w:hAnsi="Arial" w:cs="Arial"/>
          <w:szCs w:val="24"/>
          <w:lang w:eastAsia="en-GB"/>
        </w:rPr>
        <w:t>react</w:t>
      </w:r>
      <w:r w:rsidRPr="001D3C62">
        <w:rPr>
          <w:rFonts w:ascii="Arial" w:eastAsia="Times New Roman" w:hAnsi="Arial" w:cs="Arial"/>
          <w:szCs w:val="24"/>
          <w:lang w:eastAsia="en-GB"/>
        </w:rPr>
        <w:t xml:space="preserve"> to </w:t>
      </w:r>
      <w:r w:rsidR="008B0185" w:rsidRPr="001D3C62">
        <w:rPr>
          <w:rFonts w:ascii="Arial" w:eastAsia="Times New Roman" w:hAnsi="Arial" w:cs="Arial"/>
          <w:szCs w:val="24"/>
          <w:lang w:eastAsia="en-GB"/>
        </w:rPr>
        <w:t>worrying</w:t>
      </w:r>
      <w:r w:rsidRPr="001D3C62">
        <w:rPr>
          <w:rFonts w:ascii="Arial" w:eastAsia="Times New Roman" w:hAnsi="Arial" w:cs="Arial"/>
          <w:szCs w:val="24"/>
          <w:lang w:eastAsia="en-GB"/>
        </w:rPr>
        <w:t xml:space="preserve"> </w:t>
      </w:r>
      <w:r w:rsidR="008B0185" w:rsidRPr="001D3C62">
        <w:rPr>
          <w:rFonts w:ascii="Arial" w:eastAsia="Times New Roman" w:hAnsi="Arial" w:cs="Arial"/>
          <w:szCs w:val="24"/>
          <w:lang w:eastAsia="en-GB"/>
        </w:rPr>
        <w:t>situations</w:t>
      </w:r>
      <w:r w:rsidRPr="001D3C62">
        <w:rPr>
          <w:rFonts w:ascii="Arial" w:eastAsia="Times New Roman" w:hAnsi="Arial" w:cs="Arial"/>
          <w:szCs w:val="24"/>
          <w:lang w:eastAsia="en-GB"/>
        </w:rPr>
        <w:t>.</w:t>
      </w:r>
    </w:p>
    <w:p w14:paraId="7E876379" w14:textId="2B001B69" w:rsid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In individuals with Type 2 diabetes, the body’s cells </w:t>
      </w:r>
      <w:r w:rsidR="005A4D63" w:rsidRPr="001D3C62">
        <w:rPr>
          <w:rFonts w:ascii="Arial" w:eastAsia="Times New Roman" w:hAnsi="Arial" w:cs="Arial"/>
          <w:szCs w:val="24"/>
          <w:lang w:eastAsia="en-GB"/>
        </w:rPr>
        <w:t>adaptive to</w:t>
      </w:r>
      <w:r w:rsidRPr="001D3C62">
        <w:rPr>
          <w:rFonts w:ascii="Arial" w:eastAsia="Times New Roman" w:hAnsi="Arial" w:cs="Arial"/>
          <w:szCs w:val="24"/>
          <w:lang w:eastAsia="en-GB"/>
        </w:rPr>
        <w:t xml:space="preserve"> insulin</w:t>
      </w:r>
      <w:r w:rsidR="008F55B8" w:rsidRPr="001D3C62">
        <w:rPr>
          <w:rFonts w:ascii="Arial" w:eastAsia="Times New Roman" w:hAnsi="Arial" w:cs="Arial"/>
          <w:szCs w:val="24"/>
          <w:lang w:eastAsia="en-GB"/>
        </w:rPr>
        <w:t xml:space="preserve"> resistant</w:t>
      </w:r>
      <w:r w:rsidR="005A4D63" w:rsidRPr="001D3C62">
        <w:rPr>
          <w:rFonts w:ascii="Arial" w:eastAsia="Times New Roman" w:hAnsi="Arial" w:cs="Arial"/>
          <w:szCs w:val="24"/>
          <w:lang w:eastAsia="en-GB"/>
        </w:rPr>
        <w:t>,</w:t>
      </w:r>
      <w:r w:rsidRPr="001D3C62">
        <w:rPr>
          <w:rFonts w:ascii="Arial" w:eastAsia="Times New Roman" w:hAnsi="Arial" w:cs="Arial"/>
          <w:szCs w:val="24"/>
          <w:lang w:eastAsia="en-GB"/>
        </w:rPr>
        <w:t xml:space="preserve"> </w:t>
      </w:r>
      <w:r w:rsidR="005A4D63" w:rsidRPr="001D3C62">
        <w:rPr>
          <w:rFonts w:ascii="Arial" w:eastAsia="Times New Roman" w:hAnsi="Arial" w:cs="Arial"/>
          <w:szCs w:val="24"/>
          <w:lang w:eastAsia="en-GB"/>
        </w:rPr>
        <w:t>t</w:t>
      </w:r>
      <w:r w:rsidRPr="001D3C62">
        <w:rPr>
          <w:rFonts w:ascii="Arial" w:eastAsia="Times New Roman" w:hAnsi="Arial" w:cs="Arial"/>
          <w:szCs w:val="24"/>
          <w:lang w:eastAsia="en-GB"/>
        </w:rPr>
        <w:t xml:space="preserve">his means glucose cannot </w:t>
      </w:r>
      <w:r w:rsidR="008B0185" w:rsidRPr="001D3C62">
        <w:rPr>
          <w:rFonts w:ascii="Arial" w:eastAsia="Times New Roman" w:hAnsi="Arial" w:cs="Arial"/>
          <w:szCs w:val="24"/>
          <w:lang w:eastAsia="en-GB"/>
        </w:rPr>
        <w:t>really</w:t>
      </w:r>
      <w:r w:rsidRPr="001D3C62">
        <w:rPr>
          <w:rFonts w:ascii="Arial" w:eastAsia="Times New Roman" w:hAnsi="Arial" w:cs="Arial"/>
          <w:szCs w:val="24"/>
          <w:lang w:eastAsia="en-GB"/>
        </w:rPr>
        <w:t xml:space="preserve"> enter the cells and remains in the bloodstream, </w:t>
      </w:r>
      <w:r w:rsidR="008B0185" w:rsidRPr="001D3C62">
        <w:rPr>
          <w:rFonts w:ascii="Arial" w:eastAsia="Times New Roman" w:hAnsi="Arial" w:cs="Arial"/>
          <w:szCs w:val="24"/>
          <w:lang w:eastAsia="en-GB"/>
        </w:rPr>
        <w:t>which leads to</w:t>
      </w:r>
      <w:r w:rsidRPr="001D3C62">
        <w:rPr>
          <w:rFonts w:ascii="Arial" w:eastAsia="Times New Roman" w:hAnsi="Arial" w:cs="Arial"/>
          <w:szCs w:val="24"/>
          <w:lang w:eastAsia="en-GB"/>
        </w:rPr>
        <w:t xml:space="preserve"> hyperglycaemia.</w:t>
      </w:r>
      <w:r w:rsidR="009B457F" w:rsidRPr="001D3C62">
        <w:rPr>
          <w:rFonts w:ascii="Arial" w:eastAsia="Times New Roman" w:hAnsi="Arial" w:cs="Arial"/>
          <w:szCs w:val="24"/>
          <w:lang w:eastAsia="en-GB"/>
        </w:rPr>
        <w:t xml:space="preserve"> High </w:t>
      </w:r>
      <w:r w:rsidRPr="001D3C62">
        <w:rPr>
          <w:rFonts w:ascii="Arial" w:eastAsia="Times New Roman" w:hAnsi="Arial" w:cs="Arial"/>
          <w:szCs w:val="24"/>
          <w:lang w:eastAsia="en-GB"/>
        </w:rPr>
        <w:t xml:space="preserve">blood glucose levels </w:t>
      </w:r>
      <w:r w:rsidR="009B457F" w:rsidRPr="001D3C62">
        <w:rPr>
          <w:rFonts w:ascii="Arial" w:eastAsia="Times New Roman" w:hAnsi="Arial" w:cs="Arial"/>
          <w:szCs w:val="24"/>
          <w:lang w:eastAsia="en-GB"/>
        </w:rPr>
        <w:t xml:space="preserve">left for long period </w:t>
      </w:r>
      <w:r w:rsidRPr="001D3C62">
        <w:rPr>
          <w:rFonts w:ascii="Arial" w:eastAsia="Times New Roman" w:hAnsi="Arial" w:cs="Arial"/>
          <w:szCs w:val="24"/>
          <w:lang w:eastAsia="en-GB"/>
        </w:rPr>
        <w:t xml:space="preserve">can </w:t>
      </w:r>
      <w:r w:rsidR="009B457F" w:rsidRPr="001D3C62">
        <w:rPr>
          <w:rFonts w:ascii="Arial" w:eastAsia="Times New Roman" w:hAnsi="Arial" w:cs="Arial"/>
          <w:szCs w:val="24"/>
          <w:lang w:eastAsia="en-GB"/>
        </w:rPr>
        <w:t>destroy</w:t>
      </w:r>
      <w:r w:rsidRPr="001D3C62">
        <w:rPr>
          <w:rFonts w:ascii="Arial" w:eastAsia="Times New Roman" w:hAnsi="Arial" w:cs="Arial"/>
          <w:szCs w:val="24"/>
          <w:lang w:eastAsia="en-GB"/>
        </w:rPr>
        <w:t xml:space="preserve"> blood vessels and organs</w:t>
      </w:r>
      <w:r w:rsidR="009B457F" w:rsidRPr="001D3C62">
        <w:rPr>
          <w:rFonts w:ascii="Arial" w:eastAsia="Times New Roman" w:hAnsi="Arial" w:cs="Arial"/>
          <w:szCs w:val="24"/>
          <w:lang w:eastAsia="en-GB"/>
        </w:rPr>
        <w:t xml:space="preserve"> and</w:t>
      </w:r>
      <w:r w:rsidRPr="001D3C62">
        <w:rPr>
          <w:rFonts w:ascii="Arial" w:eastAsia="Times New Roman" w:hAnsi="Arial" w:cs="Arial"/>
          <w:szCs w:val="24"/>
          <w:lang w:eastAsia="en-GB"/>
        </w:rPr>
        <w:t xml:space="preserve"> incr</w:t>
      </w:r>
      <w:r w:rsidR="009B457F" w:rsidRPr="001D3C62">
        <w:rPr>
          <w:rFonts w:ascii="Arial" w:eastAsia="Times New Roman" w:hAnsi="Arial" w:cs="Arial"/>
          <w:szCs w:val="24"/>
          <w:lang w:eastAsia="en-GB"/>
        </w:rPr>
        <w:t xml:space="preserve">ease </w:t>
      </w:r>
      <w:r w:rsidRPr="001D3C62">
        <w:rPr>
          <w:rFonts w:ascii="Arial" w:eastAsia="Times New Roman" w:hAnsi="Arial" w:cs="Arial"/>
          <w:szCs w:val="24"/>
          <w:lang w:eastAsia="en-GB"/>
        </w:rPr>
        <w:t>the risk of complications such as cardiovascular disease, kidney disease and</w:t>
      </w:r>
      <w:r w:rsidR="009B457F" w:rsidRPr="001D3C62">
        <w:rPr>
          <w:rFonts w:ascii="Arial" w:eastAsia="Times New Roman" w:hAnsi="Arial" w:cs="Arial"/>
          <w:szCs w:val="24"/>
          <w:lang w:eastAsia="en-GB"/>
        </w:rPr>
        <w:t xml:space="preserve"> optical</w:t>
      </w:r>
      <w:r w:rsidRPr="001D3C62">
        <w:rPr>
          <w:rFonts w:ascii="Arial" w:eastAsia="Times New Roman" w:hAnsi="Arial" w:cs="Arial"/>
          <w:szCs w:val="24"/>
          <w:lang w:eastAsia="en-GB"/>
        </w:rPr>
        <w:t xml:space="preserve"> nerve damage (NICE, 2022).</w:t>
      </w:r>
    </w:p>
    <w:p w14:paraId="2A55DBA8" w14:textId="77777777" w:rsidR="001D3C62" w:rsidRPr="001D3C62" w:rsidRDefault="001D3C62" w:rsidP="0083434F">
      <w:pPr>
        <w:spacing w:before="100" w:beforeAutospacing="1" w:after="100" w:afterAutospacing="1" w:line="360" w:lineRule="auto"/>
        <w:rPr>
          <w:rFonts w:ascii="Arial" w:eastAsia="Times New Roman" w:hAnsi="Arial" w:cs="Arial"/>
          <w:szCs w:val="24"/>
          <w:lang w:eastAsia="en-GB"/>
        </w:rPr>
      </w:pPr>
    </w:p>
    <w:p w14:paraId="40E9F2C5" w14:textId="425FFC38" w:rsidR="000F18E7" w:rsidRPr="001D3C62" w:rsidRDefault="001D3C62" w:rsidP="0083434F">
      <w:pPr>
        <w:pStyle w:val="NormalWeb"/>
        <w:spacing w:line="360" w:lineRule="auto"/>
        <w:rPr>
          <w:rFonts w:ascii="Arial" w:hAnsi="Arial" w:cs="Arial"/>
        </w:rPr>
      </w:pPr>
      <w:r w:rsidRPr="001D3C62">
        <w:rPr>
          <w:rFonts w:ascii="Arial" w:hAnsi="Arial" w:cs="Arial"/>
          <w:b/>
          <w:bCs/>
          <w:noProof/>
        </w:rPr>
        <w:lastRenderedPageBreak/>
        <w:drawing>
          <wp:anchor distT="0" distB="0" distL="114300" distR="114300" simplePos="0" relativeHeight="251660288" behindDoc="1" locked="0" layoutInCell="1" allowOverlap="1" wp14:anchorId="7A80FBC4" wp14:editId="2F9FF05C">
            <wp:simplePos x="0" y="0"/>
            <wp:positionH relativeFrom="margin">
              <wp:align>left</wp:align>
            </wp:positionH>
            <wp:positionV relativeFrom="paragraph">
              <wp:posOffset>407331</wp:posOffset>
            </wp:positionV>
            <wp:extent cx="5502740" cy="3476847"/>
            <wp:effectExtent l="0" t="0" r="3175" b="0"/>
            <wp:wrapTight wrapText="bothSides">
              <wp:wrapPolygon edited="0">
                <wp:start x="0" y="0"/>
                <wp:lineTo x="0" y="21422"/>
                <wp:lineTo x="21538" y="21422"/>
                <wp:lineTo x="21538" y="0"/>
                <wp:lineTo x="0" y="0"/>
              </wp:wrapPolygon>
            </wp:wrapTight>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b="11488"/>
                    <a:stretch>
                      <a:fillRect/>
                    </a:stretch>
                  </pic:blipFill>
                  <pic:spPr bwMode="auto">
                    <a:xfrm>
                      <a:off x="0" y="0"/>
                      <a:ext cx="5502740" cy="3476847"/>
                    </a:xfrm>
                    <a:prstGeom prst="rect">
                      <a:avLst/>
                    </a:prstGeom>
                    <a:noFill/>
                    <a:ln>
                      <a:noFill/>
                    </a:ln>
                    <a:extLst>
                      <a:ext uri="{53640926-AAD7-44D8-BBD7-CCE9431645EC}">
                        <a14:shadowObscured xmlns:a14="http://schemas.microsoft.com/office/drawing/2010/main"/>
                      </a:ext>
                    </a:extLst>
                  </pic:spPr>
                </pic:pic>
              </a:graphicData>
            </a:graphic>
          </wp:anchor>
        </w:drawing>
      </w:r>
    </w:p>
    <w:p w14:paraId="0DE20105" w14:textId="14B1D0CB" w:rsidR="00150AC6" w:rsidRPr="00150AC6" w:rsidRDefault="00150AC6" w:rsidP="0083434F">
      <w:pPr>
        <w:pStyle w:val="NormalWeb"/>
        <w:spacing w:line="360" w:lineRule="auto"/>
        <w:rPr>
          <w:rFonts w:ascii="Arial" w:hAnsi="Arial" w:cs="Arial"/>
          <w:b/>
          <w:bCs/>
        </w:rPr>
      </w:pPr>
      <w:r w:rsidRPr="00150AC6">
        <w:rPr>
          <w:rFonts w:ascii="Arial" w:hAnsi="Arial" w:cs="Arial"/>
          <w:b/>
          <w:bCs/>
        </w:rPr>
        <w:t>Figu</w:t>
      </w:r>
      <w:r>
        <w:rPr>
          <w:rFonts w:ascii="Arial" w:hAnsi="Arial" w:cs="Arial"/>
          <w:b/>
          <w:bCs/>
        </w:rPr>
        <w:t>r</w:t>
      </w:r>
      <w:r w:rsidRPr="00150AC6">
        <w:rPr>
          <w:rFonts w:ascii="Arial" w:hAnsi="Arial" w:cs="Arial"/>
          <w:b/>
          <w:bCs/>
        </w:rPr>
        <w:t>e 2</w:t>
      </w:r>
      <w:r>
        <w:rPr>
          <w:rFonts w:ascii="Arial" w:hAnsi="Arial" w:cs="Arial"/>
          <w:b/>
          <w:bCs/>
        </w:rPr>
        <w:t>: Breakdown and formation of glycogen</w:t>
      </w:r>
    </w:p>
    <w:p w14:paraId="5602CAFD" w14:textId="57C3CED1" w:rsidR="00746F60" w:rsidRPr="00BC1A16" w:rsidRDefault="004849A2" w:rsidP="0083434F">
      <w:pPr>
        <w:pStyle w:val="NormalWeb"/>
        <w:spacing w:line="360" w:lineRule="auto"/>
        <w:rPr>
          <w:rFonts w:ascii="Arial" w:hAnsi="Arial" w:cs="Arial"/>
          <w:i/>
          <w:iCs/>
        </w:rPr>
      </w:pPr>
      <w:r w:rsidRPr="00BC1A16">
        <w:rPr>
          <w:rFonts w:ascii="Arial" w:hAnsi="Arial" w:cs="Arial"/>
          <w:i/>
          <w:iCs/>
        </w:rPr>
        <w:t>www.alamy.co</w:t>
      </w:r>
      <w:r w:rsidR="001D3C62" w:rsidRPr="00BC1A16">
        <w:rPr>
          <w:rFonts w:ascii="Arial" w:hAnsi="Arial" w:cs="Arial"/>
          <w:i/>
          <w:iCs/>
        </w:rPr>
        <w:t>m</w:t>
      </w:r>
    </w:p>
    <w:p w14:paraId="5D8F571D" w14:textId="56D421FB" w:rsidR="00746F60" w:rsidRPr="001D3C62" w:rsidRDefault="00746F60" w:rsidP="00244703">
      <w:pPr>
        <w:pStyle w:val="Heading1"/>
      </w:pPr>
      <w:bookmarkStart w:id="4" w:name="_Toc225798716"/>
      <w:r w:rsidRPr="001D3C62">
        <w:t>3. Cellular Metabolism</w:t>
      </w:r>
      <w:bookmarkEnd w:id="4"/>
    </w:p>
    <w:p w14:paraId="56E9A800" w14:textId="19D38AAD" w:rsidR="00BC1A16" w:rsidRPr="001D3C62" w:rsidRDefault="00746F60" w:rsidP="0083434F">
      <w:pPr>
        <w:spacing w:before="100" w:beforeAutospacing="1" w:after="100" w:afterAutospacing="1" w:line="360" w:lineRule="auto"/>
        <w:rPr>
          <w:rFonts w:ascii="Arial" w:hAnsi="Arial" w:cs="Arial"/>
          <w:color w:val="000000"/>
          <w:shd w:val="clear" w:color="auto" w:fill="F8F9FA"/>
        </w:rPr>
      </w:pPr>
      <w:r w:rsidRPr="001D3C62">
        <w:rPr>
          <w:rFonts w:ascii="Arial" w:hAnsi="Arial" w:cs="Arial"/>
          <w:color w:val="000000"/>
          <w:shd w:val="clear" w:color="auto" w:fill="F8F9FA"/>
        </w:rPr>
        <w:t xml:space="preserve">Cellular Metabolism This is the chemical reactions that happens within living cells for maintaining life, one of the most crucial metabolic processes is cellular respiration, this converts glucose into energy in the formula of adenosine triphosphate (ATP), (Guyton and Hall, 2021). </w:t>
      </w:r>
    </w:p>
    <w:p w14:paraId="3D0FB244" w14:textId="77777777" w:rsidR="00C5237A" w:rsidRPr="001D3C62" w:rsidRDefault="00746F60" w:rsidP="00244703">
      <w:pPr>
        <w:pStyle w:val="Heading2"/>
        <w:rPr>
          <w:shd w:val="clear" w:color="auto" w:fill="F8F9FA"/>
        </w:rPr>
      </w:pPr>
      <w:bookmarkStart w:id="5" w:name="_Toc225798717"/>
      <w:r w:rsidRPr="001D3C62">
        <w:rPr>
          <w:shd w:val="clear" w:color="auto" w:fill="F8F9FA"/>
        </w:rPr>
        <w:t>3.1 Glycolysis and the Krebs Cycle</w:t>
      </w:r>
      <w:bookmarkEnd w:id="5"/>
    </w:p>
    <w:p w14:paraId="6EDDF784" w14:textId="637BC6BE" w:rsidR="00BC1A16" w:rsidRPr="001D3C62" w:rsidRDefault="00746F60" w:rsidP="0083434F">
      <w:pPr>
        <w:spacing w:before="100" w:beforeAutospacing="1" w:after="100" w:afterAutospacing="1" w:line="360" w:lineRule="auto"/>
        <w:rPr>
          <w:rFonts w:ascii="Arial" w:hAnsi="Arial" w:cs="Arial"/>
          <w:color w:val="000000"/>
          <w:shd w:val="clear" w:color="auto" w:fill="F8F9FA"/>
        </w:rPr>
      </w:pPr>
      <w:r w:rsidRPr="001D3C62">
        <w:rPr>
          <w:rFonts w:ascii="Arial" w:hAnsi="Arial" w:cs="Arial"/>
          <w:color w:val="000000"/>
          <w:shd w:val="clear" w:color="auto" w:fill="F8F9FA"/>
        </w:rPr>
        <w:t xml:space="preserve">In these processes known as cellular respiration, glucose is first broken down in the cytoplasm through glycolysis, producing the three key carbon molecules called pyruvate, and a lesser amount of ATP. The pyruvate penetrates the mitochondria to further handled via the Krebs cycle by generating molecules that conduct electrons and transport to the electron transport chain, where ATP is produced. At this stage, oxygen is important as it shows as the last electron acceptor in the chain, thus produce large quantities of ATP with no oxygen, cells adjust to anaerobic </w:t>
      </w:r>
      <w:r w:rsidRPr="001D3C62">
        <w:rPr>
          <w:rFonts w:ascii="Arial" w:hAnsi="Arial" w:cs="Arial"/>
          <w:color w:val="000000"/>
          <w:shd w:val="clear" w:color="auto" w:fill="F8F9FA"/>
        </w:rPr>
        <w:lastRenderedPageBreak/>
        <w:t xml:space="preserve">metabolism, supplying less energy and producing lactic acid (Guyton and Hall, 2021). </w:t>
      </w:r>
    </w:p>
    <w:p w14:paraId="5E712525" w14:textId="1E845432" w:rsidR="001D3C62" w:rsidRPr="004E4F71" w:rsidRDefault="00746F60" w:rsidP="00244703">
      <w:pPr>
        <w:pStyle w:val="Heading2"/>
        <w:rPr>
          <w:shd w:val="clear" w:color="auto" w:fill="F8F9FA"/>
        </w:rPr>
      </w:pPr>
      <w:bookmarkStart w:id="6" w:name="_Toc225798718"/>
      <w:r w:rsidRPr="001D3C62">
        <w:rPr>
          <w:shd w:val="clear" w:color="auto" w:fill="F8F9FA"/>
        </w:rPr>
        <w:t>3.2 Energy Use and Diabetes</w:t>
      </w:r>
      <w:bookmarkEnd w:id="6"/>
    </w:p>
    <w:p w14:paraId="160F67EA" w14:textId="3EFA1482" w:rsidR="00746F60" w:rsidRDefault="00746F60" w:rsidP="0083434F">
      <w:pPr>
        <w:spacing w:line="360" w:lineRule="auto"/>
        <w:rPr>
          <w:rFonts w:ascii="Arial" w:hAnsi="Arial" w:cs="Arial"/>
          <w:shd w:val="clear" w:color="auto" w:fill="F8F9FA"/>
        </w:rPr>
      </w:pPr>
      <w:r w:rsidRPr="001D3C62">
        <w:rPr>
          <w:rFonts w:ascii="Arial" w:hAnsi="Arial" w:cs="Arial"/>
          <w:shd w:val="clear" w:color="auto" w:fill="F8F9FA"/>
        </w:rPr>
        <w:t>In Type 2 diabetes, insulin resistance stops glucose from going through cells effectively, decreasing energy readiness. Cells may encounter weakness, while surplus glucose stores in the blood and increase the probability of vascular damage.</w:t>
      </w:r>
    </w:p>
    <w:p w14:paraId="5EFB0F57" w14:textId="71537174" w:rsidR="001D3C62" w:rsidRDefault="001D3C62" w:rsidP="0083434F">
      <w:pPr>
        <w:spacing w:before="100" w:beforeAutospacing="1" w:after="100" w:afterAutospacing="1" w:line="360" w:lineRule="auto"/>
        <w:rPr>
          <w:rFonts w:ascii="Arial" w:eastAsia="Times New Roman" w:hAnsi="Arial" w:cs="Arial"/>
          <w:i/>
          <w:iCs/>
          <w:szCs w:val="24"/>
          <w:lang w:eastAsia="en-GB"/>
        </w:rPr>
      </w:pPr>
      <w:r w:rsidRPr="001D3C62">
        <w:rPr>
          <w:rFonts w:ascii="Arial" w:hAnsi="Arial" w:cs="Arial"/>
          <w:noProof/>
        </w:rPr>
        <w:drawing>
          <wp:anchor distT="0" distB="0" distL="114300" distR="114300" simplePos="0" relativeHeight="251661312" behindDoc="0" locked="0" layoutInCell="1" allowOverlap="1" wp14:anchorId="0A4D46EE" wp14:editId="07A27A4E">
            <wp:simplePos x="0" y="0"/>
            <wp:positionH relativeFrom="margin">
              <wp:align>left</wp:align>
            </wp:positionH>
            <wp:positionV relativeFrom="paragraph">
              <wp:posOffset>355762</wp:posOffset>
            </wp:positionV>
            <wp:extent cx="4977130" cy="4324985"/>
            <wp:effectExtent l="0" t="0" r="0" b="0"/>
            <wp:wrapNone/>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4449"/>
                    <a:stretch>
                      <a:fillRect/>
                    </a:stretch>
                  </pic:blipFill>
                  <pic:spPr bwMode="auto">
                    <a:xfrm>
                      <a:off x="0" y="0"/>
                      <a:ext cx="4977130" cy="43249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68CE10" w14:textId="68E6A69C"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1F65BFFF" w14:textId="7FAAB1E2"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53ECA3C8" w14:textId="06B23CB3"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0A538671" w14:textId="77777777"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1C53271F" w14:textId="77777777"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3DE29819" w14:textId="77777777"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31A64B5D" w14:textId="7BB9EA41"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1FD73FA4" w14:textId="4202F3C1"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4D8E521F" w14:textId="77777777" w:rsidR="0004231A" w:rsidRDefault="0004231A" w:rsidP="0083434F">
      <w:pPr>
        <w:spacing w:before="100" w:beforeAutospacing="1" w:after="100" w:afterAutospacing="1" w:line="360" w:lineRule="auto"/>
        <w:rPr>
          <w:rFonts w:ascii="Arial" w:eastAsia="Times New Roman" w:hAnsi="Arial" w:cs="Arial"/>
          <w:i/>
          <w:iCs/>
          <w:szCs w:val="24"/>
          <w:lang w:eastAsia="en-GB"/>
        </w:rPr>
      </w:pPr>
    </w:p>
    <w:p w14:paraId="06429039" w14:textId="1C4B82AF" w:rsidR="003F272D" w:rsidRDefault="0039298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Cellular respiration showing glucose + oxygen → ATP + CO</w:t>
      </w:r>
      <w:r w:rsidRPr="001D3C62">
        <w:rPr>
          <w:rFonts w:ascii="Cambria Math" w:eastAsia="Times New Roman" w:hAnsi="Cambria Math" w:cs="Cambria Math"/>
          <w:szCs w:val="24"/>
          <w:lang w:eastAsia="en-GB"/>
        </w:rPr>
        <w:t>₂</w:t>
      </w:r>
      <w:r w:rsidRPr="001D3C62">
        <w:rPr>
          <w:rFonts w:ascii="Arial" w:eastAsia="Times New Roman" w:hAnsi="Arial" w:cs="Arial"/>
          <w:szCs w:val="24"/>
          <w:lang w:eastAsia="en-GB"/>
        </w:rPr>
        <w:t xml:space="preserve"> + H</w:t>
      </w:r>
      <w:r w:rsidRPr="001D3C62">
        <w:rPr>
          <w:rFonts w:ascii="Cambria Math" w:eastAsia="Times New Roman" w:hAnsi="Cambria Math" w:cs="Cambria Math"/>
          <w:szCs w:val="24"/>
          <w:lang w:eastAsia="en-GB"/>
        </w:rPr>
        <w:t>₂</w:t>
      </w:r>
      <w:r w:rsidRPr="001D3C62">
        <w:rPr>
          <w:rFonts w:ascii="Arial" w:eastAsia="Times New Roman" w:hAnsi="Arial" w:cs="Arial"/>
          <w:szCs w:val="24"/>
          <w:lang w:eastAsia="en-GB"/>
        </w:rPr>
        <w:t xml:space="preserve">O, with glycolysis, </w:t>
      </w:r>
      <w:r w:rsidR="00150AC6">
        <w:rPr>
          <w:rFonts w:ascii="Arial" w:eastAsia="Times New Roman" w:hAnsi="Arial" w:cs="Arial"/>
          <w:szCs w:val="24"/>
          <w:lang w:eastAsia="en-GB"/>
        </w:rPr>
        <w:t xml:space="preserve">Figure 3, </w:t>
      </w:r>
      <w:r w:rsidRPr="001D3C62">
        <w:rPr>
          <w:rFonts w:ascii="Arial" w:eastAsia="Times New Roman" w:hAnsi="Arial" w:cs="Arial"/>
          <w:szCs w:val="24"/>
          <w:lang w:eastAsia="en-GB"/>
        </w:rPr>
        <w:t>Krebs cycle, and electron transport chain stages.</w:t>
      </w:r>
      <w:r w:rsidRPr="001D3C62">
        <w:rPr>
          <w:rFonts w:ascii="Arial" w:eastAsia="Times New Roman" w:hAnsi="Arial" w:cs="Arial"/>
          <w:szCs w:val="24"/>
          <w:lang w:eastAsia="en-GB"/>
        </w:rPr>
        <w:br/>
      </w:r>
      <w:r w:rsidRPr="001D3C62">
        <w:rPr>
          <w:rFonts w:ascii="Arial" w:eastAsia="Times New Roman" w:hAnsi="Arial" w:cs="Arial"/>
          <w:i/>
          <w:iCs/>
          <w:szCs w:val="24"/>
          <w:lang w:eastAsia="en-GB"/>
        </w:rPr>
        <w:t>(Source: Guyton &amp; Hall, 2021)</w:t>
      </w:r>
      <w:r w:rsidRPr="001D3C62">
        <w:rPr>
          <w:rFonts w:ascii="Arial" w:eastAsia="Times New Roman" w:hAnsi="Arial" w:cs="Arial"/>
          <w:szCs w:val="24"/>
          <w:lang w:eastAsia="en-GB"/>
        </w:rPr>
        <w:t xml:space="preserve"> </w:t>
      </w:r>
    </w:p>
    <w:p w14:paraId="0BD37DF7" w14:textId="77777777" w:rsidR="0004231A" w:rsidRPr="0004231A" w:rsidRDefault="0004231A" w:rsidP="0083434F">
      <w:pPr>
        <w:spacing w:before="100" w:beforeAutospacing="1" w:after="100" w:afterAutospacing="1" w:line="360" w:lineRule="auto"/>
        <w:rPr>
          <w:rFonts w:ascii="Arial" w:eastAsia="Times New Roman" w:hAnsi="Arial" w:cs="Arial"/>
          <w:szCs w:val="24"/>
          <w:lang w:eastAsia="en-GB"/>
        </w:rPr>
      </w:pPr>
    </w:p>
    <w:p w14:paraId="0A37A71A" w14:textId="559ECE97" w:rsidR="0004231A" w:rsidRPr="0004231A" w:rsidRDefault="003F272D" w:rsidP="00244703">
      <w:pPr>
        <w:pStyle w:val="Heading1"/>
      </w:pPr>
      <w:bookmarkStart w:id="7" w:name="_Toc225798719"/>
      <w:r w:rsidRPr="001D3C62">
        <w:t xml:space="preserve">4. </w:t>
      </w:r>
      <w:r w:rsidR="00C5237A" w:rsidRPr="001D3C62">
        <w:t xml:space="preserve">Recording </w:t>
      </w:r>
      <w:r w:rsidRPr="001D3C62">
        <w:t>Blood Sugar Levels for Type 2 Diabetes</w:t>
      </w:r>
      <w:bookmarkEnd w:id="7"/>
    </w:p>
    <w:p w14:paraId="07D2F560" w14:textId="023A1ED8" w:rsidR="0004231A" w:rsidRDefault="003F272D" w:rsidP="0083434F">
      <w:pPr>
        <w:spacing w:after="200" w:line="360" w:lineRule="auto"/>
        <w:rPr>
          <w:rFonts w:ascii="Arial" w:hAnsi="Arial" w:cs="Arial"/>
        </w:rPr>
      </w:pPr>
      <w:r w:rsidRPr="001D3C62">
        <w:rPr>
          <w:rFonts w:ascii="Arial" w:eastAsia="MS Mincho" w:hAnsi="Arial" w:cs="Arial"/>
          <w:szCs w:val="24"/>
        </w:rPr>
        <w:t xml:space="preserve">Monitoring blood glucose is </w:t>
      </w:r>
      <w:r w:rsidR="00C5237A" w:rsidRPr="001D3C62">
        <w:rPr>
          <w:rFonts w:ascii="Arial" w:eastAsia="MS Mincho" w:hAnsi="Arial" w:cs="Arial"/>
          <w:szCs w:val="24"/>
        </w:rPr>
        <w:t>essential</w:t>
      </w:r>
      <w:r w:rsidRPr="001D3C62">
        <w:rPr>
          <w:rFonts w:ascii="Arial" w:eastAsia="MS Mincho" w:hAnsi="Arial" w:cs="Arial"/>
          <w:szCs w:val="24"/>
        </w:rPr>
        <w:t xml:space="preserve"> for </w:t>
      </w:r>
      <w:r w:rsidR="00C5237A" w:rsidRPr="001D3C62">
        <w:rPr>
          <w:rFonts w:ascii="Arial" w:eastAsia="MS Mincho" w:hAnsi="Arial" w:cs="Arial"/>
          <w:szCs w:val="24"/>
        </w:rPr>
        <w:t>good</w:t>
      </w:r>
      <w:r w:rsidRPr="001D3C62">
        <w:rPr>
          <w:rFonts w:ascii="Arial" w:eastAsia="MS Mincho" w:hAnsi="Arial" w:cs="Arial"/>
          <w:szCs w:val="24"/>
        </w:rPr>
        <w:t xml:space="preserve"> self-</w:t>
      </w:r>
      <w:r w:rsidR="00C5237A" w:rsidRPr="001D3C62">
        <w:rPr>
          <w:rFonts w:ascii="Arial" w:eastAsia="MS Mincho" w:hAnsi="Arial" w:cs="Arial"/>
          <w:szCs w:val="24"/>
        </w:rPr>
        <w:t>supervision</w:t>
      </w:r>
      <w:r w:rsidRPr="001D3C62">
        <w:rPr>
          <w:rFonts w:ascii="Arial" w:eastAsia="MS Mincho" w:hAnsi="Arial" w:cs="Arial"/>
          <w:szCs w:val="24"/>
        </w:rPr>
        <w:t xml:space="preserve"> of Type 2 diabetes. </w:t>
      </w:r>
      <w:r w:rsidR="00C5237A" w:rsidRPr="001D3C62">
        <w:rPr>
          <w:rFonts w:ascii="Arial" w:eastAsia="MS Mincho" w:hAnsi="Arial" w:cs="Arial"/>
          <w:szCs w:val="24"/>
        </w:rPr>
        <w:t>Frequent</w:t>
      </w:r>
      <w:r w:rsidRPr="001D3C62">
        <w:rPr>
          <w:rFonts w:ascii="Arial" w:eastAsia="MS Mincho" w:hAnsi="Arial" w:cs="Arial"/>
          <w:szCs w:val="24"/>
        </w:rPr>
        <w:t xml:space="preserve"> </w:t>
      </w:r>
      <w:r w:rsidR="00C5237A" w:rsidRPr="001D3C62">
        <w:rPr>
          <w:rFonts w:ascii="Arial" w:eastAsia="MS Mincho" w:hAnsi="Arial" w:cs="Arial"/>
          <w:szCs w:val="24"/>
        </w:rPr>
        <w:t xml:space="preserve">monitoring </w:t>
      </w:r>
      <w:r w:rsidRPr="001D3C62">
        <w:rPr>
          <w:rFonts w:ascii="Arial" w:eastAsia="MS Mincho" w:hAnsi="Arial" w:cs="Arial"/>
          <w:szCs w:val="24"/>
        </w:rPr>
        <w:t xml:space="preserve">helps both patients and healthcare professionals </w:t>
      </w:r>
      <w:r w:rsidR="00C5237A" w:rsidRPr="001D3C62">
        <w:rPr>
          <w:rFonts w:ascii="Arial" w:eastAsia="MS Mincho" w:hAnsi="Arial" w:cs="Arial"/>
          <w:szCs w:val="24"/>
        </w:rPr>
        <w:t>identify</w:t>
      </w:r>
      <w:r w:rsidRPr="001D3C62">
        <w:rPr>
          <w:rFonts w:ascii="Arial" w:eastAsia="MS Mincho" w:hAnsi="Arial" w:cs="Arial"/>
          <w:szCs w:val="24"/>
        </w:rPr>
        <w:t xml:space="preserve"> </w:t>
      </w:r>
      <w:r w:rsidR="00C5237A" w:rsidRPr="001D3C62">
        <w:rPr>
          <w:rFonts w:ascii="Arial" w:eastAsia="MS Mincho" w:hAnsi="Arial" w:cs="Arial"/>
          <w:szCs w:val="24"/>
        </w:rPr>
        <w:t xml:space="preserve">the </w:t>
      </w:r>
      <w:r w:rsidR="00C5237A" w:rsidRPr="001D3C62">
        <w:rPr>
          <w:rFonts w:ascii="Arial" w:eastAsia="MS Mincho" w:hAnsi="Arial" w:cs="Arial"/>
          <w:szCs w:val="24"/>
        </w:rPr>
        <w:lastRenderedPageBreak/>
        <w:t>way</w:t>
      </w:r>
      <w:r w:rsidRPr="001D3C62">
        <w:rPr>
          <w:rFonts w:ascii="Arial" w:eastAsia="MS Mincho" w:hAnsi="Arial" w:cs="Arial"/>
          <w:szCs w:val="24"/>
        </w:rPr>
        <w:t xml:space="preserve"> glucose </w:t>
      </w:r>
      <w:r w:rsidR="00C5237A" w:rsidRPr="001D3C62">
        <w:rPr>
          <w:rFonts w:ascii="Arial" w:eastAsia="MS Mincho" w:hAnsi="Arial" w:cs="Arial"/>
          <w:szCs w:val="24"/>
        </w:rPr>
        <w:t>changes</w:t>
      </w:r>
      <w:r w:rsidRPr="001D3C62">
        <w:rPr>
          <w:rFonts w:ascii="Arial" w:eastAsia="MS Mincho" w:hAnsi="Arial" w:cs="Arial"/>
          <w:szCs w:val="24"/>
        </w:rPr>
        <w:t xml:space="preserve"> and the </w:t>
      </w:r>
      <w:r w:rsidR="00C5237A" w:rsidRPr="001D3C62">
        <w:rPr>
          <w:rFonts w:ascii="Arial" w:eastAsia="MS Mincho" w:hAnsi="Arial" w:cs="Arial"/>
          <w:szCs w:val="24"/>
        </w:rPr>
        <w:t>impacts</w:t>
      </w:r>
      <w:r w:rsidRPr="001D3C62">
        <w:rPr>
          <w:rFonts w:ascii="Arial" w:eastAsia="MS Mincho" w:hAnsi="Arial" w:cs="Arial"/>
          <w:szCs w:val="24"/>
        </w:rPr>
        <w:t xml:space="preserve"> of diet, exercise, and medication</w:t>
      </w:r>
      <w:r w:rsidR="00FC1582" w:rsidRPr="001D3C62">
        <w:rPr>
          <w:rFonts w:ascii="Arial" w:eastAsia="MS Mincho" w:hAnsi="Arial" w:cs="Arial"/>
          <w:szCs w:val="24"/>
        </w:rPr>
        <w:t xml:space="preserve"> </w:t>
      </w:r>
      <w:r w:rsidR="00FC1582" w:rsidRPr="001D3C62">
        <w:rPr>
          <w:rFonts w:ascii="Arial" w:hAnsi="Arial" w:cs="Arial"/>
        </w:rPr>
        <w:t>(Polonsky et al., 2011)</w:t>
      </w:r>
      <w:r w:rsidR="00392989" w:rsidRPr="001D3C62">
        <w:rPr>
          <w:rFonts w:ascii="Arial" w:hAnsi="Arial" w:cs="Arial"/>
        </w:rPr>
        <w:t>. This is illustrated in diagram 4</w:t>
      </w:r>
      <w:r w:rsidR="00F95F1B">
        <w:rPr>
          <w:rFonts w:ascii="Arial" w:hAnsi="Arial" w:cs="Arial"/>
        </w:rPr>
        <w:t>.</w:t>
      </w:r>
    </w:p>
    <w:p w14:paraId="30BD55FB" w14:textId="390BB571" w:rsidR="00BC1A16" w:rsidRDefault="00BC1A16" w:rsidP="00244703">
      <w:pPr>
        <w:pStyle w:val="Heading2"/>
        <w:numPr>
          <w:ilvl w:val="1"/>
          <w:numId w:val="28"/>
        </w:numPr>
      </w:pPr>
      <w:r>
        <w:t xml:space="preserve"> </w:t>
      </w:r>
      <w:bookmarkStart w:id="8" w:name="_Toc225798720"/>
      <w:r w:rsidR="003F272D" w:rsidRPr="001D3C62">
        <w:t>Self-</w:t>
      </w:r>
      <w:r w:rsidR="00C5237A" w:rsidRPr="001D3C62">
        <w:t>Supervising</w:t>
      </w:r>
      <w:r w:rsidR="003F272D" w:rsidRPr="001D3C62">
        <w:t xml:space="preserve"> and HbA1c</w:t>
      </w:r>
      <w:bookmarkEnd w:id="8"/>
    </w:p>
    <w:p w14:paraId="68412575" w14:textId="113C9150" w:rsidR="0004231A"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Self-</w:t>
      </w:r>
      <w:r w:rsidR="00C5237A" w:rsidRPr="001D3C62">
        <w:rPr>
          <w:rFonts w:ascii="Arial" w:eastAsia="MS Mincho" w:hAnsi="Arial" w:cs="Arial"/>
          <w:szCs w:val="24"/>
        </w:rPr>
        <w:t>supervising</w:t>
      </w:r>
      <w:r w:rsidRPr="001D3C62">
        <w:rPr>
          <w:rFonts w:ascii="Arial" w:eastAsia="MS Mincho" w:hAnsi="Arial" w:cs="Arial"/>
          <w:szCs w:val="24"/>
        </w:rPr>
        <w:t xml:space="preserve"> blood glucose </w:t>
      </w:r>
      <w:r w:rsidR="009E2CF3" w:rsidRPr="001D3C62">
        <w:rPr>
          <w:rFonts w:ascii="Arial" w:eastAsia="MS Mincho" w:hAnsi="Arial" w:cs="Arial"/>
          <w:szCs w:val="24"/>
        </w:rPr>
        <w:t>is u</w:t>
      </w:r>
      <w:r w:rsidRPr="001D3C62">
        <w:rPr>
          <w:rFonts w:ascii="Arial" w:eastAsia="MS Mincho" w:hAnsi="Arial" w:cs="Arial"/>
          <w:szCs w:val="24"/>
        </w:rPr>
        <w:t xml:space="preserve">sing a glucometer to </w:t>
      </w:r>
      <w:r w:rsidR="00D95987" w:rsidRPr="001D3C62">
        <w:rPr>
          <w:rFonts w:ascii="Arial" w:eastAsia="MS Mincho" w:hAnsi="Arial" w:cs="Arial"/>
          <w:szCs w:val="24"/>
        </w:rPr>
        <w:t>monitor</w:t>
      </w:r>
      <w:r w:rsidR="005349BE" w:rsidRPr="001D3C62">
        <w:rPr>
          <w:rFonts w:ascii="Arial" w:eastAsia="MS Mincho" w:hAnsi="Arial" w:cs="Arial"/>
          <w:szCs w:val="24"/>
        </w:rPr>
        <w:t xml:space="preserve"> </w:t>
      </w:r>
      <w:r w:rsidRPr="001D3C62">
        <w:rPr>
          <w:rFonts w:ascii="Arial" w:eastAsia="MS Mincho" w:hAnsi="Arial" w:cs="Arial"/>
          <w:szCs w:val="24"/>
        </w:rPr>
        <w:t xml:space="preserve">blood sugar </w:t>
      </w:r>
      <w:r w:rsidR="005349BE" w:rsidRPr="001D3C62">
        <w:rPr>
          <w:rFonts w:ascii="Arial" w:eastAsia="MS Mincho" w:hAnsi="Arial" w:cs="Arial"/>
          <w:szCs w:val="24"/>
        </w:rPr>
        <w:t>readings</w:t>
      </w:r>
      <w:r w:rsidRPr="001D3C62">
        <w:rPr>
          <w:rFonts w:ascii="Arial" w:eastAsia="MS Mincho" w:hAnsi="Arial" w:cs="Arial"/>
          <w:szCs w:val="24"/>
        </w:rPr>
        <w:t xml:space="preserve"> multiple times a day.</w:t>
      </w:r>
      <w:r w:rsidR="00FB1506" w:rsidRPr="001D3C62">
        <w:rPr>
          <w:rFonts w:ascii="Arial" w:eastAsia="MS Mincho" w:hAnsi="Arial" w:cs="Arial"/>
          <w:szCs w:val="24"/>
        </w:rPr>
        <w:t xml:space="preserve"> </w:t>
      </w:r>
      <w:r w:rsidRPr="001D3C62">
        <w:rPr>
          <w:rFonts w:ascii="Arial" w:eastAsia="MS Mincho" w:hAnsi="Arial" w:cs="Arial"/>
          <w:szCs w:val="24"/>
        </w:rPr>
        <w:t xml:space="preserve">HbA1c </w:t>
      </w:r>
      <w:r w:rsidR="00684DE3" w:rsidRPr="001D3C62">
        <w:rPr>
          <w:rFonts w:ascii="Arial" w:eastAsia="MS Mincho" w:hAnsi="Arial" w:cs="Arial"/>
          <w:szCs w:val="24"/>
        </w:rPr>
        <w:t>test measures</w:t>
      </w:r>
      <w:r w:rsidRPr="001D3C62">
        <w:rPr>
          <w:rFonts w:ascii="Arial" w:eastAsia="MS Mincho" w:hAnsi="Arial" w:cs="Arial"/>
          <w:szCs w:val="24"/>
        </w:rPr>
        <w:t xml:space="preserve"> average blood glucose over 2–3 months, </w:t>
      </w:r>
      <w:r w:rsidR="003C3F47" w:rsidRPr="001D3C62">
        <w:rPr>
          <w:rFonts w:ascii="Arial" w:eastAsia="MS Mincho" w:hAnsi="Arial" w:cs="Arial"/>
          <w:szCs w:val="24"/>
        </w:rPr>
        <w:t>planning</w:t>
      </w:r>
      <w:r w:rsidRPr="001D3C62">
        <w:rPr>
          <w:rFonts w:ascii="Arial" w:eastAsia="MS Mincho" w:hAnsi="Arial" w:cs="Arial"/>
          <w:szCs w:val="24"/>
        </w:rPr>
        <w:t xml:space="preserve"> </w:t>
      </w:r>
      <w:r w:rsidR="003C3F47" w:rsidRPr="001D3C62">
        <w:rPr>
          <w:rFonts w:ascii="Arial" w:eastAsia="MS Mincho" w:hAnsi="Arial" w:cs="Arial"/>
          <w:szCs w:val="24"/>
        </w:rPr>
        <w:t>vision</w:t>
      </w:r>
      <w:r w:rsidRPr="001D3C62">
        <w:rPr>
          <w:rFonts w:ascii="Arial" w:eastAsia="MS Mincho" w:hAnsi="Arial" w:cs="Arial"/>
          <w:szCs w:val="24"/>
        </w:rPr>
        <w:t xml:space="preserve"> into </w:t>
      </w:r>
      <w:r w:rsidR="003C3F47" w:rsidRPr="001D3C62">
        <w:rPr>
          <w:rFonts w:ascii="Arial" w:eastAsia="MS Mincho" w:hAnsi="Arial" w:cs="Arial"/>
          <w:szCs w:val="24"/>
        </w:rPr>
        <w:t>continuing management</w:t>
      </w:r>
      <w:r w:rsidR="005349BE" w:rsidRPr="001D3C62">
        <w:rPr>
          <w:rFonts w:ascii="Arial" w:eastAsia="MS Mincho" w:hAnsi="Arial" w:cs="Arial"/>
          <w:szCs w:val="24"/>
        </w:rPr>
        <w:t xml:space="preserve"> (</w:t>
      </w:r>
      <w:r w:rsidRPr="001D3C62">
        <w:rPr>
          <w:rFonts w:ascii="Arial" w:eastAsia="MS Mincho" w:hAnsi="Arial" w:cs="Arial"/>
          <w:szCs w:val="24"/>
        </w:rPr>
        <w:t>NICE, 2022).</w:t>
      </w:r>
    </w:p>
    <w:p w14:paraId="279ECA88" w14:textId="5B9F54B2" w:rsidR="0004231A" w:rsidRPr="0004231A" w:rsidRDefault="0004231A" w:rsidP="00244703">
      <w:pPr>
        <w:pStyle w:val="Heading2"/>
      </w:pPr>
      <w:bookmarkStart w:id="9" w:name="_Toc225798721"/>
      <w:r>
        <w:t xml:space="preserve">4.2 </w:t>
      </w:r>
      <w:r w:rsidR="003F272D" w:rsidRPr="001D3C62">
        <w:t>Importance of Recording</w:t>
      </w:r>
      <w:bookmarkEnd w:id="9"/>
    </w:p>
    <w:p w14:paraId="6D0C898A" w14:textId="73932FF6" w:rsidR="003F272D" w:rsidRPr="001D3C62" w:rsidRDefault="00D95987" w:rsidP="0083434F">
      <w:pPr>
        <w:spacing w:after="200" w:line="360" w:lineRule="auto"/>
        <w:rPr>
          <w:rFonts w:ascii="Arial" w:eastAsia="MS Mincho" w:hAnsi="Arial" w:cs="Arial"/>
          <w:szCs w:val="24"/>
        </w:rPr>
      </w:pPr>
      <w:r w:rsidRPr="001D3C62">
        <w:rPr>
          <w:rFonts w:ascii="Arial" w:eastAsia="MS Mincho" w:hAnsi="Arial" w:cs="Arial"/>
          <w:szCs w:val="24"/>
        </w:rPr>
        <w:t>Bl</w:t>
      </w:r>
      <w:r w:rsidR="003F272D" w:rsidRPr="001D3C62">
        <w:rPr>
          <w:rFonts w:ascii="Arial" w:eastAsia="MS Mincho" w:hAnsi="Arial" w:cs="Arial"/>
          <w:szCs w:val="24"/>
        </w:rPr>
        <w:t xml:space="preserve">ood glucose </w:t>
      </w:r>
      <w:r w:rsidRPr="001D3C62">
        <w:rPr>
          <w:rFonts w:ascii="Arial" w:eastAsia="MS Mincho" w:hAnsi="Arial" w:cs="Arial"/>
          <w:szCs w:val="24"/>
        </w:rPr>
        <w:t>recording helps</w:t>
      </w:r>
      <w:r w:rsidR="003F272D" w:rsidRPr="001D3C62">
        <w:rPr>
          <w:rFonts w:ascii="Arial" w:eastAsia="MS Mincho" w:hAnsi="Arial" w:cs="Arial"/>
          <w:szCs w:val="24"/>
        </w:rPr>
        <w:t xml:space="preserve"> individuals</w:t>
      </w:r>
      <w:r w:rsidR="00684DE3" w:rsidRPr="001D3C62">
        <w:rPr>
          <w:rFonts w:ascii="Arial" w:eastAsia="MS Mincho" w:hAnsi="Arial" w:cs="Arial"/>
          <w:szCs w:val="24"/>
        </w:rPr>
        <w:t xml:space="preserve"> to d</w:t>
      </w:r>
      <w:r w:rsidRPr="001D3C62">
        <w:rPr>
          <w:rFonts w:ascii="Arial" w:eastAsia="MS Mincho" w:hAnsi="Arial" w:cs="Arial"/>
          <w:szCs w:val="24"/>
        </w:rPr>
        <w:t>iscover</w:t>
      </w:r>
      <w:r w:rsidR="00684DE3" w:rsidRPr="001D3C62">
        <w:rPr>
          <w:rFonts w:ascii="Arial" w:eastAsia="MS Mincho" w:hAnsi="Arial" w:cs="Arial"/>
          <w:szCs w:val="24"/>
        </w:rPr>
        <w:t xml:space="preserve"> </w:t>
      </w:r>
      <w:r w:rsidRPr="001D3C62">
        <w:rPr>
          <w:rFonts w:ascii="Arial" w:eastAsia="MS Mincho" w:hAnsi="Arial" w:cs="Arial"/>
          <w:szCs w:val="24"/>
        </w:rPr>
        <w:t>way</w:t>
      </w:r>
      <w:r w:rsidR="005349BE" w:rsidRPr="001D3C62">
        <w:rPr>
          <w:rFonts w:ascii="Arial" w:eastAsia="MS Mincho" w:hAnsi="Arial" w:cs="Arial"/>
          <w:szCs w:val="24"/>
        </w:rPr>
        <w:t>s</w:t>
      </w:r>
      <w:r w:rsidRPr="001D3C62">
        <w:rPr>
          <w:rFonts w:ascii="Arial" w:eastAsia="MS Mincho" w:hAnsi="Arial" w:cs="Arial"/>
          <w:szCs w:val="24"/>
        </w:rPr>
        <w:t>,</w:t>
      </w:r>
      <w:r w:rsidR="003F272D" w:rsidRPr="001D3C62">
        <w:rPr>
          <w:rFonts w:ascii="Arial" w:eastAsia="MS Mincho" w:hAnsi="Arial" w:cs="Arial"/>
          <w:szCs w:val="24"/>
        </w:rPr>
        <w:t xml:space="preserve"> and </w:t>
      </w:r>
      <w:r w:rsidRPr="001D3C62">
        <w:rPr>
          <w:rFonts w:ascii="Arial" w:eastAsia="MS Mincho" w:hAnsi="Arial" w:cs="Arial"/>
          <w:szCs w:val="24"/>
        </w:rPr>
        <w:t>to prevent</w:t>
      </w:r>
      <w:r w:rsidR="003F272D" w:rsidRPr="001D3C62">
        <w:rPr>
          <w:rFonts w:ascii="Arial" w:eastAsia="MS Mincho" w:hAnsi="Arial" w:cs="Arial"/>
          <w:szCs w:val="24"/>
        </w:rPr>
        <w:t xml:space="preserve"> hypoglycaemia or hyperglycaemia</w:t>
      </w:r>
      <w:r w:rsidR="0083434F">
        <w:rPr>
          <w:rFonts w:ascii="Arial" w:eastAsia="MS Mincho" w:hAnsi="Arial" w:cs="Arial"/>
          <w:szCs w:val="24"/>
        </w:rPr>
        <w:t>.</w:t>
      </w:r>
    </w:p>
    <w:p w14:paraId="15055F08" w14:textId="23B54387" w:rsidR="003F272D" w:rsidRPr="001D3C62" w:rsidRDefault="00CA55DF" w:rsidP="0083434F">
      <w:pPr>
        <w:spacing w:after="200" w:line="360" w:lineRule="auto"/>
        <w:rPr>
          <w:rFonts w:ascii="Arial" w:eastAsia="MS Mincho" w:hAnsi="Arial" w:cs="Arial"/>
          <w:szCs w:val="24"/>
        </w:rPr>
      </w:pPr>
      <w:r w:rsidRPr="001D3C62">
        <w:rPr>
          <w:rFonts w:ascii="Arial" w:eastAsia="MS Mincho" w:hAnsi="Arial" w:cs="Arial"/>
          <w:szCs w:val="24"/>
        </w:rPr>
        <w:t>Medication intake can be based on readings, meals consumption can be modified and regular activities, all these can have positive impact on the recordings.</w:t>
      </w:r>
    </w:p>
    <w:p w14:paraId="1B28893D" w14:textId="0DE65E4E" w:rsidR="00236F34" w:rsidRDefault="005349BE" w:rsidP="0083434F">
      <w:pPr>
        <w:spacing w:after="200" w:line="360" w:lineRule="auto"/>
        <w:rPr>
          <w:rFonts w:ascii="Arial" w:eastAsia="MS Mincho" w:hAnsi="Arial" w:cs="Arial"/>
          <w:szCs w:val="24"/>
        </w:rPr>
      </w:pPr>
      <w:r w:rsidRPr="001D3C62">
        <w:rPr>
          <w:rFonts w:ascii="Arial" w:eastAsia="MS Mincho" w:hAnsi="Arial" w:cs="Arial"/>
          <w:szCs w:val="24"/>
        </w:rPr>
        <w:t>It gives</w:t>
      </w:r>
      <w:r w:rsidR="003F272D" w:rsidRPr="001D3C62">
        <w:rPr>
          <w:rFonts w:ascii="Arial" w:eastAsia="MS Mincho" w:hAnsi="Arial" w:cs="Arial"/>
          <w:szCs w:val="24"/>
        </w:rPr>
        <w:t xml:space="preserve"> healthcare </w:t>
      </w:r>
      <w:r w:rsidRPr="001D3C62">
        <w:rPr>
          <w:rFonts w:ascii="Arial" w:eastAsia="MS Mincho" w:hAnsi="Arial" w:cs="Arial"/>
          <w:szCs w:val="24"/>
        </w:rPr>
        <w:t>specialists</w:t>
      </w:r>
      <w:r w:rsidR="003F272D" w:rsidRPr="001D3C62">
        <w:rPr>
          <w:rFonts w:ascii="Arial" w:eastAsia="MS Mincho" w:hAnsi="Arial" w:cs="Arial"/>
          <w:szCs w:val="24"/>
        </w:rPr>
        <w:t xml:space="preserve"> with </w:t>
      </w:r>
      <w:r w:rsidRPr="001D3C62">
        <w:rPr>
          <w:rFonts w:ascii="Arial" w:eastAsia="MS Mincho" w:hAnsi="Arial" w:cs="Arial"/>
          <w:szCs w:val="24"/>
        </w:rPr>
        <w:t>accurate</w:t>
      </w:r>
      <w:r w:rsidR="003F272D" w:rsidRPr="001D3C62">
        <w:rPr>
          <w:rFonts w:ascii="Arial" w:eastAsia="MS Mincho" w:hAnsi="Arial" w:cs="Arial"/>
          <w:szCs w:val="24"/>
        </w:rPr>
        <w:t xml:space="preserve"> </w:t>
      </w:r>
      <w:r w:rsidRPr="001D3C62">
        <w:rPr>
          <w:rFonts w:ascii="Arial" w:eastAsia="MS Mincho" w:hAnsi="Arial" w:cs="Arial"/>
          <w:szCs w:val="24"/>
        </w:rPr>
        <w:t>information</w:t>
      </w:r>
      <w:r w:rsidR="003F272D" w:rsidRPr="001D3C62">
        <w:rPr>
          <w:rFonts w:ascii="Arial" w:eastAsia="MS Mincho" w:hAnsi="Arial" w:cs="Arial"/>
          <w:szCs w:val="24"/>
        </w:rPr>
        <w:t xml:space="preserve"> </w:t>
      </w:r>
      <w:r w:rsidR="00684DE3" w:rsidRPr="001D3C62">
        <w:rPr>
          <w:rFonts w:ascii="Arial" w:eastAsia="MS Mincho" w:hAnsi="Arial" w:cs="Arial"/>
          <w:szCs w:val="24"/>
        </w:rPr>
        <w:t>for correct diagnosis and</w:t>
      </w:r>
      <w:r w:rsidR="003F272D" w:rsidRPr="001D3C62">
        <w:rPr>
          <w:rFonts w:ascii="Arial" w:eastAsia="MS Mincho" w:hAnsi="Arial" w:cs="Arial"/>
          <w:szCs w:val="24"/>
        </w:rPr>
        <w:t xml:space="preserve"> patients</w:t>
      </w:r>
      <w:r w:rsidR="00684DE3" w:rsidRPr="001D3C62">
        <w:rPr>
          <w:rFonts w:ascii="Arial" w:eastAsia="MS Mincho" w:hAnsi="Arial" w:cs="Arial"/>
          <w:szCs w:val="24"/>
        </w:rPr>
        <w:t xml:space="preserve"> </w:t>
      </w:r>
      <w:r w:rsidR="003C3F47" w:rsidRPr="001D3C62">
        <w:rPr>
          <w:rFonts w:ascii="Arial" w:eastAsia="MS Mincho" w:hAnsi="Arial" w:cs="Arial"/>
          <w:szCs w:val="24"/>
        </w:rPr>
        <w:t>might</w:t>
      </w:r>
      <w:r w:rsidR="003F272D" w:rsidRPr="001D3C62">
        <w:rPr>
          <w:rFonts w:ascii="Arial" w:eastAsia="MS Mincho" w:hAnsi="Arial" w:cs="Arial"/>
          <w:szCs w:val="24"/>
        </w:rPr>
        <w:t xml:space="preserve"> </w:t>
      </w:r>
      <w:r w:rsidR="00684DE3" w:rsidRPr="001D3C62">
        <w:rPr>
          <w:rFonts w:ascii="Arial" w:eastAsia="MS Mincho" w:hAnsi="Arial" w:cs="Arial"/>
          <w:szCs w:val="24"/>
        </w:rPr>
        <w:t>continue</w:t>
      </w:r>
      <w:r w:rsidR="003F272D" w:rsidRPr="001D3C62">
        <w:rPr>
          <w:rFonts w:ascii="Arial" w:eastAsia="MS Mincho" w:hAnsi="Arial" w:cs="Arial"/>
          <w:szCs w:val="24"/>
        </w:rPr>
        <w:t xml:space="preserve"> </w:t>
      </w:r>
      <w:r w:rsidR="00684DE3" w:rsidRPr="001D3C62">
        <w:rPr>
          <w:rFonts w:ascii="Arial" w:eastAsia="MS Mincho" w:hAnsi="Arial" w:cs="Arial"/>
          <w:szCs w:val="24"/>
        </w:rPr>
        <w:t xml:space="preserve">to have </w:t>
      </w:r>
      <w:r w:rsidR="003F272D" w:rsidRPr="001D3C62">
        <w:rPr>
          <w:rFonts w:ascii="Arial" w:eastAsia="MS Mincho" w:hAnsi="Arial" w:cs="Arial"/>
          <w:szCs w:val="24"/>
        </w:rPr>
        <w:t xml:space="preserve">periods of high blood </w:t>
      </w:r>
      <w:r w:rsidR="003C3F47" w:rsidRPr="001D3C62">
        <w:rPr>
          <w:rFonts w:ascii="Arial" w:eastAsia="MS Mincho" w:hAnsi="Arial" w:cs="Arial"/>
          <w:szCs w:val="24"/>
        </w:rPr>
        <w:t>sugar</w:t>
      </w:r>
      <w:r w:rsidR="00684DE3" w:rsidRPr="001D3C62">
        <w:rPr>
          <w:rFonts w:ascii="Arial" w:eastAsia="MS Mincho" w:hAnsi="Arial" w:cs="Arial"/>
          <w:szCs w:val="24"/>
        </w:rPr>
        <w:t xml:space="preserve">, if glucose </w:t>
      </w:r>
      <w:r w:rsidR="001630E8" w:rsidRPr="001D3C62">
        <w:rPr>
          <w:rFonts w:ascii="Arial" w:eastAsia="MS Mincho" w:hAnsi="Arial" w:cs="Arial"/>
          <w:szCs w:val="24"/>
        </w:rPr>
        <w:t>is</w:t>
      </w:r>
      <w:r w:rsidR="00684DE3" w:rsidRPr="001D3C62">
        <w:rPr>
          <w:rFonts w:ascii="Arial" w:eastAsia="MS Mincho" w:hAnsi="Arial" w:cs="Arial"/>
          <w:szCs w:val="24"/>
        </w:rPr>
        <w:t xml:space="preserve"> not monitored,</w:t>
      </w:r>
      <w:r w:rsidR="003C3F47" w:rsidRPr="001D3C62">
        <w:rPr>
          <w:rFonts w:ascii="Arial" w:eastAsia="MS Mincho" w:hAnsi="Arial" w:cs="Arial"/>
          <w:szCs w:val="24"/>
        </w:rPr>
        <w:t xml:space="preserve"> which can</w:t>
      </w:r>
      <w:r w:rsidR="003F272D" w:rsidRPr="001D3C62">
        <w:rPr>
          <w:rFonts w:ascii="Arial" w:eastAsia="MS Mincho" w:hAnsi="Arial" w:cs="Arial"/>
          <w:szCs w:val="24"/>
        </w:rPr>
        <w:t xml:space="preserve"> lead</w:t>
      </w:r>
      <w:r w:rsidR="003C3F47" w:rsidRPr="001D3C62">
        <w:rPr>
          <w:rFonts w:ascii="Arial" w:eastAsia="MS Mincho" w:hAnsi="Arial" w:cs="Arial"/>
          <w:szCs w:val="24"/>
        </w:rPr>
        <w:t xml:space="preserve"> to problems</w:t>
      </w:r>
      <w:r w:rsidR="003F272D" w:rsidRPr="001D3C62">
        <w:rPr>
          <w:rFonts w:ascii="Arial" w:eastAsia="MS Mincho" w:hAnsi="Arial" w:cs="Arial"/>
          <w:szCs w:val="24"/>
        </w:rPr>
        <w:t xml:space="preserve"> </w:t>
      </w:r>
      <w:r w:rsidR="003C3F47" w:rsidRPr="001D3C62">
        <w:rPr>
          <w:rFonts w:ascii="Arial" w:eastAsia="MS Mincho" w:hAnsi="Arial" w:cs="Arial"/>
          <w:szCs w:val="24"/>
        </w:rPr>
        <w:t>e.g.,</w:t>
      </w:r>
      <w:r w:rsidR="003F272D" w:rsidRPr="001D3C62">
        <w:rPr>
          <w:rFonts w:ascii="Arial" w:eastAsia="MS Mincho" w:hAnsi="Arial" w:cs="Arial"/>
          <w:szCs w:val="24"/>
        </w:rPr>
        <w:t xml:space="preserve"> heart disease, kidney failure, neuropathy, and retinopathy (Diabetes UK, 2023).</w:t>
      </w:r>
    </w:p>
    <w:p w14:paraId="024DB6BC" w14:textId="77777777" w:rsidR="00D918CF" w:rsidRDefault="00D918CF" w:rsidP="0083434F">
      <w:pPr>
        <w:spacing w:after="200" w:line="360" w:lineRule="auto"/>
        <w:rPr>
          <w:rFonts w:ascii="Arial" w:eastAsia="MS Mincho" w:hAnsi="Arial" w:cs="Arial"/>
          <w:szCs w:val="24"/>
        </w:rPr>
      </w:pPr>
    </w:p>
    <w:p w14:paraId="7F8888BE" w14:textId="77777777" w:rsidR="00D918CF" w:rsidRPr="001D3C62" w:rsidRDefault="00D918CF" w:rsidP="0083434F">
      <w:pPr>
        <w:spacing w:after="200" w:line="360" w:lineRule="auto"/>
        <w:rPr>
          <w:rFonts w:ascii="Arial" w:eastAsia="MS Mincho" w:hAnsi="Arial" w:cs="Arial"/>
          <w:szCs w:val="24"/>
        </w:rPr>
      </w:pPr>
    </w:p>
    <w:p w14:paraId="41F0E7B6" w14:textId="7D867E5A" w:rsidR="00236F34" w:rsidRPr="001D3C62" w:rsidRDefault="00236F34" w:rsidP="0083434F">
      <w:pPr>
        <w:pStyle w:val="NormalWeb"/>
        <w:spacing w:line="360" w:lineRule="auto"/>
        <w:ind w:left="360"/>
        <w:rPr>
          <w:rFonts w:ascii="Arial" w:hAnsi="Arial" w:cs="Arial"/>
        </w:rPr>
      </w:pPr>
      <w:r w:rsidRPr="001D3C62">
        <w:rPr>
          <w:rFonts w:ascii="Arial" w:hAnsi="Arial" w:cs="Arial"/>
          <w:noProof/>
        </w:rPr>
        <w:drawing>
          <wp:inline distT="0" distB="0" distL="0" distR="0" wp14:anchorId="367F0508" wp14:editId="51B301F1">
            <wp:extent cx="4455042" cy="2542833"/>
            <wp:effectExtent l="0" t="0" r="3175" b="0"/>
            <wp:docPr id="1394195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3623" cy="2599101"/>
                    </a:xfrm>
                    <a:prstGeom prst="rect">
                      <a:avLst/>
                    </a:prstGeom>
                    <a:noFill/>
                    <a:ln>
                      <a:noFill/>
                    </a:ln>
                  </pic:spPr>
                </pic:pic>
              </a:graphicData>
            </a:graphic>
          </wp:inline>
        </w:drawing>
      </w:r>
    </w:p>
    <w:p w14:paraId="4F1ACA05" w14:textId="285E1E95" w:rsidR="001630E8" w:rsidRPr="001630E8" w:rsidRDefault="0004231A" w:rsidP="001630E8">
      <w:pPr>
        <w:spacing w:after="200" w:line="360" w:lineRule="auto"/>
        <w:rPr>
          <w:rFonts w:ascii="Arial" w:eastAsia="MS Mincho" w:hAnsi="Arial" w:cs="Arial"/>
          <w:i/>
          <w:iCs/>
          <w:szCs w:val="24"/>
        </w:rPr>
      </w:pPr>
      <w:hyperlink r:id="rId14" w:history="1">
        <w:r w:rsidRPr="00D707E2">
          <w:rPr>
            <w:rStyle w:val="Hyperlink"/>
            <w:rFonts w:ascii="Arial" w:eastAsia="MS Mincho" w:hAnsi="Arial" w:cs="Arial"/>
            <w:i/>
            <w:iCs/>
            <w:szCs w:val="24"/>
          </w:rPr>
          <w:t>www.mrpalsmy.com</w:t>
        </w:r>
      </w:hyperlink>
    </w:p>
    <w:p w14:paraId="51C4F8F5" w14:textId="1A1BFC72" w:rsidR="001630E8" w:rsidRPr="001D3C62" w:rsidRDefault="001630E8" w:rsidP="001630E8">
      <w:pPr>
        <w:spacing w:after="200" w:line="360" w:lineRule="auto"/>
        <w:rPr>
          <w:rFonts w:ascii="Arial" w:eastAsia="MS Mincho" w:hAnsi="Arial" w:cs="Arial"/>
          <w:b/>
          <w:bCs/>
          <w:szCs w:val="24"/>
        </w:rPr>
      </w:pPr>
      <w:r>
        <w:rPr>
          <w:rFonts w:ascii="Arial" w:eastAsia="MS Mincho" w:hAnsi="Arial" w:cs="Arial"/>
          <w:b/>
          <w:bCs/>
          <w:szCs w:val="24"/>
        </w:rPr>
        <w:lastRenderedPageBreak/>
        <w:t>Figure</w:t>
      </w:r>
      <w:r w:rsidRPr="001D3C62">
        <w:rPr>
          <w:rFonts w:ascii="Arial" w:eastAsia="MS Mincho" w:hAnsi="Arial" w:cs="Arial"/>
          <w:b/>
          <w:bCs/>
          <w:szCs w:val="24"/>
        </w:rPr>
        <w:t xml:space="preserve"> 4</w:t>
      </w:r>
    </w:p>
    <w:p w14:paraId="2CEEE75F" w14:textId="7FBA47B6" w:rsidR="004E4F71" w:rsidRPr="001630E8" w:rsidRDefault="001630E8" w:rsidP="0083434F">
      <w:pPr>
        <w:spacing w:after="200" w:line="360" w:lineRule="auto"/>
        <w:rPr>
          <w:rFonts w:ascii="Arial" w:eastAsia="MS Mincho" w:hAnsi="Arial" w:cs="Arial"/>
          <w:szCs w:val="24"/>
        </w:rPr>
      </w:pPr>
      <w:r w:rsidRPr="001D3C62">
        <w:rPr>
          <w:rFonts w:ascii="Arial" w:eastAsia="MS Mincho" w:hAnsi="Arial" w:cs="Arial"/>
          <w:szCs w:val="24"/>
        </w:rPr>
        <w:t>An example of blood glucose monitoring chart, showing readings of HbA1c tracking in which the green colour shows excellent readings</w:t>
      </w:r>
    </w:p>
    <w:p w14:paraId="3DEC8FAB" w14:textId="642EECD2" w:rsidR="0004231A" w:rsidRPr="0004231A" w:rsidRDefault="003F272D" w:rsidP="00244703">
      <w:pPr>
        <w:pStyle w:val="Heading1"/>
      </w:pPr>
      <w:bookmarkStart w:id="10" w:name="_Toc225798722"/>
      <w:r w:rsidRPr="001D3C62">
        <w:t>5. Recommendations</w:t>
      </w:r>
      <w:bookmarkEnd w:id="10"/>
    </w:p>
    <w:p w14:paraId="3D621F4D" w14:textId="5A907FCA" w:rsidR="003F272D" w:rsidRPr="001D3C62" w:rsidRDefault="003423B2" w:rsidP="0083434F">
      <w:pPr>
        <w:spacing w:after="200" w:line="360" w:lineRule="auto"/>
        <w:rPr>
          <w:rFonts w:ascii="Arial" w:eastAsia="MS Mincho" w:hAnsi="Arial" w:cs="Arial"/>
          <w:szCs w:val="24"/>
        </w:rPr>
      </w:pPr>
      <w:r w:rsidRPr="001D3C62">
        <w:rPr>
          <w:rFonts w:ascii="Arial" w:eastAsia="MS Mincho" w:hAnsi="Arial" w:cs="Arial"/>
          <w:szCs w:val="24"/>
        </w:rPr>
        <w:t xml:space="preserve"> </w:t>
      </w:r>
      <w:r w:rsidR="009E2CF3" w:rsidRPr="001D3C62">
        <w:rPr>
          <w:rFonts w:ascii="Arial" w:eastAsia="MS Mincho" w:hAnsi="Arial" w:cs="Arial"/>
          <w:szCs w:val="24"/>
        </w:rPr>
        <w:t>M</w:t>
      </w:r>
      <w:r w:rsidRPr="001D3C62">
        <w:rPr>
          <w:rFonts w:ascii="Arial" w:eastAsia="MS Mincho" w:hAnsi="Arial" w:cs="Arial"/>
          <w:szCs w:val="24"/>
        </w:rPr>
        <w:t>onitoring and balancing</w:t>
      </w:r>
      <w:r w:rsidR="003F272D" w:rsidRPr="001D3C62">
        <w:rPr>
          <w:rFonts w:ascii="Arial" w:eastAsia="MS Mincho" w:hAnsi="Arial" w:cs="Arial"/>
          <w:szCs w:val="24"/>
        </w:rPr>
        <w:t xml:space="preserve"> of changes</w:t>
      </w:r>
      <w:r w:rsidRPr="001D3C62">
        <w:rPr>
          <w:rFonts w:ascii="Arial" w:eastAsia="MS Mincho" w:hAnsi="Arial" w:cs="Arial"/>
          <w:szCs w:val="24"/>
        </w:rPr>
        <w:t xml:space="preserve"> in lifestyle educative information and</w:t>
      </w:r>
      <w:r w:rsidR="003F272D" w:rsidRPr="001D3C62">
        <w:rPr>
          <w:rFonts w:ascii="Arial" w:eastAsia="MS Mincho" w:hAnsi="Arial" w:cs="Arial"/>
          <w:szCs w:val="24"/>
        </w:rPr>
        <w:t xml:space="preserve"> </w:t>
      </w:r>
      <w:r w:rsidR="002941B8" w:rsidRPr="001D3C62">
        <w:rPr>
          <w:rFonts w:ascii="Arial" w:eastAsia="MS Mincho" w:hAnsi="Arial" w:cs="Arial"/>
          <w:szCs w:val="24"/>
        </w:rPr>
        <w:t>medical</w:t>
      </w:r>
      <w:r w:rsidR="003F272D" w:rsidRPr="001D3C62">
        <w:rPr>
          <w:rFonts w:ascii="Arial" w:eastAsia="MS Mincho" w:hAnsi="Arial" w:cs="Arial"/>
          <w:szCs w:val="24"/>
        </w:rPr>
        <w:t xml:space="preserve"> care</w:t>
      </w:r>
      <w:r w:rsidR="009E2CF3" w:rsidRPr="001D3C62">
        <w:rPr>
          <w:rFonts w:ascii="Arial" w:eastAsia="MS Mincho" w:hAnsi="Arial" w:cs="Arial"/>
          <w:szCs w:val="24"/>
        </w:rPr>
        <w:t xml:space="preserve"> are important in all types of diabetes but </w:t>
      </w:r>
      <w:r w:rsidR="00A627D7" w:rsidRPr="001D3C62">
        <w:rPr>
          <w:rFonts w:ascii="Arial" w:eastAsia="MS Mincho" w:hAnsi="Arial" w:cs="Arial"/>
          <w:szCs w:val="24"/>
        </w:rPr>
        <w:t>mainly focusing on</w:t>
      </w:r>
      <w:r w:rsidR="009E2CF3" w:rsidRPr="001D3C62">
        <w:rPr>
          <w:rFonts w:ascii="Arial" w:eastAsia="MS Mincho" w:hAnsi="Arial" w:cs="Arial"/>
          <w:szCs w:val="24"/>
        </w:rPr>
        <w:t xml:space="preserve"> this case </w:t>
      </w:r>
      <w:r w:rsidR="00A627D7" w:rsidRPr="001D3C62">
        <w:rPr>
          <w:rFonts w:ascii="Arial" w:eastAsia="MS Mincho" w:hAnsi="Arial" w:cs="Arial"/>
          <w:szCs w:val="24"/>
        </w:rPr>
        <w:t>study of Type 2 diabetes.</w:t>
      </w:r>
    </w:p>
    <w:p w14:paraId="51F88CDE" w14:textId="06D27026" w:rsidR="00BC1A16" w:rsidRPr="004E4F71" w:rsidRDefault="00BC1A16" w:rsidP="00244703">
      <w:pPr>
        <w:pStyle w:val="Heading2"/>
        <w:numPr>
          <w:ilvl w:val="1"/>
          <w:numId w:val="27"/>
        </w:numPr>
      </w:pPr>
      <w:r>
        <w:t xml:space="preserve"> </w:t>
      </w:r>
      <w:bookmarkStart w:id="11" w:name="_Toc225798723"/>
      <w:r w:rsidR="00B4248C" w:rsidRPr="001D3C62">
        <w:t xml:space="preserve">Food </w:t>
      </w:r>
      <w:r w:rsidR="003F272D" w:rsidRPr="001D3C62">
        <w:t>Nutrition</w:t>
      </w:r>
      <w:bookmarkEnd w:id="11"/>
    </w:p>
    <w:p w14:paraId="53323170" w14:textId="52251D26" w:rsidR="00BC1A16" w:rsidRPr="001D3C62" w:rsidRDefault="003423B2" w:rsidP="0083434F">
      <w:pPr>
        <w:spacing w:after="200" w:line="360" w:lineRule="auto"/>
        <w:rPr>
          <w:rFonts w:ascii="Arial" w:eastAsia="MS Mincho" w:hAnsi="Arial" w:cs="Arial"/>
          <w:szCs w:val="24"/>
        </w:rPr>
      </w:pPr>
      <w:r w:rsidRPr="001D3C62">
        <w:rPr>
          <w:rFonts w:ascii="Arial" w:eastAsia="MS Mincho" w:hAnsi="Arial" w:cs="Arial"/>
          <w:szCs w:val="24"/>
        </w:rPr>
        <w:t xml:space="preserve">Eating </w:t>
      </w:r>
      <w:r w:rsidR="002941B8" w:rsidRPr="001D3C62">
        <w:rPr>
          <w:rFonts w:ascii="Arial" w:eastAsia="MS Mincho" w:hAnsi="Arial" w:cs="Arial"/>
          <w:szCs w:val="24"/>
        </w:rPr>
        <w:t>of</w:t>
      </w:r>
      <w:r w:rsidR="003F272D" w:rsidRPr="001D3C62">
        <w:rPr>
          <w:rFonts w:ascii="Arial" w:eastAsia="MS Mincho" w:hAnsi="Arial" w:cs="Arial"/>
          <w:szCs w:val="24"/>
        </w:rPr>
        <w:t xml:space="preserve"> </w:t>
      </w:r>
      <w:r w:rsidR="00A627D7" w:rsidRPr="001D3C62">
        <w:rPr>
          <w:rFonts w:ascii="Arial" w:eastAsia="MS Mincho" w:hAnsi="Arial" w:cs="Arial"/>
          <w:szCs w:val="24"/>
        </w:rPr>
        <w:t xml:space="preserve">high </w:t>
      </w:r>
      <w:r w:rsidR="003F272D" w:rsidRPr="001D3C62">
        <w:rPr>
          <w:rFonts w:ascii="Arial" w:eastAsia="MS Mincho" w:hAnsi="Arial" w:cs="Arial"/>
          <w:szCs w:val="24"/>
        </w:rPr>
        <w:t>fibre</w:t>
      </w:r>
      <w:r w:rsidR="00A627D7" w:rsidRPr="001D3C62">
        <w:rPr>
          <w:rFonts w:ascii="Arial" w:eastAsia="MS Mincho" w:hAnsi="Arial" w:cs="Arial"/>
          <w:szCs w:val="24"/>
        </w:rPr>
        <w:t xml:space="preserve"> food</w:t>
      </w:r>
      <w:r w:rsidR="003F272D" w:rsidRPr="001D3C62">
        <w:rPr>
          <w:rFonts w:ascii="Arial" w:eastAsia="MS Mincho" w:hAnsi="Arial" w:cs="Arial"/>
          <w:szCs w:val="24"/>
        </w:rPr>
        <w:t xml:space="preserve"> </w:t>
      </w:r>
      <w:r w:rsidR="00A627D7" w:rsidRPr="001D3C62">
        <w:rPr>
          <w:rFonts w:ascii="Arial" w:eastAsia="MS Mincho" w:hAnsi="Arial" w:cs="Arial"/>
          <w:szCs w:val="24"/>
        </w:rPr>
        <w:t xml:space="preserve">for example, </w:t>
      </w:r>
      <w:r w:rsidR="003F272D" w:rsidRPr="001D3C62">
        <w:rPr>
          <w:rFonts w:ascii="Arial" w:eastAsia="MS Mincho" w:hAnsi="Arial" w:cs="Arial"/>
          <w:szCs w:val="24"/>
        </w:rPr>
        <w:t>vegetables, fruits, and whole grains</w:t>
      </w:r>
      <w:r w:rsidR="00E946D9" w:rsidRPr="001D3C62">
        <w:rPr>
          <w:rFonts w:ascii="Arial" w:eastAsia="MS Mincho" w:hAnsi="Arial" w:cs="Arial"/>
          <w:szCs w:val="24"/>
        </w:rPr>
        <w:t xml:space="preserve"> are very essential</w:t>
      </w:r>
      <w:r w:rsidR="00FB1506" w:rsidRPr="001D3C62">
        <w:rPr>
          <w:rFonts w:ascii="Arial" w:eastAsia="MS Mincho" w:hAnsi="Arial" w:cs="Arial"/>
          <w:szCs w:val="24"/>
        </w:rPr>
        <w:t xml:space="preserve"> and</w:t>
      </w:r>
      <w:r w:rsidR="002941B8" w:rsidRPr="001D3C62">
        <w:rPr>
          <w:rFonts w:ascii="Arial" w:eastAsia="MS Mincho" w:hAnsi="Arial" w:cs="Arial"/>
          <w:szCs w:val="24"/>
        </w:rPr>
        <w:t xml:space="preserve"> </w:t>
      </w:r>
      <w:r w:rsidR="00FB1506" w:rsidRPr="001D3C62">
        <w:rPr>
          <w:rFonts w:ascii="Arial" w:eastAsia="MS Mincho" w:hAnsi="Arial" w:cs="Arial"/>
          <w:szCs w:val="24"/>
        </w:rPr>
        <w:t xml:space="preserve">reduction of </w:t>
      </w:r>
      <w:r w:rsidR="003F272D" w:rsidRPr="001D3C62">
        <w:rPr>
          <w:rFonts w:ascii="Arial" w:eastAsia="MS Mincho" w:hAnsi="Arial" w:cs="Arial"/>
          <w:szCs w:val="24"/>
        </w:rPr>
        <w:t>process</w:t>
      </w:r>
      <w:r w:rsidRPr="001D3C62">
        <w:rPr>
          <w:rFonts w:ascii="Arial" w:eastAsia="MS Mincho" w:hAnsi="Arial" w:cs="Arial"/>
          <w:szCs w:val="24"/>
        </w:rPr>
        <w:t>ing</w:t>
      </w:r>
      <w:r w:rsidR="002941B8" w:rsidRPr="001D3C62">
        <w:rPr>
          <w:rFonts w:ascii="Arial" w:eastAsia="MS Mincho" w:hAnsi="Arial" w:cs="Arial"/>
          <w:szCs w:val="24"/>
        </w:rPr>
        <w:t xml:space="preserve"> and refin</w:t>
      </w:r>
      <w:r w:rsidRPr="001D3C62">
        <w:rPr>
          <w:rFonts w:ascii="Arial" w:eastAsia="MS Mincho" w:hAnsi="Arial" w:cs="Arial"/>
          <w:szCs w:val="24"/>
        </w:rPr>
        <w:t>ing</w:t>
      </w:r>
      <w:r w:rsidR="002941B8" w:rsidRPr="001D3C62">
        <w:rPr>
          <w:rFonts w:ascii="Arial" w:eastAsia="MS Mincho" w:hAnsi="Arial" w:cs="Arial"/>
          <w:szCs w:val="24"/>
        </w:rPr>
        <w:t xml:space="preserve"> </w:t>
      </w:r>
      <w:r w:rsidR="003F272D" w:rsidRPr="001D3C62">
        <w:rPr>
          <w:rFonts w:ascii="Arial" w:eastAsia="MS Mincho" w:hAnsi="Arial" w:cs="Arial"/>
          <w:szCs w:val="24"/>
        </w:rPr>
        <w:t>food</w:t>
      </w:r>
      <w:r w:rsidR="002941B8" w:rsidRPr="001D3C62">
        <w:rPr>
          <w:rFonts w:ascii="Arial" w:eastAsia="MS Mincho" w:hAnsi="Arial" w:cs="Arial"/>
          <w:szCs w:val="24"/>
        </w:rPr>
        <w:t>s</w:t>
      </w:r>
      <w:r w:rsidRPr="001D3C62">
        <w:rPr>
          <w:rFonts w:ascii="Arial" w:eastAsia="MS Mincho" w:hAnsi="Arial" w:cs="Arial"/>
          <w:szCs w:val="24"/>
        </w:rPr>
        <w:t xml:space="preserve"> also</w:t>
      </w:r>
      <w:r w:rsidR="002941B8" w:rsidRPr="001D3C62">
        <w:rPr>
          <w:rFonts w:ascii="Arial" w:eastAsia="MS Mincho" w:hAnsi="Arial" w:cs="Arial"/>
          <w:szCs w:val="24"/>
        </w:rPr>
        <w:t xml:space="preserve"> </w:t>
      </w:r>
      <w:r w:rsidRPr="001D3C62">
        <w:rPr>
          <w:rFonts w:ascii="Arial" w:eastAsia="MS Mincho" w:hAnsi="Arial" w:cs="Arial"/>
          <w:szCs w:val="24"/>
        </w:rPr>
        <w:t>m</w:t>
      </w:r>
      <w:r w:rsidR="002941B8" w:rsidRPr="001D3C62">
        <w:rPr>
          <w:rFonts w:ascii="Arial" w:eastAsia="MS Mincho" w:hAnsi="Arial" w:cs="Arial"/>
          <w:szCs w:val="24"/>
        </w:rPr>
        <w:t>onitoring portion</w:t>
      </w:r>
      <w:r w:rsidR="003F272D" w:rsidRPr="001D3C62">
        <w:rPr>
          <w:rFonts w:ascii="Arial" w:eastAsia="MS Mincho" w:hAnsi="Arial" w:cs="Arial"/>
          <w:szCs w:val="24"/>
        </w:rPr>
        <w:t xml:space="preserve"> sizes</w:t>
      </w:r>
      <w:r w:rsidR="002941B8" w:rsidRPr="001D3C62">
        <w:rPr>
          <w:rFonts w:ascii="Arial" w:eastAsia="MS Mincho" w:hAnsi="Arial" w:cs="Arial"/>
          <w:szCs w:val="24"/>
        </w:rPr>
        <w:t xml:space="preserve"> of food</w:t>
      </w:r>
      <w:r w:rsidR="003F272D" w:rsidRPr="001D3C62">
        <w:rPr>
          <w:rFonts w:ascii="Arial" w:eastAsia="MS Mincho" w:hAnsi="Arial" w:cs="Arial"/>
          <w:szCs w:val="24"/>
        </w:rPr>
        <w:t xml:space="preserve"> to support weight </w:t>
      </w:r>
      <w:r w:rsidR="002941B8" w:rsidRPr="001D3C62">
        <w:rPr>
          <w:rFonts w:ascii="Arial" w:eastAsia="MS Mincho" w:hAnsi="Arial" w:cs="Arial"/>
          <w:szCs w:val="24"/>
        </w:rPr>
        <w:t>managing</w:t>
      </w:r>
      <w:r w:rsidR="003F272D" w:rsidRPr="001D3C62">
        <w:rPr>
          <w:rFonts w:ascii="Arial" w:eastAsia="MS Mincho" w:hAnsi="Arial" w:cs="Arial"/>
          <w:szCs w:val="24"/>
        </w:rPr>
        <w:t xml:space="preserve"> (NHS, 2023)</w:t>
      </w:r>
    </w:p>
    <w:p w14:paraId="3D8B5BF3" w14:textId="74DC1ABF" w:rsidR="00BC1A16" w:rsidRPr="004E4F71" w:rsidRDefault="004E4F71" w:rsidP="00244703">
      <w:pPr>
        <w:pStyle w:val="Heading2"/>
      </w:pPr>
      <w:bookmarkStart w:id="12" w:name="_Toc225798724"/>
      <w:r>
        <w:t>5.2</w:t>
      </w:r>
      <w:r w:rsidR="00BC1A16">
        <w:t xml:space="preserve"> </w:t>
      </w:r>
      <w:r w:rsidR="003F272D" w:rsidRPr="001D3C62">
        <w:t>Physical Activity</w:t>
      </w:r>
      <w:bookmarkEnd w:id="12"/>
    </w:p>
    <w:p w14:paraId="4A12D022" w14:textId="43D78162" w:rsidR="003F272D" w:rsidRPr="001D3C62" w:rsidRDefault="002941B8" w:rsidP="0083434F">
      <w:pPr>
        <w:spacing w:after="200" w:line="360" w:lineRule="auto"/>
        <w:rPr>
          <w:rFonts w:ascii="Arial" w:eastAsia="MS Mincho" w:hAnsi="Arial" w:cs="Arial"/>
          <w:szCs w:val="24"/>
        </w:rPr>
      </w:pPr>
      <w:r w:rsidRPr="001D3C62">
        <w:rPr>
          <w:rFonts w:ascii="Arial" w:eastAsia="MS Mincho" w:hAnsi="Arial" w:cs="Arial"/>
          <w:szCs w:val="24"/>
        </w:rPr>
        <w:t>Patients to do</w:t>
      </w:r>
      <w:r w:rsidR="003F272D" w:rsidRPr="001D3C62">
        <w:rPr>
          <w:rFonts w:ascii="Arial" w:eastAsia="MS Mincho" w:hAnsi="Arial" w:cs="Arial"/>
          <w:szCs w:val="24"/>
        </w:rPr>
        <w:t xml:space="preserve"> moderate exercise weekly</w:t>
      </w:r>
      <w:r w:rsidR="003423B2" w:rsidRPr="001D3C62">
        <w:rPr>
          <w:rFonts w:ascii="Arial" w:eastAsia="MS Mincho" w:hAnsi="Arial" w:cs="Arial"/>
          <w:szCs w:val="24"/>
        </w:rPr>
        <w:t xml:space="preserve"> about 100 minutes,</w:t>
      </w:r>
      <w:r w:rsidR="00FB1506" w:rsidRPr="001D3C62">
        <w:rPr>
          <w:rFonts w:ascii="Arial" w:eastAsia="MS Mincho" w:hAnsi="Arial" w:cs="Arial"/>
          <w:szCs w:val="24"/>
        </w:rPr>
        <w:t xml:space="preserve"> which </w:t>
      </w:r>
      <w:r w:rsidR="003423B2" w:rsidRPr="001D3C62">
        <w:rPr>
          <w:rFonts w:ascii="Arial" w:eastAsia="MS Mincho" w:hAnsi="Arial" w:cs="Arial"/>
          <w:szCs w:val="24"/>
        </w:rPr>
        <w:t xml:space="preserve">can include, </w:t>
      </w:r>
      <w:r w:rsidR="00782313" w:rsidRPr="001D3C62">
        <w:rPr>
          <w:rFonts w:ascii="Arial" w:eastAsia="MS Mincho" w:hAnsi="Arial" w:cs="Arial"/>
          <w:szCs w:val="24"/>
        </w:rPr>
        <w:t>walking, cycling, or swimming</w:t>
      </w:r>
      <w:r w:rsidR="003423B2" w:rsidRPr="001D3C62">
        <w:rPr>
          <w:rFonts w:ascii="Arial" w:eastAsia="MS Mincho" w:hAnsi="Arial" w:cs="Arial"/>
          <w:szCs w:val="24"/>
        </w:rPr>
        <w:t xml:space="preserve">, </w:t>
      </w:r>
      <w:r w:rsidR="00A627D7" w:rsidRPr="001D3C62">
        <w:rPr>
          <w:rFonts w:ascii="Arial" w:eastAsia="MS Mincho" w:hAnsi="Arial" w:cs="Arial"/>
          <w:szCs w:val="24"/>
        </w:rPr>
        <w:t>all these</w:t>
      </w:r>
      <w:r w:rsidR="003423B2" w:rsidRPr="001D3C62">
        <w:rPr>
          <w:rFonts w:ascii="Arial" w:eastAsia="MS Mincho" w:hAnsi="Arial" w:cs="Arial"/>
          <w:szCs w:val="24"/>
        </w:rPr>
        <w:t xml:space="preserve"> will </w:t>
      </w:r>
      <w:r w:rsidR="003F272D" w:rsidRPr="001D3C62">
        <w:rPr>
          <w:rFonts w:ascii="Arial" w:eastAsia="MS Mincho" w:hAnsi="Arial" w:cs="Arial"/>
          <w:szCs w:val="24"/>
        </w:rPr>
        <w:t>improve</w:t>
      </w:r>
      <w:r w:rsidR="003423B2" w:rsidRPr="001D3C62">
        <w:rPr>
          <w:rFonts w:ascii="Arial" w:eastAsia="MS Mincho" w:hAnsi="Arial" w:cs="Arial"/>
          <w:szCs w:val="24"/>
        </w:rPr>
        <w:t xml:space="preserve"> </w:t>
      </w:r>
      <w:r w:rsidR="003F272D" w:rsidRPr="001D3C62">
        <w:rPr>
          <w:rFonts w:ascii="Arial" w:eastAsia="MS Mincho" w:hAnsi="Arial" w:cs="Arial"/>
          <w:szCs w:val="24"/>
        </w:rPr>
        <w:t>cardiovascular health and insulin sensitivity, (Public Health England, 2020)</w:t>
      </w:r>
    </w:p>
    <w:p w14:paraId="64D0D6FD" w14:textId="7513181D" w:rsidR="00782313" w:rsidRPr="001D3C62" w:rsidRDefault="0004231A" w:rsidP="00244703">
      <w:pPr>
        <w:pStyle w:val="Heading2"/>
      </w:pPr>
      <w:bookmarkStart w:id="13" w:name="_Toc225798725"/>
      <w:r>
        <w:t xml:space="preserve">5.3 </w:t>
      </w:r>
      <w:r w:rsidR="003F272D" w:rsidRPr="001D3C62">
        <w:t>Weight Management</w:t>
      </w:r>
      <w:bookmarkEnd w:id="13"/>
    </w:p>
    <w:p w14:paraId="18CAA00D" w14:textId="4AC25109" w:rsidR="003F272D" w:rsidRPr="001D3C62" w:rsidRDefault="00782313" w:rsidP="0083434F">
      <w:pPr>
        <w:spacing w:after="200" w:line="360" w:lineRule="auto"/>
        <w:rPr>
          <w:rFonts w:ascii="Arial" w:eastAsia="MS Mincho" w:hAnsi="Arial" w:cs="Arial"/>
          <w:b/>
          <w:bCs/>
          <w:szCs w:val="24"/>
        </w:rPr>
      </w:pPr>
      <w:r w:rsidRPr="001D3C62">
        <w:rPr>
          <w:rFonts w:ascii="Arial" w:eastAsia="MS Mincho" w:hAnsi="Arial" w:cs="Arial"/>
          <w:szCs w:val="24"/>
        </w:rPr>
        <w:t>O</w:t>
      </w:r>
      <w:r w:rsidR="003F272D" w:rsidRPr="001D3C62">
        <w:rPr>
          <w:rFonts w:ascii="Arial" w:eastAsia="MS Mincho" w:hAnsi="Arial" w:cs="Arial"/>
          <w:szCs w:val="24"/>
        </w:rPr>
        <w:t>verweight individuals</w:t>
      </w:r>
      <w:r w:rsidRPr="001D3C62">
        <w:rPr>
          <w:rFonts w:ascii="Arial" w:eastAsia="MS Mincho" w:hAnsi="Arial" w:cs="Arial"/>
          <w:szCs w:val="24"/>
        </w:rPr>
        <w:t xml:space="preserve"> to lose weight and</w:t>
      </w:r>
      <w:r w:rsidR="003F272D" w:rsidRPr="001D3C62">
        <w:rPr>
          <w:rFonts w:ascii="Arial" w:eastAsia="MS Mincho" w:hAnsi="Arial" w:cs="Arial"/>
          <w:szCs w:val="24"/>
        </w:rPr>
        <w:t xml:space="preserve"> </w:t>
      </w:r>
      <w:r w:rsidRPr="001D3C62">
        <w:rPr>
          <w:rFonts w:ascii="Arial" w:eastAsia="MS Mincho" w:hAnsi="Arial" w:cs="Arial"/>
          <w:szCs w:val="24"/>
        </w:rPr>
        <w:t>enhance</w:t>
      </w:r>
      <w:r w:rsidR="003F272D" w:rsidRPr="001D3C62">
        <w:rPr>
          <w:rFonts w:ascii="Arial" w:eastAsia="MS Mincho" w:hAnsi="Arial" w:cs="Arial"/>
          <w:szCs w:val="24"/>
        </w:rPr>
        <w:t xml:space="preserve"> insulin sensitivity</w:t>
      </w:r>
      <w:r w:rsidR="00B4248C" w:rsidRPr="001D3C62">
        <w:rPr>
          <w:rFonts w:ascii="Arial" w:eastAsia="MS Mincho" w:hAnsi="Arial" w:cs="Arial"/>
          <w:b/>
          <w:bCs/>
          <w:szCs w:val="24"/>
        </w:rPr>
        <w:t>,</w:t>
      </w:r>
      <w:r w:rsidR="003F272D" w:rsidRPr="001D3C62">
        <w:rPr>
          <w:rFonts w:ascii="Arial" w:eastAsia="MS Mincho" w:hAnsi="Arial" w:cs="Arial"/>
          <w:szCs w:val="24"/>
        </w:rPr>
        <w:t xml:space="preserve"> </w:t>
      </w:r>
      <w:r w:rsidR="00B4248C" w:rsidRPr="001D3C62">
        <w:rPr>
          <w:rFonts w:ascii="Arial" w:eastAsia="MS Mincho" w:hAnsi="Arial" w:cs="Arial"/>
          <w:szCs w:val="24"/>
        </w:rPr>
        <w:t xml:space="preserve">a </w:t>
      </w:r>
      <w:r w:rsidR="0065579E" w:rsidRPr="001D3C62">
        <w:rPr>
          <w:rFonts w:ascii="Arial" w:eastAsia="MS Mincho" w:hAnsi="Arial" w:cs="Arial"/>
          <w:szCs w:val="24"/>
        </w:rPr>
        <w:t>structured achievable activity</w:t>
      </w:r>
      <w:r w:rsidRPr="001D3C62">
        <w:rPr>
          <w:rFonts w:ascii="Arial" w:eastAsia="MS Mincho" w:hAnsi="Arial" w:cs="Arial"/>
          <w:szCs w:val="24"/>
        </w:rPr>
        <w:t xml:space="preserve"> must be set</w:t>
      </w:r>
      <w:r w:rsidR="003F272D" w:rsidRPr="001D3C62">
        <w:rPr>
          <w:rFonts w:ascii="Arial" w:eastAsia="MS Mincho" w:hAnsi="Arial" w:cs="Arial"/>
          <w:szCs w:val="24"/>
        </w:rPr>
        <w:t xml:space="preserve"> </w:t>
      </w:r>
      <w:r w:rsidRPr="001D3C62">
        <w:rPr>
          <w:rFonts w:ascii="Arial" w:eastAsia="MS Mincho" w:hAnsi="Arial" w:cs="Arial"/>
          <w:szCs w:val="24"/>
        </w:rPr>
        <w:t xml:space="preserve">by </w:t>
      </w:r>
      <w:r w:rsidR="003F272D" w:rsidRPr="001D3C62">
        <w:rPr>
          <w:rFonts w:ascii="Arial" w:eastAsia="MS Mincho" w:hAnsi="Arial" w:cs="Arial"/>
          <w:szCs w:val="24"/>
        </w:rPr>
        <w:t>supported healthcare professionals (Lean et al., 2018)</w:t>
      </w:r>
      <w:r w:rsidRPr="001D3C62">
        <w:rPr>
          <w:rFonts w:ascii="Arial" w:eastAsia="MS Mincho" w:hAnsi="Arial" w:cs="Arial"/>
          <w:szCs w:val="24"/>
        </w:rPr>
        <w:t>.</w:t>
      </w:r>
    </w:p>
    <w:p w14:paraId="0B5158A4" w14:textId="4185BD21" w:rsidR="00BC1A16" w:rsidRPr="004E4F71" w:rsidRDefault="00BC1A16" w:rsidP="00244703">
      <w:pPr>
        <w:pStyle w:val="Heading2"/>
        <w:numPr>
          <w:ilvl w:val="1"/>
          <w:numId w:val="25"/>
        </w:numPr>
      </w:pPr>
      <w:r>
        <w:t xml:space="preserve"> </w:t>
      </w:r>
      <w:bookmarkStart w:id="14" w:name="_Toc225798726"/>
      <w:r w:rsidR="003F272D" w:rsidRPr="001D3C62">
        <w:t>Health Promotion and Education</w:t>
      </w:r>
      <w:bookmarkEnd w:id="14"/>
    </w:p>
    <w:p w14:paraId="0F08FF36" w14:textId="187CEB08" w:rsidR="00A627D7"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Attend</w:t>
      </w:r>
      <w:r w:rsidR="00FB1506" w:rsidRPr="001D3C62">
        <w:rPr>
          <w:rFonts w:ascii="Arial" w:eastAsia="MS Mincho" w:hAnsi="Arial" w:cs="Arial"/>
          <w:szCs w:val="24"/>
        </w:rPr>
        <w:t>ing</w:t>
      </w:r>
      <w:r w:rsidRPr="001D3C62">
        <w:rPr>
          <w:rFonts w:ascii="Arial" w:eastAsia="MS Mincho" w:hAnsi="Arial" w:cs="Arial"/>
          <w:szCs w:val="24"/>
        </w:rPr>
        <w:t xml:space="preserve"> structured diabetes education programmes to improve self-management skills</w:t>
      </w:r>
      <w:r w:rsidR="00FB1506" w:rsidRPr="001D3C62">
        <w:rPr>
          <w:rFonts w:ascii="Arial" w:eastAsia="MS Mincho" w:hAnsi="Arial" w:cs="Arial"/>
          <w:szCs w:val="24"/>
        </w:rPr>
        <w:t xml:space="preserve"> and </w:t>
      </w:r>
      <w:r w:rsidR="00684DE3" w:rsidRPr="001D3C62">
        <w:rPr>
          <w:rFonts w:ascii="Arial" w:eastAsia="MS Mincho" w:hAnsi="Arial" w:cs="Arial"/>
          <w:szCs w:val="24"/>
        </w:rPr>
        <w:t>signposting. Healthcare</w:t>
      </w:r>
      <w:r w:rsidRPr="001D3C62">
        <w:rPr>
          <w:rFonts w:ascii="Arial" w:eastAsia="MS Mincho" w:hAnsi="Arial" w:cs="Arial"/>
          <w:szCs w:val="24"/>
        </w:rPr>
        <w:t xml:space="preserve"> professionals should provide ongoing support and guidance, including smoking cessation advice, stress management, and </w:t>
      </w:r>
      <w:r w:rsidR="00D557AA" w:rsidRPr="001D3C62">
        <w:rPr>
          <w:rFonts w:ascii="Arial" w:eastAsia="MS Mincho" w:hAnsi="Arial" w:cs="Arial"/>
          <w:szCs w:val="24"/>
        </w:rPr>
        <w:t>goal setting</w:t>
      </w:r>
      <w:r w:rsidRPr="001D3C62">
        <w:rPr>
          <w:rFonts w:ascii="Arial" w:eastAsia="MS Mincho" w:hAnsi="Arial" w:cs="Arial"/>
          <w:szCs w:val="24"/>
        </w:rPr>
        <w:t xml:space="preserve"> (NICE, 2022)</w:t>
      </w:r>
      <w:r w:rsidR="00B4248C" w:rsidRPr="001D3C62">
        <w:rPr>
          <w:rFonts w:ascii="Arial" w:eastAsia="MS Mincho" w:hAnsi="Arial" w:cs="Arial"/>
          <w:szCs w:val="24"/>
        </w:rPr>
        <w:t>.</w:t>
      </w:r>
    </w:p>
    <w:p w14:paraId="40849E5A" w14:textId="42B5676A" w:rsidR="0004231A" w:rsidRPr="0004231A" w:rsidRDefault="0004231A" w:rsidP="00244703">
      <w:pPr>
        <w:pStyle w:val="Heading2"/>
      </w:pPr>
      <w:bookmarkStart w:id="15" w:name="_Toc225798727"/>
      <w:r>
        <w:t xml:space="preserve">5.5 </w:t>
      </w:r>
      <w:r w:rsidR="003F272D" w:rsidRPr="001D3C62">
        <w:t>Clinical Interventions</w:t>
      </w:r>
      <w:bookmarkEnd w:id="15"/>
    </w:p>
    <w:p w14:paraId="1630F757" w14:textId="444D31D6" w:rsidR="003F272D"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Regular HbA1c testing to monitor long-term control</w:t>
      </w:r>
      <w:r w:rsidR="001753C3" w:rsidRPr="001D3C62">
        <w:rPr>
          <w:rFonts w:ascii="Arial" w:eastAsia="MS Mincho" w:hAnsi="Arial" w:cs="Arial"/>
          <w:szCs w:val="24"/>
        </w:rPr>
        <w:t xml:space="preserve">, </w:t>
      </w:r>
      <w:r w:rsidRPr="001D3C62">
        <w:rPr>
          <w:rFonts w:ascii="Arial" w:eastAsia="MS Mincho" w:hAnsi="Arial" w:cs="Arial"/>
          <w:szCs w:val="24"/>
        </w:rPr>
        <w:t xml:space="preserve">Medication </w:t>
      </w:r>
      <w:r w:rsidR="001753C3" w:rsidRPr="001D3C62">
        <w:rPr>
          <w:rFonts w:ascii="Arial" w:eastAsia="MS Mincho" w:hAnsi="Arial" w:cs="Arial"/>
          <w:szCs w:val="24"/>
        </w:rPr>
        <w:t xml:space="preserve">observance and </w:t>
      </w:r>
      <w:r w:rsidR="00FB1506" w:rsidRPr="001D3C62">
        <w:rPr>
          <w:rFonts w:ascii="Arial" w:eastAsia="MS Mincho" w:hAnsi="Arial" w:cs="Arial"/>
          <w:szCs w:val="24"/>
        </w:rPr>
        <w:t xml:space="preserve">  </w:t>
      </w:r>
      <w:r w:rsidRPr="001D3C62">
        <w:rPr>
          <w:rFonts w:ascii="Arial" w:eastAsia="MS Mincho" w:hAnsi="Arial" w:cs="Arial"/>
          <w:szCs w:val="24"/>
        </w:rPr>
        <w:t>including oral hypoglycaemics or insulin</w:t>
      </w:r>
      <w:r w:rsidR="001753C3" w:rsidRPr="001D3C62">
        <w:rPr>
          <w:rFonts w:ascii="Arial" w:eastAsia="MS Mincho" w:hAnsi="Arial" w:cs="Arial"/>
          <w:szCs w:val="24"/>
        </w:rPr>
        <w:t>.</w:t>
      </w:r>
      <w:r w:rsidR="00684DE3" w:rsidRPr="001D3C62">
        <w:rPr>
          <w:rFonts w:ascii="Arial" w:eastAsia="MS Mincho" w:hAnsi="Arial" w:cs="Arial"/>
          <w:szCs w:val="24"/>
        </w:rPr>
        <w:t xml:space="preserve">MDT known as </w:t>
      </w:r>
      <w:r w:rsidRPr="001D3C62">
        <w:rPr>
          <w:rFonts w:ascii="Arial" w:eastAsia="MS Mincho" w:hAnsi="Arial" w:cs="Arial"/>
          <w:szCs w:val="24"/>
        </w:rPr>
        <w:t xml:space="preserve">Multidisciplinary care involving dietitians, </w:t>
      </w:r>
      <w:r w:rsidR="00FB1506" w:rsidRPr="001D3C62">
        <w:rPr>
          <w:rFonts w:ascii="Arial" w:eastAsia="MS Mincho" w:hAnsi="Arial" w:cs="Arial"/>
          <w:szCs w:val="24"/>
        </w:rPr>
        <w:t>nurses, doctors, foot</w:t>
      </w:r>
      <w:r w:rsidR="001753C3" w:rsidRPr="001D3C62">
        <w:rPr>
          <w:rFonts w:ascii="Arial" w:eastAsia="MS Mincho" w:hAnsi="Arial" w:cs="Arial"/>
          <w:szCs w:val="24"/>
        </w:rPr>
        <w:t xml:space="preserve"> doctor</w:t>
      </w:r>
      <w:r w:rsidRPr="001D3C62">
        <w:rPr>
          <w:rFonts w:ascii="Arial" w:eastAsia="MS Mincho" w:hAnsi="Arial" w:cs="Arial"/>
          <w:szCs w:val="24"/>
        </w:rPr>
        <w:t>, and pharmacists</w:t>
      </w:r>
      <w:r w:rsidR="00FB1506" w:rsidRPr="001D3C62">
        <w:rPr>
          <w:rFonts w:ascii="Arial" w:eastAsia="MS Mincho" w:hAnsi="Arial" w:cs="Arial"/>
          <w:szCs w:val="24"/>
        </w:rPr>
        <w:t xml:space="preserve"> for general; wellbeing of thew patients.</w:t>
      </w:r>
    </w:p>
    <w:p w14:paraId="68B0F793" w14:textId="607DC0E6" w:rsidR="0004231A" w:rsidRPr="0004231A" w:rsidRDefault="003F272D" w:rsidP="00244703">
      <w:pPr>
        <w:pStyle w:val="Heading1"/>
      </w:pPr>
      <w:bookmarkStart w:id="16" w:name="_Toc225798728"/>
      <w:r w:rsidRPr="001D3C62">
        <w:lastRenderedPageBreak/>
        <w:t>6. Conclusion</w:t>
      </w:r>
      <w:bookmarkEnd w:id="16"/>
    </w:p>
    <w:p w14:paraId="22F0DC09" w14:textId="54659414" w:rsidR="003F272D"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 xml:space="preserve">Type 2 diabetes is a </w:t>
      </w:r>
      <w:r w:rsidR="00B85F9A" w:rsidRPr="001D3C62">
        <w:rPr>
          <w:rFonts w:ascii="Arial" w:eastAsia="MS Mincho" w:hAnsi="Arial" w:cs="Arial"/>
          <w:szCs w:val="24"/>
        </w:rPr>
        <w:t>common</w:t>
      </w:r>
      <w:r w:rsidRPr="001D3C62">
        <w:rPr>
          <w:rFonts w:ascii="Arial" w:eastAsia="MS Mincho" w:hAnsi="Arial" w:cs="Arial"/>
          <w:szCs w:val="24"/>
        </w:rPr>
        <w:t xml:space="preserve"> condition in the UK that </w:t>
      </w:r>
      <w:r w:rsidR="00525FB9" w:rsidRPr="001D3C62">
        <w:rPr>
          <w:rFonts w:ascii="Arial" w:eastAsia="MS Mincho" w:hAnsi="Arial" w:cs="Arial"/>
          <w:szCs w:val="24"/>
        </w:rPr>
        <w:t>needs</w:t>
      </w:r>
      <w:r w:rsidRPr="001D3C62">
        <w:rPr>
          <w:rFonts w:ascii="Arial" w:eastAsia="MS Mincho" w:hAnsi="Arial" w:cs="Arial"/>
          <w:szCs w:val="24"/>
        </w:rPr>
        <w:t xml:space="preserve"> </w:t>
      </w:r>
      <w:r w:rsidR="00842E66" w:rsidRPr="001D3C62">
        <w:rPr>
          <w:rFonts w:ascii="Arial" w:eastAsia="MS Mincho" w:hAnsi="Arial" w:cs="Arial"/>
          <w:szCs w:val="24"/>
        </w:rPr>
        <w:t xml:space="preserve">to be efficiently and </w:t>
      </w:r>
      <w:r w:rsidRPr="001D3C62">
        <w:rPr>
          <w:rFonts w:ascii="Arial" w:eastAsia="MS Mincho" w:hAnsi="Arial" w:cs="Arial"/>
          <w:szCs w:val="24"/>
        </w:rPr>
        <w:t>effective</w:t>
      </w:r>
      <w:r w:rsidR="00842E66" w:rsidRPr="001D3C62">
        <w:rPr>
          <w:rFonts w:ascii="Arial" w:eastAsia="MS Mincho" w:hAnsi="Arial" w:cs="Arial"/>
          <w:szCs w:val="24"/>
        </w:rPr>
        <w:t>ly</w:t>
      </w:r>
      <w:r w:rsidRPr="001D3C62">
        <w:rPr>
          <w:rFonts w:ascii="Arial" w:eastAsia="MS Mincho" w:hAnsi="Arial" w:cs="Arial"/>
          <w:szCs w:val="24"/>
        </w:rPr>
        <w:t xml:space="preserve"> monitor </w:t>
      </w:r>
      <w:r w:rsidR="00842E66" w:rsidRPr="001D3C62">
        <w:rPr>
          <w:rFonts w:ascii="Arial" w:eastAsia="MS Mincho" w:hAnsi="Arial" w:cs="Arial"/>
          <w:szCs w:val="24"/>
        </w:rPr>
        <w:t xml:space="preserve">with </w:t>
      </w:r>
      <w:r w:rsidR="00B85F9A" w:rsidRPr="001D3C62">
        <w:rPr>
          <w:rFonts w:ascii="Arial" w:eastAsia="MS Mincho" w:hAnsi="Arial" w:cs="Arial"/>
          <w:szCs w:val="24"/>
        </w:rPr>
        <w:t>managing l</w:t>
      </w:r>
      <w:r w:rsidRPr="001D3C62">
        <w:rPr>
          <w:rFonts w:ascii="Arial" w:eastAsia="MS Mincho" w:hAnsi="Arial" w:cs="Arial"/>
          <w:szCs w:val="24"/>
        </w:rPr>
        <w:t xml:space="preserve">ifestyle to </w:t>
      </w:r>
      <w:r w:rsidR="00842E66" w:rsidRPr="001D3C62">
        <w:rPr>
          <w:rFonts w:ascii="Arial" w:eastAsia="MS Mincho" w:hAnsi="Arial" w:cs="Arial"/>
          <w:szCs w:val="24"/>
        </w:rPr>
        <w:t>avoid</w:t>
      </w:r>
      <w:r w:rsidRPr="001D3C62">
        <w:rPr>
          <w:rFonts w:ascii="Arial" w:eastAsia="MS Mincho" w:hAnsi="Arial" w:cs="Arial"/>
          <w:szCs w:val="24"/>
        </w:rPr>
        <w:t xml:space="preserve"> </w:t>
      </w:r>
      <w:r w:rsidR="00842E66" w:rsidRPr="001D3C62">
        <w:rPr>
          <w:rFonts w:ascii="Arial" w:eastAsia="MS Mincho" w:hAnsi="Arial" w:cs="Arial"/>
          <w:szCs w:val="24"/>
        </w:rPr>
        <w:t xml:space="preserve">health </w:t>
      </w:r>
      <w:r w:rsidR="00B85F9A" w:rsidRPr="001D3C62">
        <w:rPr>
          <w:rFonts w:ascii="Arial" w:eastAsia="MS Mincho" w:hAnsi="Arial" w:cs="Arial"/>
          <w:szCs w:val="24"/>
        </w:rPr>
        <w:t>issue</w:t>
      </w:r>
      <w:r w:rsidRPr="001D3C62">
        <w:rPr>
          <w:rFonts w:ascii="Arial" w:eastAsia="MS Mincho" w:hAnsi="Arial" w:cs="Arial"/>
          <w:szCs w:val="24"/>
        </w:rPr>
        <w:t>s</w:t>
      </w:r>
      <w:r w:rsidR="001753C3" w:rsidRPr="001D3C62">
        <w:rPr>
          <w:rFonts w:ascii="Arial" w:eastAsia="MS Mincho" w:hAnsi="Arial" w:cs="Arial"/>
          <w:szCs w:val="24"/>
        </w:rPr>
        <w:t>,</w:t>
      </w:r>
      <w:r w:rsidRPr="001D3C62">
        <w:rPr>
          <w:rFonts w:ascii="Arial" w:eastAsia="MS Mincho" w:hAnsi="Arial" w:cs="Arial"/>
          <w:szCs w:val="24"/>
        </w:rPr>
        <w:t xml:space="preserve"> </w:t>
      </w:r>
      <w:r w:rsidR="001753C3" w:rsidRPr="001D3C62">
        <w:rPr>
          <w:rFonts w:ascii="Arial" w:eastAsia="MS Mincho" w:hAnsi="Arial" w:cs="Arial"/>
          <w:szCs w:val="24"/>
        </w:rPr>
        <w:t>b</w:t>
      </w:r>
      <w:r w:rsidRPr="001D3C62">
        <w:rPr>
          <w:rFonts w:ascii="Arial" w:eastAsia="MS Mincho" w:hAnsi="Arial" w:cs="Arial"/>
          <w:szCs w:val="24"/>
        </w:rPr>
        <w:t xml:space="preserve">lood glucose levels are </w:t>
      </w:r>
      <w:r w:rsidR="00842E66" w:rsidRPr="001D3C62">
        <w:rPr>
          <w:rFonts w:ascii="Arial" w:eastAsia="MS Mincho" w:hAnsi="Arial" w:cs="Arial"/>
          <w:szCs w:val="24"/>
        </w:rPr>
        <w:t>regulated</w:t>
      </w:r>
      <w:r w:rsidRPr="001D3C62">
        <w:rPr>
          <w:rFonts w:ascii="Arial" w:eastAsia="MS Mincho" w:hAnsi="Arial" w:cs="Arial"/>
          <w:szCs w:val="24"/>
        </w:rPr>
        <w:t xml:space="preserve"> by the endocrine system</w:t>
      </w:r>
      <w:r w:rsidRPr="001D3C62">
        <w:rPr>
          <w:rFonts w:ascii="Arial" w:eastAsia="MS Mincho" w:hAnsi="Arial" w:cs="Arial"/>
          <w:sz w:val="22"/>
        </w:rPr>
        <w:t xml:space="preserve">, </w:t>
      </w:r>
      <w:r w:rsidRPr="001D3C62">
        <w:rPr>
          <w:rFonts w:ascii="Arial" w:eastAsia="MS Mincho" w:hAnsi="Arial" w:cs="Arial"/>
          <w:szCs w:val="24"/>
        </w:rPr>
        <w:t xml:space="preserve">with </w:t>
      </w:r>
      <w:r w:rsidR="00B85F9A" w:rsidRPr="001D3C62">
        <w:rPr>
          <w:rFonts w:ascii="Arial" w:eastAsia="MS Mincho" w:hAnsi="Arial" w:cs="Arial"/>
          <w:szCs w:val="24"/>
        </w:rPr>
        <w:t xml:space="preserve">reduction in </w:t>
      </w:r>
      <w:r w:rsidRPr="001D3C62">
        <w:rPr>
          <w:rFonts w:ascii="Arial" w:eastAsia="MS Mincho" w:hAnsi="Arial" w:cs="Arial"/>
          <w:szCs w:val="24"/>
        </w:rPr>
        <w:t>insulin</w:t>
      </w:r>
      <w:r w:rsidR="00B85F9A" w:rsidRPr="001D3C62">
        <w:rPr>
          <w:rFonts w:ascii="Arial" w:eastAsia="MS Mincho" w:hAnsi="Arial" w:cs="Arial"/>
          <w:szCs w:val="24"/>
        </w:rPr>
        <w:t xml:space="preserve">, </w:t>
      </w:r>
      <w:r w:rsidRPr="001D3C62">
        <w:rPr>
          <w:rFonts w:ascii="Arial" w:eastAsia="MS Mincho" w:hAnsi="Arial" w:cs="Arial"/>
          <w:szCs w:val="24"/>
        </w:rPr>
        <w:t xml:space="preserve">glucose and glucagon </w:t>
      </w:r>
      <w:r w:rsidR="00842E66" w:rsidRPr="001D3C62">
        <w:rPr>
          <w:rFonts w:ascii="Arial" w:eastAsia="MS Mincho" w:hAnsi="Arial" w:cs="Arial"/>
          <w:szCs w:val="24"/>
        </w:rPr>
        <w:t>raises</w:t>
      </w:r>
      <w:r w:rsidR="000F035E" w:rsidRPr="001D3C62">
        <w:rPr>
          <w:rFonts w:ascii="Arial" w:eastAsia="MS Mincho" w:hAnsi="Arial" w:cs="Arial"/>
          <w:szCs w:val="24"/>
        </w:rPr>
        <w:t xml:space="preserve"> as shown in diagram </w:t>
      </w:r>
      <w:r w:rsidR="00C02239" w:rsidRPr="001D3C62">
        <w:rPr>
          <w:rFonts w:ascii="Arial" w:eastAsia="MS Mincho" w:hAnsi="Arial" w:cs="Arial"/>
          <w:szCs w:val="24"/>
        </w:rPr>
        <w:t>2,</w:t>
      </w:r>
      <w:r w:rsidRPr="001D3C62">
        <w:rPr>
          <w:rFonts w:ascii="Arial" w:eastAsia="MS Mincho" w:hAnsi="Arial" w:cs="Arial"/>
          <w:szCs w:val="24"/>
        </w:rPr>
        <w:t xml:space="preserve"> while the nervous system contributes during stress. Cells </w:t>
      </w:r>
      <w:r w:rsidR="00842E66" w:rsidRPr="001D3C62">
        <w:rPr>
          <w:rFonts w:ascii="Arial" w:eastAsia="MS Mincho" w:hAnsi="Arial" w:cs="Arial"/>
          <w:szCs w:val="24"/>
        </w:rPr>
        <w:t>depend</w:t>
      </w:r>
      <w:r w:rsidR="001753C3" w:rsidRPr="001D3C62">
        <w:rPr>
          <w:rFonts w:ascii="Arial" w:eastAsia="MS Mincho" w:hAnsi="Arial" w:cs="Arial"/>
          <w:szCs w:val="24"/>
        </w:rPr>
        <w:t>ant</w:t>
      </w:r>
      <w:r w:rsidRPr="001D3C62">
        <w:rPr>
          <w:rFonts w:ascii="Arial" w:eastAsia="MS Mincho" w:hAnsi="Arial" w:cs="Arial"/>
          <w:szCs w:val="24"/>
        </w:rPr>
        <w:t xml:space="preserve"> o</w:t>
      </w:r>
      <w:r w:rsidR="00842E66" w:rsidRPr="001D3C62">
        <w:rPr>
          <w:rFonts w:ascii="Arial" w:eastAsia="MS Mincho" w:hAnsi="Arial" w:cs="Arial"/>
          <w:szCs w:val="24"/>
        </w:rPr>
        <w:t xml:space="preserve">n </w:t>
      </w:r>
      <w:r w:rsidRPr="001D3C62">
        <w:rPr>
          <w:rFonts w:ascii="Arial" w:eastAsia="MS Mincho" w:hAnsi="Arial" w:cs="Arial"/>
          <w:szCs w:val="24"/>
        </w:rPr>
        <w:t xml:space="preserve">glucose and oxygen to </w:t>
      </w:r>
      <w:r w:rsidR="00842E66" w:rsidRPr="001D3C62">
        <w:rPr>
          <w:rFonts w:ascii="Arial" w:eastAsia="MS Mincho" w:hAnsi="Arial" w:cs="Arial"/>
          <w:szCs w:val="24"/>
        </w:rPr>
        <w:t>make</w:t>
      </w:r>
      <w:r w:rsidRPr="001D3C62">
        <w:rPr>
          <w:rFonts w:ascii="Arial" w:eastAsia="MS Mincho" w:hAnsi="Arial" w:cs="Arial"/>
          <w:szCs w:val="24"/>
        </w:rPr>
        <w:t xml:space="preserve"> energy via cellular metabolism, </w:t>
      </w:r>
      <w:r w:rsidR="00842E66" w:rsidRPr="001D3C62">
        <w:rPr>
          <w:rFonts w:ascii="Arial" w:eastAsia="MS Mincho" w:hAnsi="Arial" w:cs="Arial"/>
          <w:szCs w:val="24"/>
        </w:rPr>
        <w:t>showing up</w:t>
      </w:r>
      <w:r w:rsidRPr="001D3C62">
        <w:rPr>
          <w:rFonts w:ascii="Arial" w:eastAsia="MS Mincho" w:hAnsi="Arial" w:cs="Arial"/>
          <w:szCs w:val="24"/>
        </w:rPr>
        <w:t xml:space="preserve"> the </w:t>
      </w:r>
      <w:r w:rsidR="00842E66" w:rsidRPr="001D3C62">
        <w:rPr>
          <w:rFonts w:ascii="Arial" w:eastAsia="MS Mincho" w:hAnsi="Arial" w:cs="Arial"/>
          <w:szCs w:val="24"/>
        </w:rPr>
        <w:t>significance</w:t>
      </w:r>
      <w:r w:rsidRPr="001D3C62">
        <w:rPr>
          <w:rFonts w:ascii="Arial" w:eastAsia="MS Mincho" w:hAnsi="Arial" w:cs="Arial"/>
          <w:szCs w:val="24"/>
        </w:rPr>
        <w:t xml:space="preserve"> of </w:t>
      </w:r>
      <w:r w:rsidR="00842E66" w:rsidRPr="001D3C62">
        <w:rPr>
          <w:rFonts w:ascii="Arial" w:eastAsia="MS Mincho" w:hAnsi="Arial" w:cs="Arial"/>
          <w:szCs w:val="24"/>
        </w:rPr>
        <w:t>balancing</w:t>
      </w:r>
      <w:r w:rsidRPr="001D3C62">
        <w:rPr>
          <w:rFonts w:ascii="Arial" w:eastAsia="MS Mincho" w:hAnsi="Arial" w:cs="Arial"/>
          <w:szCs w:val="24"/>
        </w:rPr>
        <w:t xml:space="preserve"> safe</w:t>
      </w:r>
      <w:r w:rsidR="00842E66" w:rsidRPr="001D3C62">
        <w:rPr>
          <w:rFonts w:ascii="Arial" w:eastAsia="MS Mincho" w:hAnsi="Arial" w:cs="Arial"/>
          <w:szCs w:val="24"/>
        </w:rPr>
        <w:t>ly</w:t>
      </w:r>
      <w:r w:rsidRPr="001D3C62">
        <w:rPr>
          <w:rFonts w:ascii="Arial" w:eastAsia="MS Mincho" w:hAnsi="Arial" w:cs="Arial"/>
          <w:szCs w:val="24"/>
        </w:rPr>
        <w:t xml:space="preserve"> glucose levels.</w:t>
      </w:r>
    </w:p>
    <w:p w14:paraId="0D35F826" w14:textId="1E16EDE1" w:rsidR="003F272D"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 xml:space="preserve">Regular </w:t>
      </w:r>
      <w:r w:rsidR="00C02239" w:rsidRPr="001D3C62">
        <w:rPr>
          <w:rFonts w:ascii="Arial" w:eastAsia="MS Mincho" w:hAnsi="Arial" w:cs="Arial"/>
          <w:szCs w:val="24"/>
        </w:rPr>
        <w:t>recording</w:t>
      </w:r>
      <w:r w:rsidRPr="001D3C62">
        <w:rPr>
          <w:rFonts w:ascii="Arial" w:eastAsia="MS Mincho" w:hAnsi="Arial" w:cs="Arial"/>
          <w:szCs w:val="24"/>
        </w:rPr>
        <w:t xml:space="preserve"> and </w:t>
      </w:r>
      <w:r w:rsidR="00842E66" w:rsidRPr="001D3C62">
        <w:rPr>
          <w:rFonts w:ascii="Arial" w:eastAsia="MS Mincho" w:hAnsi="Arial" w:cs="Arial"/>
          <w:szCs w:val="24"/>
        </w:rPr>
        <w:t>tracing</w:t>
      </w:r>
      <w:r w:rsidRPr="001D3C62">
        <w:rPr>
          <w:rFonts w:ascii="Arial" w:eastAsia="MS Mincho" w:hAnsi="Arial" w:cs="Arial"/>
          <w:szCs w:val="24"/>
        </w:rPr>
        <w:t xml:space="preserve"> of blood glucose </w:t>
      </w:r>
      <w:r w:rsidR="00F24BAC" w:rsidRPr="001D3C62">
        <w:rPr>
          <w:rFonts w:ascii="Arial" w:eastAsia="MS Mincho" w:hAnsi="Arial" w:cs="Arial"/>
          <w:szCs w:val="24"/>
        </w:rPr>
        <w:t>enable</w:t>
      </w:r>
      <w:r w:rsidRPr="001D3C62">
        <w:rPr>
          <w:rFonts w:ascii="Arial" w:eastAsia="MS Mincho" w:hAnsi="Arial" w:cs="Arial"/>
          <w:szCs w:val="24"/>
        </w:rPr>
        <w:t xml:space="preserve"> patients to self-manage their condition </w:t>
      </w:r>
      <w:r w:rsidR="00684DE3" w:rsidRPr="001D3C62">
        <w:rPr>
          <w:rFonts w:ascii="Arial" w:eastAsia="MS Mincho" w:hAnsi="Arial" w:cs="Arial"/>
          <w:szCs w:val="24"/>
        </w:rPr>
        <w:t xml:space="preserve">in a </w:t>
      </w:r>
      <w:r w:rsidRPr="001D3C62">
        <w:rPr>
          <w:rFonts w:ascii="Arial" w:eastAsia="MS Mincho" w:hAnsi="Arial" w:cs="Arial"/>
          <w:szCs w:val="24"/>
        </w:rPr>
        <w:t>safe</w:t>
      </w:r>
      <w:r w:rsidR="00684DE3" w:rsidRPr="001D3C62">
        <w:rPr>
          <w:rFonts w:ascii="Arial" w:eastAsia="MS Mincho" w:hAnsi="Arial" w:cs="Arial"/>
          <w:szCs w:val="24"/>
        </w:rPr>
        <w:t xml:space="preserve"> way</w:t>
      </w:r>
      <w:r w:rsidR="00412904" w:rsidRPr="001D3C62">
        <w:rPr>
          <w:rFonts w:ascii="Arial" w:eastAsia="MS Mincho" w:hAnsi="Arial" w:cs="Arial"/>
          <w:szCs w:val="24"/>
        </w:rPr>
        <w:t>, l</w:t>
      </w:r>
      <w:r w:rsidRPr="001D3C62">
        <w:rPr>
          <w:rFonts w:ascii="Arial" w:eastAsia="MS Mincho" w:hAnsi="Arial" w:cs="Arial"/>
          <w:szCs w:val="24"/>
        </w:rPr>
        <w:t>ifestyle interventions</w:t>
      </w:r>
      <w:r w:rsidR="00412904" w:rsidRPr="001D3C62">
        <w:rPr>
          <w:rFonts w:ascii="Arial" w:eastAsia="MS Mincho" w:hAnsi="Arial" w:cs="Arial"/>
          <w:szCs w:val="24"/>
        </w:rPr>
        <w:t xml:space="preserve"> which is necessity, for example,</w:t>
      </w:r>
      <w:r w:rsidRPr="001D3C62">
        <w:rPr>
          <w:rFonts w:ascii="Arial" w:eastAsia="MS Mincho" w:hAnsi="Arial" w:cs="Arial"/>
          <w:szCs w:val="24"/>
        </w:rPr>
        <w:t xml:space="preserve"> healthy eating, regular exercise, weight management, and structured education</w:t>
      </w:r>
      <w:r w:rsidR="00412904" w:rsidRPr="001D3C62">
        <w:rPr>
          <w:rFonts w:ascii="Arial" w:eastAsia="MS Mincho" w:hAnsi="Arial" w:cs="Arial"/>
          <w:szCs w:val="24"/>
        </w:rPr>
        <w:t>al programmes</w:t>
      </w:r>
      <w:r w:rsidRPr="001D3C62">
        <w:rPr>
          <w:rFonts w:ascii="Arial" w:eastAsia="MS Mincho" w:hAnsi="Arial" w:cs="Arial"/>
          <w:szCs w:val="24"/>
        </w:rPr>
        <w:t xml:space="preserve"> are </w:t>
      </w:r>
      <w:r w:rsidR="00F24BAC" w:rsidRPr="001D3C62">
        <w:rPr>
          <w:rFonts w:ascii="Arial" w:eastAsia="MS Mincho" w:hAnsi="Arial" w:cs="Arial"/>
          <w:szCs w:val="24"/>
        </w:rPr>
        <w:t>fundamental</w:t>
      </w:r>
      <w:r w:rsidRPr="001D3C62">
        <w:rPr>
          <w:rFonts w:ascii="Arial" w:eastAsia="MS Mincho" w:hAnsi="Arial" w:cs="Arial"/>
          <w:szCs w:val="24"/>
        </w:rPr>
        <w:t xml:space="preserve"> in </w:t>
      </w:r>
      <w:r w:rsidR="00F24BAC" w:rsidRPr="001D3C62">
        <w:rPr>
          <w:rFonts w:ascii="Arial" w:eastAsia="MS Mincho" w:hAnsi="Arial" w:cs="Arial"/>
          <w:szCs w:val="24"/>
        </w:rPr>
        <w:t>enhancing</w:t>
      </w:r>
      <w:r w:rsidRPr="001D3C62">
        <w:rPr>
          <w:rFonts w:ascii="Arial" w:eastAsia="MS Mincho" w:hAnsi="Arial" w:cs="Arial"/>
          <w:szCs w:val="24"/>
        </w:rPr>
        <w:t xml:space="preserve"> health outcomes. Practice nurses play a </w:t>
      </w:r>
      <w:r w:rsidR="00F24BAC" w:rsidRPr="001D3C62">
        <w:rPr>
          <w:rFonts w:ascii="Arial" w:eastAsia="MS Mincho" w:hAnsi="Arial" w:cs="Arial"/>
          <w:szCs w:val="24"/>
        </w:rPr>
        <w:t>key</w:t>
      </w:r>
      <w:r w:rsidRPr="001D3C62">
        <w:rPr>
          <w:rFonts w:ascii="Arial" w:eastAsia="MS Mincho" w:hAnsi="Arial" w:cs="Arial"/>
          <w:szCs w:val="24"/>
        </w:rPr>
        <w:t xml:space="preserve"> role in </w:t>
      </w:r>
      <w:r w:rsidR="00F24BAC" w:rsidRPr="001D3C62">
        <w:rPr>
          <w:rFonts w:ascii="Arial" w:eastAsia="MS Mincho" w:hAnsi="Arial" w:cs="Arial"/>
          <w:szCs w:val="24"/>
        </w:rPr>
        <w:t>ensuring good care is given,</w:t>
      </w:r>
      <w:r w:rsidRPr="001D3C62">
        <w:rPr>
          <w:rFonts w:ascii="Arial" w:eastAsia="MS Mincho" w:hAnsi="Arial" w:cs="Arial"/>
          <w:szCs w:val="24"/>
        </w:rPr>
        <w:t xml:space="preserve"> promoting health, and supporting patients to make </w:t>
      </w:r>
      <w:r w:rsidR="00F24BAC" w:rsidRPr="001D3C62">
        <w:rPr>
          <w:rFonts w:ascii="Arial" w:eastAsia="MS Mincho" w:hAnsi="Arial" w:cs="Arial"/>
          <w:szCs w:val="24"/>
        </w:rPr>
        <w:t>balanced</w:t>
      </w:r>
      <w:r w:rsidRPr="001D3C62">
        <w:rPr>
          <w:rFonts w:ascii="Arial" w:eastAsia="MS Mincho" w:hAnsi="Arial" w:cs="Arial"/>
          <w:szCs w:val="24"/>
        </w:rPr>
        <w:t xml:space="preserve"> changes</w:t>
      </w:r>
      <w:r w:rsidR="00412904" w:rsidRPr="001D3C62">
        <w:rPr>
          <w:rFonts w:ascii="Arial" w:eastAsia="MS Mincho" w:hAnsi="Arial" w:cs="Arial"/>
          <w:szCs w:val="24"/>
        </w:rPr>
        <w:t xml:space="preserve"> in their lifestyles.</w:t>
      </w:r>
    </w:p>
    <w:p w14:paraId="05824591" w14:textId="688A39AD" w:rsidR="0004231A" w:rsidRPr="004E4F71" w:rsidRDefault="00412904" w:rsidP="0083434F">
      <w:pPr>
        <w:spacing w:after="200" w:line="360" w:lineRule="auto"/>
        <w:rPr>
          <w:rFonts w:ascii="Arial" w:eastAsia="MS Mincho" w:hAnsi="Arial" w:cs="Arial"/>
          <w:szCs w:val="24"/>
        </w:rPr>
      </w:pPr>
      <w:r w:rsidRPr="001D3C62">
        <w:rPr>
          <w:rFonts w:ascii="Arial" w:eastAsia="MS Mincho" w:hAnsi="Arial" w:cs="Arial"/>
          <w:szCs w:val="24"/>
        </w:rPr>
        <w:t xml:space="preserve">When </w:t>
      </w:r>
      <w:r w:rsidR="003F272D" w:rsidRPr="001D3C62">
        <w:rPr>
          <w:rFonts w:ascii="Arial" w:eastAsia="MS Mincho" w:hAnsi="Arial" w:cs="Arial"/>
          <w:szCs w:val="24"/>
        </w:rPr>
        <w:t xml:space="preserve">these </w:t>
      </w:r>
      <w:r w:rsidR="00F24BAC" w:rsidRPr="001D3C62">
        <w:rPr>
          <w:rFonts w:ascii="Arial" w:eastAsia="MS Mincho" w:hAnsi="Arial" w:cs="Arial"/>
          <w:szCs w:val="24"/>
        </w:rPr>
        <w:t>biological</w:t>
      </w:r>
      <w:r w:rsidR="003F272D" w:rsidRPr="001D3C62">
        <w:rPr>
          <w:rFonts w:ascii="Arial" w:eastAsia="MS Mincho" w:hAnsi="Arial" w:cs="Arial"/>
          <w:szCs w:val="24"/>
        </w:rPr>
        <w:t xml:space="preserve"> processes</w:t>
      </w:r>
      <w:r w:rsidRPr="001D3C62">
        <w:rPr>
          <w:rFonts w:ascii="Arial" w:eastAsia="MS Mincho" w:hAnsi="Arial" w:cs="Arial"/>
          <w:szCs w:val="24"/>
        </w:rPr>
        <w:t xml:space="preserve"> are understood </w:t>
      </w:r>
      <w:r w:rsidR="003F272D" w:rsidRPr="001D3C62">
        <w:rPr>
          <w:rFonts w:ascii="Arial" w:eastAsia="MS Mincho" w:hAnsi="Arial" w:cs="Arial"/>
          <w:szCs w:val="24"/>
        </w:rPr>
        <w:t xml:space="preserve">and </w:t>
      </w:r>
      <w:r w:rsidR="00F24BAC" w:rsidRPr="001D3C62">
        <w:rPr>
          <w:rFonts w:ascii="Arial" w:eastAsia="MS Mincho" w:hAnsi="Arial" w:cs="Arial"/>
          <w:szCs w:val="24"/>
        </w:rPr>
        <w:t>applying</w:t>
      </w:r>
      <w:r w:rsidR="003F272D" w:rsidRPr="001D3C62">
        <w:rPr>
          <w:rFonts w:ascii="Arial" w:eastAsia="MS Mincho" w:hAnsi="Arial" w:cs="Arial"/>
          <w:szCs w:val="24"/>
        </w:rPr>
        <w:t xml:space="preserve"> evidence-based interventions</w:t>
      </w:r>
      <w:r w:rsidRPr="001D3C62">
        <w:rPr>
          <w:rFonts w:ascii="Arial" w:eastAsia="MS Mincho" w:hAnsi="Arial" w:cs="Arial"/>
          <w:szCs w:val="24"/>
        </w:rPr>
        <w:t xml:space="preserve"> like,</w:t>
      </w:r>
      <w:r w:rsidR="003F272D" w:rsidRPr="001D3C62">
        <w:rPr>
          <w:rFonts w:ascii="Arial" w:eastAsia="MS Mincho" w:hAnsi="Arial" w:cs="Arial"/>
          <w:szCs w:val="24"/>
        </w:rPr>
        <w:t xml:space="preserve"> healthcare professionals can </w:t>
      </w:r>
      <w:r w:rsidR="00F24BAC" w:rsidRPr="001D3C62">
        <w:rPr>
          <w:rFonts w:ascii="Arial" w:eastAsia="MS Mincho" w:hAnsi="Arial" w:cs="Arial"/>
          <w:szCs w:val="24"/>
        </w:rPr>
        <w:t>drastically</w:t>
      </w:r>
      <w:r w:rsidR="003F272D" w:rsidRPr="001D3C62">
        <w:rPr>
          <w:rFonts w:ascii="Arial" w:eastAsia="MS Mincho" w:hAnsi="Arial" w:cs="Arial"/>
          <w:szCs w:val="24"/>
        </w:rPr>
        <w:t xml:space="preserve"> </w:t>
      </w:r>
      <w:r w:rsidR="00F24BAC" w:rsidRPr="001D3C62">
        <w:rPr>
          <w:rFonts w:ascii="Arial" w:eastAsia="MS Mincho" w:hAnsi="Arial" w:cs="Arial"/>
          <w:szCs w:val="24"/>
        </w:rPr>
        <w:t>lower</w:t>
      </w:r>
      <w:r w:rsidR="003F272D" w:rsidRPr="001D3C62">
        <w:rPr>
          <w:rFonts w:ascii="Arial" w:eastAsia="MS Mincho" w:hAnsi="Arial" w:cs="Arial"/>
          <w:szCs w:val="24"/>
        </w:rPr>
        <w:t xml:space="preserve"> the long-term complications of Type 2 diabetes and </w:t>
      </w:r>
      <w:r w:rsidR="00F24BAC" w:rsidRPr="001D3C62">
        <w:rPr>
          <w:rFonts w:ascii="Arial" w:eastAsia="MS Mincho" w:hAnsi="Arial" w:cs="Arial"/>
          <w:szCs w:val="24"/>
        </w:rPr>
        <w:t>increase</w:t>
      </w:r>
      <w:r w:rsidR="003F272D" w:rsidRPr="001D3C62">
        <w:rPr>
          <w:rFonts w:ascii="Arial" w:eastAsia="MS Mincho" w:hAnsi="Arial" w:cs="Arial"/>
          <w:szCs w:val="24"/>
        </w:rPr>
        <w:t xml:space="preserve"> the quality of life of </w:t>
      </w:r>
      <w:r w:rsidR="00F24BAC" w:rsidRPr="001D3C62">
        <w:rPr>
          <w:rFonts w:ascii="Arial" w:eastAsia="MS Mincho" w:hAnsi="Arial" w:cs="Arial"/>
          <w:szCs w:val="24"/>
        </w:rPr>
        <w:t>individuals</w:t>
      </w:r>
      <w:r w:rsidR="003F272D" w:rsidRPr="001D3C62">
        <w:rPr>
          <w:rFonts w:ascii="Arial" w:eastAsia="MS Mincho" w:hAnsi="Arial" w:cs="Arial"/>
          <w:szCs w:val="24"/>
        </w:rPr>
        <w:t xml:space="preserve"> living with the </w:t>
      </w:r>
      <w:r w:rsidR="001753C3" w:rsidRPr="001D3C62">
        <w:rPr>
          <w:rFonts w:ascii="Arial" w:eastAsia="MS Mincho" w:hAnsi="Arial" w:cs="Arial"/>
          <w:szCs w:val="24"/>
        </w:rPr>
        <w:t>conditions. M</w:t>
      </w:r>
      <w:r w:rsidR="003F272D" w:rsidRPr="001D3C62">
        <w:rPr>
          <w:rFonts w:ascii="Arial" w:eastAsia="MS Mincho" w:hAnsi="Arial" w:cs="Arial"/>
          <w:szCs w:val="24"/>
        </w:rPr>
        <w:t>onitoring</w:t>
      </w:r>
      <w:r w:rsidR="001753C3" w:rsidRPr="001D3C62">
        <w:rPr>
          <w:rFonts w:ascii="Arial" w:eastAsia="MS Mincho" w:hAnsi="Arial" w:cs="Arial"/>
          <w:szCs w:val="24"/>
        </w:rPr>
        <w:t xml:space="preserve"> of self</w:t>
      </w:r>
      <w:r w:rsidR="003F272D" w:rsidRPr="001D3C62">
        <w:rPr>
          <w:rFonts w:ascii="Arial" w:eastAsia="MS Mincho" w:hAnsi="Arial" w:cs="Arial"/>
          <w:szCs w:val="24"/>
        </w:rPr>
        <w:t xml:space="preserve"> of blood glucose i</w:t>
      </w:r>
      <w:r w:rsidR="001753C3" w:rsidRPr="001D3C62">
        <w:rPr>
          <w:rFonts w:ascii="Arial" w:eastAsia="MS Mincho" w:hAnsi="Arial" w:cs="Arial"/>
          <w:szCs w:val="24"/>
        </w:rPr>
        <w:t>s</w:t>
      </w:r>
      <w:r w:rsidR="003F272D" w:rsidRPr="001D3C62">
        <w:rPr>
          <w:rFonts w:ascii="Arial" w:eastAsia="MS Mincho" w:hAnsi="Arial" w:cs="Arial"/>
          <w:szCs w:val="24"/>
        </w:rPr>
        <w:t xml:space="preserve"> measuring blood sugar levels using a glucometer at multiple points throughout the day. The HbA1c test </w:t>
      </w:r>
      <w:r w:rsidR="008D0E6E" w:rsidRPr="001D3C62">
        <w:rPr>
          <w:rFonts w:ascii="Arial" w:eastAsia="MS Mincho" w:hAnsi="Arial" w:cs="Arial"/>
          <w:szCs w:val="24"/>
        </w:rPr>
        <w:t xml:space="preserve">gives </w:t>
      </w:r>
      <w:r w:rsidR="003F272D" w:rsidRPr="001D3C62">
        <w:rPr>
          <w:rFonts w:ascii="Arial" w:eastAsia="MS Mincho" w:hAnsi="Arial" w:cs="Arial"/>
          <w:szCs w:val="24"/>
        </w:rPr>
        <w:t xml:space="preserve">an average of blood glucose over 2–3 months and helps </w:t>
      </w:r>
      <w:r w:rsidR="001753C3" w:rsidRPr="001D3C62">
        <w:rPr>
          <w:rFonts w:ascii="Arial" w:eastAsia="MS Mincho" w:hAnsi="Arial" w:cs="Arial"/>
          <w:szCs w:val="24"/>
        </w:rPr>
        <w:t>assess</w:t>
      </w:r>
      <w:r w:rsidR="003F272D" w:rsidRPr="001D3C62">
        <w:rPr>
          <w:rFonts w:ascii="Arial" w:eastAsia="MS Mincho" w:hAnsi="Arial" w:cs="Arial"/>
          <w:szCs w:val="24"/>
        </w:rPr>
        <w:t xml:space="preserve"> long-term control (NICE, 2022).</w:t>
      </w:r>
    </w:p>
    <w:p w14:paraId="54C853BF" w14:textId="77777777" w:rsidR="00D918CF" w:rsidRDefault="00D918CF" w:rsidP="00244703">
      <w:pPr>
        <w:pStyle w:val="Heading1"/>
      </w:pPr>
    </w:p>
    <w:p w14:paraId="06BAAB14" w14:textId="77777777" w:rsidR="00D918CF" w:rsidRDefault="00D918CF" w:rsidP="00244703">
      <w:pPr>
        <w:pStyle w:val="Heading1"/>
      </w:pPr>
    </w:p>
    <w:p w14:paraId="73FE01D6" w14:textId="77777777" w:rsidR="00D918CF" w:rsidRDefault="00D918CF" w:rsidP="00244703">
      <w:pPr>
        <w:pStyle w:val="Heading1"/>
      </w:pPr>
    </w:p>
    <w:p w14:paraId="71B58A5B" w14:textId="77777777" w:rsidR="00244703" w:rsidRDefault="00244703" w:rsidP="00244703">
      <w:pPr>
        <w:rPr>
          <w:lang w:eastAsia="en-GB"/>
        </w:rPr>
      </w:pPr>
    </w:p>
    <w:p w14:paraId="2B4EE967" w14:textId="77777777" w:rsidR="00244703" w:rsidRDefault="00244703" w:rsidP="00244703">
      <w:pPr>
        <w:rPr>
          <w:lang w:eastAsia="en-GB"/>
        </w:rPr>
      </w:pPr>
    </w:p>
    <w:p w14:paraId="3D5EB77E" w14:textId="77777777" w:rsidR="00244703" w:rsidRPr="00244703" w:rsidRDefault="00244703" w:rsidP="00244703">
      <w:pPr>
        <w:rPr>
          <w:lang w:eastAsia="en-GB"/>
        </w:rPr>
      </w:pPr>
    </w:p>
    <w:p w14:paraId="7A9A44EA" w14:textId="4241DE68" w:rsidR="00CF0144" w:rsidRPr="001D3C62" w:rsidRDefault="003F272D" w:rsidP="00244703">
      <w:pPr>
        <w:pStyle w:val="Heading1"/>
      </w:pPr>
      <w:bookmarkStart w:id="17" w:name="_Toc225798729"/>
      <w:r w:rsidRPr="001D3C62">
        <w:lastRenderedPageBreak/>
        <w:t>Reference</w:t>
      </w:r>
      <w:r w:rsidR="008D0E6E" w:rsidRPr="001D3C62">
        <w:t>s</w:t>
      </w:r>
      <w:bookmarkEnd w:id="17"/>
      <w:r w:rsidR="00CF0144" w:rsidRPr="001D3C62">
        <w:t xml:space="preserve"> </w:t>
      </w:r>
    </w:p>
    <w:p w14:paraId="0AC5F612" w14:textId="6B183C1D" w:rsidR="00CF0144" w:rsidRPr="004E4F71" w:rsidRDefault="00CF0144" w:rsidP="0083434F">
      <w:pPr>
        <w:pStyle w:val="NormalWeb"/>
        <w:spacing w:line="360" w:lineRule="auto"/>
        <w:rPr>
          <w:rFonts w:ascii="Arial" w:hAnsi="Arial" w:cs="Arial"/>
        </w:rPr>
      </w:pPr>
      <w:r w:rsidRPr="004E4F71">
        <w:rPr>
          <w:rFonts w:ascii="Arial" w:hAnsi="Arial" w:cs="Arial"/>
        </w:rPr>
        <w:t xml:space="preserve">Bhopal, R. (2017) </w:t>
      </w:r>
      <w:r w:rsidRPr="004E4F71">
        <w:rPr>
          <w:rStyle w:val="Emphasis"/>
          <w:rFonts w:ascii="Arial" w:hAnsi="Arial" w:cs="Arial"/>
        </w:rPr>
        <w:t>Concepts of Epidemiology: Integrating the Ideas, Theories, Principles and Methods of Epidemiology</w:t>
      </w:r>
      <w:r w:rsidRPr="004E4F71">
        <w:rPr>
          <w:rFonts w:ascii="Arial" w:hAnsi="Arial" w:cs="Arial"/>
        </w:rPr>
        <w:t>. 3rd edition. Oxford: Oxford University Press</w:t>
      </w:r>
      <w:r w:rsidRPr="004E4F71">
        <w:rPr>
          <w:rFonts w:ascii="Arial" w:eastAsia="MS Mincho" w:hAnsi="Arial" w:cs="Arial"/>
          <w:b/>
          <w:bCs/>
        </w:rPr>
        <w:t>.</w:t>
      </w:r>
    </w:p>
    <w:p w14:paraId="2C3B7387" w14:textId="37E09F28" w:rsidR="00CF0144" w:rsidRPr="004E4F71" w:rsidRDefault="00CF0144" w:rsidP="0083434F">
      <w:pPr>
        <w:pStyle w:val="NormalWeb"/>
        <w:spacing w:line="360" w:lineRule="auto"/>
        <w:rPr>
          <w:rFonts w:ascii="Arial" w:hAnsi="Arial" w:cs="Arial"/>
        </w:rPr>
      </w:pPr>
      <w:r w:rsidRPr="004E4F71">
        <w:rPr>
          <w:rFonts w:ascii="Arial" w:hAnsi="Arial" w:cs="Arial"/>
        </w:rPr>
        <w:t xml:space="preserve">Britton, A. and McPherson, K. (2000) ‘Monitoring the progress of diabetes management’, </w:t>
      </w:r>
      <w:r w:rsidRPr="004E4F71">
        <w:rPr>
          <w:rStyle w:val="Emphasis"/>
          <w:rFonts w:ascii="Arial" w:hAnsi="Arial" w:cs="Arial"/>
        </w:rPr>
        <w:t>British Medical Journal</w:t>
      </w:r>
      <w:r w:rsidRPr="004E4F71">
        <w:rPr>
          <w:rFonts w:ascii="Arial" w:hAnsi="Arial" w:cs="Arial"/>
        </w:rPr>
        <w:t>, 321(7266), pp. 112–115.</w:t>
      </w:r>
    </w:p>
    <w:p w14:paraId="17C554B8" w14:textId="33C0AE60" w:rsidR="00111A62" w:rsidRPr="004E4F71" w:rsidRDefault="00111A62" w:rsidP="0083434F">
      <w:pPr>
        <w:spacing w:after="200" w:line="360" w:lineRule="auto"/>
        <w:rPr>
          <w:rFonts w:ascii="Arial" w:eastAsia="MS Mincho" w:hAnsi="Arial" w:cs="Arial"/>
          <w:b/>
          <w:bCs/>
          <w:szCs w:val="24"/>
        </w:rPr>
      </w:pPr>
      <w:r w:rsidRPr="004E4F71">
        <w:rPr>
          <w:rFonts w:ascii="Arial" w:hAnsi="Arial" w:cs="Arial"/>
          <w:szCs w:val="24"/>
        </w:rPr>
        <w:t xml:space="preserve"> </w:t>
      </w:r>
      <w:r w:rsidRPr="004E4F71">
        <w:rPr>
          <w:rFonts w:ascii="Arial" w:hAnsi="Arial" w:cs="Arial"/>
          <w:szCs w:val="24"/>
          <w:lang w:val="nl-NL"/>
        </w:rPr>
        <w:t xml:space="preserve">DeFronzo, R.A., Ferrannini, E., Groop, L., </w:t>
      </w:r>
      <w:r w:rsidRPr="004E4F71">
        <w:rPr>
          <w:rStyle w:val="Emphasis"/>
          <w:rFonts w:ascii="Arial" w:hAnsi="Arial" w:cs="Arial"/>
          <w:szCs w:val="24"/>
          <w:lang w:val="nl-NL"/>
        </w:rPr>
        <w:t>et al.</w:t>
      </w:r>
      <w:r w:rsidRPr="004E4F71">
        <w:rPr>
          <w:rFonts w:ascii="Arial" w:hAnsi="Arial" w:cs="Arial"/>
          <w:szCs w:val="24"/>
          <w:lang w:val="nl-NL"/>
        </w:rPr>
        <w:t xml:space="preserve"> </w:t>
      </w:r>
      <w:r w:rsidRPr="004E4F71">
        <w:rPr>
          <w:rFonts w:ascii="Arial" w:hAnsi="Arial" w:cs="Arial"/>
          <w:szCs w:val="24"/>
        </w:rPr>
        <w:t xml:space="preserve">(2015) ‘Type 2 diabetes mellitus’, </w:t>
      </w:r>
      <w:r w:rsidRPr="004E4F71">
        <w:rPr>
          <w:rStyle w:val="Emphasis"/>
          <w:rFonts w:ascii="Arial" w:hAnsi="Arial" w:cs="Arial"/>
          <w:szCs w:val="24"/>
        </w:rPr>
        <w:t>Nature Reviews Disease Primers</w:t>
      </w:r>
      <w:r w:rsidRPr="004E4F71">
        <w:rPr>
          <w:rFonts w:ascii="Arial" w:hAnsi="Arial" w:cs="Arial"/>
          <w:szCs w:val="24"/>
        </w:rPr>
        <w:t>, 1, 15019.</w:t>
      </w:r>
    </w:p>
    <w:p w14:paraId="4888A5ED" w14:textId="01EE733E" w:rsidR="00111A62"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Diabetes UK (2023) </w:t>
      </w:r>
      <w:r w:rsidRPr="004E4F71">
        <w:rPr>
          <w:rFonts w:ascii="Arial" w:eastAsia="MS Mincho" w:hAnsi="Arial" w:cs="Arial"/>
          <w:i/>
          <w:iCs/>
          <w:szCs w:val="24"/>
        </w:rPr>
        <w:t>Diabetes statistics in the UK</w:t>
      </w:r>
      <w:r w:rsidRPr="004E4F71">
        <w:rPr>
          <w:rFonts w:ascii="Arial" w:eastAsia="MS Mincho" w:hAnsi="Arial" w:cs="Arial"/>
          <w:szCs w:val="24"/>
        </w:rPr>
        <w:t>. London: Diabetes UK.</w:t>
      </w:r>
    </w:p>
    <w:p w14:paraId="4B00021F" w14:textId="29574C42"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Guyton, A. and Hall, J. (2021) </w:t>
      </w:r>
      <w:r w:rsidRPr="004E4F71">
        <w:rPr>
          <w:rFonts w:ascii="Arial" w:eastAsia="MS Mincho" w:hAnsi="Arial" w:cs="Arial"/>
          <w:i/>
          <w:iCs/>
          <w:szCs w:val="24"/>
        </w:rPr>
        <w:t>Textbook of Medical Physiology</w:t>
      </w:r>
      <w:r w:rsidRPr="004E4F71">
        <w:rPr>
          <w:rFonts w:ascii="Arial" w:eastAsia="MS Mincho" w:hAnsi="Arial" w:cs="Arial"/>
          <w:szCs w:val="24"/>
        </w:rPr>
        <w:t>. 14th edn. Philadelphia: Elsevier.</w:t>
      </w:r>
    </w:p>
    <w:p w14:paraId="075A1817" w14:textId="2707B314" w:rsidR="008571E0" w:rsidRPr="004E4F71" w:rsidRDefault="00FC1582" w:rsidP="0083434F">
      <w:pPr>
        <w:spacing w:after="200" w:line="360" w:lineRule="auto"/>
        <w:rPr>
          <w:rFonts w:ascii="Arial" w:eastAsia="MS Mincho" w:hAnsi="Arial" w:cs="Arial"/>
          <w:szCs w:val="24"/>
        </w:rPr>
      </w:pPr>
      <w:r w:rsidRPr="004E4F71">
        <w:rPr>
          <w:rFonts w:ascii="Arial" w:eastAsia="MS Mincho" w:hAnsi="Arial" w:cs="Arial"/>
          <w:szCs w:val="24"/>
        </w:rPr>
        <w:t xml:space="preserve">Health Awareness (2020) </w:t>
      </w:r>
      <w:r w:rsidRPr="004E4F71">
        <w:rPr>
          <w:rFonts w:ascii="Arial" w:eastAsia="MS Mincho" w:hAnsi="Arial" w:cs="Arial"/>
          <w:i/>
          <w:iCs/>
          <w:szCs w:val="24"/>
        </w:rPr>
        <w:t>The endocrine system and diabetes</w:t>
      </w:r>
      <w:r w:rsidRPr="004E4F71">
        <w:rPr>
          <w:rFonts w:ascii="Arial" w:eastAsia="MS Mincho" w:hAnsi="Arial" w:cs="Arial"/>
          <w:szCs w:val="24"/>
        </w:rPr>
        <w:t>. London: Health Awareness.</w:t>
      </w:r>
      <w:r w:rsidR="008571E0" w:rsidRPr="004E4F71">
        <w:rPr>
          <w:rFonts w:ascii="Arial" w:eastAsia="MS Mincho" w:hAnsi="Arial" w:cs="Arial"/>
          <w:vanish/>
          <w:szCs w:val="24"/>
        </w:rPr>
        <w:t xml:space="preserve"> Bottom of Form</w:t>
      </w:r>
    </w:p>
    <w:p w14:paraId="596094A0" w14:textId="702B7F83" w:rsidR="000F035E" w:rsidRPr="004E4F71" w:rsidRDefault="000F035E" w:rsidP="0083434F">
      <w:pPr>
        <w:spacing w:after="200" w:line="360" w:lineRule="auto"/>
        <w:rPr>
          <w:rFonts w:ascii="Arial" w:eastAsia="MS Mincho" w:hAnsi="Arial" w:cs="Arial"/>
          <w:szCs w:val="24"/>
        </w:rPr>
      </w:pPr>
      <w:r w:rsidRPr="004E4F71">
        <w:rPr>
          <w:rFonts w:ascii="Arial" w:eastAsia="MS Mincho" w:hAnsi="Arial" w:cs="Arial"/>
          <w:szCs w:val="24"/>
        </w:rPr>
        <w:t xml:space="preserve">“INFOGRAPHIC: Diabetes Control Chart.” </w:t>
      </w:r>
      <w:r w:rsidRPr="004E4F71">
        <w:rPr>
          <w:rFonts w:ascii="Arial" w:eastAsia="MS Mincho" w:hAnsi="Arial" w:cs="Arial"/>
          <w:i/>
          <w:iCs/>
          <w:szCs w:val="24"/>
        </w:rPr>
        <w:t>Mrpalsmy.com</w:t>
      </w:r>
      <w:r w:rsidRPr="004E4F71">
        <w:rPr>
          <w:rFonts w:ascii="Arial" w:eastAsia="MS Mincho" w:hAnsi="Arial" w:cs="Arial"/>
          <w:szCs w:val="24"/>
        </w:rPr>
        <w:t>, June 2012, www.mrpalsmy.com/infographics-diabetes-control-chart/. Accessed 23 Mar. 2026</w:t>
      </w:r>
    </w:p>
    <w:p w14:paraId="06E04759" w14:textId="607B7AFE" w:rsidR="008571E0" w:rsidRPr="004E4F71" w:rsidRDefault="008571E0" w:rsidP="0083434F">
      <w:pPr>
        <w:spacing w:after="200" w:line="360" w:lineRule="auto"/>
        <w:rPr>
          <w:rFonts w:ascii="Arial" w:eastAsia="MS Mincho" w:hAnsi="Arial" w:cs="Arial"/>
          <w:szCs w:val="24"/>
        </w:rPr>
      </w:pPr>
      <w:r w:rsidRPr="004E4F71">
        <w:rPr>
          <w:rFonts w:ascii="Arial" w:eastAsia="MS Mincho" w:hAnsi="Arial" w:cs="Arial"/>
          <w:szCs w:val="24"/>
        </w:rPr>
        <w:t xml:space="preserve">Limited, Alamy. “Blood Sugar Regulation Illustration. Labelled Process Cycle Scheme. Educational Liver and Pancreas Diagram with Glucose Stimulation Uptake and Breakdown Stock Photo - Alamy.” www.alamy.com, 23 Mar. 2026, </w:t>
      </w:r>
      <w:hyperlink r:id="rId15" w:history="1">
        <w:r w:rsidRPr="004E4F71">
          <w:rPr>
            <w:rStyle w:val="Hyperlink"/>
            <w:rFonts w:ascii="Arial" w:eastAsia="MS Mincho" w:hAnsi="Arial" w:cs="Arial"/>
            <w:szCs w:val="24"/>
          </w:rPr>
          <w:t>www.alamy.com/blood-sugar-regulation-illustration-labeled-process-cycle-scheme-educational-liver-and-pancreas-diagram-with-glucose-stimulation-uptake-and-breakdow-image548698245.html</w:t>
        </w:r>
      </w:hyperlink>
    </w:p>
    <w:p w14:paraId="651DD734" w14:textId="77777777" w:rsidR="008571E0" w:rsidRPr="004E4F71" w:rsidRDefault="008571E0" w:rsidP="0083434F">
      <w:pPr>
        <w:spacing w:after="200" w:line="360" w:lineRule="auto"/>
        <w:rPr>
          <w:rFonts w:ascii="Arial" w:eastAsia="MS Mincho" w:hAnsi="Arial" w:cs="Arial"/>
          <w:vanish/>
          <w:szCs w:val="24"/>
        </w:rPr>
      </w:pPr>
    </w:p>
    <w:p w14:paraId="6DE18714" w14:textId="37F812FB" w:rsidR="00111A62" w:rsidRPr="004E4F71" w:rsidRDefault="00CF0144" w:rsidP="0083434F">
      <w:pPr>
        <w:pStyle w:val="NormalWeb"/>
        <w:spacing w:line="360" w:lineRule="auto"/>
        <w:rPr>
          <w:rFonts w:ascii="Arial" w:hAnsi="Arial" w:cs="Arial"/>
        </w:rPr>
      </w:pPr>
      <w:r w:rsidRPr="004E4F71">
        <w:rPr>
          <w:rFonts w:ascii="Arial" w:hAnsi="Arial" w:cs="Arial"/>
        </w:rPr>
        <w:t xml:space="preserve">Jaroz, D. (2018) ‘Nutrition and diabetes management’, </w:t>
      </w:r>
      <w:r w:rsidRPr="004E4F71">
        <w:rPr>
          <w:rStyle w:val="Emphasis"/>
          <w:rFonts w:ascii="Arial" w:hAnsi="Arial" w:cs="Arial"/>
        </w:rPr>
        <w:t>Journal of Diabetes Nursing</w:t>
      </w:r>
      <w:r w:rsidRPr="004E4F71">
        <w:rPr>
          <w:rFonts w:ascii="Arial" w:hAnsi="Arial" w:cs="Arial"/>
        </w:rPr>
        <w:t>,22(4), pp. 120–126.</w:t>
      </w:r>
    </w:p>
    <w:p w14:paraId="5A5E48E9"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Lean, M. et al. (2018) ‘Primary care-led weight management for remission of type 2 diabetes’, </w:t>
      </w:r>
      <w:r w:rsidRPr="004E4F71">
        <w:rPr>
          <w:rFonts w:ascii="Arial" w:eastAsia="MS Mincho" w:hAnsi="Arial" w:cs="Arial"/>
          <w:i/>
          <w:iCs/>
          <w:szCs w:val="24"/>
        </w:rPr>
        <w:t>The Lancet</w:t>
      </w:r>
      <w:r w:rsidRPr="004E4F71">
        <w:rPr>
          <w:rFonts w:ascii="Arial" w:eastAsia="MS Mincho" w:hAnsi="Arial" w:cs="Arial"/>
          <w:szCs w:val="24"/>
        </w:rPr>
        <w:t>, 391(10120), pp. 541–551.</w:t>
      </w:r>
    </w:p>
    <w:p w14:paraId="6E1FFC4A"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NICE (2022) </w:t>
      </w:r>
      <w:r w:rsidRPr="004E4F71">
        <w:rPr>
          <w:rFonts w:ascii="Arial" w:eastAsia="MS Mincho" w:hAnsi="Arial" w:cs="Arial"/>
          <w:i/>
          <w:iCs/>
          <w:szCs w:val="24"/>
        </w:rPr>
        <w:t>Type 2 diabetes in adults: management (NG28)</w:t>
      </w:r>
      <w:r w:rsidRPr="004E4F71">
        <w:rPr>
          <w:rFonts w:ascii="Arial" w:eastAsia="MS Mincho" w:hAnsi="Arial" w:cs="Arial"/>
          <w:szCs w:val="24"/>
        </w:rPr>
        <w:t>. London: National Institute for Health and Care Excellence.</w:t>
      </w:r>
    </w:p>
    <w:p w14:paraId="3ECC1184" w14:textId="35C8B9BD" w:rsidR="00CF0144"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lastRenderedPageBreak/>
        <w:t xml:space="preserve">NHS (2023) </w:t>
      </w:r>
      <w:r w:rsidRPr="004E4F71">
        <w:rPr>
          <w:rFonts w:ascii="Arial" w:eastAsia="MS Mincho" w:hAnsi="Arial" w:cs="Arial"/>
          <w:i/>
          <w:iCs/>
          <w:szCs w:val="24"/>
        </w:rPr>
        <w:t>Diabetes overview</w:t>
      </w:r>
      <w:r w:rsidRPr="004E4F71">
        <w:rPr>
          <w:rFonts w:ascii="Arial" w:eastAsia="MS Mincho" w:hAnsi="Arial" w:cs="Arial"/>
          <w:szCs w:val="24"/>
        </w:rPr>
        <w:t xml:space="preserve">. Available at: </w:t>
      </w:r>
      <w:hyperlink r:id="rId16" w:tgtFrame="_new" w:history="1">
        <w:r w:rsidRPr="004E4F71">
          <w:rPr>
            <w:rStyle w:val="Hyperlink"/>
            <w:rFonts w:ascii="Arial" w:eastAsia="MS Mincho" w:hAnsi="Arial" w:cs="Arial"/>
            <w:szCs w:val="24"/>
          </w:rPr>
          <w:t>https://www.nhs.uk</w:t>
        </w:r>
      </w:hyperlink>
      <w:r w:rsidRPr="004E4F71">
        <w:rPr>
          <w:rFonts w:ascii="Arial" w:eastAsia="MS Mincho" w:hAnsi="Arial" w:cs="Arial"/>
          <w:szCs w:val="24"/>
        </w:rPr>
        <w:t xml:space="preserve"> (Accessed: 8 March 2026).</w:t>
      </w:r>
    </w:p>
    <w:p w14:paraId="1F0A0D3E"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Polonsky, W. et al. (2011) ‘Structured self-monitoring of blood glucose’, </w:t>
      </w:r>
      <w:r w:rsidRPr="004E4F71">
        <w:rPr>
          <w:rFonts w:ascii="Arial" w:eastAsia="MS Mincho" w:hAnsi="Arial" w:cs="Arial"/>
          <w:i/>
          <w:iCs/>
          <w:szCs w:val="24"/>
        </w:rPr>
        <w:t>Diabetes Care</w:t>
      </w:r>
      <w:r w:rsidRPr="004E4F71">
        <w:rPr>
          <w:rFonts w:ascii="Arial" w:eastAsia="MS Mincho" w:hAnsi="Arial" w:cs="Arial"/>
          <w:szCs w:val="24"/>
        </w:rPr>
        <w:t>, 34(2), pp. 262–267.</w:t>
      </w:r>
    </w:p>
    <w:p w14:paraId="5FAAB4AD"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Public Health England (2020) </w:t>
      </w:r>
      <w:r w:rsidRPr="004E4F71">
        <w:rPr>
          <w:rFonts w:ascii="Arial" w:eastAsia="MS Mincho" w:hAnsi="Arial" w:cs="Arial"/>
          <w:i/>
          <w:iCs/>
          <w:szCs w:val="24"/>
        </w:rPr>
        <w:t>Health awareness and diabetes prevention</w:t>
      </w:r>
      <w:r w:rsidRPr="004E4F71">
        <w:rPr>
          <w:rFonts w:ascii="Arial" w:eastAsia="MS Mincho" w:hAnsi="Arial" w:cs="Arial"/>
          <w:szCs w:val="24"/>
        </w:rPr>
        <w:t>. London: PHE.</w:t>
      </w:r>
    </w:p>
    <w:p w14:paraId="5566D1A9" w14:textId="11BECD13" w:rsidR="00111A62" w:rsidRPr="004E4F71" w:rsidRDefault="00111A62" w:rsidP="0083434F">
      <w:pPr>
        <w:spacing w:after="200" w:line="360" w:lineRule="auto"/>
        <w:rPr>
          <w:rFonts w:ascii="Arial" w:eastAsia="MS Mincho" w:hAnsi="Arial" w:cs="Arial"/>
          <w:szCs w:val="24"/>
        </w:rPr>
      </w:pPr>
      <w:r w:rsidRPr="004E4F71">
        <w:rPr>
          <w:rFonts w:ascii="Arial" w:hAnsi="Arial" w:cs="Arial"/>
          <w:szCs w:val="24"/>
        </w:rPr>
        <w:t xml:space="preserve">Seeley, R.R. and Trent, D. (2021) </w:t>
      </w:r>
      <w:r w:rsidRPr="004E4F71">
        <w:rPr>
          <w:rStyle w:val="Emphasis"/>
          <w:rFonts w:ascii="Arial" w:hAnsi="Arial" w:cs="Arial"/>
          <w:szCs w:val="24"/>
        </w:rPr>
        <w:t>Diabetes and Metabolic Disorders</w:t>
      </w:r>
      <w:r w:rsidRPr="004E4F71">
        <w:rPr>
          <w:rFonts w:ascii="Arial" w:hAnsi="Arial" w:cs="Arial"/>
          <w:szCs w:val="24"/>
        </w:rPr>
        <w:t>. London: Medical Press.</w:t>
      </w:r>
    </w:p>
    <w:p w14:paraId="2A726944" w14:textId="4331A8CF"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Worl</w:t>
      </w:r>
      <w:r w:rsidR="00CF0144" w:rsidRPr="004E4F71">
        <w:rPr>
          <w:rFonts w:ascii="Arial" w:eastAsia="MS Mincho" w:hAnsi="Arial" w:cs="Arial"/>
          <w:szCs w:val="24"/>
        </w:rPr>
        <w:t>d</w:t>
      </w:r>
      <w:r w:rsidRPr="004E4F71">
        <w:rPr>
          <w:rFonts w:ascii="Arial" w:eastAsia="MS Mincho" w:hAnsi="Arial" w:cs="Arial"/>
          <w:szCs w:val="24"/>
        </w:rPr>
        <w:t xml:space="preserve"> Health Organization (2023) </w:t>
      </w:r>
      <w:r w:rsidRPr="004E4F71">
        <w:rPr>
          <w:rFonts w:ascii="Arial" w:eastAsia="MS Mincho" w:hAnsi="Arial" w:cs="Arial"/>
          <w:i/>
          <w:iCs/>
          <w:szCs w:val="24"/>
        </w:rPr>
        <w:t>Diabetes</w:t>
      </w:r>
      <w:r w:rsidRPr="004E4F71">
        <w:rPr>
          <w:rFonts w:ascii="Arial" w:eastAsia="MS Mincho" w:hAnsi="Arial" w:cs="Arial"/>
          <w:szCs w:val="24"/>
        </w:rPr>
        <w:t>. Geneva: WHO.</w:t>
      </w:r>
    </w:p>
    <w:p w14:paraId="771098BE" w14:textId="77777777" w:rsidR="00CF0144" w:rsidRPr="004E4F71" w:rsidRDefault="00CF0144" w:rsidP="0083434F">
      <w:pPr>
        <w:pStyle w:val="NormalWeb"/>
        <w:spacing w:line="360" w:lineRule="auto"/>
        <w:rPr>
          <w:rFonts w:ascii="Arial" w:hAnsi="Arial" w:cs="Arial"/>
        </w:rPr>
      </w:pPr>
      <w:r w:rsidRPr="004E4F71">
        <w:rPr>
          <w:rFonts w:ascii="Arial" w:hAnsi="Arial" w:cs="Arial"/>
        </w:rPr>
        <w:t xml:space="preserve">Zheng, Y., Ley, S.H. and Hu, F.B. (2018) ‘Global aetiology and epidemiology of type 2 diabetes’, </w:t>
      </w:r>
      <w:r w:rsidRPr="004E4F71">
        <w:rPr>
          <w:rStyle w:val="Emphasis"/>
          <w:rFonts w:ascii="Arial" w:hAnsi="Arial" w:cs="Arial"/>
        </w:rPr>
        <w:t>Nature Reviews Endocrinology</w:t>
      </w:r>
      <w:r w:rsidRPr="004E4F71">
        <w:rPr>
          <w:rFonts w:ascii="Arial" w:hAnsi="Arial" w:cs="Arial"/>
        </w:rPr>
        <w:t>, 14(2), pp. 88–98.</w:t>
      </w: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2F523" w14:textId="77777777" w:rsidR="00FA2196" w:rsidRDefault="00FA2196" w:rsidP="00C03A91">
      <w:pPr>
        <w:spacing w:after="0" w:line="240" w:lineRule="auto"/>
      </w:pPr>
      <w:r>
        <w:separator/>
      </w:r>
    </w:p>
  </w:endnote>
  <w:endnote w:type="continuationSeparator" w:id="0">
    <w:p w14:paraId="42F33783" w14:textId="77777777" w:rsidR="00FA2196" w:rsidRDefault="00FA219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36D30" w14:textId="77777777" w:rsidR="00FA2196" w:rsidRDefault="00FA2196" w:rsidP="00C03A91">
      <w:pPr>
        <w:spacing w:after="0" w:line="240" w:lineRule="auto"/>
      </w:pPr>
      <w:r>
        <w:separator/>
      </w:r>
    </w:p>
  </w:footnote>
  <w:footnote w:type="continuationSeparator" w:id="0">
    <w:p w14:paraId="61246BEC" w14:textId="77777777" w:rsidR="00FA2196" w:rsidRDefault="00FA219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2696"/>
    <w:multiLevelType w:val="multilevel"/>
    <w:tmpl w:val="F940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521B2"/>
    <w:multiLevelType w:val="multilevel"/>
    <w:tmpl w:val="D38C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738E0"/>
    <w:multiLevelType w:val="multilevel"/>
    <w:tmpl w:val="2DAA40B4"/>
    <w:lvl w:ilvl="0">
      <w:start w:val="5"/>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C690E1A"/>
    <w:multiLevelType w:val="multilevel"/>
    <w:tmpl w:val="5BE8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23115"/>
    <w:multiLevelType w:val="multilevel"/>
    <w:tmpl w:val="4BC88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7F43B8"/>
    <w:multiLevelType w:val="hybridMultilevel"/>
    <w:tmpl w:val="38B605C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28FE530A"/>
    <w:multiLevelType w:val="multilevel"/>
    <w:tmpl w:val="D8DC1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7C1091"/>
    <w:multiLevelType w:val="multilevel"/>
    <w:tmpl w:val="82C65D0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2A815EA"/>
    <w:multiLevelType w:val="multilevel"/>
    <w:tmpl w:val="D324A3F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8B67031"/>
    <w:multiLevelType w:val="multilevel"/>
    <w:tmpl w:val="A4A00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2336A3"/>
    <w:multiLevelType w:val="hybridMultilevel"/>
    <w:tmpl w:val="6AAE31B2"/>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066E6D"/>
    <w:multiLevelType w:val="multilevel"/>
    <w:tmpl w:val="5192C668"/>
    <w:lvl w:ilvl="0">
      <w:start w:val="5"/>
      <w:numFmt w:val="decimal"/>
      <w:lvlText w:val="%1"/>
      <w:lvlJc w:val="left"/>
      <w:pPr>
        <w:ind w:left="450" w:hanging="450"/>
      </w:pPr>
      <w:rPr>
        <w:rFonts w:hint="default"/>
      </w:rPr>
    </w:lvl>
    <w:lvl w:ilvl="1">
      <w:start w:val="2"/>
      <w:numFmt w:val="decimal"/>
      <w:lvlText w:val="%1.%2"/>
      <w:lvlJc w:val="left"/>
      <w:pPr>
        <w:ind w:left="540" w:hanging="450"/>
      </w:pPr>
      <w:rPr>
        <w:rFonts w:hint="default"/>
      </w:rPr>
    </w:lvl>
    <w:lvl w:ilvl="2">
      <w:start w:val="1"/>
      <w:numFmt w:val="decimal"/>
      <w:lvlText w:val="%1.%2.%3"/>
      <w:lvlJc w:val="left"/>
      <w:pPr>
        <w:ind w:left="900" w:hanging="720"/>
      </w:pPr>
      <w:rPr>
        <w:rFonts w:hint="default"/>
      </w:rPr>
    </w:lvl>
    <w:lvl w:ilvl="3">
      <w:start w:val="1"/>
      <w:numFmt w:val="decimal"/>
      <w:lvlText w:val="%1.%2.%3.%4"/>
      <w:lvlJc w:val="left"/>
      <w:pPr>
        <w:ind w:left="1350" w:hanging="108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890" w:hanging="144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430" w:hanging="1800"/>
      </w:pPr>
      <w:rPr>
        <w:rFonts w:hint="default"/>
      </w:rPr>
    </w:lvl>
    <w:lvl w:ilvl="8">
      <w:start w:val="1"/>
      <w:numFmt w:val="decimal"/>
      <w:lvlText w:val="%1.%2.%3.%4.%5.%6.%7.%8.%9"/>
      <w:lvlJc w:val="left"/>
      <w:pPr>
        <w:ind w:left="2520" w:hanging="1800"/>
      </w:pPr>
      <w:rPr>
        <w:rFonts w:hint="default"/>
      </w:rPr>
    </w:lvl>
  </w:abstractNum>
  <w:abstractNum w:abstractNumId="13" w15:restartNumberingAfterBreak="0">
    <w:nsid w:val="44D8466A"/>
    <w:multiLevelType w:val="multilevel"/>
    <w:tmpl w:val="3B8E1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9818A8"/>
    <w:multiLevelType w:val="multilevel"/>
    <w:tmpl w:val="2210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B4AE9"/>
    <w:multiLevelType w:val="multilevel"/>
    <w:tmpl w:val="39A6F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684F13"/>
    <w:multiLevelType w:val="multilevel"/>
    <w:tmpl w:val="C14E4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053992"/>
    <w:multiLevelType w:val="multilevel"/>
    <w:tmpl w:val="DEDE9730"/>
    <w:lvl w:ilvl="0">
      <w:start w:val="5"/>
      <w:numFmt w:val="decimal"/>
      <w:lvlText w:val="%1"/>
      <w:lvlJc w:val="left"/>
      <w:pPr>
        <w:ind w:left="450" w:hanging="450"/>
      </w:pPr>
      <w:rPr>
        <w:rFonts w:hint="default"/>
      </w:rPr>
    </w:lvl>
    <w:lvl w:ilvl="1">
      <w:start w:val="4"/>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F152160"/>
    <w:multiLevelType w:val="multilevel"/>
    <w:tmpl w:val="372028F0"/>
    <w:lvl w:ilvl="0">
      <w:start w:val="5"/>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E66A26"/>
    <w:multiLevelType w:val="multilevel"/>
    <w:tmpl w:val="11180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2271A8"/>
    <w:multiLevelType w:val="multilevel"/>
    <w:tmpl w:val="F446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7106F3"/>
    <w:multiLevelType w:val="multilevel"/>
    <w:tmpl w:val="9CC24C3A"/>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0630F51"/>
    <w:multiLevelType w:val="multilevel"/>
    <w:tmpl w:val="8F50836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41675FD"/>
    <w:multiLevelType w:val="multilevel"/>
    <w:tmpl w:val="80D60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E6B85"/>
    <w:multiLevelType w:val="multilevel"/>
    <w:tmpl w:val="380A4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E129F5"/>
    <w:multiLevelType w:val="multilevel"/>
    <w:tmpl w:val="8FC4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4E4D2C"/>
    <w:multiLevelType w:val="multilevel"/>
    <w:tmpl w:val="92765E1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52944685">
    <w:abstractNumId w:val="15"/>
  </w:num>
  <w:num w:numId="2" w16cid:durableId="1940680655">
    <w:abstractNumId w:val="11"/>
  </w:num>
  <w:num w:numId="3" w16cid:durableId="360519286">
    <w:abstractNumId w:val="24"/>
  </w:num>
  <w:num w:numId="4" w16cid:durableId="1595165287">
    <w:abstractNumId w:val="26"/>
  </w:num>
  <w:num w:numId="5" w16cid:durableId="944458659">
    <w:abstractNumId w:val="6"/>
  </w:num>
  <w:num w:numId="6" w16cid:durableId="1646351871">
    <w:abstractNumId w:val="25"/>
  </w:num>
  <w:num w:numId="7" w16cid:durableId="1883320245">
    <w:abstractNumId w:val="17"/>
  </w:num>
  <w:num w:numId="8" w16cid:durableId="220095262">
    <w:abstractNumId w:val="0"/>
  </w:num>
  <w:num w:numId="9" w16cid:durableId="1015108166">
    <w:abstractNumId w:val="14"/>
  </w:num>
  <w:num w:numId="10" w16cid:durableId="819466158">
    <w:abstractNumId w:val="3"/>
  </w:num>
  <w:num w:numId="11" w16cid:durableId="1633712024">
    <w:abstractNumId w:val="9"/>
  </w:num>
  <w:num w:numId="12" w16cid:durableId="45495144">
    <w:abstractNumId w:val="13"/>
  </w:num>
  <w:num w:numId="13" w16cid:durableId="1797481832">
    <w:abstractNumId w:val="16"/>
  </w:num>
  <w:num w:numId="14" w16cid:durableId="450588064">
    <w:abstractNumId w:val="4"/>
  </w:num>
  <w:num w:numId="15" w16cid:durableId="42141040">
    <w:abstractNumId w:val="21"/>
  </w:num>
  <w:num w:numId="16" w16cid:durableId="1621373573">
    <w:abstractNumId w:val="20"/>
  </w:num>
  <w:num w:numId="17" w16cid:durableId="1260211966">
    <w:abstractNumId w:val="10"/>
  </w:num>
  <w:num w:numId="18" w16cid:durableId="1757483214">
    <w:abstractNumId w:val="1"/>
  </w:num>
  <w:num w:numId="19" w16cid:durableId="1751610963">
    <w:abstractNumId w:val="5"/>
  </w:num>
  <w:num w:numId="20" w16cid:durableId="251477371">
    <w:abstractNumId w:val="23"/>
  </w:num>
  <w:num w:numId="21" w16cid:durableId="743065939">
    <w:abstractNumId w:val="7"/>
  </w:num>
  <w:num w:numId="22" w16cid:durableId="1371959079">
    <w:abstractNumId w:val="8"/>
  </w:num>
  <w:num w:numId="23" w16cid:durableId="187379423">
    <w:abstractNumId w:val="27"/>
  </w:num>
  <w:num w:numId="24" w16cid:durableId="1155142040">
    <w:abstractNumId w:val="2"/>
  </w:num>
  <w:num w:numId="25" w16cid:durableId="1122961355">
    <w:abstractNumId w:val="18"/>
  </w:num>
  <w:num w:numId="26" w16cid:durableId="165022892">
    <w:abstractNumId w:val="12"/>
  </w:num>
  <w:num w:numId="27" w16cid:durableId="1634939270">
    <w:abstractNumId w:val="19"/>
  </w:num>
  <w:num w:numId="28" w16cid:durableId="166246795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4231A"/>
    <w:rsid w:val="00045BB7"/>
    <w:rsid w:val="00076AC0"/>
    <w:rsid w:val="0008396F"/>
    <w:rsid w:val="000C4EDA"/>
    <w:rsid w:val="000F035E"/>
    <w:rsid w:val="000F18E7"/>
    <w:rsid w:val="00111A62"/>
    <w:rsid w:val="0014080F"/>
    <w:rsid w:val="00143C71"/>
    <w:rsid w:val="00150AC6"/>
    <w:rsid w:val="00160D3B"/>
    <w:rsid w:val="001630E8"/>
    <w:rsid w:val="001753C3"/>
    <w:rsid w:val="00191E41"/>
    <w:rsid w:val="00194E13"/>
    <w:rsid w:val="001B0EF2"/>
    <w:rsid w:val="001B7A40"/>
    <w:rsid w:val="001D3C62"/>
    <w:rsid w:val="001F6DDB"/>
    <w:rsid w:val="00216C85"/>
    <w:rsid w:val="00236F34"/>
    <w:rsid w:val="00244703"/>
    <w:rsid w:val="00260D38"/>
    <w:rsid w:val="00273EDD"/>
    <w:rsid w:val="00286C93"/>
    <w:rsid w:val="002941B8"/>
    <w:rsid w:val="00296069"/>
    <w:rsid w:val="002A3C8A"/>
    <w:rsid w:val="002B4A11"/>
    <w:rsid w:val="002B7709"/>
    <w:rsid w:val="002C3965"/>
    <w:rsid w:val="002D5EDB"/>
    <w:rsid w:val="002F38D3"/>
    <w:rsid w:val="002F792D"/>
    <w:rsid w:val="00302948"/>
    <w:rsid w:val="00321C4C"/>
    <w:rsid w:val="003423B2"/>
    <w:rsid w:val="00370282"/>
    <w:rsid w:val="00381D69"/>
    <w:rsid w:val="00392989"/>
    <w:rsid w:val="00396543"/>
    <w:rsid w:val="003C3F47"/>
    <w:rsid w:val="003F272D"/>
    <w:rsid w:val="00412904"/>
    <w:rsid w:val="004577F7"/>
    <w:rsid w:val="00483AD9"/>
    <w:rsid w:val="004849A2"/>
    <w:rsid w:val="004C39EB"/>
    <w:rsid w:val="004E4F71"/>
    <w:rsid w:val="005247B0"/>
    <w:rsid w:val="00525FB9"/>
    <w:rsid w:val="005349BE"/>
    <w:rsid w:val="005644E2"/>
    <w:rsid w:val="00580D57"/>
    <w:rsid w:val="005851AD"/>
    <w:rsid w:val="005A4D63"/>
    <w:rsid w:val="005B66AD"/>
    <w:rsid w:val="005C71E9"/>
    <w:rsid w:val="005F6EB5"/>
    <w:rsid w:val="006072A5"/>
    <w:rsid w:val="00634C1A"/>
    <w:rsid w:val="0065579E"/>
    <w:rsid w:val="006606F7"/>
    <w:rsid w:val="00676080"/>
    <w:rsid w:val="00684DE3"/>
    <w:rsid w:val="006C57A3"/>
    <w:rsid w:val="0072077D"/>
    <w:rsid w:val="00731FA3"/>
    <w:rsid w:val="00746F60"/>
    <w:rsid w:val="0075440F"/>
    <w:rsid w:val="00782313"/>
    <w:rsid w:val="007A7297"/>
    <w:rsid w:val="007C3B15"/>
    <w:rsid w:val="007E7745"/>
    <w:rsid w:val="008042E8"/>
    <w:rsid w:val="0083434F"/>
    <w:rsid w:val="008353D4"/>
    <w:rsid w:val="00842E66"/>
    <w:rsid w:val="008571E0"/>
    <w:rsid w:val="008A1C37"/>
    <w:rsid w:val="008A3395"/>
    <w:rsid w:val="008B0185"/>
    <w:rsid w:val="008D0E6E"/>
    <w:rsid w:val="008F55B8"/>
    <w:rsid w:val="009400CF"/>
    <w:rsid w:val="00947864"/>
    <w:rsid w:val="009811A9"/>
    <w:rsid w:val="009B0808"/>
    <w:rsid w:val="009B457F"/>
    <w:rsid w:val="009C1309"/>
    <w:rsid w:val="009C587E"/>
    <w:rsid w:val="009D1D1E"/>
    <w:rsid w:val="009E2CF3"/>
    <w:rsid w:val="009F35EA"/>
    <w:rsid w:val="00A035FD"/>
    <w:rsid w:val="00A627D7"/>
    <w:rsid w:val="00A64624"/>
    <w:rsid w:val="00A76406"/>
    <w:rsid w:val="00A9083D"/>
    <w:rsid w:val="00AA4DD8"/>
    <w:rsid w:val="00B4248C"/>
    <w:rsid w:val="00B85F9A"/>
    <w:rsid w:val="00BC1A16"/>
    <w:rsid w:val="00BC52DD"/>
    <w:rsid w:val="00BD2081"/>
    <w:rsid w:val="00BF73C3"/>
    <w:rsid w:val="00C02239"/>
    <w:rsid w:val="00C03A91"/>
    <w:rsid w:val="00C15996"/>
    <w:rsid w:val="00C21E8E"/>
    <w:rsid w:val="00C22899"/>
    <w:rsid w:val="00C36B8B"/>
    <w:rsid w:val="00C5237A"/>
    <w:rsid w:val="00CA55DF"/>
    <w:rsid w:val="00CA78A2"/>
    <w:rsid w:val="00CD2863"/>
    <w:rsid w:val="00CE7A90"/>
    <w:rsid w:val="00CF0144"/>
    <w:rsid w:val="00CF3175"/>
    <w:rsid w:val="00D14D39"/>
    <w:rsid w:val="00D200A7"/>
    <w:rsid w:val="00D3383E"/>
    <w:rsid w:val="00D348D4"/>
    <w:rsid w:val="00D5286C"/>
    <w:rsid w:val="00D547D4"/>
    <w:rsid w:val="00D557AA"/>
    <w:rsid w:val="00D73FB0"/>
    <w:rsid w:val="00D914D0"/>
    <w:rsid w:val="00D918CF"/>
    <w:rsid w:val="00D95987"/>
    <w:rsid w:val="00DA2A1E"/>
    <w:rsid w:val="00DB6D4B"/>
    <w:rsid w:val="00DC7C14"/>
    <w:rsid w:val="00E2038D"/>
    <w:rsid w:val="00E63AF7"/>
    <w:rsid w:val="00E649D8"/>
    <w:rsid w:val="00E946D9"/>
    <w:rsid w:val="00EB12BC"/>
    <w:rsid w:val="00EB2731"/>
    <w:rsid w:val="00EB60B7"/>
    <w:rsid w:val="00EF12A4"/>
    <w:rsid w:val="00F11DE5"/>
    <w:rsid w:val="00F137E3"/>
    <w:rsid w:val="00F14521"/>
    <w:rsid w:val="00F247A7"/>
    <w:rsid w:val="00F24BAC"/>
    <w:rsid w:val="00F44C8F"/>
    <w:rsid w:val="00F567C3"/>
    <w:rsid w:val="00F72BB2"/>
    <w:rsid w:val="00F75FED"/>
    <w:rsid w:val="00F95F1B"/>
    <w:rsid w:val="00FA2196"/>
    <w:rsid w:val="00FB1506"/>
    <w:rsid w:val="00FC1582"/>
    <w:rsid w:val="00FD6146"/>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3D7BD1CA-607B-4313-8A6D-CAAC3C876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40F"/>
  </w:style>
  <w:style w:type="paragraph" w:styleId="Heading1">
    <w:name w:val="heading 1"/>
    <w:basedOn w:val="Normal"/>
    <w:next w:val="Normal"/>
    <w:link w:val="Heading1Char"/>
    <w:autoRedefine/>
    <w:uiPriority w:val="9"/>
    <w:qFormat/>
    <w:rsid w:val="00244703"/>
    <w:pPr>
      <w:keepNext/>
      <w:keepLines/>
      <w:spacing w:before="240" w:after="0" w:line="360" w:lineRule="auto"/>
      <w:outlineLvl w:val="0"/>
    </w:pPr>
    <w:rPr>
      <w:rFonts w:ascii="Arial" w:eastAsiaTheme="majorEastAsia" w:hAnsi="Arial" w:cstheme="majorBidi"/>
      <w:bCs/>
      <w:kern w:val="36"/>
      <w:sz w:val="32"/>
      <w:szCs w:val="32"/>
      <w:shd w:val="clear" w:color="auto" w:fill="F8F9FA"/>
      <w:lang w:eastAsia="en-GB"/>
    </w:rPr>
  </w:style>
  <w:style w:type="paragraph" w:styleId="Heading2">
    <w:name w:val="heading 2"/>
    <w:basedOn w:val="Normal"/>
    <w:next w:val="Normal"/>
    <w:link w:val="Heading2Char"/>
    <w:autoRedefine/>
    <w:uiPriority w:val="9"/>
    <w:unhideWhenUsed/>
    <w:qFormat/>
    <w:rsid w:val="00244703"/>
    <w:pPr>
      <w:keepNext/>
      <w:keepLines/>
      <w:spacing w:before="40" w:after="0" w:line="360" w:lineRule="auto"/>
      <w:outlineLvl w:val="1"/>
    </w:pPr>
    <w:rPr>
      <w:rFonts w:ascii="Arial" w:eastAsiaTheme="majorEastAsia" w:hAnsi="Arial" w:cstheme="majorBidi"/>
      <w:bCs/>
      <w:iCs/>
      <w:sz w:val="28"/>
      <w:szCs w:val="28"/>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703"/>
    <w:rPr>
      <w:rFonts w:ascii="Arial" w:eastAsiaTheme="majorEastAsia" w:hAnsi="Arial" w:cstheme="majorBidi"/>
      <w:bCs/>
      <w:kern w:val="36"/>
      <w:sz w:val="32"/>
      <w:szCs w:val="32"/>
      <w:lang w:eastAsia="en-GB"/>
    </w:rPr>
  </w:style>
  <w:style w:type="character" w:customStyle="1" w:styleId="Heading2Char">
    <w:name w:val="Heading 2 Char"/>
    <w:basedOn w:val="DefaultParagraphFont"/>
    <w:link w:val="Heading2"/>
    <w:uiPriority w:val="9"/>
    <w:rsid w:val="00244703"/>
    <w:rPr>
      <w:rFonts w:ascii="Arial" w:eastAsiaTheme="majorEastAsia" w:hAnsi="Arial" w:cstheme="majorBidi"/>
      <w:bCs/>
      <w:iCs/>
      <w:sz w:val="28"/>
      <w:szCs w:val="28"/>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Emphasis">
    <w:name w:val="Emphasis"/>
    <w:basedOn w:val="DefaultParagraphFont"/>
    <w:uiPriority w:val="20"/>
    <w:qFormat/>
    <w:rsid w:val="00111A62"/>
    <w:rPr>
      <w:i/>
      <w:iCs/>
    </w:rPr>
  </w:style>
  <w:style w:type="paragraph" w:styleId="NormalWeb">
    <w:name w:val="Normal (Web)"/>
    <w:basedOn w:val="Normal"/>
    <w:uiPriority w:val="99"/>
    <w:unhideWhenUsed/>
    <w:rsid w:val="00CF0144"/>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83434F"/>
    <w:pPr>
      <w:outlineLvl w:val="9"/>
    </w:pPr>
    <w:rPr>
      <w:rFonts w:asciiTheme="majorHAnsi" w:hAnsiTheme="majorHAnsi"/>
      <w:bCs w:val="0"/>
      <w:color w:val="2F5496" w:themeColor="accent1" w:themeShade="BF"/>
      <w:kern w:val="0"/>
      <w:shd w:val="clear" w:color="auto" w:fill="auto"/>
      <w:lang w:val="en-US" w:eastAsia="en-US"/>
    </w:rPr>
  </w:style>
  <w:style w:type="paragraph" w:styleId="TOC1">
    <w:name w:val="toc 1"/>
    <w:basedOn w:val="Normal"/>
    <w:next w:val="Normal"/>
    <w:autoRedefine/>
    <w:uiPriority w:val="39"/>
    <w:unhideWhenUsed/>
    <w:rsid w:val="0083434F"/>
    <w:pPr>
      <w:spacing w:after="100"/>
    </w:pPr>
  </w:style>
  <w:style w:type="paragraph" w:styleId="TOC2">
    <w:name w:val="toc 2"/>
    <w:basedOn w:val="Normal"/>
    <w:next w:val="Normal"/>
    <w:autoRedefine/>
    <w:uiPriority w:val="39"/>
    <w:unhideWhenUsed/>
    <w:rsid w:val="0083434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alamy.com/blood-sugar-regulation-illustration-labeled-process-cycle-scheme-educational-liver-and-pancreas-diagram-with-glucose-stimulation-uptake-and-breakdow-image548698245.html"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mrpalsm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20A39-6D72-42A7-A429-6C335CCA9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13</Pages>
  <Words>2505</Words>
  <Characters>14555</Characters>
  <Application>Microsoft Office Word</Application>
  <DocSecurity>0</DocSecurity>
  <Lines>338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Mf Aladin</cp:lastModifiedBy>
  <cp:revision>2</cp:revision>
  <dcterms:created xsi:type="dcterms:W3CDTF">2026-03-31T21:25:00Z</dcterms:created>
  <dcterms:modified xsi:type="dcterms:W3CDTF">2026-03-31T21:25:00Z</dcterms:modified>
</cp:coreProperties>
</file>