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0D144" w14:textId="77777777" w:rsidR="00674DDA" w:rsidRDefault="00674DDA" w:rsidP="00CD25D1">
      <w:bookmarkStart w:id="0" w:name="_Toc160726863"/>
    </w:p>
    <w:p w14:paraId="3458FA59" w14:textId="77777777" w:rsidR="005F7E56" w:rsidRDefault="005F7E56" w:rsidP="005F7E56">
      <w:pPr>
        <w:jc w:val="center"/>
        <w:rPr>
          <w:b/>
          <w:bCs/>
          <w:sz w:val="48"/>
          <w:szCs w:val="44"/>
        </w:rPr>
      </w:pPr>
      <w:r>
        <w:rPr>
          <w:noProof/>
        </w:rPr>
        <w:drawing>
          <wp:inline distT="0" distB="0" distL="0" distR="0" wp14:anchorId="4B8B8225" wp14:editId="420C9D7B">
            <wp:extent cx="2149426" cy="723900"/>
            <wp:effectExtent l="0" t="0" r="3810" b="0"/>
            <wp:docPr id="348347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347368" name=""/>
                    <pic:cNvPicPr/>
                  </pic:nvPicPr>
                  <pic:blipFill>
                    <a:blip r:embed="rId8"/>
                    <a:stretch>
                      <a:fillRect/>
                    </a:stretch>
                  </pic:blipFill>
                  <pic:spPr>
                    <a:xfrm>
                      <a:off x="0" y="0"/>
                      <a:ext cx="2155693" cy="726011"/>
                    </a:xfrm>
                    <a:prstGeom prst="rect">
                      <a:avLst/>
                    </a:prstGeom>
                  </pic:spPr>
                </pic:pic>
              </a:graphicData>
            </a:graphic>
          </wp:inline>
        </w:drawing>
      </w:r>
    </w:p>
    <w:p w14:paraId="5488ED1E" w14:textId="4D8D7BC0" w:rsidR="005F7E56" w:rsidRDefault="005F7E56" w:rsidP="005F7E56">
      <w:pPr>
        <w:jc w:val="center"/>
        <w:rPr>
          <w:b/>
          <w:bCs/>
          <w:sz w:val="36"/>
          <w:szCs w:val="32"/>
        </w:rPr>
      </w:pPr>
      <w:r>
        <w:rPr>
          <w:b/>
          <w:bCs/>
          <w:sz w:val="36"/>
          <w:szCs w:val="32"/>
        </w:rPr>
        <w:t xml:space="preserve">Leading and Implementing </w:t>
      </w:r>
      <w:r w:rsidR="002234A2">
        <w:rPr>
          <w:b/>
          <w:bCs/>
          <w:sz w:val="36"/>
          <w:szCs w:val="32"/>
        </w:rPr>
        <w:t>Workplace Change</w:t>
      </w:r>
    </w:p>
    <w:p w14:paraId="23FD6800" w14:textId="04AAACBA" w:rsidR="005F7E56" w:rsidRDefault="00FF7649" w:rsidP="005F7E56">
      <w:pPr>
        <w:jc w:val="center"/>
        <w:rPr>
          <w:b/>
          <w:bCs/>
          <w:sz w:val="36"/>
          <w:szCs w:val="32"/>
        </w:rPr>
      </w:pPr>
      <w:r>
        <w:rPr>
          <w:b/>
          <w:bCs/>
          <w:sz w:val="36"/>
          <w:szCs w:val="32"/>
        </w:rPr>
        <w:t xml:space="preserve">Module Code: </w:t>
      </w:r>
      <w:r w:rsidR="005F7E56" w:rsidRPr="002630C2">
        <w:rPr>
          <w:b/>
          <w:bCs/>
          <w:sz w:val="36"/>
          <w:szCs w:val="32"/>
        </w:rPr>
        <w:t>BMSW610</w:t>
      </w:r>
      <w:r>
        <w:rPr>
          <w:b/>
          <w:bCs/>
          <w:sz w:val="36"/>
          <w:szCs w:val="32"/>
        </w:rPr>
        <w:t>3</w:t>
      </w:r>
    </w:p>
    <w:p w14:paraId="7E5308C0" w14:textId="4D9F9A1D" w:rsidR="00FF7649" w:rsidRDefault="00FF7649" w:rsidP="005F7E56">
      <w:pPr>
        <w:jc w:val="center"/>
        <w:rPr>
          <w:b/>
          <w:bCs/>
          <w:sz w:val="36"/>
          <w:szCs w:val="32"/>
        </w:rPr>
      </w:pPr>
      <w:r>
        <w:rPr>
          <w:b/>
          <w:bCs/>
          <w:sz w:val="36"/>
          <w:szCs w:val="32"/>
        </w:rPr>
        <w:t xml:space="preserve">Student </w:t>
      </w:r>
      <w:r w:rsidR="007E01D9">
        <w:rPr>
          <w:b/>
          <w:bCs/>
          <w:sz w:val="36"/>
          <w:szCs w:val="32"/>
        </w:rPr>
        <w:t>Name: Khalilur Rahman</w:t>
      </w:r>
    </w:p>
    <w:p w14:paraId="2CCAD166" w14:textId="290FEDEB" w:rsidR="007E01D9" w:rsidRDefault="007E01D9" w:rsidP="005F7E56">
      <w:pPr>
        <w:jc w:val="center"/>
        <w:rPr>
          <w:b/>
          <w:bCs/>
          <w:sz w:val="36"/>
          <w:szCs w:val="32"/>
        </w:rPr>
      </w:pPr>
      <w:r>
        <w:rPr>
          <w:b/>
          <w:bCs/>
          <w:sz w:val="36"/>
          <w:szCs w:val="32"/>
        </w:rPr>
        <w:t>Student number: 2112662</w:t>
      </w:r>
    </w:p>
    <w:p w14:paraId="163D6429" w14:textId="68328619" w:rsidR="00BC1EC5" w:rsidRDefault="003F37BB" w:rsidP="005F7E56">
      <w:pPr>
        <w:jc w:val="center"/>
        <w:rPr>
          <w:b/>
          <w:bCs/>
          <w:sz w:val="36"/>
          <w:szCs w:val="32"/>
        </w:rPr>
      </w:pPr>
      <w:r>
        <w:rPr>
          <w:b/>
          <w:bCs/>
          <w:sz w:val="36"/>
          <w:szCs w:val="32"/>
        </w:rPr>
        <w:t xml:space="preserve">Lecturer Name: </w:t>
      </w:r>
      <w:r w:rsidR="00501EA0">
        <w:rPr>
          <w:b/>
          <w:bCs/>
          <w:sz w:val="36"/>
          <w:szCs w:val="32"/>
        </w:rPr>
        <w:t xml:space="preserve">Charles </w:t>
      </w:r>
      <w:proofErr w:type="spellStart"/>
      <w:r w:rsidR="00501EA0">
        <w:rPr>
          <w:b/>
          <w:bCs/>
          <w:sz w:val="36"/>
          <w:szCs w:val="32"/>
        </w:rPr>
        <w:t>Nw</w:t>
      </w:r>
      <w:r w:rsidR="0001405B">
        <w:rPr>
          <w:b/>
          <w:bCs/>
          <w:sz w:val="36"/>
          <w:szCs w:val="32"/>
        </w:rPr>
        <w:t>aogwugwu</w:t>
      </w:r>
      <w:proofErr w:type="spellEnd"/>
    </w:p>
    <w:p w14:paraId="0EF0A958" w14:textId="6D29E610" w:rsidR="00420974" w:rsidRDefault="00BE7F65" w:rsidP="005F7E56">
      <w:pPr>
        <w:jc w:val="center"/>
        <w:rPr>
          <w:b/>
          <w:bCs/>
          <w:sz w:val="36"/>
          <w:szCs w:val="32"/>
        </w:rPr>
      </w:pPr>
      <w:r>
        <w:rPr>
          <w:b/>
          <w:bCs/>
          <w:sz w:val="36"/>
          <w:szCs w:val="32"/>
        </w:rPr>
        <w:t>Date of Submission: 29/04/24</w:t>
      </w:r>
      <w:r w:rsidR="007F5E10">
        <w:rPr>
          <w:b/>
          <w:bCs/>
          <w:sz w:val="36"/>
          <w:szCs w:val="32"/>
        </w:rPr>
        <w:t xml:space="preserve"> @ 2pm</w:t>
      </w:r>
    </w:p>
    <w:p w14:paraId="2F138EC2" w14:textId="05FF75DB" w:rsidR="002B482B" w:rsidRPr="005F7E56" w:rsidRDefault="002B482B" w:rsidP="00CD25D1">
      <w:pPr>
        <w:rPr>
          <w:sz w:val="32"/>
          <w:szCs w:val="32"/>
        </w:rPr>
      </w:pPr>
    </w:p>
    <w:p w14:paraId="46977080" w14:textId="77777777" w:rsidR="00674DDA" w:rsidRDefault="00674DDA" w:rsidP="00CD25D1"/>
    <w:p w14:paraId="03CB3907" w14:textId="77777777" w:rsidR="00674DDA" w:rsidRDefault="00674DDA" w:rsidP="00CD25D1"/>
    <w:p w14:paraId="053C6677" w14:textId="77777777" w:rsidR="00674DDA" w:rsidRDefault="00674DDA" w:rsidP="00CD25D1"/>
    <w:p w14:paraId="4B268F8E" w14:textId="77777777" w:rsidR="00674DDA" w:rsidRDefault="00674DDA" w:rsidP="00CD25D1"/>
    <w:p w14:paraId="6E434DAB" w14:textId="77777777" w:rsidR="00B505A4" w:rsidRDefault="00B505A4" w:rsidP="00CD25D1"/>
    <w:p w14:paraId="63CCFEE9" w14:textId="77777777" w:rsidR="007F5E10" w:rsidRDefault="007F5E10" w:rsidP="00CD25D1"/>
    <w:p w14:paraId="5BB43ACB" w14:textId="77777777" w:rsidR="002B482B" w:rsidRDefault="002B482B" w:rsidP="002B482B">
      <w:pPr>
        <w:pStyle w:val="Heading1"/>
      </w:pPr>
    </w:p>
    <w:p w14:paraId="2C406DB1" w14:textId="77777777" w:rsidR="002B482B" w:rsidRDefault="002B482B" w:rsidP="002B482B">
      <w:pPr>
        <w:pStyle w:val="Heading1"/>
      </w:pPr>
      <w:r>
        <w:t>Executive Summary</w:t>
      </w:r>
    </w:p>
    <w:p w14:paraId="3EBCE103" w14:textId="695D8F93" w:rsidR="002B482B" w:rsidRDefault="002B482B" w:rsidP="003946B0">
      <w:r w:rsidRPr="008B4EE3">
        <w:t>In a market that is always changing, this study looks at how Tesco Supermarket handles change. The present state of Tesco, its new efforts to make changes, and its responses to the outside world are all looked at. It</w:t>
      </w:r>
      <w:r w:rsidR="004348E8">
        <w:t xml:space="preserve"> looks at leadership style</w:t>
      </w:r>
      <w:r w:rsidR="00570FD2">
        <w:t xml:space="preserve"> and</w:t>
      </w:r>
      <w:r w:rsidRPr="008B4EE3">
        <w:t xml:space="preserve"> talks about how to evaluate change management methods and how organizational culture affects change. A suggested change management plan lays out strategies for future success, with a focus on developing staff, communicating clearly, and using strong review tools. Tesco's dedication to putting the customer first, coming up with new ideas, and giving employees the power to make decisions sets it up for continued growth and change in the retail industry.</w:t>
      </w:r>
    </w:p>
    <w:p w14:paraId="3E39EC56" w14:textId="77777777" w:rsidR="00674DDA" w:rsidRDefault="00674DDA" w:rsidP="00CD25D1"/>
    <w:p w14:paraId="140E6DE0" w14:textId="77777777" w:rsidR="00AE1BC8" w:rsidRDefault="00AE1BC8" w:rsidP="0007014B"/>
    <w:p w14:paraId="11A74875" w14:textId="77777777" w:rsidR="00AE1BC8" w:rsidRDefault="00AE1BC8" w:rsidP="0007014B"/>
    <w:p w14:paraId="07389CCE" w14:textId="77777777" w:rsidR="00AE1BC8" w:rsidRDefault="00AE1BC8" w:rsidP="0007014B"/>
    <w:p w14:paraId="4EE935B2" w14:textId="77777777" w:rsidR="00AE1BC8" w:rsidRDefault="00AE1BC8" w:rsidP="0007014B"/>
    <w:p w14:paraId="03CC23D5" w14:textId="77777777" w:rsidR="00AE1BC8" w:rsidRDefault="00AE1BC8" w:rsidP="0007014B"/>
    <w:p w14:paraId="65AB1E9C" w14:textId="77777777" w:rsidR="00AE1BC8" w:rsidRDefault="00AE1BC8" w:rsidP="0007014B"/>
    <w:p w14:paraId="67961783" w14:textId="77777777" w:rsidR="00AE1BC8" w:rsidRDefault="00AE1BC8" w:rsidP="0007014B"/>
    <w:p w14:paraId="170FF3D7" w14:textId="77777777" w:rsidR="00AE1BC8" w:rsidRDefault="00AE1BC8" w:rsidP="0007014B"/>
    <w:p w14:paraId="558B010E" w14:textId="77777777" w:rsidR="00AE1BC8" w:rsidRDefault="00AE1BC8" w:rsidP="0007014B"/>
    <w:p w14:paraId="34AF57A0" w14:textId="77777777" w:rsidR="00AE1BC8" w:rsidRDefault="00AE1BC8" w:rsidP="0007014B"/>
    <w:p w14:paraId="29C20048" w14:textId="77777777" w:rsidR="00AE1BC8" w:rsidRDefault="00AE1BC8" w:rsidP="0007014B"/>
    <w:p w14:paraId="76DD4FDC" w14:textId="77777777" w:rsidR="00AE1BC8" w:rsidRDefault="00AE1BC8" w:rsidP="0007014B"/>
    <w:p w14:paraId="20C8768B" w14:textId="77777777" w:rsidR="00AE1BC8" w:rsidRDefault="00AE1BC8" w:rsidP="0007014B"/>
    <w:p w14:paraId="2E6C6717" w14:textId="77777777" w:rsidR="007669AC" w:rsidRDefault="007669AC" w:rsidP="007C137D">
      <w:pPr>
        <w:rPr>
          <w:rFonts w:cs="Arial"/>
          <w:sz w:val="20"/>
          <w:szCs w:val="20"/>
        </w:rPr>
      </w:pPr>
    </w:p>
    <w:p w14:paraId="75A327AE" w14:textId="187A7F25" w:rsidR="00CD25D1" w:rsidRPr="007669AC" w:rsidRDefault="001772F2" w:rsidP="007C137D">
      <w:pPr>
        <w:rPr>
          <w:rFonts w:cs="Arial"/>
          <w:sz w:val="20"/>
          <w:szCs w:val="20"/>
        </w:rPr>
      </w:pPr>
      <w:r w:rsidRPr="007669AC">
        <w:rPr>
          <w:rFonts w:cs="Arial"/>
          <w:sz w:val="18"/>
          <w:szCs w:val="18"/>
        </w:rPr>
        <w:lastRenderedPageBreak/>
        <w:t>Table of contents</w:t>
      </w:r>
    </w:p>
    <w:tbl>
      <w:tblPr>
        <w:tblStyle w:val="TableGrid"/>
        <w:tblW w:w="0" w:type="auto"/>
        <w:jc w:val="center"/>
        <w:tblLook w:val="04A0" w:firstRow="1" w:lastRow="0" w:firstColumn="1" w:lastColumn="0" w:noHBand="0" w:noVBand="1"/>
      </w:tblPr>
      <w:tblGrid>
        <w:gridCol w:w="7792"/>
        <w:gridCol w:w="1224"/>
      </w:tblGrid>
      <w:tr w:rsidR="00E626D7" w:rsidRPr="007669AC" w14:paraId="61272B58" w14:textId="77777777" w:rsidTr="001B2B30">
        <w:trPr>
          <w:trHeight w:val="480"/>
          <w:jc w:val="center"/>
        </w:trPr>
        <w:tc>
          <w:tcPr>
            <w:tcW w:w="7792" w:type="dxa"/>
          </w:tcPr>
          <w:p w14:paraId="12B5B055" w14:textId="223A3AD3" w:rsidR="00E626D7" w:rsidRPr="007669AC" w:rsidRDefault="003E5FDC" w:rsidP="007C137D">
            <w:pPr>
              <w:rPr>
                <w:rFonts w:cs="Arial"/>
                <w:sz w:val="18"/>
                <w:szCs w:val="18"/>
              </w:rPr>
            </w:pPr>
            <w:r w:rsidRPr="007669AC">
              <w:rPr>
                <w:rFonts w:cs="Arial"/>
                <w:sz w:val="18"/>
                <w:szCs w:val="18"/>
              </w:rPr>
              <w:t>Cover page</w:t>
            </w:r>
          </w:p>
        </w:tc>
        <w:tc>
          <w:tcPr>
            <w:tcW w:w="1224" w:type="dxa"/>
          </w:tcPr>
          <w:p w14:paraId="5F3A7855" w14:textId="407DBB81" w:rsidR="00E626D7" w:rsidRPr="007669AC" w:rsidRDefault="000567EA" w:rsidP="007C137D">
            <w:pPr>
              <w:jc w:val="center"/>
              <w:rPr>
                <w:rFonts w:cs="Arial"/>
                <w:sz w:val="18"/>
                <w:szCs w:val="18"/>
              </w:rPr>
            </w:pPr>
            <w:r w:rsidRPr="007669AC">
              <w:rPr>
                <w:rFonts w:cs="Arial"/>
                <w:sz w:val="18"/>
                <w:szCs w:val="18"/>
              </w:rPr>
              <w:t>1</w:t>
            </w:r>
          </w:p>
        </w:tc>
      </w:tr>
      <w:tr w:rsidR="00E626D7" w:rsidRPr="007669AC" w14:paraId="65AECC11" w14:textId="77777777" w:rsidTr="001B2B30">
        <w:trPr>
          <w:trHeight w:val="418"/>
          <w:jc w:val="center"/>
        </w:trPr>
        <w:tc>
          <w:tcPr>
            <w:tcW w:w="7792" w:type="dxa"/>
          </w:tcPr>
          <w:p w14:paraId="36B6C056" w14:textId="0530CE89" w:rsidR="00E626D7" w:rsidRPr="007669AC" w:rsidRDefault="003E5FDC" w:rsidP="007C137D">
            <w:pPr>
              <w:rPr>
                <w:rFonts w:cs="Arial"/>
                <w:sz w:val="18"/>
                <w:szCs w:val="18"/>
              </w:rPr>
            </w:pPr>
            <w:r w:rsidRPr="007669AC">
              <w:rPr>
                <w:rFonts w:cs="Arial"/>
                <w:sz w:val="18"/>
                <w:szCs w:val="18"/>
              </w:rPr>
              <w:t>Executive Summary</w:t>
            </w:r>
          </w:p>
        </w:tc>
        <w:tc>
          <w:tcPr>
            <w:tcW w:w="1224" w:type="dxa"/>
          </w:tcPr>
          <w:p w14:paraId="1BFD7644" w14:textId="328F1144" w:rsidR="00E626D7" w:rsidRPr="007669AC" w:rsidRDefault="000567EA" w:rsidP="007C137D">
            <w:pPr>
              <w:jc w:val="center"/>
              <w:rPr>
                <w:rFonts w:cs="Arial"/>
                <w:sz w:val="18"/>
                <w:szCs w:val="18"/>
              </w:rPr>
            </w:pPr>
            <w:r w:rsidRPr="007669AC">
              <w:rPr>
                <w:rFonts w:cs="Arial"/>
                <w:sz w:val="18"/>
                <w:szCs w:val="18"/>
              </w:rPr>
              <w:t>2</w:t>
            </w:r>
          </w:p>
        </w:tc>
      </w:tr>
      <w:tr w:rsidR="00E626D7" w:rsidRPr="007669AC" w14:paraId="418E5157" w14:textId="77777777" w:rsidTr="001B2B30">
        <w:trPr>
          <w:jc w:val="center"/>
        </w:trPr>
        <w:tc>
          <w:tcPr>
            <w:tcW w:w="7792" w:type="dxa"/>
          </w:tcPr>
          <w:p w14:paraId="7DD79F4F" w14:textId="5446A0A4" w:rsidR="00E626D7" w:rsidRPr="007669AC" w:rsidRDefault="003E5FDC" w:rsidP="007C137D">
            <w:pPr>
              <w:rPr>
                <w:rFonts w:cs="Arial"/>
                <w:sz w:val="18"/>
                <w:szCs w:val="18"/>
              </w:rPr>
            </w:pPr>
            <w:r w:rsidRPr="007669AC">
              <w:rPr>
                <w:rFonts w:cs="Arial"/>
                <w:sz w:val="18"/>
                <w:szCs w:val="18"/>
              </w:rPr>
              <w:t>Table of contents</w:t>
            </w:r>
            <w:r w:rsidR="005E60B3" w:rsidRPr="007669AC">
              <w:rPr>
                <w:rFonts w:cs="Arial"/>
                <w:sz w:val="18"/>
                <w:szCs w:val="18"/>
              </w:rPr>
              <w:t xml:space="preserve"> </w:t>
            </w:r>
          </w:p>
        </w:tc>
        <w:tc>
          <w:tcPr>
            <w:tcW w:w="1224" w:type="dxa"/>
          </w:tcPr>
          <w:p w14:paraId="5407928F" w14:textId="35962988" w:rsidR="00E626D7" w:rsidRPr="007669AC" w:rsidRDefault="000567EA" w:rsidP="007C137D">
            <w:pPr>
              <w:jc w:val="center"/>
              <w:rPr>
                <w:rFonts w:cs="Arial"/>
                <w:sz w:val="18"/>
                <w:szCs w:val="18"/>
              </w:rPr>
            </w:pPr>
            <w:r w:rsidRPr="007669AC">
              <w:rPr>
                <w:rFonts w:cs="Arial"/>
                <w:sz w:val="18"/>
                <w:szCs w:val="18"/>
              </w:rPr>
              <w:t>3</w:t>
            </w:r>
          </w:p>
        </w:tc>
      </w:tr>
      <w:tr w:rsidR="00E626D7" w:rsidRPr="007669AC" w14:paraId="1B8EC355" w14:textId="77777777" w:rsidTr="001B2B30">
        <w:trPr>
          <w:jc w:val="center"/>
        </w:trPr>
        <w:tc>
          <w:tcPr>
            <w:tcW w:w="7792" w:type="dxa"/>
          </w:tcPr>
          <w:p w14:paraId="0BD344D6" w14:textId="1F551DCF" w:rsidR="00E626D7" w:rsidRPr="007669AC" w:rsidRDefault="000651D2" w:rsidP="007C137D">
            <w:pPr>
              <w:rPr>
                <w:rFonts w:cs="Arial"/>
                <w:sz w:val="18"/>
                <w:szCs w:val="18"/>
              </w:rPr>
            </w:pPr>
            <w:r w:rsidRPr="007669AC">
              <w:rPr>
                <w:rFonts w:cs="Arial"/>
                <w:sz w:val="18"/>
                <w:szCs w:val="18"/>
              </w:rPr>
              <w:t>Introduction</w:t>
            </w:r>
            <w:r w:rsidR="0018552D" w:rsidRPr="007669AC">
              <w:rPr>
                <w:rFonts w:cs="Arial"/>
                <w:sz w:val="18"/>
                <w:szCs w:val="18"/>
              </w:rPr>
              <w:t xml:space="preserve"> – Purpose of this report </w:t>
            </w:r>
            <w:r w:rsidR="00A63EB8" w:rsidRPr="007669AC">
              <w:rPr>
                <w:rFonts w:cs="Arial"/>
                <w:sz w:val="18"/>
                <w:szCs w:val="18"/>
              </w:rPr>
              <w:t>–</w:t>
            </w:r>
            <w:r w:rsidR="0018552D" w:rsidRPr="007669AC">
              <w:rPr>
                <w:rFonts w:cs="Arial"/>
                <w:sz w:val="18"/>
                <w:szCs w:val="18"/>
              </w:rPr>
              <w:t xml:space="preserve"> </w:t>
            </w:r>
            <w:r w:rsidR="00A63EB8" w:rsidRPr="007669AC">
              <w:rPr>
                <w:rFonts w:cs="Arial"/>
                <w:sz w:val="18"/>
                <w:szCs w:val="18"/>
              </w:rPr>
              <w:t xml:space="preserve">Connection to Tesco </w:t>
            </w:r>
            <w:r w:rsidR="00420974" w:rsidRPr="007669AC">
              <w:rPr>
                <w:rFonts w:cs="Arial"/>
                <w:sz w:val="18"/>
                <w:szCs w:val="18"/>
              </w:rPr>
              <w:t>Supermarket</w:t>
            </w:r>
          </w:p>
        </w:tc>
        <w:tc>
          <w:tcPr>
            <w:tcW w:w="1224" w:type="dxa"/>
          </w:tcPr>
          <w:p w14:paraId="43046B22" w14:textId="5651041F" w:rsidR="00E626D7" w:rsidRPr="007669AC" w:rsidRDefault="0018552D" w:rsidP="007C137D">
            <w:pPr>
              <w:jc w:val="center"/>
              <w:rPr>
                <w:rFonts w:cs="Arial"/>
                <w:sz w:val="18"/>
                <w:szCs w:val="18"/>
              </w:rPr>
            </w:pPr>
            <w:r w:rsidRPr="007669AC">
              <w:rPr>
                <w:rFonts w:cs="Arial"/>
                <w:sz w:val="18"/>
                <w:szCs w:val="18"/>
              </w:rPr>
              <w:t>4</w:t>
            </w:r>
          </w:p>
        </w:tc>
      </w:tr>
      <w:tr w:rsidR="00E626D7" w:rsidRPr="007669AC" w14:paraId="48A2A40C" w14:textId="77777777" w:rsidTr="001B2B30">
        <w:trPr>
          <w:jc w:val="center"/>
        </w:trPr>
        <w:tc>
          <w:tcPr>
            <w:tcW w:w="7792" w:type="dxa"/>
          </w:tcPr>
          <w:p w14:paraId="4EE84E66" w14:textId="66642565" w:rsidR="00E626D7" w:rsidRPr="007669AC" w:rsidRDefault="009066FA" w:rsidP="007C137D">
            <w:pPr>
              <w:rPr>
                <w:rFonts w:cs="Arial"/>
                <w:sz w:val="18"/>
                <w:szCs w:val="18"/>
              </w:rPr>
            </w:pPr>
            <w:r w:rsidRPr="007669AC">
              <w:rPr>
                <w:rFonts w:cs="Arial"/>
                <w:sz w:val="18"/>
                <w:szCs w:val="18"/>
              </w:rPr>
              <w:t>Brief review of Tesco</w:t>
            </w:r>
          </w:p>
        </w:tc>
        <w:tc>
          <w:tcPr>
            <w:tcW w:w="1224" w:type="dxa"/>
          </w:tcPr>
          <w:p w14:paraId="41147393" w14:textId="4C46EC0D" w:rsidR="00E626D7" w:rsidRPr="007669AC" w:rsidRDefault="00D879F4" w:rsidP="007C137D">
            <w:pPr>
              <w:jc w:val="center"/>
              <w:rPr>
                <w:rFonts w:cs="Arial"/>
                <w:sz w:val="18"/>
                <w:szCs w:val="18"/>
              </w:rPr>
            </w:pPr>
            <w:r w:rsidRPr="007669AC">
              <w:rPr>
                <w:rFonts w:cs="Arial"/>
                <w:sz w:val="18"/>
                <w:szCs w:val="18"/>
              </w:rPr>
              <w:t>5</w:t>
            </w:r>
          </w:p>
        </w:tc>
      </w:tr>
      <w:tr w:rsidR="00D879F4" w:rsidRPr="007669AC" w14:paraId="2DE5260F" w14:textId="77777777" w:rsidTr="001B2B30">
        <w:trPr>
          <w:jc w:val="center"/>
        </w:trPr>
        <w:tc>
          <w:tcPr>
            <w:tcW w:w="7792" w:type="dxa"/>
          </w:tcPr>
          <w:p w14:paraId="285621DD" w14:textId="7E0CCDFA" w:rsidR="00D879F4" w:rsidRPr="007669AC" w:rsidRDefault="00D879F4" w:rsidP="007C137D">
            <w:pPr>
              <w:rPr>
                <w:rFonts w:cs="Arial"/>
                <w:sz w:val="18"/>
                <w:szCs w:val="18"/>
              </w:rPr>
            </w:pPr>
            <w:r w:rsidRPr="007669AC">
              <w:rPr>
                <w:rFonts w:cs="Arial"/>
                <w:sz w:val="18"/>
                <w:szCs w:val="18"/>
              </w:rPr>
              <w:t>Expected outcome of this report</w:t>
            </w:r>
          </w:p>
        </w:tc>
        <w:tc>
          <w:tcPr>
            <w:tcW w:w="1224" w:type="dxa"/>
          </w:tcPr>
          <w:p w14:paraId="0B5DF0A2" w14:textId="57DA8EDB" w:rsidR="00D879F4" w:rsidRPr="007669AC" w:rsidRDefault="00D879F4" w:rsidP="007C137D">
            <w:pPr>
              <w:jc w:val="center"/>
              <w:rPr>
                <w:rFonts w:cs="Arial"/>
                <w:sz w:val="18"/>
                <w:szCs w:val="18"/>
              </w:rPr>
            </w:pPr>
            <w:r w:rsidRPr="007669AC">
              <w:rPr>
                <w:rFonts w:cs="Arial"/>
                <w:sz w:val="18"/>
                <w:szCs w:val="18"/>
              </w:rPr>
              <w:t>6</w:t>
            </w:r>
          </w:p>
        </w:tc>
      </w:tr>
      <w:tr w:rsidR="00E626D7" w:rsidRPr="007669AC" w14:paraId="2F336975" w14:textId="77777777" w:rsidTr="001B2B30">
        <w:trPr>
          <w:jc w:val="center"/>
        </w:trPr>
        <w:tc>
          <w:tcPr>
            <w:tcW w:w="7792" w:type="dxa"/>
          </w:tcPr>
          <w:p w14:paraId="227C2B71" w14:textId="1802C3BD" w:rsidR="00E626D7" w:rsidRPr="007669AC" w:rsidRDefault="001853F4" w:rsidP="007C137D">
            <w:pPr>
              <w:rPr>
                <w:rFonts w:cs="Arial"/>
                <w:sz w:val="18"/>
                <w:szCs w:val="18"/>
              </w:rPr>
            </w:pPr>
            <w:r w:rsidRPr="007669AC">
              <w:rPr>
                <w:rFonts w:cs="Arial"/>
                <w:sz w:val="18"/>
                <w:szCs w:val="18"/>
              </w:rPr>
              <w:t xml:space="preserve">PESTLE analysis – </w:t>
            </w:r>
            <w:r w:rsidR="000F4C62" w:rsidRPr="007669AC">
              <w:rPr>
                <w:rFonts w:cs="Arial"/>
                <w:sz w:val="18"/>
                <w:szCs w:val="18"/>
              </w:rPr>
              <w:t>Identification of driver for change</w:t>
            </w:r>
            <w:r w:rsidR="000F1B06" w:rsidRPr="007669AC">
              <w:rPr>
                <w:rFonts w:cs="Arial"/>
                <w:sz w:val="18"/>
                <w:szCs w:val="18"/>
              </w:rPr>
              <w:t xml:space="preserve"> -</w:t>
            </w:r>
            <w:r w:rsidR="007876BD" w:rsidRPr="007669AC">
              <w:rPr>
                <w:rFonts w:cs="Arial"/>
                <w:sz w:val="18"/>
                <w:szCs w:val="18"/>
              </w:rPr>
              <w:t xml:space="preserve"> </w:t>
            </w:r>
            <w:r w:rsidR="00D60E59" w:rsidRPr="007669AC">
              <w:rPr>
                <w:rFonts w:cs="Arial"/>
                <w:sz w:val="18"/>
                <w:szCs w:val="18"/>
              </w:rPr>
              <w:t>Sustainability</w:t>
            </w:r>
          </w:p>
        </w:tc>
        <w:tc>
          <w:tcPr>
            <w:tcW w:w="1224" w:type="dxa"/>
          </w:tcPr>
          <w:p w14:paraId="109B41AE" w14:textId="71169012" w:rsidR="00E626D7" w:rsidRPr="007669AC" w:rsidRDefault="00D60E59" w:rsidP="007C137D">
            <w:pPr>
              <w:jc w:val="center"/>
              <w:rPr>
                <w:rFonts w:cs="Arial"/>
                <w:sz w:val="18"/>
                <w:szCs w:val="18"/>
              </w:rPr>
            </w:pPr>
            <w:r w:rsidRPr="007669AC">
              <w:rPr>
                <w:rFonts w:cs="Arial"/>
                <w:sz w:val="18"/>
                <w:szCs w:val="18"/>
              </w:rPr>
              <w:t>7 - 8</w:t>
            </w:r>
          </w:p>
        </w:tc>
      </w:tr>
      <w:tr w:rsidR="00D60E59" w:rsidRPr="007669AC" w14:paraId="006630DD" w14:textId="77777777" w:rsidTr="001B2B30">
        <w:trPr>
          <w:jc w:val="center"/>
        </w:trPr>
        <w:tc>
          <w:tcPr>
            <w:tcW w:w="7792" w:type="dxa"/>
          </w:tcPr>
          <w:p w14:paraId="5DC491D2" w14:textId="6859E48C" w:rsidR="00D60E59" w:rsidRPr="007669AC" w:rsidRDefault="00166D1C" w:rsidP="007C137D">
            <w:pPr>
              <w:rPr>
                <w:rFonts w:cs="Arial"/>
                <w:sz w:val="18"/>
                <w:szCs w:val="18"/>
              </w:rPr>
            </w:pPr>
            <w:r w:rsidRPr="007669AC">
              <w:rPr>
                <w:rFonts w:cs="Arial"/>
                <w:sz w:val="18"/>
                <w:szCs w:val="18"/>
              </w:rPr>
              <w:t>Social Change – Style of change – Managing Emo</w:t>
            </w:r>
            <w:r w:rsidR="00E4516E" w:rsidRPr="007669AC">
              <w:rPr>
                <w:rFonts w:cs="Arial"/>
                <w:sz w:val="18"/>
                <w:szCs w:val="18"/>
              </w:rPr>
              <w:t>tional Journey of resistance</w:t>
            </w:r>
          </w:p>
        </w:tc>
        <w:tc>
          <w:tcPr>
            <w:tcW w:w="1224" w:type="dxa"/>
          </w:tcPr>
          <w:p w14:paraId="591B1E4C" w14:textId="788E9004" w:rsidR="00D60E59" w:rsidRPr="007669AC" w:rsidRDefault="00E4516E" w:rsidP="007C137D">
            <w:pPr>
              <w:jc w:val="center"/>
              <w:rPr>
                <w:rFonts w:cs="Arial"/>
                <w:sz w:val="18"/>
                <w:szCs w:val="18"/>
              </w:rPr>
            </w:pPr>
            <w:r w:rsidRPr="007669AC">
              <w:rPr>
                <w:rFonts w:cs="Arial"/>
                <w:sz w:val="18"/>
                <w:szCs w:val="18"/>
              </w:rPr>
              <w:t>8</w:t>
            </w:r>
          </w:p>
        </w:tc>
      </w:tr>
      <w:tr w:rsidR="00E626D7" w:rsidRPr="007669AC" w14:paraId="5013CDA6" w14:textId="77777777" w:rsidTr="001B2B30">
        <w:trPr>
          <w:jc w:val="center"/>
        </w:trPr>
        <w:tc>
          <w:tcPr>
            <w:tcW w:w="7792" w:type="dxa"/>
          </w:tcPr>
          <w:p w14:paraId="62617EA6" w14:textId="2163B41B" w:rsidR="00E626D7" w:rsidRPr="007669AC" w:rsidRDefault="000F12FD" w:rsidP="007C137D">
            <w:pPr>
              <w:rPr>
                <w:rFonts w:cs="Arial"/>
                <w:sz w:val="18"/>
                <w:szCs w:val="18"/>
              </w:rPr>
            </w:pPr>
            <w:r w:rsidRPr="007669AC">
              <w:rPr>
                <w:rFonts w:cs="Arial"/>
                <w:sz w:val="18"/>
                <w:szCs w:val="18"/>
              </w:rPr>
              <w:t>Leadership Style</w:t>
            </w:r>
            <w:r w:rsidR="00360C9D" w:rsidRPr="007669AC">
              <w:rPr>
                <w:rFonts w:cs="Arial"/>
                <w:sz w:val="18"/>
                <w:szCs w:val="18"/>
              </w:rPr>
              <w:t xml:space="preserve"> – </w:t>
            </w:r>
            <w:r w:rsidR="00324091" w:rsidRPr="007669AC">
              <w:rPr>
                <w:rFonts w:cs="Arial"/>
                <w:sz w:val="18"/>
                <w:szCs w:val="18"/>
              </w:rPr>
              <w:t>Transformational – Transactional &amp; Situational</w:t>
            </w:r>
          </w:p>
        </w:tc>
        <w:tc>
          <w:tcPr>
            <w:tcW w:w="1224" w:type="dxa"/>
          </w:tcPr>
          <w:p w14:paraId="51449BA4" w14:textId="568E7480" w:rsidR="00E626D7" w:rsidRPr="007669AC" w:rsidRDefault="005A2E7C" w:rsidP="007C137D">
            <w:pPr>
              <w:jc w:val="center"/>
              <w:rPr>
                <w:rFonts w:cs="Arial"/>
                <w:sz w:val="18"/>
                <w:szCs w:val="18"/>
              </w:rPr>
            </w:pPr>
            <w:r w:rsidRPr="007669AC">
              <w:rPr>
                <w:rFonts w:cs="Arial"/>
                <w:sz w:val="18"/>
                <w:szCs w:val="18"/>
              </w:rPr>
              <w:t>9 - 10</w:t>
            </w:r>
          </w:p>
        </w:tc>
      </w:tr>
      <w:tr w:rsidR="00E626D7" w:rsidRPr="007669AC" w14:paraId="18849054" w14:textId="77777777" w:rsidTr="001B2B30">
        <w:trPr>
          <w:jc w:val="center"/>
        </w:trPr>
        <w:tc>
          <w:tcPr>
            <w:tcW w:w="7792" w:type="dxa"/>
          </w:tcPr>
          <w:p w14:paraId="22C548CD" w14:textId="03B0A8D5" w:rsidR="00E626D7" w:rsidRPr="007669AC" w:rsidRDefault="000F12FD" w:rsidP="007C137D">
            <w:pPr>
              <w:rPr>
                <w:rFonts w:cs="Arial"/>
                <w:b/>
                <w:bCs/>
                <w:sz w:val="18"/>
                <w:szCs w:val="18"/>
              </w:rPr>
            </w:pPr>
            <w:r w:rsidRPr="007669AC">
              <w:rPr>
                <w:rFonts w:cs="Arial"/>
                <w:sz w:val="18"/>
                <w:szCs w:val="18"/>
              </w:rPr>
              <w:t>Leadership Approach</w:t>
            </w:r>
            <w:r w:rsidR="00324091" w:rsidRPr="007669AC">
              <w:rPr>
                <w:rFonts w:cs="Arial"/>
                <w:sz w:val="18"/>
                <w:szCs w:val="18"/>
              </w:rPr>
              <w:t xml:space="preserve"> </w:t>
            </w:r>
            <w:r w:rsidR="00BA0A2F" w:rsidRPr="007669AC">
              <w:rPr>
                <w:rFonts w:cs="Arial"/>
                <w:sz w:val="18"/>
                <w:szCs w:val="18"/>
              </w:rPr>
              <w:t>–</w:t>
            </w:r>
            <w:r w:rsidR="00324091" w:rsidRPr="007669AC">
              <w:rPr>
                <w:rFonts w:cs="Arial"/>
                <w:sz w:val="18"/>
                <w:szCs w:val="18"/>
              </w:rPr>
              <w:t xml:space="preserve"> </w:t>
            </w:r>
            <w:r w:rsidR="00BA0A2F" w:rsidRPr="007669AC">
              <w:rPr>
                <w:rFonts w:cs="Arial"/>
                <w:sz w:val="18"/>
                <w:szCs w:val="18"/>
              </w:rPr>
              <w:t xml:space="preserve">Democratic – Autocratic &amp; </w:t>
            </w:r>
            <w:r w:rsidR="00D06A7E" w:rsidRPr="007669AC">
              <w:rPr>
                <w:rFonts w:cs="Arial"/>
                <w:sz w:val="18"/>
                <w:szCs w:val="18"/>
              </w:rPr>
              <w:t>Laissez-Faire</w:t>
            </w:r>
          </w:p>
        </w:tc>
        <w:tc>
          <w:tcPr>
            <w:tcW w:w="1224" w:type="dxa"/>
          </w:tcPr>
          <w:p w14:paraId="05869EBE" w14:textId="301A3E37" w:rsidR="00E626D7" w:rsidRPr="007669AC" w:rsidRDefault="009F20FE" w:rsidP="007C137D">
            <w:pPr>
              <w:jc w:val="center"/>
              <w:rPr>
                <w:rFonts w:cs="Arial"/>
                <w:sz w:val="18"/>
                <w:szCs w:val="18"/>
              </w:rPr>
            </w:pPr>
            <w:r w:rsidRPr="007669AC">
              <w:rPr>
                <w:rFonts w:cs="Arial"/>
                <w:sz w:val="18"/>
                <w:szCs w:val="18"/>
              </w:rPr>
              <w:t>10 - 11</w:t>
            </w:r>
          </w:p>
        </w:tc>
      </w:tr>
      <w:tr w:rsidR="000F12FD" w:rsidRPr="007669AC" w14:paraId="5B4E6891" w14:textId="77777777" w:rsidTr="001B2B30">
        <w:trPr>
          <w:jc w:val="center"/>
        </w:trPr>
        <w:tc>
          <w:tcPr>
            <w:tcW w:w="7792" w:type="dxa"/>
          </w:tcPr>
          <w:p w14:paraId="30999C03" w14:textId="24682C17" w:rsidR="000F12FD" w:rsidRPr="007669AC" w:rsidRDefault="00844ECD" w:rsidP="007C137D">
            <w:pPr>
              <w:rPr>
                <w:rFonts w:cs="Arial"/>
                <w:sz w:val="18"/>
                <w:szCs w:val="18"/>
              </w:rPr>
            </w:pPr>
            <w:r w:rsidRPr="007669AC">
              <w:rPr>
                <w:rFonts w:cs="Arial"/>
                <w:sz w:val="18"/>
                <w:szCs w:val="18"/>
              </w:rPr>
              <w:t>Impact on organizational culture on change</w:t>
            </w:r>
          </w:p>
        </w:tc>
        <w:tc>
          <w:tcPr>
            <w:tcW w:w="1224" w:type="dxa"/>
          </w:tcPr>
          <w:p w14:paraId="1002ED18" w14:textId="26775BCA" w:rsidR="000F12FD" w:rsidRPr="007669AC" w:rsidRDefault="00694F13" w:rsidP="007C137D">
            <w:pPr>
              <w:jc w:val="center"/>
              <w:rPr>
                <w:rFonts w:cs="Arial"/>
                <w:sz w:val="18"/>
                <w:szCs w:val="18"/>
              </w:rPr>
            </w:pPr>
            <w:r w:rsidRPr="007669AC">
              <w:rPr>
                <w:rFonts w:cs="Arial"/>
                <w:sz w:val="18"/>
                <w:szCs w:val="18"/>
              </w:rPr>
              <w:t>12</w:t>
            </w:r>
          </w:p>
        </w:tc>
      </w:tr>
      <w:tr w:rsidR="00A07AE6" w:rsidRPr="007669AC" w14:paraId="25211E84" w14:textId="77777777" w:rsidTr="001B2B30">
        <w:trPr>
          <w:jc w:val="center"/>
        </w:trPr>
        <w:tc>
          <w:tcPr>
            <w:tcW w:w="7792" w:type="dxa"/>
          </w:tcPr>
          <w:p w14:paraId="28548BCA" w14:textId="029C8579" w:rsidR="00A07AE6" w:rsidRPr="007669AC" w:rsidRDefault="00A07AE6" w:rsidP="007C137D">
            <w:pPr>
              <w:rPr>
                <w:rFonts w:cs="Arial"/>
                <w:bCs/>
                <w:sz w:val="18"/>
                <w:szCs w:val="18"/>
              </w:rPr>
            </w:pPr>
            <w:r w:rsidRPr="007669AC">
              <w:rPr>
                <w:rFonts w:cs="Arial"/>
                <w:bCs/>
                <w:sz w:val="18"/>
                <w:szCs w:val="18"/>
              </w:rPr>
              <w:t>Effects on efforts to bring about change</w:t>
            </w:r>
          </w:p>
        </w:tc>
        <w:tc>
          <w:tcPr>
            <w:tcW w:w="1224" w:type="dxa"/>
          </w:tcPr>
          <w:p w14:paraId="4E837B61" w14:textId="5FEA37A7" w:rsidR="00A07AE6" w:rsidRPr="007669AC" w:rsidRDefault="00A07AE6" w:rsidP="007C137D">
            <w:pPr>
              <w:jc w:val="center"/>
              <w:rPr>
                <w:rFonts w:cs="Arial"/>
                <w:sz w:val="18"/>
                <w:szCs w:val="18"/>
              </w:rPr>
            </w:pPr>
            <w:r w:rsidRPr="007669AC">
              <w:rPr>
                <w:rFonts w:cs="Arial"/>
                <w:sz w:val="18"/>
                <w:szCs w:val="18"/>
              </w:rPr>
              <w:t>13</w:t>
            </w:r>
          </w:p>
        </w:tc>
      </w:tr>
      <w:tr w:rsidR="000F12FD" w:rsidRPr="007669AC" w14:paraId="2B361F16" w14:textId="77777777" w:rsidTr="001B2B30">
        <w:trPr>
          <w:jc w:val="center"/>
        </w:trPr>
        <w:tc>
          <w:tcPr>
            <w:tcW w:w="7792" w:type="dxa"/>
          </w:tcPr>
          <w:p w14:paraId="32645EB4" w14:textId="6CD9C192" w:rsidR="000F12FD" w:rsidRPr="007669AC" w:rsidRDefault="002708EE" w:rsidP="007C137D">
            <w:pPr>
              <w:rPr>
                <w:rFonts w:cs="Arial"/>
                <w:sz w:val="18"/>
                <w:szCs w:val="18"/>
              </w:rPr>
            </w:pPr>
            <w:r w:rsidRPr="007669AC">
              <w:rPr>
                <w:rFonts w:cs="Arial"/>
                <w:sz w:val="18"/>
                <w:szCs w:val="18"/>
              </w:rPr>
              <w:t>Evaluation of change management model</w:t>
            </w:r>
            <w:r w:rsidR="00D97BA2" w:rsidRPr="007669AC">
              <w:rPr>
                <w:rFonts w:cs="Arial"/>
                <w:sz w:val="18"/>
                <w:szCs w:val="18"/>
              </w:rPr>
              <w:t>s</w:t>
            </w:r>
            <w:r w:rsidRPr="007669AC">
              <w:rPr>
                <w:rFonts w:cs="Arial"/>
                <w:sz w:val="18"/>
                <w:szCs w:val="18"/>
              </w:rPr>
              <w:t xml:space="preserve"> and style</w:t>
            </w:r>
            <w:r w:rsidR="00564A2D" w:rsidRPr="007669AC">
              <w:rPr>
                <w:rFonts w:cs="Arial"/>
                <w:sz w:val="18"/>
                <w:szCs w:val="18"/>
              </w:rPr>
              <w:t xml:space="preserve"> </w:t>
            </w:r>
            <w:r w:rsidR="00D97BA2" w:rsidRPr="007669AC">
              <w:rPr>
                <w:rFonts w:cs="Arial"/>
                <w:sz w:val="18"/>
                <w:szCs w:val="18"/>
              </w:rPr>
              <w:t>–</w:t>
            </w:r>
            <w:r w:rsidR="00564A2D" w:rsidRPr="007669AC">
              <w:rPr>
                <w:rFonts w:cs="Arial"/>
                <w:sz w:val="18"/>
                <w:szCs w:val="18"/>
              </w:rPr>
              <w:t xml:space="preserve"> Se</w:t>
            </w:r>
            <w:r w:rsidR="00D97BA2" w:rsidRPr="007669AC">
              <w:rPr>
                <w:rFonts w:cs="Arial"/>
                <w:sz w:val="18"/>
                <w:szCs w:val="18"/>
              </w:rPr>
              <w:t xml:space="preserve">lected model for Tesco </w:t>
            </w:r>
          </w:p>
        </w:tc>
        <w:tc>
          <w:tcPr>
            <w:tcW w:w="1224" w:type="dxa"/>
          </w:tcPr>
          <w:p w14:paraId="4F91E61F" w14:textId="20906801" w:rsidR="000F12FD" w:rsidRPr="007669AC" w:rsidRDefault="008A601B" w:rsidP="007C137D">
            <w:pPr>
              <w:jc w:val="center"/>
              <w:rPr>
                <w:rFonts w:cs="Arial"/>
                <w:sz w:val="18"/>
                <w:szCs w:val="18"/>
              </w:rPr>
            </w:pPr>
            <w:r w:rsidRPr="007669AC">
              <w:rPr>
                <w:rFonts w:cs="Arial"/>
                <w:sz w:val="18"/>
                <w:szCs w:val="18"/>
              </w:rPr>
              <w:t>14</w:t>
            </w:r>
            <w:r w:rsidR="00535E33" w:rsidRPr="007669AC">
              <w:rPr>
                <w:rFonts w:cs="Arial"/>
                <w:sz w:val="18"/>
                <w:szCs w:val="18"/>
              </w:rPr>
              <w:t xml:space="preserve"> - 15</w:t>
            </w:r>
          </w:p>
        </w:tc>
      </w:tr>
      <w:tr w:rsidR="000F12FD" w:rsidRPr="007669AC" w14:paraId="718FE79E" w14:textId="77777777" w:rsidTr="001B2B30">
        <w:trPr>
          <w:jc w:val="center"/>
        </w:trPr>
        <w:tc>
          <w:tcPr>
            <w:tcW w:w="7792" w:type="dxa"/>
          </w:tcPr>
          <w:p w14:paraId="0470FDC7" w14:textId="130DCB41" w:rsidR="000F12FD" w:rsidRPr="007669AC" w:rsidRDefault="00F40F9A" w:rsidP="007C137D">
            <w:pPr>
              <w:rPr>
                <w:rFonts w:cs="Arial"/>
                <w:sz w:val="18"/>
                <w:szCs w:val="18"/>
              </w:rPr>
            </w:pPr>
            <w:r w:rsidRPr="007669AC">
              <w:rPr>
                <w:rFonts w:cs="Arial"/>
                <w:sz w:val="18"/>
                <w:szCs w:val="18"/>
              </w:rPr>
              <w:t>Dev</w:t>
            </w:r>
            <w:r w:rsidR="00A66409" w:rsidRPr="007669AC">
              <w:rPr>
                <w:rFonts w:cs="Arial"/>
                <w:sz w:val="18"/>
                <w:szCs w:val="18"/>
              </w:rPr>
              <w:t>elopment of suitable change management</w:t>
            </w:r>
            <w:r w:rsidR="00175210" w:rsidRPr="007669AC">
              <w:rPr>
                <w:rFonts w:cs="Arial"/>
                <w:sz w:val="18"/>
                <w:szCs w:val="18"/>
              </w:rPr>
              <w:t xml:space="preserve"> plan</w:t>
            </w:r>
          </w:p>
        </w:tc>
        <w:tc>
          <w:tcPr>
            <w:tcW w:w="1224" w:type="dxa"/>
          </w:tcPr>
          <w:p w14:paraId="7DC45F7B" w14:textId="6D597CB2" w:rsidR="000F12FD" w:rsidRPr="007669AC" w:rsidRDefault="006377AD" w:rsidP="007C137D">
            <w:pPr>
              <w:jc w:val="center"/>
              <w:rPr>
                <w:rFonts w:cs="Arial"/>
                <w:sz w:val="18"/>
                <w:szCs w:val="18"/>
              </w:rPr>
            </w:pPr>
            <w:r w:rsidRPr="007669AC">
              <w:rPr>
                <w:rFonts w:cs="Arial"/>
                <w:sz w:val="18"/>
                <w:szCs w:val="18"/>
              </w:rPr>
              <w:t xml:space="preserve">16 - </w:t>
            </w:r>
            <w:r w:rsidR="00965260" w:rsidRPr="007669AC">
              <w:rPr>
                <w:rFonts w:cs="Arial"/>
                <w:sz w:val="18"/>
                <w:szCs w:val="18"/>
              </w:rPr>
              <w:t>1</w:t>
            </w:r>
            <w:r w:rsidR="00917DDD" w:rsidRPr="007669AC">
              <w:rPr>
                <w:rFonts w:cs="Arial"/>
                <w:sz w:val="18"/>
                <w:szCs w:val="18"/>
              </w:rPr>
              <w:t>7</w:t>
            </w:r>
          </w:p>
        </w:tc>
      </w:tr>
      <w:tr w:rsidR="00670565" w:rsidRPr="007669AC" w14:paraId="5789789E" w14:textId="77777777" w:rsidTr="001B2B30">
        <w:trPr>
          <w:jc w:val="center"/>
        </w:trPr>
        <w:tc>
          <w:tcPr>
            <w:tcW w:w="7792" w:type="dxa"/>
          </w:tcPr>
          <w:p w14:paraId="48694914" w14:textId="6B2E5EB9" w:rsidR="00670565" w:rsidRPr="007669AC" w:rsidRDefault="00544030" w:rsidP="007C137D">
            <w:pPr>
              <w:rPr>
                <w:rFonts w:cs="Arial"/>
                <w:sz w:val="18"/>
                <w:szCs w:val="18"/>
              </w:rPr>
            </w:pPr>
            <w:r w:rsidRPr="007669AC">
              <w:rPr>
                <w:rFonts w:cs="Arial"/>
                <w:sz w:val="18"/>
                <w:szCs w:val="18"/>
              </w:rPr>
              <w:t>Implementation of Change – Step by Step</w:t>
            </w:r>
          </w:p>
        </w:tc>
        <w:tc>
          <w:tcPr>
            <w:tcW w:w="1224" w:type="dxa"/>
          </w:tcPr>
          <w:p w14:paraId="0A256467" w14:textId="067F6FAD" w:rsidR="00670565" w:rsidRPr="007669AC" w:rsidRDefault="00544030" w:rsidP="007C137D">
            <w:pPr>
              <w:jc w:val="center"/>
              <w:rPr>
                <w:rFonts w:cs="Arial"/>
                <w:sz w:val="18"/>
                <w:szCs w:val="18"/>
              </w:rPr>
            </w:pPr>
            <w:r w:rsidRPr="007669AC">
              <w:rPr>
                <w:rFonts w:cs="Arial"/>
                <w:sz w:val="18"/>
                <w:szCs w:val="18"/>
              </w:rPr>
              <w:t>18</w:t>
            </w:r>
          </w:p>
        </w:tc>
      </w:tr>
      <w:tr w:rsidR="000F12FD" w:rsidRPr="007669AC" w14:paraId="125FC8EB" w14:textId="77777777" w:rsidTr="001B2B30">
        <w:trPr>
          <w:jc w:val="center"/>
        </w:trPr>
        <w:tc>
          <w:tcPr>
            <w:tcW w:w="7792" w:type="dxa"/>
          </w:tcPr>
          <w:p w14:paraId="1DC814E9" w14:textId="2C0A8B1A" w:rsidR="000F12FD" w:rsidRPr="007669AC" w:rsidRDefault="00CA0195" w:rsidP="007C137D">
            <w:pPr>
              <w:rPr>
                <w:rFonts w:cs="Arial"/>
                <w:sz w:val="18"/>
                <w:szCs w:val="18"/>
              </w:rPr>
            </w:pPr>
            <w:r w:rsidRPr="007669AC">
              <w:rPr>
                <w:rFonts w:cs="Arial"/>
                <w:sz w:val="18"/>
                <w:szCs w:val="18"/>
              </w:rPr>
              <w:t>Conclusion</w:t>
            </w:r>
            <w:r w:rsidR="00471118" w:rsidRPr="007669AC">
              <w:rPr>
                <w:rFonts w:cs="Arial"/>
                <w:sz w:val="18"/>
                <w:szCs w:val="18"/>
              </w:rPr>
              <w:t xml:space="preserve"> – Goals short</w:t>
            </w:r>
            <w:r w:rsidR="00452D03" w:rsidRPr="007669AC">
              <w:rPr>
                <w:rFonts w:cs="Arial"/>
                <w:sz w:val="18"/>
                <w:szCs w:val="18"/>
              </w:rPr>
              <w:t xml:space="preserve">, </w:t>
            </w:r>
            <w:r w:rsidR="00D924AF" w:rsidRPr="007669AC">
              <w:rPr>
                <w:rFonts w:cs="Arial"/>
                <w:sz w:val="18"/>
                <w:szCs w:val="18"/>
              </w:rPr>
              <w:t>medium,</w:t>
            </w:r>
            <w:r w:rsidR="00452D03" w:rsidRPr="007669AC">
              <w:rPr>
                <w:rFonts w:cs="Arial"/>
                <w:sz w:val="18"/>
                <w:szCs w:val="18"/>
              </w:rPr>
              <w:t xml:space="preserve"> and long team.</w:t>
            </w:r>
          </w:p>
        </w:tc>
        <w:tc>
          <w:tcPr>
            <w:tcW w:w="1224" w:type="dxa"/>
          </w:tcPr>
          <w:p w14:paraId="1FD6E6C5" w14:textId="7EDAE445" w:rsidR="000F12FD" w:rsidRPr="007669AC" w:rsidRDefault="00965260" w:rsidP="007C137D">
            <w:pPr>
              <w:jc w:val="center"/>
              <w:rPr>
                <w:rFonts w:cs="Arial"/>
                <w:sz w:val="18"/>
                <w:szCs w:val="18"/>
              </w:rPr>
            </w:pPr>
            <w:r w:rsidRPr="007669AC">
              <w:rPr>
                <w:rFonts w:cs="Arial"/>
                <w:sz w:val="18"/>
                <w:szCs w:val="18"/>
              </w:rPr>
              <w:t>1</w:t>
            </w:r>
            <w:r w:rsidR="00471118" w:rsidRPr="007669AC">
              <w:rPr>
                <w:rFonts w:cs="Arial"/>
                <w:sz w:val="18"/>
                <w:szCs w:val="18"/>
              </w:rPr>
              <w:t>9</w:t>
            </w:r>
            <w:r w:rsidRPr="007669AC">
              <w:rPr>
                <w:rFonts w:cs="Arial"/>
                <w:sz w:val="18"/>
                <w:szCs w:val="18"/>
              </w:rPr>
              <w:t xml:space="preserve"> </w:t>
            </w:r>
          </w:p>
        </w:tc>
      </w:tr>
      <w:tr w:rsidR="001B2B30" w:rsidRPr="007669AC" w14:paraId="230F18BD" w14:textId="77777777" w:rsidTr="001B2B30">
        <w:trPr>
          <w:jc w:val="center"/>
        </w:trPr>
        <w:tc>
          <w:tcPr>
            <w:tcW w:w="7792" w:type="dxa"/>
          </w:tcPr>
          <w:p w14:paraId="35719BAA" w14:textId="7ED93630" w:rsidR="001B2B30" w:rsidRPr="007669AC" w:rsidRDefault="001B2B30" w:rsidP="007C137D">
            <w:pPr>
              <w:rPr>
                <w:rFonts w:cs="Arial"/>
                <w:sz w:val="18"/>
                <w:szCs w:val="18"/>
              </w:rPr>
            </w:pPr>
            <w:r w:rsidRPr="007669AC">
              <w:rPr>
                <w:rFonts w:cs="Arial"/>
                <w:sz w:val="18"/>
                <w:szCs w:val="18"/>
              </w:rPr>
              <w:t xml:space="preserve">Goals short, </w:t>
            </w:r>
            <w:r w:rsidR="001959CC" w:rsidRPr="007669AC">
              <w:rPr>
                <w:rFonts w:cs="Arial"/>
                <w:sz w:val="18"/>
                <w:szCs w:val="18"/>
              </w:rPr>
              <w:t>medium,</w:t>
            </w:r>
            <w:r w:rsidRPr="007669AC">
              <w:rPr>
                <w:rFonts w:cs="Arial"/>
                <w:sz w:val="18"/>
                <w:szCs w:val="18"/>
              </w:rPr>
              <w:t xml:space="preserve"> and long team.</w:t>
            </w:r>
          </w:p>
        </w:tc>
        <w:tc>
          <w:tcPr>
            <w:tcW w:w="1224" w:type="dxa"/>
          </w:tcPr>
          <w:p w14:paraId="626DA2E5" w14:textId="3BDA6EB9" w:rsidR="001B2B30" w:rsidRPr="007669AC" w:rsidRDefault="001B2B30" w:rsidP="007C137D">
            <w:pPr>
              <w:jc w:val="center"/>
              <w:rPr>
                <w:rFonts w:cs="Arial"/>
                <w:sz w:val="18"/>
                <w:szCs w:val="18"/>
              </w:rPr>
            </w:pPr>
            <w:r w:rsidRPr="007669AC">
              <w:rPr>
                <w:rFonts w:cs="Arial"/>
                <w:sz w:val="18"/>
                <w:szCs w:val="18"/>
              </w:rPr>
              <w:t>20</w:t>
            </w:r>
          </w:p>
        </w:tc>
      </w:tr>
      <w:tr w:rsidR="000F12FD" w:rsidRPr="007669AC" w14:paraId="39398A81" w14:textId="77777777" w:rsidTr="001B2B30">
        <w:trPr>
          <w:jc w:val="center"/>
        </w:trPr>
        <w:tc>
          <w:tcPr>
            <w:tcW w:w="7792" w:type="dxa"/>
          </w:tcPr>
          <w:p w14:paraId="6A118C08" w14:textId="6C9189DA" w:rsidR="000F12FD" w:rsidRPr="007669AC" w:rsidRDefault="00CA0195" w:rsidP="007C137D">
            <w:pPr>
              <w:rPr>
                <w:rFonts w:cs="Arial"/>
                <w:sz w:val="18"/>
                <w:szCs w:val="18"/>
              </w:rPr>
            </w:pPr>
            <w:r w:rsidRPr="007669AC">
              <w:rPr>
                <w:rFonts w:cs="Arial"/>
                <w:sz w:val="18"/>
                <w:szCs w:val="18"/>
              </w:rPr>
              <w:t>References</w:t>
            </w:r>
          </w:p>
        </w:tc>
        <w:tc>
          <w:tcPr>
            <w:tcW w:w="1224" w:type="dxa"/>
          </w:tcPr>
          <w:p w14:paraId="3E3603B8" w14:textId="0F47D04F" w:rsidR="000F12FD" w:rsidRPr="007669AC" w:rsidRDefault="001B2B30" w:rsidP="007C137D">
            <w:pPr>
              <w:jc w:val="center"/>
              <w:rPr>
                <w:rFonts w:cs="Arial"/>
                <w:sz w:val="18"/>
                <w:szCs w:val="18"/>
              </w:rPr>
            </w:pPr>
            <w:r w:rsidRPr="007669AC">
              <w:rPr>
                <w:rFonts w:cs="Arial"/>
                <w:sz w:val="18"/>
                <w:szCs w:val="18"/>
              </w:rPr>
              <w:t>21</w:t>
            </w:r>
            <w:r w:rsidR="00965260" w:rsidRPr="007669AC">
              <w:rPr>
                <w:rFonts w:cs="Arial"/>
                <w:sz w:val="18"/>
                <w:szCs w:val="18"/>
              </w:rPr>
              <w:t xml:space="preserve"> - 2</w:t>
            </w:r>
            <w:r w:rsidRPr="007669AC">
              <w:rPr>
                <w:rFonts w:cs="Arial"/>
                <w:sz w:val="18"/>
                <w:szCs w:val="18"/>
              </w:rPr>
              <w:t>4</w:t>
            </w:r>
          </w:p>
        </w:tc>
      </w:tr>
      <w:tr w:rsidR="000F12FD" w:rsidRPr="007669AC" w14:paraId="409B2A81" w14:textId="77777777" w:rsidTr="001B2B30">
        <w:trPr>
          <w:jc w:val="center"/>
        </w:trPr>
        <w:tc>
          <w:tcPr>
            <w:tcW w:w="7792" w:type="dxa"/>
          </w:tcPr>
          <w:p w14:paraId="4C8B0878" w14:textId="52CCEF28" w:rsidR="000F12FD" w:rsidRPr="007669AC" w:rsidRDefault="00CA0195" w:rsidP="007C137D">
            <w:pPr>
              <w:rPr>
                <w:rFonts w:cs="Arial"/>
                <w:sz w:val="16"/>
                <w:szCs w:val="16"/>
              </w:rPr>
            </w:pPr>
            <w:r w:rsidRPr="007669AC">
              <w:rPr>
                <w:rFonts w:cs="Arial"/>
                <w:sz w:val="16"/>
                <w:szCs w:val="16"/>
              </w:rPr>
              <w:t>Appendix</w:t>
            </w:r>
          </w:p>
        </w:tc>
        <w:tc>
          <w:tcPr>
            <w:tcW w:w="1224" w:type="dxa"/>
          </w:tcPr>
          <w:p w14:paraId="0CD0C827" w14:textId="0E0DF6EE" w:rsidR="000F12FD" w:rsidRPr="007669AC" w:rsidRDefault="00965260" w:rsidP="007C137D">
            <w:pPr>
              <w:jc w:val="center"/>
              <w:rPr>
                <w:rFonts w:cs="Arial"/>
                <w:sz w:val="16"/>
                <w:szCs w:val="16"/>
              </w:rPr>
            </w:pPr>
            <w:r w:rsidRPr="007669AC">
              <w:rPr>
                <w:rFonts w:cs="Arial"/>
                <w:sz w:val="16"/>
                <w:szCs w:val="16"/>
              </w:rPr>
              <w:t>2</w:t>
            </w:r>
            <w:r w:rsidR="00973FB1" w:rsidRPr="007669AC">
              <w:rPr>
                <w:rFonts w:cs="Arial"/>
                <w:sz w:val="16"/>
                <w:szCs w:val="16"/>
              </w:rPr>
              <w:t>5</w:t>
            </w:r>
            <w:r w:rsidR="00420974" w:rsidRPr="007669AC">
              <w:rPr>
                <w:rFonts w:cs="Arial"/>
                <w:sz w:val="16"/>
                <w:szCs w:val="16"/>
              </w:rPr>
              <w:t xml:space="preserve"> - </w:t>
            </w:r>
            <w:r w:rsidR="00D924AF" w:rsidRPr="007669AC">
              <w:rPr>
                <w:rFonts w:cs="Arial"/>
                <w:sz w:val="16"/>
                <w:szCs w:val="16"/>
              </w:rPr>
              <w:t>26</w:t>
            </w:r>
          </w:p>
        </w:tc>
      </w:tr>
    </w:tbl>
    <w:p w14:paraId="34457292" w14:textId="77777777" w:rsidR="00CD25D1" w:rsidRPr="0007014B" w:rsidRDefault="00CD25D1" w:rsidP="001670AE">
      <w:pPr>
        <w:spacing w:line="276" w:lineRule="auto"/>
      </w:pPr>
    </w:p>
    <w:p w14:paraId="27BAEC8B" w14:textId="21598FD4" w:rsidR="00E41E3D" w:rsidRDefault="00E41E3D" w:rsidP="00E41E3D">
      <w:pPr>
        <w:pStyle w:val="Heading1"/>
        <w:rPr>
          <w:rFonts w:cs="Arial"/>
          <w:sz w:val="22"/>
          <w:szCs w:val="22"/>
        </w:rPr>
      </w:pPr>
      <w:r w:rsidRPr="00344F55">
        <w:lastRenderedPageBreak/>
        <w:t>Introduction</w:t>
      </w:r>
      <w:bookmarkEnd w:id="0"/>
    </w:p>
    <w:p w14:paraId="4911494B" w14:textId="77777777" w:rsidR="00E41E3D" w:rsidRDefault="00E41E3D" w:rsidP="00E41E3D">
      <w:r w:rsidRPr="00344F55">
        <w:t xml:space="preserve">Tesco Supermarket is one of the largest retailers in the world and one of the biggest stores in the UK. Every week, millions of people shop there and use their services. Tesco has been around for a long time and has changed over the years to meet the changing needs of its customers and the ever-changing retail business. In this study, the aspects of change management at Tesco Supermarket are looked at. Today, business is marked by ongoing change. </w:t>
      </w:r>
      <w:r w:rsidRPr="00AC7B85">
        <w:t>Firms like Tesco need to know how to handle many inside and outside factors to stay strong and competitive (</w:t>
      </w:r>
      <w:proofErr w:type="spellStart"/>
      <w:r w:rsidRPr="00AC7B85">
        <w:t>Ajibola</w:t>
      </w:r>
      <w:proofErr w:type="spellEnd"/>
      <w:r w:rsidRPr="00AC7B85">
        <w:t xml:space="preserve">, 2022). </w:t>
      </w:r>
    </w:p>
    <w:p w14:paraId="25ECF400" w14:textId="76BDC953" w:rsidR="00FF62AD" w:rsidRDefault="00FF62AD" w:rsidP="00E41E3D">
      <w:pPr>
        <w:rPr>
          <w:b/>
          <w:bCs/>
          <w:u w:val="single"/>
        </w:rPr>
      </w:pPr>
      <w:r w:rsidRPr="00FF62AD">
        <w:rPr>
          <w:b/>
          <w:bCs/>
          <w:u w:val="single"/>
        </w:rPr>
        <w:t>Purpose of this report</w:t>
      </w:r>
    </w:p>
    <w:p w14:paraId="4A0DCB9C" w14:textId="579DC020" w:rsidR="00B010DE" w:rsidRPr="006542B7" w:rsidRDefault="001D4F06" w:rsidP="00E41E3D">
      <w:r w:rsidRPr="0040725B">
        <w:rPr>
          <w:color w:val="auto"/>
        </w:rPr>
        <w:t>This r</w:t>
      </w:r>
      <w:r w:rsidR="00B010DE" w:rsidRPr="0040725B">
        <w:rPr>
          <w:color w:val="auto"/>
        </w:rPr>
        <w:t xml:space="preserve">eport </w:t>
      </w:r>
      <w:r w:rsidRPr="0040725B">
        <w:rPr>
          <w:color w:val="auto"/>
        </w:rPr>
        <w:t>was</w:t>
      </w:r>
      <w:r w:rsidR="00B010DE" w:rsidRPr="0040725B">
        <w:rPr>
          <w:color w:val="auto"/>
        </w:rPr>
        <w:t xml:space="preserve"> to inspect fruitful execution of changes by Tesco, a main retail organization. A thorough examination will be led utilizing essential and optional exploration, including reviews, meetings, and information investigation</w:t>
      </w:r>
      <w:r w:rsidR="00B010DE" w:rsidRPr="001233AD">
        <w:rPr>
          <w:color w:val="00B050"/>
        </w:rPr>
        <w:t>.</w:t>
      </w:r>
      <w:r w:rsidR="0082426A">
        <w:rPr>
          <w:color w:val="00B050"/>
        </w:rPr>
        <w:t xml:space="preserve"> </w:t>
      </w:r>
      <w:r w:rsidR="007047DD" w:rsidRPr="00AC7B85">
        <w:t xml:space="preserve">This </w:t>
      </w:r>
      <w:r w:rsidR="007047DD">
        <w:t>report</w:t>
      </w:r>
      <w:r w:rsidR="007047DD" w:rsidRPr="00AC7B85">
        <w:t xml:space="preserve"> has three </w:t>
      </w:r>
      <w:r w:rsidR="007047DD">
        <w:t>sections in all,</w:t>
      </w:r>
      <w:r w:rsidR="007047DD" w:rsidRPr="00AC7B85">
        <w:t xml:space="preserve"> </w:t>
      </w:r>
      <w:r w:rsidR="007047DD">
        <w:t>in first section</w:t>
      </w:r>
      <w:r w:rsidR="007047DD" w:rsidRPr="00AC7B85">
        <w:t>, provide a</w:t>
      </w:r>
      <w:r w:rsidR="007047DD">
        <w:t>n</w:t>
      </w:r>
      <w:r w:rsidR="007047DD" w:rsidRPr="00AC7B85">
        <w:t xml:space="preserve"> overview of Tesco Supermarket, </w:t>
      </w:r>
      <w:r w:rsidR="007047DD">
        <w:t>a PESTLE analysis of Tesco, what type of change and what type of Leadership style was used to implement the change</w:t>
      </w:r>
      <w:r w:rsidR="009D5F9D">
        <w:t xml:space="preserve">.  </w:t>
      </w:r>
      <w:r w:rsidR="0002493F">
        <w:t>In the second section</w:t>
      </w:r>
      <w:r w:rsidR="00896CF8">
        <w:t xml:space="preserve"> </w:t>
      </w:r>
      <w:r w:rsidR="003C3279">
        <w:t>evaluate</w:t>
      </w:r>
      <w:r w:rsidR="00ED3619">
        <w:t xml:space="preserve"> </w:t>
      </w:r>
      <w:r w:rsidR="007C61EF">
        <w:t>Lewin and Kotter’s models</w:t>
      </w:r>
      <w:r w:rsidR="0002493F">
        <w:t>,</w:t>
      </w:r>
      <w:r w:rsidR="0035729D" w:rsidRPr="0035729D">
        <w:t xml:space="preserve"> </w:t>
      </w:r>
      <w:r w:rsidR="0035729D">
        <w:t>Finally in Section 3, A step by Step guidance to implement the change, Expectation of change of culture, Recommendation, and conclusion.</w:t>
      </w:r>
      <w:r w:rsidR="00FA3D6C">
        <w:rPr>
          <w:color w:val="00B050"/>
        </w:rPr>
        <w:t xml:space="preserve"> </w:t>
      </w:r>
      <w:r w:rsidR="006542B7" w:rsidRPr="00AC7B85">
        <w:t xml:space="preserve">What this study does is look at how important change leadership can be to the success of an organization (Alexander, 2015). It then looks at how Tesco has been able to adapt and do extremely well in an economic environment that is always changing. People who study leadership and organizational management can learn a lot from Tesco's experiences and ways of dealing with change. </w:t>
      </w:r>
    </w:p>
    <w:p w14:paraId="2218D3C3" w14:textId="306F4552" w:rsidR="00F77EC9" w:rsidRPr="00492474" w:rsidRDefault="00492474" w:rsidP="00E41E3D">
      <w:pPr>
        <w:rPr>
          <w:b/>
          <w:bCs/>
          <w:u w:val="single"/>
        </w:rPr>
      </w:pPr>
      <w:r w:rsidRPr="00492474">
        <w:rPr>
          <w:b/>
          <w:bCs/>
          <w:u w:val="single"/>
        </w:rPr>
        <w:t>Why I have chosen Tesco and my connection.</w:t>
      </w:r>
    </w:p>
    <w:p w14:paraId="1CE01E9E" w14:textId="6248DBB9" w:rsidR="00E41E3D" w:rsidRDefault="00E41E3D" w:rsidP="00E41E3D">
      <w:r>
        <w:t xml:space="preserve">I have chosen Tesco because I have worked for them for </w:t>
      </w:r>
      <w:r w:rsidR="00CA1DF8">
        <w:t>7</w:t>
      </w:r>
      <w:r>
        <w:t xml:space="preserve"> years</w:t>
      </w:r>
      <w:r w:rsidR="005C35E3">
        <w:t xml:space="preserve"> starting at the </w:t>
      </w:r>
      <w:r w:rsidR="005D5FE9">
        <w:t>frontline</w:t>
      </w:r>
      <w:r w:rsidR="005C35E3">
        <w:t xml:space="preserve"> and </w:t>
      </w:r>
      <w:r w:rsidR="005D5FE9">
        <w:t>then in the management</w:t>
      </w:r>
      <w:r w:rsidR="005D29B7">
        <w:t xml:space="preserve"> role</w:t>
      </w:r>
      <w:r>
        <w:t xml:space="preserve">, </w:t>
      </w:r>
      <w:r w:rsidR="005F1199">
        <w:t xml:space="preserve">and I still </w:t>
      </w:r>
      <w:r>
        <w:t>I have friends still working there</w:t>
      </w:r>
      <w:r w:rsidR="005F1199">
        <w:t xml:space="preserve"> </w:t>
      </w:r>
      <w:r w:rsidR="00E106CF">
        <w:t>working at various positions including</w:t>
      </w:r>
      <w:r w:rsidR="005B2CF0">
        <w:t xml:space="preserve"> senior</w:t>
      </w:r>
      <w:r w:rsidR="00E106CF">
        <w:t xml:space="preserve"> management</w:t>
      </w:r>
      <w:r>
        <w:t>.</w:t>
      </w:r>
    </w:p>
    <w:p w14:paraId="03A6615C" w14:textId="77777777" w:rsidR="002B482B" w:rsidRDefault="002B482B"/>
    <w:p w14:paraId="17B8CD5C" w14:textId="77777777" w:rsidR="00033929" w:rsidRDefault="00033929"/>
    <w:p w14:paraId="07DB284A" w14:textId="77777777" w:rsidR="005C35E3" w:rsidRDefault="005C35E3"/>
    <w:p w14:paraId="47F40083" w14:textId="77777777" w:rsidR="005C35E3" w:rsidRDefault="005C35E3"/>
    <w:p w14:paraId="69670C26" w14:textId="77777777" w:rsidR="005C35E3" w:rsidRDefault="005C35E3"/>
    <w:p w14:paraId="0957B9D8" w14:textId="108D4C67" w:rsidR="00033929" w:rsidRPr="004D453B" w:rsidRDefault="00033929">
      <w:pPr>
        <w:rPr>
          <w:b/>
          <w:bCs/>
          <w:color w:val="auto"/>
        </w:rPr>
      </w:pPr>
      <w:r w:rsidRPr="004D453B">
        <w:rPr>
          <w:b/>
          <w:bCs/>
          <w:color w:val="auto"/>
        </w:rPr>
        <w:lastRenderedPageBreak/>
        <w:t>Expected outcome of this report</w:t>
      </w:r>
    </w:p>
    <w:p w14:paraId="311A9D05" w14:textId="2612F71A" w:rsidR="00033929" w:rsidRPr="00B8547F" w:rsidRDefault="00033929">
      <w:pPr>
        <w:rPr>
          <w:color w:val="auto"/>
        </w:rPr>
      </w:pPr>
      <w:r w:rsidRPr="00B8547F">
        <w:rPr>
          <w:color w:val="auto"/>
        </w:rPr>
        <w:t xml:space="preserve">Although the suggested change would be challenging to implement, Tesco and society would profit more in the long run than it would cost. Tesco's fundamental strengths would be </w:t>
      </w:r>
      <w:r w:rsidR="00E51A5A" w:rsidRPr="00B8547F">
        <w:rPr>
          <w:color w:val="auto"/>
        </w:rPr>
        <w:t>revolutionized</w:t>
      </w:r>
      <w:r w:rsidRPr="00B8547F">
        <w:rPr>
          <w:color w:val="auto"/>
        </w:rPr>
        <w:t xml:space="preserve"> by these strategies, which also demonstrate social responsibility. Giving up on the present engagement would be a waste of money. Tesco is wise enough to aim for greater success.  </w:t>
      </w:r>
      <w:r w:rsidR="00693C25" w:rsidRPr="00B8547F">
        <w:rPr>
          <w:color w:val="auto"/>
        </w:rPr>
        <w:t xml:space="preserve">Tesco has the power to bring about change on a worldwide scale. Tesco would take delight in and stand out from the adjustments described. The </w:t>
      </w:r>
      <w:r w:rsidR="00E51A5A" w:rsidRPr="00B8547F">
        <w:rPr>
          <w:color w:val="auto"/>
        </w:rPr>
        <w:t>Lewin</w:t>
      </w:r>
      <w:r w:rsidR="00693C25" w:rsidRPr="00B8547F">
        <w:rPr>
          <w:color w:val="auto"/>
        </w:rPr>
        <w:t xml:space="preserve"> model gives change management a specific objective. It guarantees that changes are successfully enacted and reinforced. </w:t>
      </w:r>
      <w:r w:rsidR="00D96E0B" w:rsidRPr="00B8547F">
        <w:rPr>
          <w:color w:val="auto"/>
        </w:rPr>
        <w:t>Lewin model</w:t>
      </w:r>
      <w:r w:rsidR="00693C25" w:rsidRPr="00B8547F">
        <w:rPr>
          <w:color w:val="auto"/>
        </w:rPr>
        <w:t xml:space="preserve"> offers objectives in a particular sequence to help managers address issues and figure out why a change isn't lasting.</w:t>
      </w:r>
      <w:r w:rsidR="00C42DEA" w:rsidRPr="00B8547F">
        <w:rPr>
          <w:color w:val="auto"/>
        </w:rPr>
        <w:t xml:space="preserve"> </w:t>
      </w:r>
      <w:r w:rsidR="00F040DF" w:rsidRPr="00B8547F">
        <w:rPr>
          <w:color w:val="auto"/>
        </w:rPr>
        <w:t xml:space="preserve">The model </w:t>
      </w:r>
      <w:r w:rsidR="00D96E0B" w:rsidRPr="00B8547F">
        <w:rPr>
          <w:color w:val="auto"/>
        </w:rPr>
        <w:t>help</w:t>
      </w:r>
      <w:r w:rsidR="00EB144A" w:rsidRPr="00B8547F">
        <w:rPr>
          <w:color w:val="auto"/>
        </w:rPr>
        <w:t>s</w:t>
      </w:r>
      <w:r w:rsidR="00F040DF" w:rsidRPr="00B8547F">
        <w:rPr>
          <w:color w:val="auto"/>
        </w:rPr>
        <w:t xml:space="preserve"> in determining what needs to change. Improvement and tackling market difficulties require change. The </w:t>
      </w:r>
      <w:r w:rsidR="00EB144A" w:rsidRPr="00B8547F">
        <w:rPr>
          <w:color w:val="auto"/>
        </w:rPr>
        <w:t>organizational</w:t>
      </w:r>
      <w:r w:rsidR="00F040DF" w:rsidRPr="00B8547F">
        <w:rPr>
          <w:color w:val="auto"/>
        </w:rPr>
        <w:t xml:space="preserve"> environment and current culture play a major role in influencing the success of change. The management of Tesco thinks that </w:t>
      </w:r>
      <w:r w:rsidR="00DA57FB" w:rsidRPr="00B8547F">
        <w:rPr>
          <w:color w:val="auto"/>
        </w:rPr>
        <w:t>to</w:t>
      </w:r>
      <w:r w:rsidR="00F040DF" w:rsidRPr="00B8547F">
        <w:rPr>
          <w:color w:val="auto"/>
        </w:rPr>
        <w:t xml:space="preserve"> increase market share and quality, transformation is essential.</w:t>
      </w:r>
    </w:p>
    <w:p w14:paraId="763E89A9" w14:textId="77777777" w:rsidR="002B482B" w:rsidRDefault="002B482B"/>
    <w:p w14:paraId="550FB204" w14:textId="77777777" w:rsidR="00700BF5" w:rsidRDefault="00700BF5">
      <w:pPr>
        <w:rPr>
          <w:b/>
          <w:bCs/>
        </w:rPr>
      </w:pPr>
    </w:p>
    <w:p w14:paraId="1DC66108" w14:textId="77777777" w:rsidR="00700BF5" w:rsidRDefault="00700BF5">
      <w:pPr>
        <w:rPr>
          <w:b/>
          <w:bCs/>
        </w:rPr>
      </w:pPr>
    </w:p>
    <w:p w14:paraId="3485D9F5" w14:textId="77777777" w:rsidR="00700BF5" w:rsidRDefault="00700BF5">
      <w:pPr>
        <w:rPr>
          <w:b/>
          <w:bCs/>
        </w:rPr>
      </w:pPr>
    </w:p>
    <w:p w14:paraId="495169E1" w14:textId="77777777" w:rsidR="00700BF5" w:rsidRDefault="00700BF5">
      <w:pPr>
        <w:rPr>
          <w:b/>
          <w:bCs/>
        </w:rPr>
      </w:pPr>
    </w:p>
    <w:p w14:paraId="660448F2" w14:textId="77777777" w:rsidR="00700BF5" w:rsidRDefault="00700BF5">
      <w:pPr>
        <w:rPr>
          <w:b/>
          <w:bCs/>
        </w:rPr>
      </w:pPr>
    </w:p>
    <w:p w14:paraId="43FB8A72" w14:textId="77777777" w:rsidR="00700BF5" w:rsidRDefault="00700BF5">
      <w:pPr>
        <w:rPr>
          <w:b/>
          <w:bCs/>
        </w:rPr>
      </w:pPr>
    </w:p>
    <w:p w14:paraId="70AF6958" w14:textId="77777777" w:rsidR="00700BF5" w:rsidRDefault="00700BF5">
      <w:pPr>
        <w:rPr>
          <w:b/>
          <w:bCs/>
        </w:rPr>
      </w:pPr>
    </w:p>
    <w:p w14:paraId="2706B564" w14:textId="77777777" w:rsidR="00700BF5" w:rsidRDefault="00700BF5">
      <w:pPr>
        <w:rPr>
          <w:b/>
          <w:bCs/>
        </w:rPr>
      </w:pPr>
    </w:p>
    <w:p w14:paraId="384C44A1" w14:textId="77777777" w:rsidR="00700BF5" w:rsidRDefault="00700BF5">
      <w:pPr>
        <w:rPr>
          <w:b/>
          <w:bCs/>
        </w:rPr>
      </w:pPr>
    </w:p>
    <w:p w14:paraId="342C6D81" w14:textId="77777777" w:rsidR="00700BF5" w:rsidRDefault="00700BF5">
      <w:pPr>
        <w:rPr>
          <w:b/>
          <w:bCs/>
        </w:rPr>
      </w:pPr>
    </w:p>
    <w:p w14:paraId="53C7AD66" w14:textId="77777777" w:rsidR="00700BF5" w:rsidRDefault="00700BF5">
      <w:pPr>
        <w:rPr>
          <w:b/>
          <w:bCs/>
        </w:rPr>
      </w:pPr>
    </w:p>
    <w:p w14:paraId="65BFBFB3" w14:textId="77777777" w:rsidR="00700BF5" w:rsidRDefault="00700BF5">
      <w:pPr>
        <w:rPr>
          <w:b/>
          <w:bCs/>
        </w:rPr>
      </w:pPr>
    </w:p>
    <w:p w14:paraId="1CE4A6D0" w14:textId="2E53F3E1" w:rsidR="00FC5C39" w:rsidRPr="00700BF5" w:rsidRDefault="00FC5C39">
      <w:pPr>
        <w:rPr>
          <w:b/>
          <w:bCs/>
        </w:rPr>
      </w:pPr>
      <w:r w:rsidRPr="00700BF5">
        <w:rPr>
          <w:b/>
          <w:bCs/>
        </w:rPr>
        <w:lastRenderedPageBreak/>
        <w:t>Section 1,</w:t>
      </w:r>
    </w:p>
    <w:p w14:paraId="0BACA170" w14:textId="77777777" w:rsidR="00556345" w:rsidRDefault="00556345" w:rsidP="00556345">
      <w:pPr>
        <w:pStyle w:val="Heading1"/>
      </w:pPr>
      <w:bookmarkStart w:id="1" w:name="_Toc160726864"/>
      <w:r w:rsidRPr="00344F55">
        <w:t>Brief Review of Tesco Supermarket's Current State</w:t>
      </w:r>
      <w:bookmarkEnd w:id="1"/>
    </w:p>
    <w:p w14:paraId="78B9EFCB" w14:textId="77777777" w:rsidR="00556345" w:rsidRDefault="00556345" w:rsidP="00556345">
      <w:r>
        <w:t>Tesco Supermarket is a well-known store in the UK and around the world that have been around for a long time. Tesco began as a small market stall in 1919 by Jack Cohen. It has since grown into a global retail company with over 6,800 stores, including supermarkets, hypermarkets, and grocery stores and online shopping. With £60 billion in sales every year, Tesco is not only the biggest grocery store chain in the UK, but also one of the biggest shops in the world.</w:t>
      </w:r>
    </w:p>
    <w:p w14:paraId="10314219" w14:textId="29E9EDBA" w:rsidR="00556345" w:rsidRDefault="00556345" w:rsidP="00556345">
      <w:r>
        <w:t xml:space="preserve">When it comes to market shares, Tesco occupies a much bigger piece of the UK food market than Sainsbury's, Asda, and Morrisons. A lot of shops, </w:t>
      </w:r>
      <w:r w:rsidR="00023F30">
        <w:t>with competitive</w:t>
      </w:r>
      <w:r>
        <w:t xml:space="preserve"> prices, and a lot of different goods make Britain</w:t>
      </w:r>
      <w:r w:rsidR="00981B8E">
        <w:t xml:space="preserve"> a</w:t>
      </w:r>
      <w:r>
        <w:t xml:space="preserve"> best place to buy food (</w:t>
      </w:r>
      <w:proofErr w:type="spellStart"/>
      <w:r>
        <w:t>Alo</w:t>
      </w:r>
      <w:proofErr w:type="spellEnd"/>
      <w:r>
        <w:t xml:space="preserve">, 2017). Tesco's expansion into non-food areas like electronics, clothes, and banking services has given it more ways to make money and made it powerful in the market. Tesco has an advantageous position in the market, but in today's business world, it faces both obstacles and opportunities. Because of the rise of cheap stores like Aldi and Lidl and the growing threat of online players like Amazon Fresh, </w:t>
      </w:r>
      <w:proofErr w:type="gramStart"/>
      <w:r w:rsidR="00AB617A">
        <w:t>It</w:t>
      </w:r>
      <w:proofErr w:type="gramEnd"/>
      <w:r w:rsidR="00AB617A">
        <w:t xml:space="preserve"> is becom</w:t>
      </w:r>
      <w:r w:rsidR="00D6422A">
        <w:t>ing</w:t>
      </w:r>
      <w:r>
        <w:t xml:space="preserve"> </w:t>
      </w:r>
      <w:r w:rsidR="00D6422A">
        <w:t>very</w:t>
      </w:r>
      <w:r>
        <w:t xml:space="preserve"> competition in the food market, which is a big problem</w:t>
      </w:r>
      <w:r w:rsidRPr="00A557E3">
        <w:t xml:space="preserve"> (Anderson, 2019)</w:t>
      </w:r>
      <w:r>
        <w:t>. These rival</w:t>
      </w:r>
      <w:r w:rsidR="00924EC1">
        <w:t xml:space="preserve"> companies are</w:t>
      </w:r>
      <w:r>
        <w:t xml:space="preserve"> mak</w:t>
      </w:r>
      <w:r w:rsidR="006B7786">
        <w:t>ing</w:t>
      </w:r>
      <w:r>
        <w:t xml:space="preserve"> it hard for Tesco to keep its market share and make money, so the company </w:t>
      </w:r>
      <w:r w:rsidR="00053E6E">
        <w:t>must</w:t>
      </w:r>
      <w:r>
        <w:t xml:space="preserve"> come up with new ideas and change its tactics to stay ahead.</w:t>
      </w:r>
    </w:p>
    <w:p w14:paraId="15D4675F" w14:textId="23BD1B47" w:rsidR="0065626B" w:rsidRDefault="0065626B" w:rsidP="0065626B">
      <w:r>
        <w:t>Tesco also must deal with the effects of economic instability, which have been made worse by events like Brexit and the COVID-19 pandemic. Changes in the economy, changes in customer confidence, and problems in the supply chain all</w:t>
      </w:r>
      <w:r w:rsidR="00AE54C8">
        <w:t xml:space="preserve"> these factors</w:t>
      </w:r>
      <w:r>
        <w:t xml:space="preserve"> make it hard for Tesco to run its business. To reduce risks and take advantage of new possibilities, the company needs to be able to respond quickly and strategically</w:t>
      </w:r>
      <w:r w:rsidRPr="00A557E3">
        <w:t xml:space="preserve"> (Attwood, 2003)</w:t>
      </w:r>
      <w:r>
        <w:t>. Despite these problems, Tesco also has chances to grow and expand. Tesco can make more money by improving its digital</w:t>
      </w:r>
      <w:r w:rsidR="00EE572E">
        <w:t xml:space="preserve"> ser</w:t>
      </w:r>
      <w:r w:rsidR="00023D0A">
        <w:t>vices and</w:t>
      </w:r>
      <w:r>
        <w:t xml:space="preserve"> skills</w:t>
      </w:r>
      <w:r w:rsidR="00023D0A">
        <w:t xml:space="preserve"> to</w:t>
      </w:r>
      <w:r>
        <w:t xml:space="preserve"> getting a bigger share of the e-commerce market</w:t>
      </w:r>
      <w:r w:rsidR="00A5558A">
        <w:t>,</w:t>
      </w:r>
      <w:r>
        <w:t xml:space="preserve"> because</w:t>
      </w:r>
      <w:r w:rsidR="00023D0A">
        <w:t xml:space="preserve"> it appears</w:t>
      </w:r>
      <w:r w:rsidR="00A5558A">
        <w:t xml:space="preserve"> that</w:t>
      </w:r>
      <w:r>
        <w:t xml:space="preserve"> more and more people want to buy groceries online</w:t>
      </w:r>
      <w:r w:rsidR="00A5558A">
        <w:t xml:space="preserve"> now</w:t>
      </w:r>
      <w:r>
        <w:t>. Tesco's focus on sustainability and corporate social responsibility is also in line with rising customer preferences for products that are good for the environment and businesses that do the right thing</w:t>
      </w:r>
      <w:r w:rsidRPr="00A557E3">
        <w:t xml:space="preserve"> (</w:t>
      </w:r>
      <w:proofErr w:type="spellStart"/>
      <w:r w:rsidRPr="00A557E3">
        <w:t>Awadari</w:t>
      </w:r>
      <w:proofErr w:type="spellEnd"/>
      <w:r w:rsidRPr="00A557E3">
        <w:t xml:space="preserve"> &amp; Kanwal, 2019)</w:t>
      </w:r>
      <w:r>
        <w:t>. This makes the company look good to people who care about social issues.</w:t>
      </w:r>
    </w:p>
    <w:p w14:paraId="0D5DD827" w14:textId="77777777" w:rsidR="002D1A18" w:rsidRDefault="002D1A18" w:rsidP="00E215BB">
      <w:pPr>
        <w:autoSpaceDE w:val="0"/>
        <w:autoSpaceDN w:val="0"/>
        <w:spacing w:before="100" w:after="100"/>
        <w:rPr>
          <w:rFonts w:cs="Arial"/>
          <w:lang w:eastAsia="en-GB"/>
        </w:rPr>
      </w:pPr>
    </w:p>
    <w:p w14:paraId="496FC391" w14:textId="77777777" w:rsidR="003D6FB0" w:rsidRDefault="003D6FB0" w:rsidP="00E215BB">
      <w:pPr>
        <w:autoSpaceDE w:val="0"/>
        <w:autoSpaceDN w:val="0"/>
        <w:spacing w:before="100" w:after="100"/>
        <w:rPr>
          <w:rFonts w:cs="Arial"/>
          <w:lang w:eastAsia="en-GB"/>
        </w:rPr>
      </w:pPr>
    </w:p>
    <w:p w14:paraId="76A0DCFE" w14:textId="77777777" w:rsidR="003946B0" w:rsidRDefault="003946B0" w:rsidP="00E215BB">
      <w:pPr>
        <w:autoSpaceDE w:val="0"/>
        <w:autoSpaceDN w:val="0"/>
        <w:spacing w:before="100" w:after="100"/>
        <w:rPr>
          <w:rFonts w:cs="Arial"/>
          <w:b/>
          <w:bCs/>
          <w:lang w:eastAsia="en-GB"/>
        </w:rPr>
      </w:pPr>
    </w:p>
    <w:p w14:paraId="06D3F085" w14:textId="149015CC" w:rsidR="00E215BB" w:rsidRPr="008403EC" w:rsidRDefault="00E215BB" w:rsidP="00E215BB">
      <w:pPr>
        <w:autoSpaceDE w:val="0"/>
        <w:autoSpaceDN w:val="0"/>
        <w:spacing w:before="100" w:after="100"/>
        <w:rPr>
          <w:rFonts w:cs="Arial"/>
          <w:b/>
          <w:bCs/>
          <w:color w:val="auto"/>
          <w:lang w:val="en-GB" w:eastAsia="en-GB"/>
        </w:rPr>
      </w:pPr>
      <w:r w:rsidRPr="008403EC">
        <w:rPr>
          <w:rFonts w:cs="Arial"/>
          <w:b/>
          <w:bCs/>
          <w:lang w:eastAsia="en-GB"/>
        </w:rPr>
        <w:lastRenderedPageBreak/>
        <w:t>PESTEL Analysis</w:t>
      </w:r>
      <w:r w:rsidR="008403EC">
        <w:rPr>
          <w:rFonts w:cs="Arial"/>
          <w:b/>
          <w:bCs/>
          <w:lang w:eastAsia="en-GB"/>
        </w:rPr>
        <w:t>:</w:t>
      </w:r>
    </w:p>
    <w:p w14:paraId="0BBECC2D" w14:textId="64553E46" w:rsidR="00E215BB" w:rsidRDefault="00E215BB" w:rsidP="00E215BB">
      <w:pPr>
        <w:autoSpaceDE w:val="0"/>
        <w:autoSpaceDN w:val="0"/>
        <w:spacing w:before="100" w:after="100"/>
        <w:rPr>
          <w:rFonts w:cs="Arial"/>
          <w:lang w:eastAsia="en-GB"/>
        </w:rPr>
      </w:pPr>
      <w:r>
        <w:rPr>
          <w:rFonts w:cs="Arial"/>
          <w:lang w:eastAsia="en-GB"/>
        </w:rPr>
        <w:t>Political:</w:t>
      </w:r>
      <w:r w:rsidR="00EF0BD4">
        <w:rPr>
          <w:rFonts w:cs="Arial"/>
          <w:lang w:eastAsia="en-GB"/>
        </w:rPr>
        <w:t xml:space="preserve"> (see</w:t>
      </w:r>
      <w:r w:rsidR="005456CD">
        <w:rPr>
          <w:rFonts w:cs="Arial"/>
          <w:lang w:eastAsia="en-GB"/>
        </w:rPr>
        <w:t xml:space="preserve"> appendix</w:t>
      </w:r>
      <w:r w:rsidR="00EF0BD4">
        <w:rPr>
          <w:rFonts w:cs="Arial"/>
          <w:lang w:eastAsia="en-GB"/>
        </w:rPr>
        <w:t xml:space="preserve"> table below for full PESTEL analysis)</w:t>
      </w:r>
    </w:p>
    <w:p w14:paraId="666CF183" w14:textId="3F39D793" w:rsidR="00FC5C39" w:rsidRDefault="00E215BB" w:rsidP="003D6FB0">
      <w:pPr>
        <w:autoSpaceDE w:val="0"/>
        <w:autoSpaceDN w:val="0"/>
        <w:spacing w:before="100" w:after="100"/>
        <w:rPr>
          <w:rFonts w:cs="Arial"/>
          <w:color w:val="auto"/>
          <w:lang w:eastAsia="en-GB"/>
        </w:rPr>
      </w:pPr>
      <w:r w:rsidRPr="00966961">
        <w:rPr>
          <w:rFonts w:cs="Arial"/>
          <w:color w:val="auto"/>
          <w:lang w:eastAsia="en-GB"/>
        </w:rPr>
        <w:t xml:space="preserve">The United Kingdom and probably global supermarket markets are going through a complicated phase </w:t>
      </w:r>
      <w:r w:rsidR="00CA0177" w:rsidRPr="00966961">
        <w:rPr>
          <w:rFonts w:cs="Arial"/>
          <w:color w:val="auto"/>
          <w:lang w:eastAsia="en-GB"/>
        </w:rPr>
        <w:t>since</w:t>
      </w:r>
      <w:r w:rsidRPr="00966961">
        <w:rPr>
          <w:rFonts w:cs="Arial"/>
          <w:color w:val="auto"/>
          <w:lang w:eastAsia="en-GB"/>
        </w:rPr>
        <w:t xml:space="preserve"> the governments are becoming more conscious about environmental and global warming, and they are imposing regulations on firms that have built up pollution. </w:t>
      </w:r>
      <w:r w:rsidR="00E96420" w:rsidRPr="00966961">
        <w:rPr>
          <w:rFonts w:cs="Arial"/>
          <w:color w:val="auto"/>
          <w:lang w:eastAsia="en-GB"/>
        </w:rPr>
        <w:t>Regarding</w:t>
      </w:r>
      <w:r w:rsidRPr="00966961">
        <w:rPr>
          <w:rFonts w:cs="Arial"/>
          <w:color w:val="auto"/>
          <w:lang w:eastAsia="en-GB"/>
        </w:rPr>
        <w:t xml:space="preserve"> the fact that Tesco is one of the most reputed retailers in the United Kingdom, it would be gravely affected by the increased in rules and regulations which are designed to protect the environment, seeing that it is currently actively involved in recycling activities and pollution reduction activities. This situation is however also an opportunity if taken in a positive way, </w:t>
      </w:r>
      <w:r w:rsidR="00FC48B3" w:rsidRPr="00966961">
        <w:rPr>
          <w:rFonts w:cs="Arial"/>
          <w:color w:val="auto"/>
          <w:lang w:eastAsia="en-GB"/>
        </w:rPr>
        <w:t>because</w:t>
      </w:r>
      <w:r w:rsidRPr="00966961">
        <w:rPr>
          <w:rFonts w:cs="Arial"/>
          <w:color w:val="auto"/>
          <w:lang w:eastAsia="en-GB"/>
        </w:rPr>
        <w:t xml:space="preserve"> being environment friendly can increase brand awareness of firm and can prove to turn more profits. Another important factor during this economic downturn is taxation changes. These can affect Tesco, because the changes can either prevent or allow consumers to spend more on items, which in turn would affect Tesco revenues.</w:t>
      </w:r>
      <w:r w:rsidR="00947756" w:rsidRPr="00966961">
        <w:rPr>
          <w:rFonts w:cs="Arial"/>
          <w:color w:val="auto"/>
          <w:lang w:eastAsia="en-GB"/>
        </w:rPr>
        <w:t xml:space="preserve">  </w:t>
      </w:r>
      <w:r w:rsidR="00947756" w:rsidRPr="00966961">
        <w:rPr>
          <w:color w:val="auto"/>
        </w:rPr>
        <w:t>Tesco hopes to double its business in five years and provide shareholders with higher earnings per share by improving efficiency and expanding their competitive advantage. Serving all stakeholders and adapting to the changing world are their goals.</w:t>
      </w:r>
    </w:p>
    <w:p w14:paraId="70616328" w14:textId="06CF5B45" w:rsidR="00780BC1" w:rsidRPr="003D6FB0" w:rsidRDefault="00780BC1" w:rsidP="003D6FB0">
      <w:pPr>
        <w:autoSpaceDE w:val="0"/>
        <w:autoSpaceDN w:val="0"/>
        <w:spacing w:before="100" w:after="100"/>
        <w:rPr>
          <w:rFonts w:cs="Arial"/>
          <w:color w:val="auto"/>
          <w:lang w:eastAsia="en-GB"/>
        </w:rPr>
      </w:pPr>
    </w:p>
    <w:p w14:paraId="65998FE2" w14:textId="04933BDE" w:rsidR="00AD10B3" w:rsidRDefault="001877C1">
      <w:pPr>
        <w:rPr>
          <w:b/>
          <w:bCs/>
        </w:rPr>
      </w:pPr>
      <w:r w:rsidRPr="001877C1">
        <w:rPr>
          <w:b/>
          <w:bCs/>
        </w:rPr>
        <w:t>Ident</w:t>
      </w:r>
      <w:r w:rsidR="001B32A6">
        <w:rPr>
          <w:b/>
          <w:bCs/>
        </w:rPr>
        <w:t>ification</w:t>
      </w:r>
      <w:r w:rsidRPr="001877C1">
        <w:rPr>
          <w:b/>
          <w:bCs/>
        </w:rPr>
        <w:t xml:space="preserve"> </w:t>
      </w:r>
      <w:r w:rsidR="000F4C62">
        <w:rPr>
          <w:b/>
          <w:bCs/>
        </w:rPr>
        <w:t>of</w:t>
      </w:r>
      <w:r w:rsidRPr="001877C1">
        <w:rPr>
          <w:b/>
          <w:bCs/>
        </w:rPr>
        <w:t xml:space="preserve"> Drivers for Change</w:t>
      </w:r>
    </w:p>
    <w:p w14:paraId="7A3F10E1" w14:textId="0F7F38C8" w:rsidR="005E0AFD" w:rsidRPr="00477017" w:rsidRDefault="00B8098F">
      <w:r w:rsidRPr="00477017">
        <w:t xml:space="preserve">By contrasting current issues with future goals, change objectives are established. Determine the goals of each team or department, as well as those of the </w:t>
      </w:r>
      <w:r w:rsidR="002E4FF5" w:rsidRPr="00477017">
        <w:t>organization, as</w:t>
      </w:r>
      <w:r w:rsidRPr="00477017">
        <w:t xml:space="preserve"> potential drivers of change. The internal and external factors that drive change are the primary focus of driver identification. </w:t>
      </w:r>
      <w:r w:rsidR="00477017" w:rsidRPr="00477017">
        <w:t>Tesco's center reason and values were acknowledged through authority conduct and installing values all through the association. As a result, there was a sense of belonging and a common direction, and the significance of values was raised. The underlying switches for change were not arranged however arisen during the time of progress and given a decent stage to different switches.</w:t>
      </w:r>
    </w:p>
    <w:p w14:paraId="6EFE3B92" w14:textId="45264C2C" w:rsidR="00950974" w:rsidRDefault="00950974">
      <w:pPr>
        <w:rPr>
          <w:b/>
          <w:bCs/>
          <w:color w:val="auto"/>
        </w:rPr>
      </w:pPr>
      <w:r>
        <w:rPr>
          <w:b/>
          <w:bCs/>
          <w:color w:val="auto"/>
        </w:rPr>
        <w:t>Below</w:t>
      </w:r>
      <w:r w:rsidR="000A5EB0">
        <w:rPr>
          <w:b/>
          <w:bCs/>
          <w:color w:val="auto"/>
        </w:rPr>
        <w:t xml:space="preserve"> are</w:t>
      </w:r>
      <w:r w:rsidR="00A16F2F">
        <w:rPr>
          <w:b/>
          <w:bCs/>
          <w:color w:val="auto"/>
        </w:rPr>
        <w:t xml:space="preserve"> the</w:t>
      </w:r>
      <w:r>
        <w:rPr>
          <w:b/>
          <w:bCs/>
          <w:color w:val="auto"/>
        </w:rPr>
        <w:t xml:space="preserve"> 2 areas</w:t>
      </w:r>
      <w:r w:rsidR="000A5EB0">
        <w:rPr>
          <w:b/>
          <w:bCs/>
          <w:color w:val="auto"/>
        </w:rPr>
        <w:t xml:space="preserve"> that</w:t>
      </w:r>
      <w:r>
        <w:rPr>
          <w:b/>
          <w:bCs/>
          <w:color w:val="auto"/>
        </w:rPr>
        <w:t xml:space="preserve"> were identified </w:t>
      </w:r>
      <w:r w:rsidR="000A5EB0">
        <w:rPr>
          <w:b/>
          <w:bCs/>
          <w:color w:val="auto"/>
        </w:rPr>
        <w:t>for change</w:t>
      </w:r>
      <w:r w:rsidR="009B7153">
        <w:rPr>
          <w:b/>
          <w:bCs/>
          <w:color w:val="auto"/>
        </w:rPr>
        <w:t xml:space="preserve"> using Lewin model of change</w:t>
      </w:r>
      <w:r w:rsidR="000A5EB0">
        <w:rPr>
          <w:b/>
          <w:bCs/>
          <w:color w:val="auto"/>
        </w:rPr>
        <w:t>.</w:t>
      </w:r>
    </w:p>
    <w:p w14:paraId="31283AC0" w14:textId="7F491D6C" w:rsidR="00B8098F" w:rsidRPr="005E0AFD" w:rsidRDefault="00000B72">
      <w:pPr>
        <w:rPr>
          <w:b/>
          <w:bCs/>
          <w:color w:val="auto"/>
        </w:rPr>
      </w:pPr>
      <w:r>
        <w:rPr>
          <w:b/>
          <w:bCs/>
          <w:color w:val="auto"/>
        </w:rPr>
        <w:t xml:space="preserve">Area 1 - </w:t>
      </w:r>
      <w:r w:rsidR="005C5C98" w:rsidRPr="005E0AFD">
        <w:rPr>
          <w:b/>
          <w:bCs/>
          <w:color w:val="auto"/>
        </w:rPr>
        <w:t>Sustainability:</w:t>
      </w:r>
    </w:p>
    <w:p w14:paraId="4A06D8BB" w14:textId="77777777" w:rsidR="00AE4E45" w:rsidRPr="005E0AFD" w:rsidRDefault="00AE4E45" w:rsidP="00AE4E45">
      <w:pPr>
        <w:rPr>
          <w:color w:val="auto"/>
        </w:rPr>
      </w:pPr>
      <w:r w:rsidRPr="005E0AFD">
        <w:rPr>
          <w:color w:val="auto"/>
        </w:rPr>
        <w:t xml:space="preserve">The goal of Tesco is to meet the needs of current and attract new customers. Achievements so far will help secure the future. 'Stakeholder Value Added' (SVA) sustains change by creating initiatives that add value and identifying their impact. 'Change Curriculum' develops employees through coaching, resources, and on-the-job training. This helps retain employees and saves time on individual training. Tesco aims to create a culture of continuous learning. </w:t>
      </w:r>
      <w:r w:rsidRPr="005E0AFD">
        <w:rPr>
          <w:color w:val="auto"/>
        </w:rPr>
        <w:lastRenderedPageBreak/>
        <w:t>The model is a continuous circle with no fixed start point. It starts with unfreezing old behavior, then moves on to introducing new practices. Experimentation leads to instrumental changes. The final stage solidifies change in culture. The model is only half successful in structurally refreezing. Overall, it helps track progress and make necessary adjustments.</w:t>
      </w:r>
    </w:p>
    <w:p w14:paraId="5C72176A" w14:textId="01C87407" w:rsidR="00B60D4C" w:rsidRPr="005E0AFD" w:rsidRDefault="00000B72">
      <w:pPr>
        <w:rPr>
          <w:b/>
          <w:bCs/>
        </w:rPr>
      </w:pPr>
      <w:r>
        <w:rPr>
          <w:b/>
          <w:bCs/>
        </w:rPr>
        <w:t xml:space="preserve">Area 2 - </w:t>
      </w:r>
      <w:r w:rsidR="00265A45" w:rsidRPr="005E0AFD">
        <w:rPr>
          <w:b/>
          <w:bCs/>
        </w:rPr>
        <w:t>Social Change:</w:t>
      </w:r>
    </w:p>
    <w:p w14:paraId="364F9608" w14:textId="7EF6175E" w:rsidR="00B8098F" w:rsidRPr="00857457" w:rsidRDefault="005E0273">
      <w:r w:rsidRPr="0032767D">
        <w:t>E</w:t>
      </w:r>
      <w:r w:rsidR="00664883">
        <w:t>fforts</w:t>
      </w:r>
      <w:r w:rsidRPr="0032767D">
        <w:t xml:space="preserve"> to incite social change through arranged change mediations are apparent in the authoritative stage. The largest grocery store in the United Kingdom, Tesco, has recognized the negative effects of selling alcoholic beverages on employee performance and well-being.</w:t>
      </w:r>
      <w:r w:rsidR="0032767D" w:rsidRPr="0032767D">
        <w:t xml:space="preserve">  As a result, they have decided not to hire workers to replace retiring employees in this department and have stopped selling alcoholic beverages in convenience stores. This addresses a significant social change drive by Tesco, focusing on representative government assistance over transient financial misfortune. Cultural norms, novel ideas, alterations to one's material possessions, and shifts in one's community are all methods of social change. Various models of progress, like oversaw change and social change, have been used by Tesco over now is the right time to adjust and succeed.</w:t>
      </w:r>
    </w:p>
    <w:p w14:paraId="3D7C5502" w14:textId="4EEAB7B2" w:rsidR="004B0EB3" w:rsidRPr="008403EC" w:rsidRDefault="002D7A7B">
      <w:pPr>
        <w:rPr>
          <w:b/>
          <w:bCs/>
        </w:rPr>
      </w:pPr>
      <w:r>
        <w:rPr>
          <w:b/>
          <w:bCs/>
        </w:rPr>
        <w:t>S</w:t>
      </w:r>
      <w:r w:rsidR="005762FC" w:rsidRPr="008403EC">
        <w:rPr>
          <w:b/>
          <w:bCs/>
        </w:rPr>
        <w:t xml:space="preserve">tyle </w:t>
      </w:r>
      <w:r w:rsidR="00B22AC8" w:rsidRPr="008403EC">
        <w:rPr>
          <w:b/>
          <w:bCs/>
        </w:rPr>
        <w:t>of change</w:t>
      </w:r>
    </w:p>
    <w:p w14:paraId="209DEB8C" w14:textId="2C6C8C94" w:rsidR="000F046C" w:rsidRDefault="00845FBA">
      <w:r>
        <w:t xml:space="preserve">The </w:t>
      </w:r>
      <w:r w:rsidR="00344A85">
        <w:t>style of change</w:t>
      </w:r>
      <w:r w:rsidR="00D81BAA">
        <w:t xml:space="preserve"> was participated </w:t>
      </w:r>
      <w:r w:rsidR="00344A85">
        <w:t>one</w:t>
      </w:r>
      <w:r w:rsidR="000022C6">
        <w:t xml:space="preserve">, where the management consulted with every </w:t>
      </w:r>
      <w:r w:rsidR="00882F9C">
        <w:t>employee</w:t>
      </w:r>
      <w:r w:rsidR="000022C6">
        <w:t xml:space="preserve"> all way</w:t>
      </w:r>
      <w:r w:rsidR="005F3CC2">
        <w:t xml:space="preserve"> throughout </w:t>
      </w:r>
      <w:r w:rsidR="00B60F92">
        <w:t xml:space="preserve">every </w:t>
      </w:r>
      <w:r w:rsidR="006D3B57">
        <w:t>stage</w:t>
      </w:r>
      <w:r w:rsidR="00B60F92">
        <w:t xml:space="preserve"> of the change</w:t>
      </w:r>
      <w:r w:rsidR="000022C6">
        <w:t xml:space="preserve">, </w:t>
      </w:r>
      <w:r w:rsidR="00CD1F28">
        <w:t>asking for</w:t>
      </w:r>
      <w:r w:rsidR="000022C6">
        <w:t xml:space="preserve"> </w:t>
      </w:r>
      <w:r w:rsidR="00B22AC8">
        <w:t>views and feedback from everyone</w:t>
      </w:r>
      <w:r w:rsidR="00C21CDF">
        <w:t xml:space="preserve"> in relation th</w:t>
      </w:r>
      <w:r w:rsidR="00E12F51">
        <w:t>e change</w:t>
      </w:r>
      <w:r w:rsidR="00461D9E">
        <w:t>.</w:t>
      </w:r>
    </w:p>
    <w:p w14:paraId="52319170" w14:textId="77777777" w:rsidR="000C6469" w:rsidRPr="008403EC" w:rsidRDefault="000C6469" w:rsidP="000C6469">
      <w:pPr>
        <w:rPr>
          <w:b/>
          <w:bCs/>
        </w:rPr>
      </w:pPr>
      <w:r w:rsidRPr="008403EC">
        <w:rPr>
          <w:b/>
          <w:bCs/>
        </w:rPr>
        <w:t>Managing Emotional Journey of resistance:</w:t>
      </w:r>
    </w:p>
    <w:p w14:paraId="52A55D63" w14:textId="1E31C858" w:rsidR="000C6469" w:rsidRPr="008403EC" w:rsidRDefault="00EF0E41" w:rsidP="000C6469">
      <w:pPr>
        <w:rPr>
          <w:color w:val="auto"/>
        </w:rPr>
      </w:pPr>
      <w:r>
        <w:t>At the beginning of the change</w:t>
      </w:r>
      <w:r w:rsidR="00651720">
        <w:t xml:space="preserve"> there</w:t>
      </w:r>
      <w:r w:rsidR="007B2D74">
        <w:t xml:space="preserve"> was</w:t>
      </w:r>
      <w:r w:rsidR="000C6469">
        <w:t xml:space="preserve"> a point when emotional journey and resistance</w:t>
      </w:r>
      <w:r w:rsidR="00374A09">
        <w:t xml:space="preserve"> from</w:t>
      </w:r>
      <w:r w:rsidR="000C6469">
        <w:t xml:space="preserve"> certain employees ha</w:t>
      </w:r>
      <w:r w:rsidR="00175473">
        <w:t>d</w:t>
      </w:r>
      <w:r w:rsidR="000C6469">
        <w:t xml:space="preserve"> to be managed, at</w:t>
      </w:r>
      <w:r w:rsidR="000C6469" w:rsidRPr="002E3416">
        <w:t xml:space="preserve"> this point, there had to be solid leadership along with straightforward direction to get past</w:t>
      </w:r>
      <w:r w:rsidR="000C6469">
        <w:t xml:space="preserve"> the emotional Journey of</w:t>
      </w:r>
      <w:r w:rsidR="000C6469" w:rsidRPr="002E3416">
        <w:t xml:space="preserve"> resistance</w:t>
      </w:r>
      <w:r w:rsidR="008403EC">
        <w:t xml:space="preserve">. </w:t>
      </w:r>
      <w:r w:rsidR="000C6469">
        <w:t xml:space="preserve"> </w:t>
      </w:r>
      <w:r w:rsidR="000C6469" w:rsidRPr="008403EC">
        <w:rPr>
          <w:color w:val="auto"/>
        </w:rPr>
        <w:t>The emotional journey of many employees  begins with</w:t>
      </w:r>
      <w:r w:rsidR="00654510">
        <w:rPr>
          <w:color w:val="auto"/>
        </w:rPr>
        <w:t xml:space="preserve"> </w:t>
      </w:r>
      <w:r w:rsidR="000C6469" w:rsidRPr="008403EC">
        <w:rPr>
          <w:color w:val="auto"/>
        </w:rPr>
        <w:t>denial</w:t>
      </w:r>
      <w:r w:rsidR="00654510">
        <w:rPr>
          <w:color w:val="auto"/>
        </w:rPr>
        <w:t xml:space="preserve">, </w:t>
      </w:r>
      <w:r w:rsidR="00434FE6">
        <w:rPr>
          <w:color w:val="auto"/>
        </w:rPr>
        <w:t>thinking</w:t>
      </w:r>
      <w:r w:rsidR="000C6469" w:rsidRPr="008403EC">
        <w:rPr>
          <w:color w:val="auto"/>
        </w:rPr>
        <w:t xml:space="preserve"> that there will be no change required, Fear that they may lose jobs or earnings, Anger that there is no need for this change, resistance and then finally acceptance</w:t>
      </w:r>
      <w:r w:rsidR="00B47AE7">
        <w:rPr>
          <w:color w:val="auto"/>
        </w:rPr>
        <w:t xml:space="preserve">, they finally accepts that change </w:t>
      </w:r>
      <w:r w:rsidR="003150E2">
        <w:rPr>
          <w:color w:val="auto"/>
        </w:rPr>
        <w:t xml:space="preserve">will happen and starts to participate and starts questions </w:t>
      </w:r>
      <w:r w:rsidR="006600C9">
        <w:rPr>
          <w:color w:val="auto"/>
        </w:rPr>
        <w:t>etc.</w:t>
      </w:r>
      <w:r w:rsidR="000C6469" w:rsidRPr="008403EC">
        <w:rPr>
          <w:color w:val="auto"/>
        </w:rPr>
        <w:t xml:space="preserve"> </w:t>
      </w:r>
      <w:r w:rsidR="00BE5C67">
        <w:rPr>
          <w:color w:val="auto"/>
        </w:rPr>
        <w:t>I</w:t>
      </w:r>
      <w:r w:rsidR="000C6469" w:rsidRPr="008403EC">
        <w:rPr>
          <w:color w:val="auto"/>
        </w:rPr>
        <w:t>t is very important at this stage to listen to people and acknowledge their pain and perceived losses, it is also important to explain what is at stake here and being honest and truthful</w:t>
      </w:r>
      <w:r w:rsidR="00E96F57">
        <w:rPr>
          <w:color w:val="auto"/>
        </w:rPr>
        <w:t xml:space="preserve"> </w:t>
      </w:r>
      <w:r w:rsidR="00D15289">
        <w:rPr>
          <w:color w:val="auto"/>
        </w:rPr>
        <w:t xml:space="preserve">and tell them what will happen if </w:t>
      </w:r>
      <w:r w:rsidR="006A2C36">
        <w:rPr>
          <w:color w:val="auto"/>
        </w:rPr>
        <w:t>the company bring in the changes</w:t>
      </w:r>
      <w:r w:rsidR="000C6469" w:rsidRPr="008403EC">
        <w:rPr>
          <w:color w:val="auto"/>
        </w:rPr>
        <w:t xml:space="preserve">.  </w:t>
      </w:r>
      <w:r w:rsidR="00D63EC5">
        <w:rPr>
          <w:color w:val="auto"/>
        </w:rPr>
        <w:t>Also,</w:t>
      </w:r>
      <w:r w:rsidR="00103E92">
        <w:rPr>
          <w:color w:val="auto"/>
        </w:rPr>
        <w:t xml:space="preserve"> to be positive and t</w:t>
      </w:r>
      <w:r w:rsidR="000C6469" w:rsidRPr="008403EC">
        <w:rPr>
          <w:color w:val="auto"/>
        </w:rPr>
        <w:t>ell them about possible growth</w:t>
      </w:r>
      <w:r w:rsidR="001F2FB4">
        <w:rPr>
          <w:color w:val="auto"/>
        </w:rPr>
        <w:t xml:space="preserve"> and</w:t>
      </w:r>
      <w:r w:rsidR="000C6469" w:rsidRPr="008403EC">
        <w:rPr>
          <w:color w:val="auto"/>
        </w:rPr>
        <w:t xml:space="preserve"> opportunit</w:t>
      </w:r>
      <w:r w:rsidR="001F2FB4">
        <w:rPr>
          <w:color w:val="auto"/>
        </w:rPr>
        <w:t>ies</w:t>
      </w:r>
      <w:r w:rsidR="000C6469" w:rsidRPr="008403EC">
        <w:rPr>
          <w:color w:val="auto"/>
        </w:rPr>
        <w:t xml:space="preserve"> for the company and development for the staff.</w:t>
      </w:r>
    </w:p>
    <w:p w14:paraId="01297F4C" w14:textId="77777777" w:rsidR="007153EE" w:rsidRDefault="007153EE"/>
    <w:p w14:paraId="7F2F099C" w14:textId="77777777" w:rsidR="00857457" w:rsidRDefault="00857457"/>
    <w:p w14:paraId="37FF164E" w14:textId="65EC27F4" w:rsidR="00BD5F05" w:rsidRPr="008B65DB" w:rsidRDefault="00BD5F05" w:rsidP="00D256E0">
      <w:pPr>
        <w:pStyle w:val="Heading2"/>
        <w:rPr>
          <w:rFonts w:ascii="Arial" w:hAnsi="Arial" w:cs="Arial"/>
          <w:color w:val="auto"/>
          <w:sz w:val="32"/>
          <w:szCs w:val="32"/>
        </w:rPr>
      </w:pPr>
      <w:r w:rsidRPr="008B65DB">
        <w:rPr>
          <w:rFonts w:ascii="Arial" w:hAnsi="Arial" w:cs="Arial"/>
          <w:color w:val="auto"/>
          <w:sz w:val="32"/>
          <w:szCs w:val="32"/>
        </w:rPr>
        <w:t>Leadership Style</w:t>
      </w:r>
    </w:p>
    <w:p w14:paraId="25B00AE9" w14:textId="77777777" w:rsidR="00904503" w:rsidRPr="000D608F" w:rsidRDefault="00904503" w:rsidP="00904503">
      <w:pPr>
        <w:rPr>
          <w:b/>
          <w:bCs/>
        </w:rPr>
      </w:pPr>
      <w:r w:rsidRPr="000D608F">
        <w:rPr>
          <w:b/>
          <w:bCs/>
        </w:rPr>
        <w:t>Transformational: </w:t>
      </w:r>
    </w:p>
    <w:p w14:paraId="14983CD9" w14:textId="3CA091A7" w:rsidR="000D608F" w:rsidRPr="00C72A87" w:rsidRDefault="00343B99" w:rsidP="00904503">
      <w:r>
        <w:t>Tools for managing change are important, but Tesco's way of leading has also been very helpful in taking projects forward. Transformational leadership traits such as vision, charm, drive, and freedom have been very helpful in getting people to support the business, bringing partners together, and making everyone feel like they have a common goal and are committed to change (Morrison &amp; Phelps, 1999). The people in charge at Tesco have shown that they are ready to question the way things are, listen to new ideas, and lead by example. This has made workers more willing to accept new facts, be open to change, and take advantage of chances for growth and development. The leaders at Tesco have set the tone for change in the company by showing others how to act and what principles they should have (Noor-</w:t>
      </w:r>
      <w:proofErr w:type="spellStart"/>
      <w:r>
        <w:t>Ilander</w:t>
      </w:r>
      <w:proofErr w:type="spellEnd"/>
      <w:r>
        <w:t>, 2021). This has made Tesco's culture strong, flexible, and always growing, which helps them do well in a business world that changes quickly.</w:t>
      </w:r>
    </w:p>
    <w:p w14:paraId="11336412" w14:textId="0CBEF3B6" w:rsidR="00904503" w:rsidRPr="00E720F7" w:rsidRDefault="00904503" w:rsidP="00904503">
      <w:pPr>
        <w:rPr>
          <w:b/>
          <w:bCs/>
        </w:rPr>
      </w:pPr>
      <w:r w:rsidRPr="00E720F7">
        <w:rPr>
          <w:b/>
          <w:bCs/>
        </w:rPr>
        <w:t>Transactional:</w:t>
      </w:r>
    </w:p>
    <w:p w14:paraId="7B92CFD1" w14:textId="77777777" w:rsidR="00904503" w:rsidRDefault="00904503" w:rsidP="00904503">
      <w:r>
        <w:t>Transactional change is easier to manage than discontinuous change and can be managed using project management methodologies. It provides clear and measurable results at each stage, making it suitable for performance improvement. A formal contract outlines the terms and conditions of the change and guides the entire process. The focus is on making day-to-day improvements based on the assumption that there is a right way to do things. Involving leaders and employees fosters creativity and helps solve complex problems. Tesco has experienced different leadership styles during its change process. Change can be transformational or incremental, and Tesco must effectively manage all changes to stay competitive.</w:t>
      </w:r>
    </w:p>
    <w:p w14:paraId="3D16AAB5" w14:textId="77777777" w:rsidR="00405C91" w:rsidRPr="00E720F7" w:rsidRDefault="00405C91" w:rsidP="00405C91">
      <w:pPr>
        <w:rPr>
          <w:b/>
          <w:bCs/>
        </w:rPr>
      </w:pPr>
      <w:r w:rsidRPr="00E720F7">
        <w:rPr>
          <w:b/>
          <w:bCs/>
        </w:rPr>
        <w:t>Situational Leadership:</w:t>
      </w:r>
    </w:p>
    <w:p w14:paraId="299FB8F9" w14:textId="77777777" w:rsidR="00405C91" w:rsidRDefault="00405C91" w:rsidP="00405C91">
      <w:r>
        <w:t xml:space="preserve">The former leadership model by Blanchard and Hersey has generated interest among organizational leaders. The model differentiated leadership into four styles based on task and follower readiness. There is potential to adapt this model to leadership during change. Limited research is available on leadership during major change. Some argue for a contingency approach based on situational variables, while others argue for a consistent leadership style. Tesco has experienced various changes and learning experiences. Change episodes at Tesco can be viewed as a study of the organization in transition. Change in the supermarket </w:t>
      </w:r>
      <w:r>
        <w:lastRenderedPageBreak/>
        <w:t>industry has implications for competitors, suppliers, and consumers. Company success is not solely dependent on strategic decisions, but a consolidated set of tactics. Tesco aimed to become more competitive internationally and underwent a cultural change. Terry Leahy's appointment as CEO kick-started transformation to be the number one food retailer. This involved focusing on the core grocery market and streamlining the supply chain.</w:t>
      </w:r>
    </w:p>
    <w:p w14:paraId="25625671" w14:textId="77777777" w:rsidR="00D251E4" w:rsidRDefault="00D251E4"/>
    <w:p w14:paraId="426BFE48" w14:textId="4C9998D5" w:rsidR="00D251E4" w:rsidRPr="00E720F7" w:rsidRDefault="00D251E4" w:rsidP="00D251E4">
      <w:pPr>
        <w:rPr>
          <w:b/>
          <w:bCs/>
        </w:rPr>
      </w:pPr>
      <w:r w:rsidRPr="00E720F7">
        <w:rPr>
          <w:b/>
          <w:bCs/>
        </w:rPr>
        <w:t>Leadership Approach</w:t>
      </w:r>
    </w:p>
    <w:p w14:paraId="4406EA72" w14:textId="05F0AC01" w:rsidR="00D251E4" w:rsidRDefault="00D251E4" w:rsidP="00D251E4">
      <w:r>
        <w:t xml:space="preserve">The change in leadership styles leads to higher effectiveness. Transformational leaders increase self-efficacy and motivation. Data suggests that transformational leadership affects individual and group performance. Transactional leadership focuses on specific performance. Tesco aims to increase motivation and performance with both transactional and transformational leaders. These leaders are success factors in organizational change. Tesco uses transactional leadership at store level and aims for transformational leadership at higher levels. CEO Terry Leahy plays a key role in change management. Tesco involves leaders from all parts of the company in the change process. The company invests in cross-cultural leadership to increase global market shares. There was a failed attempt to improve customer experience through product substitution. The need to change was caused by the China crisis. EFAs resulted in financial loss for Tesco. Dissatisfaction and debt are important issues that need to be addressed. Lewin's three steps change model at Tesco: Unfreezing, Development of dissatisfaction, and </w:t>
      </w:r>
      <w:r w:rsidR="00DD039F">
        <w:t>creating</w:t>
      </w:r>
      <w:r>
        <w:t xml:space="preserve"> need to change.</w:t>
      </w:r>
    </w:p>
    <w:p w14:paraId="585CEC88" w14:textId="77777777" w:rsidR="00D251E4" w:rsidRDefault="00D251E4" w:rsidP="00D251E4"/>
    <w:p w14:paraId="7FEB046E" w14:textId="3C1A0489" w:rsidR="00D251E4" w:rsidRPr="005622CF" w:rsidRDefault="00D251E4" w:rsidP="00D251E4">
      <w:pPr>
        <w:rPr>
          <w:b/>
          <w:bCs/>
        </w:rPr>
      </w:pPr>
      <w:r w:rsidRPr="005622CF">
        <w:rPr>
          <w:b/>
          <w:bCs/>
        </w:rPr>
        <w:t>Democratic</w:t>
      </w:r>
    </w:p>
    <w:p w14:paraId="7615E6CB" w14:textId="77777777" w:rsidR="00D251E4" w:rsidRDefault="00D251E4" w:rsidP="00D251E4">
      <w:r>
        <w:t>Tesco adopted a democratic decision-making style, with a focus on group-based decision thinking. They relate strategic decisions to stakeholder and employee ideas, aiming for employee involvement and organizational objectives. Tesco's global growth strategy involves expanding into Central Europe, the Americas, and Asia. Cultural issues, lack of awareness or commitment to the international strategy, and unclear desired state can pose challenges. Tesco introduced strategy changes to capture new markets, build customer loyalty, improve productivity, and achieve long-term growth. Challenges include cultural contrasts, bureaucratic problems, and resistance to change. The main changes are implementing a global growth strategy, operational excellence, retailing services, and differentiation.</w:t>
      </w:r>
    </w:p>
    <w:p w14:paraId="3F8E677B" w14:textId="77777777" w:rsidR="00501247" w:rsidRDefault="00501247" w:rsidP="00D251E4">
      <w:pPr>
        <w:rPr>
          <w:b/>
          <w:bCs/>
        </w:rPr>
      </w:pPr>
    </w:p>
    <w:p w14:paraId="68572B55" w14:textId="5E0D4EA1" w:rsidR="00D251E4" w:rsidRPr="005622CF" w:rsidRDefault="00D251E4" w:rsidP="00D251E4">
      <w:pPr>
        <w:rPr>
          <w:b/>
          <w:bCs/>
        </w:rPr>
      </w:pPr>
      <w:r w:rsidRPr="005622CF">
        <w:rPr>
          <w:b/>
          <w:bCs/>
        </w:rPr>
        <w:lastRenderedPageBreak/>
        <w:t>Autocratic</w:t>
      </w:r>
    </w:p>
    <w:p w14:paraId="732646B9" w14:textId="77777777" w:rsidR="00D251E4" w:rsidRDefault="00D251E4" w:rsidP="00D251E4">
      <w:r>
        <w:t>The autocratic management style involves managers making decisions without consulting their team. This can lead to fast decision-making but may not always be liked by employees. Tesco used this style successfully in the past, leading to its growth as an international retail company. Tesco has evolved its management style over the years and implemented change strategies to sustain a competitive advantage. Incremental change has been seen at all levels of the business, including efforts to recover from the horse meat scandal. Steps have been taken to improve customer product quality and regain a leading position in the marketplace.</w:t>
      </w:r>
    </w:p>
    <w:p w14:paraId="1E742829" w14:textId="77777777" w:rsidR="00D251E4" w:rsidRDefault="00D251E4" w:rsidP="00D251E4"/>
    <w:p w14:paraId="69357799" w14:textId="1EC4F7E6" w:rsidR="00D251E4" w:rsidRPr="005622CF" w:rsidRDefault="00D251E4" w:rsidP="00D251E4">
      <w:pPr>
        <w:rPr>
          <w:b/>
          <w:bCs/>
        </w:rPr>
      </w:pPr>
      <w:r w:rsidRPr="005622CF">
        <w:rPr>
          <w:b/>
          <w:bCs/>
        </w:rPr>
        <w:t>Laissez-Faire</w:t>
      </w:r>
    </w:p>
    <w:p w14:paraId="433A0618" w14:textId="77777777" w:rsidR="00D251E4" w:rsidRDefault="00D251E4" w:rsidP="00BE37E4">
      <w:r>
        <w:t>Leadership and Change Management: This chapter discusses different types of leadership in the change process, specifically focusing on the laissez-faire style. The author emphasizes the importance of leaders understanding the implications of their leadership style on implementing effective change. Resistance to change is explored, with the importance of communicating the benefits of change to individuals and countering opposition. The author argues that choosing the right leadership style is crucial during times of uncertainty and highlights democratic leadership as effective in involving staff in decision-making. A case study on Tesco's leadership and management approach is presented as an example of successful change implementation. The chapter concludes by emphasizing the significance of effective change management for Tesco's continued success and survival.</w:t>
      </w:r>
    </w:p>
    <w:p w14:paraId="24089492" w14:textId="77777777" w:rsidR="00D251E4" w:rsidRDefault="00D251E4" w:rsidP="00D251E4"/>
    <w:p w14:paraId="22498A60" w14:textId="77777777" w:rsidR="0062308B" w:rsidRDefault="0062308B" w:rsidP="00D251E4">
      <w:pPr>
        <w:rPr>
          <w:color w:val="FF0000"/>
        </w:rPr>
      </w:pPr>
    </w:p>
    <w:p w14:paraId="4494B945" w14:textId="77777777" w:rsidR="005D29B7" w:rsidRDefault="005D29B7" w:rsidP="00D251E4">
      <w:pPr>
        <w:rPr>
          <w:color w:val="FF0000"/>
        </w:rPr>
      </w:pPr>
    </w:p>
    <w:p w14:paraId="1243EDDE" w14:textId="77777777" w:rsidR="005D29B7" w:rsidRDefault="005D29B7" w:rsidP="00D251E4">
      <w:pPr>
        <w:rPr>
          <w:color w:val="FF0000"/>
        </w:rPr>
      </w:pPr>
    </w:p>
    <w:p w14:paraId="22C360A3" w14:textId="77777777" w:rsidR="005D29B7" w:rsidRDefault="005D29B7" w:rsidP="00D251E4">
      <w:pPr>
        <w:rPr>
          <w:color w:val="FF0000"/>
        </w:rPr>
      </w:pPr>
    </w:p>
    <w:p w14:paraId="6E9ECB2F" w14:textId="77777777" w:rsidR="005D29B7" w:rsidRDefault="005D29B7" w:rsidP="00D251E4">
      <w:pPr>
        <w:rPr>
          <w:color w:val="FF0000"/>
        </w:rPr>
      </w:pPr>
    </w:p>
    <w:p w14:paraId="434B3B21" w14:textId="77777777" w:rsidR="005D29B7" w:rsidRDefault="005D29B7" w:rsidP="00D251E4">
      <w:pPr>
        <w:rPr>
          <w:color w:val="FF0000"/>
        </w:rPr>
      </w:pPr>
    </w:p>
    <w:p w14:paraId="426F296D" w14:textId="77777777" w:rsidR="005D29B7" w:rsidRPr="00B92090" w:rsidRDefault="005D29B7" w:rsidP="00D251E4">
      <w:pPr>
        <w:rPr>
          <w:color w:val="FF0000"/>
        </w:rPr>
      </w:pPr>
    </w:p>
    <w:p w14:paraId="7A18DDCE" w14:textId="77777777" w:rsidR="00AC4B16" w:rsidRDefault="00AC4B16" w:rsidP="00AC4B16">
      <w:pPr>
        <w:pStyle w:val="Heading1"/>
      </w:pPr>
      <w:bookmarkStart w:id="2" w:name="_Toc160726869"/>
      <w:r w:rsidRPr="00DC4CB5">
        <w:lastRenderedPageBreak/>
        <w:t>Impact of Organizational Cultur</w:t>
      </w:r>
      <w:r>
        <w:t>e on Change Management at Tesco</w:t>
      </w:r>
      <w:bookmarkEnd w:id="2"/>
    </w:p>
    <w:p w14:paraId="27023048" w14:textId="5292997E" w:rsidR="00AC4B16" w:rsidRPr="002E3416" w:rsidRDefault="00AC4B16" w:rsidP="00AC4B16">
      <w:r w:rsidRPr="002E3416">
        <w:t>The way Tesco's organizational culture works is an important component of how well its policy for managing change works. Culture at Tesco, which includes ideas like putting the customer first, coming up with new ideas, and giving employees a lot of freedom, has a big effect on how staff feel about shift and how well efforts to make change work.</w:t>
      </w:r>
    </w:p>
    <w:p w14:paraId="1A030B28" w14:textId="77777777" w:rsidR="00AC4B16" w:rsidRPr="005C1905" w:rsidRDefault="00AC4B16" w:rsidP="00AC4B16">
      <w:pPr>
        <w:rPr>
          <w:b/>
        </w:rPr>
      </w:pPr>
      <w:r>
        <w:rPr>
          <w:b/>
        </w:rPr>
        <w:t>Customer-Centric Culture:</w:t>
      </w:r>
    </w:p>
    <w:p w14:paraId="01CFBE93" w14:textId="77777777" w:rsidR="00AC4B16" w:rsidRDefault="00AC4B16" w:rsidP="00AC4B16">
      <w:r w:rsidRPr="002E3416">
        <w:t>People at Tesco really care about the customer and stress how essential it is to put them first in everything they do (</w:t>
      </w:r>
      <w:proofErr w:type="spellStart"/>
      <w:r w:rsidRPr="002E3416">
        <w:t>Nwagbara</w:t>
      </w:r>
      <w:proofErr w:type="spellEnd"/>
      <w:r w:rsidRPr="002E3416">
        <w:t>, 2010). This way of thinking helps employees really know what customers need, want, and expect, which drives them to always give great customer service. A good example of change management is Tesco's customer-centered mindset. It makes sure that projects to bring about change are scheduled and carried through with the consumer in mind (</w:t>
      </w:r>
      <w:proofErr w:type="spellStart"/>
      <w:r w:rsidRPr="002E3416">
        <w:t>Nwagbara</w:t>
      </w:r>
      <w:proofErr w:type="spellEnd"/>
      <w:r w:rsidRPr="002E3416">
        <w:t>, n.d.). Tesco can get workers and other important people on board with change, get their support, and ultimately make customers happier and more loyal by making sure that the changes they make are in harmony with what buyers want and expect.</w:t>
      </w:r>
    </w:p>
    <w:p w14:paraId="19CEB3FE" w14:textId="77777777" w:rsidR="00AC4B16" w:rsidRPr="005C1905" w:rsidRDefault="00AC4B16" w:rsidP="00AC4B16">
      <w:pPr>
        <w:rPr>
          <w:b/>
        </w:rPr>
      </w:pPr>
      <w:r w:rsidRPr="005C1905">
        <w:rPr>
          <w:b/>
        </w:rPr>
        <w:t>Innovative Culture:</w:t>
      </w:r>
    </w:p>
    <w:p w14:paraId="29DBDFA8" w14:textId="77777777" w:rsidR="00AC4B16" w:rsidRDefault="00AC4B16" w:rsidP="00AC4B16">
      <w:r w:rsidRPr="002E3416">
        <w:t>Tesco's innovative culture encourages experimentation, creativity, and improvement. Employees are urged to question the existing quo, test novel concepts, and take prudent risks to foster innovation and transformation. This innovation attitude helps Tesco manage change by encouraging employees to be open and passionate about new technology, methodologies, and ways to operate (</w:t>
      </w:r>
      <w:proofErr w:type="spellStart"/>
      <w:r w:rsidRPr="002E3416">
        <w:t>Paglis</w:t>
      </w:r>
      <w:proofErr w:type="spellEnd"/>
      <w:r w:rsidRPr="002E3416">
        <w:t xml:space="preserve"> &amp; Green, 2002). </w:t>
      </w:r>
      <w:r>
        <w:t>Tesco can beat workers' resistance to change, get them to see it as a chance to learn and grow, and drive long-term business transformation by promoting a culture of innovation.</w:t>
      </w:r>
    </w:p>
    <w:p w14:paraId="73200C57" w14:textId="77777777" w:rsidR="00AC4B16" w:rsidRPr="005C1905" w:rsidRDefault="00AC4B16" w:rsidP="00AC4B16">
      <w:pPr>
        <w:rPr>
          <w:b/>
        </w:rPr>
      </w:pPr>
      <w:r w:rsidRPr="005C1905">
        <w:rPr>
          <w:b/>
        </w:rPr>
        <w:t>Empowering Culture:</w:t>
      </w:r>
    </w:p>
    <w:p w14:paraId="2F865D6B" w14:textId="3AF03DB2" w:rsidR="00AC4B16" w:rsidRDefault="00AC4B16" w:rsidP="00AC4B16">
      <w:r>
        <w:t xml:space="preserve">Tesco's attitude encourages workers to be independent, work together, and be responsible. Leaders give workers at all levels the freedom to own change projects, share their thoughts and ideas, and push for continuous growth. This culture of empowerment gives workers a sense of ownership and responsibility, which makes them more committed to the success of change </w:t>
      </w:r>
      <w:r w:rsidR="00C74224">
        <w:t>projects</w:t>
      </w:r>
      <w:r w:rsidRPr="00A557E3">
        <w:t xml:space="preserve"> (Saberton, 2008)</w:t>
      </w:r>
      <w:r>
        <w:t>. Tesco can use its workers' creativity, knowledge, and passion to drive good results and meet strategic goals by giving them the freedom to be agents of change.</w:t>
      </w:r>
    </w:p>
    <w:p w14:paraId="50BA966E" w14:textId="77777777" w:rsidR="00AC4B16" w:rsidRPr="005C1905" w:rsidRDefault="00AC4B16" w:rsidP="00AC4B16">
      <w:pPr>
        <w:rPr>
          <w:b/>
        </w:rPr>
      </w:pPr>
      <w:r w:rsidRPr="005C1905">
        <w:rPr>
          <w:b/>
        </w:rPr>
        <w:lastRenderedPageBreak/>
        <w:t>Effects on efforts to bring about change:</w:t>
      </w:r>
    </w:p>
    <w:p w14:paraId="2129DB85" w14:textId="77777777" w:rsidR="00AC4B16" w:rsidRDefault="00AC4B16" w:rsidP="00AC4B16">
      <w:r>
        <w:t>The organizational culture at Tesco has a big effect on the success of change efforts because it shapes how workers think, act, and behave towards change. A culture that is focused on the customer makes sure that efforts for change are in line with what the customer wants and expects. This gets workers involved and motivated to provide great customer experiences. An innovative culture encourages people to try new things and adapt to new situations</w:t>
      </w:r>
      <w:r w:rsidRPr="00A07FC4">
        <w:t xml:space="preserve"> (Salman &amp; </w:t>
      </w:r>
      <w:proofErr w:type="spellStart"/>
      <w:r w:rsidRPr="00A07FC4">
        <w:t>Broten</w:t>
      </w:r>
      <w:proofErr w:type="spellEnd"/>
      <w:r w:rsidRPr="00A07FC4">
        <w:t>, 2017)</w:t>
      </w:r>
      <w:r>
        <w:t>. This way of thinking helps workers see change as a chance for growth and new ideas instead of a threat to the status quo. A culture that empowers people makes them feel like they own their work and are responsible for it</w:t>
      </w:r>
      <w:r w:rsidRPr="00A07FC4">
        <w:t xml:space="preserve"> (Smith, 2006)</w:t>
      </w:r>
      <w:r>
        <w:t>. This gives them the confidence and strength to take the lead, drive change, and face challenges.</w:t>
      </w:r>
    </w:p>
    <w:p w14:paraId="5DD743D3" w14:textId="77777777" w:rsidR="00AC4B16" w:rsidRDefault="00AC4B16" w:rsidP="00AC4B16">
      <w:r>
        <w:t>Finally, Tesco's organizational culture is a key part of change management because it affects how workers feel about change and how well change projects work. Tesco can make a place where change is welcomed, honored, and used to drive growth, innovation, and a competitive edge in the fast-paced world of retail by creating a culture that is focused on the customer, open to new ideas, and supportive of employees</w:t>
      </w:r>
      <w:r w:rsidRPr="00A07FC4">
        <w:t xml:space="preserve"> (Spears-Jones et al., 2021)</w:t>
      </w:r>
      <w:r>
        <w:t>.</w:t>
      </w:r>
    </w:p>
    <w:p w14:paraId="07592C36" w14:textId="77777777" w:rsidR="00343B99" w:rsidRDefault="00343B99"/>
    <w:p w14:paraId="778B5C2A" w14:textId="77777777" w:rsidR="00153F20" w:rsidRDefault="00153F20"/>
    <w:p w14:paraId="2EABBD72" w14:textId="77777777" w:rsidR="00153F20" w:rsidRDefault="00153F20"/>
    <w:p w14:paraId="47C806F1" w14:textId="77777777" w:rsidR="00196F2B" w:rsidRDefault="00196F2B"/>
    <w:p w14:paraId="3E6F7213" w14:textId="77777777" w:rsidR="00196F2B" w:rsidRDefault="00196F2B"/>
    <w:p w14:paraId="1E697CE8" w14:textId="77777777" w:rsidR="00196F2B" w:rsidRDefault="00196F2B"/>
    <w:p w14:paraId="4D453194" w14:textId="77777777" w:rsidR="00196F2B" w:rsidRDefault="00196F2B"/>
    <w:p w14:paraId="79A18D64" w14:textId="77777777" w:rsidR="00196F2B" w:rsidRDefault="00196F2B"/>
    <w:p w14:paraId="12BE7E81" w14:textId="77777777" w:rsidR="00196F2B" w:rsidRDefault="00196F2B"/>
    <w:p w14:paraId="1227E0EE" w14:textId="77777777" w:rsidR="00196F2B" w:rsidRDefault="00196F2B"/>
    <w:p w14:paraId="7B2B52C3" w14:textId="77777777" w:rsidR="00196F2B" w:rsidRDefault="00196F2B"/>
    <w:p w14:paraId="033174E8" w14:textId="77777777" w:rsidR="00EC3631" w:rsidRDefault="00EC3631">
      <w:pPr>
        <w:rPr>
          <w:b/>
          <w:bCs/>
          <w:u w:val="single"/>
        </w:rPr>
      </w:pPr>
    </w:p>
    <w:p w14:paraId="62686390" w14:textId="3986CB49" w:rsidR="00876C19" w:rsidRPr="00153F20" w:rsidRDefault="00876C19">
      <w:pPr>
        <w:rPr>
          <w:b/>
          <w:bCs/>
          <w:u w:val="single"/>
        </w:rPr>
      </w:pPr>
      <w:r w:rsidRPr="00153F20">
        <w:rPr>
          <w:b/>
          <w:bCs/>
          <w:u w:val="single"/>
        </w:rPr>
        <w:lastRenderedPageBreak/>
        <w:t>Section 2,</w:t>
      </w:r>
    </w:p>
    <w:p w14:paraId="1B626273" w14:textId="77777777" w:rsidR="00311691" w:rsidRDefault="00311691" w:rsidP="00311691">
      <w:pPr>
        <w:pStyle w:val="Heading1"/>
      </w:pPr>
      <w:bookmarkStart w:id="3" w:name="_Toc160726868"/>
      <w:r w:rsidRPr="00DC4CB5">
        <w:t>Evaluation of Change Management Models and Leadership Styles at Tesco</w:t>
      </w:r>
      <w:bookmarkEnd w:id="3"/>
    </w:p>
    <w:p w14:paraId="2E092C9B" w14:textId="769CA2EF" w:rsidR="00A60793" w:rsidRDefault="00311691" w:rsidP="00311691">
      <w:r w:rsidRPr="00AC7B85">
        <w:t>It has changed how it manages change by using different models and theories, and each one has been changed to fit the wants and goals of its change projec</w:t>
      </w:r>
      <w:r>
        <w:t>ts (</w:t>
      </w:r>
      <w:proofErr w:type="spellStart"/>
      <w:r>
        <w:t>lal</w:t>
      </w:r>
      <w:proofErr w:type="spellEnd"/>
      <w:r>
        <w:t xml:space="preserve"> Bhardwaj, 2012). When judging these models and theories, one</w:t>
      </w:r>
      <w:r w:rsidRPr="00AC7B85">
        <w:t xml:space="preserve"> should think about how well they work and how well that they fit with Tesco's organizational attitude and strategic goals.</w:t>
      </w:r>
    </w:p>
    <w:p w14:paraId="2FD7C96E" w14:textId="77777777" w:rsidR="004D6338" w:rsidRPr="00AC7B85" w:rsidRDefault="004D6338" w:rsidP="00311691"/>
    <w:p w14:paraId="2B8440B0" w14:textId="578EBFE4" w:rsidR="00311691" w:rsidRPr="00D45FDF" w:rsidRDefault="00311691" w:rsidP="00311691">
      <w:r w:rsidRPr="00F056F0">
        <w:rPr>
          <w:b/>
          <w:color w:val="auto"/>
        </w:rPr>
        <w:t>Lewin's Change Management Model:</w:t>
      </w:r>
      <w:r w:rsidR="006569B7">
        <w:rPr>
          <w:b/>
          <w:color w:val="auto"/>
        </w:rPr>
        <w:t xml:space="preserve"> </w:t>
      </w:r>
      <w:proofErr w:type="spellStart"/>
      <w:r w:rsidR="006569B7">
        <w:t>Channell</w:t>
      </w:r>
      <w:proofErr w:type="spellEnd"/>
      <w:r w:rsidR="006569B7">
        <w:t>, 2023)</w:t>
      </w:r>
    </w:p>
    <w:p w14:paraId="4578C93B" w14:textId="7EC244F4" w:rsidR="0060688F" w:rsidRDefault="00F056F0" w:rsidP="00311691">
      <w:r>
        <w:t xml:space="preserve">Lewin developed a model in the 1940s, which is regarded as a cornerstone for understanding </w:t>
      </w:r>
      <w:r w:rsidR="004710A2">
        <w:t>organizational</w:t>
      </w:r>
      <w:r>
        <w:t xml:space="preserve"> change. He saw this as a three-stage process, which he likened to melting a block of ice, and refreezing it in a different shape. </w:t>
      </w:r>
    </w:p>
    <w:p w14:paraId="12E1E811" w14:textId="5303601C" w:rsidR="00811C8F" w:rsidRDefault="005C567D" w:rsidP="00311691">
      <w:r>
        <w:t xml:space="preserve">3 steps change: </w:t>
      </w:r>
      <w:r w:rsidR="00A85AC0">
        <w:t>Unfree</w:t>
      </w:r>
      <w:r w:rsidR="004B3221">
        <w:t xml:space="preserve">ze, </w:t>
      </w:r>
      <w:r w:rsidR="008F2848">
        <w:t>Change,</w:t>
      </w:r>
      <w:r w:rsidR="004B3221">
        <w:t xml:space="preserve"> </w:t>
      </w:r>
      <w:r w:rsidR="00811C8F">
        <w:t>Refreeze.</w:t>
      </w:r>
    </w:p>
    <w:p w14:paraId="38DF2AA5" w14:textId="77777777" w:rsidR="00942C7D" w:rsidRDefault="00942C7D" w:rsidP="00311691"/>
    <w:p w14:paraId="601BFF37" w14:textId="77777777" w:rsidR="00811C8F" w:rsidRDefault="00811C8F" w:rsidP="00811C8F">
      <w:pPr>
        <w:rPr>
          <w:b/>
        </w:rPr>
      </w:pPr>
      <w:r w:rsidRPr="00DC4CB5">
        <w:rPr>
          <w:b/>
        </w:rPr>
        <w:t>Kotter's 8-Step Change Model:</w:t>
      </w:r>
    </w:p>
    <w:p w14:paraId="2D1AC66F" w14:textId="77777777" w:rsidR="00811C8F" w:rsidRPr="00E17DCF" w:rsidRDefault="00811C8F" w:rsidP="00811C8F">
      <w:r>
        <w:t xml:space="preserve">With Kotter's plan, </w:t>
      </w:r>
      <w:r w:rsidRPr="002E3416">
        <w:t>make people believe they need to move quickly, build an alliance to help them, and give them the authority to do so. This additionally helped Tesco handle change. Mandel et al. (2014) say that Tesco has highlighted how important it is for change projects to have the support and commitment of top leaders, field workers, and outside partners. They also use a type of leadership known as "participatory leadership," which lets workers at all levels share their thoughts, take charge of change projects, and push for constant growth. This friendly and open attitude has made a culture of working together, being creative, and taking responsibility. This lets Tesco use the skills and knowledge of all its workers to handle tough issues and seize chances for expansion and transformation (Moran &amp; Brightman, 2000).</w:t>
      </w:r>
    </w:p>
    <w:p w14:paraId="3199FB7A" w14:textId="77777777" w:rsidR="00811C8F" w:rsidRDefault="00811C8F" w:rsidP="00311691">
      <w:pPr>
        <w:rPr>
          <w:b/>
          <w:color w:val="FF0000"/>
        </w:rPr>
      </w:pPr>
    </w:p>
    <w:p w14:paraId="51305F31" w14:textId="77777777" w:rsidR="007F3F05" w:rsidRDefault="007F3F05" w:rsidP="00FF7A78">
      <w:pPr>
        <w:pStyle w:val="NormalWeb"/>
      </w:pPr>
    </w:p>
    <w:p w14:paraId="45F5F3BA" w14:textId="77777777" w:rsidR="007F3F05" w:rsidRDefault="007F3F05" w:rsidP="00FF7A78">
      <w:pPr>
        <w:pStyle w:val="NormalWeb"/>
      </w:pPr>
    </w:p>
    <w:p w14:paraId="52887569" w14:textId="77777777" w:rsidR="007F3F05" w:rsidRDefault="007F3F05" w:rsidP="00FF7A78">
      <w:pPr>
        <w:pStyle w:val="NormalWeb"/>
      </w:pPr>
    </w:p>
    <w:p w14:paraId="5449F876" w14:textId="5BB32275" w:rsidR="007F3F05" w:rsidRPr="00C450F6" w:rsidRDefault="00926285" w:rsidP="00A90BBE">
      <w:pPr>
        <w:pStyle w:val="NormalWeb"/>
        <w:ind w:left="567" w:hanging="567"/>
        <w:rPr>
          <w:rFonts w:ascii="Arial" w:hAnsi="Arial" w:cs="Arial"/>
          <w:sz w:val="22"/>
          <w:szCs w:val="22"/>
        </w:rPr>
      </w:pPr>
      <w:r w:rsidRPr="00C450F6">
        <w:rPr>
          <w:rFonts w:ascii="Arial" w:hAnsi="Arial" w:cs="Arial"/>
          <w:b/>
          <w:bCs/>
          <w:sz w:val="22"/>
          <w:szCs w:val="22"/>
        </w:rPr>
        <w:lastRenderedPageBreak/>
        <w:t>Pettigrew change of Model</w:t>
      </w:r>
      <w:r w:rsidR="00FF7A78" w:rsidRPr="00C450F6">
        <w:rPr>
          <w:rFonts w:ascii="Arial" w:hAnsi="Arial" w:cs="Arial"/>
          <w:sz w:val="22"/>
          <w:szCs w:val="22"/>
        </w:rPr>
        <w:t xml:space="preserve"> </w:t>
      </w:r>
      <w:r w:rsidR="00A90BBE" w:rsidRPr="00C450F6">
        <w:rPr>
          <w:rFonts w:ascii="Arial" w:hAnsi="Arial" w:cs="Arial"/>
          <w:sz w:val="22"/>
          <w:szCs w:val="22"/>
        </w:rPr>
        <w:t>(David Tang Jan 2017)</w:t>
      </w:r>
    </w:p>
    <w:p w14:paraId="110B49BA" w14:textId="58A1DA8B" w:rsidR="00FF7A78" w:rsidRDefault="00FF7A78" w:rsidP="00FF7A78">
      <w:pPr>
        <w:pStyle w:val="NormalWeb"/>
      </w:pPr>
      <w:r>
        <w:t>developed by Richard Pettigrew, outlines the process of organizational change. It consists of four phases:</w:t>
      </w:r>
    </w:p>
    <w:p w14:paraId="79181F63" w14:textId="77777777" w:rsidR="00FF7A78" w:rsidRPr="00D40E92" w:rsidRDefault="00FF7A78" w:rsidP="00D40E92">
      <w:pPr>
        <w:pStyle w:val="NormalWeb"/>
        <w:numPr>
          <w:ilvl w:val="0"/>
          <w:numId w:val="9"/>
        </w:numPr>
        <w:spacing w:line="360" w:lineRule="auto"/>
        <w:rPr>
          <w:rFonts w:ascii="Arial" w:hAnsi="Arial" w:cs="Arial"/>
          <w:sz w:val="22"/>
          <w:szCs w:val="22"/>
        </w:rPr>
      </w:pPr>
      <w:r w:rsidRPr="00D40E92">
        <w:rPr>
          <w:rStyle w:val="Strong"/>
          <w:rFonts w:ascii="Arial" w:hAnsi="Arial" w:cs="Arial"/>
          <w:sz w:val="22"/>
          <w:szCs w:val="22"/>
        </w:rPr>
        <w:t>Anticipating Change</w:t>
      </w:r>
      <w:r w:rsidRPr="00D40E92">
        <w:rPr>
          <w:rFonts w:ascii="Arial" w:hAnsi="Arial" w:cs="Arial"/>
          <w:sz w:val="22"/>
          <w:szCs w:val="22"/>
        </w:rPr>
        <w:t>: This stage involves recognizing the need for change, understanding the reasons behind it, and preparing for potential challenges.</w:t>
      </w:r>
    </w:p>
    <w:p w14:paraId="2D79095C" w14:textId="77777777" w:rsidR="00FF7A78" w:rsidRPr="00D40E92" w:rsidRDefault="00FF7A78" w:rsidP="00D40E92">
      <w:pPr>
        <w:pStyle w:val="NormalWeb"/>
        <w:numPr>
          <w:ilvl w:val="0"/>
          <w:numId w:val="9"/>
        </w:numPr>
        <w:spacing w:line="360" w:lineRule="auto"/>
        <w:rPr>
          <w:rFonts w:ascii="Arial" w:hAnsi="Arial" w:cs="Arial"/>
          <w:sz w:val="22"/>
          <w:szCs w:val="22"/>
        </w:rPr>
      </w:pPr>
      <w:r w:rsidRPr="00D40E92">
        <w:rPr>
          <w:rStyle w:val="Strong"/>
          <w:rFonts w:ascii="Arial" w:hAnsi="Arial" w:cs="Arial"/>
          <w:sz w:val="22"/>
          <w:szCs w:val="22"/>
        </w:rPr>
        <w:t>Triggering Change</w:t>
      </w:r>
      <w:r w:rsidRPr="00D40E92">
        <w:rPr>
          <w:rFonts w:ascii="Arial" w:hAnsi="Arial" w:cs="Arial"/>
          <w:sz w:val="22"/>
          <w:szCs w:val="22"/>
        </w:rPr>
        <w:t>: In this phase, the change process is initiated through various means, such as new leadership, market shifts, or internal pressures.</w:t>
      </w:r>
    </w:p>
    <w:p w14:paraId="1768D395" w14:textId="77777777" w:rsidR="00FF7A78" w:rsidRPr="00D40E92" w:rsidRDefault="00FF7A78" w:rsidP="00D40E92">
      <w:pPr>
        <w:pStyle w:val="NormalWeb"/>
        <w:numPr>
          <w:ilvl w:val="0"/>
          <w:numId w:val="9"/>
        </w:numPr>
        <w:spacing w:line="360" w:lineRule="auto"/>
        <w:rPr>
          <w:rFonts w:ascii="Arial" w:hAnsi="Arial" w:cs="Arial"/>
          <w:sz w:val="22"/>
          <w:szCs w:val="22"/>
        </w:rPr>
      </w:pPr>
      <w:r w:rsidRPr="00D40E92">
        <w:rPr>
          <w:rStyle w:val="Strong"/>
          <w:rFonts w:ascii="Arial" w:hAnsi="Arial" w:cs="Arial"/>
          <w:sz w:val="22"/>
          <w:szCs w:val="22"/>
        </w:rPr>
        <w:t>Implementing Change</w:t>
      </w:r>
      <w:r w:rsidRPr="00D40E92">
        <w:rPr>
          <w:rFonts w:ascii="Arial" w:hAnsi="Arial" w:cs="Arial"/>
          <w:sz w:val="22"/>
          <w:szCs w:val="22"/>
        </w:rPr>
        <w:t>: Here, the actual changes are put into action. This often involves restructuring, new processes, training, and communication strategies to ensure successful adoption.</w:t>
      </w:r>
    </w:p>
    <w:p w14:paraId="58D5AE25" w14:textId="31A007AF" w:rsidR="002F24BF" w:rsidRDefault="00FF7A78" w:rsidP="00311691">
      <w:pPr>
        <w:pStyle w:val="NormalWeb"/>
        <w:numPr>
          <w:ilvl w:val="0"/>
          <w:numId w:val="9"/>
        </w:numPr>
        <w:spacing w:line="360" w:lineRule="auto"/>
        <w:rPr>
          <w:rFonts w:ascii="Arial" w:hAnsi="Arial" w:cs="Arial"/>
          <w:sz w:val="22"/>
          <w:szCs w:val="22"/>
        </w:rPr>
      </w:pPr>
      <w:r w:rsidRPr="00D40E92">
        <w:rPr>
          <w:rStyle w:val="Strong"/>
          <w:rFonts w:ascii="Arial" w:hAnsi="Arial" w:cs="Arial"/>
          <w:sz w:val="22"/>
          <w:szCs w:val="22"/>
        </w:rPr>
        <w:t>Sustaining Change</w:t>
      </w:r>
      <w:r w:rsidRPr="00D40E92">
        <w:rPr>
          <w:rFonts w:ascii="Arial" w:hAnsi="Arial" w:cs="Arial"/>
          <w:sz w:val="22"/>
          <w:szCs w:val="22"/>
        </w:rPr>
        <w:t xml:space="preserve">: Once the changes are in place, efforts are made to ensure they become ingrained in the organization's culture and practices. This may involve monitoring progress, providing ongoing support, and </w:t>
      </w:r>
      <w:r w:rsidR="00500951" w:rsidRPr="00D40E92">
        <w:rPr>
          <w:rFonts w:ascii="Arial" w:hAnsi="Arial" w:cs="Arial"/>
          <w:sz w:val="22"/>
          <w:szCs w:val="22"/>
        </w:rPr>
        <w:t>adjusting</w:t>
      </w:r>
      <w:r w:rsidRPr="00D40E92">
        <w:rPr>
          <w:rFonts w:ascii="Arial" w:hAnsi="Arial" w:cs="Arial"/>
          <w:sz w:val="22"/>
          <w:szCs w:val="22"/>
        </w:rPr>
        <w:t xml:space="preserve"> as needed.</w:t>
      </w:r>
    </w:p>
    <w:p w14:paraId="16786EA7" w14:textId="77777777" w:rsidR="00500951" w:rsidRPr="00500951" w:rsidRDefault="00500951" w:rsidP="00500951">
      <w:pPr>
        <w:pStyle w:val="NormalWeb"/>
        <w:spacing w:line="360" w:lineRule="auto"/>
        <w:ind w:left="720"/>
        <w:rPr>
          <w:rFonts w:ascii="Arial" w:hAnsi="Arial" w:cs="Arial"/>
          <w:sz w:val="22"/>
          <w:szCs w:val="22"/>
        </w:rPr>
      </w:pPr>
    </w:p>
    <w:p w14:paraId="21D98EF9" w14:textId="4D6D5468" w:rsidR="004D6338" w:rsidRPr="004D6338" w:rsidRDefault="003A7F17" w:rsidP="00311691">
      <w:pPr>
        <w:rPr>
          <w:b/>
          <w:color w:val="auto"/>
        </w:rPr>
      </w:pPr>
      <w:r>
        <w:rPr>
          <w:b/>
          <w:color w:val="auto"/>
        </w:rPr>
        <w:t>Selected model for change for Tesco</w:t>
      </w:r>
      <w:r w:rsidR="003D449F">
        <w:rPr>
          <w:b/>
          <w:color w:val="auto"/>
        </w:rPr>
        <w:t>:</w:t>
      </w:r>
    </w:p>
    <w:p w14:paraId="0BB25849" w14:textId="096AD540" w:rsidR="00311691" w:rsidRPr="002E3416" w:rsidRDefault="00311691" w:rsidP="00311691">
      <w:r w:rsidRPr="002E3416">
        <w:t>Tesco has used Lewin's three-step model of unfreezing, changing, and refreezing as a main part of how they handle change. Through clear communication, involving partners, and getting support from leaders, Tesco has worked to make people aware of the need for change during the unfreezing stage (Lehn, 2020). Getting resources to back up the change effort, making a strong case for change, and setting clear organizational goals have all been parts of this stage. Tesco has put in place several plans and steps to help people get used to the new ways of working during the change stage. Some of these are learning and development programs, changing the way things are done, and using new technology (</w:t>
      </w:r>
      <w:proofErr w:type="spellStart"/>
      <w:r w:rsidRPr="002E3416">
        <w:t>Lewanski</w:t>
      </w:r>
      <w:proofErr w:type="spellEnd"/>
      <w:r w:rsidRPr="002E3416">
        <w:t>, 2012). The last step is to freeze again. Tesco has tried to ensure the change last by enforcing new behaviors, norms, and standards through reward systems, performance reviews, and efforts to bring people from different countries together (London, 2001). We've talked a lot about how important it is to keep the change energy going, build it into the organization's systems and processes, and promote the idea that things can always be better and changed.</w:t>
      </w:r>
    </w:p>
    <w:p w14:paraId="5915581C" w14:textId="2ACEC048" w:rsidR="00093412" w:rsidRPr="00D13F8B" w:rsidRDefault="00093412">
      <w:pPr>
        <w:rPr>
          <w:b/>
          <w:bCs/>
          <w:color w:val="FF0000"/>
          <w:u w:val="single"/>
        </w:rPr>
      </w:pPr>
    </w:p>
    <w:p w14:paraId="5572C53C" w14:textId="77777777" w:rsidR="00093412" w:rsidRDefault="00093412">
      <w:pPr>
        <w:rPr>
          <w:b/>
          <w:bCs/>
          <w:u w:val="single"/>
        </w:rPr>
      </w:pPr>
    </w:p>
    <w:p w14:paraId="420CF315" w14:textId="77777777" w:rsidR="002E5D29" w:rsidRDefault="002E5D29">
      <w:pPr>
        <w:rPr>
          <w:b/>
          <w:bCs/>
          <w:u w:val="single"/>
        </w:rPr>
      </w:pPr>
    </w:p>
    <w:p w14:paraId="2D90BD4C" w14:textId="288644DF" w:rsidR="00311691" w:rsidRPr="00153F20" w:rsidRDefault="009B7268">
      <w:pPr>
        <w:rPr>
          <w:b/>
          <w:bCs/>
          <w:u w:val="single"/>
        </w:rPr>
      </w:pPr>
      <w:r w:rsidRPr="00153F20">
        <w:rPr>
          <w:b/>
          <w:bCs/>
          <w:u w:val="single"/>
        </w:rPr>
        <w:lastRenderedPageBreak/>
        <w:t>Section 3,</w:t>
      </w:r>
    </w:p>
    <w:p w14:paraId="1B7F4051" w14:textId="619392C8" w:rsidR="0074116A" w:rsidRPr="0057050D" w:rsidRDefault="00FA1F7F" w:rsidP="0057050D">
      <w:pPr>
        <w:pStyle w:val="Heading1"/>
      </w:pPr>
      <w:bookmarkStart w:id="4" w:name="_Toc160726870"/>
      <w:r w:rsidRPr="002B6817">
        <w:t>Development of a Suitable Change Manage</w:t>
      </w:r>
      <w:r>
        <w:t>ment Plan for Tesco Supermarket</w:t>
      </w:r>
      <w:bookmarkEnd w:id="4"/>
    </w:p>
    <w:p w14:paraId="170A8588" w14:textId="4581B165" w:rsidR="00FA1F7F" w:rsidRPr="002E3416" w:rsidRDefault="00FA1F7F" w:rsidP="00FA1F7F">
      <w:r>
        <w:t>As Tesco Supermarket continues to change and adapt to meet the needs of customers and the changing market, it is important to create a thorough change management plan to make sure that future change efforts are carried out successfully. This is an organized plan for how Tesco will handle change</w:t>
      </w:r>
      <w:r w:rsidRPr="00A07FC4">
        <w:t xml:space="preserve"> (</w:t>
      </w:r>
      <w:proofErr w:type="spellStart"/>
      <w:r w:rsidRPr="00A07FC4">
        <w:t>Teh</w:t>
      </w:r>
      <w:proofErr w:type="spellEnd"/>
      <w:r w:rsidRPr="00A07FC4">
        <w:t>, 2014)</w:t>
      </w:r>
      <w:r>
        <w:t>. It includes important topics like suggested changes, staff training and development, communication plans, and ways to evaluate.</w:t>
      </w:r>
    </w:p>
    <w:p w14:paraId="09B17625" w14:textId="77777777" w:rsidR="00FA1F7F" w:rsidRPr="002B6817" w:rsidRDefault="00FA1F7F" w:rsidP="00FA1F7F">
      <w:pPr>
        <w:rPr>
          <w:b/>
        </w:rPr>
      </w:pPr>
      <w:r>
        <w:rPr>
          <w:b/>
        </w:rPr>
        <w:t>Proposed Changes:</w:t>
      </w:r>
    </w:p>
    <w:p w14:paraId="780E24B5" w14:textId="77777777" w:rsidR="00FA1F7F" w:rsidRDefault="00FA1F7F" w:rsidP="00FA1F7F">
      <w:r>
        <w:t>The suggested changes at Tesco will focus on making operations more efficient, encouraging new ideas, and giving customers a better experience. As a result of these changes, new technologies may be used to make the supply chain run more smoothly, online, and digital services may grow to meet the needs of more customers, and environmental protection programs may be put in place</w:t>
      </w:r>
      <w:r w:rsidRPr="00A07FC4">
        <w:t xml:space="preserve"> (Tidy et al., 2016)</w:t>
      </w:r>
      <w:r>
        <w:t>. In addition, Tesco may look for ways to grow and stand out in the retail market by diversifying its business, entering new markets, and forming smart relationships.</w:t>
      </w:r>
    </w:p>
    <w:p w14:paraId="51A32798" w14:textId="77777777" w:rsidR="00FA1F7F" w:rsidRPr="002B6817" w:rsidRDefault="00FA1F7F" w:rsidP="00FA1F7F">
      <w:pPr>
        <w:rPr>
          <w:b/>
        </w:rPr>
      </w:pPr>
      <w:r>
        <w:rPr>
          <w:b/>
        </w:rPr>
        <w:t>Staff Training and Development:</w:t>
      </w:r>
    </w:p>
    <w:p w14:paraId="7B32C529" w14:textId="77777777" w:rsidR="00FA1F7F" w:rsidRDefault="00FA1F7F" w:rsidP="00FA1F7F">
      <w:r>
        <w:t>Tesco will put money into thorough staff training and development programs that aim to improve employees' skills, abilities, and competencies to help the planned changes go smoothly. People who are trained will be given the information, tools, and resources they need to easily adjust to new technologies, methods, and ways of working</w:t>
      </w:r>
      <w:r w:rsidRPr="00A07FC4">
        <w:t xml:space="preserve"> (</w:t>
      </w:r>
      <w:proofErr w:type="spellStart"/>
      <w:r w:rsidRPr="00A07FC4">
        <w:t>Vercesi</w:t>
      </w:r>
      <w:proofErr w:type="spellEnd"/>
      <w:r w:rsidRPr="00A07FC4">
        <w:t xml:space="preserve"> &amp; Welsh, 2023)</w:t>
      </w:r>
      <w:r>
        <w:t>. To give workers the power to drive change and innovation across the organization, growth programs will focus on leadership development, change management skills, and working together across departments.</w:t>
      </w:r>
    </w:p>
    <w:p w14:paraId="65C2B904" w14:textId="77777777" w:rsidR="00FA1F7F" w:rsidRPr="002B6817" w:rsidRDefault="00FA1F7F" w:rsidP="00FA1F7F">
      <w:pPr>
        <w:rPr>
          <w:b/>
        </w:rPr>
      </w:pPr>
      <w:r>
        <w:rPr>
          <w:b/>
        </w:rPr>
        <w:t>Communication Strategies:</w:t>
      </w:r>
    </w:p>
    <w:p w14:paraId="7A40C9DB" w14:textId="14BFC762" w:rsidR="00FA1F7F" w:rsidRDefault="00FA1F7F" w:rsidP="00FA1F7F">
      <w:r>
        <w:t>It's important to communicate clearly with workers if one wants to get their support and create an environment of openness and trust.</w:t>
      </w:r>
      <w:r w:rsidRPr="002E3416">
        <w:t xml:space="preserve"> Tesco will share information, keep workers up to date, and get their opinion in </w:t>
      </w:r>
      <w:r w:rsidR="00795DF2" w:rsidRPr="002E3416">
        <w:t>several</w:t>
      </w:r>
      <w:r w:rsidRPr="002E3416">
        <w:t xml:space="preserve"> different ways and on </w:t>
      </w:r>
      <w:r w:rsidR="00233854" w:rsidRPr="002E3416">
        <w:t>several</w:t>
      </w:r>
      <w:r w:rsidRPr="002E3416">
        <w:t xml:space="preserve"> different platforms (Wong et al., 2019). Words will be used to talk to different user and target groups </w:t>
      </w:r>
      <w:r w:rsidR="00BC23FF" w:rsidRPr="002E3416">
        <w:t>clearly</w:t>
      </w:r>
      <w:r w:rsidRPr="002E3416">
        <w:t>, consistent, and based on their wants and interests.</w:t>
      </w:r>
      <w:r>
        <w:t xml:space="preserve"> Tesco will also set up two-way contact channels, like town </w:t>
      </w:r>
      <w:r>
        <w:lastRenderedPageBreak/>
        <w:t>hall meetings, focus groups, and online forums, to promote dialogue, solve issues, and get feedback from all levels of workers.</w:t>
      </w:r>
    </w:p>
    <w:p w14:paraId="228CDCFB" w14:textId="77777777" w:rsidR="00FA1F7F" w:rsidRPr="002B6817" w:rsidRDefault="00FA1F7F" w:rsidP="00FA1F7F">
      <w:pPr>
        <w:rPr>
          <w:b/>
        </w:rPr>
      </w:pPr>
      <w:r>
        <w:rPr>
          <w:b/>
        </w:rPr>
        <w:t>Evaluation Methods:</w:t>
      </w:r>
    </w:p>
    <w:p w14:paraId="11065DEE" w14:textId="77777777" w:rsidR="00FA1F7F" w:rsidRDefault="00FA1F7F" w:rsidP="00FA1F7F">
      <w:r>
        <w:t>Tesco will use both qualitative and quantitative review methods to figure out how well change efforts are working and how far they've come in reaching their goals. Changes will be tracked by setting up key performance indicators (KPIs) for things like customer happiness, employee involvement, working efficiency, and financial success. To get more in-depth information about how workers feel, what they think, and what they've experienced with change, surveys, interviews, and feedback systems will be used</w:t>
      </w:r>
      <w:r w:rsidRPr="00A07FC4">
        <w:t xml:space="preserve"> (Woodward &amp; Hendry, 2004)</w:t>
      </w:r>
      <w:r>
        <w:t>. Tesco will also regularly look back at and rate the methods it uses to accomplish change, finding areas of success, problems, and ways to make things better.</w:t>
      </w:r>
    </w:p>
    <w:p w14:paraId="3C4E37A5" w14:textId="77777777" w:rsidR="00FA1F7F" w:rsidRDefault="00FA1F7F" w:rsidP="00FA1F7F">
      <w:r>
        <w:t>To sum up, Tesco Supermarket's suggested change management plan includes an organized way of dealing with change. It covers important issues like the changes that are being considered, how to communicate and work with staff, and how to evaluate these changes. By following this plan, Tesco will be able to handle change projects well, keep workers interested, and create long-lasting business transformation that will help it reach its strategic goals and stay at the top of the retail industry</w:t>
      </w:r>
      <w:r w:rsidRPr="00A07FC4">
        <w:t xml:space="preserve"> (</w:t>
      </w:r>
      <w:proofErr w:type="spellStart"/>
      <w:r w:rsidRPr="00A07FC4">
        <w:t>Ajibola</w:t>
      </w:r>
      <w:proofErr w:type="spellEnd"/>
      <w:r w:rsidRPr="00A07FC4">
        <w:t>, 2022)</w:t>
      </w:r>
      <w:r>
        <w:t>.</w:t>
      </w:r>
    </w:p>
    <w:p w14:paraId="165C0ABF" w14:textId="77777777" w:rsidR="00FA1F7F" w:rsidRDefault="00FA1F7F"/>
    <w:p w14:paraId="48F6D1DC" w14:textId="77777777" w:rsidR="00AC21E1" w:rsidRDefault="00AC21E1"/>
    <w:p w14:paraId="3AF1793C" w14:textId="77777777" w:rsidR="00AC21E1" w:rsidRDefault="00AC21E1"/>
    <w:p w14:paraId="02EBB1E9" w14:textId="77777777" w:rsidR="00AC21E1" w:rsidRDefault="00AC21E1"/>
    <w:p w14:paraId="692DCEB1" w14:textId="77777777" w:rsidR="00AC21E1" w:rsidRDefault="00AC21E1"/>
    <w:p w14:paraId="6BF70EDB" w14:textId="77777777" w:rsidR="00AC21E1" w:rsidRDefault="00AC21E1"/>
    <w:p w14:paraId="615935DD" w14:textId="77777777" w:rsidR="00AC21E1" w:rsidRDefault="00AC21E1"/>
    <w:p w14:paraId="2452F991" w14:textId="77777777" w:rsidR="00AC21E1" w:rsidRDefault="00AC21E1"/>
    <w:p w14:paraId="750FFF4E" w14:textId="77777777" w:rsidR="009F28BF" w:rsidRDefault="009F28BF">
      <w:pPr>
        <w:rPr>
          <w:b/>
          <w:bCs/>
        </w:rPr>
      </w:pPr>
    </w:p>
    <w:p w14:paraId="5243DEED" w14:textId="77777777" w:rsidR="0057050D" w:rsidRDefault="0057050D">
      <w:pPr>
        <w:rPr>
          <w:b/>
          <w:bCs/>
        </w:rPr>
      </w:pPr>
    </w:p>
    <w:p w14:paraId="21DF149C" w14:textId="77777777" w:rsidR="00D13256" w:rsidRDefault="00D13256">
      <w:pPr>
        <w:rPr>
          <w:b/>
          <w:bCs/>
        </w:rPr>
      </w:pPr>
    </w:p>
    <w:p w14:paraId="355C0B4B" w14:textId="1BFBB9EC" w:rsidR="004E0FD7" w:rsidRPr="00BF52E6" w:rsidRDefault="004E0FD7">
      <w:pPr>
        <w:rPr>
          <w:b/>
          <w:bCs/>
        </w:rPr>
      </w:pPr>
      <w:r w:rsidRPr="00BF52E6">
        <w:rPr>
          <w:b/>
          <w:bCs/>
        </w:rPr>
        <w:lastRenderedPageBreak/>
        <w:t>Step</w:t>
      </w:r>
      <w:r w:rsidR="000E080C">
        <w:rPr>
          <w:b/>
          <w:bCs/>
        </w:rPr>
        <w:t xml:space="preserve"> by Step</w:t>
      </w:r>
      <w:r w:rsidRPr="00BF52E6">
        <w:rPr>
          <w:b/>
          <w:bCs/>
        </w:rPr>
        <w:t xml:space="preserve"> </w:t>
      </w:r>
      <w:r w:rsidR="00F74606">
        <w:rPr>
          <w:b/>
          <w:bCs/>
        </w:rPr>
        <w:t>-</w:t>
      </w:r>
      <w:r w:rsidRPr="00BF52E6">
        <w:rPr>
          <w:b/>
          <w:bCs/>
        </w:rPr>
        <w:t xml:space="preserve"> Implement</w:t>
      </w:r>
      <w:r w:rsidR="00F74606">
        <w:rPr>
          <w:b/>
          <w:bCs/>
        </w:rPr>
        <w:t>ing</w:t>
      </w:r>
      <w:r w:rsidRPr="00BF52E6">
        <w:rPr>
          <w:b/>
          <w:bCs/>
        </w:rPr>
        <w:t xml:space="preserve"> the Change</w:t>
      </w:r>
      <w:r w:rsidR="000B0C7E" w:rsidRPr="00BF52E6">
        <w:rPr>
          <w:b/>
          <w:bCs/>
        </w:rPr>
        <w:t>:</w:t>
      </w:r>
    </w:p>
    <w:p w14:paraId="6721B2F7" w14:textId="54F5F2BB" w:rsidR="000B0C7E" w:rsidRDefault="00327B57" w:rsidP="002B0B80">
      <w:r>
        <w:t xml:space="preserve"> Step 1, </w:t>
      </w:r>
      <w:r w:rsidR="006C355D">
        <w:t xml:space="preserve">Create a change management strategy - Change management is about managing the process of change. This includes tactics such as communication, coaching, leadership development, etc. These tactics need to be aligned with </w:t>
      </w:r>
      <w:r w:rsidR="00F74606">
        <w:t xml:space="preserve">Lewin </w:t>
      </w:r>
      <w:r w:rsidR="00D225EF">
        <w:t>change model,</w:t>
      </w:r>
      <w:r w:rsidR="006C355D">
        <w:t xml:space="preserve"> </w:t>
      </w:r>
      <w:r w:rsidR="00C24824">
        <w:t>to</w:t>
      </w:r>
      <w:r w:rsidR="006C355D">
        <w:t xml:space="preserve"> maintain the desire and capacity for </w:t>
      </w:r>
      <w:r w:rsidR="002B0B80">
        <w:t>change.</w:t>
      </w:r>
    </w:p>
    <w:p w14:paraId="1D1264B6" w14:textId="00F94B6E" w:rsidR="006C355D" w:rsidRDefault="00327B57" w:rsidP="002B0B80">
      <w:r>
        <w:t xml:space="preserve">Step 2, </w:t>
      </w:r>
      <w:r w:rsidR="00F45A1A">
        <w:t xml:space="preserve">Preparing the </w:t>
      </w:r>
      <w:r w:rsidR="002B0B80">
        <w:t>organization</w:t>
      </w:r>
      <w:r w:rsidR="00F45A1A">
        <w:t xml:space="preserve"> for change - Ready for change means a mix of desire and capability. Capability includes resources, people, and understanding the gap between where you are and where you want to be. Tesco can hold conversations to maintain desire and capability for change.</w:t>
      </w:r>
    </w:p>
    <w:p w14:paraId="3FD763B0" w14:textId="1999564E" w:rsidR="001A5342" w:rsidRDefault="00327B57" w:rsidP="002B0B80">
      <w:r>
        <w:t xml:space="preserve">Step 3, </w:t>
      </w:r>
      <w:r w:rsidR="001A5342" w:rsidRPr="001A5342">
        <w:t xml:space="preserve">Describe the necessary change. Any change must have a purpose, specific objectives, and knowledge of the existing circumstances. Tesco increased its market share by employing tactics like price reductions and the introduction of the Clubcard </w:t>
      </w:r>
      <w:r w:rsidR="002B0B80" w:rsidRPr="001A5342">
        <w:t>program</w:t>
      </w:r>
      <w:r w:rsidR="001A5342" w:rsidRPr="001A5342">
        <w:t>.</w:t>
      </w:r>
    </w:p>
    <w:p w14:paraId="4C36926A" w14:textId="090FA093" w:rsidR="001A5342" w:rsidRDefault="00327B57" w:rsidP="002B0B80">
      <w:r>
        <w:t xml:space="preserve">Step 4, </w:t>
      </w:r>
      <w:r w:rsidR="00C37137" w:rsidRPr="00C37137">
        <w:t xml:space="preserve">Tesco needed to </w:t>
      </w:r>
      <w:r w:rsidR="002B0B80" w:rsidRPr="00C37137">
        <w:t>modernize</w:t>
      </w:r>
      <w:r w:rsidR="00C37137" w:rsidRPr="00C37137">
        <w:t xml:space="preserve"> its processes and approach to meet growing needs, as its traditional approach was falling behind the competition and evolving technologically. To stay ahead of the curve and transition into a general retailer, investments in technology and processes were vital.</w:t>
      </w:r>
    </w:p>
    <w:p w14:paraId="0F19BFD9" w14:textId="11DE140C" w:rsidR="00C37137" w:rsidRDefault="002B0B80" w:rsidP="002B0B80">
      <w:r>
        <w:t xml:space="preserve">Step 5, </w:t>
      </w:r>
      <w:r w:rsidR="00E7025C" w:rsidRPr="00E7025C">
        <w:t>Growing expectations and the requirement for cross-company integration: Tesco's commercial expansion necessitated a greater level of integration across several departments, which raised the strain on IT and systems.</w:t>
      </w:r>
    </w:p>
    <w:p w14:paraId="59D73CF0" w14:textId="77777777" w:rsidR="00196F2B" w:rsidRDefault="00196F2B" w:rsidP="002B0B80"/>
    <w:p w14:paraId="69BDC53E" w14:textId="77777777" w:rsidR="005622CF" w:rsidRDefault="005622CF"/>
    <w:p w14:paraId="2189D957" w14:textId="77777777" w:rsidR="00AC21E1" w:rsidRDefault="00AC21E1"/>
    <w:p w14:paraId="4B434F1F" w14:textId="77777777" w:rsidR="00AC21E1" w:rsidRDefault="00AC21E1"/>
    <w:p w14:paraId="45380CAF" w14:textId="77777777" w:rsidR="00AC21E1" w:rsidRDefault="00AC21E1"/>
    <w:p w14:paraId="73150624" w14:textId="77777777" w:rsidR="00AC21E1" w:rsidRDefault="00AC21E1"/>
    <w:p w14:paraId="0771BA5F" w14:textId="77777777" w:rsidR="00AC21E1" w:rsidRDefault="00AC21E1"/>
    <w:p w14:paraId="24892870" w14:textId="77777777" w:rsidR="00D13256" w:rsidRDefault="00D13256"/>
    <w:p w14:paraId="142CF5E2" w14:textId="43E3798A" w:rsidR="006869E7" w:rsidRPr="0098225E" w:rsidRDefault="006869E7" w:rsidP="00433655">
      <w:pPr>
        <w:pStyle w:val="Heading2"/>
        <w:rPr>
          <w:rFonts w:ascii="Arial" w:hAnsi="Arial" w:cs="Arial"/>
          <w:color w:val="auto"/>
          <w:sz w:val="32"/>
          <w:szCs w:val="32"/>
        </w:rPr>
      </w:pPr>
      <w:r w:rsidRPr="0098225E">
        <w:rPr>
          <w:rFonts w:ascii="Arial" w:hAnsi="Arial" w:cs="Arial"/>
          <w:color w:val="auto"/>
          <w:sz w:val="32"/>
          <w:szCs w:val="32"/>
        </w:rPr>
        <w:lastRenderedPageBreak/>
        <w:t>Conclusion</w:t>
      </w:r>
      <w:r w:rsidR="00F20B61">
        <w:rPr>
          <w:rFonts w:ascii="Arial" w:hAnsi="Arial" w:cs="Arial"/>
          <w:color w:val="auto"/>
          <w:sz w:val="32"/>
          <w:szCs w:val="32"/>
        </w:rPr>
        <w:t xml:space="preserve"> and Recommendation</w:t>
      </w:r>
      <w:r w:rsidR="00356F54">
        <w:rPr>
          <w:rFonts w:ascii="Arial" w:hAnsi="Arial" w:cs="Arial"/>
          <w:color w:val="auto"/>
          <w:sz w:val="32"/>
          <w:szCs w:val="32"/>
        </w:rPr>
        <w:t>s</w:t>
      </w:r>
    </w:p>
    <w:p w14:paraId="1BE19BA5" w14:textId="79008C6D" w:rsidR="006869E7" w:rsidRDefault="006869E7" w:rsidP="006869E7">
      <w:r>
        <w:t>Finally, looking at how Tesco Supermarket handles change shows that they use a flexible and adaptable approach to making their business better. By looking at recent events, outside factors, and the effect of company culture, important lessons become clear that show how strong Tesco is and how determined they are to make things better. Using change management models like Lewin's and Kotter's well, along with a transformational leadership style, has helped Tesco get through tough situations and reach its strategic goals</w:t>
      </w:r>
      <w:r w:rsidRPr="00A07FC4">
        <w:t xml:space="preserve"> (Alam &amp; Raut-Roy, 2019)</w:t>
      </w:r>
      <w:r>
        <w:t>. Tesco's organizational culture is focused on the customer, open to new ideas, and supportive of employee empowerment. This culture shapes workers' attitudes and encourages a mindset of always getting better. The suggested change management plan includes a long-term road map for Tesco's future that includes better operations, training for employees, better ways to communicate, and strong ways to evaluate performance</w:t>
      </w:r>
      <w:r w:rsidRPr="00A07FC4">
        <w:t xml:space="preserve"> (Fullan, 2007)</w:t>
      </w:r>
      <w:r>
        <w:t>. The plan sets Tesco up to do well in a retail world that is changing quickly by stressing how important it is to make changes that meet customer wants and encourage a culture of innovation and freedom. Going forward,</w:t>
      </w:r>
      <w:r w:rsidR="002C44B4">
        <w:t xml:space="preserve"> </w:t>
      </w:r>
      <w:r w:rsidR="002C44B4" w:rsidRPr="00B05D29">
        <w:rPr>
          <w:color w:val="auto"/>
        </w:rPr>
        <w:t xml:space="preserve">Tesco should conduct workshops and training for middle-level managers and employees to provide them with a clear vision of the changes. Regular meetings should be held among employees to allow their views. Tesco should provide resources and important documentations to bottom-level staff. Regular feedback should be taken to gauge the effectiveness of changes. Internal constraints include finance, time, manpower, resistance to change, quality of goods, and customer demand. External constraints include political, globalization, environmental, social, and technological </w:t>
      </w:r>
      <w:proofErr w:type="gramStart"/>
      <w:r w:rsidR="002C44B4" w:rsidRPr="00B05D29">
        <w:rPr>
          <w:color w:val="auto"/>
        </w:rPr>
        <w:t>factors</w:t>
      </w:r>
      <w:r w:rsidRPr="00B05D29">
        <w:rPr>
          <w:color w:val="auto"/>
        </w:rPr>
        <w:t xml:space="preserve"> </w:t>
      </w:r>
      <w:r>
        <w:t xml:space="preserve"> will</w:t>
      </w:r>
      <w:proofErr w:type="gramEnd"/>
      <w:r>
        <w:t xml:space="preserve"> be very important for Tesco to continue building on these strengths, investing in employee growth, and using a culture that is focused on customers and new ideas. Tesco Supermarket can strengthen its place as a leader in the industry by following these suggestions</w:t>
      </w:r>
      <w:r w:rsidRPr="00A07FC4">
        <w:t xml:space="preserve"> (Jonah, 2018)</w:t>
      </w:r>
      <w:r>
        <w:t>. This will help the company adapt to change and provide long-term value to customers and other partners.</w:t>
      </w:r>
    </w:p>
    <w:p w14:paraId="78731C0A" w14:textId="77777777" w:rsidR="00343B99" w:rsidRDefault="00343B99">
      <w:pPr>
        <w:rPr>
          <w:rFonts w:cs="Arial"/>
          <w:sz w:val="18"/>
          <w:szCs w:val="18"/>
        </w:rPr>
      </w:pPr>
    </w:p>
    <w:p w14:paraId="6A727EA9" w14:textId="77777777" w:rsidR="00D50780" w:rsidRDefault="00D50780">
      <w:pPr>
        <w:rPr>
          <w:rFonts w:cs="Arial"/>
          <w:sz w:val="18"/>
          <w:szCs w:val="18"/>
        </w:rPr>
      </w:pPr>
    </w:p>
    <w:p w14:paraId="52939709" w14:textId="77777777" w:rsidR="00D50780" w:rsidRDefault="00D50780">
      <w:pPr>
        <w:rPr>
          <w:rFonts w:cs="Arial"/>
          <w:sz w:val="18"/>
          <w:szCs w:val="18"/>
        </w:rPr>
      </w:pPr>
    </w:p>
    <w:p w14:paraId="0B02C70D" w14:textId="77777777" w:rsidR="00D13256" w:rsidRDefault="00D13256">
      <w:pPr>
        <w:rPr>
          <w:rFonts w:cs="Arial"/>
          <w:sz w:val="18"/>
          <w:szCs w:val="18"/>
        </w:rPr>
      </w:pPr>
    </w:p>
    <w:p w14:paraId="49BC0553" w14:textId="77777777" w:rsidR="00D13256" w:rsidRPr="00433655" w:rsidRDefault="00D13256">
      <w:pPr>
        <w:rPr>
          <w:rFonts w:cs="Arial"/>
          <w:sz w:val="18"/>
          <w:szCs w:val="18"/>
        </w:rPr>
      </w:pPr>
    </w:p>
    <w:p w14:paraId="2271E89B" w14:textId="7E0DE7BD" w:rsidR="00C16FCA" w:rsidRPr="009828AA" w:rsidRDefault="003B7004" w:rsidP="005C1E79">
      <w:pPr>
        <w:pStyle w:val="Heading2"/>
        <w:rPr>
          <w:rFonts w:ascii="Arial" w:hAnsi="Arial" w:cs="Arial"/>
          <w:b/>
          <w:bCs/>
          <w:color w:val="auto"/>
          <w:sz w:val="22"/>
          <w:szCs w:val="22"/>
        </w:rPr>
      </w:pPr>
      <w:r w:rsidRPr="009828AA">
        <w:rPr>
          <w:rFonts w:ascii="Arial" w:hAnsi="Arial" w:cs="Arial"/>
          <w:b/>
          <w:bCs/>
          <w:color w:val="auto"/>
          <w:sz w:val="22"/>
          <w:szCs w:val="22"/>
        </w:rPr>
        <w:lastRenderedPageBreak/>
        <w:t xml:space="preserve">Short, </w:t>
      </w:r>
      <w:r w:rsidR="00433655" w:rsidRPr="009828AA">
        <w:rPr>
          <w:rFonts w:ascii="Arial" w:hAnsi="Arial" w:cs="Arial"/>
          <w:b/>
          <w:bCs/>
          <w:color w:val="auto"/>
          <w:sz w:val="22"/>
          <w:szCs w:val="22"/>
        </w:rPr>
        <w:t>medium,</w:t>
      </w:r>
      <w:r w:rsidRPr="009828AA">
        <w:rPr>
          <w:rFonts w:ascii="Arial" w:hAnsi="Arial" w:cs="Arial"/>
          <w:b/>
          <w:bCs/>
          <w:color w:val="auto"/>
          <w:sz w:val="22"/>
          <w:szCs w:val="22"/>
        </w:rPr>
        <w:t xml:space="preserve"> and long</w:t>
      </w:r>
      <w:r w:rsidR="00AB2D7B" w:rsidRPr="009828AA">
        <w:rPr>
          <w:rFonts w:ascii="Arial" w:hAnsi="Arial" w:cs="Arial"/>
          <w:b/>
          <w:bCs/>
          <w:color w:val="auto"/>
          <w:sz w:val="22"/>
          <w:szCs w:val="22"/>
        </w:rPr>
        <w:t xml:space="preserve"> goals:</w:t>
      </w:r>
    </w:p>
    <w:p w14:paraId="2956A0F1" w14:textId="77777777" w:rsidR="00AB2D7B" w:rsidRPr="00114B76" w:rsidRDefault="00AB2D7B" w:rsidP="00C428AA">
      <w:pPr>
        <w:pStyle w:val="NormalWeb"/>
        <w:spacing w:line="360" w:lineRule="auto"/>
        <w:rPr>
          <w:rFonts w:ascii="Arial" w:hAnsi="Arial" w:cs="Arial"/>
          <w:sz w:val="22"/>
          <w:szCs w:val="22"/>
        </w:rPr>
      </w:pPr>
      <w:r w:rsidRPr="00114B76">
        <w:rPr>
          <w:rFonts w:ascii="Arial" w:hAnsi="Arial" w:cs="Arial"/>
          <w:sz w:val="22"/>
          <w:szCs w:val="22"/>
        </w:rPr>
        <w:t>After a change at Tesco, short-term goals might include ensuring smooth implementation of the new processes or systems, addressing immediate challenges, and communicating effectively with employees and customers.</w:t>
      </w:r>
    </w:p>
    <w:p w14:paraId="7B690B2C" w14:textId="77777777" w:rsidR="00AB2D7B" w:rsidRPr="00114B76" w:rsidRDefault="00AB2D7B" w:rsidP="00C428AA">
      <w:pPr>
        <w:pStyle w:val="NormalWeb"/>
        <w:spacing w:line="360" w:lineRule="auto"/>
        <w:rPr>
          <w:rFonts w:ascii="Arial" w:hAnsi="Arial" w:cs="Arial"/>
          <w:sz w:val="22"/>
          <w:szCs w:val="22"/>
        </w:rPr>
      </w:pPr>
      <w:r w:rsidRPr="00114B76">
        <w:rPr>
          <w:rFonts w:ascii="Arial" w:hAnsi="Arial" w:cs="Arial"/>
          <w:sz w:val="22"/>
          <w:szCs w:val="22"/>
        </w:rPr>
        <w:t>Medium-term goals could involve optimizing operations, improving customer satisfaction, and refining the change strategy based on feedback and performance indicators.</w:t>
      </w:r>
    </w:p>
    <w:p w14:paraId="07DE9E15" w14:textId="77777777" w:rsidR="00AB2D7B" w:rsidRPr="00114B76" w:rsidRDefault="00AB2D7B" w:rsidP="00C428AA">
      <w:pPr>
        <w:pStyle w:val="NormalWeb"/>
        <w:spacing w:line="360" w:lineRule="auto"/>
        <w:rPr>
          <w:rFonts w:ascii="Arial" w:hAnsi="Arial" w:cs="Arial"/>
          <w:sz w:val="22"/>
          <w:szCs w:val="22"/>
        </w:rPr>
      </w:pPr>
      <w:r w:rsidRPr="00114B76">
        <w:rPr>
          <w:rFonts w:ascii="Arial" w:hAnsi="Arial" w:cs="Arial"/>
          <w:sz w:val="22"/>
          <w:szCs w:val="22"/>
        </w:rPr>
        <w:t>Long-term goals may focus on sustaining the change, fostering a culture of continuous improvement, and achieving strategic objectives such as increased market share or profitability.</w:t>
      </w:r>
    </w:p>
    <w:p w14:paraId="60BC5C67" w14:textId="77777777" w:rsidR="00AB2D7B" w:rsidRDefault="00AB2D7B" w:rsidP="005C1E79"/>
    <w:p w14:paraId="63BDA9E6" w14:textId="77777777" w:rsidR="005622CF" w:rsidRDefault="005622CF" w:rsidP="005C1E79"/>
    <w:p w14:paraId="07F65DD1" w14:textId="77777777" w:rsidR="00343B99" w:rsidRDefault="00343B99"/>
    <w:p w14:paraId="4EA0A0BD" w14:textId="77777777" w:rsidR="00985A89" w:rsidRDefault="00985A89"/>
    <w:p w14:paraId="4622CFF5" w14:textId="77777777" w:rsidR="00985A89" w:rsidRDefault="00985A89"/>
    <w:p w14:paraId="0F25E215" w14:textId="77777777" w:rsidR="00985A89" w:rsidRDefault="00985A89"/>
    <w:p w14:paraId="472AC741" w14:textId="77777777" w:rsidR="00985A89" w:rsidRDefault="00985A89"/>
    <w:p w14:paraId="3994E0F4" w14:textId="77777777" w:rsidR="00985A89" w:rsidRDefault="00985A89"/>
    <w:p w14:paraId="106BE9DC" w14:textId="77777777" w:rsidR="00985A89" w:rsidRDefault="00985A89"/>
    <w:p w14:paraId="2A161C3E" w14:textId="77777777" w:rsidR="00985A89" w:rsidRDefault="00985A89"/>
    <w:p w14:paraId="7D46944C" w14:textId="77777777" w:rsidR="00985A89" w:rsidRDefault="00985A89"/>
    <w:p w14:paraId="18592904" w14:textId="77777777" w:rsidR="00985A89" w:rsidRDefault="00985A89"/>
    <w:p w14:paraId="0B45FC32" w14:textId="77777777" w:rsidR="00343B99" w:rsidRDefault="00343B99"/>
    <w:p w14:paraId="7D8ED22F" w14:textId="77777777" w:rsidR="007C1F01" w:rsidRDefault="007C1F01" w:rsidP="00343B99">
      <w:pPr>
        <w:rPr>
          <w:color w:val="FF0000"/>
        </w:rPr>
      </w:pPr>
    </w:p>
    <w:p w14:paraId="62E5A490" w14:textId="77777777" w:rsidR="007C1F01" w:rsidRPr="00343B99" w:rsidRDefault="007C1F01" w:rsidP="00343B99">
      <w:pPr>
        <w:rPr>
          <w:color w:val="FF0000"/>
        </w:rPr>
      </w:pPr>
    </w:p>
    <w:p w14:paraId="57584F92" w14:textId="77777777" w:rsidR="001E1981" w:rsidRDefault="001E1981" w:rsidP="001E1981">
      <w:pPr>
        <w:pStyle w:val="Heading1"/>
      </w:pPr>
      <w:bookmarkStart w:id="5" w:name="_Toc160726872"/>
      <w:r>
        <w:lastRenderedPageBreak/>
        <w:t>References</w:t>
      </w:r>
      <w:bookmarkEnd w:id="5"/>
    </w:p>
    <w:p w14:paraId="7B5C24FF" w14:textId="77777777" w:rsidR="004C0739" w:rsidRPr="002B6817" w:rsidRDefault="004C0739" w:rsidP="001E1981"/>
    <w:p w14:paraId="19044FA3" w14:textId="77777777" w:rsidR="004C0739" w:rsidRDefault="004C0739" w:rsidP="001E1981">
      <w:proofErr w:type="spellStart"/>
      <w:r w:rsidRPr="00C746E7">
        <w:t>Ajibola</w:t>
      </w:r>
      <w:proofErr w:type="spellEnd"/>
      <w:r w:rsidRPr="00C746E7">
        <w:t>, E. B. (2022). </w:t>
      </w:r>
      <w:r w:rsidRPr="00C746E7">
        <w:rPr>
          <w:i/>
          <w:iCs/>
        </w:rPr>
        <w:t xml:space="preserve">An investigation into talent management in the Irish retail sector: a case of Tesco, Aldi and Super </w:t>
      </w:r>
      <w:proofErr w:type="spellStart"/>
      <w:r w:rsidRPr="00C746E7">
        <w:rPr>
          <w:i/>
          <w:iCs/>
        </w:rPr>
        <w:t>Valu</w:t>
      </w:r>
      <w:proofErr w:type="spellEnd"/>
      <w:r w:rsidRPr="00C746E7">
        <w:t> (Doctoral dissertation, Dublin, National College of Ireland).</w:t>
      </w:r>
    </w:p>
    <w:p w14:paraId="556FE393" w14:textId="77777777" w:rsidR="004C0739" w:rsidRDefault="004C0739" w:rsidP="001E1981">
      <w:r w:rsidRPr="00C746E7">
        <w:t>Alam, S., &amp; Raut-Roy, U. (2019). Evaluating the Effectiveness of Reward Strategy at Tesco. </w:t>
      </w:r>
      <w:r w:rsidRPr="00C746E7">
        <w:rPr>
          <w:i/>
          <w:iCs/>
        </w:rPr>
        <w:t>Indian Journal of Industrial Relations</w:t>
      </w:r>
      <w:r w:rsidRPr="00C746E7">
        <w:t>, </w:t>
      </w:r>
      <w:r w:rsidRPr="00C746E7">
        <w:rPr>
          <w:i/>
          <w:iCs/>
        </w:rPr>
        <w:t>55</w:t>
      </w:r>
      <w:r w:rsidRPr="00C746E7">
        <w:t>(1), 105-120.</w:t>
      </w:r>
    </w:p>
    <w:p w14:paraId="407A638E" w14:textId="77777777" w:rsidR="004C0739" w:rsidRDefault="004C0739" w:rsidP="001E1981">
      <w:r w:rsidRPr="00C746E7">
        <w:t>Alexander, A. (2015). Decision-making authority in British supermarket chains. </w:t>
      </w:r>
      <w:r w:rsidRPr="00C746E7">
        <w:rPr>
          <w:i/>
          <w:iCs/>
        </w:rPr>
        <w:t>Business History</w:t>
      </w:r>
      <w:r w:rsidRPr="00C746E7">
        <w:t>, </w:t>
      </w:r>
      <w:r w:rsidRPr="00C746E7">
        <w:rPr>
          <w:i/>
          <w:iCs/>
        </w:rPr>
        <w:t>57</w:t>
      </w:r>
      <w:r w:rsidRPr="00C746E7">
        <w:t>(4), 614-637.</w:t>
      </w:r>
    </w:p>
    <w:p w14:paraId="324A20AB" w14:textId="77777777" w:rsidR="004C0739" w:rsidRDefault="004C0739" w:rsidP="001E1981">
      <w:proofErr w:type="spellStart"/>
      <w:r w:rsidRPr="00C746E7">
        <w:t>Alo</w:t>
      </w:r>
      <w:proofErr w:type="spellEnd"/>
      <w:r w:rsidRPr="00C746E7">
        <w:t>, O. A. (2017). </w:t>
      </w:r>
      <w:r w:rsidRPr="00C746E7">
        <w:rPr>
          <w:i/>
          <w:iCs/>
        </w:rPr>
        <w:t>A comparative evaluation of human resource development (HRD) processes and practices in UK and Nigerian retail supermarkets</w:t>
      </w:r>
      <w:r w:rsidRPr="00C746E7">
        <w:t> (Doctoral dissertation, University of Sunderland).</w:t>
      </w:r>
    </w:p>
    <w:p w14:paraId="60D4110B" w14:textId="77777777" w:rsidR="004C0739" w:rsidRDefault="004C0739" w:rsidP="001E1981">
      <w:r w:rsidRPr="00C746E7">
        <w:t>Anderson, D. L. (2019). </w:t>
      </w:r>
      <w:r w:rsidRPr="00C746E7">
        <w:rPr>
          <w:i/>
          <w:iCs/>
        </w:rPr>
        <w:t>Organization development: The process of leading organizational change</w:t>
      </w:r>
      <w:r w:rsidRPr="00C746E7">
        <w:t>. Sage Publications.</w:t>
      </w:r>
    </w:p>
    <w:p w14:paraId="429EB36E" w14:textId="77777777" w:rsidR="004C0739" w:rsidRDefault="004C0739" w:rsidP="001E1981">
      <w:r w:rsidRPr="00C746E7">
        <w:t>Attwood, M. (2003). </w:t>
      </w:r>
      <w:r w:rsidRPr="00C746E7">
        <w:rPr>
          <w:i/>
          <w:iCs/>
        </w:rPr>
        <w:t>Leading change: A guide to whole systems working</w:t>
      </w:r>
      <w:r w:rsidRPr="00C746E7">
        <w:t>. Policy Press.</w:t>
      </w:r>
    </w:p>
    <w:p w14:paraId="5D565408" w14:textId="77777777" w:rsidR="004C0739" w:rsidRDefault="004C0739" w:rsidP="001E1981">
      <w:proofErr w:type="spellStart"/>
      <w:r w:rsidRPr="00C746E7">
        <w:t>Awadari</w:t>
      </w:r>
      <w:proofErr w:type="spellEnd"/>
      <w:r w:rsidRPr="00C746E7">
        <w:t>, A. C., &amp; Kanwal, S. (2019). Employee participation in organizational change: A case of Tesco PLC. </w:t>
      </w:r>
      <w:r w:rsidRPr="00C746E7">
        <w:rPr>
          <w:i/>
          <w:iCs/>
        </w:rPr>
        <w:t>International Journal of Financial, Accounting, and Management</w:t>
      </w:r>
      <w:r w:rsidRPr="00C746E7">
        <w:t>, </w:t>
      </w:r>
      <w:r w:rsidRPr="00C746E7">
        <w:rPr>
          <w:i/>
          <w:iCs/>
        </w:rPr>
        <w:t>1</w:t>
      </w:r>
      <w:r w:rsidRPr="00C746E7">
        <w:t>(2), 91-99.</w:t>
      </w:r>
    </w:p>
    <w:p w14:paraId="53E2A546" w14:textId="77777777" w:rsidR="004C0739" w:rsidRDefault="004C0739" w:rsidP="009E5503">
      <w:pPr>
        <w:pStyle w:val="NormalWeb"/>
        <w:ind w:left="567" w:hanging="567"/>
      </w:pPr>
      <w:proofErr w:type="spellStart"/>
      <w:r>
        <w:t>Channell</w:t>
      </w:r>
      <w:proofErr w:type="spellEnd"/>
      <w:r>
        <w:t xml:space="preserve">, M. (2023) </w:t>
      </w:r>
      <w:r>
        <w:rPr>
          <w:i/>
          <w:iCs/>
        </w:rPr>
        <w:t>Lewin’s Change Management Model: How to implement organisational change</w:t>
      </w:r>
      <w:r>
        <w:t xml:space="preserve">, </w:t>
      </w:r>
      <w:r>
        <w:rPr>
          <w:i/>
          <w:iCs/>
        </w:rPr>
        <w:t>TSW Training</w:t>
      </w:r>
      <w:r>
        <w:t xml:space="preserve">. Available at: https://www.tsw.co.uk/blog/leadership-and-management/lewins-change-model/ (Accessed: 28 April 2024). </w:t>
      </w:r>
    </w:p>
    <w:p w14:paraId="38EB5DA0" w14:textId="77777777" w:rsidR="004C0739" w:rsidRDefault="004C0739" w:rsidP="001E1981">
      <w:r w:rsidRPr="00C746E7">
        <w:t xml:space="preserve">Chappell, S., </w:t>
      </w:r>
      <w:proofErr w:type="spellStart"/>
      <w:r w:rsidRPr="00C746E7">
        <w:t>Pescud</w:t>
      </w:r>
      <w:proofErr w:type="spellEnd"/>
      <w:r w:rsidRPr="00C746E7">
        <w:t>, M., Waterworth, P., Shilton, T., Roche, D., Ledger, M., ... &amp; Rosenberg, M. (2016). Exploring the process of implementing healthy workplace initiatives. </w:t>
      </w:r>
      <w:r w:rsidRPr="00C746E7">
        <w:rPr>
          <w:i/>
          <w:iCs/>
        </w:rPr>
        <w:t>Journal of occupational and environmental medicine</w:t>
      </w:r>
      <w:r w:rsidRPr="00C746E7">
        <w:t>, </w:t>
      </w:r>
      <w:r w:rsidRPr="00C746E7">
        <w:rPr>
          <w:i/>
          <w:iCs/>
        </w:rPr>
        <w:t>58</w:t>
      </w:r>
      <w:r w:rsidRPr="00C746E7">
        <w:t>(10), e341-e348.</w:t>
      </w:r>
    </w:p>
    <w:p w14:paraId="38738BE2" w14:textId="77777777" w:rsidR="004C0739" w:rsidRDefault="004C0739" w:rsidP="001E1981">
      <w:r w:rsidRPr="00C746E7">
        <w:t>Christina, S. (2015). </w:t>
      </w:r>
      <w:r w:rsidRPr="00C746E7">
        <w:rPr>
          <w:i/>
          <w:iCs/>
        </w:rPr>
        <w:t>Increasing energy efficiency through goal alignment in the workplace: a retail study</w:t>
      </w:r>
      <w:r w:rsidRPr="00C746E7">
        <w:t> (Doctoral dissertation, Loughborough University).</w:t>
      </w:r>
    </w:p>
    <w:p w14:paraId="43CA1EE4" w14:textId="77777777" w:rsidR="004C0739" w:rsidRDefault="004C0739" w:rsidP="001E1981">
      <w:r w:rsidRPr="00C746E7">
        <w:t>Cohen, D. S. (2005). </w:t>
      </w:r>
      <w:r w:rsidRPr="00C746E7">
        <w:rPr>
          <w:i/>
          <w:iCs/>
        </w:rPr>
        <w:t>The heart of change field guide: Tools and tactics for leading change in your organization</w:t>
      </w:r>
      <w:r w:rsidRPr="00C746E7">
        <w:t>. Harvard Business Press.</w:t>
      </w:r>
    </w:p>
    <w:p w14:paraId="3C0FD6BD" w14:textId="77777777" w:rsidR="004C0739" w:rsidRDefault="004C0739" w:rsidP="00440524">
      <w:pPr>
        <w:pStyle w:val="NormalWeb"/>
        <w:ind w:left="567" w:hanging="567"/>
      </w:pPr>
      <w:r>
        <w:t xml:space="preserve">David Tang    Jan 2017 (2017) </w:t>
      </w:r>
      <w:r>
        <w:rPr>
          <w:i/>
          <w:iCs/>
        </w:rPr>
        <w:t xml:space="preserve">How to manage strategic change: Pettigrew and </w:t>
      </w:r>
      <w:proofErr w:type="spellStart"/>
      <w:r>
        <w:rPr>
          <w:i/>
          <w:iCs/>
        </w:rPr>
        <w:t>whipp</w:t>
      </w:r>
      <w:proofErr w:type="spellEnd"/>
      <w:r>
        <w:rPr>
          <w:i/>
          <w:iCs/>
        </w:rPr>
        <w:t xml:space="preserve"> change model</w:t>
      </w:r>
      <w:r>
        <w:t xml:space="preserve">, </w:t>
      </w:r>
      <w:proofErr w:type="spellStart"/>
      <w:r>
        <w:rPr>
          <w:i/>
          <w:iCs/>
        </w:rPr>
        <w:t>StratexHub</w:t>
      </w:r>
      <w:proofErr w:type="spellEnd"/>
      <w:r>
        <w:t xml:space="preserve">. Available at: https://stratexhub.com/stratex-hub/how-to-manage-strategic-change/ (Accessed: 28 April 2024). </w:t>
      </w:r>
    </w:p>
    <w:p w14:paraId="46ADD632" w14:textId="77777777" w:rsidR="004C0739" w:rsidRDefault="004C0739" w:rsidP="001E1981">
      <w:r w:rsidRPr="00C746E7">
        <w:lastRenderedPageBreak/>
        <w:t>Deetz, S. A., Tracy, S. J., &amp; Simpson, J. L. (1999). </w:t>
      </w:r>
      <w:r w:rsidRPr="00C746E7">
        <w:rPr>
          <w:i/>
          <w:iCs/>
        </w:rPr>
        <w:t>Leading organizations through transition: Communication and cultural change</w:t>
      </w:r>
      <w:r w:rsidRPr="00C746E7">
        <w:t>. Sage Publications.</w:t>
      </w:r>
    </w:p>
    <w:p w14:paraId="15FF0539" w14:textId="77777777" w:rsidR="004C0739" w:rsidRDefault="004C0739" w:rsidP="001E1981">
      <w:proofErr w:type="spellStart"/>
      <w:r w:rsidRPr="00C746E7">
        <w:t>DeJoy</w:t>
      </w:r>
      <w:proofErr w:type="spellEnd"/>
      <w:r w:rsidRPr="00C746E7">
        <w:t xml:space="preserve">, D. M. (2005). Behavior </w:t>
      </w:r>
      <w:proofErr w:type="gramStart"/>
      <w:r w:rsidRPr="00C746E7">
        <w:t>change</w:t>
      </w:r>
      <w:proofErr w:type="gramEnd"/>
      <w:r w:rsidRPr="00C746E7">
        <w:t xml:space="preserve"> versus culture change: Divergent approaches to managing workplace safety. </w:t>
      </w:r>
      <w:r w:rsidRPr="00C746E7">
        <w:rPr>
          <w:i/>
          <w:iCs/>
        </w:rPr>
        <w:t>Safety science</w:t>
      </w:r>
      <w:r w:rsidRPr="00C746E7">
        <w:t>, </w:t>
      </w:r>
      <w:r w:rsidRPr="00C746E7">
        <w:rPr>
          <w:i/>
          <w:iCs/>
        </w:rPr>
        <w:t>43</w:t>
      </w:r>
      <w:r w:rsidRPr="00C746E7">
        <w:t>(2), 105-129.</w:t>
      </w:r>
    </w:p>
    <w:p w14:paraId="73781300" w14:textId="77777777" w:rsidR="004C0739" w:rsidRDefault="004C0739" w:rsidP="001E1981">
      <w:r w:rsidRPr="00C746E7">
        <w:t xml:space="preserve">Della, L. J., </w:t>
      </w:r>
      <w:proofErr w:type="spellStart"/>
      <w:r w:rsidRPr="00C746E7">
        <w:t>DeJoy</w:t>
      </w:r>
      <w:proofErr w:type="spellEnd"/>
      <w:r w:rsidRPr="00C746E7">
        <w:t xml:space="preserve">, D. M., Mitchell, S. G., </w:t>
      </w:r>
      <w:proofErr w:type="spellStart"/>
      <w:r w:rsidRPr="00C746E7">
        <w:t>Goetzel</w:t>
      </w:r>
      <w:proofErr w:type="spellEnd"/>
      <w:r w:rsidRPr="00C746E7">
        <w:t>, R. Z., Roemer, E. C., &amp; Wilson, M. G. (2010). Management support of workplace health promotion: field test of the leading by example tool. </w:t>
      </w:r>
      <w:r w:rsidRPr="00C746E7">
        <w:rPr>
          <w:i/>
          <w:iCs/>
        </w:rPr>
        <w:t>American Journal of Health Promotion</w:t>
      </w:r>
      <w:r w:rsidRPr="00C746E7">
        <w:t>, </w:t>
      </w:r>
      <w:r w:rsidRPr="00C746E7">
        <w:rPr>
          <w:i/>
          <w:iCs/>
        </w:rPr>
        <w:t>25</w:t>
      </w:r>
      <w:r w:rsidRPr="00C746E7">
        <w:t>(2), 138-146.</w:t>
      </w:r>
    </w:p>
    <w:p w14:paraId="607DE926" w14:textId="77777777" w:rsidR="004C0739" w:rsidRDefault="004C0739" w:rsidP="001E1981">
      <w:r w:rsidRPr="00C746E7">
        <w:t>Dive, B. (2004). </w:t>
      </w:r>
      <w:r w:rsidRPr="00C746E7">
        <w:rPr>
          <w:i/>
          <w:iCs/>
        </w:rPr>
        <w:t>The healthy organization: A revolutionary approach to people and management</w:t>
      </w:r>
      <w:r w:rsidRPr="00C746E7">
        <w:t>. Kogan Page Publishers.</w:t>
      </w:r>
    </w:p>
    <w:p w14:paraId="59664446" w14:textId="77777777" w:rsidR="004C0739" w:rsidRDefault="004C0739" w:rsidP="001E1981">
      <w:r w:rsidRPr="00C746E7">
        <w:t>Ellis</w:t>
      </w:r>
      <w:r w:rsidRPr="00C746E7">
        <w:rPr>
          <w:rFonts w:ascii="Cambria Math" w:hAnsi="Cambria Math" w:cs="Cambria Math"/>
        </w:rPr>
        <w:t>‐</w:t>
      </w:r>
      <w:r w:rsidRPr="00C746E7">
        <w:t xml:space="preserve">Chadwick, F., Doherty, N. F., &amp; </w:t>
      </w:r>
      <w:proofErr w:type="spellStart"/>
      <w:r w:rsidRPr="00C746E7">
        <w:t>Anastasakis</w:t>
      </w:r>
      <w:proofErr w:type="spellEnd"/>
      <w:r w:rsidRPr="00C746E7">
        <w:t>, L. (2007). E</w:t>
      </w:r>
      <w:r w:rsidRPr="00C746E7">
        <w:rPr>
          <w:rFonts w:ascii="Cambria Math" w:hAnsi="Cambria Math" w:cs="Cambria Math"/>
        </w:rPr>
        <w:t>‐</w:t>
      </w:r>
      <w:r w:rsidRPr="00C746E7">
        <w:t>strategy in the UK retail grocery sector: a resource</w:t>
      </w:r>
      <w:r w:rsidRPr="00C746E7">
        <w:rPr>
          <w:rFonts w:ascii="Cambria Math" w:hAnsi="Cambria Math" w:cs="Cambria Math"/>
        </w:rPr>
        <w:t>‐</w:t>
      </w:r>
      <w:r w:rsidRPr="00C746E7">
        <w:t>based analysis.</w:t>
      </w:r>
      <w:r w:rsidRPr="00C746E7">
        <w:rPr>
          <w:rFonts w:cs="Arial"/>
        </w:rPr>
        <w:t> </w:t>
      </w:r>
      <w:r w:rsidRPr="00C746E7">
        <w:rPr>
          <w:i/>
          <w:iCs/>
        </w:rPr>
        <w:t>Managing Service Quality: An International Journal</w:t>
      </w:r>
      <w:r w:rsidRPr="00C746E7">
        <w:t>, </w:t>
      </w:r>
      <w:r w:rsidRPr="00C746E7">
        <w:rPr>
          <w:i/>
          <w:iCs/>
        </w:rPr>
        <w:t>17</w:t>
      </w:r>
      <w:r w:rsidRPr="00C746E7">
        <w:t>(6), 702-727.</w:t>
      </w:r>
    </w:p>
    <w:p w14:paraId="435619BB" w14:textId="77777777" w:rsidR="004C0739" w:rsidRDefault="004C0739" w:rsidP="001E1981">
      <w:r w:rsidRPr="00C746E7">
        <w:t xml:space="preserve">Elms, J., Canning, C., De </w:t>
      </w:r>
      <w:proofErr w:type="spellStart"/>
      <w:r w:rsidRPr="00C746E7">
        <w:t>Kervenoael</w:t>
      </w:r>
      <w:proofErr w:type="spellEnd"/>
      <w:r w:rsidRPr="00C746E7">
        <w:t xml:space="preserve">, R., Whysall, P., &amp; </w:t>
      </w:r>
      <w:proofErr w:type="spellStart"/>
      <w:r w:rsidRPr="00C746E7">
        <w:t>Hallsworth</w:t>
      </w:r>
      <w:proofErr w:type="spellEnd"/>
      <w:r w:rsidRPr="00C746E7">
        <w:t xml:space="preserve">, A. (2010). 30 years of retail change: where (and how) do you </w:t>
      </w:r>
      <w:proofErr w:type="gramStart"/>
      <w:r w:rsidRPr="00C746E7">
        <w:t>shop?.</w:t>
      </w:r>
      <w:proofErr w:type="gramEnd"/>
      <w:r w:rsidRPr="00C746E7">
        <w:t> </w:t>
      </w:r>
      <w:r w:rsidRPr="00C746E7">
        <w:rPr>
          <w:i/>
          <w:iCs/>
        </w:rPr>
        <w:t>International Journal of Retail &amp; Distribution Management</w:t>
      </w:r>
      <w:r w:rsidRPr="00C746E7">
        <w:t>, </w:t>
      </w:r>
      <w:r w:rsidRPr="00C746E7">
        <w:rPr>
          <w:i/>
          <w:iCs/>
        </w:rPr>
        <w:t>38</w:t>
      </w:r>
      <w:r w:rsidRPr="00C746E7">
        <w:t>(11/12), 817-827.</w:t>
      </w:r>
    </w:p>
    <w:p w14:paraId="5925EEC7" w14:textId="77777777" w:rsidR="004C0739" w:rsidRDefault="004C0739" w:rsidP="001E1981">
      <w:proofErr w:type="spellStart"/>
      <w:r w:rsidRPr="00C746E7">
        <w:t>Fernie</w:t>
      </w:r>
      <w:proofErr w:type="spellEnd"/>
      <w:r w:rsidRPr="00C746E7">
        <w:t>, J., &amp; Sparks, L. (Eds.). (2004). </w:t>
      </w:r>
      <w:r w:rsidRPr="00C746E7">
        <w:rPr>
          <w:i/>
          <w:iCs/>
        </w:rPr>
        <w:t>Logistics and retail management: insights into current practice and trends from leading experts</w:t>
      </w:r>
      <w:r w:rsidRPr="00C746E7">
        <w:t>. Kogan Page Publishers.</w:t>
      </w:r>
    </w:p>
    <w:p w14:paraId="1F462BF3" w14:textId="77777777" w:rsidR="004C0739" w:rsidRDefault="004C0739" w:rsidP="001E1981">
      <w:r w:rsidRPr="00C746E7">
        <w:t>Fullan, M. (2007). </w:t>
      </w:r>
      <w:r w:rsidRPr="00C746E7">
        <w:rPr>
          <w:i/>
          <w:iCs/>
        </w:rPr>
        <w:t>Leading in a culture of change</w:t>
      </w:r>
      <w:r w:rsidRPr="00C746E7">
        <w:t>. John Wiley &amp; Sons.</w:t>
      </w:r>
    </w:p>
    <w:p w14:paraId="6210D314" w14:textId="77777777" w:rsidR="004C0739" w:rsidRDefault="004C0739" w:rsidP="001E1981">
      <w:proofErr w:type="spellStart"/>
      <w:r w:rsidRPr="00C746E7">
        <w:t>Hadjisolomou</w:t>
      </w:r>
      <w:proofErr w:type="spellEnd"/>
      <w:r w:rsidRPr="00C746E7">
        <w:t>, A. (2015). Managing attendance at work: The role of line managers in the UK grocery retail sector. </w:t>
      </w:r>
      <w:r w:rsidRPr="00C746E7">
        <w:rPr>
          <w:i/>
          <w:iCs/>
        </w:rPr>
        <w:t>Employee Relations</w:t>
      </w:r>
      <w:r w:rsidRPr="00C746E7">
        <w:t>, </w:t>
      </w:r>
      <w:r w:rsidRPr="00C746E7">
        <w:rPr>
          <w:i/>
          <w:iCs/>
        </w:rPr>
        <w:t>37</w:t>
      </w:r>
      <w:r w:rsidRPr="00C746E7">
        <w:t>(4), 442-458.</w:t>
      </w:r>
    </w:p>
    <w:p w14:paraId="3A7EA33F" w14:textId="77777777" w:rsidR="004C0739" w:rsidRDefault="004C0739" w:rsidP="001E1981">
      <w:r w:rsidRPr="00C746E7">
        <w:t xml:space="preserve">Holmes, J., </w:t>
      </w:r>
      <w:proofErr w:type="spellStart"/>
      <w:r w:rsidRPr="00C746E7">
        <w:t>Schnurr</w:t>
      </w:r>
      <w:proofErr w:type="spellEnd"/>
      <w:r w:rsidRPr="00C746E7">
        <w:t>, S., &amp; Marra, M. (2007). Leadership and communication: discursive evidence of a workplace culture change. </w:t>
      </w:r>
      <w:r w:rsidRPr="00C746E7">
        <w:rPr>
          <w:i/>
          <w:iCs/>
        </w:rPr>
        <w:t>Discourse &amp; Communication</w:t>
      </w:r>
      <w:r w:rsidRPr="00C746E7">
        <w:t>, </w:t>
      </w:r>
      <w:r w:rsidRPr="00C746E7">
        <w:rPr>
          <w:i/>
          <w:iCs/>
        </w:rPr>
        <w:t>1</w:t>
      </w:r>
      <w:r w:rsidRPr="00C746E7">
        <w:t>(4), 433-451.</w:t>
      </w:r>
    </w:p>
    <w:p w14:paraId="274980D4" w14:textId="77777777" w:rsidR="004C0739" w:rsidRDefault="004C0739" w:rsidP="001E1981">
      <w:r w:rsidRPr="00C746E7">
        <w:t>Jonah, U. I. (2018). The influence of transaction costs on the Business Performances of Tesco Supermarket. </w:t>
      </w:r>
      <w:r w:rsidRPr="00C746E7">
        <w:rPr>
          <w:i/>
          <w:iCs/>
        </w:rPr>
        <w:t>International Journal of Business and Social Science</w:t>
      </w:r>
      <w:r w:rsidRPr="00C746E7">
        <w:t>, </w:t>
      </w:r>
      <w:r w:rsidRPr="00C746E7">
        <w:rPr>
          <w:i/>
          <w:iCs/>
        </w:rPr>
        <w:t>9</w:t>
      </w:r>
      <w:r w:rsidRPr="00C746E7">
        <w:t>(5).</w:t>
      </w:r>
    </w:p>
    <w:p w14:paraId="49E00FCB" w14:textId="77777777" w:rsidR="004C0739" w:rsidRDefault="004C0739" w:rsidP="001E1981">
      <w:r w:rsidRPr="00C746E7">
        <w:t>Jones, P., Comfort, D., &amp; Hillier, D. (2005). Corporate social responsibility and the UK's top ten retailers. </w:t>
      </w:r>
      <w:r w:rsidRPr="00C746E7">
        <w:rPr>
          <w:i/>
          <w:iCs/>
        </w:rPr>
        <w:t>International Journal of retail &amp; Distribution management</w:t>
      </w:r>
      <w:r w:rsidRPr="00C746E7">
        <w:t>, </w:t>
      </w:r>
      <w:r w:rsidRPr="00C746E7">
        <w:rPr>
          <w:i/>
          <w:iCs/>
        </w:rPr>
        <w:t>33</w:t>
      </w:r>
      <w:r w:rsidRPr="00C746E7">
        <w:t>(12), 882-892.</w:t>
      </w:r>
    </w:p>
    <w:p w14:paraId="33CAC33A" w14:textId="77777777" w:rsidR="004C0739" w:rsidRDefault="004C0739" w:rsidP="001E1981">
      <w:proofErr w:type="spellStart"/>
      <w:r w:rsidRPr="00C746E7">
        <w:t>Kasana</w:t>
      </w:r>
      <w:proofErr w:type="spellEnd"/>
      <w:r w:rsidRPr="00C746E7">
        <w:t>, D. V. (2021). </w:t>
      </w:r>
      <w:r w:rsidRPr="00C746E7">
        <w:rPr>
          <w:i/>
          <w:iCs/>
        </w:rPr>
        <w:t>Evaluating Organizational Readiness to Implement Change within the Workplace</w:t>
      </w:r>
      <w:r w:rsidRPr="00C746E7">
        <w:t> (Doctoral dissertation, The University of North Carolina at Charlotte).</w:t>
      </w:r>
    </w:p>
    <w:p w14:paraId="04B051CE" w14:textId="77777777" w:rsidR="004C0739" w:rsidRDefault="004C0739" w:rsidP="001E1981">
      <w:r w:rsidRPr="00C746E7">
        <w:lastRenderedPageBreak/>
        <w:t>Keogh, C. (2016). </w:t>
      </w:r>
      <w:r w:rsidRPr="00C746E7">
        <w:rPr>
          <w:i/>
          <w:iCs/>
        </w:rPr>
        <w:t>A study critically analyzing the CSR activities of UK Supermarkets and how they compare when evaluated using a framework based on ISO 26000</w:t>
      </w:r>
      <w:r w:rsidRPr="00C746E7">
        <w:t> (Doctoral dissertation, University of Huddersfield).</w:t>
      </w:r>
    </w:p>
    <w:p w14:paraId="7B3EF51E" w14:textId="77777777" w:rsidR="004C0739" w:rsidRDefault="004C0739" w:rsidP="001E1981">
      <w:proofErr w:type="spellStart"/>
      <w:r w:rsidRPr="00C746E7">
        <w:t>lal</w:t>
      </w:r>
      <w:proofErr w:type="spellEnd"/>
      <w:r w:rsidRPr="00C746E7">
        <w:t xml:space="preserve"> Bhardwaj, N. (2012). Consumer buying behavior toward carbon labelling (FMCG) in Tesco supermarket. </w:t>
      </w:r>
      <w:r w:rsidRPr="00C746E7">
        <w:rPr>
          <w:i/>
          <w:iCs/>
        </w:rPr>
        <w:t>International Journal of Data and Network Security</w:t>
      </w:r>
      <w:r w:rsidRPr="00C746E7">
        <w:t>, </w:t>
      </w:r>
      <w:r w:rsidRPr="00C746E7">
        <w:rPr>
          <w:i/>
          <w:iCs/>
        </w:rPr>
        <w:t>1</w:t>
      </w:r>
      <w:r w:rsidRPr="00C746E7">
        <w:t>(2), 1-11.</w:t>
      </w:r>
    </w:p>
    <w:p w14:paraId="394E8353" w14:textId="77777777" w:rsidR="004C0739" w:rsidRDefault="004C0739" w:rsidP="001E1981">
      <w:r w:rsidRPr="00C746E7">
        <w:t>Lehn, D. V. (2020). Digitalization as “an Agent of Social Change” in a Supermarket Chain: Applying Blumer's Theory of Industrialization in Contemporary Society. </w:t>
      </w:r>
      <w:r w:rsidRPr="00C746E7">
        <w:rPr>
          <w:i/>
          <w:iCs/>
        </w:rPr>
        <w:t>Symbolic Interaction</w:t>
      </w:r>
      <w:r w:rsidRPr="00C746E7">
        <w:t>, </w:t>
      </w:r>
      <w:r w:rsidRPr="00C746E7">
        <w:rPr>
          <w:i/>
          <w:iCs/>
        </w:rPr>
        <w:t>43</w:t>
      </w:r>
      <w:r w:rsidRPr="00C746E7">
        <w:t>(4), 637-656.</w:t>
      </w:r>
    </w:p>
    <w:p w14:paraId="1410D1B6" w14:textId="77777777" w:rsidR="004C0739" w:rsidRDefault="004C0739" w:rsidP="001E1981">
      <w:proofErr w:type="spellStart"/>
      <w:r w:rsidRPr="00C746E7">
        <w:t>Lewanski</w:t>
      </w:r>
      <w:proofErr w:type="spellEnd"/>
      <w:r w:rsidRPr="00C746E7">
        <w:t xml:space="preserve">, E. J. (2012). Leading </w:t>
      </w:r>
      <w:proofErr w:type="gramStart"/>
      <w:r w:rsidRPr="00C746E7">
        <w:t>workplace</w:t>
      </w:r>
      <w:proofErr w:type="gramEnd"/>
      <w:r w:rsidRPr="00C746E7">
        <w:t xml:space="preserve"> change and innovation (Doctoral dissertation, The College of St. Scholastica).</w:t>
      </w:r>
    </w:p>
    <w:p w14:paraId="6449DC53" w14:textId="77777777" w:rsidR="004C0739" w:rsidRDefault="004C0739" w:rsidP="001E1981">
      <w:r w:rsidRPr="00C746E7">
        <w:t>London, J. (2001). Employees' perceptions of workplace change. </w:t>
      </w:r>
      <w:r w:rsidRPr="00C746E7">
        <w:rPr>
          <w:i/>
          <w:iCs/>
        </w:rPr>
        <w:t>Australian Health Review</w:t>
      </w:r>
      <w:r w:rsidRPr="00C746E7">
        <w:t>, </w:t>
      </w:r>
      <w:r w:rsidRPr="00C746E7">
        <w:rPr>
          <w:i/>
          <w:iCs/>
        </w:rPr>
        <w:t>24</w:t>
      </w:r>
      <w:r w:rsidRPr="00C746E7">
        <w:t>(4), 128-134.</w:t>
      </w:r>
    </w:p>
    <w:p w14:paraId="0096589D" w14:textId="77777777" w:rsidR="004C0739" w:rsidRDefault="004C0739" w:rsidP="001E1981">
      <w:r w:rsidRPr="00C746E7">
        <w:t xml:space="preserve">Mandel, A., </w:t>
      </w:r>
      <w:proofErr w:type="spellStart"/>
      <w:r w:rsidRPr="00C746E7">
        <w:t>Temmink</w:t>
      </w:r>
      <w:proofErr w:type="spellEnd"/>
      <w:r w:rsidRPr="00C746E7">
        <w:t>, C., &amp; O'Mara, M. (2014). Change management models for workplace transformation. </w:t>
      </w:r>
      <w:r w:rsidRPr="00C746E7">
        <w:rPr>
          <w:i/>
          <w:iCs/>
        </w:rPr>
        <w:t>Corporate Real Estate Journal</w:t>
      </w:r>
      <w:r w:rsidRPr="00C746E7">
        <w:t>, </w:t>
      </w:r>
      <w:r w:rsidRPr="00C746E7">
        <w:rPr>
          <w:i/>
          <w:iCs/>
        </w:rPr>
        <w:t>3</w:t>
      </w:r>
      <w:r w:rsidRPr="00C746E7">
        <w:t>(4), 281-292.</w:t>
      </w:r>
    </w:p>
    <w:p w14:paraId="22D22733" w14:textId="77777777" w:rsidR="004C0739" w:rsidRDefault="004C0739" w:rsidP="001E1981">
      <w:r w:rsidRPr="00C746E7">
        <w:t>Moran, J. W., &amp; Brightman, B. K. (2000). Leading organizational change. </w:t>
      </w:r>
      <w:r w:rsidRPr="00C746E7">
        <w:rPr>
          <w:i/>
          <w:iCs/>
        </w:rPr>
        <w:t>Journal of workplace learning</w:t>
      </w:r>
      <w:r w:rsidRPr="00C746E7">
        <w:t>, </w:t>
      </w:r>
      <w:r w:rsidRPr="00C746E7">
        <w:rPr>
          <w:i/>
          <w:iCs/>
        </w:rPr>
        <w:t>12</w:t>
      </w:r>
      <w:r w:rsidRPr="00C746E7">
        <w:t>(2), 66-74.</w:t>
      </w:r>
    </w:p>
    <w:p w14:paraId="733690CA" w14:textId="77777777" w:rsidR="004C0739" w:rsidRDefault="004C0739" w:rsidP="001E1981">
      <w:r w:rsidRPr="00C746E7">
        <w:t xml:space="preserve">Morrison, E. W., &amp; Phelps, C. C. (1999). Taking charge at work: </w:t>
      </w:r>
      <w:proofErr w:type="spellStart"/>
      <w:r w:rsidRPr="00C746E7">
        <w:t>Extrarole</w:t>
      </w:r>
      <w:proofErr w:type="spellEnd"/>
      <w:r w:rsidRPr="00C746E7">
        <w:t xml:space="preserve"> efforts to initiate workplace change. </w:t>
      </w:r>
      <w:r w:rsidRPr="00C746E7">
        <w:rPr>
          <w:i/>
          <w:iCs/>
        </w:rPr>
        <w:t>Academy of management Journal</w:t>
      </w:r>
      <w:r w:rsidRPr="00C746E7">
        <w:t>, </w:t>
      </w:r>
      <w:r w:rsidRPr="00C746E7">
        <w:rPr>
          <w:i/>
          <w:iCs/>
        </w:rPr>
        <w:t>42</w:t>
      </w:r>
      <w:r w:rsidRPr="00C746E7">
        <w:t>(4), 403-419.</w:t>
      </w:r>
    </w:p>
    <w:p w14:paraId="0F5D82BE" w14:textId="77777777" w:rsidR="004C0739" w:rsidRDefault="004C0739" w:rsidP="001E1981">
      <w:r w:rsidRPr="00C746E7">
        <w:t>Noor-</w:t>
      </w:r>
      <w:proofErr w:type="spellStart"/>
      <w:r w:rsidRPr="00C746E7">
        <w:t>Ilander</w:t>
      </w:r>
      <w:proofErr w:type="spellEnd"/>
      <w:r w:rsidRPr="00C746E7">
        <w:t>, K. (2021). Leading and Designing the Change Experience in Workplace Transformation.</w:t>
      </w:r>
    </w:p>
    <w:p w14:paraId="116D7DBB" w14:textId="77777777" w:rsidR="004C0739" w:rsidRDefault="004C0739" w:rsidP="001E1981">
      <w:r w:rsidRPr="00C746E7">
        <w:t>Novak, I., &amp; McIntyre, S. (2010). The effect of education with workplace supports on practitioners’ evidence</w:t>
      </w:r>
      <w:r w:rsidRPr="00C746E7">
        <w:rPr>
          <w:rFonts w:ascii="Cambria Math" w:hAnsi="Cambria Math" w:cs="Cambria Math"/>
        </w:rPr>
        <w:t>‐</w:t>
      </w:r>
      <w:r w:rsidRPr="00C746E7">
        <w:t>based practice knowledge and implementation behaviors.</w:t>
      </w:r>
      <w:r w:rsidRPr="00C746E7">
        <w:rPr>
          <w:rFonts w:cs="Arial"/>
        </w:rPr>
        <w:t> </w:t>
      </w:r>
      <w:r w:rsidRPr="00C746E7">
        <w:rPr>
          <w:i/>
          <w:iCs/>
        </w:rPr>
        <w:t>Australian Occupational Therapy Journal</w:t>
      </w:r>
      <w:r w:rsidRPr="00C746E7">
        <w:t>, </w:t>
      </w:r>
      <w:r w:rsidRPr="00C746E7">
        <w:rPr>
          <w:i/>
          <w:iCs/>
        </w:rPr>
        <w:t>57</w:t>
      </w:r>
      <w:r w:rsidRPr="00C746E7">
        <w:t>(6), 386-393.</w:t>
      </w:r>
    </w:p>
    <w:p w14:paraId="307D2615" w14:textId="77777777" w:rsidR="004C0739" w:rsidRDefault="004C0739" w:rsidP="001E1981">
      <w:proofErr w:type="spellStart"/>
      <w:r w:rsidRPr="00C746E7">
        <w:t>Nwagbara</w:t>
      </w:r>
      <w:proofErr w:type="spellEnd"/>
      <w:r w:rsidRPr="00C746E7">
        <w:t>, U. (2010). Managing Organizational Change: Leadership, Tesco, and Leahy's Resignation. </w:t>
      </w:r>
      <w:r w:rsidRPr="00C746E7">
        <w:rPr>
          <w:i/>
          <w:iCs/>
        </w:rPr>
        <w:t>E-Journal of Organizational Learning and Leadership</w:t>
      </w:r>
      <w:r w:rsidRPr="00C746E7">
        <w:t>, </w:t>
      </w:r>
      <w:r w:rsidRPr="00C746E7">
        <w:rPr>
          <w:i/>
          <w:iCs/>
        </w:rPr>
        <w:t>9</w:t>
      </w:r>
      <w:r w:rsidRPr="00C746E7">
        <w:t>(1), 56-79.</w:t>
      </w:r>
    </w:p>
    <w:p w14:paraId="4C2AC17B" w14:textId="77777777" w:rsidR="004C0739" w:rsidRDefault="004C0739" w:rsidP="001E1981">
      <w:proofErr w:type="spellStart"/>
      <w:r w:rsidRPr="00C746E7">
        <w:t>Nwagbara</w:t>
      </w:r>
      <w:proofErr w:type="spellEnd"/>
      <w:r w:rsidRPr="00C746E7">
        <w:t>, U. World Authors Managing Organizational Change: Leadership, Tesco, and Leahy's Resignation.</w:t>
      </w:r>
    </w:p>
    <w:p w14:paraId="1F4D5AF6" w14:textId="77777777" w:rsidR="004C0739" w:rsidRDefault="004C0739" w:rsidP="001E1981">
      <w:proofErr w:type="spellStart"/>
      <w:r w:rsidRPr="00C746E7">
        <w:lastRenderedPageBreak/>
        <w:t>Paglis</w:t>
      </w:r>
      <w:proofErr w:type="spellEnd"/>
      <w:r w:rsidRPr="00C746E7">
        <w:t>, L. L., &amp; Green, S. G. (2002). Leadership self</w:t>
      </w:r>
      <w:r w:rsidRPr="00C746E7">
        <w:rPr>
          <w:rFonts w:ascii="Cambria Math" w:hAnsi="Cambria Math" w:cs="Cambria Math"/>
        </w:rPr>
        <w:t>‐</w:t>
      </w:r>
      <w:r w:rsidRPr="00C746E7">
        <w:t>efficacy and managers' motivation for leading change.</w:t>
      </w:r>
      <w:r w:rsidRPr="00C746E7">
        <w:rPr>
          <w:rFonts w:cs="Arial"/>
        </w:rPr>
        <w:t> </w:t>
      </w:r>
      <w:r w:rsidRPr="00C746E7">
        <w:rPr>
          <w:i/>
          <w:iCs/>
        </w:rPr>
        <w:t>Journal of Organizational Behavior: The International Journal of Industrial, Occupational and Organizational Psychology and Behavior</w:t>
      </w:r>
      <w:r w:rsidRPr="00C746E7">
        <w:t>, </w:t>
      </w:r>
      <w:r w:rsidRPr="00C746E7">
        <w:rPr>
          <w:i/>
          <w:iCs/>
        </w:rPr>
        <w:t>23</w:t>
      </w:r>
      <w:r w:rsidRPr="00C746E7">
        <w:t>(2), 215-235.</w:t>
      </w:r>
    </w:p>
    <w:p w14:paraId="75A74995" w14:textId="77777777" w:rsidR="004C0739" w:rsidRDefault="004C0739" w:rsidP="001E1981">
      <w:r w:rsidRPr="00C746E7">
        <w:t>Saberton, S. (2008). Working, hiring, and leading in a changing world—how can we prepare for the workplace of the near future? </w:t>
      </w:r>
      <w:r w:rsidRPr="00C746E7">
        <w:rPr>
          <w:i/>
          <w:iCs/>
        </w:rPr>
        <w:t>Journal of Medical Imaging and Radiation Sciences</w:t>
      </w:r>
      <w:r w:rsidRPr="00C746E7">
        <w:t>, </w:t>
      </w:r>
      <w:r w:rsidRPr="00C746E7">
        <w:rPr>
          <w:i/>
          <w:iCs/>
        </w:rPr>
        <w:t>39</w:t>
      </w:r>
      <w:r w:rsidRPr="00C746E7">
        <w:t>(3), 159-163.</w:t>
      </w:r>
    </w:p>
    <w:p w14:paraId="2DBEDE81" w14:textId="77777777" w:rsidR="004C0739" w:rsidRDefault="004C0739" w:rsidP="001E1981">
      <w:r w:rsidRPr="00C746E7">
        <w:t xml:space="preserve">Salman, Y., &amp; </w:t>
      </w:r>
      <w:proofErr w:type="spellStart"/>
      <w:r w:rsidRPr="00C746E7">
        <w:t>Broten</w:t>
      </w:r>
      <w:proofErr w:type="spellEnd"/>
      <w:r w:rsidRPr="00C746E7">
        <w:t>, N. (2017). </w:t>
      </w:r>
      <w:r w:rsidRPr="00C746E7">
        <w:rPr>
          <w:i/>
          <w:iCs/>
        </w:rPr>
        <w:t>An analysis of John P. Kotter's leading change</w:t>
      </w:r>
      <w:r w:rsidRPr="00C746E7">
        <w:t xml:space="preserve">. </w:t>
      </w:r>
      <w:proofErr w:type="spellStart"/>
      <w:r w:rsidRPr="00C746E7">
        <w:t>Macat</w:t>
      </w:r>
      <w:proofErr w:type="spellEnd"/>
      <w:r w:rsidRPr="00C746E7">
        <w:t xml:space="preserve"> Library.</w:t>
      </w:r>
    </w:p>
    <w:p w14:paraId="0E6ABAA1" w14:textId="77777777" w:rsidR="004C0739" w:rsidRDefault="004C0739" w:rsidP="001E1981">
      <w:r w:rsidRPr="00C746E7">
        <w:t>Smith, I. (2006). Continuing professional development and workplace learning–15: Achieving successful organizational change–do's and don'ts of change management. </w:t>
      </w:r>
      <w:r w:rsidRPr="00C746E7">
        <w:rPr>
          <w:i/>
          <w:iCs/>
        </w:rPr>
        <w:t>Library Management</w:t>
      </w:r>
      <w:r w:rsidRPr="00C746E7">
        <w:t>, </w:t>
      </w:r>
      <w:r w:rsidRPr="00C746E7">
        <w:rPr>
          <w:i/>
          <w:iCs/>
        </w:rPr>
        <w:t>27</w:t>
      </w:r>
      <w:r w:rsidRPr="00C746E7">
        <w:t>(4/5), 300-306.</w:t>
      </w:r>
    </w:p>
    <w:p w14:paraId="2F867C12" w14:textId="77777777" w:rsidR="004C0739" w:rsidRDefault="004C0739" w:rsidP="001E1981">
      <w:r w:rsidRPr="00C746E7">
        <w:t>Spears-Jones, C., Myles, R., Porch, T., Parris, S., Ivy-Knudsen, M., &amp; Dean, H. D. (2021). Leading organizational change: Improved leadership behaviors among public health leaders after receiving multirotor feedback and coaching. </w:t>
      </w:r>
      <w:r w:rsidRPr="00C746E7">
        <w:rPr>
          <w:i/>
          <w:iCs/>
        </w:rPr>
        <w:t>Workplace health &amp; safety</w:t>
      </w:r>
      <w:r w:rsidRPr="00C746E7">
        <w:t>, </w:t>
      </w:r>
      <w:r w:rsidRPr="00C746E7">
        <w:rPr>
          <w:i/>
          <w:iCs/>
        </w:rPr>
        <w:t>69</w:t>
      </w:r>
      <w:r w:rsidRPr="00C746E7">
        <w:t>(9), 400-409.</w:t>
      </w:r>
    </w:p>
    <w:p w14:paraId="55528040" w14:textId="77777777" w:rsidR="004C0739" w:rsidRDefault="004C0739" w:rsidP="001E1981">
      <w:proofErr w:type="spellStart"/>
      <w:r w:rsidRPr="00C746E7">
        <w:t>Teh</w:t>
      </w:r>
      <w:proofErr w:type="spellEnd"/>
      <w:r w:rsidRPr="00C746E7">
        <w:t>, P. N. (2014). </w:t>
      </w:r>
      <w:r w:rsidRPr="00C746E7">
        <w:rPr>
          <w:i/>
          <w:iCs/>
        </w:rPr>
        <w:t xml:space="preserve">Tesco Stores (M) </w:t>
      </w:r>
      <w:proofErr w:type="spellStart"/>
      <w:r w:rsidRPr="00C746E7">
        <w:rPr>
          <w:i/>
          <w:iCs/>
        </w:rPr>
        <w:t>Sdn</w:t>
      </w:r>
      <w:proofErr w:type="spellEnd"/>
      <w:r w:rsidRPr="00C746E7">
        <w:rPr>
          <w:i/>
          <w:iCs/>
        </w:rPr>
        <w:t xml:space="preserve">. </w:t>
      </w:r>
      <w:proofErr w:type="spellStart"/>
      <w:r w:rsidRPr="00C746E7">
        <w:rPr>
          <w:i/>
          <w:iCs/>
        </w:rPr>
        <w:t>Bhd</w:t>
      </w:r>
      <w:proofErr w:type="spellEnd"/>
      <w:r w:rsidRPr="00C746E7">
        <w:rPr>
          <w:i/>
          <w:iCs/>
        </w:rPr>
        <w:t>: Employee Retention Strategy to Reduce Cashier Turnover Rate</w:t>
      </w:r>
      <w:r w:rsidRPr="00C746E7">
        <w:t> (Doctoral dissertation, University Sains Malaysia).</w:t>
      </w:r>
    </w:p>
    <w:p w14:paraId="590EFC8D" w14:textId="77777777" w:rsidR="004C0739" w:rsidRDefault="004C0739" w:rsidP="001E1981">
      <w:r w:rsidRPr="00C746E7">
        <w:t>Tidy, M., Wang, X., &amp; Hall, M. (2016). The role of Supplier Relationship Management in reducing Greenhouse Gas emissions from food supply chains: supplier engagement in the UK supermarket sector. </w:t>
      </w:r>
      <w:r w:rsidRPr="00C746E7">
        <w:rPr>
          <w:i/>
          <w:iCs/>
        </w:rPr>
        <w:t>Journal of Cleaner Production</w:t>
      </w:r>
      <w:r w:rsidRPr="00C746E7">
        <w:t>, </w:t>
      </w:r>
      <w:r w:rsidRPr="00C746E7">
        <w:rPr>
          <w:i/>
          <w:iCs/>
        </w:rPr>
        <w:t>112</w:t>
      </w:r>
      <w:r w:rsidRPr="00C746E7">
        <w:t>, 3294-3305.</w:t>
      </w:r>
    </w:p>
    <w:p w14:paraId="2EFB9D3E" w14:textId="77777777" w:rsidR="004C0739" w:rsidRDefault="004C0739" w:rsidP="001E1981">
      <w:proofErr w:type="spellStart"/>
      <w:r w:rsidRPr="00C746E7">
        <w:t>Vercesi</w:t>
      </w:r>
      <w:proofErr w:type="spellEnd"/>
      <w:r w:rsidRPr="00C746E7">
        <w:t>, I., &amp; Welsh, P. (2023). Leading organizational change in the workplace: a review of the literature. </w:t>
      </w:r>
      <w:r w:rsidRPr="00C746E7">
        <w:rPr>
          <w:i/>
          <w:iCs/>
        </w:rPr>
        <w:t>The Veterinary Nurse</w:t>
      </w:r>
      <w:r w:rsidRPr="00C746E7">
        <w:t>, </w:t>
      </w:r>
      <w:r w:rsidRPr="00C746E7">
        <w:rPr>
          <w:i/>
          <w:iCs/>
        </w:rPr>
        <w:t>14</w:t>
      </w:r>
      <w:r w:rsidRPr="00C746E7">
        <w:t>(6), 262-265.</w:t>
      </w:r>
    </w:p>
    <w:p w14:paraId="05CC1C35" w14:textId="77777777" w:rsidR="004C0739" w:rsidRDefault="004C0739" w:rsidP="001E1981">
      <w:r w:rsidRPr="00C746E7">
        <w:t>Wong, Q., Lacombe, M., Keller, R., Joyce, T., &amp; O'Malley, K. (2019). Leading change with ADKAR. </w:t>
      </w:r>
      <w:r w:rsidRPr="00C746E7">
        <w:rPr>
          <w:i/>
          <w:iCs/>
        </w:rPr>
        <w:t>Nursing management</w:t>
      </w:r>
      <w:r w:rsidRPr="00C746E7">
        <w:t>, </w:t>
      </w:r>
      <w:r w:rsidRPr="00C746E7">
        <w:rPr>
          <w:i/>
          <w:iCs/>
        </w:rPr>
        <w:t>50</w:t>
      </w:r>
      <w:r w:rsidRPr="00C746E7">
        <w:t>(4), 28-35.</w:t>
      </w:r>
    </w:p>
    <w:p w14:paraId="0262D814" w14:textId="77777777" w:rsidR="004C0739" w:rsidRDefault="004C0739" w:rsidP="001E1981">
      <w:r w:rsidRPr="00C746E7">
        <w:t>Woodward, S., &amp; Hendry*, C. (2004). Leading and coping with change. </w:t>
      </w:r>
      <w:r w:rsidRPr="00C746E7">
        <w:rPr>
          <w:i/>
          <w:iCs/>
        </w:rPr>
        <w:t>Journal of Change Management</w:t>
      </w:r>
      <w:r w:rsidRPr="00C746E7">
        <w:t>, </w:t>
      </w:r>
      <w:r w:rsidRPr="00C746E7">
        <w:rPr>
          <w:i/>
          <w:iCs/>
        </w:rPr>
        <w:t>4</w:t>
      </w:r>
      <w:r w:rsidRPr="00C746E7">
        <w:t>(2), 155-183.</w:t>
      </w:r>
    </w:p>
    <w:p w14:paraId="72795D32" w14:textId="77777777" w:rsidR="00343B99" w:rsidRDefault="00343B99">
      <w:pPr>
        <w:rPr>
          <w:color w:val="FF0000"/>
        </w:rPr>
      </w:pPr>
    </w:p>
    <w:p w14:paraId="1E632895" w14:textId="77777777" w:rsidR="00D02154" w:rsidRDefault="00D02154">
      <w:pPr>
        <w:rPr>
          <w:color w:val="FF0000"/>
        </w:rPr>
      </w:pPr>
    </w:p>
    <w:p w14:paraId="15B0F7CC" w14:textId="77777777" w:rsidR="00D02154" w:rsidRDefault="00D02154">
      <w:pPr>
        <w:rPr>
          <w:color w:val="FF0000"/>
        </w:rPr>
      </w:pPr>
    </w:p>
    <w:p w14:paraId="7AD16D82" w14:textId="5D18A64E" w:rsidR="0027777B" w:rsidRPr="00225D96" w:rsidRDefault="0085264B">
      <w:pPr>
        <w:rPr>
          <w:color w:val="auto"/>
          <w:sz w:val="40"/>
          <w:szCs w:val="40"/>
        </w:rPr>
      </w:pPr>
      <w:r w:rsidRPr="00225D96">
        <w:rPr>
          <w:color w:val="auto"/>
          <w:sz w:val="40"/>
          <w:szCs w:val="40"/>
        </w:rPr>
        <w:lastRenderedPageBreak/>
        <w:t>Appendix</w:t>
      </w:r>
    </w:p>
    <w:p w14:paraId="257B6413" w14:textId="28A70F11" w:rsidR="0027777B" w:rsidRPr="00225D96" w:rsidRDefault="00444DC1">
      <w:pPr>
        <w:rPr>
          <w:color w:val="auto"/>
        </w:rPr>
      </w:pPr>
      <w:r w:rsidRPr="00225D96">
        <w:rPr>
          <w:color w:val="auto"/>
        </w:rPr>
        <w:t>PESTLE analysis</w:t>
      </w:r>
    </w:p>
    <w:tbl>
      <w:tblPr>
        <w:tblStyle w:val="TableGrid"/>
        <w:tblW w:w="0" w:type="auto"/>
        <w:tblLook w:val="04A0" w:firstRow="1" w:lastRow="0" w:firstColumn="1" w:lastColumn="0" w:noHBand="0" w:noVBand="1"/>
      </w:tblPr>
      <w:tblGrid>
        <w:gridCol w:w="3256"/>
        <w:gridCol w:w="5760"/>
      </w:tblGrid>
      <w:tr w:rsidR="0027777B" w:rsidRPr="00D2092E" w14:paraId="658C6A53" w14:textId="77777777" w:rsidTr="00444DC1">
        <w:tc>
          <w:tcPr>
            <w:tcW w:w="3256" w:type="dxa"/>
          </w:tcPr>
          <w:p w14:paraId="71F03997" w14:textId="77777777" w:rsidR="006501E4" w:rsidRPr="00965260" w:rsidRDefault="006501E4" w:rsidP="00D2092E">
            <w:pPr>
              <w:rPr>
                <w:color w:val="auto"/>
                <w:sz w:val="20"/>
                <w:szCs w:val="20"/>
              </w:rPr>
            </w:pPr>
          </w:p>
          <w:p w14:paraId="2A0CFF1F" w14:textId="28EB9CEF" w:rsidR="00983379" w:rsidRPr="00D2092E" w:rsidRDefault="00650957" w:rsidP="00650957">
            <w:pPr>
              <w:jc w:val="center"/>
              <w:rPr>
                <w:color w:val="FF0000"/>
                <w:sz w:val="20"/>
                <w:szCs w:val="20"/>
              </w:rPr>
            </w:pPr>
            <w:r w:rsidRPr="00225D96">
              <w:rPr>
                <w:color w:val="auto"/>
                <w:sz w:val="24"/>
                <w:szCs w:val="24"/>
              </w:rPr>
              <w:t>Political</w:t>
            </w:r>
          </w:p>
        </w:tc>
        <w:tc>
          <w:tcPr>
            <w:tcW w:w="5760" w:type="dxa"/>
          </w:tcPr>
          <w:p w14:paraId="2BCBDB88" w14:textId="77777777" w:rsidR="003D5ED9" w:rsidRPr="00225D96" w:rsidRDefault="003D5ED9" w:rsidP="00225D96">
            <w:pPr>
              <w:spacing w:before="100" w:beforeAutospacing="1" w:after="100" w:afterAutospacing="1"/>
              <w:jc w:val="left"/>
              <w:rPr>
                <w:rFonts w:eastAsia="Times New Roman" w:cs="Arial"/>
                <w:color w:val="auto"/>
                <w:lang w:val="en-GB" w:eastAsia="en-GB"/>
              </w:rPr>
            </w:pPr>
          </w:p>
          <w:p w14:paraId="26B466D8" w14:textId="7932C566" w:rsidR="006501E4" w:rsidRPr="00225D96" w:rsidRDefault="006501E4" w:rsidP="00225D96">
            <w:pPr>
              <w:numPr>
                <w:ilvl w:val="0"/>
                <w:numId w:val="1"/>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Government policies and regulations affecting the retail industry.</w:t>
            </w:r>
          </w:p>
          <w:p w14:paraId="71DA2AA8" w14:textId="77777777" w:rsidR="006501E4" w:rsidRPr="00225D96" w:rsidRDefault="006501E4" w:rsidP="00225D96">
            <w:pPr>
              <w:numPr>
                <w:ilvl w:val="0"/>
                <w:numId w:val="1"/>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Trade policies and tariffs influencing international operations.</w:t>
            </w:r>
          </w:p>
          <w:p w14:paraId="4FA41A29" w14:textId="686181D6" w:rsidR="0027777B" w:rsidRPr="00225D96" w:rsidRDefault="006501E4" w:rsidP="00225D96">
            <w:pPr>
              <w:numPr>
                <w:ilvl w:val="0"/>
                <w:numId w:val="1"/>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Political stability in regions where Tesco operates.</w:t>
            </w:r>
          </w:p>
        </w:tc>
      </w:tr>
      <w:tr w:rsidR="0027777B" w:rsidRPr="00D2092E" w14:paraId="33D250FE" w14:textId="77777777" w:rsidTr="00444DC1">
        <w:tc>
          <w:tcPr>
            <w:tcW w:w="3256" w:type="dxa"/>
          </w:tcPr>
          <w:p w14:paraId="05CB3AC9" w14:textId="77777777" w:rsidR="00525F8A" w:rsidRPr="00D2092E" w:rsidRDefault="00525F8A" w:rsidP="00D2092E">
            <w:pPr>
              <w:rPr>
                <w:color w:val="FF0000"/>
                <w:sz w:val="20"/>
                <w:szCs w:val="20"/>
              </w:rPr>
            </w:pPr>
          </w:p>
          <w:p w14:paraId="56D7E8FD" w14:textId="65443C53" w:rsidR="0027777B" w:rsidRPr="00D2092E" w:rsidRDefault="00650957" w:rsidP="00983379">
            <w:pPr>
              <w:jc w:val="center"/>
              <w:rPr>
                <w:color w:val="FF0000"/>
                <w:sz w:val="20"/>
                <w:szCs w:val="20"/>
              </w:rPr>
            </w:pPr>
            <w:r w:rsidRPr="00225D96">
              <w:rPr>
                <w:color w:val="auto"/>
              </w:rPr>
              <w:t>Economical</w:t>
            </w:r>
          </w:p>
        </w:tc>
        <w:tc>
          <w:tcPr>
            <w:tcW w:w="5760" w:type="dxa"/>
          </w:tcPr>
          <w:p w14:paraId="661BBE95" w14:textId="77777777" w:rsidR="00F736CC" w:rsidRPr="00225D96" w:rsidRDefault="003D5ED9" w:rsidP="00225D96">
            <w:pPr>
              <w:pStyle w:val="ListParagraph"/>
              <w:numPr>
                <w:ilvl w:val="0"/>
                <w:numId w:val="7"/>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Economic growth or recession affecting consumer spending.</w:t>
            </w:r>
          </w:p>
          <w:p w14:paraId="65285AE3" w14:textId="162A0C04" w:rsidR="003D5ED9" w:rsidRPr="00225D96" w:rsidRDefault="003D5ED9" w:rsidP="00225D96">
            <w:pPr>
              <w:pStyle w:val="ListParagraph"/>
              <w:numPr>
                <w:ilvl w:val="0"/>
                <w:numId w:val="7"/>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Currency exchange rates impacting import costs.</w:t>
            </w:r>
          </w:p>
          <w:p w14:paraId="34120EE6" w14:textId="09DA1E48" w:rsidR="003D5ED9" w:rsidRPr="00225D96" w:rsidRDefault="003D5ED9" w:rsidP="00225D96">
            <w:pPr>
              <w:numPr>
                <w:ilvl w:val="0"/>
                <w:numId w:val="2"/>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Inflation rates influencing pricing strategies.</w:t>
            </w:r>
          </w:p>
        </w:tc>
      </w:tr>
      <w:tr w:rsidR="0027777B" w:rsidRPr="00D2092E" w14:paraId="542D7BF2" w14:textId="77777777" w:rsidTr="00444DC1">
        <w:tc>
          <w:tcPr>
            <w:tcW w:w="3256" w:type="dxa"/>
          </w:tcPr>
          <w:p w14:paraId="44398FC9" w14:textId="77777777" w:rsidR="00B9702B" w:rsidRPr="00D2092E" w:rsidRDefault="00B9702B" w:rsidP="00D2092E">
            <w:pPr>
              <w:rPr>
                <w:color w:val="FF0000"/>
                <w:sz w:val="20"/>
                <w:szCs w:val="20"/>
              </w:rPr>
            </w:pPr>
          </w:p>
          <w:p w14:paraId="2679E609" w14:textId="298090A3" w:rsidR="0027777B" w:rsidRPr="00D2092E" w:rsidRDefault="003D61AD" w:rsidP="00983379">
            <w:pPr>
              <w:jc w:val="center"/>
              <w:rPr>
                <w:color w:val="FF0000"/>
                <w:sz w:val="20"/>
                <w:szCs w:val="20"/>
              </w:rPr>
            </w:pPr>
            <w:r w:rsidRPr="00225D96">
              <w:rPr>
                <w:color w:val="auto"/>
              </w:rPr>
              <w:t>Social</w:t>
            </w:r>
          </w:p>
        </w:tc>
        <w:tc>
          <w:tcPr>
            <w:tcW w:w="5760" w:type="dxa"/>
          </w:tcPr>
          <w:p w14:paraId="3C831A27" w14:textId="77777777" w:rsidR="006931A2" w:rsidRPr="00225D96" w:rsidRDefault="006931A2" w:rsidP="00225D96">
            <w:pPr>
              <w:spacing w:before="100" w:beforeAutospacing="1" w:after="100" w:afterAutospacing="1"/>
              <w:ind w:left="720"/>
              <w:jc w:val="left"/>
              <w:rPr>
                <w:rFonts w:eastAsia="Times New Roman" w:cs="Arial"/>
                <w:color w:val="auto"/>
                <w:lang w:val="en-GB" w:eastAsia="en-GB"/>
              </w:rPr>
            </w:pPr>
          </w:p>
          <w:p w14:paraId="629829FB" w14:textId="1D3605A4" w:rsidR="006931A2" w:rsidRPr="00225D96" w:rsidRDefault="006931A2" w:rsidP="00225D96">
            <w:pPr>
              <w:numPr>
                <w:ilvl w:val="0"/>
                <w:numId w:val="3"/>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Changing consumer preferences and lifestyles.</w:t>
            </w:r>
          </w:p>
          <w:p w14:paraId="028F7BDF" w14:textId="77777777" w:rsidR="006931A2" w:rsidRPr="00225D96" w:rsidRDefault="006931A2" w:rsidP="00225D96">
            <w:pPr>
              <w:numPr>
                <w:ilvl w:val="0"/>
                <w:numId w:val="3"/>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Demographic shifts such as aging populations.</w:t>
            </w:r>
          </w:p>
          <w:p w14:paraId="2D7A9EDE" w14:textId="10738E95" w:rsidR="003D5ED9" w:rsidRPr="00D2092E" w:rsidRDefault="006931A2" w:rsidP="00225D96">
            <w:pPr>
              <w:numPr>
                <w:ilvl w:val="0"/>
                <w:numId w:val="3"/>
              </w:numPr>
              <w:spacing w:before="100" w:beforeAutospacing="1" w:after="100" w:afterAutospacing="1"/>
              <w:jc w:val="left"/>
              <w:rPr>
                <w:rFonts w:ascii="Times New Roman" w:eastAsia="Times New Roman" w:hAnsi="Times New Roman" w:cs="Times New Roman"/>
                <w:color w:val="auto"/>
                <w:lang w:val="en-GB" w:eastAsia="en-GB"/>
              </w:rPr>
            </w:pPr>
            <w:r w:rsidRPr="00225D96">
              <w:rPr>
                <w:rFonts w:eastAsia="Times New Roman" w:cs="Arial"/>
                <w:color w:val="auto"/>
                <w:lang w:val="en-GB" w:eastAsia="en-GB"/>
              </w:rPr>
              <w:t>Health and wellness trends affecting food purchasing decisions.</w:t>
            </w:r>
          </w:p>
        </w:tc>
      </w:tr>
      <w:tr w:rsidR="0027777B" w:rsidRPr="00D2092E" w14:paraId="219DC301" w14:textId="77777777" w:rsidTr="00444DC1">
        <w:tc>
          <w:tcPr>
            <w:tcW w:w="3256" w:type="dxa"/>
          </w:tcPr>
          <w:p w14:paraId="05A5BCD9" w14:textId="77777777" w:rsidR="00B9702B" w:rsidRPr="00D2092E" w:rsidRDefault="00B9702B" w:rsidP="00983379">
            <w:pPr>
              <w:jc w:val="center"/>
              <w:rPr>
                <w:color w:val="FF0000"/>
                <w:sz w:val="20"/>
                <w:szCs w:val="20"/>
              </w:rPr>
            </w:pPr>
          </w:p>
          <w:p w14:paraId="6FF8CFD3" w14:textId="18F838BF" w:rsidR="0027777B" w:rsidRPr="00D2092E" w:rsidRDefault="003D61AD" w:rsidP="00983379">
            <w:pPr>
              <w:jc w:val="center"/>
              <w:rPr>
                <w:color w:val="FF0000"/>
                <w:sz w:val="20"/>
                <w:szCs w:val="20"/>
              </w:rPr>
            </w:pPr>
            <w:r w:rsidRPr="00225D96">
              <w:rPr>
                <w:color w:val="auto"/>
              </w:rPr>
              <w:t>Technological</w:t>
            </w:r>
          </w:p>
        </w:tc>
        <w:tc>
          <w:tcPr>
            <w:tcW w:w="5760" w:type="dxa"/>
          </w:tcPr>
          <w:p w14:paraId="1D3DA0AF" w14:textId="77777777" w:rsidR="00B9702B" w:rsidRPr="00225D96" w:rsidRDefault="00B9702B" w:rsidP="00225D96">
            <w:pPr>
              <w:spacing w:before="100" w:beforeAutospacing="1" w:after="100" w:afterAutospacing="1"/>
              <w:jc w:val="left"/>
              <w:rPr>
                <w:rFonts w:eastAsia="Times New Roman" w:cs="Arial"/>
                <w:color w:val="auto"/>
                <w:lang w:val="en-GB" w:eastAsia="en-GB"/>
              </w:rPr>
            </w:pPr>
          </w:p>
          <w:p w14:paraId="5229A74E" w14:textId="27986A95" w:rsidR="00EC4954" w:rsidRPr="00225D96" w:rsidRDefault="00EC4954" w:rsidP="00225D96">
            <w:pPr>
              <w:numPr>
                <w:ilvl w:val="0"/>
                <w:numId w:val="4"/>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Advancements in e-commerce and digitalization of retail.</w:t>
            </w:r>
          </w:p>
          <w:p w14:paraId="23042DD6" w14:textId="77777777" w:rsidR="00EC4954" w:rsidRPr="00225D96" w:rsidRDefault="00EC4954" w:rsidP="00225D96">
            <w:pPr>
              <w:numPr>
                <w:ilvl w:val="0"/>
                <w:numId w:val="4"/>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Automation and artificial intelligence impacting operations.</w:t>
            </w:r>
          </w:p>
          <w:p w14:paraId="3749B47C" w14:textId="3ED4921F" w:rsidR="0027777B" w:rsidRPr="00D2092E" w:rsidRDefault="00EC4954" w:rsidP="00225D96">
            <w:pPr>
              <w:numPr>
                <w:ilvl w:val="0"/>
                <w:numId w:val="4"/>
              </w:numPr>
              <w:spacing w:before="100" w:beforeAutospacing="1" w:after="100" w:afterAutospacing="1"/>
              <w:jc w:val="left"/>
              <w:rPr>
                <w:rFonts w:ascii="Times New Roman" w:eastAsia="Times New Roman" w:hAnsi="Times New Roman" w:cs="Times New Roman"/>
                <w:color w:val="auto"/>
                <w:lang w:val="en-GB" w:eastAsia="en-GB"/>
              </w:rPr>
            </w:pPr>
            <w:r w:rsidRPr="00225D96">
              <w:rPr>
                <w:rFonts w:eastAsia="Times New Roman" w:cs="Arial"/>
                <w:color w:val="auto"/>
                <w:lang w:val="en-GB" w:eastAsia="en-GB"/>
              </w:rPr>
              <w:t>Data analytics for personalized marketing and supply chain optimization.</w:t>
            </w:r>
          </w:p>
        </w:tc>
      </w:tr>
      <w:tr w:rsidR="0027777B" w:rsidRPr="00D2092E" w14:paraId="04EA470D" w14:textId="77777777" w:rsidTr="00444DC1">
        <w:tc>
          <w:tcPr>
            <w:tcW w:w="3256" w:type="dxa"/>
          </w:tcPr>
          <w:p w14:paraId="2B57453B" w14:textId="77777777" w:rsidR="00F65D29" w:rsidRPr="00D2092E" w:rsidRDefault="00F65D29" w:rsidP="00983379">
            <w:pPr>
              <w:jc w:val="center"/>
              <w:rPr>
                <w:color w:val="FF0000"/>
                <w:sz w:val="20"/>
                <w:szCs w:val="20"/>
              </w:rPr>
            </w:pPr>
          </w:p>
          <w:p w14:paraId="17117302" w14:textId="77777777" w:rsidR="00F65D29" w:rsidRPr="00D2092E" w:rsidRDefault="00F65D29" w:rsidP="00983379">
            <w:pPr>
              <w:jc w:val="center"/>
              <w:rPr>
                <w:color w:val="FF0000"/>
                <w:sz w:val="20"/>
                <w:szCs w:val="20"/>
              </w:rPr>
            </w:pPr>
          </w:p>
          <w:p w14:paraId="3C4EBB8E" w14:textId="4E07A9FF" w:rsidR="0027777B" w:rsidRPr="00D2092E" w:rsidRDefault="003D61AD" w:rsidP="00983379">
            <w:pPr>
              <w:jc w:val="center"/>
              <w:rPr>
                <w:color w:val="FF0000"/>
                <w:sz w:val="20"/>
                <w:szCs w:val="20"/>
              </w:rPr>
            </w:pPr>
            <w:r w:rsidRPr="00225D96">
              <w:rPr>
                <w:color w:val="auto"/>
              </w:rPr>
              <w:lastRenderedPageBreak/>
              <w:t>Legal</w:t>
            </w:r>
          </w:p>
        </w:tc>
        <w:tc>
          <w:tcPr>
            <w:tcW w:w="5760" w:type="dxa"/>
          </w:tcPr>
          <w:p w14:paraId="269F4058" w14:textId="77777777" w:rsidR="00B9702B" w:rsidRPr="00D2092E" w:rsidRDefault="00B9702B" w:rsidP="00B9702B">
            <w:pPr>
              <w:spacing w:before="100" w:beforeAutospacing="1" w:after="100" w:afterAutospacing="1" w:line="240" w:lineRule="auto"/>
              <w:jc w:val="left"/>
              <w:rPr>
                <w:rFonts w:ascii="Times New Roman" w:eastAsia="Times New Roman" w:hAnsi="Times New Roman" w:cs="Times New Roman"/>
                <w:color w:val="auto"/>
                <w:lang w:val="en-GB" w:eastAsia="en-GB"/>
              </w:rPr>
            </w:pPr>
          </w:p>
          <w:p w14:paraId="2AA4D686" w14:textId="5EE58800" w:rsidR="00EC4954" w:rsidRPr="00225D96" w:rsidRDefault="00EC4954" w:rsidP="00225D96">
            <w:pPr>
              <w:numPr>
                <w:ilvl w:val="0"/>
                <w:numId w:val="5"/>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 xml:space="preserve">Employment laws and regulations affecting </w:t>
            </w:r>
            <w:proofErr w:type="spellStart"/>
            <w:r w:rsidRPr="00225D96">
              <w:rPr>
                <w:rFonts w:eastAsia="Times New Roman" w:cs="Arial"/>
                <w:color w:val="auto"/>
                <w:lang w:val="en-GB" w:eastAsia="en-GB"/>
              </w:rPr>
              <w:t>labor</w:t>
            </w:r>
            <w:proofErr w:type="spellEnd"/>
            <w:r w:rsidRPr="00225D96">
              <w:rPr>
                <w:rFonts w:eastAsia="Times New Roman" w:cs="Arial"/>
                <w:color w:val="auto"/>
                <w:lang w:val="en-GB" w:eastAsia="en-GB"/>
              </w:rPr>
              <w:t xml:space="preserve"> practices.</w:t>
            </w:r>
          </w:p>
          <w:p w14:paraId="10C68C27" w14:textId="77777777" w:rsidR="00EC4954" w:rsidRPr="00225D96" w:rsidRDefault="00EC4954" w:rsidP="00225D96">
            <w:pPr>
              <w:numPr>
                <w:ilvl w:val="0"/>
                <w:numId w:val="5"/>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lastRenderedPageBreak/>
              <w:t>Consumer protection laws impacting product quality and safety.</w:t>
            </w:r>
          </w:p>
          <w:p w14:paraId="337E0749" w14:textId="51156586" w:rsidR="0027777B" w:rsidRPr="00D2092E" w:rsidRDefault="00EC4954" w:rsidP="00225D96">
            <w:pPr>
              <w:numPr>
                <w:ilvl w:val="0"/>
                <w:numId w:val="5"/>
              </w:numPr>
              <w:spacing w:before="100" w:beforeAutospacing="1" w:after="100" w:afterAutospacing="1"/>
              <w:jc w:val="left"/>
              <w:rPr>
                <w:rFonts w:ascii="Times New Roman" w:eastAsia="Times New Roman" w:hAnsi="Times New Roman" w:cs="Times New Roman"/>
                <w:color w:val="auto"/>
                <w:lang w:val="en-GB" w:eastAsia="en-GB"/>
              </w:rPr>
            </w:pPr>
            <w:r w:rsidRPr="00225D96">
              <w:rPr>
                <w:rFonts w:eastAsia="Times New Roman" w:cs="Arial"/>
                <w:color w:val="auto"/>
                <w:lang w:val="en-GB" w:eastAsia="en-GB"/>
              </w:rPr>
              <w:t>Compliance with antitrust and competition regulations.</w:t>
            </w:r>
          </w:p>
        </w:tc>
      </w:tr>
      <w:tr w:rsidR="0027777B" w:rsidRPr="00D2092E" w14:paraId="3654EFAB" w14:textId="77777777" w:rsidTr="00444DC1">
        <w:tc>
          <w:tcPr>
            <w:tcW w:w="3256" w:type="dxa"/>
          </w:tcPr>
          <w:p w14:paraId="20E34FD5" w14:textId="77777777" w:rsidR="00F65D29" w:rsidRPr="00D2092E" w:rsidRDefault="00F65D29" w:rsidP="00983379">
            <w:pPr>
              <w:jc w:val="center"/>
              <w:rPr>
                <w:color w:val="FF0000"/>
                <w:sz w:val="20"/>
                <w:szCs w:val="20"/>
              </w:rPr>
            </w:pPr>
          </w:p>
          <w:p w14:paraId="30DF167F" w14:textId="77777777" w:rsidR="00F65D29" w:rsidRPr="00D2092E" w:rsidRDefault="00F65D29" w:rsidP="00983379">
            <w:pPr>
              <w:jc w:val="center"/>
              <w:rPr>
                <w:color w:val="FF0000"/>
                <w:sz w:val="20"/>
                <w:szCs w:val="20"/>
              </w:rPr>
            </w:pPr>
          </w:p>
          <w:p w14:paraId="2AB474CC" w14:textId="4B7A60C4" w:rsidR="0027777B" w:rsidRPr="00D2092E" w:rsidRDefault="003D61AD" w:rsidP="00983379">
            <w:pPr>
              <w:jc w:val="center"/>
              <w:rPr>
                <w:color w:val="FF0000"/>
                <w:sz w:val="20"/>
                <w:szCs w:val="20"/>
              </w:rPr>
            </w:pPr>
            <w:r w:rsidRPr="00225D96">
              <w:rPr>
                <w:color w:val="auto"/>
              </w:rPr>
              <w:t>Environment</w:t>
            </w:r>
          </w:p>
        </w:tc>
        <w:tc>
          <w:tcPr>
            <w:tcW w:w="5760" w:type="dxa"/>
          </w:tcPr>
          <w:p w14:paraId="4824B2D3" w14:textId="77777777" w:rsidR="00F65D29" w:rsidRPr="00D2092E" w:rsidRDefault="00F65D29" w:rsidP="00F65D29">
            <w:pPr>
              <w:spacing w:before="100" w:beforeAutospacing="1" w:after="100" w:afterAutospacing="1" w:line="240" w:lineRule="auto"/>
              <w:jc w:val="left"/>
              <w:rPr>
                <w:rFonts w:ascii="Times New Roman" w:eastAsia="Times New Roman" w:hAnsi="Times New Roman" w:cs="Times New Roman"/>
                <w:color w:val="auto"/>
                <w:lang w:val="en-GB" w:eastAsia="en-GB"/>
              </w:rPr>
            </w:pPr>
          </w:p>
          <w:p w14:paraId="3A396BD9" w14:textId="150050B3" w:rsidR="00F65D29" w:rsidRPr="00225D96" w:rsidRDefault="00F65D29" w:rsidP="00225D96">
            <w:pPr>
              <w:numPr>
                <w:ilvl w:val="0"/>
                <w:numId w:val="6"/>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Sustainability initiatives and environmental regulations.</w:t>
            </w:r>
          </w:p>
          <w:p w14:paraId="47EB3474" w14:textId="77777777" w:rsidR="00F65D29" w:rsidRPr="00225D96" w:rsidRDefault="00F65D29" w:rsidP="00225D96">
            <w:pPr>
              <w:numPr>
                <w:ilvl w:val="0"/>
                <w:numId w:val="6"/>
              </w:numPr>
              <w:spacing w:before="100" w:beforeAutospacing="1" w:after="100" w:afterAutospacing="1"/>
              <w:jc w:val="left"/>
              <w:rPr>
                <w:rFonts w:eastAsia="Times New Roman" w:cs="Arial"/>
                <w:color w:val="auto"/>
                <w:lang w:val="en-GB" w:eastAsia="en-GB"/>
              </w:rPr>
            </w:pPr>
            <w:r w:rsidRPr="00225D96">
              <w:rPr>
                <w:rFonts w:eastAsia="Times New Roman" w:cs="Arial"/>
                <w:color w:val="auto"/>
                <w:lang w:val="en-GB" w:eastAsia="en-GB"/>
              </w:rPr>
              <w:t>Climate change impacting supply chain resilience.</w:t>
            </w:r>
          </w:p>
          <w:p w14:paraId="67F17CFD" w14:textId="06F4110A" w:rsidR="0027777B" w:rsidRPr="00D2092E" w:rsidRDefault="00F65D29" w:rsidP="00225D96">
            <w:pPr>
              <w:numPr>
                <w:ilvl w:val="0"/>
                <w:numId w:val="6"/>
              </w:numPr>
              <w:spacing w:before="100" w:beforeAutospacing="1" w:after="100" w:afterAutospacing="1"/>
              <w:jc w:val="left"/>
              <w:rPr>
                <w:rFonts w:ascii="Times New Roman" w:eastAsia="Times New Roman" w:hAnsi="Times New Roman" w:cs="Times New Roman"/>
                <w:color w:val="auto"/>
                <w:lang w:val="en-GB" w:eastAsia="en-GB"/>
              </w:rPr>
            </w:pPr>
            <w:r w:rsidRPr="00225D96">
              <w:rPr>
                <w:rFonts w:eastAsia="Times New Roman" w:cs="Arial"/>
                <w:color w:val="auto"/>
                <w:lang w:val="en-GB" w:eastAsia="en-GB"/>
              </w:rPr>
              <w:t>Waste reduction and recycling efforts.</w:t>
            </w:r>
          </w:p>
        </w:tc>
      </w:tr>
    </w:tbl>
    <w:p w14:paraId="27CC0484" w14:textId="77777777" w:rsidR="0085264B" w:rsidRPr="00343B99" w:rsidRDefault="0085264B">
      <w:pPr>
        <w:rPr>
          <w:color w:val="FF0000"/>
        </w:rPr>
      </w:pPr>
    </w:p>
    <w:sectPr w:rsidR="0085264B" w:rsidRPr="00343B9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C89BA" w14:textId="77777777" w:rsidR="005B1E28" w:rsidRDefault="005B1E28" w:rsidP="00BC345C">
      <w:pPr>
        <w:spacing w:before="0" w:after="0" w:line="240" w:lineRule="auto"/>
      </w:pPr>
      <w:r>
        <w:separator/>
      </w:r>
    </w:p>
  </w:endnote>
  <w:endnote w:type="continuationSeparator" w:id="0">
    <w:p w14:paraId="5C9A7940" w14:textId="77777777" w:rsidR="005B1E28" w:rsidRDefault="005B1E28" w:rsidP="00BC34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049324"/>
      <w:docPartObj>
        <w:docPartGallery w:val="Page Numbers (Bottom of Page)"/>
        <w:docPartUnique/>
      </w:docPartObj>
    </w:sdtPr>
    <w:sdtEndPr>
      <w:rPr>
        <w:noProof/>
      </w:rPr>
    </w:sdtEndPr>
    <w:sdtContent>
      <w:p w14:paraId="3D906EF2" w14:textId="37A0E62A" w:rsidR="00BC345C" w:rsidRDefault="00BC34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EB43BE" w14:textId="77777777" w:rsidR="00BC345C" w:rsidRDefault="00BC3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470EC" w14:textId="77777777" w:rsidR="005B1E28" w:rsidRDefault="005B1E28" w:rsidP="00BC345C">
      <w:pPr>
        <w:spacing w:before="0" w:after="0" w:line="240" w:lineRule="auto"/>
      </w:pPr>
      <w:r>
        <w:separator/>
      </w:r>
    </w:p>
  </w:footnote>
  <w:footnote w:type="continuationSeparator" w:id="0">
    <w:p w14:paraId="1B05F6C6" w14:textId="77777777" w:rsidR="005B1E28" w:rsidRDefault="005B1E28" w:rsidP="00BC345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33CBB"/>
    <w:multiLevelType w:val="multilevel"/>
    <w:tmpl w:val="1220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E49BA"/>
    <w:multiLevelType w:val="hybridMultilevel"/>
    <w:tmpl w:val="6A80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F60FB"/>
    <w:multiLevelType w:val="multilevel"/>
    <w:tmpl w:val="7CE8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4D071F"/>
    <w:multiLevelType w:val="multilevel"/>
    <w:tmpl w:val="B6AA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61CC7"/>
    <w:multiLevelType w:val="multilevel"/>
    <w:tmpl w:val="6D74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0F3B78"/>
    <w:multiLevelType w:val="multilevel"/>
    <w:tmpl w:val="67F6E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3F6037"/>
    <w:multiLevelType w:val="multilevel"/>
    <w:tmpl w:val="B7362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092016"/>
    <w:multiLevelType w:val="multilevel"/>
    <w:tmpl w:val="5F08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8B611F"/>
    <w:multiLevelType w:val="multilevel"/>
    <w:tmpl w:val="64BC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1342845">
    <w:abstractNumId w:val="8"/>
  </w:num>
  <w:num w:numId="2" w16cid:durableId="299115528">
    <w:abstractNumId w:val="0"/>
  </w:num>
  <w:num w:numId="3" w16cid:durableId="1767920669">
    <w:abstractNumId w:val="7"/>
  </w:num>
  <w:num w:numId="4" w16cid:durableId="1188561922">
    <w:abstractNumId w:val="3"/>
  </w:num>
  <w:num w:numId="5" w16cid:durableId="1598709430">
    <w:abstractNumId w:val="2"/>
  </w:num>
  <w:num w:numId="6" w16cid:durableId="1410270397">
    <w:abstractNumId w:val="4"/>
  </w:num>
  <w:num w:numId="7" w16cid:durableId="332267526">
    <w:abstractNumId w:val="1"/>
  </w:num>
  <w:num w:numId="8" w16cid:durableId="1024210776">
    <w:abstractNumId w:val="5"/>
  </w:num>
  <w:num w:numId="9" w16cid:durableId="18300584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E3D"/>
    <w:rsid w:val="00000B72"/>
    <w:rsid w:val="000022C6"/>
    <w:rsid w:val="000115AE"/>
    <w:rsid w:val="0001405B"/>
    <w:rsid w:val="0001604F"/>
    <w:rsid w:val="00016BA8"/>
    <w:rsid w:val="00023D0A"/>
    <w:rsid w:val="00023F30"/>
    <w:rsid w:val="0002493F"/>
    <w:rsid w:val="00030E65"/>
    <w:rsid w:val="00033929"/>
    <w:rsid w:val="00043CBF"/>
    <w:rsid w:val="00053E6E"/>
    <w:rsid w:val="000567EA"/>
    <w:rsid w:val="000602F7"/>
    <w:rsid w:val="000651D2"/>
    <w:rsid w:val="0007014B"/>
    <w:rsid w:val="00074E2E"/>
    <w:rsid w:val="000918C9"/>
    <w:rsid w:val="00093412"/>
    <w:rsid w:val="000A5EB0"/>
    <w:rsid w:val="000B0A08"/>
    <w:rsid w:val="000B0C7E"/>
    <w:rsid w:val="000B2AF9"/>
    <w:rsid w:val="000C6469"/>
    <w:rsid w:val="000D608F"/>
    <w:rsid w:val="000E080C"/>
    <w:rsid w:val="000E4C74"/>
    <w:rsid w:val="000F046C"/>
    <w:rsid w:val="000F12FD"/>
    <w:rsid w:val="000F1B06"/>
    <w:rsid w:val="000F4C62"/>
    <w:rsid w:val="00103E92"/>
    <w:rsid w:val="00114B76"/>
    <w:rsid w:val="001233AD"/>
    <w:rsid w:val="001259B5"/>
    <w:rsid w:val="00153F20"/>
    <w:rsid w:val="00156472"/>
    <w:rsid w:val="00157ACB"/>
    <w:rsid w:val="00166D1C"/>
    <w:rsid w:val="001670AE"/>
    <w:rsid w:val="00175210"/>
    <w:rsid w:val="00175473"/>
    <w:rsid w:val="001772F2"/>
    <w:rsid w:val="001853F4"/>
    <w:rsid w:val="0018552D"/>
    <w:rsid w:val="001877C1"/>
    <w:rsid w:val="00193D5E"/>
    <w:rsid w:val="001959CC"/>
    <w:rsid w:val="00196F2B"/>
    <w:rsid w:val="001A1786"/>
    <w:rsid w:val="001A27E7"/>
    <w:rsid w:val="001A5342"/>
    <w:rsid w:val="001B2017"/>
    <w:rsid w:val="001B2B30"/>
    <w:rsid w:val="001B32A6"/>
    <w:rsid w:val="001C052A"/>
    <w:rsid w:val="001C4ADC"/>
    <w:rsid w:val="001C6543"/>
    <w:rsid w:val="001D4F06"/>
    <w:rsid w:val="001E1981"/>
    <w:rsid w:val="001F2FB4"/>
    <w:rsid w:val="002234A2"/>
    <w:rsid w:val="00225D96"/>
    <w:rsid w:val="00233854"/>
    <w:rsid w:val="002438DE"/>
    <w:rsid w:val="00243E9C"/>
    <w:rsid w:val="00247005"/>
    <w:rsid w:val="00265A45"/>
    <w:rsid w:val="002708EE"/>
    <w:rsid w:val="0027777B"/>
    <w:rsid w:val="002B0B80"/>
    <w:rsid w:val="002B482B"/>
    <w:rsid w:val="002C44B4"/>
    <w:rsid w:val="002D1A18"/>
    <w:rsid w:val="002D3C55"/>
    <w:rsid w:val="002D7A7B"/>
    <w:rsid w:val="002E4FF5"/>
    <w:rsid w:val="002E5D29"/>
    <w:rsid w:val="002F24BF"/>
    <w:rsid w:val="002F6702"/>
    <w:rsid w:val="003115F7"/>
    <w:rsid w:val="00311691"/>
    <w:rsid w:val="003150E2"/>
    <w:rsid w:val="00324091"/>
    <w:rsid w:val="0032767D"/>
    <w:rsid w:val="00327B57"/>
    <w:rsid w:val="003346CA"/>
    <w:rsid w:val="0034052C"/>
    <w:rsid w:val="00343B99"/>
    <w:rsid w:val="00344A85"/>
    <w:rsid w:val="00356F54"/>
    <w:rsid w:val="0035729D"/>
    <w:rsid w:val="00360C9D"/>
    <w:rsid w:val="0037143F"/>
    <w:rsid w:val="00374A09"/>
    <w:rsid w:val="003946B0"/>
    <w:rsid w:val="00397DC6"/>
    <w:rsid w:val="003A7F17"/>
    <w:rsid w:val="003B7004"/>
    <w:rsid w:val="003C3279"/>
    <w:rsid w:val="003D449F"/>
    <w:rsid w:val="003D5ED9"/>
    <w:rsid w:val="003D61AD"/>
    <w:rsid w:val="003D6FB0"/>
    <w:rsid w:val="003E24A0"/>
    <w:rsid w:val="003E5FDC"/>
    <w:rsid w:val="003F0C7A"/>
    <w:rsid w:val="003F37BB"/>
    <w:rsid w:val="00405C91"/>
    <w:rsid w:val="0040725B"/>
    <w:rsid w:val="00420974"/>
    <w:rsid w:val="00433655"/>
    <w:rsid w:val="00434679"/>
    <w:rsid w:val="004348E8"/>
    <w:rsid w:val="00434FE6"/>
    <w:rsid w:val="00440524"/>
    <w:rsid w:val="00444DC1"/>
    <w:rsid w:val="00451424"/>
    <w:rsid w:val="00452D03"/>
    <w:rsid w:val="0045542C"/>
    <w:rsid w:val="00461D9E"/>
    <w:rsid w:val="004705DD"/>
    <w:rsid w:val="004710A2"/>
    <w:rsid w:val="00471118"/>
    <w:rsid w:val="00477017"/>
    <w:rsid w:val="00492474"/>
    <w:rsid w:val="004B0856"/>
    <w:rsid w:val="004B0EB3"/>
    <w:rsid w:val="004B3221"/>
    <w:rsid w:val="004C0739"/>
    <w:rsid w:val="004C2517"/>
    <w:rsid w:val="004C349F"/>
    <w:rsid w:val="004D453B"/>
    <w:rsid w:val="004D47A7"/>
    <w:rsid w:val="004D6338"/>
    <w:rsid w:val="004E0FD7"/>
    <w:rsid w:val="00500951"/>
    <w:rsid w:val="00501247"/>
    <w:rsid w:val="00501EA0"/>
    <w:rsid w:val="00505B0D"/>
    <w:rsid w:val="00525F8A"/>
    <w:rsid w:val="00535E33"/>
    <w:rsid w:val="00544030"/>
    <w:rsid w:val="005456CD"/>
    <w:rsid w:val="00551AE1"/>
    <w:rsid w:val="00556345"/>
    <w:rsid w:val="005622CF"/>
    <w:rsid w:val="00564A2D"/>
    <w:rsid w:val="0057050D"/>
    <w:rsid w:val="00570FD2"/>
    <w:rsid w:val="005762FC"/>
    <w:rsid w:val="005A2E7C"/>
    <w:rsid w:val="005B1E28"/>
    <w:rsid w:val="005B2CF0"/>
    <w:rsid w:val="005C1E79"/>
    <w:rsid w:val="005C35E3"/>
    <w:rsid w:val="005C567D"/>
    <w:rsid w:val="005C5C98"/>
    <w:rsid w:val="005D29B7"/>
    <w:rsid w:val="005D5FE9"/>
    <w:rsid w:val="005E0273"/>
    <w:rsid w:val="005E0AFD"/>
    <w:rsid w:val="005E60B3"/>
    <w:rsid w:val="005F1199"/>
    <w:rsid w:val="005F3CC2"/>
    <w:rsid w:val="005F7E56"/>
    <w:rsid w:val="006052A3"/>
    <w:rsid w:val="0060688F"/>
    <w:rsid w:val="00614EB3"/>
    <w:rsid w:val="0062073F"/>
    <w:rsid w:val="0062308B"/>
    <w:rsid w:val="0063670D"/>
    <w:rsid w:val="006377AD"/>
    <w:rsid w:val="00637CFA"/>
    <w:rsid w:val="006501E4"/>
    <w:rsid w:val="00650957"/>
    <w:rsid w:val="00651720"/>
    <w:rsid w:val="006542B7"/>
    <w:rsid w:val="00654510"/>
    <w:rsid w:val="0065626B"/>
    <w:rsid w:val="006569B7"/>
    <w:rsid w:val="006600C9"/>
    <w:rsid w:val="00664883"/>
    <w:rsid w:val="0067045F"/>
    <w:rsid w:val="00670565"/>
    <w:rsid w:val="00674DDA"/>
    <w:rsid w:val="00682905"/>
    <w:rsid w:val="00682B51"/>
    <w:rsid w:val="00683584"/>
    <w:rsid w:val="006869E7"/>
    <w:rsid w:val="006931A2"/>
    <w:rsid w:val="00693C25"/>
    <w:rsid w:val="00694F13"/>
    <w:rsid w:val="00694F95"/>
    <w:rsid w:val="006957D8"/>
    <w:rsid w:val="006A2C36"/>
    <w:rsid w:val="006B7786"/>
    <w:rsid w:val="006C355D"/>
    <w:rsid w:val="006D1414"/>
    <w:rsid w:val="006D3B57"/>
    <w:rsid w:val="006F60F6"/>
    <w:rsid w:val="00700BF5"/>
    <w:rsid w:val="007047DD"/>
    <w:rsid w:val="007153EE"/>
    <w:rsid w:val="00722140"/>
    <w:rsid w:val="007309AB"/>
    <w:rsid w:val="0074116A"/>
    <w:rsid w:val="007669AC"/>
    <w:rsid w:val="007771A6"/>
    <w:rsid w:val="00780BC1"/>
    <w:rsid w:val="007876BD"/>
    <w:rsid w:val="00790E94"/>
    <w:rsid w:val="00795DF2"/>
    <w:rsid w:val="007B2D74"/>
    <w:rsid w:val="007C0C40"/>
    <w:rsid w:val="007C137D"/>
    <w:rsid w:val="007C1F01"/>
    <w:rsid w:val="007C61EF"/>
    <w:rsid w:val="007D0C05"/>
    <w:rsid w:val="007E01D9"/>
    <w:rsid w:val="007F3F05"/>
    <w:rsid w:val="007F5E10"/>
    <w:rsid w:val="00811C8F"/>
    <w:rsid w:val="0082426A"/>
    <w:rsid w:val="0083163D"/>
    <w:rsid w:val="008403EC"/>
    <w:rsid w:val="00844ECD"/>
    <w:rsid w:val="00845FBA"/>
    <w:rsid w:val="0085264B"/>
    <w:rsid w:val="00857457"/>
    <w:rsid w:val="00867A1F"/>
    <w:rsid w:val="00876C19"/>
    <w:rsid w:val="00882F9C"/>
    <w:rsid w:val="00896CF8"/>
    <w:rsid w:val="008A4AEA"/>
    <w:rsid w:val="008A601B"/>
    <w:rsid w:val="008B4F9F"/>
    <w:rsid w:val="008B65DB"/>
    <w:rsid w:val="008D24EE"/>
    <w:rsid w:val="008E79AA"/>
    <w:rsid w:val="008F2848"/>
    <w:rsid w:val="00904503"/>
    <w:rsid w:val="009066FA"/>
    <w:rsid w:val="00917DDD"/>
    <w:rsid w:val="00924EC1"/>
    <w:rsid w:val="009251B5"/>
    <w:rsid w:val="00926285"/>
    <w:rsid w:val="00942C7D"/>
    <w:rsid w:val="00947756"/>
    <w:rsid w:val="00950974"/>
    <w:rsid w:val="00965260"/>
    <w:rsid w:val="00966961"/>
    <w:rsid w:val="009728A2"/>
    <w:rsid w:val="00973FB1"/>
    <w:rsid w:val="00974C4F"/>
    <w:rsid w:val="00981B8E"/>
    <w:rsid w:val="0098225E"/>
    <w:rsid w:val="009828AA"/>
    <w:rsid w:val="00983379"/>
    <w:rsid w:val="00985A89"/>
    <w:rsid w:val="009B7153"/>
    <w:rsid w:val="009B7268"/>
    <w:rsid w:val="009D5F9D"/>
    <w:rsid w:val="009E5503"/>
    <w:rsid w:val="009F20FE"/>
    <w:rsid w:val="009F28BF"/>
    <w:rsid w:val="00A07AE6"/>
    <w:rsid w:val="00A16F2F"/>
    <w:rsid w:val="00A26524"/>
    <w:rsid w:val="00A26DBD"/>
    <w:rsid w:val="00A36636"/>
    <w:rsid w:val="00A5298C"/>
    <w:rsid w:val="00A5558A"/>
    <w:rsid w:val="00A60793"/>
    <w:rsid w:val="00A63EB8"/>
    <w:rsid w:val="00A66409"/>
    <w:rsid w:val="00A75A30"/>
    <w:rsid w:val="00A85AC0"/>
    <w:rsid w:val="00A865E1"/>
    <w:rsid w:val="00A90BBE"/>
    <w:rsid w:val="00A941B1"/>
    <w:rsid w:val="00AB2D7B"/>
    <w:rsid w:val="00AB3549"/>
    <w:rsid w:val="00AB617A"/>
    <w:rsid w:val="00AC21E1"/>
    <w:rsid w:val="00AC4B16"/>
    <w:rsid w:val="00AD10B3"/>
    <w:rsid w:val="00AD50C0"/>
    <w:rsid w:val="00AD5B08"/>
    <w:rsid w:val="00AE1BC8"/>
    <w:rsid w:val="00AE4E45"/>
    <w:rsid w:val="00AE54C8"/>
    <w:rsid w:val="00B010DE"/>
    <w:rsid w:val="00B058E5"/>
    <w:rsid w:val="00B05D29"/>
    <w:rsid w:val="00B22AC8"/>
    <w:rsid w:val="00B251D3"/>
    <w:rsid w:val="00B46BD1"/>
    <w:rsid w:val="00B47AE7"/>
    <w:rsid w:val="00B505A4"/>
    <w:rsid w:val="00B60D4C"/>
    <w:rsid w:val="00B60F92"/>
    <w:rsid w:val="00B8098F"/>
    <w:rsid w:val="00B8547F"/>
    <w:rsid w:val="00B90518"/>
    <w:rsid w:val="00B92090"/>
    <w:rsid w:val="00B9702B"/>
    <w:rsid w:val="00BA0A2F"/>
    <w:rsid w:val="00BA0AAF"/>
    <w:rsid w:val="00BC1EC5"/>
    <w:rsid w:val="00BC23FF"/>
    <w:rsid w:val="00BC345C"/>
    <w:rsid w:val="00BD0D7E"/>
    <w:rsid w:val="00BD5F05"/>
    <w:rsid w:val="00BE37E4"/>
    <w:rsid w:val="00BE5C67"/>
    <w:rsid w:val="00BE7F65"/>
    <w:rsid w:val="00BF00C2"/>
    <w:rsid w:val="00BF52E6"/>
    <w:rsid w:val="00C144E6"/>
    <w:rsid w:val="00C16FCA"/>
    <w:rsid w:val="00C21CDF"/>
    <w:rsid w:val="00C24824"/>
    <w:rsid w:val="00C25465"/>
    <w:rsid w:val="00C37137"/>
    <w:rsid w:val="00C428AA"/>
    <w:rsid w:val="00C42DEA"/>
    <w:rsid w:val="00C450F6"/>
    <w:rsid w:val="00C53A4A"/>
    <w:rsid w:val="00C611FC"/>
    <w:rsid w:val="00C72A87"/>
    <w:rsid w:val="00C74224"/>
    <w:rsid w:val="00C927C0"/>
    <w:rsid w:val="00C93EB3"/>
    <w:rsid w:val="00CA0177"/>
    <w:rsid w:val="00CA0195"/>
    <w:rsid w:val="00CA1DF8"/>
    <w:rsid w:val="00CA63D5"/>
    <w:rsid w:val="00CC71F5"/>
    <w:rsid w:val="00CD1F28"/>
    <w:rsid w:val="00CD25D1"/>
    <w:rsid w:val="00CD3F30"/>
    <w:rsid w:val="00CE4022"/>
    <w:rsid w:val="00CE6664"/>
    <w:rsid w:val="00D02154"/>
    <w:rsid w:val="00D06A7E"/>
    <w:rsid w:val="00D13256"/>
    <w:rsid w:val="00D13F8B"/>
    <w:rsid w:val="00D15289"/>
    <w:rsid w:val="00D2092E"/>
    <w:rsid w:val="00D225EF"/>
    <w:rsid w:val="00D230BB"/>
    <w:rsid w:val="00D2496F"/>
    <w:rsid w:val="00D251E4"/>
    <w:rsid w:val="00D256E0"/>
    <w:rsid w:val="00D31003"/>
    <w:rsid w:val="00D34ED3"/>
    <w:rsid w:val="00D40E92"/>
    <w:rsid w:val="00D45FDF"/>
    <w:rsid w:val="00D50780"/>
    <w:rsid w:val="00D578CE"/>
    <w:rsid w:val="00D60E59"/>
    <w:rsid w:val="00D63EC5"/>
    <w:rsid w:val="00D6422A"/>
    <w:rsid w:val="00D81BAA"/>
    <w:rsid w:val="00D879F4"/>
    <w:rsid w:val="00D924AF"/>
    <w:rsid w:val="00D93E67"/>
    <w:rsid w:val="00D96E0B"/>
    <w:rsid w:val="00D97BA2"/>
    <w:rsid w:val="00DA0B26"/>
    <w:rsid w:val="00DA57FB"/>
    <w:rsid w:val="00DB1F86"/>
    <w:rsid w:val="00DB713F"/>
    <w:rsid w:val="00DB7BA2"/>
    <w:rsid w:val="00DD039F"/>
    <w:rsid w:val="00E060A3"/>
    <w:rsid w:val="00E07BDA"/>
    <w:rsid w:val="00E106CF"/>
    <w:rsid w:val="00E12F51"/>
    <w:rsid w:val="00E16D19"/>
    <w:rsid w:val="00E17424"/>
    <w:rsid w:val="00E17DCF"/>
    <w:rsid w:val="00E215BB"/>
    <w:rsid w:val="00E23C6D"/>
    <w:rsid w:val="00E41E3D"/>
    <w:rsid w:val="00E4516E"/>
    <w:rsid w:val="00E51A5A"/>
    <w:rsid w:val="00E626D7"/>
    <w:rsid w:val="00E7025C"/>
    <w:rsid w:val="00E720F7"/>
    <w:rsid w:val="00E736EF"/>
    <w:rsid w:val="00E96420"/>
    <w:rsid w:val="00E96F57"/>
    <w:rsid w:val="00EB144A"/>
    <w:rsid w:val="00EB576E"/>
    <w:rsid w:val="00EC3631"/>
    <w:rsid w:val="00EC4954"/>
    <w:rsid w:val="00ED3619"/>
    <w:rsid w:val="00EE572E"/>
    <w:rsid w:val="00EF0BD4"/>
    <w:rsid w:val="00EF0E41"/>
    <w:rsid w:val="00F040DF"/>
    <w:rsid w:val="00F056F0"/>
    <w:rsid w:val="00F12FA7"/>
    <w:rsid w:val="00F20B61"/>
    <w:rsid w:val="00F3478A"/>
    <w:rsid w:val="00F40F9A"/>
    <w:rsid w:val="00F45A1A"/>
    <w:rsid w:val="00F50C8D"/>
    <w:rsid w:val="00F65D29"/>
    <w:rsid w:val="00F736CC"/>
    <w:rsid w:val="00F74606"/>
    <w:rsid w:val="00F77EC9"/>
    <w:rsid w:val="00F94906"/>
    <w:rsid w:val="00FA1F7F"/>
    <w:rsid w:val="00FA3D6C"/>
    <w:rsid w:val="00FC2D80"/>
    <w:rsid w:val="00FC48B3"/>
    <w:rsid w:val="00FC5C39"/>
    <w:rsid w:val="00FD1980"/>
    <w:rsid w:val="00FD258F"/>
    <w:rsid w:val="00FF62AD"/>
    <w:rsid w:val="00FF7649"/>
    <w:rsid w:val="00FF7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B53D"/>
  <w15:chartTrackingRefBased/>
  <w15:docId w15:val="{B88CFECB-6B41-4B1E-8416-6253013D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E3D"/>
    <w:pPr>
      <w:spacing w:before="120" w:after="240" w:line="360" w:lineRule="auto"/>
      <w:jc w:val="both"/>
    </w:pPr>
    <w:rPr>
      <w:rFonts w:ascii="Arial" w:hAnsi="Arial"/>
      <w:color w:val="000000" w:themeColor="text1"/>
      <w:lang w:val="en-US"/>
    </w:rPr>
  </w:style>
  <w:style w:type="paragraph" w:styleId="Heading1">
    <w:name w:val="heading 1"/>
    <w:basedOn w:val="Normal"/>
    <w:next w:val="Normal"/>
    <w:link w:val="Heading1Char"/>
    <w:uiPriority w:val="9"/>
    <w:qFormat/>
    <w:rsid w:val="00E41E3D"/>
    <w:pPr>
      <w:keepNext/>
      <w:keepLines/>
      <w:pBdr>
        <w:bottom w:val="single" w:sz="12"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56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E3D"/>
    <w:rPr>
      <w:rFonts w:ascii="Arial" w:eastAsiaTheme="majorEastAsia" w:hAnsi="Arial" w:cstheme="majorBidi"/>
      <w:b/>
      <w:color w:val="000000" w:themeColor="text1"/>
      <w:sz w:val="32"/>
      <w:szCs w:val="32"/>
      <w:lang w:val="en-US"/>
    </w:rPr>
  </w:style>
  <w:style w:type="table" w:styleId="TableGrid">
    <w:name w:val="Table Grid"/>
    <w:basedOn w:val="TableNormal"/>
    <w:uiPriority w:val="39"/>
    <w:rsid w:val="00E6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36CC"/>
    <w:pPr>
      <w:ind w:left="720"/>
      <w:contextualSpacing/>
    </w:pPr>
  </w:style>
  <w:style w:type="paragraph" w:styleId="NoSpacing">
    <w:name w:val="No Spacing"/>
    <w:uiPriority w:val="1"/>
    <w:qFormat/>
    <w:rsid w:val="00D256E0"/>
    <w:pPr>
      <w:spacing w:after="0" w:line="240" w:lineRule="auto"/>
      <w:jc w:val="both"/>
    </w:pPr>
    <w:rPr>
      <w:rFonts w:ascii="Arial" w:hAnsi="Arial"/>
      <w:color w:val="000000" w:themeColor="text1"/>
      <w:lang w:val="en-US"/>
    </w:rPr>
  </w:style>
  <w:style w:type="character" w:customStyle="1" w:styleId="Heading2Char">
    <w:name w:val="Heading 2 Char"/>
    <w:basedOn w:val="DefaultParagraphFont"/>
    <w:link w:val="Heading2"/>
    <w:uiPriority w:val="9"/>
    <w:rsid w:val="00D256E0"/>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unhideWhenUsed/>
    <w:rsid w:val="00AB2D7B"/>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 w:type="paragraph" w:styleId="Header">
    <w:name w:val="header"/>
    <w:basedOn w:val="Normal"/>
    <w:link w:val="HeaderChar"/>
    <w:uiPriority w:val="99"/>
    <w:unhideWhenUsed/>
    <w:rsid w:val="00BC345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345C"/>
    <w:rPr>
      <w:rFonts w:ascii="Arial" w:hAnsi="Arial"/>
      <w:color w:val="000000" w:themeColor="text1"/>
      <w:lang w:val="en-US"/>
    </w:rPr>
  </w:style>
  <w:style w:type="paragraph" w:styleId="Footer">
    <w:name w:val="footer"/>
    <w:basedOn w:val="Normal"/>
    <w:link w:val="FooterChar"/>
    <w:uiPriority w:val="99"/>
    <w:unhideWhenUsed/>
    <w:rsid w:val="00BC345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345C"/>
    <w:rPr>
      <w:rFonts w:ascii="Arial" w:hAnsi="Arial"/>
      <w:color w:val="000000" w:themeColor="text1"/>
      <w:lang w:val="en-US"/>
    </w:rPr>
  </w:style>
  <w:style w:type="character" w:styleId="Strong">
    <w:name w:val="Strong"/>
    <w:basedOn w:val="DefaultParagraphFont"/>
    <w:uiPriority w:val="22"/>
    <w:qFormat/>
    <w:rsid w:val="00AD50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4245">
      <w:bodyDiv w:val="1"/>
      <w:marLeft w:val="0"/>
      <w:marRight w:val="0"/>
      <w:marTop w:val="0"/>
      <w:marBottom w:val="0"/>
      <w:divBdr>
        <w:top w:val="none" w:sz="0" w:space="0" w:color="auto"/>
        <w:left w:val="none" w:sz="0" w:space="0" w:color="auto"/>
        <w:bottom w:val="none" w:sz="0" w:space="0" w:color="auto"/>
        <w:right w:val="none" w:sz="0" w:space="0" w:color="auto"/>
      </w:divBdr>
    </w:div>
    <w:div w:id="354114505">
      <w:bodyDiv w:val="1"/>
      <w:marLeft w:val="0"/>
      <w:marRight w:val="0"/>
      <w:marTop w:val="0"/>
      <w:marBottom w:val="0"/>
      <w:divBdr>
        <w:top w:val="none" w:sz="0" w:space="0" w:color="auto"/>
        <w:left w:val="none" w:sz="0" w:space="0" w:color="auto"/>
        <w:bottom w:val="none" w:sz="0" w:space="0" w:color="auto"/>
        <w:right w:val="none" w:sz="0" w:space="0" w:color="auto"/>
      </w:divBdr>
    </w:div>
    <w:div w:id="509832156">
      <w:bodyDiv w:val="1"/>
      <w:marLeft w:val="0"/>
      <w:marRight w:val="0"/>
      <w:marTop w:val="0"/>
      <w:marBottom w:val="0"/>
      <w:divBdr>
        <w:top w:val="none" w:sz="0" w:space="0" w:color="auto"/>
        <w:left w:val="none" w:sz="0" w:space="0" w:color="auto"/>
        <w:bottom w:val="none" w:sz="0" w:space="0" w:color="auto"/>
        <w:right w:val="none" w:sz="0" w:space="0" w:color="auto"/>
      </w:divBdr>
    </w:div>
    <w:div w:id="597448268">
      <w:bodyDiv w:val="1"/>
      <w:marLeft w:val="0"/>
      <w:marRight w:val="0"/>
      <w:marTop w:val="0"/>
      <w:marBottom w:val="0"/>
      <w:divBdr>
        <w:top w:val="none" w:sz="0" w:space="0" w:color="auto"/>
        <w:left w:val="none" w:sz="0" w:space="0" w:color="auto"/>
        <w:bottom w:val="none" w:sz="0" w:space="0" w:color="auto"/>
        <w:right w:val="none" w:sz="0" w:space="0" w:color="auto"/>
      </w:divBdr>
    </w:div>
    <w:div w:id="668170565">
      <w:bodyDiv w:val="1"/>
      <w:marLeft w:val="0"/>
      <w:marRight w:val="0"/>
      <w:marTop w:val="0"/>
      <w:marBottom w:val="0"/>
      <w:divBdr>
        <w:top w:val="none" w:sz="0" w:space="0" w:color="auto"/>
        <w:left w:val="none" w:sz="0" w:space="0" w:color="auto"/>
        <w:bottom w:val="none" w:sz="0" w:space="0" w:color="auto"/>
        <w:right w:val="none" w:sz="0" w:space="0" w:color="auto"/>
      </w:divBdr>
    </w:div>
    <w:div w:id="724991292">
      <w:bodyDiv w:val="1"/>
      <w:marLeft w:val="0"/>
      <w:marRight w:val="0"/>
      <w:marTop w:val="0"/>
      <w:marBottom w:val="0"/>
      <w:divBdr>
        <w:top w:val="none" w:sz="0" w:space="0" w:color="auto"/>
        <w:left w:val="none" w:sz="0" w:space="0" w:color="auto"/>
        <w:bottom w:val="none" w:sz="0" w:space="0" w:color="auto"/>
        <w:right w:val="none" w:sz="0" w:space="0" w:color="auto"/>
      </w:divBdr>
      <w:divsChild>
        <w:div w:id="898978553">
          <w:marLeft w:val="0"/>
          <w:marRight w:val="0"/>
          <w:marTop w:val="0"/>
          <w:marBottom w:val="0"/>
          <w:divBdr>
            <w:top w:val="none" w:sz="0" w:space="0" w:color="auto"/>
            <w:left w:val="none" w:sz="0" w:space="0" w:color="auto"/>
            <w:bottom w:val="none" w:sz="0" w:space="0" w:color="auto"/>
            <w:right w:val="none" w:sz="0" w:space="0" w:color="auto"/>
          </w:divBdr>
          <w:divsChild>
            <w:div w:id="1877963575">
              <w:marLeft w:val="0"/>
              <w:marRight w:val="0"/>
              <w:marTop w:val="0"/>
              <w:marBottom w:val="0"/>
              <w:divBdr>
                <w:top w:val="none" w:sz="0" w:space="0" w:color="auto"/>
                <w:left w:val="none" w:sz="0" w:space="0" w:color="auto"/>
                <w:bottom w:val="none" w:sz="0" w:space="0" w:color="auto"/>
                <w:right w:val="none" w:sz="0" w:space="0" w:color="auto"/>
              </w:divBdr>
              <w:divsChild>
                <w:div w:id="250554257">
                  <w:marLeft w:val="0"/>
                  <w:marRight w:val="0"/>
                  <w:marTop w:val="0"/>
                  <w:marBottom w:val="0"/>
                  <w:divBdr>
                    <w:top w:val="none" w:sz="0" w:space="0" w:color="auto"/>
                    <w:left w:val="none" w:sz="0" w:space="0" w:color="auto"/>
                    <w:bottom w:val="none" w:sz="0" w:space="0" w:color="auto"/>
                    <w:right w:val="none" w:sz="0" w:space="0" w:color="auto"/>
                  </w:divBdr>
                  <w:divsChild>
                    <w:div w:id="15521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261263">
      <w:bodyDiv w:val="1"/>
      <w:marLeft w:val="0"/>
      <w:marRight w:val="0"/>
      <w:marTop w:val="0"/>
      <w:marBottom w:val="0"/>
      <w:divBdr>
        <w:top w:val="none" w:sz="0" w:space="0" w:color="auto"/>
        <w:left w:val="none" w:sz="0" w:space="0" w:color="auto"/>
        <w:bottom w:val="none" w:sz="0" w:space="0" w:color="auto"/>
        <w:right w:val="none" w:sz="0" w:space="0" w:color="auto"/>
      </w:divBdr>
      <w:divsChild>
        <w:div w:id="380785681">
          <w:marLeft w:val="0"/>
          <w:marRight w:val="0"/>
          <w:marTop w:val="0"/>
          <w:marBottom w:val="0"/>
          <w:divBdr>
            <w:top w:val="none" w:sz="0" w:space="0" w:color="auto"/>
            <w:left w:val="none" w:sz="0" w:space="0" w:color="auto"/>
            <w:bottom w:val="none" w:sz="0" w:space="0" w:color="auto"/>
            <w:right w:val="none" w:sz="0" w:space="0" w:color="auto"/>
          </w:divBdr>
          <w:divsChild>
            <w:div w:id="674845269">
              <w:marLeft w:val="0"/>
              <w:marRight w:val="0"/>
              <w:marTop w:val="0"/>
              <w:marBottom w:val="0"/>
              <w:divBdr>
                <w:top w:val="none" w:sz="0" w:space="0" w:color="auto"/>
                <w:left w:val="none" w:sz="0" w:space="0" w:color="auto"/>
                <w:bottom w:val="none" w:sz="0" w:space="0" w:color="auto"/>
                <w:right w:val="none" w:sz="0" w:space="0" w:color="auto"/>
              </w:divBdr>
              <w:divsChild>
                <w:div w:id="2126805168">
                  <w:marLeft w:val="0"/>
                  <w:marRight w:val="0"/>
                  <w:marTop w:val="0"/>
                  <w:marBottom w:val="0"/>
                  <w:divBdr>
                    <w:top w:val="none" w:sz="0" w:space="0" w:color="auto"/>
                    <w:left w:val="none" w:sz="0" w:space="0" w:color="auto"/>
                    <w:bottom w:val="none" w:sz="0" w:space="0" w:color="auto"/>
                    <w:right w:val="none" w:sz="0" w:space="0" w:color="auto"/>
                  </w:divBdr>
                  <w:divsChild>
                    <w:div w:id="10600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931658">
      <w:bodyDiv w:val="1"/>
      <w:marLeft w:val="0"/>
      <w:marRight w:val="0"/>
      <w:marTop w:val="0"/>
      <w:marBottom w:val="0"/>
      <w:divBdr>
        <w:top w:val="none" w:sz="0" w:space="0" w:color="auto"/>
        <w:left w:val="none" w:sz="0" w:space="0" w:color="auto"/>
        <w:bottom w:val="none" w:sz="0" w:space="0" w:color="auto"/>
        <w:right w:val="none" w:sz="0" w:space="0" w:color="auto"/>
      </w:divBdr>
    </w:div>
    <w:div w:id="1143428706">
      <w:bodyDiv w:val="1"/>
      <w:marLeft w:val="0"/>
      <w:marRight w:val="0"/>
      <w:marTop w:val="0"/>
      <w:marBottom w:val="0"/>
      <w:divBdr>
        <w:top w:val="none" w:sz="0" w:space="0" w:color="auto"/>
        <w:left w:val="none" w:sz="0" w:space="0" w:color="auto"/>
        <w:bottom w:val="none" w:sz="0" w:space="0" w:color="auto"/>
        <w:right w:val="none" w:sz="0" w:space="0" w:color="auto"/>
      </w:divBdr>
    </w:div>
    <w:div w:id="123512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00EEF-3660-4B64-AA22-1380917F4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TotalTime>
  <Pages>26</Pages>
  <Words>6389</Words>
  <Characters>36420</Characters>
  <Application>Microsoft Office Word</Application>
  <DocSecurity>0</DocSecurity>
  <Lines>303</Lines>
  <Paragraphs>85</Paragraphs>
  <ScaleCrop>false</ScaleCrop>
  <Company/>
  <LinksUpToDate>false</LinksUpToDate>
  <CharactersWithSpaces>42724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428</cp:revision>
  <dcterms:created xsi:type="dcterms:W3CDTF">2024-04-26T15:32:00Z</dcterms:created>
  <dcterms:modified xsi:type="dcterms:W3CDTF">2024-04-29T10:11:00Z</dcterms:modified>
</cp:coreProperties>
</file>