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9DA94" w14:textId="77777777" w:rsidR="00320948" w:rsidRPr="009103B2" w:rsidRDefault="00320948" w:rsidP="006062C1">
      <w:pPr>
        <w:rPr>
          <w:rFonts w:ascii="Times New Roman" w:eastAsia="Times New Roman" w:hAnsi="Times New Roman" w:cs="Times New Roman"/>
          <w:b/>
          <w:noProof/>
          <w:sz w:val="32"/>
          <w:szCs w:val="24"/>
          <w:lang w:val="en-GB"/>
        </w:rPr>
      </w:pPr>
    </w:p>
    <w:p w14:paraId="5DD83506" w14:textId="77777777" w:rsidR="00320948" w:rsidRPr="009103B2" w:rsidRDefault="00320948" w:rsidP="006062C1">
      <w:pPr>
        <w:rPr>
          <w:rFonts w:ascii="Times New Roman" w:eastAsia="Times New Roman" w:hAnsi="Times New Roman" w:cs="Times New Roman"/>
          <w:b/>
          <w:noProof/>
          <w:sz w:val="32"/>
          <w:szCs w:val="24"/>
          <w:lang w:val="en-GB"/>
        </w:rPr>
      </w:pPr>
    </w:p>
    <w:p w14:paraId="4A771985" w14:textId="77777777" w:rsidR="00320948" w:rsidRPr="009103B2" w:rsidRDefault="00320948" w:rsidP="00320948">
      <w:pPr>
        <w:jc w:val="center"/>
        <w:rPr>
          <w:rFonts w:ascii="Times New Roman" w:eastAsia="Times New Roman" w:hAnsi="Times New Roman" w:cs="Times New Roman"/>
          <w:b/>
          <w:noProof/>
          <w:sz w:val="32"/>
          <w:szCs w:val="24"/>
          <w:lang w:val="en-GB"/>
        </w:rPr>
      </w:pPr>
    </w:p>
    <w:p w14:paraId="127246A6"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450D1A5B" w14:textId="77777777" w:rsidR="006062C1" w:rsidRPr="006062C1" w:rsidRDefault="006062C1" w:rsidP="006062C1">
      <w:pPr>
        <w:spacing w:line="360" w:lineRule="auto"/>
        <w:jc w:val="center"/>
        <w:rPr>
          <w:rFonts w:ascii="Times New Roman" w:eastAsia="DengXian" w:hAnsi="Times New Roman" w:cs="Times New Roman"/>
          <w:b/>
          <w:bCs/>
          <w:sz w:val="48"/>
          <w:szCs w:val="48"/>
          <w:lang w:val="en-GB"/>
        </w:rPr>
      </w:pPr>
      <w:r w:rsidRPr="006062C1">
        <w:rPr>
          <w:rFonts w:ascii="Times New Roman" w:eastAsia="DengXian" w:hAnsi="Times New Roman" w:cs="Times New Roman"/>
          <w:b/>
          <w:bCs/>
          <w:sz w:val="48"/>
          <w:szCs w:val="48"/>
          <w:lang w:val="en-GB"/>
        </w:rPr>
        <w:t xml:space="preserve">University Of Wales Trinity Saint David </w:t>
      </w:r>
    </w:p>
    <w:p w14:paraId="22B8FCE9" w14:textId="77777777" w:rsidR="006062C1" w:rsidRPr="006062C1" w:rsidRDefault="006062C1" w:rsidP="006062C1">
      <w:pPr>
        <w:spacing w:line="360" w:lineRule="auto"/>
        <w:jc w:val="center"/>
        <w:rPr>
          <w:rFonts w:ascii="Times New Roman" w:eastAsia="DengXian" w:hAnsi="Times New Roman" w:cs="Times New Roman"/>
          <w:b/>
          <w:bCs/>
          <w:sz w:val="48"/>
          <w:szCs w:val="48"/>
          <w:lang w:val="en-GB"/>
        </w:rPr>
      </w:pPr>
    </w:p>
    <w:p w14:paraId="2DCB470B" w14:textId="77777777" w:rsidR="006062C1" w:rsidRPr="006062C1" w:rsidRDefault="006062C1" w:rsidP="006062C1">
      <w:pPr>
        <w:spacing w:line="360" w:lineRule="auto"/>
        <w:jc w:val="center"/>
        <w:rPr>
          <w:rFonts w:ascii="Times New Roman" w:eastAsia="DengXian" w:hAnsi="Times New Roman" w:cs="Times New Roman"/>
          <w:b/>
          <w:bCs/>
          <w:sz w:val="36"/>
          <w:szCs w:val="36"/>
          <w:lang w:val="en-GB"/>
        </w:rPr>
      </w:pPr>
      <w:r w:rsidRPr="006062C1">
        <w:rPr>
          <w:rFonts w:ascii="Times New Roman" w:eastAsia="DengXian" w:hAnsi="Times New Roman" w:cs="Times New Roman"/>
          <w:b/>
          <w:bCs/>
          <w:sz w:val="36"/>
          <w:szCs w:val="36"/>
          <w:lang w:val="en-GB"/>
        </w:rPr>
        <w:t xml:space="preserve">Certificate of Higher Education, Skills for Workplace </w:t>
      </w:r>
    </w:p>
    <w:p w14:paraId="1921DB0B" w14:textId="61A4CAE1" w:rsidR="006062C1" w:rsidRPr="005C1381" w:rsidRDefault="005C1381" w:rsidP="006062C1">
      <w:pPr>
        <w:jc w:val="center"/>
        <w:rPr>
          <w:rFonts w:ascii="Times New Roman" w:hAnsi="Times New Roman" w:cs="Times New Roman"/>
          <w:b/>
          <w:bCs/>
          <w:sz w:val="32"/>
          <w:szCs w:val="32"/>
        </w:rPr>
      </w:pPr>
      <w:r w:rsidRPr="005C1381">
        <w:rPr>
          <w:rFonts w:ascii="Times New Roman" w:hAnsi="Times New Roman" w:cs="Times New Roman"/>
          <w:b/>
          <w:bCs/>
          <w:sz w:val="32"/>
          <w:szCs w:val="32"/>
        </w:rPr>
        <w:t>BMSW4003</w:t>
      </w:r>
      <w:r w:rsidRPr="005C1381">
        <w:rPr>
          <w:rFonts w:ascii="Times New Roman" w:hAnsi="Times New Roman" w:cs="Times New Roman"/>
          <w:b/>
          <w:bCs/>
          <w:sz w:val="32"/>
          <w:szCs w:val="32"/>
        </w:rPr>
        <w:t xml:space="preserve"> </w:t>
      </w:r>
      <w:r w:rsidR="006062C1" w:rsidRPr="005C1381">
        <w:rPr>
          <w:rFonts w:ascii="Times New Roman" w:hAnsi="Times New Roman" w:cs="Times New Roman"/>
          <w:b/>
          <w:bCs/>
          <w:sz w:val="32"/>
          <w:szCs w:val="32"/>
        </w:rPr>
        <w:t>Digital Skills and Research Methods</w:t>
      </w:r>
    </w:p>
    <w:p w14:paraId="0A07F741" w14:textId="77777777" w:rsidR="005C1381" w:rsidRPr="005C1381" w:rsidRDefault="005C1381" w:rsidP="006062C1">
      <w:pPr>
        <w:jc w:val="center"/>
        <w:rPr>
          <w:rFonts w:ascii="Times New Roman" w:eastAsia="Times New Roman" w:hAnsi="Times New Roman" w:cs="Times New Roman"/>
          <w:b/>
          <w:bCs/>
          <w:noProof/>
          <w:sz w:val="32"/>
          <w:szCs w:val="32"/>
          <w:lang w:val="en-GB"/>
        </w:rPr>
      </w:pPr>
    </w:p>
    <w:p w14:paraId="6A714703" w14:textId="670430CD" w:rsidR="006062C1" w:rsidRPr="006062C1" w:rsidRDefault="006062C1" w:rsidP="006062C1">
      <w:pPr>
        <w:spacing w:line="360" w:lineRule="auto"/>
        <w:jc w:val="center"/>
        <w:rPr>
          <w:rFonts w:ascii="Times New Roman" w:eastAsia="DengXian" w:hAnsi="Times New Roman" w:cs="Times New Roman"/>
          <w:b/>
          <w:bCs/>
          <w:sz w:val="48"/>
          <w:szCs w:val="48"/>
          <w:lang w:val="en-GB"/>
        </w:rPr>
      </w:pPr>
      <w:r>
        <w:rPr>
          <w:rFonts w:ascii="Times New Roman" w:eastAsia="Times New Roman" w:hAnsi="Times New Roman" w:cs="Times New Roman"/>
          <w:b/>
          <w:noProof/>
          <w:sz w:val="32"/>
          <w:szCs w:val="24"/>
          <w:lang w:val="en-GB"/>
        </w:rPr>
        <w:t xml:space="preserve">Title: </w:t>
      </w:r>
      <w:r w:rsidRPr="005C1381">
        <w:rPr>
          <w:rFonts w:ascii="Times New Roman" w:eastAsia="Times New Roman" w:hAnsi="Times New Roman" w:cs="Times New Roman"/>
          <w:b/>
          <w:noProof/>
          <w:sz w:val="32"/>
          <w:szCs w:val="32"/>
          <w:lang w:val="en-GB"/>
        </w:rPr>
        <w:t>VIRTUAL LEARNING ENVIRONMENT (VLE)</w:t>
      </w:r>
    </w:p>
    <w:p w14:paraId="18AB347A"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7B08E76F" w14:textId="22EBD7F5" w:rsidR="006062C1" w:rsidRPr="006062C1" w:rsidRDefault="006062C1" w:rsidP="006062C1">
      <w:pPr>
        <w:spacing w:line="360" w:lineRule="auto"/>
        <w:jc w:val="center"/>
        <w:rPr>
          <w:rFonts w:ascii="Times New Roman" w:eastAsia="DengXian" w:hAnsi="Times New Roman" w:cs="Times New Roman"/>
          <w:b/>
          <w:bCs/>
          <w:sz w:val="32"/>
          <w:szCs w:val="32"/>
          <w:lang w:val="en-GB"/>
        </w:rPr>
      </w:pPr>
      <w:r w:rsidRPr="006062C1">
        <w:rPr>
          <w:rFonts w:ascii="Times New Roman" w:eastAsia="DengXian" w:hAnsi="Times New Roman" w:cs="Times New Roman"/>
          <w:b/>
          <w:bCs/>
          <w:sz w:val="32"/>
          <w:szCs w:val="32"/>
          <w:lang w:val="en-GB"/>
        </w:rPr>
        <w:t xml:space="preserve">Modul leader: </w:t>
      </w:r>
      <w:proofErr w:type="spellStart"/>
      <w:r w:rsidR="005C1381" w:rsidRPr="005C1381">
        <w:rPr>
          <w:rFonts w:ascii="Times New Roman" w:eastAsia="DengXian" w:hAnsi="Times New Roman" w:cs="Times New Roman"/>
          <w:b/>
          <w:bCs/>
          <w:sz w:val="32"/>
          <w:szCs w:val="32"/>
          <w:lang w:val="en-GB"/>
        </w:rPr>
        <w:t>Balendran</w:t>
      </w:r>
      <w:proofErr w:type="spellEnd"/>
      <w:r w:rsidR="005C1381" w:rsidRPr="005C1381">
        <w:rPr>
          <w:rFonts w:ascii="Times New Roman" w:eastAsia="DengXian" w:hAnsi="Times New Roman" w:cs="Times New Roman"/>
          <w:b/>
          <w:bCs/>
          <w:sz w:val="32"/>
          <w:szCs w:val="32"/>
          <w:lang w:val="en-GB"/>
        </w:rPr>
        <w:t xml:space="preserve"> </w:t>
      </w:r>
      <w:proofErr w:type="spellStart"/>
      <w:r w:rsidR="005C1381" w:rsidRPr="005C1381">
        <w:rPr>
          <w:rFonts w:ascii="Times New Roman" w:eastAsia="DengXian" w:hAnsi="Times New Roman" w:cs="Times New Roman"/>
          <w:b/>
          <w:bCs/>
          <w:sz w:val="32"/>
          <w:szCs w:val="32"/>
          <w:lang w:val="en-GB"/>
        </w:rPr>
        <w:t>Kandasemy</w:t>
      </w:r>
      <w:proofErr w:type="spellEnd"/>
    </w:p>
    <w:p w14:paraId="1FA39998"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r w:rsidRPr="006062C1">
        <w:rPr>
          <w:rFonts w:ascii="Times New Roman" w:eastAsia="DengXian" w:hAnsi="Times New Roman" w:cs="Times New Roman"/>
          <w:b/>
          <w:bCs/>
          <w:sz w:val="32"/>
          <w:szCs w:val="32"/>
          <w:lang w:val="en-GB"/>
        </w:rPr>
        <w:t xml:space="preserve">Student name: </w:t>
      </w:r>
      <w:proofErr w:type="spellStart"/>
      <w:r w:rsidRPr="006062C1">
        <w:rPr>
          <w:rFonts w:ascii="Times New Roman" w:eastAsia="DengXian" w:hAnsi="Times New Roman" w:cs="Times New Roman"/>
          <w:b/>
          <w:bCs/>
          <w:sz w:val="32"/>
          <w:szCs w:val="32"/>
          <w:lang w:val="en-GB"/>
        </w:rPr>
        <w:t>Andreea</w:t>
      </w:r>
      <w:proofErr w:type="spellEnd"/>
      <w:r w:rsidRPr="006062C1">
        <w:rPr>
          <w:rFonts w:ascii="Times New Roman" w:eastAsia="DengXian" w:hAnsi="Times New Roman" w:cs="Times New Roman"/>
          <w:b/>
          <w:bCs/>
          <w:sz w:val="32"/>
          <w:szCs w:val="32"/>
          <w:lang w:val="en-GB"/>
        </w:rPr>
        <w:t xml:space="preserve"> </w:t>
      </w:r>
      <w:proofErr w:type="spellStart"/>
      <w:r w:rsidRPr="006062C1">
        <w:rPr>
          <w:rFonts w:ascii="Times New Roman" w:eastAsia="DengXian" w:hAnsi="Times New Roman" w:cs="Times New Roman"/>
          <w:b/>
          <w:bCs/>
          <w:sz w:val="32"/>
          <w:szCs w:val="32"/>
          <w:lang w:val="en-GB"/>
        </w:rPr>
        <w:t>Simion</w:t>
      </w:r>
      <w:proofErr w:type="spellEnd"/>
    </w:p>
    <w:p w14:paraId="624810E4"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r w:rsidRPr="006062C1">
        <w:rPr>
          <w:rFonts w:ascii="Times New Roman" w:eastAsia="DengXian" w:hAnsi="Times New Roman" w:cs="Times New Roman"/>
          <w:b/>
          <w:bCs/>
          <w:sz w:val="32"/>
          <w:szCs w:val="32"/>
          <w:lang w:val="en-GB"/>
        </w:rPr>
        <w:t>Student Id 2120568</w:t>
      </w:r>
    </w:p>
    <w:p w14:paraId="01BCEF45"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4833E7E2"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0A539D54"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44C749ED"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2C6BDB98"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40D42F89"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27306207"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062D766C" w14:textId="18D883D0" w:rsidR="006062C1" w:rsidRPr="006062C1" w:rsidRDefault="006062C1" w:rsidP="006062C1">
      <w:pPr>
        <w:spacing w:line="360" w:lineRule="auto"/>
        <w:jc w:val="center"/>
        <w:rPr>
          <w:rFonts w:ascii="Times New Roman" w:eastAsia="DengXian" w:hAnsi="Times New Roman" w:cs="Times New Roman"/>
          <w:b/>
          <w:bCs/>
          <w:sz w:val="32"/>
          <w:szCs w:val="32"/>
          <w:lang w:val="en-GB"/>
        </w:rPr>
      </w:pPr>
      <w:r w:rsidRPr="006062C1">
        <w:rPr>
          <w:rFonts w:ascii="Times New Roman" w:eastAsia="DengXian" w:hAnsi="Times New Roman" w:cs="Times New Roman"/>
          <w:b/>
          <w:bCs/>
          <w:sz w:val="32"/>
          <w:szCs w:val="32"/>
          <w:lang w:val="en-GB"/>
        </w:rPr>
        <w:t>Submission date:</w:t>
      </w:r>
      <w:r>
        <w:rPr>
          <w:rFonts w:ascii="Times New Roman" w:eastAsia="DengXian" w:hAnsi="Times New Roman" w:cs="Times New Roman"/>
          <w:b/>
          <w:bCs/>
          <w:sz w:val="32"/>
          <w:szCs w:val="32"/>
          <w:lang w:val="en-GB"/>
        </w:rPr>
        <w:t xml:space="preserve"> 03</w:t>
      </w:r>
      <w:r w:rsidRPr="006062C1">
        <w:rPr>
          <w:rFonts w:ascii="Times New Roman" w:eastAsia="DengXian" w:hAnsi="Times New Roman" w:cs="Times New Roman"/>
          <w:b/>
          <w:bCs/>
          <w:sz w:val="32"/>
          <w:szCs w:val="32"/>
          <w:lang w:val="en-GB"/>
        </w:rPr>
        <w:t>/0</w:t>
      </w:r>
      <w:r>
        <w:rPr>
          <w:rFonts w:ascii="Times New Roman" w:eastAsia="DengXian" w:hAnsi="Times New Roman" w:cs="Times New Roman"/>
          <w:b/>
          <w:bCs/>
          <w:sz w:val="32"/>
          <w:szCs w:val="32"/>
          <w:lang w:val="en-GB"/>
        </w:rPr>
        <w:t>5</w:t>
      </w:r>
      <w:r w:rsidRPr="006062C1">
        <w:rPr>
          <w:rFonts w:ascii="Times New Roman" w:eastAsia="DengXian" w:hAnsi="Times New Roman" w:cs="Times New Roman"/>
          <w:b/>
          <w:bCs/>
          <w:sz w:val="32"/>
          <w:szCs w:val="32"/>
          <w:lang w:val="en-GB"/>
        </w:rPr>
        <w:t>/2022</w:t>
      </w:r>
    </w:p>
    <w:p w14:paraId="1924B27A" w14:textId="77777777" w:rsidR="006062C1" w:rsidRPr="006062C1" w:rsidRDefault="006062C1" w:rsidP="006062C1">
      <w:pPr>
        <w:spacing w:line="360" w:lineRule="auto"/>
        <w:jc w:val="center"/>
        <w:rPr>
          <w:rFonts w:ascii="Times New Roman" w:eastAsia="DengXian" w:hAnsi="Times New Roman" w:cs="Times New Roman"/>
          <w:b/>
          <w:bCs/>
          <w:sz w:val="32"/>
          <w:szCs w:val="32"/>
          <w:lang w:val="en-GB"/>
        </w:rPr>
      </w:pPr>
    </w:p>
    <w:p w14:paraId="2FDFB05D" w14:textId="77777777" w:rsidR="006062C1" w:rsidRPr="006062C1" w:rsidRDefault="006062C1" w:rsidP="006062C1">
      <w:pPr>
        <w:spacing w:line="360" w:lineRule="auto"/>
        <w:rPr>
          <w:rFonts w:ascii="Times New Roman" w:eastAsia="DengXian" w:hAnsi="Times New Roman" w:cs="Times New Roman"/>
          <w:b/>
          <w:bCs/>
          <w:sz w:val="32"/>
          <w:szCs w:val="32"/>
          <w:lang w:val="en-GB"/>
        </w:rPr>
      </w:pPr>
    </w:p>
    <w:p w14:paraId="561AE433" w14:textId="77777777" w:rsidR="00320948" w:rsidRPr="009103B2" w:rsidRDefault="00320948" w:rsidP="00320948">
      <w:pPr>
        <w:jc w:val="center"/>
        <w:rPr>
          <w:rFonts w:ascii="Times New Roman" w:eastAsia="Times New Roman" w:hAnsi="Times New Roman" w:cs="Times New Roman"/>
          <w:b/>
          <w:noProof/>
          <w:sz w:val="32"/>
          <w:szCs w:val="24"/>
          <w:lang w:val="en-GB"/>
        </w:rPr>
      </w:pPr>
    </w:p>
    <w:p w14:paraId="60B14D0B" w14:textId="77777777" w:rsidR="00320948" w:rsidRPr="009103B2" w:rsidRDefault="00320948" w:rsidP="00320948">
      <w:pPr>
        <w:jc w:val="center"/>
        <w:rPr>
          <w:rFonts w:ascii="Times New Roman" w:eastAsia="Times New Roman" w:hAnsi="Times New Roman" w:cs="Times New Roman"/>
          <w:b/>
          <w:noProof/>
          <w:sz w:val="32"/>
          <w:szCs w:val="24"/>
          <w:lang w:val="en-GB"/>
        </w:rPr>
      </w:pPr>
    </w:p>
    <w:sdt>
      <w:sdtPr>
        <w:rPr>
          <w:rFonts w:ascii="Arial" w:eastAsia="Arial" w:hAnsi="Arial" w:cs="Arial"/>
          <w:b w:val="0"/>
          <w:bCs w:val="0"/>
          <w:noProof/>
          <w:color w:val="auto"/>
          <w:sz w:val="22"/>
          <w:szCs w:val="22"/>
          <w:lang w:val="en-GB"/>
        </w:rPr>
        <w:id w:val="6259254"/>
        <w:docPartObj>
          <w:docPartGallery w:val="Table of Contents"/>
          <w:docPartUnique/>
        </w:docPartObj>
      </w:sdtPr>
      <w:sdtEndPr/>
      <w:sdtContent>
        <w:p w14:paraId="5D60A43D" w14:textId="77777777" w:rsidR="00320948" w:rsidRPr="009103B2" w:rsidRDefault="00320948" w:rsidP="00320948">
          <w:pPr>
            <w:pStyle w:val="TOCHeading"/>
            <w:spacing w:line="360" w:lineRule="auto"/>
            <w:jc w:val="center"/>
            <w:rPr>
              <w:rFonts w:ascii="Times New Roman" w:hAnsi="Times New Roman" w:cs="Times New Roman"/>
              <w:noProof/>
              <w:sz w:val="24"/>
              <w:szCs w:val="24"/>
              <w:lang w:val="en-GB"/>
            </w:rPr>
          </w:pPr>
          <w:r w:rsidRPr="009103B2">
            <w:rPr>
              <w:rFonts w:ascii="Times New Roman" w:hAnsi="Times New Roman" w:cs="Times New Roman"/>
              <w:noProof/>
              <w:color w:val="auto"/>
              <w:szCs w:val="24"/>
              <w:lang w:val="en-GB"/>
            </w:rPr>
            <w:t>Table of Contents</w:t>
          </w:r>
        </w:p>
        <w:p w14:paraId="5F89AFAB" w14:textId="77777777" w:rsidR="00320948" w:rsidRPr="009103B2" w:rsidRDefault="00FC6641" w:rsidP="00320948">
          <w:pPr>
            <w:pStyle w:val="TOC1"/>
            <w:tabs>
              <w:tab w:val="right" w:leader="dot" w:pos="9019"/>
            </w:tabs>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sz w:val="24"/>
              <w:szCs w:val="24"/>
              <w:lang w:val="en-GB"/>
            </w:rPr>
            <w:fldChar w:fldCharType="begin"/>
          </w:r>
          <w:r w:rsidR="00320948" w:rsidRPr="009103B2">
            <w:rPr>
              <w:rFonts w:ascii="Times New Roman" w:hAnsi="Times New Roman" w:cs="Times New Roman"/>
              <w:noProof/>
              <w:sz w:val="24"/>
              <w:szCs w:val="24"/>
              <w:lang w:val="en-GB"/>
            </w:rPr>
            <w:instrText xml:space="preserve"> TOC \o "1-3" \h \z \u </w:instrText>
          </w:r>
          <w:r w:rsidRPr="009103B2">
            <w:rPr>
              <w:rFonts w:ascii="Times New Roman" w:hAnsi="Times New Roman" w:cs="Times New Roman"/>
              <w:noProof/>
              <w:sz w:val="24"/>
              <w:szCs w:val="24"/>
              <w:lang w:val="en-GB"/>
            </w:rPr>
            <w:fldChar w:fldCharType="separate"/>
          </w:r>
          <w:hyperlink w:anchor="_Toc102416736" w:history="1">
            <w:r w:rsidR="00320948" w:rsidRPr="009103B2">
              <w:rPr>
                <w:rStyle w:val="Hyperlink"/>
                <w:rFonts w:ascii="Times New Roman" w:hAnsi="Times New Roman" w:cs="Times New Roman"/>
                <w:noProof/>
                <w:sz w:val="24"/>
                <w:szCs w:val="24"/>
                <w:lang w:val="en-GB"/>
              </w:rPr>
              <w:t>Introduction</w:t>
            </w:r>
            <w:r w:rsidR="00320948" w:rsidRPr="009103B2">
              <w:rPr>
                <w:rFonts w:ascii="Times New Roman" w:hAnsi="Times New Roman" w:cs="Times New Roman"/>
                <w:noProof/>
                <w:webHidden/>
                <w:sz w:val="24"/>
                <w:szCs w:val="24"/>
                <w:lang w:val="en-GB"/>
              </w:rPr>
              <w:tab/>
            </w:r>
            <w:r w:rsidRPr="009103B2">
              <w:rPr>
                <w:rFonts w:ascii="Times New Roman" w:hAnsi="Times New Roman" w:cs="Times New Roman"/>
                <w:noProof/>
                <w:webHidden/>
                <w:sz w:val="24"/>
                <w:szCs w:val="24"/>
                <w:lang w:val="en-GB"/>
              </w:rPr>
              <w:fldChar w:fldCharType="begin"/>
            </w:r>
            <w:r w:rsidR="00320948" w:rsidRPr="009103B2">
              <w:rPr>
                <w:rFonts w:ascii="Times New Roman" w:hAnsi="Times New Roman" w:cs="Times New Roman"/>
                <w:noProof/>
                <w:webHidden/>
                <w:sz w:val="24"/>
                <w:szCs w:val="24"/>
                <w:lang w:val="en-GB"/>
              </w:rPr>
              <w:instrText xml:space="preserve"> PAGEREF _Toc102416736 \h </w:instrText>
            </w:r>
            <w:r w:rsidRPr="009103B2">
              <w:rPr>
                <w:rFonts w:ascii="Times New Roman" w:hAnsi="Times New Roman" w:cs="Times New Roman"/>
                <w:noProof/>
                <w:webHidden/>
                <w:sz w:val="24"/>
                <w:szCs w:val="24"/>
                <w:lang w:val="en-GB"/>
              </w:rPr>
            </w:r>
            <w:r w:rsidRPr="009103B2">
              <w:rPr>
                <w:rFonts w:ascii="Times New Roman" w:hAnsi="Times New Roman" w:cs="Times New Roman"/>
                <w:noProof/>
                <w:webHidden/>
                <w:sz w:val="24"/>
                <w:szCs w:val="24"/>
                <w:lang w:val="en-GB"/>
              </w:rPr>
              <w:fldChar w:fldCharType="separate"/>
            </w:r>
            <w:r w:rsidR="00320948" w:rsidRPr="009103B2">
              <w:rPr>
                <w:rFonts w:ascii="Times New Roman" w:hAnsi="Times New Roman" w:cs="Times New Roman"/>
                <w:noProof/>
                <w:webHidden/>
                <w:sz w:val="24"/>
                <w:szCs w:val="24"/>
                <w:lang w:val="en-GB"/>
              </w:rPr>
              <w:t>3</w:t>
            </w:r>
            <w:r w:rsidRPr="009103B2">
              <w:rPr>
                <w:rFonts w:ascii="Times New Roman" w:hAnsi="Times New Roman" w:cs="Times New Roman"/>
                <w:noProof/>
                <w:webHidden/>
                <w:sz w:val="24"/>
                <w:szCs w:val="24"/>
                <w:lang w:val="en-GB"/>
              </w:rPr>
              <w:fldChar w:fldCharType="end"/>
            </w:r>
          </w:hyperlink>
        </w:p>
        <w:p w14:paraId="40252876" w14:textId="77777777" w:rsidR="00320948" w:rsidRPr="009103B2" w:rsidRDefault="00740FE2" w:rsidP="00320948">
          <w:pPr>
            <w:pStyle w:val="TOC1"/>
            <w:tabs>
              <w:tab w:val="right" w:leader="dot" w:pos="9019"/>
            </w:tabs>
            <w:spacing w:line="360" w:lineRule="auto"/>
            <w:jc w:val="both"/>
            <w:rPr>
              <w:rFonts w:ascii="Times New Roman" w:hAnsi="Times New Roman" w:cs="Times New Roman"/>
              <w:noProof/>
              <w:sz w:val="24"/>
              <w:szCs w:val="24"/>
              <w:lang w:val="en-GB"/>
            </w:rPr>
          </w:pPr>
          <w:hyperlink w:anchor="_Toc102416737" w:history="1">
            <w:r w:rsidR="00320948" w:rsidRPr="009103B2">
              <w:rPr>
                <w:rStyle w:val="Hyperlink"/>
                <w:rFonts w:ascii="Times New Roman" w:hAnsi="Times New Roman" w:cs="Times New Roman"/>
                <w:noProof/>
                <w:sz w:val="24"/>
                <w:szCs w:val="24"/>
                <w:lang w:val="en-GB"/>
              </w:rPr>
              <w:t>Primary data analysis</w:t>
            </w:r>
            <w:r w:rsidR="00320948" w:rsidRPr="009103B2">
              <w:rPr>
                <w:rFonts w:ascii="Times New Roman" w:hAnsi="Times New Roman" w:cs="Times New Roman"/>
                <w:noProof/>
                <w:webHidden/>
                <w:sz w:val="24"/>
                <w:szCs w:val="24"/>
                <w:lang w:val="en-GB"/>
              </w:rPr>
              <w:tab/>
            </w:r>
            <w:r w:rsidR="00FC6641" w:rsidRPr="009103B2">
              <w:rPr>
                <w:rFonts w:ascii="Times New Roman" w:hAnsi="Times New Roman" w:cs="Times New Roman"/>
                <w:noProof/>
                <w:webHidden/>
                <w:sz w:val="24"/>
                <w:szCs w:val="24"/>
                <w:lang w:val="en-GB"/>
              </w:rPr>
              <w:fldChar w:fldCharType="begin"/>
            </w:r>
            <w:r w:rsidR="00320948" w:rsidRPr="009103B2">
              <w:rPr>
                <w:rFonts w:ascii="Times New Roman" w:hAnsi="Times New Roman" w:cs="Times New Roman"/>
                <w:noProof/>
                <w:webHidden/>
                <w:sz w:val="24"/>
                <w:szCs w:val="24"/>
                <w:lang w:val="en-GB"/>
              </w:rPr>
              <w:instrText xml:space="preserve"> PAGEREF _Toc102416737 \h </w:instrText>
            </w:r>
            <w:r w:rsidR="00FC6641" w:rsidRPr="009103B2">
              <w:rPr>
                <w:rFonts w:ascii="Times New Roman" w:hAnsi="Times New Roman" w:cs="Times New Roman"/>
                <w:noProof/>
                <w:webHidden/>
                <w:sz w:val="24"/>
                <w:szCs w:val="24"/>
                <w:lang w:val="en-GB"/>
              </w:rPr>
            </w:r>
            <w:r w:rsidR="00FC6641" w:rsidRPr="009103B2">
              <w:rPr>
                <w:rFonts w:ascii="Times New Roman" w:hAnsi="Times New Roman" w:cs="Times New Roman"/>
                <w:noProof/>
                <w:webHidden/>
                <w:sz w:val="24"/>
                <w:szCs w:val="24"/>
                <w:lang w:val="en-GB"/>
              </w:rPr>
              <w:fldChar w:fldCharType="separate"/>
            </w:r>
            <w:r w:rsidR="00320948" w:rsidRPr="009103B2">
              <w:rPr>
                <w:rFonts w:ascii="Times New Roman" w:hAnsi="Times New Roman" w:cs="Times New Roman"/>
                <w:noProof/>
                <w:webHidden/>
                <w:sz w:val="24"/>
                <w:szCs w:val="24"/>
                <w:lang w:val="en-GB"/>
              </w:rPr>
              <w:t>3</w:t>
            </w:r>
            <w:r w:rsidR="00FC6641" w:rsidRPr="009103B2">
              <w:rPr>
                <w:rFonts w:ascii="Times New Roman" w:hAnsi="Times New Roman" w:cs="Times New Roman"/>
                <w:noProof/>
                <w:webHidden/>
                <w:sz w:val="24"/>
                <w:szCs w:val="24"/>
                <w:lang w:val="en-GB"/>
              </w:rPr>
              <w:fldChar w:fldCharType="end"/>
            </w:r>
          </w:hyperlink>
        </w:p>
        <w:p w14:paraId="6C8DFB93" w14:textId="77777777" w:rsidR="00320948" w:rsidRPr="009103B2" w:rsidRDefault="00740FE2" w:rsidP="00320948">
          <w:pPr>
            <w:pStyle w:val="TOC1"/>
            <w:tabs>
              <w:tab w:val="right" w:leader="dot" w:pos="9019"/>
            </w:tabs>
            <w:spacing w:line="360" w:lineRule="auto"/>
            <w:jc w:val="both"/>
            <w:rPr>
              <w:rFonts w:ascii="Times New Roman" w:hAnsi="Times New Roman" w:cs="Times New Roman"/>
              <w:noProof/>
              <w:sz w:val="24"/>
              <w:szCs w:val="24"/>
              <w:lang w:val="en-GB"/>
            </w:rPr>
          </w:pPr>
          <w:hyperlink w:anchor="_Toc102416738" w:history="1">
            <w:r w:rsidR="00320948" w:rsidRPr="009103B2">
              <w:rPr>
                <w:rStyle w:val="Hyperlink"/>
                <w:rFonts w:ascii="Times New Roman" w:hAnsi="Times New Roman" w:cs="Times New Roman"/>
                <w:noProof/>
                <w:sz w:val="24"/>
                <w:szCs w:val="24"/>
                <w:lang w:val="en-GB"/>
              </w:rPr>
              <w:t>Secondary data analysis</w:t>
            </w:r>
            <w:r w:rsidR="00320948" w:rsidRPr="009103B2">
              <w:rPr>
                <w:rFonts w:ascii="Times New Roman" w:hAnsi="Times New Roman" w:cs="Times New Roman"/>
                <w:noProof/>
                <w:webHidden/>
                <w:sz w:val="24"/>
                <w:szCs w:val="24"/>
                <w:lang w:val="en-GB"/>
              </w:rPr>
              <w:tab/>
            </w:r>
            <w:r w:rsidR="00FC6641" w:rsidRPr="009103B2">
              <w:rPr>
                <w:rFonts w:ascii="Times New Roman" w:hAnsi="Times New Roman" w:cs="Times New Roman"/>
                <w:noProof/>
                <w:webHidden/>
                <w:sz w:val="24"/>
                <w:szCs w:val="24"/>
                <w:lang w:val="en-GB"/>
              </w:rPr>
              <w:fldChar w:fldCharType="begin"/>
            </w:r>
            <w:r w:rsidR="00320948" w:rsidRPr="009103B2">
              <w:rPr>
                <w:rFonts w:ascii="Times New Roman" w:hAnsi="Times New Roman" w:cs="Times New Roman"/>
                <w:noProof/>
                <w:webHidden/>
                <w:sz w:val="24"/>
                <w:szCs w:val="24"/>
                <w:lang w:val="en-GB"/>
              </w:rPr>
              <w:instrText xml:space="preserve"> PAGEREF _Toc102416738 \h </w:instrText>
            </w:r>
            <w:r w:rsidR="00FC6641" w:rsidRPr="009103B2">
              <w:rPr>
                <w:rFonts w:ascii="Times New Roman" w:hAnsi="Times New Roman" w:cs="Times New Roman"/>
                <w:noProof/>
                <w:webHidden/>
                <w:sz w:val="24"/>
                <w:szCs w:val="24"/>
                <w:lang w:val="en-GB"/>
              </w:rPr>
            </w:r>
            <w:r w:rsidR="00FC6641" w:rsidRPr="009103B2">
              <w:rPr>
                <w:rFonts w:ascii="Times New Roman" w:hAnsi="Times New Roman" w:cs="Times New Roman"/>
                <w:noProof/>
                <w:webHidden/>
                <w:sz w:val="24"/>
                <w:szCs w:val="24"/>
                <w:lang w:val="en-GB"/>
              </w:rPr>
              <w:fldChar w:fldCharType="separate"/>
            </w:r>
            <w:r w:rsidR="00320948" w:rsidRPr="009103B2">
              <w:rPr>
                <w:rFonts w:ascii="Times New Roman" w:hAnsi="Times New Roman" w:cs="Times New Roman"/>
                <w:noProof/>
                <w:webHidden/>
                <w:sz w:val="24"/>
                <w:szCs w:val="24"/>
                <w:lang w:val="en-GB"/>
              </w:rPr>
              <w:t>8</w:t>
            </w:r>
            <w:r w:rsidR="00FC6641" w:rsidRPr="009103B2">
              <w:rPr>
                <w:rFonts w:ascii="Times New Roman" w:hAnsi="Times New Roman" w:cs="Times New Roman"/>
                <w:noProof/>
                <w:webHidden/>
                <w:sz w:val="24"/>
                <w:szCs w:val="24"/>
                <w:lang w:val="en-GB"/>
              </w:rPr>
              <w:fldChar w:fldCharType="end"/>
            </w:r>
          </w:hyperlink>
        </w:p>
        <w:p w14:paraId="1DF925E6" w14:textId="77777777" w:rsidR="00320948" w:rsidRPr="009103B2" w:rsidRDefault="00740FE2" w:rsidP="00320948">
          <w:pPr>
            <w:pStyle w:val="TOC1"/>
            <w:tabs>
              <w:tab w:val="right" w:leader="dot" w:pos="9019"/>
            </w:tabs>
            <w:spacing w:line="360" w:lineRule="auto"/>
            <w:jc w:val="both"/>
            <w:rPr>
              <w:rFonts w:ascii="Times New Roman" w:hAnsi="Times New Roman" w:cs="Times New Roman"/>
              <w:noProof/>
              <w:sz w:val="24"/>
              <w:szCs w:val="24"/>
              <w:lang w:val="en-GB"/>
            </w:rPr>
          </w:pPr>
          <w:hyperlink w:anchor="_Toc102416739" w:history="1">
            <w:r w:rsidR="00320948" w:rsidRPr="009103B2">
              <w:rPr>
                <w:rStyle w:val="Hyperlink"/>
                <w:rFonts w:ascii="Times New Roman" w:hAnsi="Times New Roman" w:cs="Times New Roman"/>
                <w:noProof/>
                <w:sz w:val="24"/>
                <w:szCs w:val="24"/>
                <w:lang w:val="en-GB"/>
              </w:rPr>
              <w:t>Conclusion</w:t>
            </w:r>
            <w:r w:rsidR="00320948" w:rsidRPr="009103B2">
              <w:rPr>
                <w:rFonts w:ascii="Times New Roman" w:hAnsi="Times New Roman" w:cs="Times New Roman"/>
                <w:noProof/>
                <w:webHidden/>
                <w:sz w:val="24"/>
                <w:szCs w:val="24"/>
                <w:lang w:val="en-GB"/>
              </w:rPr>
              <w:tab/>
            </w:r>
            <w:r w:rsidR="00FC6641" w:rsidRPr="009103B2">
              <w:rPr>
                <w:rFonts w:ascii="Times New Roman" w:hAnsi="Times New Roman" w:cs="Times New Roman"/>
                <w:noProof/>
                <w:webHidden/>
                <w:sz w:val="24"/>
                <w:szCs w:val="24"/>
                <w:lang w:val="en-GB"/>
              </w:rPr>
              <w:fldChar w:fldCharType="begin"/>
            </w:r>
            <w:r w:rsidR="00320948" w:rsidRPr="009103B2">
              <w:rPr>
                <w:rFonts w:ascii="Times New Roman" w:hAnsi="Times New Roman" w:cs="Times New Roman"/>
                <w:noProof/>
                <w:webHidden/>
                <w:sz w:val="24"/>
                <w:szCs w:val="24"/>
                <w:lang w:val="en-GB"/>
              </w:rPr>
              <w:instrText xml:space="preserve"> PAGEREF _Toc102416739 \h </w:instrText>
            </w:r>
            <w:r w:rsidR="00FC6641" w:rsidRPr="009103B2">
              <w:rPr>
                <w:rFonts w:ascii="Times New Roman" w:hAnsi="Times New Roman" w:cs="Times New Roman"/>
                <w:noProof/>
                <w:webHidden/>
                <w:sz w:val="24"/>
                <w:szCs w:val="24"/>
                <w:lang w:val="en-GB"/>
              </w:rPr>
            </w:r>
            <w:r w:rsidR="00FC6641" w:rsidRPr="009103B2">
              <w:rPr>
                <w:rFonts w:ascii="Times New Roman" w:hAnsi="Times New Roman" w:cs="Times New Roman"/>
                <w:noProof/>
                <w:webHidden/>
                <w:sz w:val="24"/>
                <w:szCs w:val="24"/>
                <w:lang w:val="en-GB"/>
              </w:rPr>
              <w:fldChar w:fldCharType="separate"/>
            </w:r>
            <w:r w:rsidR="00320948" w:rsidRPr="009103B2">
              <w:rPr>
                <w:rFonts w:ascii="Times New Roman" w:hAnsi="Times New Roman" w:cs="Times New Roman"/>
                <w:noProof/>
                <w:webHidden/>
                <w:sz w:val="24"/>
                <w:szCs w:val="24"/>
                <w:lang w:val="en-GB"/>
              </w:rPr>
              <w:t>11</w:t>
            </w:r>
            <w:r w:rsidR="00FC6641" w:rsidRPr="009103B2">
              <w:rPr>
                <w:rFonts w:ascii="Times New Roman" w:hAnsi="Times New Roman" w:cs="Times New Roman"/>
                <w:noProof/>
                <w:webHidden/>
                <w:sz w:val="24"/>
                <w:szCs w:val="24"/>
                <w:lang w:val="en-GB"/>
              </w:rPr>
              <w:fldChar w:fldCharType="end"/>
            </w:r>
          </w:hyperlink>
        </w:p>
        <w:p w14:paraId="7A2FA6D1" w14:textId="77777777" w:rsidR="00320948" w:rsidRPr="009103B2" w:rsidRDefault="00740FE2" w:rsidP="00320948">
          <w:pPr>
            <w:pStyle w:val="TOC1"/>
            <w:tabs>
              <w:tab w:val="right" w:leader="dot" w:pos="9019"/>
            </w:tabs>
            <w:spacing w:line="360" w:lineRule="auto"/>
            <w:jc w:val="both"/>
            <w:rPr>
              <w:rFonts w:ascii="Times New Roman" w:hAnsi="Times New Roman" w:cs="Times New Roman"/>
              <w:noProof/>
              <w:sz w:val="24"/>
              <w:szCs w:val="24"/>
              <w:lang w:val="en-GB"/>
            </w:rPr>
          </w:pPr>
          <w:hyperlink w:anchor="_Toc102416740" w:history="1">
            <w:r w:rsidR="00320948" w:rsidRPr="009103B2">
              <w:rPr>
                <w:rStyle w:val="Hyperlink"/>
                <w:rFonts w:ascii="Times New Roman" w:hAnsi="Times New Roman" w:cs="Times New Roman"/>
                <w:noProof/>
                <w:sz w:val="24"/>
                <w:szCs w:val="24"/>
                <w:lang w:val="en-GB"/>
              </w:rPr>
              <w:t>References</w:t>
            </w:r>
            <w:r w:rsidR="00320948" w:rsidRPr="009103B2">
              <w:rPr>
                <w:rFonts w:ascii="Times New Roman" w:hAnsi="Times New Roman" w:cs="Times New Roman"/>
                <w:noProof/>
                <w:webHidden/>
                <w:sz w:val="24"/>
                <w:szCs w:val="24"/>
                <w:lang w:val="en-GB"/>
              </w:rPr>
              <w:tab/>
            </w:r>
            <w:r w:rsidR="00FC6641" w:rsidRPr="009103B2">
              <w:rPr>
                <w:rFonts w:ascii="Times New Roman" w:hAnsi="Times New Roman" w:cs="Times New Roman"/>
                <w:noProof/>
                <w:webHidden/>
                <w:sz w:val="24"/>
                <w:szCs w:val="24"/>
                <w:lang w:val="en-GB"/>
              </w:rPr>
              <w:fldChar w:fldCharType="begin"/>
            </w:r>
            <w:r w:rsidR="00320948" w:rsidRPr="009103B2">
              <w:rPr>
                <w:rFonts w:ascii="Times New Roman" w:hAnsi="Times New Roman" w:cs="Times New Roman"/>
                <w:noProof/>
                <w:webHidden/>
                <w:sz w:val="24"/>
                <w:szCs w:val="24"/>
                <w:lang w:val="en-GB"/>
              </w:rPr>
              <w:instrText xml:space="preserve"> PAGEREF _Toc102416740 \h </w:instrText>
            </w:r>
            <w:r w:rsidR="00FC6641" w:rsidRPr="009103B2">
              <w:rPr>
                <w:rFonts w:ascii="Times New Roman" w:hAnsi="Times New Roman" w:cs="Times New Roman"/>
                <w:noProof/>
                <w:webHidden/>
                <w:sz w:val="24"/>
                <w:szCs w:val="24"/>
                <w:lang w:val="en-GB"/>
              </w:rPr>
            </w:r>
            <w:r w:rsidR="00FC6641" w:rsidRPr="009103B2">
              <w:rPr>
                <w:rFonts w:ascii="Times New Roman" w:hAnsi="Times New Roman" w:cs="Times New Roman"/>
                <w:noProof/>
                <w:webHidden/>
                <w:sz w:val="24"/>
                <w:szCs w:val="24"/>
                <w:lang w:val="en-GB"/>
              </w:rPr>
              <w:fldChar w:fldCharType="separate"/>
            </w:r>
            <w:r w:rsidR="00320948" w:rsidRPr="009103B2">
              <w:rPr>
                <w:rFonts w:ascii="Times New Roman" w:hAnsi="Times New Roman" w:cs="Times New Roman"/>
                <w:noProof/>
                <w:webHidden/>
                <w:sz w:val="24"/>
                <w:szCs w:val="24"/>
                <w:lang w:val="en-GB"/>
              </w:rPr>
              <w:t>12</w:t>
            </w:r>
            <w:r w:rsidR="00FC6641" w:rsidRPr="009103B2">
              <w:rPr>
                <w:rFonts w:ascii="Times New Roman" w:hAnsi="Times New Roman" w:cs="Times New Roman"/>
                <w:noProof/>
                <w:webHidden/>
                <w:sz w:val="24"/>
                <w:szCs w:val="24"/>
                <w:lang w:val="en-GB"/>
              </w:rPr>
              <w:fldChar w:fldCharType="end"/>
            </w:r>
          </w:hyperlink>
        </w:p>
        <w:p w14:paraId="111F9DF5" w14:textId="77777777" w:rsidR="00320948" w:rsidRPr="009103B2" w:rsidRDefault="00FC6641" w:rsidP="00320948">
          <w:pPr>
            <w:spacing w:line="360" w:lineRule="auto"/>
            <w:jc w:val="both"/>
            <w:rPr>
              <w:noProof/>
              <w:lang w:val="en-GB"/>
            </w:rPr>
          </w:pPr>
          <w:r w:rsidRPr="009103B2">
            <w:rPr>
              <w:rFonts w:ascii="Times New Roman" w:hAnsi="Times New Roman" w:cs="Times New Roman"/>
              <w:noProof/>
              <w:sz w:val="24"/>
              <w:szCs w:val="24"/>
              <w:lang w:val="en-GB"/>
            </w:rPr>
            <w:fldChar w:fldCharType="end"/>
          </w:r>
        </w:p>
      </w:sdtContent>
    </w:sdt>
    <w:p w14:paraId="04FB8790" w14:textId="77777777" w:rsidR="00320948" w:rsidRPr="009103B2" w:rsidRDefault="00320948">
      <w:pP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br w:type="page"/>
      </w:r>
    </w:p>
    <w:p w14:paraId="408C64B2" w14:textId="77777777" w:rsidR="007E6E80" w:rsidRPr="009103B2" w:rsidRDefault="00B656AB" w:rsidP="00320948">
      <w:pPr>
        <w:pStyle w:val="Heading1"/>
        <w:rPr>
          <w:b w:val="0"/>
          <w:noProof/>
          <w:lang w:val="en-GB"/>
        </w:rPr>
      </w:pPr>
      <w:bookmarkStart w:id="0" w:name="_Toc102416736"/>
      <w:r w:rsidRPr="009103B2">
        <w:rPr>
          <w:noProof/>
          <w:lang w:val="en-GB"/>
        </w:rPr>
        <w:lastRenderedPageBreak/>
        <w:t>Introduction</w:t>
      </w:r>
      <w:bookmarkEnd w:id="0"/>
      <w:r w:rsidRPr="009103B2">
        <w:rPr>
          <w:noProof/>
          <w:lang w:val="en-GB"/>
        </w:rPr>
        <w:t xml:space="preserve"> </w:t>
      </w:r>
    </w:p>
    <w:p w14:paraId="64FFE225"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The demand in the job market has changed and therefore demand from learners has also changed. Therefore a lot of factors are changed during the learning process and the adoption of VLE (Virtual Learning Environment) can be mentioned in this context. The significance of it cannot be ignored on the grounds of higher studies as well.</w:t>
      </w:r>
      <w:r w:rsidR="00106B39" w:rsidRPr="009103B2">
        <w:rPr>
          <w:rFonts w:ascii="Times New Roman" w:eastAsia="Times New Roman" w:hAnsi="Times New Roman" w:cs="Times New Roman"/>
          <w:noProof/>
          <w:sz w:val="24"/>
          <w:szCs w:val="24"/>
          <w:lang w:val="en-GB"/>
        </w:rPr>
        <w:t xml:space="preserve"> Different kinds of skills</w:t>
      </w:r>
      <w:r w:rsidR="001D22C7" w:rsidRPr="009103B2">
        <w:rPr>
          <w:rFonts w:ascii="Times New Roman" w:eastAsia="Times New Roman" w:hAnsi="Times New Roman" w:cs="Times New Roman"/>
          <w:noProof/>
          <w:sz w:val="24"/>
          <w:szCs w:val="24"/>
          <w:lang w:val="en-GB"/>
        </w:rPr>
        <w:t xml:space="preserve"> such as problem solving and technical skill are</w:t>
      </w:r>
      <w:r w:rsidR="00106B39" w:rsidRPr="009103B2">
        <w:rPr>
          <w:rFonts w:ascii="Times New Roman" w:eastAsia="Times New Roman" w:hAnsi="Times New Roman" w:cs="Times New Roman"/>
          <w:noProof/>
          <w:sz w:val="24"/>
          <w:szCs w:val="24"/>
          <w:lang w:val="en-GB"/>
        </w:rPr>
        <w:t xml:space="preserve"> required </w:t>
      </w:r>
      <w:r w:rsidR="001D22C7" w:rsidRPr="009103B2">
        <w:rPr>
          <w:rFonts w:ascii="Times New Roman" w:eastAsia="Times New Roman" w:hAnsi="Times New Roman" w:cs="Times New Roman"/>
          <w:noProof/>
          <w:sz w:val="24"/>
          <w:szCs w:val="24"/>
          <w:lang w:val="en-GB"/>
        </w:rPr>
        <w:t xml:space="preserve">to get benefit from Virtual Learning Environment. </w:t>
      </w:r>
      <w:r w:rsidRPr="009103B2">
        <w:rPr>
          <w:rFonts w:ascii="Times New Roman" w:eastAsia="Times New Roman" w:hAnsi="Times New Roman" w:cs="Times New Roman"/>
          <w:noProof/>
          <w:sz w:val="24"/>
          <w:szCs w:val="24"/>
          <w:lang w:val="en-GB"/>
        </w:rPr>
        <w:t xml:space="preserve">This study will analyze both primary as well as secondary data to understand various aspects of VLE. It will be helpful to understand the reason for which importance should be given to the adoption of VLE.  </w:t>
      </w:r>
    </w:p>
    <w:p w14:paraId="47938B58" w14:textId="77777777" w:rsidR="007E6E80" w:rsidRPr="009103B2" w:rsidRDefault="00B656AB" w:rsidP="00320948">
      <w:pPr>
        <w:pStyle w:val="Heading1"/>
        <w:rPr>
          <w:noProof/>
          <w:lang w:val="en-GB"/>
        </w:rPr>
      </w:pPr>
      <w:bookmarkStart w:id="1" w:name="_Toc102416737"/>
      <w:r w:rsidRPr="009103B2">
        <w:rPr>
          <w:noProof/>
          <w:lang w:val="en-GB"/>
        </w:rPr>
        <w:t>Primary data analysis</w:t>
      </w:r>
      <w:bookmarkEnd w:id="1"/>
      <w:r w:rsidRPr="009103B2">
        <w:rPr>
          <w:noProof/>
          <w:lang w:val="en-GB"/>
        </w:rPr>
        <w:t xml:space="preserve"> </w:t>
      </w:r>
    </w:p>
    <w:p w14:paraId="02558A03"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In order to collect primary data, a total of 10 respondents are chosen from the mentioned university. The survey process was followed to collect primary data and a total of five questions were asked to the respondents. The questions and explanations are as follows. </w:t>
      </w:r>
    </w:p>
    <w:p w14:paraId="269C3CCE" w14:textId="77777777" w:rsidR="007E6E80" w:rsidRPr="009103B2" w:rsidRDefault="00B656AB">
      <w:pPr>
        <w:pStyle w:val="Normal1"/>
        <w:spacing w:line="360" w:lineRule="auto"/>
        <w:jc w:val="both"/>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Question 1: What are the benefits of using VLE?</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74D06" w:rsidRPr="009103B2" w14:paraId="491436E5" w14:textId="77777777">
        <w:trPr>
          <w:cantSplit/>
          <w:tblHeader/>
        </w:trPr>
        <w:tc>
          <w:tcPr>
            <w:tcW w:w="4514" w:type="dxa"/>
            <w:shd w:val="clear" w:color="auto" w:fill="auto"/>
            <w:tcMar>
              <w:top w:w="100" w:type="dxa"/>
              <w:left w:w="100" w:type="dxa"/>
              <w:bottom w:w="100" w:type="dxa"/>
              <w:right w:w="100" w:type="dxa"/>
            </w:tcMar>
          </w:tcPr>
          <w:p w14:paraId="52D568A7"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Saving time </w:t>
            </w:r>
          </w:p>
        </w:tc>
        <w:tc>
          <w:tcPr>
            <w:tcW w:w="4514" w:type="dxa"/>
            <w:shd w:val="clear" w:color="auto" w:fill="auto"/>
            <w:tcMar>
              <w:top w:w="100" w:type="dxa"/>
              <w:left w:w="100" w:type="dxa"/>
              <w:bottom w:w="100" w:type="dxa"/>
              <w:right w:w="100" w:type="dxa"/>
            </w:tcMar>
          </w:tcPr>
          <w:p w14:paraId="601CB9E4"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4</w:t>
            </w:r>
          </w:p>
        </w:tc>
      </w:tr>
      <w:tr w:rsidR="00A74D06" w:rsidRPr="009103B2" w14:paraId="22895C71" w14:textId="77777777">
        <w:trPr>
          <w:cantSplit/>
          <w:tblHeader/>
        </w:trPr>
        <w:tc>
          <w:tcPr>
            <w:tcW w:w="4514" w:type="dxa"/>
            <w:shd w:val="clear" w:color="auto" w:fill="auto"/>
            <w:tcMar>
              <w:top w:w="100" w:type="dxa"/>
              <w:left w:w="100" w:type="dxa"/>
              <w:bottom w:w="100" w:type="dxa"/>
              <w:right w:w="100" w:type="dxa"/>
            </w:tcMar>
          </w:tcPr>
          <w:p w14:paraId="278ACB94"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Better communication </w:t>
            </w:r>
          </w:p>
        </w:tc>
        <w:tc>
          <w:tcPr>
            <w:tcW w:w="4514" w:type="dxa"/>
            <w:shd w:val="clear" w:color="auto" w:fill="auto"/>
            <w:tcMar>
              <w:top w:w="100" w:type="dxa"/>
              <w:left w:w="100" w:type="dxa"/>
              <w:bottom w:w="100" w:type="dxa"/>
              <w:right w:w="100" w:type="dxa"/>
            </w:tcMar>
          </w:tcPr>
          <w:p w14:paraId="12B0C52F"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2</w:t>
            </w:r>
          </w:p>
        </w:tc>
      </w:tr>
      <w:tr w:rsidR="00A74D06" w:rsidRPr="009103B2" w14:paraId="2D7ED43B" w14:textId="77777777">
        <w:trPr>
          <w:cantSplit/>
          <w:tblHeader/>
        </w:trPr>
        <w:tc>
          <w:tcPr>
            <w:tcW w:w="4514" w:type="dxa"/>
            <w:shd w:val="clear" w:color="auto" w:fill="auto"/>
            <w:tcMar>
              <w:top w:w="100" w:type="dxa"/>
              <w:left w:w="100" w:type="dxa"/>
              <w:bottom w:w="100" w:type="dxa"/>
              <w:right w:w="100" w:type="dxa"/>
            </w:tcMar>
          </w:tcPr>
          <w:p w14:paraId="0AAC0FA7"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Completion of more syllabus </w:t>
            </w:r>
          </w:p>
        </w:tc>
        <w:tc>
          <w:tcPr>
            <w:tcW w:w="4514" w:type="dxa"/>
            <w:shd w:val="clear" w:color="auto" w:fill="auto"/>
            <w:tcMar>
              <w:top w:w="100" w:type="dxa"/>
              <w:left w:w="100" w:type="dxa"/>
              <w:bottom w:w="100" w:type="dxa"/>
              <w:right w:w="100" w:type="dxa"/>
            </w:tcMar>
          </w:tcPr>
          <w:p w14:paraId="05E140C7"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2</w:t>
            </w:r>
          </w:p>
        </w:tc>
      </w:tr>
      <w:tr w:rsidR="00A74D06" w:rsidRPr="009103B2" w14:paraId="7E1077BA" w14:textId="77777777">
        <w:trPr>
          <w:cantSplit/>
          <w:tblHeader/>
        </w:trPr>
        <w:tc>
          <w:tcPr>
            <w:tcW w:w="4514" w:type="dxa"/>
            <w:shd w:val="clear" w:color="auto" w:fill="auto"/>
            <w:tcMar>
              <w:top w:w="100" w:type="dxa"/>
              <w:left w:w="100" w:type="dxa"/>
              <w:bottom w:w="100" w:type="dxa"/>
              <w:right w:w="100" w:type="dxa"/>
            </w:tcMar>
          </w:tcPr>
          <w:p w14:paraId="75A0AF47"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Gaining more knowledge </w:t>
            </w:r>
          </w:p>
        </w:tc>
        <w:tc>
          <w:tcPr>
            <w:tcW w:w="4514" w:type="dxa"/>
            <w:shd w:val="clear" w:color="auto" w:fill="auto"/>
            <w:tcMar>
              <w:top w:w="100" w:type="dxa"/>
              <w:left w:w="100" w:type="dxa"/>
              <w:bottom w:w="100" w:type="dxa"/>
              <w:right w:w="100" w:type="dxa"/>
            </w:tcMar>
          </w:tcPr>
          <w:p w14:paraId="30711A73"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2</w:t>
            </w:r>
          </w:p>
        </w:tc>
      </w:tr>
    </w:tbl>
    <w:p w14:paraId="58CE257C" w14:textId="77777777" w:rsidR="007E6E80" w:rsidRPr="009103B2" w:rsidRDefault="007E6E80">
      <w:pPr>
        <w:pStyle w:val="Normal1"/>
        <w:spacing w:line="360" w:lineRule="auto"/>
        <w:jc w:val="both"/>
        <w:rPr>
          <w:rFonts w:ascii="Times New Roman" w:eastAsia="Times New Roman" w:hAnsi="Times New Roman" w:cs="Times New Roman"/>
          <w:noProof/>
          <w:sz w:val="24"/>
          <w:szCs w:val="24"/>
          <w:lang w:val="en-GB"/>
        </w:rPr>
      </w:pPr>
    </w:p>
    <w:p w14:paraId="7780FD41"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rPr>
        <w:drawing>
          <wp:inline distT="114300" distB="114300" distL="114300" distR="114300" wp14:anchorId="5F5E520D" wp14:editId="407EB13D">
            <wp:extent cx="4382814" cy="22766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389822" cy="2280285"/>
                    </a:xfrm>
                    <a:prstGeom prst="rect">
                      <a:avLst/>
                    </a:prstGeom>
                  </pic:spPr>
                </pic:pic>
              </a:graphicData>
            </a:graphic>
          </wp:inline>
        </w:drawing>
      </w:r>
    </w:p>
    <w:p w14:paraId="2A80A671"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Figure 1: Benefits of using VLE</w:t>
      </w:r>
    </w:p>
    <w:p w14:paraId="247E1265"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(Source: Self-created through Excel)</w:t>
      </w:r>
    </w:p>
    <w:p w14:paraId="13948243" w14:textId="77777777" w:rsidR="007E6E80" w:rsidRPr="009103B2" w:rsidRDefault="00B656AB" w:rsidP="00401932">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lastRenderedPageBreak/>
        <w:t xml:space="preserve">While asking the question of benefits of using VLE, a total of four answers are got. These are saving time, a compilation of syllabus, better communication as well as gaining more knowledge. Considering the above figure, it can be said that most of the respondents think that saving time is a benefit that is very much essential for the learner. However, there is no answer which can be considered as lowest. This is due to the fact that the number of respondents who think that the benefits of VLE include better communication, gaining more </w:t>
      </w:r>
      <w:r w:rsidR="00A165C1" w:rsidRPr="009103B2">
        <w:rPr>
          <w:rFonts w:ascii="Times New Roman" w:eastAsia="Times New Roman" w:hAnsi="Times New Roman" w:cs="Times New Roman"/>
          <w:noProof/>
          <w:sz w:val="24"/>
          <w:szCs w:val="24"/>
          <w:lang w:val="en-GB"/>
        </w:rPr>
        <w:t>knowledge</w:t>
      </w:r>
      <w:r w:rsidRPr="009103B2">
        <w:rPr>
          <w:rFonts w:ascii="Times New Roman" w:eastAsia="Times New Roman" w:hAnsi="Times New Roman" w:cs="Times New Roman"/>
          <w:noProof/>
          <w:sz w:val="24"/>
          <w:szCs w:val="24"/>
          <w:lang w:val="en-GB"/>
        </w:rPr>
        <w:t xml:space="preserve"> and compilation of syllabus is the same. </w:t>
      </w:r>
    </w:p>
    <w:p w14:paraId="43560873" w14:textId="77777777" w:rsidR="007E6E80" w:rsidRPr="009103B2" w:rsidRDefault="00B656AB" w:rsidP="00401932">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Saving time is the factor that is realized by the learner during the pandemic situation. As learners were not required to go to the institutions, it helped in saving time</w:t>
      </w:r>
      <w:r w:rsidR="00AF2AF4" w:rsidRPr="009103B2">
        <w:rPr>
          <w:rFonts w:ascii="Times New Roman" w:eastAsia="Times New Roman" w:hAnsi="Times New Roman" w:cs="Times New Roman"/>
          <w:noProof/>
          <w:sz w:val="24"/>
          <w:szCs w:val="24"/>
          <w:lang w:val="en-GB"/>
        </w:rPr>
        <w:t xml:space="preserve"> (</w:t>
      </w:r>
      <w:r w:rsidR="00AF2AF4" w:rsidRPr="009103B2">
        <w:rPr>
          <w:rFonts w:ascii="Times New Roman" w:hAnsi="Times New Roman" w:cs="Times New Roman"/>
          <w:noProof/>
          <w:sz w:val="24"/>
          <w:szCs w:val="24"/>
          <w:lang w:val="en-GB"/>
        </w:rPr>
        <w:t>Hizam et al. 2021)</w:t>
      </w:r>
      <w:r w:rsidRPr="009103B2">
        <w:rPr>
          <w:rFonts w:ascii="Times New Roman" w:eastAsia="Times New Roman" w:hAnsi="Times New Roman" w:cs="Times New Roman"/>
          <w:noProof/>
          <w:sz w:val="24"/>
          <w:szCs w:val="24"/>
          <w:lang w:val="en-GB"/>
        </w:rPr>
        <w:t xml:space="preserve">. In this way, it was possible for learners to complete the syllabus within time or before time. Physical exhaustion is another important fact that cannot be ignored in this context.   </w:t>
      </w:r>
    </w:p>
    <w:p w14:paraId="568F01E3" w14:textId="77777777" w:rsidR="007E6E80" w:rsidRPr="009103B2" w:rsidRDefault="00B656AB">
      <w:pPr>
        <w:pStyle w:val="Normal1"/>
        <w:spacing w:line="360" w:lineRule="auto"/>
        <w:jc w:val="both"/>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Question 2: What kind of VLE do you prefer most?</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74D06" w:rsidRPr="009103B2" w14:paraId="6A537B3E" w14:textId="77777777">
        <w:trPr>
          <w:cantSplit/>
          <w:tblHeader/>
        </w:trPr>
        <w:tc>
          <w:tcPr>
            <w:tcW w:w="4514" w:type="dxa"/>
            <w:shd w:val="clear" w:color="auto" w:fill="auto"/>
            <w:tcMar>
              <w:top w:w="100" w:type="dxa"/>
              <w:left w:w="100" w:type="dxa"/>
              <w:bottom w:w="100" w:type="dxa"/>
              <w:right w:w="100" w:type="dxa"/>
            </w:tcMar>
          </w:tcPr>
          <w:p w14:paraId="474840B3"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highlight w:val="white"/>
                <w:lang w:val="en-GB"/>
              </w:rPr>
              <w:t xml:space="preserve">Instructional Videos </w:t>
            </w:r>
          </w:p>
        </w:tc>
        <w:tc>
          <w:tcPr>
            <w:tcW w:w="4514" w:type="dxa"/>
            <w:shd w:val="clear" w:color="auto" w:fill="auto"/>
            <w:tcMar>
              <w:top w:w="100" w:type="dxa"/>
              <w:left w:w="100" w:type="dxa"/>
              <w:bottom w:w="100" w:type="dxa"/>
              <w:right w:w="100" w:type="dxa"/>
            </w:tcMar>
          </w:tcPr>
          <w:p w14:paraId="39E6E7B2"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5</w:t>
            </w:r>
          </w:p>
        </w:tc>
      </w:tr>
      <w:tr w:rsidR="00A74D06" w:rsidRPr="009103B2" w14:paraId="608EF57A" w14:textId="77777777">
        <w:trPr>
          <w:cantSplit/>
          <w:tblHeader/>
        </w:trPr>
        <w:tc>
          <w:tcPr>
            <w:tcW w:w="4514" w:type="dxa"/>
            <w:shd w:val="clear" w:color="auto" w:fill="auto"/>
            <w:tcMar>
              <w:top w:w="100" w:type="dxa"/>
              <w:left w:w="100" w:type="dxa"/>
              <w:bottom w:w="100" w:type="dxa"/>
              <w:right w:w="100" w:type="dxa"/>
            </w:tcMar>
          </w:tcPr>
          <w:p w14:paraId="1FABE2BA"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Mobile application </w:t>
            </w:r>
          </w:p>
        </w:tc>
        <w:tc>
          <w:tcPr>
            <w:tcW w:w="4514" w:type="dxa"/>
            <w:shd w:val="clear" w:color="auto" w:fill="auto"/>
            <w:tcMar>
              <w:top w:w="100" w:type="dxa"/>
              <w:left w:w="100" w:type="dxa"/>
              <w:bottom w:w="100" w:type="dxa"/>
              <w:right w:w="100" w:type="dxa"/>
            </w:tcMar>
          </w:tcPr>
          <w:p w14:paraId="2025ADF3"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3</w:t>
            </w:r>
          </w:p>
        </w:tc>
      </w:tr>
      <w:tr w:rsidR="00A74D06" w:rsidRPr="009103B2" w14:paraId="1EC081ED" w14:textId="77777777">
        <w:trPr>
          <w:cantSplit/>
          <w:tblHeader/>
        </w:trPr>
        <w:tc>
          <w:tcPr>
            <w:tcW w:w="4514" w:type="dxa"/>
            <w:shd w:val="clear" w:color="auto" w:fill="auto"/>
            <w:tcMar>
              <w:top w:w="100" w:type="dxa"/>
              <w:left w:w="100" w:type="dxa"/>
              <w:bottom w:w="100" w:type="dxa"/>
              <w:right w:w="100" w:type="dxa"/>
            </w:tcMar>
          </w:tcPr>
          <w:p w14:paraId="676C3DFB"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highlight w:val="white"/>
                <w:lang w:val="en-GB"/>
              </w:rPr>
              <w:t>Distance Learning Degree Programs</w:t>
            </w:r>
          </w:p>
        </w:tc>
        <w:tc>
          <w:tcPr>
            <w:tcW w:w="4514" w:type="dxa"/>
            <w:shd w:val="clear" w:color="auto" w:fill="auto"/>
            <w:tcMar>
              <w:top w:w="100" w:type="dxa"/>
              <w:left w:w="100" w:type="dxa"/>
              <w:bottom w:w="100" w:type="dxa"/>
              <w:right w:w="100" w:type="dxa"/>
            </w:tcMar>
          </w:tcPr>
          <w:p w14:paraId="3E92BF45"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2</w:t>
            </w:r>
          </w:p>
        </w:tc>
      </w:tr>
    </w:tbl>
    <w:p w14:paraId="5A451BFD" w14:textId="77777777" w:rsidR="007E6E80" w:rsidRPr="009103B2" w:rsidRDefault="007E6E80">
      <w:pPr>
        <w:pStyle w:val="Normal1"/>
        <w:spacing w:line="360" w:lineRule="auto"/>
        <w:jc w:val="center"/>
        <w:rPr>
          <w:rFonts w:ascii="Times New Roman" w:eastAsia="Times New Roman" w:hAnsi="Times New Roman" w:cs="Times New Roman"/>
          <w:b/>
          <w:noProof/>
          <w:sz w:val="24"/>
          <w:szCs w:val="24"/>
          <w:lang w:val="en-GB"/>
        </w:rPr>
      </w:pPr>
    </w:p>
    <w:p w14:paraId="284FB046"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rPr>
        <w:drawing>
          <wp:inline distT="114300" distB="114300" distL="114300" distR="114300" wp14:anchorId="576235F1" wp14:editId="6DBC5503">
            <wp:extent cx="4280447" cy="2716291"/>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8"/>
                    <a:stretch>
                      <a:fillRect/>
                    </a:stretch>
                  </pic:blipFill>
                  <pic:spPr>
                    <a:xfrm>
                      <a:off x="0" y="0"/>
                      <a:ext cx="4290055" cy="2722388"/>
                    </a:xfrm>
                    <a:prstGeom prst="rect">
                      <a:avLst/>
                    </a:prstGeom>
                  </pic:spPr>
                </pic:pic>
              </a:graphicData>
            </a:graphic>
          </wp:inline>
        </w:drawing>
      </w:r>
    </w:p>
    <w:p w14:paraId="142A2E78"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 xml:space="preserve">Figure 2: Preference for VLE </w:t>
      </w:r>
    </w:p>
    <w:p w14:paraId="31457E8C"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(Source: Self-created through Excel)</w:t>
      </w:r>
    </w:p>
    <w:p w14:paraId="5214893D"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Based on the above figure, it can be said that different learners prefer different VLE. In this case, also, a total of three answers are got. Most of the learners prefer instructional videos.  A very small section of people prefers distance learning programs. Mobile application is another </w:t>
      </w:r>
      <w:r w:rsidRPr="009103B2">
        <w:rPr>
          <w:rFonts w:ascii="Times New Roman" w:eastAsia="Times New Roman" w:hAnsi="Times New Roman" w:cs="Times New Roman"/>
          <w:noProof/>
          <w:sz w:val="24"/>
          <w:szCs w:val="24"/>
          <w:lang w:val="en-GB"/>
        </w:rPr>
        <w:lastRenderedPageBreak/>
        <w:t xml:space="preserve">answer which also got from answering the question. However, there can be other answers as well along with that. </w:t>
      </w:r>
    </w:p>
    <w:p w14:paraId="78E1D4D4"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Most of the learners prefer VLE because our brains of us can remember something well when a picture is included in the study. Considering the video, it can be said that students can pause any section and listen so many times. In this way, students will be able to learn something if he or they cannot understand any section. Accessing videos on the relevant topic is not a difficult thing in recent times</w:t>
      </w:r>
      <w:r w:rsidR="00AF2AF4" w:rsidRPr="009103B2">
        <w:rPr>
          <w:rFonts w:ascii="Times New Roman" w:eastAsia="Times New Roman" w:hAnsi="Times New Roman" w:cs="Times New Roman"/>
          <w:noProof/>
          <w:sz w:val="24"/>
          <w:szCs w:val="24"/>
          <w:lang w:val="en-GB"/>
        </w:rPr>
        <w:t xml:space="preserve"> (</w:t>
      </w:r>
      <w:r w:rsidR="00AF2AF4" w:rsidRPr="009103B2">
        <w:rPr>
          <w:rFonts w:ascii="Times New Roman" w:hAnsi="Times New Roman" w:cs="Times New Roman"/>
          <w:noProof/>
          <w:color w:val="222222"/>
          <w:sz w:val="24"/>
          <w:szCs w:val="24"/>
          <w:shd w:val="clear" w:color="auto" w:fill="FFFFFF"/>
          <w:lang w:val="en-GB"/>
        </w:rPr>
        <w:t>Ryan and Poole, 2019)</w:t>
      </w:r>
      <w:r w:rsidRPr="009103B2">
        <w:rPr>
          <w:rFonts w:ascii="Times New Roman" w:eastAsia="Times New Roman" w:hAnsi="Times New Roman" w:cs="Times New Roman"/>
          <w:noProof/>
          <w:sz w:val="24"/>
          <w:szCs w:val="24"/>
          <w:lang w:val="en-GB"/>
        </w:rPr>
        <w:t xml:space="preserve">. The preference pattern can be considered from that context as well. Money is associated with distance learning programs and therefore it may not be preferable to the majority section of learners. </w:t>
      </w:r>
    </w:p>
    <w:p w14:paraId="0AAEC9E5" w14:textId="77777777" w:rsidR="007E6E80" w:rsidRPr="009103B2" w:rsidRDefault="00B656AB">
      <w:pPr>
        <w:pStyle w:val="Normal1"/>
        <w:spacing w:line="360" w:lineRule="auto"/>
        <w:jc w:val="both"/>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Question 3: What are the problems faced during the use of VLE?</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74D06" w:rsidRPr="009103B2" w14:paraId="2FA1BBAC" w14:textId="77777777">
        <w:trPr>
          <w:cantSplit/>
          <w:tblHeader/>
        </w:trPr>
        <w:tc>
          <w:tcPr>
            <w:tcW w:w="4514" w:type="dxa"/>
            <w:shd w:val="clear" w:color="auto" w:fill="auto"/>
            <w:tcMar>
              <w:top w:w="100" w:type="dxa"/>
              <w:left w:w="100" w:type="dxa"/>
              <w:bottom w:w="100" w:type="dxa"/>
              <w:right w:w="100" w:type="dxa"/>
            </w:tcMar>
          </w:tcPr>
          <w:p w14:paraId="6E8419D9"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Internet issue </w:t>
            </w:r>
          </w:p>
        </w:tc>
        <w:tc>
          <w:tcPr>
            <w:tcW w:w="4514" w:type="dxa"/>
            <w:shd w:val="clear" w:color="auto" w:fill="auto"/>
            <w:tcMar>
              <w:top w:w="100" w:type="dxa"/>
              <w:left w:w="100" w:type="dxa"/>
              <w:bottom w:w="100" w:type="dxa"/>
              <w:right w:w="100" w:type="dxa"/>
            </w:tcMar>
          </w:tcPr>
          <w:p w14:paraId="5CE09ADB"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7</w:t>
            </w:r>
          </w:p>
        </w:tc>
      </w:tr>
      <w:tr w:rsidR="00A74D06" w:rsidRPr="009103B2" w14:paraId="3ECD9083" w14:textId="77777777">
        <w:trPr>
          <w:cantSplit/>
          <w:tblHeader/>
        </w:trPr>
        <w:tc>
          <w:tcPr>
            <w:tcW w:w="4514" w:type="dxa"/>
            <w:shd w:val="clear" w:color="auto" w:fill="auto"/>
            <w:tcMar>
              <w:top w:w="100" w:type="dxa"/>
              <w:left w:w="100" w:type="dxa"/>
              <w:bottom w:w="100" w:type="dxa"/>
              <w:right w:w="100" w:type="dxa"/>
            </w:tcMar>
          </w:tcPr>
          <w:p w14:paraId="6AA96F7A"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Lack of technical problem </w:t>
            </w:r>
          </w:p>
        </w:tc>
        <w:tc>
          <w:tcPr>
            <w:tcW w:w="4514" w:type="dxa"/>
            <w:shd w:val="clear" w:color="auto" w:fill="auto"/>
            <w:tcMar>
              <w:top w:w="100" w:type="dxa"/>
              <w:left w:w="100" w:type="dxa"/>
              <w:bottom w:w="100" w:type="dxa"/>
              <w:right w:w="100" w:type="dxa"/>
            </w:tcMar>
          </w:tcPr>
          <w:p w14:paraId="01268BCB"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2</w:t>
            </w:r>
          </w:p>
        </w:tc>
      </w:tr>
      <w:tr w:rsidR="00A74D06" w:rsidRPr="009103B2" w14:paraId="6EF351E5" w14:textId="77777777">
        <w:trPr>
          <w:cantSplit/>
          <w:tblHeader/>
        </w:trPr>
        <w:tc>
          <w:tcPr>
            <w:tcW w:w="4514" w:type="dxa"/>
            <w:shd w:val="clear" w:color="auto" w:fill="auto"/>
            <w:tcMar>
              <w:top w:w="100" w:type="dxa"/>
              <w:left w:w="100" w:type="dxa"/>
              <w:bottom w:w="100" w:type="dxa"/>
              <w:right w:w="100" w:type="dxa"/>
            </w:tcMar>
          </w:tcPr>
          <w:p w14:paraId="6F2DBA0B"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Concentration problem </w:t>
            </w:r>
          </w:p>
        </w:tc>
        <w:tc>
          <w:tcPr>
            <w:tcW w:w="4514" w:type="dxa"/>
            <w:shd w:val="clear" w:color="auto" w:fill="auto"/>
            <w:tcMar>
              <w:top w:w="100" w:type="dxa"/>
              <w:left w:w="100" w:type="dxa"/>
              <w:bottom w:w="100" w:type="dxa"/>
              <w:right w:w="100" w:type="dxa"/>
            </w:tcMar>
          </w:tcPr>
          <w:p w14:paraId="4847361A"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1</w:t>
            </w:r>
          </w:p>
        </w:tc>
      </w:tr>
    </w:tbl>
    <w:p w14:paraId="07999EDA" w14:textId="77777777" w:rsidR="007E6E80" w:rsidRPr="009103B2" w:rsidRDefault="007E6E80">
      <w:pPr>
        <w:pStyle w:val="Normal1"/>
        <w:spacing w:line="360" w:lineRule="auto"/>
        <w:jc w:val="center"/>
        <w:rPr>
          <w:rFonts w:ascii="Times New Roman" w:eastAsia="Times New Roman" w:hAnsi="Times New Roman" w:cs="Times New Roman"/>
          <w:noProof/>
          <w:sz w:val="24"/>
          <w:szCs w:val="24"/>
          <w:lang w:val="en-GB"/>
        </w:rPr>
      </w:pPr>
    </w:p>
    <w:p w14:paraId="2B6FD0F6"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rPr>
        <w:drawing>
          <wp:inline distT="114300" distB="114300" distL="114300" distR="114300" wp14:anchorId="6D163498" wp14:editId="07ECA9A0">
            <wp:extent cx="4501165" cy="288664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9"/>
                    <a:stretch>
                      <a:fillRect/>
                    </a:stretch>
                  </pic:blipFill>
                  <pic:spPr>
                    <a:xfrm>
                      <a:off x="0" y="0"/>
                      <a:ext cx="4509071" cy="2891715"/>
                    </a:xfrm>
                    <a:prstGeom prst="rect">
                      <a:avLst/>
                    </a:prstGeom>
                  </pic:spPr>
                </pic:pic>
              </a:graphicData>
            </a:graphic>
          </wp:inline>
        </w:drawing>
      </w:r>
    </w:p>
    <w:p w14:paraId="7BB036F2"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 xml:space="preserve">Figure 3: Problems faced by learners while using VLE </w:t>
      </w:r>
    </w:p>
    <w:p w14:paraId="3238C9FE"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(Source: Self-created through Excel)</w:t>
      </w:r>
    </w:p>
    <w:p w14:paraId="47A9D44A"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The question is related to issues related to VLE. A total of three answers are got. These are problems related to internet issues, lack of technical problems as well as concentration problems. A major section of respondents thinks that the internet issue is the main thing for which they are not able to gain the benefit of VLE. A very small percentage of respondents think that the concentration problem is the main problem for adopting VLE. </w:t>
      </w:r>
    </w:p>
    <w:p w14:paraId="5941EB81"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lastRenderedPageBreak/>
        <w:t>In order to get the internet, it is very important to have proper infrastructure. The problem is not seen in the urban area but it is a serious problem in the rural area. There are learners who belong to this rural section but are intelligent and therefore they got a chance in well-known universities. However, they were forced to continue their education from their home</w:t>
      </w:r>
      <w:r w:rsidR="00AF2AF4" w:rsidRPr="009103B2">
        <w:rPr>
          <w:rFonts w:ascii="Times New Roman" w:eastAsia="Times New Roman" w:hAnsi="Times New Roman" w:cs="Times New Roman"/>
          <w:noProof/>
          <w:sz w:val="24"/>
          <w:szCs w:val="24"/>
          <w:lang w:val="en-GB"/>
        </w:rPr>
        <w:t xml:space="preserve"> (</w:t>
      </w:r>
      <w:r w:rsidR="00AF2AF4" w:rsidRPr="009103B2">
        <w:rPr>
          <w:rFonts w:ascii="Times New Roman" w:hAnsi="Times New Roman" w:cs="Times New Roman"/>
          <w:noProof/>
          <w:color w:val="222222"/>
          <w:sz w:val="24"/>
          <w:szCs w:val="24"/>
          <w:shd w:val="clear" w:color="auto" w:fill="FFFFFF"/>
          <w:lang w:val="en-GB"/>
        </w:rPr>
        <w:t>Hamutoglu et al. 2020)</w:t>
      </w:r>
      <w:r w:rsidRPr="009103B2">
        <w:rPr>
          <w:rFonts w:ascii="Times New Roman" w:eastAsia="Times New Roman" w:hAnsi="Times New Roman" w:cs="Times New Roman"/>
          <w:noProof/>
          <w:sz w:val="24"/>
          <w:szCs w:val="24"/>
          <w:lang w:val="en-GB"/>
        </w:rPr>
        <w:t xml:space="preserve">. In this way, various types of problems have occurred. There are learners who have mental health issues and concentration problems happen to that. Therefore the percentage is very less compared to the others. </w:t>
      </w:r>
    </w:p>
    <w:p w14:paraId="50F49EC9" w14:textId="77777777" w:rsidR="007E6E80" w:rsidRPr="009103B2" w:rsidRDefault="00B656AB">
      <w:pPr>
        <w:pStyle w:val="Normal1"/>
        <w:spacing w:line="360" w:lineRule="auto"/>
        <w:jc w:val="both"/>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Question 4: How do overcome the problems related to VLE?</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74D06" w:rsidRPr="009103B2" w14:paraId="24FC0E59" w14:textId="77777777">
        <w:trPr>
          <w:cantSplit/>
          <w:tblHeader/>
        </w:trPr>
        <w:tc>
          <w:tcPr>
            <w:tcW w:w="4514" w:type="dxa"/>
            <w:shd w:val="clear" w:color="auto" w:fill="auto"/>
            <w:tcMar>
              <w:top w:w="100" w:type="dxa"/>
              <w:left w:w="100" w:type="dxa"/>
              <w:bottom w:w="100" w:type="dxa"/>
              <w:right w:w="100" w:type="dxa"/>
            </w:tcMar>
          </w:tcPr>
          <w:p w14:paraId="537C6693"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Through the initiative of the Government </w:t>
            </w:r>
          </w:p>
        </w:tc>
        <w:tc>
          <w:tcPr>
            <w:tcW w:w="4514" w:type="dxa"/>
            <w:shd w:val="clear" w:color="auto" w:fill="auto"/>
            <w:tcMar>
              <w:top w:w="100" w:type="dxa"/>
              <w:left w:w="100" w:type="dxa"/>
              <w:bottom w:w="100" w:type="dxa"/>
              <w:right w:w="100" w:type="dxa"/>
            </w:tcMar>
          </w:tcPr>
          <w:p w14:paraId="66780245"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4</w:t>
            </w:r>
          </w:p>
        </w:tc>
      </w:tr>
      <w:tr w:rsidR="00A74D06" w:rsidRPr="009103B2" w14:paraId="73D64230" w14:textId="77777777">
        <w:trPr>
          <w:cantSplit/>
          <w:tblHeader/>
        </w:trPr>
        <w:tc>
          <w:tcPr>
            <w:tcW w:w="4514" w:type="dxa"/>
            <w:shd w:val="clear" w:color="auto" w:fill="auto"/>
            <w:tcMar>
              <w:top w:w="100" w:type="dxa"/>
              <w:left w:w="100" w:type="dxa"/>
              <w:bottom w:w="100" w:type="dxa"/>
              <w:right w:w="100" w:type="dxa"/>
            </w:tcMar>
          </w:tcPr>
          <w:p w14:paraId="74BF3AC7"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Giving training from an educational institution </w:t>
            </w:r>
          </w:p>
        </w:tc>
        <w:tc>
          <w:tcPr>
            <w:tcW w:w="4514" w:type="dxa"/>
            <w:shd w:val="clear" w:color="auto" w:fill="auto"/>
            <w:tcMar>
              <w:top w:w="100" w:type="dxa"/>
              <w:left w:w="100" w:type="dxa"/>
              <w:bottom w:w="100" w:type="dxa"/>
              <w:right w:w="100" w:type="dxa"/>
            </w:tcMar>
          </w:tcPr>
          <w:p w14:paraId="673EEB50"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3</w:t>
            </w:r>
          </w:p>
        </w:tc>
      </w:tr>
      <w:tr w:rsidR="00A74D06" w:rsidRPr="009103B2" w14:paraId="51C6E22E" w14:textId="77777777">
        <w:trPr>
          <w:cantSplit/>
          <w:tblHeader/>
        </w:trPr>
        <w:tc>
          <w:tcPr>
            <w:tcW w:w="4514" w:type="dxa"/>
            <w:shd w:val="clear" w:color="auto" w:fill="auto"/>
            <w:tcMar>
              <w:top w:w="100" w:type="dxa"/>
              <w:left w:w="100" w:type="dxa"/>
              <w:bottom w:w="100" w:type="dxa"/>
              <w:right w:w="100" w:type="dxa"/>
            </w:tcMar>
          </w:tcPr>
          <w:p w14:paraId="7DB61B60"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Increasing awareness about VLE  </w:t>
            </w:r>
          </w:p>
        </w:tc>
        <w:tc>
          <w:tcPr>
            <w:tcW w:w="4514" w:type="dxa"/>
            <w:shd w:val="clear" w:color="auto" w:fill="auto"/>
            <w:tcMar>
              <w:top w:w="100" w:type="dxa"/>
              <w:left w:w="100" w:type="dxa"/>
              <w:bottom w:w="100" w:type="dxa"/>
              <w:right w:w="100" w:type="dxa"/>
            </w:tcMar>
          </w:tcPr>
          <w:p w14:paraId="4E454077"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3</w:t>
            </w:r>
          </w:p>
        </w:tc>
      </w:tr>
    </w:tbl>
    <w:p w14:paraId="55DFED74" w14:textId="77777777" w:rsidR="007E6E80" w:rsidRPr="009103B2" w:rsidRDefault="007E6E80">
      <w:pPr>
        <w:pStyle w:val="Normal1"/>
        <w:spacing w:line="360" w:lineRule="auto"/>
        <w:jc w:val="both"/>
        <w:rPr>
          <w:rFonts w:ascii="Times New Roman" w:eastAsia="Times New Roman" w:hAnsi="Times New Roman" w:cs="Times New Roman"/>
          <w:b/>
          <w:noProof/>
          <w:sz w:val="24"/>
          <w:szCs w:val="24"/>
          <w:lang w:val="en-GB"/>
        </w:rPr>
      </w:pPr>
    </w:p>
    <w:p w14:paraId="0AA566D1"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rPr>
        <w:drawing>
          <wp:inline distT="114300" distB="114300" distL="114300" distR="114300" wp14:anchorId="1D342316" wp14:editId="7432D32A">
            <wp:extent cx="4248916" cy="2382149"/>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0"/>
                    <a:stretch>
                      <a:fillRect/>
                    </a:stretch>
                  </pic:blipFill>
                  <pic:spPr>
                    <a:xfrm>
                      <a:off x="0" y="0"/>
                      <a:ext cx="4259673" cy="2388180"/>
                    </a:xfrm>
                    <a:prstGeom prst="rect">
                      <a:avLst/>
                    </a:prstGeom>
                  </pic:spPr>
                </pic:pic>
              </a:graphicData>
            </a:graphic>
          </wp:inline>
        </w:drawing>
      </w:r>
    </w:p>
    <w:p w14:paraId="06661414"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 xml:space="preserve">Figure 4: Way of overcoming problems of VLE </w:t>
      </w:r>
    </w:p>
    <w:p w14:paraId="151D06EE"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(Source: Self-created through Excel)</w:t>
      </w:r>
    </w:p>
    <w:p w14:paraId="159F8CC4"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Under the consideration of the above figure, it can be said that the initiative of the Government can be a probable solution to this problem. There is no less percentage but the other two opinions are giving training from educational institutions and increasing the level of awareness can be other effective solutions. </w:t>
      </w:r>
    </w:p>
    <w:p w14:paraId="24E7E670"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A major section of respondents thinks that the initiative of the Government can be a probable solution because it can change the infrastructure of a large space. It lies under the welfare activity of the Government. Learners are the future of the country. Therefore, this developmental activity can be adopted by the Government because it will lead to economic </w:t>
      </w:r>
      <w:r w:rsidRPr="009103B2">
        <w:rPr>
          <w:rFonts w:ascii="Times New Roman" w:eastAsia="Times New Roman" w:hAnsi="Times New Roman" w:cs="Times New Roman"/>
          <w:noProof/>
          <w:sz w:val="24"/>
          <w:szCs w:val="24"/>
          <w:lang w:val="en-GB"/>
        </w:rPr>
        <w:lastRenderedPageBreak/>
        <w:t>development</w:t>
      </w:r>
      <w:r w:rsidR="00AF2AF4" w:rsidRPr="009103B2">
        <w:rPr>
          <w:rFonts w:ascii="Times New Roman" w:eastAsia="Times New Roman" w:hAnsi="Times New Roman" w:cs="Times New Roman"/>
          <w:noProof/>
          <w:sz w:val="24"/>
          <w:szCs w:val="24"/>
          <w:lang w:val="en-GB"/>
        </w:rPr>
        <w:t xml:space="preserve"> (</w:t>
      </w:r>
      <w:r w:rsidR="00AF2AF4" w:rsidRPr="009103B2">
        <w:rPr>
          <w:rFonts w:ascii="Times New Roman" w:hAnsi="Times New Roman" w:cs="Times New Roman"/>
          <w:noProof/>
          <w:color w:val="222222"/>
          <w:sz w:val="24"/>
          <w:szCs w:val="24"/>
          <w:shd w:val="clear" w:color="auto" w:fill="FFFFFF"/>
          <w:lang w:val="en-GB"/>
        </w:rPr>
        <w:t>Rashid et al. 2021)</w:t>
      </w:r>
      <w:r w:rsidRPr="009103B2">
        <w:rPr>
          <w:rFonts w:ascii="Times New Roman" w:eastAsia="Times New Roman" w:hAnsi="Times New Roman" w:cs="Times New Roman"/>
          <w:noProof/>
          <w:sz w:val="24"/>
          <w:szCs w:val="24"/>
          <w:lang w:val="en-GB"/>
        </w:rPr>
        <w:t xml:space="preserve">. Along with economic growth, development in the economy is equally important.   </w:t>
      </w:r>
    </w:p>
    <w:p w14:paraId="6F80291B" w14:textId="77777777" w:rsidR="007E6E80" w:rsidRPr="009103B2" w:rsidRDefault="00B656AB">
      <w:pPr>
        <w:pStyle w:val="Normal1"/>
        <w:spacing w:line="360" w:lineRule="auto"/>
        <w:jc w:val="both"/>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Question 5: Do you think that the demand for VLE will be increased in the coming future?</w:t>
      </w: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74D06" w:rsidRPr="009103B2" w14:paraId="365C8209" w14:textId="77777777">
        <w:trPr>
          <w:cantSplit/>
          <w:tblHeader/>
        </w:trPr>
        <w:tc>
          <w:tcPr>
            <w:tcW w:w="4514" w:type="dxa"/>
            <w:shd w:val="clear" w:color="auto" w:fill="auto"/>
            <w:tcMar>
              <w:top w:w="100" w:type="dxa"/>
              <w:left w:w="100" w:type="dxa"/>
              <w:bottom w:w="100" w:type="dxa"/>
              <w:right w:w="100" w:type="dxa"/>
            </w:tcMar>
          </w:tcPr>
          <w:p w14:paraId="22B5E985"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Yes </w:t>
            </w:r>
          </w:p>
        </w:tc>
        <w:tc>
          <w:tcPr>
            <w:tcW w:w="4514" w:type="dxa"/>
            <w:shd w:val="clear" w:color="auto" w:fill="auto"/>
            <w:tcMar>
              <w:top w:w="100" w:type="dxa"/>
              <w:left w:w="100" w:type="dxa"/>
              <w:bottom w:w="100" w:type="dxa"/>
              <w:right w:w="100" w:type="dxa"/>
            </w:tcMar>
          </w:tcPr>
          <w:p w14:paraId="37CC5EC5"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8</w:t>
            </w:r>
          </w:p>
        </w:tc>
      </w:tr>
      <w:tr w:rsidR="00A74D06" w:rsidRPr="009103B2" w14:paraId="6E82FD81" w14:textId="77777777">
        <w:trPr>
          <w:cantSplit/>
          <w:tblHeader/>
        </w:trPr>
        <w:tc>
          <w:tcPr>
            <w:tcW w:w="4514" w:type="dxa"/>
            <w:shd w:val="clear" w:color="auto" w:fill="auto"/>
            <w:tcMar>
              <w:top w:w="100" w:type="dxa"/>
              <w:left w:w="100" w:type="dxa"/>
              <w:bottom w:w="100" w:type="dxa"/>
              <w:right w:w="100" w:type="dxa"/>
            </w:tcMar>
          </w:tcPr>
          <w:p w14:paraId="15F55E47"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No </w:t>
            </w:r>
          </w:p>
        </w:tc>
        <w:tc>
          <w:tcPr>
            <w:tcW w:w="4514" w:type="dxa"/>
            <w:shd w:val="clear" w:color="auto" w:fill="auto"/>
            <w:tcMar>
              <w:top w:w="100" w:type="dxa"/>
              <w:left w:w="100" w:type="dxa"/>
              <w:bottom w:w="100" w:type="dxa"/>
              <w:right w:w="100" w:type="dxa"/>
            </w:tcMar>
          </w:tcPr>
          <w:p w14:paraId="012E7674"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1</w:t>
            </w:r>
          </w:p>
        </w:tc>
      </w:tr>
      <w:tr w:rsidR="00A74D06" w:rsidRPr="009103B2" w14:paraId="355D7489" w14:textId="77777777">
        <w:trPr>
          <w:cantSplit/>
          <w:tblHeader/>
        </w:trPr>
        <w:tc>
          <w:tcPr>
            <w:tcW w:w="4514" w:type="dxa"/>
            <w:shd w:val="clear" w:color="auto" w:fill="auto"/>
            <w:tcMar>
              <w:top w:w="100" w:type="dxa"/>
              <w:left w:w="100" w:type="dxa"/>
              <w:bottom w:w="100" w:type="dxa"/>
              <w:right w:w="100" w:type="dxa"/>
            </w:tcMar>
          </w:tcPr>
          <w:p w14:paraId="32443500"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May be </w:t>
            </w:r>
          </w:p>
        </w:tc>
        <w:tc>
          <w:tcPr>
            <w:tcW w:w="4514" w:type="dxa"/>
            <w:shd w:val="clear" w:color="auto" w:fill="auto"/>
            <w:tcMar>
              <w:top w:w="100" w:type="dxa"/>
              <w:left w:w="100" w:type="dxa"/>
              <w:bottom w:w="100" w:type="dxa"/>
              <w:right w:w="100" w:type="dxa"/>
            </w:tcMar>
          </w:tcPr>
          <w:p w14:paraId="7DB21F08" w14:textId="77777777" w:rsidR="007E6E80" w:rsidRPr="009103B2" w:rsidRDefault="00B656AB">
            <w:pPr>
              <w:pStyle w:val="Normal1"/>
              <w:widowControl w:val="0"/>
              <w:pBdr>
                <w:top w:val="nil"/>
                <w:left w:val="nil"/>
                <w:bottom w:val="nil"/>
                <w:right w:val="nil"/>
                <w:between w:val="nil"/>
              </w:pBdr>
              <w:spacing w:line="240" w:lineRule="auto"/>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1</w:t>
            </w:r>
          </w:p>
        </w:tc>
      </w:tr>
    </w:tbl>
    <w:p w14:paraId="5D4C84B5"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rPr>
        <w:drawing>
          <wp:inline distT="114300" distB="114300" distL="114300" distR="114300" wp14:anchorId="5CDBD9BB" wp14:editId="793CD54A">
            <wp:extent cx="4311978" cy="268476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1"/>
                    <a:stretch>
                      <a:fillRect/>
                    </a:stretch>
                  </pic:blipFill>
                  <pic:spPr>
                    <a:xfrm>
                      <a:off x="0" y="0"/>
                      <a:ext cx="4326351" cy="2693709"/>
                    </a:xfrm>
                    <a:prstGeom prst="rect">
                      <a:avLst/>
                    </a:prstGeom>
                  </pic:spPr>
                </pic:pic>
              </a:graphicData>
            </a:graphic>
          </wp:inline>
        </w:drawing>
      </w:r>
    </w:p>
    <w:p w14:paraId="5B8C04E5"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 xml:space="preserve">Figure 5: Estimated demand for VLE in the near future </w:t>
      </w:r>
    </w:p>
    <w:p w14:paraId="25A4A9AC"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(Source: Self-created through Excel)</w:t>
      </w:r>
    </w:p>
    <w:p w14:paraId="390DF537" w14:textId="77777777" w:rsidR="007E6E80" w:rsidRPr="009103B2" w:rsidRDefault="00B656AB">
      <w:pPr>
        <w:pStyle w:val="Normal1"/>
        <w:spacing w:line="360" w:lineRule="auto"/>
        <w:jc w:val="both"/>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noProof/>
          <w:sz w:val="24"/>
          <w:szCs w:val="24"/>
          <w:lang w:val="en-GB"/>
        </w:rPr>
        <w:t>Based on the above figure, it can be said that most of the respondents think that the demand for VLE will be increased in the coming future. A total of three answers are given and from this, it can be said that one respondent thinks that the demand for it will not increase in the coming future. However, one respondent is not sure about it. The respondents may not have a conception of VLE. Changes in learning preferences can be mentioned in this context. There are many learners who want to gain more knowledge and the majority can be accepted from that context. Some respondents feel much more comfortable with VLE and they think the demand will skyrocket in the coming future</w:t>
      </w:r>
      <w:r w:rsidR="00AF2AF4" w:rsidRPr="009103B2">
        <w:rPr>
          <w:rFonts w:ascii="Times New Roman" w:eastAsia="Times New Roman" w:hAnsi="Times New Roman" w:cs="Times New Roman"/>
          <w:noProof/>
          <w:sz w:val="24"/>
          <w:szCs w:val="24"/>
          <w:lang w:val="en-GB"/>
        </w:rPr>
        <w:t xml:space="preserve"> (</w:t>
      </w:r>
      <w:r w:rsidR="00AF2AF4" w:rsidRPr="009103B2">
        <w:rPr>
          <w:rFonts w:ascii="Times New Roman" w:hAnsi="Times New Roman" w:cs="Times New Roman"/>
          <w:noProof/>
          <w:color w:val="222222"/>
          <w:sz w:val="24"/>
          <w:szCs w:val="24"/>
          <w:shd w:val="clear" w:color="auto" w:fill="FFFFFF"/>
          <w:lang w:val="en-GB"/>
        </w:rPr>
        <w:t>Boulton et al. 2018)</w:t>
      </w:r>
      <w:r w:rsidRPr="009103B2">
        <w:rPr>
          <w:rFonts w:ascii="Times New Roman" w:eastAsia="Times New Roman" w:hAnsi="Times New Roman" w:cs="Times New Roman"/>
          <w:noProof/>
          <w:sz w:val="24"/>
          <w:szCs w:val="24"/>
          <w:lang w:val="en-GB"/>
        </w:rPr>
        <w:t xml:space="preserve">. </w:t>
      </w:r>
    </w:p>
    <w:p w14:paraId="67850EA1" w14:textId="77777777" w:rsidR="007E6E80" w:rsidRPr="009103B2" w:rsidRDefault="00B656AB" w:rsidP="00320948">
      <w:pPr>
        <w:pStyle w:val="Heading1"/>
        <w:rPr>
          <w:noProof/>
          <w:lang w:val="en-GB"/>
        </w:rPr>
      </w:pPr>
      <w:bookmarkStart w:id="2" w:name="_Toc102416738"/>
      <w:r w:rsidRPr="009103B2">
        <w:rPr>
          <w:noProof/>
          <w:lang w:val="en-GB"/>
        </w:rPr>
        <w:t>Secondary data analysis</w:t>
      </w:r>
      <w:bookmarkEnd w:id="2"/>
      <w:r w:rsidRPr="009103B2">
        <w:rPr>
          <w:noProof/>
          <w:lang w:val="en-GB"/>
        </w:rPr>
        <w:t xml:space="preserve"> </w:t>
      </w:r>
    </w:p>
    <w:p w14:paraId="768F138C"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Demand from learners has changed in recent times and from that context, the importance of VLE can be mentioned. For example, a learner wants to learn something which is not available in the country. However, resources are available in other countries. There are teachers in other countries who can help the learner to mitigate the problem. In this case, there is no other option </w:t>
      </w:r>
      <w:r w:rsidRPr="009103B2">
        <w:rPr>
          <w:rFonts w:ascii="Times New Roman" w:eastAsia="Times New Roman" w:hAnsi="Times New Roman" w:cs="Times New Roman"/>
          <w:noProof/>
          <w:sz w:val="24"/>
          <w:szCs w:val="24"/>
          <w:lang w:val="en-GB"/>
        </w:rPr>
        <w:lastRenderedPageBreak/>
        <w:t>left apart from adopting VLE. This is because it is not possible for the majority of learners to go foreign just to learn only one subject</w:t>
      </w:r>
      <w:r w:rsidR="00AF2AF4" w:rsidRPr="009103B2">
        <w:rPr>
          <w:rFonts w:ascii="Times New Roman" w:eastAsia="Times New Roman" w:hAnsi="Times New Roman" w:cs="Times New Roman"/>
          <w:noProof/>
          <w:sz w:val="24"/>
          <w:szCs w:val="24"/>
          <w:lang w:val="en-GB"/>
        </w:rPr>
        <w:t xml:space="preserve"> (</w:t>
      </w:r>
      <w:r w:rsidR="00AF2AF4" w:rsidRPr="009103B2">
        <w:rPr>
          <w:rFonts w:ascii="Times New Roman" w:hAnsi="Times New Roman" w:cs="Times New Roman"/>
          <w:noProof/>
          <w:color w:val="222222"/>
          <w:sz w:val="24"/>
          <w:szCs w:val="24"/>
          <w:shd w:val="clear" w:color="auto" w:fill="FFFFFF"/>
          <w:lang w:val="en-GB"/>
        </w:rPr>
        <w:t>Torres Martín et al. 2021)</w:t>
      </w:r>
      <w:r w:rsidRPr="009103B2">
        <w:rPr>
          <w:rFonts w:ascii="Times New Roman" w:eastAsia="Times New Roman" w:hAnsi="Times New Roman" w:cs="Times New Roman"/>
          <w:noProof/>
          <w:sz w:val="24"/>
          <w:szCs w:val="24"/>
          <w:lang w:val="en-GB"/>
        </w:rPr>
        <w:t>.</w:t>
      </w:r>
    </w:p>
    <w:p w14:paraId="69EDD2A0" w14:textId="77777777" w:rsidR="007E6E80" w:rsidRPr="009103B2" w:rsidRDefault="00B656AB">
      <w:pPr>
        <w:pStyle w:val="Normal1"/>
        <w:spacing w:line="360" w:lineRule="auto"/>
        <w:jc w:val="both"/>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The present pandemic situation is very much helpful to understand the importance of VLE. As per the protocol of the Government, every educational institution was forced to obey the VLE. There were many institutions who faced problems but there was no other option left. In other words, it can be said that in order to continue the learning process, it was required to adopt VLE. Time saving is the most important thing that can be mentioned. There are many learners who are not accustomed to technology but VLE will be helpful for them to overcome the problem. According to some experts, VLE is helpful to make communication strong</w:t>
      </w:r>
      <w:r w:rsidR="00AF2AF4" w:rsidRPr="009103B2">
        <w:rPr>
          <w:rFonts w:ascii="Times New Roman" w:eastAsia="Times New Roman" w:hAnsi="Times New Roman" w:cs="Times New Roman"/>
          <w:noProof/>
          <w:sz w:val="24"/>
          <w:szCs w:val="24"/>
          <w:lang w:val="en-GB"/>
        </w:rPr>
        <w:t xml:space="preserve"> (</w:t>
      </w:r>
      <w:r w:rsidR="00AF2AF4" w:rsidRPr="009103B2">
        <w:rPr>
          <w:rFonts w:ascii="Times New Roman" w:hAnsi="Times New Roman" w:cs="Times New Roman"/>
          <w:noProof/>
          <w:color w:val="222222"/>
          <w:sz w:val="24"/>
          <w:szCs w:val="24"/>
          <w:shd w:val="clear" w:color="auto" w:fill="FFFFFF"/>
          <w:lang w:val="en-GB"/>
        </w:rPr>
        <w:t>Bogusevschi et al. 2020)</w:t>
      </w:r>
      <w:r w:rsidRPr="009103B2">
        <w:rPr>
          <w:rFonts w:ascii="Times New Roman" w:eastAsia="Times New Roman" w:hAnsi="Times New Roman" w:cs="Times New Roman"/>
          <w:noProof/>
          <w:sz w:val="24"/>
          <w:szCs w:val="24"/>
          <w:lang w:val="en-GB"/>
        </w:rPr>
        <w:t xml:space="preserve">. However, there are differences in opinion about this particular fact. Improvement of accessibility can be mentioned in this context. Greater flexibility and comfort are other factors which should also not be ignored. The importance will be increased more in the coming future because learning preferences will also be changed. </w:t>
      </w:r>
    </w:p>
    <w:p w14:paraId="63B62C33"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rPr>
        <w:drawing>
          <wp:inline distT="114300" distB="114300" distL="114300" distR="114300" wp14:anchorId="2DCF697A" wp14:editId="090E2EE3">
            <wp:extent cx="3221591" cy="3671132"/>
            <wp:effectExtent l="19050" t="19050" r="0" b="5715"/>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3230998" cy="3681851"/>
                    </a:xfrm>
                    <a:prstGeom prst="rect">
                      <a:avLst/>
                    </a:prstGeom>
                    <a:ln>
                      <a:solidFill>
                        <a:schemeClr val="accent1"/>
                      </a:solidFill>
                    </a:ln>
                  </pic:spPr>
                </pic:pic>
              </a:graphicData>
            </a:graphic>
          </wp:inline>
        </w:drawing>
      </w:r>
    </w:p>
    <w:p w14:paraId="5ECA85D4"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lang w:val="en-GB"/>
        </w:rPr>
      </w:pPr>
      <w:r w:rsidRPr="009103B2">
        <w:rPr>
          <w:rFonts w:ascii="Times New Roman" w:eastAsia="Times New Roman" w:hAnsi="Times New Roman" w:cs="Times New Roman"/>
          <w:b/>
          <w:noProof/>
          <w:sz w:val="24"/>
          <w:szCs w:val="24"/>
          <w:lang w:val="en-GB"/>
        </w:rPr>
        <w:t>Figure</w:t>
      </w:r>
      <w:r w:rsidR="00401932" w:rsidRPr="009103B2">
        <w:rPr>
          <w:rFonts w:ascii="Times New Roman" w:eastAsia="Times New Roman" w:hAnsi="Times New Roman" w:cs="Times New Roman"/>
          <w:b/>
          <w:noProof/>
          <w:sz w:val="24"/>
          <w:szCs w:val="24"/>
          <w:lang w:val="en-GB"/>
        </w:rPr>
        <w:t xml:space="preserve"> </w:t>
      </w:r>
      <w:r w:rsidR="00EE7002" w:rsidRPr="009103B2">
        <w:rPr>
          <w:rFonts w:ascii="Times New Roman" w:eastAsia="Times New Roman" w:hAnsi="Times New Roman" w:cs="Times New Roman"/>
          <w:b/>
          <w:noProof/>
          <w:sz w:val="24"/>
          <w:szCs w:val="24"/>
          <w:lang w:val="en-GB"/>
        </w:rPr>
        <w:t>6:</w:t>
      </w:r>
      <w:r w:rsidRPr="009103B2">
        <w:rPr>
          <w:rFonts w:ascii="Times New Roman" w:eastAsia="Times New Roman" w:hAnsi="Times New Roman" w:cs="Times New Roman"/>
          <w:b/>
          <w:noProof/>
          <w:sz w:val="24"/>
          <w:szCs w:val="24"/>
          <w:lang w:val="en-GB"/>
        </w:rPr>
        <w:t xml:space="preserve"> Advantage of adopting VLE </w:t>
      </w:r>
    </w:p>
    <w:p w14:paraId="1A7D0609"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lang w:val="en-GB"/>
        </w:rPr>
      </w:pPr>
      <w:r w:rsidRPr="009103B2">
        <w:rPr>
          <w:rFonts w:ascii="Times New Roman" w:eastAsia="Times New Roman" w:hAnsi="Times New Roman" w:cs="Times New Roman"/>
          <w:noProof/>
          <w:sz w:val="24"/>
          <w:szCs w:val="24"/>
          <w:lang w:val="en-GB"/>
        </w:rPr>
        <w:t xml:space="preserve">(Source: </w:t>
      </w:r>
      <w:r w:rsidR="00EE7002" w:rsidRPr="009103B2">
        <w:rPr>
          <w:rFonts w:ascii="Times New Roman" w:eastAsia="Times New Roman" w:hAnsi="Times New Roman" w:cs="Times New Roman"/>
          <w:noProof/>
          <w:sz w:val="24"/>
          <w:szCs w:val="24"/>
          <w:lang w:val="en-GB"/>
        </w:rPr>
        <w:t>idp, 2022)</w:t>
      </w:r>
    </w:p>
    <w:p w14:paraId="495D4FF3" w14:textId="77777777" w:rsidR="007E6E80" w:rsidRPr="009103B2" w:rsidRDefault="00B656AB">
      <w:pPr>
        <w:pStyle w:val="Normal1"/>
        <w:spacing w:line="360" w:lineRule="auto"/>
        <w:jc w:val="both"/>
        <w:rPr>
          <w:rFonts w:ascii="Times New Roman" w:eastAsia="Times New Roman" w:hAnsi="Times New Roman" w:cs="Times New Roman"/>
          <w:noProof/>
          <w:sz w:val="24"/>
          <w:szCs w:val="24"/>
          <w:highlight w:val="white"/>
          <w:lang w:val="en-GB"/>
        </w:rPr>
      </w:pPr>
      <w:r w:rsidRPr="009103B2">
        <w:rPr>
          <w:rFonts w:ascii="Times New Roman" w:eastAsia="Times New Roman" w:hAnsi="Times New Roman" w:cs="Times New Roman"/>
          <w:noProof/>
          <w:sz w:val="24"/>
          <w:szCs w:val="24"/>
          <w:lang w:val="en-GB"/>
        </w:rPr>
        <w:t xml:space="preserve">Many learners think that VLE only implies mobile applications. However, it is an integral part but this is not the only factor. </w:t>
      </w:r>
      <w:r w:rsidRPr="009103B2">
        <w:rPr>
          <w:rFonts w:ascii="Times New Roman" w:eastAsia="Times New Roman" w:hAnsi="Times New Roman" w:cs="Times New Roman"/>
          <w:noProof/>
          <w:sz w:val="24"/>
          <w:szCs w:val="24"/>
          <w:highlight w:val="white"/>
          <w:lang w:val="en-GB"/>
        </w:rPr>
        <w:t xml:space="preserve">Distance Learning Degree Programs, Instructional Videos, Professional Certification Courses, and Video or Audio Lectures are some examples of it. Online articles, journals, websites, and newspapers are other examples which cannot be </w:t>
      </w:r>
      <w:r w:rsidRPr="009103B2">
        <w:rPr>
          <w:rFonts w:ascii="Times New Roman" w:eastAsia="Times New Roman" w:hAnsi="Times New Roman" w:cs="Times New Roman"/>
          <w:noProof/>
          <w:sz w:val="24"/>
          <w:szCs w:val="24"/>
          <w:highlight w:val="white"/>
          <w:lang w:val="en-GB"/>
        </w:rPr>
        <w:lastRenderedPageBreak/>
        <w:t>ignored. These are the things which are referred to by the teachers as well. Podcasts and Webinars are some examples which should also not be ignored. With the help of VLE, Professional Certification Courses can be done online but it was not possible in the past</w:t>
      </w:r>
      <w:r w:rsidR="00AF2AF4" w:rsidRPr="009103B2">
        <w:rPr>
          <w:rFonts w:ascii="Times New Roman" w:eastAsia="Times New Roman" w:hAnsi="Times New Roman" w:cs="Times New Roman"/>
          <w:noProof/>
          <w:sz w:val="24"/>
          <w:szCs w:val="24"/>
          <w:highlight w:val="white"/>
          <w:lang w:val="en-GB"/>
        </w:rPr>
        <w:t xml:space="preserve"> (</w:t>
      </w:r>
      <w:r w:rsidR="00AF2AF4" w:rsidRPr="009103B2">
        <w:rPr>
          <w:rFonts w:ascii="Times New Roman" w:hAnsi="Times New Roman" w:cs="Times New Roman"/>
          <w:noProof/>
          <w:color w:val="222222"/>
          <w:sz w:val="24"/>
          <w:szCs w:val="24"/>
          <w:shd w:val="clear" w:color="auto" w:fill="FFFFFF"/>
          <w:lang w:val="en-GB"/>
        </w:rPr>
        <w:t>Chui et al. 2020)</w:t>
      </w:r>
      <w:r w:rsidRPr="009103B2">
        <w:rPr>
          <w:rFonts w:ascii="Times New Roman" w:eastAsia="Times New Roman" w:hAnsi="Times New Roman" w:cs="Times New Roman"/>
          <w:noProof/>
          <w:sz w:val="24"/>
          <w:szCs w:val="24"/>
          <w:highlight w:val="white"/>
          <w:lang w:val="en-GB"/>
        </w:rPr>
        <w:t xml:space="preserve">. There are several common features for every kind of VLE and they can be well understood from the following figure. </w:t>
      </w:r>
    </w:p>
    <w:p w14:paraId="1BD0FE76"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highlight w:val="white"/>
          <w:lang w:val="en-GB"/>
        </w:rPr>
      </w:pPr>
      <w:r w:rsidRPr="009103B2">
        <w:rPr>
          <w:rFonts w:ascii="Times New Roman" w:eastAsia="Times New Roman" w:hAnsi="Times New Roman" w:cs="Times New Roman"/>
          <w:noProof/>
          <w:sz w:val="24"/>
          <w:szCs w:val="24"/>
          <w:highlight w:val="white"/>
        </w:rPr>
        <w:drawing>
          <wp:inline distT="114300" distB="114300" distL="114300" distR="114300" wp14:anchorId="00296B79" wp14:editId="500CAC7D">
            <wp:extent cx="3054080" cy="2428654"/>
            <wp:effectExtent l="19050" t="1905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3"/>
                    <a:srcRect b="7387"/>
                    <a:stretch>
                      <a:fillRect/>
                    </a:stretch>
                  </pic:blipFill>
                  <pic:spPr>
                    <a:xfrm>
                      <a:off x="0" y="0"/>
                      <a:ext cx="3062562" cy="2435399"/>
                    </a:xfrm>
                    <a:prstGeom prst="rect">
                      <a:avLst/>
                    </a:prstGeom>
                    <a:ln>
                      <a:solidFill>
                        <a:schemeClr val="accent1"/>
                      </a:solidFill>
                    </a:ln>
                  </pic:spPr>
                </pic:pic>
              </a:graphicData>
            </a:graphic>
          </wp:inline>
        </w:drawing>
      </w:r>
    </w:p>
    <w:p w14:paraId="3BBEBEE6" w14:textId="77777777" w:rsidR="007E6E80" w:rsidRPr="009103B2" w:rsidRDefault="00B656AB">
      <w:pPr>
        <w:pStyle w:val="Normal1"/>
        <w:spacing w:line="360" w:lineRule="auto"/>
        <w:jc w:val="center"/>
        <w:rPr>
          <w:rFonts w:ascii="Times New Roman" w:eastAsia="Times New Roman" w:hAnsi="Times New Roman" w:cs="Times New Roman"/>
          <w:b/>
          <w:noProof/>
          <w:sz w:val="24"/>
          <w:szCs w:val="24"/>
          <w:highlight w:val="white"/>
          <w:lang w:val="en-GB"/>
        </w:rPr>
      </w:pPr>
      <w:r w:rsidRPr="009103B2">
        <w:rPr>
          <w:rFonts w:ascii="Times New Roman" w:eastAsia="Times New Roman" w:hAnsi="Times New Roman" w:cs="Times New Roman"/>
          <w:b/>
          <w:noProof/>
          <w:sz w:val="24"/>
          <w:szCs w:val="24"/>
          <w:highlight w:val="white"/>
          <w:lang w:val="en-GB"/>
        </w:rPr>
        <w:t>Figure</w:t>
      </w:r>
      <w:r w:rsidR="00401932" w:rsidRPr="009103B2">
        <w:rPr>
          <w:rFonts w:ascii="Times New Roman" w:eastAsia="Times New Roman" w:hAnsi="Times New Roman" w:cs="Times New Roman"/>
          <w:b/>
          <w:noProof/>
          <w:sz w:val="24"/>
          <w:szCs w:val="24"/>
          <w:highlight w:val="white"/>
          <w:lang w:val="en-GB"/>
        </w:rPr>
        <w:t xml:space="preserve"> 7</w:t>
      </w:r>
      <w:r w:rsidRPr="009103B2">
        <w:rPr>
          <w:rFonts w:ascii="Times New Roman" w:eastAsia="Times New Roman" w:hAnsi="Times New Roman" w:cs="Times New Roman"/>
          <w:b/>
          <w:noProof/>
          <w:sz w:val="24"/>
          <w:szCs w:val="24"/>
          <w:highlight w:val="white"/>
          <w:lang w:val="en-GB"/>
        </w:rPr>
        <w:t xml:space="preserve">: Common features for VLE </w:t>
      </w:r>
    </w:p>
    <w:p w14:paraId="1FAE42B7" w14:textId="77777777" w:rsidR="007E6E80" w:rsidRPr="009103B2" w:rsidRDefault="00B656AB">
      <w:pPr>
        <w:pStyle w:val="Normal1"/>
        <w:spacing w:line="360" w:lineRule="auto"/>
        <w:jc w:val="center"/>
        <w:rPr>
          <w:rFonts w:ascii="Times New Roman" w:eastAsia="Times New Roman" w:hAnsi="Times New Roman" w:cs="Times New Roman"/>
          <w:noProof/>
          <w:sz w:val="24"/>
          <w:szCs w:val="24"/>
          <w:highlight w:val="white"/>
          <w:lang w:val="en-GB"/>
        </w:rPr>
      </w:pPr>
      <w:r w:rsidRPr="009103B2">
        <w:rPr>
          <w:rFonts w:ascii="Times New Roman" w:eastAsia="Times New Roman" w:hAnsi="Times New Roman" w:cs="Times New Roman"/>
          <w:noProof/>
          <w:sz w:val="24"/>
          <w:szCs w:val="24"/>
          <w:highlight w:val="white"/>
          <w:lang w:val="en-GB"/>
        </w:rPr>
        <w:t xml:space="preserve">(Source: </w:t>
      </w:r>
      <w:r w:rsidR="00506DCE" w:rsidRPr="009103B2">
        <w:rPr>
          <w:rFonts w:ascii="Times New Roman" w:eastAsia="Times New Roman" w:hAnsi="Times New Roman" w:cs="Times New Roman"/>
          <w:noProof/>
          <w:sz w:val="24"/>
          <w:szCs w:val="24"/>
          <w:lang w:val="en-GB"/>
        </w:rPr>
        <w:t>Kotobee, 2022)</w:t>
      </w:r>
    </w:p>
    <w:p w14:paraId="7B42330E" w14:textId="77777777" w:rsidR="007E6E80" w:rsidRPr="009103B2" w:rsidRDefault="00B656AB">
      <w:pPr>
        <w:pStyle w:val="Normal1"/>
        <w:spacing w:line="360" w:lineRule="auto"/>
        <w:jc w:val="both"/>
        <w:rPr>
          <w:rFonts w:ascii="Times New Roman" w:eastAsia="Times New Roman" w:hAnsi="Times New Roman" w:cs="Times New Roman"/>
          <w:noProof/>
          <w:sz w:val="24"/>
          <w:szCs w:val="24"/>
          <w:highlight w:val="white"/>
          <w:lang w:val="en-GB"/>
        </w:rPr>
      </w:pPr>
      <w:r w:rsidRPr="009103B2">
        <w:rPr>
          <w:rFonts w:ascii="Times New Roman" w:eastAsia="Times New Roman" w:hAnsi="Times New Roman" w:cs="Times New Roman"/>
          <w:noProof/>
          <w:sz w:val="24"/>
          <w:szCs w:val="24"/>
          <w:highlight w:val="white"/>
          <w:lang w:val="en-GB"/>
        </w:rPr>
        <w:t xml:space="preserve">Considering the above figure, it can be said that a lot of features are associated but all may not be applicable for all types of examples. End-to-end encryption is a very important thing in recent times because data protection is a very important factor and organizations should abide by the rule of the Government. </w:t>
      </w:r>
    </w:p>
    <w:p w14:paraId="35AD925A" w14:textId="77777777" w:rsidR="007E6E80" w:rsidRPr="009103B2" w:rsidRDefault="00B656AB">
      <w:pPr>
        <w:pStyle w:val="Normal1"/>
        <w:spacing w:line="360" w:lineRule="auto"/>
        <w:jc w:val="both"/>
        <w:rPr>
          <w:rFonts w:ascii="Times New Roman" w:eastAsia="Times New Roman" w:hAnsi="Times New Roman" w:cs="Times New Roman"/>
          <w:noProof/>
          <w:sz w:val="24"/>
          <w:szCs w:val="24"/>
          <w:highlight w:val="white"/>
          <w:lang w:val="en-GB"/>
        </w:rPr>
      </w:pPr>
      <w:r w:rsidRPr="009103B2">
        <w:rPr>
          <w:rFonts w:ascii="Times New Roman" w:eastAsia="Times New Roman" w:hAnsi="Times New Roman" w:cs="Times New Roman"/>
          <w:noProof/>
          <w:sz w:val="24"/>
          <w:szCs w:val="24"/>
          <w:highlight w:val="white"/>
          <w:lang w:val="en-GB"/>
        </w:rPr>
        <w:t>There are different kinds of benefits related to the use of VLE but there are many problems associated with its use. This problem could be understood during the pandemic situation. There are many learners who belong to rural areas and there are still some areas in which there is no infrastructural development. Therefore getting an internet facility becomes very difficult. Due to the pandemic situation, the Government announced the adoption of VLE suddenly</w:t>
      </w:r>
      <w:r w:rsidR="00AF2AF4" w:rsidRPr="009103B2">
        <w:rPr>
          <w:rFonts w:ascii="Times New Roman" w:eastAsia="Times New Roman" w:hAnsi="Times New Roman" w:cs="Times New Roman"/>
          <w:noProof/>
          <w:sz w:val="24"/>
          <w:szCs w:val="24"/>
          <w:highlight w:val="white"/>
          <w:lang w:val="en-GB"/>
        </w:rPr>
        <w:t xml:space="preserve"> (</w:t>
      </w:r>
      <w:r w:rsidR="00AF2AF4" w:rsidRPr="009103B2">
        <w:rPr>
          <w:rFonts w:ascii="Times New Roman" w:hAnsi="Times New Roman" w:cs="Times New Roman"/>
          <w:noProof/>
          <w:color w:val="222222"/>
          <w:sz w:val="24"/>
          <w:szCs w:val="24"/>
          <w:shd w:val="clear" w:color="auto" w:fill="FFFFFF"/>
          <w:lang w:val="en-GB"/>
        </w:rPr>
        <w:t>Odrekhivskyy et al. 2019)</w:t>
      </w:r>
      <w:r w:rsidRPr="009103B2">
        <w:rPr>
          <w:rFonts w:ascii="Times New Roman" w:eastAsia="Times New Roman" w:hAnsi="Times New Roman" w:cs="Times New Roman"/>
          <w:noProof/>
          <w:sz w:val="24"/>
          <w:szCs w:val="24"/>
          <w:highlight w:val="white"/>
          <w:lang w:val="en-GB"/>
        </w:rPr>
        <w:t xml:space="preserve">. Therefore there was no scope for development. Lack of Government intervention can be mentioned under issues. Lack of technical skill can also be mentioned in this context. Under this situation, it becomes very difficult to get the benefit of VLE. There are pieces of evidence from which it can be said that the learned faced the problem of concentration. This is a serious problem which can have a serious impact on the mental health of learners. Isolation is another thing which is faced by a lot of learners. It can be considered as a direct issue related to the adoption of VLE. </w:t>
      </w:r>
    </w:p>
    <w:p w14:paraId="5ED460AF" w14:textId="77777777" w:rsidR="007E6E80" w:rsidRPr="009103B2" w:rsidRDefault="00B656AB">
      <w:pPr>
        <w:pStyle w:val="Normal1"/>
        <w:spacing w:line="360" w:lineRule="auto"/>
        <w:jc w:val="both"/>
        <w:rPr>
          <w:rFonts w:ascii="Times New Roman" w:eastAsia="Times New Roman" w:hAnsi="Times New Roman" w:cs="Times New Roman"/>
          <w:noProof/>
          <w:sz w:val="24"/>
          <w:szCs w:val="24"/>
          <w:highlight w:val="white"/>
          <w:lang w:val="en-GB"/>
        </w:rPr>
      </w:pPr>
      <w:r w:rsidRPr="009103B2">
        <w:rPr>
          <w:rFonts w:ascii="Times New Roman" w:eastAsia="Times New Roman" w:hAnsi="Times New Roman" w:cs="Times New Roman"/>
          <w:noProof/>
          <w:sz w:val="24"/>
          <w:szCs w:val="24"/>
          <w:highlight w:val="white"/>
          <w:lang w:val="en-GB"/>
        </w:rPr>
        <w:lastRenderedPageBreak/>
        <w:t>It can be said that demand for VLE will increase in the near future and therefore it is very important to take several initiatives which are useful to overcome these issues. The initiative from the Government can be mentioned in this context</w:t>
      </w:r>
      <w:r w:rsidR="00106B39" w:rsidRPr="009103B2">
        <w:rPr>
          <w:rFonts w:ascii="Times New Roman" w:eastAsia="Times New Roman" w:hAnsi="Times New Roman" w:cs="Times New Roman"/>
          <w:noProof/>
          <w:sz w:val="24"/>
          <w:szCs w:val="24"/>
          <w:highlight w:val="white"/>
          <w:lang w:val="en-GB"/>
        </w:rPr>
        <w:t xml:space="preserve"> </w:t>
      </w:r>
      <w:r w:rsidR="00106B39" w:rsidRPr="009103B2">
        <w:rPr>
          <w:rFonts w:ascii="Times New Roman" w:eastAsia="Times New Roman" w:hAnsi="Times New Roman" w:cs="Times New Roman"/>
          <w:noProof/>
          <w:sz w:val="24"/>
          <w:szCs w:val="24"/>
          <w:lang w:val="en-GB"/>
        </w:rPr>
        <w:t>(</w:t>
      </w:r>
      <w:r w:rsidR="00106B39" w:rsidRPr="009103B2">
        <w:rPr>
          <w:rFonts w:ascii="Times New Roman" w:hAnsi="Times New Roman" w:cs="Times New Roman"/>
          <w:noProof/>
          <w:sz w:val="24"/>
          <w:szCs w:val="24"/>
          <w:lang w:val="en-GB"/>
        </w:rPr>
        <w:t>Hizam et al. 2021)</w:t>
      </w:r>
      <w:r w:rsidRPr="009103B2">
        <w:rPr>
          <w:rFonts w:ascii="Times New Roman" w:eastAsia="Times New Roman" w:hAnsi="Times New Roman" w:cs="Times New Roman"/>
          <w:noProof/>
          <w:sz w:val="24"/>
          <w:szCs w:val="24"/>
          <w:highlight w:val="white"/>
          <w:lang w:val="en-GB"/>
        </w:rPr>
        <w:t>. The development of infrastructure is important so that learners from rural areas can use the internet in a proper way. There must be some arrangements so that the technical skills of learners can be improved. Educational institutions should take proper initiative in this respect</w:t>
      </w:r>
      <w:r w:rsidR="00AF2AF4" w:rsidRPr="009103B2">
        <w:rPr>
          <w:rFonts w:ascii="Times New Roman" w:eastAsia="Times New Roman" w:hAnsi="Times New Roman" w:cs="Times New Roman"/>
          <w:noProof/>
          <w:sz w:val="24"/>
          <w:szCs w:val="24"/>
          <w:highlight w:val="white"/>
          <w:lang w:val="en-GB"/>
        </w:rPr>
        <w:t xml:space="preserve"> (</w:t>
      </w:r>
      <w:r w:rsidR="00AF2AF4" w:rsidRPr="009103B2">
        <w:rPr>
          <w:rFonts w:ascii="Times New Roman" w:hAnsi="Times New Roman" w:cs="Times New Roman"/>
          <w:noProof/>
          <w:color w:val="222222"/>
          <w:sz w:val="24"/>
          <w:szCs w:val="24"/>
          <w:shd w:val="clear" w:color="auto" w:fill="FFFFFF"/>
          <w:lang w:val="en-GB"/>
        </w:rPr>
        <w:t>Yang et al. 2018)</w:t>
      </w:r>
      <w:r w:rsidRPr="009103B2">
        <w:rPr>
          <w:rFonts w:ascii="Times New Roman" w:eastAsia="Times New Roman" w:hAnsi="Times New Roman" w:cs="Times New Roman"/>
          <w:noProof/>
          <w:sz w:val="24"/>
          <w:szCs w:val="24"/>
          <w:highlight w:val="white"/>
          <w:lang w:val="en-GB"/>
        </w:rPr>
        <w:t xml:space="preserve">. There are many institutions that do not have the financial strength to adopt VLE, they should take proper initiative for that. Awareness related to responsibility can be mentioned in this context. Both teachers and learners should not misuse VLE. There are many learners and teachers who misuse this facility. </w:t>
      </w:r>
    </w:p>
    <w:p w14:paraId="148DF930" w14:textId="77777777" w:rsidR="007E6E80" w:rsidRPr="009103B2" w:rsidRDefault="00B656AB" w:rsidP="00320948">
      <w:pPr>
        <w:pStyle w:val="Heading1"/>
        <w:rPr>
          <w:noProof/>
          <w:highlight w:val="white"/>
          <w:lang w:val="en-GB"/>
        </w:rPr>
      </w:pPr>
      <w:bookmarkStart w:id="3" w:name="_Toc102416739"/>
      <w:r w:rsidRPr="009103B2">
        <w:rPr>
          <w:noProof/>
          <w:highlight w:val="white"/>
          <w:lang w:val="en-GB"/>
        </w:rPr>
        <w:t>Conclusion</w:t>
      </w:r>
      <w:bookmarkEnd w:id="3"/>
      <w:r w:rsidRPr="009103B2">
        <w:rPr>
          <w:noProof/>
          <w:highlight w:val="white"/>
          <w:lang w:val="en-GB"/>
        </w:rPr>
        <w:t xml:space="preserve"> </w:t>
      </w:r>
    </w:p>
    <w:p w14:paraId="259D5139" w14:textId="77777777" w:rsidR="007E6E80" w:rsidRPr="009103B2" w:rsidRDefault="00B656AB">
      <w:pPr>
        <w:pStyle w:val="Normal1"/>
        <w:spacing w:line="360" w:lineRule="auto"/>
        <w:jc w:val="both"/>
        <w:rPr>
          <w:rFonts w:ascii="Times New Roman" w:eastAsia="Times New Roman" w:hAnsi="Times New Roman" w:cs="Times New Roman"/>
          <w:noProof/>
          <w:sz w:val="24"/>
          <w:szCs w:val="24"/>
          <w:highlight w:val="white"/>
          <w:lang w:val="en-GB"/>
        </w:rPr>
      </w:pPr>
      <w:r w:rsidRPr="009103B2">
        <w:rPr>
          <w:rFonts w:ascii="Times New Roman" w:eastAsia="Times New Roman" w:hAnsi="Times New Roman" w:cs="Times New Roman"/>
          <w:noProof/>
          <w:sz w:val="24"/>
          <w:szCs w:val="24"/>
          <w:highlight w:val="white"/>
          <w:lang w:val="en-GB"/>
        </w:rPr>
        <w:t xml:space="preserve">Based on the above discussion, it can be concluded that the importance of VLE will be increased in the future. Therefore having technical skills is very important. The discussion denotes that there are different kinds of issues related to the use of VLE. Internet issues are the main thing which is identified both from primary and secondary data analysis. The discussion also denoted that the initiative of the Government is very much required to overcome the internet issue. Instructional videos are most preferable for the learners. This is because it does not lie under the conventional process of learning. Distance learning programs are preferred by some </w:t>
      </w:r>
      <w:r w:rsidR="006C3DBE" w:rsidRPr="009103B2">
        <w:rPr>
          <w:rFonts w:ascii="Times New Roman" w:eastAsia="Times New Roman" w:hAnsi="Times New Roman" w:cs="Times New Roman"/>
          <w:noProof/>
          <w:sz w:val="24"/>
          <w:szCs w:val="24"/>
          <w:highlight w:val="white"/>
          <w:lang w:val="en-GB"/>
        </w:rPr>
        <w:t>learners because</w:t>
      </w:r>
      <w:r w:rsidRPr="009103B2">
        <w:rPr>
          <w:rFonts w:ascii="Times New Roman" w:eastAsia="Times New Roman" w:hAnsi="Times New Roman" w:cs="Times New Roman"/>
          <w:noProof/>
          <w:sz w:val="24"/>
          <w:szCs w:val="24"/>
          <w:highlight w:val="white"/>
          <w:lang w:val="en-GB"/>
        </w:rPr>
        <w:t xml:space="preserve"> a huge cost may be associated with the overall process. </w:t>
      </w:r>
    </w:p>
    <w:p w14:paraId="1F41C6AF" w14:textId="77777777" w:rsidR="00320948" w:rsidRPr="009103B2" w:rsidRDefault="00320948">
      <w:pPr>
        <w:rPr>
          <w:rFonts w:ascii="Times New Roman" w:eastAsia="Times New Roman" w:hAnsi="Times New Roman" w:cs="Times New Roman"/>
          <w:noProof/>
          <w:sz w:val="24"/>
          <w:szCs w:val="24"/>
          <w:highlight w:val="white"/>
          <w:lang w:val="en-GB"/>
        </w:rPr>
      </w:pPr>
      <w:r w:rsidRPr="009103B2">
        <w:rPr>
          <w:rFonts w:ascii="Times New Roman" w:eastAsia="Times New Roman" w:hAnsi="Times New Roman" w:cs="Times New Roman"/>
          <w:noProof/>
          <w:sz w:val="24"/>
          <w:szCs w:val="24"/>
          <w:highlight w:val="white"/>
          <w:lang w:val="en-GB"/>
        </w:rPr>
        <w:br w:type="page"/>
      </w:r>
    </w:p>
    <w:p w14:paraId="396FEC49" w14:textId="77777777" w:rsidR="00320948" w:rsidRPr="009103B2" w:rsidRDefault="00320948" w:rsidP="00320948">
      <w:pPr>
        <w:pStyle w:val="Heading1"/>
        <w:rPr>
          <w:noProof/>
          <w:lang w:val="en-GB"/>
        </w:rPr>
      </w:pPr>
      <w:bookmarkStart w:id="4" w:name="_Toc102416740"/>
      <w:r w:rsidRPr="009103B2">
        <w:rPr>
          <w:noProof/>
          <w:lang w:val="en-GB"/>
        </w:rPr>
        <w:lastRenderedPageBreak/>
        <w:t>References</w:t>
      </w:r>
      <w:bookmarkEnd w:id="4"/>
    </w:p>
    <w:p w14:paraId="15C875A7"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sz w:val="24"/>
          <w:szCs w:val="24"/>
          <w:lang w:val="en-GB"/>
        </w:rPr>
        <w:t>idp, 2022. Online Education – A new era of Learning | IDP India. [</w:t>
      </w:r>
      <w:r w:rsidR="00757104" w:rsidRPr="009103B2">
        <w:rPr>
          <w:rFonts w:ascii="Times New Roman" w:hAnsi="Times New Roman" w:cs="Times New Roman"/>
          <w:noProof/>
          <w:sz w:val="24"/>
          <w:szCs w:val="24"/>
          <w:lang w:val="en-GB"/>
        </w:rPr>
        <w:t>Online</w:t>
      </w:r>
      <w:r w:rsidRPr="009103B2">
        <w:rPr>
          <w:rFonts w:ascii="Times New Roman" w:hAnsi="Times New Roman" w:cs="Times New Roman"/>
          <w:noProof/>
          <w:sz w:val="24"/>
          <w:szCs w:val="24"/>
          <w:lang w:val="en-GB"/>
        </w:rPr>
        <w:t>] Idp.com. Available at: &lt;https://www.idp.com/india/study-abroad/new-era-of-online-learning/&gt; [Accessed 2 May 2022].</w:t>
      </w:r>
    </w:p>
    <w:p w14:paraId="465645EF"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sz w:val="24"/>
          <w:szCs w:val="24"/>
          <w:lang w:val="en-GB"/>
        </w:rPr>
        <w:t>Kotobee, 2022. What Is Virtual Learning and How to Benefit from It? - Kotobee Blog. [</w:t>
      </w:r>
      <w:r w:rsidR="00757104" w:rsidRPr="009103B2">
        <w:rPr>
          <w:rFonts w:ascii="Times New Roman" w:hAnsi="Times New Roman" w:cs="Times New Roman"/>
          <w:noProof/>
          <w:sz w:val="24"/>
          <w:szCs w:val="24"/>
          <w:lang w:val="en-GB"/>
        </w:rPr>
        <w:t>Online</w:t>
      </w:r>
      <w:r w:rsidRPr="009103B2">
        <w:rPr>
          <w:rFonts w:ascii="Times New Roman" w:hAnsi="Times New Roman" w:cs="Times New Roman"/>
          <w:noProof/>
          <w:sz w:val="24"/>
          <w:szCs w:val="24"/>
          <w:lang w:val="en-GB"/>
        </w:rPr>
        <w:t>] Kotobee Blog. Available at: &lt;https://blog.kotobee.com/what-is-virtual-learning/&gt; [Accessed 2 May 2022].</w:t>
      </w:r>
    </w:p>
    <w:p w14:paraId="76C5B97D"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color w:val="222222"/>
          <w:sz w:val="24"/>
          <w:szCs w:val="24"/>
          <w:shd w:val="clear" w:color="auto" w:fill="FFFFFF"/>
          <w:lang w:val="en-GB"/>
        </w:rPr>
        <w:t>Torres Martín, C., Acal, C., El Honrani, M., and Mingorance Estrada, Á. C. (2021). Impact on the virtual learning environment due to COVID-19. </w:t>
      </w:r>
      <w:r w:rsidRPr="009103B2">
        <w:rPr>
          <w:rFonts w:ascii="Times New Roman" w:hAnsi="Times New Roman" w:cs="Times New Roman"/>
          <w:i/>
          <w:iCs/>
          <w:noProof/>
          <w:color w:val="222222"/>
          <w:sz w:val="24"/>
          <w:szCs w:val="24"/>
          <w:shd w:val="clear" w:color="auto" w:fill="FFFFFF"/>
          <w:lang w:val="en-GB"/>
        </w:rPr>
        <w:t>Sustainability</w:t>
      </w:r>
      <w:r w:rsidRPr="009103B2">
        <w:rPr>
          <w:rFonts w:ascii="Times New Roman" w:hAnsi="Times New Roman" w:cs="Times New Roman"/>
          <w:noProof/>
          <w:color w:val="222222"/>
          <w:sz w:val="24"/>
          <w:szCs w:val="24"/>
          <w:shd w:val="clear" w:color="auto" w:fill="FFFFFF"/>
          <w:lang w:val="en-GB"/>
        </w:rPr>
        <w:t>, </w:t>
      </w:r>
      <w:r w:rsidRPr="009103B2">
        <w:rPr>
          <w:rFonts w:ascii="Times New Roman" w:hAnsi="Times New Roman" w:cs="Times New Roman"/>
          <w:i/>
          <w:iCs/>
          <w:noProof/>
          <w:color w:val="222222"/>
          <w:sz w:val="24"/>
          <w:szCs w:val="24"/>
          <w:shd w:val="clear" w:color="auto" w:fill="FFFFFF"/>
          <w:lang w:val="en-GB"/>
        </w:rPr>
        <w:t>13</w:t>
      </w:r>
      <w:r w:rsidRPr="009103B2">
        <w:rPr>
          <w:rFonts w:ascii="Times New Roman" w:hAnsi="Times New Roman" w:cs="Times New Roman"/>
          <w:noProof/>
          <w:color w:val="222222"/>
          <w:sz w:val="24"/>
          <w:szCs w:val="24"/>
          <w:shd w:val="clear" w:color="auto" w:fill="FFFFFF"/>
          <w:lang w:val="en-GB"/>
        </w:rPr>
        <w:t>(2), 582.</w:t>
      </w:r>
    </w:p>
    <w:p w14:paraId="1A69DE2F"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color w:val="222222"/>
          <w:sz w:val="24"/>
          <w:szCs w:val="24"/>
          <w:shd w:val="clear" w:color="auto" w:fill="FFFFFF"/>
          <w:lang w:val="en-GB"/>
        </w:rPr>
        <w:t>Bogusevschi, D., Muntean, C., and Muntean, G. M. (2020). Teaching and learning physics using 3D virtual learning environment: A case study of combined virtual reality and virtual laboratory in secondary school. </w:t>
      </w:r>
      <w:r w:rsidRPr="009103B2">
        <w:rPr>
          <w:rFonts w:ascii="Times New Roman" w:hAnsi="Times New Roman" w:cs="Times New Roman"/>
          <w:i/>
          <w:iCs/>
          <w:noProof/>
          <w:color w:val="222222"/>
          <w:sz w:val="24"/>
          <w:szCs w:val="24"/>
          <w:shd w:val="clear" w:color="auto" w:fill="FFFFFF"/>
          <w:lang w:val="en-GB"/>
        </w:rPr>
        <w:t>Journal of Computers in Mathematics and Science Teaching</w:t>
      </w:r>
      <w:r w:rsidRPr="009103B2">
        <w:rPr>
          <w:rFonts w:ascii="Times New Roman" w:hAnsi="Times New Roman" w:cs="Times New Roman"/>
          <w:noProof/>
          <w:color w:val="222222"/>
          <w:sz w:val="24"/>
          <w:szCs w:val="24"/>
          <w:shd w:val="clear" w:color="auto" w:fill="FFFFFF"/>
          <w:lang w:val="en-GB"/>
        </w:rPr>
        <w:t>, </w:t>
      </w:r>
      <w:r w:rsidRPr="009103B2">
        <w:rPr>
          <w:rFonts w:ascii="Times New Roman" w:hAnsi="Times New Roman" w:cs="Times New Roman"/>
          <w:i/>
          <w:iCs/>
          <w:noProof/>
          <w:color w:val="222222"/>
          <w:sz w:val="24"/>
          <w:szCs w:val="24"/>
          <w:shd w:val="clear" w:color="auto" w:fill="FFFFFF"/>
          <w:lang w:val="en-GB"/>
        </w:rPr>
        <w:t>39</w:t>
      </w:r>
      <w:r w:rsidRPr="009103B2">
        <w:rPr>
          <w:rFonts w:ascii="Times New Roman" w:hAnsi="Times New Roman" w:cs="Times New Roman"/>
          <w:noProof/>
          <w:color w:val="222222"/>
          <w:sz w:val="24"/>
          <w:szCs w:val="24"/>
          <w:shd w:val="clear" w:color="auto" w:fill="FFFFFF"/>
          <w:lang w:val="en-GB"/>
        </w:rPr>
        <w:t>(1), 5-18.</w:t>
      </w:r>
    </w:p>
    <w:p w14:paraId="6A7D6898"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color w:val="222222"/>
          <w:sz w:val="24"/>
          <w:szCs w:val="24"/>
          <w:shd w:val="clear" w:color="auto" w:fill="FFFFFF"/>
          <w:lang w:val="en-GB"/>
        </w:rPr>
        <w:t>Chui, K. T., Fung, D. C. L., Lytras, M. D., and Lam, T. M. (2020). Predicting at-risk university students in a virtual learning environment via a machine learning algorithm. </w:t>
      </w:r>
      <w:r w:rsidRPr="009103B2">
        <w:rPr>
          <w:rFonts w:ascii="Times New Roman" w:hAnsi="Times New Roman" w:cs="Times New Roman"/>
          <w:i/>
          <w:iCs/>
          <w:noProof/>
          <w:color w:val="222222"/>
          <w:sz w:val="24"/>
          <w:szCs w:val="24"/>
          <w:shd w:val="clear" w:color="auto" w:fill="FFFFFF"/>
          <w:lang w:val="en-GB"/>
        </w:rPr>
        <w:t>Computers in Human Behavior</w:t>
      </w:r>
      <w:r w:rsidRPr="009103B2">
        <w:rPr>
          <w:rFonts w:ascii="Times New Roman" w:hAnsi="Times New Roman" w:cs="Times New Roman"/>
          <w:noProof/>
          <w:color w:val="222222"/>
          <w:sz w:val="24"/>
          <w:szCs w:val="24"/>
          <w:shd w:val="clear" w:color="auto" w:fill="FFFFFF"/>
          <w:lang w:val="en-GB"/>
        </w:rPr>
        <w:t>, </w:t>
      </w:r>
      <w:r w:rsidRPr="009103B2">
        <w:rPr>
          <w:rFonts w:ascii="Times New Roman" w:hAnsi="Times New Roman" w:cs="Times New Roman"/>
          <w:i/>
          <w:iCs/>
          <w:noProof/>
          <w:color w:val="222222"/>
          <w:sz w:val="24"/>
          <w:szCs w:val="24"/>
          <w:shd w:val="clear" w:color="auto" w:fill="FFFFFF"/>
          <w:lang w:val="en-GB"/>
        </w:rPr>
        <w:t>107</w:t>
      </w:r>
      <w:r w:rsidRPr="009103B2">
        <w:rPr>
          <w:rFonts w:ascii="Times New Roman" w:hAnsi="Times New Roman" w:cs="Times New Roman"/>
          <w:noProof/>
          <w:color w:val="222222"/>
          <w:sz w:val="24"/>
          <w:szCs w:val="24"/>
          <w:shd w:val="clear" w:color="auto" w:fill="FFFFFF"/>
          <w:lang w:val="en-GB"/>
        </w:rPr>
        <w:t>, 105584.</w:t>
      </w:r>
    </w:p>
    <w:p w14:paraId="68227FE9"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color w:val="222222"/>
          <w:sz w:val="24"/>
          <w:szCs w:val="24"/>
          <w:shd w:val="clear" w:color="auto" w:fill="FFFFFF"/>
          <w:lang w:val="en-GB"/>
        </w:rPr>
        <w:t>Odrekhivskyy, M., Pasichnyk, V., Rzheuskyi, A., Andrunyk, V., Nazaruk, M., Kunanets, O., and Tabachyshyn, D. (2019). Problems of the Intelligent Virtual Learning Environment Development. In </w:t>
      </w:r>
      <w:r w:rsidRPr="009103B2">
        <w:rPr>
          <w:rFonts w:ascii="Times New Roman" w:hAnsi="Times New Roman" w:cs="Times New Roman"/>
          <w:i/>
          <w:iCs/>
          <w:noProof/>
          <w:color w:val="222222"/>
          <w:sz w:val="24"/>
          <w:szCs w:val="24"/>
          <w:shd w:val="clear" w:color="auto" w:fill="FFFFFF"/>
          <w:lang w:val="en-GB"/>
        </w:rPr>
        <w:t>MoMLeT</w:t>
      </w:r>
      <w:r w:rsidRPr="009103B2">
        <w:rPr>
          <w:rFonts w:ascii="Times New Roman" w:hAnsi="Times New Roman" w:cs="Times New Roman"/>
          <w:noProof/>
          <w:color w:val="222222"/>
          <w:sz w:val="24"/>
          <w:szCs w:val="24"/>
          <w:shd w:val="clear" w:color="auto" w:fill="FFFFFF"/>
          <w:lang w:val="en-GB"/>
        </w:rPr>
        <w:t> (pp. 359-369).</w:t>
      </w:r>
    </w:p>
    <w:p w14:paraId="0E91EEAE"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color w:val="222222"/>
          <w:sz w:val="24"/>
          <w:szCs w:val="24"/>
          <w:shd w:val="clear" w:color="auto" w:fill="FFFFFF"/>
          <w:lang w:val="en-GB"/>
        </w:rPr>
        <w:t>Yang, D., Alsadoon, A., Prasad, P. C., Singh, A. K., and Elchouemi, A. (2018). An emotion recognition model based on facial recognition in virtual learning environment. </w:t>
      </w:r>
      <w:r w:rsidRPr="009103B2">
        <w:rPr>
          <w:rFonts w:ascii="Times New Roman" w:hAnsi="Times New Roman" w:cs="Times New Roman"/>
          <w:i/>
          <w:iCs/>
          <w:noProof/>
          <w:color w:val="222222"/>
          <w:sz w:val="24"/>
          <w:szCs w:val="24"/>
          <w:shd w:val="clear" w:color="auto" w:fill="FFFFFF"/>
          <w:lang w:val="en-GB"/>
        </w:rPr>
        <w:t>Procedia Computer Science</w:t>
      </w:r>
      <w:r w:rsidRPr="009103B2">
        <w:rPr>
          <w:rFonts w:ascii="Times New Roman" w:hAnsi="Times New Roman" w:cs="Times New Roman"/>
          <w:noProof/>
          <w:color w:val="222222"/>
          <w:sz w:val="24"/>
          <w:szCs w:val="24"/>
          <w:shd w:val="clear" w:color="auto" w:fill="FFFFFF"/>
          <w:lang w:val="en-GB"/>
        </w:rPr>
        <w:t>, </w:t>
      </w:r>
      <w:r w:rsidRPr="009103B2">
        <w:rPr>
          <w:rFonts w:ascii="Times New Roman" w:hAnsi="Times New Roman" w:cs="Times New Roman"/>
          <w:i/>
          <w:iCs/>
          <w:noProof/>
          <w:color w:val="222222"/>
          <w:sz w:val="24"/>
          <w:szCs w:val="24"/>
          <w:shd w:val="clear" w:color="auto" w:fill="FFFFFF"/>
          <w:lang w:val="en-GB"/>
        </w:rPr>
        <w:t>125</w:t>
      </w:r>
      <w:r w:rsidRPr="009103B2">
        <w:rPr>
          <w:rFonts w:ascii="Times New Roman" w:hAnsi="Times New Roman" w:cs="Times New Roman"/>
          <w:noProof/>
          <w:color w:val="222222"/>
          <w:sz w:val="24"/>
          <w:szCs w:val="24"/>
          <w:shd w:val="clear" w:color="auto" w:fill="FFFFFF"/>
          <w:lang w:val="en-GB"/>
        </w:rPr>
        <w:t>, 2-10.</w:t>
      </w:r>
    </w:p>
    <w:p w14:paraId="0F7E454F"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color w:val="222222"/>
          <w:sz w:val="24"/>
          <w:szCs w:val="24"/>
          <w:shd w:val="clear" w:color="auto" w:fill="FFFFFF"/>
          <w:lang w:val="en-GB"/>
        </w:rPr>
        <w:t>Boulton, C. A., Kent, C., and Williams, H. T. (2018). Virtual learning environment engagement and learning outcomes at a ‘bricks-and-mortar’university. </w:t>
      </w:r>
      <w:r w:rsidRPr="009103B2">
        <w:rPr>
          <w:rFonts w:ascii="Times New Roman" w:hAnsi="Times New Roman" w:cs="Times New Roman"/>
          <w:i/>
          <w:iCs/>
          <w:noProof/>
          <w:color w:val="222222"/>
          <w:sz w:val="24"/>
          <w:szCs w:val="24"/>
          <w:shd w:val="clear" w:color="auto" w:fill="FFFFFF"/>
          <w:lang w:val="en-GB"/>
        </w:rPr>
        <w:t>Computers and Education</w:t>
      </w:r>
      <w:r w:rsidRPr="009103B2">
        <w:rPr>
          <w:rFonts w:ascii="Times New Roman" w:hAnsi="Times New Roman" w:cs="Times New Roman"/>
          <w:noProof/>
          <w:color w:val="222222"/>
          <w:sz w:val="24"/>
          <w:szCs w:val="24"/>
          <w:shd w:val="clear" w:color="auto" w:fill="FFFFFF"/>
          <w:lang w:val="en-GB"/>
        </w:rPr>
        <w:t>, </w:t>
      </w:r>
      <w:r w:rsidRPr="009103B2">
        <w:rPr>
          <w:rFonts w:ascii="Times New Roman" w:hAnsi="Times New Roman" w:cs="Times New Roman"/>
          <w:i/>
          <w:iCs/>
          <w:noProof/>
          <w:color w:val="222222"/>
          <w:sz w:val="24"/>
          <w:szCs w:val="24"/>
          <w:shd w:val="clear" w:color="auto" w:fill="FFFFFF"/>
          <w:lang w:val="en-GB"/>
        </w:rPr>
        <w:t>126</w:t>
      </w:r>
      <w:r w:rsidRPr="009103B2">
        <w:rPr>
          <w:rFonts w:ascii="Times New Roman" w:hAnsi="Times New Roman" w:cs="Times New Roman"/>
          <w:noProof/>
          <w:color w:val="222222"/>
          <w:sz w:val="24"/>
          <w:szCs w:val="24"/>
          <w:shd w:val="clear" w:color="auto" w:fill="FFFFFF"/>
          <w:lang w:val="en-GB"/>
        </w:rPr>
        <w:t>, 129-142.</w:t>
      </w:r>
    </w:p>
    <w:p w14:paraId="7A358EBC"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color w:val="222222"/>
          <w:sz w:val="24"/>
          <w:szCs w:val="24"/>
          <w:shd w:val="clear" w:color="auto" w:fill="FFFFFF"/>
          <w:lang w:val="en-GB"/>
        </w:rPr>
        <w:t>Rashid, A. H. A., Shukor, N. A., Tasir, Z., and Na, K. S. (2021). Teachers' Perceptions and Readiness toward the Implementation of Virtual Learning Environment. </w:t>
      </w:r>
      <w:r w:rsidRPr="009103B2">
        <w:rPr>
          <w:rFonts w:ascii="Times New Roman" w:hAnsi="Times New Roman" w:cs="Times New Roman"/>
          <w:i/>
          <w:iCs/>
          <w:noProof/>
          <w:color w:val="222222"/>
          <w:sz w:val="24"/>
          <w:szCs w:val="24"/>
          <w:shd w:val="clear" w:color="auto" w:fill="FFFFFF"/>
          <w:lang w:val="en-GB"/>
        </w:rPr>
        <w:t>International journal of evaluation and research in education</w:t>
      </w:r>
      <w:r w:rsidRPr="009103B2">
        <w:rPr>
          <w:rFonts w:ascii="Times New Roman" w:hAnsi="Times New Roman" w:cs="Times New Roman"/>
          <w:noProof/>
          <w:color w:val="222222"/>
          <w:sz w:val="24"/>
          <w:szCs w:val="24"/>
          <w:shd w:val="clear" w:color="auto" w:fill="FFFFFF"/>
          <w:lang w:val="en-GB"/>
        </w:rPr>
        <w:t>, </w:t>
      </w:r>
      <w:r w:rsidRPr="009103B2">
        <w:rPr>
          <w:rFonts w:ascii="Times New Roman" w:hAnsi="Times New Roman" w:cs="Times New Roman"/>
          <w:i/>
          <w:iCs/>
          <w:noProof/>
          <w:color w:val="222222"/>
          <w:sz w:val="24"/>
          <w:szCs w:val="24"/>
          <w:shd w:val="clear" w:color="auto" w:fill="FFFFFF"/>
          <w:lang w:val="en-GB"/>
        </w:rPr>
        <w:t>10</w:t>
      </w:r>
      <w:r w:rsidRPr="009103B2">
        <w:rPr>
          <w:rFonts w:ascii="Times New Roman" w:hAnsi="Times New Roman" w:cs="Times New Roman"/>
          <w:noProof/>
          <w:color w:val="222222"/>
          <w:sz w:val="24"/>
          <w:szCs w:val="24"/>
          <w:shd w:val="clear" w:color="auto" w:fill="FFFFFF"/>
          <w:lang w:val="en-GB"/>
        </w:rPr>
        <w:t>(1), 209-214.</w:t>
      </w:r>
    </w:p>
    <w:p w14:paraId="73B1B47C"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color w:val="222222"/>
          <w:sz w:val="24"/>
          <w:szCs w:val="24"/>
          <w:shd w:val="clear" w:color="auto" w:fill="FFFFFF"/>
          <w:lang w:val="en-GB"/>
        </w:rPr>
        <w:t>Hamutoglu, N. B., Gemikonakli, O., Duman, I., Kirksekiz, A., and Kiyici, M. (2020). Evaluating students experiences using a virtual learning environment: satisfaction and preferences. </w:t>
      </w:r>
      <w:r w:rsidRPr="009103B2">
        <w:rPr>
          <w:rFonts w:ascii="Times New Roman" w:hAnsi="Times New Roman" w:cs="Times New Roman"/>
          <w:i/>
          <w:iCs/>
          <w:noProof/>
          <w:color w:val="222222"/>
          <w:sz w:val="24"/>
          <w:szCs w:val="24"/>
          <w:shd w:val="clear" w:color="auto" w:fill="FFFFFF"/>
          <w:lang w:val="en-GB"/>
        </w:rPr>
        <w:t>Educational Technology Research and Development</w:t>
      </w:r>
      <w:r w:rsidRPr="009103B2">
        <w:rPr>
          <w:rFonts w:ascii="Times New Roman" w:hAnsi="Times New Roman" w:cs="Times New Roman"/>
          <w:noProof/>
          <w:color w:val="222222"/>
          <w:sz w:val="24"/>
          <w:szCs w:val="24"/>
          <w:shd w:val="clear" w:color="auto" w:fill="FFFFFF"/>
          <w:lang w:val="en-GB"/>
        </w:rPr>
        <w:t>, </w:t>
      </w:r>
      <w:r w:rsidRPr="009103B2">
        <w:rPr>
          <w:rFonts w:ascii="Times New Roman" w:hAnsi="Times New Roman" w:cs="Times New Roman"/>
          <w:i/>
          <w:iCs/>
          <w:noProof/>
          <w:color w:val="222222"/>
          <w:sz w:val="24"/>
          <w:szCs w:val="24"/>
          <w:shd w:val="clear" w:color="auto" w:fill="FFFFFF"/>
          <w:lang w:val="en-GB"/>
        </w:rPr>
        <w:t>68</w:t>
      </w:r>
      <w:r w:rsidRPr="009103B2">
        <w:rPr>
          <w:rFonts w:ascii="Times New Roman" w:hAnsi="Times New Roman" w:cs="Times New Roman"/>
          <w:noProof/>
          <w:color w:val="222222"/>
          <w:sz w:val="24"/>
          <w:szCs w:val="24"/>
          <w:shd w:val="clear" w:color="auto" w:fill="FFFFFF"/>
          <w:lang w:val="en-GB"/>
        </w:rPr>
        <w:t>(1), 437-462.</w:t>
      </w:r>
    </w:p>
    <w:p w14:paraId="0365F25C" w14:textId="77777777" w:rsidR="00320948" w:rsidRPr="009103B2" w:rsidRDefault="00320948" w:rsidP="00320948">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color w:val="222222"/>
          <w:sz w:val="24"/>
          <w:szCs w:val="24"/>
          <w:shd w:val="clear" w:color="auto" w:fill="FFFFFF"/>
          <w:lang w:val="en-GB"/>
        </w:rPr>
        <w:lastRenderedPageBreak/>
        <w:t>Ryan, E., and Poole, C. (2019). Impact of virtual learning environment on students’ satisfaction, engagement, recall, and retention. </w:t>
      </w:r>
      <w:r w:rsidRPr="009103B2">
        <w:rPr>
          <w:rFonts w:ascii="Times New Roman" w:hAnsi="Times New Roman" w:cs="Times New Roman"/>
          <w:i/>
          <w:iCs/>
          <w:noProof/>
          <w:color w:val="222222"/>
          <w:sz w:val="24"/>
          <w:szCs w:val="24"/>
          <w:shd w:val="clear" w:color="auto" w:fill="FFFFFF"/>
          <w:lang w:val="en-GB"/>
        </w:rPr>
        <w:t>Journal of medical imaging and radiation sciences</w:t>
      </w:r>
      <w:r w:rsidRPr="009103B2">
        <w:rPr>
          <w:rFonts w:ascii="Times New Roman" w:hAnsi="Times New Roman" w:cs="Times New Roman"/>
          <w:noProof/>
          <w:color w:val="222222"/>
          <w:sz w:val="24"/>
          <w:szCs w:val="24"/>
          <w:shd w:val="clear" w:color="auto" w:fill="FFFFFF"/>
          <w:lang w:val="en-GB"/>
        </w:rPr>
        <w:t>, </w:t>
      </w:r>
      <w:r w:rsidRPr="009103B2">
        <w:rPr>
          <w:rFonts w:ascii="Times New Roman" w:hAnsi="Times New Roman" w:cs="Times New Roman"/>
          <w:i/>
          <w:iCs/>
          <w:noProof/>
          <w:color w:val="222222"/>
          <w:sz w:val="24"/>
          <w:szCs w:val="24"/>
          <w:shd w:val="clear" w:color="auto" w:fill="FFFFFF"/>
          <w:lang w:val="en-GB"/>
        </w:rPr>
        <w:t>50</w:t>
      </w:r>
      <w:r w:rsidRPr="009103B2">
        <w:rPr>
          <w:rFonts w:ascii="Times New Roman" w:hAnsi="Times New Roman" w:cs="Times New Roman"/>
          <w:noProof/>
          <w:color w:val="222222"/>
          <w:sz w:val="24"/>
          <w:szCs w:val="24"/>
          <w:shd w:val="clear" w:color="auto" w:fill="FFFFFF"/>
          <w:lang w:val="en-GB"/>
        </w:rPr>
        <w:t>(3), 408-415.</w:t>
      </w:r>
    </w:p>
    <w:p w14:paraId="790F69E4" w14:textId="77777777" w:rsidR="007E6E80" w:rsidRPr="009103B2" w:rsidRDefault="00320948" w:rsidP="009103B2">
      <w:pPr>
        <w:spacing w:line="360" w:lineRule="auto"/>
        <w:jc w:val="both"/>
        <w:rPr>
          <w:rFonts w:ascii="Times New Roman" w:hAnsi="Times New Roman" w:cs="Times New Roman"/>
          <w:noProof/>
          <w:sz w:val="24"/>
          <w:szCs w:val="24"/>
          <w:lang w:val="en-GB"/>
        </w:rPr>
      </w:pPr>
      <w:r w:rsidRPr="009103B2">
        <w:rPr>
          <w:rFonts w:ascii="Times New Roman" w:hAnsi="Times New Roman" w:cs="Times New Roman"/>
          <w:noProof/>
          <w:sz w:val="24"/>
          <w:szCs w:val="24"/>
          <w:lang w:val="en-GB"/>
        </w:rPr>
        <w:t xml:space="preserve">Hizam, S. M., Akter, H., Sentosa, I., </w:t>
      </w:r>
      <w:r w:rsidR="00757104" w:rsidRPr="009103B2">
        <w:rPr>
          <w:rFonts w:ascii="Times New Roman" w:hAnsi="Times New Roman" w:cs="Times New Roman"/>
          <w:noProof/>
          <w:sz w:val="24"/>
          <w:szCs w:val="24"/>
          <w:lang w:val="en-GB"/>
        </w:rPr>
        <w:t>and Ahmed</w:t>
      </w:r>
      <w:r w:rsidRPr="009103B2">
        <w:rPr>
          <w:rFonts w:ascii="Times New Roman" w:hAnsi="Times New Roman" w:cs="Times New Roman"/>
          <w:noProof/>
          <w:sz w:val="24"/>
          <w:szCs w:val="24"/>
          <w:lang w:val="en-GB"/>
        </w:rPr>
        <w:t>, W. (2021, March). Digital competency of educators in the virtual learning environment: a structural equation modeling analysis. In IOP Conference Series: Earth and Environmental Science (Vol. 704, No. 1, p. 012023). IOP Publishing.</w:t>
      </w:r>
    </w:p>
    <w:sectPr w:rsidR="007E6E80" w:rsidRPr="009103B2" w:rsidSect="00320948">
      <w:headerReference w:type="default" r:id="rId14"/>
      <w:footerReference w:type="default" r:id="rId15"/>
      <w:headerReference w:type="first" r:id="rId1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6CCDC" w14:textId="77777777" w:rsidR="00740FE2" w:rsidRDefault="00740FE2" w:rsidP="00320948">
      <w:pPr>
        <w:spacing w:line="240" w:lineRule="auto"/>
      </w:pPr>
      <w:r>
        <w:separator/>
      </w:r>
    </w:p>
  </w:endnote>
  <w:endnote w:type="continuationSeparator" w:id="0">
    <w:p w14:paraId="12349AAA" w14:textId="77777777" w:rsidR="00740FE2" w:rsidRDefault="00740FE2" w:rsidP="003209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59251"/>
      <w:docPartObj>
        <w:docPartGallery w:val="Page Numbers (Bottom of Page)"/>
        <w:docPartUnique/>
      </w:docPartObj>
    </w:sdtPr>
    <w:sdtEndPr/>
    <w:sdtContent>
      <w:p w14:paraId="0D385DB9" w14:textId="77777777" w:rsidR="00320948" w:rsidRDefault="00FC6641">
        <w:pPr>
          <w:pStyle w:val="Footer"/>
          <w:jc w:val="right"/>
        </w:pPr>
        <w:r w:rsidRPr="00320948">
          <w:rPr>
            <w:rFonts w:ascii="Times New Roman" w:hAnsi="Times New Roman" w:cs="Times New Roman"/>
            <w:sz w:val="24"/>
            <w:szCs w:val="24"/>
          </w:rPr>
          <w:fldChar w:fldCharType="begin"/>
        </w:r>
        <w:r w:rsidR="00320948" w:rsidRPr="00320948">
          <w:rPr>
            <w:rFonts w:ascii="Times New Roman" w:hAnsi="Times New Roman" w:cs="Times New Roman"/>
            <w:sz w:val="24"/>
            <w:szCs w:val="24"/>
          </w:rPr>
          <w:instrText xml:space="preserve"> PAGE   \* MERGEFORMAT </w:instrText>
        </w:r>
        <w:r w:rsidRPr="00320948">
          <w:rPr>
            <w:rFonts w:ascii="Times New Roman" w:hAnsi="Times New Roman" w:cs="Times New Roman"/>
            <w:sz w:val="24"/>
            <w:szCs w:val="24"/>
          </w:rPr>
          <w:fldChar w:fldCharType="separate"/>
        </w:r>
        <w:r w:rsidR="002144D2">
          <w:rPr>
            <w:rFonts w:ascii="Times New Roman" w:hAnsi="Times New Roman" w:cs="Times New Roman"/>
            <w:noProof/>
            <w:sz w:val="24"/>
            <w:szCs w:val="24"/>
          </w:rPr>
          <w:t>2</w:t>
        </w:r>
        <w:r w:rsidRPr="00320948">
          <w:rPr>
            <w:rFonts w:ascii="Times New Roman" w:hAnsi="Times New Roman" w:cs="Times New Roman"/>
            <w:sz w:val="24"/>
            <w:szCs w:val="24"/>
          </w:rPr>
          <w:fldChar w:fldCharType="end"/>
        </w:r>
      </w:p>
    </w:sdtContent>
  </w:sdt>
  <w:p w14:paraId="467027E5" w14:textId="77777777" w:rsidR="00320948" w:rsidRDefault="00320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328CD" w14:textId="77777777" w:rsidR="00740FE2" w:rsidRDefault="00740FE2" w:rsidP="00320948">
      <w:pPr>
        <w:spacing w:line="240" w:lineRule="auto"/>
      </w:pPr>
      <w:r>
        <w:separator/>
      </w:r>
    </w:p>
  </w:footnote>
  <w:footnote w:type="continuationSeparator" w:id="0">
    <w:p w14:paraId="126F4B07" w14:textId="77777777" w:rsidR="00740FE2" w:rsidRDefault="00740FE2" w:rsidP="003209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6F13A" w14:textId="7A5A9C61" w:rsidR="006062C1" w:rsidRDefault="006062C1">
    <w:pPr>
      <w:pStyle w:val="Header"/>
    </w:pPr>
    <w:r>
      <w:rPr>
        <w:noProof/>
      </w:rPr>
      <w:drawing>
        <wp:inline distT="0" distB="0" distL="0" distR="0" wp14:anchorId="51697952" wp14:editId="56F7C558">
          <wp:extent cx="1450975" cy="5791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50975" cy="57912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56087" w14:textId="4B5370FD" w:rsidR="006062C1" w:rsidRDefault="006062C1">
    <w:pPr>
      <w:pStyle w:val="Header"/>
    </w:pPr>
    <w:r>
      <w:rPr>
        <w:noProof/>
      </w:rPr>
      <w:drawing>
        <wp:inline distT="0" distB="0" distL="0" distR="0" wp14:anchorId="12364E73" wp14:editId="353848F3">
          <wp:extent cx="1450975" cy="5791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50975" cy="579120"/>
                  </a:xfrm>
                  <a:prstGeom prst="rect">
                    <a:avLst/>
                  </a:prstGeom>
                  <a:noFill/>
                </pic:spPr>
              </pic:pic>
            </a:graphicData>
          </a:graphic>
        </wp:inline>
      </w:drawing>
    </w:r>
  </w:p>
  <w:p w14:paraId="0352984C" w14:textId="77777777" w:rsidR="006062C1" w:rsidRDefault="006062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6E80"/>
    <w:rsid w:val="00106B39"/>
    <w:rsid w:val="001D22C7"/>
    <w:rsid w:val="002144D2"/>
    <w:rsid w:val="00277523"/>
    <w:rsid w:val="00320948"/>
    <w:rsid w:val="00401932"/>
    <w:rsid w:val="00474258"/>
    <w:rsid w:val="00506DCE"/>
    <w:rsid w:val="005C1381"/>
    <w:rsid w:val="006062C1"/>
    <w:rsid w:val="006C3DBE"/>
    <w:rsid w:val="00740FE2"/>
    <w:rsid w:val="00757104"/>
    <w:rsid w:val="007E6E80"/>
    <w:rsid w:val="009103B2"/>
    <w:rsid w:val="00A165C1"/>
    <w:rsid w:val="00A74D06"/>
    <w:rsid w:val="00AF2AF4"/>
    <w:rsid w:val="00B656AB"/>
    <w:rsid w:val="00C177CC"/>
    <w:rsid w:val="00D91C59"/>
    <w:rsid w:val="00DE247A"/>
    <w:rsid w:val="00E84B44"/>
    <w:rsid w:val="00EE7002"/>
    <w:rsid w:val="00F9196B"/>
    <w:rsid w:val="00FC66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4EBFAC"/>
  <w15:docId w15:val="{6607D4F4-7340-46EF-B6C5-9B0F47F77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D06"/>
  </w:style>
  <w:style w:type="paragraph" w:styleId="Heading1">
    <w:name w:val="heading 1"/>
    <w:basedOn w:val="Normal1"/>
    <w:next w:val="Normal1"/>
    <w:rsid w:val="00320948"/>
    <w:pPr>
      <w:keepNext/>
      <w:keepLines/>
      <w:spacing w:before="400" w:after="120" w:line="360" w:lineRule="auto"/>
      <w:jc w:val="both"/>
      <w:outlineLvl w:val="0"/>
    </w:pPr>
    <w:rPr>
      <w:rFonts w:ascii="Times New Roman" w:hAnsi="Times New Roman"/>
      <w:b/>
      <w:color w:val="0070C0"/>
      <w:sz w:val="24"/>
      <w:szCs w:val="40"/>
    </w:rPr>
  </w:style>
  <w:style w:type="paragraph" w:styleId="Heading2">
    <w:name w:val="heading 2"/>
    <w:basedOn w:val="Normal1"/>
    <w:next w:val="Normal1"/>
    <w:rsid w:val="007E6E80"/>
    <w:pPr>
      <w:keepNext/>
      <w:keepLines/>
      <w:spacing w:before="360" w:after="120"/>
      <w:outlineLvl w:val="1"/>
    </w:pPr>
    <w:rPr>
      <w:sz w:val="32"/>
      <w:szCs w:val="32"/>
    </w:rPr>
  </w:style>
  <w:style w:type="paragraph" w:styleId="Heading3">
    <w:name w:val="heading 3"/>
    <w:basedOn w:val="Normal1"/>
    <w:next w:val="Normal1"/>
    <w:rsid w:val="007E6E80"/>
    <w:pPr>
      <w:keepNext/>
      <w:keepLines/>
      <w:spacing w:before="320" w:after="80"/>
      <w:outlineLvl w:val="2"/>
    </w:pPr>
    <w:rPr>
      <w:color w:val="434343"/>
      <w:sz w:val="28"/>
      <w:szCs w:val="28"/>
    </w:rPr>
  </w:style>
  <w:style w:type="paragraph" w:styleId="Heading4">
    <w:name w:val="heading 4"/>
    <w:basedOn w:val="Normal1"/>
    <w:next w:val="Normal1"/>
    <w:rsid w:val="007E6E80"/>
    <w:pPr>
      <w:keepNext/>
      <w:keepLines/>
      <w:spacing w:before="280" w:after="80"/>
      <w:outlineLvl w:val="3"/>
    </w:pPr>
    <w:rPr>
      <w:color w:val="666666"/>
      <w:sz w:val="24"/>
      <w:szCs w:val="24"/>
    </w:rPr>
  </w:style>
  <w:style w:type="paragraph" w:styleId="Heading5">
    <w:name w:val="heading 5"/>
    <w:basedOn w:val="Normal1"/>
    <w:next w:val="Normal1"/>
    <w:rsid w:val="007E6E80"/>
    <w:pPr>
      <w:keepNext/>
      <w:keepLines/>
      <w:spacing w:before="240" w:after="80"/>
      <w:outlineLvl w:val="4"/>
    </w:pPr>
    <w:rPr>
      <w:color w:val="666666"/>
    </w:rPr>
  </w:style>
  <w:style w:type="paragraph" w:styleId="Heading6">
    <w:name w:val="heading 6"/>
    <w:basedOn w:val="Normal1"/>
    <w:next w:val="Normal1"/>
    <w:rsid w:val="007E6E8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6E80"/>
  </w:style>
  <w:style w:type="paragraph" w:styleId="Title">
    <w:name w:val="Title"/>
    <w:basedOn w:val="Normal1"/>
    <w:next w:val="Normal1"/>
    <w:rsid w:val="007E6E80"/>
    <w:pPr>
      <w:keepNext/>
      <w:keepLines/>
      <w:spacing w:after="60"/>
    </w:pPr>
    <w:rPr>
      <w:sz w:val="52"/>
      <w:szCs w:val="52"/>
    </w:rPr>
  </w:style>
  <w:style w:type="paragraph" w:styleId="Subtitle">
    <w:name w:val="Subtitle"/>
    <w:basedOn w:val="Normal1"/>
    <w:next w:val="Normal1"/>
    <w:rsid w:val="007E6E80"/>
    <w:pPr>
      <w:keepNext/>
      <w:keepLines/>
      <w:spacing w:after="320"/>
    </w:pPr>
    <w:rPr>
      <w:color w:val="666666"/>
      <w:sz w:val="30"/>
      <w:szCs w:val="30"/>
    </w:rPr>
  </w:style>
  <w:style w:type="table" w:customStyle="1" w:styleId="a">
    <w:name w:val="a"/>
    <w:basedOn w:val="TableNormal"/>
    <w:rsid w:val="007E6E80"/>
    <w:tblPr>
      <w:tblStyleRowBandSize w:val="1"/>
      <w:tblStyleColBandSize w:val="1"/>
      <w:tblCellMar>
        <w:top w:w="100" w:type="dxa"/>
        <w:left w:w="100" w:type="dxa"/>
        <w:bottom w:w="100" w:type="dxa"/>
        <w:right w:w="100" w:type="dxa"/>
      </w:tblCellMar>
    </w:tblPr>
  </w:style>
  <w:style w:type="table" w:customStyle="1" w:styleId="a0">
    <w:name w:val="a0"/>
    <w:basedOn w:val="TableNormal"/>
    <w:rsid w:val="007E6E80"/>
    <w:tblPr>
      <w:tblStyleRowBandSize w:val="1"/>
      <w:tblStyleColBandSize w:val="1"/>
      <w:tblCellMar>
        <w:top w:w="100" w:type="dxa"/>
        <w:left w:w="100" w:type="dxa"/>
        <w:bottom w:w="100" w:type="dxa"/>
        <w:right w:w="100" w:type="dxa"/>
      </w:tblCellMar>
    </w:tblPr>
  </w:style>
  <w:style w:type="table" w:customStyle="1" w:styleId="a1">
    <w:name w:val="a1"/>
    <w:basedOn w:val="TableNormal"/>
    <w:rsid w:val="007E6E80"/>
    <w:tblPr>
      <w:tblStyleRowBandSize w:val="1"/>
      <w:tblStyleColBandSize w:val="1"/>
      <w:tblCellMar>
        <w:top w:w="100" w:type="dxa"/>
        <w:left w:w="100" w:type="dxa"/>
        <w:bottom w:w="100" w:type="dxa"/>
        <w:right w:w="100" w:type="dxa"/>
      </w:tblCellMar>
    </w:tblPr>
  </w:style>
  <w:style w:type="table" w:customStyle="1" w:styleId="a2">
    <w:name w:val="a2"/>
    <w:basedOn w:val="TableNormal"/>
    <w:rsid w:val="007E6E80"/>
    <w:tblPr>
      <w:tblStyleRowBandSize w:val="1"/>
      <w:tblStyleColBandSize w:val="1"/>
      <w:tblCellMar>
        <w:top w:w="100" w:type="dxa"/>
        <w:left w:w="100" w:type="dxa"/>
        <w:bottom w:w="100" w:type="dxa"/>
        <w:right w:w="100" w:type="dxa"/>
      </w:tblCellMar>
    </w:tblPr>
  </w:style>
  <w:style w:type="table" w:customStyle="1" w:styleId="a3">
    <w:name w:val="a3"/>
    <w:basedOn w:val="TableNormal"/>
    <w:rsid w:val="007E6E80"/>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E24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247A"/>
    <w:rPr>
      <w:rFonts w:ascii="Tahoma" w:hAnsi="Tahoma" w:cs="Tahoma"/>
      <w:sz w:val="16"/>
      <w:szCs w:val="16"/>
    </w:rPr>
  </w:style>
  <w:style w:type="paragraph" w:styleId="Header">
    <w:name w:val="header"/>
    <w:basedOn w:val="Normal"/>
    <w:link w:val="HeaderChar"/>
    <w:uiPriority w:val="99"/>
    <w:unhideWhenUsed/>
    <w:rsid w:val="00320948"/>
    <w:pPr>
      <w:tabs>
        <w:tab w:val="center" w:pos="4680"/>
        <w:tab w:val="right" w:pos="9360"/>
      </w:tabs>
      <w:spacing w:line="240" w:lineRule="auto"/>
    </w:pPr>
  </w:style>
  <w:style w:type="character" w:customStyle="1" w:styleId="HeaderChar">
    <w:name w:val="Header Char"/>
    <w:basedOn w:val="DefaultParagraphFont"/>
    <w:link w:val="Header"/>
    <w:uiPriority w:val="99"/>
    <w:rsid w:val="00320948"/>
  </w:style>
  <w:style w:type="paragraph" w:styleId="Footer">
    <w:name w:val="footer"/>
    <w:basedOn w:val="Normal"/>
    <w:link w:val="FooterChar"/>
    <w:uiPriority w:val="99"/>
    <w:unhideWhenUsed/>
    <w:rsid w:val="00320948"/>
    <w:pPr>
      <w:tabs>
        <w:tab w:val="center" w:pos="4680"/>
        <w:tab w:val="right" w:pos="9360"/>
      </w:tabs>
      <w:spacing w:line="240" w:lineRule="auto"/>
    </w:pPr>
  </w:style>
  <w:style w:type="character" w:customStyle="1" w:styleId="FooterChar">
    <w:name w:val="Footer Char"/>
    <w:basedOn w:val="DefaultParagraphFont"/>
    <w:link w:val="Footer"/>
    <w:uiPriority w:val="99"/>
    <w:rsid w:val="00320948"/>
  </w:style>
  <w:style w:type="paragraph" w:styleId="TOCHeading">
    <w:name w:val="TOC Heading"/>
    <w:basedOn w:val="Heading1"/>
    <w:next w:val="Normal"/>
    <w:uiPriority w:val="39"/>
    <w:semiHidden/>
    <w:unhideWhenUsed/>
    <w:qFormat/>
    <w:rsid w:val="0032094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20948"/>
    <w:pPr>
      <w:spacing w:after="100"/>
    </w:pPr>
  </w:style>
  <w:style w:type="character" w:styleId="Hyperlink">
    <w:name w:val="Hyperlink"/>
    <w:basedOn w:val="DefaultParagraphFont"/>
    <w:uiPriority w:val="99"/>
    <w:unhideWhenUsed/>
    <w:rsid w:val="003209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898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_rels/header2.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83EE10-AD33-4F13-A712-571EB4EF1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2318</Words>
  <Characters>13215</Characters>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2022-05-03T04:25:00Z</dcterms:created>
  <dcterms:modified xsi:type="dcterms:W3CDTF">2022-05-03T16:24:00Z</dcterms:modified>
</cp:coreProperties>
</file>