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C107C2" w:rsidRDefault="00C107C2" w14:paraId="4DBE4ED7" w14:textId="77777777" w:rsidP="00C107C2" w:rsidRPr="000D1B28">
      <w:pPr>
        <w:pStyle w:val="BodyText"/>
        <w:ind w:left="140"/>
        <w:rPr>
          <w:rFonts w:asciiTheme="minorBidi" w:hAnsiTheme="minorBidi" w:cstheme="minorBidi"/>
          <w:sz w:val="24"/>
          <w:szCs w:val="24"/>
        </w:rPr>
      </w:pPr>
      <w:r>
        <w:rPr>
          <w:noProof/>
        </w:rPr>
        <w:drawing>
          <wp:inline distB="0" distL="0" distR="0" distT="0" wp14:anchorId="1E302FA1" wp14:editId="399FEEC2">
            <wp:extent cx="181610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1"/>
                    <a:stretch>
                      <a:fillRect/>
                    </a:stretch>
                  </pic:blipFill>
                  <pic:spPr>
                    <a:xfrm>
                      <a:off x="0" y="0"/>
                      <a:ext cx="1816670" cy="600075"/>
                    </a:xfrm>
                    <a:prstGeom prst="rect">
                      <a:avLst/>
                    </a:prstGeom>
                  </pic:spPr>
                </pic:pic>
              </a:graphicData>
            </a:graphic>
          </wp:inline>
        </w:drawing>
      </w:r>
    </w:p>
    <w:p w:rsidR="00C107C2" w:rsidRDefault="00C107C2" w14:paraId="18E371C4" w14:textId="77777777" w:rsidP="00C107C2" w:rsidRPr="000D1B28">
      <w:pPr>
        <w:pStyle w:val="BodyText"/>
        <w:rPr>
          <w:b/>
          <w:rFonts w:asciiTheme="minorBidi" w:hAnsiTheme="minorBidi" w:cstheme="minorBidi"/>
          <w:sz w:val="24"/>
          <w:szCs w:val="24"/>
        </w:rPr>
      </w:pPr>
    </w:p>
    <w:p w:rsidR="00C107C2" w:rsidRDefault="00C107C2" w14:paraId="689026A5" w14:textId="77777777" w:rsidP="00C107C2" w:rsidRPr="000D1B28">
      <w:pPr>
        <w:pStyle w:val="BodyText"/>
        <w:rPr>
          <w:b/>
          <w:rFonts w:asciiTheme="minorBidi" w:hAnsiTheme="minorBidi" w:cstheme="minorBidi"/>
          <w:sz w:val="24"/>
          <w:szCs w:val="24"/>
        </w:rPr>
      </w:pPr>
    </w:p>
    <w:p w:rsidR="00C107C2" w:rsidRDefault="00C107C2" w14:paraId="7D277BDA" w14:textId="77777777" w:rsidP="00C107C2" w:rsidRPr="000D1B28">
      <w:pPr>
        <w:pStyle w:val="BodyText"/>
        <w:spacing w:before="4"/>
        <w:rPr>
          <w:b/>
          <w:rFonts w:asciiTheme="minorBidi" w:hAnsiTheme="minorBidi" w:cstheme="minorBidi"/>
          <w:sz w:val="24"/>
          <w:szCs w:val="24"/>
        </w:rPr>
      </w:pPr>
    </w:p>
    <w:tbl>
      <w:tblPr>
        <w:tblW w:w="9925" w:type="dxa"/>
        <w:tblLayout w:type="fixed"/>
        <w:tblCellMar>
          <w:left w:w="0" w:type="dxa"/>
          <w:right w:w="0" w:type="dxa"/>
        </w:tblCellMar>
        <w:tblBorders>
          <w:top w:val="single" w:sz="4" w:color="000000" w:space="0"/>
          <w:bottom w:val="single" w:sz="4" w:color="000000" w:space="0"/>
          <w:left w:val="single" w:sz="4" w:color="000000" w:space="0"/>
          <w:right w:val="single" w:sz="4" w:color="000000" w:space="0"/>
          <w:insideH w:val="single" w:sz="4" w:color="000000" w:space="0"/>
          <w:insideV w:val="single" w:sz="4" w:color="000000" w:space="0"/>
        </w:tblBorders>
        <w:tblInd w:w="541" w:type="dxa"/>
        <w:tblLook w:val="1E0"/>
      </w:tblPr>
      <w:tblGrid>
        <w:gridCol w:w="2096"/>
        <w:gridCol w:w="3293"/>
        <w:gridCol w:w="2268"/>
        <w:gridCol w:w="2268"/>
      </w:tblGrid>
      <w:tr w14:paraId="447538D8" w14:textId="77777777" w:rsidR="00C107C2" w:rsidRPr="000D1B28" w:rsidTr="001864F1">
        <w:trPr>
          <w:trHeight w:val="494"/>
        </w:trPr>
        <w:tc>
          <w:tcPr>
            <w:tcW w:w="2096" w:type="dxa"/>
          </w:tcPr>
          <w:p w:rsidR="00C107C2" w:rsidRDefault="00C107C2" w14:paraId="6EC75A52" w14:textId="77777777" w:rsidP="001864F1" w:rsidRPr="000D1B28">
            <w:pPr>
              <w:pStyle w:val="TableParagraph"/>
              <w:ind w:left="107"/>
              <w:spacing w:before="120"/>
              <w:rPr>
                <w:b/>
                <w:rFonts w:asciiTheme="minorBidi" w:hAnsiTheme="minorBidi" w:cstheme="minorBidi"/>
                <w:sz w:val="24"/>
                <w:szCs w:val="24"/>
              </w:rPr>
            </w:pPr>
            <w:r w:rsidRPr="000D1B28">
              <w:rPr>
                <w:b/>
                <w:rFonts w:asciiTheme="minorBidi" w:hAnsiTheme="minorBidi" w:cstheme="minorBidi"/>
                <w:sz w:val="24"/>
                <w:szCs w:val="24"/>
              </w:rPr>
              <w:t>Student</w:t>
            </w:r>
            <w:r w:rsidRPr="000D1B28">
              <w:rPr>
                <w:spacing w:val="-4"/>
                <w:b/>
                <w:rFonts w:asciiTheme="minorBidi" w:hAnsiTheme="minorBidi" w:cstheme="minorBidi"/>
                <w:sz w:val="24"/>
                <w:szCs w:val="24"/>
              </w:rPr>
              <w:t xml:space="preserve"> Name:</w:t>
            </w:r>
          </w:p>
        </w:tc>
        <w:tc>
          <w:tcPr>
            <w:tcW w:w="3293" w:type="dxa"/>
          </w:tcPr>
          <w:p w:rsidR="00C107C2" w:rsidRDefault="00C107C2" w14:paraId="70E0ED01" w14:textId="77777777" w:rsidP="001864F1" w:rsidRPr="000D1B28">
            <w:pPr>
              <w:pStyle w:val="TableParagraph"/>
              <w:rPr>
                <w:b/>
                <w:rFonts w:asciiTheme="minorBidi" w:hAnsiTheme="minorBidi" w:cstheme="minorBidi"/>
                <w:sz w:val="24"/>
                <w:szCs w:val="24"/>
              </w:rPr>
            </w:pPr>
            <w:r>
              <w:rPr>
                <w:b/>
                <w:sz w:val="24"/>
              </w:rPr>
              <w:t>Vasil Pavlov</w:t>
            </w:r>
          </w:p>
        </w:tc>
        <w:tc>
          <w:tcPr>
            <w:shd w:fill="D9D9D9" w:color="auto" w:themeFill="background1" w:themeFillShade="D9" w:val="clear"/>
            <w:tcW w:w="2268" w:type="dxa"/>
          </w:tcPr>
          <w:p w:rsidR="00C107C2" w:rsidRDefault="00C107C2" w14:paraId="7FF12AE2" w14:textId="77777777" w:rsidP="001864F1" w:rsidRPr="000D1B28">
            <w:pPr>
              <w:pStyle w:val="TableParagraph"/>
              <w:ind w:left="107"/>
              <w:spacing w:before="120"/>
              <w:rPr>
                <w:b/>
                <w:rFonts w:asciiTheme="minorBidi" w:hAnsiTheme="minorBidi" w:cstheme="minorBidi"/>
                <w:sz w:val="24"/>
                <w:szCs w:val="24"/>
              </w:rPr>
            </w:pPr>
            <w:r w:rsidRPr="000D1B28">
              <w:rPr>
                <w:b/>
                <w:rFonts w:asciiTheme="minorBidi" w:hAnsiTheme="minorBidi" w:cstheme="minorBidi"/>
                <w:sz w:val="24"/>
                <w:szCs w:val="24"/>
              </w:rPr>
              <w:t>Student</w:t>
            </w:r>
            <w:r w:rsidRPr="000D1B28">
              <w:rPr>
                <w:spacing w:val="-4"/>
                <w:b/>
                <w:rFonts w:asciiTheme="minorBidi" w:hAnsiTheme="minorBidi" w:cstheme="minorBidi"/>
                <w:sz w:val="24"/>
                <w:szCs w:val="24"/>
              </w:rPr>
              <w:t xml:space="preserve"> </w:t>
            </w:r>
            <w:r w:rsidRPr="000D1B28">
              <w:rPr>
                <w:b/>
                <w:rFonts w:asciiTheme="minorBidi" w:hAnsiTheme="minorBidi" w:cstheme="minorBidi"/>
                <w:sz w:val="24"/>
                <w:szCs w:val="24"/>
              </w:rPr>
              <w:t>ID</w:t>
            </w:r>
            <w:r w:rsidRPr="000D1B28">
              <w:rPr>
                <w:spacing w:val="-1"/>
                <w:b/>
                <w:rFonts w:asciiTheme="minorBidi" w:hAnsiTheme="minorBidi" w:cstheme="minorBidi"/>
                <w:sz w:val="24"/>
                <w:szCs w:val="24"/>
              </w:rPr>
              <w:t xml:space="preserve"> </w:t>
            </w:r>
            <w:r w:rsidRPr="000D1B28">
              <w:rPr>
                <w:spacing w:val="-2"/>
                <w:b/>
                <w:rFonts w:asciiTheme="minorBidi" w:hAnsiTheme="minorBidi" w:cstheme="minorBidi"/>
                <w:sz w:val="24"/>
                <w:szCs w:val="24"/>
              </w:rPr>
              <w:t>number:</w:t>
            </w:r>
          </w:p>
        </w:tc>
        <w:tc>
          <w:tcPr>
            <w:tcW w:w="2268" w:type="dxa"/>
          </w:tcPr>
          <w:p w:rsidR="00C107C2" w:rsidRDefault="00C107C2" w14:paraId="6207131D" w14:textId="77777777" w:rsidP="001864F1" w:rsidRPr="000D1B28">
            <w:pPr>
              <w:pStyle w:val="TableParagraph"/>
              <w:rPr>
                <w:b/>
                <w:rFonts w:asciiTheme="minorBidi" w:hAnsiTheme="minorBidi" w:cstheme="minorBidi"/>
                <w:sz w:val="24"/>
                <w:szCs w:val="24"/>
              </w:rPr>
            </w:pPr>
            <w:r>
              <w:rPr>
                <w:b/>
                <w:sz w:val="24"/>
              </w:rPr>
              <w:t>2312445</w:t>
            </w:r>
          </w:p>
        </w:tc>
      </w:tr>
      <w:tr w14:paraId="7B9D4FA2" w14:textId="77777777" w:rsidR="00C107C2" w:rsidRPr="000D1B28" w:rsidTr="001864F1">
        <w:trPr>
          <w:trHeight w:val="491"/>
        </w:trPr>
        <w:tc>
          <w:tcPr>
            <w:tcW w:w="2096" w:type="dxa"/>
          </w:tcPr>
          <w:p w:rsidR="00C107C2" w:rsidRDefault="00C107C2" w14:paraId="6012933A" w14:textId="77777777" w:rsidP="001864F1" w:rsidRPr="000D1B28">
            <w:pPr>
              <w:pStyle w:val="TableParagraph"/>
              <w:ind w:left="107"/>
              <w:spacing w:before="120"/>
              <w:rPr>
                <w:b/>
                <w:rFonts w:asciiTheme="minorBidi" w:hAnsiTheme="minorBidi" w:cstheme="minorBidi"/>
                <w:sz w:val="24"/>
                <w:szCs w:val="24"/>
              </w:rPr>
            </w:pPr>
            <w:r w:rsidRPr="000D1B28">
              <w:rPr>
                <w:spacing w:val="-2"/>
                <w:b/>
                <w:rFonts w:asciiTheme="minorBidi" w:hAnsiTheme="minorBidi" w:cstheme="minorBidi"/>
                <w:sz w:val="24"/>
                <w:szCs w:val="24"/>
              </w:rPr>
              <w:t>Programme:</w:t>
            </w:r>
          </w:p>
        </w:tc>
        <w:tc>
          <w:tcPr>
            <w:gridSpan w:val="3"/>
            <w:tcW w:w="7829" w:type="dxa"/>
          </w:tcPr>
          <w:p w:rsidR="00C107C2" w:rsidRDefault="00C107C2" w14:paraId="43A71354" w14:textId="753298AB" w:rsidP="001864F1" w:rsidRPr="000D1B28">
            <w:pPr>
              <w:pStyle w:val="TableParagraph"/>
              <w:ind w:left="105"/>
              <w:spacing w:before="119"/>
              <w:rPr>
                <w:b/>
                <w:rFonts w:asciiTheme="minorBidi" w:hAnsiTheme="minorBidi" w:cstheme="minorBidi"/>
                <w:sz w:val="24"/>
                <w:szCs w:val="24"/>
              </w:rPr>
            </w:pPr>
            <w:r w:rsidRPr="009A79E3">
              <w:rPr>
                <w:b/>
              </w:rPr>
              <w:t>BA (Hons) Leadership and Management Skills for the Workplace</w:t>
            </w:r>
          </w:p>
        </w:tc>
      </w:tr>
      <w:tr w14:paraId="1CCEA35E" w14:textId="77777777" w:rsidR="00C107C2" w:rsidRPr="000D1B28" w:rsidTr="001864F1">
        <w:trPr>
          <w:trHeight w:val="494"/>
        </w:trPr>
        <w:tc>
          <w:tcPr>
            <w:tcW w:w="2096" w:type="dxa"/>
          </w:tcPr>
          <w:p w:rsidR="00C107C2" w:rsidRDefault="00C107C2" w14:paraId="5D04FD0D" w14:textId="77777777" w:rsidP="001864F1" w:rsidRPr="000D1B28">
            <w:pPr>
              <w:pStyle w:val="TableParagraph"/>
              <w:ind w:left="107"/>
              <w:spacing w:before="122"/>
              <w:rPr>
                <w:b/>
                <w:rFonts w:asciiTheme="minorBidi" w:hAnsiTheme="minorBidi" w:cstheme="minorBidi"/>
                <w:sz w:val="24"/>
                <w:szCs w:val="24"/>
              </w:rPr>
            </w:pPr>
            <w:r w:rsidRPr="000D1B28">
              <w:rPr>
                <w:spacing w:val="-2"/>
                <w:b/>
                <w:rFonts w:asciiTheme="minorBidi" w:hAnsiTheme="minorBidi" w:cstheme="minorBidi"/>
                <w:sz w:val="24"/>
                <w:szCs w:val="24"/>
              </w:rPr>
              <w:t>Module:</w:t>
            </w:r>
          </w:p>
        </w:tc>
        <w:tc>
          <w:tcPr>
            <w:gridSpan w:val="3"/>
            <w:tcW w:w="7829" w:type="dxa"/>
          </w:tcPr>
          <w:p w:rsidR="00C107C2" w:rsidRDefault="00C107C2" w14:paraId="236CB7A9" w14:textId="77777777" w:rsidP="001864F1" w:rsidRPr="000D1B28">
            <w:pPr>
              <w:pStyle w:val="TableParagraph"/>
              <w:ind w:left="105"/>
              <w:spacing w:before="122"/>
              <w:rPr>
                <w:b/>
                <w:rFonts w:asciiTheme="minorBidi" w:hAnsiTheme="minorBidi" w:cstheme="minorBidi"/>
                <w:sz w:val="24"/>
                <w:szCs w:val="24"/>
              </w:rPr>
            </w:pPr>
            <w:r w:rsidRPr="000D1B28">
              <w:rPr>
                <w:bCs/>
                <w:b/>
                <w:rFonts w:asciiTheme="minorBidi" w:hAnsiTheme="minorBidi" w:cstheme="minorBidi"/>
                <w:sz w:val="24"/>
                <w:szCs w:val="24"/>
              </w:rPr>
              <w:t>Organizational Culture</w:t>
            </w:r>
          </w:p>
        </w:tc>
      </w:tr>
      <w:tr w14:paraId="7CB90797" w14:textId="77777777" w:rsidR="00C107C2" w:rsidRPr="000D1B28" w:rsidTr="001864F1">
        <w:trPr>
          <w:trHeight w:val="842"/>
        </w:trPr>
        <w:tc>
          <w:tcPr>
            <w:tcW w:w="2096" w:type="dxa"/>
          </w:tcPr>
          <w:p w:rsidR="00C107C2" w:rsidRDefault="00C107C2" w14:paraId="3E5DFFE0" w14:textId="77777777" w:rsidP="00C107C2" w:rsidRPr="000D1B28">
            <w:pPr>
              <w:pStyle w:val="TableParagraph"/>
              <w:ind w:left="107"/>
              <w:spacing w:before="120"/>
              <w:rPr>
                <w:b/>
                <w:rFonts w:asciiTheme="minorBidi" w:hAnsiTheme="minorBidi" w:cstheme="minorBidi"/>
                <w:sz w:val="24"/>
                <w:szCs w:val="24"/>
              </w:rPr>
            </w:pPr>
            <w:r w:rsidRPr="000D1B28">
              <w:rPr>
                <w:b/>
                <w:rFonts w:asciiTheme="minorBidi" w:hAnsiTheme="minorBidi" w:cstheme="minorBidi"/>
                <w:sz w:val="24"/>
                <w:szCs w:val="24"/>
              </w:rPr>
              <w:t>Module</w:t>
            </w:r>
            <w:r w:rsidRPr="000D1B28">
              <w:rPr>
                <w:spacing w:val="-4"/>
                <w:b/>
                <w:rFonts w:asciiTheme="minorBidi" w:hAnsiTheme="minorBidi" w:cstheme="minorBidi"/>
                <w:sz w:val="24"/>
                <w:szCs w:val="24"/>
              </w:rPr>
              <w:t xml:space="preserve"> </w:t>
            </w:r>
            <w:r w:rsidRPr="000D1B28">
              <w:rPr>
                <w:spacing w:val="-2"/>
                <w:b/>
                <w:rFonts w:asciiTheme="minorBidi" w:hAnsiTheme="minorBidi" w:cstheme="minorBidi"/>
                <w:sz w:val="24"/>
                <w:szCs w:val="24"/>
              </w:rPr>
              <w:t>code:</w:t>
            </w:r>
          </w:p>
        </w:tc>
        <w:tc>
          <w:tcPr>
            <w:gridSpan w:val="3"/>
            <w:tcW w:w="7829" w:type="dxa"/>
          </w:tcPr>
          <w:p w:rsidR="00C107C2" w:rsidRDefault="00C107C2" w14:paraId="372E0D17" w14:textId="43642602" w:rsidP="00C107C2" w:rsidRPr="000D1B28">
            <w:pPr>
              <w:pStyle w:val="TableParagraph"/>
              <w:ind w:left="108"/>
              <w:spacing w:before="121"/>
              <w:rPr>
                <w:b/>
                <w:rFonts w:asciiTheme="minorBidi" w:hAnsiTheme="minorBidi" w:cstheme="minorBidi"/>
                <w:sz w:val="24"/>
                <w:szCs w:val="24"/>
              </w:rPr>
            </w:pPr>
            <w:r w:rsidRPr="00067C46">
              <w:rPr>
                <w:b/>
              </w:rPr>
              <w:t>LCLM6003</w:t>
            </w:r>
          </w:p>
        </w:tc>
      </w:tr>
      <w:tr w14:paraId="5B9F2BCE" w14:textId="77777777" w:rsidR="00C107C2" w:rsidRPr="00B37F8F" w:rsidTr="001864F1">
        <w:trPr>
          <w:trHeight w:val="493"/>
        </w:trPr>
        <w:tc>
          <w:tcPr>
            <w:tcW w:w="2096" w:type="dxa"/>
          </w:tcPr>
          <w:p w:rsidR="00C107C2" w:rsidRDefault="00C107C2" w14:paraId="61651CB2" w14:textId="77777777" w:rsidP="00C107C2" w:rsidRPr="000D1B28">
            <w:pPr>
              <w:pStyle w:val="TableParagraph"/>
              <w:ind w:left="107"/>
              <w:spacing w:before="122"/>
              <w:rPr>
                <w:b/>
                <w:rFonts w:asciiTheme="minorBidi" w:hAnsiTheme="minorBidi" w:cstheme="minorBidi"/>
                <w:sz w:val="24"/>
                <w:szCs w:val="24"/>
              </w:rPr>
            </w:pPr>
            <w:r w:rsidRPr="000D1B28">
              <w:rPr>
                <w:spacing w:val="-2"/>
                <w:b/>
                <w:rFonts w:asciiTheme="minorBidi" w:hAnsiTheme="minorBidi" w:cstheme="minorBidi"/>
                <w:sz w:val="24"/>
                <w:szCs w:val="24"/>
              </w:rPr>
              <w:t>Lecturer:</w:t>
            </w:r>
          </w:p>
        </w:tc>
        <w:tc>
          <w:tcPr>
            <w:gridSpan w:val="3"/>
            <w:tcW w:w="7829" w:type="dxa"/>
          </w:tcPr>
          <w:p w:rsidR="00C107C2" w:rsidRDefault="00C107C2" w14:paraId="173637D6" w14:textId="77777777" w:rsidP="00C107C2" w:rsidRPr="00BA2E30">
            <w:pPr>
              <w:jc w:val="both"/>
              <w:spacing w:before="120" w:after="120"/>
              <w:rPr>
                <w:lang w:val="pt-BR"/>
                <w:b/>
                <w:rFonts w:ascii="Arial" w:cs="Arial" w:hAnsi="Arial"/>
                <w:sz w:val="22"/>
                <w:szCs w:val="22"/>
              </w:rPr>
            </w:pPr>
            <w:r>
              <w:rPr>
                <w:b/>
                <w:rFonts w:ascii="Arial"/>
                <w:sz w:val="22"/>
              </w:rPr>
              <w:t>Stephen Malone</w:t>
            </w:r>
          </w:p>
          <w:p w:rsidR="00C107C2" w:rsidRDefault="00C107C2" w14:paraId="7F0AC7C7" w14:textId="1608DCFE" w:rsidP="00C107C2" w:rsidRPr="00C107C2">
            <w:pPr>
              <w:pStyle w:val="TableParagraph"/>
              <w:spacing w:before="122"/>
              <w:rPr>
                <w:bCs/>
                <w:lang w:val="pt-BR"/>
                <w:b/>
                <w:rFonts w:asciiTheme="minorBidi" w:hAnsiTheme="minorBidi" w:cstheme="minorBidi"/>
                <w:sz w:val="24"/>
                <w:szCs w:val="24"/>
              </w:rPr>
            </w:pPr>
            <w:r w:rsidRPr="00BA2E30">
              <w:rPr>
                <w:bCs/>
                <w:lang w:val="pt-BR"/>
                <w:b/>
              </w:rPr>
            </w:r>
          </w:p>
        </w:tc>
      </w:tr>
      <w:tr w14:paraId="5609193F" w14:textId="77777777" w:rsidR="00C107C2" w:rsidRPr="000D1B28" w:rsidTr="001864F1">
        <w:trPr>
          <w:trHeight w:val="1566"/>
        </w:trPr>
        <w:tc>
          <w:tcPr>
            <w:tcW w:w="2096" w:type="dxa"/>
          </w:tcPr>
          <w:p w:rsidR="00C107C2" w:rsidRDefault="00C107C2" w14:paraId="04606A43" w14:textId="77777777" w:rsidP="00C107C2" w:rsidRPr="000D1B28">
            <w:pPr>
              <w:pStyle w:val="TableParagraph"/>
              <w:ind w:left="107"/>
              <w:spacing w:before="120"/>
              <w:rPr>
                <w:b/>
                <w:rFonts w:asciiTheme="minorBidi" w:hAnsiTheme="minorBidi" w:cstheme="minorBidi"/>
                <w:sz w:val="24"/>
                <w:szCs w:val="24"/>
              </w:rPr>
            </w:pPr>
            <w:r w:rsidRPr="000D1B28">
              <w:rPr>
                <w:b/>
                <w:rFonts w:asciiTheme="minorBidi" w:hAnsiTheme="minorBidi" w:cstheme="minorBidi"/>
                <w:sz w:val="24"/>
                <w:szCs w:val="24"/>
              </w:rPr>
              <w:t>Assignment</w:t>
            </w:r>
            <w:r w:rsidRPr="000D1B28">
              <w:rPr>
                <w:spacing w:val="-12"/>
                <w:b/>
                <w:rFonts w:asciiTheme="minorBidi" w:hAnsiTheme="minorBidi" w:cstheme="minorBidi"/>
                <w:sz w:val="24"/>
                <w:szCs w:val="24"/>
              </w:rPr>
              <w:t xml:space="preserve"> </w:t>
            </w:r>
            <w:r w:rsidRPr="000D1B28">
              <w:rPr>
                <w:spacing w:val="-2"/>
                <w:b/>
                <w:rFonts w:asciiTheme="minorBidi" w:hAnsiTheme="minorBidi" w:cstheme="minorBidi"/>
                <w:sz w:val="24"/>
                <w:szCs w:val="24"/>
              </w:rPr>
              <w:t>Title:</w:t>
            </w:r>
          </w:p>
        </w:tc>
        <w:tc>
          <w:tcPr>
            <w:gridSpan w:val="3"/>
            <w:tcW w:w="7829" w:type="dxa"/>
          </w:tcPr>
          <w:p w:rsidR="00EE2C70" w:rsidRDefault="00EE2C70" w14:paraId="66333870" w14:textId="16D7A1FE" w:rsidP="00EE2C70" w:rsidRPr="00EE2C70">
            <w:pPr>
              <w:pStyle w:val="TableParagraph"/>
              <w:jc w:val="both"/>
              <w:ind w:right="92"/>
              <w:spacing w:before="119"/>
              <w:tabs>
                <w:tab w:val="left" w:pos="1181"/>
              </w:tabs>
              <w:rPr>
                <w:b/>
              </w:rPr>
            </w:pPr>
            <w:r>
              <w:rPr>
                <w:b/>
              </w:rPr>
              <w:t xml:space="preserve">A Strategic </w:t>
            </w:r>
            <w:r w:rsidRPr="00A43CD8">
              <w:rPr>
                <w:b/>
              </w:rPr>
              <w:t>Change Plan</w:t>
            </w:r>
            <w:r>
              <w:rPr>
                <w:b/>
              </w:rPr>
              <w:t xml:space="preserve"> </w:t>
            </w:r>
            <w:r w:rsidRPr="00043D50">
              <w:rPr>
                <w:bCs/>
                <w:b/>
              </w:rPr>
              <w:t>for Marks &amp; Spencer</w:t>
            </w:r>
          </w:p>
        </w:tc>
      </w:tr>
      <w:tr w14:paraId="21910B60" w14:textId="77777777" w:rsidR="00C107C2" w:rsidRPr="000D1B28" w:rsidTr="001864F1">
        <w:trPr>
          <w:trHeight w:val="1939"/>
        </w:trPr>
        <w:tc>
          <w:tcPr>
            <w:tcW w:w="2096" w:type="dxa"/>
          </w:tcPr>
          <w:p w:rsidR="00C107C2" w:rsidRDefault="00C107C2" w14:paraId="361A69B1" w14:textId="77777777" w:rsidP="00C107C2" w:rsidRPr="000D1B28">
            <w:pPr>
              <w:pStyle w:val="TableParagraph"/>
              <w:ind w:left="107"/>
              <w:spacing w:before="120"/>
              <w:rPr>
                <w:b/>
                <w:rFonts w:asciiTheme="minorBidi" w:hAnsiTheme="minorBidi" w:cstheme="minorBidi"/>
                <w:sz w:val="24"/>
                <w:szCs w:val="24"/>
              </w:rPr>
            </w:pPr>
            <w:r w:rsidRPr="000D1B28">
              <w:rPr>
                <w:spacing w:val="-2"/>
                <w:b/>
                <w:rFonts w:asciiTheme="minorBidi" w:hAnsiTheme="minorBidi" w:cstheme="minorBidi"/>
                <w:sz w:val="24"/>
                <w:szCs w:val="24"/>
              </w:rPr>
              <w:t>Submission deadline:</w:t>
            </w:r>
          </w:p>
        </w:tc>
        <w:tc>
          <w:tcPr>
            <w:gridSpan w:val="3"/>
            <w:tcW w:w="7829" w:type="dxa"/>
          </w:tcPr>
          <w:p w:rsidR="00C107C2" w:rsidRDefault="00C107C2" w14:paraId="0FB34AF5" w14:textId="77777777" w:rsidP="00C107C2" w:rsidRPr="00A406E5">
            <w:pPr>
              <w:pStyle w:val="TableParagraph"/>
              <w:spacing w:before="119" w:after="120" w:line="360" w:lineRule="auto"/>
              <w:rPr>
                <w:color w:val="000000"/>
                <w:sz w:val="21"/>
                <w:szCs w:val="21"/>
              </w:rPr>
            </w:pPr>
            <w:r w:rsidRPr="6DFDEF36">
              <w:rPr>
                <w:bCs/>
                <w:lang w:val="en-GB"/>
                <w:b/>
                <w:color w:val="000000"/>
                <w:sz w:val="21"/>
                <w:szCs w:val="21"/>
              </w:rPr>
              <w:t>23/03/2026</w:t>
            </w:r>
          </w:p>
          <w:p w:rsidR="00C107C2" w:rsidRDefault="00C107C2" w14:paraId="2E55830B" w14:textId="6C4F4FD9" w:rsidP="00C107C2" w:rsidRPr="000D1B28">
            <w:pPr>
              <w:pStyle w:val="TableParagraph"/>
              <w:spacing w:before="119" w:line="360" w:lineRule="auto"/>
              <w:rPr>
                <w:bCs/>
                <w:b/>
                <w:rFonts w:asciiTheme="minorBidi" w:hAnsiTheme="minorBidi" w:cstheme="minorBidi"/>
                <w:sz w:val="24"/>
                <w:szCs w:val="24"/>
              </w:rPr>
            </w:pPr>
            <w:r w:rsidRPr="6DFDEF36">
              <w:rPr>
                <w:bCs/>
                <w:lang w:val="en-GB"/>
                <w:b/>
                <w:color w:val="000000"/>
                <w:sz w:val="21"/>
                <w:szCs w:val="21"/>
              </w:rPr>
              <w:t>14:00 (2PM</w:t>
            </w:r>
            <w:r w:rsidRPr="6DFDEF36">
              <w:rPr>
                <w:bCs/>
                <w:b/>
              </w:rPr>
              <w:t>)</w:t>
            </w:r>
          </w:p>
        </w:tc>
      </w:tr>
      <w:tr w14:paraId="3B29ABD6" w14:textId="77777777" w:rsidR="00B37F8F" w:rsidRPr="000D1B28" w:rsidTr="001864F1">
        <w:trPr>
          <w:trHeight w:val="1939"/>
        </w:trPr>
        <w:tc>
          <w:tcPr>
            <w:tcW w:w="2096" w:type="dxa"/>
          </w:tcPr>
          <w:p w:rsidR="00B37F8F" w:rsidRDefault="00B37F8F" w14:paraId="115F213F" w14:textId="6CBAF46D" w:rsidP="00C107C2" w:rsidRPr="000D1B28">
            <w:pPr>
              <w:pStyle w:val="TableParagraph"/>
              <w:ind w:left="107"/>
              <w:spacing w:before="120"/>
              <w:rPr>
                <w:spacing w:val="-2"/>
                <w:b/>
                <w:rFonts w:asciiTheme="minorBidi" w:hAnsiTheme="minorBidi" w:cstheme="minorBidi"/>
                <w:sz w:val="24"/>
                <w:szCs w:val="24"/>
              </w:rPr>
            </w:pPr>
            <w:r>
              <w:rPr>
                <w:spacing w:val="-2"/>
                <w:b/>
                <w:rFonts w:asciiTheme="minorBidi" w:hAnsiTheme="minorBidi" w:cstheme="minorBidi"/>
                <w:sz w:val="24"/>
                <w:szCs w:val="24"/>
              </w:rPr>
              <w:t>Word</w:t>
            </w:r>
            <w:r>
              <w:rPr>
                <w:b/>
              </w:rPr>
              <w:t xml:space="preserve"> count </w:t>
            </w:r>
          </w:p>
        </w:tc>
        <w:tc>
          <w:tcPr>
            <w:gridSpan w:val="3"/>
            <w:tcW w:w="7829" w:type="dxa"/>
          </w:tcPr>
          <w:p w:rsidR="00B37F8F" w:rsidRDefault="00B37F8F" w14:paraId="098B2C28" w14:textId="49B3BAEB" w:rsidP="00C107C2" w:rsidRPr="6DFDEF36">
            <w:pPr>
              <w:pStyle w:val="TableParagraph"/>
              <w:spacing w:before="119" w:after="120" w:line="360" w:lineRule="auto"/>
              <w:rPr>
                <w:bCs/>
                <w:lang w:val="en-GB"/>
                <w:b/>
                <w:color w:val="000000"/>
                <w:sz w:val="21"/>
                <w:szCs w:val="21"/>
              </w:rPr>
            </w:pPr>
            <w:r>
              <w:rPr>
                <w:bCs/>
                <w:lang w:val="en-GB"/>
                <w:b/>
                <w:color w:val="000000"/>
                <w:sz w:val="21"/>
                <w:szCs w:val="21"/>
              </w:rPr>
              <w:t>3661</w:t>
            </w:r>
          </w:p>
        </w:tc>
      </w:tr>
    </w:tbl>
    <w:p w:rsidR="00C107C2" w:rsidRDefault="00C107C2" w14:paraId="546E1533" w14:textId="77777777" w:rsidP="00C107C2" w:rsidRPr="000D1B28">
      <w:pPr>
        <w:rPr>
          <w:kern w:val="0"/>
          <w14:ligatures w14:val="none"/>
          <w:color w:val="0F4761"/>
          <w:rFonts w:asciiTheme="minorBidi" w:eastAsiaTheme="majorEastAsia" w:hAnsiTheme="minorBidi"/>
        </w:rPr>
      </w:pPr>
      <w:r>
        <w:rPr>
          <w:rFonts w:asciiTheme="minorBidi" w:hAnsiTheme="minorBidi"/>
        </w:rPr>
        <w:br w:type="page"/>
      </w:r>
    </w:p>
    <w:p w:rsidR="00675367" w:rsidRDefault="00255B6C" w14:paraId="3F24B4A0" w14:textId="1AB7F6F6" w:rsidP="005B4F8A" w:rsidRPr="00043D50">
      <w:pPr>
        <w:pStyle w:val="Heading1"/>
        <w:spacing w:line="360" w:lineRule="auto"/>
        <w:rPr>
          <w:rFonts w:ascii="Arial" w:cs="Arial" w:hAnsi="Arial"/>
          <w:sz w:val="22"/>
          <w:szCs w:val="22"/>
        </w:rPr>
      </w:pPr>
      <w:bookmarkStart w:id="0" w:name="_Toc223615178"/>
      <w:r w:rsidRPr="00043D50">
        <w:rPr>
          <w:rFonts w:ascii="Arial" w:cs="Arial" w:hAnsi="Arial"/>
          <w:sz w:val="22"/>
          <w:szCs w:val="22"/>
        </w:rPr>
        <w:t>Executive Summary</w:t>
        <w:lastRenderedPageBreak/>
      </w:r>
      <w:bookmarkEnd w:id="0"/>
    </w:p>
    <w:p w:rsidR="006579D6" w:rsidRDefault="006579D6" w14:paraId="656A6E47" w14:textId="5337BA7F" w:rsidP="006579D6" w:rsidRPr="00043D50">
      <w:pPr>
        <w:jc w:val="both"/>
        <w:spacing w:line="360" w:lineRule="auto"/>
        <w:rPr>
          <w:rFonts w:ascii="Arial" w:cs="Arial" w:hAnsi="Arial"/>
          <w:sz w:val="22"/>
          <w:szCs w:val="22"/>
        </w:rPr>
      </w:pPr>
      <w:r w:rsidRPr="00043D50">
        <w:rPr>
          <w:rFonts w:ascii="Arial" w:cs="Arial" w:hAnsi="Arial"/>
          <w:sz w:val="22"/>
          <w:szCs w:val="22"/>
        </w:rPr>
        <w:t xml:space="preserve">This report outlines a strategic change plan of Marks and Spencer, an established retail organisation in the United Kingdom that deals in retailing of clothing, home products and food. Over the last few years, the company has experienced severe challenges because of the rapid technological changes, the growth of e commerce and augmented competition by digitally native retailers. These changes in the environment have necessitated the organisation to re-evaluate its classic retailing model and pursue newer and </w:t>
      </w:r>
      <w:r w:rsidR="00545221" w:rsidRPr="00043D50">
        <w:rPr>
          <w:rFonts w:ascii="Arial" w:cs="Arial" w:hAnsi="Arial"/>
          <w:sz w:val="22"/>
          <w:szCs w:val="22"/>
        </w:rPr>
        <w:t>technology-oriented</w:t>
      </w:r>
      <w:r w:rsidRPr="00043D50">
        <w:rPr>
          <w:rFonts w:ascii="Arial" w:cs="Arial" w:hAnsi="Arial"/>
          <w:sz w:val="22"/>
          <w:szCs w:val="22"/>
        </w:rPr>
        <w:t xml:space="preserve"> strategies.</w:t>
      </w:r>
    </w:p>
    <w:p w:rsidR="006579D6" w:rsidRDefault="006579D6" w14:paraId="3560BB42" w14:textId="220D08B0" w:rsidP="00004922" w:rsidRPr="00043D50">
      <w:pPr>
        <w:jc w:val="both"/>
        <w:spacing w:line="360" w:lineRule="auto"/>
        <w:rPr>
          <w:rFonts w:ascii="Arial" w:cs="Arial" w:hAnsi="Arial"/>
          <w:sz w:val="22"/>
          <w:szCs w:val="22"/>
        </w:rPr>
      </w:pPr>
      <w:r w:rsidRPr="00043D50">
        <w:rPr>
          <w:rFonts w:ascii="Arial" w:cs="Arial" w:hAnsi="Arial"/>
          <w:sz w:val="22"/>
          <w:szCs w:val="22"/>
        </w:rPr>
        <w:t>The report analyzes the major change management models, most importantly the Change Model by Lewin and Eight Step Model by Kotter, to learn how the application of structured change processes can facilitate organisational change. It also looks at how leadership and organisational culture can contribute to successful change and the significance of transformational leadership and employee engagement.</w:t>
      </w:r>
    </w:p>
    <w:p w:rsidR="00675367" w:rsidRDefault="006579D6" w14:paraId="1E8A01F4" w14:textId="758769BA" w:rsidP="006579D6" w:rsidRPr="00043D50">
      <w:pPr>
        <w:jc w:val="both"/>
        <w:spacing w:line="360" w:lineRule="auto"/>
        <w:rPr>
          <w:bCs/>
          <w:b/>
          <w:rFonts w:ascii="Arial" w:cs="Arial" w:hAnsi="Arial"/>
          <w:sz w:val="22"/>
          <w:szCs w:val="22"/>
        </w:rPr>
      </w:pPr>
      <w:r w:rsidRPr="00043D50">
        <w:rPr>
          <w:rFonts w:ascii="Arial" w:cs="Arial" w:hAnsi="Arial"/>
          <w:sz w:val="22"/>
          <w:szCs w:val="22"/>
        </w:rPr>
        <w:t xml:space="preserve">According to the analysis, a strategic change plan is suggested, which is aimed at digital change, the appearance of an integrated omnichannel retail system, the introduction of artificial intelligence into supply chain processes, and better data-based decision making. The report gives a conclusion that the key to successful implementation of the proposed change and </w:t>
      </w:r>
      <w:r w:rsidR="00545221" w:rsidRPr="00043D50">
        <w:rPr>
          <w:rFonts w:ascii="Arial" w:cs="Arial" w:hAnsi="Arial"/>
          <w:sz w:val="22"/>
          <w:szCs w:val="22"/>
        </w:rPr>
        <w:t>long-term</w:t>
      </w:r>
      <w:r w:rsidRPr="00043D50">
        <w:rPr>
          <w:rFonts w:ascii="Arial" w:cs="Arial" w:hAnsi="Arial"/>
          <w:sz w:val="22"/>
          <w:szCs w:val="22"/>
        </w:rPr>
        <w:t xml:space="preserve"> organisational competitiveness is the effective leadership, communication and constant evaluation.</w:t>
      </w:r>
      <w:r>
        <w:rPr>
          <w:rFonts w:ascii="Arial" w:cs="Arial" w:hAnsi="Arial"/>
          <w:sz w:val="22"/>
          <w:szCs w:val="22"/>
        </w:rPr>
        <w:br w:type="page"/>
      </w:r>
    </w:p>
    <w:sdt>
      <w:sdtPr>
        <w:rPr>
          <w:rFonts w:ascii="Arial" w:eastAsiaTheme="minorHAnsi" w:hAnsi="Arial" w:cs="Arial"/>
          <w:color w:val="auto"/>
          <w:kern w:val="2"/>
          <w:sz w:val="22"/>
          <w:szCs w:val="22"/>
          <w14:ligatures w14:val="standardContextual"/>
        </w:rPr>
        <w:id w:val="301968880"/>
        <w:docPartObj>
          <w:docPartGallery w:val="Table of Contents"/>
          <w:docPartUnique/>
        </w:docPartObj>
      </w:sdtPr>
      <w:sdtEndPr>
        <w:rPr>
          <w:b/>
          <w:bCs/>
          <w:noProof/>
        </w:rPr>
      </w:sdtEndPr>
      <w:sdtContent>
        <w:p w:rsidR="00524827" w:rsidRDefault="00524827" w14:paraId="579652DA" w14:textId="17066084" w:rsidP="005B4F8A" w:rsidRPr="00043D50">
          <w:pPr>
            <w:pStyle w:val="TOCHeading"/>
            <w:spacing w:line="360" w:lineRule="auto"/>
            <w:rPr>
              <w:rFonts w:ascii="Arial" w:cs="Arial" w:hAnsi="Arial"/>
              <w:sz w:val="22"/>
              <w:szCs w:val="22"/>
            </w:rPr>
          </w:pPr>
          <w:r w:rsidRPr="00043D50">
            <w:rPr>
              <w:rFonts w:ascii="Arial" w:cs="Arial" w:hAnsi="Arial"/>
              <w:sz w:val="22"/>
              <w:szCs w:val="22"/>
            </w:rPr>
            <w:t>Contents</w:t>
          </w:r>
        </w:p>
        <w:p w:rsidR="00524827" w:rsidRDefault="00524827" w14:paraId="19875423" w14:textId="1B9EB69E" w:rsidP="005B4F8A" w:rsidRPr="00043D50">
          <w:pPr>
            <w:pStyle w:val="TOC1"/>
            <w:spacing w:line="360" w:lineRule="auto"/>
            <w:tabs>
              <w:tab w:val="right" w:leader="dot" w:pos="9350"/>
            </w:tabs>
            <w:rPr>
              <w:noProof/>
              <w:rFonts w:ascii="Arial" w:cs="Arial" w:hAnsi="Arial"/>
              <w:sz w:val="22"/>
              <w:szCs w:val="22"/>
            </w:rPr>
          </w:pPr>
          <w:r w:rsidRPr="00043D50">
            <w:rPr>
              <w:rFonts w:ascii="Arial" w:cs="Arial" w:hAnsi="Arial"/>
              <w:sz w:val="22"/>
              <w:szCs w:val="22"/>
            </w:rPr>
            <w:fldChar w:fldCharType="begin"/>
          </w:r>
          <w:r w:rsidRPr="00043D50">
            <w:rPr>
              <w:rFonts w:ascii="Arial" w:cs="Arial" w:hAnsi="Arial"/>
              <w:sz w:val="22"/>
              <w:szCs w:val="22"/>
            </w:rPr>
            <w:instrText xml:space="preserve"> TOC \o "1-3" \h \z \u </w:instrText>
          </w:r>
          <w:r w:rsidRPr="00043D50">
            <w:rPr>
              <w:rFonts w:ascii="Arial" w:cs="Arial" w:hAnsi="Arial"/>
              <w:sz w:val="22"/>
              <w:szCs w:val="22"/>
            </w:rPr>
            <w:fldChar w:fldCharType="separate"/>
          </w:r>
          <w:hyperlink w:anchor="_Toc223615178" w:history="1">
            <w:r w:rsidRPr="00043D50">
              <w:rPr>
                <w:noProof/>
                <w:rStyle w:val="Hyperlink"/>
                <w:rFonts w:ascii="Arial" w:cs="Arial" w:hAnsi="Arial"/>
                <w:sz w:val="22"/>
                <w:szCs w:val="22"/>
              </w:rPr>
              <w:t>Executive Summary</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_Toc223615178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1</w:t>
            </w:r>
            <w:r w:rsidRPr="00043D50">
              <w:rPr>
                <w:noProof/>
                <w:webHidden/>
                <w:rFonts w:ascii="Arial" w:cs="Arial" w:hAnsi="Arial"/>
                <w:sz w:val="22"/>
                <w:szCs w:val="22"/>
              </w:rPr>
              <w:fldChar w:fldCharType="end"/>
            </w:r>
          </w:hyperlink>
        </w:p>
        <w:p w:rsidR="00524827" w:rsidRDefault="00524827" w14:paraId="77B37570" w14:textId="05CDCFF6" w:rsidP="005B4F8A" w:rsidRPr="00043D50">
          <w:pPr>
            <w:pStyle w:val="TOC1"/>
            <w:spacing w:line="360" w:lineRule="auto"/>
            <w:tabs>
              <w:tab w:val="right" w:leader="dot" w:pos="9350"/>
            </w:tabs>
            <w:rPr>
              <w:noProof/>
              <w:rFonts w:ascii="Arial" w:cs="Arial" w:hAnsi="Arial"/>
              <w:sz w:val="22"/>
              <w:szCs w:val="22"/>
            </w:rPr>
          </w:pPr>
          <w:hyperlink w:anchor="_Toc223615179" w:history="1">
            <w:r w:rsidRPr="00043D50">
              <w:rPr>
                <w:noProof/>
                <w:rStyle w:val="Hyperlink"/>
                <w:rFonts w:ascii="Arial" w:cs="Arial" w:hAnsi="Arial"/>
                <w:sz w:val="22"/>
                <w:szCs w:val="22"/>
              </w:rPr>
              <w:t>1. Introduction to the Organisation</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_Toc223615179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3</w:t>
            </w:r>
            <w:r w:rsidRPr="00043D50">
              <w:rPr>
                <w:noProof/>
                <w:webHidden/>
                <w:rFonts w:ascii="Arial" w:cs="Arial" w:hAnsi="Arial"/>
                <w:sz w:val="22"/>
                <w:szCs w:val="22"/>
              </w:rPr>
              <w:fldChar w:fldCharType="end"/>
            </w:r>
          </w:hyperlink>
        </w:p>
        <w:p w:rsidR="00524827" w:rsidRDefault="00524827" w14:paraId="3AAD48C4" w14:textId="49D37D50" w:rsidP="005B4F8A" w:rsidRPr="00043D50">
          <w:pPr>
            <w:pStyle w:val="TOC1"/>
            <w:spacing w:line="360" w:lineRule="auto"/>
            <w:tabs>
              <w:tab w:val="right" w:leader="dot" w:pos="9350"/>
            </w:tabs>
            <w:rPr>
              <w:noProof/>
              <w:rFonts w:ascii="Arial" w:cs="Arial" w:hAnsi="Arial"/>
              <w:sz w:val="22"/>
              <w:szCs w:val="22"/>
            </w:rPr>
          </w:pPr>
          <w:hyperlink w:anchor="_Toc223615180" w:history="1">
            <w:r w:rsidRPr="00043D50">
              <w:rPr>
                <w:noProof/>
                <w:rStyle w:val="Hyperlink"/>
                <w:rFonts w:ascii="Arial" w:cs="Arial" w:hAnsi="Arial"/>
                <w:sz w:val="22"/>
                <w:szCs w:val="22"/>
              </w:rPr>
              <w:t>2. Recent History of the Organisation and Environmental Changes</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_Toc223615180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4</w:t>
            </w:r>
            <w:r w:rsidRPr="00043D50">
              <w:rPr>
                <w:noProof/>
                <w:webHidden/>
                <w:rFonts w:ascii="Arial" w:cs="Arial" w:hAnsi="Arial"/>
                <w:sz w:val="22"/>
                <w:szCs w:val="22"/>
              </w:rPr>
              <w:fldChar w:fldCharType="end"/>
            </w:r>
          </w:hyperlink>
        </w:p>
        <w:p w:rsidR="00524827" w:rsidRDefault="00524827" w14:paraId="24CD6371" w14:textId="7F4C9E3A" w:rsidP="005B4F8A" w:rsidRPr="00043D50">
          <w:pPr>
            <w:pStyle w:val="TOC1"/>
            <w:spacing w:line="360" w:lineRule="auto"/>
            <w:tabs>
              <w:tab w:val="right" w:leader="dot" w:pos="9350"/>
            </w:tabs>
            <w:rPr>
              <w:noProof/>
              <w:rFonts w:ascii="Arial" w:cs="Arial" w:hAnsi="Arial"/>
              <w:sz w:val="22"/>
              <w:szCs w:val="22"/>
            </w:rPr>
          </w:pPr>
          <w:hyperlink w:anchor="_Toc223615181" w:history="1">
            <w:r w:rsidRPr="00043D50">
              <w:rPr>
                <w:noProof/>
                <w:rStyle w:val="Hyperlink"/>
                <w:rFonts w:ascii="Arial" w:cs="Arial" w:hAnsi="Arial"/>
                <w:sz w:val="22"/>
                <w:szCs w:val="22"/>
              </w:rPr>
              <w:t>3. Evaluation of Change Management Models</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_Toc223615181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5</w:t>
            </w:r>
            <w:r w:rsidRPr="00043D50">
              <w:rPr>
                <w:noProof/>
                <w:webHidden/>
                <w:rFonts w:ascii="Arial" w:cs="Arial" w:hAnsi="Arial"/>
                <w:sz w:val="22"/>
                <w:szCs w:val="22"/>
              </w:rPr>
              <w:fldChar w:fldCharType="end"/>
            </w:r>
          </w:hyperlink>
        </w:p>
        <w:p w:rsidR="00524827" w:rsidRDefault="00524827" w14:paraId="766CB087" w14:textId="0E12C0F1" w:rsidP="005B4F8A" w:rsidRPr="00043D50">
          <w:pPr>
            <w:pStyle w:val="TOC1"/>
            <w:spacing w:line="360" w:lineRule="auto"/>
            <w:tabs>
              <w:tab w:val="right" w:leader="dot" w:pos="9350"/>
            </w:tabs>
            <w:rPr>
              <w:noProof/>
              <w:rFonts w:ascii="Arial" w:cs="Arial" w:hAnsi="Arial"/>
              <w:sz w:val="22"/>
              <w:szCs w:val="22"/>
            </w:rPr>
          </w:pPr>
          <w:hyperlink w:anchor="_Toc223615182" w:history="1">
            <w:r w:rsidRPr="00043D50">
              <w:rPr>
                <w:noProof/>
                <w:rStyle w:val="Hyperlink"/>
                <w:rFonts w:ascii="Arial" w:cs="Arial" w:hAnsi="Arial"/>
                <w:sz w:val="22"/>
                <w:szCs w:val="22"/>
              </w:rPr>
              <w:t>4. Leadership and Organisational Culture in Change Management</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_Toc223615182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8</w:t>
            </w:r>
            <w:r w:rsidRPr="00043D50">
              <w:rPr>
                <w:noProof/>
                <w:webHidden/>
                <w:rFonts w:ascii="Arial" w:cs="Arial" w:hAnsi="Arial"/>
                <w:sz w:val="22"/>
                <w:szCs w:val="22"/>
              </w:rPr>
              <w:fldChar w:fldCharType="end"/>
            </w:r>
          </w:hyperlink>
        </w:p>
        <w:p w:rsidR="00524827" w:rsidRDefault="00524827" w14:paraId="42BD1A03" w14:textId="5FB8A62B" w:rsidP="005B4F8A" w:rsidRPr="00043D50">
          <w:pPr>
            <w:pStyle w:val="TOC1"/>
            <w:spacing w:line="360" w:lineRule="auto"/>
            <w:tabs>
              <w:tab w:val="right" w:leader="dot" w:pos="9350"/>
            </w:tabs>
            <w:rPr>
              <w:noProof/>
              <w:rFonts w:ascii="Arial" w:cs="Arial" w:hAnsi="Arial"/>
              <w:sz w:val="22"/>
              <w:szCs w:val="22"/>
            </w:rPr>
          </w:pPr>
          <w:hyperlink w:anchor="_Toc223615183" w:history="1">
            <w:r w:rsidRPr="00043D50">
              <w:rPr>
                <w:noProof/>
                <w:rStyle w:val="Hyperlink"/>
                <w:rFonts w:ascii="Arial" w:cs="Arial" w:hAnsi="Arial"/>
                <w:sz w:val="22"/>
                <w:szCs w:val="22"/>
              </w:rPr>
              <w:t>5. Proposed Strategic Change Plan</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_Toc223615183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9</w:t>
            </w:r>
            <w:r w:rsidRPr="00043D50">
              <w:rPr>
                <w:noProof/>
                <w:webHidden/>
                <w:rFonts w:ascii="Arial" w:cs="Arial" w:hAnsi="Arial"/>
                <w:sz w:val="22"/>
                <w:szCs w:val="22"/>
              </w:rPr>
              <w:fldChar w:fldCharType="end"/>
            </w:r>
          </w:hyperlink>
        </w:p>
        <w:p w:rsidR="00524827" w:rsidRDefault="00524827" w14:paraId="6B9BBF60" w14:textId="2762CC1C" w:rsidP="005B4F8A" w:rsidRPr="00043D50">
          <w:pPr>
            <w:pStyle w:val="TOC2"/>
            <w:spacing w:line="360" w:lineRule="auto"/>
            <w:tabs>
              <w:tab w:val="right" w:leader="dot" w:pos="9350"/>
            </w:tabs>
            <w:rPr>
              <w:noProof/>
              <w:rFonts w:ascii="Arial" w:cs="Arial" w:hAnsi="Arial"/>
              <w:sz w:val="22"/>
              <w:szCs w:val="22"/>
            </w:rPr>
          </w:pPr>
          <w:hyperlink w:anchor="_Toc223615184" w:history="1">
            <w:r w:rsidRPr="00043D50">
              <w:rPr>
                <w:noProof/>
                <w:rStyle w:val="Hyperlink"/>
                <w:rFonts w:ascii="Arial" w:cs="Arial" w:hAnsi="Arial"/>
                <w:sz w:val="22"/>
                <w:szCs w:val="22"/>
              </w:rPr>
              <w:t>a. Objectives of the Change</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_Toc223615184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9</w:t>
            </w:r>
            <w:r w:rsidRPr="00043D50">
              <w:rPr>
                <w:noProof/>
                <w:webHidden/>
                <w:rFonts w:ascii="Arial" w:cs="Arial" w:hAnsi="Arial"/>
                <w:sz w:val="22"/>
                <w:szCs w:val="22"/>
              </w:rPr>
              <w:fldChar w:fldCharType="end"/>
            </w:r>
          </w:hyperlink>
        </w:p>
        <w:p w:rsidR="00524827" w:rsidRDefault="00524827" w14:paraId="5109C15B" w14:textId="084ED71D" w:rsidP="005B4F8A" w:rsidRPr="00043D50">
          <w:pPr>
            <w:pStyle w:val="TOC2"/>
            <w:spacing w:line="360" w:lineRule="auto"/>
            <w:tabs>
              <w:tab w:val="right" w:leader="dot" w:pos="9350"/>
            </w:tabs>
            <w:rPr>
              <w:noProof/>
              <w:rFonts w:ascii="Arial" w:cs="Arial" w:hAnsi="Arial"/>
              <w:sz w:val="22"/>
              <w:szCs w:val="22"/>
            </w:rPr>
          </w:pPr>
          <w:hyperlink w:anchor="_Toc223615185" w:history="1">
            <w:r w:rsidRPr="00043D50">
              <w:rPr>
                <w:noProof/>
                <w:rStyle w:val="Hyperlink"/>
                <w:rFonts w:ascii="Arial" w:cs="Arial" w:hAnsi="Arial"/>
                <w:sz w:val="22"/>
                <w:szCs w:val="22"/>
              </w:rPr>
              <w:t>b. Financial Plan</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_Toc223615185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10</w:t>
            </w:r>
            <w:r w:rsidRPr="00043D50">
              <w:rPr>
                <w:noProof/>
                <w:webHidden/>
                <w:rFonts w:ascii="Arial" w:cs="Arial" w:hAnsi="Arial"/>
                <w:sz w:val="22"/>
                <w:szCs w:val="22"/>
              </w:rPr>
              <w:fldChar w:fldCharType="end"/>
            </w:r>
          </w:hyperlink>
        </w:p>
        <w:p w:rsidR="00524827" w:rsidRDefault="00524827" w14:paraId="7E4BA715" w14:textId="19414B71" w:rsidP="005B4F8A" w:rsidRPr="00043D50">
          <w:pPr>
            <w:pStyle w:val="TOC2"/>
            <w:spacing w:line="360" w:lineRule="auto"/>
            <w:tabs>
              <w:tab w:val="right" w:leader="dot" w:pos="9350"/>
            </w:tabs>
            <w:rPr>
              <w:noProof/>
              <w:rFonts w:ascii="Arial" w:cs="Arial" w:hAnsi="Arial"/>
              <w:sz w:val="22"/>
              <w:szCs w:val="22"/>
            </w:rPr>
          </w:pPr>
          <w:hyperlink w:anchor="_Toc223615186" w:history="1">
            <w:r w:rsidRPr="00043D50">
              <w:rPr>
                <w:noProof/>
                <w:rStyle w:val="Hyperlink"/>
                <w:rFonts w:ascii="Arial" w:cs="Arial" w:hAnsi="Arial"/>
                <w:sz w:val="22"/>
                <w:szCs w:val="22"/>
              </w:rPr>
              <w:t>c. Communication Plan</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_Toc223615186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10</w:t>
            </w:r>
            <w:r w:rsidRPr="00043D50">
              <w:rPr>
                <w:noProof/>
                <w:webHidden/>
                <w:rFonts w:ascii="Arial" w:cs="Arial" w:hAnsi="Arial"/>
                <w:sz w:val="22"/>
                <w:szCs w:val="22"/>
              </w:rPr>
              <w:fldChar w:fldCharType="end"/>
            </w:r>
          </w:hyperlink>
        </w:p>
        <w:p w:rsidR="00524827" w:rsidRDefault="00524827" w14:paraId="3755C777" w14:textId="58714B44" w:rsidP="005B4F8A" w:rsidRPr="00043D50">
          <w:pPr>
            <w:pStyle w:val="TOC2"/>
            <w:spacing w:line="360" w:lineRule="auto"/>
            <w:tabs>
              <w:tab w:val="right" w:leader="dot" w:pos="9350"/>
            </w:tabs>
            <w:rPr>
              <w:noProof/>
              <w:rFonts w:ascii="Arial" w:cs="Arial" w:hAnsi="Arial"/>
              <w:sz w:val="22"/>
              <w:szCs w:val="22"/>
            </w:rPr>
          </w:pPr>
          <w:hyperlink w:anchor="_Toc223615187" w:history="1">
            <w:r w:rsidRPr="00043D50">
              <w:rPr>
                <w:noProof/>
                <w:rStyle w:val="Hyperlink"/>
                <w:rFonts w:ascii="Arial" w:cs="Arial" w:hAnsi="Arial"/>
                <w:sz w:val="22"/>
                <w:szCs w:val="22"/>
              </w:rPr>
              <w:t>d. Evaluation Plan</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_Toc223615187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11</w:t>
            </w:r>
            <w:r w:rsidRPr="00043D50">
              <w:rPr>
                <w:noProof/>
                <w:webHidden/>
                <w:rFonts w:ascii="Arial" w:cs="Arial" w:hAnsi="Arial"/>
                <w:sz w:val="22"/>
                <w:szCs w:val="22"/>
              </w:rPr>
              <w:fldChar w:fldCharType="end"/>
            </w:r>
          </w:hyperlink>
        </w:p>
        <w:p w:rsidR="00524827" w:rsidRDefault="00524827" w14:paraId="70D1FD5D" w14:textId="69ED188B" w:rsidP="005B4F8A" w:rsidRPr="00043D50">
          <w:pPr>
            <w:pStyle w:val="TOC1"/>
            <w:spacing w:line="360" w:lineRule="auto"/>
            <w:tabs>
              <w:tab w:val="right" w:leader="dot" w:pos="9350"/>
            </w:tabs>
            <w:rPr>
              <w:noProof/>
              <w:rFonts w:ascii="Arial" w:cs="Arial" w:hAnsi="Arial"/>
              <w:sz w:val="22"/>
              <w:szCs w:val="22"/>
            </w:rPr>
          </w:pPr>
          <w:hyperlink w:anchor="_Toc223615188" w:history="1">
            <w:r w:rsidRPr="00043D50">
              <w:rPr>
                <w:noProof/>
                <w:rStyle w:val="Hyperlink"/>
                <w:rFonts w:ascii="Arial" w:cs="Arial" w:hAnsi="Arial"/>
                <w:sz w:val="22"/>
                <w:szCs w:val="22"/>
              </w:rPr>
              <w:t>6. Conclusion</w:t>
            </w:r>
            <w:r w:rsidRPr="00043D50">
              <w:rPr>
                <w:noProof/>
                <w:webHidden/>
                <w:rFonts w:ascii="Arial" w:cs="Arial" w:hAnsi="Arial"/>
                <w:sz w:val="22"/>
                <w:szCs w:val="22"/>
              </w:rPr>
              <w:tab/>
            </w:r>
            <w:r w:rsidRPr="00043D50">
              <w:rPr>
                <w:noProof/>
                <w:webHidden/>
                <w:rFonts w:ascii="Arial" w:cs="Arial" w:hAnsi="Arial"/>
                <w:sz w:val="22"/>
                <w:szCs w:val="22"/>
              </w:rPr>
              <w:fldChar w:fldCharType="begin"/>
            </w:r>
            <w:r w:rsidRPr="00043D50">
              <w:rPr>
                <w:noProof/>
                <w:webHidden/>
                <w:rFonts w:ascii="Arial" w:cs="Arial" w:hAnsi="Arial"/>
                <w:sz w:val="22"/>
                <w:szCs w:val="22"/>
              </w:rPr>
              <w:instrText xml:space="preserve"> PAGEREF _Toc223615188 \h </w:instrText>
            </w:r>
            <w:r w:rsidRPr="00043D50">
              <w:rPr>
                <w:noProof/>
                <w:webHidden/>
                <w:rFonts w:ascii="Arial" w:cs="Arial" w:hAnsi="Arial"/>
                <w:sz w:val="22"/>
                <w:szCs w:val="22"/>
              </w:rPr>
            </w:r>
            <w:r w:rsidRPr="00043D50">
              <w:rPr>
                <w:noProof/>
                <w:webHidden/>
                <w:rFonts w:ascii="Arial" w:cs="Arial" w:hAnsi="Arial"/>
                <w:sz w:val="22"/>
                <w:szCs w:val="22"/>
              </w:rPr>
              <w:fldChar w:fldCharType="separate"/>
            </w:r>
            <w:r w:rsidRPr="00043D50">
              <w:rPr>
                <w:noProof/>
                <w:webHidden/>
                <w:rFonts w:ascii="Arial" w:cs="Arial" w:hAnsi="Arial"/>
                <w:sz w:val="22"/>
                <w:szCs w:val="22"/>
              </w:rPr>
              <w:t>11</w:t>
            </w:r>
            <w:r w:rsidRPr="00043D50">
              <w:rPr>
                <w:noProof/>
                <w:webHidden/>
                <w:rFonts w:ascii="Arial" w:cs="Arial" w:hAnsi="Arial"/>
                <w:sz w:val="22"/>
                <w:szCs w:val="22"/>
              </w:rPr>
              <w:fldChar w:fldCharType="end"/>
            </w:r>
          </w:hyperlink>
        </w:p>
        <w:p w:rsidR="00524827" w:rsidRDefault="00524827" w14:paraId="3CF547D7" w14:textId="47D37A44" w:rsidP="005B4F8A" w:rsidRPr="00043D50">
          <w:pPr>
            <w:spacing w:line="360" w:lineRule="auto"/>
            <w:rPr>
              <w:rFonts w:ascii="Arial" w:cs="Arial" w:hAnsi="Arial"/>
              <w:sz w:val="22"/>
              <w:szCs w:val="22"/>
            </w:rPr>
          </w:pPr>
          <w:r w:rsidRPr="00043D50">
            <w:rPr>
              <w:bCs/>
              <w:noProof/>
              <w:b/>
              <w:rFonts w:ascii="Arial" w:cs="Arial" w:hAnsi="Arial"/>
              <w:sz w:val="22"/>
              <w:szCs w:val="22"/>
            </w:rPr>
            <w:fldChar w:fldCharType="end"/>
          </w:r>
        </w:p>
      </w:sdtContent>
    </w:sdt>
    <w:p w:rsidR="00255B6C" w:rsidRDefault="00255B6C" w14:paraId="37E65782" w14:textId="77777777" w:rsidP="005B4F8A" w:rsidRPr="00043D50">
      <w:pPr>
        <w:pStyle w:val="Heading1"/>
        <w:spacing w:line="360" w:lineRule="auto"/>
        <w:rPr>
          <w:rFonts w:ascii="Arial" w:cs="Arial" w:hAnsi="Arial"/>
          <w:sz w:val="22"/>
          <w:szCs w:val="22"/>
        </w:rPr>
      </w:pPr>
    </w:p>
    <w:p w:rsidR="00255B6C" w:rsidRDefault="00255B6C" w14:paraId="46C91366" w14:textId="79A971A0" w:rsidP="005B4F8A" w:rsidRPr="00043D50">
      <w:pPr>
        <w:jc w:val="both"/>
        <w:spacing w:line="360" w:lineRule="auto"/>
        <w:rPr>
          <w:rFonts w:ascii="Arial" w:cs="Arial" w:hAnsi="Arial"/>
          <w:sz w:val="22"/>
          <w:szCs w:val="22"/>
        </w:rPr>
      </w:pPr>
    </w:p>
    <w:p w:rsidR="00255B6C" w:rsidRDefault="00255B6C" w14:paraId="5EDF1882" w14:textId="2FBC1143" w:rsidP="005B4F8A" w:rsidRPr="00043D50">
      <w:pPr>
        <w:spacing w:line="360" w:lineRule="auto"/>
        <w:rPr>
          <w:rFonts w:ascii="Arial" w:cs="Arial" w:hAnsi="Arial"/>
          <w:sz w:val="22"/>
          <w:szCs w:val="22"/>
        </w:rPr>
      </w:pPr>
      <w:r>
        <w:rPr>
          <w:rFonts w:ascii="Arial" w:cs="Arial" w:hAnsi="Arial"/>
          <w:sz w:val="22"/>
          <w:szCs w:val="22"/>
        </w:rPr>
        <w:br w:type="page"/>
      </w:r>
    </w:p>
    <w:p w:rsidR="00255B6C" w:rsidRDefault="00255B6C" w14:paraId="366D2CF9" w14:textId="18C0328A" w:rsidP="005B4F8A" w:rsidRPr="00043D50">
      <w:pPr>
        <w:pStyle w:val="Heading1"/>
        <w:spacing w:line="360" w:lineRule="auto"/>
        <w:rPr>
          <w:rFonts w:ascii="Arial" w:cs="Arial" w:hAnsi="Arial"/>
          <w:sz w:val="22"/>
          <w:szCs w:val="22"/>
        </w:rPr>
      </w:pPr>
      <w:bookmarkStart w:id="1" w:name="_Toc223615179"/>
      <w:r w:rsidRPr="00043D50">
        <w:rPr>
          <w:rFonts w:ascii="Arial" w:cs="Arial" w:hAnsi="Arial"/>
          <w:sz w:val="22"/>
          <w:szCs w:val="22"/>
        </w:rPr>
        <w:t>1. Introduction to the Organisation</w:t>
        <w:lastRenderedPageBreak/>
      </w:r>
      <w:bookmarkEnd w:id="1"/>
    </w:p>
    <w:p w:rsidR="00C90FD3" w:rsidRDefault="00C90FD3" w14:paraId="587D64C4" w14:textId="79FF36A9" w:rsidP="005B4F8A" w:rsidRPr="00043D50">
      <w:pPr>
        <w:jc w:val="both"/>
        <w:spacing w:line="360" w:lineRule="auto"/>
        <w:rPr>
          <w:rFonts w:ascii="Arial" w:cs="Arial" w:hAnsi="Arial"/>
          <w:sz w:val="22"/>
          <w:szCs w:val="22"/>
        </w:rPr>
      </w:pPr>
      <w:r w:rsidRPr="00043D50">
        <w:rPr>
          <w:rFonts w:ascii="Arial" w:cs="Arial" w:hAnsi="Arial"/>
          <w:sz w:val="22"/>
          <w:szCs w:val="22"/>
        </w:rPr>
        <w:t xml:space="preserve">Marks and Spencer </w:t>
      </w:r>
      <w:r w:rsidR="005B4F8A" w:rsidRPr="00043D50">
        <w:rPr>
          <w:rFonts w:ascii="Arial" w:cs="Arial" w:hAnsi="Arial"/>
          <w:sz w:val="22"/>
          <w:szCs w:val="22"/>
        </w:rPr>
        <w:t>are</w:t>
      </w:r>
      <w:r w:rsidRPr="00043D50">
        <w:rPr>
          <w:rFonts w:ascii="Arial" w:cs="Arial" w:hAnsi="Arial"/>
          <w:sz w:val="22"/>
          <w:szCs w:val="22"/>
        </w:rPr>
        <w:t xml:space="preserve"> a </w:t>
      </w:r>
      <w:r w:rsidR="00A37244" w:rsidRPr="00043D50">
        <w:rPr>
          <w:rFonts w:ascii="Arial" w:cs="Arial" w:hAnsi="Arial"/>
          <w:sz w:val="22"/>
          <w:szCs w:val="22"/>
        </w:rPr>
        <w:t>well-known</w:t>
      </w:r>
      <w:r w:rsidRPr="00043D50">
        <w:rPr>
          <w:rFonts w:ascii="Arial" w:cs="Arial" w:hAnsi="Arial"/>
          <w:sz w:val="22"/>
          <w:szCs w:val="22"/>
        </w:rPr>
        <w:t xml:space="preserve"> and most historical retail organisations in the United Kingdom. Since its establishment in 1884, Michael Marks and Thomas Spencer, the company has grown and developed into one of the most powerful retailers in the British market, started as a small market stall in Leeds. </w:t>
      </w:r>
      <w:r w:rsidR="000167E7" w:rsidRPr="00043D50">
        <w:rPr>
          <w:rFonts w:ascii="Arial" w:cs="Arial" w:hAnsi="Arial"/>
          <w:sz w:val="22"/>
          <w:szCs w:val="22"/>
        </w:rPr>
        <w:t>During</w:t>
      </w:r>
      <w:r w:rsidRPr="00043D50">
        <w:rPr>
          <w:rFonts w:ascii="Arial" w:cs="Arial" w:hAnsi="Arial"/>
          <w:sz w:val="22"/>
          <w:szCs w:val="22"/>
        </w:rPr>
        <w:t xml:space="preserve"> its existence over a hundred years, the organisation has managed to build a good reputation as being of quality, reliability and customer trust that has helped it to secure a high profile in the retail sector. </w:t>
      </w:r>
      <w:r w:rsidR="000167E7" w:rsidRPr="00043D50">
        <w:rPr>
          <w:rFonts w:ascii="Arial" w:cs="Arial" w:hAnsi="Arial"/>
          <w:sz w:val="22"/>
          <w:szCs w:val="22"/>
        </w:rPr>
        <w:t xml:space="preserve">Company majorly deals in </w:t>
      </w:r>
      <w:r w:rsidR="00A37244" w:rsidRPr="00043D50">
        <w:rPr>
          <w:rFonts w:ascii="Arial" w:cs="Arial" w:hAnsi="Arial"/>
          <w:sz w:val="22"/>
          <w:szCs w:val="22"/>
        </w:rPr>
        <w:t>clothing</w:t>
      </w:r>
      <w:r w:rsidRPr="00043D50">
        <w:rPr>
          <w:rFonts w:ascii="Arial" w:cs="Arial" w:hAnsi="Arial"/>
          <w:sz w:val="22"/>
          <w:szCs w:val="22"/>
        </w:rPr>
        <w:t xml:space="preserve">, home products and food retailing and it has a wide array of products, which can attract different categories of consumers. Its good brand name and attention to quality </w:t>
      </w:r>
      <w:r w:rsidR="001A4B00" w:rsidRPr="00043D50">
        <w:rPr>
          <w:rFonts w:ascii="Arial" w:cs="Arial" w:hAnsi="Arial"/>
          <w:sz w:val="22"/>
          <w:szCs w:val="22"/>
        </w:rPr>
        <w:t>have</w:t>
      </w:r>
      <w:r w:rsidRPr="00043D50">
        <w:rPr>
          <w:rFonts w:ascii="Arial" w:cs="Arial" w:hAnsi="Arial"/>
          <w:sz w:val="22"/>
          <w:szCs w:val="22"/>
        </w:rPr>
        <w:t xml:space="preserve"> helped it to be successful </w:t>
      </w:r>
      <w:r w:rsidR="00B94E1C" w:rsidRPr="00043D50">
        <w:rPr>
          <w:rFonts w:ascii="Arial" w:cs="Arial" w:hAnsi="Arial"/>
          <w:sz w:val="22"/>
          <w:szCs w:val="22"/>
        </w:rPr>
        <w:t>long term</w:t>
      </w:r>
      <w:r w:rsidRPr="00043D50">
        <w:rPr>
          <w:rFonts w:ascii="Arial" w:cs="Arial" w:hAnsi="Arial"/>
          <w:sz w:val="22"/>
          <w:szCs w:val="22"/>
        </w:rPr>
        <w:t xml:space="preserve"> and gain the loyalty of clients.</w:t>
      </w:r>
    </w:p>
    <w:p w:rsidR="00C90FD3" w:rsidRDefault="00C90FD3" w14:paraId="5D8F9F8C" w14:textId="463F55CF" w:rsidP="005B4F8A" w:rsidRPr="00043D50">
      <w:pPr>
        <w:jc w:val="both"/>
        <w:spacing w:line="360" w:lineRule="auto"/>
        <w:rPr>
          <w:rFonts w:ascii="Arial" w:cs="Arial" w:hAnsi="Arial"/>
          <w:sz w:val="22"/>
          <w:szCs w:val="22"/>
        </w:rPr>
      </w:pPr>
      <w:r w:rsidRPr="00043D50">
        <w:rPr>
          <w:rFonts w:ascii="Arial" w:cs="Arial" w:hAnsi="Arial"/>
          <w:sz w:val="22"/>
          <w:szCs w:val="22"/>
        </w:rPr>
        <w:t xml:space="preserve">Marks and Spencer organisational development </w:t>
      </w:r>
      <w:r w:rsidR="00A37244" w:rsidRPr="00043D50">
        <w:rPr>
          <w:rFonts w:ascii="Arial" w:cs="Arial" w:hAnsi="Arial"/>
          <w:sz w:val="22"/>
          <w:szCs w:val="22"/>
        </w:rPr>
        <w:t>reflects</w:t>
      </w:r>
      <w:r w:rsidRPr="00043D50">
        <w:rPr>
          <w:rFonts w:ascii="Arial" w:cs="Arial" w:hAnsi="Arial"/>
          <w:sz w:val="22"/>
          <w:szCs w:val="22"/>
        </w:rPr>
        <w:t xml:space="preserve"> the larger change in the retail industry in the United Kingdom and the world. The twentieth century was the period of the greatest growth of the company as large department stores were opened in the country and the company became one of the most recognisable brands in retail in Britain. Besides its domestic business, the organisation </w:t>
      </w:r>
      <w:r w:rsidR="003D0F50" w:rsidRPr="00043D50">
        <w:rPr>
          <w:rFonts w:ascii="Arial" w:cs="Arial" w:hAnsi="Arial"/>
          <w:sz w:val="22"/>
          <w:szCs w:val="22"/>
        </w:rPr>
        <w:t>penetrated</w:t>
      </w:r>
      <w:r w:rsidRPr="00043D50">
        <w:rPr>
          <w:rFonts w:ascii="Arial" w:cs="Arial" w:hAnsi="Arial"/>
          <w:sz w:val="22"/>
          <w:szCs w:val="22"/>
        </w:rPr>
        <w:t xml:space="preserve"> the international markets progressively by opening franchised stores and joint ventures in Europe, Asia and Middle East. The level of international growth has varied over the </w:t>
      </w:r>
      <w:r w:rsidR="00A37244" w:rsidRPr="00043D50">
        <w:rPr>
          <w:rFonts w:ascii="Arial" w:cs="Arial" w:hAnsi="Arial"/>
          <w:sz w:val="22"/>
          <w:szCs w:val="22"/>
        </w:rPr>
        <w:t>years,</w:t>
      </w:r>
      <w:r w:rsidRPr="00043D50">
        <w:rPr>
          <w:rFonts w:ascii="Arial" w:cs="Arial" w:hAnsi="Arial"/>
          <w:sz w:val="22"/>
          <w:szCs w:val="22"/>
        </w:rPr>
        <w:t xml:space="preserve"> but the company still has stores and partners in various regions all around the world.</w:t>
      </w:r>
    </w:p>
    <w:p w:rsidR="00C90FD3" w:rsidRDefault="00C90FD3" w14:paraId="69E8B0B9" w14:textId="7D9ABEA4" w:rsidP="005B4F8A" w:rsidRPr="00043D50">
      <w:pPr>
        <w:jc w:val="both"/>
        <w:spacing w:line="360" w:lineRule="auto"/>
        <w:rPr>
          <w:rFonts w:ascii="Arial" w:cs="Arial" w:hAnsi="Arial"/>
          <w:sz w:val="22"/>
          <w:szCs w:val="22"/>
        </w:rPr>
      </w:pPr>
      <w:r w:rsidRPr="00043D50">
        <w:rPr>
          <w:rFonts w:ascii="Arial" w:cs="Arial" w:hAnsi="Arial"/>
          <w:sz w:val="22"/>
          <w:szCs w:val="22"/>
        </w:rPr>
        <w:t xml:space="preserve">Another unique characteristic of Marks and Spencer is that it is very serious about the quality of its products and ethical sourcing. </w:t>
      </w:r>
      <w:r w:rsidR="00A37244" w:rsidRPr="00043D50">
        <w:rPr>
          <w:rFonts w:ascii="Arial" w:cs="Arial" w:hAnsi="Arial"/>
          <w:sz w:val="22"/>
          <w:szCs w:val="22"/>
        </w:rPr>
        <w:t>Over</w:t>
      </w:r>
      <w:r w:rsidRPr="00043D50">
        <w:rPr>
          <w:rFonts w:ascii="Arial" w:cs="Arial" w:hAnsi="Arial"/>
          <w:sz w:val="22"/>
          <w:szCs w:val="22"/>
        </w:rPr>
        <w:t xml:space="preserve"> the years the organisation has focused on strict </w:t>
      </w:r>
      <w:r w:rsidR="00A37244" w:rsidRPr="00043D50">
        <w:rPr>
          <w:rFonts w:ascii="Arial" w:cs="Arial" w:hAnsi="Arial"/>
          <w:sz w:val="22"/>
          <w:szCs w:val="22"/>
        </w:rPr>
        <w:t>quality control</w:t>
      </w:r>
      <w:r w:rsidRPr="00043D50">
        <w:rPr>
          <w:rFonts w:ascii="Arial" w:cs="Arial" w:hAnsi="Arial"/>
          <w:sz w:val="22"/>
          <w:szCs w:val="22"/>
        </w:rPr>
        <w:t xml:space="preserve"> standards and close </w:t>
      </w:r>
      <w:r w:rsidR="00A37244" w:rsidRPr="00043D50">
        <w:rPr>
          <w:rFonts w:ascii="Arial" w:cs="Arial" w:hAnsi="Arial"/>
          <w:sz w:val="22"/>
          <w:szCs w:val="22"/>
        </w:rPr>
        <w:t>relationships</w:t>
      </w:r>
      <w:r w:rsidRPr="00043D50">
        <w:rPr>
          <w:rFonts w:ascii="Arial" w:cs="Arial" w:hAnsi="Arial"/>
          <w:sz w:val="22"/>
          <w:szCs w:val="22"/>
        </w:rPr>
        <w:t xml:space="preserve"> with suppliers </w:t>
      </w:r>
      <w:r w:rsidR="007963D7" w:rsidRPr="00043D50">
        <w:rPr>
          <w:rFonts w:ascii="Arial" w:cs="Arial" w:hAnsi="Arial"/>
          <w:sz w:val="22"/>
          <w:szCs w:val="22"/>
        </w:rPr>
        <w:t>to</w:t>
      </w:r>
      <w:r w:rsidRPr="00043D50">
        <w:rPr>
          <w:rFonts w:ascii="Arial" w:cs="Arial" w:hAnsi="Arial"/>
          <w:sz w:val="22"/>
          <w:szCs w:val="22"/>
        </w:rPr>
        <w:t xml:space="preserve"> get products that are close to customer expectations. The </w:t>
      </w:r>
      <w:r w:rsidR="00A37244" w:rsidRPr="00043D50">
        <w:rPr>
          <w:rFonts w:ascii="Arial" w:cs="Arial" w:hAnsi="Arial"/>
          <w:sz w:val="22"/>
          <w:szCs w:val="22"/>
        </w:rPr>
        <w:t>brand,</w:t>
      </w:r>
      <w:r w:rsidRPr="00043D50">
        <w:rPr>
          <w:rFonts w:ascii="Arial" w:cs="Arial" w:hAnsi="Arial"/>
          <w:sz w:val="22"/>
          <w:szCs w:val="22"/>
        </w:rPr>
        <w:t xml:space="preserve"> especially in the food </w:t>
      </w:r>
      <w:r w:rsidR="00A37244" w:rsidRPr="00043D50">
        <w:rPr>
          <w:rFonts w:ascii="Arial" w:cs="Arial" w:hAnsi="Arial"/>
          <w:sz w:val="22"/>
          <w:szCs w:val="22"/>
        </w:rPr>
        <w:t>segment,</w:t>
      </w:r>
      <w:r w:rsidRPr="00043D50">
        <w:rPr>
          <w:rFonts w:ascii="Arial" w:cs="Arial" w:hAnsi="Arial"/>
          <w:sz w:val="22"/>
          <w:szCs w:val="22"/>
        </w:rPr>
        <w:t xml:space="preserve"> is associated with high quality ready meals, fresh produce and specialty foods that stand out among many of its competitors in the grocery market. Likewise, the clothing department has developed a brand that offers quality and </w:t>
      </w:r>
      <w:r w:rsidR="00A37244" w:rsidRPr="00043D50">
        <w:rPr>
          <w:rFonts w:ascii="Arial" w:cs="Arial" w:hAnsi="Arial"/>
          <w:sz w:val="22"/>
          <w:szCs w:val="22"/>
        </w:rPr>
        <w:t>long-lasting</w:t>
      </w:r>
      <w:r w:rsidRPr="00043D50">
        <w:rPr>
          <w:rFonts w:ascii="Arial" w:cs="Arial" w:hAnsi="Arial"/>
          <w:sz w:val="22"/>
          <w:szCs w:val="22"/>
        </w:rPr>
        <w:t xml:space="preserve"> fashionable clothes that most of the </w:t>
      </w:r>
      <w:r w:rsidR="00A37244" w:rsidRPr="00043D50">
        <w:rPr>
          <w:rFonts w:ascii="Arial" w:cs="Arial" w:hAnsi="Arial"/>
          <w:sz w:val="22"/>
          <w:szCs w:val="22"/>
        </w:rPr>
        <w:t>middle-income</w:t>
      </w:r>
      <w:r w:rsidRPr="00043D50">
        <w:rPr>
          <w:rFonts w:ascii="Arial" w:cs="Arial" w:hAnsi="Arial"/>
          <w:sz w:val="22"/>
          <w:szCs w:val="22"/>
        </w:rPr>
        <w:t xml:space="preserve"> earning consumers can afford due to their reliability and affordability.</w:t>
      </w:r>
    </w:p>
    <w:p w:rsidR="00C90FD3" w:rsidRDefault="00C90FD3" w14:paraId="1ED09482" w14:textId="713AEDC2"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organisation is currently operating in the modern retail markets that combine both the physical stores and online retail solutions. Mark and Spencer operate hundreds of stores in the United Kingdom, both flagship and smaller in size, which it calls Simply Food stores with majority of their products being grocery products. The stores remain a key component in the business model of the organisation as they give it </w:t>
      </w:r>
      <w:r w:rsidR="007963D7" w:rsidRPr="00043D50">
        <w:rPr>
          <w:rFonts w:ascii="Arial" w:cs="Arial" w:hAnsi="Arial"/>
          <w:sz w:val="22"/>
          <w:szCs w:val="22"/>
        </w:rPr>
        <w:t>direct</w:t>
      </w:r>
      <w:r w:rsidRPr="00043D50">
        <w:rPr>
          <w:rFonts w:ascii="Arial" w:cs="Arial" w:hAnsi="Arial"/>
          <w:sz w:val="22"/>
          <w:szCs w:val="22"/>
        </w:rPr>
        <w:t xml:space="preserve"> interaction with the customer and </w:t>
      </w:r>
      <w:r w:rsidR="007963D7" w:rsidRPr="00043D50">
        <w:rPr>
          <w:rFonts w:ascii="Arial" w:cs="Arial" w:hAnsi="Arial"/>
          <w:sz w:val="22"/>
          <w:szCs w:val="22"/>
        </w:rPr>
        <w:t>strengthen</w:t>
      </w:r>
      <w:r w:rsidRPr="00043D50">
        <w:rPr>
          <w:rFonts w:ascii="Arial" w:cs="Arial" w:hAnsi="Arial"/>
          <w:sz w:val="22"/>
          <w:szCs w:val="22"/>
        </w:rPr>
        <w:t xml:space="preserve"> brand identity. Simultaneously, it has also increased its online retailing capacity greatly in accordance with the evolving consumer behaviour. E commerce websites, mobile apps and electronic payment </w:t>
      </w:r>
      <w:r w:rsidRPr="00043D50">
        <w:rPr>
          <w:rFonts w:ascii="Arial" w:cs="Arial" w:hAnsi="Arial"/>
          <w:sz w:val="22"/>
          <w:szCs w:val="22"/>
        </w:rPr>
        <w:t>systems have allowed the organisation to access shoppers outside the store setting and give them more convenient shopping experiences.</w:t>
        <w:lastRenderedPageBreak/>
      </w:r>
    </w:p>
    <w:p w:rsidR="00C90FD3" w:rsidRDefault="00C90FD3" w14:paraId="42DDF6E6" w14:textId="2E199A81" w:rsidP="005B4F8A" w:rsidRPr="00043D50">
      <w:pPr>
        <w:jc w:val="both"/>
        <w:spacing w:line="360" w:lineRule="auto"/>
        <w:rPr>
          <w:rFonts w:ascii="Arial" w:cs="Arial" w:hAnsi="Arial"/>
          <w:sz w:val="22"/>
          <w:szCs w:val="22"/>
        </w:rPr>
      </w:pPr>
      <w:r w:rsidRPr="00043D50">
        <w:rPr>
          <w:rFonts w:ascii="Arial" w:cs="Arial" w:hAnsi="Arial"/>
          <w:sz w:val="22"/>
          <w:szCs w:val="22"/>
        </w:rPr>
        <w:t xml:space="preserve">Although </w:t>
      </w:r>
      <w:r w:rsidR="00BC717B" w:rsidRPr="00043D50">
        <w:rPr>
          <w:rFonts w:ascii="Arial" w:cs="Arial" w:hAnsi="Arial"/>
          <w:sz w:val="22"/>
          <w:szCs w:val="22"/>
        </w:rPr>
        <w:t>it is a successful</w:t>
      </w:r>
      <w:r w:rsidRPr="00043D50">
        <w:rPr>
          <w:rFonts w:ascii="Arial" w:cs="Arial" w:hAnsi="Arial"/>
          <w:sz w:val="22"/>
          <w:szCs w:val="22"/>
        </w:rPr>
        <w:t xml:space="preserve"> brand heritage, the organisation has been experiencing great difficulties over </w:t>
      </w:r>
      <w:r w:rsidR="00BC717B" w:rsidRPr="00043D50">
        <w:rPr>
          <w:rFonts w:ascii="Arial" w:cs="Arial" w:hAnsi="Arial"/>
          <w:sz w:val="22"/>
          <w:szCs w:val="22"/>
        </w:rPr>
        <w:t>recent</w:t>
      </w:r>
      <w:r w:rsidRPr="00043D50">
        <w:rPr>
          <w:rFonts w:ascii="Arial" w:cs="Arial" w:hAnsi="Arial"/>
          <w:sz w:val="22"/>
          <w:szCs w:val="22"/>
        </w:rPr>
        <w:t xml:space="preserve"> years because of </w:t>
      </w:r>
      <w:r w:rsidR="007963D7" w:rsidRPr="00043D50">
        <w:rPr>
          <w:rFonts w:ascii="Arial" w:cs="Arial" w:hAnsi="Arial"/>
          <w:sz w:val="22"/>
          <w:szCs w:val="22"/>
        </w:rPr>
        <w:t>changes</w:t>
      </w:r>
      <w:r w:rsidRPr="00043D50">
        <w:rPr>
          <w:rFonts w:ascii="Arial" w:cs="Arial" w:hAnsi="Arial"/>
          <w:sz w:val="22"/>
          <w:szCs w:val="22"/>
        </w:rPr>
        <w:t xml:space="preserve"> in structure of the retail environment. The advent of the Internet and online shopping platforms has radically transformed the </w:t>
      </w:r>
      <w:r w:rsidR="00BC717B" w:rsidRPr="00043D50">
        <w:rPr>
          <w:rFonts w:ascii="Arial" w:cs="Arial" w:hAnsi="Arial"/>
          <w:sz w:val="22"/>
          <w:szCs w:val="22"/>
        </w:rPr>
        <w:t>way</w:t>
      </w:r>
      <w:r w:rsidRPr="00043D50">
        <w:rPr>
          <w:rFonts w:ascii="Arial" w:cs="Arial" w:hAnsi="Arial"/>
          <w:sz w:val="22"/>
          <w:szCs w:val="22"/>
        </w:rPr>
        <w:t xml:space="preserve"> customers seek products, negotiate prices and conduct their buying behavior. The retailers, who used to depend on the physical networks of stores extensively, have been feeling the mounting pressure to change their approach toward the fast-developing digital economy. This also means that the traditional retail organisations are forced to innovate constantly so as to be relevant and competitive in the market.</w:t>
      </w:r>
    </w:p>
    <w:p w:rsidR="00C90FD3" w:rsidRDefault="00C90FD3" w14:paraId="5855ADD2" w14:textId="2A3855F1"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level of competition in the retail industry has become more challenging with the emergence of new business models. The fast fashion companies and online retailers have developed agile production </w:t>
      </w:r>
      <w:r w:rsidR="00A37244" w:rsidRPr="00043D50">
        <w:rPr>
          <w:rFonts w:ascii="Arial" w:cs="Arial" w:hAnsi="Arial"/>
          <w:sz w:val="22"/>
          <w:szCs w:val="22"/>
        </w:rPr>
        <w:t>systems</w:t>
      </w:r>
      <w:r w:rsidRPr="00043D50">
        <w:rPr>
          <w:rFonts w:ascii="Arial" w:cs="Arial" w:hAnsi="Arial"/>
          <w:sz w:val="22"/>
          <w:szCs w:val="22"/>
        </w:rPr>
        <w:t xml:space="preserve">, fast product cycle and competitive pricing </w:t>
      </w:r>
      <w:r w:rsidR="00AF4471" w:rsidRPr="00043D50">
        <w:rPr>
          <w:rFonts w:ascii="Arial" w:cs="Arial" w:hAnsi="Arial"/>
          <w:sz w:val="22"/>
          <w:szCs w:val="22"/>
        </w:rPr>
        <w:t>strategies</w:t>
      </w:r>
      <w:r w:rsidRPr="00043D50">
        <w:rPr>
          <w:rFonts w:ascii="Arial" w:cs="Arial" w:hAnsi="Arial"/>
          <w:sz w:val="22"/>
          <w:szCs w:val="22"/>
        </w:rPr>
        <w:t xml:space="preserve"> that are threatening the established retailers. Most of these competitors use digital platforms as their main </w:t>
      </w:r>
      <w:r w:rsidR="00AF4471" w:rsidRPr="00043D50">
        <w:rPr>
          <w:rFonts w:ascii="Arial" w:cs="Arial" w:hAnsi="Arial"/>
          <w:sz w:val="22"/>
          <w:szCs w:val="22"/>
        </w:rPr>
        <w:t>method</w:t>
      </w:r>
      <w:r w:rsidRPr="00043D50">
        <w:rPr>
          <w:rFonts w:ascii="Arial" w:cs="Arial" w:hAnsi="Arial"/>
          <w:sz w:val="22"/>
          <w:szCs w:val="22"/>
        </w:rPr>
        <w:t xml:space="preserve"> of operations, which enables them to cut operational costs and react fast to consumer demand changes.</w:t>
      </w:r>
    </w:p>
    <w:p w:rsidR="00255B6C" w:rsidRDefault="00C90FD3" w14:paraId="2F95AC53" w14:textId="38F28151" w:rsidP="005B4F8A" w:rsidRPr="00043D50">
      <w:pPr>
        <w:jc w:val="both"/>
        <w:spacing w:line="360" w:lineRule="auto"/>
        <w:rPr>
          <w:rFonts w:ascii="Arial" w:cs="Arial" w:hAnsi="Arial"/>
          <w:sz w:val="22"/>
          <w:szCs w:val="22"/>
        </w:rPr>
      </w:pPr>
      <w:r w:rsidRPr="00043D50">
        <w:rPr>
          <w:rFonts w:ascii="Arial" w:cs="Arial" w:hAnsi="Arial"/>
          <w:sz w:val="22"/>
          <w:szCs w:val="22"/>
        </w:rPr>
        <w:t>This report</w:t>
      </w:r>
      <w:r w:rsidR="00595FD4" w:rsidRPr="00043D50">
        <w:rPr>
          <w:rFonts w:ascii="Arial" w:cs="Arial" w:hAnsi="Arial"/>
          <w:sz w:val="22"/>
          <w:szCs w:val="22"/>
        </w:rPr>
        <w:t xml:space="preserve"> </w:t>
      </w:r>
      <w:r w:rsidRPr="00043D50">
        <w:rPr>
          <w:rFonts w:ascii="Arial" w:cs="Arial" w:hAnsi="Arial"/>
          <w:sz w:val="22"/>
          <w:szCs w:val="22"/>
        </w:rPr>
        <w:t xml:space="preserve">assesses the environmental pressures that affect organisational change at Marks &amp; Spencer, and how </w:t>
      </w:r>
      <w:r w:rsidR="0088267D" w:rsidRPr="00043D50">
        <w:rPr>
          <w:rFonts w:ascii="Arial" w:cs="Arial" w:hAnsi="Arial"/>
          <w:sz w:val="22"/>
          <w:szCs w:val="22"/>
        </w:rPr>
        <w:t>environmental</w:t>
      </w:r>
      <w:r w:rsidRPr="00043D50">
        <w:rPr>
          <w:rFonts w:ascii="Arial" w:cs="Arial" w:hAnsi="Arial"/>
          <w:sz w:val="22"/>
          <w:szCs w:val="22"/>
        </w:rPr>
        <w:t xml:space="preserve"> pressures impact on the strategic direction of the organisation. The paper also examines how leadership, organisational culture and change management theories can make a successful transformation.</w:t>
      </w:r>
    </w:p>
    <w:p w:rsidR="00420027" w:rsidRDefault="00420027" w14:paraId="24B6D8B8" w14:textId="77777777" w:rsidP="005B4F8A" w:rsidRPr="00043D50">
      <w:pPr>
        <w:jc w:val="both"/>
        <w:spacing w:line="360" w:lineRule="auto"/>
        <w:rPr>
          <w:rFonts w:ascii="Arial" w:cs="Arial" w:hAnsi="Arial"/>
          <w:sz w:val="22"/>
          <w:szCs w:val="22"/>
        </w:rPr>
      </w:pPr>
    </w:p>
    <w:p w:rsidR="00255B6C" w:rsidRDefault="00255B6C" w14:paraId="2186C9B7" w14:textId="77777777" w:rsidP="005B4F8A" w:rsidRPr="00043D50">
      <w:pPr>
        <w:pStyle w:val="Heading1"/>
        <w:spacing w:line="360" w:lineRule="auto"/>
        <w:rPr>
          <w:rFonts w:ascii="Arial" w:cs="Arial" w:hAnsi="Arial"/>
          <w:sz w:val="22"/>
          <w:szCs w:val="22"/>
        </w:rPr>
      </w:pPr>
      <w:bookmarkStart w:id="2" w:name="_Toc223615180"/>
      <w:r w:rsidRPr="00043D50">
        <w:rPr>
          <w:rFonts w:ascii="Arial" w:cs="Arial" w:hAnsi="Arial"/>
          <w:sz w:val="22"/>
          <w:szCs w:val="22"/>
        </w:rPr>
        <w:t>2. Recent History of the Organisation and Environmental Changes</w:t>
      </w:r>
      <w:bookmarkEnd w:id="2"/>
    </w:p>
    <w:p w:rsidR="00C90FD3" w:rsidRDefault="00C90FD3" w14:paraId="0E18F93A" w14:textId="072DB24A" w:rsidP="005B4F8A" w:rsidRPr="00043D50">
      <w:pPr>
        <w:jc w:val="both"/>
        <w:spacing w:line="360" w:lineRule="auto"/>
        <w:rPr>
          <w:rFonts w:ascii="Arial" w:cs="Arial" w:hAnsi="Arial"/>
          <w:sz w:val="22"/>
          <w:szCs w:val="22"/>
        </w:rPr>
      </w:pPr>
      <w:r w:rsidRPr="00043D50">
        <w:rPr>
          <w:rFonts w:ascii="Arial" w:cs="Arial" w:hAnsi="Arial"/>
          <w:sz w:val="22"/>
          <w:szCs w:val="22"/>
        </w:rPr>
        <w:t xml:space="preserve">Over the last ten years, Marks and Spencer </w:t>
      </w:r>
      <w:r w:rsidR="00A37244" w:rsidRPr="00043D50">
        <w:rPr>
          <w:rFonts w:ascii="Arial" w:cs="Arial" w:hAnsi="Arial"/>
          <w:sz w:val="22"/>
          <w:szCs w:val="22"/>
        </w:rPr>
        <w:t>have</w:t>
      </w:r>
      <w:r w:rsidRPr="00043D50">
        <w:rPr>
          <w:rFonts w:ascii="Arial" w:cs="Arial" w:hAnsi="Arial"/>
          <w:sz w:val="22"/>
          <w:szCs w:val="22"/>
        </w:rPr>
        <w:t xml:space="preserve"> gone through </w:t>
      </w:r>
      <w:r w:rsidR="00A3612E" w:rsidRPr="00043D50">
        <w:rPr>
          <w:rFonts w:ascii="Arial" w:cs="Arial" w:hAnsi="Arial"/>
          <w:sz w:val="22"/>
          <w:szCs w:val="22"/>
        </w:rPr>
        <w:t>massive</w:t>
      </w:r>
      <w:r w:rsidRPr="00043D50">
        <w:rPr>
          <w:rFonts w:ascii="Arial" w:cs="Arial" w:hAnsi="Arial"/>
          <w:sz w:val="22"/>
          <w:szCs w:val="22"/>
        </w:rPr>
        <w:t xml:space="preserve"> organisational </w:t>
      </w:r>
      <w:r w:rsidR="00A3612E" w:rsidRPr="00043D50">
        <w:rPr>
          <w:rFonts w:ascii="Arial" w:cs="Arial" w:hAnsi="Arial"/>
          <w:sz w:val="22"/>
          <w:szCs w:val="22"/>
        </w:rPr>
        <w:t>issues due</w:t>
      </w:r>
      <w:r w:rsidRPr="00043D50">
        <w:rPr>
          <w:rFonts w:ascii="Arial" w:cs="Arial" w:hAnsi="Arial"/>
          <w:sz w:val="22"/>
          <w:szCs w:val="22"/>
        </w:rPr>
        <w:t xml:space="preserve"> to radical shifts in the global retail market. Technological innovation has led to these challenges mainly due to changes in </w:t>
      </w:r>
      <w:r w:rsidR="00A37244" w:rsidRPr="00043D50">
        <w:rPr>
          <w:rFonts w:ascii="Arial" w:cs="Arial" w:hAnsi="Arial"/>
          <w:sz w:val="22"/>
          <w:szCs w:val="22"/>
        </w:rPr>
        <w:t>consumer</w:t>
      </w:r>
      <w:r w:rsidRPr="00043D50">
        <w:rPr>
          <w:rFonts w:ascii="Arial" w:cs="Arial" w:hAnsi="Arial"/>
          <w:sz w:val="22"/>
          <w:szCs w:val="22"/>
        </w:rPr>
        <w:t xml:space="preserve"> expectation and the level of competition that has risen in </w:t>
      </w:r>
      <w:r w:rsidR="00A37244" w:rsidRPr="00043D50">
        <w:rPr>
          <w:rFonts w:ascii="Arial" w:cs="Arial" w:hAnsi="Arial"/>
          <w:sz w:val="22"/>
          <w:szCs w:val="22"/>
        </w:rPr>
        <w:t>industry</w:t>
      </w:r>
      <w:r w:rsidRPr="00043D50">
        <w:rPr>
          <w:rFonts w:ascii="Arial" w:cs="Arial" w:hAnsi="Arial"/>
          <w:sz w:val="22"/>
          <w:szCs w:val="22"/>
        </w:rPr>
        <w:t>. Due to the growing digital and customer-focused nature of the retail sector, the conventional retailers like Marks and Spencer have had to re</w:t>
      </w:r>
      <w:r w:rsidR="00F04ACA" w:rsidRPr="00043D50">
        <w:rPr>
          <w:rFonts w:ascii="Arial" w:cs="Arial" w:hAnsi="Arial"/>
          <w:sz w:val="22"/>
          <w:szCs w:val="22"/>
        </w:rPr>
        <w:t>-</w:t>
      </w:r>
      <w:r w:rsidRPr="00043D50">
        <w:rPr>
          <w:rFonts w:ascii="Arial" w:cs="Arial" w:hAnsi="Arial"/>
          <w:sz w:val="22"/>
          <w:szCs w:val="22"/>
        </w:rPr>
        <w:t xml:space="preserve">evaluate their strategic priorities and models of operation </w:t>
      </w:r>
      <w:r w:rsidR="00F04ACA" w:rsidRPr="00043D50">
        <w:rPr>
          <w:rFonts w:ascii="Arial" w:cs="Arial" w:hAnsi="Arial"/>
          <w:sz w:val="22"/>
          <w:szCs w:val="22"/>
        </w:rPr>
        <w:t>in order to survive (Rajput, 2025)</w:t>
      </w:r>
      <w:r w:rsidRPr="00043D50">
        <w:rPr>
          <w:rFonts w:ascii="Arial" w:cs="Arial" w:hAnsi="Arial"/>
          <w:sz w:val="22"/>
          <w:szCs w:val="22"/>
        </w:rPr>
        <w:t>.</w:t>
      </w:r>
    </w:p>
    <w:p w:rsidR="00C90FD3" w:rsidRDefault="00C90FD3" w14:paraId="6F1DEE60" w14:textId="4E45D7F1" w:rsidP="005B4F8A" w:rsidRPr="00043D50">
      <w:pPr>
        <w:jc w:val="both"/>
        <w:spacing w:line="360" w:lineRule="auto"/>
        <w:rPr>
          <w:rFonts w:ascii="Arial" w:cs="Arial" w:hAnsi="Arial"/>
          <w:sz w:val="22"/>
          <w:szCs w:val="22"/>
        </w:rPr>
      </w:pPr>
      <w:r w:rsidRPr="00043D50">
        <w:rPr>
          <w:rFonts w:ascii="Arial" w:cs="Arial" w:hAnsi="Arial"/>
          <w:sz w:val="22"/>
          <w:szCs w:val="22"/>
        </w:rPr>
        <w:t xml:space="preserve">Electronic commerce has experienced </w:t>
      </w:r>
      <w:r w:rsidR="00A37244" w:rsidRPr="00043D50">
        <w:rPr>
          <w:rFonts w:ascii="Arial" w:cs="Arial" w:hAnsi="Arial"/>
          <w:sz w:val="22"/>
          <w:szCs w:val="22"/>
        </w:rPr>
        <w:t>tremendous</w:t>
      </w:r>
      <w:r w:rsidRPr="00043D50">
        <w:rPr>
          <w:rFonts w:ascii="Arial" w:cs="Arial" w:hAnsi="Arial"/>
          <w:sz w:val="22"/>
          <w:szCs w:val="22"/>
        </w:rPr>
        <w:t xml:space="preserve"> growth and has been ranked among the biggest changes that have impacted the retail industry. The expansion of e-commerce websites has altered </w:t>
      </w:r>
      <w:r w:rsidR="00A37244" w:rsidRPr="00043D50">
        <w:rPr>
          <w:rFonts w:ascii="Arial" w:cs="Arial" w:hAnsi="Arial"/>
          <w:sz w:val="22"/>
          <w:szCs w:val="22"/>
        </w:rPr>
        <w:t>consumer</w:t>
      </w:r>
      <w:r w:rsidRPr="00043D50">
        <w:rPr>
          <w:rFonts w:ascii="Arial" w:cs="Arial" w:hAnsi="Arial"/>
          <w:sz w:val="22"/>
          <w:szCs w:val="22"/>
        </w:rPr>
        <w:t xml:space="preserve"> buying patterns by allowing the consumers to have easy access to </w:t>
      </w:r>
      <w:r w:rsidRPr="00043D50">
        <w:rPr>
          <w:rFonts w:ascii="Arial" w:cs="Arial" w:hAnsi="Arial"/>
          <w:sz w:val="22"/>
          <w:szCs w:val="22"/>
        </w:rPr>
        <w:t xml:space="preserve">products, have delivery flexibility and choice of price formations. This change in </w:t>
        <w:lastRenderedPageBreak/>
      </w:r>
      <w:r w:rsidR="00A37244" w:rsidRPr="00043D50">
        <w:rPr>
          <w:rFonts w:ascii="Arial" w:cs="Arial" w:hAnsi="Arial"/>
          <w:sz w:val="22"/>
          <w:szCs w:val="22"/>
        </w:rPr>
        <w:t>consumer</w:t>
      </w:r>
      <w:r w:rsidRPr="00043D50">
        <w:rPr>
          <w:rFonts w:ascii="Arial" w:cs="Arial" w:hAnsi="Arial"/>
          <w:sz w:val="22"/>
          <w:szCs w:val="22"/>
        </w:rPr>
        <w:t xml:space="preserve"> behaviour has drastically reduced the amount of physical store traffic in many traditional </w:t>
      </w:r>
      <w:r w:rsidR="0082597A" w:rsidRPr="00043D50">
        <w:rPr>
          <w:rFonts w:ascii="Arial" w:cs="Arial" w:hAnsi="Arial"/>
          <w:sz w:val="22"/>
          <w:szCs w:val="22"/>
        </w:rPr>
        <w:t>retailers,</w:t>
      </w:r>
      <w:r w:rsidRPr="00043D50">
        <w:rPr>
          <w:rFonts w:ascii="Arial" w:cs="Arial" w:hAnsi="Arial"/>
          <w:sz w:val="22"/>
          <w:szCs w:val="22"/>
        </w:rPr>
        <w:t xml:space="preserve"> especially retailers that had their traditional reliance on large networks of stores</w:t>
      </w:r>
      <w:r w:rsidR="00D21A2B" w:rsidRPr="00043D50">
        <w:rPr>
          <w:rFonts w:ascii="Arial" w:cs="Arial" w:hAnsi="Arial"/>
          <w:sz w:val="22"/>
          <w:szCs w:val="22"/>
        </w:rPr>
        <w:t xml:space="preserve"> (Jain, 2025)</w:t>
      </w:r>
      <w:r w:rsidRPr="00043D50">
        <w:rPr>
          <w:rFonts w:ascii="Arial" w:cs="Arial" w:hAnsi="Arial"/>
          <w:sz w:val="22"/>
          <w:szCs w:val="22"/>
        </w:rPr>
        <w:t>.</w:t>
      </w:r>
    </w:p>
    <w:p w:rsidR="00C90FD3" w:rsidRDefault="00C90FD3" w14:paraId="6A4EBD94" w14:textId="0185DA56"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growth in popularity of online shopping has also increased the price competition and the barrier to entry to the market has also been lower. Online stores enable the new retailers to have access to many customers without necessarily having to install a lot of physical infrastructure. Consequently, the traditional department stores like Marks and Spencer have to </w:t>
      </w:r>
      <w:r w:rsidR="0039455B" w:rsidRPr="00043D50">
        <w:rPr>
          <w:rFonts w:ascii="Arial" w:cs="Arial" w:hAnsi="Arial"/>
          <w:sz w:val="22"/>
          <w:szCs w:val="22"/>
        </w:rPr>
        <w:t>compete</w:t>
      </w:r>
      <w:r w:rsidRPr="00043D50">
        <w:rPr>
          <w:rFonts w:ascii="Arial" w:cs="Arial" w:hAnsi="Arial"/>
          <w:sz w:val="22"/>
          <w:szCs w:val="22"/>
        </w:rPr>
        <w:t xml:space="preserve"> not only with the presence of traditional department stores but also with online stores and digital fashion brands</w:t>
      </w:r>
      <w:r w:rsidR="00135B22" w:rsidRPr="00043D50">
        <w:rPr>
          <w:rFonts w:ascii="Arial" w:cs="Arial" w:hAnsi="Arial"/>
          <w:sz w:val="22"/>
          <w:szCs w:val="22"/>
        </w:rPr>
        <w:t xml:space="preserve"> </w:t>
      </w:r>
      <w:r w:rsidR="00015C3F" w:rsidRPr="00043D50">
        <w:rPr>
          <w:rFonts w:ascii="Arial" w:cs="Arial" w:hAnsi="Arial"/>
          <w:sz w:val="22"/>
          <w:szCs w:val="22"/>
        </w:rPr>
        <w:t>(Okur and Saricam, 2025)</w:t>
      </w:r>
      <w:r w:rsidRPr="00043D50">
        <w:rPr>
          <w:rFonts w:ascii="Arial" w:cs="Arial" w:hAnsi="Arial"/>
          <w:sz w:val="22"/>
          <w:szCs w:val="22"/>
        </w:rPr>
        <w:t>.</w:t>
      </w:r>
    </w:p>
    <w:p w:rsidR="00C90FD3" w:rsidRDefault="00C90FD3" w14:paraId="69CBB566" w14:textId="69003B8C"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emergence of artificial intelligence, big data analytics, machine learning and automated supply chain systems is one of the most significant innovations in </w:t>
      </w:r>
      <w:r w:rsidR="008D4F5C" w:rsidRPr="00043D50">
        <w:rPr>
          <w:rFonts w:ascii="Arial" w:cs="Arial" w:hAnsi="Arial"/>
          <w:sz w:val="22"/>
          <w:szCs w:val="22"/>
        </w:rPr>
        <w:t>retail</w:t>
      </w:r>
      <w:r w:rsidRPr="00043D50">
        <w:rPr>
          <w:rFonts w:ascii="Arial" w:cs="Arial" w:hAnsi="Arial"/>
          <w:sz w:val="22"/>
          <w:szCs w:val="22"/>
        </w:rPr>
        <w:t xml:space="preserve"> organisation management due to its fundamental changes in the way operations are handled. </w:t>
      </w:r>
      <w:r w:rsidR="008D4F5C" w:rsidRPr="00043D50">
        <w:rPr>
          <w:rFonts w:ascii="Arial" w:cs="Arial" w:hAnsi="Arial"/>
          <w:sz w:val="22"/>
          <w:szCs w:val="22"/>
        </w:rPr>
        <w:t>Technology</w:t>
      </w:r>
      <w:r w:rsidRPr="00043D50">
        <w:rPr>
          <w:rFonts w:ascii="Arial" w:cs="Arial" w:hAnsi="Arial"/>
          <w:sz w:val="22"/>
          <w:szCs w:val="22"/>
        </w:rPr>
        <w:t xml:space="preserve"> </w:t>
      </w:r>
      <w:r w:rsidR="008D4F5C" w:rsidRPr="00043D50">
        <w:rPr>
          <w:rFonts w:ascii="Arial" w:cs="Arial" w:hAnsi="Arial"/>
          <w:sz w:val="22"/>
          <w:szCs w:val="22"/>
        </w:rPr>
        <w:t>allows</w:t>
      </w:r>
      <w:r w:rsidRPr="00043D50">
        <w:rPr>
          <w:rFonts w:ascii="Arial" w:cs="Arial" w:hAnsi="Arial"/>
          <w:sz w:val="22"/>
          <w:szCs w:val="22"/>
        </w:rPr>
        <w:t xml:space="preserve"> retailers to study the behaviour of customers and predict demand more effectively and efficiently manage inventory. In addition, </w:t>
      </w:r>
      <w:r w:rsidR="008D4F5C" w:rsidRPr="00043D50">
        <w:rPr>
          <w:rFonts w:ascii="Arial" w:cs="Arial" w:hAnsi="Arial"/>
          <w:sz w:val="22"/>
          <w:szCs w:val="22"/>
        </w:rPr>
        <w:t>digital</w:t>
      </w:r>
      <w:r w:rsidRPr="00043D50">
        <w:rPr>
          <w:rFonts w:ascii="Arial" w:cs="Arial" w:hAnsi="Arial"/>
          <w:sz w:val="22"/>
          <w:szCs w:val="22"/>
        </w:rPr>
        <w:t xml:space="preserve"> tools enable organisations to customise the marketing techniques and provide tailored product suggestions to the customers, thus improving the shopping experiences</w:t>
      </w:r>
      <w:r w:rsidR="00B30164" w:rsidRPr="00043D50">
        <w:rPr>
          <w:rFonts w:ascii="Arial" w:cs="Arial" w:hAnsi="Arial"/>
          <w:sz w:val="22"/>
          <w:szCs w:val="22"/>
        </w:rPr>
        <w:t xml:space="preserve"> (Pemer and Werr, 2025)</w:t>
      </w:r>
      <w:r w:rsidRPr="00043D50">
        <w:rPr>
          <w:rFonts w:ascii="Arial" w:cs="Arial" w:hAnsi="Arial"/>
          <w:sz w:val="22"/>
          <w:szCs w:val="22"/>
        </w:rPr>
        <w:t>.</w:t>
      </w:r>
    </w:p>
    <w:p w:rsidR="00255B6C" w:rsidRDefault="00C90FD3" w14:paraId="6CB5DDD9" w14:textId="013DBF62" w:rsidP="005B4F8A" w:rsidRPr="00043D50">
      <w:pPr>
        <w:jc w:val="both"/>
        <w:spacing w:line="360" w:lineRule="auto"/>
        <w:rPr>
          <w:rFonts w:ascii="Arial" w:cs="Arial" w:hAnsi="Arial"/>
          <w:sz w:val="22"/>
          <w:szCs w:val="22"/>
        </w:rPr>
      </w:pPr>
      <w:r w:rsidRPr="00043D50">
        <w:rPr>
          <w:rFonts w:ascii="Arial" w:cs="Arial" w:hAnsi="Arial"/>
          <w:sz w:val="22"/>
          <w:szCs w:val="22"/>
        </w:rPr>
        <w:t>Organisations that manage to incorporate these technologies within their business models can gain a lot of efficiency and competitive advantages. Nonetheless, such technological transformation is known to be expensive in terms of investments, restructuring the organisation and training employees. This means that a large number of long-established retailers experience complicated issues when trying to modernise their business without affecting the business activities</w:t>
      </w:r>
      <w:r w:rsidR="00D711F3" w:rsidRPr="00043D50">
        <w:rPr>
          <w:rFonts w:ascii="Arial" w:cs="Arial" w:hAnsi="Arial"/>
          <w:sz w:val="22"/>
          <w:szCs w:val="22"/>
        </w:rPr>
        <w:t xml:space="preserve"> (Sundström et al., 2025)</w:t>
      </w:r>
      <w:r w:rsidRPr="00043D50">
        <w:rPr>
          <w:rFonts w:ascii="Arial" w:cs="Arial" w:hAnsi="Arial"/>
          <w:sz w:val="22"/>
          <w:szCs w:val="22"/>
        </w:rPr>
        <w:t>.</w:t>
      </w:r>
    </w:p>
    <w:p w:rsidR="00255B6C" w:rsidRDefault="00255B6C" w14:paraId="5D0E57E5" w14:textId="77777777" w:rsidP="005B4F8A" w:rsidRPr="00043D50">
      <w:pPr>
        <w:pStyle w:val="Heading1"/>
        <w:spacing w:line="360" w:lineRule="auto"/>
        <w:rPr>
          <w:rFonts w:ascii="Arial" w:cs="Arial" w:hAnsi="Arial"/>
          <w:sz w:val="22"/>
          <w:szCs w:val="22"/>
        </w:rPr>
      </w:pPr>
      <w:bookmarkStart w:id="3" w:name="_Toc223615181"/>
      <w:r w:rsidRPr="00043D50">
        <w:rPr>
          <w:rFonts w:ascii="Arial" w:cs="Arial" w:hAnsi="Arial"/>
          <w:sz w:val="22"/>
          <w:szCs w:val="22"/>
        </w:rPr>
        <w:t>3. Evaluation of Change Management Models</w:t>
      </w:r>
      <w:bookmarkEnd w:id="3"/>
    </w:p>
    <w:p w:rsidR="00C90FD3" w:rsidRDefault="00C90FD3" w14:paraId="34AFFDFE" w14:textId="658802C1" w:rsidP="005B4F8A" w:rsidRPr="00043D50">
      <w:pPr>
        <w:jc w:val="both"/>
        <w:spacing w:line="360" w:lineRule="auto"/>
        <w:rPr>
          <w:rFonts w:ascii="Arial" w:cs="Arial" w:hAnsi="Arial"/>
          <w:sz w:val="22"/>
          <w:szCs w:val="22"/>
        </w:rPr>
      </w:pPr>
      <w:r w:rsidRPr="00043D50">
        <w:rPr>
          <w:rFonts w:ascii="Arial" w:cs="Arial" w:hAnsi="Arial"/>
          <w:sz w:val="22"/>
          <w:szCs w:val="22"/>
        </w:rPr>
        <w:t>The organisational change is not an easy process but an intricate one that should be planned, implemented and evaluated in a well-organised manner. Change management models offer orderly systems that assist organisations in leading employees during the transformational stages and minimise resistance and retain stability in operations</w:t>
      </w:r>
      <w:r w:rsidR="00B914B9" w:rsidRPr="00043D50">
        <w:rPr>
          <w:rFonts w:ascii="Arial" w:cs="Arial" w:hAnsi="Arial"/>
          <w:sz w:val="22"/>
          <w:szCs w:val="22"/>
        </w:rPr>
        <w:t xml:space="preserve"> (Campbell, 2025)</w:t>
      </w:r>
      <w:r w:rsidRPr="00043D50">
        <w:rPr>
          <w:rFonts w:ascii="Arial" w:cs="Arial" w:hAnsi="Arial"/>
          <w:sz w:val="22"/>
          <w:szCs w:val="22"/>
        </w:rPr>
        <w:t>. The implementation of the recognised change management models is especially crucial in the case of Marks and Spencer, as the organisation needs to ensure it adapts to the shift in the technological aspects, the evolving consumer demands and growing competition in the retail industry. One of the most powerful theoretical models that are applied to lead organisational change is the Change Model by Lewin and the Eight Step Model by Kotter</w:t>
      </w:r>
      <w:r w:rsidR="00FA3EEB" w:rsidRPr="00043D50">
        <w:rPr>
          <w:rFonts w:ascii="Arial" w:cs="Arial" w:hAnsi="Arial"/>
          <w:sz w:val="22"/>
          <w:szCs w:val="22"/>
        </w:rPr>
        <w:t xml:space="preserve"> (Carreño, 2025)</w:t>
      </w:r>
      <w:r w:rsidRPr="00043D50">
        <w:rPr>
          <w:rFonts w:ascii="Arial" w:cs="Arial" w:hAnsi="Arial"/>
          <w:sz w:val="22"/>
          <w:szCs w:val="22"/>
        </w:rPr>
        <w:t>.</w:t>
      </w:r>
    </w:p>
    <w:p w:rsidR="00C90FD3" w:rsidRDefault="00C90FD3" w14:paraId="5EAFC34D" w14:textId="4B317E5F"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Change Model of Lewin is a framework that has been chosen as one of the most famous and the oldest models of organisational change. The model proposes change as being a </w:t>
        <w:lastRenderedPageBreak/>
      </w:r>
      <w:r w:rsidR="008D4F5C" w:rsidRPr="00043D50">
        <w:rPr>
          <w:rFonts w:ascii="Arial" w:cs="Arial" w:hAnsi="Arial"/>
          <w:sz w:val="22"/>
          <w:szCs w:val="22"/>
        </w:rPr>
        <w:t>three-stage</w:t>
      </w:r>
      <w:r w:rsidRPr="00043D50">
        <w:rPr>
          <w:rFonts w:ascii="Arial" w:cs="Arial" w:hAnsi="Arial"/>
          <w:sz w:val="22"/>
          <w:szCs w:val="22"/>
        </w:rPr>
        <w:t xml:space="preserve"> process comprising of unfreezing, changing and refreezing. Though the framework has been formulated way back in the mid twentieth century, it has remained relevant since it offers a clear and structured way of managing behavioural and organisational transitions</w:t>
      </w:r>
      <w:r w:rsidR="00ED3913" w:rsidRPr="00043D50">
        <w:rPr>
          <w:rFonts w:ascii="Arial" w:cs="Arial" w:hAnsi="Arial"/>
          <w:sz w:val="22"/>
          <w:szCs w:val="22"/>
        </w:rPr>
        <w:t xml:space="preserve"> (Vasel, 2025)</w:t>
      </w:r>
      <w:r w:rsidRPr="00043D50">
        <w:rPr>
          <w:rFonts w:ascii="Arial" w:cs="Arial" w:hAnsi="Arial"/>
          <w:sz w:val="22"/>
          <w:szCs w:val="22"/>
        </w:rPr>
        <w:t>.</w:t>
      </w:r>
    </w:p>
    <w:p w:rsidR="00C90FD3" w:rsidRDefault="00C90FD3" w14:paraId="17E44C7F" w14:textId="491020B7" w:rsidP="005B4F8A" w:rsidRPr="00043D50">
      <w:pPr>
        <w:jc w:val="both"/>
        <w:spacing w:line="360" w:lineRule="auto"/>
        <w:rPr>
          <w:rFonts w:ascii="Arial" w:cs="Arial" w:hAnsi="Arial"/>
          <w:sz w:val="22"/>
          <w:szCs w:val="22"/>
        </w:rPr>
      </w:pPr>
      <w:r w:rsidRPr="00043D50">
        <w:rPr>
          <w:rFonts w:ascii="Arial" w:cs="Arial" w:hAnsi="Arial"/>
          <w:sz w:val="22"/>
          <w:szCs w:val="22"/>
        </w:rPr>
        <w:t>The unfreezing stage involves making the organisation ready to make changes by questioning the current behaviours, attitudes and ways of operation. Employees in most organisational settings might develop familiarity with the current procedures and processes and this presents a form of resistance in the context of new strategies being implemented</w:t>
      </w:r>
      <w:r w:rsidR="007539AD" w:rsidRPr="00043D50">
        <w:rPr>
          <w:rFonts w:ascii="Arial" w:cs="Arial" w:hAnsi="Arial"/>
          <w:sz w:val="22"/>
          <w:szCs w:val="22"/>
        </w:rPr>
        <w:t xml:space="preserve"> (Ihezue, 2025)</w:t>
      </w:r>
      <w:r w:rsidRPr="00043D50">
        <w:rPr>
          <w:rFonts w:ascii="Arial" w:cs="Arial" w:hAnsi="Arial"/>
          <w:sz w:val="22"/>
          <w:szCs w:val="22"/>
        </w:rPr>
        <w:t xml:space="preserve">. The unfreezing stage thus involves </w:t>
      </w:r>
      <w:r w:rsidR="008D4F5C" w:rsidRPr="00043D50">
        <w:rPr>
          <w:rFonts w:ascii="Arial" w:cs="Arial" w:hAnsi="Arial"/>
          <w:sz w:val="22"/>
          <w:szCs w:val="22"/>
        </w:rPr>
        <w:t>leadership</w:t>
      </w:r>
      <w:r w:rsidRPr="00043D50">
        <w:rPr>
          <w:rFonts w:ascii="Arial" w:cs="Arial" w:hAnsi="Arial"/>
          <w:sz w:val="22"/>
          <w:szCs w:val="22"/>
        </w:rPr>
        <w:t xml:space="preserve"> communicating on the necessity of change and </w:t>
      </w:r>
      <w:r w:rsidR="008D4F5C" w:rsidRPr="00043D50">
        <w:rPr>
          <w:rFonts w:ascii="Arial" w:cs="Arial" w:hAnsi="Arial"/>
          <w:sz w:val="22"/>
          <w:szCs w:val="22"/>
        </w:rPr>
        <w:t>showing</w:t>
      </w:r>
      <w:r w:rsidRPr="00043D50">
        <w:rPr>
          <w:rFonts w:ascii="Arial" w:cs="Arial" w:hAnsi="Arial"/>
          <w:sz w:val="22"/>
          <w:szCs w:val="22"/>
        </w:rPr>
        <w:t xml:space="preserve"> why old systems are no longer adequate. </w:t>
      </w:r>
    </w:p>
    <w:p w:rsidR="00C90FD3" w:rsidRDefault="00C90FD3" w14:paraId="2C5770B7" w14:textId="29720B7C"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second phase of Lewin </w:t>
      </w:r>
      <w:r w:rsidR="008D4F5C" w:rsidRPr="00043D50">
        <w:rPr>
          <w:rFonts w:ascii="Arial" w:cs="Arial" w:hAnsi="Arial"/>
          <w:sz w:val="22"/>
          <w:szCs w:val="22"/>
        </w:rPr>
        <w:t>model,</w:t>
      </w:r>
      <w:r w:rsidRPr="00043D50">
        <w:rPr>
          <w:rFonts w:ascii="Arial" w:cs="Arial" w:hAnsi="Arial"/>
          <w:sz w:val="22"/>
          <w:szCs w:val="22"/>
        </w:rPr>
        <w:t xml:space="preserve"> known as changing or moving is the stage of implementing the new strategies, technologies and behaviours that will make the organisation realise its goals. At this phase the employees start to adapt to new working practices and organisational structures also start to change. In the case of Marks and Spencer, the growth in digital retail operations, introducing artificial intelligence into supply chain management, and creating more efficient inventory management systems may be considered the part of this stage</w:t>
      </w:r>
      <w:r w:rsidR="002D3F35" w:rsidRPr="00043D50">
        <w:rPr>
          <w:rFonts w:ascii="Arial" w:cs="Arial" w:hAnsi="Arial"/>
          <w:sz w:val="22"/>
          <w:szCs w:val="22"/>
        </w:rPr>
        <w:t xml:space="preserve"> (Widyasari et al., 2025)</w:t>
      </w:r>
      <w:r w:rsidRPr="00043D50">
        <w:rPr>
          <w:rFonts w:ascii="Arial" w:cs="Arial" w:hAnsi="Arial"/>
          <w:sz w:val="22"/>
          <w:szCs w:val="22"/>
        </w:rPr>
        <w:t xml:space="preserve">. </w:t>
      </w:r>
    </w:p>
    <w:p w:rsidR="00C90FD3" w:rsidRDefault="00C90FD3" w14:paraId="318BE862" w14:textId="37DDF934" w:rsidP="005B4F8A" w:rsidRPr="00043D50">
      <w:pPr>
        <w:jc w:val="both"/>
        <w:spacing w:line="360" w:lineRule="auto"/>
        <w:rPr>
          <w:rFonts w:ascii="Arial" w:cs="Arial" w:hAnsi="Arial"/>
          <w:sz w:val="22"/>
          <w:szCs w:val="22"/>
        </w:rPr>
      </w:pPr>
      <w:r w:rsidRPr="00043D50">
        <w:rPr>
          <w:rFonts w:ascii="Arial" w:cs="Arial" w:hAnsi="Arial"/>
          <w:sz w:val="22"/>
          <w:szCs w:val="22"/>
        </w:rPr>
        <w:t>Employee training and development is another noteworthy phenomenon of the changing stage. Educating employees to adapt to the new operational processes or the new technology introduced in the business would require them to learn new skills in order to carry out their duties as effectively as possible</w:t>
      </w:r>
      <w:r w:rsidR="00844FFD" w:rsidRPr="00043D50">
        <w:rPr>
          <w:rFonts w:ascii="Arial" w:cs="Arial" w:hAnsi="Arial"/>
          <w:sz w:val="22"/>
          <w:szCs w:val="22"/>
        </w:rPr>
        <w:t xml:space="preserve"> (Alhusban et al., 2025)</w:t>
      </w:r>
      <w:r w:rsidRPr="00043D50">
        <w:rPr>
          <w:rFonts w:ascii="Arial" w:cs="Arial" w:hAnsi="Arial"/>
          <w:sz w:val="22"/>
          <w:szCs w:val="22"/>
        </w:rPr>
        <w:t xml:space="preserve">. Marks and Spencer should thus invest in training programmes that will help the staff members learn the digital tools, customer relationship systems, and systems based on data decision-making processes. </w:t>
      </w:r>
    </w:p>
    <w:p w:rsidR="00C90FD3" w:rsidRDefault="00C90FD3" w14:paraId="5F5ED184" w14:textId="50E38558"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refreezing stage is the last step of the Lewin model as it tries to stabilise the organisation once the change has been made. New processes and behaviours once </w:t>
      </w:r>
      <w:r w:rsidR="008D4F5C" w:rsidRPr="00043D50">
        <w:rPr>
          <w:rFonts w:ascii="Arial" w:cs="Arial" w:hAnsi="Arial"/>
          <w:sz w:val="22"/>
          <w:szCs w:val="22"/>
        </w:rPr>
        <w:t>introduced</w:t>
      </w:r>
      <w:r w:rsidRPr="00043D50">
        <w:rPr>
          <w:rFonts w:ascii="Arial" w:cs="Arial" w:hAnsi="Arial"/>
          <w:sz w:val="22"/>
          <w:szCs w:val="22"/>
        </w:rPr>
        <w:t xml:space="preserve"> </w:t>
      </w:r>
      <w:r w:rsidR="008D4F5C" w:rsidRPr="00043D50">
        <w:rPr>
          <w:rFonts w:ascii="Arial" w:cs="Arial" w:hAnsi="Arial"/>
          <w:sz w:val="22"/>
          <w:szCs w:val="22"/>
        </w:rPr>
        <w:t>must</w:t>
      </w:r>
      <w:r w:rsidRPr="00043D50">
        <w:rPr>
          <w:rFonts w:ascii="Arial" w:cs="Arial" w:hAnsi="Arial"/>
          <w:sz w:val="22"/>
          <w:szCs w:val="22"/>
        </w:rPr>
        <w:t xml:space="preserve"> be entrenched in organisational culture and practices. This necessitates the strengthening of new modes of working with the help of performance management systems, organisational policies and constant communication. Refreezing in the case of Marks and Spencer can consider such approaches as the inclusion of digital strategies into the </w:t>
      </w:r>
      <w:r w:rsidR="008D4F5C" w:rsidRPr="00043D50">
        <w:rPr>
          <w:rFonts w:ascii="Arial" w:cs="Arial" w:hAnsi="Arial"/>
          <w:sz w:val="22"/>
          <w:szCs w:val="22"/>
        </w:rPr>
        <w:t>long-term</w:t>
      </w:r>
      <w:r w:rsidRPr="00043D50">
        <w:rPr>
          <w:rFonts w:ascii="Arial" w:cs="Arial" w:hAnsi="Arial"/>
          <w:sz w:val="22"/>
          <w:szCs w:val="22"/>
        </w:rPr>
        <w:t xml:space="preserve"> business strategy, the alignment of employees performance indicators with the new operational priorities and the sustainability of </w:t>
      </w:r>
      <w:r w:rsidR="008D4F5C" w:rsidRPr="00043D50">
        <w:rPr>
          <w:rFonts w:ascii="Arial" w:cs="Arial" w:hAnsi="Arial"/>
          <w:sz w:val="22"/>
          <w:szCs w:val="22"/>
        </w:rPr>
        <w:t>leadership</w:t>
      </w:r>
      <w:r w:rsidRPr="00043D50">
        <w:rPr>
          <w:rFonts w:ascii="Arial" w:cs="Arial" w:hAnsi="Arial"/>
          <w:sz w:val="22"/>
          <w:szCs w:val="22"/>
        </w:rPr>
        <w:t xml:space="preserve"> concerning the promotion of innovations and technological advancements. Failure to ensure effective refreezing will mean that there is a risk of employees </w:t>
      </w:r>
      <w:r w:rsidRPr="00043D50">
        <w:rPr>
          <w:rFonts w:ascii="Arial" w:cs="Arial" w:hAnsi="Arial"/>
          <w:sz w:val="22"/>
          <w:szCs w:val="22"/>
        </w:rPr>
        <w:t>returning to past behaviours, which will lower the effectiveness of the change initiative in the long run perspective</w:t>
        <w:lastRenderedPageBreak/>
      </w:r>
      <w:r w:rsidR="00631744" w:rsidRPr="00043D50">
        <w:rPr>
          <w:rFonts w:ascii="Arial" w:cs="Arial" w:hAnsi="Arial"/>
          <w:sz w:val="22"/>
          <w:szCs w:val="22"/>
        </w:rPr>
        <w:t xml:space="preserve"> (Twabu, 2025)</w:t>
      </w:r>
      <w:r w:rsidRPr="00043D50">
        <w:rPr>
          <w:rFonts w:ascii="Arial" w:cs="Arial" w:hAnsi="Arial"/>
          <w:sz w:val="22"/>
          <w:szCs w:val="22"/>
        </w:rPr>
        <w:t>.</w:t>
      </w:r>
    </w:p>
    <w:p w:rsidR="00C90FD3" w:rsidRDefault="00C90FD3" w14:paraId="53988D98" w14:textId="045BCEA1" w:rsidP="005B4F8A" w:rsidRPr="00043D50">
      <w:pPr>
        <w:jc w:val="both"/>
        <w:spacing w:line="360" w:lineRule="auto"/>
        <w:rPr>
          <w:rFonts w:ascii="Arial" w:cs="Arial" w:hAnsi="Arial"/>
          <w:sz w:val="22"/>
          <w:szCs w:val="22"/>
        </w:rPr>
      </w:pPr>
      <w:r w:rsidRPr="00043D50">
        <w:rPr>
          <w:rFonts w:ascii="Arial" w:cs="Arial" w:hAnsi="Arial"/>
          <w:sz w:val="22"/>
          <w:szCs w:val="22"/>
        </w:rPr>
        <w:t xml:space="preserve">Although the conceptual model offered by Lewin is practical, modern organisations may need to be guided in a more specific manner to ensure the implementation of </w:t>
      </w:r>
      <w:r w:rsidR="008D4F5C" w:rsidRPr="00043D50">
        <w:rPr>
          <w:rFonts w:ascii="Arial" w:cs="Arial" w:hAnsi="Arial"/>
          <w:sz w:val="22"/>
          <w:szCs w:val="22"/>
        </w:rPr>
        <w:t>large-scale</w:t>
      </w:r>
      <w:r w:rsidRPr="00043D50">
        <w:rPr>
          <w:rFonts w:ascii="Arial" w:cs="Arial" w:hAnsi="Arial"/>
          <w:sz w:val="22"/>
          <w:szCs w:val="22"/>
        </w:rPr>
        <w:t xml:space="preserve"> transformation. The most extended and popular one is Kotters Eight Step Model, which focuses on </w:t>
      </w:r>
      <w:r w:rsidR="008D4F5C" w:rsidRPr="00043D50">
        <w:rPr>
          <w:rFonts w:ascii="Arial" w:cs="Arial" w:hAnsi="Arial"/>
          <w:sz w:val="22"/>
          <w:szCs w:val="22"/>
        </w:rPr>
        <w:t>leadership</w:t>
      </w:r>
      <w:r w:rsidRPr="00043D50">
        <w:rPr>
          <w:rFonts w:ascii="Arial" w:cs="Arial" w:hAnsi="Arial"/>
          <w:sz w:val="22"/>
          <w:szCs w:val="22"/>
        </w:rPr>
        <w:t>, communication and organisational commitment in the change process. This model suggests that management of successful transformation is achieved by a series of interrelated steps that assist organisations in developing momentum and maintaining long term enhancement</w:t>
      </w:r>
      <w:r w:rsidR="00F66EE8" w:rsidRPr="00043D50">
        <w:rPr>
          <w:rFonts w:ascii="Arial" w:cs="Arial" w:hAnsi="Arial"/>
          <w:sz w:val="22"/>
          <w:szCs w:val="22"/>
        </w:rPr>
        <w:t xml:space="preserve"> (Hu et al., 2025)</w:t>
      </w:r>
      <w:r w:rsidRPr="00043D50">
        <w:rPr>
          <w:rFonts w:ascii="Arial" w:cs="Arial" w:hAnsi="Arial"/>
          <w:sz w:val="22"/>
          <w:szCs w:val="22"/>
        </w:rPr>
        <w:t>.</w:t>
      </w:r>
    </w:p>
    <w:p w:rsidR="00C90FD3" w:rsidRDefault="00C90FD3" w14:paraId="1E7CD57D" w14:textId="77777777"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initial process according to Kotter model is the development of a sense of urgency. Leaders should show that change is needed and that failure to act immediately could lead to losing competitiveness. </w:t>
      </w:r>
    </w:p>
    <w:p w:rsidR="00C90FD3" w:rsidRDefault="00C90FD3" w14:paraId="3616EB03" w14:textId="77777777"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second approach is the development of a guiding coalition that consists of powerful leaders and managers that can facilitate and spearhead the change process. The coalition is very instrumental in ensuring that the transformation efforts are coordinated with strategic decisions and that the transformation efforts are rooted to organisational objectives. </w:t>
      </w:r>
    </w:p>
    <w:p w:rsidR="00C90FD3" w:rsidRDefault="00C90FD3" w14:paraId="28429A53" w14:textId="77777777" w:rsidP="005B4F8A" w:rsidRPr="00043D50">
      <w:pPr>
        <w:jc w:val="both"/>
        <w:spacing w:line="360" w:lineRule="auto"/>
        <w:rPr>
          <w:rFonts w:ascii="Arial" w:cs="Arial" w:hAnsi="Arial"/>
          <w:sz w:val="22"/>
          <w:szCs w:val="22"/>
        </w:rPr>
      </w:pPr>
      <w:r w:rsidRPr="00043D50">
        <w:rPr>
          <w:rFonts w:ascii="Arial" w:cs="Arial" w:hAnsi="Arial"/>
          <w:sz w:val="22"/>
          <w:szCs w:val="22"/>
        </w:rPr>
        <w:t>Stage three and four entail creating a clear strategic vision and sharing the vision within the organisation. A clear vision would guide the staff to know the purpose of the change initiative and the value it would bring to the organisation and its stakeholders. Strategies of communication need to be maintained in a consistent, transparent and continuous manner to ensure that the employees are kept involved in the transformation process.</w:t>
      </w:r>
    </w:p>
    <w:p w:rsidR="00C90FD3" w:rsidRDefault="00C90FD3" w14:paraId="1E271987" w14:textId="0971D2E3"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last phase of Kotter model focuses on instalment of the new approaches in the organisational culture. This is the same stage as the concept of refreezing introduced by Lewin, which makes sure that transformation becomes the element of the </w:t>
      </w:r>
      <w:r w:rsidR="008D4F5C" w:rsidRPr="00043D50">
        <w:rPr>
          <w:rFonts w:ascii="Arial" w:cs="Arial" w:hAnsi="Arial"/>
          <w:sz w:val="22"/>
          <w:szCs w:val="22"/>
        </w:rPr>
        <w:t>long-term</w:t>
      </w:r>
      <w:r w:rsidRPr="00043D50">
        <w:rPr>
          <w:rFonts w:ascii="Arial" w:cs="Arial" w:hAnsi="Arial"/>
          <w:sz w:val="22"/>
          <w:szCs w:val="22"/>
        </w:rPr>
        <w:t xml:space="preserve"> identity of the organisation. In the case of Marks and Spencer this might mean introducing digital innovation into the processes of strategic planning and promoting continuous learning among the employees.</w:t>
      </w:r>
    </w:p>
    <w:p w:rsidR="00675367" w:rsidRDefault="00C90FD3" w14:paraId="5EFC7590" w14:textId="1848F023" w:rsidP="006237FD" w:rsidRPr="00043D50">
      <w:pPr>
        <w:jc w:val="both"/>
        <w:spacing w:line="360" w:lineRule="auto"/>
        <w:rPr>
          <w:rFonts w:ascii="Arial" w:cs="Arial" w:hAnsi="Arial"/>
          <w:sz w:val="22"/>
          <w:szCs w:val="22"/>
        </w:rPr>
      </w:pPr>
      <w:r w:rsidRPr="00043D50">
        <w:rPr>
          <w:rFonts w:ascii="Arial" w:cs="Arial" w:hAnsi="Arial"/>
          <w:sz w:val="22"/>
          <w:szCs w:val="22"/>
        </w:rPr>
        <w:t xml:space="preserve">The models offered by Lewin and Kotter can be very helpful to comment on the dynamics of organisational change. Nonetheless, successful change management can be achieved through adjusting theoretical frameworks to the concrete organisational context, industry environment and workforce peculiarities. In practice, organisations often use several components of various models to develop </w:t>
      </w:r>
      <w:r w:rsidR="008D4F5C" w:rsidRPr="00043D50">
        <w:rPr>
          <w:rFonts w:ascii="Arial" w:cs="Arial" w:hAnsi="Arial"/>
          <w:sz w:val="22"/>
          <w:szCs w:val="22"/>
        </w:rPr>
        <w:t>flexible</w:t>
      </w:r>
      <w:r w:rsidRPr="00043D50">
        <w:rPr>
          <w:rFonts w:ascii="Arial" w:cs="Arial" w:hAnsi="Arial"/>
          <w:sz w:val="22"/>
          <w:szCs w:val="22"/>
        </w:rPr>
        <w:t xml:space="preserve"> and context specific strategies.</w:t>
      </w:r>
    </w:p>
    <w:p w:rsidR="00255B6C" w:rsidRDefault="00255B6C" w14:paraId="1C4176F4" w14:textId="19AEB903" w:rsidP="005B4F8A" w:rsidRPr="00043D50">
      <w:pPr>
        <w:pStyle w:val="Heading1"/>
        <w:spacing w:line="360" w:lineRule="auto"/>
        <w:rPr>
          <w:rFonts w:ascii="Arial" w:cs="Arial" w:hAnsi="Arial"/>
          <w:sz w:val="22"/>
          <w:szCs w:val="22"/>
        </w:rPr>
      </w:pPr>
      <w:bookmarkStart w:id="4" w:name="_Toc223615182"/>
      <w:r w:rsidRPr="00043D50">
        <w:rPr>
          <w:rFonts w:ascii="Arial" w:cs="Arial" w:hAnsi="Arial"/>
          <w:sz w:val="22"/>
          <w:szCs w:val="22"/>
        </w:rPr>
        <w:t>4. Leadership and Organisational Culture in Change Management</w:t>
      </w:r>
      <w:bookmarkEnd w:id="4"/>
    </w:p>
    <w:p w:rsidR="00C90FD3" w:rsidRDefault="00C90FD3" w14:paraId="00B7182C" w14:textId="2452886E" w:rsidP="005B4F8A" w:rsidRPr="00043D50">
      <w:pPr>
        <w:jc w:val="both"/>
        <w:spacing w:line="360" w:lineRule="auto"/>
        <w:rPr>
          <w:rFonts w:ascii="Arial" w:cs="Arial" w:hAnsi="Arial"/>
          <w:sz w:val="22"/>
          <w:szCs w:val="22"/>
        </w:rPr>
      </w:pPr>
      <w:r w:rsidRPr="00043D50">
        <w:rPr>
          <w:rFonts w:ascii="Arial" w:cs="Arial" w:hAnsi="Arial"/>
          <w:sz w:val="22"/>
          <w:szCs w:val="22"/>
        </w:rPr>
        <w:t xml:space="preserve">One of the most important aspects </w:t>
        <w:lastRenderedPageBreak/>
      </w:r>
      <w:r w:rsidR="00CD6348" w:rsidRPr="00043D50">
        <w:rPr>
          <w:rFonts w:ascii="Arial" w:cs="Arial" w:hAnsi="Arial"/>
          <w:sz w:val="22"/>
          <w:szCs w:val="22"/>
        </w:rPr>
        <w:t>of</w:t>
      </w:r>
      <w:r w:rsidRPr="00043D50">
        <w:rPr>
          <w:rFonts w:ascii="Arial" w:cs="Arial" w:hAnsi="Arial"/>
          <w:sz w:val="22"/>
          <w:szCs w:val="22"/>
        </w:rPr>
        <w:t xml:space="preserve"> the success or failure of the organisational change processes is leadership. In case of the changes employees tend to feel unsure about new roles, technological systems and performance expectations. Good leadership assists organisations to cope with such uncertainty to offer a sense of direction, motivate employees and create a conducive environment that promotes both teamwork and innovations</w:t>
      </w:r>
      <w:r w:rsidR="00CD6348" w:rsidRPr="00043D50">
        <w:rPr>
          <w:rFonts w:ascii="Arial" w:cs="Arial" w:hAnsi="Arial"/>
          <w:sz w:val="22"/>
          <w:szCs w:val="22"/>
        </w:rPr>
        <w:t xml:space="preserve"> (Shah et al., 2025)</w:t>
      </w:r>
      <w:r w:rsidRPr="00043D50">
        <w:rPr>
          <w:rFonts w:ascii="Arial" w:cs="Arial" w:hAnsi="Arial"/>
          <w:sz w:val="22"/>
          <w:szCs w:val="22"/>
        </w:rPr>
        <w:t>. At Marks and Spencer, the leaders have to steer the organisation through a complicated retail environment that is typified by a fast-tracked technological revolution, shifting consumer behaviour and stiff competition.</w:t>
      </w:r>
    </w:p>
    <w:p w:rsidR="00C90FD3" w:rsidRDefault="00C90FD3" w14:paraId="0B26FFCB" w14:textId="56261F22" w:rsidP="005B4F8A" w:rsidRPr="00043D50">
      <w:pPr>
        <w:jc w:val="both"/>
        <w:spacing w:line="360" w:lineRule="auto"/>
        <w:rPr>
          <w:rFonts w:ascii="Arial" w:cs="Arial" w:hAnsi="Arial"/>
          <w:sz w:val="22"/>
          <w:szCs w:val="22"/>
        </w:rPr>
      </w:pPr>
      <w:r w:rsidRPr="00043D50">
        <w:rPr>
          <w:rFonts w:ascii="Arial" w:cs="Arial" w:hAnsi="Arial"/>
          <w:sz w:val="22"/>
          <w:szCs w:val="22"/>
        </w:rPr>
        <w:t xml:space="preserve">In </w:t>
      </w:r>
      <w:r w:rsidR="008D4F5C" w:rsidRPr="00043D50">
        <w:rPr>
          <w:rFonts w:ascii="Arial" w:cs="Arial" w:hAnsi="Arial"/>
          <w:sz w:val="22"/>
          <w:szCs w:val="22"/>
        </w:rPr>
        <w:t>old-fashioned</w:t>
      </w:r>
      <w:r w:rsidRPr="00043D50">
        <w:rPr>
          <w:rFonts w:ascii="Arial" w:cs="Arial" w:hAnsi="Arial"/>
          <w:sz w:val="22"/>
          <w:szCs w:val="22"/>
        </w:rPr>
        <w:t xml:space="preserve"> retail organisations the leadership was more than willing to emphasise the operational efficiency and cost management and the preservation of the old organisational structures. Nevertheless, the digitalization of retail industry demands individuals to be more flexible and progressive in their leadership. The modern leadership should focus on strategic thinking, understanding of technology and motivating the employees to adopt new arrangements of working</w:t>
      </w:r>
      <w:r w:rsidR="007B558B" w:rsidRPr="00043D50">
        <w:rPr>
          <w:rFonts w:ascii="Arial" w:cs="Arial" w:hAnsi="Arial"/>
          <w:sz w:val="22"/>
          <w:szCs w:val="22"/>
        </w:rPr>
        <w:t xml:space="preserve"> (Rashed et al., 2025)</w:t>
      </w:r>
      <w:r w:rsidRPr="00043D50">
        <w:rPr>
          <w:rFonts w:ascii="Arial" w:cs="Arial" w:hAnsi="Arial"/>
          <w:sz w:val="22"/>
          <w:szCs w:val="22"/>
        </w:rPr>
        <w:t xml:space="preserve">. </w:t>
      </w:r>
    </w:p>
    <w:p w:rsidR="00C90FD3" w:rsidRDefault="00C90FD3" w14:paraId="722FBDE0" w14:textId="77777777" w:rsidP="005B4F8A" w:rsidRPr="00043D50">
      <w:pPr>
        <w:jc w:val="both"/>
        <w:spacing w:line="360" w:lineRule="auto"/>
        <w:rPr>
          <w:rFonts w:ascii="Arial" w:cs="Arial" w:hAnsi="Arial"/>
          <w:sz w:val="22"/>
          <w:szCs w:val="22"/>
        </w:rPr>
      </w:pPr>
      <w:r w:rsidRPr="00043D50">
        <w:rPr>
          <w:rFonts w:ascii="Arial" w:cs="Arial" w:hAnsi="Arial"/>
          <w:sz w:val="22"/>
          <w:szCs w:val="22"/>
        </w:rPr>
        <w:t xml:space="preserve">Transformational leadership is commonly known to be a powerful method of dealing with organisational change. Transformational leaders aim at motivating the workforce by defining a strong vision of what the future should be and motivating the employees to play their roles in improving the organisation. Transformational leaders do not use formal authority only to motivate employees but inspire them with shared values, trust and collective purpose. </w:t>
      </w:r>
    </w:p>
    <w:p w:rsidR="00C90FD3" w:rsidRDefault="00C90FD3" w14:paraId="2C942962" w14:textId="7F574BDA" w:rsidP="005B4F8A" w:rsidRPr="00043D50">
      <w:pPr>
        <w:jc w:val="both"/>
        <w:spacing w:line="360" w:lineRule="auto"/>
        <w:rPr>
          <w:rFonts w:ascii="Arial" w:cs="Arial" w:hAnsi="Arial"/>
          <w:sz w:val="22"/>
          <w:szCs w:val="22"/>
        </w:rPr>
      </w:pPr>
      <w:r w:rsidRPr="00043D50">
        <w:rPr>
          <w:rFonts w:ascii="Arial" w:cs="Arial" w:hAnsi="Arial"/>
          <w:sz w:val="22"/>
          <w:szCs w:val="22"/>
        </w:rPr>
        <w:t>In Marks and Spencer, the transformational leadership approach can make the employees realize the necessity to adjust to digital technologies and the changing customer demands. Leaders can use the opportunity to communicate an effective strategic vision that highlights innovation and customer experience to make employees treat change as an opportunity and not a threat. Moreover, transformational leaders usually enable staff to be involved in decision making processes through ideas on how performance in organisations can be enhanced. This type of involvement can make employees more engaged and less opposed to change</w:t>
      </w:r>
      <w:r w:rsidR="00DA1E69" w:rsidRPr="00043D50">
        <w:rPr>
          <w:rFonts w:ascii="Arial" w:cs="Arial" w:hAnsi="Arial"/>
          <w:sz w:val="22"/>
          <w:szCs w:val="22"/>
        </w:rPr>
        <w:t xml:space="preserve"> (Jhawar et al., 2025)</w:t>
      </w:r>
      <w:r w:rsidRPr="00043D50">
        <w:rPr>
          <w:rFonts w:ascii="Arial" w:cs="Arial" w:hAnsi="Arial"/>
          <w:sz w:val="22"/>
          <w:szCs w:val="22"/>
        </w:rPr>
        <w:t>.</w:t>
      </w:r>
    </w:p>
    <w:p w:rsidR="00C90FD3" w:rsidRDefault="00C90FD3" w14:paraId="4B045F28" w14:textId="1A92B814" w:rsidP="005B4F8A" w:rsidRPr="00043D50">
      <w:pPr>
        <w:jc w:val="both"/>
        <w:spacing w:line="360" w:lineRule="auto"/>
        <w:rPr>
          <w:rFonts w:ascii="Arial" w:cs="Arial" w:hAnsi="Arial"/>
          <w:sz w:val="22"/>
          <w:szCs w:val="22"/>
        </w:rPr>
      </w:pPr>
      <w:r w:rsidRPr="00043D50">
        <w:rPr>
          <w:rFonts w:ascii="Arial" w:cs="Arial" w:hAnsi="Arial"/>
          <w:sz w:val="22"/>
          <w:szCs w:val="22"/>
        </w:rPr>
        <w:t xml:space="preserve">Although leadership is essential in transforming change initiatives, organisational culture also has a significant role to play in determining the response of the employees to change. Organisational culture is defined as common values, beliefs and norms of an organisation that dictate behaviour. The culture should be supportive, and this may promote innovation, collaborations and learning which are paramount to a successful change management. On the other hand, a strict or cautious </w:t>
      </w:r>
      <w:r w:rsidRPr="00043D50">
        <w:rPr>
          <w:rFonts w:ascii="Arial" w:cs="Arial" w:hAnsi="Arial"/>
          <w:sz w:val="22"/>
          <w:szCs w:val="22"/>
        </w:rPr>
        <w:t>culture can suppress experimentation and build up opposition to innovation</w:t>
        <w:lastRenderedPageBreak/>
      </w:r>
      <w:r w:rsidR="004154CF" w:rsidRPr="00043D50">
        <w:rPr>
          <w:rFonts w:ascii="Arial" w:cs="Arial" w:hAnsi="Arial"/>
          <w:sz w:val="22"/>
          <w:szCs w:val="22"/>
        </w:rPr>
        <w:t xml:space="preserve"> (Bindel Sibassaha et al., 2025)</w:t>
      </w:r>
      <w:r w:rsidRPr="00043D50">
        <w:rPr>
          <w:rFonts w:ascii="Arial" w:cs="Arial" w:hAnsi="Arial"/>
          <w:sz w:val="22"/>
          <w:szCs w:val="22"/>
        </w:rPr>
        <w:t>.</w:t>
      </w:r>
    </w:p>
    <w:p w:rsidR="00255B6C" w:rsidRDefault="00C90FD3" w14:paraId="67E1F38B" w14:textId="01C3511C" w:rsidP="005B4F8A" w:rsidRPr="00043D50">
      <w:pPr>
        <w:jc w:val="both"/>
        <w:spacing w:line="360" w:lineRule="auto"/>
        <w:rPr>
          <w:rFonts w:ascii="Arial" w:cs="Arial" w:hAnsi="Arial"/>
          <w:sz w:val="22"/>
          <w:szCs w:val="22"/>
        </w:rPr>
      </w:pPr>
      <w:r w:rsidRPr="00043D50">
        <w:rPr>
          <w:rFonts w:ascii="Arial" w:cs="Arial" w:hAnsi="Arial"/>
          <w:sz w:val="22"/>
          <w:szCs w:val="22"/>
        </w:rPr>
        <w:t>Tradition, quality and reliability has been a very strong organisational culture where Marks and Spencer has historically been linked. These values have added value to the brand reputation as well as customer loyalty to the organisation. Nevertheless, cultural attributes that place a lot of emphasis on stability and traditional ways of doing things can pose a challenge in cases where organisations are trying to adopt rapid technological change. Traditionally oriented operational methods employees might be unsure where the new digital tools or the restructuring of the old working processes lead.</w:t>
      </w:r>
    </w:p>
    <w:p w:rsidR="00255B6C" w:rsidRDefault="00255B6C" w14:paraId="7B0F7581" w14:textId="77777777" w:rsidP="005B4F8A" w:rsidRPr="00043D50">
      <w:pPr>
        <w:pStyle w:val="Heading1"/>
        <w:spacing w:line="360" w:lineRule="auto"/>
        <w:rPr>
          <w:rFonts w:ascii="Arial" w:cs="Arial" w:hAnsi="Arial"/>
          <w:sz w:val="22"/>
          <w:szCs w:val="22"/>
        </w:rPr>
      </w:pPr>
      <w:bookmarkStart w:id="5" w:name="_Toc223615183"/>
      <w:r w:rsidRPr="00043D50">
        <w:rPr>
          <w:rFonts w:ascii="Arial" w:cs="Arial" w:hAnsi="Arial"/>
          <w:sz w:val="22"/>
          <w:szCs w:val="22"/>
        </w:rPr>
        <w:t>5. Proposed Strategic Change Plan</w:t>
      </w:r>
      <w:bookmarkEnd w:id="5"/>
    </w:p>
    <w:p w:rsidR="00255B6C" w:rsidRDefault="00675367" w14:paraId="1B1BC2E3" w14:textId="343D292F" w:rsidP="005B4F8A" w:rsidRPr="00043D50">
      <w:pPr>
        <w:pStyle w:val="Heading2"/>
        <w:spacing w:line="360" w:lineRule="auto"/>
        <w:rPr>
          <w:rFonts w:ascii="Arial" w:cs="Arial" w:hAnsi="Arial"/>
          <w:sz w:val="22"/>
          <w:szCs w:val="22"/>
        </w:rPr>
      </w:pPr>
      <w:bookmarkStart w:id="6" w:name="_Toc223615184"/>
      <w:r w:rsidRPr="00043D50">
        <w:rPr>
          <w:rFonts w:ascii="Arial" w:cs="Arial" w:hAnsi="Arial"/>
          <w:sz w:val="22"/>
          <w:szCs w:val="22"/>
        </w:rPr>
        <w:t xml:space="preserve">a. </w:t>
      </w:r>
      <w:r w:rsidR="00255B6C" w:rsidRPr="00043D50">
        <w:rPr>
          <w:rFonts w:ascii="Arial" w:cs="Arial" w:hAnsi="Arial"/>
          <w:sz w:val="22"/>
          <w:szCs w:val="22"/>
        </w:rPr>
        <w:t>Objectives of the Change</w:t>
      </w:r>
      <w:bookmarkEnd w:id="6"/>
    </w:p>
    <w:p w:rsidR="00C90FD3" w:rsidRDefault="00C90FD3" w14:paraId="11F0F8CF" w14:textId="0B0D384F"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main aim of the strategic change plan is to be able to maximize the digital and technological capacity of </w:t>
      </w:r>
      <w:r w:rsidR="006C5761" w:rsidRPr="00043D50">
        <w:rPr>
          <w:rFonts w:ascii="Arial" w:cs="Arial" w:hAnsi="Arial"/>
          <w:sz w:val="22"/>
          <w:szCs w:val="22"/>
        </w:rPr>
        <w:t>Marks</w:t>
      </w:r>
      <w:r w:rsidRPr="00043D50">
        <w:rPr>
          <w:rFonts w:ascii="Arial" w:cs="Arial" w:hAnsi="Arial"/>
          <w:sz w:val="22"/>
          <w:szCs w:val="22"/>
        </w:rPr>
        <w:t xml:space="preserve"> and Spencer to be able to increase its competitiveness, operational efficiency and provide better customer experience. With the onward development of the retail sector, organisations have to adopt new approaches to their operations that incorporate old strengths of retail in the new digital age. The proposed initiative hence aims at building a unified retail model that will capitalize on physical retail as well as online platforms.</w:t>
      </w:r>
    </w:p>
    <w:p w:rsidR="00C90FD3" w:rsidRDefault="00C90FD3" w14:paraId="6485DA90" w14:textId="1D550133" w:rsidP="005B4F8A" w:rsidRPr="00043D50">
      <w:pPr>
        <w:jc w:val="both"/>
        <w:spacing w:line="360" w:lineRule="auto"/>
        <w:rPr>
          <w:rFonts w:ascii="Arial" w:cs="Arial" w:hAnsi="Arial"/>
          <w:sz w:val="22"/>
          <w:szCs w:val="22"/>
        </w:rPr>
      </w:pPr>
      <w:r w:rsidRPr="00043D50">
        <w:rPr>
          <w:rFonts w:ascii="Arial" w:cs="Arial" w:hAnsi="Arial"/>
          <w:sz w:val="22"/>
          <w:szCs w:val="22"/>
        </w:rPr>
        <w:t>The omni channel retail enhancement is one of the objectives. Omni channel retailing enables the customer to communicate with an organisation using multiple channels such as the physical stores, online websites, mobile applications and social media channels. A combination of such channels will allow organisations to offer smooth and convenient shopping experiences</w:t>
      </w:r>
      <w:r w:rsidR="005F274F" w:rsidRPr="00043D50">
        <w:rPr>
          <w:rFonts w:ascii="Arial" w:cs="Arial" w:hAnsi="Arial"/>
          <w:sz w:val="22"/>
          <w:szCs w:val="22"/>
        </w:rPr>
        <w:t xml:space="preserve"> (Radomska et al., 2025)</w:t>
      </w:r>
      <w:r w:rsidRPr="00043D50">
        <w:rPr>
          <w:rFonts w:ascii="Arial" w:cs="Arial" w:hAnsi="Arial"/>
          <w:sz w:val="22"/>
          <w:szCs w:val="22"/>
        </w:rPr>
        <w:t>. In the case of Marks and Spencer, this can be by allowing clients to have the option to order their goods online and pick at the stores, have customised suggestions using mobile apps and have a unified service in all retail outlets.</w:t>
      </w:r>
    </w:p>
    <w:p w:rsidR="00C90FD3" w:rsidRDefault="00C90FD3" w14:paraId="7C56B745" w14:textId="719ABC8D" w:rsidP="005B4F8A" w:rsidRPr="00043D50">
      <w:pPr>
        <w:jc w:val="both"/>
        <w:spacing w:line="360" w:lineRule="auto"/>
        <w:rPr>
          <w:rFonts w:ascii="Arial" w:cs="Arial" w:hAnsi="Arial"/>
          <w:sz w:val="22"/>
          <w:szCs w:val="22"/>
        </w:rPr>
      </w:pPr>
      <w:r w:rsidRPr="00043D50">
        <w:rPr>
          <w:rFonts w:ascii="Arial" w:cs="Arial" w:hAnsi="Arial"/>
          <w:sz w:val="22"/>
          <w:szCs w:val="22"/>
        </w:rPr>
        <w:t>The adoption of artificial intelligence in supply chain activities is another strategic goal. Artificial intelligence systems can process big amounts of data to forecast the demand, optimize inventory and enhance logistics planning. In a large retail organisation where there are high products volumes involved, this can greatly decrease operational inefficiencies and cut down on this stock shortage or surplus inventory. Consequently, the organisation will be able to react faster to the changing market conditions and preferences of consumers</w:t>
      </w:r>
      <w:r w:rsidR="00052388" w:rsidRPr="00043D50">
        <w:rPr>
          <w:rFonts w:ascii="Arial" w:cs="Arial" w:hAnsi="Arial"/>
          <w:sz w:val="22"/>
          <w:szCs w:val="22"/>
        </w:rPr>
        <w:t xml:space="preserve"> (Yarlagadda, 2025)</w:t>
      </w:r>
      <w:r w:rsidRPr="00043D50">
        <w:rPr>
          <w:rFonts w:ascii="Arial" w:cs="Arial" w:hAnsi="Arial"/>
          <w:sz w:val="22"/>
          <w:szCs w:val="22"/>
        </w:rPr>
        <w:t>.</w:t>
      </w:r>
    </w:p>
    <w:p w:rsidR="00C90FD3" w:rsidRDefault="00C90FD3" w14:paraId="25C1D1D2" w14:textId="3F89A5B7" w:rsidP="005B4F8A" w:rsidRPr="00043D50">
      <w:pPr>
        <w:jc w:val="both"/>
        <w:spacing w:line="360" w:lineRule="auto"/>
        <w:rPr>
          <w:rFonts w:ascii="Arial" w:cs="Arial" w:hAnsi="Arial"/>
          <w:sz w:val="22"/>
          <w:szCs w:val="22"/>
        </w:rPr>
      </w:pPr>
      <w:r w:rsidRPr="00043D50">
        <w:rPr>
          <w:rFonts w:ascii="Arial" w:cs="Arial" w:hAnsi="Arial"/>
          <w:sz w:val="22"/>
          <w:szCs w:val="22"/>
        </w:rPr>
        <w:t>Lastly, the change plan will empower the use of evidence-based decision making in the entire organisation. The contemporary retail business generates enormous volumes of information pertaining to the sales performance, client behaviour and supply chain operations. Through the creation of sophisticated data analytics systems, Marks and Spencer would be able to make better strategic choices and detect new trends in the market in a more efficient manner.</w:t>
        <w:lastRenderedPageBreak/>
      </w:r>
    </w:p>
    <w:p w:rsidR="00255B6C" w:rsidRDefault="00675367" w14:paraId="543D2508" w14:textId="29A35D6E" w:rsidP="005B4F8A" w:rsidRPr="00043D50">
      <w:pPr>
        <w:pStyle w:val="Heading2"/>
        <w:spacing w:line="360" w:lineRule="auto"/>
        <w:rPr>
          <w:rFonts w:ascii="Arial" w:cs="Arial" w:hAnsi="Arial"/>
          <w:sz w:val="22"/>
          <w:szCs w:val="22"/>
        </w:rPr>
      </w:pPr>
      <w:bookmarkStart w:id="7" w:name="_Toc223615185"/>
      <w:r w:rsidRPr="00043D50">
        <w:rPr>
          <w:rFonts w:ascii="Arial" w:cs="Arial" w:hAnsi="Arial"/>
          <w:sz w:val="22"/>
          <w:szCs w:val="22"/>
        </w:rPr>
        <w:t xml:space="preserve">b. </w:t>
      </w:r>
      <w:r w:rsidR="00255B6C" w:rsidRPr="00043D50">
        <w:rPr>
          <w:rFonts w:ascii="Arial" w:cs="Arial" w:hAnsi="Arial"/>
          <w:sz w:val="22"/>
          <w:szCs w:val="22"/>
        </w:rPr>
        <w:t>Financial Plan</w:t>
      </w:r>
      <w:bookmarkEnd w:id="7"/>
    </w:p>
    <w:p w:rsidR="00C90FD3" w:rsidRDefault="00545221" w14:paraId="53500A65" w14:textId="64F55987" w:rsidP="005B4F8A" w:rsidRPr="00043D50">
      <w:pPr>
        <w:jc w:val="both"/>
        <w:spacing w:line="360" w:lineRule="auto"/>
        <w:rPr>
          <w:rFonts w:ascii="Arial" w:cs="Arial" w:hAnsi="Arial"/>
          <w:sz w:val="22"/>
          <w:szCs w:val="22"/>
        </w:rPr>
      </w:pPr>
      <w:r w:rsidRPr="00043D50">
        <w:rPr>
          <w:rFonts w:ascii="Arial" w:cs="Arial" w:hAnsi="Arial"/>
          <w:sz w:val="22"/>
          <w:szCs w:val="22"/>
        </w:rPr>
        <w:t>To</w:t>
      </w:r>
      <w:r w:rsidR="00AA6A6D" w:rsidRPr="00043D50">
        <w:rPr>
          <w:rFonts w:ascii="Arial" w:cs="Arial" w:hAnsi="Arial"/>
          <w:sz w:val="22"/>
          <w:szCs w:val="22"/>
        </w:rPr>
        <w:t xml:space="preserve"> implement</w:t>
      </w:r>
      <w:r w:rsidR="00C90FD3" w:rsidRPr="00043D50">
        <w:rPr>
          <w:rFonts w:ascii="Arial" w:cs="Arial" w:hAnsi="Arial"/>
          <w:sz w:val="22"/>
          <w:szCs w:val="22"/>
        </w:rPr>
        <w:t xml:space="preserve"> strategy of digital transformation</w:t>
      </w:r>
      <w:r w:rsidR="00AA6A6D" w:rsidRPr="00043D50">
        <w:rPr>
          <w:rFonts w:ascii="Arial" w:cs="Arial" w:hAnsi="Arial"/>
          <w:sz w:val="22"/>
          <w:szCs w:val="22"/>
        </w:rPr>
        <w:t xml:space="preserve"> a lot of financing is required</w:t>
      </w:r>
      <w:r w:rsidR="00C90FD3" w:rsidRPr="00043D50">
        <w:rPr>
          <w:rFonts w:ascii="Arial" w:cs="Arial" w:hAnsi="Arial"/>
          <w:sz w:val="22"/>
          <w:szCs w:val="22"/>
        </w:rPr>
        <w:t>. The strategic change plan suggested thus incorporates a comprehensive financial plan, which will allocate funds to important technological and organisational projects. The areas of investment of interest are development of digital infrastructure, artificial intelligence systems, data analysis platforms and staff training programmes.</w:t>
      </w:r>
    </w:p>
    <w:p w:rsidR="00255B6C" w:rsidRDefault="00C90FD3" w14:paraId="05E27959" w14:textId="2ACF6E66" w:rsidP="005B4F8A" w:rsidRPr="00043D50">
      <w:pPr>
        <w:jc w:val="both"/>
        <w:spacing w:line="360" w:lineRule="auto"/>
        <w:rPr>
          <w:rFonts w:ascii="Arial" w:cs="Arial" w:hAnsi="Arial"/>
          <w:sz w:val="22"/>
          <w:szCs w:val="22"/>
        </w:rPr>
      </w:pPr>
      <w:r w:rsidRPr="00043D50">
        <w:rPr>
          <w:rFonts w:ascii="Arial" w:cs="Arial" w:hAnsi="Arial"/>
          <w:sz w:val="22"/>
          <w:szCs w:val="22"/>
        </w:rPr>
        <w:t>The technologies of artificial intelligence can be another significant financial investment area. Inventory prediction, demand prediction and artificial customer service Chatbots and virtual assistants can be supported using AI driven systems. The AI systems would allow the organisation to optimize the level of stocks and lower operational expenses related to inefficient inventory management through the use of historical sales data and consumer behavioural patterns</w:t>
      </w:r>
      <w:r w:rsidR="00601582" w:rsidRPr="00043D50">
        <w:rPr>
          <w:rFonts w:ascii="Arial" w:cs="Arial" w:hAnsi="Arial"/>
          <w:sz w:val="22"/>
          <w:szCs w:val="22"/>
        </w:rPr>
        <w:t xml:space="preserve"> (Nweje and Taiwo, 2025)</w:t>
      </w:r>
      <w:r w:rsidRPr="00043D50">
        <w:rPr>
          <w:rFonts w:ascii="Arial" w:cs="Arial" w:hAnsi="Arial"/>
          <w:sz w:val="22"/>
          <w:szCs w:val="22"/>
        </w:rPr>
        <w:t>.</w:t>
      </w:r>
    </w:p>
    <w:p w:rsidR="00255B6C" w:rsidRDefault="00675367" w14:paraId="168D05F8" w14:textId="2C6D348F" w:rsidP="005B4F8A" w:rsidRPr="00043D50">
      <w:pPr>
        <w:pStyle w:val="Heading2"/>
        <w:spacing w:line="360" w:lineRule="auto"/>
        <w:rPr>
          <w:rFonts w:ascii="Arial" w:cs="Arial" w:hAnsi="Arial"/>
          <w:sz w:val="22"/>
          <w:szCs w:val="22"/>
        </w:rPr>
      </w:pPr>
      <w:bookmarkStart w:id="8" w:name="_Toc223615186"/>
      <w:r w:rsidRPr="00043D50">
        <w:rPr>
          <w:rFonts w:ascii="Arial" w:cs="Arial" w:hAnsi="Arial"/>
          <w:sz w:val="22"/>
          <w:szCs w:val="22"/>
        </w:rPr>
        <w:t xml:space="preserve">c. </w:t>
      </w:r>
      <w:r w:rsidR="00255B6C" w:rsidRPr="00043D50">
        <w:rPr>
          <w:rFonts w:ascii="Arial" w:cs="Arial" w:hAnsi="Arial"/>
          <w:sz w:val="22"/>
          <w:szCs w:val="22"/>
        </w:rPr>
        <w:t>Communication Plan</w:t>
      </w:r>
      <w:bookmarkEnd w:id="8"/>
    </w:p>
    <w:p w:rsidR="00C90FD3" w:rsidRDefault="00C90FD3" w14:paraId="15D51B2E" w14:textId="77777777" w:rsidP="005B4F8A" w:rsidRPr="00043D50">
      <w:pPr>
        <w:jc w:val="both"/>
        <w:spacing w:line="360" w:lineRule="auto"/>
        <w:rPr>
          <w:rFonts w:ascii="Arial" w:cs="Arial" w:hAnsi="Arial"/>
          <w:sz w:val="22"/>
          <w:szCs w:val="22"/>
        </w:rPr>
      </w:pPr>
      <w:r w:rsidRPr="00043D50">
        <w:rPr>
          <w:rFonts w:ascii="Arial" w:cs="Arial" w:hAnsi="Arial"/>
          <w:sz w:val="22"/>
          <w:szCs w:val="22"/>
        </w:rPr>
        <w:t>Implementing it requires proper communication. Employees need to know what the change is all about, what benefits the change will bring and their contribution to the transformation process.</w:t>
      </w:r>
    </w:p>
    <w:p w:rsidR="00C90FD3" w:rsidRDefault="00C90FD3" w14:paraId="2B806923" w14:textId="42FD46B1" w:rsidP="005B4F8A" w:rsidRPr="00043D50">
      <w:pPr>
        <w:jc w:val="both"/>
        <w:spacing w:line="360" w:lineRule="auto"/>
        <w:rPr>
          <w:rFonts w:ascii="Arial" w:cs="Arial" w:hAnsi="Arial"/>
          <w:sz w:val="22"/>
          <w:szCs w:val="22"/>
        </w:rPr>
      </w:pPr>
      <w:r w:rsidRPr="00043D50">
        <w:rPr>
          <w:rFonts w:ascii="Arial" w:cs="Arial" w:hAnsi="Arial"/>
          <w:sz w:val="22"/>
          <w:szCs w:val="22"/>
        </w:rPr>
        <w:t>It is recommended that the communication strategy involves frequent leadership briefs, employee forums and internal online platforms, where the information can be shared. Open communication is also capable of minimizing uncertainties and promoting employee involvement</w:t>
      </w:r>
      <w:r w:rsidR="007642B3" w:rsidRPr="00043D50">
        <w:rPr>
          <w:rFonts w:ascii="Arial" w:cs="Arial" w:hAnsi="Arial"/>
          <w:sz w:val="22"/>
          <w:szCs w:val="22"/>
        </w:rPr>
        <w:t xml:space="preserve"> (Abu, 2025)</w:t>
      </w:r>
      <w:r w:rsidRPr="00043D50">
        <w:rPr>
          <w:rFonts w:ascii="Arial" w:cs="Arial" w:hAnsi="Arial"/>
          <w:sz w:val="22"/>
          <w:szCs w:val="22"/>
        </w:rPr>
        <w:t>.</w:t>
      </w:r>
    </w:p>
    <w:p w:rsidR="00255B6C" w:rsidRDefault="00675367" w14:paraId="361820FF" w14:textId="29A5BFB6" w:rsidP="005B4F8A" w:rsidRPr="00043D50">
      <w:pPr>
        <w:pStyle w:val="Heading2"/>
        <w:spacing w:line="360" w:lineRule="auto"/>
        <w:rPr>
          <w:rFonts w:ascii="Arial" w:cs="Arial" w:hAnsi="Arial"/>
          <w:sz w:val="22"/>
          <w:szCs w:val="22"/>
        </w:rPr>
      </w:pPr>
      <w:bookmarkStart w:id="9" w:name="_Toc223615187"/>
      <w:r w:rsidRPr="00043D50">
        <w:rPr>
          <w:rFonts w:ascii="Arial" w:cs="Arial" w:hAnsi="Arial"/>
          <w:sz w:val="22"/>
          <w:szCs w:val="22"/>
        </w:rPr>
        <w:t xml:space="preserve">d. </w:t>
      </w:r>
      <w:r w:rsidR="00255B6C" w:rsidRPr="00043D50">
        <w:rPr>
          <w:rFonts w:ascii="Arial" w:cs="Arial" w:hAnsi="Arial"/>
          <w:sz w:val="22"/>
          <w:szCs w:val="22"/>
        </w:rPr>
        <w:t>Evaluation Plan</w:t>
      </w:r>
      <w:bookmarkEnd w:id="9"/>
    </w:p>
    <w:p w:rsidR="00C90FD3" w:rsidRDefault="00C90FD3" w14:paraId="1BD93AC6" w14:textId="0385ABD1" w:rsidP="005B4F8A" w:rsidRPr="00043D50">
      <w:pPr>
        <w:jc w:val="both"/>
        <w:spacing w:line="360" w:lineRule="auto"/>
        <w:rPr>
          <w:rFonts w:ascii="Arial" w:cs="Arial" w:hAnsi="Arial"/>
          <w:sz w:val="22"/>
          <w:szCs w:val="22"/>
        </w:rPr>
      </w:pPr>
      <w:r w:rsidRPr="00043D50">
        <w:rPr>
          <w:rFonts w:ascii="Arial" w:cs="Arial" w:hAnsi="Arial"/>
          <w:sz w:val="22"/>
          <w:szCs w:val="22"/>
        </w:rPr>
        <w:t>Performance indicators should be used to measure the success of the change initiative. These are such indicators as the increase in online sales, satisfaction rates among the customers, the efficiency of operating and employee engagement</w:t>
      </w:r>
      <w:r w:rsidR="001D42E6" w:rsidRPr="00043D50">
        <w:rPr>
          <w:rFonts w:ascii="Arial" w:cs="Arial" w:hAnsi="Arial"/>
          <w:sz w:val="22"/>
          <w:szCs w:val="22"/>
        </w:rPr>
        <w:t xml:space="preserve"> (Bhowmik et al., 2026).</w:t>
      </w:r>
    </w:p>
    <w:p w:rsidR="00255B6C" w:rsidRDefault="00C90FD3" w14:paraId="19C6DAE9" w14:textId="49B31528" w:rsidP="005B4F8A" w:rsidRPr="00043D50">
      <w:pPr>
        <w:jc w:val="both"/>
        <w:spacing w:line="360" w:lineRule="auto"/>
        <w:rPr>
          <w:rFonts w:ascii="Arial" w:cs="Arial" w:hAnsi="Arial"/>
          <w:sz w:val="22"/>
          <w:szCs w:val="22"/>
        </w:rPr>
      </w:pPr>
      <w:r w:rsidRPr="00043D50">
        <w:rPr>
          <w:rFonts w:ascii="Arial" w:cs="Arial" w:hAnsi="Arial"/>
          <w:sz w:val="22"/>
          <w:szCs w:val="22"/>
        </w:rPr>
        <w:t>Frequent performance analysis will allow the leadership to see possible challenges and change strategies. Constant monitoring is done to keep the change initiative on track and to keep it consistent with the organisational objectives and the market environment.</w:t>
      </w:r>
    </w:p>
    <w:p w:rsidR="00255B6C" w:rsidRDefault="00255B6C" w14:paraId="7CC8E745" w14:textId="77777777" w:rsidP="005B4F8A" w:rsidRPr="00043D50">
      <w:pPr>
        <w:pStyle w:val="Heading1"/>
        <w:spacing w:line="360" w:lineRule="auto"/>
        <w:rPr>
          <w:rFonts w:ascii="Arial" w:cs="Arial" w:hAnsi="Arial"/>
          <w:sz w:val="22"/>
          <w:szCs w:val="22"/>
        </w:rPr>
      </w:pPr>
      <w:bookmarkStart w:id="10" w:name="_Toc223615188"/>
      <w:r w:rsidRPr="00043D50">
        <w:rPr>
          <w:rFonts w:ascii="Arial" w:cs="Arial" w:hAnsi="Arial"/>
          <w:sz w:val="22"/>
          <w:szCs w:val="22"/>
        </w:rPr>
        <w:t>6. Conclusion</w:t>
        <w:lastRenderedPageBreak/>
      </w:r>
      <w:bookmarkEnd w:id="10"/>
    </w:p>
    <w:p w:rsidR="00C90FD3" w:rsidRDefault="00C90FD3" w14:paraId="2B4366DD" w14:textId="2FF0F6AB" w:rsidP="005B4F8A" w:rsidRPr="00043D50">
      <w:pPr>
        <w:jc w:val="both"/>
        <w:spacing w:line="360" w:lineRule="auto"/>
        <w:rPr>
          <w:rFonts w:ascii="Arial" w:cs="Arial" w:hAnsi="Arial"/>
          <w:sz w:val="22"/>
          <w:szCs w:val="22"/>
        </w:rPr>
      </w:pPr>
      <w:r w:rsidRPr="00043D50">
        <w:rPr>
          <w:rFonts w:ascii="Arial" w:cs="Arial" w:hAnsi="Arial"/>
          <w:sz w:val="22"/>
          <w:szCs w:val="22"/>
        </w:rPr>
        <w:t>The digital technologies, the changing consumer behaviour and the growing competition are causing a massive transformation in the retail industry. Conventional retailers have to revise their strategies and operational models so that they can compete in this changing environment.</w:t>
      </w:r>
    </w:p>
    <w:p w:rsidR="00C90FD3" w:rsidRDefault="00C90FD3" w14:paraId="53CE02C0" w14:textId="02B64000" w:rsidP="005B4F8A" w:rsidRPr="00043D50">
      <w:pPr>
        <w:jc w:val="both"/>
        <w:spacing w:line="360" w:lineRule="auto"/>
        <w:rPr>
          <w:rFonts w:ascii="Arial" w:cs="Arial" w:hAnsi="Arial"/>
          <w:sz w:val="22"/>
          <w:szCs w:val="22"/>
        </w:rPr>
      </w:pPr>
      <w:r w:rsidRPr="00043D50">
        <w:rPr>
          <w:rFonts w:ascii="Arial" w:cs="Arial" w:hAnsi="Arial"/>
          <w:sz w:val="22"/>
          <w:szCs w:val="22"/>
        </w:rPr>
        <w:t xml:space="preserve">The report has evaluated how Marks and Spencer </w:t>
      </w:r>
      <w:r w:rsidR="00702337" w:rsidRPr="00043D50">
        <w:rPr>
          <w:rFonts w:ascii="Arial" w:cs="Arial" w:hAnsi="Arial"/>
          <w:sz w:val="22"/>
          <w:szCs w:val="22"/>
        </w:rPr>
        <w:t xml:space="preserve">handled its challenges </w:t>
      </w:r>
      <w:r w:rsidRPr="00043D50">
        <w:rPr>
          <w:rFonts w:ascii="Arial" w:cs="Arial" w:hAnsi="Arial"/>
          <w:sz w:val="22"/>
          <w:szCs w:val="22"/>
        </w:rPr>
        <w:t xml:space="preserve">and </w:t>
      </w:r>
      <w:r w:rsidR="00702337" w:rsidRPr="00043D50">
        <w:rPr>
          <w:rFonts w:ascii="Arial" w:cs="Arial" w:hAnsi="Arial"/>
          <w:sz w:val="22"/>
          <w:szCs w:val="22"/>
        </w:rPr>
        <w:t xml:space="preserve">also </w:t>
      </w:r>
      <w:r w:rsidRPr="00043D50">
        <w:rPr>
          <w:rFonts w:ascii="Arial" w:cs="Arial" w:hAnsi="Arial"/>
          <w:sz w:val="22"/>
          <w:szCs w:val="22"/>
        </w:rPr>
        <w:t xml:space="preserve">assessed how leadership, organisational culture change management </w:t>
      </w:r>
      <w:r w:rsidR="00702337" w:rsidRPr="00043D50">
        <w:rPr>
          <w:rFonts w:ascii="Arial" w:cs="Arial" w:hAnsi="Arial"/>
          <w:sz w:val="22"/>
          <w:szCs w:val="22"/>
        </w:rPr>
        <w:t>roles</w:t>
      </w:r>
      <w:r w:rsidRPr="00043D50">
        <w:rPr>
          <w:rFonts w:ascii="Arial" w:cs="Arial" w:hAnsi="Arial"/>
          <w:sz w:val="22"/>
          <w:szCs w:val="22"/>
        </w:rPr>
        <w:t xml:space="preserve"> have enabled strategic transformation. As in the analysis above, the three factors that drive organisational change are digital disruption, online retail growth and innovation in technology.</w:t>
      </w:r>
    </w:p>
    <w:p w:rsidR="00255B6C" w:rsidRDefault="00C90FD3" w14:paraId="215E32BC" w14:textId="02D17D06" w:rsidP="005B4F8A" w:rsidRPr="00043D50">
      <w:pPr>
        <w:jc w:val="both"/>
        <w:spacing w:line="360" w:lineRule="auto"/>
        <w:rPr>
          <w:rFonts w:ascii="Arial" w:cs="Arial" w:hAnsi="Arial"/>
          <w:sz w:val="22"/>
          <w:szCs w:val="22"/>
        </w:rPr>
      </w:pPr>
      <w:r w:rsidRPr="00043D50">
        <w:rPr>
          <w:rFonts w:ascii="Arial" w:cs="Arial" w:hAnsi="Arial"/>
          <w:sz w:val="22"/>
          <w:szCs w:val="22"/>
        </w:rPr>
        <w:t>The</w:t>
      </w:r>
      <w:r w:rsidR="009B1FA4" w:rsidRPr="00043D50">
        <w:rPr>
          <w:rFonts w:ascii="Arial" w:cs="Arial" w:hAnsi="Arial"/>
          <w:sz w:val="22"/>
          <w:szCs w:val="22"/>
        </w:rPr>
        <w:t xml:space="preserve"> proposed</w:t>
      </w:r>
      <w:r w:rsidRPr="00043D50">
        <w:rPr>
          <w:rFonts w:ascii="Arial" w:cs="Arial" w:hAnsi="Arial"/>
          <w:sz w:val="22"/>
          <w:szCs w:val="22"/>
        </w:rPr>
        <w:t xml:space="preserve"> strategic change plan is aimed at speeding up digital transformation, improving the resources of the omni-channel and applying artificial intelligence in business operation. It is also in the plan that leadership, communication and cultural adaptation are important in facilitating successful change implementation.</w:t>
      </w:r>
    </w:p>
    <w:p w:rsidR="00304D6D" w:rsidRDefault="00A65374" w14:paraId="39EE546A" w14:textId="62818060" w:rsidP="00A65374" w:rsidRPr="00043D50">
      <w:pPr>
        <w:pStyle w:val="Heading1"/>
        <w:rPr>
          <w:rFonts w:ascii="Arial" w:cs="Arial" w:hAnsi="Arial"/>
          <w:sz w:val="22"/>
          <w:szCs w:val="22"/>
        </w:rPr>
      </w:pPr>
      <w:r w:rsidRPr="00043D50">
        <w:rPr>
          <w:rFonts w:ascii="Arial" w:cs="Arial" w:hAnsi="Arial"/>
          <w:sz w:val="22"/>
          <w:szCs w:val="22"/>
        </w:rPr>
        <w:t>References:</w:t>
      </w:r>
    </w:p>
    <w:p w:rsidR="00A13CB9" w:rsidRDefault="008914BE" w14:paraId="4EA6EB0C" w14:textId="77777777" w:rsidP="00A13CB9">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Abu, J.A., 2025. Exploring the relationship between effective communication and employee participation at NIMASA. </w:t>
      </w:r>
      <w:r w:rsidRPr="00043D50">
        <w:rPr>
          <w:iCs/>
          <w:i/>
          <w:rFonts w:ascii="Arial" w:cs="Arial" w:hAnsi="Arial"/>
          <w:sz w:val="22"/>
          <w:szCs w:val="22"/>
        </w:rPr>
        <w:t>African Journal of Stability and Development (AJSD)</w:t>
      </w:r>
      <w:r w:rsidRPr="00043D50">
        <w:rPr>
          <w:rFonts w:ascii="Arial" w:cs="Arial" w:hAnsi="Arial"/>
          <w:sz w:val="22"/>
          <w:szCs w:val="22"/>
        </w:rPr>
        <w:t>, </w:t>
      </w:r>
      <w:r w:rsidRPr="00043D50">
        <w:rPr>
          <w:iCs/>
          <w:i/>
          <w:rFonts w:ascii="Arial" w:cs="Arial" w:hAnsi="Arial"/>
          <w:sz w:val="22"/>
          <w:szCs w:val="22"/>
        </w:rPr>
        <w:t>17</w:t>
      </w:r>
      <w:r w:rsidRPr="00043D50">
        <w:rPr>
          <w:rFonts w:ascii="Arial" w:cs="Arial" w:hAnsi="Arial"/>
          <w:sz w:val="22"/>
          <w:szCs w:val="22"/>
        </w:rPr>
        <w:t>(1), pp.521-534.</w:t>
      </w:r>
    </w:p>
    <w:p w:rsidR="00A13CB9" w:rsidRDefault="008914BE" w14:paraId="1F456F5C" w14:textId="77777777" w:rsidP="00A13CB9">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Alhusban, M.I., Alshurafat, H. and Khatatbeh, I.N., 2025. Exploring professional perspectives on integrating generative artificial intelligence into corporate learning and development: an organizational change perspective. </w:t>
      </w:r>
      <w:r w:rsidRPr="00043D50">
        <w:rPr>
          <w:iCs/>
          <w:i/>
          <w:rFonts w:ascii="Arial" w:cs="Arial" w:hAnsi="Arial"/>
          <w:sz w:val="22"/>
          <w:szCs w:val="22"/>
        </w:rPr>
        <w:t>Development and Learning in Organizations: An International Journal</w:t>
      </w:r>
      <w:r w:rsidRPr="00043D50">
        <w:rPr>
          <w:rFonts w:ascii="Arial" w:cs="Arial" w:hAnsi="Arial"/>
          <w:sz w:val="22"/>
          <w:szCs w:val="22"/>
        </w:rPr>
        <w:t>, </w:t>
      </w:r>
      <w:r w:rsidRPr="00043D50">
        <w:rPr>
          <w:iCs/>
          <w:i/>
          <w:rFonts w:ascii="Arial" w:cs="Arial" w:hAnsi="Arial"/>
          <w:sz w:val="22"/>
          <w:szCs w:val="22"/>
        </w:rPr>
        <w:t>39</w:t>
      </w:r>
      <w:r w:rsidRPr="00043D50">
        <w:rPr>
          <w:rFonts w:ascii="Arial" w:cs="Arial" w:hAnsi="Arial"/>
          <w:sz w:val="22"/>
          <w:szCs w:val="22"/>
        </w:rPr>
        <w:t>(2), pp.21-24.</w:t>
      </w:r>
    </w:p>
    <w:p w:rsidR="00A13CB9" w:rsidRDefault="008914BE" w14:paraId="5C9252EF" w14:textId="77777777" w:rsidP="00A13CB9">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Bhowmik, R., Sharma, G. and Singh, P., 2026. Integration of CRM and HR Analytics for Workforce &amp; Customer Insights. </w:t>
      </w:r>
      <w:r w:rsidRPr="00043D50">
        <w:rPr>
          <w:iCs/>
          <w:i/>
          <w:rFonts w:ascii="Arial" w:cs="Arial" w:hAnsi="Arial"/>
          <w:sz w:val="22"/>
          <w:szCs w:val="22"/>
        </w:rPr>
        <w:t>Journal of Human Resource and Customer Relationship Management ISSN: 3107-9210 (Online)</w:t>
      </w:r>
      <w:r w:rsidRPr="00043D50">
        <w:rPr>
          <w:rFonts w:ascii="Arial" w:cs="Arial" w:hAnsi="Arial"/>
          <w:sz w:val="22"/>
          <w:szCs w:val="22"/>
        </w:rPr>
        <w:t>, </w:t>
      </w:r>
      <w:r w:rsidRPr="00043D50">
        <w:rPr>
          <w:iCs/>
          <w:i/>
          <w:rFonts w:ascii="Arial" w:cs="Arial" w:hAnsi="Arial"/>
          <w:sz w:val="22"/>
          <w:szCs w:val="22"/>
        </w:rPr>
        <w:t>9</w:t>
      </w:r>
      <w:r w:rsidRPr="00043D50">
        <w:rPr>
          <w:rFonts w:ascii="Arial" w:cs="Arial" w:hAnsi="Arial"/>
          <w:sz w:val="22"/>
          <w:szCs w:val="22"/>
        </w:rPr>
        <w:t>(3).</w:t>
      </w:r>
    </w:p>
    <w:p w:rsidR="00A13CB9" w:rsidRDefault="008914BE" w14:paraId="2034DE31" w14:textId="77777777" w:rsidP="00A13CB9">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Bindel Sibassaha, J.L., Pea-Assounga, J.B.B. and Bambi, P.D.R., 2025. Influence of digital transformation on employee innovative behavior: roles of challenging appraisal, organizational culture support, and transformational leadership style. </w:t>
      </w:r>
      <w:r w:rsidRPr="00043D50">
        <w:rPr>
          <w:iCs/>
          <w:i/>
          <w:rFonts w:ascii="Arial" w:cs="Arial" w:hAnsi="Arial"/>
          <w:sz w:val="22"/>
          <w:szCs w:val="22"/>
        </w:rPr>
        <w:t>Frontiers in Psychology</w:t>
      </w:r>
      <w:r w:rsidRPr="00043D50">
        <w:rPr>
          <w:rFonts w:ascii="Arial" w:cs="Arial" w:hAnsi="Arial"/>
          <w:sz w:val="22"/>
          <w:szCs w:val="22"/>
        </w:rPr>
        <w:t>, </w:t>
      </w:r>
      <w:r w:rsidRPr="00043D50">
        <w:rPr>
          <w:iCs/>
          <w:i/>
          <w:rFonts w:ascii="Arial" w:cs="Arial" w:hAnsi="Arial"/>
          <w:sz w:val="22"/>
          <w:szCs w:val="22"/>
        </w:rPr>
        <w:t>16</w:t>
      </w:r>
      <w:r w:rsidRPr="00043D50">
        <w:rPr>
          <w:rFonts w:ascii="Arial" w:cs="Arial" w:hAnsi="Arial"/>
          <w:sz w:val="22"/>
          <w:szCs w:val="22"/>
        </w:rPr>
        <w:t>, p.1532977.</w:t>
      </w:r>
    </w:p>
    <w:p w:rsidR="00A13CB9" w:rsidRDefault="008914BE" w14:paraId="685B9CE2" w14:textId="77777777" w:rsidP="00A13CB9">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Campbell, J.W., 2025. Change management, performance feedback, and public service motivation: Cultivating change-oriented behaviour in public organisations. </w:t>
      </w:r>
      <w:r w:rsidRPr="00043D50">
        <w:rPr>
          <w:iCs/>
          <w:i/>
          <w:rFonts w:ascii="Arial" w:cs="Arial" w:hAnsi="Arial"/>
          <w:sz w:val="22"/>
          <w:szCs w:val="22"/>
        </w:rPr>
        <w:t>Asia Pacific Journal of Public Administration</w:t>
      </w:r>
      <w:r w:rsidRPr="00043D50">
        <w:rPr>
          <w:rFonts w:ascii="Arial" w:cs="Arial" w:hAnsi="Arial"/>
          <w:sz w:val="22"/>
          <w:szCs w:val="22"/>
        </w:rPr>
        <w:t>, </w:t>
      </w:r>
      <w:r w:rsidRPr="00043D50">
        <w:rPr>
          <w:iCs/>
          <w:i/>
          <w:rFonts w:ascii="Arial" w:cs="Arial" w:hAnsi="Arial"/>
          <w:sz w:val="22"/>
          <w:szCs w:val="22"/>
        </w:rPr>
        <w:t>47</w:t>
      </w:r>
      <w:r w:rsidRPr="00043D50">
        <w:rPr>
          <w:rFonts w:ascii="Arial" w:cs="Arial" w:hAnsi="Arial"/>
          <w:sz w:val="22"/>
          <w:szCs w:val="22"/>
        </w:rPr>
        <w:t>(2), pp.140-164.</w:t>
      </w:r>
    </w:p>
    <w:p w:rsidR="00976EA1" w:rsidRDefault="008914BE" w14:paraId="6433EC2C"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Carreño, A.M., 2025. A Critical Review of Kotter’s Change Leadership Model: Relevance,limitations, and Integration with Contemporary Models. </w:t>
        <w:lastRenderedPageBreak/>
      </w:r>
      <w:r w:rsidRPr="00043D50">
        <w:rPr>
          <w:iCs/>
          <w:i/>
          <w:rFonts w:ascii="Arial" w:cs="Arial" w:hAnsi="Arial"/>
          <w:sz w:val="22"/>
          <w:szCs w:val="22"/>
        </w:rPr>
        <w:t>Available at SSRN 6086248</w:t>
      </w:r>
      <w:r w:rsidRPr="00043D50">
        <w:rPr>
          <w:rFonts w:ascii="Arial" w:cs="Arial" w:hAnsi="Arial"/>
          <w:sz w:val="22"/>
          <w:szCs w:val="22"/>
        </w:rPr>
        <w:t>.</w:t>
      </w:r>
    </w:p>
    <w:p w:rsidR="00976EA1" w:rsidRDefault="008914BE" w14:paraId="625A040B"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Hu, F., Wang, Y., Cao, R., Hu, C., Feng, B., Li, J., Ding, X., Ma, J., Li, H., Wang, P. and Xu, Y., 2025. Kotter’s 8-step change model to improve hand hygiene compliance in intensive care unit: A 41-month prospective longitudinal quality improvement study. </w:t>
      </w:r>
      <w:r w:rsidRPr="00043D50">
        <w:rPr>
          <w:iCs/>
          <w:i/>
          <w:rFonts w:ascii="Arial" w:cs="Arial" w:hAnsi="Arial"/>
          <w:sz w:val="22"/>
          <w:szCs w:val="22"/>
        </w:rPr>
        <w:t>Intensive and Critical Care Nursing</w:t>
      </w:r>
      <w:r w:rsidRPr="00043D50">
        <w:rPr>
          <w:rFonts w:ascii="Arial" w:cs="Arial" w:hAnsi="Arial"/>
          <w:sz w:val="22"/>
          <w:szCs w:val="22"/>
        </w:rPr>
        <w:t>, </w:t>
      </w:r>
      <w:r w:rsidRPr="00043D50">
        <w:rPr>
          <w:iCs/>
          <w:i/>
          <w:rFonts w:ascii="Arial" w:cs="Arial" w:hAnsi="Arial"/>
          <w:sz w:val="22"/>
          <w:szCs w:val="22"/>
        </w:rPr>
        <w:t>87</w:t>
      </w:r>
      <w:r w:rsidRPr="00043D50">
        <w:rPr>
          <w:rFonts w:ascii="Arial" w:cs="Arial" w:hAnsi="Arial"/>
          <w:sz w:val="22"/>
          <w:szCs w:val="22"/>
        </w:rPr>
        <w:t>, p.103877.</w:t>
      </w:r>
    </w:p>
    <w:p w:rsidR="00976EA1" w:rsidRDefault="008914BE" w14:paraId="4FCED641"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Ihezue, C.D., 2025. Effective Strategies for Managing Employee Resistance During Organizational Change in Healthcare Settings.</w:t>
      </w:r>
    </w:p>
    <w:p w:rsidR="00976EA1" w:rsidRDefault="008914BE" w14:paraId="4D610D9F"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Jain, S., 2025. E-Commerce's Impact on Traditional Retail and Consumer Interaction. </w:t>
      </w:r>
      <w:r w:rsidRPr="00043D50">
        <w:rPr>
          <w:iCs/>
          <w:i/>
          <w:rFonts w:ascii="Arial" w:cs="Arial" w:hAnsi="Arial"/>
          <w:sz w:val="22"/>
          <w:szCs w:val="22"/>
        </w:rPr>
        <w:t>Kavya Setu</w:t>
      </w:r>
      <w:r w:rsidRPr="00043D50">
        <w:rPr>
          <w:rFonts w:ascii="Arial" w:cs="Arial" w:hAnsi="Arial"/>
          <w:sz w:val="22"/>
          <w:szCs w:val="22"/>
        </w:rPr>
        <w:t>, </w:t>
      </w:r>
      <w:r w:rsidRPr="00043D50">
        <w:rPr>
          <w:iCs/>
          <w:i/>
          <w:rFonts w:ascii="Arial" w:cs="Arial" w:hAnsi="Arial"/>
          <w:sz w:val="22"/>
          <w:szCs w:val="22"/>
        </w:rPr>
        <w:t>1</w:t>
      </w:r>
      <w:r w:rsidRPr="00043D50">
        <w:rPr>
          <w:rFonts w:ascii="Arial" w:cs="Arial" w:hAnsi="Arial"/>
          <w:sz w:val="22"/>
          <w:szCs w:val="22"/>
        </w:rPr>
        <w:t>(5), pp.31-40.</w:t>
      </w:r>
    </w:p>
    <w:p w:rsidR="00976EA1" w:rsidRDefault="008914BE" w14:paraId="340C501A"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Jhawar, N., Vyas, N. and Kushwaha, V.S., 2025. Digital Leadership Skills and Qualities Needed to Drive Organizational Change. In </w:t>
      </w:r>
      <w:r w:rsidRPr="00043D50">
        <w:rPr>
          <w:iCs/>
          <w:i/>
          <w:rFonts w:ascii="Arial" w:cs="Arial" w:hAnsi="Arial"/>
          <w:sz w:val="22"/>
          <w:szCs w:val="22"/>
        </w:rPr>
        <w:t>Corporate Management in the Digital Age</w:t>
      </w:r>
      <w:r w:rsidRPr="00043D50">
        <w:rPr>
          <w:rFonts w:ascii="Arial" w:cs="Arial" w:hAnsi="Arial"/>
          <w:sz w:val="22"/>
          <w:szCs w:val="22"/>
        </w:rPr>
        <w:t> (pp. 101-132). IGI Global Scientific Publishing.</w:t>
      </w:r>
    </w:p>
    <w:p w:rsidR="00976EA1" w:rsidRDefault="008914BE" w14:paraId="6549A0B5"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Nweje, U. and Taiwo, M., 2025. Leveraging Artificial Intelligence for predictive supply chain management, focus on how AI-driven tools are revolutionizing demand forecasting and inventory optimization. </w:t>
      </w:r>
      <w:r w:rsidRPr="00043D50">
        <w:rPr>
          <w:iCs/>
          <w:i/>
          <w:rFonts w:ascii="Arial" w:cs="Arial" w:hAnsi="Arial"/>
          <w:sz w:val="22"/>
          <w:szCs w:val="22"/>
        </w:rPr>
        <w:t>International Journal of Science and Research Archive</w:t>
      </w:r>
      <w:r w:rsidRPr="00043D50">
        <w:rPr>
          <w:rFonts w:ascii="Arial" w:cs="Arial" w:hAnsi="Arial"/>
          <w:sz w:val="22"/>
          <w:szCs w:val="22"/>
        </w:rPr>
        <w:t>, </w:t>
      </w:r>
      <w:r w:rsidRPr="00043D50">
        <w:rPr>
          <w:iCs/>
          <w:i/>
          <w:rFonts w:ascii="Arial" w:cs="Arial" w:hAnsi="Arial"/>
          <w:sz w:val="22"/>
          <w:szCs w:val="22"/>
        </w:rPr>
        <w:t>14</w:t>
      </w:r>
      <w:r w:rsidRPr="00043D50">
        <w:rPr>
          <w:rFonts w:ascii="Arial" w:cs="Arial" w:hAnsi="Arial"/>
          <w:sz w:val="22"/>
          <w:szCs w:val="22"/>
        </w:rPr>
        <w:t>(1), pp.230-250.</w:t>
      </w:r>
    </w:p>
    <w:p w:rsidR="00976EA1" w:rsidRDefault="008914BE" w14:paraId="1D19E8C4"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Okur, N. and Saricam, C., 2025. Modern Tools in Fashion Retailing and Consumer Perspective. In </w:t>
      </w:r>
      <w:r w:rsidRPr="00043D50">
        <w:rPr>
          <w:iCs/>
          <w:i/>
          <w:rFonts w:ascii="Arial" w:cs="Arial" w:hAnsi="Arial"/>
          <w:sz w:val="22"/>
          <w:szCs w:val="22"/>
        </w:rPr>
        <w:t>Changing Textile and Apparel Consumption in Transformative Era of Sustainability and Digitalization</w:t>
      </w:r>
      <w:r w:rsidRPr="00043D50">
        <w:rPr>
          <w:rFonts w:ascii="Arial" w:cs="Arial" w:hAnsi="Arial"/>
          <w:sz w:val="22"/>
          <w:szCs w:val="22"/>
        </w:rPr>
        <w:t> (pp. 163-223). Cham: Springer Nature Switzerland.</w:t>
      </w:r>
    </w:p>
    <w:p w:rsidR="00976EA1" w:rsidRDefault="008914BE" w14:paraId="13F6FA1C"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Pemer, F. and Werr, A., 2025. Defusing digital disruption through creative accumulation: technology</w:t>
      </w:r>
      <w:r w:rsidRPr="00043D50">
        <w:rPr>
          <w:rFonts w:ascii="Cambria Math" w:cs="Cambria Math" w:hAnsi="Cambria Math"/>
          <w:sz w:val="22"/>
          <w:szCs w:val="22"/>
        </w:rPr>
        <w:t>‐</w:t>
      </w:r>
      <w:r w:rsidRPr="00043D50">
        <w:rPr>
          <w:rFonts w:ascii="Arial" w:cs="Arial" w:hAnsi="Arial"/>
          <w:sz w:val="22"/>
          <w:szCs w:val="22"/>
        </w:rPr>
        <w:t>induced innovation in professional service firms. </w:t>
      </w:r>
      <w:r w:rsidRPr="00043D50">
        <w:rPr>
          <w:iCs/>
          <w:i/>
          <w:rFonts w:ascii="Arial" w:cs="Arial" w:hAnsi="Arial"/>
          <w:sz w:val="22"/>
          <w:szCs w:val="22"/>
        </w:rPr>
        <w:t>Journal of Management Studies</w:t>
      </w:r>
      <w:r w:rsidRPr="00043D50">
        <w:rPr>
          <w:rFonts w:ascii="Arial" w:cs="Arial" w:hAnsi="Arial"/>
          <w:sz w:val="22"/>
          <w:szCs w:val="22"/>
        </w:rPr>
        <w:t>, </w:t>
      </w:r>
      <w:r w:rsidRPr="00043D50">
        <w:rPr>
          <w:iCs/>
          <w:i/>
          <w:rFonts w:ascii="Arial" w:cs="Arial" w:hAnsi="Arial"/>
          <w:sz w:val="22"/>
          <w:szCs w:val="22"/>
        </w:rPr>
        <w:t>62</w:t>
      </w:r>
      <w:r w:rsidRPr="00043D50">
        <w:rPr>
          <w:rFonts w:ascii="Arial" w:cs="Arial" w:hAnsi="Arial"/>
          <w:sz w:val="22"/>
          <w:szCs w:val="22"/>
        </w:rPr>
        <w:t>(5), pp.1945-1990.</w:t>
      </w:r>
    </w:p>
    <w:p w:rsidR="00976EA1" w:rsidRDefault="008914BE" w14:paraId="2CD63E37"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Radomska, J., Kawa, A., Hajdas, M., Klimas, P. and Silva, S.C., 2025. Unveiling retail omnichannel challenges: developing an omnichannel obstacles scale. </w:t>
      </w:r>
      <w:r w:rsidRPr="00043D50">
        <w:rPr>
          <w:iCs/>
          <w:i/>
          <w:rFonts w:ascii="Arial" w:cs="Arial" w:hAnsi="Arial"/>
          <w:sz w:val="22"/>
          <w:szCs w:val="22"/>
        </w:rPr>
        <w:t>International Journal of Retail &amp; Distribution Management</w:t>
      </w:r>
      <w:r w:rsidRPr="00043D50">
        <w:rPr>
          <w:rFonts w:ascii="Arial" w:cs="Arial" w:hAnsi="Arial"/>
          <w:sz w:val="22"/>
          <w:szCs w:val="22"/>
        </w:rPr>
        <w:t>, </w:t>
      </w:r>
      <w:r w:rsidRPr="00043D50">
        <w:rPr>
          <w:iCs/>
          <w:i/>
          <w:rFonts w:ascii="Arial" w:cs="Arial" w:hAnsi="Arial"/>
          <w:sz w:val="22"/>
          <w:szCs w:val="22"/>
        </w:rPr>
        <w:t>53</w:t>
      </w:r>
      <w:r w:rsidRPr="00043D50">
        <w:rPr>
          <w:rFonts w:ascii="Arial" w:cs="Arial" w:hAnsi="Arial"/>
          <w:sz w:val="22"/>
          <w:szCs w:val="22"/>
        </w:rPr>
        <w:t>(13), pp.1-20.</w:t>
      </w:r>
    </w:p>
    <w:p w:rsidR="00976EA1" w:rsidRDefault="008914BE" w14:paraId="3320BF9A"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Rajput, A.A., 2025. </w:t>
      </w:r>
      <w:r w:rsidRPr="00043D50">
        <w:rPr>
          <w:iCs/>
          <w:i/>
          <w:rFonts w:ascii="Arial" w:cs="Arial" w:hAnsi="Arial"/>
          <w:sz w:val="22"/>
          <w:szCs w:val="22"/>
        </w:rPr>
        <w:t>The Influence of Digital Marketing Strategies on Consumer Buying Behavior:“A Comprehensive Analysis of Marks and Spencer’s Retail in the UK”</w:t>
      </w:r>
      <w:r w:rsidRPr="00043D50">
        <w:rPr>
          <w:rFonts w:ascii="Arial" w:cs="Arial" w:hAnsi="Arial"/>
          <w:sz w:val="22"/>
          <w:szCs w:val="22"/>
        </w:rPr>
        <w:t> (Doctoral dissertation, University of Wales Trinity Saint David).</w:t>
      </w:r>
    </w:p>
    <w:p w:rsidR="00976EA1" w:rsidRDefault="008914BE" w14:paraId="3F067CDA"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Rajput, A.A., 2025. </w:t>
      </w:r>
      <w:r w:rsidRPr="00043D50">
        <w:rPr>
          <w:iCs/>
          <w:i/>
          <w:rFonts w:ascii="Arial" w:cs="Arial" w:hAnsi="Arial"/>
          <w:sz w:val="22"/>
          <w:szCs w:val="22"/>
        </w:rPr>
        <w:t>The Influence of Digital Marketing Strategies on Consumer Buying Behavior:“A Comprehensive Analysis of Marks and Spencer’s Retail in the UK”</w:t>
      </w:r>
      <w:r w:rsidRPr="00043D50">
        <w:rPr>
          <w:rFonts w:ascii="Arial" w:cs="Arial" w:hAnsi="Arial"/>
          <w:sz w:val="22"/>
          <w:szCs w:val="22"/>
        </w:rPr>
        <w:t> (Doctoral dissertation, University of Wales Trinity Saint David).</w:t>
      </w:r>
    </w:p>
    <w:p w:rsidR="00976EA1" w:rsidRDefault="008914BE" w14:paraId="4266DEE7"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Rashed, M., Uddin, M.K., Islam, M.F., Faisal-E-Alam, M., Tushar, H. and Ahmed, M.E., 2025. Building resilient organizations: The role of technological capability, innovation leadership, and sustainability. </w:t>
        <w:lastRenderedPageBreak/>
      </w:r>
      <w:r w:rsidRPr="00043D50">
        <w:rPr>
          <w:iCs/>
          <w:i/>
          <w:rFonts w:ascii="Arial" w:cs="Arial" w:hAnsi="Arial"/>
          <w:sz w:val="22"/>
          <w:szCs w:val="22"/>
        </w:rPr>
        <w:t>Global Journal of Flexible Systems Management</w:t>
      </w:r>
      <w:r w:rsidRPr="00043D50">
        <w:rPr>
          <w:rFonts w:ascii="Arial" w:cs="Arial" w:hAnsi="Arial"/>
          <w:sz w:val="22"/>
          <w:szCs w:val="22"/>
        </w:rPr>
        <w:t>, pp.1-33.</w:t>
      </w:r>
    </w:p>
    <w:p w:rsidR="00976EA1" w:rsidRDefault="008914BE" w14:paraId="16B7F6F0"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Shah, S.M.A., Ahmed, N., Haq, A.U. and Saba, S., 2025. Leadership for Innovation: Fostering the Culture of Creativity in Organization: A Systematic Literature Review. </w:t>
      </w:r>
      <w:r w:rsidRPr="00043D50">
        <w:rPr>
          <w:iCs/>
          <w:i/>
          <w:rFonts w:ascii="Arial" w:cs="Arial" w:hAnsi="Arial"/>
          <w:sz w:val="22"/>
          <w:szCs w:val="22"/>
        </w:rPr>
        <w:t>Journal of Asian Development Studies</w:t>
      </w:r>
      <w:r w:rsidRPr="00043D50">
        <w:rPr>
          <w:rFonts w:ascii="Arial" w:cs="Arial" w:hAnsi="Arial"/>
          <w:sz w:val="22"/>
          <w:szCs w:val="22"/>
        </w:rPr>
        <w:t>, </w:t>
      </w:r>
      <w:r w:rsidRPr="00043D50">
        <w:rPr>
          <w:iCs/>
          <w:i/>
          <w:rFonts w:ascii="Arial" w:cs="Arial" w:hAnsi="Arial"/>
          <w:sz w:val="22"/>
          <w:szCs w:val="22"/>
        </w:rPr>
        <w:t>14</w:t>
      </w:r>
      <w:r w:rsidRPr="00043D50">
        <w:rPr>
          <w:rFonts w:ascii="Arial" w:cs="Arial" w:hAnsi="Arial"/>
          <w:sz w:val="22"/>
          <w:szCs w:val="22"/>
        </w:rPr>
        <w:t>(2), pp.945-957.</w:t>
      </w:r>
    </w:p>
    <w:p w:rsidR="00976EA1" w:rsidRDefault="008914BE" w14:paraId="0254E47F"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Sundström, M., Ziakas, V. and Lundberg, C., 2025. Retail chain adaptation and emerging high street retail collaboration in response to polycrisis. </w:t>
      </w:r>
      <w:r w:rsidRPr="00043D50">
        <w:rPr>
          <w:iCs/>
          <w:i/>
          <w:rFonts w:ascii="Arial" w:cs="Arial" w:hAnsi="Arial"/>
          <w:sz w:val="22"/>
          <w:szCs w:val="22"/>
        </w:rPr>
        <w:t>The International Review of Retail, Distribution and Consumer Research</w:t>
      </w:r>
      <w:r w:rsidRPr="00043D50">
        <w:rPr>
          <w:rFonts w:ascii="Arial" w:cs="Arial" w:hAnsi="Arial"/>
          <w:sz w:val="22"/>
          <w:szCs w:val="22"/>
        </w:rPr>
        <w:t>, pp.1-21.</w:t>
      </w:r>
    </w:p>
    <w:p w:rsidR="00976EA1" w:rsidRDefault="008914BE" w14:paraId="3CEC5ACD"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Twabu, K.Y., 2025, November. Transforming organizational culture in higher education: a strategic change management case study for higher learning institutions using the IRACE framework. In </w:t>
      </w:r>
      <w:r w:rsidRPr="00043D50">
        <w:rPr>
          <w:iCs/>
          <w:i/>
          <w:rFonts w:ascii="Arial" w:cs="Arial" w:hAnsi="Arial"/>
          <w:sz w:val="22"/>
          <w:szCs w:val="22"/>
        </w:rPr>
        <w:t>Frontiers in Education</w:t>
      </w:r>
      <w:r w:rsidRPr="00043D50">
        <w:rPr>
          <w:rFonts w:ascii="Arial" w:cs="Arial" w:hAnsi="Arial"/>
          <w:sz w:val="22"/>
          <w:szCs w:val="22"/>
        </w:rPr>
        <w:t> (Vol. 10, p. 1690451). Frontiers Media SA.</w:t>
      </w:r>
    </w:p>
    <w:p w:rsidR="00976EA1" w:rsidRDefault="008914BE" w14:paraId="79521826"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Vasel, H., 2025. Factors shaping the implementation of educational organizational change: An analysis of Lewin's model in the context of teaching innovations. </w:t>
      </w:r>
      <w:r w:rsidRPr="00043D50">
        <w:rPr>
          <w:iCs/>
          <w:i/>
          <w:rFonts w:ascii="Arial" w:cs="Arial" w:hAnsi="Arial"/>
          <w:sz w:val="22"/>
          <w:szCs w:val="22"/>
        </w:rPr>
        <w:t>Social Sciences &amp; Humanities Open</w:t>
      </w:r>
      <w:r w:rsidRPr="00043D50">
        <w:rPr>
          <w:rFonts w:ascii="Arial" w:cs="Arial" w:hAnsi="Arial"/>
          <w:sz w:val="22"/>
          <w:szCs w:val="22"/>
        </w:rPr>
        <w:t>, </w:t>
      </w:r>
      <w:r w:rsidRPr="00043D50">
        <w:rPr>
          <w:iCs/>
          <w:i/>
          <w:rFonts w:ascii="Arial" w:cs="Arial" w:hAnsi="Arial"/>
          <w:sz w:val="22"/>
          <w:szCs w:val="22"/>
        </w:rPr>
        <w:t>11</w:t>
      </w:r>
      <w:r w:rsidRPr="00043D50">
        <w:rPr>
          <w:rFonts w:ascii="Arial" w:cs="Arial" w:hAnsi="Arial"/>
          <w:sz w:val="22"/>
          <w:szCs w:val="22"/>
        </w:rPr>
        <w:t>, p.101599.</w:t>
      </w:r>
    </w:p>
    <w:p w:rsidR="00976EA1" w:rsidRDefault="008914BE" w14:paraId="4735E779" w14:textId="77777777" w:rsidP="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Widyasari, K.P., Sudjadi, A. and Wulandari, S.Z., 2025. Strategic Change Management for Behavioral Transformation At Batik Pringmas Using Lewin’s Model in Digital Marketing Adoption. In </w:t>
      </w:r>
      <w:r w:rsidRPr="00043D50">
        <w:rPr>
          <w:iCs/>
          <w:i/>
          <w:rFonts w:ascii="Arial" w:cs="Arial" w:hAnsi="Arial"/>
          <w:sz w:val="22"/>
          <w:szCs w:val="22"/>
        </w:rPr>
        <w:t>The International Conference on Sustainable Economics Management and Accounting Proceeding</w:t>
      </w:r>
      <w:r w:rsidRPr="00043D50">
        <w:rPr>
          <w:rFonts w:ascii="Arial" w:cs="Arial" w:hAnsi="Arial"/>
          <w:sz w:val="22"/>
          <w:szCs w:val="22"/>
        </w:rPr>
        <w:t> (Vol. 1, pp. 4540-4548).</w:t>
      </w:r>
    </w:p>
    <w:p w:rsidR="00A65374" w:rsidRDefault="008914BE" w14:paraId="727026A8" w14:textId="7A0C5C17" w:rsidP="00976EA1" w:rsidRPr="00976EA1">
      <w:pPr>
        <w:jc w:val="both"/>
        <w:ind w:left="720"/>
        <w:ind w:hanging="720"/>
        <w:spacing w:after="0" w:line="360" w:lineRule="auto"/>
        <w:rPr>
          <w:color w:val="222222"/>
          <w:rFonts w:ascii="Times New Roman" w:cs="Times New Roman" w:hAnsi="Times New Roman"/>
          <w:shd w:fill="FFFFFF" w:color="auto" w:val="clear"/>
        </w:rPr>
      </w:pPr>
      <w:r w:rsidRPr="00043D50">
        <w:rPr>
          <w:rFonts w:ascii="Arial" w:cs="Arial" w:hAnsi="Arial"/>
          <w:sz w:val="22"/>
          <w:szCs w:val="22"/>
        </w:rPr>
        <w:t>Yarlagadda, K.C., 2025. AI-powered supply chain optimization: Enhancing demand forecasting and logistics. Journal of Computer Science and Technology Studies, 7(4), pp.792-801.</w:t>
      </w:r>
    </w:p>
    <w:sectPr w:rsidR="00A65374" w:rsidRPr="00976EA1" w:rsidSect="00043D50">
      <w:docGrid w:linePitch="360"/>
      <w:footerReference r:id="rId8" w:type="default"/>
      <w:pgNumType w:start="0"/>
      <w:pgSz w:w="12240" w:h="15840"/>
      <w:pgMar w:left="1440" w:right="1440" w:top="1440" w:bottom="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061B63" w14:textId="77777777" w:rsidR="00062385" w:rsidRDefault="00062385" w:rsidP="00043D50">
      <w:pPr>
        <w:spacing w:after="0" w:line="240" w:lineRule="auto"/>
      </w:pPr>
      <w:r>
        <w:separator/>
      </w:r>
    </w:p>
  </w:endnote>
  <w:endnote w:type="continuationSeparator" w:id="0">
    <w:p w14:paraId="578D68F2" w14:textId="77777777" w:rsidR="00062385" w:rsidRDefault="00062385" w:rsidP="00043D50">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w:font w:name="Cambria"/>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4203195"/>
      <w:docPartObj>
        <w:docPartGallery w:val="Page Numbers (Bottom of Page)"/>
        <w:docPartUnique/>
      </w:docPartObj>
    </w:sdtPr>
    <w:sdtEndPr>
      <w:rPr>
        <w:noProof/>
      </w:rPr>
    </w:sdtEndPr>
    <w:sdtContent>
      <w:p w14:paraId="2CDCF1C5" w14:textId="67BC7D93" w:rsidR="00043D50" w:rsidRDefault="00043D5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2ACC4E" w14:textId="77777777" w:rsidR="00043D50" w:rsidRDefault="00043D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F409AD" w14:textId="77777777" w:rsidR="00062385" w:rsidRDefault="00062385" w:rsidP="00043D50">
      <w:pPr>
        <w:spacing w:after="0" w:line="240" w:lineRule="auto"/>
      </w:pPr>
      <w:r>
        <w:separator/>
      </w:r>
    </w:p>
  </w:footnote>
  <w:footnote w:type="continuationSeparator" w:id="0">
    <w:p w14:paraId="2BB84462" w14:textId="77777777" w:rsidR="00062385" w:rsidRDefault="00062385" w:rsidP="00043D50">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FFA442"/>
  <w15:chartTrackingRefBased/>
  <w15:docId w15:val="{2CFD3B1C-8C9F-4EF5-A415-EBE8B869D69B}"/>
  <w:rsids>
    <w:rsidRoot val="00255B6C"/>
    <w:rsid val="00004922"/>
    <w:rsid val="00010902"/>
    <w:rsid val="00015C3F"/>
    <w:rsid val="00015FE2"/>
    <w:rsid val="000167E7"/>
    <w:rsid val="00043D50"/>
    <w:rsid val="00052388"/>
    <w:rsid val="00062385"/>
    <w:rsid val="00120374"/>
    <w:rsid val="00121FDF"/>
    <w:rsid val="00135B22"/>
    <w:rsid val="001A4B00"/>
    <w:rsid val="001D42E6"/>
    <w:rsid val="001D7C39"/>
    <w:rsid val="001F1B73"/>
    <w:rsid val="00255B6C"/>
    <w:rsid val="00262610"/>
    <w:rsid val="002939D6"/>
    <w:rsid val="002D3F35"/>
    <w:rsid val="002F59B3"/>
    <w:rsid val="00303579"/>
    <w:rsid val="00304D6D"/>
    <w:rsid val="00330CFD"/>
    <w:rsid val="00351477"/>
    <w:rsid val="00352105"/>
    <w:rsid val="0039455B"/>
    <w:rsid val="003952F9"/>
    <w:rsid val="003B4E40"/>
    <w:rsid val="003D0F50"/>
    <w:rsid val="00400F57"/>
    <w:rsid val="004154CF"/>
    <w:rsid val="00420027"/>
    <w:rsid val="004A2093"/>
    <w:rsid val="00524827"/>
    <w:rsid val="00545221"/>
    <w:rsid val="0056397E"/>
    <w:rsid val="00595FD4"/>
    <w:rsid val="005B4F8A"/>
    <w:rsid val="005F274F"/>
    <w:rsid val="00601582"/>
    <w:rsid val="006237FD"/>
    <w:rsid val="00631744"/>
    <w:rsid val="006465EA"/>
    <w:rsid val="006579D6"/>
    <w:rsid val="00675367"/>
    <w:rsid val="006C5761"/>
    <w:rsid val="00702337"/>
    <w:rsid val="00747EC1"/>
    <w:rsid val="007539AD"/>
    <w:rsid val="007600DE"/>
    <w:rsid val="007642B3"/>
    <w:rsid val="007963D7"/>
    <w:rsid val="007B558B"/>
    <w:rsid val="007C315C"/>
    <w:rsid val="007E7F1E"/>
    <w:rsid val="0082597A"/>
    <w:rsid val="00844870"/>
    <w:rsid val="00844FFD"/>
    <w:rsid val="00856ECE"/>
    <w:rsid val="0088267D"/>
    <w:rsid val="008914BE"/>
    <w:rsid val="008A1B39"/>
    <w:rsid val="008A709D"/>
    <w:rsid val="008D4F5C"/>
    <w:rsid val="00976EA1"/>
    <w:rsid val="009B1FA4"/>
    <w:rsid val="009C5E55"/>
    <w:rsid val="00A13CB9"/>
    <w:rsid val="00A3612E"/>
    <w:rsid val="00A37244"/>
    <w:rsid val="00A435BD"/>
    <w:rsid val="00A646BA"/>
    <w:rsid val="00A65374"/>
    <w:rsid val="00AA6A6D"/>
    <w:rsid val="00AE29C3"/>
    <w:rsid val="00AF4471"/>
    <w:rsid val="00B30164"/>
    <w:rsid val="00B37F8F"/>
    <w:rsid val="00B435B1"/>
    <w:rsid val="00B51B61"/>
    <w:rsid val="00B914B9"/>
    <w:rsid val="00B94E1C"/>
    <w:rsid val="00BC717B"/>
    <w:rsid val="00BE5430"/>
    <w:rsid val="00C107C2"/>
    <w:rsid val="00C36452"/>
    <w:rsid val="00C90FD3"/>
    <w:rsid val="00CD6348"/>
    <w:rsid val="00D21A2B"/>
    <w:rsid val="00D41282"/>
    <w:rsid val="00D67FA1"/>
    <w:rsid val="00D711F3"/>
    <w:rsid val="00DA1E69"/>
    <w:rsid val="00DD0111"/>
    <w:rsid val="00DE67E2"/>
    <w:rsid val="00DF4E59"/>
    <w:rsid val="00E33BA3"/>
    <w:rsid val="00E34574"/>
    <w:rsid val="00E473D7"/>
    <w:rsid val="00E55045"/>
    <w:rsid val="00EA332C"/>
    <w:rsid val="00ED3913"/>
    <w:rsid val="00EE2C70"/>
    <w:rsid val="00F04ACA"/>
    <w:rsid val="00F66EE8"/>
    <w:rsid val="00F83F6E"/>
    <w:rsid val="00F86BDE"/>
    <w:rsid val="00FA3EEB"/>
  </w:rsi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5367"/>
    <w:pPr>
      <w:outlineLvl w:val="0"/>
    </w:pPr>
    <w:rPr>
      <w:b/>
      <w:bCs/>
    </w:rPr>
  </w:style>
  <w:style w:type="paragraph" w:styleId="Heading2">
    <w:name w:val="heading 2"/>
    <w:basedOn w:val="Normal"/>
    <w:next w:val="Normal"/>
    <w:link w:val="Heading2Char"/>
    <w:uiPriority w:val="9"/>
    <w:unhideWhenUsed/>
    <w:qFormat/>
    <w:rsid w:val="00675367"/>
    <w:pPr>
      <w:jc w:val="both"/>
      <w:outlineLvl w:val="1"/>
    </w:pPr>
    <w:rPr>
      <w:b/>
      <w:bCs/>
    </w:rPr>
  </w:style>
  <w:style w:type="paragraph" w:styleId="Heading3">
    <w:name w:val="heading 3"/>
    <w:basedOn w:val="Normal"/>
    <w:next w:val="Normal"/>
    <w:link w:val="Heading3Char"/>
    <w:uiPriority w:val="9"/>
    <w:semiHidden/>
    <w:unhideWhenUsed/>
    <w:qFormat/>
    <w:rsid w:val="00255B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5B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5B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5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5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5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5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5367"/>
    <w:rPr>
      <w:b/>
      <w:bCs/>
    </w:rPr>
  </w:style>
  <w:style w:type="character" w:customStyle="1" w:styleId="Heading2Char">
    <w:name w:val="Heading 2 Char"/>
    <w:basedOn w:val="DefaultParagraphFont"/>
    <w:link w:val="Heading2"/>
    <w:uiPriority w:val="9"/>
    <w:rsid w:val="00675367"/>
    <w:rPr>
      <w:b/>
      <w:bCs/>
    </w:rPr>
  </w:style>
  <w:style w:type="character" w:customStyle="1" w:styleId="Heading3Char">
    <w:name w:val="Heading 3 Char"/>
    <w:basedOn w:val="DefaultParagraphFont"/>
    <w:link w:val="Heading3"/>
    <w:uiPriority w:val="9"/>
    <w:semiHidden/>
    <w:rsid w:val="00255B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5B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5B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5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5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5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5B6C"/>
    <w:rPr>
      <w:rFonts w:eastAsiaTheme="majorEastAsia" w:cstheme="majorBidi"/>
      <w:color w:val="272727" w:themeColor="text1" w:themeTint="D8"/>
    </w:rPr>
  </w:style>
  <w:style w:type="paragraph" w:styleId="Title">
    <w:name w:val="Title"/>
    <w:basedOn w:val="Normal"/>
    <w:next w:val="Normal"/>
    <w:link w:val="TitleChar"/>
    <w:uiPriority w:val="10"/>
    <w:qFormat/>
    <w:rsid w:val="00255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5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5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5B6C"/>
    <w:pPr>
      <w:spacing w:before="160"/>
      <w:jc w:val="center"/>
    </w:pPr>
    <w:rPr>
      <w:i/>
      <w:iCs/>
      <w:color w:val="404040" w:themeColor="text1" w:themeTint="BF"/>
    </w:rPr>
  </w:style>
  <w:style w:type="character" w:customStyle="1" w:styleId="QuoteChar">
    <w:name w:val="Quote Char"/>
    <w:basedOn w:val="DefaultParagraphFont"/>
    <w:link w:val="Quote"/>
    <w:uiPriority w:val="29"/>
    <w:rsid w:val="00255B6C"/>
    <w:rPr>
      <w:i/>
      <w:iCs/>
      <w:color w:val="404040" w:themeColor="text1" w:themeTint="BF"/>
    </w:rPr>
  </w:style>
  <w:style w:type="paragraph" w:styleId="ListParagraph">
    <w:name w:val="List Paragraph"/>
    <w:basedOn w:val="Normal"/>
    <w:uiPriority w:val="34"/>
    <w:qFormat/>
    <w:rsid w:val="00255B6C"/>
    <w:pPr>
      <w:ind w:left="720"/>
      <w:contextualSpacing/>
    </w:pPr>
  </w:style>
  <w:style w:type="character" w:styleId="IntenseEmphasis">
    <w:name w:val="Intense Emphasis"/>
    <w:basedOn w:val="DefaultParagraphFont"/>
    <w:uiPriority w:val="21"/>
    <w:qFormat/>
    <w:rsid w:val="00255B6C"/>
    <w:rPr>
      <w:i/>
      <w:iCs/>
      <w:color w:val="0F4761" w:themeColor="accent1" w:themeShade="BF"/>
    </w:rPr>
  </w:style>
  <w:style w:type="paragraph" w:styleId="IntenseQuote">
    <w:name w:val="Intense Quote"/>
    <w:basedOn w:val="Normal"/>
    <w:next w:val="Normal"/>
    <w:link w:val="IntenseQuoteChar"/>
    <w:uiPriority w:val="30"/>
    <w:qFormat/>
    <w:rsid w:val="00255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5B6C"/>
    <w:rPr>
      <w:i/>
      <w:iCs/>
      <w:color w:val="0F4761" w:themeColor="accent1" w:themeShade="BF"/>
    </w:rPr>
  </w:style>
  <w:style w:type="character" w:styleId="IntenseReference">
    <w:name w:val="Intense Reference"/>
    <w:basedOn w:val="DefaultParagraphFont"/>
    <w:uiPriority w:val="32"/>
    <w:qFormat/>
    <w:rsid w:val="00255B6C"/>
    <w:rPr>
      <w:b/>
      <w:bCs/>
      <w:smallCaps/>
      <w:color w:val="0F4761" w:themeColor="accent1" w:themeShade="BF"/>
      <w:spacing w:val="5"/>
    </w:rPr>
  </w:style>
  <w:style w:type="paragraph" w:styleId="TOCHeading">
    <w:name w:val="TOC Heading"/>
    <w:basedOn w:val="Heading1"/>
    <w:next w:val="Normal"/>
    <w:uiPriority w:val="39"/>
    <w:unhideWhenUsed/>
    <w:qFormat/>
    <w:rsid w:val="00524827"/>
    <w:pPr>
      <w:keepNext/>
      <w:keepLines/>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14:ligatures w14:val="none"/>
    </w:rPr>
  </w:style>
  <w:style w:type="paragraph" w:styleId="TOC1">
    <w:name w:val="toc 1"/>
    <w:basedOn w:val="Normal"/>
    <w:next w:val="Normal"/>
    <w:autoRedefine/>
    <w:uiPriority w:val="39"/>
    <w:unhideWhenUsed/>
    <w:rsid w:val="00524827"/>
    <w:pPr>
      <w:spacing w:after="100"/>
    </w:pPr>
  </w:style>
  <w:style w:type="paragraph" w:styleId="TOC2">
    <w:name w:val="toc 2"/>
    <w:basedOn w:val="Normal"/>
    <w:next w:val="Normal"/>
    <w:autoRedefine/>
    <w:uiPriority w:val="39"/>
    <w:unhideWhenUsed/>
    <w:rsid w:val="00524827"/>
    <w:pPr>
      <w:spacing w:after="100"/>
      <w:ind w:left="240"/>
    </w:pPr>
  </w:style>
  <w:style w:type="character" w:styleId="Hyperlink">
    <w:name w:val="Hyperlink"/>
    <w:basedOn w:val="DefaultParagraphFont"/>
    <w:uiPriority w:val="99"/>
    <w:unhideWhenUsed/>
    <w:rsid w:val="00524827"/>
    <w:rPr>
      <w:color w:val="467886" w:themeColor="hyperlink"/>
      <w:u w:val="single"/>
    </w:rPr>
  </w:style>
  <w:style w:type="paragraph" w:styleId="Header">
    <w:name w:val="header"/>
    <w:basedOn w:val="Normal"/>
    <w:link w:val="HeaderChar"/>
    <w:uiPriority w:val="99"/>
    <w:unhideWhenUsed/>
    <w:rsid w:val="00043D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3D50"/>
  </w:style>
  <w:style w:type="paragraph" w:styleId="Footer">
    <w:name w:val="footer"/>
    <w:basedOn w:val="Normal"/>
    <w:link w:val="FooterChar"/>
    <w:uiPriority w:val="99"/>
    <w:unhideWhenUsed/>
    <w:rsid w:val="00043D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3D50"/>
  </w:style>
  <w:style w:type="paragraph" w:styleId="BodyText">
    <w:name w:val="Body Text"/>
    <w:basedOn w:val="Normal"/>
    <w:link w:val="BodyTextChar"/>
    <w:uiPriority w:val="1"/>
    <w:qFormat/>
    <w:rsid w:val="00C107C2"/>
    <w:pPr>
      <w:widowControl w:val="0"/>
      <w:autoSpaceDE w:val="0"/>
      <w:autoSpaceDN w:val="0"/>
      <w:spacing w:after="0" w:line="240" w:lineRule="auto"/>
    </w:pPr>
    <w:rPr>
      <w:rFonts w:ascii="Arial" w:eastAsia="Arial" w:hAnsi="Arial" w:cs="Arial"/>
      <w:kern w:val="0"/>
      <w:sz w:val="22"/>
      <w:szCs w:val="22"/>
      <w14:ligatures w14:val="none"/>
    </w:rPr>
  </w:style>
  <w:style w:type="character" w:customStyle="1" w:styleId="BodyTextChar">
    <w:name w:val="Body Text Char"/>
    <w:basedOn w:val="DefaultParagraphFont"/>
    <w:link w:val="BodyText"/>
    <w:uiPriority w:val="1"/>
    <w:rsid w:val="00C107C2"/>
    <w:rPr>
      <w:rFonts w:ascii="Arial" w:eastAsia="Arial" w:hAnsi="Arial" w:cs="Arial"/>
      <w:kern w:val="0"/>
      <w:sz w:val="22"/>
      <w:szCs w:val="22"/>
      <w14:ligatures w14:val="none"/>
    </w:rPr>
  </w:style>
  <w:style w:type="paragraph" w:customStyle="1" w:styleId="TableParagraph">
    <w:name w:val="Table Paragraph"/>
    <w:basedOn w:val="Normal"/>
    <w:uiPriority w:val="1"/>
    <w:qFormat/>
    <w:rsid w:val="00C107C2"/>
    <w:pPr>
      <w:widowControl w:val="0"/>
      <w:autoSpaceDE w:val="0"/>
      <w:autoSpaceDN w:val="0"/>
      <w:spacing w:after="0" w:line="240" w:lineRule="auto"/>
    </w:pPr>
    <w:rPr>
      <w:rFonts w:ascii="Arial" w:eastAsia="Arial" w:hAnsi="Arial" w:cs="Arial"/>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1.png"/><Relationship Id="rId1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2E2D63-6B85-40B2-81CC-E5C44CC60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14</Pages>
  <Words>4546</Words>
  <Characters>25918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Faisal Rehman</dc:creator>
  <cp:keywords/>
  <dc:description/>
  <cp:lastModifiedBy>Muhammad Mumtaz</cp:lastModifiedBy>
  <cp:revision>94</cp:revision>
  <dcterms:created xsi:type="dcterms:W3CDTF">2026-03-05T08:12:00Z</dcterms:created>
  <dcterms:modified xsi:type="dcterms:W3CDTF">2026-03-12T18:02:00Z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ac82505f-fcef-48f8-a6aa-b349c0bca4bd</vt:lpwstr>
  </property>
</Properties>
</file>