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BB32A" w14:textId="2777BEFD" w:rsidR="009A5092" w:rsidRPr="004A3EB1" w:rsidRDefault="004A3EB1" w:rsidP="004A3EB1">
      <w:pPr>
        <w:rPr>
          <w:rFonts w:ascii="Times New Roman" w:hAnsi="Times New Roman" w:cs="Times New Roman"/>
          <w:u w:val="single"/>
        </w:rPr>
      </w:pPr>
      <w:r w:rsidRPr="004A3EB1">
        <w:rPr>
          <w:rFonts w:ascii="Times New Roman" w:hAnsi="Times New Roman" w:cs="Times New Roman"/>
          <w:u w:val="single"/>
        </w:rPr>
        <w:t xml:space="preserve">Reference list </w:t>
      </w:r>
    </w:p>
    <w:p w14:paraId="35AC095C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23EFCD37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Aitchison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>, J. (1997) </w:t>
      </w:r>
      <w:r w:rsidRPr="004A3EB1">
        <w:rPr>
          <w:rFonts w:ascii="Times New Roman" w:eastAsia="Times New Roman" w:hAnsi="Times New Roman" w:cs="Times New Roman"/>
        </w:rPr>
        <w:t>The Language Web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 Chapter 3; Cambridge University Press; ISBN 0-521-57475-7</w:t>
      </w:r>
    </w:p>
    <w:p w14:paraId="41A072B3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Anon, (2016).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Are You Sitting Comfortably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....?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Fairy Tales Still Crucial to Children's Development.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> </w:t>
      </w:r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PR Newswire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pp.PR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Newswire, </w:t>
      </w:r>
    </w:p>
    <w:p w14:paraId="435D0DF3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Anonymous, (2010). 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PA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Cyber's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New 'Building Blocks' Learning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Centers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to Engage 'Children's Natural Love of Learning'.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> </w:t>
      </w:r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PR Newswire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pp.PR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Newswire.</w:t>
      </w:r>
    </w:p>
    <w:p w14:paraId="63ED03B5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</w:rPr>
        <w:t xml:space="preserve">BBC (No Date) ‘English Literature’ </w:t>
      </w:r>
      <w:hyperlink r:id="rId6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http://www.bbc.co.uk/schools/gcsebitesize/english_literature/poetduffy/werememberrev5.shtml</w:t>
        </w:r>
      </w:hyperlink>
      <w:r w:rsidRPr="004A3EB1">
        <w:rPr>
          <w:rFonts w:ascii="Times New Roman" w:hAnsi="Times New Roman" w:cs="Times New Roman"/>
        </w:rPr>
        <w:t xml:space="preserve"> </w:t>
      </w:r>
      <w:r w:rsidRPr="004A3EB1">
        <w:rPr>
          <w:rFonts w:ascii="Times New Roman" w:hAnsi="Times New Roman" w:cs="Times New Roman"/>
        </w:rPr>
        <w:t xml:space="preserve">[Accessed: </w:t>
      </w:r>
      <w:r w:rsidRPr="004A3EB1">
        <w:rPr>
          <w:rFonts w:ascii="Times New Roman" w:hAnsi="Times New Roman" w:cs="Times New Roman"/>
        </w:rPr>
        <w:t>4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December</w:t>
      </w:r>
      <w:r w:rsidRPr="004A3EB1">
        <w:rPr>
          <w:rFonts w:ascii="Times New Roman" w:hAnsi="Times New Roman" w:cs="Times New Roman"/>
        </w:rPr>
        <w:t xml:space="preserve"> 2018]</w:t>
      </w:r>
    </w:p>
    <w:p w14:paraId="16B42E31" w14:textId="77777777" w:rsidR="004A3EB1" w:rsidRPr="004A3EB1" w:rsidRDefault="004A3EB1" w:rsidP="004A3EB1">
      <w:pPr>
        <w:pStyle w:val="NormalWeb"/>
        <w:spacing w:line="360" w:lineRule="auto"/>
        <w:rPr>
          <w:i/>
          <w:iCs/>
          <w:sz w:val="24"/>
          <w:szCs w:val="24"/>
        </w:rPr>
      </w:pPr>
      <w:r w:rsidRPr="004A3EB1">
        <w:rPr>
          <w:i/>
          <w:iCs/>
          <w:sz w:val="24"/>
          <w:szCs w:val="24"/>
        </w:rPr>
        <w:t xml:space="preserve">Bettelheim, Bruno (1989). </w:t>
      </w:r>
      <w:r w:rsidRPr="004A3EB1">
        <w:rPr>
          <w:sz w:val="24"/>
          <w:szCs w:val="24"/>
        </w:rPr>
        <w:t xml:space="preserve">The uses of enchantment: the meaning and importance of fairy tales. </w:t>
      </w:r>
      <w:r w:rsidRPr="004A3EB1">
        <w:rPr>
          <w:i/>
          <w:iCs/>
          <w:sz w:val="24"/>
          <w:szCs w:val="24"/>
        </w:rPr>
        <w:t xml:space="preserve">New York: Vintage Books. </w:t>
      </w:r>
    </w:p>
    <w:p w14:paraId="195CD5CF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</w:rPr>
        <w:t xml:space="preserve">Book Trust (2018) ‘What we do’ </w:t>
      </w:r>
      <w:hyperlink r:id="rId7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https://www.booktrust.org.uk/what-we-do/</w:t>
        </w:r>
      </w:hyperlink>
      <w:r w:rsidRPr="004A3EB1">
        <w:rPr>
          <w:rFonts w:ascii="Times New Roman" w:hAnsi="Times New Roman" w:cs="Times New Roman"/>
        </w:rPr>
        <w:t xml:space="preserve"> [Accessed: 3</w:t>
      </w:r>
      <w:r w:rsidRPr="004A3EB1">
        <w:rPr>
          <w:rFonts w:ascii="Times New Roman" w:hAnsi="Times New Roman" w:cs="Times New Roman"/>
          <w:vertAlign w:val="superscript"/>
        </w:rPr>
        <w:t>rd</w:t>
      </w:r>
      <w:r w:rsidRPr="004A3EB1">
        <w:rPr>
          <w:rFonts w:ascii="Times New Roman" w:hAnsi="Times New Roman" w:cs="Times New Roman"/>
        </w:rPr>
        <w:t xml:space="preserve"> December</w:t>
      </w:r>
      <w:r w:rsidRPr="004A3EB1">
        <w:rPr>
          <w:rFonts w:ascii="Times New Roman" w:hAnsi="Times New Roman" w:cs="Times New Roman"/>
        </w:rPr>
        <w:t xml:space="preserve"> 2018]</w:t>
      </w:r>
    </w:p>
    <w:p w14:paraId="19832F08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</w:rPr>
        <w:t xml:space="preserve">British Association for Early Childhood Education (No date) Learning together series ‘ The road to reading’. London: Early Education. </w:t>
      </w:r>
    </w:p>
    <w:p w14:paraId="58B00EA9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proofErr w:type="gramStart"/>
      <w:r w:rsidRPr="004A3EB1">
        <w:rPr>
          <w:rFonts w:ascii="Times New Roman" w:hAnsi="Times New Roman" w:cs="Times New Roman"/>
        </w:rPr>
        <w:t>British Council (No Date) Teacher Positioning in the Classroom.</w:t>
      </w:r>
      <w:proofErr w:type="gramEnd"/>
      <w:r w:rsidRPr="004A3EB1">
        <w:rPr>
          <w:rFonts w:ascii="Times New Roman" w:hAnsi="Times New Roman" w:cs="Times New Roman"/>
        </w:rPr>
        <w:t xml:space="preserve"> </w:t>
      </w:r>
      <w:hyperlink r:id="rId8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https://www.teachingenglish.org.uk/article/teacher-positioning-classroom</w:t>
        </w:r>
      </w:hyperlink>
      <w:r w:rsidRPr="004A3EB1">
        <w:rPr>
          <w:rFonts w:ascii="Times New Roman" w:hAnsi="Times New Roman" w:cs="Times New Roman"/>
        </w:rPr>
        <w:t xml:space="preserve"> [Accessed: 29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November 2018]</w:t>
      </w:r>
    </w:p>
    <w:p w14:paraId="752F518B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Brock, A. &amp; Rankin, C., (2008).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> </w:t>
      </w:r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Communication, language and literacy from birth to five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 Los Angeles: SAGE.</w:t>
      </w:r>
    </w:p>
    <w:p w14:paraId="33582DC5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>Bruner, J. S. (1957). </w:t>
      </w:r>
      <w:r w:rsidRPr="004A3EB1">
        <w:rPr>
          <w:rFonts w:ascii="Times New Roman" w:eastAsia="Times New Roman" w:hAnsi="Times New Roman" w:cs="Times New Roman"/>
          <w:i/>
          <w:iCs/>
        </w:rPr>
        <w:t>Going beyond the information given. 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New York: Norton.</w:t>
      </w:r>
    </w:p>
    <w:p w14:paraId="58E0A42C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Bruner, J. S. (1978). 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The role of dialogue in language acquisition.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In A. Sinclair, R., J.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Jarvelle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and W. J.M.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Levelt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(eds.) </w:t>
      </w:r>
      <w:proofErr w:type="gramStart"/>
      <w:r w:rsidRPr="004A3EB1">
        <w:rPr>
          <w:rFonts w:ascii="Times New Roman" w:eastAsia="Times New Roman" w:hAnsi="Times New Roman" w:cs="Times New Roman"/>
          <w:i/>
          <w:iCs/>
        </w:rPr>
        <w:t>The Child's Concept of Language.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> New York: Springer-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Verlag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>.</w:t>
      </w:r>
    </w:p>
    <w:p w14:paraId="3D07225F" w14:textId="77777777" w:rsidR="004A3EB1" w:rsidRPr="004A3EB1" w:rsidRDefault="004A3EB1" w:rsidP="004A3EB1">
      <w:pPr>
        <w:pStyle w:val="NormalWeb"/>
        <w:shd w:val="clear" w:color="auto" w:fill="FFFFFF"/>
        <w:spacing w:line="360" w:lineRule="auto"/>
        <w:rPr>
          <w:sz w:val="24"/>
          <w:szCs w:val="24"/>
        </w:rPr>
      </w:pPr>
      <w:r w:rsidRPr="004A3EB1">
        <w:rPr>
          <w:sz w:val="24"/>
          <w:szCs w:val="24"/>
        </w:rPr>
        <w:t>Bruner, Jerome. (1966)</w:t>
      </w:r>
      <w:proofErr w:type="gramStart"/>
      <w:r w:rsidRPr="004A3EB1">
        <w:rPr>
          <w:sz w:val="24"/>
          <w:szCs w:val="24"/>
        </w:rPr>
        <w:t>. Toward a theory of instruction.</w:t>
      </w:r>
      <w:proofErr w:type="gramEnd"/>
      <w:r w:rsidRPr="004A3EB1">
        <w:rPr>
          <w:sz w:val="24"/>
          <w:szCs w:val="24"/>
        </w:rPr>
        <w:t xml:space="preserve"> Cambridge: Harvard University Press. </w:t>
      </w:r>
    </w:p>
    <w:p w14:paraId="55BE700D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Chomsky, N. (1965).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> </w:t>
      </w:r>
      <w:proofErr w:type="gramStart"/>
      <w:r w:rsidRPr="004A3EB1">
        <w:rPr>
          <w:rFonts w:ascii="Times New Roman" w:eastAsia="Times New Roman" w:hAnsi="Times New Roman" w:cs="Times New Roman"/>
          <w:i/>
          <w:iCs/>
        </w:rPr>
        <w:t>Aspects of the Theory of Syntax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MIT Press.</w:t>
      </w:r>
    </w:p>
    <w:p w14:paraId="05DD7EE3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  <w:vertAlign w:val="superscript"/>
        </w:rPr>
      </w:pPr>
      <w:r w:rsidRPr="004A3EB1">
        <w:rPr>
          <w:rFonts w:ascii="Times New Roman" w:hAnsi="Times New Roman" w:cs="Times New Roman"/>
        </w:rPr>
        <w:lastRenderedPageBreak/>
        <w:t xml:space="preserve">Curriculum for Wales (2015) Foundation Phase Framework </w:t>
      </w:r>
      <w:hyperlink r:id="rId9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https://beta.gov.wales/sites/default/files/publications/2018-02/foundation-phase-framework-revised-2015.pdf</w:t>
        </w:r>
      </w:hyperlink>
      <w:r w:rsidRPr="004A3EB1">
        <w:rPr>
          <w:rFonts w:ascii="Times New Roman" w:hAnsi="Times New Roman" w:cs="Times New Roman"/>
        </w:rPr>
        <w:t xml:space="preserve">  [Accessed: 28</w:t>
      </w:r>
      <w:r w:rsidRPr="004A3EB1">
        <w:rPr>
          <w:rFonts w:ascii="Times New Roman" w:hAnsi="Times New Roman" w:cs="Times New Roman"/>
          <w:vertAlign w:val="superscript"/>
        </w:rPr>
        <w:t xml:space="preserve">th - </w:t>
      </w:r>
      <w:r w:rsidRPr="004A3EB1">
        <w:rPr>
          <w:rFonts w:ascii="Times New Roman" w:hAnsi="Times New Roman" w:cs="Times New Roman"/>
        </w:rPr>
        <w:t>4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November 2018] </w:t>
      </w:r>
    </w:p>
    <w:p w14:paraId="1D598DFA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Dellatolas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G. et al., (2009). 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Rhythm Reproduction in Kindergarten, Reading Performance at Second Grade, and Developmental Dyslexia Theories.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> </w:t>
      </w:r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Archives of Clinical Neuropsychology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 24(6), pp.555–563.</w:t>
      </w:r>
    </w:p>
    <w:p w14:paraId="0FA87C8D" w14:textId="77777777" w:rsidR="004A3EB1" w:rsidRPr="004A3EB1" w:rsidRDefault="004A3EB1" w:rsidP="004A3EB1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  <w:lang w:val="en-US"/>
        </w:rPr>
        <w:t>Dictionary.com (2012) ‘</w:t>
      </w:r>
      <w:proofErr w:type="spellStart"/>
      <w:r w:rsidRPr="004A3EB1">
        <w:rPr>
          <w:rFonts w:ascii="Times New Roman" w:hAnsi="Times New Roman" w:cs="Times New Roman"/>
          <w:lang w:val="en-US"/>
        </w:rPr>
        <w:t>Motherese</w:t>
      </w:r>
      <w:proofErr w:type="spellEnd"/>
      <w:r w:rsidRPr="004A3EB1">
        <w:rPr>
          <w:rFonts w:ascii="Times New Roman" w:hAnsi="Times New Roman" w:cs="Times New Roman"/>
          <w:lang w:val="en-US"/>
        </w:rPr>
        <w:t xml:space="preserve">’ </w:t>
      </w:r>
      <w:hyperlink r:id="rId10" w:history="1">
        <w:r w:rsidRPr="004A3EB1">
          <w:rPr>
            <w:rStyle w:val="Hyperlink"/>
            <w:rFonts w:ascii="Times New Roman" w:hAnsi="Times New Roman" w:cs="Times New Roman"/>
            <w:color w:val="auto"/>
            <w:lang w:val="en-US"/>
          </w:rPr>
          <w:t>https://www.dictionary.com/browse/motherese</w:t>
        </w:r>
      </w:hyperlink>
      <w:r w:rsidRPr="004A3EB1">
        <w:rPr>
          <w:rFonts w:ascii="Times New Roman" w:hAnsi="Times New Roman" w:cs="Times New Roman"/>
          <w:lang w:val="en-US"/>
        </w:rPr>
        <w:t xml:space="preserve"> </w:t>
      </w:r>
      <w:r w:rsidRPr="004A3EB1">
        <w:rPr>
          <w:rFonts w:ascii="Times New Roman" w:hAnsi="Times New Roman" w:cs="Times New Roman"/>
        </w:rPr>
        <w:t>[Accessed: 29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November 2018]</w:t>
      </w:r>
    </w:p>
    <w:p w14:paraId="4DBEE0B3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proofErr w:type="gramStart"/>
      <w:r w:rsidRPr="004A3EB1">
        <w:rPr>
          <w:rFonts w:ascii="Times New Roman" w:hAnsi="Times New Roman" w:cs="Times New Roman"/>
        </w:rPr>
        <w:t>Education Endowment Foundation, (2014).</w:t>
      </w:r>
      <w:proofErr w:type="gramEnd"/>
      <w:r w:rsidRPr="004A3EB1">
        <w:rPr>
          <w:rFonts w:ascii="Times New Roman" w:hAnsi="Times New Roman" w:cs="Times New Roman"/>
        </w:rPr>
        <w:t xml:space="preserve"> Rhythm For Reading </w:t>
      </w:r>
      <w:hyperlink r:id="rId11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https://v1.educationendowmentfoundation.org.uk/uploads/pdf/FINAL_EEF_Evaluation_Rhythm_for_Reading_21st_May.pdf</w:t>
        </w:r>
      </w:hyperlink>
      <w:r w:rsidRPr="004A3EB1">
        <w:rPr>
          <w:rFonts w:ascii="Times New Roman" w:hAnsi="Times New Roman" w:cs="Times New Roman"/>
        </w:rPr>
        <w:t xml:space="preserve"> [Accessed: 26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November 2018]</w:t>
      </w:r>
    </w:p>
    <w:p w14:paraId="2EBF04B3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proofErr w:type="gramStart"/>
      <w:r w:rsidRPr="004A3EB1">
        <w:rPr>
          <w:rFonts w:ascii="Times New Roman" w:hAnsi="Times New Roman" w:cs="Times New Roman"/>
        </w:rPr>
        <w:t xml:space="preserve">Imai, M., Kita, S., </w:t>
      </w:r>
      <w:proofErr w:type="spellStart"/>
      <w:r w:rsidRPr="004A3EB1">
        <w:rPr>
          <w:rFonts w:ascii="Times New Roman" w:hAnsi="Times New Roman" w:cs="Times New Roman"/>
        </w:rPr>
        <w:t>Nagumo</w:t>
      </w:r>
      <w:proofErr w:type="spellEnd"/>
      <w:r w:rsidRPr="004A3EB1">
        <w:rPr>
          <w:rFonts w:ascii="Times New Roman" w:hAnsi="Times New Roman" w:cs="Times New Roman"/>
        </w:rPr>
        <w:t>, M. &amp; Okada, H. (2008).</w:t>
      </w:r>
      <w:proofErr w:type="gramEnd"/>
      <w:r w:rsidRPr="004A3EB1">
        <w:rPr>
          <w:rFonts w:ascii="Times New Roman" w:hAnsi="Times New Roman" w:cs="Times New Roman"/>
        </w:rPr>
        <w:t xml:space="preserve"> Sound symbolism facilitates early </w:t>
      </w:r>
      <w:r w:rsidRPr="004A3EB1">
        <w:rPr>
          <w:rFonts w:ascii="Times New Roman" w:hAnsi="Times New Roman" w:cs="Times New Roman"/>
        </w:rPr>
        <w:tab/>
        <w:t xml:space="preserve">verb learning. </w:t>
      </w:r>
      <w:proofErr w:type="gramStart"/>
      <w:r w:rsidRPr="004A3EB1">
        <w:rPr>
          <w:rFonts w:ascii="Times New Roman" w:hAnsi="Times New Roman" w:cs="Times New Roman"/>
          <w:i/>
        </w:rPr>
        <w:t>Cognition</w:t>
      </w:r>
      <w:r w:rsidRPr="004A3EB1">
        <w:rPr>
          <w:rFonts w:ascii="Times New Roman" w:hAnsi="Times New Roman" w:cs="Times New Roman"/>
        </w:rPr>
        <w:t>, 109, 54-65.</w:t>
      </w:r>
      <w:proofErr w:type="gramEnd"/>
      <w:r w:rsidRPr="004A3EB1">
        <w:rPr>
          <w:rFonts w:ascii="Times New Roman" w:hAnsi="Times New Roman" w:cs="Times New Roman"/>
        </w:rPr>
        <w:t xml:space="preserve"> </w:t>
      </w:r>
    </w:p>
    <w:p w14:paraId="7124206A" w14:textId="77777777" w:rsidR="004A3EB1" w:rsidRPr="004A3EB1" w:rsidRDefault="004A3EB1" w:rsidP="004A3EB1">
      <w:pPr>
        <w:pStyle w:val="NormalWeb"/>
        <w:shd w:val="clear" w:color="auto" w:fill="FFFFFF"/>
        <w:spacing w:line="360" w:lineRule="auto"/>
        <w:rPr>
          <w:sz w:val="24"/>
          <w:szCs w:val="24"/>
        </w:rPr>
      </w:pPr>
      <w:proofErr w:type="spellStart"/>
      <w:r w:rsidRPr="004A3EB1">
        <w:rPr>
          <w:sz w:val="24"/>
          <w:szCs w:val="24"/>
        </w:rPr>
        <w:t>Interator</w:t>
      </w:r>
      <w:proofErr w:type="spellEnd"/>
      <w:r w:rsidRPr="004A3EB1">
        <w:rPr>
          <w:sz w:val="24"/>
          <w:szCs w:val="24"/>
        </w:rPr>
        <w:t xml:space="preserve">, D. (2018). ‘The Importance of Rhythm in Storytelling’ </w:t>
      </w:r>
      <w:hyperlink r:id="rId12" w:history="1">
        <w:r w:rsidRPr="004A3EB1">
          <w:rPr>
            <w:rStyle w:val="Hyperlink"/>
            <w:color w:val="auto"/>
            <w:sz w:val="24"/>
            <w:szCs w:val="24"/>
          </w:rPr>
          <w:t>https://www.insightsassociation.org/article/importance-rhythm-storytelling</w:t>
        </w:r>
      </w:hyperlink>
      <w:r w:rsidRPr="004A3EB1">
        <w:rPr>
          <w:sz w:val="24"/>
          <w:szCs w:val="24"/>
        </w:rPr>
        <w:t xml:space="preserve"> [Accessed: 29</w:t>
      </w:r>
      <w:r w:rsidRPr="004A3EB1">
        <w:rPr>
          <w:sz w:val="24"/>
          <w:szCs w:val="24"/>
          <w:vertAlign w:val="superscript"/>
        </w:rPr>
        <w:t>th</w:t>
      </w:r>
      <w:r w:rsidRPr="004A3EB1">
        <w:rPr>
          <w:sz w:val="24"/>
          <w:szCs w:val="24"/>
        </w:rPr>
        <w:t xml:space="preserve"> November 2018]</w:t>
      </w:r>
    </w:p>
    <w:p w14:paraId="11FC7719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Kentner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Gerrit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(2012). </w:t>
      </w: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Linguistic Rhythm Guides Parsing Decisions in Written Sentence Comprehension.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> </w:t>
      </w:r>
      <w:proofErr w:type="gramStart"/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Cognition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 123(1), pp.1–20.</w:t>
      </w:r>
      <w:proofErr w:type="gramEnd"/>
    </w:p>
    <w:p w14:paraId="1D71C5D6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proofErr w:type="gramStart"/>
      <w:r w:rsidRPr="004A3EB1">
        <w:rPr>
          <w:rFonts w:ascii="Times New Roman" w:hAnsi="Times New Roman" w:cs="Times New Roman"/>
        </w:rPr>
        <w:t>Lewis, M. M. (1936).</w:t>
      </w:r>
      <w:proofErr w:type="gramEnd"/>
      <w:r w:rsidRPr="004A3EB1">
        <w:rPr>
          <w:rFonts w:ascii="Times New Roman" w:hAnsi="Times New Roman" w:cs="Times New Roman"/>
        </w:rPr>
        <w:t xml:space="preserve"> </w:t>
      </w:r>
      <w:r w:rsidRPr="004A3EB1">
        <w:rPr>
          <w:rFonts w:ascii="Times New Roman" w:hAnsi="Times New Roman" w:cs="Times New Roman"/>
          <w:i/>
        </w:rPr>
        <w:t>Infant speech: A study of the beginnings of language.</w:t>
      </w:r>
      <w:r w:rsidRPr="004A3EB1">
        <w:rPr>
          <w:rFonts w:ascii="Times New Roman" w:hAnsi="Times New Roman" w:cs="Times New Roman"/>
        </w:rPr>
        <w:t xml:space="preserve"> New York, NY: </w:t>
      </w:r>
      <w:r w:rsidRPr="004A3EB1">
        <w:rPr>
          <w:rFonts w:ascii="Times New Roman" w:hAnsi="Times New Roman" w:cs="Times New Roman"/>
        </w:rPr>
        <w:tab/>
        <w:t>Harcourt, Brace. Reprint edition, 1975. New York, NY: Arno Press.</w:t>
      </w:r>
    </w:p>
    <w:p w14:paraId="30BF6EB9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Lin et al., 2015.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Characterization of fine motor development: Dynamic analysis of children’s drawing movements. </w:t>
      </w:r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Human Movement Science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 40, pp.163–175.</w:t>
      </w:r>
    </w:p>
    <w:p w14:paraId="3B0769BA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</w:rPr>
        <w:t xml:space="preserve">Literacy Devices, (No Date).  ‘ Characterisation’ </w:t>
      </w:r>
      <w:hyperlink r:id="rId13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https://literarydevices.net/characterization/</w:t>
        </w:r>
      </w:hyperlink>
      <w:r w:rsidRPr="004A3EB1">
        <w:rPr>
          <w:rFonts w:ascii="Times New Roman" w:hAnsi="Times New Roman" w:cs="Times New Roman"/>
        </w:rPr>
        <w:t xml:space="preserve"> [Accessed: 26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November 2018] </w:t>
      </w:r>
    </w:p>
    <w:p w14:paraId="266FD917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Lockwood, G.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Dingemanse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M.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Hagoort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>, P. (2016) </w:t>
      </w:r>
      <w:r w:rsidRPr="004A3EB1">
        <w:rPr>
          <w:rFonts w:ascii="Times New Roman" w:eastAsia="Times New Roman" w:hAnsi="Times New Roman" w:cs="Times New Roman"/>
          <w:bCs/>
        </w:rPr>
        <w:t>Sound-Symbolism Boosts Novel Word Learning.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4A3EB1">
        <w:rPr>
          <w:rFonts w:ascii="Times New Roman" w:eastAsia="Times New Roman" w:hAnsi="Times New Roman" w:cs="Times New Roman"/>
          <w:i/>
          <w:iCs/>
        </w:rPr>
        <w:t>Journal of Experimental Psychology: Learning, Memory, and Cognition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.</w:t>
      </w:r>
    </w:p>
    <w:p w14:paraId="2BE81D00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Lowe, T. &amp; Ota, </w:t>
      </w:r>
      <w:proofErr w:type="spellStart"/>
      <w:r w:rsidRPr="004A3EB1">
        <w:rPr>
          <w:rFonts w:ascii="Times New Roman" w:eastAsia="Times New Roman" w:hAnsi="Times New Roman" w:cs="Times New Roman"/>
          <w:shd w:val="clear" w:color="auto" w:fill="FFFFFF"/>
        </w:rPr>
        <w:t>Mits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, (2013). </w:t>
      </w:r>
      <w:r w:rsidRPr="004A3EB1">
        <w:rPr>
          <w:rFonts w:ascii="Times New Roman" w:eastAsia="Times New Roman" w:hAnsi="Times New Roman" w:cs="Times New Roman"/>
          <w:u w:val="single"/>
          <w:shd w:val="clear" w:color="auto" w:fill="FFFFFF"/>
        </w:rPr>
        <w:t>http://hdl.handle.net/. </w:t>
      </w:r>
      <w:r w:rsidRPr="004A3EB1">
        <w:rPr>
          <w:rFonts w:ascii="Times New Roman" w:eastAsia="Times New Roman" w:hAnsi="Times New Roman" w:cs="Times New Roman"/>
          <w:i/>
          <w:iCs/>
          <w:u w:val="single"/>
          <w:bdr w:val="none" w:sz="0" w:space="0" w:color="auto" w:frame="1"/>
        </w:rPr>
        <w:t>http://hdl.handle.net/</w:t>
      </w:r>
      <w:r w:rsidRPr="004A3EB1">
        <w:rPr>
          <w:rFonts w:ascii="Times New Roman" w:eastAsia="Times New Roman" w:hAnsi="Times New Roman" w:cs="Times New Roman"/>
          <w:u w:val="single"/>
          <w:shd w:val="clear" w:color="auto" w:fill="FFFFFF"/>
        </w:rPr>
        <w:t xml:space="preserve">, </w:t>
      </w:r>
      <w:proofErr w:type="spellStart"/>
      <w:r w:rsidRPr="004A3EB1">
        <w:rPr>
          <w:rFonts w:ascii="Times New Roman" w:eastAsia="Times New Roman" w:hAnsi="Times New Roman" w:cs="Times New Roman"/>
          <w:u w:val="single"/>
          <w:shd w:val="clear" w:color="auto" w:fill="FFFFFF"/>
        </w:rPr>
        <w:t>p.http</w:t>
      </w:r>
      <w:proofErr w:type="spellEnd"/>
      <w:r w:rsidRPr="004A3EB1">
        <w:rPr>
          <w:rFonts w:ascii="Times New Roman" w:eastAsia="Times New Roman" w:hAnsi="Times New Roman" w:cs="Times New Roman"/>
          <w:u w:val="single"/>
          <w:shd w:val="clear" w:color="auto" w:fill="FFFFFF"/>
        </w:rPr>
        <w:t>://hdl.handle.net/1842/8663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4A3EB1">
        <w:rPr>
          <w:rFonts w:ascii="Times New Roman" w:hAnsi="Times New Roman" w:cs="Times New Roman"/>
        </w:rPr>
        <w:t>[Accessed: 29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November 2018]</w:t>
      </w:r>
    </w:p>
    <w:p w14:paraId="02AD5415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>McIntire, J., (2007). Developing Literacy through Music. </w:t>
      </w:r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Teaching Music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 15(1), pp.44–48.</w:t>
      </w:r>
    </w:p>
    <w:p w14:paraId="4E7F5D41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proofErr w:type="gramStart"/>
      <w:r w:rsidRPr="004A3EB1">
        <w:rPr>
          <w:rFonts w:ascii="Times New Roman" w:hAnsi="Times New Roman" w:cs="Times New Roman"/>
        </w:rPr>
        <w:t>National Assembly for Wales (2013) Literacy and Numeracy in Wales.</w:t>
      </w:r>
      <w:proofErr w:type="gramEnd"/>
      <w:r w:rsidRPr="004A3EB1">
        <w:rPr>
          <w:rFonts w:ascii="Times New Roman" w:hAnsi="Times New Roman" w:cs="Times New Roman"/>
        </w:rPr>
        <w:t xml:space="preserve"> Cardiff: Research Service. </w:t>
      </w:r>
    </w:p>
    <w:p w14:paraId="0729663A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</w:rPr>
        <w:t xml:space="preserve">National Literacy Trust (2017) ‘Early Words Together’ </w:t>
      </w:r>
      <w:hyperlink r:id="rId14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https://literacytrust.org.uk/programmes/early-words-together/</w:t>
        </w:r>
      </w:hyperlink>
      <w:r w:rsidRPr="004A3EB1">
        <w:rPr>
          <w:rFonts w:ascii="Times New Roman" w:hAnsi="Times New Roman" w:cs="Times New Roman"/>
        </w:rPr>
        <w:t xml:space="preserve">  </w:t>
      </w:r>
      <w:r w:rsidRPr="004A3EB1">
        <w:rPr>
          <w:rFonts w:ascii="Times New Roman" w:hAnsi="Times New Roman" w:cs="Times New Roman"/>
        </w:rPr>
        <w:t xml:space="preserve">[Accessed: </w:t>
      </w:r>
      <w:r w:rsidRPr="004A3EB1">
        <w:rPr>
          <w:rFonts w:ascii="Times New Roman" w:hAnsi="Times New Roman" w:cs="Times New Roman"/>
        </w:rPr>
        <w:t>2</w:t>
      </w:r>
      <w:r w:rsidRPr="004A3EB1">
        <w:rPr>
          <w:rFonts w:ascii="Times New Roman" w:hAnsi="Times New Roman" w:cs="Times New Roman"/>
          <w:vertAlign w:val="superscript"/>
        </w:rPr>
        <w:t>nd</w:t>
      </w:r>
      <w:r w:rsidRPr="004A3EB1">
        <w:rPr>
          <w:rFonts w:ascii="Times New Roman" w:hAnsi="Times New Roman" w:cs="Times New Roman"/>
        </w:rPr>
        <w:t xml:space="preserve"> December </w:t>
      </w:r>
      <w:r w:rsidRPr="004A3EB1">
        <w:rPr>
          <w:rFonts w:ascii="Times New Roman" w:hAnsi="Times New Roman" w:cs="Times New Roman"/>
        </w:rPr>
        <w:t>2018]</w:t>
      </w:r>
    </w:p>
    <w:p w14:paraId="5A4380DB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4A3EB1">
        <w:rPr>
          <w:rFonts w:ascii="Times New Roman" w:eastAsia="Times New Roman" w:hAnsi="Times New Roman" w:cs="Times New Roman"/>
        </w:rPr>
        <w:t>Neaum</w:t>
      </w:r>
      <w:proofErr w:type="spellEnd"/>
      <w:r w:rsidRPr="004A3EB1">
        <w:rPr>
          <w:rFonts w:ascii="Times New Roman" w:eastAsia="Times New Roman" w:hAnsi="Times New Roman" w:cs="Times New Roman"/>
        </w:rPr>
        <w:t xml:space="preserve">, S. (2012) </w:t>
      </w:r>
      <w:r w:rsidRPr="004A3EB1">
        <w:rPr>
          <w:rFonts w:ascii="Times New Roman" w:eastAsia="Times New Roman" w:hAnsi="Times New Roman" w:cs="Times New Roman"/>
          <w:i/>
          <w:iCs/>
        </w:rPr>
        <w:t>Language and literacy in the early years.</w:t>
      </w:r>
      <w:proofErr w:type="gramEnd"/>
      <w:r w:rsidRPr="004A3EB1">
        <w:rPr>
          <w:rFonts w:ascii="Times New Roman" w:eastAsia="Times New Roman" w:hAnsi="Times New Roman" w:cs="Times New Roman"/>
          <w:i/>
          <w:iCs/>
        </w:rPr>
        <w:t xml:space="preserve"> </w:t>
      </w:r>
      <w:r w:rsidRPr="004A3EB1">
        <w:rPr>
          <w:rFonts w:ascii="Times New Roman" w:eastAsia="Times New Roman" w:hAnsi="Times New Roman" w:cs="Times New Roman"/>
        </w:rPr>
        <w:t>London: Sage Publications Ltd.</w:t>
      </w:r>
    </w:p>
    <w:p w14:paraId="6AB33DD4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  <w:shd w:val="clear" w:color="auto" w:fill="FFFFFF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>Piaget, J. (1959). </w:t>
      </w:r>
      <w:proofErr w:type="gramStart"/>
      <w:r w:rsidRPr="004A3EB1">
        <w:rPr>
          <w:rFonts w:ascii="Times New Roman" w:eastAsia="Times New Roman" w:hAnsi="Times New Roman" w:cs="Times New Roman"/>
          <w:i/>
          <w:iCs/>
        </w:rPr>
        <w:t>The language and thought of the child (Vol. 5)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Psychology Press.</w:t>
      </w:r>
    </w:p>
    <w:p w14:paraId="7957D9E9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>Piaget, J. (1959). </w:t>
      </w:r>
      <w:proofErr w:type="gramStart"/>
      <w:r w:rsidRPr="004A3EB1">
        <w:rPr>
          <w:rFonts w:ascii="Times New Roman" w:eastAsia="Times New Roman" w:hAnsi="Times New Roman" w:cs="Times New Roman"/>
          <w:i/>
          <w:iCs/>
        </w:rPr>
        <w:t>The language and thought of the child (Vol. 5)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Psychology Press.</w:t>
      </w:r>
    </w:p>
    <w:p w14:paraId="3A4FAF10" w14:textId="77777777" w:rsidR="004A3EB1" w:rsidRPr="004A3EB1" w:rsidRDefault="004A3EB1" w:rsidP="004A3EB1">
      <w:pPr>
        <w:pStyle w:val="NormalWeb"/>
        <w:spacing w:line="360" w:lineRule="auto"/>
        <w:rPr>
          <w:sz w:val="24"/>
          <w:szCs w:val="24"/>
        </w:rPr>
      </w:pPr>
      <w:proofErr w:type="gramStart"/>
      <w:r w:rsidRPr="004A3EB1">
        <w:rPr>
          <w:sz w:val="24"/>
          <w:szCs w:val="24"/>
        </w:rPr>
        <w:t>Pinker, S. (1994) The Language Instinct.</w:t>
      </w:r>
      <w:proofErr w:type="gramEnd"/>
      <w:r w:rsidRPr="004A3EB1">
        <w:rPr>
          <w:sz w:val="24"/>
          <w:szCs w:val="24"/>
        </w:rPr>
        <w:t xml:space="preserve"> </w:t>
      </w:r>
      <w:proofErr w:type="gramStart"/>
      <w:r w:rsidRPr="004A3EB1">
        <w:rPr>
          <w:sz w:val="24"/>
          <w:szCs w:val="24"/>
        </w:rPr>
        <w:t>The Ne</w:t>
      </w:r>
      <w:r>
        <w:rPr>
          <w:sz w:val="24"/>
          <w:szCs w:val="24"/>
        </w:rPr>
        <w:t>w Science of Language and Mind.</w:t>
      </w:r>
      <w:proofErr w:type="gramEnd"/>
      <w:r>
        <w:rPr>
          <w:sz w:val="24"/>
          <w:szCs w:val="24"/>
        </w:rPr>
        <w:t xml:space="preserve"> </w:t>
      </w:r>
      <w:r w:rsidRPr="004A3EB1">
        <w:rPr>
          <w:rFonts w:eastAsia="Times New Roman"/>
          <w:sz w:val="24"/>
          <w:szCs w:val="24"/>
        </w:rPr>
        <w:t>Allen Lane, The Penguin Press,</w:t>
      </w:r>
      <w:r w:rsidRPr="004A3EB1">
        <w:rPr>
          <w:rStyle w:val="apple-converted-space"/>
          <w:rFonts w:eastAsia="Times New Roman"/>
          <w:sz w:val="24"/>
          <w:szCs w:val="24"/>
        </w:rPr>
        <w:t> </w:t>
      </w:r>
      <w:r w:rsidRPr="004A3EB1">
        <w:rPr>
          <w:rFonts w:eastAsia="Times New Roman"/>
          <w:sz w:val="24"/>
          <w:szCs w:val="24"/>
        </w:rPr>
        <w:t>London</w:t>
      </w:r>
      <w:r w:rsidRPr="004A3EB1">
        <w:rPr>
          <w:rStyle w:val="apple-converted-space"/>
          <w:rFonts w:eastAsia="Times New Roman"/>
          <w:sz w:val="24"/>
          <w:szCs w:val="24"/>
        </w:rPr>
        <w:t> </w:t>
      </w:r>
    </w:p>
    <w:p w14:paraId="1DFBD68D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proofErr w:type="gramStart"/>
      <w:r w:rsidRPr="004A3EB1">
        <w:rPr>
          <w:rFonts w:ascii="Times New Roman" w:hAnsi="Times New Roman" w:cs="Times New Roman"/>
        </w:rPr>
        <w:t xml:space="preserve">Primary National Strategy (2006) Primary </w:t>
      </w:r>
      <w:proofErr w:type="spellStart"/>
      <w:r w:rsidRPr="004A3EB1">
        <w:rPr>
          <w:rFonts w:ascii="Times New Roman" w:hAnsi="Times New Roman" w:cs="Times New Roman"/>
        </w:rPr>
        <w:t>Framwork</w:t>
      </w:r>
      <w:proofErr w:type="spellEnd"/>
      <w:r w:rsidRPr="004A3EB1">
        <w:rPr>
          <w:rFonts w:ascii="Times New Roman" w:hAnsi="Times New Roman" w:cs="Times New Roman"/>
        </w:rPr>
        <w:t xml:space="preserve"> for Literacy and Mathematics.</w:t>
      </w:r>
      <w:proofErr w:type="gramEnd"/>
      <w:r w:rsidRPr="004A3EB1">
        <w:rPr>
          <w:rFonts w:ascii="Times New Roman" w:hAnsi="Times New Roman" w:cs="Times New Roman"/>
        </w:rPr>
        <w:t xml:space="preserve"> </w:t>
      </w:r>
      <w:hyperlink r:id="rId15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http://www.educationengland.org.uk/documents/pdfs/2006-primary-national-strategy.pdf</w:t>
        </w:r>
      </w:hyperlink>
      <w:r w:rsidRPr="004A3EB1">
        <w:rPr>
          <w:rFonts w:ascii="Times New Roman" w:hAnsi="Times New Roman" w:cs="Times New Roman"/>
        </w:rPr>
        <w:t xml:space="preserve"> [Accessed: 29</w:t>
      </w:r>
      <w:r w:rsidRPr="004A3EB1">
        <w:rPr>
          <w:rFonts w:ascii="Times New Roman" w:hAnsi="Times New Roman" w:cs="Times New Roman"/>
          <w:vertAlign w:val="superscript"/>
        </w:rPr>
        <w:t>th</w:t>
      </w:r>
      <w:r w:rsidRPr="004A3EB1">
        <w:rPr>
          <w:rFonts w:ascii="Times New Roman" w:hAnsi="Times New Roman" w:cs="Times New Roman"/>
        </w:rPr>
        <w:t xml:space="preserve"> November 2018]</w:t>
      </w:r>
    </w:p>
    <w:p w14:paraId="61629B9D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4A3EB1">
        <w:rPr>
          <w:rFonts w:ascii="Times New Roman" w:eastAsia="Times New Roman" w:hAnsi="Times New Roman" w:cs="Times New Roman"/>
          <w:shd w:val="clear" w:color="auto" w:fill="FFFFFF"/>
        </w:rPr>
        <w:t>Rockrohr</w:t>
      </w:r>
      <w:proofErr w:type="spellEnd"/>
      <w:r w:rsidRPr="004A3EB1">
        <w:rPr>
          <w:rFonts w:ascii="Times New Roman" w:eastAsia="Times New Roman" w:hAnsi="Times New Roman" w:cs="Times New Roman"/>
          <w:shd w:val="clear" w:color="auto" w:fill="FFFFFF"/>
        </w:rPr>
        <w:t>, D., (2017).</w:t>
      </w:r>
      <w:proofErr w:type="gramEnd"/>
      <w:r w:rsidRPr="004A3EB1">
        <w:rPr>
          <w:rFonts w:ascii="Times New Roman" w:eastAsia="Times New Roman" w:hAnsi="Times New Roman" w:cs="Times New Roman"/>
          <w:shd w:val="clear" w:color="auto" w:fill="FFFFFF"/>
        </w:rPr>
        <w:t xml:space="preserve"> The Morals of Stories: Narrating Judgment in Carver, Borges, and Englander. </w:t>
      </w:r>
      <w:r w:rsidRPr="004A3EB1">
        <w:rPr>
          <w:rFonts w:ascii="Times New Roman" w:eastAsia="Times New Roman" w:hAnsi="Times New Roman" w:cs="Times New Roman"/>
          <w:i/>
          <w:iCs/>
          <w:bdr w:val="none" w:sz="0" w:space="0" w:color="auto" w:frame="1"/>
        </w:rPr>
        <w:t>Philosophy and Literature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 41(1), pp.103–118.</w:t>
      </w:r>
    </w:p>
    <w:p w14:paraId="1EF8BF50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</w:rPr>
        <w:t xml:space="preserve">Ruth </w:t>
      </w:r>
      <w:proofErr w:type="spellStart"/>
      <w:r w:rsidRPr="004A3EB1">
        <w:rPr>
          <w:rFonts w:ascii="Times New Roman" w:hAnsi="Times New Roman" w:cs="Times New Roman"/>
        </w:rPr>
        <w:t>Miskin</w:t>
      </w:r>
      <w:proofErr w:type="spellEnd"/>
      <w:r w:rsidRPr="004A3EB1">
        <w:rPr>
          <w:rFonts w:ascii="Times New Roman" w:hAnsi="Times New Roman" w:cs="Times New Roman"/>
        </w:rPr>
        <w:t xml:space="preserve"> Training (2018) ‘Read Write Inc. Phonics’ </w:t>
      </w:r>
      <w:hyperlink r:id="rId16" w:history="1">
        <w:r w:rsidRPr="004A3EB1">
          <w:rPr>
            <w:rStyle w:val="Hyperlink"/>
            <w:rFonts w:ascii="Times New Roman" w:hAnsi="Times New Roman" w:cs="Times New Roman"/>
            <w:color w:val="auto"/>
          </w:rPr>
          <w:t>https://ruthmiskin.com/en/programmes/phonics/</w:t>
        </w:r>
      </w:hyperlink>
      <w:r w:rsidRPr="004A3EB1">
        <w:rPr>
          <w:rFonts w:ascii="Times New Roman" w:hAnsi="Times New Roman" w:cs="Times New Roman"/>
        </w:rPr>
        <w:t xml:space="preserve"> </w:t>
      </w:r>
      <w:r w:rsidRPr="004A3EB1">
        <w:rPr>
          <w:rFonts w:ascii="Times New Roman" w:hAnsi="Times New Roman" w:cs="Times New Roman"/>
        </w:rPr>
        <w:t xml:space="preserve">[Accessed: </w:t>
      </w:r>
      <w:r w:rsidRPr="004A3EB1">
        <w:rPr>
          <w:rFonts w:ascii="Times New Roman" w:hAnsi="Times New Roman" w:cs="Times New Roman"/>
        </w:rPr>
        <w:t>3</w:t>
      </w:r>
      <w:r w:rsidRPr="004A3EB1">
        <w:rPr>
          <w:rFonts w:ascii="Times New Roman" w:hAnsi="Times New Roman" w:cs="Times New Roman"/>
          <w:vertAlign w:val="superscript"/>
        </w:rPr>
        <w:t>rd</w:t>
      </w:r>
      <w:r w:rsidRPr="004A3EB1">
        <w:rPr>
          <w:rFonts w:ascii="Times New Roman" w:hAnsi="Times New Roman" w:cs="Times New Roman"/>
        </w:rPr>
        <w:t xml:space="preserve"> December</w:t>
      </w:r>
      <w:r w:rsidRPr="004A3EB1">
        <w:rPr>
          <w:rFonts w:ascii="Times New Roman" w:hAnsi="Times New Roman" w:cs="Times New Roman"/>
        </w:rPr>
        <w:t xml:space="preserve"> 2018]</w:t>
      </w:r>
    </w:p>
    <w:p w14:paraId="47D01B68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4A3EB1">
        <w:rPr>
          <w:rFonts w:ascii="Times New Roman" w:eastAsia="Times New Roman" w:hAnsi="Times New Roman" w:cs="Times New Roman"/>
        </w:rPr>
        <w:t>Shedlock</w:t>
      </w:r>
      <w:proofErr w:type="spellEnd"/>
      <w:r w:rsidRPr="004A3EB1">
        <w:rPr>
          <w:rFonts w:ascii="Times New Roman" w:eastAsia="Times New Roman" w:hAnsi="Times New Roman" w:cs="Times New Roman"/>
        </w:rPr>
        <w:t xml:space="preserve">, M. T. (1917) </w:t>
      </w:r>
      <w:r w:rsidRPr="004A3EB1">
        <w:rPr>
          <w:rFonts w:ascii="Times New Roman" w:eastAsia="Times New Roman" w:hAnsi="Times New Roman" w:cs="Times New Roman"/>
          <w:i/>
          <w:iCs/>
        </w:rPr>
        <w:t xml:space="preserve">The art of the </w:t>
      </w:r>
      <w:proofErr w:type="gramStart"/>
      <w:r w:rsidRPr="004A3EB1">
        <w:rPr>
          <w:rFonts w:ascii="Times New Roman" w:eastAsia="Times New Roman" w:hAnsi="Times New Roman" w:cs="Times New Roman"/>
          <w:i/>
          <w:iCs/>
        </w:rPr>
        <w:t>story-teller</w:t>
      </w:r>
      <w:proofErr w:type="gramEnd"/>
      <w:r w:rsidRPr="004A3EB1">
        <w:rPr>
          <w:rFonts w:ascii="Times New Roman" w:eastAsia="Times New Roman" w:hAnsi="Times New Roman" w:cs="Times New Roman"/>
          <w:i/>
          <w:iCs/>
        </w:rPr>
        <w:t xml:space="preserve">. </w:t>
      </w:r>
      <w:r w:rsidRPr="004A3EB1">
        <w:rPr>
          <w:rFonts w:ascii="Times New Roman" w:eastAsia="Times New Roman" w:hAnsi="Times New Roman" w:cs="Times New Roman"/>
        </w:rPr>
        <w:t>New York: D. Appleton and Company.</w:t>
      </w:r>
    </w:p>
    <w:p w14:paraId="15B8393A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r w:rsidRPr="004A3EB1">
        <w:rPr>
          <w:rFonts w:ascii="Times New Roman" w:hAnsi="Times New Roman" w:cs="Times New Roman"/>
        </w:rPr>
        <w:t xml:space="preserve">Stern, W. &amp; Stern, C. (1928). </w:t>
      </w:r>
      <w:r w:rsidRPr="004A3EB1">
        <w:rPr>
          <w:rFonts w:ascii="Times New Roman" w:hAnsi="Times New Roman" w:cs="Times New Roman"/>
          <w:i/>
        </w:rPr>
        <w:t xml:space="preserve">Die </w:t>
      </w:r>
      <w:proofErr w:type="spellStart"/>
      <w:r w:rsidRPr="004A3EB1">
        <w:rPr>
          <w:rFonts w:ascii="Times New Roman" w:hAnsi="Times New Roman" w:cs="Times New Roman"/>
          <w:i/>
        </w:rPr>
        <w:t>Kindersprache</w:t>
      </w:r>
      <w:proofErr w:type="spellEnd"/>
      <w:r w:rsidRPr="004A3EB1">
        <w:rPr>
          <w:rFonts w:ascii="Times New Roman" w:hAnsi="Times New Roman" w:cs="Times New Roman"/>
        </w:rPr>
        <w:t>. Leipzig, Germany: Barth.</w:t>
      </w:r>
    </w:p>
    <w:p w14:paraId="577834BE" w14:textId="77777777" w:rsidR="004A3EB1" w:rsidRPr="004A3EB1" w:rsidRDefault="004A3EB1" w:rsidP="004A3EB1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proofErr w:type="spellStart"/>
      <w:r w:rsidRPr="004A3EB1">
        <w:rPr>
          <w:rFonts w:ascii="Times New Roman" w:hAnsi="Times New Roman" w:cs="Times New Roman"/>
          <w:lang w:val="en-US"/>
        </w:rPr>
        <w:t>Vygotsky</w:t>
      </w:r>
      <w:proofErr w:type="spellEnd"/>
      <w:r w:rsidRPr="004A3EB1">
        <w:rPr>
          <w:rFonts w:ascii="Times New Roman" w:hAnsi="Times New Roman" w:cs="Times New Roman"/>
          <w:lang w:val="en-US"/>
        </w:rPr>
        <w:t>, L. (1978) ‘</w:t>
      </w:r>
      <w:r w:rsidRPr="004A3EB1">
        <w:rPr>
          <w:rFonts w:ascii="Times New Roman" w:hAnsi="Times New Roman" w:cs="Times New Roman"/>
          <w:i/>
          <w:iCs/>
          <w:lang w:val="en-US"/>
        </w:rPr>
        <w:t>Mind in society</w:t>
      </w:r>
      <w:r w:rsidRPr="004A3EB1">
        <w:rPr>
          <w:rFonts w:ascii="Times New Roman" w:hAnsi="Times New Roman" w:cs="Times New Roman"/>
          <w:lang w:val="en-US"/>
        </w:rPr>
        <w:t xml:space="preserve">’, Cambridge, MA: Harvard University Press. Original work published in 1930. </w:t>
      </w:r>
    </w:p>
    <w:p w14:paraId="398C5296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>Vygotsky, L. S. (1978).</w:t>
      </w:r>
      <w:r w:rsidRPr="004A3EB1">
        <w:rPr>
          <w:rStyle w:val="apple-converted-space"/>
          <w:rFonts w:ascii="Times New Roman" w:eastAsia="Times New Roman" w:hAnsi="Times New Roman" w:cs="Times New Roman"/>
          <w:shd w:val="clear" w:color="auto" w:fill="FFFFFF"/>
        </w:rPr>
        <w:t> </w:t>
      </w:r>
      <w:hyperlink r:id="rId17" w:history="1">
        <w:r w:rsidRPr="004A3EB1">
          <w:rPr>
            <w:rStyle w:val="Hyperlink"/>
            <w:rFonts w:ascii="Times New Roman" w:eastAsia="Times New Roman" w:hAnsi="Times New Roman" w:cs="Times New Roman"/>
            <w:i/>
            <w:iCs/>
            <w:color w:val="auto"/>
            <w:u w:val="none"/>
          </w:rPr>
          <w:t>Mind in society: The development of higher psychological processes</w:t>
        </w:r>
      </w:hyperlink>
      <w:r w:rsidRPr="004A3EB1">
        <w:rPr>
          <w:rFonts w:ascii="Times New Roman" w:eastAsia="Times New Roman" w:hAnsi="Times New Roman" w:cs="Times New Roman"/>
          <w:shd w:val="clear" w:color="auto" w:fill="FFFFFF"/>
        </w:rPr>
        <w:t>. Cambridge, MA: Harvard University Press.</w:t>
      </w:r>
    </w:p>
    <w:p w14:paraId="57491E1B" w14:textId="77777777" w:rsidR="004A3EB1" w:rsidRPr="004A3EB1" w:rsidRDefault="004A3EB1" w:rsidP="004A3EB1">
      <w:pPr>
        <w:spacing w:line="360" w:lineRule="auto"/>
        <w:rPr>
          <w:rFonts w:ascii="Times New Roman" w:eastAsia="Times New Roman" w:hAnsi="Times New Roman" w:cs="Times New Roman"/>
        </w:rPr>
      </w:pPr>
      <w:r w:rsidRPr="004A3EB1">
        <w:rPr>
          <w:rFonts w:ascii="Times New Roman" w:eastAsia="Times New Roman" w:hAnsi="Times New Roman" w:cs="Times New Roman"/>
          <w:shd w:val="clear" w:color="auto" w:fill="FFFFFF"/>
        </w:rPr>
        <w:t>Vygotsky, L. S. (1978).</w:t>
      </w:r>
      <w:r w:rsidRPr="004A3EB1">
        <w:rPr>
          <w:rStyle w:val="apple-converted-space"/>
          <w:rFonts w:ascii="Times New Roman" w:eastAsia="Times New Roman" w:hAnsi="Times New Roman" w:cs="Times New Roman"/>
          <w:shd w:val="clear" w:color="auto" w:fill="FFFFFF"/>
        </w:rPr>
        <w:t> </w:t>
      </w:r>
      <w:hyperlink r:id="rId18" w:history="1">
        <w:r w:rsidRPr="004A3EB1">
          <w:rPr>
            <w:rStyle w:val="Hyperlink"/>
            <w:rFonts w:ascii="Times New Roman" w:eastAsia="Times New Roman" w:hAnsi="Times New Roman" w:cs="Times New Roman"/>
            <w:i/>
            <w:iCs/>
            <w:color w:val="auto"/>
            <w:u w:val="none"/>
          </w:rPr>
          <w:t>Mind in society: The development of higher psychological processes</w:t>
        </w:r>
      </w:hyperlink>
      <w:r w:rsidRPr="004A3EB1">
        <w:rPr>
          <w:rFonts w:ascii="Times New Roman" w:eastAsia="Times New Roman" w:hAnsi="Times New Roman" w:cs="Times New Roman"/>
          <w:shd w:val="clear" w:color="auto" w:fill="FFFFFF"/>
        </w:rPr>
        <w:t>. Cambridge, MA: Harvard University Press.</w:t>
      </w:r>
    </w:p>
    <w:p w14:paraId="2B14D4F1" w14:textId="77777777" w:rsidR="004A3EB1" w:rsidRPr="004A3EB1" w:rsidRDefault="004A3EB1" w:rsidP="004A3EB1">
      <w:pPr>
        <w:spacing w:line="360" w:lineRule="auto"/>
        <w:rPr>
          <w:rFonts w:ascii="Times New Roman" w:hAnsi="Times New Roman" w:cs="Times New Roman"/>
        </w:rPr>
      </w:pPr>
      <w:proofErr w:type="gramStart"/>
      <w:r w:rsidRPr="004A3EB1">
        <w:rPr>
          <w:rFonts w:ascii="Times New Roman" w:hAnsi="Times New Roman" w:cs="Times New Roman"/>
        </w:rPr>
        <w:t>Welsh Government (2015) Foundation Phase Profile Handbook.</w:t>
      </w:r>
      <w:proofErr w:type="gramEnd"/>
      <w:r w:rsidRPr="004A3EB1">
        <w:rPr>
          <w:rFonts w:ascii="Times New Roman" w:hAnsi="Times New Roman" w:cs="Times New Roman"/>
        </w:rPr>
        <w:t xml:space="preserve"> Cardiff: Department for Education and Skills. </w:t>
      </w:r>
    </w:p>
    <w:p w14:paraId="5939E0F0" w14:textId="77777777" w:rsidR="004A3EB1" w:rsidRPr="004A3EB1" w:rsidRDefault="004A3EB1" w:rsidP="004A3EB1">
      <w:pPr>
        <w:spacing w:line="360" w:lineRule="auto"/>
        <w:textAlignment w:val="baseline"/>
        <w:rPr>
          <w:rFonts w:ascii="Times New Roman" w:eastAsia="Times New Roman" w:hAnsi="Times New Roman" w:cs="Times New Roman"/>
        </w:rPr>
      </w:pPr>
      <w:r w:rsidRPr="004A3EB1">
        <w:rPr>
          <w:rFonts w:ascii="Times New Roman" w:eastAsia="Times New Roman" w:hAnsi="Times New Roman" w:cs="Times New Roman"/>
        </w:rPr>
        <w:t xml:space="preserve">Wolff, P. (2002) </w:t>
      </w:r>
      <w:proofErr w:type="spellStart"/>
      <w:r w:rsidRPr="004A3EB1">
        <w:rPr>
          <w:rFonts w:ascii="Times New Roman" w:eastAsia="Times New Roman" w:hAnsi="Times New Roman" w:cs="Times New Roman"/>
        </w:rPr>
        <w:t>H.Timing</w:t>
      </w:r>
      <w:proofErr w:type="spellEnd"/>
      <w:r w:rsidRPr="004A3EB1">
        <w:rPr>
          <w:rFonts w:ascii="Times New Roman" w:eastAsia="Times New Roman" w:hAnsi="Times New Roman" w:cs="Times New Roman"/>
        </w:rPr>
        <w:t xml:space="preserve"> precision and rhythm in developmental dyslexia, </w:t>
      </w:r>
      <w:r w:rsidRPr="004A3EB1">
        <w:rPr>
          <w:rFonts w:ascii="Times New Roman" w:eastAsia="Times New Roman" w:hAnsi="Times New Roman" w:cs="Times New Roman"/>
          <w:i/>
          <w:iCs/>
        </w:rPr>
        <w:t>Reading and Writing</w:t>
      </w:r>
      <w:r w:rsidRPr="004A3EB1">
        <w:rPr>
          <w:rFonts w:ascii="Times New Roman" w:eastAsia="Times New Roman" w:hAnsi="Times New Roman" w:cs="Times New Roman"/>
        </w:rPr>
        <w:t xml:space="preserve"> 2002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, vol. </w:t>
      </w:r>
      <w:r w:rsidRPr="004A3EB1">
        <w:rPr>
          <w:rFonts w:ascii="Times New Roman" w:eastAsia="Times New Roman" w:hAnsi="Times New Roman" w:cs="Times New Roman"/>
        </w:rPr>
        <w:t>15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(pg.</w:t>
      </w:r>
      <w:r w:rsidRPr="004A3EB1">
        <w:rPr>
          <w:rFonts w:ascii="Times New Roman" w:eastAsia="Times New Roman" w:hAnsi="Times New Roman" w:cs="Times New Roman"/>
        </w:rPr>
        <w:t>179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-</w:t>
      </w:r>
      <w:r w:rsidRPr="004A3EB1">
        <w:rPr>
          <w:rFonts w:ascii="Times New Roman" w:eastAsia="Times New Roman" w:hAnsi="Times New Roman" w:cs="Times New Roman"/>
        </w:rPr>
        <w:t>206</w:t>
      </w:r>
      <w:r w:rsidRPr="004A3EB1">
        <w:rPr>
          <w:rFonts w:ascii="Times New Roman" w:eastAsia="Times New Roman" w:hAnsi="Times New Roman" w:cs="Times New Roman"/>
          <w:shd w:val="clear" w:color="auto" w:fill="FFFFFF"/>
        </w:rPr>
        <w:t>)</w:t>
      </w:r>
    </w:p>
    <w:sectPr w:rsidR="004A3EB1" w:rsidRPr="004A3EB1" w:rsidSect="00D8428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76A87"/>
    <w:multiLevelType w:val="hybridMultilevel"/>
    <w:tmpl w:val="F4368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C71DC"/>
    <w:multiLevelType w:val="hybridMultilevel"/>
    <w:tmpl w:val="B96CF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6D20D8"/>
    <w:multiLevelType w:val="hybridMultilevel"/>
    <w:tmpl w:val="5E704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0BB"/>
    <w:rsid w:val="00002897"/>
    <w:rsid w:val="00031232"/>
    <w:rsid w:val="00062E8C"/>
    <w:rsid w:val="00097791"/>
    <w:rsid w:val="00112B13"/>
    <w:rsid w:val="001445D6"/>
    <w:rsid w:val="00201BF5"/>
    <w:rsid w:val="0023467D"/>
    <w:rsid w:val="002B1483"/>
    <w:rsid w:val="002F2A58"/>
    <w:rsid w:val="003432B4"/>
    <w:rsid w:val="003D190D"/>
    <w:rsid w:val="00445CBC"/>
    <w:rsid w:val="00470A3B"/>
    <w:rsid w:val="004A3EB1"/>
    <w:rsid w:val="004E433D"/>
    <w:rsid w:val="004E7E35"/>
    <w:rsid w:val="005436C6"/>
    <w:rsid w:val="00594356"/>
    <w:rsid w:val="005E3E4A"/>
    <w:rsid w:val="00787908"/>
    <w:rsid w:val="00793511"/>
    <w:rsid w:val="00796B12"/>
    <w:rsid w:val="007F3359"/>
    <w:rsid w:val="00836F80"/>
    <w:rsid w:val="008F1093"/>
    <w:rsid w:val="008F21CE"/>
    <w:rsid w:val="00903591"/>
    <w:rsid w:val="009A2425"/>
    <w:rsid w:val="009A5092"/>
    <w:rsid w:val="00A164E3"/>
    <w:rsid w:val="00B0763B"/>
    <w:rsid w:val="00B125CD"/>
    <w:rsid w:val="00B316C3"/>
    <w:rsid w:val="00B34F22"/>
    <w:rsid w:val="00C010BB"/>
    <w:rsid w:val="00C06C07"/>
    <w:rsid w:val="00C42937"/>
    <w:rsid w:val="00C658F3"/>
    <w:rsid w:val="00CA6721"/>
    <w:rsid w:val="00D05AA9"/>
    <w:rsid w:val="00D8428E"/>
    <w:rsid w:val="00E85E02"/>
    <w:rsid w:val="00E862F3"/>
    <w:rsid w:val="00E864A8"/>
    <w:rsid w:val="00EC0D60"/>
    <w:rsid w:val="00F03513"/>
    <w:rsid w:val="00F5301B"/>
    <w:rsid w:val="00F66C92"/>
    <w:rsid w:val="00F7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17BA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E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25CD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F3359"/>
  </w:style>
  <w:style w:type="character" w:styleId="Emphasis">
    <w:name w:val="Emphasis"/>
    <w:basedOn w:val="DefaultParagraphFont"/>
    <w:uiPriority w:val="20"/>
    <w:qFormat/>
    <w:rsid w:val="007F335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A2425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CA672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E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25CD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F3359"/>
  </w:style>
  <w:style w:type="character" w:styleId="Emphasis">
    <w:name w:val="Emphasis"/>
    <w:basedOn w:val="DefaultParagraphFont"/>
    <w:uiPriority w:val="20"/>
    <w:qFormat/>
    <w:rsid w:val="007F335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A2425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CA67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34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8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5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4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0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3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0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beta.gov.wales/sites/default/files/publications/2018-02/foundation-phase-framework-revised-2015.pdf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s://www.dictionary.com/browse/motherese" TargetMode="External"/><Relationship Id="rId11" Type="http://schemas.openxmlformats.org/officeDocument/2006/relationships/hyperlink" Target="https://v1.educationendowmentfoundation.org.uk/uploads/pdf/FINAL_EEF_Evaluation_Rhythm_for_Reading_21st_May.pdf" TargetMode="External"/><Relationship Id="rId12" Type="http://schemas.openxmlformats.org/officeDocument/2006/relationships/hyperlink" Target="https://www.insightsassociation.org/article/importance-rhythm-storytelling" TargetMode="External"/><Relationship Id="rId13" Type="http://schemas.openxmlformats.org/officeDocument/2006/relationships/hyperlink" Target="https://literarydevices.net/characterization/" TargetMode="External"/><Relationship Id="rId14" Type="http://schemas.openxmlformats.org/officeDocument/2006/relationships/hyperlink" Target="https://literacytrust.org.uk/programmes/early-words-together/" TargetMode="External"/><Relationship Id="rId15" Type="http://schemas.openxmlformats.org/officeDocument/2006/relationships/hyperlink" Target="http://www.educationengland.org.uk/documents/pdfs/2006-primary-national-strategy.pdf" TargetMode="External"/><Relationship Id="rId16" Type="http://schemas.openxmlformats.org/officeDocument/2006/relationships/hyperlink" Target="https://ruthmiskin.com/en/programmes/phonics/" TargetMode="External"/><Relationship Id="rId17" Type="http://schemas.openxmlformats.org/officeDocument/2006/relationships/hyperlink" Target="http://ouleft.org/wp-content/uploads/Vygotsky-Mind-in-Society.pdf" TargetMode="External"/><Relationship Id="rId18" Type="http://schemas.openxmlformats.org/officeDocument/2006/relationships/hyperlink" Target="http://ouleft.org/wp-content/uploads/Vygotsky-Mind-in-Society.pdf" TargetMode="Externa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bbc.co.uk/schools/gcsebitesize/english_literature/poetduffy/werememberrev5.shtml" TargetMode="External"/><Relationship Id="rId7" Type="http://schemas.openxmlformats.org/officeDocument/2006/relationships/hyperlink" Target="https://www.booktrust.org.uk/what-we-do/" TargetMode="External"/><Relationship Id="rId8" Type="http://schemas.openxmlformats.org/officeDocument/2006/relationships/hyperlink" Target="https://www.teachingenglish.org.uk/article/teacher-positioning-classro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1088</Words>
  <Characters>5463</Characters>
  <Application>Microsoft Macintosh Word</Application>
  <DocSecurity>0</DocSecurity>
  <Lines>136</Lines>
  <Paragraphs>40</Paragraphs>
  <ScaleCrop>false</ScaleCrop>
  <Company/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Thomas</dc:creator>
  <cp:keywords/>
  <dc:description/>
  <cp:lastModifiedBy>Gareth Thomas</cp:lastModifiedBy>
  <cp:revision>43</cp:revision>
  <dcterms:created xsi:type="dcterms:W3CDTF">2018-11-28T18:10:00Z</dcterms:created>
  <dcterms:modified xsi:type="dcterms:W3CDTF">2018-12-05T14:56:00Z</dcterms:modified>
</cp:coreProperties>
</file>