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1C8304" w14:textId="6A5759EB" w:rsidR="00E076F2" w:rsidRDefault="00AF5396" w:rsidP="00B0227A">
      <w:pPr>
        <w:spacing w:line="360" w:lineRule="auto"/>
        <w:jc w:val="center"/>
        <w:rPr>
          <w:rFonts w:ascii="Times New Roman" w:hAnsi="Times New Roman" w:cs="Times New Roman"/>
          <w:sz w:val="24"/>
          <w:szCs w:val="24"/>
        </w:rPr>
      </w:pPr>
      <w:r>
        <w:rPr>
          <w:noProof/>
        </w:rPr>
        <w:drawing>
          <wp:inline distT="0" distB="0" distL="0" distR="0" wp14:anchorId="4042E12C" wp14:editId="0AAF1F23">
            <wp:extent cx="5943600" cy="1709420"/>
            <wp:effectExtent l="0" t="0" r="0" b="5080"/>
            <wp:docPr id="1" name="Picture 1" descr="A grey rectangular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709420"/>
                    </a:xfrm>
                    <a:prstGeom prst="rect">
                      <a:avLst/>
                    </a:prstGeom>
                  </pic:spPr>
                </pic:pic>
              </a:graphicData>
            </a:graphic>
          </wp:inline>
        </w:drawing>
      </w:r>
    </w:p>
    <w:p w14:paraId="6F8B2138" w14:textId="77777777" w:rsidR="00AF5396" w:rsidRDefault="00AF5396" w:rsidP="00B0227A">
      <w:pPr>
        <w:spacing w:line="360" w:lineRule="auto"/>
        <w:jc w:val="center"/>
        <w:rPr>
          <w:rFonts w:ascii="Times New Roman" w:hAnsi="Times New Roman" w:cs="Times New Roman"/>
          <w:b/>
          <w:bCs/>
          <w:sz w:val="28"/>
          <w:szCs w:val="28"/>
        </w:rPr>
      </w:pPr>
    </w:p>
    <w:p w14:paraId="0A309FFC" w14:textId="77777777" w:rsidR="00AF5396" w:rsidRDefault="00AF5396" w:rsidP="00B0227A">
      <w:pPr>
        <w:spacing w:line="360" w:lineRule="auto"/>
        <w:jc w:val="center"/>
        <w:rPr>
          <w:rFonts w:ascii="Times New Roman" w:hAnsi="Times New Roman" w:cs="Times New Roman"/>
          <w:b/>
          <w:bCs/>
          <w:sz w:val="28"/>
          <w:szCs w:val="28"/>
        </w:rPr>
      </w:pPr>
    </w:p>
    <w:p w14:paraId="15876711" w14:textId="6C483DC6" w:rsidR="00AF5396" w:rsidRPr="00AF5396" w:rsidRDefault="0009539B" w:rsidP="00B0227A">
      <w:pPr>
        <w:spacing w:line="360" w:lineRule="auto"/>
        <w:jc w:val="center"/>
        <w:rPr>
          <w:rFonts w:ascii="Times New Roman" w:hAnsi="Times New Roman" w:cs="Times New Roman"/>
          <w:b/>
          <w:bCs/>
          <w:sz w:val="28"/>
          <w:szCs w:val="28"/>
        </w:rPr>
      </w:pPr>
      <w:r w:rsidRPr="00AF5396">
        <w:rPr>
          <w:rFonts w:ascii="Times New Roman" w:hAnsi="Times New Roman" w:cs="Times New Roman"/>
          <w:b/>
          <w:bCs/>
          <w:sz w:val="28"/>
          <w:szCs w:val="28"/>
        </w:rPr>
        <w:t>Program</w:t>
      </w:r>
      <w:r w:rsidR="00AF5396" w:rsidRPr="00AF5396">
        <w:rPr>
          <w:rFonts w:ascii="Times New Roman" w:hAnsi="Times New Roman" w:cs="Times New Roman"/>
          <w:b/>
          <w:bCs/>
          <w:sz w:val="28"/>
          <w:szCs w:val="28"/>
        </w:rPr>
        <w:t>: BA (Hons) Leadership and Management Skills in the Workplace</w:t>
      </w:r>
    </w:p>
    <w:p w14:paraId="34216F81" w14:textId="6E586CD1" w:rsidR="00AF5396" w:rsidRPr="00AF5396" w:rsidRDefault="00AF5396" w:rsidP="00B0227A">
      <w:pPr>
        <w:spacing w:line="360" w:lineRule="auto"/>
        <w:jc w:val="center"/>
        <w:rPr>
          <w:rFonts w:ascii="Times New Roman" w:hAnsi="Times New Roman" w:cs="Times New Roman"/>
          <w:b/>
          <w:bCs/>
          <w:sz w:val="28"/>
          <w:szCs w:val="28"/>
        </w:rPr>
      </w:pPr>
      <w:r w:rsidRPr="00AF5396">
        <w:rPr>
          <w:rFonts w:ascii="Times New Roman" w:hAnsi="Times New Roman" w:cs="Times New Roman"/>
          <w:b/>
          <w:bCs/>
          <w:sz w:val="28"/>
          <w:szCs w:val="28"/>
        </w:rPr>
        <w:t>Module: Project Management</w:t>
      </w:r>
    </w:p>
    <w:p w14:paraId="51536E82" w14:textId="46208E3D" w:rsidR="00AF5396" w:rsidRDefault="00AF5396" w:rsidP="00B0227A">
      <w:pPr>
        <w:spacing w:line="360" w:lineRule="auto"/>
        <w:jc w:val="center"/>
        <w:rPr>
          <w:rFonts w:ascii="Times New Roman" w:hAnsi="Times New Roman" w:cs="Times New Roman"/>
          <w:b/>
          <w:bCs/>
          <w:sz w:val="28"/>
          <w:szCs w:val="28"/>
        </w:rPr>
      </w:pPr>
      <w:r w:rsidRPr="00AF5396">
        <w:rPr>
          <w:rFonts w:ascii="Times New Roman" w:hAnsi="Times New Roman" w:cs="Times New Roman"/>
          <w:b/>
          <w:bCs/>
          <w:sz w:val="28"/>
          <w:szCs w:val="28"/>
        </w:rPr>
        <w:t>Module code: LCLM5003</w:t>
      </w:r>
    </w:p>
    <w:p w14:paraId="69FD9C04" w14:textId="415727D6" w:rsidR="00AF5396" w:rsidRDefault="00AF5396" w:rsidP="00B0227A">
      <w:pPr>
        <w:spacing w:line="360" w:lineRule="auto"/>
        <w:jc w:val="center"/>
        <w:rPr>
          <w:rFonts w:ascii="Times New Roman" w:hAnsi="Times New Roman" w:cs="Times New Roman"/>
          <w:b/>
          <w:bCs/>
          <w:sz w:val="28"/>
          <w:szCs w:val="28"/>
        </w:rPr>
      </w:pPr>
    </w:p>
    <w:p w14:paraId="47A0032D" w14:textId="41090CB7" w:rsidR="00AF5396" w:rsidRPr="002E2225" w:rsidRDefault="00F01877" w:rsidP="00B0227A">
      <w:pPr>
        <w:spacing w:line="360" w:lineRule="auto"/>
        <w:jc w:val="center"/>
        <w:rPr>
          <w:rFonts w:ascii="Times New Roman" w:hAnsi="Times New Roman" w:cs="Times New Roman"/>
          <w:b/>
          <w:bCs/>
          <w:i/>
          <w:iCs/>
          <w:sz w:val="24"/>
          <w:szCs w:val="24"/>
        </w:rPr>
      </w:pPr>
      <w:r w:rsidRPr="00F01877">
        <w:rPr>
          <w:rFonts w:ascii="Times New Roman" w:hAnsi="Times New Roman" w:cs="Times New Roman"/>
          <w:b/>
          <w:bCs/>
          <w:i/>
          <w:iCs/>
          <w:sz w:val="24"/>
          <w:szCs w:val="24"/>
        </w:rPr>
        <w:t>Project Management Plan: Reopening of Highway 5 Following the 2022 British Columbia Floods</w:t>
      </w:r>
    </w:p>
    <w:p w14:paraId="024ED654" w14:textId="77777777" w:rsidR="00AF5396" w:rsidRDefault="00AF5396" w:rsidP="00B0227A">
      <w:pPr>
        <w:spacing w:line="360" w:lineRule="auto"/>
        <w:jc w:val="center"/>
        <w:rPr>
          <w:rFonts w:ascii="Times New Roman" w:hAnsi="Times New Roman" w:cs="Times New Roman"/>
          <w:b/>
          <w:bCs/>
          <w:sz w:val="28"/>
          <w:szCs w:val="28"/>
        </w:rPr>
      </w:pPr>
    </w:p>
    <w:p w14:paraId="7420272D" w14:textId="108BEFFF" w:rsidR="00AF5396" w:rsidRDefault="00AF5396" w:rsidP="00B0227A">
      <w:pPr>
        <w:spacing w:line="360" w:lineRule="auto"/>
        <w:jc w:val="center"/>
        <w:rPr>
          <w:rFonts w:ascii="Times New Roman" w:hAnsi="Times New Roman" w:cs="Times New Roman"/>
          <w:b/>
          <w:bCs/>
          <w:sz w:val="28"/>
          <w:szCs w:val="28"/>
        </w:rPr>
      </w:pPr>
    </w:p>
    <w:p w14:paraId="380E3A3B" w14:textId="5D306F12" w:rsidR="00AF5396" w:rsidRPr="00AF5396" w:rsidRDefault="00AF5396" w:rsidP="00B0227A">
      <w:pPr>
        <w:spacing w:line="360" w:lineRule="auto"/>
        <w:jc w:val="center"/>
        <w:rPr>
          <w:rFonts w:ascii="Times New Roman" w:hAnsi="Times New Roman" w:cs="Times New Roman"/>
          <w:b/>
          <w:bCs/>
          <w:sz w:val="24"/>
          <w:szCs w:val="24"/>
        </w:rPr>
      </w:pPr>
      <w:r w:rsidRPr="00AF5396">
        <w:rPr>
          <w:rFonts w:ascii="Times New Roman" w:hAnsi="Times New Roman" w:cs="Times New Roman"/>
          <w:b/>
          <w:bCs/>
          <w:sz w:val="24"/>
          <w:szCs w:val="24"/>
        </w:rPr>
        <w:t>Student Name:</w:t>
      </w:r>
      <w:r w:rsidR="00547ECD">
        <w:rPr>
          <w:rFonts w:ascii="Times New Roman" w:hAnsi="Times New Roman" w:cs="Times New Roman"/>
          <w:b/>
          <w:bCs/>
          <w:sz w:val="24"/>
          <w:szCs w:val="24"/>
        </w:rPr>
        <w:t xml:space="preserve"> Chaudhry Badar Munir Mehar</w:t>
      </w:r>
    </w:p>
    <w:p w14:paraId="5C7045F5" w14:textId="2ADA73EB" w:rsidR="00AF5396" w:rsidRDefault="00AF5396" w:rsidP="00B0227A">
      <w:pPr>
        <w:spacing w:line="360" w:lineRule="auto"/>
        <w:jc w:val="center"/>
        <w:rPr>
          <w:rFonts w:ascii="Times New Roman" w:hAnsi="Times New Roman" w:cs="Times New Roman"/>
          <w:b/>
          <w:bCs/>
          <w:sz w:val="24"/>
          <w:szCs w:val="24"/>
        </w:rPr>
      </w:pPr>
      <w:r w:rsidRPr="00AF5396">
        <w:rPr>
          <w:rFonts w:ascii="Times New Roman" w:hAnsi="Times New Roman" w:cs="Times New Roman"/>
          <w:b/>
          <w:bCs/>
          <w:sz w:val="24"/>
          <w:szCs w:val="24"/>
        </w:rPr>
        <w:t>Student ID:</w:t>
      </w:r>
      <w:r w:rsidR="009372D6">
        <w:rPr>
          <w:rFonts w:ascii="Times New Roman" w:hAnsi="Times New Roman" w:cs="Times New Roman"/>
          <w:b/>
          <w:bCs/>
          <w:sz w:val="24"/>
          <w:szCs w:val="24"/>
        </w:rPr>
        <w:t xml:space="preserve"> 234056</w:t>
      </w:r>
    </w:p>
    <w:p w14:paraId="05A46112" w14:textId="11FAA543" w:rsidR="0020729B" w:rsidRDefault="0020729B" w:rsidP="00B0227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Lecturer Name:</w:t>
      </w:r>
      <w:r w:rsidR="009372D6">
        <w:rPr>
          <w:rFonts w:ascii="Times New Roman" w:hAnsi="Times New Roman" w:cs="Times New Roman"/>
          <w:b/>
          <w:bCs/>
          <w:sz w:val="24"/>
          <w:szCs w:val="24"/>
        </w:rPr>
        <w:t xml:space="preserve"> DR. Xavier Matieni</w:t>
      </w:r>
    </w:p>
    <w:p w14:paraId="18137CB7" w14:textId="77777777" w:rsidR="009372D6" w:rsidRDefault="009372D6" w:rsidP="00B0227A">
      <w:pPr>
        <w:spacing w:line="360" w:lineRule="auto"/>
        <w:jc w:val="center"/>
        <w:rPr>
          <w:rFonts w:ascii="Times New Roman" w:hAnsi="Times New Roman" w:cs="Times New Roman"/>
          <w:b/>
          <w:bCs/>
          <w:sz w:val="24"/>
          <w:szCs w:val="24"/>
        </w:rPr>
      </w:pPr>
    </w:p>
    <w:p w14:paraId="60C65C56" w14:textId="34D13752" w:rsidR="00AF5396" w:rsidRDefault="00AF5396" w:rsidP="00B0227A">
      <w:pPr>
        <w:spacing w:line="360" w:lineRule="auto"/>
        <w:jc w:val="center"/>
        <w:rPr>
          <w:rFonts w:ascii="Times New Roman" w:hAnsi="Times New Roman" w:cs="Times New Roman"/>
          <w:b/>
          <w:bCs/>
          <w:sz w:val="24"/>
          <w:szCs w:val="24"/>
        </w:rPr>
      </w:pPr>
    </w:p>
    <w:p w14:paraId="594403BA" w14:textId="214FE697" w:rsidR="00AF5396" w:rsidRDefault="00AF5396" w:rsidP="00B0227A">
      <w:pPr>
        <w:spacing w:line="360" w:lineRule="auto"/>
        <w:jc w:val="center"/>
        <w:rPr>
          <w:rFonts w:ascii="Times New Roman" w:hAnsi="Times New Roman" w:cs="Times New Roman"/>
          <w:b/>
          <w:bCs/>
          <w:sz w:val="24"/>
          <w:szCs w:val="24"/>
        </w:rPr>
      </w:pPr>
    </w:p>
    <w:p w14:paraId="17EE108A" w14:textId="77777777" w:rsidR="004B0564" w:rsidRDefault="004B0564" w:rsidP="00B0227A">
      <w:pPr>
        <w:spacing w:line="360" w:lineRule="auto"/>
        <w:jc w:val="center"/>
        <w:rPr>
          <w:rFonts w:ascii="Times New Roman" w:hAnsi="Times New Roman" w:cs="Times New Roman"/>
          <w:b/>
          <w:bCs/>
          <w:sz w:val="24"/>
          <w:szCs w:val="24"/>
        </w:rPr>
      </w:pPr>
    </w:p>
    <w:p w14:paraId="1D8629C9" w14:textId="02D481C2" w:rsidR="004B0564" w:rsidRDefault="004B0564" w:rsidP="004B0564">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PART A (Poster)</w:t>
      </w:r>
    </w:p>
    <w:p w14:paraId="07DA7A82" w14:textId="4734D45F" w:rsidR="004B0564" w:rsidRDefault="004B0564" w:rsidP="00B0227A">
      <w:pPr>
        <w:spacing w:line="360" w:lineRule="auto"/>
        <w:jc w:val="center"/>
        <w:rPr>
          <w:rFonts w:ascii="Times New Roman" w:hAnsi="Times New Roman" w:cs="Times New Roman"/>
          <w:b/>
          <w:bCs/>
          <w:sz w:val="24"/>
          <w:szCs w:val="24"/>
        </w:rPr>
      </w:pPr>
      <w:r>
        <w:rPr>
          <w:noProof/>
        </w:rPr>
        <w:drawing>
          <wp:inline distT="0" distB="0" distL="0" distR="0" wp14:anchorId="50C4090B" wp14:editId="3AD4C338">
            <wp:extent cx="5457825" cy="7717777"/>
            <wp:effectExtent l="0" t="0" r="0" b="0"/>
            <wp:docPr id="19677424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74248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459900" cy="7720711"/>
                    </a:xfrm>
                    <a:prstGeom prst="rect">
                      <a:avLst/>
                    </a:prstGeom>
                  </pic:spPr>
                </pic:pic>
              </a:graphicData>
            </a:graphic>
          </wp:inline>
        </w:drawing>
      </w:r>
    </w:p>
    <w:p w14:paraId="114DF78A" w14:textId="32202680" w:rsidR="00AF5396" w:rsidRDefault="004B0564" w:rsidP="004B0564">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PART B (</w:t>
      </w:r>
      <w:r w:rsidRPr="004B0564">
        <w:rPr>
          <w:rFonts w:ascii="Times New Roman" w:hAnsi="Times New Roman" w:cs="Times New Roman"/>
          <w:b/>
          <w:bCs/>
          <w:sz w:val="24"/>
          <w:szCs w:val="24"/>
        </w:rPr>
        <w:t>Reflective Analysis on the Group Poster Project</w:t>
      </w:r>
      <w:r>
        <w:rPr>
          <w:rFonts w:ascii="Times New Roman" w:hAnsi="Times New Roman" w:cs="Times New Roman"/>
          <w:b/>
          <w:bCs/>
          <w:sz w:val="24"/>
          <w:szCs w:val="24"/>
        </w:rPr>
        <w:t>)</w:t>
      </w:r>
    </w:p>
    <w:p w14:paraId="1913431C" w14:textId="0BDB66A6"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This reflective paper analyzes my learning experience in the process of developing the group poster of </w:t>
      </w:r>
      <w:r w:rsidRPr="004B0564">
        <w:rPr>
          <w:rFonts w:ascii="Times New Roman" w:hAnsi="Times New Roman" w:cs="Times New Roman"/>
          <w:i/>
          <w:iCs/>
          <w:sz w:val="24"/>
          <w:szCs w:val="24"/>
        </w:rPr>
        <w:t>Reopening Highway 5 - Restoring Access and Connectivity to British Columbia</w:t>
      </w:r>
      <w:r w:rsidRPr="004B0564">
        <w:rPr>
          <w:rFonts w:ascii="Times New Roman" w:hAnsi="Times New Roman" w:cs="Times New Roman"/>
          <w:sz w:val="24"/>
          <w:szCs w:val="24"/>
        </w:rPr>
        <w:t xml:space="preserve">, using Gibbs (1988) six stages of the reflective model. The poster includes </w:t>
      </w:r>
      <w:r w:rsidR="005C609B" w:rsidRPr="004B0564">
        <w:rPr>
          <w:rFonts w:ascii="Times New Roman" w:hAnsi="Times New Roman" w:cs="Times New Roman"/>
          <w:sz w:val="24"/>
          <w:szCs w:val="24"/>
        </w:rPr>
        <w:t>information</w:t>
      </w:r>
      <w:r w:rsidRPr="004B0564">
        <w:rPr>
          <w:rFonts w:ascii="Times New Roman" w:hAnsi="Times New Roman" w:cs="Times New Roman"/>
          <w:sz w:val="24"/>
          <w:szCs w:val="24"/>
        </w:rPr>
        <w:t xml:space="preserve"> like stakeholder analysis, risk assessment, WBS and Gantt charts, and project objectives which are removed out of the provided document.</w:t>
      </w:r>
    </w:p>
    <w:p w14:paraId="13023D8D" w14:textId="77777777" w:rsidR="004B0564" w:rsidRPr="004B0564" w:rsidRDefault="004B0564" w:rsidP="004B0564">
      <w:pPr>
        <w:spacing w:line="360" w:lineRule="auto"/>
        <w:rPr>
          <w:rFonts w:ascii="Times New Roman" w:hAnsi="Times New Roman" w:cs="Times New Roman"/>
          <w:b/>
          <w:bCs/>
          <w:sz w:val="24"/>
          <w:szCs w:val="24"/>
        </w:rPr>
      </w:pPr>
      <w:r w:rsidRPr="004B0564">
        <w:rPr>
          <w:rFonts w:ascii="Times New Roman" w:hAnsi="Times New Roman" w:cs="Times New Roman"/>
          <w:b/>
          <w:bCs/>
          <w:sz w:val="24"/>
          <w:szCs w:val="24"/>
        </w:rPr>
        <w:t>Description:</w:t>
      </w:r>
    </w:p>
    <w:p w14:paraId="57FFFC6C" w14:textId="45780663"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Our group project involved coming up with a poster, which would examine the restoration of the Highway 5 following the 2022 floods in British Columbia. We had to make use of tools of project management in the poster such as stakeholder matrices, risk analysis, WBS and Gantt charts, </w:t>
      </w:r>
      <w:r w:rsidR="005C609B" w:rsidRPr="004B0564">
        <w:rPr>
          <w:rFonts w:ascii="Times New Roman" w:hAnsi="Times New Roman" w:cs="Times New Roman"/>
          <w:sz w:val="24"/>
          <w:szCs w:val="24"/>
        </w:rPr>
        <w:t>summarize</w:t>
      </w:r>
      <w:r w:rsidRPr="004B0564">
        <w:rPr>
          <w:rFonts w:ascii="Times New Roman" w:hAnsi="Times New Roman" w:cs="Times New Roman"/>
          <w:sz w:val="24"/>
          <w:szCs w:val="24"/>
        </w:rPr>
        <w:t xml:space="preserve"> social, economic and environmental impacts. There were numerous </w:t>
      </w:r>
      <w:r w:rsidR="005C609B" w:rsidRPr="004B0564">
        <w:rPr>
          <w:rFonts w:ascii="Times New Roman" w:hAnsi="Times New Roman" w:cs="Times New Roman"/>
          <w:sz w:val="24"/>
          <w:szCs w:val="24"/>
        </w:rPr>
        <w:t>synthesizing</w:t>
      </w:r>
      <w:r w:rsidRPr="004B0564">
        <w:rPr>
          <w:rFonts w:ascii="Times New Roman" w:hAnsi="Times New Roman" w:cs="Times New Roman"/>
          <w:sz w:val="24"/>
          <w:szCs w:val="24"/>
        </w:rPr>
        <w:t xml:space="preserve"> tasks in my job, which concerned the stakeholder analysis and sharing the written introduction and conclusion.</w:t>
      </w:r>
    </w:p>
    <w:p w14:paraId="1283AFE7" w14:textId="77777777" w:rsidR="004B0564" w:rsidRPr="004B0564" w:rsidRDefault="004B0564" w:rsidP="004B0564">
      <w:pPr>
        <w:spacing w:line="360" w:lineRule="auto"/>
        <w:rPr>
          <w:rFonts w:ascii="Times New Roman" w:hAnsi="Times New Roman" w:cs="Times New Roman"/>
          <w:b/>
          <w:bCs/>
          <w:sz w:val="24"/>
          <w:szCs w:val="24"/>
        </w:rPr>
      </w:pPr>
      <w:r w:rsidRPr="004B0564">
        <w:rPr>
          <w:rFonts w:ascii="Times New Roman" w:hAnsi="Times New Roman" w:cs="Times New Roman"/>
          <w:b/>
          <w:bCs/>
          <w:sz w:val="24"/>
          <w:szCs w:val="24"/>
        </w:rPr>
        <w:t>Feelings:</w:t>
      </w:r>
    </w:p>
    <w:p w14:paraId="60FFDD46" w14:textId="0368D0ED"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I initially got mixed up trying to find a way of making visualization of complex project management concepts intelligible. However, the collaborative </w:t>
      </w:r>
      <w:r w:rsidR="00FD423C" w:rsidRPr="004B0564">
        <w:rPr>
          <w:rFonts w:ascii="Times New Roman" w:hAnsi="Times New Roman" w:cs="Times New Roman"/>
          <w:sz w:val="24"/>
          <w:szCs w:val="24"/>
        </w:rPr>
        <w:t>work</w:t>
      </w:r>
      <w:r w:rsidRPr="004B0564">
        <w:rPr>
          <w:rFonts w:ascii="Times New Roman" w:hAnsi="Times New Roman" w:cs="Times New Roman"/>
          <w:sz w:val="24"/>
          <w:szCs w:val="24"/>
        </w:rPr>
        <w:t xml:space="preserve"> relieved them of such pressure and offered them a feeling of confidence especially in their communication with other peers. The poster proceeded and I got motivated and more interested particularly in learning how the effects of stakeholders were captured in the table in the poster. By the end I </w:t>
      </w:r>
      <w:r w:rsidR="00FD423C" w:rsidRPr="004B0564">
        <w:rPr>
          <w:rFonts w:ascii="Times New Roman" w:hAnsi="Times New Roman" w:cs="Times New Roman"/>
          <w:sz w:val="24"/>
          <w:szCs w:val="24"/>
        </w:rPr>
        <w:t>could feel</w:t>
      </w:r>
      <w:r w:rsidRPr="004B0564">
        <w:rPr>
          <w:rFonts w:ascii="Times New Roman" w:hAnsi="Times New Roman" w:cs="Times New Roman"/>
          <w:sz w:val="24"/>
          <w:szCs w:val="24"/>
        </w:rPr>
        <w:t xml:space="preserve"> that I had achieved something as the final product was well structured and rational.</w:t>
      </w:r>
    </w:p>
    <w:p w14:paraId="52D8B4A6" w14:textId="77777777" w:rsidR="004B0564" w:rsidRPr="004B0564" w:rsidRDefault="004B0564" w:rsidP="004B0564">
      <w:pPr>
        <w:spacing w:line="360" w:lineRule="auto"/>
        <w:rPr>
          <w:rFonts w:ascii="Times New Roman" w:hAnsi="Times New Roman" w:cs="Times New Roman"/>
          <w:b/>
          <w:bCs/>
          <w:sz w:val="24"/>
          <w:szCs w:val="24"/>
        </w:rPr>
      </w:pPr>
      <w:r w:rsidRPr="004B0564">
        <w:rPr>
          <w:rFonts w:ascii="Times New Roman" w:hAnsi="Times New Roman" w:cs="Times New Roman"/>
          <w:b/>
          <w:bCs/>
          <w:sz w:val="24"/>
          <w:szCs w:val="24"/>
        </w:rPr>
        <w:t>Evaluation:</w:t>
      </w:r>
    </w:p>
    <w:p w14:paraId="5E97258F" w14:textId="23E9F2FE"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It was all in all a good experience. Our group had good teamwork and </w:t>
      </w:r>
      <w:r w:rsidR="00FD423C" w:rsidRPr="004B0564">
        <w:rPr>
          <w:rFonts w:ascii="Times New Roman" w:hAnsi="Times New Roman" w:cs="Times New Roman"/>
          <w:sz w:val="24"/>
          <w:szCs w:val="24"/>
        </w:rPr>
        <w:t>sharing</w:t>
      </w:r>
      <w:r w:rsidRPr="004B0564">
        <w:rPr>
          <w:rFonts w:ascii="Times New Roman" w:hAnsi="Times New Roman" w:cs="Times New Roman"/>
          <w:sz w:val="24"/>
          <w:szCs w:val="24"/>
        </w:rPr>
        <w:t xml:space="preserve"> tasks was according to our strengths. The use of project management tools, HACI matrix, WBS diagram and Gantt chart, helped me to better understand how infrastructure recovery projects can be planned and scheduled in the real world. However, there was a problem with time management since we underestimated the time that was needed to create the visuals and refine the written works. Although the process had been accomplished successfully, scheduling would have helped ease pressure in the nick of </w:t>
      </w:r>
      <w:r w:rsidR="005C609B" w:rsidRPr="004B0564">
        <w:rPr>
          <w:rFonts w:ascii="Times New Roman" w:hAnsi="Times New Roman" w:cs="Times New Roman"/>
          <w:sz w:val="24"/>
          <w:szCs w:val="24"/>
        </w:rPr>
        <w:t>time</w:t>
      </w:r>
      <w:r w:rsidRPr="004B0564">
        <w:rPr>
          <w:rFonts w:ascii="Times New Roman" w:hAnsi="Times New Roman" w:cs="Times New Roman"/>
          <w:sz w:val="24"/>
          <w:szCs w:val="24"/>
        </w:rPr>
        <w:t>.</w:t>
      </w:r>
    </w:p>
    <w:p w14:paraId="6788D64F" w14:textId="77777777" w:rsidR="004B0564" w:rsidRPr="004B0564" w:rsidRDefault="004B0564" w:rsidP="004B0564">
      <w:pPr>
        <w:spacing w:line="360" w:lineRule="auto"/>
        <w:rPr>
          <w:rFonts w:ascii="Times New Roman" w:hAnsi="Times New Roman" w:cs="Times New Roman"/>
          <w:b/>
          <w:bCs/>
          <w:sz w:val="24"/>
          <w:szCs w:val="24"/>
        </w:rPr>
      </w:pPr>
      <w:r w:rsidRPr="004B0564">
        <w:rPr>
          <w:rFonts w:ascii="Times New Roman" w:hAnsi="Times New Roman" w:cs="Times New Roman"/>
          <w:b/>
          <w:bCs/>
          <w:sz w:val="24"/>
          <w:szCs w:val="24"/>
        </w:rPr>
        <w:lastRenderedPageBreak/>
        <w:t>Analysis:</w:t>
      </w:r>
    </w:p>
    <w:p w14:paraId="07927C1B" w14:textId="7B620312"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The exercise allowed me to find out more of the practical project management theory. In the stakeholder table on page 1, as an illustration the level of impact differed on the government agencies, local communities, and emergency services and this means that the needs of the stakeholders should be prioritized in complex recovery programs. The practice through the WBS diagram was also practical in making me realize the significance of huge projects that should be subdivided into phases that would enable me to participate in the systematic planning process. I also understood that collective effort encouraged us to be more motivated and increased the analysis level which is consistent with the literature which also stresses the significance of teamwork in a project (Smith, 2020). Furthermore, researching the floods and the reconstruction also contributed to improving my self-directed learning as I had to process the information on </w:t>
      </w:r>
      <w:r w:rsidR="005C609B" w:rsidRPr="004B0564">
        <w:rPr>
          <w:rFonts w:ascii="Times New Roman" w:hAnsi="Times New Roman" w:cs="Times New Roman"/>
          <w:sz w:val="24"/>
          <w:szCs w:val="24"/>
        </w:rPr>
        <w:t>real</w:t>
      </w:r>
      <w:r w:rsidRPr="004B0564">
        <w:rPr>
          <w:rFonts w:ascii="Times New Roman" w:hAnsi="Times New Roman" w:cs="Times New Roman"/>
          <w:sz w:val="24"/>
          <w:szCs w:val="24"/>
        </w:rPr>
        <w:t xml:space="preserve"> life and integrate the academic resources.</w:t>
      </w:r>
    </w:p>
    <w:p w14:paraId="19AFBE66" w14:textId="77777777" w:rsidR="004B0564" w:rsidRPr="004B0564" w:rsidRDefault="004B0564" w:rsidP="004B0564">
      <w:pPr>
        <w:spacing w:line="360" w:lineRule="auto"/>
        <w:rPr>
          <w:rFonts w:ascii="Times New Roman" w:hAnsi="Times New Roman" w:cs="Times New Roman"/>
          <w:b/>
          <w:bCs/>
          <w:sz w:val="24"/>
          <w:szCs w:val="24"/>
        </w:rPr>
      </w:pPr>
      <w:r w:rsidRPr="004B0564">
        <w:rPr>
          <w:rFonts w:ascii="Times New Roman" w:hAnsi="Times New Roman" w:cs="Times New Roman"/>
          <w:b/>
          <w:bCs/>
          <w:sz w:val="24"/>
          <w:szCs w:val="24"/>
        </w:rPr>
        <w:t>Conclusion:</w:t>
      </w:r>
    </w:p>
    <w:p w14:paraId="06281770" w14:textId="3F0F5D5A"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The project has assisted me in developing my project management and academic skills. I managed to comprehend better how Gantt charts, risk matrices, and other tools can be utilized as decision-making tools in infrastructure recovery. I also managed to identify those aspects of personal growth, namely </w:t>
      </w:r>
      <w:r w:rsidR="005C609B" w:rsidRPr="004B0564">
        <w:rPr>
          <w:rFonts w:ascii="Times New Roman" w:hAnsi="Times New Roman" w:cs="Times New Roman"/>
          <w:sz w:val="24"/>
          <w:szCs w:val="24"/>
        </w:rPr>
        <w:t>time</w:t>
      </w:r>
      <w:r w:rsidRPr="004B0564">
        <w:rPr>
          <w:rFonts w:ascii="Times New Roman" w:hAnsi="Times New Roman" w:cs="Times New Roman"/>
          <w:sz w:val="24"/>
          <w:szCs w:val="24"/>
        </w:rPr>
        <w:t xml:space="preserve"> management and confidence in working with visual project management tools.</w:t>
      </w:r>
    </w:p>
    <w:p w14:paraId="4B17E8FF" w14:textId="77777777" w:rsidR="004B0564" w:rsidRPr="004B0564" w:rsidRDefault="004B0564" w:rsidP="004B0564">
      <w:pPr>
        <w:spacing w:line="360" w:lineRule="auto"/>
        <w:rPr>
          <w:rFonts w:ascii="Times New Roman" w:hAnsi="Times New Roman" w:cs="Times New Roman"/>
          <w:b/>
          <w:bCs/>
          <w:sz w:val="24"/>
          <w:szCs w:val="24"/>
        </w:rPr>
      </w:pPr>
      <w:r w:rsidRPr="004B0564">
        <w:rPr>
          <w:rFonts w:ascii="Times New Roman" w:hAnsi="Times New Roman" w:cs="Times New Roman"/>
          <w:b/>
          <w:bCs/>
          <w:sz w:val="24"/>
          <w:szCs w:val="24"/>
        </w:rPr>
        <w:t>Action Plan:</w:t>
      </w:r>
    </w:p>
    <w:p w14:paraId="6F525926" w14:textId="44E61C7A"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The next </w:t>
      </w:r>
      <w:r w:rsidR="005C609B" w:rsidRPr="004B0564">
        <w:rPr>
          <w:rFonts w:ascii="Times New Roman" w:hAnsi="Times New Roman" w:cs="Times New Roman"/>
          <w:sz w:val="24"/>
          <w:szCs w:val="24"/>
        </w:rPr>
        <w:t>time</w:t>
      </w:r>
      <w:r w:rsidRPr="004B0564">
        <w:rPr>
          <w:rFonts w:ascii="Times New Roman" w:hAnsi="Times New Roman" w:cs="Times New Roman"/>
          <w:sz w:val="24"/>
          <w:szCs w:val="24"/>
        </w:rPr>
        <w:t xml:space="preserve"> I </w:t>
      </w:r>
      <w:r w:rsidR="00FD423C" w:rsidRPr="004B0564">
        <w:rPr>
          <w:rFonts w:ascii="Times New Roman" w:hAnsi="Times New Roman" w:cs="Times New Roman"/>
          <w:sz w:val="24"/>
          <w:szCs w:val="24"/>
        </w:rPr>
        <w:t>have</w:t>
      </w:r>
      <w:r w:rsidRPr="004B0564">
        <w:rPr>
          <w:rFonts w:ascii="Times New Roman" w:hAnsi="Times New Roman" w:cs="Times New Roman"/>
          <w:sz w:val="24"/>
          <w:szCs w:val="24"/>
        </w:rPr>
        <w:t xml:space="preserve"> a group project, I will be more efficient in planning because I will not only have internal deadlines, but also shared trackers of the project. I also intend to train my skills in visual communication by practicing such software as Canva and Microsoft Project. Finally, an aspect where I will persist in is the growth of my academic writing and analysis competency through frequent engagements with specific literature.</w:t>
      </w:r>
    </w:p>
    <w:p w14:paraId="4532F0D4" w14:textId="77777777" w:rsidR="004B0564" w:rsidRPr="004B0564" w:rsidRDefault="004B0564" w:rsidP="004B0564">
      <w:pPr>
        <w:spacing w:line="360" w:lineRule="auto"/>
        <w:rPr>
          <w:rFonts w:ascii="Times New Roman" w:hAnsi="Times New Roman" w:cs="Times New Roman"/>
          <w:sz w:val="24"/>
          <w:szCs w:val="24"/>
        </w:rPr>
      </w:pPr>
    </w:p>
    <w:p w14:paraId="4E4DCFC1" w14:textId="77777777" w:rsidR="004B0564" w:rsidRPr="004B0564" w:rsidRDefault="004B0564" w:rsidP="004B0564">
      <w:pPr>
        <w:spacing w:line="360" w:lineRule="auto"/>
        <w:rPr>
          <w:rFonts w:ascii="Times New Roman" w:hAnsi="Times New Roman" w:cs="Times New Roman"/>
          <w:sz w:val="24"/>
          <w:szCs w:val="24"/>
        </w:rPr>
      </w:pPr>
    </w:p>
    <w:p w14:paraId="1A27F7AE" w14:textId="77777777" w:rsidR="004B0564" w:rsidRPr="004B0564" w:rsidRDefault="004B0564" w:rsidP="004B0564">
      <w:pPr>
        <w:spacing w:line="360" w:lineRule="auto"/>
        <w:rPr>
          <w:rFonts w:ascii="Times New Roman" w:hAnsi="Times New Roman" w:cs="Times New Roman"/>
          <w:sz w:val="24"/>
          <w:szCs w:val="24"/>
        </w:rPr>
      </w:pPr>
    </w:p>
    <w:p w14:paraId="0A559C84" w14:textId="77777777" w:rsidR="004B0564" w:rsidRPr="004B0564" w:rsidRDefault="004B0564" w:rsidP="004B0564">
      <w:pPr>
        <w:spacing w:line="360" w:lineRule="auto"/>
        <w:rPr>
          <w:rFonts w:ascii="Times New Roman" w:hAnsi="Times New Roman" w:cs="Times New Roman"/>
          <w:sz w:val="24"/>
          <w:szCs w:val="24"/>
        </w:rPr>
      </w:pPr>
    </w:p>
    <w:p w14:paraId="11622050" w14:textId="77777777" w:rsidR="004B0564" w:rsidRPr="004B0564" w:rsidRDefault="004B0564" w:rsidP="004B0564">
      <w:pPr>
        <w:spacing w:line="360" w:lineRule="auto"/>
        <w:rPr>
          <w:rFonts w:ascii="Times New Roman" w:hAnsi="Times New Roman" w:cs="Times New Roman"/>
          <w:sz w:val="24"/>
          <w:szCs w:val="24"/>
        </w:rPr>
      </w:pPr>
    </w:p>
    <w:p w14:paraId="7C7E64EA" w14:textId="77777777" w:rsidR="004B0564" w:rsidRPr="004B0564" w:rsidRDefault="004B0564" w:rsidP="004B0564">
      <w:pPr>
        <w:spacing w:line="360" w:lineRule="auto"/>
        <w:rPr>
          <w:rFonts w:ascii="Times New Roman" w:hAnsi="Times New Roman" w:cs="Times New Roman"/>
          <w:b/>
          <w:bCs/>
          <w:sz w:val="24"/>
          <w:szCs w:val="24"/>
        </w:rPr>
      </w:pPr>
      <w:r w:rsidRPr="004B0564">
        <w:rPr>
          <w:rFonts w:ascii="Times New Roman" w:hAnsi="Times New Roman" w:cs="Times New Roman"/>
          <w:b/>
          <w:bCs/>
          <w:sz w:val="24"/>
          <w:szCs w:val="24"/>
        </w:rPr>
        <w:t>References:</w:t>
      </w:r>
    </w:p>
    <w:p w14:paraId="17F26CA1" w14:textId="77777777"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Gibbs, G. (1988) </w:t>
      </w:r>
      <w:r w:rsidRPr="004B0564">
        <w:rPr>
          <w:rFonts w:ascii="Times New Roman" w:hAnsi="Times New Roman" w:cs="Times New Roman"/>
          <w:i/>
          <w:iCs/>
          <w:sz w:val="24"/>
          <w:szCs w:val="24"/>
        </w:rPr>
        <w:t>Learning by Doing: A Guide to Teaching and Learning Methods</w:t>
      </w:r>
      <w:r w:rsidRPr="004B0564">
        <w:rPr>
          <w:rFonts w:ascii="Times New Roman" w:hAnsi="Times New Roman" w:cs="Times New Roman"/>
          <w:sz w:val="24"/>
          <w:szCs w:val="24"/>
        </w:rPr>
        <w:t>. Oxford: Oxford Polytechnic.</w:t>
      </w:r>
    </w:p>
    <w:p w14:paraId="4A3E2DA3" w14:textId="77777777"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Government of British Columbia (2022) </w:t>
      </w:r>
      <w:r w:rsidRPr="004B0564">
        <w:rPr>
          <w:rFonts w:ascii="Times New Roman" w:hAnsi="Times New Roman" w:cs="Times New Roman"/>
          <w:i/>
          <w:iCs/>
          <w:sz w:val="24"/>
          <w:szCs w:val="24"/>
        </w:rPr>
        <w:t>Post-Flood Assessment and Recovery Plan</w:t>
      </w:r>
      <w:r w:rsidRPr="004B0564">
        <w:rPr>
          <w:rFonts w:ascii="Times New Roman" w:hAnsi="Times New Roman" w:cs="Times New Roman"/>
          <w:sz w:val="24"/>
          <w:szCs w:val="24"/>
        </w:rPr>
        <w:t xml:space="preserve">. Available at: </w:t>
      </w:r>
      <w:hyperlink r:id="rId11" w:tgtFrame="_new" w:history="1">
        <w:r w:rsidRPr="004B0564">
          <w:rPr>
            <w:rStyle w:val="Hyperlink"/>
            <w:rFonts w:ascii="Times New Roman" w:hAnsi="Times New Roman" w:cs="Times New Roman"/>
            <w:sz w:val="24"/>
            <w:szCs w:val="24"/>
          </w:rPr>
          <w:t>https://www.gov.bc.ca/postfloodreport</w:t>
        </w:r>
      </w:hyperlink>
      <w:r w:rsidRPr="004B0564">
        <w:rPr>
          <w:rFonts w:ascii="Times New Roman" w:hAnsi="Times New Roman" w:cs="Times New Roman"/>
          <w:sz w:val="24"/>
          <w:szCs w:val="24"/>
        </w:rPr>
        <w:t xml:space="preserve"> (Accessed: 9 November 2025).</w:t>
      </w:r>
    </w:p>
    <w:p w14:paraId="4E699530" w14:textId="77777777"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Johnson, M. and Brown, S. (2021) ‘The Impact of Natural Disasters on Infrastructure: A Case Study of British Columbia’, </w:t>
      </w:r>
      <w:r w:rsidRPr="004B0564">
        <w:rPr>
          <w:rFonts w:ascii="Times New Roman" w:hAnsi="Times New Roman" w:cs="Times New Roman"/>
          <w:i/>
          <w:iCs/>
          <w:sz w:val="24"/>
          <w:szCs w:val="24"/>
        </w:rPr>
        <w:t>Journal of Disaster Management</w:t>
      </w:r>
      <w:r w:rsidRPr="004B0564">
        <w:rPr>
          <w:rFonts w:ascii="Times New Roman" w:hAnsi="Times New Roman" w:cs="Times New Roman"/>
          <w:sz w:val="24"/>
          <w:szCs w:val="24"/>
        </w:rPr>
        <w:t>, 14(3), pp. 215–230.</w:t>
      </w:r>
    </w:p>
    <w:p w14:paraId="438D3D83" w14:textId="77777777"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Ministry of Transportation and Infrastructure (2022) </w:t>
      </w:r>
      <w:r w:rsidRPr="004B0564">
        <w:rPr>
          <w:rFonts w:ascii="Times New Roman" w:hAnsi="Times New Roman" w:cs="Times New Roman"/>
          <w:i/>
          <w:iCs/>
          <w:sz w:val="24"/>
          <w:szCs w:val="24"/>
        </w:rPr>
        <w:t>Highway 5 Reconstruction Project</w:t>
      </w:r>
      <w:r w:rsidRPr="004B0564">
        <w:rPr>
          <w:rFonts w:ascii="Times New Roman" w:hAnsi="Times New Roman" w:cs="Times New Roman"/>
          <w:sz w:val="24"/>
          <w:szCs w:val="24"/>
        </w:rPr>
        <w:t xml:space="preserve">. Available at: </w:t>
      </w:r>
      <w:hyperlink r:id="rId12" w:tgtFrame="_new" w:history="1">
        <w:r w:rsidRPr="004B0564">
          <w:rPr>
            <w:rStyle w:val="Hyperlink"/>
            <w:rFonts w:ascii="Times New Roman" w:hAnsi="Times New Roman" w:cs="Times New Roman"/>
            <w:sz w:val="24"/>
            <w:szCs w:val="24"/>
          </w:rPr>
          <w:t>https://www.tranbc.ca/highway5-rebuild</w:t>
        </w:r>
      </w:hyperlink>
      <w:r w:rsidRPr="004B0564">
        <w:rPr>
          <w:rFonts w:ascii="Times New Roman" w:hAnsi="Times New Roman" w:cs="Times New Roman"/>
          <w:sz w:val="24"/>
          <w:szCs w:val="24"/>
        </w:rPr>
        <w:t xml:space="preserve"> (Accessed: 9 November 2025).</w:t>
      </w:r>
    </w:p>
    <w:p w14:paraId="1C7D93B9" w14:textId="77777777" w:rsidR="004B0564" w:rsidRPr="004B0564" w:rsidRDefault="004B0564" w:rsidP="004B0564">
      <w:pPr>
        <w:spacing w:line="360" w:lineRule="auto"/>
        <w:rPr>
          <w:rFonts w:ascii="Times New Roman" w:hAnsi="Times New Roman" w:cs="Times New Roman"/>
          <w:sz w:val="24"/>
          <w:szCs w:val="24"/>
        </w:rPr>
      </w:pPr>
      <w:r w:rsidRPr="004B0564">
        <w:rPr>
          <w:rFonts w:ascii="Times New Roman" w:hAnsi="Times New Roman" w:cs="Times New Roman"/>
          <w:sz w:val="24"/>
          <w:szCs w:val="24"/>
        </w:rPr>
        <w:t xml:space="preserve">Smith, J. (2020) </w:t>
      </w:r>
      <w:r w:rsidRPr="004B0564">
        <w:rPr>
          <w:rFonts w:ascii="Times New Roman" w:hAnsi="Times New Roman" w:cs="Times New Roman"/>
          <w:i/>
          <w:iCs/>
          <w:sz w:val="24"/>
          <w:szCs w:val="24"/>
        </w:rPr>
        <w:t>Infrastructure Management and Engineering</w:t>
      </w:r>
      <w:r w:rsidRPr="004B0564">
        <w:rPr>
          <w:rFonts w:ascii="Times New Roman" w:hAnsi="Times New Roman" w:cs="Times New Roman"/>
          <w:sz w:val="24"/>
          <w:szCs w:val="24"/>
        </w:rPr>
        <w:t xml:space="preserve">. 2nd </w:t>
      </w:r>
      <w:proofErr w:type="spellStart"/>
      <w:r w:rsidRPr="004B0564">
        <w:rPr>
          <w:rFonts w:ascii="Times New Roman" w:hAnsi="Times New Roman" w:cs="Times New Roman"/>
          <w:sz w:val="24"/>
          <w:szCs w:val="24"/>
        </w:rPr>
        <w:t>edn</w:t>
      </w:r>
      <w:proofErr w:type="spellEnd"/>
      <w:r w:rsidRPr="004B0564">
        <w:rPr>
          <w:rFonts w:ascii="Times New Roman" w:hAnsi="Times New Roman" w:cs="Times New Roman"/>
          <w:sz w:val="24"/>
          <w:szCs w:val="24"/>
        </w:rPr>
        <w:t>. London: Routledge.</w:t>
      </w:r>
    </w:p>
    <w:p w14:paraId="1898DE7A" w14:textId="77777777" w:rsidR="004B0564" w:rsidRPr="004B0564" w:rsidRDefault="004B0564" w:rsidP="004B0564">
      <w:pPr>
        <w:spacing w:line="360" w:lineRule="auto"/>
        <w:rPr>
          <w:rFonts w:ascii="Times New Roman" w:hAnsi="Times New Roman" w:cs="Times New Roman"/>
          <w:sz w:val="24"/>
          <w:szCs w:val="24"/>
        </w:rPr>
      </w:pPr>
    </w:p>
    <w:p w14:paraId="733331D7" w14:textId="77777777" w:rsidR="004B0564" w:rsidRPr="004B0564" w:rsidRDefault="004B0564" w:rsidP="004B0564">
      <w:pPr>
        <w:spacing w:line="360" w:lineRule="auto"/>
        <w:rPr>
          <w:rFonts w:ascii="Times New Roman" w:hAnsi="Times New Roman" w:cs="Times New Roman"/>
          <w:sz w:val="24"/>
          <w:szCs w:val="24"/>
        </w:rPr>
      </w:pPr>
    </w:p>
    <w:p w14:paraId="5A5611AB" w14:textId="32F0B8A5" w:rsidR="00AF5396" w:rsidRDefault="00AF5396" w:rsidP="00B0227A">
      <w:pPr>
        <w:spacing w:line="360" w:lineRule="auto"/>
        <w:jc w:val="center"/>
        <w:rPr>
          <w:rFonts w:ascii="Times New Roman" w:hAnsi="Times New Roman" w:cs="Times New Roman"/>
          <w:b/>
          <w:bCs/>
          <w:sz w:val="24"/>
          <w:szCs w:val="24"/>
        </w:rPr>
      </w:pPr>
    </w:p>
    <w:p w14:paraId="499F9AA5" w14:textId="77777777" w:rsidR="004B0564" w:rsidRDefault="004B0564" w:rsidP="00B0227A">
      <w:pPr>
        <w:spacing w:line="360" w:lineRule="auto"/>
        <w:jc w:val="center"/>
        <w:rPr>
          <w:rFonts w:ascii="Times New Roman" w:hAnsi="Times New Roman" w:cs="Times New Roman"/>
          <w:b/>
          <w:bCs/>
          <w:sz w:val="24"/>
          <w:szCs w:val="24"/>
        </w:rPr>
      </w:pPr>
    </w:p>
    <w:p w14:paraId="16ECA114" w14:textId="77777777" w:rsidR="004B0564" w:rsidRDefault="004B0564" w:rsidP="00B0227A">
      <w:pPr>
        <w:spacing w:line="360" w:lineRule="auto"/>
        <w:jc w:val="center"/>
        <w:rPr>
          <w:rFonts w:ascii="Times New Roman" w:hAnsi="Times New Roman" w:cs="Times New Roman"/>
          <w:b/>
          <w:bCs/>
          <w:sz w:val="24"/>
          <w:szCs w:val="24"/>
        </w:rPr>
      </w:pPr>
    </w:p>
    <w:p w14:paraId="16FBB1AC" w14:textId="77777777" w:rsidR="004B0564" w:rsidRDefault="004B0564" w:rsidP="00B0227A">
      <w:pPr>
        <w:spacing w:line="360" w:lineRule="auto"/>
        <w:jc w:val="center"/>
        <w:rPr>
          <w:rFonts w:ascii="Times New Roman" w:hAnsi="Times New Roman" w:cs="Times New Roman"/>
          <w:b/>
          <w:bCs/>
          <w:sz w:val="24"/>
          <w:szCs w:val="24"/>
        </w:rPr>
      </w:pPr>
    </w:p>
    <w:p w14:paraId="1A69BD2C" w14:textId="77777777" w:rsidR="004B0564" w:rsidRDefault="004B0564" w:rsidP="00B0227A">
      <w:pPr>
        <w:spacing w:line="360" w:lineRule="auto"/>
        <w:jc w:val="center"/>
        <w:rPr>
          <w:rFonts w:ascii="Times New Roman" w:hAnsi="Times New Roman" w:cs="Times New Roman"/>
          <w:b/>
          <w:bCs/>
          <w:sz w:val="24"/>
          <w:szCs w:val="24"/>
        </w:rPr>
      </w:pPr>
    </w:p>
    <w:p w14:paraId="1F5DFE34" w14:textId="77777777" w:rsidR="004B0564" w:rsidRDefault="004B0564" w:rsidP="00B0227A">
      <w:pPr>
        <w:spacing w:line="360" w:lineRule="auto"/>
        <w:jc w:val="center"/>
        <w:rPr>
          <w:rFonts w:ascii="Times New Roman" w:hAnsi="Times New Roman" w:cs="Times New Roman"/>
          <w:b/>
          <w:bCs/>
          <w:sz w:val="24"/>
          <w:szCs w:val="24"/>
        </w:rPr>
      </w:pPr>
    </w:p>
    <w:p w14:paraId="07BD8BD8" w14:textId="77777777" w:rsidR="004B0564" w:rsidRDefault="004B0564" w:rsidP="00B0227A">
      <w:pPr>
        <w:spacing w:line="360" w:lineRule="auto"/>
        <w:jc w:val="center"/>
        <w:rPr>
          <w:rFonts w:ascii="Times New Roman" w:hAnsi="Times New Roman" w:cs="Times New Roman"/>
          <w:b/>
          <w:bCs/>
          <w:sz w:val="24"/>
          <w:szCs w:val="24"/>
        </w:rPr>
      </w:pPr>
    </w:p>
    <w:p w14:paraId="64509C88" w14:textId="77777777" w:rsidR="004B0564" w:rsidRDefault="004B0564" w:rsidP="00B0227A">
      <w:pPr>
        <w:spacing w:line="360" w:lineRule="auto"/>
        <w:jc w:val="center"/>
        <w:rPr>
          <w:rFonts w:ascii="Times New Roman" w:hAnsi="Times New Roman" w:cs="Times New Roman"/>
          <w:b/>
          <w:bCs/>
          <w:sz w:val="24"/>
          <w:szCs w:val="24"/>
        </w:rPr>
      </w:pPr>
    </w:p>
    <w:p w14:paraId="12130E86" w14:textId="77777777" w:rsidR="004B0564" w:rsidRDefault="004B0564" w:rsidP="00B0227A">
      <w:pPr>
        <w:spacing w:line="360" w:lineRule="auto"/>
        <w:jc w:val="center"/>
        <w:rPr>
          <w:rFonts w:ascii="Times New Roman" w:hAnsi="Times New Roman" w:cs="Times New Roman"/>
          <w:b/>
          <w:bCs/>
          <w:sz w:val="24"/>
          <w:szCs w:val="24"/>
        </w:rPr>
      </w:pPr>
    </w:p>
    <w:p w14:paraId="09282880" w14:textId="77777777" w:rsidR="004B0564" w:rsidRDefault="004B0564" w:rsidP="00B0227A">
      <w:pPr>
        <w:spacing w:line="360" w:lineRule="auto"/>
        <w:jc w:val="center"/>
        <w:rPr>
          <w:rFonts w:ascii="Times New Roman" w:hAnsi="Times New Roman" w:cs="Times New Roman"/>
          <w:b/>
          <w:bCs/>
          <w:sz w:val="24"/>
          <w:szCs w:val="24"/>
        </w:rPr>
      </w:pPr>
    </w:p>
    <w:p w14:paraId="5CF21640" w14:textId="77777777" w:rsidR="004B0564" w:rsidRDefault="004B0564" w:rsidP="00B0227A">
      <w:pPr>
        <w:spacing w:line="360" w:lineRule="auto"/>
        <w:jc w:val="center"/>
        <w:rPr>
          <w:rFonts w:ascii="Times New Roman" w:hAnsi="Times New Roman" w:cs="Times New Roman"/>
          <w:b/>
          <w:bCs/>
          <w:sz w:val="24"/>
          <w:szCs w:val="24"/>
        </w:rPr>
      </w:pPr>
    </w:p>
    <w:p w14:paraId="677C3DF0" w14:textId="18C7831A" w:rsidR="004B0564" w:rsidRDefault="004B0564" w:rsidP="004B0564">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PART C (</w:t>
      </w:r>
      <w:r w:rsidRPr="00F01877">
        <w:rPr>
          <w:rFonts w:ascii="Times New Roman" w:hAnsi="Times New Roman" w:cs="Times New Roman"/>
          <w:b/>
          <w:bCs/>
          <w:i/>
          <w:iCs/>
          <w:sz w:val="24"/>
          <w:szCs w:val="24"/>
        </w:rPr>
        <w:t>Project Management Plan</w:t>
      </w:r>
      <w:r>
        <w:rPr>
          <w:rFonts w:ascii="Times New Roman" w:hAnsi="Times New Roman" w:cs="Times New Roman"/>
          <w:b/>
          <w:bCs/>
          <w:i/>
          <w:iCs/>
          <w:sz w:val="24"/>
          <w:szCs w:val="24"/>
        </w:rPr>
        <w:t>)</w:t>
      </w:r>
    </w:p>
    <w:p w14:paraId="703CDCAA" w14:textId="69EA5AB8" w:rsidR="00AF5396" w:rsidRDefault="00AF5396" w:rsidP="00B0227A">
      <w:pPr>
        <w:spacing w:line="360" w:lineRule="auto"/>
        <w:jc w:val="center"/>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14:ligatures w14:val="standardContextual"/>
        </w:rPr>
        <w:id w:val="861873405"/>
        <w:docPartObj>
          <w:docPartGallery w:val="Table of Contents"/>
          <w:docPartUnique/>
        </w:docPartObj>
      </w:sdtPr>
      <w:sdtEndPr>
        <w:rPr>
          <w:rFonts w:ascii="Times New Roman" w:hAnsi="Times New Roman" w:cs="Times New Roman"/>
          <w:noProof/>
          <w:sz w:val="24"/>
          <w:szCs w:val="24"/>
        </w:rPr>
      </w:sdtEndPr>
      <w:sdtContent>
        <w:p w14:paraId="0D90F014" w14:textId="2235C687" w:rsidR="00AF5396" w:rsidRPr="00B0227A" w:rsidRDefault="00B0227A" w:rsidP="00EF7E4A">
          <w:pPr>
            <w:pStyle w:val="TOCHeading"/>
            <w:spacing w:line="360" w:lineRule="auto"/>
            <w:jc w:val="center"/>
            <w:rPr>
              <w:rFonts w:ascii="Times New Roman" w:hAnsi="Times New Roman" w:cs="Times New Roman"/>
              <w:b/>
              <w:bCs/>
              <w:color w:val="auto"/>
            </w:rPr>
          </w:pPr>
          <w:r w:rsidRPr="00B0227A">
            <w:rPr>
              <w:rFonts w:ascii="Times New Roman" w:hAnsi="Times New Roman" w:cs="Times New Roman"/>
              <w:b/>
              <w:bCs/>
              <w:color w:val="auto"/>
            </w:rPr>
            <w:t>Table of Contents</w:t>
          </w:r>
        </w:p>
        <w:p w14:paraId="445243A1" w14:textId="259D1CE0" w:rsidR="00EF7E4A" w:rsidRPr="00EF7E4A" w:rsidRDefault="00AF5396"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r w:rsidRPr="00EF7E4A">
            <w:rPr>
              <w:rFonts w:ascii="Times New Roman" w:hAnsi="Times New Roman" w:cs="Times New Roman"/>
              <w:sz w:val="24"/>
              <w:szCs w:val="24"/>
            </w:rPr>
            <w:fldChar w:fldCharType="begin"/>
          </w:r>
          <w:r w:rsidRPr="00EF7E4A">
            <w:rPr>
              <w:rFonts w:ascii="Times New Roman" w:hAnsi="Times New Roman" w:cs="Times New Roman"/>
              <w:sz w:val="24"/>
              <w:szCs w:val="24"/>
            </w:rPr>
            <w:instrText xml:space="preserve"> TOC \o "1-3" \h \z \u </w:instrText>
          </w:r>
          <w:r w:rsidRPr="00EF7E4A">
            <w:rPr>
              <w:rFonts w:ascii="Times New Roman" w:hAnsi="Times New Roman" w:cs="Times New Roman"/>
              <w:sz w:val="24"/>
              <w:szCs w:val="24"/>
            </w:rPr>
            <w:fldChar w:fldCharType="separate"/>
          </w:r>
          <w:hyperlink w:anchor="_Toc215118836" w:history="1">
            <w:r w:rsidR="00EF7E4A" w:rsidRPr="00EF7E4A">
              <w:rPr>
                <w:rStyle w:val="Hyperlink"/>
                <w:rFonts w:ascii="Times New Roman" w:hAnsi="Times New Roman" w:cs="Times New Roman"/>
                <w:noProof/>
                <w:sz w:val="24"/>
                <w:szCs w:val="24"/>
              </w:rPr>
              <w:t>1. Introduction:</w:t>
            </w:r>
            <w:r w:rsidR="00EF7E4A" w:rsidRPr="00EF7E4A">
              <w:rPr>
                <w:rFonts w:ascii="Times New Roman" w:hAnsi="Times New Roman" w:cs="Times New Roman"/>
                <w:noProof/>
                <w:webHidden/>
                <w:sz w:val="24"/>
                <w:szCs w:val="24"/>
              </w:rPr>
              <w:tab/>
            </w:r>
            <w:r w:rsidR="00EF7E4A" w:rsidRPr="00EF7E4A">
              <w:rPr>
                <w:rFonts w:ascii="Times New Roman" w:hAnsi="Times New Roman" w:cs="Times New Roman"/>
                <w:noProof/>
                <w:webHidden/>
                <w:sz w:val="24"/>
                <w:szCs w:val="24"/>
              </w:rPr>
              <w:fldChar w:fldCharType="begin"/>
            </w:r>
            <w:r w:rsidR="00EF7E4A" w:rsidRPr="00EF7E4A">
              <w:rPr>
                <w:rFonts w:ascii="Times New Roman" w:hAnsi="Times New Roman" w:cs="Times New Roman"/>
                <w:noProof/>
                <w:webHidden/>
                <w:sz w:val="24"/>
                <w:szCs w:val="24"/>
              </w:rPr>
              <w:instrText xml:space="preserve"> PAGEREF _Toc215118836 \h </w:instrText>
            </w:r>
            <w:r w:rsidR="00EF7E4A" w:rsidRPr="00EF7E4A">
              <w:rPr>
                <w:rFonts w:ascii="Times New Roman" w:hAnsi="Times New Roman" w:cs="Times New Roman"/>
                <w:noProof/>
                <w:webHidden/>
                <w:sz w:val="24"/>
                <w:szCs w:val="24"/>
              </w:rPr>
            </w:r>
            <w:r w:rsidR="00EF7E4A"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3</w:t>
            </w:r>
            <w:r w:rsidR="00EF7E4A" w:rsidRPr="00EF7E4A">
              <w:rPr>
                <w:rFonts w:ascii="Times New Roman" w:hAnsi="Times New Roman" w:cs="Times New Roman"/>
                <w:noProof/>
                <w:webHidden/>
                <w:sz w:val="24"/>
                <w:szCs w:val="24"/>
              </w:rPr>
              <w:fldChar w:fldCharType="end"/>
            </w:r>
          </w:hyperlink>
        </w:p>
        <w:p w14:paraId="22F94737" w14:textId="2991D300" w:rsidR="00EF7E4A" w:rsidRPr="00EF7E4A" w:rsidRDefault="00EF7E4A"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15118837" w:history="1">
            <w:r w:rsidRPr="00EF7E4A">
              <w:rPr>
                <w:rStyle w:val="Hyperlink"/>
                <w:rFonts w:ascii="Times New Roman" w:hAnsi="Times New Roman" w:cs="Times New Roman"/>
                <w:noProof/>
                <w:sz w:val="24"/>
                <w:szCs w:val="24"/>
              </w:rPr>
              <w:t>2. Project Description:</w:t>
            </w:r>
            <w:r w:rsidRPr="00EF7E4A">
              <w:rPr>
                <w:rFonts w:ascii="Times New Roman" w:hAnsi="Times New Roman" w:cs="Times New Roman"/>
                <w:noProof/>
                <w:webHidden/>
                <w:sz w:val="24"/>
                <w:szCs w:val="24"/>
              </w:rPr>
              <w:tab/>
            </w:r>
            <w:r w:rsidRPr="00EF7E4A">
              <w:rPr>
                <w:rFonts w:ascii="Times New Roman" w:hAnsi="Times New Roman" w:cs="Times New Roman"/>
                <w:noProof/>
                <w:webHidden/>
                <w:sz w:val="24"/>
                <w:szCs w:val="24"/>
              </w:rPr>
              <w:fldChar w:fldCharType="begin"/>
            </w:r>
            <w:r w:rsidRPr="00EF7E4A">
              <w:rPr>
                <w:rFonts w:ascii="Times New Roman" w:hAnsi="Times New Roman" w:cs="Times New Roman"/>
                <w:noProof/>
                <w:webHidden/>
                <w:sz w:val="24"/>
                <w:szCs w:val="24"/>
              </w:rPr>
              <w:instrText xml:space="preserve"> PAGEREF _Toc215118837 \h </w:instrText>
            </w:r>
            <w:r w:rsidRPr="00EF7E4A">
              <w:rPr>
                <w:rFonts w:ascii="Times New Roman" w:hAnsi="Times New Roman" w:cs="Times New Roman"/>
                <w:noProof/>
                <w:webHidden/>
                <w:sz w:val="24"/>
                <w:szCs w:val="24"/>
              </w:rPr>
            </w:r>
            <w:r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3</w:t>
            </w:r>
            <w:r w:rsidRPr="00EF7E4A">
              <w:rPr>
                <w:rFonts w:ascii="Times New Roman" w:hAnsi="Times New Roman" w:cs="Times New Roman"/>
                <w:noProof/>
                <w:webHidden/>
                <w:sz w:val="24"/>
                <w:szCs w:val="24"/>
              </w:rPr>
              <w:fldChar w:fldCharType="end"/>
            </w:r>
          </w:hyperlink>
        </w:p>
        <w:p w14:paraId="502DC6A5" w14:textId="4A7F6066" w:rsidR="00EF7E4A" w:rsidRPr="00EF7E4A" w:rsidRDefault="00EF7E4A"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15118838" w:history="1">
            <w:r w:rsidRPr="00EF7E4A">
              <w:rPr>
                <w:rStyle w:val="Hyperlink"/>
                <w:rFonts w:ascii="Times New Roman" w:hAnsi="Times New Roman" w:cs="Times New Roman"/>
                <w:noProof/>
                <w:sz w:val="24"/>
                <w:szCs w:val="24"/>
              </w:rPr>
              <w:t>3. Scope:</w:t>
            </w:r>
            <w:r w:rsidRPr="00EF7E4A">
              <w:rPr>
                <w:rFonts w:ascii="Times New Roman" w:hAnsi="Times New Roman" w:cs="Times New Roman"/>
                <w:noProof/>
                <w:webHidden/>
                <w:sz w:val="24"/>
                <w:szCs w:val="24"/>
              </w:rPr>
              <w:tab/>
            </w:r>
            <w:r w:rsidRPr="00EF7E4A">
              <w:rPr>
                <w:rFonts w:ascii="Times New Roman" w:hAnsi="Times New Roman" w:cs="Times New Roman"/>
                <w:noProof/>
                <w:webHidden/>
                <w:sz w:val="24"/>
                <w:szCs w:val="24"/>
              </w:rPr>
              <w:fldChar w:fldCharType="begin"/>
            </w:r>
            <w:r w:rsidRPr="00EF7E4A">
              <w:rPr>
                <w:rFonts w:ascii="Times New Roman" w:hAnsi="Times New Roman" w:cs="Times New Roman"/>
                <w:noProof/>
                <w:webHidden/>
                <w:sz w:val="24"/>
                <w:szCs w:val="24"/>
              </w:rPr>
              <w:instrText xml:space="preserve"> PAGEREF _Toc215118838 \h </w:instrText>
            </w:r>
            <w:r w:rsidRPr="00EF7E4A">
              <w:rPr>
                <w:rFonts w:ascii="Times New Roman" w:hAnsi="Times New Roman" w:cs="Times New Roman"/>
                <w:noProof/>
                <w:webHidden/>
                <w:sz w:val="24"/>
                <w:szCs w:val="24"/>
              </w:rPr>
            </w:r>
            <w:r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5</w:t>
            </w:r>
            <w:r w:rsidRPr="00EF7E4A">
              <w:rPr>
                <w:rFonts w:ascii="Times New Roman" w:hAnsi="Times New Roman" w:cs="Times New Roman"/>
                <w:noProof/>
                <w:webHidden/>
                <w:sz w:val="24"/>
                <w:szCs w:val="24"/>
              </w:rPr>
              <w:fldChar w:fldCharType="end"/>
            </w:r>
          </w:hyperlink>
        </w:p>
        <w:p w14:paraId="072A9497" w14:textId="0B763D3B" w:rsidR="00EF7E4A" w:rsidRPr="00EF7E4A" w:rsidRDefault="00EF7E4A"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15118839" w:history="1">
            <w:r w:rsidRPr="00EF7E4A">
              <w:rPr>
                <w:rStyle w:val="Hyperlink"/>
                <w:rFonts w:ascii="Times New Roman" w:hAnsi="Times New Roman" w:cs="Times New Roman"/>
                <w:noProof/>
                <w:sz w:val="24"/>
                <w:szCs w:val="24"/>
              </w:rPr>
              <w:t>4. Work Break Down Structure:</w:t>
            </w:r>
            <w:r w:rsidRPr="00EF7E4A">
              <w:rPr>
                <w:rFonts w:ascii="Times New Roman" w:hAnsi="Times New Roman" w:cs="Times New Roman"/>
                <w:noProof/>
                <w:webHidden/>
                <w:sz w:val="24"/>
                <w:szCs w:val="24"/>
              </w:rPr>
              <w:tab/>
            </w:r>
            <w:r w:rsidRPr="00EF7E4A">
              <w:rPr>
                <w:rFonts w:ascii="Times New Roman" w:hAnsi="Times New Roman" w:cs="Times New Roman"/>
                <w:noProof/>
                <w:webHidden/>
                <w:sz w:val="24"/>
                <w:szCs w:val="24"/>
              </w:rPr>
              <w:fldChar w:fldCharType="begin"/>
            </w:r>
            <w:r w:rsidRPr="00EF7E4A">
              <w:rPr>
                <w:rFonts w:ascii="Times New Roman" w:hAnsi="Times New Roman" w:cs="Times New Roman"/>
                <w:noProof/>
                <w:webHidden/>
                <w:sz w:val="24"/>
                <w:szCs w:val="24"/>
              </w:rPr>
              <w:instrText xml:space="preserve"> PAGEREF _Toc215118839 \h </w:instrText>
            </w:r>
            <w:r w:rsidRPr="00EF7E4A">
              <w:rPr>
                <w:rFonts w:ascii="Times New Roman" w:hAnsi="Times New Roman" w:cs="Times New Roman"/>
                <w:noProof/>
                <w:webHidden/>
                <w:sz w:val="24"/>
                <w:szCs w:val="24"/>
              </w:rPr>
            </w:r>
            <w:r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7</w:t>
            </w:r>
            <w:r w:rsidRPr="00EF7E4A">
              <w:rPr>
                <w:rFonts w:ascii="Times New Roman" w:hAnsi="Times New Roman" w:cs="Times New Roman"/>
                <w:noProof/>
                <w:webHidden/>
                <w:sz w:val="24"/>
                <w:szCs w:val="24"/>
              </w:rPr>
              <w:fldChar w:fldCharType="end"/>
            </w:r>
          </w:hyperlink>
        </w:p>
        <w:p w14:paraId="079326DF" w14:textId="03D1AE84" w:rsidR="00EF7E4A" w:rsidRPr="00EF7E4A" w:rsidRDefault="00EF7E4A"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15118840" w:history="1">
            <w:r w:rsidRPr="00EF7E4A">
              <w:rPr>
                <w:rStyle w:val="Hyperlink"/>
                <w:rFonts w:ascii="Times New Roman" w:hAnsi="Times New Roman" w:cs="Times New Roman"/>
                <w:noProof/>
                <w:sz w:val="24"/>
                <w:szCs w:val="24"/>
              </w:rPr>
              <w:t>5. Quad Chart:</w:t>
            </w:r>
            <w:r w:rsidRPr="00EF7E4A">
              <w:rPr>
                <w:rFonts w:ascii="Times New Roman" w:hAnsi="Times New Roman" w:cs="Times New Roman"/>
                <w:noProof/>
                <w:webHidden/>
                <w:sz w:val="24"/>
                <w:szCs w:val="24"/>
              </w:rPr>
              <w:tab/>
            </w:r>
            <w:r w:rsidRPr="00EF7E4A">
              <w:rPr>
                <w:rFonts w:ascii="Times New Roman" w:hAnsi="Times New Roman" w:cs="Times New Roman"/>
                <w:noProof/>
                <w:webHidden/>
                <w:sz w:val="24"/>
                <w:szCs w:val="24"/>
              </w:rPr>
              <w:fldChar w:fldCharType="begin"/>
            </w:r>
            <w:r w:rsidRPr="00EF7E4A">
              <w:rPr>
                <w:rFonts w:ascii="Times New Roman" w:hAnsi="Times New Roman" w:cs="Times New Roman"/>
                <w:noProof/>
                <w:webHidden/>
                <w:sz w:val="24"/>
                <w:szCs w:val="24"/>
              </w:rPr>
              <w:instrText xml:space="preserve"> PAGEREF _Toc215118840 \h </w:instrText>
            </w:r>
            <w:r w:rsidRPr="00EF7E4A">
              <w:rPr>
                <w:rFonts w:ascii="Times New Roman" w:hAnsi="Times New Roman" w:cs="Times New Roman"/>
                <w:noProof/>
                <w:webHidden/>
                <w:sz w:val="24"/>
                <w:szCs w:val="24"/>
              </w:rPr>
            </w:r>
            <w:r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8</w:t>
            </w:r>
            <w:r w:rsidRPr="00EF7E4A">
              <w:rPr>
                <w:rFonts w:ascii="Times New Roman" w:hAnsi="Times New Roman" w:cs="Times New Roman"/>
                <w:noProof/>
                <w:webHidden/>
                <w:sz w:val="24"/>
                <w:szCs w:val="24"/>
              </w:rPr>
              <w:fldChar w:fldCharType="end"/>
            </w:r>
          </w:hyperlink>
        </w:p>
        <w:p w14:paraId="3346ED76" w14:textId="701F1487" w:rsidR="00EF7E4A" w:rsidRPr="00EF7E4A" w:rsidRDefault="00EF7E4A"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15118841" w:history="1">
            <w:r w:rsidRPr="00EF7E4A">
              <w:rPr>
                <w:rStyle w:val="Hyperlink"/>
                <w:rFonts w:ascii="Times New Roman" w:hAnsi="Times New Roman" w:cs="Times New Roman"/>
                <w:noProof/>
                <w:sz w:val="24"/>
                <w:szCs w:val="24"/>
              </w:rPr>
              <w:t>6. Gantt Chart:</w:t>
            </w:r>
            <w:r w:rsidRPr="00EF7E4A">
              <w:rPr>
                <w:rFonts w:ascii="Times New Roman" w:hAnsi="Times New Roman" w:cs="Times New Roman"/>
                <w:noProof/>
                <w:webHidden/>
                <w:sz w:val="24"/>
                <w:szCs w:val="24"/>
              </w:rPr>
              <w:tab/>
            </w:r>
            <w:r w:rsidRPr="00EF7E4A">
              <w:rPr>
                <w:rFonts w:ascii="Times New Roman" w:hAnsi="Times New Roman" w:cs="Times New Roman"/>
                <w:noProof/>
                <w:webHidden/>
                <w:sz w:val="24"/>
                <w:szCs w:val="24"/>
              </w:rPr>
              <w:fldChar w:fldCharType="begin"/>
            </w:r>
            <w:r w:rsidRPr="00EF7E4A">
              <w:rPr>
                <w:rFonts w:ascii="Times New Roman" w:hAnsi="Times New Roman" w:cs="Times New Roman"/>
                <w:noProof/>
                <w:webHidden/>
                <w:sz w:val="24"/>
                <w:szCs w:val="24"/>
              </w:rPr>
              <w:instrText xml:space="preserve"> PAGEREF _Toc215118841 \h </w:instrText>
            </w:r>
            <w:r w:rsidRPr="00EF7E4A">
              <w:rPr>
                <w:rFonts w:ascii="Times New Roman" w:hAnsi="Times New Roman" w:cs="Times New Roman"/>
                <w:noProof/>
                <w:webHidden/>
                <w:sz w:val="24"/>
                <w:szCs w:val="24"/>
              </w:rPr>
            </w:r>
            <w:r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9</w:t>
            </w:r>
            <w:r w:rsidRPr="00EF7E4A">
              <w:rPr>
                <w:rFonts w:ascii="Times New Roman" w:hAnsi="Times New Roman" w:cs="Times New Roman"/>
                <w:noProof/>
                <w:webHidden/>
                <w:sz w:val="24"/>
                <w:szCs w:val="24"/>
              </w:rPr>
              <w:fldChar w:fldCharType="end"/>
            </w:r>
          </w:hyperlink>
        </w:p>
        <w:p w14:paraId="4310A767" w14:textId="1B6D1681" w:rsidR="00EF7E4A" w:rsidRPr="00EF7E4A" w:rsidRDefault="00EF7E4A"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15118842" w:history="1">
            <w:r w:rsidRPr="00EF7E4A">
              <w:rPr>
                <w:rStyle w:val="Hyperlink"/>
                <w:rFonts w:ascii="Times New Roman" w:hAnsi="Times New Roman" w:cs="Times New Roman"/>
                <w:noProof/>
                <w:sz w:val="24"/>
                <w:szCs w:val="24"/>
              </w:rPr>
              <w:t>7. Stakeholder’s Involvement:</w:t>
            </w:r>
            <w:r w:rsidRPr="00EF7E4A">
              <w:rPr>
                <w:rFonts w:ascii="Times New Roman" w:hAnsi="Times New Roman" w:cs="Times New Roman"/>
                <w:noProof/>
                <w:webHidden/>
                <w:sz w:val="24"/>
                <w:szCs w:val="24"/>
              </w:rPr>
              <w:tab/>
            </w:r>
            <w:r w:rsidRPr="00EF7E4A">
              <w:rPr>
                <w:rFonts w:ascii="Times New Roman" w:hAnsi="Times New Roman" w:cs="Times New Roman"/>
                <w:noProof/>
                <w:webHidden/>
                <w:sz w:val="24"/>
                <w:szCs w:val="24"/>
              </w:rPr>
              <w:fldChar w:fldCharType="begin"/>
            </w:r>
            <w:r w:rsidRPr="00EF7E4A">
              <w:rPr>
                <w:rFonts w:ascii="Times New Roman" w:hAnsi="Times New Roman" w:cs="Times New Roman"/>
                <w:noProof/>
                <w:webHidden/>
                <w:sz w:val="24"/>
                <w:szCs w:val="24"/>
              </w:rPr>
              <w:instrText xml:space="preserve"> PAGEREF _Toc215118842 \h </w:instrText>
            </w:r>
            <w:r w:rsidRPr="00EF7E4A">
              <w:rPr>
                <w:rFonts w:ascii="Times New Roman" w:hAnsi="Times New Roman" w:cs="Times New Roman"/>
                <w:noProof/>
                <w:webHidden/>
                <w:sz w:val="24"/>
                <w:szCs w:val="24"/>
              </w:rPr>
            </w:r>
            <w:r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9</w:t>
            </w:r>
            <w:r w:rsidRPr="00EF7E4A">
              <w:rPr>
                <w:rFonts w:ascii="Times New Roman" w:hAnsi="Times New Roman" w:cs="Times New Roman"/>
                <w:noProof/>
                <w:webHidden/>
                <w:sz w:val="24"/>
                <w:szCs w:val="24"/>
              </w:rPr>
              <w:fldChar w:fldCharType="end"/>
            </w:r>
          </w:hyperlink>
        </w:p>
        <w:p w14:paraId="70F2E498" w14:textId="72E494CA" w:rsidR="00EF7E4A" w:rsidRPr="00EF7E4A" w:rsidRDefault="00EF7E4A"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15118843" w:history="1">
            <w:r w:rsidRPr="00EF7E4A">
              <w:rPr>
                <w:rStyle w:val="Hyperlink"/>
                <w:rFonts w:ascii="Times New Roman" w:hAnsi="Times New Roman" w:cs="Times New Roman"/>
                <w:noProof/>
                <w:sz w:val="24"/>
                <w:szCs w:val="24"/>
              </w:rPr>
              <w:t>8. Allocation of Resources:</w:t>
            </w:r>
            <w:r w:rsidRPr="00EF7E4A">
              <w:rPr>
                <w:rFonts w:ascii="Times New Roman" w:hAnsi="Times New Roman" w:cs="Times New Roman"/>
                <w:noProof/>
                <w:webHidden/>
                <w:sz w:val="24"/>
                <w:szCs w:val="24"/>
              </w:rPr>
              <w:tab/>
            </w:r>
            <w:r w:rsidRPr="00EF7E4A">
              <w:rPr>
                <w:rFonts w:ascii="Times New Roman" w:hAnsi="Times New Roman" w:cs="Times New Roman"/>
                <w:noProof/>
                <w:webHidden/>
                <w:sz w:val="24"/>
                <w:szCs w:val="24"/>
              </w:rPr>
              <w:fldChar w:fldCharType="begin"/>
            </w:r>
            <w:r w:rsidRPr="00EF7E4A">
              <w:rPr>
                <w:rFonts w:ascii="Times New Roman" w:hAnsi="Times New Roman" w:cs="Times New Roman"/>
                <w:noProof/>
                <w:webHidden/>
                <w:sz w:val="24"/>
                <w:szCs w:val="24"/>
              </w:rPr>
              <w:instrText xml:space="preserve"> PAGEREF _Toc215118843 \h </w:instrText>
            </w:r>
            <w:r w:rsidRPr="00EF7E4A">
              <w:rPr>
                <w:rFonts w:ascii="Times New Roman" w:hAnsi="Times New Roman" w:cs="Times New Roman"/>
                <w:noProof/>
                <w:webHidden/>
                <w:sz w:val="24"/>
                <w:szCs w:val="24"/>
              </w:rPr>
            </w:r>
            <w:r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10</w:t>
            </w:r>
            <w:r w:rsidRPr="00EF7E4A">
              <w:rPr>
                <w:rFonts w:ascii="Times New Roman" w:hAnsi="Times New Roman" w:cs="Times New Roman"/>
                <w:noProof/>
                <w:webHidden/>
                <w:sz w:val="24"/>
                <w:szCs w:val="24"/>
              </w:rPr>
              <w:fldChar w:fldCharType="end"/>
            </w:r>
          </w:hyperlink>
        </w:p>
        <w:p w14:paraId="313894AE" w14:textId="4431B185" w:rsidR="00EF7E4A" w:rsidRPr="00EF7E4A" w:rsidRDefault="00EF7E4A"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15118844" w:history="1">
            <w:r w:rsidRPr="00EF7E4A">
              <w:rPr>
                <w:rStyle w:val="Hyperlink"/>
                <w:rFonts w:ascii="Times New Roman" w:hAnsi="Times New Roman" w:cs="Times New Roman"/>
                <w:noProof/>
                <w:sz w:val="24"/>
                <w:szCs w:val="24"/>
              </w:rPr>
              <w:t>9. Risk Analysis:</w:t>
            </w:r>
            <w:r w:rsidRPr="00EF7E4A">
              <w:rPr>
                <w:rFonts w:ascii="Times New Roman" w:hAnsi="Times New Roman" w:cs="Times New Roman"/>
                <w:noProof/>
                <w:webHidden/>
                <w:sz w:val="24"/>
                <w:szCs w:val="24"/>
              </w:rPr>
              <w:tab/>
            </w:r>
            <w:r w:rsidRPr="00EF7E4A">
              <w:rPr>
                <w:rFonts w:ascii="Times New Roman" w:hAnsi="Times New Roman" w:cs="Times New Roman"/>
                <w:noProof/>
                <w:webHidden/>
                <w:sz w:val="24"/>
                <w:szCs w:val="24"/>
              </w:rPr>
              <w:fldChar w:fldCharType="begin"/>
            </w:r>
            <w:r w:rsidRPr="00EF7E4A">
              <w:rPr>
                <w:rFonts w:ascii="Times New Roman" w:hAnsi="Times New Roman" w:cs="Times New Roman"/>
                <w:noProof/>
                <w:webHidden/>
                <w:sz w:val="24"/>
                <w:szCs w:val="24"/>
              </w:rPr>
              <w:instrText xml:space="preserve"> PAGEREF _Toc215118844 \h </w:instrText>
            </w:r>
            <w:r w:rsidRPr="00EF7E4A">
              <w:rPr>
                <w:rFonts w:ascii="Times New Roman" w:hAnsi="Times New Roman" w:cs="Times New Roman"/>
                <w:noProof/>
                <w:webHidden/>
                <w:sz w:val="24"/>
                <w:szCs w:val="24"/>
              </w:rPr>
            </w:r>
            <w:r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12</w:t>
            </w:r>
            <w:r w:rsidRPr="00EF7E4A">
              <w:rPr>
                <w:rFonts w:ascii="Times New Roman" w:hAnsi="Times New Roman" w:cs="Times New Roman"/>
                <w:noProof/>
                <w:webHidden/>
                <w:sz w:val="24"/>
                <w:szCs w:val="24"/>
              </w:rPr>
              <w:fldChar w:fldCharType="end"/>
            </w:r>
          </w:hyperlink>
        </w:p>
        <w:p w14:paraId="62AC9B9E" w14:textId="08ACD43F" w:rsidR="00EF7E4A" w:rsidRPr="00EF7E4A" w:rsidRDefault="00EF7E4A"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15118845" w:history="1">
            <w:r w:rsidRPr="00EF7E4A">
              <w:rPr>
                <w:rStyle w:val="Hyperlink"/>
                <w:rFonts w:ascii="Times New Roman" w:hAnsi="Times New Roman" w:cs="Times New Roman"/>
                <w:noProof/>
                <w:sz w:val="24"/>
                <w:szCs w:val="24"/>
              </w:rPr>
              <w:t>10. Conclusion:</w:t>
            </w:r>
            <w:r w:rsidRPr="00EF7E4A">
              <w:rPr>
                <w:rFonts w:ascii="Times New Roman" w:hAnsi="Times New Roman" w:cs="Times New Roman"/>
                <w:noProof/>
                <w:webHidden/>
                <w:sz w:val="24"/>
                <w:szCs w:val="24"/>
              </w:rPr>
              <w:tab/>
            </w:r>
            <w:r w:rsidRPr="00EF7E4A">
              <w:rPr>
                <w:rFonts w:ascii="Times New Roman" w:hAnsi="Times New Roman" w:cs="Times New Roman"/>
                <w:noProof/>
                <w:webHidden/>
                <w:sz w:val="24"/>
                <w:szCs w:val="24"/>
              </w:rPr>
              <w:fldChar w:fldCharType="begin"/>
            </w:r>
            <w:r w:rsidRPr="00EF7E4A">
              <w:rPr>
                <w:rFonts w:ascii="Times New Roman" w:hAnsi="Times New Roman" w:cs="Times New Roman"/>
                <w:noProof/>
                <w:webHidden/>
                <w:sz w:val="24"/>
                <w:szCs w:val="24"/>
              </w:rPr>
              <w:instrText xml:space="preserve"> PAGEREF _Toc215118845 \h </w:instrText>
            </w:r>
            <w:r w:rsidRPr="00EF7E4A">
              <w:rPr>
                <w:rFonts w:ascii="Times New Roman" w:hAnsi="Times New Roman" w:cs="Times New Roman"/>
                <w:noProof/>
                <w:webHidden/>
                <w:sz w:val="24"/>
                <w:szCs w:val="24"/>
              </w:rPr>
            </w:r>
            <w:r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13</w:t>
            </w:r>
            <w:r w:rsidRPr="00EF7E4A">
              <w:rPr>
                <w:rFonts w:ascii="Times New Roman" w:hAnsi="Times New Roman" w:cs="Times New Roman"/>
                <w:noProof/>
                <w:webHidden/>
                <w:sz w:val="24"/>
                <w:szCs w:val="24"/>
              </w:rPr>
              <w:fldChar w:fldCharType="end"/>
            </w:r>
          </w:hyperlink>
        </w:p>
        <w:p w14:paraId="12DAF663" w14:textId="5AAA08AF" w:rsidR="00EF7E4A" w:rsidRPr="00EF7E4A" w:rsidRDefault="00EF7E4A" w:rsidP="00EF7E4A">
          <w:pPr>
            <w:pStyle w:val="TOC1"/>
            <w:tabs>
              <w:tab w:val="right" w:leader="dot" w:pos="9350"/>
            </w:tabs>
            <w:spacing w:line="360" w:lineRule="auto"/>
            <w:jc w:val="both"/>
            <w:rPr>
              <w:rFonts w:ascii="Times New Roman" w:eastAsiaTheme="minorEastAsia" w:hAnsi="Times New Roman" w:cs="Times New Roman"/>
              <w:noProof/>
              <w:kern w:val="0"/>
              <w:sz w:val="24"/>
              <w:szCs w:val="24"/>
              <w14:ligatures w14:val="none"/>
            </w:rPr>
          </w:pPr>
          <w:hyperlink w:anchor="_Toc215118846" w:history="1">
            <w:r w:rsidRPr="00EF7E4A">
              <w:rPr>
                <w:rStyle w:val="Hyperlink"/>
                <w:rFonts w:ascii="Times New Roman" w:hAnsi="Times New Roman" w:cs="Times New Roman"/>
                <w:noProof/>
                <w:sz w:val="24"/>
                <w:szCs w:val="24"/>
              </w:rPr>
              <w:t>11. References:</w:t>
            </w:r>
            <w:r w:rsidRPr="00EF7E4A">
              <w:rPr>
                <w:rFonts w:ascii="Times New Roman" w:hAnsi="Times New Roman" w:cs="Times New Roman"/>
                <w:noProof/>
                <w:webHidden/>
                <w:sz w:val="24"/>
                <w:szCs w:val="24"/>
              </w:rPr>
              <w:tab/>
            </w:r>
            <w:r w:rsidRPr="00EF7E4A">
              <w:rPr>
                <w:rFonts w:ascii="Times New Roman" w:hAnsi="Times New Roman" w:cs="Times New Roman"/>
                <w:noProof/>
                <w:webHidden/>
                <w:sz w:val="24"/>
                <w:szCs w:val="24"/>
              </w:rPr>
              <w:fldChar w:fldCharType="begin"/>
            </w:r>
            <w:r w:rsidRPr="00EF7E4A">
              <w:rPr>
                <w:rFonts w:ascii="Times New Roman" w:hAnsi="Times New Roman" w:cs="Times New Roman"/>
                <w:noProof/>
                <w:webHidden/>
                <w:sz w:val="24"/>
                <w:szCs w:val="24"/>
              </w:rPr>
              <w:instrText xml:space="preserve"> PAGEREF _Toc215118846 \h </w:instrText>
            </w:r>
            <w:r w:rsidRPr="00EF7E4A">
              <w:rPr>
                <w:rFonts w:ascii="Times New Roman" w:hAnsi="Times New Roman" w:cs="Times New Roman"/>
                <w:noProof/>
                <w:webHidden/>
                <w:sz w:val="24"/>
                <w:szCs w:val="24"/>
              </w:rPr>
            </w:r>
            <w:r w:rsidRPr="00EF7E4A">
              <w:rPr>
                <w:rFonts w:ascii="Times New Roman" w:hAnsi="Times New Roman" w:cs="Times New Roman"/>
                <w:noProof/>
                <w:webHidden/>
                <w:sz w:val="24"/>
                <w:szCs w:val="24"/>
              </w:rPr>
              <w:fldChar w:fldCharType="separate"/>
            </w:r>
            <w:r w:rsidR="00566478">
              <w:rPr>
                <w:rFonts w:ascii="Times New Roman" w:hAnsi="Times New Roman" w:cs="Times New Roman"/>
                <w:noProof/>
                <w:webHidden/>
                <w:sz w:val="24"/>
                <w:szCs w:val="24"/>
              </w:rPr>
              <w:t>14</w:t>
            </w:r>
            <w:r w:rsidRPr="00EF7E4A">
              <w:rPr>
                <w:rFonts w:ascii="Times New Roman" w:hAnsi="Times New Roman" w:cs="Times New Roman"/>
                <w:noProof/>
                <w:webHidden/>
                <w:sz w:val="24"/>
                <w:szCs w:val="24"/>
              </w:rPr>
              <w:fldChar w:fldCharType="end"/>
            </w:r>
          </w:hyperlink>
        </w:p>
        <w:p w14:paraId="0C56D868" w14:textId="752ADC59" w:rsidR="00AF5396" w:rsidRPr="00EF7E4A" w:rsidRDefault="00AF5396" w:rsidP="00EF7E4A">
          <w:pPr>
            <w:spacing w:line="360" w:lineRule="auto"/>
            <w:jc w:val="both"/>
            <w:rPr>
              <w:rFonts w:ascii="Times New Roman" w:hAnsi="Times New Roman" w:cs="Times New Roman"/>
              <w:sz w:val="24"/>
              <w:szCs w:val="24"/>
            </w:rPr>
          </w:pPr>
          <w:r w:rsidRPr="00EF7E4A">
            <w:rPr>
              <w:rFonts w:ascii="Times New Roman" w:hAnsi="Times New Roman" w:cs="Times New Roman"/>
              <w:noProof/>
              <w:sz w:val="24"/>
              <w:szCs w:val="24"/>
            </w:rPr>
            <w:fldChar w:fldCharType="end"/>
          </w:r>
        </w:p>
      </w:sdtContent>
    </w:sdt>
    <w:p w14:paraId="5EA73383" w14:textId="27E3FA24" w:rsidR="00AF5396" w:rsidRDefault="00AF5396" w:rsidP="00B0227A">
      <w:pPr>
        <w:spacing w:line="360" w:lineRule="auto"/>
        <w:jc w:val="center"/>
        <w:rPr>
          <w:rFonts w:ascii="Times New Roman" w:hAnsi="Times New Roman" w:cs="Times New Roman"/>
          <w:b/>
          <w:bCs/>
          <w:sz w:val="24"/>
          <w:szCs w:val="24"/>
        </w:rPr>
      </w:pPr>
    </w:p>
    <w:p w14:paraId="6FFFFA23" w14:textId="4A2C005C" w:rsidR="00AF5396" w:rsidRDefault="00AF5396" w:rsidP="00B0227A">
      <w:pPr>
        <w:spacing w:line="360" w:lineRule="auto"/>
        <w:jc w:val="center"/>
        <w:rPr>
          <w:rFonts w:ascii="Times New Roman" w:hAnsi="Times New Roman" w:cs="Times New Roman"/>
          <w:b/>
          <w:bCs/>
          <w:sz w:val="24"/>
          <w:szCs w:val="24"/>
        </w:rPr>
      </w:pPr>
    </w:p>
    <w:p w14:paraId="151695C7" w14:textId="1E7CAA4B" w:rsidR="00AF5396" w:rsidRDefault="00AF5396" w:rsidP="00B0227A">
      <w:pPr>
        <w:spacing w:line="360" w:lineRule="auto"/>
        <w:jc w:val="center"/>
        <w:rPr>
          <w:rFonts w:ascii="Times New Roman" w:hAnsi="Times New Roman" w:cs="Times New Roman"/>
          <w:b/>
          <w:bCs/>
          <w:sz w:val="24"/>
          <w:szCs w:val="24"/>
        </w:rPr>
      </w:pPr>
    </w:p>
    <w:p w14:paraId="2F9DBF29" w14:textId="51BB5F69" w:rsidR="00AF5396" w:rsidRDefault="00AF5396" w:rsidP="00B0227A">
      <w:pPr>
        <w:spacing w:line="360" w:lineRule="auto"/>
        <w:jc w:val="center"/>
        <w:rPr>
          <w:rFonts w:ascii="Times New Roman" w:hAnsi="Times New Roman" w:cs="Times New Roman"/>
          <w:b/>
          <w:bCs/>
          <w:sz w:val="24"/>
          <w:szCs w:val="24"/>
        </w:rPr>
      </w:pPr>
    </w:p>
    <w:p w14:paraId="1C481EFB" w14:textId="15D942E0" w:rsidR="00AF5396" w:rsidRDefault="00AF5396" w:rsidP="00B0227A">
      <w:pPr>
        <w:spacing w:line="360" w:lineRule="auto"/>
        <w:jc w:val="center"/>
        <w:rPr>
          <w:rFonts w:ascii="Times New Roman" w:hAnsi="Times New Roman" w:cs="Times New Roman"/>
          <w:b/>
          <w:bCs/>
          <w:sz w:val="24"/>
          <w:szCs w:val="24"/>
        </w:rPr>
      </w:pPr>
    </w:p>
    <w:p w14:paraId="4AE74DFC" w14:textId="26A7A8BF" w:rsidR="00AF5396" w:rsidRDefault="00AF5396" w:rsidP="00B0227A">
      <w:pPr>
        <w:spacing w:line="360" w:lineRule="auto"/>
        <w:jc w:val="center"/>
        <w:rPr>
          <w:rFonts w:ascii="Times New Roman" w:hAnsi="Times New Roman" w:cs="Times New Roman"/>
          <w:b/>
          <w:bCs/>
          <w:sz w:val="24"/>
          <w:szCs w:val="24"/>
        </w:rPr>
      </w:pPr>
    </w:p>
    <w:p w14:paraId="090165F5" w14:textId="15B10ED2" w:rsidR="00AF5396" w:rsidRDefault="00AF5396" w:rsidP="00B0227A">
      <w:pPr>
        <w:spacing w:line="360" w:lineRule="auto"/>
        <w:jc w:val="center"/>
        <w:rPr>
          <w:rFonts w:ascii="Times New Roman" w:hAnsi="Times New Roman" w:cs="Times New Roman"/>
          <w:b/>
          <w:bCs/>
          <w:sz w:val="24"/>
          <w:szCs w:val="24"/>
        </w:rPr>
      </w:pPr>
    </w:p>
    <w:p w14:paraId="44924536" w14:textId="3A7607ED" w:rsidR="00AF5396" w:rsidRDefault="00AF5396" w:rsidP="00B0227A">
      <w:pPr>
        <w:spacing w:line="360" w:lineRule="auto"/>
        <w:jc w:val="center"/>
        <w:rPr>
          <w:rFonts w:ascii="Times New Roman" w:hAnsi="Times New Roman" w:cs="Times New Roman"/>
          <w:b/>
          <w:bCs/>
          <w:sz w:val="24"/>
          <w:szCs w:val="24"/>
        </w:rPr>
      </w:pPr>
    </w:p>
    <w:p w14:paraId="5D1AEABC" w14:textId="6CAC0DC1" w:rsidR="00AF5396" w:rsidRDefault="00AF5396" w:rsidP="00B0227A">
      <w:pPr>
        <w:spacing w:line="360" w:lineRule="auto"/>
        <w:jc w:val="center"/>
        <w:rPr>
          <w:rFonts w:ascii="Times New Roman" w:hAnsi="Times New Roman" w:cs="Times New Roman"/>
          <w:b/>
          <w:bCs/>
          <w:sz w:val="24"/>
          <w:szCs w:val="24"/>
        </w:rPr>
      </w:pPr>
    </w:p>
    <w:p w14:paraId="2E4F0579" w14:textId="2891BAD1" w:rsidR="002E2225" w:rsidRDefault="002E2225" w:rsidP="00B0227A">
      <w:pPr>
        <w:spacing w:line="360" w:lineRule="auto"/>
        <w:rPr>
          <w:rFonts w:ascii="Times New Roman" w:hAnsi="Times New Roman" w:cs="Times New Roman"/>
          <w:b/>
          <w:bCs/>
          <w:sz w:val="24"/>
          <w:szCs w:val="24"/>
        </w:rPr>
      </w:pPr>
    </w:p>
    <w:p w14:paraId="79B89ED1" w14:textId="0A1304A0" w:rsidR="002E2225" w:rsidRPr="002E2225" w:rsidRDefault="002967F7" w:rsidP="00B0227A">
      <w:pPr>
        <w:pStyle w:val="Heading1"/>
        <w:spacing w:line="360" w:lineRule="auto"/>
        <w:jc w:val="both"/>
        <w:rPr>
          <w:rFonts w:ascii="Times New Roman" w:hAnsi="Times New Roman" w:cs="Times New Roman"/>
          <w:b/>
          <w:bCs/>
          <w:color w:val="auto"/>
        </w:rPr>
      </w:pPr>
      <w:bookmarkStart w:id="0" w:name="_Toc215118836"/>
      <w:r>
        <w:rPr>
          <w:rFonts w:ascii="Times New Roman" w:hAnsi="Times New Roman" w:cs="Times New Roman"/>
          <w:b/>
          <w:bCs/>
          <w:color w:val="auto"/>
        </w:rPr>
        <w:t xml:space="preserve">1. </w:t>
      </w:r>
      <w:r w:rsidR="002E2225" w:rsidRPr="002E2225">
        <w:rPr>
          <w:rFonts w:ascii="Times New Roman" w:hAnsi="Times New Roman" w:cs="Times New Roman"/>
          <w:b/>
          <w:bCs/>
          <w:color w:val="auto"/>
        </w:rPr>
        <w:t>Introduction:</w:t>
      </w:r>
      <w:bookmarkEnd w:id="0"/>
    </w:p>
    <w:p w14:paraId="05850543" w14:textId="47D5D8FE" w:rsidR="002E2225" w:rsidRDefault="00F01877" w:rsidP="00F01877">
      <w:pPr>
        <w:spacing w:line="360" w:lineRule="auto"/>
        <w:jc w:val="both"/>
        <w:rPr>
          <w:rFonts w:ascii="Times New Roman" w:hAnsi="Times New Roman" w:cs="Times New Roman"/>
          <w:sz w:val="24"/>
          <w:szCs w:val="24"/>
        </w:rPr>
      </w:pPr>
      <w:r w:rsidRPr="00F01877">
        <w:rPr>
          <w:rFonts w:ascii="Times New Roman" w:hAnsi="Times New Roman" w:cs="Times New Roman"/>
          <w:sz w:val="24"/>
          <w:szCs w:val="24"/>
        </w:rPr>
        <w:t>Highway 5 is the most significant transport route in British Columbia that serves the Lower Mainland and the interior areas of the state, serving the purpose of the delivery of goods, emergency services, and thousands of people who commute every day. The atmospheric river event of November 2022 was disastrous and resulted in massive flooding, massive landslides, slope failures, and severe washouts that swept through destroying multiple bridges along Highway 5. These disruptions severed the economic lifeline of the southern British Columbia to the rest of Canada with devastating socio-economic consequences, including supply shortages, emergency delays, and huge economic losses (Government of British Columbia, 2022).</w:t>
      </w:r>
      <w:r>
        <w:rPr>
          <w:rFonts w:ascii="Times New Roman" w:hAnsi="Times New Roman" w:cs="Times New Roman"/>
          <w:sz w:val="24"/>
          <w:szCs w:val="24"/>
        </w:rPr>
        <w:t xml:space="preserve"> </w:t>
      </w:r>
      <w:r w:rsidRPr="00F01877">
        <w:rPr>
          <w:rFonts w:ascii="Times New Roman" w:hAnsi="Times New Roman" w:cs="Times New Roman"/>
          <w:sz w:val="24"/>
          <w:szCs w:val="24"/>
        </w:rPr>
        <w:t xml:space="preserve">Project Management Plan (PMP) below outlines a structured and integrated process of the Highway 5 Reopening that will ensure that the movement of the corridor is safe, functional and does not collapse because of </w:t>
      </w:r>
      <w:r w:rsidR="001749A4" w:rsidRPr="00F01877">
        <w:rPr>
          <w:rFonts w:ascii="Times New Roman" w:hAnsi="Times New Roman" w:cs="Times New Roman"/>
          <w:sz w:val="24"/>
          <w:szCs w:val="24"/>
        </w:rPr>
        <w:t>future</w:t>
      </w:r>
      <w:r w:rsidRPr="00F01877">
        <w:rPr>
          <w:rFonts w:ascii="Times New Roman" w:hAnsi="Times New Roman" w:cs="Times New Roman"/>
          <w:sz w:val="24"/>
          <w:szCs w:val="24"/>
        </w:rPr>
        <w:t xml:space="preserve"> events of climate. The plan applies the overall principles of the project management methodology that involves scope definition, Work Breakdown Structure (WBS), Gantt chart-based schedule, stakeholder participation, resources allocation and the overall risk analysis. Through the scheduled rebuilding exercise, the project will reconnect, enhance resilience in the area, as well as sustain long-term economic and social recovery of British Columbia</w:t>
      </w:r>
      <w:r w:rsidR="002E2225" w:rsidRPr="002E2225">
        <w:rPr>
          <w:rFonts w:ascii="Times New Roman" w:hAnsi="Times New Roman" w:cs="Times New Roman"/>
          <w:sz w:val="24"/>
          <w:szCs w:val="24"/>
        </w:rPr>
        <w:t>.</w:t>
      </w:r>
    </w:p>
    <w:p w14:paraId="34FEA372" w14:textId="0F23D693" w:rsidR="002967F7" w:rsidRPr="002967F7" w:rsidRDefault="002967F7" w:rsidP="00B0227A">
      <w:pPr>
        <w:pStyle w:val="Heading1"/>
        <w:spacing w:line="360" w:lineRule="auto"/>
        <w:jc w:val="both"/>
        <w:rPr>
          <w:rFonts w:ascii="Times New Roman" w:hAnsi="Times New Roman" w:cs="Times New Roman"/>
          <w:b/>
          <w:bCs/>
          <w:color w:val="auto"/>
        </w:rPr>
      </w:pPr>
      <w:bookmarkStart w:id="1" w:name="_Toc215118837"/>
      <w:r w:rsidRPr="002967F7">
        <w:rPr>
          <w:rFonts w:ascii="Times New Roman" w:hAnsi="Times New Roman" w:cs="Times New Roman"/>
          <w:b/>
          <w:bCs/>
          <w:color w:val="auto"/>
        </w:rPr>
        <w:t>2. Project Description</w:t>
      </w:r>
      <w:r>
        <w:rPr>
          <w:rFonts w:ascii="Times New Roman" w:hAnsi="Times New Roman" w:cs="Times New Roman"/>
          <w:b/>
          <w:bCs/>
          <w:color w:val="auto"/>
        </w:rPr>
        <w:t>:</w:t>
      </w:r>
      <w:bookmarkEnd w:id="1"/>
    </w:p>
    <w:p w14:paraId="59586144" w14:textId="7CFDC96F" w:rsidR="002E2225" w:rsidRDefault="00F01877" w:rsidP="00B0227A">
      <w:pPr>
        <w:spacing w:line="360" w:lineRule="auto"/>
        <w:jc w:val="both"/>
        <w:rPr>
          <w:rFonts w:ascii="Times New Roman" w:hAnsi="Times New Roman" w:cs="Times New Roman"/>
          <w:sz w:val="24"/>
          <w:szCs w:val="24"/>
        </w:rPr>
      </w:pPr>
      <w:r w:rsidRPr="00F01877">
        <w:rPr>
          <w:rFonts w:ascii="Times New Roman" w:hAnsi="Times New Roman" w:cs="Times New Roman"/>
          <w:sz w:val="24"/>
          <w:szCs w:val="24"/>
        </w:rPr>
        <w:t xml:space="preserve">The Reopening of Highway 5 Project is the project, which is intended to rehabilitate, construct, and upgrade major transportation structures that were destroyed during the 2022 attic river floods. The project </w:t>
      </w:r>
      <w:r w:rsidR="001749A4" w:rsidRPr="00F01877">
        <w:rPr>
          <w:rFonts w:ascii="Times New Roman" w:hAnsi="Times New Roman" w:cs="Times New Roman"/>
          <w:sz w:val="24"/>
          <w:szCs w:val="24"/>
        </w:rPr>
        <w:t>focuses</w:t>
      </w:r>
      <w:r w:rsidRPr="00F01877">
        <w:rPr>
          <w:rFonts w:ascii="Times New Roman" w:hAnsi="Times New Roman" w:cs="Times New Roman"/>
          <w:sz w:val="24"/>
          <w:szCs w:val="24"/>
        </w:rPr>
        <w:t xml:space="preserve"> on the structural reconstruction, slope control, and drainage enhancement and reinforcement of climate-resistant engineering features along the corridor when several bridges collapsed, and vast areas of the roadways were washed away</w:t>
      </w:r>
      <w:r w:rsidR="002967F7" w:rsidRPr="002967F7">
        <w:rPr>
          <w:rFonts w:ascii="Times New Roman" w:hAnsi="Times New Roman" w:cs="Times New Roman"/>
          <w:sz w:val="24"/>
          <w:szCs w:val="24"/>
        </w:rPr>
        <w:t>.</w:t>
      </w:r>
    </w:p>
    <w:p w14:paraId="6E8BE2D6" w14:textId="75F6700F" w:rsidR="002967F7" w:rsidRPr="002967F7" w:rsidRDefault="002967F7" w:rsidP="00B0227A">
      <w:pPr>
        <w:spacing w:line="360" w:lineRule="auto"/>
        <w:jc w:val="both"/>
        <w:rPr>
          <w:rFonts w:ascii="Times New Roman" w:hAnsi="Times New Roman" w:cs="Times New Roman"/>
          <w:b/>
          <w:bCs/>
          <w:sz w:val="24"/>
          <w:szCs w:val="24"/>
        </w:rPr>
      </w:pPr>
      <w:r w:rsidRPr="002967F7">
        <w:rPr>
          <w:rFonts w:ascii="Times New Roman" w:hAnsi="Times New Roman" w:cs="Times New Roman"/>
          <w:b/>
          <w:bCs/>
          <w:sz w:val="24"/>
          <w:szCs w:val="24"/>
        </w:rPr>
        <w:t>Project Scope and Objectives:</w:t>
      </w:r>
    </w:p>
    <w:p w14:paraId="1812FFBE" w14:textId="5E0A7595" w:rsidR="002967F7" w:rsidRDefault="00F01877" w:rsidP="00B0227A">
      <w:pPr>
        <w:spacing w:line="360" w:lineRule="auto"/>
        <w:jc w:val="both"/>
        <w:rPr>
          <w:rFonts w:ascii="Times New Roman" w:hAnsi="Times New Roman" w:cs="Times New Roman"/>
          <w:sz w:val="24"/>
          <w:szCs w:val="24"/>
        </w:rPr>
      </w:pPr>
      <w:r w:rsidRPr="00F01877">
        <w:rPr>
          <w:rFonts w:ascii="Times New Roman" w:hAnsi="Times New Roman" w:cs="Times New Roman"/>
          <w:sz w:val="24"/>
          <w:szCs w:val="24"/>
        </w:rPr>
        <w:t>The project will seek to accomplish the restoration of Highway 5 to its operating capacity as per the existing safety, environmental, and climate-resistant standards. This project is under the administration of the British Columbia Ministry of Transportation and Infrastructure (</w:t>
      </w:r>
      <w:proofErr w:type="spellStart"/>
      <w:r w:rsidRPr="00F01877">
        <w:rPr>
          <w:rFonts w:ascii="Times New Roman" w:hAnsi="Times New Roman" w:cs="Times New Roman"/>
          <w:sz w:val="24"/>
          <w:szCs w:val="24"/>
        </w:rPr>
        <w:t>MoTI</w:t>
      </w:r>
      <w:proofErr w:type="spellEnd"/>
      <w:r w:rsidRPr="00F01877">
        <w:rPr>
          <w:rFonts w:ascii="Times New Roman" w:hAnsi="Times New Roman" w:cs="Times New Roman"/>
          <w:sz w:val="24"/>
          <w:szCs w:val="24"/>
        </w:rPr>
        <w:t>), and it is aided by Public Safety Canada, Transport Canada and the engineering contractors that specialize in the design of highways that are resistant to disasters</w:t>
      </w:r>
      <w:r w:rsidR="002967F7" w:rsidRPr="002967F7">
        <w:rPr>
          <w:rFonts w:ascii="Times New Roman" w:hAnsi="Times New Roman" w:cs="Times New Roman"/>
          <w:sz w:val="24"/>
          <w:szCs w:val="24"/>
        </w:rPr>
        <w:t>.</w:t>
      </w:r>
    </w:p>
    <w:p w14:paraId="524DBFC0" w14:textId="77777777" w:rsidR="00F01877" w:rsidRDefault="00F01877" w:rsidP="00F01877">
      <w:pPr>
        <w:spacing w:line="360" w:lineRule="auto"/>
        <w:jc w:val="both"/>
        <w:rPr>
          <w:rFonts w:ascii="Times New Roman" w:hAnsi="Times New Roman" w:cs="Times New Roman"/>
          <w:sz w:val="24"/>
          <w:szCs w:val="24"/>
        </w:rPr>
      </w:pPr>
    </w:p>
    <w:tbl>
      <w:tblPr>
        <w:tblStyle w:val="TableGrid"/>
        <w:tblW w:w="0" w:type="auto"/>
        <w:jc w:val="center"/>
        <w:tblLook w:val="04A0" w:firstRow="1" w:lastRow="0" w:firstColumn="1" w:lastColumn="0" w:noHBand="0" w:noVBand="1"/>
      </w:tblPr>
      <w:tblGrid>
        <w:gridCol w:w="2281"/>
        <w:gridCol w:w="2767"/>
        <w:gridCol w:w="4302"/>
      </w:tblGrid>
      <w:tr w:rsidR="00F01877" w:rsidRPr="00F01877" w14:paraId="533416E0" w14:textId="77777777" w:rsidTr="00F01877">
        <w:trPr>
          <w:jc w:val="center"/>
        </w:trPr>
        <w:tc>
          <w:tcPr>
            <w:tcW w:w="0" w:type="auto"/>
            <w:hideMark/>
          </w:tcPr>
          <w:p w14:paraId="55C695C9" w14:textId="77777777" w:rsidR="00F01877" w:rsidRPr="00F01877" w:rsidRDefault="00F01877" w:rsidP="00F01877">
            <w:pPr>
              <w:spacing w:line="360" w:lineRule="auto"/>
              <w:jc w:val="center"/>
              <w:rPr>
                <w:rFonts w:ascii="Times New Roman" w:eastAsia="Times New Roman" w:hAnsi="Times New Roman" w:cs="Times New Roman"/>
                <w:b/>
                <w:bCs/>
                <w:kern w:val="0"/>
                <w:sz w:val="24"/>
                <w:szCs w:val="24"/>
                <w14:ligatures w14:val="none"/>
              </w:rPr>
            </w:pPr>
            <w:r w:rsidRPr="00F01877">
              <w:rPr>
                <w:rFonts w:ascii="Times New Roman" w:eastAsia="Times New Roman" w:hAnsi="Times New Roman" w:cs="Times New Roman"/>
                <w:b/>
                <w:bCs/>
                <w:kern w:val="0"/>
                <w:sz w:val="24"/>
                <w:szCs w:val="24"/>
                <w14:ligatures w14:val="none"/>
              </w:rPr>
              <w:t>Highway 5 Component</w:t>
            </w:r>
          </w:p>
        </w:tc>
        <w:tc>
          <w:tcPr>
            <w:tcW w:w="0" w:type="auto"/>
            <w:hideMark/>
          </w:tcPr>
          <w:p w14:paraId="3E6D2087" w14:textId="77777777" w:rsidR="00F01877" w:rsidRPr="00F01877" w:rsidRDefault="00F01877" w:rsidP="00F01877">
            <w:pPr>
              <w:spacing w:line="360" w:lineRule="auto"/>
              <w:jc w:val="center"/>
              <w:rPr>
                <w:rFonts w:ascii="Times New Roman" w:eastAsia="Times New Roman" w:hAnsi="Times New Roman" w:cs="Times New Roman"/>
                <w:b/>
                <w:bCs/>
                <w:kern w:val="0"/>
                <w:sz w:val="24"/>
                <w:szCs w:val="24"/>
                <w14:ligatures w14:val="none"/>
              </w:rPr>
            </w:pPr>
            <w:r w:rsidRPr="00F01877">
              <w:rPr>
                <w:rFonts w:ascii="Times New Roman" w:eastAsia="Times New Roman" w:hAnsi="Times New Roman" w:cs="Times New Roman"/>
                <w:b/>
                <w:bCs/>
                <w:kern w:val="0"/>
                <w:sz w:val="24"/>
                <w:szCs w:val="24"/>
                <w14:ligatures w14:val="none"/>
              </w:rPr>
              <w:t>Damage Description</w:t>
            </w:r>
          </w:p>
        </w:tc>
        <w:tc>
          <w:tcPr>
            <w:tcW w:w="0" w:type="auto"/>
            <w:hideMark/>
          </w:tcPr>
          <w:p w14:paraId="7B85B315" w14:textId="77777777" w:rsidR="00F01877" w:rsidRPr="00F01877" w:rsidRDefault="00F01877" w:rsidP="00F01877">
            <w:pPr>
              <w:spacing w:line="360" w:lineRule="auto"/>
              <w:jc w:val="center"/>
              <w:rPr>
                <w:rFonts w:ascii="Times New Roman" w:eastAsia="Times New Roman" w:hAnsi="Times New Roman" w:cs="Times New Roman"/>
                <w:b/>
                <w:bCs/>
                <w:kern w:val="0"/>
                <w:sz w:val="24"/>
                <w:szCs w:val="24"/>
                <w14:ligatures w14:val="none"/>
              </w:rPr>
            </w:pPr>
            <w:r w:rsidRPr="00F01877">
              <w:rPr>
                <w:rFonts w:ascii="Times New Roman" w:eastAsia="Times New Roman" w:hAnsi="Times New Roman" w:cs="Times New Roman"/>
                <w:b/>
                <w:bCs/>
                <w:kern w:val="0"/>
                <w:sz w:val="24"/>
                <w:szCs w:val="24"/>
                <w14:ligatures w14:val="none"/>
              </w:rPr>
              <w:t>Reconstruction Focus</w:t>
            </w:r>
          </w:p>
        </w:tc>
      </w:tr>
      <w:tr w:rsidR="00F01877" w:rsidRPr="00F01877" w14:paraId="7998BCE1" w14:textId="77777777" w:rsidTr="00F01877">
        <w:trPr>
          <w:jc w:val="center"/>
        </w:trPr>
        <w:tc>
          <w:tcPr>
            <w:tcW w:w="0" w:type="auto"/>
            <w:hideMark/>
          </w:tcPr>
          <w:p w14:paraId="105E7F19"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Bridge 1 (Coldwater River)</w:t>
            </w:r>
          </w:p>
        </w:tc>
        <w:tc>
          <w:tcPr>
            <w:tcW w:w="0" w:type="auto"/>
            <w:hideMark/>
          </w:tcPr>
          <w:p w14:paraId="143E8EE4"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Complete span collapse</w:t>
            </w:r>
          </w:p>
        </w:tc>
        <w:tc>
          <w:tcPr>
            <w:tcW w:w="0" w:type="auto"/>
            <w:hideMark/>
          </w:tcPr>
          <w:p w14:paraId="3EFC8C22"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Full bridge replacement, reinforced piers, riverbank stabilization</w:t>
            </w:r>
          </w:p>
        </w:tc>
      </w:tr>
      <w:tr w:rsidR="00F01877" w:rsidRPr="00F01877" w14:paraId="4AD14F3A" w14:textId="77777777" w:rsidTr="00F01877">
        <w:trPr>
          <w:jc w:val="center"/>
        </w:trPr>
        <w:tc>
          <w:tcPr>
            <w:tcW w:w="0" w:type="auto"/>
            <w:hideMark/>
          </w:tcPr>
          <w:p w14:paraId="7392FD58"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Bridge 2 (</w:t>
            </w:r>
            <w:proofErr w:type="spellStart"/>
            <w:r w:rsidRPr="00F01877">
              <w:rPr>
                <w:rFonts w:ascii="Times New Roman" w:eastAsia="Times New Roman" w:hAnsi="Times New Roman" w:cs="Times New Roman"/>
                <w:kern w:val="0"/>
                <w:sz w:val="24"/>
                <w:szCs w:val="24"/>
                <w14:ligatures w14:val="none"/>
              </w:rPr>
              <w:t>Bottletop</w:t>
            </w:r>
            <w:proofErr w:type="spellEnd"/>
            <w:r w:rsidRPr="00F01877">
              <w:rPr>
                <w:rFonts w:ascii="Times New Roman" w:eastAsia="Times New Roman" w:hAnsi="Times New Roman" w:cs="Times New Roman"/>
                <w:kern w:val="0"/>
                <w:sz w:val="24"/>
                <w:szCs w:val="24"/>
                <w14:ligatures w14:val="none"/>
              </w:rPr>
              <w:t xml:space="preserve"> Creek)</w:t>
            </w:r>
          </w:p>
        </w:tc>
        <w:tc>
          <w:tcPr>
            <w:tcW w:w="0" w:type="auto"/>
            <w:hideMark/>
          </w:tcPr>
          <w:p w14:paraId="690E11AD"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Washout and girder failure</w:t>
            </w:r>
          </w:p>
        </w:tc>
        <w:tc>
          <w:tcPr>
            <w:tcW w:w="0" w:type="auto"/>
            <w:hideMark/>
          </w:tcPr>
          <w:p w14:paraId="5BC90BAA"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Elevation increase, flood-resistant foundation</w:t>
            </w:r>
          </w:p>
        </w:tc>
      </w:tr>
      <w:tr w:rsidR="00F01877" w:rsidRPr="00F01877" w14:paraId="3ACE7101" w14:textId="77777777" w:rsidTr="00F01877">
        <w:trPr>
          <w:jc w:val="center"/>
        </w:trPr>
        <w:tc>
          <w:tcPr>
            <w:tcW w:w="0" w:type="auto"/>
            <w:hideMark/>
          </w:tcPr>
          <w:p w14:paraId="5AD92F12"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Multiple Roadway Segments</w:t>
            </w:r>
          </w:p>
        </w:tc>
        <w:tc>
          <w:tcPr>
            <w:tcW w:w="0" w:type="auto"/>
            <w:hideMark/>
          </w:tcPr>
          <w:p w14:paraId="58EFBEEC"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Erosion, washouts, slope failures</w:t>
            </w:r>
          </w:p>
        </w:tc>
        <w:tc>
          <w:tcPr>
            <w:tcW w:w="0" w:type="auto"/>
            <w:hideMark/>
          </w:tcPr>
          <w:p w14:paraId="007C4778"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Pavement restoration, slope reinforcement, debris barriers</w:t>
            </w:r>
          </w:p>
        </w:tc>
      </w:tr>
      <w:tr w:rsidR="00F01877" w:rsidRPr="00F01877" w14:paraId="7752B303" w14:textId="77777777" w:rsidTr="00F01877">
        <w:trPr>
          <w:jc w:val="center"/>
        </w:trPr>
        <w:tc>
          <w:tcPr>
            <w:tcW w:w="0" w:type="auto"/>
            <w:hideMark/>
          </w:tcPr>
          <w:p w14:paraId="1CD205DD"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Drainage Systems</w:t>
            </w:r>
          </w:p>
        </w:tc>
        <w:tc>
          <w:tcPr>
            <w:tcW w:w="0" w:type="auto"/>
            <w:hideMark/>
          </w:tcPr>
          <w:p w14:paraId="4037ADB3"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Blocked culverts, insufficient capacity</w:t>
            </w:r>
          </w:p>
        </w:tc>
        <w:tc>
          <w:tcPr>
            <w:tcW w:w="0" w:type="auto"/>
            <w:hideMark/>
          </w:tcPr>
          <w:p w14:paraId="330F91A2"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Upgraded culverts, smart drainage monitoring</w:t>
            </w:r>
          </w:p>
        </w:tc>
      </w:tr>
      <w:tr w:rsidR="00F01877" w:rsidRPr="00F01877" w14:paraId="2731C79F" w14:textId="77777777" w:rsidTr="00F01877">
        <w:trPr>
          <w:jc w:val="center"/>
        </w:trPr>
        <w:tc>
          <w:tcPr>
            <w:tcW w:w="0" w:type="auto"/>
            <w:hideMark/>
          </w:tcPr>
          <w:p w14:paraId="3AAA7F03"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Mountain Slopes</w:t>
            </w:r>
          </w:p>
        </w:tc>
        <w:tc>
          <w:tcPr>
            <w:tcW w:w="0" w:type="auto"/>
            <w:hideMark/>
          </w:tcPr>
          <w:p w14:paraId="39D778EC"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Landslide-prone terrain</w:t>
            </w:r>
          </w:p>
        </w:tc>
        <w:tc>
          <w:tcPr>
            <w:tcW w:w="0" w:type="auto"/>
            <w:hideMark/>
          </w:tcPr>
          <w:p w14:paraId="1A46BF9E" w14:textId="77777777" w:rsidR="00F01877" w:rsidRPr="00F01877" w:rsidRDefault="00F01877" w:rsidP="00F01877">
            <w:pPr>
              <w:spacing w:line="360" w:lineRule="auto"/>
              <w:jc w:val="center"/>
              <w:rPr>
                <w:rFonts w:ascii="Times New Roman" w:eastAsia="Times New Roman" w:hAnsi="Times New Roman" w:cs="Times New Roman"/>
                <w:kern w:val="0"/>
                <w:sz w:val="24"/>
                <w:szCs w:val="24"/>
                <w14:ligatures w14:val="none"/>
              </w:rPr>
            </w:pPr>
            <w:r w:rsidRPr="00F01877">
              <w:rPr>
                <w:rFonts w:ascii="Times New Roman" w:eastAsia="Times New Roman" w:hAnsi="Times New Roman" w:cs="Times New Roman"/>
                <w:kern w:val="0"/>
                <w:sz w:val="24"/>
                <w:szCs w:val="24"/>
                <w14:ligatures w14:val="none"/>
              </w:rPr>
              <w:t>Rockfall protection, retaining structures</w:t>
            </w:r>
          </w:p>
        </w:tc>
      </w:tr>
    </w:tbl>
    <w:p w14:paraId="4F606C35" w14:textId="77777777" w:rsidR="002967F7" w:rsidRPr="002E2225" w:rsidRDefault="002967F7" w:rsidP="00F01877">
      <w:pPr>
        <w:spacing w:line="360" w:lineRule="auto"/>
        <w:jc w:val="center"/>
        <w:rPr>
          <w:rFonts w:ascii="Times New Roman" w:hAnsi="Times New Roman" w:cs="Times New Roman"/>
          <w:sz w:val="24"/>
          <w:szCs w:val="24"/>
        </w:rPr>
      </w:pPr>
    </w:p>
    <w:p w14:paraId="72A51B97" w14:textId="5C48F97B" w:rsidR="00AF5396" w:rsidRDefault="00F01877" w:rsidP="00B0227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Table: </w:t>
      </w:r>
      <w:r w:rsidRPr="00F01877">
        <w:rPr>
          <w:rFonts w:ascii="Times New Roman" w:hAnsi="Times New Roman" w:cs="Times New Roman"/>
          <w:b/>
          <w:bCs/>
          <w:sz w:val="24"/>
          <w:szCs w:val="24"/>
        </w:rPr>
        <w:t>Infrastructure Damage and Reconstruction Focus</w:t>
      </w:r>
    </w:p>
    <w:p w14:paraId="0A93151A" w14:textId="6C20D014" w:rsidR="002967F7" w:rsidRPr="002967F7" w:rsidRDefault="002967F7" w:rsidP="00B0227A">
      <w:pPr>
        <w:spacing w:line="360" w:lineRule="auto"/>
        <w:jc w:val="both"/>
        <w:rPr>
          <w:rFonts w:ascii="Times New Roman" w:hAnsi="Times New Roman" w:cs="Times New Roman"/>
          <w:b/>
          <w:bCs/>
          <w:sz w:val="24"/>
          <w:szCs w:val="24"/>
        </w:rPr>
      </w:pPr>
      <w:r w:rsidRPr="002967F7">
        <w:rPr>
          <w:rFonts w:ascii="Times New Roman" w:hAnsi="Times New Roman" w:cs="Times New Roman"/>
          <w:b/>
          <w:bCs/>
          <w:sz w:val="24"/>
          <w:szCs w:val="24"/>
        </w:rPr>
        <w:t>Project Objectives:</w:t>
      </w:r>
    </w:p>
    <w:p w14:paraId="551E3CA7" w14:textId="77777777" w:rsidR="00D61111" w:rsidRDefault="00D61111" w:rsidP="00D61111">
      <w:pPr>
        <w:pStyle w:val="ListParagraph"/>
        <w:numPr>
          <w:ilvl w:val="0"/>
          <w:numId w:val="5"/>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Rebuild all the damaged bridges and highways.</w:t>
      </w:r>
    </w:p>
    <w:p w14:paraId="48E84362" w14:textId="512E8816" w:rsidR="00D61111" w:rsidRDefault="00D61111" w:rsidP="00D61111">
      <w:pPr>
        <w:pStyle w:val="ListParagraph"/>
        <w:numPr>
          <w:ilvl w:val="0"/>
          <w:numId w:val="5"/>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 xml:space="preserve">Enhance </w:t>
      </w:r>
      <w:r w:rsidR="001749A4" w:rsidRPr="00D61111">
        <w:rPr>
          <w:rFonts w:ascii="Times New Roman" w:hAnsi="Times New Roman" w:cs="Times New Roman"/>
          <w:sz w:val="24"/>
          <w:szCs w:val="24"/>
        </w:rPr>
        <w:t>bridge</w:t>
      </w:r>
      <w:r w:rsidRPr="00D61111">
        <w:rPr>
          <w:rFonts w:ascii="Times New Roman" w:hAnsi="Times New Roman" w:cs="Times New Roman"/>
          <w:sz w:val="24"/>
          <w:szCs w:val="24"/>
        </w:rPr>
        <w:t xml:space="preserve"> structures to enhance the load-bearing capacity and flood resistance.</w:t>
      </w:r>
    </w:p>
    <w:p w14:paraId="07BDF96A" w14:textId="77777777" w:rsidR="00D61111" w:rsidRDefault="00D61111" w:rsidP="00D61111">
      <w:pPr>
        <w:pStyle w:val="ListParagraph"/>
        <w:numPr>
          <w:ilvl w:val="0"/>
          <w:numId w:val="5"/>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Improve drainage and slope-stabilization solution with the aim of preventing washouts in the future.</w:t>
      </w:r>
    </w:p>
    <w:p w14:paraId="1F20B65C" w14:textId="42B381B1" w:rsidR="00D61111" w:rsidRDefault="00D61111" w:rsidP="00D61111">
      <w:pPr>
        <w:pStyle w:val="ListParagraph"/>
        <w:numPr>
          <w:ilvl w:val="0"/>
          <w:numId w:val="5"/>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Minimize the disruptions in the course of a long period and increase the transportation reliability within BC.</w:t>
      </w:r>
    </w:p>
    <w:p w14:paraId="4D3C0B21" w14:textId="430E8568" w:rsidR="00D61111" w:rsidRPr="00D61111" w:rsidRDefault="00D61111" w:rsidP="00D61111">
      <w:pPr>
        <w:pStyle w:val="ListParagraph"/>
        <w:numPr>
          <w:ilvl w:val="0"/>
          <w:numId w:val="5"/>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Incorporate plans of climate-adaptation so as to be consistent with provincial sustainability goals.</w:t>
      </w:r>
    </w:p>
    <w:p w14:paraId="2FF1C708" w14:textId="75620A8F" w:rsidR="002967F7" w:rsidRPr="002967F7" w:rsidRDefault="002967F7" w:rsidP="00B0227A">
      <w:pPr>
        <w:spacing w:line="360" w:lineRule="auto"/>
        <w:jc w:val="both"/>
        <w:rPr>
          <w:rFonts w:ascii="Times New Roman" w:hAnsi="Times New Roman" w:cs="Times New Roman"/>
          <w:b/>
          <w:bCs/>
          <w:sz w:val="24"/>
          <w:szCs w:val="24"/>
        </w:rPr>
      </w:pPr>
      <w:r w:rsidRPr="002967F7">
        <w:rPr>
          <w:rFonts w:ascii="Times New Roman" w:hAnsi="Times New Roman" w:cs="Times New Roman"/>
          <w:b/>
          <w:bCs/>
          <w:sz w:val="24"/>
          <w:szCs w:val="24"/>
        </w:rPr>
        <w:t>Project Duration and Implementation Plan:</w:t>
      </w:r>
    </w:p>
    <w:p w14:paraId="4D0D917E" w14:textId="60FBB49F" w:rsidR="00AF5396" w:rsidRDefault="002967F7" w:rsidP="00D61111">
      <w:pPr>
        <w:spacing w:line="360" w:lineRule="auto"/>
        <w:jc w:val="both"/>
        <w:rPr>
          <w:rFonts w:ascii="Times New Roman" w:hAnsi="Times New Roman" w:cs="Times New Roman"/>
          <w:sz w:val="24"/>
          <w:szCs w:val="24"/>
        </w:rPr>
      </w:pPr>
      <w:r w:rsidRPr="002967F7">
        <w:rPr>
          <w:rFonts w:ascii="Times New Roman" w:hAnsi="Times New Roman" w:cs="Times New Roman"/>
          <w:sz w:val="24"/>
          <w:szCs w:val="24"/>
        </w:rPr>
        <w:t xml:space="preserve">The implementation will take place in </w:t>
      </w:r>
      <w:r w:rsidR="001749A4" w:rsidRPr="002967F7">
        <w:rPr>
          <w:rFonts w:ascii="Times New Roman" w:hAnsi="Times New Roman" w:cs="Times New Roman"/>
          <w:sz w:val="24"/>
          <w:szCs w:val="24"/>
        </w:rPr>
        <w:t>stages,</w:t>
      </w:r>
      <w:r w:rsidRPr="002967F7">
        <w:rPr>
          <w:rFonts w:ascii="Times New Roman" w:hAnsi="Times New Roman" w:cs="Times New Roman"/>
          <w:sz w:val="24"/>
          <w:szCs w:val="24"/>
        </w:rPr>
        <w:t xml:space="preserve"> and the project will be carried out over a period of 24 months so that the community is not affected too much.</w:t>
      </w:r>
    </w:p>
    <w:tbl>
      <w:tblPr>
        <w:tblStyle w:val="TableGrid"/>
        <w:tblW w:w="0" w:type="auto"/>
        <w:jc w:val="center"/>
        <w:tblLook w:val="04A0" w:firstRow="1" w:lastRow="0" w:firstColumn="1" w:lastColumn="0" w:noHBand="0" w:noVBand="1"/>
      </w:tblPr>
      <w:tblGrid>
        <w:gridCol w:w="2608"/>
        <w:gridCol w:w="1506"/>
        <w:gridCol w:w="5236"/>
      </w:tblGrid>
      <w:tr w:rsidR="00D61111" w:rsidRPr="00D61111" w14:paraId="45783D5B" w14:textId="77777777" w:rsidTr="00D61111">
        <w:trPr>
          <w:jc w:val="center"/>
        </w:trPr>
        <w:tc>
          <w:tcPr>
            <w:tcW w:w="0" w:type="auto"/>
            <w:hideMark/>
          </w:tcPr>
          <w:p w14:paraId="697F5578" w14:textId="77777777" w:rsidR="00D61111" w:rsidRPr="00D61111" w:rsidRDefault="00D61111" w:rsidP="00D61111">
            <w:pPr>
              <w:spacing w:line="360" w:lineRule="auto"/>
              <w:jc w:val="center"/>
              <w:rPr>
                <w:rFonts w:ascii="Times New Roman" w:eastAsia="Times New Roman" w:hAnsi="Times New Roman" w:cs="Times New Roman"/>
                <w:b/>
                <w:bCs/>
                <w:kern w:val="0"/>
                <w:sz w:val="24"/>
                <w:szCs w:val="24"/>
                <w14:ligatures w14:val="none"/>
              </w:rPr>
            </w:pPr>
            <w:r w:rsidRPr="00D61111">
              <w:rPr>
                <w:rFonts w:ascii="Times New Roman" w:eastAsia="Times New Roman" w:hAnsi="Times New Roman" w:cs="Times New Roman"/>
                <w:b/>
                <w:bCs/>
                <w:kern w:val="0"/>
                <w:sz w:val="24"/>
                <w:szCs w:val="24"/>
                <w14:ligatures w14:val="none"/>
              </w:rPr>
              <w:t>Phase</w:t>
            </w:r>
          </w:p>
        </w:tc>
        <w:tc>
          <w:tcPr>
            <w:tcW w:w="0" w:type="auto"/>
            <w:hideMark/>
          </w:tcPr>
          <w:p w14:paraId="54FED8AD" w14:textId="77777777" w:rsidR="00D61111" w:rsidRPr="00D61111" w:rsidRDefault="00D61111" w:rsidP="00D61111">
            <w:pPr>
              <w:spacing w:line="360" w:lineRule="auto"/>
              <w:jc w:val="center"/>
              <w:rPr>
                <w:rFonts w:ascii="Times New Roman" w:eastAsia="Times New Roman" w:hAnsi="Times New Roman" w:cs="Times New Roman"/>
                <w:b/>
                <w:bCs/>
                <w:kern w:val="0"/>
                <w:sz w:val="24"/>
                <w:szCs w:val="24"/>
                <w14:ligatures w14:val="none"/>
              </w:rPr>
            </w:pPr>
            <w:r w:rsidRPr="00D61111">
              <w:rPr>
                <w:rFonts w:ascii="Times New Roman" w:eastAsia="Times New Roman" w:hAnsi="Times New Roman" w:cs="Times New Roman"/>
                <w:b/>
                <w:bCs/>
                <w:kern w:val="0"/>
                <w:sz w:val="24"/>
                <w:szCs w:val="24"/>
                <w14:ligatures w14:val="none"/>
              </w:rPr>
              <w:t>Timeline</w:t>
            </w:r>
          </w:p>
        </w:tc>
        <w:tc>
          <w:tcPr>
            <w:tcW w:w="0" w:type="auto"/>
            <w:hideMark/>
          </w:tcPr>
          <w:p w14:paraId="4FCB4DE5" w14:textId="77777777" w:rsidR="00D61111" w:rsidRPr="00D61111" w:rsidRDefault="00D61111" w:rsidP="00D61111">
            <w:pPr>
              <w:spacing w:line="360" w:lineRule="auto"/>
              <w:jc w:val="center"/>
              <w:rPr>
                <w:rFonts w:ascii="Times New Roman" w:eastAsia="Times New Roman" w:hAnsi="Times New Roman" w:cs="Times New Roman"/>
                <w:b/>
                <w:bCs/>
                <w:kern w:val="0"/>
                <w:sz w:val="24"/>
                <w:szCs w:val="24"/>
                <w14:ligatures w14:val="none"/>
              </w:rPr>
            </w:pPr>
            <w:r w:rsidRPr="00D61111">
              <w:rPr>
                <w:rFonts w:ascii="Times New Roman" w:eastAsia="Times New Roman" w:hAnsi="Times New Roman" w:cs="Times New Roman"/>
                <w:b/>
                <w:bCs/>
                <w:kern w:val="0"/>
                <w:sz w:val="24"/>
                <w:szCs w:val="24"/>
                <w14:ligatures w14:val="none"/>
              </w:rPr>
              <w:t>Key Activities</w:t>
            </w:r>
          </w:p>
        </w:tc>
      </w:tr>
      <w:tr w:rsidR="00D61111" w:rsidRPr="00D61111" w14:paraId="33454BF3" w14:textId="77777777" w:rsidTr="00D61111">
        <w:trPr>
          <w:jc w:val="center"/>
        </w:trPr>
        <w:tc>
          <w:tcPr>
            <w:tcW w:w="0" w:type="auto"/>
            <w:hideMark/>
          </w:tcPr>
          <w:p w14:paraId="30D6ACDE" w14:textId="77777777" w:rsidR="00D61111" w:rsidRPr="00D61111" w:rsidRDefault="00D61111" w:rsidP="00D61111">
            <w:pPr>
              <w:spacing w:line="360" w:lineRule="auto"/>
              <w:jc w:val="center"/>
              <w:rPr>
                <w:rFonts w:ascii="Times New Roman" w:eastAsia="Times New Roman" w:hAnsi="Times New Roman" w:cs="Times New Roman"/>
                <w:kern w:val="0"/>
                <w:sz w:val="24"/>
                <w:szCs w:val="24"/>
                <w14:ligatures w14:val="none"/>
              </w:rPr>
            </w:pPr>
            <w:r w:rsidRPr="00D61111">
              <w:rPr>
                <w:rFonts w:ascii="Times New Roman" w:eastAsia="Times New Roman" w:hAnsi="Times New Roman" w:cs="Times New Roman"/>
                <w:kern w:val="0"/>
                <w:sz w:val="24"/>
                <w:szCs w:val="24"/>
                <w14:ligatures w14:val="none"/>
              </w:rPr>
              <w:lastRenderedPageBreak/>
              <w:t>Planning &amp; Engineering Design</w:t>
            </w:r>
          </w:p>
        </w:tc>
        <w:tc>
          <w:tcPr>
            <w:tcW w:w="0" w:type="auto"/>
            <w:hideMark/>
          </w:tcPr>
          <w:p w14:paraId="36B28E33" w14:textId="77777777" w:rsidR="00D61111" w:rsidRPr="00D61111" w:rsidRDefault="00D61111" w:rsidP="00D61111">
            <w:pPr>
              <w:spacing w:line="360" w:lineRule="auto"/>
              <w:jc w:val="center"/>
              <w:rPr>
                <w:rFonts w:ascii="Times New Roman" w:eastAsia="Times New Roman" w:hAnsi="Times New Roman" w:cs="Times New Roman"/>
                <w:kern w:val="0"/>
                <w:sz w:val="24"/>
                <w:szCs w:val="24"/>
                <w14:ligatures w14:val="none"/>
              </w:rPr>
            </w:pPr>
            <w:r w:rsidRPr="00D61111">
              <w:rPr>
                <w:rFonts w:ascii="Times New Roman" w:eastAsia="Times New Roman" w:hAnsi="Times New Roman" w:cs="Times New Roman"/>
                <w:kern w:val="0"/>
                <w:sz w:val="24"/>
                <w:szCs w:val="24"/>
                <w14:ligatures w14:val="none"/>
              </w:rPr>
              <w:t>Jan–Jun 2023</w:t>
            </w:r>
          </w:p>
        </w:tc>
        <w:tc>
          <w:tcPr>
            <w:tcW w:w="0" w:type="auto"/>
            <w:hideMark/>
          </w:tcPr>
          <w:p w14:paraId="7B06144A" w14:textId="77777777" w:rsidR="00D61111" w:rsidRPr="00D61111" w:rsidRDefault="00D61111" w:rsidP="00D61111">
            <w:pPr>
              <w:spacing w:line="360" w:lineRule="auto"/>
              <w:jc w:val="center"/>
              <w:rPr>
                <w:rFonts w:ascii="Times New Roman" w:eastAsia="Times New Roman" w:hAnsi="Times New Roman" w:cs="Times New Roman"/>
                <w:kern w:val="0"/>
                <w:sz w:val="24"/>
                <w:szCs w:val="24"/>
                <w14:ligatures w14:val="none"/>
              </w:rPr>
            </w:pPr>
            <w:r w:rsidRPr="00D61111">
              <w:rPr>
                <w:rFonts w:ascii="Times New Roman" w:eastAsia="Times New Roman" w:hAnsi="Times New Roman" w:cs="Times New Roman"/>
                <w:kern w:val="0"/>
                <w:sz w:val="24"/>
                <w:szCs w:val="24"/>
                <w14:ligatures w14:val="none"/>
              </w:rPr>
              <w:t>Geotechnical surveys, hydrological modelling, engineering design, regulatory permitting</w:t>
            </w:r>
          </w:p>
        </w:tc>
      </w:tr>
      <w:tr w:rsidR="00D61111" w:rsidRPr="00D61111" w14:paraId="29BBE553" w14:textId="77777777" w:rsidTr="00D61111">
        <w:trPr>
          <w:jc w:val="center"/>
        </w:trPr>
        <w:tc>
          <w:tcPr>
            <w:tcW w:w="0" w:type="auto"/>
            <w:hideMark/>
          </w:tcPr>
          <w:p w14:paraId="047F86DE" w14:textId="77777777" w:rsidR="00D61111" w:rsidRPr="00D61111" w:rsidRDefault="00D61111" w:rsidP="00D61111">
            <w:pPr>
              <w:spacing w:line="360" w:lineRule="auto"/>
              <w:jc w:val="center"/>
              <w:rPr>
                <w:rFonts w:ascii="Times New Roman" w:eastAsia="Times New Roman" w:hAnsi="Times New Roman" w:cs="Times New Roman"/>
                <w:kern w:val="0"/>
                <w:sz w:val="24"/>
                <w:szCs w:val="24"/>
                <w14:ligatures w14:val="none"/>
              </w:rPr>
            </w:pPr>
            <w:r w:rsidRPr="00D61111">
              <w:rPr>
                <w:rFonts w:ascii="Times New Roman" w:eastAsia="Times New Roman" w:hAnsi="Times New Roman" w:cs="Times New Roman"/>
                <w:kern w:val="0"/>
                <w:sz w:val="24"/>
                <w:szCs w:val="24"/>
                <w14:ligatures w14:val="none"/>
              </w:rPr>
              <w:t>Bridge &amp; Highway Reconstruction</w:t>
            </w:r>
          </w:p>
        </w:tc>
        <w:tc>
          <w:tcPr>
            <w:tcW w:w="0" w:type="auto"/>
            <w:hideMark/>
          </w:tcPr>
          <w:p w14:paraId="2B65A11B" w14:textId="77777777" w:rsidR="00D61111" w:rsidRPr="00D61111" w:rsidRDefault="00D61111" w:rsidP="00D61111">
            <w:pPr>
              <w:spacing w:line="360" w:lineRule="auto"/>
              <w:jc w:val="center"/>
              <w:rPr>
                <w:rFonts w:ascii="Times New Roman" w:eastAsia="Times New Roman" w:hAnsi="Times New Roman" w:cs="Times New Roman"/>
                <w:kern w:val="0"/>
                <w:sz w:val="24"/>
                <w:szCs w:val="24"/>
                <w14:ligatures w14:val="none"/>
              </w:rPr>
            </w:pPr>
            <w:r w:rsidRPr="00D61111">
              <w:rPr>
                <w:rFonts w:ascii="Times New Roman" w:eastAsia="Times New Roman" w:hAnsi="Times New Roman" w:cs="Times New Roman"/>
                <w:kern w:val="0"/>
                <w:sz w:val="24"/>
                <w:szCs w:val="24"/>
                <w14:ligatures w14:val="none"/>
              </w:rPr>
              <w:t>Jul 2023–Dec 2024</w:t>
            </w:r>
          </w:p>
        </w:tc>
        <w:tc>
          <w:tcPr>
            <w:tcW w:w="0" w:type="auto"/>
            <w:hideMark/>
          </w:tcPr>
          <w:p w14:paraId="74E253F5" w14:textId="77777777" w:rsidR="00D61111" w:rsidRPr="00D61111" w:rsidRDefault="00D61111" w:rsidP="00D61111">
            <w:pPr>
              <w:spacing w:line="360" w:lineRule="auto"/>
              <w:jc w:val="center"/>
              <w:rPr>
                <w:rFonts w:ascii="Times New Roman" w:eastAsia="Times New Roman" w:hAnsi="Times New Roman" w:cs="Times New Roman"/>
                <w:kern w:val="0"/>
                <w:sz w:val="24"/>
                <w:szCs w:val="24"/>
                <w14:ligatures w14:val="none"/>
              </w:rPr>
            </w:pPr>
            <w:r w:rsidRPr="00D61111">
              <w:rPr>
                <w:rFonts w:ascii="Times New Roman" w:eastAsia="Times New Roman" w:hAnsi="Times New Roman" w:cs="Times New Roman"/>
                <w:kern w:val="0"/>
                <w:sz w:val="24"/>
                <w:szCs w:val="24"/>
                <w14:ligatures w14:val="none"/>
              </w:rPr>
              <w:t>Bridge rebuilding, slope reinforcement, pavement reconstruction, drainage installation</w:t>
            </w:r>
          </w:p>
        </w:tc>
      </w:tr>
      <w:tr w:rsidR="00D61111" w:rsidRPr="00D61111" w14:paraId="1E84976E" w14:textId="77777777" w:rsidTr="00D61111">
        <w:trPr>
          <w:jc w:val="center"/>
        </w:trPr>
        <w:tc>
          <w:tcPr>
            <w:tcW w:w="0" w:type="auto"/>
            <w:hideMark/>
          </w:tcPr>
          <w:p w14:paraId="28597CCB" w14:textId="77777777" w:rsidR="00D61111" w:rsidRPr="00D61111" w:rsidRDefault="00D61111" w:rsidP="00D61111">
            <w:pPr>
              <w:spacing w:line="360" w:lineRule="auto"/>
              <w:jc w:val="center"/>
              <w:rPr>
                <w:rFonts w:ascii="Times New Roman" w:eastAsia="Times New Roman" w:hAnsi="Times New Roman" w:cs="Times New Roman"/>
                <w:kern w:val="0"/>
                <w:sz w:val="24"/>
                <w:szCs w:val="24"/>
                <w14:ligatures w14:val="none"/>
              </w:rPr>
            </w:pPr>
            <w:r w:rsidRPr="00D61111">
              <w:rPr>
                <w:rFonts w:ascii="Times New Roman" w:eastAsia="Times New Roman" w:hAnsi="Times New Roman" w:cs="Times New Roman"/>
                <w:kern w:val="0"/>
                <w:sz w:val="24"/>
                <w:szCs w:val="24"/>
                <w14:ligatures w14:val="none"/>
              </w:rPr>
              <w:t>Testing, Commissioning &amp; Reopening</w:t>
            </w:r>
          </w:p>
        </w:tc>
        <w:tc>
          <w:tcPr>
            <w:tcW w:w="0" w:type="auto"/>
            <w:hideMark/>
          </w:tcPr>
          <w:p w14:paraId="0C1530D8" w14:textId="77777777" w:rsidR="00D61111" w:rsidRPr="00D61111" w:rsidRDefault="00D61111" w:rsidP="00D61111">
            <w:pPr>
              <w:spacing w:line="360" w:lineRule="auto"/>
              <w:jc w:val="center"/>
              <w:rPr>
                <w:rFonts w:ascii="Times New Roman" w:eastAsia="Times New Roman" w:hAnsi="Times New Roman" w:cs="Times New Roman"/>
                <w:kern w:val="0"/>
                <w:sz w:val="24"/>
                <w:szCs w:val="24"/>
                <w14:ligatures w14:val="none"/>
              </w:rPr>
            </w:pPr>
            <w:r w:rsidRPr="00D61111">
              <w:rPr>
                <w:rFonts w:ascii="Times New Roman" w:eastAsia="Times New Roman" w:hAnsi="Times New Roman" w:cs="Times New Roman"/>
                <w:kern w:val="0"/>
                <w:sz w:val="24"/>
                <w:szCs w:val="24"/>
                <w14:ligatures w14:val="none"/>
              </w:rPr>
              <w:t>Jan 2025</w:t>
            </w:r>
          </w:p>
        </w:tc>
        <w:tc>
          <w:tcPr>
            <w:tcW w:w="0" w:type="auto"/>
            <w:hideMark/>
          </w:tcPr>
          <w:p w14:paraId="23FF91AE" w14:textId="77777777" w:rsidR="00D61111" w:rsidRPr="00D61111" w:rsidRDefault="00D61111" w:rsidP="00D61111">
            <w:pPr>
              <w:spacing w:line="360" w:lineRule="auto"/>
              <w:jc w:val="center"/>
              <w:rPr>
                <w:rFonts w:ascii="Times New Roman" w:eastAsia="Times New Roman" w:hAnsi="Times New Roman" w:cs="Times New Roman"/>
                <w:kern w:val="0"/>
                <w:sz w:val="24"/>
                <w:szCs w:val="24"/>
                <w14:ligatures w14:val="none"/>
              </w:rPr>
            </w:pPr>
            <w:r w:rsidRPr="00D61111">
              <w:rPr>
                <w:rFonts w:ascii="Times New Roman" w:eastAsia="Times New Roman" w:hAnsi="Times New Roman" w:cs="Times New Roman"/>
                <w:kern w:val="0"/>
                <w:sz w:val="24"/>
                <w:szCs w:val="24"/>
                <w14:ligatures w14:val="none"/>
              </w:rPr>
              <w:t>Load testing, quality assurance, safety inspections, highway reopening (Project Management Institute, 2021)</w:t>
            </w:r>
          </w:p>
        </w:tc>
      </w:tr>
    </w:tbl>
    <w:p w14:paraId="3EECF7E3" w14:textId="0EB2A333" w:rsidR="002967F7" w:rsidRDefault="002967F7" w:rsidP="00D61111">
      <w:pPr>
        <w:spacing w:line="360" w:lineRule="auto"/>
        <w:jc w:val="both"/>
        <w:rPr>
          <w:rFonts w:ascii="Times New Roman" w:hAnsi="Times New Roman" w:cs="Times New Roman"/>
          <w:sz w:val="24"/>
          <w:szCs w:val="24"/>
        </w:rPr>
      </w:pPr>
    </w:p>
    <w:p w14:paraId="762B9C1D" w14:textId="7EC66E56" w:rsidR="002967F7" w:rsidRDefault="002967F7" w:rsidP="00D61111">
      <w:pPr>
        <w:spacing w:line="360" w:lineRule="auto"/>
        <w:jc w:val="center"/>
        <w:rPr>
          <w:rFonts w:ascii="Times New Roman" w:hAnsi="Times New Roman" w:cs="Times New Roman"/>
          <w:b/>
          <w:bCs/>
          <w:sz w:val="24"/>
          <w:szCs w:val="24"/>
        </w:rPr>
      </w:pPr>
      <w:r w:rsidRPr="002967F7">
        <w:rPr>
          <w:rFonts w:ascii="Times New Roman" w:hAnsi="Times New Roman" w:cs="Times New Roman"/>
          <w:b/>
          <w:bCs/>
          <w:sz w:val="24"/>
          <w:szCs w:val="24"/>
        </w:rPr>
        <w:t>Table: Project Timeline</w:t>
      </w:r>
    </w:p>
    <w:p w14:paraId="1D83C5AA" w14:textId="731396C4" w:rsidR="002967F7" w:rsidRPr="0058029A" w:rsidRDefault="0058029A" w:rsidP="00D61111">
      <w:pPr>
        <w:spacing w:line="360" w:lineRule="auto"/>
        <w:jc w:val="both"/>
        <w:rPr>
          <w:rFonts w:ascii="Times New Roman" w:hAnsi="Times New Roman" w:cs="Times New Roman"/>
          <w:b/>
          <w:bCs/>
          <w:sz w:val="24"/>
          <w:szCs w:val="24"/>
        </w:rPr>
      </w:pPr>
      <w:r w:rsidRPr="0058029A">
        <w:rPr>
          <w:rFonts w:ascii="Times New Roman" w:hAnsi="Times New Roman" w:cs="Times New Roman"/>
          <w:b/>
          <w:bCs/>
          <w:sz w:val="24"/>
          <w:szCs w:val="24"/>
        </w:rPr>
        <w:t>Budget and Funding:</w:t>
      </w:r>
    </w:p>
    <w:p w14:paraId="5C6F143C" w14:textId="74222E70" w:rsidR="00AF5396" w:rsidRDefault="0058029A" w:rsidP="00D61111">
      <w:pPr>
        <w:spacing w:line="360" w:lineRule="auto"/>
        <w:jc w:val="both"/>
        <w:rPr>
          <w:rFonts w:ascii="Times New Roman" w:hAnsi="Times New Roman" w:cs="Times New Roman"/>
          <w:sz w:val="24"/>
          <w:szCs w:val="24"/>
        </w:rPr>
      </w:pPr>
      <w:r w:rsidRPr="0058029A">
        <w:rPr>
          <w:rFonts w:ascii="Times New Roman" w:hAnsi="Times New Roman" w:cs="Times New Roman"/>
          <w:sz w:val="24"/>
          <w:szCs w:val="24"/>
        </w:rPr>
        <w:t>The total expense is pegged at CAD 120 million that will be financed through the federal disaster relief, provincial reconstruction funds and the public- private partnerships.</w:t>
      </w:r>
    </w:p>
    <w:tbl>
      <w:tblPr>
        <w:tblStyle w:val="TableGrid"/>
        <w:tblW w:w="0" w:type="auto"/>
        <w:jc w:val="center"/>
        <w:tblLook w:val="04A0" w:firstRow="1" w:lastRow="0" w:firstColumn="1" w:lastColumn="0" w:noHBand="0" w:noVBand="1"/>
      </w:tblPr>
      <w:tblGrid>
        <w:gridCol w:w="3363"/>
        <w:gridCol w:w="3403"/>
      </w:tblGrid>
      <w:tr w:rsidR="0058029A" w:rsidRPr="0058029A" w14:paraId="219814D3" w14:textId="77777777" w:rsidTr="0058029A">
        <w:trPr>
          <w:jc w:val="center"/>
        </w:trPr>
        <w:tc>
          <w:tcPr>
            <w:tcW w:w="0" w:type="auto"/>
            <w:hideMark/>
          </w:tcPr>
          <w:p w14:paraId="35A7214A" w14:textId="77777777" w:rsidR="0058029A" w:rsidRPr="0058029A" w:rsidRDefault="0058029A" w:rsidP="00D61111">
            <w:pPr>
              <w:spacing w:line="360" w:lineRule="auto"/>
              <w:jc w:val="center"/>
              <w:rPr>
                <w:rFonts w:ascii="Times New Roman" w:eastAsia="Times New Roman" w:hAnsi="Times New Roman" w:cs="Times New Roman"/>
                <w:b/>
                <w:bCs/>
                <w:kern w:val="0"/>
                <w:sz w:val="24"/>
                <w:szCs w:val="24"/>
                <w14:ligatures w14:val="none"/>
              </w:rPr>
            </w:pPr>
            <w:r w:rsidRPr="0058029A">
              <w:rPr>
                <w:rFonts w:ascii="Times New Roman" w:eastAsia="Times New Roman" w:hAnsi="Times New Roman" w:cs="Times New Roman"/>
                <w:b/>
                <w:bCs/>
                <w:kern w:val="0"/>
                <w:sz w:val="24"/>
                <w:szCs w:val="24"/>
                <w14:ligatures w14:val="none"/>
              </w:rPr>
              <w:t>Funding Source</w:t>
            </w:r>
          </w:p>
        </w:tc>
        <w:tc>
          <w:tcPr>
            <w:tcW w:w="0" w:type="auto"/>
            <w:hideMark/>
          </w:tcPr>
          <w:p w14:paraId="67B4E3E7" w14:textId="77777777" w:rsidR="0058029A" w:rsidRPr="0058029A" w:rsidRDefault="0058029A" w:rsidP="00D61111">
            <w:pPr>
              <w:spacing w:line="360" w:lineRule="auto"/>
              <w:jc w:val="center"/>
              <w:rPr>
                <w:rFonts w:ascii="Times New Roman" w:eastAsia="Times New Roman" w:hAnsi="Times New Roman" w:cs="Times New Roman"/>
                <w:b/>
                <w:bCs/>
                <w:kern w:val="0"/>
                <w:sz w:val="24"/>
                <w:szCs w:val="24"/>
                <w14:ligatures w14:val="none"/>
              </w:rPr>
            </w:pPr>
            <w:r w:rsidRPr="0058029A">
              <w:rPr>
                <w:rFonts w:ascii="Times New Roman" w:eastAsia="Times New Roman" w:hAnsi="Times New Roman" w:cs="Times New Roman"/>
                <w:b/>
                <w:bCs/>
                <w:kern w:val="0"/>
                <w:sz w:val="24"/>
                <w:szCs w:val="24"/>
                <w14:ligatures w14:val="none"/>
              </w:rPr>
              <w:t>Estimated Contribution (CAD)</w:t>
            </w:r>
          </w:p>
        </w:tc>
      </w:tr>
      <w:tr w:rsidR="0058029A" w:rsidRPr="0058029A" w14:paraId="1E019C66" w14:textId="77777777" w:rsidTr="0058029A">
        <w:trPr>
          <w:jc w:val="center"/>
        </w:trPr>
        <w:tc>
          <w:tcPr>
            <w:tcW w:w="0" w:type="auto"/>
            <w:hideMark/>
          </w:tcPr>
          <w:p w14:paraId="62639873" w14:textId="77777777" w:rsidR="0058029A" w:rsidRPr="0058029A" w:rsidRDefault="0058029A" w:rsidP="00D61111">
            <w:pPr>
              <w:spacing w:line="360" w:lineRule="auto"/>
              <w:jc w:val="center"/>
              <w:rPr>
                <w:rFonts w:ascii="Times New Roman" w:eastAsia="Times New Roman" w:hAnsi="Times New Roman" w:cs="Times New Roman"/>
                <w:kern w:val="0"/>
                <w:sz w:val="24"/>
                <w:szCs w:val="24"/>
                <w14:ligatures w14:val="none"/>
              </w:rPr>
            </w:pPr>
            <w:r w:rsidRPr="0058029A">
              <w:rPr>
                <w:rFonts w:ascii="Times New Roman" w:eastAsia="Times New Roman" w:hAnsi="Times New Roman" w:cs="Times New Roman"/>
                <w:kern w:val="0"/>
                <w:sz w:val="24"/>
                <w:szCs w:val="24"/>
                <w14:ligatures w14:val="none"/>
              </w:rPr>
              <w:t>Federal Disaster Relief</w:t>
            </w:r>
          </w:p>
        </w:tc>
        <w:tc>
          <w:tcPr>
            <w:tcW w:w="0" w:type="auto"/>
            <w:hideMark/>
          </w:tcPr>
          <w:p w14:paraId="21DC5DA7" w14:textId="77777777" w:rsidR="0058029A" w:rsidRPr="0058029A" w:rsidRDefault="0058029A" w:rsidP="00D61111">
            <w:pPr>
              <w:spacing w:line="360" w:lineRule="auto"/>
              <w:jc w:val="center"/>
              <w:rPr>
                <w:rFonts w:ascii="Times New Roman" w:eastAsia="Times New Roman" w:hAnsi="Times New Roman" w:cs="Times New Roman"/>
                <w:kern w:val="0"/>
                <w:sz w:val="24"/>
                <w:szCs w:val="24"/>
                <w14:ligatures w14:val="none"/>
              </w:rPr>
            </w:pPr>
            <w:r w:rsidRPr="0058029A">
              <w:rPr>
                <w:rFonts w:ascii="Times New Roman" w:eastAsia="Times New Roman" w:hAnsi="Times New Roman" w:cs="Times New Roman"/>
                <w:kern w:val="0"/>
                <w:sz w:val="24"/>
                <w:szCs w:val="24"/>
                <w14:ligatures w14:val="none"/>
              </w:rPr>
              <w:t>60 million</w:t>
            </w:r>
          </w:p>
        </w:tc>
      </w:tr>
      <w:tr w:rsidR="0058029A" w:rsidRPr="0058029A" w14:paraId="459E47A8" w14:textId="77777777" w:rsidTr="0058029A">
        <w:trPr>
          <w:jc w:val="center"/>
        </w:trPr>
        <w:tc>
          <w:tcPr>
            <w:tcW w:w="0" w:type="auto"/>
            <w:hideMark/>
          </w:tcPr>
          <w:p w14:paraId="3ED9A888" w14:textId="77777777" w:rsidR="0058029A" w:rsidRPr="0058029A" w:rsidRDefault="0058029A" w:rsidP="00D61111">
            <w:pPr>
              <w:spacing w:line="360" w:lineRule="auto"/>
              <w:jc w:val="center"/>
              <w:rPr>
                <w:rFonts w:ascii="Times New Roman" w:eastAsia="Times New Roman" w:hAnsi="Times New Roman" w:cs="Times New Roman"/>
                <w:kern w:val="0"/>
                <w:sz w:val="24"/>
                <w:szCs w:val="24"/>
                <w14:ligatures w14:val="none"/>
              </w:rPr>
            </w:pPr>
            <w:r w:rsidRPr="0058029A">
              <w:rPr>
                <w:rFonts w:ascii="Times New Roman" w:eastAsia="Times New Roman" w:hAnsi="Times New Roman" w:cs="Times New Roman"/>
                <w:kern w:val="0"/>
                <w:sz w:val="24"/>
                <w:szCs w:val="24"/>
                <w14:ligatures w14:val="none"/>
              </w:rPr>
              <w:t>Provincial Reconstruction Funds</w:t>
            </w:r>
          </w:p>
        </w:tc>
        <w:tc>
          <w:tcPr>
            <w:tcW w:w="0" w:type="auto"/>
            <w:hideMark/>
          </w:tcPr>
          <w:p w14:paraId="3F233B14" w14:textId="77777777" w:rsidR="0058029A" w:rsidRPr="0058029A" w:rsidRDefault="0058029A" w:rsidP="00D61111">
            <w:pPr>
              <w:spacing w:line="360" w:lineRule="auto"/>
              <w:jc w:val="center"/>
              <w:rPr>
                <w:rFonts w:ascii="Times New Roman" w:eastAsia="Times New Roman" w:hAnsi="Times New Roman" w:cs="Times New Roman"/>
                <w:kern w:val="0"/>
                <w:sz w:val="24"/>
                <w:szCs w:val="24"/>
                <w14:ligatures w14:val="none"/>
              </w:rPr>
            </w:pPr>
            <w:r w:rsidRPr="0058029A">
              <w:rPr>
                <w:rFonts w:ascii="Times New Roman" w:eastAsia="Times New Roman" w:hAnsi="Times New Roman" w:cs="Times New Roman"/>
                <w:kern w:val="0"/>
                <w:sz w:val="24"/>
                <w:szCs w:val="24"/>
                <w14:ligatures w14:val="none"/>
              </w:rPr>
              <w:t>40 million</w:t>
            </w:r>
          </w:p>
        </w:tc>
      </w:tr>
      <w:tr w:rsidR="0058029A" w:rsidRPr="0058029A" w14:paraId="7910DAE8" w14:textId="77777777" w:rsidTr="0058029A">
        <w:trPr>
          <w:jc w:val="center"/>
        </w:trPr>
        <w:tc>
          <w:tcPr>
            <w:tcW w:w="0" w:type="auto"/>
            <w:hideMark/>
          </w:tcPr>
          <w:p w14:paraId="642FC641" w14:textId="77777777" w:rsidR="0058029A" w:rsidRPr="0058029A" w:rsidRDefault="0058029A" w:rsidP="00B0227A">
            <w:pPr>
              <w:spacing w:line="360" w:lineRule="auto"/>
              <w:jc w:val="center"/>
              <w:rPr>
                <w:rFonts w:ascii="Times New Roman" w:eastAsia="Times New Roman" w:hAnsi="Times New Roman" w:cs="Times New Roman"/>
                <w:kern w:val="0"/>
                <w:sz w:val="24"/>
                <w:szCs w:val="24"/>
                <w14:ligatures w14:val="none"/>
              </w:rPr>
            </w:pPr>
            <w:r w:rsidRPr="0058029A">
              <w:rPr>
                <w:rFonts w:ascii="Times New Roman" w:eastAsia="Times New Roman" w:hAnsi="Times New Roman" w:cs="Times New Roman"/>
                <w:kern w:val="0"/>
                <w:sz w:val="24"/>
                <w:szCs w:val="24"/>
                <w14:ligatures w14:val="none"/>
              </w:rPr>
              <w:t>Public-Private Partnerships</w:t>
            </w:r>
          </w:p>
        </w:tc>
        <w:tc>
          <w:tcPr>
            <w:tcW w:w="0" w:type="auto"/>
            <w:hideMark/>
          </w:tcPr>
          <w:p w14:paraId="17D59DBB" w14:textId="77777777" w:rsidR="0058029A" w:rsidRPr="0058029A" w:rsidRDefault="0058029A" w:rsidP="00B0227A">
            <w:pPr>
              <w:spacing w:line="360" w:lineRule="auto"/>
              <w:jc w:val="center"/>
              <w:rPr>
                <w:rFonts w:ascii="Times New Roman" w:eastAsia="Times New Roman" w:hAnsi="Times New Roman" w:cs="Times New Roman"/>
                <w:kern w:val="0"/>
                <w:sz w:val="24"/>
                <w:szCs w:val="24"/>
                <w14:ligatures w14:val="none"/>
              </w:rPr>
            </w:pPr>
            <w:r w:rsidRPr="0058029A">
              <w:rPr>
                <w:rFonts w:ascii="Times New Roman" w:eastAsia="Times New Roman" w:hAnsi="Times New Roman" w:cs="Times New Roman"/>
                <w:kern w:val="0"/>
                <w:sz w:val="24"/>
                <w:szCs w:val="24"/>
                <w14:ligatures w14:val="none"/>
              </w:rPr>
              <w:t>20 million</w:t>
            </w:r>
          </w:p>
        </w:tc>
      </w:tr>
    </w:tbl>
    <w:p w14:paraId="5E5C7D3D" w14:textId="77777777" w:rsidR="0058029A" w:rsidRPr="0058029A" w:rsidRDefault="0058029A" w:rsidP="00B0227A">
      <w:pPr>
        <w:spacing w:line="360" w:lineRule="auto"/>
        <w:jc w:val="both"/>
        <w:rPr>
          <w:rFonts w:ascii="Times New Roman" w:hAnsi="Times New Roman" w:cs="Times New Roman"/>
          <w:sz w:val="24"/>
          <w:szCs w:val="24"/>
        </w:rPr>
      </w:pPr>
    </w:p>
    <w:p w14:paraId="322CA00D" w14:textId="010D6132" w:rsidR="00AF5396" w:rsidRDefault="0058029A" w:rsidP="00B0227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Table: Budget Breakdown</w:t>
      </w:r>
    </w:p>
    <w:p w14:paraId="4005AF47" w14:textId="3759C9C2" w:rsidR="0058029A" w:rsidRPr="002967F7" w:rsidRDefault="0058029A" w:rsidP="00B0227A">
      <w:pPr>
        <w:pStyle w:val="Heading1"/>
        <w:spacing w:line="360" w:lineRule="auto"/>
        <w:jc w:val="both"/>
        <w:rPr>
          <w:rFonts w:ascii="Times New Roman" w:hAnsi="Times New Roman" w:cs="Times New Roman"/>
          <w:b/>
          <w:bCs/>
          <w:color w:val="auto"/>
        </w:rPr>
      </w:pPr>
      <w:bookmarkStart w:id="2" w:name="_Toc215118838"/>
      <w:r>
        <w:rPr>
          <w:rFonts w:ascii="Times New Roman" w:hAnsi="Times New Roman" w:cs="Times New Roman"/>
          <w:b/>
          <w:bCs/>
          <w:color w:val="auto"/>
        </w:rPr>
        <w:t>3</w:t>
      </w:r>
      <w:r w:rsidRPr="002967F7">
        <w:rPr>
          <w:rFonts w:ascii="Times New Roman" w:hAnsi="Times New Roman" w:cs="Times New Roman"/>
          <w:b/>
          <w:bCs/>
          <w:color w:val="auto"/>
        </w:rPr>
        <w:t>.</w:t>
      </w:r>
      <w:r>
        <w:rPr>
          <w:rFonts w:ascii="Times New Roman" w:hAnsi="Times New Roman" w:cs="Times New Roman"/>
          <w:b/>
          <w:bCs/>
          <w:color w:val="auto"/>
        </w:rPr>
        <w:t xml:space="preserve"> Scope:</w:t>
      </w:r>
      <w:bookmarkEnd w:id="2"/>
    </w:p>
    <w:p w14:paraId="79567DB2" w14:textId="310F0224" w:rsidR="0058029A" w:rsidRDefault="005C4CD1" w:rsidP="00B0227A">
      <w:pPr>
        <w:spacing w:line="360" w:lineRule="auto"/>
        <w:jc w:val="both"/>
        <w:rPr>
          <w:rFonts w:ascii="Times New Roman" w:hAnsi="Times New Roman" w:cs="Times New Roman"/>
          <w:b/>
          <w:bCs/>
          <w:sz w:val="24"/>
          <w:szCs w:val="24"/>
        </w:rPr>
      </w:pPr>
      <w:r w:rsidRPr="005C4CD1">
        <w:rPr>
          <w:rFonts w:ascii="Times New Roman" w:hAnsi="Times New Roman" w:cs="Times New Roman"/>
          <w:b/>
          <w:bCs/>
          <w:sz w:val="24"/>
          <w:szCs w:val="24"/>
        </w:rPr>
        <w:t>Scope Statement:</w:t>
      </w:r>
    </w:p>
    <w:p w14:paraId="120E7AD9" w14:textId="0C47CF13" w:rsidR="005C4CD1" w:rsidRPr="005C4CD1" w:rsidRDefault="00D61111" w:rsidP="00B0227A">
      <w:p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 xml:space="preserve">The process of constructing Highway 5 following the floods experienced in 2022 would require a holistic approach that is climate resilient. Planning, structural reconstruction and design will be incorporated in the project to ensure safe transportation and reduction of vulnerability in future. The key aspects are rehabilitation of </w:t>
      </w:r>
      <w:r w:rsidR="005C609B" w:rsidRPr="00D61111">
        <w:rPr>
          <w:rFonts w:ascii="Times New Roman" w:hAnsi="Times New Roman" w:cs="Times New Roman"/>
          <w:sz w:val="24"/>
          <w:szCs w:val="24"/>
        </w:rPr>
        <w:t>roads beds</w:t>
      </w:r>
      <w:r w:rsidRPr="00D61111">
        <w:rPr>
          <w:rFonts w:ascii="Times New Roman" w:hAnsi="Times New Roman" w:cs="Times New Roman"/>
          <w:sz w:val="24"/>
          <w:szCs w:val="24"/>
        </w:rPr>
        <w:t xml:space="preserve">, replacement of bridges, slope stabilization and enhanced drainage infrastructure to address the increasing severity of weather. The effective functioning is also premised on the incorporation of collaboration with the stakeholders, effective management of the construction process and observance of the environmental standards throughout the working process. Post-construction review would ensure the rebuilt corridor is </w:t>
      </w:r>
      <w:r w:rsidRPr="00D61111">
        <w:rPr>
          <w:rFonts w:ascii="Times New Roman" w:hAnsi="Times New Roman" w:cs="Times New Roman"/>
          <w:sz w:val="24"/>
          <w:szCs w:val="24"/>
        </w:rPr>
        <w:lastRenderedPageBreak/>
        <w:t xml:space="preserve">operating as per the plan </w:t>
      </w:r>
      <w:r w:rsidR="001749A4" w:rsidRPr="00D61111">
        <w:rPr>
          <w:rFonts w:ascii="Times New Roman" w:hAnsi="Times New Roman" w:cs="Times New Roman"/>
          <w:sz w:val="24"/>
          <w:szCs w:val="24"/>
        </w:rPr>
        <w:t>and</w:t>
      </w:r>
      <w:r w:rsidRPr="00D61111">
        <w:rPr>
          <w:rFonts w:ascii="Times New Roman" w:hAnsi="Times New Roman" w:cs="Times New Roman"/>
          <w:sz w:val="24"/>
          <w:szCs w:val="24"/>
        </w:rPr>
        <w:t xml:space="preserve"> comply with the </w:t>
      </w:r>
      <w:r w:rsidR="001749A4" w:rsidRPr="00D61111">
        <w:rPr>
          <w:rFonts w:ascii="Times New Roman" w:hAnsi="Times New Roman" w:cs="Times New Roman"/>
          <w:sz w:val="24"/>
          <w:szCs w:val="24"/>
        </w:rPr>
        <w:t>long-term</w:t>
      </w:r>
      <w:r w:rsidRPr="00D61111">
        <w:rPr>
          <w:rFonts w:ascii="Times New Roman" w:hAnsi="Times New Roman" w:cs="Times New Roman"/>
          <w:sz w:val="24"/>
          <w:szCs w:val="24"/>
        </w:rPr>
        <w:t xml:space="preserve"> sustainability goals. All these efforts will enhance Highway 5 and make it stronger to work under a changing climate (Radman et al., 2025).</w:t>
      </w:r>
    </w:p>
    <w:p w14:paraId="28E64700" w14:textId="333C3FA5" w:rsidR="005C4CD1" w:rsidRPr="005C4CD1" w:rsidRDefault="005C4CD1" w:rsidP="00B0227A">
      <w:pPr>
        <w:spacing w:line="360" w:lineRule="auto"/>
        <w:jc w:val="both"/>
        <w:rPr>
          <w:rFonts w:ascii="Times New Roman" w:hAnsi="Times New Roman" w:cs="Times New Roman"/>
          <w:b/>
          <w:bCs/>
          <w:sz w:val="24"/>
          <w:szCs w:val="24"/>
        </w:rPr>
      </w:pPr>
      <w:r w:rsidRPr="005C4CD1">
        <w:rPr>
          <w:rFonts w:ascii="Times New Roman" w:hAnsi="Times New Roman" w:cs="Times New Roman"/>
          <w:b/>
          <w:bCs/>
          <w:sz w:val="24"/>
          <w:szCs w:val="24"/>
        </w:rPr>
        <w:t>Inclusions:</w:t>
      </w:r>
    </w:p>
    <w:p w14:paraId="59360285" w14:textId="180A7F83" w:rsidR="00D61111" w:rsidRDefault="00D61111" w:rsidP="00B0227A">
      <w:p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 xml:space="preserve">The post-disaster efforts in the rebuilding activities </w:t>
      </w:r>
      <w:r w:rsidR="001749A4" w:rsidRPr="00D61111">
        <w:rPr>
          <w:rFonts w:ascii="Times New Roman" w:hAnsi="Times New Roman" w:cs="Times New Roman"/>
          <w:sz w:val="24"/>
          <w:szCs w:val="24"/>
        </w:rPr>
        <w:t>on</w:t>
      </w:r>
      <w:r w:rsidRPr="00D61111">
        <w:rPr>
          <w:rFonts w:ascii="Times New Roman" w:hAnsi="Times New Roman" w:cs="Times New Roman"/>
          <w:sz w:val="24"/>
          <w:szCs w:val="24"/>
        </w:rPr>
        <w:t xml:space="preserve"> </w:t>
      </w:r>
      <w:r w:rsidR="001749A4" w:rsidRPr="00D61111">
        <w:rPr>
          <w:rFonts w:ascii="Times New Roman" w:hAnsi="Times New Roman" w:cs="Times New Roman"/>
          <w:sz w:val="24"/>
          <w:szCs w:val="24"/>
        </w:rPr>
        <w:t>Highway</w:t>
      </w:r>
      <w:r w:rsidRPr="00D61111">
        <w:rPr>
          <w:rFonts w:ascii="Times New Roman" w:hAnsi="Times New Roman" w:cs="Times New Roman"/>
          <w:sz w:val="24"/>
          <w:szCs w:val="24"/>
        </w:rPr>
        <w:t xml:space="preserve"> 5 are aimed at restoring the necessary infrastructure and enhancing future resilience. The project will involve re-engineering of the washed away sections of the </w:t>
      </w:r>
      <w:r w:rsidR="001749A4" w:rsidRPr="00D61111">
        <w:rPr>
          <w:rFonts w:ascii="Times New Roman" w:hAnsi="Times New Roman" w:cs="Times New Roman"/>
          <w:sz w:val="24"/>
          <w:szCs w:val="24"/>
        </w:rPr>
        <w:t>roads and</w:t>
      </w:r>
      <w:r w:rsidRPr="00D61111">
        <w:rPr>
          <w:rFonts w:ascii="Times New Roman" w:hAnsi="Times New Roman" w:cs="Times New Roman"/>
          <w:sz w:val="24"/>
          <w:szCs w:val="24"/>
        </w:rPr>
        <w:t xml:space="preserve"> re-structuring the collapsed and extremely damaged bridges to build them back to their original structural stability. State of art slope-stabilization systems, rockfall-mitigation systems are also being installed, and improved drainage networks, culverts and catchment basins are being installed to increase the flood management capacities. The monitoring sensors of water levels and slope movement are intelligent thus enhancing early-warning. In addition, the riverbanks and affected ecosystems have been ecologically restored to ensure that recovery operations are aligned to the ecological protection and sustainability objectives. All these measures combined contribute to the establishment of a safer and stronger transportation route.</w:t>
      </w:r>
    </w:p>
    <w:p w14:paraId="1280F9B1" w14:textId="24DD4F40" w:rsidR="005C4CD1" w:rsidRPr="005C4CD1" w:rsidRDefault="005C4CD1" w:rsidP="00B0227A">
      <w:pPr>
        <w:spacing w:line="360" w:lineRule="auto"/>
        <w:jc w:val="both"/>
        <w:rPr>
          <w:rFonts w:ascii="Times New Roman" w:hAnsi="Times New Roman" w:cs="Times New Roman"/>
          <w:b/>
          <w:bCs/>
          <w:sz w:val="24"/>
          <w:szCs w:val="24"/>
        </w:rPr>
      </w:pPr>
      <w:r w:rsidRPr="005C4CD1">
        <w:rPr>
          <w:rFonts w:ascii="Times New Roman" w:hAnsi="Times New Roman" w:cs="Times New Roman"/>
          <w:b/>
          <w:bCs/>
          <w:sz w:val="24"/>
          <w:szCs w:val="24"/>
        </w:rPr>
        <w:t>Exclusions:</w:t>
      </w:r>
    </w:p>
    <w:p w14:paraId="78F7A508" w14:textId="44FDBC52" w:rsidR="005C4CD1" w:rsidRPr="005C4CD1" w:rsidRDefault="005C4CD1" w:rsidP="00B0227A">
      <w:pPr>
        <w:spacing w:line="360" w:lineRule="auto"/>
        <w:jc w:val="both"/>
        <w:rPr>
          <w:rFonts w:ascii="Times New Roman" w:hAnsi="Times New Roman" w:cs="Times New Roman"/>
          <w:sz w:val="24"/>
          <w:szCs w:val="24"/>
        </w:rPr>
      </w:pPr>
      <w:r w:rsidRPr="005C4CD1">
        <w:rPr>
          <w:rFonts w:ascii="Times New Roman" w:hAnsi="Times New Roman" w:cs="Times New Roman"/>
          <w:sz w:val="24"/>
          <w:szCs w:val="24"/>
        </w:rPr>
        <w:t xml:space="preserve">The scope of the project on other areas is </w:t>
      </w:r>
      <w:r w:rsidR="001749A4" w:rsidRPr="005C4CD1">
        <w:rPr>
          <w:rFonts w:ascii="Times New Roman" w:hAnsi="Times New Roman" w:cs="Times New Roman"/>
          <w:sz w:val="24"/>
          <w:szCs w:val="24"/>
        </w:rPr>
        <w:t>not related</w:t>
      </w:r>
      <w:r w:rsidRPr="005C4CD1">
        <w:rPr>
          <w:rFonts w:ascii="Times New Roman" w:hAnsi="Times New Roman" w:cs="Times New Roman"/>
          <w:sz w:val="24"/>
          <w:szCs w:val="24"/>
        </w:rPr>
        <w:t xml:space="preserve"> to:</w:t>
      </w:r>
    </w:p>
    <w:p w14:paraId="7CDC88FD" w14:textId="77777777" w:rsidR="00D61111" w:rsidRDefault="00D61111" w:rsidP="00D61111">
      <w:pPr>
        <w:pStyle w:val="ListParagraph"/>
        <w:numPr>
          <w:ilvl w:val="0"/>
          <w:numId w:val="6"/>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Constructions of non-provincial or urban streets.</w:t>
      </w:r>
    </w:p>
    <w:p w14:paraId="1F7FE425" w14:textId="77777777" w:rsidR="00D61111" w:rsidRDefault="00D61111" w:rsidP="00D61111">
      <w:pPr>
        <w:pStyle w:val="ListParagraph"/>
        <w:numPr>
          <w:ilvl w:val="0"/>
          <w:numId w:val="6"/>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Reimbursement of personal vehicles or individual property that was destroyed during the flood.</w:t>
      </w:r>
    </w:p>
    <w:p w14:paraId="0585B2DC" w14:textId="74042FE6" w:rsidR="00D61111" w:rsidRPr="00D61111" w:rsidRDefault="00D61111" w:rsidP="00D61111">
      <w:pPr>
        <w:pStyle w:val="ListParagraph"/>
        <w:numPr>
          <w:ilvl w:val="0"/>
          <w:numId w:val="6"/>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 xml:space="preserve">Climate modelling (long term) </w:t>
      </w:r>
      <w:r w:rsidR="001749A4" w:rsidRPr="00D61111">
        <w:rPr>
          <w:rFonts w:ascii="Times New Roman" w:hAnsi="Times New Roman" w:cs="Times New Roman"/>
          <w:sz w:val="24"/>
          <w:szCs w:val="24"/>
        </w:rPr>
        <w:t>is beyond</w:t>
      </w:r>
      <w:r w:rsidRPr="00D61111">
        <w:rPr>
          <w:rFonts w:ascii="Times New Roman" w:hAnsi="Times New Roman" w:cs="Times New Roman"/>
          <w:sz w:val="24"/>
          <w:szCs w:val="24"/>
        </w:rPr>
        <w:t xml:space="preserve"> reconstruction (as far as hydrology is concerned).</w:t>
      </w:r>
    </w:p>
    <w:p w14:paraId="204CF9B7" w14:textId="4C460FD8" w:rsidR="005C4CD1" w:rsidRPr="005C4CD1" w:rsidRDefault="005C4CD1" w:rsidP="00B0227A">
      <w:pPr>
        <w:spacing w:line="360" w:lineRule="auto"/>
        <w:jc w:val="both"/>
        <w:rPr>
          <w:rFonts w:ascii="Times New Roman" w:hAnsi="Times New Roman" w:cs="Times New Roman"/>
          <w:b/>
          <w:bCs/>
          <w:sz w:val="24"/>
          <w:szCs w:val="24"/>
        </w:rPr>
      </w:pPr>
      <w:r w:rsidRPr="005C4CD1">
        <w:rPr>
          <w:rFonts w:ascii="Times New Roman" w:hAnsi="Times New Roman" w:cs="Times New Roman"/>
          <w:b/>
          <w:bCs/>
          <w:sz w:val="24"/>
          <w:szCs w:val="24"/>
        </w:rPr>
        <w:t>Deliverables:</w:t>
      </w:r>
    </w:p>
    <w:p w14:paraId="68B99D99" w14:textId="36DAA58A" w:rsidR="005C4CD1" w:rsidRPr="005C4CD1" w:rsidRDefault="005C4CD1" w:rsidP="00B0227A">
      <w:pPr>
        <w:spacing w:line="360" w:lineRule="auto"/>
        <w:jc w:val="both"/>
        <w:rPr>
          <w:rFonts w:ascii="Times New Roman" w:hAnsi="Times New Roman" w:cs="Times New Roman"/>
          <w:sz w:val="24"/>
          <w:szCs w:val="24"/>
        </w:rPr>
      </w:pPr>
      <w:r w:rsidRPr="005C4CD1">
        <w:rPr>
          <w:rFonts w:ascii="Times New Roman" w:hAnsi="Times New Roman" w:cs="Times New Roman"/>
          <w:sz w:val="24"/>
          <w:szCs w:val="24"/>
        </w:rPr>
        <w:t>The following are the physical project deliverables:</w:t>
      </w:r>
    </w:p>
    <w:p w14:paraId="5057F40C" w14:textId="77777777" w:rsidR="00D61111" w:rsidRDefault="00D61111" w:rsidP="00D61111">
      <w:pPr>
        <w:pStyle w:val="ListParagraph"/>
        <w:numPr>
          <w:ilvl w:val="0"/>
          <w:numId w:val="7"/>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Ready-made and complete bridge systems.</w:t>
      </w:r>
    </w:p>
    <w:p w14:paraId="684D530E" w14:textId="77777777" w:rsidR="00D61111" w:rsidRDefault="00D61111" w:rsidP="00D61111">
      <w:pPr>
        <w:pStyle w:val="ListParagraph"/>
        <w:numPr>
          <w:ilvl w:val="0"/>
          <w:numId w:val="7"/>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Construction of roads and pavement that were of provincial safety.</w:t>
      </w:r>
    </w:p>
    <w:p w14:paraId="1820B48B" w14:textId="77777777" w:rsidR="00D61111" w:rsidRDefault="00D61111" w:rsidP="00D61111">
      <w:pPr>
        <w:pStyle w:val="ListParagraph"/>
        <w:numPr>
          <w:ilvl w:val="0"/>
          <w:numId w:val="7"/>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Enhanced drainage and slope -stabilization.</w:t>
      </w:r>
    </w:p>
    <w:p w14:paraId="2A79132E" w14:textId="77777777" w:rsidR="00D61111" w:rsidRDefault="00D61111" w:rsidP="00D61111">
      <w:pPr>
        <w:pStyle w:val="ListParagraph"/>
        <w:numPr>
          <w:ilvl w:val="0"/>
          <w:numId w:val="7"/>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Report and certification of compliance, restoration of the environment.</w:t>
      </w:r>
    </w:p>
    <w:p w14:paraId="6D18211F" w14:textId="70814676" w:rsidR="00D61111" w:rsidRPr="00D61111" w:rsidRDefault="00D61111" w:rsidP="00D61111">
      <w:pPr>
        <w:pStyle w:val="ListParagraph"/>
        <w:numPr>
          <w:ilvl w:val="0"/>
          <w:numId w:val="7"/>
        </w:num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Draft project closing report and findings and lessons summary.</w:t>
      </w:r>
    </w:p>
    <w:p w14:paraId="68EF604E" w14:textId="08602FD8" w:rsidR="005C4CD1" w:rsidRPr="005C4CD1" w:rsidRDefault="005C4CD1" w:rsidP="00B0227A">
      <w:pPr>
        <w:spacing w:line="360" w:lineRule="auto"/>
        <w:jc w:val="both"/>
        <w:rPr>
          <w:rFonts w:ascii="Times New Roman" w:hAnsi="Times New Roman" w:cs="Times New Roman"/>
          <w:b/>
          <w:bCs/>
          <w:sz w:val="24"/>
          <w:szCs w:val="24"/>
        </w:rPr>
      </w:pPr>
      <w:r w:rsidRPr="005C4CD1">
        <w:rPr>
          <w:rFonts w:ascii="Times New Roman" w:hAnsi="Times New Roman" w:cs="Times New Roman"/>
          <w:b/>
          <w:bCs/>
          <w:sz w:val="24"/>
          <w:szCs w:val="24"/>
        </w:rPr>
        <w:t>Assumptions</w:t>
      </w:r>
      <w:r>
        <w:rPr>
          <w:rFonts w:ascii="Times New Roman" w:hAnsi="Times New Roman" w:cs="Times New Roman"/>
          <w:b/>
          <w:bCs/>
          <w:sz w:val="24"/>
          <w:szCs w:val="24"/>
        </w:rPr>
        <w:t>:</w:t>
      </w:r>
    </w:p>
    <w:p w14:paraId="57FF5630" w14:textId="544679AF" w:rsidR="005C4CD1" w:rsidRDefault="00D61111" w:rsidP="00B0227A">
      <w:p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lastRenderedPageBreak/>
        <w:t xml:space="preserve">Favorable weather in high construction seasons would result in delivery of the project successfully since this would imply that the field activities are not disturbed. Funding at all levels constantly is also required </w:t>
      </w:r>
      <w:r w:rsidR="001749A4" w:rsidRPr="00D61111">
        <w:rPr>
          <w:rFonts w:ascii="Times New Roman" w:hAnsi="Times New Roman" w:cs="Times New Roman"/>
          <w:sz w:val="24"/>
          <w:szCs w:val="24"/>
        </w:rPr>
        <w:t>to</w:t>
      </w:r>
      <w:r w:rsidRPr="00D61111">
        <w:rPr>
          <w:rFonts w:ascii="Times New Roman" w:hAnsi="Times New Roman" w:cs="Times New Roman"/>
          <w:sz w:val="24"/>
          <w:szCs w:val="24"/>
        </w:rPr>
        <w:t xml:space="preserve"> sustain </w:t>
      </w:r>
      <w:r w:rsidR="001749A4" w:rsidRPr="00D61111">
        <w:rPr>
          <w:rFonts w:ascii="Times New Roman" w:hAnsi="Times New Roman" w:cs="Times New Roman"/>
          <w:sz w:val="24"/>
          <w:szCs w:val="24"/>
        </w:rPr>
        <w:t>progress</w:t>
      </w:r>
      <w:r w:rsidRPr="00D61111">
        <w:rPr>
          <w:rFonts w:ascii="Times New Roman" w:hAnsi="Times New Roman" w:cs="Times New Roman"/>
          <w:sz w:val="24"/>
          <w:szCs w:val="24"/>
        </w:rPr>
        <w:t xml:space="preserve"> and avoid stalling. In addition, access to skilled </w:t>
      </w:r>
      <w:r w:rsidR="001749A4" w:rsidRPr="00D61111">
        <w:rPr>
          <w:rFonts w:ascii="Times New Roman" w:hAnsi="Times New Roman" w:cs="Times New Roman"/>
          <w:sz w:val="24"/>
          <w:szCs w:val="24"/>
        </w:rPr>
        <w:t>labor</w:t>
      </w:r>
      <w:r w:rsidRPr="00D61111">
        <w:rPr>
          <w:rFonts w:ascii="Times New Roman" w:hAnsi="Times New Roman" w:cs="Times New Roman"/>
          <w:sz w:val="24"/>
          <w:szCs w:val="24"/>
        </w:rPr>
        <w:t xml:space="preserve"> and other key building materials also contributes to easing the enforcement and sustaining the overall intensity and pace of the project</w:t>
      </w:r>
      <w:r w:rsidR="005C4CD1" w:rsidRPr="005C4CD1">
        <w:rPr>
          <w:rFonts w:ascii="Times New Roman" w:hAnsi="Times New Roman" w:cs="Times New Roman"/>
          <w:sz w:val="24"/>
          <w:szCs w:val="24"/>
        </w:rPr>
        <w:t>.</w:t>
      </w:r>
    </w:p>
    <w:p w14:paraId="7DD667D8" w14:textId="799A4AD9" w:rsidR="005C4CD1" w:rsidRPr="005C4CD1" w:rsidRDefault="005C4CD1" w:rsidP="00B0227A">
      <w:pPr>
        <w:spacing w:line="360" w:lineRule="auto"/>
        <w:jc w:val="both"/>
        <w:rPr>
          <w:rFonts w:ascii="Times New Roman" w:hAnsi="Times New Roman" w:cs="Times New Roman"/>
          <w:b/>
          <w:bCs/>
          <w:sz w:val="24"/>
          <w:szCs w:val="24"/>
        </w:rPr>
      </w:pPr>
      <w:r w:rsidRPr="005C4CD1">
        <w:rPr>
          <w:rFonts w:ascii="Times New Roman" w:hAnsi="Times New Roman" w:cs="Times New Roman"/>
          <w:b/>
          <w:bCs/>
          <w:sz w:val="24"/>
          <w:szCs w:val="24"/>
        </w:rPr>
        <w:t>Constraints:</w:t>
      </w:r>
    </w:p>
    <w:p w14:paraId="4682308B" w14:textId="3DE3C559" w:rsidR="005C4CD1" w:rsidRPr="005C4CD1" w:rsidRDefault="00D61111" w:rsidP="00B0227A">
      <w:pPr>
        <w:spacing w:line="360" w:lineRule="auto"/>
        <w:jc w:val="both"/>
        <w:rPr>
          <w:rFonts w:ascii="Times New Roman" w:hAnsi="Times New Roman" w:cs="Times New Roman"/>
          <w:sz w:val="24"/>
          <w:szCs w:val="24"/>
        </w:rPr>
      </w:pPr>
      <w:r w:rsidRPr="00D61111">
        <w:rPr>
          <w:rFonts w:ascii="Times New Roman" w:hAnsi="Times New Roman" w:cs="Times New Roman"/>
          <w:sz w:val="24"/>
          <w:szCs w:val="24"/>
        </w:rPr>
        <w:t>The problems facing the project are limited short construction seasons that are caused by the extremely harsh winter conditions that reduce productivity and flexibility of the schedule. There is also an extension of limited operations, which is provided in the BC Environmental Management Act that creates the complexity of regulation in specific operations. The logistical and operational complications are even larger due to the delays in the delivery of raw materials such as steel and concrete and inability to reach remote locations where construction occurs</w:t>
      </w:r>
      <w:r w:rsidR="005C4CD1" w:rsidRPr="005C4CD1">
        <w:rPr>
          <w:rFonts w:ascii="Times New Roman" w:hAnsi="Times New Roman" w:cs="Times New Roman"/>
          <w:sz w:val="24"/>
          <w:szCs w:val="24"/>
        </w:rPr>
        <w:t>.</w:t>
      </w:r>
    </w:p>
    <w:p w14:paraId="4B6F096A" w14:textId="3798C1C9" w:rsidR="005C4CD1" w:rsidRPr="002967F7" w:rsidRDefault="005C4CD1" w:rsidP="00B0227A">
      <w:pPr>
        <w:pStyle w:val="Heading1"/>
        <w:spacing w:line="360" w:lineRule="auto"/>
        <w:jc w:val="both"/>
        <w:rPr>
          <w:rFonts w:ascii="Times New Roman" w:hAnsi="Times New Roman" w:cs="Times New Roman"/>
          <w:b/>
          <w:bCs/>
          <w:color w:val="auto"/>
        </w:rPr>
      </w:pPr>
      <w:bookmarkStart w:id="3" w:name="_Toc215118839"/>
      <w:r>
        <w:rPr>
          <w:rFonts w:ascii="Times New Roman" w:hAnsi="Times New Roman" w:cs="Times New Roman"/>
          <w:b/>
          <w:bCs/>
          <w:color w:val="auto"/>
        </w:rPr>
        <w:t>4</w:t>
      </w:r>
      <w:r w:rsidRPr="002967F7">
        <w:rPr>
          <w:rFonts w:ascii="Times New Roman" w:hAnsi="Times New Roman" w:cs="Times New Roman"/>
          <w:b/>
          <w:bCs/>
          <w:color w:val="auto"/>
        </w:rPr>
        <w:t>.</w:t>
      </w:r>
      <w:r>
        <w:rPr>
          <w:rFonts w:ascii="Times New Roman" w:hAnsi="Times New Roman" w:cs="Times New Roman"/>
          <w:b/>
          <w:bCs/>
          <w:color w:val="auto"/>
        </w:rPr>
        <w:t xml:space="preserve"> Work Break Down Structure:</w:t>
      </w:r>
      <w:bookmarkEnd w:id="3"/>
    </w:p>
    <w:p w14:paraId="5C8204D8" w14:textId="14684087" w:rsidR="005C4CD1" w:rsidRDefault="001B5AED" w:rsidP="00B0227A">
      <w:pPr>
        <w:spacing w:line="360" w:lineRule="auto"/>
        <w:jc w:val="center"/>
        <w:rPr>
          <w:rFonts w:ascii="Times New Roman" w:hAnsi="Times New Roman" w:cs="Times New Roman"/>
          <w:sz w:val="24"/>
          <w:szCs w:val="24"/>
        </w:rPr>
      </w:pPr>
      <w:r>
        <w:rPr>
          <w:noProof/>
        </w:rPr>
        <w:drawing>
          <wp:inline distT="0" distB="0" distL="0" distR="0" wp14:anchorId="7E803C4D" wp14:editId="41ABD9E3">
            <wp:extent cx="4084955" cy="432524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099614" cy="4340768"/>
                    </a:xfrm>
                    <a:prstGeom prst="rect">
                      <a:avLst/>
                    </a:prstGeom>
                  </pic:spPr>
                </pic:pic>
              </a:graphicData>
            </a:graphic>
          </wp:inline>
        </w:drawing>
      </w:r>
    </w:p>
    <w:p w14:paraId="550E4C4B" w14:textId="5E50231D" w:rsidR="001B5AED" w:rsidRDefault="00C264B6" w:rsidP="00B0227A">
      <w:pPr>
        <w:spacing w:line="360" w:lineRule="auto"/>
        <w:jc w:val="both"/>
        <w:rPr>
          <w:rFonts w:ascii="Times New Roman" w:hAnsi="Times New Roman" w:cs="Times New Roman"/>
          <w:sz w:val="24"/>
          <w:szCs w:val="24"/>
        </w:rPr>
      </w:pPr>
      <w:r w:rsidRPr="00C264B6">
        <w:rPr>
          <w:rFonts w:ascii="Times New Roman" w:hAnsi="Times New Roman" w:cs="Times New Roman"/>
          <w:sz w:val="24"/>
          <w:szCs w:val="24"/>
        </w:rPr>
        <w:lastRenderedPageBreak/>
        <w:t xml:space="preserve">The Highway 5 Reopening Project Work Breakdown Structure (WBS) is also explicit in showing how the activities that are required to assist the Reconstruction of Local Infrastructure in Merritt are arranged in a hierarchical manner. According to the diagram, the project begins with Project Initiation that aligns the stakeholders and secures the project funding and is a preliminary move to identify risk identification that </w:t>
      </w:r>
      <w:r w:rsidR="001749A4" w:rsidRPr="00C264B6">
        <w:rPr>
          <w:rFonts w:ascii="Times New Roman" w:hAnsi="Times New Roman" w:cs="Times New Roman"/>
          <w:sz w:val="24"/>
          <w:szCs w:val="24"/>
        </w:rPr>
        <w:t>determines</w:t>
      </w:r>
      <w:r w:rsidRPr="00C264B6">
        <w:rPr>
          <w:rFonts w:ascii="Times New Roman" w:hAnsi="Times New Roman" w:cs="Times New Roman"/>
          <w:sz w:val="24"/>
          <w:szCs w:val="24"/>
        </w:rPr>
        <w:t xml:space="preserve"> successful project delivery (McLeod, 2021). This is followed by Planning and Engineering Design where surveys, hydrology and engineering drawings and permit acquisition, make general preparations technically and regulation. Site Preparation stage is concerned with clearing the debris, temporary access and environmental remediation that prepares the groundwork to a comfortable running. Second in line is the Construction Works which are employed to substitute the basic infrastructure and Utility and Safety System Rehabilitation is employed to restore the basic services, such as drains, guardrails and smart transportation systems. Finally, Quality Assurance and Monitoring is carried out to ensure that safety and environmental requirements are observed over the project lifecycle (</w:t>
      </w:r>
      <w:proofErr w:type="spellStart"/>
      <w:r w:rsidRPr="00C264B6">
        <w:rPr>
          <w:rFonts w:ascii="Times New Roman" w:hAnsi="Times New Roman" w:cs="Times New Roman"/>
          <w:sz w:val="24"/>
          <w:szCs w:val="24"/>
        </w:rPr>
        <w:t>Miovsky</w:t>
      </w:r>
      <w:proofErr w:type="spellEnd"/>
      <w:r w:rsidRPr="00C264B6">
        <w:rPr>
          <w:rFonts w:ascii="Times New Roman" w:hAnsi="Times New Roman" w:cs="Times New Roman"/>
          <w:sz w:val="24"/>
          <w:szCs w:val="24"/>
        </w:rPr>
        <w:t xml:space="preserve"> et al., 2022)</w:t>
      </w:r>
      <w:r w:rsidR="001B5AED" w:rsidRPr="001B5AED">
        <w:rPr>
          <w:rFonts w:ascii="Times New Roman" w:hAnsi="Times New Roman" w:cs="Times New Roman"/>
          <w:sz w:val="24"/>
          <w:szCs w:val="24"/>
        </w:rPr>
        <w:t>.</w:t>
      </w:r>
    </w:p>
    <w:p w14:paraId="58005B17" w14:textId="0FEB1909" w:rsidR="001B5AED" w:rsidRPr="001B5AED" w:rsidRDefault="001B5AED" w:rsidP="00B0227A">
      <w:pPr>
        <w:pStyle w:val="Heading1"/>
        <w:spacing w:line="360" w:lineRule="auto"/>
        <w:jc w:val="both"/>
        <w:rPr>
          <w:rFonts w:ascii="Times New Roman" w:hAnsi="Times New Roman" w:cs="Times New Roman"/>
          <w:b/>
          <w:bCs/>
          <w:color w:val="auto"/>
        </w:rPr>
      </w:pPr>
      <w:bookmarkStart w:id="4" w:name="_Toc215118840"/>
      <w:r w:rsidRPr="001B5AED">
        <w:rPr>
          <w:rFonts w:ascii="Times New Roman" w:hAnsi="Times New Roman" w:cs="Times New Roman"/>
          <w:b/>
          <w:bCs/>
          <w:color w:val="auto"/>
        </w:rPr>
        <w:t>5. Quad Chart:</w:t>
      </w:r>
      <w:bookmarkEnd w:id="4"/>
    </w:p>
    <w:tbl>
      <w:tblPr>
        <w:tblStyle w:val="TableGrid"/>
        <w:tblW w:w="0" w:type="auto"/>
        <w:jc w:val="center"/>
        <w:tblLook w:val="04A0" w:firstRow="1" w:lastRow="0" w:firstColumn="1" w:lastColumn="0" w:noHBand="0" w:noVBand="1"/>
      </w:tblPr>
      <w:tblGrid>
        <w:gridCol w:w="4531"/>
        <w:gridCol w:w="4819"/>
      </w:tblGrid>
      <w:tr w:rsidR="001B5AED" w:rsidRPr="001B5AED" w14:paraId="224E1DDC" w14:textId="77777777" w:rsidTr="001B5AED">
        <w:trPr>
          <w:jc w:val="center"/>
        </w:trPr>
        <w:tc>
          <w:tcPr>
            <w:tcW w:w="0" w:type="auto"/>
            <w:hideMark/>
          </w:tcPr>
          <w:p w14:paraId="41E0B63E" w14:textId="67F366E4" w:rsidR="001B5AED" w:rsidRPr="001B5AED" w:rsidRDefault="001B5AED" w:rsidP="00B0227A">
            <w:pPr>
              <w:spacing w:line="360" w:lineRule="auto"/>
              <w:jc w:val="center"/>
              <w:rPr>
                <w:rFonts w:ascii="Times New Roman" w:eastAsia="Times New Roman" w:hAnsi="Times New Roman" w:cs="Times New Roman"/>
                <w:b/>
                <w:bCs/>
                <w:kern w:val="0"/>
                <w:sz w:val="24"/>
                <w:szCs w:val="24"/>
                <w14:ligatures w14:val="none"/>
              </w:rPr>
            </w:pPr>
            <w:r w:rsidRPr="001B5AED">
              <w:rPr>
                <w:rFonts w:ascii="Times New Roman" w:eastAsia="Times New Roman" w:hAnsi="Times New Roman" w:cs="Times New Roman"/>
                <w:b/>
                <w:bCs/>
                <w:kern w:val="0"/>
                <w:sz w:val="24"/>
                <w:szCs w:val="24"/>
                <w14:ligatures w14:val="none"/>
              </w:rPr>
              <w:t xml:space="preserve">Project Title: </w:t>
            </w:r>
            <w:r w:rsidR="00EF7E4A" w:rsidRPr="00EF7E4A">
              <w:rPr>
                <w:rFonts w:ascii="Times New Roman" w:eastAsia="Times New Roman" w:hAnsi="Times New Roman" w:cs="Times New Roman"/>
                <w:b/>
                <w:bCs/>
                <w:kern w:val="0"/>
                <w:sz w:val="24"/>
                <w:szCs w:val="24"/>
                <w14:ligatures w14:val="none"/>
              </w:rPr>
              <w:t>Reopening of Highway 5</w:t>
            </w:r>
          </w:p>
        </w:tc>
        <w:tc>
          <w:tcPr>
            <w:tcW w:w="0" w:type="auto"/>
            <w:hideMark/>
          </w:tcPr>
          <w:p w14:paraId="64BC2E6E" w14:textId="77777777" w:rsidR="001B5AED" w:rsidRPr="001B5AED" w:rsidRDefault="001B5AED" w:rsidP="00B0227A">
            <w:pPr>
              <w:spacing w:line="360" w:lineRule="auto"/>
              <w:jc w:val="center"/>
              <w:rPr>
                <w:rFonts w:ascii="Times New Roman" w:eastAsia="Times New Roman" w:hAnsi="Times New Roman" w:cs="Times New Roman"/>
                <w:b/>
                <w:bCs/>
                <w:kern w:val="0"/>
                <w:sz w:val="24"/>
                <w:szCs w:val="24"/>
                <w14:ligatures w14:val="none"/>
              </w:rPr>
            </w:pPr>
            <w:r w:rsidRPr="001B5AED">
              <w:rPr>
                <w:rFonts w:ascii="Times New Roman" w:eastAsia="Times New Roman" w:hAnsi="Times New Roman" w:cs="Times New Roman"/>
                <w:b/>
                <w:bCs/>
                <w:kern w:val="0"/>
                <w:sz w:val="24"/>
                <w:szCs w:val="24"/>
                <w14:ligatures w14:val="none"/>
              </w:rPr>
              <w:t>Date: 15 Jan 2023</w:t>
            </w:r>
          </w:p>
        </w:tc>
      </w:tr>
      <w:tr w:rsidR="001B5AED" w:rsidRPr="001B5AED" w14:paraId="6BBA1F78" w14:textId="77777777" w:rsidTr="001B5AED">
        <w:trPr>
          <w:jc w:val="center"/>
        </w:trPr>
        <w:tc>
          <w:tcPr>
            <w:tcW w:w="0" w:type="auto"/>
            <w:hideMark/>
          </w:tcPr>
          <w:p w14:paraId="29DC49FB" w14:textId="4DD9D1FD" w:rsidR="001B5AED" w:rsidRPr="001B5AED" w:rsidRDefault="001B5AED" w:rsidP="00B0227A">
            <w:pPr>
              <w:spacing w:line="360" w:lineRule="auto"/>
              <w:jc w:val="center"/>
              <w:rPr>
                <w:rFonts w:ascii="Times New Roman" w:eastAsia="Times New Roman" w:hAnsi="Times New Roman" w:cs="Times New Roman"/>
                <w:kern w:val="0"/>
                <w:sz w:val="24"/>
                <w:szCs w:val="24"/>
                <w14:ligatures w14:val="none"/>
              </w:rPr>
            </w:pPr>
            <w:r w:rsidRPr="001B5AED">
              <w:rPr>
                <w:rFonts w:ascii="Times New Roman" w:eastAsia="Times New Roman" w:hAnsi="Times New Roman" w:cs="Times New Roman"/>
                <w:b/>
                <w:bCs/>
                <w:kern w:val="0"/>
                <w:sz w:val="24"/>
                <w:szCs w:val="24"/>
                <w14:ligatures w14:val="none"/>
              </w:rPr>
              <w:t>Objective:</w:t>
            </w:r>
            <w:r w:rsidRPr="001B5AED">
              <w:rPr>
                <w:rFonts w:ascii="Times New Roman" w:eastAsia="Times New Roman" w:hAnsi="Times New Roman" w:cs="Times New Roman"/>
                <w:kern w:val="0"/>
                <w:sz w:val="24"/>
                <w:szCs w:val="24"/>
                <w14:ligatures w14:val="none"/>
              </w:rPr>
              <w:t xml:space="preserve"> </w:t>
            </w:r>
            <w:r w:rsidR="00EF7E4A" w:rsidRPr="00EF7E4A">
              <w:rPr>
                <w:rFonts w:ascii="Times New Roman" w:eastAsia="Times New Roman" w:hAnsi="Times New Roman" w:cs="Times New Roman"/>
                <w:kern w:val="0"/>
                <w:sz w:val="24"/>
                <w:szCs w:val="24"/>
                <w14:ligatures w14:val="none"/>
              </w:rPr>
              <w:t>Restore transportation continuity by rebuilding bridges, roadways, and drainage systems</w:t>
            </w:r>
          </w:p>
        </w:tc>
        <w:tc>
          <w:tcPr>
            <w:tcW w:w="0" w:type="auto"/>
            <w:hideMark/>
          </w:tcPr>
          <w:p w14:paraId="030ED97C" w14:textId="5401B8C2" w:rsidR="001B5AED" w:rsidRPr="001B5AED" w:rsidRDefault="001B5AED" w:rsidP="00B0227A">
            <w:pPr>
              <w:spacing w:line="360" w:lineRule="auto"/>
              <w:jc w:val="center"/>
              <w:rPr>
                <w:rFonts w:ascii="Times New Roman" w:eastAsia="Times New Roman" w:hAnsi="Times New Roman" w:cs="Times New Roman"/>
                <w:kern w:val="0"/>
                <w:sz w:val="24"/>
                <w:szCs w:val="24"/>
                <w14:ligatures w14:val="none"/>
              </w:rPr>
            </w:pPr>
            <w:r w:rsidRPr="001B5AED">
              <w:rPr>
                <w:rFonts w:ascii="Times New Roman" w:eastAsia="Times New Roman" w:hAnsi="Times New Roman" w:cs="Times New Roman"/>
                <w:b/>
                <w:bCs/>
                <w:kern w:val="0"/>
                <w:sz w:val="24"/>
                <w:szCs w:val="24"/>
                <w14:ligatures w14:val="none"/>
              </w:rPr>
              <w:t>Project Manager</w:t>
            </w:r>
          </w:p>
        </w:tc>
      </w:tr>
      <w:tr w:rsidR="001B5AED" w:rsidRPr="001B5AED" w14:paraId="4E87FCA8" w14:textId="77777777" w:rsidTr="001B5AED">
        <w:trPr>
          <w:jc w:val="center"/>
        </w:trPr>
        <w:tc>
          <w:tcPr>
            <w:tcW w:w="0" w:type="auto"/>
            <w:hideMark/>
          </w:tcPr>
          <w:p w14:paraId="5E562BFD" w14:textId="77777777" w:rsidR="001B5AED" w:rsidRPr="001B5AED" w:rsidRDefault="001B5AED" w:rsidP="00B0227A">
            <w:pPr>
              <w:spacing w:line="360" w:lineRule="auto"/>
              <w:jc w:val="center"/>
              <w:rPr>
                <w:rFonts w:ascii="Times New Roman" w:eastAsia="Times New Roman" w:hAnsi="Times New Roman" w:cs="Times New Roman"/>
                <w:kern w:val="0"/>
                <w:sz w:val="24"/>
                <w:szCs w:val="24"/>
                <w14:ligatures w14:val="none"/>
              </w:rPr>
            </w:pPr>
            <w:r w:rsidRPr="001B5AED">
              <w:rPr>
                <w:rFonts w:ascii="Times New Roman" w:eastAsia="Times New Roman" w:hAnsi="Times New Roman" w:cs="Times New Roman"/>
                <w:b/>
                <w:bCs/>
                <w:kern w:val="0"/>
                <w:sz w:val="24"/>
                <w:szCs w:val="24"/>
                <w14:ligatures w14:val="none"/>
              </w:rPr>
              <w:t>Schedule:</w:t>
            </w:r>
            <w:r w:rsidRPr="001B5AED">
              <w:rPr>
                <w:rFonts w:ascii="Times New Roman" w:eastAsia="Times New Roman" w:hAnsi="Times New Roman" w:cs="Times New Roman"/>
                <w:kern w:val="0"/>
                <w:sz w:val="24"/>
                <w:szCs w:val="24"/>
                <w14:ligatures w14:val="none"/>
              </w:rPr>
              <w:t xml:space="preserve"> 24 months</w:t>
            </w:r>
          </w:p>
        </w:tc>
        <w:tc>
          <w:tcPr>
            <w:tcW w:w="0" w:type="auto"/>
            <w:hideMark/>
          </w:tcPr>
          <w:p w14:paraId="2AE28152" w14:textId="77777777" w:rsidR="001B5AED" w:rsidRPr="001B5AED" w:rsidRDefault="001B5AED" w:rsidP="00B0227A">
            <w:pPr>
              <w:spacing w:line="360" w:lineRule="auto"/>
              <w:jc w:val="center"/>
              <w:rPr>
                <w:rFonts w:ascii="Times New Roman" w:eastAsia="Times New Roman" w:hAnsi="Times New Roman" w:cs="Times New Roman"/>
                <w:kern w:val="0"/>
                <w:sz w:val="24"/>
                <w:szCs w:val="24"/>
                <w14:ligatures w14:val="none"/>
              </w:rPr>
            </w:pPr>
            <w:r w:rsidRPr="001B5AED">
              <w:rPr>
                <w:rFonts w:ascii="Times New Roman" w:eastAsia="Times New Roman" w:hAnsi="Times New Roman" w:cs="Times New Roman"/>
                <w:b/>
                <w:bCs/>
                <w:kern w:val="0"/>
                <w:sz w:val="24"/>
                <w:szCs w:val="24"/>
                <w14:ligatures w14:val="none"/>
              </w:rPr>
              <w:t>Budget:</w:t>
            </w:r>
            <w:r w:rsidRPr="001B5AED">
              <w:rPr>
                <w:rFonts w:ascii="Times New Roman" w:eastAsia="Times New Roman" w:hAnsi="Times New Roman" w:cs="Times New Roman"/>
                <w:kern w:val="0"/>
                <w:sz w:val="24"/>
                <w:szCs w:val="24"/>
                <w14:ligatures w14:val="none"/>
              </w:rPr>
              <w:t xml:space="preserve"> CAD 120 million</w:t>
            </w:r>
          </w:p>
        </w:tc>
      </w:tr>
      <w:tr w:rsidR="001B5AED" w:rsidRPr="001B5AED" w14:paraId="01396C01" w14:textId="77777777" w:rsidTr="001B5AED">
        <w:trPr>
          <w:jc w:val="center"/>
        </w:trPr>
        <w:tc>
          <w:tcPr>
            <w:tcW w:w="0" w:type="auto"/>
            <w:hideMark/>
          </w:tcPr>
          <w:p w14:paraId="51F49903" w14:textId="1C128C37" w:rsidR="001B5AED" w:rsidRPr="001B5AED" w:rsidRDefault="001B5AED" w:rsidP="00B0227A">
            <w:pPr>
              <w:spacing w:line="360" w:lineRule="auto"/>
              <w:jc w:val="center"/>
              <w:rPr>
                <w:rFonts w:ascii="Times New Roman" w:eastAsia="Times New Roman" w:hAnsi="Times New Roman" w:cs="Times New Roman"/>
                <w:kern w:val="0"/>
                <w:sz w:val="24"/>
                <w:szCs w:val="24"/>
                <w14:ligatures w14:val="none"/>
              </w:rPr>
            </w:pPr>
            <w:r w:rsidRPr="001B5AED">
              <w:rPr>
                <w:rFonts w:ascii="Times New Roman" w:eastAsia="Times New Roman" w:hAnsi="Times New Roman" w:cs="Times New Roman"/>
                <w:b/>
                <w:bCs/>
                <w:kern w:val="0"/>
                <w:sz w:val="24"/>
                <w:szCs w:val="24"/>
                <w14:ligatures w14:val="none"/>
              </w:rPr>
              <w:t>Key Deliverables:</w:t>
            </w:r>
            <w:r w:rsidRPr="001B5AED">
              <w:rPr>
                <w:rFonts w:ascii="Times New Roman" w:eastAsia="Times New Roman" w:hAnsi="Times New Roman" w:cs="Times New Roman"/>
                <w:kern w:val="0"/>
                <w:sz w:val="24"/>
                <w:szCs w:val="24"/>
                <w14:ligatures w14:val="none"/>
              </w:rPr>
              <w:t xml:space="preserve"> </w:t>
            </w:r>
            <w:r w:rsidR="00EF7E4A" w:rsidRPr="00EF7E4A">
              <w:rPr>
                <w:rFonts w:ascii="Times New Roman" w:eastAsia="Times New Roman" w:hAnsi="Times New Roman" w:cs="Times New Roman"/>
                <w:kern w:val="0"/>
                <w:sz w:val="24"/>
                <w:szCs w:val="24"/>
                <w14:ligatures w14:val="none"/>
              </w:rPr>
              <w:t>Reopened highway, reconstructed bridges, upgraded drainage, stabilized slopes</w:t>
            </w:r>
          </w:p>
        </w:tc>
        <w:tc>
          <w:tcPr>
            <w:tcW w:w="0" w:type="auto"/>
            <w:hideMark/>
          </w:tcPr>
          <w:p w14:paraId="2F9EFC15" w14:textId="77777777" w:rsidR="001B5AED" w:rsidRPr="001B5AED" w:rsidRDefault="001B5AED" w:rsidP="00B0227A">
            <w:pPr>
              <w:spacing w:line="360" w:lineRule="auto"/>
              <w:jc w:val="center"/>
              <w:rPr>
                <w:rFonts w:ascii="Times New Roman" w:eastAsia="Times New Roman" w:hAnsi="Times New Roman" w:cs="Times New Roman"/>
                <w:kern w:val="0"/>
                <w:sz w:val="24"/>
                <w:szCs w:val="24"/>
                <w14:ligatures w14:val="none"/>
              </w:rPr>
            </w:pPr>
            <w:r w:rsidRPr="001B5AED">
              <w:rPr>
                <w:rFonts w:ascii="Times New Roman" w:eastAsia="Times New Roman" w:hAnsi="Times New Roman" w:cs="Times New Roman"/>
                <w:b/>
                <w:bCs/>
                <w:kern w:val="0"/>
                <w:sz w:val="24"/>
                <w:szCs w:val="24"/>
                <w14:ligatures w14:val="none"/>
              </w:rPr>
              <w:t>Key Risks:</w:t>
            </w:r>
            <w:r w:rsidRPr="001B5AED">
              <w:rPr>
                <w:rFonts w:ascii="Times New Roman" w:eastAsia="Times New Roman" w:hAnsi="Times New Roman" w:cs="Times New Roman"/>
                <w:kern w:val="0"/>
                <w:sz w:val="24"/>
                <w:szCs w:val="24"/>
                <w14:ligatures w14:val="none"/>
              </w:rPr>
              <w:t xml:space="preserve"> Weather delays, cost overruns, material shortages</w:t>
            </w:r>
          </w:p>
        </w:tc>
      </w:tr>
      <w:tr w:rsidR="001B5AED" w:rsidRPr="001B5AED" w14:paraId="7BF72B48" w14:textId="77777777" w:rsidTr="001B5AED">
        <w:trPr>
          <w:jc w:val="center"/>
        </w:trPr>
        <w:tc>
          <w:tcPr>
            <w:tcW w:w="0" w:type="auto"/>
            <w:hideMark/>
          </w:tcPr>
          <w:p w14:paraId="12F10296" w14:textId="00DE2E04" w:rsidR="001B5AED" w:rsidRPr="001B5AED" w:rsidRDefault="001B5AED" w:rsidP="00B0227A">
            <w:pPr>
              <w:spacing w:line="360" w:lineRule="auto"/>
              <w:jc w:val="center"/>
              <w:rPr>
                <w:rFonts w:ascii="Times New Roman" w:eastAsia="Times New Roman" w:hAnsi="Times New Roman" w:cs="Times New Roman"/>
                <w:kern w:val="0"/>
                <w:sz w:val="24"/>
                <w:szCs w:val="24"/>
                <w14:ligatures w14:val="none"/>
              </w:rPr>
            </w:pPr>
            <w:r w:rsidRPr="001B5AED">
              <w:rPr>
                <w:rFonts w:ascii="Times New Roman" w:eastAsia="Times New Roman" w:hAnsi="Times New Roman" w:cs="Times New Roman"/>
                <w:b/>
                <w:bCs/>
                <w:kern w:val="0"/>
                <w:sz w:val="24"/>
                <w:szCs w:val="24"/>
                <w14:ligatures w14:val="none"/>
              </w:rPr>
              <w:t>Success Criteria:</w:t>
            </w:r>
            <w:r w:rsidRPr="001B5AED">
              <w:rPr>
                <w:rFonts w:ascii="Times New Roman" w:eastAsia="Times New Roman" w:hAnsi="Times New Roman" w:cs="Times New Roman"/>
                <w:kern w:val="0"/>
                <w:sz w:val="24"/>
                <w:szCs w:val="24"/>
                <w14:ligatures w14:val="none"/>
              </w:rPr>
              <w:t xml:space="preserve"> </w:t>
            </w:r>
            <w:r w:rsidR="00EF7E4A" w:rsidRPr="00EF7E4A">
              <w:rPr>
                <w:rFonts w:ascii="Times New Roman" w:eastAsia="Times New Roman" w:hAnsi="Times New Roman" w:cs="Times New Roman"/>
                <w:kern w:val="0"/>
                <w:sz w:val="24"/>
                <w:szCs w:val="24"/>
                <w14:ligatures w14:val="none"/>
              </w:rPr>
              <w:t>Highway operational by Jan 2025; compliance with provincial safety and engineering standards</w:t>
            </w:r>
          </w:p>
        </w:tc>
        <w:tc>
          <w:tcPr>
            <w:tcW w:w="0" w:type="auto"/>
            <w:hideMark/>
          </w:tcPr>
          <w:p w14:paraId="42FCEC04" w14:textId="73B78F88" w:rsidR="001B5AED" w:rsidRPr="001B5AED" w:rsidRDefault="001B5AED" w:rsidP="00B0227A">
            <w:pPr>
              <w:spacing w:line="360" w:lineRule="auto"/>
              <w:jc w:val="center"/>
              <w:rPr>
                <w:rFonts w:ascii="Times New Roman" w:eastAsia="Times New Roman" w:hAnsi="Times New Roman" w:cs="Times New Roman"/>
                <w:kern w:val="0"/>
                <w:sz w:val="24"/>
                <w:szCs w:val="24"/>
                <w14:ligatures w14:val="none"/>
              </w:rPr>
            </w:pPr>
            <w:r w:rsidRPr="001B5AED">
              <w:rPr>
                <w:rFonts w:ascii="Times New Roman" w:eastAsia="Times New Roman" w:hAnsi="Times New Roman" w:cs="Times New Roman"/>
                <w:b/>
                <w:bCs/>
                <w:kern w:val="0"/>
                <w:sz w:val="24"/>
                <w:szCs w:val="24"/>
                <w14:ligatures w14:val="none"/>
              </w:rPr>
              <w:t>Stakeholders:</w:t>
            </w:r>
            <w:r w:rsidRPr="001B5AED">
              <w:rPr>
                <w:rFonts w:ascii="Times New Roman" w:eastAsia="Times New Roman" w:hAnsi="Times New Roman" w:cs="Times New Roman"/>
                <w:kern w:val="0"/>
                <w:sz w:val="24"/>
                <w:szCs w:val="24"/>
                <w14:ligatures w14:val="none"/>
              </w:rPr>
              <w:t xml:space="preserve"> </w:t>
            </w:r>
            <w:proofErr w:type="spellStart"/>
            <w:r w:rsidR="00EF7E4A" w:rsidRPr="00EF7E4A">
              <w:rPr>
                <w:rFonts w:ascii="Times New Roman" w:eastAsia="Times New Roman" w:hAnsi="Times New Roman" w:cs="Times New Roman"/>
                <w:kern w:val="0"/>
                <w:sz w:val="24"/>
                <w:szCs w:val="24"/>
                <w14:ligatures w14:val="none"/>
              </w:rPr>
              <w:t>MoTI</w:t>
            </w:r>
            <w:proofErr w:type="spellEnd"/>
            <w:r w:rsidR="00EF7E4A" w:rsidRPr="00EF7E4A">
              <w:rPr>
                <w:rFonts w:ascii="Times New Roman" w:eastAsia="Times New Roman" w:hAnsi="Times New Roman" w:cs="Times New Roman"/>
                <w:kern w:val="0"/>
                <w:sz w:val="24"/>
                <w:szCs w:val="24"/>
                <w14:ligatures w14:val="none"/>
              </w:rPr>
              <w:t>, Public Safety Canada, Transport Canada, Contractors, BC Emergency Services, Local Communities</w:t>
            </w:r>
          </w:p>
        </w:tc>
      </w:tr>
    </w:tbl>
    <w:p w14:paraId="560BA37B" w14:textId="178B7855" w:rsidR="00AF5396" w:rsidRPr="001B5AED" w:rsidRDefault="00AF5396" w:rsidP="00B0227A">
      <w:pPr>
        <w:spacing w:line="360" w:lineRule="auto"/>
        <w:jc w:val="both"/>
        <w:rPr>
          <w:rFonts w:ascii="Times New Roman" w:hAnsi="Times New Roman" w:cs="Times New Roman"/>
          <w:sz w:val="24"/>
          <w:szCs w:val="24"/>
        </w:rPr>
      </w:pPr>
    </w:p>
    <w:p w14:paraId="5D70A7AA" w14:textId="1E545920" w:rsidR="001B5AED" w:rsidRPr="001B5AED" w:rsidRDefault="001B5AED" w:rsidP="00B0227A">
      <w:pPr>
        <w:pStyle w:val="Heading1"/>
        <w:spacing w:line="360" w:lineRule="auto"/>
        <w:jc w:val="both"/>
        <w:rPr>
          <w:rFonts w:ascii="Times New Roman" w:hAnsi="Times New Roman" w:cs="Times New Roman"/>
          <w:b/>
          <w:bCs/>
          <w:color w:val="auto"/>
        </w:rPr>
      </w:pPr>
      <w:bookmarkStart w:id="5" w:name="_Toc215118841"/>
      <w:r>
        <w:rPr>
          <w:rFonts w:ascii="Times New Roman" w:hAnsi="Times New Roman" w:cs="Times New Roman"/>
          <w:b/>
          <w:bCs/>
          <w:color w:val="auto"/>
        </w:rPr>
        <w:lastRenderedPageBreak/>
        <w:t>6</w:t>
      </w:r>
      <w:r w:rsidRPr="001B5AED">
        <w:rPr>
          <w:rFonts w:ascii="Times New Roman" w:hAnsi="Times New Roman" w:cs="Times New Roman"/>
          <w:b/>
          <w:bCs/>
          <w:color w:val="auto"/>
        </w:rPr>
        <w:t>. Gantt Chart:</w:t>
      </w:r>
      <w:bookmarkEnd w:id="5"/>
    </w:p>
    <w:p w14:paraId="5C9415C4" w14:textId="355BE1CA" w:rsidR="00AF5396" w:rsidRDefault="001B5AED" w:rsidP="00B0227A">
      <w:pPr>
        <w:spacing w:line="360" w:lineRule="auto"/>
        <w:jc w:val="center"/>
        <w:rPr>
          <w:rFonts w:ascii="Times New Roman" w:hAnsi="Times New Roman" w:cs="Times New Roman"/>
          <w:b/>
          <w:bCs/>
          <w:sz w:val="24"/>
          <w:szCs w:val="24"/>
        </w:rPr>
      </w:pPr>
      <w:r>
        <w:rPr>
          <w:noProof/>
        </w:rPr>
        <w:drawing>
          <wp:inline distT="0" distB="0" distL="0" distR="0" wp14:anchorId="36736A28" wp14:editId="46930222">
            <wp:extent cx="5135202" cy="2549237"/>
            <wp:effectExtent l="0" t="0" r="889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135202" cy="2549237"/>
                    </a:xfrm>
                    <a:prstGeom prst="rect">
                      <a:avLst/>
                    </a:prstGeom>
                  </pic:spPr>
                </pic:pic>
              </a:graphicData>
            </a:graphic>
          </wp:inline>
        </w:drawing>
      </w:r>
    </w:p>
    <w:p w14:paraId="183493D4" w14:textId="69E2B163" w:rsidR="00B528B3" w:rsidRPr="001B5AED" w:rsidRDefault="00B528B3" w:rsidP="00B0227A">
      <w:pPr>
        <w:pStyle w:val="Heading1"/>
        <w:spacing w:line="360" w:lineRule="auto"/>
        <w:jc w:val="both"/>
        <w:rPr>
          <w:rFonts w:ascii="Times New Roman" w:hAnsi="Times New Roman" w:cs="Times New Roman"/>
          <w:b/>
          <w:bCs/>
          <w:color w:val="auto"/>
        </w:rPr>
      </w:pPr>
      <w:bookmarkStart w:id="6" w:name="_Toc215118842"/>
      <w:r>
        <w:rPr>
          <w:rFonts w:ascii="Times New Roman" w:hAnsi="Times New Roman" w:cs="Times New Roman"/>
          <w:b/>
          <w:bCs/>
          <w:color w:val="auto"/>
        </w:rPr>
        <w:t>7</w:t>
      </w:r>
      <w:r w:rsidRPr="001B5AED">
        <w:rPr>
          <w:rFonts w:ascii="Times New Roman" w:hAnsi="Times New Roman" w:cs="Times New Roman"/>
          <w:b/>
          <w:bCs/>
          <w:color w:val="auto"/>
        </w:rPr>
        <w:t xml:space="preserve">. </w:t>
      </w:r>
      <w:r>
        <w:rPr>
          <w:rFonts w:ascii="Times New Roman" w:hAnsi="Times New Roman" w:cs="Times New Roman"/>
          <w:b/>
          <w:bCs/>
          <w:color w:val="auto"/>
        </w:rPr>
        <w:t>Stakeholder’s Involvement</w:t>
      </w:r>
      <w:r w:rsidRPr="001B5AED">
        <w:rPr>
          <w:rFonts w:ascii="Times New Roman" w:hAnsi="Times New Roman" w:cs="Times New Roman"/>
          <w:b/>
          <w:bCs/>
          <w:color w:val="auto"/>
        </w:rPr>
        <w:t>:</w:t>
      </w:r>
      <w:bookmarkEnd w:id="6"/>
    </w:p>
    <w:p w14:paraId="7D14D037" w14:textId="2284D647" w:rsidR="00B528B3" w:rsidRPr="00B528B3" w:rsidRDefault="00B528B3" w:rsidP="00B0227A">
      <w:pPr>
        <w:spacing w:line="360" w:lineRule="auto"/>
        <w:jc w:val="both"/>
        <w:rPr>
          <w:rFonts w:ascii="Times New Roman" w:hAnsi="Times New Roman" w:cs="Times New Roman"/>
          <w:b/>
          <w:bCs/>
          <w:sz w:val="24"/>
          <w:szCs w:val="24"/>
        </w:rPr>
      </w:pPr>
      <w:r w:rsidRPr="00B528B3">
        <w:rPr>
          <w:rFonts w:ascii="Times New Roman" w:hAnsi="Times New Roman" w:cs="Times New Roman"/>
          <w:b/>
          <w:bCs/>
          <w:sz w:val="24"/>
          <w:szCs w:val="24"/>
        </w:rPr>
        <w:t>Key Stakeholders:</w:t>
      </w:r>
    </w:p>
    <w:p w14:paraId="2B0CC370" w14:textId="3FEEB3C6" w:rsidR="00EF7E4A" w:rsidRPr="00EF7E4A" w:rsidRDefault="00EF7E4A" w:rsidP="00EF7E4A">
      <w:pPr>
        <w:spacing w:line="360" w:lineRule="auto"/>
        <w:jc w:val="both"/>
        <w:rPr>
          <w:rFonts w:ascii="Times New Roman" w:hAnsi="Times New Roman" w:cs="Times New Roman"/>
          <w:sz w:val="24"/>
          <w:szCs w:val="24"/>
        </w:rPr>
      </w:pPr>
      <w:r w:rsidRPr="00EF7E4A">
        <w:rPr>
          <w:rFonts w:ascii="Times New Roman" w:hAnsi="Times New Roman" w:cs="Times New Roman"/>
          <w:sz w:val="24"/>
          <w:szCs w:val="24"/>
        </w:rPr>
        <w:t xml:space="preserve">Stakeholder communication is a relevant issue in deciding a successful reopening of Highway 5, </w:t>
      </w:r>
      <w:r w:rsidR="001749A4" w:rsidRPr="00EF7E4A">
        <w:rPr>
          <w:rFonts w:ascii="Times New Roman" w:hAnsi="Times New Roman" w:cs="Times New Roman"/>
          <w:sz w:val="24"/>
          <w:szCs w:val="24"/>
        </w:rPr>
        <w:t>because</w:t>
      </w:r>
      <w:r w:rsidRPr="00EF7E4A">
        <w:rPr>
          <w:rFonts w:ascii="Times New Roman" w:hAnsi="Times New Roman" w:cs="Times New Roman"/>
          <w:sz w:val="24"/>
          <w:szCs w:val="24"/>
        </w:rPr>
        <w:t xml:space="preserve"> the process of reconstruction of infrastructure following a disaster will be difficult and socially relevant. As in the case of the first project, some of the stakeholders are </w:t>
      </w:r>
      <w:r w:rsidR="001749A4" w:rsidRPr="00EF7E4A">
        <w:rPr>
          <w:rFonts w:ascii="Times New Roman" w:hAnsi="Times New Roman" w:cs="Times New Roman"/>
          <w:sz w:val="24"/>
          <w:szCs w:val="24"/>
        </w:rPr>
        <w:t>governmental</w:t>
      </w:r>
      <w:r w:rsidRPr="00EF7E4A">
        <w:rPr>
          <w:rFonts w:ascii="Times New Roman" w:hAnsi="Times New Roman" w:cs="Times New Roman"/>
          <w:sz w:val="24"/>
          <w:szCs w:val="24"/>
        </w:rPr>
        <w:t xml:space="preserve"> agencies, technical professionals, contractors and the entities directly affected by the project, the community. The Ministry of Transportation and Infrastructure (</w:t>
      </w:r>
      <w:r w:rsidR="00FD423C" w:rsidRPr="00EF7E4A">
        <w:rPr>
          <w:rFonts w:ascii="Times New Roman" w:hAnsi="Times New Roman" w:cs="Times New Roman"/>
          <w:sz w:val="24"/>
          <w:szCs w:val="24"/>
        </w:rPr>
        <w:t>Moti</w:t>
      </w:r>
      <w:r w:rsidRPr="00EF7E4A">
        <w:rPr>
          <w:rFonts w:ascii="Times New Roman" w:hAnsi="Times New Roman" w:cs="Times New Roman"/>
          <w:sz w:val="24"/>
          <w:szCs w:val="24"/>
        </w:rPr>
        <w:t>) has continued to be the dominant force with high bargaining power in its mandate of the regulation, strategic direction and funds allocation. This role also ensures that the reconstruction process remains consistent with provincial transport objectives and resilience planning in general.</w:t>
      </w:r>
      <w:r>
        <w:rPr>
          <w:rFonts w:ascii="Times New Roman" w:hAnsi="Times New Roman" w:cs="Times New Roman"/>
          <w:sz w:val="24"/>
          <w:szCs w:val="24"/>
        </w:rPr>
        <w:t xml:space="preserve"> </w:t>
      </w:r>
      <w:r w:rsidRPr="00EF7E4A">
        <w:rPr>
          <w:rFonts w:ascii="Times New Roman" w:hAnsi="Times New Roman" w:cs="Times New Roman"/>
          <w:sz w:val="24"/>
          <w:szCs w:val="24"/>
        </w:rPr>
        <w:t xml:space="preserve">The leadership of </w:t>
      </w:r>
      <w:r w:rsidR="00FD423C" w:rsidRPr="00EF7E4A">
        <w:rPr>
          <w:rFonts w:ascii="Times New Roman" w:hAnsi="Times New Roman" w:cs="Times New Roman"/>
          <w:sz w:val="24"/>
          <w:szCs w:val="24"/>
        </w:rPr>
        <w:t>Moti</w:t>
      </w:r>
      <w:r w:rsidRPr="00EF7E4A">
        <w:rPr>
          <w:rFonts w:ascii="Times New Roman" w:hAnsi="Times New Roman" w:cs="Times New Roman"/>
          <w:sz w:val="24"/>
          <w:szCs w:val="24"/>
        </w:rPr>
        <w:t xml:space="preserve"> is strengthened by Public Safety Canada in the sense that the project activities of the latter is reinforced by the federal disaster-recovery frameworks; the priority of the latter is laid on the reduction of risks and the protection of the community in the long term (Public Safety Canada, 2023). The technical skills of the engineering firms and construction contractors are required in geotechnical tests, structural restructuring and introduction of safety measures, and therefore they are important stakeholders that can influence high in operations implementation.</w:t>
      </w:r>
    </w:p>
    <w:p w14:paraId="23B25A35" w14:textId="77777777" w:rsidR="00EF7E4A" w:rsidRPr="00EF7E4A" w:rsidRDefault="00EF7E4A" w:rsidP="00EF7E4A">
      <w:pPr>
        <w:spacing w:line="360" w:lineRule="auto"/>
        <w:jc w:val="both"/>
        <w:rPr>
          <w:rFonts w:ascii="Times New Roman" w:hAnsi="Times New Roman" w:cs="Times New Roman"/>
          <w:sz w:val="24"/>
          <w:szCs w:val="24"/>
        </w:rPr>
      </w:pPr>
    </w:p>
    <w:p w14:paraId="0C3B77C7" w14:textId="44CB5FAA" w:rsidR="00EF7E4A" w:rsidRPr="00EF7E4A" w:rsidRDefault="00EF7E4A" w:rsidP="00EF7E4A">
      <w:pPr>
        <w:spacing w:line="360" w:lineRule="auto"/>
        <w:jc w:val="both"/>
        <w:rPr>
          <w:rFonts w:ascii="Times New Roman" w:hAnsi="Times New Roman" w:cs="Times New Roman"/>
          <w:sz w:val="24"/>
          <w:szCs w:val="24"/>
        </w:rPr>
      </w:pPr>
      <w:r w:rsidRPr="00EF7E4A">
        <w:rPr>
          <w:rFonts w:ascii="Times New Roman" w:hAnsi="Times New Roman" w:cs="Times New Roman"/>
          <w:sz w:val="24"/>
          <w:szCs w:val="24"/>
        </w:rPr>
        <w:lastRenderedPageBreak/>
        <w:t xml:space="preserve">Until then, the primary end-users of Highway 5 </w:t>
      </w:r>
      <w:r w:rsidR="001749A4" w:rsidRPr="00EF7E4A">
        <w:rPr>
          <w:rFonts w:ascii="Times New Roman" w:hAnsi="Times New Roman" w:cs="Times New Roman"/>
          <w:sz w:val="24"/>
          <w:szCs w:val="24"/>
        </w:rPr>
        <w:t>were</w:t>
      </w:r>
      <w:r w:rsidRPr="00EF7E4A">
        <w:rPr>
          <w:rFonts w:ascii="Times New Roman" w:hAnsi="Times New Roman" w:cs="Times New Roman"/>
          <w:sz w:val="24"/>
          <w:szCs w:val="24"/>
        </w:rPr>
        <w:t xml:space="preserve"> the local communities, commercial transportation and emergency service providers. Their moderate influence on decisions in the project does not necessarily make them the most significant beneficiaries because they use the highway as a means of mobility, economic activity source, and a critical service delivery method, and, as such, their requirements should become key forces of project planning (Reed et al., 2024). Consultations and progress reporting and feedback systems would also be observed at regular </w:t>
      </w:r>
      <w:r w:rsidR="001749A4" w:rsidRPr="00EF7E4A">
        <w:rPr>
          <w:rFonts w:ascii="Times New Roman" w:hAnsi="Times New Roman" w:cs="Times New Roman"/>
          <w:sz w:val="24"/>
          <w:szCs w:val="24"/>
        </w:rPr>
        <w:t>intervals,</w:t>
      </w:r>
      <w:r w:rsidRPr="00EF7E4A">
        <w:rPr>
          <w:rFonts w:ascii="Times New Roman" w:hAnsi="Times New Roman" w:cs="Times New Roman"/>
          <w:sz w:val="24"/>
          <w:szCs w:val="24"/>
        </w:rPr>
        <w:t xml:space="preserve"> and this would assist in involving such groups so as to ensure social acceptance and ensure that the project represents the community interests.</w:t>
      </w:r>
    </w:p>
    <w:p w14:paraId="421BAED7" w14:textId="3A0F76D2" w:rsidR="00B528B3" w:rsidRPr="00B528B3" w:rsidRDefault="00B528B3" w:rsidP="00B0227A">
      <w:pPr>
        <w:spacing w:line="360" w:lineRule="auto"/>
        <w:jc w:val="both"/>
        <w:rPr>
          <w:rFonts w:ascii="Times New Roman" w:hAnsi="Times New Roman" w:cs="Times New Roman"/>
          <w:b/>
          <w:bCs/>
          <w:sz w:val="24"/>
          <w:szCs w:val="24"/>
        </w:rPr>
      </w:pPr>
      <w:r w:rsidRPr="00B528B3">
        <w:rPr>
          <w:rFonts w:ascii="Times New Roman" w:hAnsi="Times New Roman" w:cs="Times New Roman"/>
          <w:b/>
          <w:bCs/>
          <w:sz w:val="24"/>
          <w:szCs w:val="24"/>
        </w:rPr>
        <w:t>Stakeholder’s Communication Plan:</w:t>
      </w:r>
    </w:p>
    <w:p w14:paraId="7E4E2C74" w14:textId="0A79F861" w:rsidR="00B528B3" w:rsidRDefault="00EF7E4A" w:rsidP="00B0227A">
      <w:pPr>
        <w:spacing w:line="360" w:lineRule="auto"/>
        <w:jc w:val="both"/>
        <w:rPr>
          <w:rFonts w:ascii="Times New Roman" w:hAnsi="Times New Roman" w:cs="Times New Roman"/>
          <w:sz w:val="24"/>
          <w:szCs w:val="24"/>
        </w:rPr>
      </w:pPr>
      <w:r w:rsidRPr="00EF7E4A">
        <w:rPr>
          <w:rFonts w:ascii="Times New Roman" w:hAnsi="Times New Roman" w:cs="Times New Roman"/>
          <w:sz w:val="24"/>
          <w:szCs w:val="24"/>
        </w:rPr>
        <w:t xml:space="preserve">The model of communication on the Highway 5 reopening project is structured and systematized, which is consistent with the principles of the standard project management (PMI, 2021). The basic government agencies and the contractors liaise monthly to maintain a high level of supervision, coordination, and removal of problems which occur. Community briefings on a quarterly basis should be introduced to keep the community open and trusting since they will keep people and companies posted on the progress of the construction, detour planning, and safety factors. In addition, bi-monthly technical review meetings with the engineers and the environmental officers help </w:t>
      </w:r>
      <w:r w:rsidR="001749A4" w:rsidRPr="00EF7E4A">
        <w:rPr>
          <w:rFonts w:ascii="Times New Roman" w:hAnsi="Times New Roman" w:cs="Times New Roman"/>
          <w:sz w:val="24"/>
          <w:szCs w:val="24"/>
        </w:rPr>
        <w:t>with</w:t>
      </w:r>
      <w:r w:rsidRPr="00EF7E4A">
        <w:rPr>
          <w:rFonts w:ascii="Times New Roman" w:hAnsi="Times New Roman" w:cs="Times New Roman"/>
          <w:sz w:val="24"/>
          <w:szCs w:val="24"/>
        </w:rPr>
        <w:t xml:space="preserve"> strict verification on the integrity of design, compliance with the environment and risk mitigation</w:t>
      </w:r>
      <w:r w:rsidR="00785F41">
        <w:rPr>
          <w:rFonts w:ascii="Times New Roman" w:hAnsi="Times New Roman" w:cs="Times New Roman"/>
          <w:sz w:val="24"/>
          <w:szCs w:val="24"/>
        </w:rPr>
        <w:t xml:space="preserve"> (</w:t>
      </w:r>
      <w:r w:rsidR="00785F41" w:rsidRPr="00EF7E4A">
        <w:rPr>
          <w:rFonts w:ascii="Times New Roman" w:hAnsi="Times New Roman" w:cs="Times New Roman"/>
          <w:sz w:val="24"/>
          <w:szCs w:val="24"/>
        </w:rPr>
        <w:t>Woods and Marshall, 202</w:t>
      </w:r>
      <w:r w:rsidR="00785F41">
        <w:rPr>
          <w:rFonts w:ascii="Times New Roman" w:hAnsi="Times New Roman" w:cs="Times New Roman"/>
          <w:sz w:val="24"/>
          <w:szCs w:val="24"/>
        </w:rPr>
        <w:t>3)</w:t>
      </w:r>
      <w:r w:rsidRPr="00EF7E4A">
        <w:rPr>
          <w:rFonts w:ascii="Times New Roman" w:hAnsi="Times New Roman" w:cs="Times New Roman"/>
          <w:sz w:val="24"/>
          <w:szCs w:val="24"/>
        </w:rPr>
        <w:t>. Finally, semi-annual provincial and federal reports are on regulatory reporting requirements and are used to keep track of all the activities within the intergovernmental standards, therefore, facilitating accountability and appropriate project management</w:t>
      </w:r>
      <w:r w:rsidR="00B528B3" w:rsidRPr="00B528B3">
        <w:rPr>
          <w:rFonts w:ascii="Times New Roman" w:hAnsi="Times New Roman" w:cs="Times New Roman"/>
          <w:sz w:val="24"/>
          <w:szCs w:val="24"/>
        </w:rPr>
        <w:t>.</w:t>
      </w:r>
    </w:p>
    <w:p w14:paraId="162A9751" w14:textId="646324B6" w:rsidR="00B528B3" w:rsidRPr="001B5AED" w:rsidRDefault="00B528B3" w:rsidP="00B0227A">
      <w:pPr>
        <w:pStyle w:val="Heading1"/>
        <w:spacing w:line="360" w:lineRule="auto"/>
        <w:jc w:val="both"/>
        <w:rPr>
          <w:rFonts w:ascii="Times New Roman" w:hAnsi="Times New Roman" w:cs="Times New Roman"/>
          <w:b/>
          <w:bCs/>
          <w:color w:val="auto"/>
        </w:rPr>
      </w:pPr>
      <w:bookmarkStart w:id="7" w:name="_Toc215118843"/>
      <w:r>
        <w:rPr>
          <w:rFonts w:ascii="Times New Roman" w:hAnsi="Times New Roman" w:cs="Times New Roman"/>
          <w:b/>
          <w:bCs/>
          <w:color w:val="auto"/>
        </w:rPr>
        <w:t>8</w:t>
      </w:r>
      <w:r w:rsidRPr="001B5AED">
        <w:rPr>
          <w:rFonts w:ascii="Times New Roman" w:hAnsi="Times New Roman" w:cs="Times New Roman"/>
          <w:b/>
          <w:bCs/>
          <w:color w:val="auto"/>
        </w:rPr>
        <w:t xml:space="preserve">. </w:t>
      </w:r>
      <w:r>
        <w:rPr>
          <w:rFonts w:ascii="Times New Roman" w:hAnsi="Times New Roman" w:cs="Times New Roman"/>
          <w:b/>
          <w:bCs/>
          <w:color w:val="auto"/>
        </w:rPr>
        <w:t>Allocation of Resources</w:t>
      </w:r>
      <w:r w:rsidRPr="001B5AED">
        <w:rPr>
          <w:rFonts w:ascii="Times New Roman" w:hAnsi="Times New Roman" w:cs="Times New Roman"/>
          <w:b/>
          <w:bCs/>
          <w:color w:val="auto"/>
        </w:rPr>
        <w:t>:</w:t>
      </w:r>
      <w:bookmarkEnd w:id="7"/>
    </w:p>
    <w:p w14:paraId="4AB17D8E" w14:textId="3FA7BEF2" w:rsidR="00B528B3" w:rsidRPr="00B528B3" w:rsidRDefault="00B528B3" w:rsidP="00B0227A">
      <w:pPr>
        <w:spacing w:line="360" w:lineRule="auto"/>
        <w:jc w:val="both"/>
        <w:rPr>
          <w:rFonts w:ascii="Times New Roman" w:hAnsi="Times New Roman" w:cs="Times New Roman"/>
          <w:b/>
          <w:bCs/>
          <w:sz w:val="24"/>
          <w:szCs w:val="24"/>
        </w:rPr>
      </w:pPr>
      <w:r w:rsidRPr="00B528B3">
        <w:rPr>
          <w:rFonts w:ascii="Times New Roman" w:hAnsi="Times New Roman" w:cs="Times New Roman"/>
          <w:b/>
          <w:bCs/>
          <w:sz w:val="24"/>
          <w:szCs w:val="24"/>
        </w:rPr>
        <w:t>Human Resources:</w:t>
      </w:r>
    </w:p>
    <w:p w14:paraId="30F5BF2F" w14:textId="4B835127" w:rsidR="00B528B3" w:rsidRPr="00B528B3" w:rsidRDefault="00EF7E4A" w:rsidP="00B0227A">
      <w:pPr>
        <w:spacing w:line="360" w:lineRule="auto"/>
        <w:jc w:val="both"/>
        <w:rPr>
          <w:rFonts w:ascii="Times New Roman" w:hAnsi="Times New Roman" w:cs="Times New Roman"/>
          <w:sz w:val="24"/>
          <w:szCs w:val="24"/>
        </w:rPr>
      </w:pPr>
      <w:r w:rsidRPr="00EF7E4A">
        <w:rPr>
          <w:rFonts w:ascii="Times New Roman" w:hAnsi="Times New Roman" w:cs="Times New Roman"/>
          <w:sz w:val="24"/>
          <w:szCs w:val="24"/>
        </w:rPr>
        <w:t xml:space="preserve">The functions that will be performed in the Highway 5 reopening project are quite </w:t>
      </w:r>
      <w:r w:rsidR="001749A4" w:rsidRPr="00EF7E4A">
        <w:rPr>
          <w:rFonts w:ascii="Times New Roman" w:hAnsi="Times New Roman" w:cs="Times New Roman"/>
          <w:sz w:val="24"/>
          <w:szCs w:val="24"/>
        </w:rPr>
        <w:t>like</w:t>
      </w:r>
      <w:r w:rsidRPr="00EF7E4A">
        <w:rPr>
          <w:rFonts w:ascii="Times New Roman" w:hAnsi="Times New Roman" w:cs="Times New Roman"/>
          <w:sz w:val="24"/>
          <w:szCs w:val="24"/>
        </w:rPr>
        <w:t xml:space="preserve"> those of the first project structure and lead to an integrated and well-regulated rebuilding process (Scott and Manning, 2022; Belal et al., 2015). The Project Manager serves as a focal point to the project activities and provides </w:t>
      </w:r>
      <w:r w:rsidR="001749A4" w:rsidRPr="00EF7E4A">
        <w:rPr>
          <w:rFonts w:ascii="Times New Roman" w:hAnsi="Times New Roman" w:cs="Times New Roman"/>
          <w:sz w:val="24"/>
          <w:szCs w:val="24"/>
        </w:rPr>
        <w:t>general</w:t>
      </w:r>
      <w:r w:rsidRPr="00EF7E4A">
        <w:rPr>
          <w:rFonts w:ascii="Times New Roman" w:hAnsi="Times New Roman" w:cs="Times New Roman"/>
          <w:sz w:val="24"/>
          <w:szCs w:val="24"/>
        </w:rPr>
        <w:t xml:space="preserve"> leadership by running schedules, budgets and inter-agency communication as well as ensuring that the activities are targeted on </w:t>
      </w:r>
      <w:r w:rsidR="001749A4" w:rsidRPr="00EF7E4A">
        <w:rPr>
          <w:rFonts w:ascii="Times New Roman" w:hAnsi="Times New Roman" w:cs="Times New Roman"/>
          <w:sz w:val="24"/>
          <w:szCs w:val="24"/>
        </w:rPr>
        <w:t>strategic</w:t>
      </w:r>
      <w:r w:rsidRPr="00EF7E4A">
        <w:rPr>
          <w:rFonts w:ascii="Times New Roman" w:hAnsi="Times New Roman" w:cs="Times New Roman"/>
          <w:sz w:val="24"/>
          <w:szCs w:val="24"/>
        </w:rPr>
        <w:t xml:space="preserve"> objectives. The Civil and Structural Engineers also play a role in designing and overseeing restructuring of the </w:t>
      </w:r>
      <w:r w:rsidR="001749A4" w:rsidRPr="00EF7E4A">
        <w:rPr>
          <w:rFonts w:ascii="Times New Roman" w:hAnsi="Times New Roman" w:cs="Times New Roman"/>
          <w:sz w:val="24"/>
          <w:szCs w:val="24"/>
        </w:rPr>
        <w:t xml:space="preserve">bridges </w:t>
      </w:r>
      <w:r w:rsidR="001749A4" w:rsidRPr="00EF7E4A">
        <w:rPr>
          <w:rFonts w:ascii="Times New Roman" w:hAnsi="Times New Roman" w:cs="Times New Roman"/>
          <w:sz w:val="24"/>
          <w:szCs w:val="24"/>
        </w:rPr>
        <w:lastRenderedPageBreak/>
        <w:t>and</w:t>
      </w:r>
      <w:r w:rsidRPr="00EF7E4A">
        <w:rPr>
          <w:rFonts w:ascii="Times New Roman" w:hAnsi="Times New Roman" w:cs="Times New Roman"/>
          <w:sz w:val="24"/>
          <w:szCs w:val="24"/>
        </w:rPr>
        <w:t xml:space="preserve"> roadway blocks to make sure that the restructuring is done in line with the provincial engineering standards. Along with this, the evaluation of soil stability, landslides and slope </w:t>
      </w:r>
      <w:r w:rsidR="001749A4" w:rsidRPr="00EF7E4A">
        <w:rPr>
          <w:rFonts w:ascii="Times New Roman" w:hAnsi="Times New Roman" w:cs="Times New Roman"/>
          <w:sz w:val="24"/>
          <w:szCs w:val="24"/>
        </w:rPr>
        <w:t>behavior</w:t>
      </w:r>
      <w:r w:rsidRPr="00EF7E4A">
        <w:rPr>
          <w:rFonts w:ascii="Times New Roman" w:hAnsi="Times New Roman" w:cs="Times New Roman"/>
          <w:sz w:val="24"/>
          <w:szCs w:val="24"/>
        </w:rPr>
        <w:t xml:space="preserve"> which is critical is also carried out by the Geotechnical Engineers, in one of the regions which the geohazard effects have high probability of developing. Continued compliance with the BC Environmental Management Act is under the environmental officers who reduce the effect of the ecological disturbance. Finally, contractors and </w:t>
      </w:r>
      <w:r w:rsidR="001749A4" w:rsidRPr="00EF7E4A">
        <w:rPr>
          <w:rFonts w:ascii="Times New Roman" w:hAnsi="Times New Roman" w:cs="Times New Roman"/>
          <w:sz w:val="24"/>
          <w:szCs w:val="24"/>
        </w:rPr>
        <w:t>laborers</w:t>
      </w:r>
      <w:r w:rsidRPr="00EF7E4A">
        <w:rPr>
          <w:rFonts w:ascii="Times New Roman" w:hAnsi="Times New Roman" w:cs="Times New Roman"/>
          <w:sz w:val="24"/>
          <w:szCs w:val="24"/>
        </w:rPr>
        <w:t xml:space="preserve"> are engaged </w:t>
      </w:r>
      <w:r w:rsidR="001749A4" w:rsidRPr="00EF7E4A">
        <w:rPr>
          <w:rFonts w:ascii="Times New Roman" w:hAnsi="Times New Roman" w:cs="Times New Roman"/>
          <w:sz w:val="24"/>
          <w:szCs w:val="24"/>
        </w:rPr>
        <w:t>to</w:t>
      </w:r>
      <w:r w:rsidRPr="00EF7E4A">
        <w:rPr>
          <w:rFonts w:ascii="Times New Roman" w:hAnsi="Times New Roman" w:cs="Times New Roman"/>
          <w:sz w:val="24"/>
          <w:szCs w:val="24"/>
        </w:rPr>
        <w:t xml:space="preserve"> </w:t>
      </w:r>
      <w:r w:rsidR="001749A4" w:rsidRPr="00EF7E4A">
        <w:rPr>
          <w:rFonts w:ascii="Times New Roman" w:hAnsi="Times New Roman" w:cs="Times New Roman"/>
          <w:sz w:val="24"/>
          <w:szCs w:val="24"/>
        </w:rPr>
        <w:t>realize</w:t>
      </w:r>
      <w:r w:rsidRPr="00EF7E4A">
        <w:rPr>
          <w:rFonts w:ascii="Times New Roman" w:hAnsi="Times New Roman" w:cs="Times New Roman"/>
          <w:sz w:val="24"/>
          <w:szCs w:val="24"/>
        </w:rPr>
        <w:t xml:space="preserve"> the physical reconstruction in which technical plans are transformed into functional and safe transport infrastructure</w:t>
      </w:r>
      <w:r w:rsidR="00B528B3" w:rsidRPr="00B528B3">
        <w:rPr>
          <w:rFonts w:ascii="Times New Roman" w:hAnsi="Times New Roman" w:cs="Times New Roman"/>
          <w:sz w:val="24"/>
          <w:szCs w:val="24"/>
        </w:rPr>
        <w:t>.</w:t>
      </w:r>
    </w:p>
    <w:p w14:paraId="4226F0FC" w14:textId="4B2C7F13" w:rsidR="00B528B3" w:rsidRPr="00B528B3" w:rsidRDefault="00B528B3" w:rsidP="00B0227A">
      <w:pPr>
        <w:spacing w:line="360" w:lineRule="auto"/>
        <w:jc w:val="both"/>
        <w:rPr>
          <w:rFonts w:ascii="Times New Roman" w:hAnsi="Times New Roman" w:cs="Times New Roman"/>
          <w:b/>
          <w:bCs/>
          <w:sz w:val="24"/>
          <w:szCs w:val="24"/>
        </w:rPr>
      </w:pPr>
      <w:r w:rsidRPr="00B528B3">
        <w:rPr>
          <w:rFonts w:ascii="Times New Roman" w:hAnsi="Times New Roman" w:cs="Times New Roman"/>
          <w:b/>
          <w:bCs/>
          <w:sz w:val="24"/>
          <w:szCs w:val="24"/>
        </w:rPr>
        <w:t>Material Resources:</w:t>
      </w:r>
    </w:p>
    <w:p w14:paraId="215516CB" w14:textId="0D6AB2E3" w:rsidR="00B528B3" w:rsidRDefault="00EF7E4A" w:rsidP="00B0227A">
      <w:pPr>
        <w:spacing w:line="360" w:lineRule="auto"/>
        <w:jc w:val="both"/>
        <w:rPr>
          <w:rFonts w:ascii="Times New Roman" w:hAnsi="Times New Roman" w:cs="Times New Roman"/>
          <w:sz w:val="24"/>
          <w:szCs w:val="24"/>
        </w:rPr>
      </w:pPr>
      <w:r w:rsidRPr="00EF7E4A">
        <w:rPr>
          <w:rFonts w:ascii="Times New Roman" w:hAnsi="Times New Roman" w:cs="Times New Roman"/>
          <w:sz w:val="24"/>
          <w:szCs w:val="24"/>
        </w:rPr>
        <w:t xml:space="preserve">Restoration of resilient infrastructure requires the use of </w:t>
      </w:r>
      <w:r w:rsidR="001749A4" w:rsidRPr="00EF7E4A">
        <w:rPr>
          <w:rFonts w:ascii="Times New Roman" w:hAnsi="Times New Roman" w:cs="Times New Roman"/>
          <w:sz w:val="24"/>
          <w:szCs w:val="24"/>
        </w:rPr>
        <w:t>specialized</w:t>
      </w:r>
      <w:r w:rsidRPr="00EF7E4A">
        <w:rPr>
          <w:rFonts w:ascii="Times New Roman" w:hAnsi="Times New Roman" w:cs="Times New Roman"/>
          <w:sz w:val="24"/>
          <w:szCs w:val="24"/>
        </w:rPr>
        <w:t xml:space="preserve"> materials that are required in the reopening of </w:t>
      </w:r>
      <w:r w:rsidR="001749A4" w:rsidRPr="00EF7E4A">
        <w:rPr>
          <w:rFonts w:ascii="Times New Roman" w:hAnsi="Times New Roman" w:cs="Times New Roman"/>
          <w:sz w:val="24"/>
          <w:szCs w:val="24"/>
        </w:rPr>
        <w:t>Highway</w:t>
      </w:r>
      <w:r w:rsidRPr="00EF7E4A">
        <w:rPr>
          <w:rFonts w:ascii="Times New Roman" w:hAnsi="Times New Roman" w:cs="Times New Roman"/>
          <w:sz w:val="24"/>
          <w:szCs w:val="24"/>
        </w:rPr>
        <w:t xml:space="preserve"> 5. Structural steel and concrete and asphalt and geotextile, drainage pipes, culverts, and water management products are enhanced </w:t>
      </w:r>
      <w:r w:rsidR="001749A4" w:rsidRPr="00EF7E4A">
        <w:rPr>
          <w:rFonts w:ascii="Times New Roman" w:hAnsi="Times New Roman" w:cs="Times New Roman"/>
          <w:sz w:val="24"/>
          <w:szCs w:val="24"/>
        </w:rPr>
        <w:t>using</w:t>
      </w:r>
      <w:r w:rsidRPr="00EF7E4A">
        <w:rPr>
          <w:rFonts w:ascii="Times New Roman" w:hAnsi="Times New Roman" w:cs="Times New Roman"/>
          <w:sz w:val="24"/>
          <w:szCs w:val="24"/>
        </w:rPr>
        <w:t xml:space="preserve"> roadway and bridge reconstruction. </w:t>
      </w:r>
      <w:r w:rsidR="001749A4" w:rsidRPr="00EF7E4A">
        <w:rPr>
          <w:rFonts w:ascii="Times New Roman" w:hAnsi="Times New Roman" w:cs="Times New Roman"/>
          <w:sz w:val="24"/>
          <w:szCs w:val="24"/>
        </w:rPr>
        <w:t>Safety</w:t>
      </w:r>
      <w:r w:rsidRPr="00EF7E4A">
        <w:rPr>
          <w:rFonts w:ascii="Times New Roman" w:hAnsi="Times New Roman" w:cs="Times New Roman"/>
          <w:sz w:val="24"/>
          <w:szCs w:val="24"/>
        </w:rPr>
        <w:t xml:space="preserve"> is managed through the assistance of sensors and monitoring devices and allowed mobility is guaranteed in temporary traffic-control materials that are utilized during the process of phased constructions</w:t>
      </w:r>
      <w:r w:rsidR="00B528B3" w:rsidRPr="00B528B3">
        <w:rPr>
          <w:rFonts w:ascii="Times New Roman" w:hAnsi="Times New Roman" w:cs="Times New Roman"/>
          <w:sz w:val="24"/>
          <w:szCs w:val="24"/>
        </w:rPr>
        <w:t>.</w:t>
      </w:r>
    </w:p>
    <w:p w14:paraId="6793ADD2" w14:textId="40A9DD77" w:rsidR="00B528B3" w:rsidRPr="00B528B3" w:rsidRDefault="00B528B3" w:rsidP="00B0227A">
      <w:pPr>
        <w:spacing w:line="360" w:lineRule="auto"/>
        <w:jc w:val="both"/>
        <w:rPr>
          <w:rFonts w:ascii="Times New Roman" w:hAnsi="Times New Roman" w:cs="Times New Roman"/>
          <w:b/>
          <w:bCs/>
          <w:sz w:val="24"/>
          <w:szCs w:val="24"/>
        </w:rPr>
      </w:pPr>
      <w:r w:rsidRPr="00B528B3">
        <w:rPr>
          <w:rFonts w:ascii="Times New Roman" w:hAnsi="Times New Roman" w:cs="Times New Roman"/>
          <w:b/>
          <w:bCs/>
          <w:sz w:val="24"/>
          <w:szCs w:val="24"/>
        </w:rPr>
        <w:t>Financial Resources:</w:t>
      </w:r>
    </w:p>
    <w:tbl>
      <w:tblPr>
        <w:tblStyle w:val="TableGrid"/>
        <w:tblW w:w="0" w:type="auto"/>
        <w:jc w:val="center"/>
        <w:tblLook w:val="04A0" w:firstRow="1" w:lastRow="0" w:firstColumn="1" w:lastColumn="0" w:noHBand="0" w:noVBand="1"/>
      </w:tblPr>
      <w:tblGrid>
        <w:gridCol w:w="2956"/>
        <w:gridCol w:w="2470"/>
      </w:tblGrid>
      <w:tr w:rsidR="00B528B3" w:rsidRPr="00B528B3" w14:paraId="3D48B0C5" w14:textId="77777777" w:rsidTr="00B528B3">
        <w:trPr>
          <w:jc w:val="center"/>
        </w:trPr>
        <w:tc>
          <w:tcPr>
            <w:tcW w:w="0" w:type="auto"/>
            <w:hideMark/>
          </w:tcPr>
          <w:p w14:paraId="2CD9FCE9" w14:textId="77777777" w:rsidR="00B528B3" w:rsidRPr="00B528B3" w:rsidRDefault="00B528B3" w:rsidP="00B0227A">
            <w:pPr>
              <w:spacing w:line="360" w:lineRule="auto"/>
              <w:jc w:val="center"/>
              <w:rPr>
                <w:rFonts w:ascii="Times New Roman" w:eastAsia="Times New Roman" w:hAnsi="Times New Roman" w:cs="Times New Roman"/>
                <w:b/>
                <w:bCs/>
                <w:kern w:val="0"/>
                <w:sz w:val="24"/>
                <w:szCs w:val="24"/>
                <w14:ligatures w14:val="none"/>
              </w:rPr>
            </w:pPr>
            <w:r w:rsidRPr="00B528B3">
              <w:rPr>
                <w:rFonts w:ascii="Times New Roman" w:eastAsia="Times New Roman" w:hAnsi="Times New Roman" w:cs="Times New Roman"/>
                <w:b/>
                <w:bCs/>
                <w:kern w:val="0"/>
                <w:sz w:val="24"/>
                <w:szCs w:val="24"/>
                <w14:ligatures w14:val="none"/>
              </w:rPr>
              <w:t>Category</w:t>
            </w:r>
          </w:p>
        </w:tc>
        <w:tc>
          <w:tcPr>
            <w:tcW w:w="0" w:type="auto"/>
            <w:hideMark/>
          </w:tcPr>
          <w:p w14:paraId="41C853EE" w14:textId="77777777" w:rsidR="00B528B3" w:rsidRPr="00B528B3" w:rsidRDefault="00B528B3" w:rsidP="00B0227A">
            <w:pPr>
              <w:spacing w:line="360" w:lineRule="auto"/>
              <w:jc w:val="center"/>
              <w:rPr>
                <w:rFonts w:ascii="Times New Roman" w:eastAsia="Times New Roman" w:hAnsi="Times New Roman" w:cs="Times New Roman"/>
                <w:b/>
                <w:bCs/>
                <w:kern w:val="0"/>
                <w:sz w:val="24"/>
                <w:szCs w:val="24"/>
                <w14:ligatures w14:val="none"/>
              </w:rPr>
            </w:pPr>
            <w:r w:rsidRPr="00B528B3">
              <w:rPr>
                <w:rFonts w:ascii="Times New Roman" w:eastAsia="Times New Roman" w:hAnsi="Times New Roman" w:cs="Times New Roman"/>
                <w:b/>
                <w:bCs/>
                <w:kern w:val="0"/>
                <w:sz w:val="24"/>
                <w:szCs w:val="24"/>
                <w14:ligatures w14:val="none"/>
              </w:rPr>
              <w:t>Budget (CAD million)</w:t>
            </w:r>
          </w:p>
        </w:tc>
      </w:tr>
      <w:tr w:rsidR="00B528B3" w:rsidRPr="00B528B3" w14:paraId="0BA69AE9" w14:textId="77777777" w:rsidTr="00B528B3">
        <w:trPr>
          <w:jc w:val="center"/>
        </w:trPr>
        <w:tc>
          <w:tcPr>
            <w:tcW w:w="0" w:type="auto"/>
            <w:hideMark/>
          </w:tcPr>
          <w:p w14:paraId="28B25135"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Planning and Design</w:t>
            </w:r>
          </w:p>
        </w:tc>
        <w:tc>
          <w:tcPr>
            <w:tcW w:w="0" w:type="auto"/>
            <w:hideMark/>
          </w:tcPr>
          <w:p w14:paraId="5BE21759"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10</w:t>
            </w:r>
          </w:p>
        </w:tc>
      </w:tr>
      <w:tr w:rsidR="00B528B3" w:rsidRPr="00B528B3" w14:paraId="27061E0B" w14:textId="77777777" w:rsidTr="00B528B3">
        <w:trPr>
          <w:jc w:val="center"/>
        </w:trPr>
        <w:tc>
          <w:tcPr>
            <w:tcW w:w="0" w:type="auto"/>
            <w:hideMark/>
          </w:tcPr>
          <w:p w14:paraId="11918D80"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Construction Materials</w:t>
            </w:r>
          </w:p>
        </w:tc>
        <w:tc>
          <w:tcPr>
            <w:tcW w:w="0" w:type="auto"/>
            <w:hideMark/>
          </w:tcPr>
          <w:p w14:paraId="17EE2B76"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60</w:t>
            </w:r>
          </w:p>
        </w:tc>
      </w:tr>
      <w:tr w:rsidR="00B528B3" w:rsidRPr="00B528B3" w14:paraId="750BFFFA" w14:textId="77777777" w:rsidTr="00B528B3">
        <w:trPr>
          <w:jc w:val="center"/>
        </w:trPr>
        <w:tc>
          <w:tcPr>
            <w:tcW w:w="0" w:type="auto"/>
            <w:hideMark/>
          </w:tcPr>
          <w:p w14:paraId="30BB4D1C" w14:textId="29F83262" w:rsidR="00B528B3" w:rsidRPr="00B528B3" w:rsidRDefault="00FD423C"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Labor</w:t>
            </w:r>
            <w:r w:rsidR="00B528B3" w:rsidRPr="00B528B3">
              <w:rPr>
                <w:rFonts w:ascii="Times New Roman" w:eastAsia="Times New Roman" w:hAnsi="Times New Roman" w:cs="Times New Roman"/>
                <w:kern w:val="0"/>
                <w:sz w:val="24"/>
                <w:szCs w:val="24"/>
                <w14:ligatures w14:val="none"/>
              </w:rPr>
              <w:t xml:space="preserve"> Costs</w:t>
            </w:r>
          </w:p>
        </w:tc>
        <w:tc>
          <w:tcPr>
            <w:tcW w:w="0" w:type="auto"/>
            <w:hideMark/>
          </w:tcPr>
          <w:p w14:paraId="1C89FF18"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30</w:t>
            </w:r>
          </w:p>
        </w:tc>
      </w:tr>
      <w:tr w:rsidR="00B528B3" w:rsidRPr="00B528B3" w14:paraId="5349E4BD" w14:textId="77777777" w:rsidTr="00B528B3">
        <w:trPr>
          <w:jc w:val="center"/>
        </w:trPr>
        <w:tc>
          <w:tcPr>
            <w:tcW w:w="0" w:type="auto"/>
            <w:hideMark/>
          </w:tcPr>
          <w:p w14:paraId="686805DD"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Environmental Management</w:t>
            </w:r>
          </w:p>
        </w:tc>
        <w:tc>
          <w:tcPr>
            <w:tcW w:w="0" w:type="auto"/>
            <w:hideMark/>
          </w:tcPr>
          <w:p w14:paraId="79B5ECC9"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5</w:t>
            </w:r>
          </w:p>
        </w:tc>
      </w:tr>
      <w:tr w:rsidR="00B528B3" w:rsidRPr="00B528B3" w14:paraId="0546A940" w14:textId="77777777" w:rsidTr="00B528B3">
        <w:trPr>
          <w:jc w:val="center"/>
        </w:trPr>
        <w:tc>
          <w:tcPr>
            <w:tcW w:w="0" w:type="auto"/>
            <w:hideMark/>
          </w:tcPr>
          <w:p w14:paraId="54D8FB1A"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Monitoring and Evaluation</w:t>
            </w:r>
          </w:p>
        </w:tc>
        <w:tc>
          <w:tcPr>
            <w:tcW w:w="0" w:type="auto"/>
            <w:hideMark/>
          </w:tcPr>
          <w:p w14:paraId="2326097C"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5</w:t>
            </w:r>
          </w:p>
        </w:tc>
      </w:tr>
      <w:tr w:rsidR="00B528B3" w:rsidRPr="00B528B3" w14:paraId="40DC9A3E" w14:textId="77777777" w:rsidTr="00B528B3">
        <w:trPr>
          <w:jc w:val="center"/>
        </w:trPr>
        <w:tc>
          <w:tcPr>
            <w:tcW w:w="0" w:type="auto"/>
            <w:hideMark/>
          </w:tcPr>
          <w:p w14:paraId="02D7AF81"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Contingency (10%)</w:t>
            </w:r>
          </w:p>
        </w:tc>
        <w:tc>
          <w:tcPr>
            <w:tcW w:w="0" w:type="auto"/>
            <w:hideMark/>
          </w:tcPr>
          <w:p w14:paraId="2774A4A2"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kern w:val="0"/>
                <w:sz w:val="24"/>
                <w:szCs w:val="24"/>
                <w14:ligatures w14:val="none"/>
              </w:rPr>
              <w:t>10</w:t>
            </w:r>
          </w:p>
        </w:tc>
      </w:tr>
      <w:tr w:rsidR="00B528B3" w:rsidRPr="00B528B3" w14:paraId="73C06FE9" w14:textId="77777777" w:rsidTr="00B528B3">
        <w:trPr>
          <w:jc w:val="center"/>
        </w:trPr>
        <w:tc>
          <w:tcPr>
            <w:tcW w:w="0" w:type="auto"/>
            <w:hideMark/>
          </w:tcPr>
          <w:p w14:paraId="6A1620A0"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b/>
                <w:bCs/>
                <w:kern w:val="0"/>
                <w:sz w:val="24"/>
                <w:szCs w:val="24"/>
                <w14:ligatures w14:val="none"/>
              </w:rPr>
              <w:t>Total</w:t>
            </w:r>
          </w:p>
        </w:tc>
        <w:tc>
          <w:tcPr>
            <w:tcW w:w="0" w:type="auto"/>
            <w:hideMark/>
          </w:tcPr>
          <w:p w14:paraId="6DEE8DBD" w14:textId="77777777" w:rsidR="00B528B3" w:rsidRPr="00B528B3" w:rsidRDefault="00B528B3" w:rsidP="00B0227A">
            <w:pPr>
              <w:spacing w:line="360" w:lineRule="auto"/>
              <w:jc w:val="center"/>
              <w:rPr>
                <w:rFonts w:ascii="Times New Roman" w:eastAsia="Times New Roman" w:hAnsi="Times New Roman" w:cs="Times New Roman"/>
                <w:kern w:val="0"/>
                <w:sz w:val="24"/>
                <w:szCs w:val="24"/>
                <w14:ligatures w14:val="none"/>
              </w:rPr>
            </w:pPr>
            <w:r w:rsidRPr="00B528B3">
              <w:rPr>
                <w:rFonts w:ascii="Times New Roman" w:eastAsia="Times New Roman" w:hAnsi="Times New Roman" w:cs="Times New Roman"/>
                <w:b/>
                <w:bCs/>
                <w:kern w:val="0"/>
                <w:sz w:val="24"/>
                <w:szCs w:val="24"/>
                <w14:ligatures w14:val="none"/>
              </w:rPr>
              <w:t>120</w:t>
            </w:r>
          </w:p>
        </w:tc>
      </w:tr>
    </w:tbl>
    <w:p w14:paraId="4DA4A710" w14:textId="5FFB2297" w:rsidR="00B528B3" w:rsidRDefault="00B528B3" w:rsidP="00B0227A">
      <w:pPr>
        <w:spacing w:line="360" w:lineRule="auto"/>
        <w:jc w:val="center"/>
        <w:rPr>
          <w:rFonts w:ascii="Times New Roman" w:hAnsi="Times New Roman" w:cs="Times New Roman"/>
          <w:sz w:val="24"/>
          <w:szCs w:val="24"/>
        </w:rPr>
      </w:pPr>
    </w:p>
    <w:p w14:paraId="406AF297" w14:textId="780FAF29" w:rsidR="00B528B3" w:rsidRPr="00B528B3" w:rsidRDefault="00B528B3" w:rsidP="00B0227A">
      <w:pPr>
        <w:spacing w:line="360" w:lineRule="auto"/>
        <w:jc w:val="both"/>
        <w:rPr>
          <w:rFonts w:ascii="Times New Roman" w:hAnsi="Times New Roman" w:cs="Times New Roman"/>
          <w:b/>
          <w:bCs/>
          <w:sz w:val="24"/>
          <w:szCs w:val="24"/>
        </w:rPr>
      </w:pPr>
      <w:r w:rsidRPr="00B528B3">
        <w:rPr>
          <w:rFonts w:ascii="Times New Roman" w:hAnsi="Times New Roman" w:cs="Times New Roman"/>
          <w:b/>
          <w:bCs/>
          <w:sz w:val="24"/>
          <w:szCs w:val="24"/>
        </w:rPr>
        <w:t>Equipment:</w:t>
      </w:r>
    </w:p>
    <w:p w14:paraId="730FEDD4" w14:textId="47B5C60B" w:rsidR="00B528B3" w:rsidRDefault="00EF7E4A" w:rsidP="00B0227A">
      <w:pPr>
        <w:spacing w:line="360" w:lineRule="auto"/>
        <w:jc w:val="both"/>
        <w:rPr>
          <w:rFonts w:ascii="Times New Roman" w:hAnsi="Times New Roman" w:cs="Times New Roman"/>
          <w:sz w:val="24"/>
          <w:szCs w:val="24"/>
        </w:rPr>
      </w:pPr>
      <w:r w:rsidRPr="00EF7E4A">
        <w:rPr>
          <w:rFonts w:ascii="Times New Roman" w:hAnsi="Times New Roman" w:cs="Times New Roman"/>
          <w:sz w:val="24"/>
          <w:szCs w:val="24"/>
        </w:rPr>
        <w:t xml:space="preserve">The project </w:t>
      </w:r>
      <w:r w:rsidR="001749A4" w:rsidRPr="00EF7E4A">
        <w:rPr>
          <w:rFonts w:ascii="Times New Roman" w:hAnsi="Times New Roman" w:cs="Times New Roman"/>
          <w:sz w:val="24"/>
          <w:szCs w:val="24"/>
        </w:rPr>
        <w:t>for</w:t>
      </w:r>
      <w:r w:rsidRPr="00EF7E4A">
        <w:rPr>
          <w:rFonts w:ascii="Times New Roman" w:hAnsi="Times New Roman" w:cs="Times New Roman"/>
          <w:sz w:val="24"/>
          <w:szCs w:val="24"/>
        </w:rPr>
        <w:t xml:space="preserve"> Highway 5 reopening requires a large scope of heavy machinery that could contribute to the complex stages of reconstruction. The required items will be </w:t>
      </w:r>
      <w:r w:rsidR="001749A4" w:rsidRPr="00EF7E4A">
        <w:rPr>
          <w:rFonts w:ascii="Times New Roman" w:hAnsi="Times New Roman" w:cs="Times New Roman"/>
          <w:sz w:val="24"/>
          <w:szCs w:val="24"/>
        </w:rPr>
        <w:t>excavators</w:t>
      </w:r>
      <w:r w:rsidRPr="00EF7E4A">
        <w:rPr>
          <w:rFonts w:ascii="Times New Roman" w:hAnsi="Times New Roman" w:cs="Times New Roman"/>
          <w:sz w:val="24"/>
          <w:szCs w:val="24"/>
        </w:rPr>
        <w:t xml:space="preserve"> and cranes to clear the debris, structural assembly, asphalt pavers to fix the roads and drilling rigs to </w:t>
      </w:r>
      <w:r w:rsidRPr="00EF7E4A">
        <w:rPr>
          <w:rFonts w:ascii="Times New Roman" w:hAnsi="Times New Roman" w:cs="Times New Roman"/>
          <w:sz w:val="24"/>
          <w:szCs w:val="24"/>
        </w:rPr>
        <w:lastRenderedPageBreak/>
        <w:t>carry out the geotechnical investigations. Specific geotechnical testing devices assist in securing the correct assessment of the soil stability, as well as the subsurface environment that will be a part of the project safety and quality standards, since portable generators can supply continuous power supply in the remote work zones (Kerzner, 2017)</w:t>
      </w:r>
      <w:r w:rsidR="00B528B3" w:rsidRPr="00B528B3">
        <w:rPr>
          <w:rFonts w:ascii="Times New Roman" w:hAnsi="Times New Roman" w:cs="Times New Roman"/>
          <w:sz w:val="24"/>
          <w:szCs w:val="24"/>
        </w:rPr>
        <w:t>.</w:t>
      </w:r>
    </w:p>
    <w:p w14:paraId="784C5548" w14:textId="4D2CD3BD" w:rsidR="00B528B3" w:rsidRPr="00B528B3" w:rsidRDefault="00B528B3" w:rsidP="00B0227A">
      <w:pPr>
        <w:pStyle w:val="Heading1"/>
        <w:spacing w:line="360" w:lineRule="auto"/>
        <w:jc w:val="both"/>
        <w:rPr>
          <w:rFonts w:ascii="Times New Roman" w:hAnsi="Times New Roman" w:cs="Times New Roman"/>
          <w:b/>
          <w:bCs/>
          <w:color w:val="auto"/>
        </w:rPr>
      </w:pPr>
      <w:bookmarkStart w:id="8" w:name="_Toc215118844"/>
      <w:r w:rsidRPr="00B528B3">
        <w:rPr>
          <w:rFonts w:ascii="Times New Roman" w:hAnsi="Times New Roman" w:cs="Times New Roman"/>
          <w:b/>
          <w:bCs/>
          <w:color w:val="auto"/>
        </w:rPr>
        <w:t>9. Risk Analysis:</w:t>
      </w:r>
      <w:bookmarkEnd w:id="8"/>
    </w:p>
    <w:p w14:paraId="791A23F4" w14:textId="0E6FCB24" w:rsidR="001B5AED" w:rsidRDefault="00B528B3" w:rsidP="00EF7E4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Risk Matrix:</w:t>
      </w:r>
    </w:p>
    <w:tbl>
      <w:tblPr>
        <w:tblStyle w:val="TableGrid"/>
        <w:tblW w:w="0" w:type="auto"/>
        <w:jc w:val="center"/>
        <w:tblLook w:val="04A0" w:firstRow="1" w:lastRow="0" w:firstColumn="1" w:lastColumn="0" w:noHBand="0" w:noVBand="1"/>
      </w:tblPr>
      <w:tblGrid>
        <w:gridCol w:w="3067"/>
        <w:gridCol w:w="1324"/>
        <w:gridCol w:w="1030"/>
        <w:gridCol w:w="3929"/>
      </w:tblGrid>
      <w:tr w:rsidR="00EF7E4A" w:rsidRPr="00EF7E4A" w14:paraId="59C630C1" w14:textId="77777777" w:rsidTr="00EF7E4A">
        <w:trPr>
          <w:jc w:val="center"/>
        </w:trPr>
        <w:tc>
          <w:tcPr>
            <w:tcW w:w="0" w:type="auto"/>
            <w:hideMark/>
          </w:tcPr>
          <w:p w14:paraId="454EB044" w14:textId="77777777" w:rsidR="00EF7E4A" w:rsidRPr="00EF7E4A" w:rsidRDefault="00EF7E4A" w:rsidP="00EF7E4A">
            <w:pPr>
              <w:spacing w:line="360" w:lineRule="auto"/>
              <w:jc w:val="center"/>
              <w:rPr>
                <w:rFonts w:ascii="Times New Roman" w:eastAsia="Times New Roman" w:hAnsi="Times New Roman" w:cs="Times New Roman"/>
                <w:b/>
                <w:bCs/>
                <w:kern w:val="0"/>
                <w:sz w:val="24"/>
                <w:szCs w:val="24"/>
                <w14:ligatures w14:val="none"/>
              </w:rPr>
            </w:pPr>
            <w:r w:rsidRPr="00EF7E4A">
              <w:rPr>
                <w:rFonts w:ascii="Times New Roman" w:eastAsia="Times New Roman" w:hAnsi="Times New Roman" w:cs="Times New Roman"/>
                <w:b/>
                <w:bCs/>
                <w:kern w:val="0"/>
                <w:sz w:val="24"/>
                <w:szCs w:val="24"/>
                <w14:ligatures w14:val="none"/>
              </w:rPr>
              <w:t>Risk</w:t>
            </w:r>
          </w:p>
        </w:tc>
        <w:tc>
          <w:tcPr>
            <w:tcW w:w="0" w:type="auto"/>
            <w:hideMark/>
          </w:tcPr>
          <w:p w14:paraId="76CCF7D7" w14:textId="77777777" w:rsidR="00EF7E4A" w:rsidRPr="00EF7E4A" w:rsidRDefault="00EF7E4A" w:rsidP="00EF7E4A">
            <w:pPr>
              <w:spacing w:line="360" w:lineRule="auto"/>
              <w:jc w:val="center"/>
              <w:rPr>
                <w:rFonts w:ascii="Times New Roman" w:eastAsia="Times New Roman" w:hAnsi="Times New Roman" w:cs="Times New Roman"/>
                <w:b/>
                <w:bCs/>
                <w:kern w:val="0"/>
                <w:sz w:val="24"/>
                <w:szCs w:val="24"/>
                <w14:ligatures w14:val="none"/>
              </w:rPr>
            </w:pPr>
            <w:r w:rsidRPr="00EF7E4A">
              <w:rPr>
                <w:rFonts w:ascii="Times New Roman" w:eastAsia="Times New Roman" w:hAnsi="Times New Roman" w:cs="Times New Roman"/>
                <w:b/>
                <w:bCs/>
                <w:kern w:val="0"/>
                <w:sz w:val="24"/>
                <w:szCs w:val="24"/>
                <w14:ligatures w14:val="none"/>
              </w:rPr>
              <w:t>Likelihood</w:t>
            </w:r>
          </w:p>
        </w:tc>
        <w:tc>
          <w:tcPr>
            <w:tcW w:w="0" w:type="auto"/>
            <w:hideMark/>
          </w:tcPr>
          <w:p w14:paraId="304CFCD3" w14:textId="77777777" w:rsidR="00EF7E4A" w:rsidRPr="00EF7E4A" w:rsidRDefault="00EF7E4A" w:rsidP="00EF7E4A">
            <w:pPr>
              <w:spacing w:line="360" w:lineRule="auto"/>
              <w:jc w:val="center"/>
              <w:rPr>
                <w:rFonts w:ascii="Times New Roman" w:eastAsia="Times New Roman" w:hAnsi="Times New Roman" w:cs="Times New Roman"/>
                <w:b/>
                <w:bCs/>
                <w:kern w:val="0"/>
                <w:sz w:val="24"/>
                <w:szCs w:val="24"/>
                <w14:ligatures w14:val="none"/>
              </w:rPr>
            </w:pPr>
            <w:r w:rsidRPr="00EF7E4A">
              <w:rPr>
                <w:rFonts w:ascii="Times New Roman" w:eastAsia="Times New Roman" w:hAnsi="Times New Roman" w:cs="Times New Roman"/>
                <w:b/>
                <w:bCs/>
                <w:kern w:val="0"/>
                <w:sz w:val="24"/>
                <w:szCs w:val="24"/>
                <w14:ligatures w14:val="none"/>
              </w:rPr>
              <w:t>Impact</w:t>
            </w:r>
          </w:p>
        </w:tc>
        <w:tc>
          <w:tcPr>
            <w:tcW w:w="0" w:type="auto"/>
            <w:hideMark/>
          </w:tcPr>
          <w:p w14:paraId="148BFF19" w14:textId="77777777" w:rsidR="00EF7E4A" w:rsidRPr="00EF7E4A" w:rsidRDefault="00EF7E4A" w:rsidP="00EF7E4A">
            <w:pPr>
              <w:spacing w:line="360" w:lineRule="auto"/>
              <w:jc w:val="center"/>
              <w:rPr>
                <w:rFonts w:ascii="Times New Roman" w:eastAsia="Times New Roman" w:hAnsi="Times New Roman" w:cs="Times New Roman"/>
                <w:b/>
                <w:bCs/>
                <w:kern w:val="0"/>
                <w:sz w:val="24"/>
                <w:szCs w:val="24"/>
                <w14:ligatures w14:val="none"/>
              </w:rPr>
            </w:pPr>
            <w:r w:rsidRPr="00EF7E4A">
              <w:rPr>
                <w:rFonts w:ascii="Times New Roman" w:eastAsia="Times New Roman" w:hAnsi="Times New Roman" w:cs="Times New Roman"/>
                <w:b/>
                <w:bCs/>
                <w:kern w:val="0"/>
                <w:sz w:val="24"/>
                <w:szCs w:val="24"/>
                <w14:ligatures w14:val="none"/>
              </w:rPr>
              <w:t>Mitigation Strategy</w:t>
            </w:r>
          </w:p>
        </w:tc>
      </w:tr>
      <w:tr w:rsidR="00EF7E4A" w:rsidRPr="00EF7E4A" w14:paraId="10C5CD95" w14:textId="77777777" w:rsidTr="00EF7E4A">
        <w:trPr>
          <w:jc w:val="center"/>
        </w:trPr>
        <w:tc>
          <w:tcPr>
            <w:tcW w:w="0" w:type="auto"/>
            <w:hideMark/>
          </w:tcPr>
          <w:p w14:paraId="234951AE"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Adverse Weather Conditions</w:t>
            </w:r>
          </w:p>
        </w:tc>
        <w:tc>
          <w:tcPr>
            <w:tcW w:w="0" w:type="auto"/>
            <w:hideMark/>
          </w:tcPr>
          <w:p w14:paraId="4ECF3376"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High</w:t>
            </w:r>
          </w:p>
        </w:tc>
        <w:tc>
          <w:tcPr>
            <w:tcW w:w="0" w:type="auto"/>
            <w:hideMark/>
          </w:tcPr>
          <w:p w14:paraId="7DF618FE"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High</w:t>
            </w:r>
          </w:p>
        </w:tc>
        <w:tc>
          <w:tcPr>
            <w:tcW w:w="0" w:type="auto"/>
            <w:hideMark/>
          </w:tcPr>
          <w:p w14:paraId="6529D463"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Build seasonal buffers; flexible scheduling</w:t>
            </w:r>
          </w:p>
        </w:tc>
      </w:tr>
      <w:tr w:rsidR="00EF7E4A" w:rsidRPr="00EF7E4A" w14:paraId="61DC9A88" w14:textId="77777777" w:rsidTr="00EF7E4A">
        <w:trPr>
          <w:jc w:val="center"/>
        </w:trPr>
        <w:tc>
          <w:tcPr>
            <w:tcW w:w="0" w:type="auto"/>
            <w:hideMark/>
          </w:tcPr>
          <w:p w14:paraId="0F6C8B06"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Material Shortage</w:t>
            </w:r>
          </w:p>
        </w:tc>
        <w:tc>
          <w:tcPr>
            <w:tcW w:w="0" w:type="auto"/>
            <w:hideMark/>
          </w:tcPr>
          <w:p w14:paraId="521E1A01"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Medium</w:t>
            </w:r>
          </w:p>
        </w:tc>
        <w:tc>
          <w:tcPr>
            <w:tcW w:w="0" w:type="auto"/>
            <w:hideMark/>
          </w:tcPr>
          <w:p w14:paraId="67D87460"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High</w:t>
            </w:r>
          </w:p>
        </w:tc>
        <w:tc>
          <w:tcPr>
            <w:tcW w:w="0" w:type="auto"/>
            <w:hideMark/>
          </w:tcPr>
          <w:p w14:paraId="75F562CF" w14:textId="56874BE0" w:rsidR="00EF7E4A" w:rsidRPr="00EF7E4A" w:rsidRDefault="005C609B"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Prioritize</w:t>
            </w:r>
            <w:r w:rsidR="00EF7E4A" w:rsidRPr="00EF7E4A">
              <w:rPr>
                <w:rFonts w:ascii="Times New Roman" w:eastAsia="Times New Roman" w:hAnsi="Times New Roman" w:cs="Times New Roman"/>
                <w:kern w:val="0"/>
                <w:sz w:val="24"/>
                <w:szCs w:val="24"/>
                <w14:ligatures w14:val="none"/>
              </w:rPr>
              <w:t xml:space="preserve"> local suppliers; early procurement</w:t>
            </w:r>
          </w:p>
        </w:tc>
      </w:tr>
      <w:tr w:rsidR="00EF7E4A" w:rsidRPr="00EF7E4A" w14:paraId="25FABD0D" w14:textId="77777777" w:rsidTr="00EF7E4A">
        <w:trPr>
          <w:jc w:val="center"/>
        </w:trPr>
        <w:tc>
          <w:tcPr>
            <w:tcW w:w="0" w:type="auto"/>
            <w:hideMark/>
          </w:tcPr>
          <w:p w14:paraId="67212CA5"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Cost Overrun</w:t>
            </w:r>
          </w:p>
        </w:tc>
        <w:tc>
          <w:tcPr>
            <w:tcW w:w="0" w:type="auto"/>
            <w:hideMark/>
          </w:tcPr>
          <w:p w14:paraId="7EBA9C97"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Medium</w:t>
            </w:r>
          </w:p>
        </w:tc>
        <w:tc>
          <w:tcPr>
            <w:tcW w:w="0" w:type="auto"/>
            <w:hideMark/>
          </w:tcPr>
          <w:p w14:paraId="58164736"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High</w:t>
            </w:r>
          </w:p>
        </w:tc>
        <w:tc>
          <w:tcPr>
            <w:tcW w:w="0" w:type="auto"/>
            <w:hideMark/>
          </w:tcPr>
          <w:p w14:paraId="69B6D448"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Continuous monitoring; contingency funding</w:t>
            </w:r>
          </w:p>
        </w:tc>
      </w:tr>
      <w:tr w:rsidR="00EF7E4A" w:rsidRPr="00EF7E4A" w14:paraId="005A30CB" w14:textId="77777777" w:rsidTr="00EF7E4A">
        <w:trPr>
          <w:jc w:val="center"/>
        </w:trPr>
        <w:tc>
          <w:tcPr>
            <w:tcW w:w="0" w:type="auto"/>
            <w:hideMark/>
          </w:tcPr>
          <w:p w14:paraId="1F336EF8"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proofErr w:type="spellStart"/>
            <w:r w:rsidRPr="00EF7E4A">
              <w:rPr>
                <w:rFonts w:ascii="Times New Roman" w:eastAsia="Times New Roman" w:hAnsi="Times New Roman" w:cs="Times New Roman"/>
                <w:kern w:val="0"/>
                <w:sz w:val="24"/>
                <w:szCs w:val="24"/>
                <w14:ligatures w14:val="none"/>
              </w:rPr>
              <w:t>Labour</w:t>
            </w:r>
            <w:proofErr w:type="spellEnd"/>
            <w:r w:rsidRPr="00EF7E4A">
              <w:rPr>
                <w:rFonts w:ascii="Times New Roman" w:eastAsia="Times New Roman" w:hAnsi="Times New Roman" w:cs="Times New Roman"/>
                <w:kern w:val="0"/>
                <w:sz w:val="24"/>
                <w:szCs w:val="24"/>
                <w14:ligatures w14:val="none"/>
              </w:rPr>
              <w:t xml:space="preserve"> Shortage</w:t>
            </w:r>
          </w:p>
        </w:tc>
        <w:tc>
          <w:tcPr>
            <w:tcW w:w="0" w:type="auto"/>
            <w:hideMark/>
          </w:tcPr>
          <w:p w14:paraId="1334F25E"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Low</w:t>
            </w:r>
          </w:p>
        </w:tc>
        <w:tc>
          <w:tcPr>
            <w:tcW w:w="0" w:type="auto"/>
            <w:hideMark/>
          </w:tcPr>
          <w:p w14:paraId="7142C48E"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Medium</w:t>
            </w:r>
          </w:p>
        </w:tc>
        <w:tc>
          <w:tcPr>
            <w:tcW w:w="0" w:type="auto"/>
            <w:hideMark/>
          </w:tcPr>
          <w:p w14:paraId="297B7592"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Regional contractor engagement</w:t>
            </w:r>
          </w:p>
        </w:tc>
      </w:tr>
      <w:tr w:rsidR="00EF7E4A" w:rsidRPr="00EF7E4A" w14:paraId="227D5D29" w14:textId="77777777" w:rsidTr="00EF7E4A">
        <w:trPr>
          <w:jc w:val="center"/>
        </w:trPr>
        <w:tc>
          <w:tcPr>
            <w:tcW w:w="0" w:type="auto"/>
            <w:hideMark/>
          </w:tcPr>
          <w:p w14:paraId="1F0E8B8D"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Delayed Permits</w:t>
            </w:r>
          </w:p>
        </w:tc>
        <w:tc>
          <w:tcPr>
            <w:tcW w:w="0" w:type="auto"/>
            <w:hideMark/>
          </w:tcPr>
          <w:p w14:paraId="0C0C75B9"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Medium</w:t>
            </w:r>
          </w:p>
        </w:tc>
        <w:tc>
          <w:tcPr>
            <w:tcW w:w="0" w:type="auto"/>
            <w:hideMark/>
          </w:tcPr>
          <w:p w14:paraId="550CDF5F"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Medium</w:t>
            </w:r>
          </w:p>
        </w:tc>
        <w:tc>
          <w:tcPr>
            <w:tcW w:w="0" w:type="auto"/>
            <w:hideMark/>
          </w:tcPr>
          <w:p w14:paraId="69E21CF2"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Early regulatory coordination</w:t>
            </w:r>
          </w:p>
        </w:tc>
      </w:tr>
      <w:tr w:rsidR="00EF7E4A" w:rsidRPr="00EF7E4A" w14:paraId="2F26A973" w14:textId="77777777" w:rsidTr="00EF7E4A">
        <w:trPr>
          <w:jc w:val="center"/>
        </w:trPr>
        <w:tc>
          <w:tcPr>
            <w:tcW w:w="0" w:type="auto"/>
            <w:hideMark/>
          </w:tcPr>
          <w:p w14:paraId="3E6BC14A"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Environmental Restrictions</w:t>
            </w:r>
          </w:p>
        </w:tc>
        <w:tc>
          <w:tcPr>
            <w:tcW w:w="0" w:type="auto"/>
            <w:hideMark/>
          </w:tcPr>
          <w:p w14:paraId="46E31417"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Medium</w:t>
            </w:r>
          </w:p>
        </w:tc>
        <w:tc>
          <w:tcPr>
            <w:tcW w:w="0" w:type="auto"/>
            <w:hideMark/>
          </w:tcPr>
          <w:p w14:paraId="108698E4"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Medium</w:t>
            </w:r>
          </w:p>
        </w:tc>
        <w:tc>
          <w:tcPr>
            <w:tcW w:w="0" w:type="auto"/>
            <w:hideMark/>
          </w:tcPr>
          <w:p w14:paraId="16A410D6"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Regular liaison with environmental officers</w:t>
            </w:r>
          </w:p>
        </w:tc>
      </w:tr>
      <w:tr w:rsidR="00EF7E4A" w:rsidRPr="00EF7E4A" w14:paraId="47DA34A1" w14:textId="77777777" w:rsidTr="00EF7E4A">
        <w:trPr>
          <w:jc w:val="center"/>
        </w:trPr>
        <w:tc>
          <w:tcPr>
            <w:tcW w:w="0" w:type="auto"/>
            <w:hideMark/>
          </w:tcPr>
          <w:p w14:paraId="793F7418"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Safety Incidents</w:t>
            </w:r>
          </w:p>
        </w:tc>
        <w:tc>
          <w:tcPr>
            <w:tcW w:w="0" w:type="auto"/>
            <w:hideMark/>
          </w:tcPr>
          <w:p w14:paraId="1255BC53"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Low</w:t>
            </w:r>
          </w:p>
        </w:tc>
        <w:tc>
          <w:tcPr>
            <w:tcW w:w="0" w:type="auto"/>
            <w:hideMark/>
          </w:tcPr>
          <w:p w14:paraId="7E267C83"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High</w:t>
            </w:r>
          </w:p>
        </w:tc>
        <w:tc>
          <w:tcPr>
            <w:tcW w:w="0" w:type="auto"/>
            <w:hideMark/>
          </w:tcPr>
          <w:p w14:paraId="2583AEEB"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Strict safety programs</w:t>
            </w:r>
          </w:p>
        </w:tc>
      </w:tr>
      <w:tr w:rsidR="00EF7E4A" w:rsidRPr="00EF7E4A" w14:paraId="285EB934" w14:textId="77777777" w:rsidTr="00EF7E4A">
        <w:trPr>
          <w:jc w:val="center"/>
        </w:trPr>
        <w:tc>
          <w:tcPr>
            <w:tcW w:w="0" w:type="auto"/>
            <w:hideMark/>
          </w:tcPr>
          <w:p w14:paraId="1921D45D"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Geotechnical Failures</w:t>
            </w:r>
          </w:p>
        </w:tc>
        <w:tc>
          <w:tcPr>
            <w:tcW w:w="0" w:type="auto"/>
            <w:hideMark/>
          </w:tcPr>
          <w:p w14:paraId="41DCBF63"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Medium</w:t>
            </w:r>
          </w:p>
        </w:tc>
        <w:tc>
          <w:tcPr>
            <w:tcW w:w="0" w:type="auto"/>
            <w:hideMark/>
          </w:tcPr>
          <w:p w14:paraId="4CA71D5E"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High</w:t>
            </w:r>
          </w:p>
        </w:tc>
        <w:tc>
          <w:tcPr>
            <w:tcW w:w="0" w:type="auto"/>
            <w:hideMark/>
          </w:tcPr>
          <w:p w14:paraId="421E8846"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Continuous slope monitoring systems</w:t>
            </w:r>
          </w:p>
        </w:tc>
      </w:tr>
      <w:tr w:rsidR="00EF7E4A" w:rsidRPr="00EF7E4A" w14:paraId="6F14889C" w14:textId="77777777" w:rsidTr="00EF7E4A">
        <w:trPr>
          <w:jc w:val="center"/>
        </w:trPr>
        <w:tc>
          <w:tcPr>
            <w:tcW w:w="0" w:type="auto"/>
            <w:hideMark/>
          </w:tcPr>
          <w:p w14:paraId="54F3B636"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Community Opposition (Detours)</w:t>
            </w:r>
          </w:p>
        </w:tc>
        <w:tc>
          <w:tcPr>
            <w:tcW w:w="0" w:type="auto"/>
            <w:hideMark/>
          </w:tcPr>
          <w:p w14:paraId="24A229E8"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Low</w:t>
            </w:r>
          </w:p>
        </w:tc>
        <w:tc>
          <w:tcPr>
            <w:tcW w:w="0" w:type="auto"/>
            <w:hideMark/>
          </w:tcPr>
          <w:p w14:paraId="7C2E7F85"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Medium</w:t>
            </w:r>
          </w:p>
        </w:tc>
        <w:tc>
          <w:tcPr>
            <w:tcW w:w="0" w:type="auto"/>
            <w:hideMark/>
          </w:tcPr>
          <w:p w14:paraId="1EDF1425" w14:textId="77777777" w:rsidR="00EF7E4A" w:rsidRPr="00EF7E4A" w:rsidRDefault="00EF7E4A" w:rsidP="00EF7E4A">
            <w:pPr>
              <w:spacing w:line="360" w:lineRule="auto"/>
              <w:jc w:val="center"/>
              <w:rPr>
                <w:rFonts w:ascii="Times New Roman" w:eastAsia="Times New Roman" w:hAnsi="Times New Roman" w:cs="Times New Roman"/>
                <w:kern w:val="0"/>
                <w:sz w:val="24"/>
                <w:szCs w:val="24"/>
                <w14:ligatures w14:val="none"/>
              </w:rPr>
            </w:pPr>
            <w:r w:rsidRPr="00EF7E4A">
              <w:rPr>
                <w:rFonts w:ascii="Times New Roman" w:eastAsia="Times New Roman" w:hAnsi="Times New Roman" w:cs="Times New Roman"/>
                <w:kern w:val="0"/>
                <w:sz w:val="24"/>
                <w:szCs w:val="24"/>
                <w14:ligatures w14:val="none"/>
              </w:rPr>
              <w:t>Clear public communication</w:t>
            </w:r>
          </w:p>
        </w:tc>
      </w:tr>
    </w:tbl>
    <w:p w14:paraId="16B89FBE" w14:textId="39F93385" w:rsidR="00B528B3" w:rsidRDefault="00B528B3" w:rsidP="00EF7E4A">
      <w:pPr>
        <w:spacing w:line="360" w:lineRule="auto"/>
        <w:rPr>
          <w:rFonts w:ascii="Times New Roman" w:hAnsi="Times New Roman" w:cs="Times New Roman"/>
          <w:sz w:val="24"/>
          <w:szCs w:val="24"/>
        </w:rPr>
      </w:pPr>
    </w:p>
    <w:p w14:paraId="283A584C" w14:textId="13428EEB" w:rsidR="00B528B3" w:rsidRPr="00B528B3" w:rsidRDefault="00EF7E4A" w:rsidP="00B0227A">
      <w:pPr>
        <w:spacing w:line="360" w:lineRule="auto"/>
        <w:jc w:val="both"/>
        <w:rPr>
          <w:rFonts w:ascii="Times New Roman" w:hAnsi="Times New Roman" w:cs="Times New Roman"/>
          <w:sz w:val="24"/>
          <w:szCs w:val="24"/>
        </w:rPr>
      </w:pPr>
      <w:r w:rsidRPr="00EF7E4A">
        <w:rPr>
          <w:rFonts w:ascii="Times New Roman" w:hAnsi="Times New Roman" w:cs="Times New Roman"/>
          <w:sz w:val="24"/>
          <w:szCs w:val="24"/>
        </w:rPr>
        <w:t xml:space="preserve">The risks of Highway 5 reopening project are indicative of the geotechnical and environmental specifics of prices of the mountain transportation routes. Such areas are particularly susceptible to landslides, slope failures, erosion and extreme weather conditions and all these can disrupt the construction periods and pose threats to the structural soundness. Such are the weaknesses that have been widely reported in the literature on disaster-recovery and infrastructure resilience, which note the multiplication of impact of the topography, variation in climatic conditions, and the consequent productivity of the soil following a disaster (Hillson and Murray-Webster, 2017). Some </w:t>
      </w:r>
      <w:r w:rsidRPr="00EF7E4A">
        <w:rPr>
          <w:rFonts w:ascii="Times New Roman" w:hAnsi="Times New Roman" w:cs="Times New Roman"/>
          <w:sz w:val="24"/>
          <w:szCs w:val="24"/>
        </w:rPr>
        <w:lastRenderedPageBreak/>
        <w:t>of the hazards that can be regarded as not only operational risk but also long-term risk of infrastructure sustainability in this regard are geotechnical instability, sediment mobility, flooding and disruption of the supply of material. Mitigation is therefore a significant undertaking which involves a combination of planning, continuous monitoring and adaptive engineering which is aided by evidence-based risk management models</w:t>
      </w:r>
      <w:r w:rsidR="007A5D50">
        <w:rPr>
          <w:rFonts w:ascii="Times New Roman" w:hAnsi="Times New Roman" w:cs="Times New Roman"/>
          <w:sz w:val="24"/>
          <w:szCs w:val="24"/>
        </w:rPr>
        <w:t xml:space="preserve"> (</w:t>
      </w:r>
      <w:r w:rsidR="007A5D50" w:rsidRPr="00EF7E4A">
        <w:rPr>
          <w:rFonts w:ascii="Times New Roman" w:hAnsi="Times New Roman" w:cs="Times New Roman"/>
          <w:sz w:val="24"/>
          <w:szCs w:val="24"/>
        </w:rPr>
        <w:t>Rahman and Kumaraswamy, 2020</w:t>
      </w:r>
      <w:r w:rsidR="007A5D50">
        <w:rPr>
          <w:rFonts w:ascii="Times New Roman" w:hAnsi="Times New Roman" w:cs="Times New Roman"/>
          <w:sz w:val="24"/>
          <w:szCs w:val="24"/>
        </w:rPr>
        <w:t>).</w:t>
      </w:r>
    </w:p>
    <w:p w14:paraId="6E5B55C0" w14:textId="65D6E013" w:rsidR="00AF5396" w:rsidRPr="00B528B3" w:rsidRDefault="00B528B3" w:rsidP="00B0227A">
      <w:pPr>
        <w:pStyle w:val="Heading1"/>
        <w:spacing w:line="360" w:lineRule="auto"/>
        <w:jc w:val="both"/>
        <w:rPr>
          <w:rFonts w:ascii="Times New Roman" w:hAnsi="Times New Roman" w:cs="Times New Roman"/>
          <w:b/>
          <w:bCs/>
          <w:color w:val="auto"/>
        </w:rPr>
      </w:pPr>
      <w:bookmarkStart w:id="9" w:name="_Toc215118845"/>
      <w:r w:rsidRPr="00B528B3">
        <w:rPr>
          <w:rFonts w:ascii="Times New Roman" w:hAnsi="Times New Roman" w:cs="Times New Roman"/>
          <w:b/>
          <w:bCs/>
          <w:color w:val="auto"/>
        </w:rPr>
        <w:t>10. Conclusion:</w:t>
      </w:r>
      <w:bookmarkEnd w:id="9"/>
    </w:p>
    <w:p w14:paraId="7F184550" w14:textId="60E63F15" w:rsidR="00C9654C" w:rsidRDefault="00EF7E4A" w:rsidP="00EF7E4A">
      <w:pPr>
        <w:spacing w:line="360" w:lineRule="auto"/>
        <w:jc w:val="both"/>
        <w:rPr>
          <w:rFonts w:ascii="Times New Roman" w:hAnsi="Times New Roman" w:cs="Times New Roman"/>
          <w:sz w:val="24"/>
          <w:szCs w:val="24"/>
        </w:rPr>
      </w:pPr>
      <w:r w:rsidRPr="00EF7E4A">
        <w:rPr>
          <w:rFonts w:ascii="Times New Roman" w:hAnsi="Times New Roman" w:cs="Times New Roman"/>
          <w:sz w:val="24"/>
          <w:szCs w:val="24"/>
        </w:rPr>
        <w:t xml:space="preserve">One of the most urgent infrastructural and economic recovery projects, which happened after the atmospheric-river catastrophe in British Columbia that happened in 2022, is the reopening of Highway 5 Project. The plan will make the reconstruction process a strategic, resilient as well as carried out in a collaborative way by applying the structured project management methodologies. The dismantling of the bridges, roads </w:t>
      </w:r>
      <w:r w:rsidR="001749A4" w:rsidRPr="00EF7E4A">
        <w:rPr>
          <w:rFonts w:ascii="Times New Roman" w:hAnsi="Times New Roman" w:cs="Times New Roman"/>
          <w:sz w:val="24"/>
          <w:szCs w:val="24"/>
        </w:rPr>
        <w:t>stretch</w:t>
      </w:r>
      <w:r w:rsidRPr="00EF7E4A">
        <w:rPr>
          <w:rFonts w:ascii="Times New Roman" w:hAnsi="Times New Roman" w:cs="Times New Roman"/>
          <w:sz w:val="24"/>
          <w:szCs w:val="24"/>
        </w:rPr>
        <w:t xml:space="preserve">, drain systems and slope-stability structures regain the functionality of the main </w:t>
      </w:r>
      <w:r w:rsidR="001749A4" w:rsidRPr="00EF7E4A">
        <w:rPr>
          <w:rFonts w:ascii="Times New Roman" w:hAnsi="Times New Roman" w:cs="Times New Roman"/>
          <w:sz w:val="24"/>
          <w:szCs w:val="24"/>
        </w:rPr>
        <w:t>east west</w:t>
      </w:r>
      <w:r w:rsidRPr="00EF7E4A">
        <w:rPr>
          <w:rFonts w:ascii="Times New Roman" w:hAnsi="Times New Roman" w:cs="Times New Roman"/>
          <w:sz w:val="24"/>
          <w:szCs w:val="24"/>
        </w:rPr>
        <w:t xml:space="preserve"> transportation lifeline, which improves the flexibility to the climate changes in the long run.</w:t>
      </w:r>
      <w:r>
        <w:rPr>
          <w:rFonts w:ascii="Times New Roman" w:hAnsi="Times New Roman" w:cs="Times New Roman"/>
          <w:sz w:val="24"/>
          <w:szCs w:val="24"/>
        </w:rPr>
        <w:t xml:space="preserve"> </w:t>
      </w:r>
      <w:r w:rsidRPr="00EF7E4A">
        <w:rPr>
          <w:rFonts w:ascii="Times New Roman" w:hAnsi="Times New Roman" w:cs="Times New Roman"/>
          <w:sz w:val="24"/>
          <w:szCs w:val="24"/>
        </w:rPr>
        <w:t xml:space="preserve">The project will offer a sustainable and holistic solution to the disaster recovery issue by coming up with </w:t>
      </w:r>
      <w:r w:rsidR="001749A4" w:rsidRPr="00EF7E4A">
        <w:rPr>
          <w:rFonts w:ascii="Times New Roman" w:hAnsi="Times New Roman" w:cs="Times New Roman"/>
          <w:sz w:val="24"/>
          <w:szCs w:val="24"/>
        </w:rPr>
        <w:t>effective</w:t>
      </w:r>
      <w:r w:rsidRPr="00EF7E4A">
        <w:rPr>
          <w:rFonts w:ascii="Times New Roman" w:hAnsi="Times New Roman" w:cs="Times New Roman"/>
          <w:sz w:val="24"/>
          <w:szCs w:val="24"/>
        </w:rPr>
        <w:t xml:space="preserve"> stakeholder engagement, mitigation of risk, and conforming to environmental and safety needs. This PMP provides a clear outline of the direction to the whole transportation connectivity, the economic recovery of the area as well as the ability of the British Columbia to withstand the future harsh weather conditions</w:t>
      </w:r>
      <w:r w:rsidR="00B528B3" w:rsidRPr="00B528B3">
        <w:rPr>
          <w:rFonts w:ascii="Times New Roman" w:hAnsi="Times New Roman" w:cs="Times New Roman"/>
          <w:sz w:val="24"/>
          <w:szCs w:val="24"/>
        </w:rPr>
        <w:t>.</w:t>
      </w:r>
    </w:p>
    <w:p w14:paraId="6CCC8D5E" w14:textId="7E582F6E" w:rsidR="00EF7E4A" w:rsidRDefault="00EF7E4A" w:rsidP="00EF7E4A">
      <w:pPr>
        <w:spacing w:line="360" w:lineRule="auto"/>
        <w:jc w:val="both"/>
        <w:rPr>
          <w:rFonts w:ascii="Times New Roman" w:hAnsi="Times New Roman" w:cs="Times New Roman"/>
          <w:sz w:val="24"/>
          <w:szCs w:val="24"/>
        </w:rPr>
      </w:pPr>
    </w:p>
    <w:p w14:paraId="1820788A" w14:textId="4086A413" w:rsidR="00EF7E4A" w:rsidRDefault="00EF7E4A" w:rsidP="00EF7E4A">
      <w:pPr>
        <w:spacing w:line="360" w:lineRule="auto"/>
        <w:jc w:val="both"/>
        <w:rPr>
          <w:rFonts w:ascii="Times New Roman" w:hAnsi="Times New Roman" w:cs="Times New Roman"/>
          <w:sz w:val="24"/>
          <w:szCs w:val="24"/>
        </w:rPr>
      </w:pPr>
    </w:p>
    <w:p w14:paraId="085154C2" w14:textId="1E60A33B" w:rsidR="00EF7E4A" w:rsidRDefault="00EF7E4A" w:rsidP="00EF7E4A">
      <w:pPr>
        <w:spacing w:line="360" w:lineRule="auto"/>
        <w:jc w:val="both"/>
        <w:rPr>
          <w:rFonts w:ascii="Times New Roman" w:hAnsi="Times New Roman" w:cs="Times New Roman"/>
          <w:sz w:val="24"/>
          <w:szCs w:val="24"/>
        </w:rPr>
      </w:pPr>
    </w:p>
    <w:p w14:paraId="7C62D3D0" w14:textId="3EE5CD8F" w:rsidR="00EF7E4A" w:rsidRDefault="00EF7E4A" w:rsidP="00EF7E4A">
      <w:pPr>
        <w:spacing w:line="360" w:lineRule="auto"/>
        <w:jc w:val="both"/>
        <w:rPr>
          <w:rFonts w:ascii="Times New Roman" w:hAnsi="Times New Roman" w:cs="Times New Roman"/>
          <w:sz w:val="24"/>
          <w:szCs w:val="24"/>
        </w:rPr>
      </w:pPr>
    </w:p>
    <w:p w14:paraId="110BB7E0" w14:textId="300A876B" w:rsidR="00EF7E4A" w:rsidRDefault="00EF7E4A" w:rsidP="00EF7E4A">
      <w:pPr>
        <w:spacing w:line="360" w:lineRule="auto"/>
        <w:jc w:val="both"/>
        <w:rPr>
          <w:rFonts w:ascii="Times New Roman" w:hAnsi="Times New Roman" w:cs="Times New Roman"/>
          <w:sz w:val="24"/>
          <w:szCs w:val="24"/>
        </w:rPr>
      </w:pPr>
    </w:p>
    <w:p w14:paraId="1EF9DCC7" w14:textId="3E684268" w:rsidR="00EF7E4A" w:rsidRDefault="00EF7E4A" w:rsidP="00EF7E4A">
      <w:pPr>
        <w:spacing w:line="360" w:lineRule="auto"/>
        <w:jc w:val="both"/>
        <w:rPr>
          <w:rFonts w:ascii="Times New Roman" w:hAnsi="Times New Roman" w:cs="Times New Roman"/>
          <w:sz w:val="24"/>
          <w:szCs w:val="24"/>
        </w:rPr>
      </w:pPr>
    </w:p>
    <w:p w14:paraId="40C858C3" w14:textId="48960615" w:rsidR="00EF7E4A" w:rsidRDefault="00EF7E4A" w:rsidP="00EF7E4A">
      <w:pPr>
        <w:spacing w:line="360" w:lineRule="auto"/>
        <w:jc w:val="both"/>
        <w:rPr>
          <w:rFonts w:ascii="Times New Roman" w:hAnsi="Times New Roman" w:cs="Times New Roman"/>
          <w:sz w:val="24"/>
          <w:szCs w:val="24"/>
        </w:rPr>
      </w:pPr>
    </w:p>
    <w:p w14:paraId="3E74387C" w14:textId="50B1ECC0" w:rsidR="00EF7E4A" w:rsidRDefault="00EF7E4A" w:rsidP="00EF7E4A">
      <w:pPr>
        <w:spacing w:line="360" w:lineRule="auto"/>
        <w:jc w:val="both"/>
        <w:rPr>
          <w:rFonts w:ascii="Times New Roman" w:hAnsi="Times New Roman" w:cs="Times New Roman"/>
          <w:sz w:val="24"/>
          <w:szCs w:val="24"/>
        </w:rPr>
      </w:pPr>
    </w:p>
    <w:p w14:paraId="54D460E8" w14:textId="77777777" w:rsidR="00EF7E4A" w:rsidRDefault="00EF7E4A" w:rsidP="00EF7E4A">
      <w:pPr>
        <w:spacing w:line="360" w:lineRule="auto"/>
        <w:jc w:val="both"/>
        <w:rPr>
          <w:rFonts w:ascii="Times New Roman" w:hAnsi="Times New Roman" w:cs="Times New Roman"/>
          <w:sz w:val="24"/>
          <w:szCs w:val="24"/>
        </w:rPr>
      </w:pPr>
    </w:p>
    <w:p w14:paraId="54FDC7CD" w14:textId="6558850E" w:rsidR="00C9654C" w:rsidRPr="00B528B3" w:rsidRDefault="00C9654C" w:rsidP="00B0227A">
      <w:pPr>
        <w:pStyle w:val="Heading1"/>
        <w:spacing w:line="360" w:lineRule="auto"/>
        <w:jc w:val="both"/>
        <w:rPr>
          <w:rFonts w:ascii="Times New Roman" w:hAnsi="Times New Roman" w:cs="Times New Roman"/>
          <w:b/>
          <w:bCs/>
          <w:color w:val="auto"/>
        </w:rPr>
      </w:pPr>
      <w:bookmarkStart w:id="10" w:name="_Toc215118846"/>
      <w:r w:rsidRPr="00B528B3">
        <w:rPr>
          <w:rFonts w:ascii="Times New Roman" w:hAnsi="Times New Roman" w:cs="Times New Roman"/>
          <w:b/>
          <w:bCs/>
          <w:color w:val="auto"/>
        </w:rPr>
        <w:lastRenderedPageBreak/>
        <w:t>1</w:t>
      </w:r>
      <w:r>
        <w:rPr>
          <w:rFonts w:ascii="Times New Roman" w:hAnsi="Times New Roman" w:cs="Times New Roman"/>
          <w:b/>
          <w:bCs/>
          <w:color w:val="auto"/>
        </w:rPr>
        <w:t>1</w:t>
      </w:r>
      <w:r w:rsidRPr="00B528B3">
        <w:rPr>
          <w:rFonts w:ascii="Times New Roman" w:hAnsi="Times New Roman" w:cs="Times New Roman"/>
          <w:b/>
          <w:bCs/>
          <w:color w:val="auto"/>
        </w:rPr>
        <w:t xml:space="preserve">. </w:t>
      </w:r>
      <w:r>
        <w:rPr>
          <w:rFonts w:ascii="Times New Roman" w:hAnsi="Times New Roman" w:cs="Times New Roman"/>
          <w:b/>
          <w:bCs/>
          <w:color w:val="auto"/>
        </w:rPr>
        <w:t>References</w:t>
      </w:r>
      <w:r w:rsidRPr="00B528B3">
        <w:rPr>
          <w:rFonts w:ascii="Times New Roman" w:hAnsi="Times New Roman" w:cs="Times New Roman"/>
          <w:b/>
          <w:bCs/>
          <w:color w:val="auto"/>
        </w:rPr>
        <w:t>:</w:t>
      </w:r>
      <w:bookmarkEnd w:id="10"/>
    </w:p>
    <w:p w14:paraId="023033EB" w14:textId="77777777" w:rsidR="00530CD1" w:rsidRDefault="00530CD1" w:rsidP="00530CD1">
      <w:pPr>
        <w:pStyle w:val="NormalWeb"/>
        <w:spacing w:line="360" w:lineRule="auto"/>
      </w:pPr>
      <w:r w:rsidRPr="004D3797">
        <w:t xml:space="preserve">Belal, A.R., Cooper, S.M. and Khan, N.A. (2015). Corporate environmental responsibility and accountability: What chance in vulnerable Bangladesh? </w:t>
      </w:r>
      <w:r w:rsidRPr="004D3797">
        <w:rPr>
          <w:i/>
          <w:iCs/>
        </w:rPr>
        <w:t>Critical Perspectives on Accounting</w:t>
      </w:r>
      <w:r w:rsidRPr="004D3797">
        <w:t xml:space="preserve">, [online] 33, pp.44–58. </w:t>
      </w:r>
      <w:proofErr w:type="spellStart"/>
      <w:r w:rsidRPr="004D3797">
        <w:t>doi</w:t>
      </w:r>
      <w:proofErr w:type="spellEnd"/>
      <w:r w:rsidRPr="004D3797">
        <w:t>:</w:t>
      </w:r>
      <w:r>
        <w:t xml:space="preserve"> </w:t>
      </w:r>
      <w:hyperlink r:id="rId15" w:history="1">
        <w:r w:rsidRPr="003963B0">
          <w:rPr>
            <w:rStyle w:val="Hyperlink"/>
          </w:rPr>
          <w:t>https://doi.org/10.1016/j.cpa.2015.01.005</w:t>
        </w:r>
      </w:hyperlink>
      <w:r w:rsidRPr="004D3797">
        <w:t>.</w:t>
      </w:r>
      <w:r>
        <w:t xml:space="preserve"> </w:t>
      </w:r>
    </w:p>
    <w:p w14:paraId="0E446603" w14:textId="77777777" w:rsidR="00530CD1" w:rsidRDefault="00530CD1" w:rsidP="00530CD1">
      <w:pPr>
        <w:pStyle w:val="NormalWeb"/>
        <w:spacing w:line="360" w:lineRule="auto"/>
      </w:pPr>
      <w:r>
        <w:t xml:space="preserve">Government of British Columbia (2022) </w:t>
      </w:r>
      <w:r>
        <w:rPr>
          <w:rStyle w:val="Emphasis"/>
        </w:rPr>
        <w:t>British Columbia Flood Recovery Reports.</w:t>
      </w:r>
      <w:r>
        <w:t xml:space="preserve"> Victoria: BC Ministry of Environment and Climate Change Strategy.</w:t>
      </w:r>
    </w:p>
    <w:p w14:paraId="710A37F0" w14:textId="77777777" w:rsidR="00530CD1" w:rsidRDefault="00530CD1" w:rsidP="00530CD1">
      <w:pPr>
        <w:pStyle w:val="NormalWeb"/>
        <w:spacing w:line="360" w:lineRule="auto"/>
      </w:pPr>
      <w:bookmarkStart w:id="11" w:name="_Hlk213204563"/>
      <w:r>
        <w:t>Hillson, D. and Murray-Webster</w:t>
      </w:r>
      <w:bookmarkEnd w:id="11"/>
      <w:r>
        <w:t xml:space="preserve">, R. (2017) </w:t>
      </w:r>
      <w:r>
        <w:rPr>
          <w:rStyle w:val="Emphasis"/>
        </w:rPr>
        <w:t>Understanding and Managing Risk Attitude.</w:t>
      </w:r>
      <w:r>
        <w:t xml:space="preserve"> 3rd ed. Aldershot: Gower Publishing.</w:t>
      </w:r>
    </w:p>
    <w:p w14:paraId="3010E188" w14:textId="77777777" w:rsidR="00530CD1" w:rsidRDefault="00530CD1" w:rsidP="00530CD1">
      <w:pPr>
        <w:pStyle w:val="NormalWeb"/>
        <w:spacing w:line="360" w:lineRule="auto"/>
      </w:pPr>
      <w:r>
        <w:t xml:space="preserve">Kerzner, H. (2017) </w:t>
      </w:r>
      <w:r>
        <w:rPr>
          <w:rStyle w:val="Emphasis"/>
        </w:rPr>
        <w:t>Project Management: A Systems Approach to Planning, Scheduling, and Controlling.</w:t>
      </w:r>
      <w:r>
        <w:t xml:space="preserve"> 12th ed. Hoboken: Wiley.</w:t>
      </w:r>
    </w:p>
    <w:p w14:paraId="12A8F540" w14:textId="77777777" w:rsidR="00530CD1" w:rsidRDefault="00530CD1" w:rsidP="00530CD1">
      <w:pPr>
        <w:pStyle w:val="NormalWeb"/>
        <w:spacing w:line="360" w:lineRule="auto"/>
      </w:pPr>
      <w:r w:rsidRPr="00AA7F7B">
        <w:t xml:space="preserve">McLeod, S. (2021). Feasibility studies for novel and complex projects: Principles </w:t>
      </w:r>
      <w:proofErr w:type="spellStart"/>
      <w:r w:rsidRPr="00AA7F7B">
        <w:t>synthesised</w:t>
      </w:r>
      <w:proofErr w:type="spellEnd"/>
      <w:r w:rsidRPr="00AA7F7B">
        <w:t xml:space="preserve"> through an integrative review. </w:t>
      </w:r>
      <w:r w:rsidRPr="00AA7F7B">
        <w:rPr>
          <w:i/>
          <w:iCs/>
        </w:rPr>
        <w:t>Project Leadership and Society</w:t>
      </w:r>
      <w:r w:rsidRPr="00AA7F7B">
        <w:t xml:space="preserve">, [online] 2(1), pp.1–11. </w:t>
      </w:r>
      <w:proofErr w:type="spellStart"/>
      <w:r w:rsidRPr="00AA7F7B">
        <w:t>doi</w:t>
      </w:r>
      <w:proofErr w:type="spellEnd"/>
      <w:r w:rsidRPr="00AA7F7B">
        <w:t>:</w:t>
      </w:r>
      <w:r>
        <w:t xml:space="preserve"> </w:t>
      </w:r>
      <w:hyperlink r:id="rId16" w:history="1">
        <w:r w:rsidRPr="00CE5BCB">
          <w:rPr>
            <w:rStyle w:val="Hyperlink"/>
          </w:rPr>
          <w:t>https://doi.org/10.1016/j.plas.2021.100022</w:t>
        </w:r>
      </w:hyperlink>
      <w:r w:rsidRPr="00AA7F7B">
        <w:t>.</w:t>
      </w:r>
      <w:r>
        <w:t xml:space="preserve"> </w:t>
      </w:r>
    </w:p>
    <w:p w14:paraId="76D55FBB" w14:textId="77777777" w:rsidR="00530CD1" w:rsidRDefault="00530CD1" w:rsidP="00530CD1">
      <w:pPr>
        <w:pStyle w:val="NormalWeb"/>
        <w:spacing w:line="360" w:lineRule="auto"/>
      </w:pPr>
      <w:proofErr w:type="spellStart"/>
      <w:r w:rsidRPr="00605D3F">
        <w:t>Miovský</w:t>
      </w:r>
      <w:proofErr w:type="spellEnd"/>
      <w:r w:rsidRPr="00605D3F">
        <w:t xml:space="preserve">, M., Černíková, T., Nováková, E. and </w:t>
      </w:r>
      <w:proofErr w:type="spellStart"/>
      <w:r w:rsidRPr="00605D3F">
        <w:t>Gabrhelík</w:t>
      </w:r>
      <w:proofErr w:type="spellEnd"/>
      <w:r w:rsidRPr="00605D3F">
        <w:t xml:space="preserve">, R. (2022). Developing and implementing a national quality assurance policy and control policy in school-based prevention of risk behaviors: a case study. </w:t>
      </w:r>
      <w:r w:rsidRPr="00605D3F">
        <w:rPr>
          <w:i/>
          <w:iCs/>
        </w:rPr>
        <w:t>Journal of Substance Use</w:t>
      </w:r>
      <w:r w:rsidRPr="00605D3F">
        <w:t xml:space="preserve">, pp.1–10. </w:t>
      </w:r>
      <w:proofErr w:type="spellStart"/>
      <w:r w:rsidRPr="00605D3F">
        <w:t>doi</w:t>
      </w:r>
      <w:proofErr w:type="spellEnd"/>
      <w:r w:rsidRPr="00605D3F">
        <w:t>:</w:t>
      </w:r>
      <w:r>
        <w:t xml:space="preserve"> </w:t>
      </w:r>
      <w:hyperlink r:id="rId17" w:history="1">
        <w:r w:rsidRPr="00CE5BCB">
          <w:rPr>
            <w:rStyle w:val="Hyperlink"/>
          </w:rPr>
          <w:t>https://doi.org/10.1080/14659891.2022.2082336</w:t>
        </w:r>
      </w:hyperlink>
      <w:r w:rsidRPr="00605D3F">
        <w:t>.</w:t>
      </w:r>
      <w:r>
        <w:t xml:space="preserve"> </w:t>
      </w:r>
    </w:p>
    <w:p w14:paraId="72C66DB6" w14:textId="77777777" w:rsidR="00530CD1" w:rsidRDefault="00530CD1" w:rsidP="00530CD1">
      <w:pPr>
        <w:pStyle w:val="NormalWeb"/>
        <w:spacing w:line="360" w:lineRule="auto"/>
      </w:pPr>
      <w:r>
        <w:t xml:space="preserve">Project Management Institute (PMI) (2021) </w:t>
      </w:r>
      <w:r>
        <w:rPr>
          <w:rStyle w:val="Emphasis"/>
        </w:rPr>
        <w:t>A Guide to the Project Management Body of Knowledge (PMBOK® Guide).</w:t>
      </w:r>
      <w:r>
        <w:t xml:space="preserve"> 7th ed. Pennsylvania: Project Management Institute.</w:t>
      </w:r>
    </w:p>
    <w:p w14:paraId="416BC4CC" w14:textId="77777777" w:rsidR="00530CD1" w:rsidRDefault="00530CD1" w:rsidP="00530CD1">
      <w:pPr>
        <w:pStyle w:val="NormalWeb"/>
        <w:spacing w:line="360" w:lineRule="auto"/>
      </w:pPr>
      <w:bookmarkStart w:id="12" w:name="_Hlk213204632"/>
      <w:r>
        <w:t xml:space="preserve">Public Safety Canada </w:t>
      </w:r>
      <w:bookmarkEnd w:id="12"/>
      <w:r>
        <w:t xml:space="preserve">(2023) </w:t>
      </w:r>
      <w:r>
        <w:rPr>
          <w:rStyle w:val="Emphasis"/>
        </w:rPr>
        <w:t>Post-Disaster Recovery Framework.</w:t>
      </w:r>
      <w:r>
        <w:t xml:space="preserve"> Ottawa: Government of Canada.</w:t>
      </w:r>
    </w:p>
    <w:p w14:paraId="5E698C51" w14:textId="77777777" w:rsidR="00530CD1" w:rsidRDefault="00530CD1" w:rsidP="00530CD1">
      <w:pPr>
        <w:pStyle w:val="NormalWeb"/>
        <w:spacing w:line="360" w:lineRule="auto"/>
      </w:pPr>
      <w:r w:rsidRPr="00B56032">
        <w:t xml:space="preserve">Radman, K., </w:t>
      </w:r>
      <w:proofErr w:type="spellStart"/>
      <w:r w:rsidRPr="00B56032">
        <w:t>Jelodar</w:t>
      </w:r>
      <w:proofErr w:type="spellEnd"/>
      <w:r w:rsidRPr="00B56032">
        <w:t xml:space="preserve">, M.B., Lovreglio, R., </w:t>
      </w:r>
      <w:proofErr w:type="spellStart"/>
      <w:r w:rsidRPr="00B56032">
        <w:t>Ghazizadeh</w:t>
      </w:r>
      <w:proofErr w:type="spellEnd"/>
      <w:r w:rsidRPr="00B56032">
        <w:t xml:space="preserve">, E. and Wilkinson, S. (2025). Real-Time tracking and analysis in construction projects: A </w:t>
      </w:r>
      <w:proofErr w:type="spellStart"/>
      <w:r w:rsidRPr="00B56032">
        <w:t>RealCONs</w:t>
      </w:r>
      <w:proofErr w:type="spellEnd"/>
      <w:r w:rsidRPr="00B56032">
        <w:t xml:space="preserve"> framework. </w:t>
      </w:r>
      <w:r w:rsidRPr="00B56032">
        <w:rPr>
          <w:i/>
          <w:iCs/>
        </w:rPr>
        <w:t>Advanced Engineering Informatics</w:t>
      </w:r>
      <w:r w:rsidRPr="00B56032">
        <w:t xml:space="preserve">, [online] 67, p.103511. </w:t>
      </w:r>
      <w:proofErr w:type="spellStart"/>
      <w:r w:rsidRPr="00B56032">
        <w:t>doi</w:t>
      </w:r>
      <w:proofErr w:type="spellEnd"/>
      <w:r w:rsidRPr="00B56032">
        <w:t>:</w:t>
      </w:r>
      <w:r>
        <w:t xml:space="preserve"> </w:t>
      </w:r>
      <w:hyperlink r:id="rId18" w:history="1">
        <w:r w:rsidRPr="00CE5BCB">
          <w:rPr>
            <w:rStyle w:val="Hyperlink"/>
          </w:rPr>
          <w:t>https://doi.org/10.1016/j.aei.2025.103511</w:t>
        </w:r>
      </w:hyperlink>
      <w:r w:rsidRPr="00B56032">
        <w:t>.</w:t>
      </w:r>
      <w:r>
        <w:t xml:space="preserve"> </w:t>
      </w:r>
    </w:p>
    <w:p w14:paraId="1238E0D6" w14:textId="77777777" w:rsidR="00530CD1" w:rsidRDefault="00530CD1" w:rsidP="00530CD1">
      <w:pPr>
        <w:pStyle w:val="NormalWeb"/>
        <w:spacing w:line="360" w:lineRule="auto"/>
      </w:pPr>
      <w:bookmarkStart w:id="13" w:name="_Hlk213204667"/>
      <w:r>
        <w:lastRenderedPageBreak/>
        <w:t>Rahman, H. and Kumaraswamy</w:t>
      </w:r>
      <w:bookmarkEnd w:id="13"/>
      <w:r>
        <w:t xml:space="preserve">, M. (2020) ‘Disaster recovery and resilience through sustainable infrastructure management’, </w:t>
      </w:r>
      <w:r>
        <w:rPr>
          <w:rStyle w:val="Emphasis"/>
        </w:rPr>
        <w:t>Journal of Construction Management and Economics,</w:t>
      </w:r>
      <w:r>
        <w:t xml:space="preserve"> 38(10), pp. 895–912.</w:t>
      </w:r>
    </w:p>
    <w:p w14:paraId="2B162A51" w14:textId="77777777" w:rsidR="00530CD1" w:rsidRDefault="00530CD1" w:rsidP="00530CD1">
      <w:pPr>
        <w:pStyle w:val="NormalWeb"/>
        <w:spacing w:line="360" w:lineRule="auto"/>
      </w:pPr>
      <w:r>
        <w:t>R</w:t>
      </w:r>
      <w:r w:rsidRPr="008A1792">
        <w:t xml:space="preserve">eed, M.S., Jensen, E.A., Noles, S., Conneely, D., Kendall, H., Raley, M., Tarrant, A., Oakley, N., Hinson, C., Hoare, V., Marshall, K. and Pugliese, L. (2024). Analyzing who is relevant to engage in environmental decision-making processes by interests, influence and impact: The 3i framework. </w:t>
      </w:r>
      <w:r w:rsidRPr="008A1792">
        <w:rPr>
          <w:i/>
          <w:iCs/>
        </w:rPr>
        <w:t>Journal of Environmental Management</w:t>
      </w:r>
      <w:r w:rsidRPr="008A1792">
        <w:t xml:space="preserve">, 373, pp.123437–123437. </w:t>
      </w:r>
      <w:proofErr w:type="spellStart"/>
      <w:r w:rsidRPr="008A1792">
        <w:t>doi</w:t>
      </w:r>
      <w:proofErr w:type="spellEnd"/>
      <w:r w:rsidRPr="008A1792">
        <w:t>:</w:t>
      </w:r>
      <w:r>
        <w:t xml:space="preserve"> </w:t>
      </w:r>
      <w:hyperlink r:id="rId19" w:history="1">
        <w:r w:rsidRPr="00CE5BCB">
          <w:rPr>
            <w:rStyle w:val="Hyperlink"/>
          </w:rPr>
          <w:t>https://doi.org/10.1016/j.jenvman.2024.123437</w:t>
        </w:r>
      </w:hyperlink>
      <w:r w:rsidRPr="008A1792">
        <w:t>.</w:t>
      </w:r>
      <w:r>
        <w:t xml:space="preserve">  </w:t>
      </w:r>
    </w:p>
    <w:p w14:paraId="0C621E3A" w14:textId="77777777" w:rsidR="00530CD1" w:rsidRDefault="00530CD1" w:rsidP="00530CD1">
      <w:pPr>
        <w:pStyle w:val="NormalWeb"/>
        <w:spacing w:line="360" w:lineRule="auto"/>
      </w:pPr>
      <w:r w:rsidRPr="004D3797">
        <w:t xml:space="preserve">Scott, B.A.B. and Manning, M.R. (2022). Designing the collaborative organization: A framework for how collaborative work, relationships, and behaviors generate collaborative capacity. </w:t>
      </w:r>
      <w:r w:rsidRPr="004D3797">
        <w:rPr>
          <w:i/>
          <w:iCs/>
        </w:rPr>
        <w:t>The Journal of Applied Behavioral Science</w:t>
      </w:r>
      <w:r w:rsidRPr="004D3797">
        <w:t xml:space="preserve">, [online] 60(1), pp.149–193. </w:t>
      </w:r>
      <w:proofErr w:type="spellStart"/>
      <w:r w:rsidRPr="004D3797">
        <w:t>doi</w:t>
      </w:r>
      <w:proofErr w:type="spellEnd"/>
      <w:r w:rsidRPr="004D3797">
        <w:t>:</w:t>
      </w:r>
      <w:r>
        <w:t xml:space="preserve"> </w:t>
      </w:r>
      <w:hyperlink r:id="rId20" w:history="1">
        <w:r w:rsidRPr="003963B0">
          <w:rPr>
            <w:rStyle w:val="Hyperlink"/>
          </w:rPr>
          <w:t>https://doi.org/10.1177/00218863221106245</w:t>
        </w:r>
      </w:hyperlink>
      <w:r w:rsidRPr="004D3797">
        <w:t>.</w:t>
      </w:r>
      <w:r>
        <w:t xml:space="preserve"> </w:t>
      </w:r>
    </w:p>
    <w:p w14:paraId="2B2E3E69" w14:textId="77777777" w:rsidR="00530CD1" w:rsidRDefault="00530CD1" w:rsidP="00530CD1">
      <w:pPr>
        <w:pStyle w:val="NormalWeb"/>
        <w:spacing w:line="360" w:lineRule="auto"/>
      </w:pPr>
      <w:r w:rsidRPr="004D3797">
        <w:t xml:space="preserve">Woods, J.M. and Marshall, S. (2023). </w:t>
      </w:r>
      <w:r w:rsidRPr="004D3797">
        <w:rPr>
          <w:i/>
          <w:iCs/>
        </w:rPr>
        <w:t>Delivering Value with Project Management</w:t>
      </w:r>
      <w:r w:rsidRPr="004D3797">
        <w:t xml:space="preserve">. [online] ResearchGate. Available at: </w:t>
      </w:r>
      <w:hyperlink r:id="rId21" w:history="1">
        <w:r w:rsidRPr="00CE5BCB">
          <w:rPr>
            <w:rStyle w:val="Hyperlink"/>
          </w:rPr>
          <w:t>https://www.researchgate.net/publication/373011289_Delivering_Value_with_Project_Management</w:t>
        </w:r>
      </w:hyperlink>
      <w:r w:rsidRPr="004D3797">
        <w:t>.</w:t>
      </w:r>
      <w:r>
        <w:t xml:space="preserve"> </w:t>
      </w:r>
    </w:p>
    <w:p w14:paraId="281D037C" w14:textId="77777777" w:rsidR="00530CD1" w:rsidRPr="00B528B3" w:rsidRDefault="00530CD1" w:rsidP="00530CD1">
      <w:pPr>
        <w:spacing w:line="360" w:lineRule="auto"/>
        <w:jc w:val="both"/>
        <w:rPr>
          <w:rFonts w:ascii="Times New Roman" w:hAnsi="Times New Roman" w:cs="Times New Roman"/>
          <w:sz w:val="24"/>
          <w:szCs w:val="24"/>
        </w:rPr>
      </w:pPr>
    </w:p>
    <w:p w14:paraId="7C1B6E81" w14:textId="77777777" w:rsidR="00530CD1" w:rsidRDefault="00530CD1" w:rsidP="00530CD1">
      <w:pPr>
        <w:spacing w:line="360" w:lineRule="auto"/>
        <w:jc w:val="center"/>
        <w:rPr>
          <w:rFonts w:ascii="Times New Roman" w:hAnsi="Times New Roman" w:cs="Times New Roman"/>
          <w:b/>
          <w:bCs/>
          <w:sz w:val="24"/>
          <w:szCs w:val="24"/>
        </w:rPr>
      </w:pPr>
    </w:p>
    <w:p w14:paraId="436B4F7D" w14:textId="77777777" w:rsidR="00530CD1" w:rsidRDefault="00530CD1" w:rsidP="00530CD1">
      <w:pPr>
        <w:spacing w:line="360" w:lineRule="auto"/>
        <w:jc w:val="center"/>
        <w:rPr>
          <w:rFonts w:ascii="Times New Roman" w:hAnsi="Times New Roman" w:cs="Times New Roman"/>
          <w:b/>
          <w:bCs/>
          <w:sz w:val="24"/>
          <w:szCs w:val="24"/>
        </w:rPr>
      </w:pPr>
    </w:p>
    <w:p w14:paraId="06D5355F" w14:textId="77777777" w:rsidR="00530CD1" w:rsidRPr="00170922" w:rsidRDefault="00530CD1" w:rsidP="00530CD1">
      <w:r w:rsidRPr="00170922">
        <w:t xml:space="preserve"> </w:t>
      </w:r>
    </w:p>
    <w:p w14:paraId="0A6952D7" w14:textId="059BAD1E" w:rsidR="00AF5396" w:rsidRPr="0055028C" w:rsidRDefault="00AF5396" w:rsidP="0055028C">
      <w:pPr>
        <w:spacing w:line="360" w:lineRule="auto"/>
        <w:jc w:val="both"/>
        <w:rPr>
          <w:rFonts w:ascii="Times New Roman" w:hAnsi="Times New Roman" w:cs="Times New Roman"/>
          <w:sz w:val="24"/>
          <w:szCs w:val="24"/>
        </w:rPr>
      </w:pPr>
    </w:p>
    <w:p w14:paraId="404D156A" w14:textId="77777777" w:rsidR="00AF5396" w:rsidRPr="00AF5396" w:rsidRDefault="00AF5396" w:rsidP="00B0227A">
      <w:pPr>
        <w:spacing w:line="360" w:lineRule="auto"/>
        <w:jc w:val="both"/>
        <w:rPr>
          <w:rFonts w:ascii="Times New Roman" w:hAnsi="Times New Roman" w:cs="Times New Roman"/>
          <w:b/>
          <w:bCs/>
          <w:sz w:val="24"/>
          <w:szCs w:val="24"/>
        </w:rPr>
      </w:pPr>
    </w:p>
    <w:p w14:paraId="07A0FD42" w14:textId="77777777" w:rsidR="00AF5396" w:rsidRPr="00AF5396" w:rsidRDefault="00AF5396" w:rsidP="00B0227A">
      <w:pPr>
        <w:spacing w:line="360" w:lineRule="auto"/>
        <w:rPr>
          <w:rFonts w:ascii="Times New Roman" w:hAnsi="Times New Roman" w:cs="Times New Roman"/>
          <w:sz w:val="24"/>
          <w:szCs w:val="24"/>
        </w:rPr>
      </w:pPr>
    </w:p>
    <w:sectPr w:rsidR="00AF5396" w:rsidRPr="00AF5396">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70EAE6" w14:textId="77777777" w:rsidR="001A366F" w:rsidRDefault="001A366F" w:rsidP="00AF5396">
      <w:pPr>
        <w:spacing w:after="0" w:line="240" w:lineRule="auto"/>
      </w:pPr>
      <w:r>
        <w:separator/>
      </w:r>
    </w:p>
  </w:endnote>
  <w:endnote w:type="continuationSeparator" w:id="0">
    <w:p w14:paraId="50D2C362" w14:textId="77777777" w:rsidR="001A366F" w:rsidRDefault="001A366F" w:rsidP="00AF53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AF019" w14:textId="77777777" w:rsidR="001A366F" w:rsidRDefault="001A366F" w:rsidP="00AF5396">
      <w:pPr>
        <w:spacing w:after="0" w:line="240" w:lineRule="auto"/>
      </w:pPr>
      <w:r>
        <w:separator/>
      </w:r>
    </w:p>
  </w:footnote>
  <w:footnote w:type="continuationSeparator" w:id="0">
    <w:p w14:paraId="5FCD6754" w14:textId="77777777" w:rsidR="001A366F" w:rsidRDefault="001A366F" w:rsidP="00AF53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2307606"/>
      <w:docPartObj>
        <w:docPartGallery w:val="Page Numbers (Top of Page)"/>
        <w:docPartUnique/>
      </w:docPartObj>
    </w:sdtPr>
    <w:sdtEndPr>
      <w:rPr>
        <w:noProof/>
      </w:rPr>
    </w:sdtEndPr>
    <w:sdtContent>
      <w:p w14:paraId="366ECA25" w14:textId="676D6326" w:rsidR="00AF5396" w:rsidRDefault="00AF539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E87C113" w14:textId="77777777" w:rsidR="00AF5396" w:rsidRDefault="00AF53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D67F96"/>
    <w:multiLevelType w:val="hybridMultilevel"/>
    <w:tmpl w:val="9580CA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242B90"/>
    <w:multiLevelType w:val="hybridMultilevel"/>
    <w:tmpl w:val="67F6B0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F710A86"/>
    <w:multiLevelType w:val="hybridMultilevel"/>
    <w:tmpl w:val="AD66CC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789086E"/>
    <w:multiLevelType w:val="hybridMultilevel"/>
    <w:tmpl w:val="E71233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5ED78CC"/>
    <w:multiLevelType w:val="hybridMultilevel"/>
    <w:tmpl w:val="C540CE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2225265"/>
    <w:multiLevelType w:val="hybridMultilevel"/>
    <w:tmpl w:val="1A98962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7605D4A"/>
    <w:multiLevelType w:val="hybridMultilevel"/>
    <w:tmpl w:val="98CAF4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3805382">
    <w:abstractNumId w:val="6"/>
  </w:num>
  <w:num w:numId="2" w16cid:durableId="1454716808">
    <w:abstractNumId w:val="4"/>
  </w:num>
  <w:num w:numId="3" w16cid:durableId="2044204253">
    <w:abstractNumId w:val="3"/>
  </w:num>
  <w:num w:numId="4" w16cid:durableId="624704323">
    <w:abstractNumId w:val="5"/>
  </w:num>
  <w:num w:numId="5" w16cid:durableId="994380278">
    <w:abstractNumId w:val="0"/>
  </w:num>
  <w:num w:numId="6" w16cid:durableId="307367878">
    <w:abstractNumId w:val="2"/>
  </w:num>
  <w:num w:numId="7" w16cid:durableId="8402683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BCA"/>
    <w:rsid w:val="0009539B"/>
    <w:rsid w:val="001749A4"/>
    <w:rsid w:val="001A366F"/>
    <w:rsid w:val="001B5AED"/>
    <w:rsid w:val="001F4033"/>
    <w:rsid w:val="0020729B"/>
    <w:rsid w:val="002967F7"/>
    <w:rsid w:val="002D08D1"/>
    <w:rsid w:val="002E2225"/>
    <w:rsid w:val="00304037"/>
    <w:rsid w:val="00447453"/>
    <w:rsid w:val="0046730F"/>
    <w:rsid w:val="004A4F9C"/>
    <w:rsid w:val="004B0564"/>
    <w:rsid w:val="00530CD1"/>
    <w:rsid w:val="00547ECD"/>
    <w:rsid w:val="0055028C"/>
    <w:rsid w:val="00566434"/>
    <w:rsid w:val="00566478"/>
    <w:rsid w:val="0058029A"/>
    <w:rsid w:val="005C025C"/>
    <w:rsid w:val="005C4CD1"/>
    <w:rsid w:val="005C609B"/>
    <w:rsid w:val="006332B9"/>
    <w:rsid w:val="00645779"/>
    <w:rsid w:val="00655C2D"/>
    <w:rsid w:val="006D3F4A"/>
    <w:rsid w:val="007178F7"/>
    <w:rsid w:val="00733C8E"/>
    <w:rsid w:val="00785F41"/>
    <w:rsid w:val="007A5D50"/>
    <w:rsid w:val="00801363"/>
    <w:rsid w:val="008540DD"/>
    <w:rsid w:val="009372D6"/>
    <w:rsid w:val="00986C4A"/>
    <w:rsid w:val="009B12D6"/>
    <w:rsid w:val="009B2BA2"/>
    <w:rsid w:val="009D6710"/>
    <w:rsid w:val="009F004E"/>
    <w:rsid w:val="00A050EF"/>
    <w:rsid w:val="00A3036F"/>
    <w:rsid w:val="00AF33D4"/>
    <w:rsid w:val="00AF5396"/>
    <w:rsid w:val="00B0227A"/>
    <w:rsid w:val="00B528B3"/>
    <w:rsid w:val="00BC7077"/>
    <w:rsid w:val="00C02826"/>
    <w:rsid w:val="00C264B6"/>
    <w:rsid w:val="00C4159B"/>
    <w:rsid w:val="00C9654C"/>
    <w:rsid w:val="00CA6533"/>
    <w:rsid w:val="00D03206"/>
    <w:rsid w:val="00D559EA"/>
    <w:rsid w:val="00D61111"/>
    <w:rsid w:val="00DA6BCA"/>
    <w:rsid w:val="00E076F2"/>
    <w:rsid w:val="00EB3E8C"/>
    <w:rsid w:val="00EF7E4A"/>
    <w:rsid w:val="00F01877"/>
    <w:rsid w:val="00F07A6E"/>
    <w:rsid w:val="00F837D6"/>
    <w:rsid w:val="00FD42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3EC7"/>
  <w15:chartTrackingRefBased/>
  <w15:docId w15:val="{43EE6507-E15A-462D-9015-EEC19F454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53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67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539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5396"/>
  </w:style>
  <w:style w:type="paragraph" w:styleId="Footer">
    <w:name w:val="footer"/>
    <w:basedOn w:val="Normal"/>
    <w:link w:val="FooterChar"/>
    <w:uiPriority w:val="99"/>
    <w:unhideWhenUsed/>
    <w:rsid w:val="00AF53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5396"/>
  </w:style>
  <w:style w:type="character" w:customStyle="1" w:styleId="Heading1Char">
    <w:name w:val="Heading 1 Char"/>
    <w:basedOn w:val="DefaultParagraphFont"/>
    <w:link w:val="Heading1"/>
    <w:uiPriority w:val="9"/>
    <w:rsid w:val="00AF539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5396"/>
    <w:pPr>
      <w:outlineLvl w:val="9"/>
    </w:pPr>
    <w:rPr>
      <w:kern w:val="0"/>
      <w14:ligatures w14:val="none"/>
    </w:rPr>
  </w:style>
  <w:style w:type="character" w:customStyle="1" w:styleId="Heading2Char">
    <w:name w:val="Heading 2 Char"/>
    <w:basedOn w:val="DefaultParagraphFont"/>
    <w:link w:val="Heading2"/>
    <w:uiPriority w:val="9"/>
    <w:rsid w:val="002967F7"/>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2967F7"/>
    <w:rPr>
      <w:b/>
      <w:bCs/>
    </w:rPr>
  </w:style>
  <w:style w:type="table" w:styleId="TableGrid">
    <w:name w:val="Table Grid"/>
    <w:basedOn w:val="TableNormal"/>
    <w:uiPriority w:val="39"/>
    <w:rsid w:val="002967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967F7"/>
    <w:pPr>
      <w:ind w:left="720"/>
      <w:contextualSpacing/>
    </w:pPr>
  </w:style>
  <w:style w:type="table" w:styleId="PlainTable3">
    <w:name w:val="Plain Table 3"/>
    <w:basedOn w:val="TableNormal"/>
    <w:uiPriority w:val="43"/>
    <w:rsid w:val="001B5AE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NormalWeb">
    <w:name w:val="Normal (Web)"/>
    <w:basedOn w:val="Normal"/>
    <w:uiPriority w:val="99"/>
    <w:unhideWhenUsed/>
    <w:rsid w:val="00C9654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C9654C"/>
    <w:rPr>
      <w:i/>
      <w:iCs/>
    </w:rPr>
  </w:style>
  <w:style w:type="paragraph" w:styleId="TOC1">
    <w:name w:val="toc 1"/>
    <w:basedOn w:val="Normal"/>
    <w:next w:val="Normal"/>
    <w:autoRedefine/>
    <w:uiPriority w:val="39"/>
    <w:unhideWhenUsed/>
    <w:rsid w:val="00B0227A"/>
    <w:pPr>
      <w:spacing w:after="100"/>
    </w:pPr>
  </w:style>
  <w:style w:type="character" w:styleId="Hyperlink">
    <w:name w:val="Hyperlink"/>
    <w:basedOn w:val="DefaultParagraphFont"/>
    <w:uiPriority w:val="99"/>
    <w:unhideWhenUsed/>
    <w:rsid w:val="00B0227A"/>
    <w:rPr>
      <w:color w:val="0563C1" w:themeColor="hyperlink"/>
      <w:u w:val="single"/>
    </w:rPr>
  </w:style>
  <w:style w:type="character" w:styleId="UnresolvedMention">
    <w:name w:val="Unresolved Mention"/>
    <w:basedOn w:val="DefaultParagraphFont"/>
    <w:uiPriority w:val="99"/>
    <w:semiHidden/>
    <w:unhideWhenUsed/>
    <w:rsid w:val="004B05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594373">
      <w:bodyDiv w:val="1"/>
      <w:marLeft w:val="0"/>
      <w:marRight w:val="0"/>
      <w:marTop w:val="0"/>
      <w:marBottom w:val="0"/>
      <w:divBdr>
        <w:top w:val="none" w:sz="0" w:space="0" w:color="auto"/>
        <w:left w:val="none" w:sz="0" w:space="0" w:color="auto"/>
        <w:bottom w:val="none" w:sz="0" w:space="0" w:color="auto"/>
        <w:right w:val="none" w:sz="0" w:space="0" w:color="auto"/>
      </w:divBdr>
    </w:div>
    <w:div w:id="543833944">
      <w:bodyDiv w:val="1"/>
      <w:marLeft w:val="0"/>
      <w:marRight w:val="0"/>
      <w:marTop w:val="0"/>
      <w:marBottom w:val="0"/>
      <w:divBdr>
        <w:top w:val="none" w:sz="0" w:space="0" w:color="auto"/>
        <w:left w:val="none" w:sz="0" w:space="0" w:color="auto"/>
        <w:bottom w:val="none" w:sz="0" w:space="0" w:color="auto"/>
        <w:right w:val="none" w:sz="0" w:space="0" w:color="auto"/>
      </w:divBdr>
    </w:div>
    <w:div w:id="686564074">
      <w:bodyDiv w:val="1"/>
      <w:marLeft w:val="0"/>
      <w:marRight w:val="0"/>
      <w:marTop w:val="0"/>
      <w:marBottom w:val="0"/>
      <w:divBdr>
        <w:top w:val="none" w:sz="0" w:space="0" w:color="auto"/>
        <w:left w:val="none" w:sz="0" w:space="0" w:color="auto"/>
        <w:bottom w:val="none" w:sz="0" w:space="0" w:color="auto"/>
        <w:right w:val="none" w:sz="0" w:space="0" w:color="auto"/>
      </w:divBdr>
    </w:div>
    <w:div w:id="699168536">
      <w:bodyDiv w:val="1"/>
      <w:marLeft w:val="0"/>
      <w:marRight w:val="0"/>
      <w:marTop w:val="0"/>
      <w:marBottom w:val="0"/>
      <w:divBdr>
        <w:top w:val="none" w:sz="0" w:space="0" w:color="auto"/>
        <w:left w:val="none" w:sz="0" w:space="0" w:color="auto"/>
        <w:bottom w:val="none" w:sz="0" w:space="0" w:color="auto"/>
        <w:right w:val="none" w:sz="0" w:space="0" w:color="auto"/>
      </w:divBdr>
    </w:div>
    <w:div w:id="787509504">
      <w:bodyDiv w:val="1"/>
      <w:marLeft w:val="0"/>
      <w:marRight w:val="0"/>
      <w:marTop w:val="0"/>
      <w:marBottom w:val="0"/>
      <w:divBdr>
        <w:top w:val="none" w:sz="0" w:space="0" w:color="auto"/>
        <w:left w:val="none" w:sz="0" w:space="0" w:color="auto"/>
        <w:bottom w:val="none" w:sz="0" w:space="0" w:color="auto"/>
        <w:right w:val="none" w:sz="0" w:space="0" w:color="auto"/>
      </w:divBdr>
    </w:div>
    <w:div w:id="798184402">
      <w:bodyDiv w:val="1"/>
      <w:marLeft w:val="0"/>
      <w:marRight w:val="0"/>
      <w:marTop w:val="0"/>
      <w:marBottom w:val="0"/>
      <w:divBdr>
        <w:top w:val="none" w:sz="0" w:space="0" w:color="auto"/>
        <w:left w:val="none" w:sz="0" w:space="0" w:color="auto"/>
        <w:bottom w:val="none" w:sz="0" w:space="0" w:color="auto"/>
        <w:right w:val="none" w:sz="0" w:space="0" w:color="auto"/>
      </w:divBdr>
    </w:div>
    <w:div w:id="902176832">
      <w:bodyDiv w:val="1"/>
      <w:marLeft w:val="0"/>
      <w:marRight w:val="0"/>
      <w:marTop w:val="0"/>
      <w:marBottom w:val="0"/>
      <w:divBdr>
        <w:top w:val="none" w:sz="0" w:space="0" w:color="auto"/>
        <w:left w:val="none" w:sz="0" w:space="0" w:color="auto"/>
        <w:bottom w:val="none" w:sz="0" w:space="0" w:color="auto"/>
        <w:right w:val="none" w:sz="0" w:space="0" w:color="auto"/>
      </w:divBdr>
    </w:div>
    <w:div w:id="1017804158">
      <w:bodyDiv w:val="1"/>
      <w:marLeft w:val="0"/>
      <w:marRight w:val="0"/>
      <w:marTop w:val="0"/>
      <w:marBottom w:val="0"/>
      <w:divBdr>
        <w:top w:val="none" w:sz="0" w:space="0" w:color="auto"/>
        <w:left w:val="none" w:sz="0" w:space="0" w:color="auto"/>
        <w:bottom w:val="none" w:sz="0" w:space="0" w:color="auto"/>
        <w:right w:val="none" w:sz="0" w:space="0" w:color="auto"/>
      </w:divBdr>
    </w:div>
    <w:div w:id="1403260614">
      <w:bodyDiv w:val="1"/>
      <w:marLeft w:val="0"/>
      <w:marRight w:val="0"/>
      <w:marTop w:val="0"/>
      <w:marBottom w:val="0"/>
      <w:divBdr>
        <w:top w:val="none" w:sz="0" w:space="0" w:color="auto"/>
        <w:left w:val="none" w:sz="0" w:space="0" w:color="auto"/>
        <w:bottom w:val="none" w:sz="0" w:space="0" w:color="auto"/>
        <w:right w:val="none" w:sz="0" w:space="0" w:color="auto"/>
      </w:divBdr>
    </w:div>
    <w:div w:id="1420523647">
      <w:bodyDiv w:val="1"/>
      <w:marLeft w:val="0"/>
      <w:marRight w:val="0"/>
      <w:marTop w:val="0"/>
      <w:marBottom w:val="0"/>
      <w:divBdr>
        <w:top w:val="none" w:sz="0" w:space="0" w:color="auto"/>
        <w:left w:val="none" w:sz="0" w:space="0" w:color="auto"/>
        <w:bottom w:val="none" w:sz="0" w:space="0" w:color="auto"/>
        <w:right w:val="none" w:sz="0" w:space="0" w:color="auto"/>
      </w:divBdr>
    </w:div>
    <w:div w:id="1535271176">
      <w:bodyDiv w:val="1"/>
      <w:marLeft w:val="0"/>
      <w:marRight w:val="0"/>
      <w:marTop w:val="0"/>
      <w:marBottom w:val="0"/>
      <w:divBdr>
        <w:top w:val="none" w:sz="0" w:space="0" w:color="auto"/>
        <w:left w:val="none" w:sz="0" w:space="0" w:color="auto"/>
        <w:bottom w:val="none" w:sz="0" w:space="0" w:color="auto"/>
        <w:right w:val="none" w:sz="0" w:space="0" w:color="auto"/>
      </w:divBdr>
    </w:div>
    <w:div w:id="16497495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g"/><Relationship Id="rId18" Type="http://schemas.openxmlformats.org/officeDocument/2006/relationships/hyperlink" Target="https://doi.org/10.1016/j.aei.2025.103511" TargetMode="External"/><Relationship Id="rId3" Type="http://schemas.openxmlformats.org/officeDocument/2006/relationships/styles" Target="styles.xml"/><Relationship Id="rId21" Type="http://schemas.openxmlformats.org/officeDocument/2006/relationships/hyperlink" Target="https://www.researchgate.net/publication/373011289_Delivering_Value_with_Project_Management" TargetMode="External"/><Relationship Id="rId7" Type="http://schemas.openxmlformats.org/officeDocument/2006/relationships/endnotes" Target="endnotes.xml"/><Relationship Id="rId12" Type="http://schemas.openxmlformats.org/officeDocument/2006/relationships/hyperlink" Target="https://www.tranbc.ca/highway5-rebuild" TargetMode="External"/><Relationship Id="rId17" Type="http://schemas.openxmlformats.org/officeDocument/2006/relationships/hyperlink" Target="https://doi.org/10.1080/14659891.2022.2082336" TargetMode="External"/><Relationship Id="rId2" Type="http://schemas.openxmlformats.org/officeDocument/2006/relationships/numbering" Target="numbering.xml"/><Relationship Id="rId16" Type="http://schemas.openxmlformats.org/officeDocument/2006/relationships/hyperlink" Target="https://doi.org/10.1016/j.plas.2021.100022" TargetMode="External"/><Relationship Id="rId20" Type="http://schemas.openxmlformats.org/officeDocument/2006/relationships/hyperlink" Target="https://doi.org/10.1177/002188632211062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bc.ca/postfloodrepor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16/j.cpa.2015.01.005" TargetMode="External"/><Relationship Id="rId23" Type="http://schemas.openxmlformats.org/officeDocument/2006/relationships/fontTable" Target="fontTable.xml"/><Relationship Id="rId10" Type="http://schemas.openxmlformats.org/officeDocument/2006/relationships/image" Target="media/image3.svg"/><Relationship Id="rId19" Type="http://schemas.openxmlformats.org/officeDocument/2006/relationships/hyperlink" Target="https://doi.org/10.1016/j.jenvman.2024.12343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7EE75D-7154-47F7-888B-83C4CE4F7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Pages>
  <Words>4238</Words>
  <Characters>24161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FAHIM KHAN</dc:creator>
  <cp:keywords/>
  <dc:description/>
  <cp:lastModifiedBy>Yasmin Hussain (2334055)</cp:lastModifiedBy>
  <cp:revision>11</cp:revision>
  <dcterms:created xsi:type="dcterms:W3CDTF">2025-12-06T23:20:00Z</dcterms:created>
  <dcterms:modified xsi:type="dcterms:W3CDTF">2025-12-08T09:54:00Z</dcterms:modified>
</cp:coreProperties>
</file>