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31A8" w:rsidRDefault="00BB31A8" w:rsidP="00BB31A8">
      <w:pPr>
        <w:jc w:val="center"/>
        <w:rPr>
          <w:rFonts w:ascii="Times New Roman" w:hAnsi="Times New Roman" w:cs="Times New Roman"/>
          <w:b/>
          <w:sz w:val="24"/>
          <w:szCs w:val="24"/>
        </w:rPr>
      </w:pPr>
    </w:p>
    <w:p w:rsidR="00BB31A8" w:rsidRDefault="001B1FB4" w:rsidP="001B1FB4">
      <w:pPr>
        <w:rPr>
          <w:rFonts w:ascii="Times New Roman" w:hAnsi="Times New Roman" w:cs="Times New Roman"/>
          <w:b/>
          <w:sz w:val="24"/>
          <w:szCs w:val="24"/>
        </w:rPr>
      </w:pPr>
      <w:r>
        <w:rPr>
          <w:rFonts w:ascii="Times New Roman" w:hAnsi="Times New Roman" w:cs="Times New Roman"/>
          <w:b/>
          <w:sz w:val="24"/>
          <w:szCs w:val="24"/>
        </w:rPr>
        <w:t>Name: Sorin Haghiac</w:t>
      </w:r>
    </w:p>
    <w:p w:rsidR="001B1FB4" w:rsidRDefault="001B1FB4" w:rsidP="001B1FB4">
      <w:pPr>
        <w:rPr>
          <w:rFonts w:ascii="Times New Roman" w:hAnsi="Times New Roman" w:cs="Times New Roman"/>
          <w:b/>
          <w:sz w:val="24"/>
          <w:szCs w:val="24"/>
        </w:rPr>
      </w:pPr>
      <w:r>
        <w:rPr>
          <w:rFonts w:ascii="Times New Roman" w:hAnsi="Times New Roman" w:cs="Times New Roman"/>
          <w:b/>
          <w:sz w:val="24"/>
          <w:szCs w:val="24"/>
        </w:rPr>
        <w:t>Student Number: 1818299</w:t>
      </w:r>
    </w:p>
    <w:p w:rsidR="001B1FB4" w:rsidRDefault="001B1FB4" w:rsidP="001B1FB4">
      <w:pPr>
        <w:rPr>
          <w:rFonts w:ascii="Times New Roman" w:hAnsi="Times New Roman" w:cs="Times New Roman"/>
          <w:b/>
          <w:sz w:val="24"/>
          <w:szCs w:val="24"/>
        </w:rPr>
      </w:pPr>
      <w:r>
        <w:rPr>
          <w:rFonts w:ascii="Times New Roman" w:hAnsi="Times New Roman" w:cs="Times New Roman"/>
          <w:b/>
          <w:sz w:val="24"/>
          <w:szCs w:val="24"/>
        </w:rPr>
        <w:t>Module Title: Accounting Fundamentals</w:t>
      </w:r>
    </w:p>
    <w:p w:rsidR="001B1FB4" w:rsidRDefault="001B1FB4" w:rsidP="001B1FB4">
      <w:pPr>
        <w:rPr>
          <w:rFonts w:ascii="Times New Roman" w:hAnsi="Times New Roman" w:cs="Times New Roman"/>
          <w:b/>
          <w:sz w:val="24"/>
          <w:szCs w:val="24"/>
        </w:rPr>
      </w:pPr>
      <w:r>
        <w:rPr>
          <w:rFonts w:ascii="Times New Roman" w:hAnsi="Times New Roman" w:cs="Times New Roman"/>
          <w:b/>
          <w:sz w:val="24"/>
          <w:szCs w:val="24"/>
        </w:rPr>
        <w:t xml:space="preserve">Module Lecturer: </w:t>
      </w:r>
      <w:proofErr w:type="spellStart"/>
      <w:r>
        <w:rPr>
          <w:rFonts w:ascii="Times New Roman" w:hAnsi="Times New Roman" w:cs="Times New Roman"/>
          <w:b/>
          <w:sz w:val="24"/>
          <w:szCs w:val="24"/>
        </w:rPr>
        <w:t>Rexon</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Nting</w:t>
      </w:r>
      <w:proofErr w:type="spellEnd"/>
    </w:p>
    <w:p w:rsidR="00BB31A8" w:rsidRDefault="00BB31A8"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p>
    <w:p w:rsidR="001B1FB4" w:rsidRDefault="001B1FB4" w:rsidP="00BB31A8">
      <w:pPr>
        <w:jc w:val="center"/>
        <w:rPr>
          <w:rFonts w:ascii="Times New Roman" w:hAnsi="Times New Roman" w:cs="Times New Roman"/>
          <w:b/>
          <w:sz w:val="24"/>
          <w:szCs w:val="24"/>
        </w:rPr>
      </w:pPr>
      <w:r>
        <w:rPr>
          <w:rFonts w:ascii="Times New Roman" w:hAnsi="Times New Roman" w:cs="Times New Roman"/>
          <w:b/>
          <w:sz w:val="24"/>
          <w:szCs w:val="24"/>
        </w:rPr>
        <w:t>ACCOUNTING FUNDAMENTALS</w:t>
      </w: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1B1FB4" w:rsidP="00BB31A8">
      <w:pPr>
        <w:jc w:val="center"/>
        <w:rPr>
          <w:rFonts w:ascii="Times New Roman" w:hAnsi="Times New Roman" w:cs="Times New Roman"/>
          <w:b/>
          <w:sz w:val="24"/>
          <w:szCs w:val="24"/>
        </w:rPr>
      </w:pPr>
      <w:r>
        <w:rPr>
          <w:rFonts w:ascii="Times New Roman" w:hAnsi="Times New Roman" w:cs="Times New Roman"/>
          <w:b/>
          <w:sz w:val="24"/>
          <w:szCs w:val="24"/>
        </w:rPr>
        <w:t>Table of Contents</w:t>
      </w: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8F7C23" w:rsidRPr="008F7C23" w:rsidRDefault="007B4993" w:rsidP="008F7C2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1B1FB4">
      <w:pPr>
        <w:rPr>
          <w:rFonts w:ascii="Times New Roman" w:hAnsi="Times New Roman" w:cs="Times New Roman"/>
          <w:b/>
          <w:sz w:val="24"/>
          <w:szCs w:val="24"/>
        </w:rPr>
      </w:pPr>
    </w:p>
    <w:p w:rsidR="001B1FB4" w:rsidRPr="001B1FB4" w:rsidRDefault="00F15F62" w:rsidP="001B1FB4">
      <w:pPr>
        <w:pStyle w:val="TOC1"/>
        <w:tabs>
          <w:tab w:val="right" w:leader="dot" w:pos="9350"/>
        </w:tabs>
        <w:spacing w:after="0" w:line="360" w:lineRule="auto"/>
        <w:rPr>
          <w:rFonts w:ascii="Times New Roman" w:hAnsi="Times New Roman" w:cs="Times New Roman"/>
          <w:noProof/>
          <w:sz w:val="24"/>
          <w:szCs w:val="24"/>
        </w:rPr>
      </w:pPr>
      <w:hyperlink w:anchor="_Toc17709760" w:history="1">
        <w:r w:rsidR="001B1FB4" w:rsidRPr="001B1FB4">
          <w:rPr>
            <w:rStyle w:val="Hyperlink"/>
            <w:rFonts w:ascii="Times New Roman" w:hAnsi="Times New Roman" w:cs="Times New Roman"/>
            <w:noProof/>
            <w:color w:val="auto"/>
            <w:sz w:val="24"/>
            <w:szCs w:val="24"/>
          </w:rPr>
          <w:t>Introduction</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_Toc17709760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4</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1"/>
        <w:tabs>
          <w:tab w:val="right" w:leader="dot" w:pos="9350"/>
        </w:tabs>
        <w:spacing w:after="0" w:line="360" w:lineRule="auto"/>
        <w:rPr>
          <w:rFonts w:ascii="Times New Roman" w:hAnsi="Times New Roman" w:cs="Times New Roman"/>
          <w:noProof/>
          <w:sz w:val="24"/>
          <w:szCs w:val="24"/>
        </w:rPr>
      </w:pPr>
      <w:hyperlink w:anchor="_Toc17709761" w:history="1">
        <w:r w:rsidR="001B1FB4" w:rsidRPr="001B1FB4">
          <w:rPr>
            <w:rStyle w:val="Hyperlink"/>
            <w:rFonts w:ascii="Times New Roman" w:hAnsi="Times New Roman" w:cs="Times New Roman"/>
            <w:noProof/>
            <w:color w:val="auto"/>
            <w:sz w:val="24"/>
            <w:szCs w:val="24"/>
          </w:rPr>
          <w:t xml:space="preserve"> Concept of Cost Accounting</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_Toc17709761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1"/>
        <w:tabs>
          <w:tab w:val="right" w:leader="dot" w:pos="9350"/>
        </w:tabs>
        <w:spacing w:after="0" w:line="360" w:lineRule="auto"/>
        <w:rPr>
          <w:rFonts w:ascii="Times New Roman" w:hAnsi="Times New Roman" w:cs="Times New Roman"/>
          <w:noProof/>
          <w:sz w:val="24"/>
          <w:szCs w:val="24"/>
        </w:rPr>
      </w:pPr>
      <w:hyperlink w:anchor="_Toc17709762" w:history="1">
        <w:r w:rsidR="001B1FB4" w:rsidRPr="001B1FB4">
          <w:rPr>
            <w:rStyle w:val="Hyperlink"/>
            <w:rFonts w:ascii="Times New Roman" w:hAnsi="Times New Roman" w:cs="Times New Roman"/>
            <w:noProof/>
            <w:color w:val="auto"/>
            <w:sz w:val="24"/>
            <w:szCs w:val="24"/>
          </w:rPr>
          <w:t xml:space="preserve"> Principle of Cost Accounting</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_Toc17709762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1"/>
        <w:tabs>
          <w:tab w:val="right" w:leader="dot" w:pos="9350"/>
        </w:tabs>
        <w:spacing w:after="0" w:line="360" w:lineRule="auto"/>
        <w:rPr>
          <w:rFonts w:ascii="Times New Roman" w:hAnsi="Times New Roman" w:cs="Times New Roman"/>
          <w:noProof/>
          <w:sz w:val="24"/>
          <w:szCs w:val="24"/>
        </w:rPr>
      </w:pPr>
      <w:hyperlink w:anchor="_Toc17709763" w:history="1">
        <w:r w:rsidR="001B1FB4" w:rsidRPr="001B1FB4">
          <w:rPr>
            <w:rStyle w:val="Hyperlink"/>
            <w:rFonts w:ascii="Times New Roman" w:hAnsi="Times New Roman" w:cs="Times New Roman"/>
            <w:noProof/>
            <w:color w:val="auto"/>
            <w:sz w:val="24"/>
            <w:szCs w:val="24"/>
          </w:rPr>
          <w:t xml:space="preserve"> Financial Statement</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_Toc17709763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2"/>
        <w:tabs>
          <w:tab w:val="right" w:leader="dot" w:pos="9350"/>
        </w:tabs>
        <w:spacing w:after="0" w:line="360" w:lineRule="auto"/>
        <w:rPr>
          <w:rFonts w:ascii="Times New Roman" w:hAnsi="Times New Roman" w:cs="Times New Roman"/>
          <w:noProof/>
          <w:sz w:val="24"/>
          <w:szCs w:val="24"/>
        </w:rPr>
      </w:pPr>
      <w:hyperlink w:anchor="_Toc17709764" w:history="1">
        <w:r w:rsidR="001B1FB4" w:rsidRPr="001B1FB4">
          <w:rPr>
            <w:rStyle w:val="Hyperlink"/>
            <w:rFonts w:ascii="Times New Roman" w:hAnsi="Times New Roman" w:cs="Times New Roman"/>
            <w:noProof/>
            <w:color w:val="auto"/>
            <w:sz w:val="24"/>
            <w:szCs w:val="24"/>
          </w:rPr>
          <w:t>Task1.</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_Toc17709764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2"/>
        <w:tabs>
          <w:tab w:val="right" w:leader="dot" w:pos="9350"/>
        </w:tabs>
        <w:spacing w:after="0" w:line="360" w:lineRule="auto"/>
        <w:rPr>
          <w:rFonts w:ascii="Times New Roman" w:hAnsi="Times New Roman" w:cs="Times New Roman"/>
          <w:noProof/>
          <w:sz w:val="24"/>
          <w:szCs w:val="24"/>
        </w:rPr>
      </w:pPr>
      <w:hyperlink w:anchor="_Toc17709765" w:history="1">
        <w:r w:rsidR="001B1FB4" w:rsidRPr="001B1FB4">
          <w:rPr>
            <w:rStyle w:val="Hyperlink"/>
            <w:rFonts w:ascii="Times New Roman" w:hAnsi="Times New Roman" w:cs="Times New Roman"/>
            <w:noProof/>
            <w:color w:val="auto"/>
            <w:sz w:val="24"/>
            <w:szCs w:val="24"/>
          </w:rPr>
          <w:t>Task2.</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_Toc17709765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2"/>
        <w:tabs>
          <w:tab w:val="right" w:leader="dot" w:pos="9350"/>
        </w:tabs>
        <w:spacing w:after="0" w:line="360" w:lineRule="auto"/>
        <w:rPr>
          <w:rFonts w:ascii="Times New Roman" w:hAnsi="Times New Roman" w:cs="Times New Roman"/>
          <w:noProof/>
          <w:sz w:val="24"/>
          <w:szCs w:val="24"/>
        </w:rPr>
      </w:pPr>
      <w:hyperlink w:anchor="_Toc17709766" w:history="1">
        <w:r w:rsidR="001B1FB4" w:rsidRPr="001B1FB4">
          <w:rPr>
            <w:rStyle w:val="Hyperlink"/>
            <w:rFonts w:ascii="Times New Roman" w:hAnsi="Times New Roman" w:cs="Times New Roman"/>
            <w:noProof/>
            <w:color w:val="auto"/>
            <w:sz w:val="24"/>
            <w:szCs w:val="24"/>
          </w:rPr>
          <w:t>Task3.</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_Toc17709766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2"/>
        <w:tabs>
          <w:tab w:val="right" w:leader="dot" w:pos="9350"/>
        </w:tabs>
        <w:spacing w:after="0" w:line="360" w:lineRule="auto"/>
        <w:rPr>
          <w:rFonts w:ascii="Times New Roman" w:hAnsi="Times New Roman" w:cs="Times New Roman"/>
          <w:noProof/>
          <w:sz w:val="24"/>
          <w:szCs w:val="24"/>
        </w:rPr>
      </w:pPr>
      <w:hyperlink w:anchor="_Toc17709767" w:history="1">
        <w:r w:rsidR="001B1FB4" w:rsidRPr="001B1FB4">
          <w:rPr>
            <w:rStyle w:val="Hyperlink"/>
            <w:rFonts w:ascii="Times New Roman" w:hAnsi="Times New Roman" w:cs="Times New Roman"/>
            <w:noProof/>
            <w:color w:val="auto"/>
            <w:sz w:val="24"/>
            <w:szCs w:val="24"/>
          </w:rPr>
          <w:t>Task4.</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_Toc17709767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2"/>
        <w:tabs>
          <w:tab w:val="right" w:leader="dot" w:pos="9350"/>
        </w:tabs>
        <w:spacing w:after="0" w:line="360" w:lineRule="auto"/>
        <w:rPr>
          <w:rFonts w:ascii="Times New Roman" w:hAnsi="Times New Roman" w:cs="Times New Roman"/>
          <w:noProof/>
          <w:sz w:val="24"/>
          <w:szCs w:val="24"/>
        </w:rPr>
      </w:pPr>
      <w:hyperlink w:anchor="_Toc17709768" w:history="1">
        <w:r w:rsidR="001B1FB4" w:rsidRPr="001B1FB4">
          <w:rPr>
            <w:rStyle w:val="Hyperlink"/>
            <w:rFonts w:ascii="Times New Roman" w:hAnsi="Times New Roman" w:cs="Times New Roman"/>
            <w:noProof/>
            <w:color w:val="auto"/>
            <w:sz w:val="24"/>
            <w:szCs w:val="24"/>
          </w:rPr>
          <w:t>Task5.</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_Toc17709768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5</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1"/>
        <w:tabs>
          <w:tab w:val="right" w:leader="dot" w:pos="9350"/>
        </w:tabs>
        <w:spacing w:after="0" w:line="360" w:lineRule="auto"/>
        <w:rPr>
          <w:rFonts w:ascii="Times New Roman" w:hAnsi="Times New Roman" w:cs="Times New Roman"/>
          <w:noProof/>
          <w:sz w:val="24"/>
          <w:szCs w:val="24"/>
        </w:rPr>
      </w:pPr>
      <w:hyperlink w:anchor="_Toc17709769" w:history="1">
        <w:r w:rsidR="001B1FB4" w:rsidRPr="001B1FB4">
          <w:rPr>
            <w:rStyle w:val="Hyperlink"/>
            <w:rFonts w:ascii="Times New Roman" w:hAnsi="Times New Roman" w:cs="Times New Roman"/>
            <w:noProof/>
            <w:color w:val="auto"/>
            <w:sz w:val="24"/>
            <w:szCs w:val="24"/>
          </w:rPr>
          <w:t>Conclusions</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_Toc17709769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7</w:t>
        </w:r>
        <w:r w:rsidR="001B1FB4" w:rsidRPr="001B1FB4">
          <w:rPr>
            <w:rFonts w:ascii="Times New Roman" w:hAnsi="Times New Roman" w:cs="Times New Roman"/>
            <w:noProof/>
            <w:webHidden/>
            <w:sz w:val="24"/>
            <w:szCs w:val="24"/>
          </w:rPr>
          <w:fldChar w:fldCharType="end"/>
        </w:r>
      </w:hyperlink>
    </w:p>
    <w:p w:rsidR="001B1FB4" w:rsidRPr="001B1FB4" w:rsidRDefault="00F15F62" w:rsidP="001B1FB4">
      <w:pPr>
        <w:pStyle w:val="TOC1"/>
        <w:tabs>
          <w:tab w:val="right" w:leader="dot" w:pos="9350"/>
        </w:tabs>
        <w:spacing w:after="0" w:line="360" w:lineRule="auto"/>
        <w:rPr>
          <w:noProof/>
        </w:rPr>
      </w:pPr>
      <w:hyperlink w:anchor="_Toc17709770" w:history="1">
        <w:r w:rsidR="001B1FB4" w:rsidRPr="001B1FB4">
          <w:rPr>
            <w:rStyle w:val="Hyperlink"/>
            <w:rFonts w:ascii="Times New Roman" w:hAnsi="Times New Roman" w:cs="Times New Roman"/>
            <w:noProof/>
            <w:color w:val="auto"/>
            <w:sz w:val="24"/>
            <w:szCs w:val="24"/>
          </w:rPr>
          <w:t>Reference List</w:t>
        </w:r>
        <w:r w:rsidR="001B1FB4" w:rsidRPr="001B1FB4">
          <w:rPr>
            <w:rFonts w:ascii="Times New Roman" w:hAnsi="Times New Roman" w:cs="Times New Roman"/>
            <w:noProof/>
            <w:webHidden/>
            <w:sz w:val="24"/>
            <w:szCs w:val="24"/>
          </w:rPr>
          <w:tab/>
        </w:r>
        <w:r w:rsidR="001B1FB4" w:rsidRPr="001B1FB4">
          <w:rPr>
            <w:rFonts w:ascii="Times New Roman" w:hAnsi="Times New Roman" w:cs="Times New Roman"/>
            <w:noProof/>
            <w:webHidden/>
            <w:sz w:val="24"/>
            <w:szCs w:val="24"/>
          </w:rPr>
          <w:fldChar w:fldCharType="begin"/>
        </w:r>
        <w:r w:rsidR="001B1FB4" w:rsidRPr="001B1FB4">
          <w:rPr>
            <w:rFonts w:ascii="Times New Roman" w:hAnsi="Times New Roman" w:cs="Times New Roman"/>
            <w:noProof/>
            <w:webHidden/>
            <w:sz w:val="24"/>
            <w:szCs w:val="24"/>
          </w:rPr>
          <w:instrText xml:space="preserve"> PAGEREF _Toc17709770 \h </w:instrText>
        </w:r>
        <w:r w:rsidR="001B1FB4" w:rsidRPr="001B1FB4">
          <w:rPr>
            <w:rFonts w:ascii="Times New Roman" w:hAnsi="Times New Roman" w:cs="Times New Roman"/>
            <w:noProof/>
            <w:webHidden/>
            <w:sz w:val="24"/>
            <w:szCs w:val="24"/>
          </w:rPr>
        </w:r>
        <w:r w:rsidR="001B1FB4" w:rsidRPr="001B1FB4">
          <w:rPr>
            <w:rFonts w:ascii="Times New Roman" w:hAnsi="Times New Roman" w:cs="Times New Roman"/>
            <w:noProof/>
            <w:webHidden/>
            <w:sz w:val="24"/>
            <w:szCs w:val="24"/>
          </w:rPr>
          <w:fldChar w:fldCharType="separate"/>
        </w:r>
        <w:r w:rsidR="001B1FB4" w:rsidRPr="001B1FB4">
          <w:rPr>
            <w:rFonts w:ascii="Times New Roman" w:hAnsi="Times New Roman" w:cs="Times New Roman"/>
            <w:noProof/>
            <w:webHidden/>
            <w:sz w:val="24"/>
            <w:szCs w:val="24"/>
          </w:rPr>
          <w:t>8</w:t>
        </w:r>
        <w:r w:rsidR="001B1FB4" w:rsidRPr="001B1FB4">
          <w:rPr>
            <w:rFonts w:ascii="Times New Roman" w:hAnsi="Times New Roman" w:cs="Times New Roman"/>
            <w:noProof/>
            <w:webHidden/>
            <w:sz w:val="24"/>
            <w:szCs w:val="24"/>
          </w:rPr>
          <w:fldChar w:fldCharType="end"/>
        </w:r>
      </w:hyperlink>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8F7C23" w:rsidRDefault="008F7C23"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BB31A8">
      <w:pPr>
        <w:jc w:val="center"/>
        <w:rPr>
          <w:rFonts w:ascii="Times New Roman" w:hAnsi="Times New Roman" w:cs="Times New Roman"/>
          <w:b/>
          <w:sz w:val="24"/>
          <w:szCs w:val="24"/>
        </w:rPr>
      </w:pPr>
    </w:p>
    <w:p w:rsidR="00BB31A8" w:rsidRDefault="00BB31A8" w:rsidP="007612E1">
      <w:pPr>
        <w:pStyle w:val="Heading1"/>
      </w:pPr>
      <w:r>
        <w:t>Introduction</w:t>
      </w:r>
    </w:p>
    <w:p w:rsidR="00A13511" w:rsidRDefault="00A13511" w:rsidP="00A13511"/>
    <w:p w:rsidR="00A13511" w:rsidRPr="001B1FB4" w:rsidRDefault="00A13511"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Cost </w:t>
      </w:r>
      <w:r w:rsidR="001B1FB4" w:rsidRPr="001B1FB4">
        <w:rPr>
          <w:rFonts w:ascii="Times New Roman" w:hAnsi="Times New Roman" w:cs="Times New Roman"/>
          <w:sz w:val="24"/>
          <w:szCs w:val="24"/>
        </w:rPr>
        <w:t>accounting interact</w:t>
      </w:r>
      <w:r w:rsidRPr="001B1FB4">
        <w:rPr>
          <w:rFonts w:ascii="Times New Roman" w:hAnsi="Times New Roman" w:cs="Times New Roman"/>
          <w:sz w:val="24"/>
          <w:szCs w:val="24"/>
        </w:rPr>
        <w:t xml:space="preserve"> the financial information and efficiency of an organization to the interested users</w:t>
      </w:r>
      <w:sdt>
        <w:sdtPr>
          <w:rPr>
            <w:rFonts w:ascii="Times New Roman" w:hAnsi="Times New Roman" w:cs="Times New Roman"/>
            <w:sz w:val="24"/>
            <w:szCs w:val="24"/>
          </w:rPr>
          <w:id w:val="896016"/>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Lou11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(Loughran, 2011)</w:t>
          </w:r>
          <w:r w:rsidR="00CF56A9" w:rsidRPr="001B1FB4">
            <w:rPr>
              <w:rFonts w:ascii="Times New Roman" w:hAnsi="Times New Roman" w:cs="Times New Roman"/>
              <w:sz w:val="24"/>
              <w:szCs w:val="24"/>
            </w:rPr>
            <w:fldChar w:fldCharType="end"/>
          </w:r>
        </w:sdtContent>
      </w:sdt>
      <w:r w:rsidRPr="001B1FB4">
        <w:rPr>
          <w:rFonts w:ascii="Times New Roman" w:hAnsi="Times New Roman" w:cs="Times New Roman"/>
          <w:sz w:val="24"/>
          <w:szCs w:val="24"/>
        </w:rPr>
        <w:t xml:space="preserve">. </w:t>
      </w:r>
      <w:r w:rsidR="00B247CB" w:rsidRPr="001B1FB4">
        <w:rPr>
          <w:rFonts w:ascii="Times New Roman" w:hAnsi="Times New Roman" w:cs="Times New Roman"/>
          <w:sz w:val="24"/>
          <w:szCs w:val="24"/>
        </w:rPr>
        <w:t xml:space="preserve">At the beginning of the </w:t>
      </w:r>
      <w:r w:rsidR="00891795" w:rsidRPr="001B1FB4">
        <w:rPr>
          <w:rFonts w:ascii="Times New Roman" w:hAnsi="Times New Roman" w:cs="Times New Roman"/>
          <w:sz w:val="24"/>
          <w:szCs w:val="24"/>
        </w:rPr>
        <w:t>report</w:t>
      </w:r>
      <w:r w:rsidR="00B247CB" w:rsidRPr="001B1FB4">
        <w:rPr>
          <w:rFonts w:ascii="Times New Roman" w:hAnsi="Times New Roman" w:cs="Times New Roman"/>
          <w:sz w:val="24"/>
          <w:szCs w:val="24"/>
        </w:rPr>
        <w:t xml:space="preserve">, we define about the meaning &amp; definition of cost accounting and its nature, behavior and purpose. </w:t>
      </w:r>
      <w:r w:rsidR="00283843" w:rsidRPr="001B1FB4">
        <w:rPr>
          <w:rFonts w:ascii="Times New Roman" w:hAnsi="Times New Roman" w:cs="Times New Roman"/>
          <w:sz w:val="24"/>
          <w:szCs w:val="24"/>
        </w:rPr>
        <w:t>They also have a set of guidelines and principles of cost accounting applied in appropriate manner for the success of the firm</w:t>
      </w:r>
      <w:sdt>
        <w:sdtPr>
          <w:rPr>
            <w:rFonts w:ascii="Times New Roman" w:hAnsi="Times New Roman" w:cs="Times New Roman"/>
            <w:sz w:val="24"/>
            <w:szCs w:val="24"/>
          </w:rPr>
          <w:id w:val="896017"/>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Lou11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(Loughran, 2011)</w:t>
          </w:r>
          <w:r w:rsidR="00CF56A9" w:rsidRPr="001B1FB4">
            <w:rPr>
              <w:rFonts w:ascii="Times New Roman" w:hAnsi="Times New Roman" w:cs="Times New Roman"/>
              <w:sz w:val="24"/>
              <w:szCs w:val="24"/>
            </w:rPr>
            <w:fldChar w:fldCharType="end"/>
          </w:r>
        </w:sdtContent>
      </w:sdt>
      <w:r w:rsidR="00283843" w:rsidRPr="001B1FB4">
        <w:rPr>
          <w:rFonts w:ascii="Times New Roman" w:hAnsi="Times New Roman" w:cs="Times New Roman"/>
          <w:sz w:val="24"/>
          <w:szCs w:val="24"/>
        </w:rPr>
        <w:t xml:space="preserve">. </w:t>
      </w:r>
      <w:r w:rsidR="00891795" w:rsidRPr="001B1FB4">
        <w:rPr>
          <w:rFonts w:ascii="Times New Roman" w:hAnsi="Times New Roman" w:cs="Times New Roman"/>
          <w:sz w:val="24"/>
          <w:szCs w:val="24"/>
        </w:rPr>
        <w:t xml:space="preserve">At the end of the report, we define the concept of capital expenditure and revenue expenditure and their difference. </w:t>
      </w: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BB31A8" w:rsidP="001B1FB4">
      <w:pPr>
        <w:jc w:val="both"/>
        <w:rPr>
          <w:rFonts w:ascii="Times New Roman" w:hAnsi="Times New Roman" w:cs="Times New Roman"/>
          <w:b/>
          <w:sz w:val="24"/>
          <w:szCs w:val="24"/>
        </w:rPr>
      </w:pPr>
    </w:p>
    <w:p w:rsidR="00BB31A8" w:rsidRPr="001B1FB4" w:rsidRDefault="00830B76" w:rsidP="001B1FB4">
      <w:pPr>
        <w:pStyle w:val="Heading1"/>
        <w:jc w:val="both"/>
        <w:rPr>
          <w:rFonts w:cs="Times New Roman"/>
          <w:szCs w:val="24"/>
        </w:rPr>
      </w:pPr>
      <w:r w:rsidRPr="001B1FB4">
        <w:rPr>
          <w:rFonts w:cs="Times New Roman"/>
          <w:szCs w:val="24"/>
        </w:rPr>
        <w:t>Concept of Cost Accounting</w:t>
      </w:r>
    </w:p>
    <w:p w:rsidR="003E7B6C" w:rsidRPr="001B1FB4" w:rsidRDefault="003E7B6C" w:rsidP="001B1FB4">
      <w:pPr>
        <w:jc w:val="both"/>
        <w:rPr>
          <w:rFonts w:ascii="Times New Roman" w:hAnsi="Times New Roman" w:cs="Times New Roman"/>
          <w:sz w:val="24"/>
          <w:szCs w:val="24"/>
        </w:rPr>
      </w:pPr>
    </w:p>
    <w:p w:rsidR="003E7B6C" w:rsidRPr="001B1FB4" w:rsidRDefault="003E7B6C" w:rsidP="001B1FB4">
      <w:pPr>
        <w:spacing w:after="0" w:line="360" w:lineRule="auto"/>
        <w:jc w:val="both"/>
        <w:rPr>
          <w:rFonts w:ascii="Times New Roman" w:hAnsi="Times New Roman" w:cs="Times New Roman"/>
          <w:color w:val="111111"/>
          <w:sz w:val="24"/>
          <w:szCs w:val="24"/>
          <w:shd w:val="clear" w:color="auto" w:fill="FFFFFF"/>
        </w:rPr>
      </w:pPr>
      <w:r w:rsidRPr="001B1FB4">
        <w:rPr>
          <w:rFonts w:ascii="Times New Roman" w:hAnsi="Times New Roman" w:cs="Times New Roman"/>
          <w:color w:val="111111"/>
          <w:sz w:val="24"/>
          <w:szCs w:val="24"/>
          <w:shd w:val="clear" w:color="auto" w:fill="FFFFFF"/>
        </w:rPr>
        <w:t xml:space="preserve">Cost accounting made </w:t>
      </w:r>
      <w:r w:rsidR="003B19CC" w:rsidRPr="001B1FB4">
        <w:rPr>
          <w:rFonts w:ascii="Times New Roman" w:hAnsi="Times New Roman" w:cs="Times New Roman"/>
          <w:color w:val="111111"/>
          <w:sz w:val="24"/>
          <w:szCs w:val="24"/>
          <w:shd w:val="clear" w:color="auto" w:fill="FFFFFF"/>
        </w:rPr>
        <w:t>from words</w:t>
      </w:r>
      <w:r w:rsidRPr="001B1FB4">
        <w:rPr>
          <w:rFonts w:ascii="Times New Roman" w:hAnsi="Times New Roman" w:cs="Times New Roman"/>
          <w:color w:val="111111"/>
          <w:sz w:val="24"/>
          <w:szCs w:val="24"/>
          <w:shd w:val="clear" w:color="auto" w:fill="FFFFFF"/>
        </w:rPr>
        <w:t xml:space="preserve"> cost and accounting. Cost refers to the expense that acquired by specific unit</w:t>
      </w:r>
      <w:r w:rsidR="003B19CC" w:rsidRPr="001B1FB4">
        <w:rPr>
          <w:rFonts w:ascii="Times New Roman" w:hAnsi="Times New Roman" w:cs="Times New Roman"/>
          <w:color w:val="111111"/>
          <w:sz w:val="24"/>
          <w:szCs w:val="24"/>
          <w:shd w:val="clear" w:color="auto" w:fill="FFFFFF"/>
        </w:rPr>
        <w:t xml:space="preserve"> and</w:t>
      </w:r>
      <w:r w:rsidRPr="001B1FB4">
        <w:rPr>
          <w:rFonts w:ascii="Times New Roman" w:hAnsi="Times New Roman" w:cs="Times New Roman"/>
          <w:color w:val="111111"/>
          <w:sz w:val="24"/>
          <w:szCs w:val="24"/>
          <w:shd w:val="clear" w:color="auto" w:fill="FFFFFF"/>
        </w:rPr>
        <w:t xml:space="preserve"> </w:t>
      </w:r>
      <w:r w:rsidR="003B19CC" w:rsidRPr="001B1FB4">
        <w:rPr>
          <w:rFonts w:ascii="Times New Roman" w:hAnsi="Times New Roman" w:cs="Times New Roman"/>
          <w:color w:val="111111"/>
          <w:sz w:val="24"/>
          <w:szCs w:val="24"/>
          <w:shd w:val="clear" w:color="auto" w:fill="FFFFFF"/>
        </w:rPr>
        <w:t>i</w:t>
      </w:r>
      <w:r w:rsidRPr="001B1FB4">
        <w:rPr>
          <w:rFonts w:ascii="Times New Roman" w:hAnsi="Times New Roman" w:cs="Times New Roman"/>
          <w:color w:val="111111"/>
          <w:sz w:val="24"/>
          <w:szCs w:val="24"/>
          <w:shd w:val="clear" w:color="auto" w:fill="FFFFFF"/>
        </w:rPr>
        <w:t xml:space="preserve">n other </w:t>
      </w:r>
      <w:r w:rsidR="001B1FB4" w:rsidRPr="001B1FB4">
        <w:rPr>
          <w:rFonts w:ascii="Times New Roman" w:hAnsi="Times New Roman" w:cs="Times New Roman"/>
          <w:color w:val="111111"/>
          <w:sz w:val="24"/>
          <w:szCs w:val="24"/>
          <w:shd w:val="clear" w:color="auto" w:fill="FFFFFF"/>
        </w:rPr>
        <w:t>words cost</w:t>
      </w:r>
      <w:r w:rsidRPr="001B1FB4">
        <w:rPr>
          <w:rFonts w:ascii="Times New Roman" w:hAnsi="Times New Roman" w:cs="Times New Roman"/>
          <w:color w:val="111111"/>
          <w:sz w:val="24"/>
          <w:szCs w:val="24"/>
          <w:shd w:val="clear" w:color="auto" w:fill="FFFFFF"/>
        </w:rPr>
        <w:t xml:space="preserve"> means what the organization s</w:t>
      </w:r>
      <w:r w:rsidR="00011AD3">
        <w:rPr>
          <w:rFonts w:ascii="Times New Roman" w:hAnsi="Times New Roman" w:cs="Times New Roman"/>
          <w:color w:val="111111"/>
          <w:sz w:val="24"/>
          <w:szCs w:val="24"/>
          <w:shd w:val="clear" w:color="auto" w:fill="FFFFFF"/>
        </w:rPr>
        <w:t>acrifices</w:t>
      </w:r>
      <w:r w:rsidRPr="001B1FB4">
        <w:rPr>
          <w:rFonts w:ascii="Times New Roman" w:hAnsi="Times New Roman" w:cs="Times New Roman"/>
          <w:color w:val="111111"/>
          <w:sz w:val="24"/>
          <w:szCs w:val="24"/>
          <w:shd w:val="clear" w:color="auto" w:fill="FFFFFF"/>
        </w:rPr>
        <w:t xml:space="preserve"> </w:t>
      </w:r>
      <w:r w:rsidR="00011AD3" w:rsidRPr="001B1FB4">
        <w:rPr>
          <w:rFonts w:ascii="Times New Roman" w:hAnsi="Times New Roman" w:cs="Times New Roman"/>
          <w:color w:val="111111"/>
          <w:sz w:val="24"/>
          <w:szCs w:val="24"/>
          <w:shd w:val="clear" w:color="auto" w:fill="FFFFFF"/>
        </w:rPr>
        <w:t>to produce</w:t>
      </w:r>
      <w:r w:rsidRPr="001B1FB4">
        <w:rPr>
          <w:rFonts w:ascii="Times New Roman" w:hAnsi="Times New Roman" w:cs="Times New Roman"/>
          <w:color w:val="111111"/>
          <w:sz w:val="24"/>
          <w:szCs w:val="24"/>
          <w:shd w:val="clear" w:color="auto" w:fill="FFFFFF"/>
        </w:rPr>
        <w:t xml:space="preserve"> one unit of commodity.  Accounting may be defined as the art and science of summarizing, recording, analyzing and classifying inputs for making the information sense that relates to management, cost and financial.  </w:t>
      </w:r>
    </w:p>
    <w:p w:rsidR="002034A0" w:rsidRPr="001B1FB4" w:rsidRDefault="003E7B6C" w:rsidP="001B1FB4">
      <w:pPr>
        <w:spacing w:after="0" w:line="360" w:lineRule="auto"/>
        <w:jc w:val="both"/>
        <w:rPr>
          <w:rFonts w:ascii="Times New Roman" w:hAnsi="Times New Roman" w:cs="Times New Roman"/>
          <w:color w:val="111111"/>
          <w:sz w:val="24"/>
          <w:szCs w:val="24"/>
          <w:shd w:val="clear" w:color="auto" w:fill="FFFFFF"/>
        </w:rPr>
      </w:pPr>
      <w:r w:rsidRPr="001B1FB4">
        <w:rPr>
          <w:rFonts w:ascii="Times New Roman" w:hAnsi="Times New Roman" w:cs="Times New Roman"/>
          <w:color w:val="111111"/>
          <w:sz w:val="24"/>
          <w:szCs w:val="24"/>
          <w:shd w:val="clear" w:color="auto" w:fill="FFFFFF"/>
        </w:rPr>
        <w:t xml:space="preserve">Cost accounting is a type of management accounting. The main objective of is to secure the production cost of company by determining variable cost of every process of production </w:t>
      </w:r>
      <w:r w:rsidR="00011AD3" w:rsidRPr="001B1FB4">
        <w:rPr>
          <w:rFonts w:ascii="Times New Roman" w:hAnsi="Times New Roman" w:cs="Times New Roman"/>
          <w:color w:val="111111"/>
          <w:sz w:val="24"/>
          <w:szCs w:val="24"/>
          <w:shd w:val="clear" w:color="auto" w:fill="FFFFFF"/>
        </w:rPr>
        <w:t>and</w:t>
      </w:r>
      <w:r w:rsidRPr="001B1FB4">
        <w:rPr>
          <w:rFonts w:ascii="Times New Roman" w:hAnsi="Times New Roman" w:cs="Times New Roman"/>
          <w:color w:val="111111"/>
          <w:sz w:val="24"/>
          <w:szCs w:val="24"/>
          <w:shd w:val="clear" w:color="auto" w:fill="FFFFFF"/>
        </w:rPr>
        <w:t xml:space="preserve"> fixed costs. For making decisions cost accounting is also helpful. It is also helpful for management in budgeting process as well in setting up programs of cost control which make the improvement for company in net margins in future. </w:t>
      </w:r>
    </w:p>
    <w:p w:rsidR="003E7B6C" w:rsidRPr="001B1FB4" w:rsidRDefault="003E7B6C" w:rsidP="001B1FB4">
      <w:p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111111"/>
          <w:sz w:val="24"/>
          <w:szCs w:val="24"/>
          <w:shd w:val="clear" w:color="auto" w:fill="FFFFFF"/>
        </w:rPr>
        <w:t xml:space="preserve">Cost accounting includes standard costs or actual costs of functioning, appropriate recording and allocation of expense and budget establishment. </w:t>
      </w:r>
      <w:r w:rsidRPr="001B1FB4">
        <w:rPr>
          <w:rFonts w:ascii="Times New Roman" w:hAnsi="Times New Roman" w:cs="Times New Roman"/>
          <w:color w:val="000000" w:themeColor="text1"/>
          <w:sz w:val="24"/>
          <w:szCs w:val="24"/>
        </w:rPr>
        <w:t xml:space="preserve">According to Institute </w:t>
      </w:r>
      <w:r w:rsidR="00011AD3" w:rsidRPr="001B1FB4">
        <w:rPr>
          <w:rFonts w:ascii="Times New Roman" w:hAnsi="Times New Roman" w:cs="Times New Roman"/>
          <w:color w:val="000000" w:themeColor="text1"/>
          <w:sz w:val="24"/>
          <w:szCs w:val="24"/>
        </w:rPr>
        <w:t>of</w:t>
      </w:r>
      <w:r w:rsidRPr="001B1FB4">
        <w:rPr>
          <w:rFonts w:ascii="Times New Roman" w:hAnsi="Times New Roman" w:cs="Times New Roman"/>
          <w:color w:val="000000" w:themeColor="text1"/>
          <w:sz w:val="24"/>
          <w:szCs w:val="24"/>
        </w:rPr>
        <w:t xml:space="preserve"> Cost </w:t>
      </w:r>
      <w:proofErr w:type="gramStart"/>
      <w:r w:rsidRPr="001B1FB4">
        <w:rPr>
          <w:rFonts w:ascii="Times New Roman" w:hAnsi="Times New Roman" w:cs="Times New Roman"/>
          <w:color w:val="000000" w:themeColor="text1"/>
          <w:sz w:val="24"/>
          <w:szCs w:val="24"/>
        </w:rPr>
        <w:t>And</w:t>
      </w:r>
      <w:proofErr w:type="gramEnd"/>
      <w:r w:rsidRPr="001B1FB4">
        <w:rPr>
          <w:rFonts w:ascii="Times New Roman" w:hAnsi="Times New Roman" w:cs="Times New Roman"/>
          <w:color w:val="000000" w:themeColor="text1"/>
          <w:sz w:val="24"/>
          <w:szCs w:val="24"/>
        </w:rPr>
        <w:t xml:space="preserve"> Management Accountants </w:t>
      </w:r>
      <w:sdt>
        <w:sdtPr>
          <w:rPr>
            <w:rFonts w:ascii="Times New Roman" w:hAnsi="Times New Roman" w:cs="Times New Roman"/>
            <w:color w:val="000000" w:themeColor="text1"/>
            <w:sz w:val="24"/>
            <w:szCs w:val="24"/>
          </w:rPr>
          <w:id w:val="5099192"/>
          <w:citation/>
        </w:sdtPr>
        <w:sdtEndPr/>
        <w:sdtContent>
          <w:r w:rsidR="00CF56A9" w:rsidRPr="001B1FB4">
            <w:rPr>
              <w:rFonts w:ascii="Times New Roman" w:hAnsi="Times New Roman" w:cs="Times New Roman"/>
              <w:color w:val="000000" w:themeColor="text1"/>
              <w:sz w:val="24"/>
              <w:szCs w:val="24"/>
            </w:rPr>
            <w:fldChar w:fldCharType="begin"/>
          </w:r>
          <w:r w:rsidRPr="001B1FB4">
            <w:rPr>
              <w:rFonts w:ascii="Times New Roman" w:hAnsi="Times New Roman" w:cs="Times New Roman"/>
              <w:color w:val="000000" w:themeColor="text1"/>
              <w:sz w:val="24"/>
              <w:szCs w:val="24"/>
            </w:rPr>
            <w:instrText xml:space="preserve"> CITATION ICM \l 1033 </w:instrText>
          </w:r>
          <w:r w:rsidR="00CF56A9" w:rsidRPr="001B1FB4">
            <w:rPr>
              <w:rFonts w:ascii="Times New Roman" w:hAnsi="Times New Roman" w:cs="Times New Roman"/>
              <w:color w:val="000000" w:themeColor="text1"/>
              <w:sz w:val="24"/>
              <w:szCs w:val="24"/>
            </w:rPr>
            <w:fldChar w:fldCharType="separate"/>
          </w:r>
          <w:r w:rsidRPr="001B1FB4">
            <w:rPr>
              <w:rFonts w:ascii="Times New Roman" w:hAnsi="Times New Roman" w:cs="Times New Roman"/>
              <w:noProof/>
              <w:color w:val="000000" w:themeColor="text1"/>
              <w:sz w:val="24"/>
              <w:szCs w:val="24"/>
            </w:rPr>
            <w:t>(ICMA)</w:t>
          </w:r>
          <w:r w:rsidR="00CF56A9" w:rsidRPr="001B1FB4">
            <w:rPr>
              <w:rFonts w:ascii="Times New Roman" w:hAnsi="Times New Roman" w:cs="Times New Roman"/>
              <w:color w:val="000000" w:themeColor="text1"/>
              <w:sz w:val="24"/>
              <w:szCs w:val="24"/>
            </w:rPr>
            <w:fldChar w:fldCharType="end"/>
          </w:r>
        </w:sdtContent>
      </w:sdt>
      <w:r w:rsidRPr="001B1FB4">
        <w:rPr>
          <w:rFonts w:ascii="Times New Roman" w:hAnsi="Times New Roman" w:cs="Times New Roman"/>
          <w:color w:val="000000" w:themeColor="text1"/>
          <w:sz w:val="24"/>
          <w:szCs w:val="24"/>
        </w:rPr>
        <w:t xml:space="preserve"> “It is defined as the ascertainment of cost. Ascertaining costs techniques and process are included in it”.</w:t>
      </w:r>
      <w:r w:rsidRPr="001B1FB4">
        <w:rPr>
          <w:rFonts w:ascii="Times New Roman" w:hAnsi="Times New Roman" w:cs="Times New Roman"/>
          <w:sz w:val="24"/>
          <w:szCs w:val="24"/>
        </w:rPr>
        <w:t xml:space="preserve"> </w:t>
      </w:r>
      <w:r w:rsidRPr="001B1FB4">
        <w:rPr>
          <w:rFonts w:ascii="Times New Roman" w:hAnsi="Times New Roman" w:cs="Times New Roman"/>
          <w:color w:val="000000" w:themeColor="text1"/>
          <w:sz w:val="24"/>
          <w:szCs w:val="24"/>
        </w:rPr>
        <w:t>Cost accounting is also meant as technique of accounting that makes effective to the cost of business.</w:t>
      </w:r>
    </w:p>
    <w:p w:rsidR="00746EC9" w:rsidRPr="001B1FB4" w:rsidRDefault="00746EC9" w:rsidP="001B1FB4">
      <w:pPr>
        <w:spacing w:after="0" w:line="360" w:lineRule="auto"/>
        <w:jc w:val="both"/>
        <w:rPr>
          <w:rFonts w:ascii="Times New Roman" w:hAnsi="Times New Roman" w:cs="Times New Roman"/>
          <w:color w:val="000000" w:themeColor="text1"/>
          <w:sz w:val="24"/>
          <w:szCs w:val="24"/>
        </w:rPr>
      </w:pPr>
    </w:p>
    <w:p w:rsidR="002034A0" w:rsidRPr="001B1FB4" w:rsidRDefault="003E7B6C" w:rsidP="001B1FB4">
      <w:pPr>
        <w:spacing w:after="0" w:line="360" w:lineRule="auto"/>
        <w:jc w:val="both"/>
        <w:rPr>
          <w:rFonts w:ascii="Times New Roman" w:hAnsi="Times New Roman" w:cs="Times New Roman"/>
          <w:b/>
          <w:bCs/>
          <w:color w:val="000000" w:themeColor="text1"/>
          <w:sz w:val="24"/>
          <w:szCs w:val="24"/>
        </w:rPr>
      </w:pPr>
      <w:r w:rsidRPr="001B1FB4">
        <w:rPr>
          <w:rFonts w:ascii="Times New Roman" w:hAnsi="Times New Roman" w:cs="Times New Roman"/>
          <w:b/>
          <w:bCs/>
          <w:color w:val="000000" w:themeColor="text1"/>
          <w:sz w:val="24"/>
          <w:szCs w:val="24"/>
        </w:rPr>
        <w:t xml:space="preserve">Nature of </w:t>
      </w:r>
      <w:r w:rsidR="00746EC9" w:rsidRPr="001B1FB4">
        <w:rPr>
          <w:rFonts w:ascii="Times New Roman" w:hAnsi="Times New Roman" w:cs="Times New Roman"/>
          <w:b/>
          <w:bCs/>
          <w:color w:val="000000" w:themeColor="text1"/>
          <w:sz w:val="24"/>
          <w:szCs w:val="24"/>
        </w:rPr>
        <w:t>Cost Accounting</w:t>
      </w:r>
    </w:p>
    <w:p w:rsidR="003E7B6C" w:rsidRPr="001B1FB4" w:rsidRDefault="002034A0" w:rsidP="001B1FB4">
      <w:p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It’</w:t>
      </w:r>
      <w:r w:rsidR="003E7B6C" w:rsidRPr="001B1FB4">
        <w:rPr>
          <w:rFonts w:ascii="Times New Roman" w:hAnsi="Times New Roman" w:cs="Times New Roman"/>
          <w:color w:val="000000" w:themeColor="text1"/>
          <w:sz w:val="24"/>
          <w:szCs w:val="24"/>
        </w:rPr>
        <w:t xml:space="preserve">s concerned with cost control and ascertainment of cost. The </w:t>
      </w:r>
      <w:r w:rsidR="00011AD3" w:rsidRPr="001B1FB4">
        <w:rPr>
          <w:rFonts w:ascii="Times New Roman" w:hAnsi="Times New Roman" w:cs="Times New Roman"/>
          <w:color w:val="000000" w:themeColor="text1"/>
          <w:sz w:val="24"/>
          <w:szCs w:val="24"/>
        </w:rPr>
        <w:t>information is</w:t>
      </w:r>
      <w:r w:rsidR="003E7B6C" w:rsidRPr="001B1FB4">
        <w:rPr>
          <w:rFonts w:ascii="Times New Roman" w:hAnsi="Times New Roman" w:cs="Times New Roman"/>
          <w:color w:val="000000" w:themeColor="text1"/>
          <w:sz w:val="24"/>
          <w:szCs w:val="24"/>
        </w:rPr>
        <w:t xml:space="preserve"> given by cost accounting to management used for control of cost and reduction of cost by planning, controlling and </w:t>
      </w:r>
      <w:r w:rsidR="00011AD3" w:rsidRPr="001B1FB4">
        <w:rPr>
          <w:rFonts w:ascii="Times New Roman" w:hAnsi="Times New Roman" w:cs="Times New Roman"/>
          <w:color w:val="000000" w:themeColor="text1"/>
          <w:sz w:val="24"/>
          <w:szCs w:val="24"/>
        </w:rPr>
        <w:t>decision-making</w:t>
      </w:r>
      <w:r w:rsidR="003E7B6C" w:rsidRPr="001B1FB4">
        <w:rPr>
          <w:rFonts w:ascii="Times New Roman" w:hAnsi="Times New Roman" w:cs="Times New Roman"/>
          <w:color w:val="000000" w:themeColor="text1"/>
          <w:sz w:val="24"/>
          <w:szCs w:val="24"/>
        </w:rPr>
        <w:t xml:space="preserve"> functions. It also involves techniques, methods principles and system that are used in planning of business and control utilization of resources. It is the large source of information for the management in controlling and planning aspect. The nature of cost accounting is explained below:</w:t>
      </w:r>
    </w:p>
    <w:p w:rsidR="003E7B6C" w:rsidRPr="001B1FB4" w:rsidRDefault="003E7B6C" w:rsidP="001B1FB4">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It is branch of knowledge as it is an organized body of knowledge that includes some conventions, concepts and principles. </w:t>
      </w:r>
    </w:p>
    <w:p w:rsidR="003E7B6C" w:rsidRPr="001B1FB4" w:rsidRDefault="003E7B6C" w:rsidP="001B1FB4">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It is also defined as science that refers to systematic body of knowledge that relates to law, process of data, production and control of material. </w:t>
      </w:r>
    </w:p>
    <w:p w:rsidR="003E7B6C" w:rsidRPr="001B1FB4" w:rsidRDefault="003E7B6C" w:rsidP="001B1FB4">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Cost accounting is an art that contains skills and knowledge on the part of cost accountant so that methods, principles and techniques can be applied in various problems of management. </w:t>
      </w:r>
    </w:p>
    <w:p w:rsidR="003E7B6C" w:rsidRPr="001B1FB4" w:rsidRDefault="003E7B6C" w:rsidP="001B1FB4">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Cost accounting also referred to as management accounting which is the large information source for mangers in controlling and planning phases.  </w:t>
      </w:r>
    </w:p>
    <w:p w:rsidR="003E7B6C" w:rsidRPr="001B1FB4" w:rsidRDefault="003E7B6C" w:rsidP="001B1FB4">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Cost that are related with labor, material and other expenses are recorded in cost accounting that is helpful for managers to set prices of manufacture commodities. </w:t>
      </w:r>
    </w:p>
    <w:p w:rsidR="00452C2C" w:rsidRPr="001B1FB4" w:rsidRDefault="00452C2C" w:rsidP="001B1FB4">
      <w:pPr>
        <w:spacing w:after="0" w:line="360" w:lineRule="auto"/>
        <w:jc w:val="both"/>
        <w:rPr>
          <w:rFonts w:ascii="Times New Roman" w:hAnsi="Times New Roman" w:cs="Times New Roman"/>
          <w:b/>
          <w:bCs/>
          <w:color w:val="000000" w:themeColor="text1"/>
          <w:sz w:val="24"/>
          <w:szCs w:val="24"/>
        </w:rPr>
      </w:pPr>
    </w:p>
    <w:p w:rsidR="003E7B6C" w:rsidRPr="001B1FB4" w:rsidRDefault="00D85A32" w:rsidP="001B1FB4">
      <w:pPr>
        <w:spacing w:after="0" w:line="360" w:lineRule="auto"/>
        <w:jc w:val="both"/>
        <w:rPr>
          <w:rFonts w:ascii="Times New Roman" w:hAnsi="Times New Roman" w:cs="Times New Roman"/>
          <w:b/>
          <w:bCs/>
          <w:color w:val="000000" w:themeColor="text1"/>
          <w:sz w:val="24"/>
          <w:szCs w:val="24"/>
        </w:rPr>
      </w:pPr>
      <w:r w:rsidRPr="001B1FB4">
        <w:rPr>
          <w:rFonts w:ascii="Times New Roman" w:hAnsi="Times New Roman" w:cs="Times New Roman"/>
          <w:b/>
          <w:bCs/>
          <w:color w:val="000000" w:themeColor="text1"/>
          <w:sz w:val="24"/>
          <w:szCs w:val="24"/>
        </w:rPr>
        <w:t>Behavior of Cost</w:t>
      </w:r>
    </w:p>
    <w:p w:rsidR="003E7B6C" w:rsidRPr="001B1FB4" w:rsidRDefault="003E7B6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color w:val="000000" w:themeColor="text1"/>
          <w:sz w:val="24"/>
          <w:szCs w:val="24"/>
        </w:rPr>
        <w:t>The relationship between total costs and level of activity referred to as</w:t>
      </w:r>
      <w:r w:rsidR="002034A0" w:rsidRPr="001B1FB4">
        <w:rPr>
          <w:rFonts w:ascii="Times New Roman" w:hAnsi="Times New Roman" w:cs="Times New Roman"/>
          <w:color w:val="000000" w:themeColor="text1"/>
          <w:sz w:val="24"/>
          <w:szCs w:val="24"/>
        </w:rPr>
        <w:t xml:space="preserve"> cost</w:t>
      </w:r>
      <w:r w:rsidRPr="001B1FB4">
        <w:rPr>
          <w:rFonts w:ascii="Times New Roman" w:hAnsi="Times New Roman" w:cs="Times New Roman"/>
          <w:color w:val="000000" w:themeColor="text1"/>
          <w:sz w:val="24"/>
          <w:szCs w:val="24"/>
        </w:rPr>
        <w:t xml:space="preserve"> behavior accounting. </w:t>
      </w:r>
      <w:r w:rsidR="002034A0" w:rsidRPr="001B1FB4">
        <w:rPr>
          <w:rFonts w:ascii="Times New Roman" w:hAnsi="Times New Roman" w:cs="Times New Roman"/>
          <w:color w:val="000000" w:themeColor="text1"/>
          <w:sz w:val="24"/>
          <w:szCs w:val="24"/>
        </w:rPr>
        <w:t xml:space="preserve">It </w:t>
      </w:r>
      <w:r w:rsidRPr="001B1FB4">
        <w:rPr>
          <w:rFonts w:ascii="Times New Roman" w:hAnsi="Times New Roman" w:cs="Times New Roman"/>
          <w:color w:val="000000" w:themeColor="text1"/>
          <w:sz w:val="24"/>
          <w:szCs w:val="24"/>
        </w:rPr>
        <w:t xml:space="preserve">is categorized </w:t>
      </w:r>
      <w:r w:rsidR="002034A0" w:rsidRPr="001B1FB4">
        <w:rPr>
          <w:rFonts w:ascii="Times New Roman" w:hAnsi="Times New Roman" w:cs="Times New Roman"/>
          <w:color w:val="000000" w:themeColor="text1"/>
          <w:sz w:val="24"/>
          <w:szCs w:val="24"/>
        </w:rPr>
        <w:t xml:space="preserve">like </w:t>
      </w:r>
      <w:r w:rsidRPr="001B1FB4">
        <w:rPr>
          <w:rFonts w:ascii="Times New Roman" w:hAnsi="Times New Roman" w:cs="Times New Roman"/>
          <w:color w:val="000000" w:themeColor="text1"/>
          <w:sz w:val="24"/>
          <w:szCs w:val="24"/>
        </w:rPr>
        <w:t xml:space="preserve">fixed cost, variable cost or mixed cost.  It is defined as </w:t>
      </w:r>
      <w:proofErr w:type="gramStart"/>
      <w:r w:rsidRPr="001B1FB4">
        <w:rPr>
          <w:rFonts w:ascii="Times New Roman" w:hAnsi="Times New Roman" w:cs="Times New Roman"/>
          <w:color w:val="000000" w:themeColor="text1"/>
          <w:sz w:val="24"/>
          <w:szCs w:val="24"/>
        </w:rPr>
        <w:t>manner in which</w:t>
      </w:r>
      <w:proofErr w:type="gramEnd"/>
      <w:r w:rsidRPr="001B1FB4">
        <w:rPr>
          <w:rFonts w:ascii="Times New Roman" w:hAnsi="Times New Roman" w:cs="Times New Roman"/>
          <w:color w:val="000000" w:themeColor="text1"/>
          <w:sz w:val="24"/>
          <w:szCs w:val="24"/>
        </w:rPr>
        <w:t xml:space="preserve"> expenses are influenced by business activity changes. </w:t>
      </w:r>
      <w:r w:rsidRPr="001B1FB4">
        <w:rPr>
          <w:rFonts w:ascii="Times New Roman" w:hAnsi="Times New Roman" w:cs="Times New Roman"/>
          <w:sz w:val="24"/>
          <w:szCs w:val="24"/>
        </w:rPr>
        <w:t>Cost of behavior is divided into three broad categories fixed, variable and mixed costs which are defined below:</w:t>
      </w:r>
    </w:p>
    <w:p w:rsidR="00452C2C" w:rsidRPr="001B1FB4" w:rsidRDefault="00452C2C" w:rsidP="001B1FB4">
      <w:pPr>
        <w:spacing w:after="0" w:line="360" w:lineRule="auto"/>
        <w:jc w:val="both"/>
        <w:rPr>
          <w:rFonts w:ascii="Times New Roman" w:hAnsi="Times New Roman" w:cs="Times New Roman"/>
          <w:b/>
          <w:bCs/>
          <w:color w:val="000000" w:themeColor="text1"/>
          <w:sz w:val="24"/>
          <w:szCs w:val="24"/>
        </w:rPr>
      </w:pPr>
    </w:p>
    <w:p w:rsidR="003E7B6C" w:rsidRPr="001B1FB4" w:rsidRDefault="003E7B6C" w:rsidP="001B1FB4">
      <w:p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b/>
          <w:bCs/>
          <w:color w:val="000000" w:themeColor="text1"/>
          <w:sz w:val="24"/>
          <w:szCs w:val="24"/>
        </w:rPr>
        <w:t>Fixed cost:</w:t>
      </w:r>
      <w:r w:rsidRPr="001B1FB4">
        <w:rPr>
          <w:rFonts w:ascii="Times New Roman" w:hAnsi="Times New Roman" w:cs="Times New Roman"/>
          <w:color w:val="000000" w:themeColor="text1"/>
          <w:sz w:val="24"/>
          <w:szCs w:val="24"/>
        </w:rPr>
        <w:t xml:space="preserve"> fixed cost refers to as constant that do not change with changes in level of activity. If no units are </w:t>
      </w:r>
      <w:r w:rsidR="00011AD3" w:rsidRPr="001B1FB4">
        <w:rPr>
          <w:rFonts w:ascii="Times New Roman" w:hAnsi="Times New Roman" w:cs="Times New Roman"/>
          <w:color w:val="000000" w:themeColor="text1"/>
          <w:sz w:val="24"/>
          <w:szCs w:val="24"/>
        </w:rPr>
        <w:t>produced,</w:t>
      </w:r>
      <w:r w:rsidRPr="001B1FB4">
        <w:rPr>
          <w:rFonts w:ascii="Times New Roman" w:hAnsi="Times New Roman" w:cs="Times New Roman"/>
          <w:color w:val="000000" w:themeColor="text1"/>
          <w:sz w:val="24"/>
          <w:szCs w:val="24"/>
        </w:rPr>
        <w:t xml:space="preserve"> then also </w:t>
      </w:r>
      <w:r w:rsidR="00011AD3" w:rsidRPr="001B1FB4">
        <w:rPr>
          <w:rFonts w:ascii="Times New Roman" w:hAnsi="Times New Roman" w:cs="Times New Roman"/>
          <w:color w:val="000000" w:themeColor="text1"/>
          <w:sz w:val="24"/>
          <w:szCs w:val="24"/>
        </w:rPr>
        <w:t>these costs</w:t>
      </w:r>
      <w:r w:rsidRPr="001B1FB4">
        <w:rPr>
          <w:rFonts w:ascii="Times New Roman" w:hAnsi="Times New Roman" w:cs="Times New Roman"/>
          <w:color w:val="000000" w:themeColor="text1"/>
          <w:sz w:val="24"/>
          <w:szCs w:val="24"/>
        </w:rPr>
        <w:t xml:space="preserve"> incurred. The amount of fixed cost </w:t>
      </w:r>
      <w:r w:rsidR="00011AD3" w:rsidRPr="001B1FB4">
        <w:rPr>
          <w:rFonts w:ascii="Times New Roman" w:hAnsi="Times New Roman" w:cs="Times New Roman"/>
          <w:color w:val="000000" w:themeColor="text1"/>
          <w:sz w:val="24"/>
          <w:szCs w:val="24"/>
        </w:rPr>
        <w:t>remains</w:t>
      </w:r>
      <w:r w:rsidRPr="001B1FB4">
        <w:rPr>
          <w:rFonts w:ascii="Times New Roman" w:hAnsi="Times New Roman" w:cs="Times New Roman"/>
          <w:color w:val="000000" w:themeColor="text1"/>
          <w:sz w:val="24"/>
          <w:szCs w:val="24"/>
        </w:rPr>
        <w:t xml:space="preserve"> same, it </w:t>
      </w:r>
      <w:r w:rsidR="00011AD3" w:rsidRPr="001B1FB4">
        <w:rPr>
          <w:rFonts w:ascii="Times New Roman" w:hAnsi="Times New Roman" w:cs="Times New Roman"/>
          <w:color w:val="000000" w:themeColor="text1"/>
          <w:sz w:val="24"/>
          <w:szCs w:val="24"/>
        </w:rPr>
        <w:t>does</w:t>
      </w:r>
      <w:r w:rsidRPr="001B1FB4">
        <w:rPr>
          <w:rFonts w:ascii="Times New Roman" w:hAnsi="Times New Roman" w:cs="Times New Roman"/>
          <w:color w:val="000000" w:themeColor="text1"/>
          <w:sz w:val="24"/>
          <w:szCs w:val="24"/>
        </w:rPr>
        <w:t xml:space="preserve"> not change with increment or decrement in activity level. Examples are rent. Straight line depreciation, rent etc. </w:t>
      </w:r>
    </w:p>
    <w:p w:rsidR="00452C2C" w:rsidRPr="001B1FB4" w:rsidRDefault="00452C2C" w:rsidP="001B1FB4">
      <w:pPr>
        <w:spacing w:after="0" w:line="360" w:lineRule="auto"/>
        <w:jc w:val="both"/>
        <w:rPr>
          <w:rFonts w:ascii="Times New Roman" w:hAnsi="Times New Roman" w:cs="Times New Roman"/>
          <w:color w:val="000000" w:themeColor="text1"/>
          <w:sz w:val="24"/>
          <w:szCs w:val="24"/>
        </w:rPr>
      </w:pPr>
    </w:p>
    <w:p w:rsidR="003E7B6C" w:rsidRPr="001B1FB4" w:rsidRDefault="003E7B6C" w:rsidP="001B1FB4">
      <w:pPr>
        <w:spacing w:after="0" w:line="360" w:lineRule="auto"/>
        <w:ind w:firstLine="720"/>
        <w:jc w:val="both"/>
        <w:rPr>
          <w:rFonts w:ascii="Times New Roman" w:hAnsi="Times New Roman" w:cs="Times New Roman"/>
          <w:color w:val="000000" w:themeColor="text1"/>
          <w:sz w:val="24"/>
          <w:szCs w:val="24"/>
        </w:rPr>
      </w:pPr>
      <w:r w:rsidRPr="001B1FB4">
        <w:rPr>
          <w:rFonts w:ascii="Times New Roman" w:hAnsi="Times New Roman" w:cs="Times New Roman"/>
          <w:noProof/>
          <w:color w:val="000000" w:themeColor="text1"/>
          <w:sz w:val="24"/>
          <w:szCs w:val="24"/>
        </w:rPr>
        <w:lastRenderedPageBreak/>
        <w:drawing>
          <wp:inline distT="0" distB="0" distL="0" distR="0">
            <wp:extent cx="5116593" cy="1916430"/>
            <wp:effectExtent l="19050" t="19050" r="26907" b="26670"/>
            <wp:docPr id="3" name="Picture 22" descr="Total and Per Unit Fixed Cost Behavio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otal and Per Unit Fixed Cost Behavior Graph"/>
                    <pic:cNvPicPr>
                      <a:picLocks noChangeAspect="1" noChangeArrowheads="1"/>
                    </pic:cNvPicPr>
                  </pic:nvPicPr>
                  <pic:blipFill>
                    <a:blip r:embed="rId6" cstate="print"/>
                    <a:srcRect/>
                    <a:stretch>
                      <a:fillRect/>
                    </a:stretch>
                  </pic:blipFill>
                  <pic:spPr bwMode="auto">
                    <a:xfrm>
                      <a:off x="0" y="0"/>
                      <a:ext cx="5112928" cy="1915057"/>
                    </a:xfrm>
                    <a:prstGeom prst="rect">
                      <a:avLst/>
                    </a:prstGeom>
                    <a:noFill/>
                    <a:ln w="9525">
                      <a:solidFill>
                        <a:schemeClr val="tx1"/>
                      </a:solidFill>
                      <a:miter lim="800000"/>
                      <a:headEnd/>
                      <a:tailEnd/>
                    </a:ln>
                  </pic:spPr>
                </pic:pic>
              </a:graphicData>
            </a:graphic>
          </wp:inline>
        </w:drawing>
      </w:r>
    </w:p>
    <w:p w:rsidR="00452C2C" w:rsidRPr="001B1FB4" w:rsidRDefault="00452C2C" w:rsidP="001B1FB4">
      <w:pPr>
        <w:spacing w:after="0" w:line="360" w:lineRule="auto"/>
        <w:jc w:val="both"/>
        <w:rPr>
          <w:rFonts w:ascii="Times New Roman" w:hAnsi="Times New Roman" w:cs="Times New Roman"/>
          <w:color w:val="000000" w:themeColor="text1"/>
          <w:sz w:val="24"/>
          <w:szCs w:val="24"/>
        </w:rPr>
      </w:pPr>
    </w:p>
    <w:p w:rsidR="00452C2C" w:rsidRPr="001B1FB4" w:rsidRDefault="00452C2C" w:rsidP="001B1FB4">
      <w:pPr>
        <w:spacing w:after="0" w:line="360" w:lineRule="auto"/>
        <w:jc w:val="both"/>
        <w:rPr>
          <w:rFonts w:ascii="Times New Roman" w:hAnsi="Times New Roman" w:cs="Times New Roman"/>
          <w:color w:val="000000" w:themeColor="text1"/>
          <w:sz w:val="24"/>
          <w:szCs w:val="24"/>
        </w:rPr>
      </w:pPr>
    </w:p>
    <w:p w:rsidR="00746EC9" w:rsidRPr="001B1FB4" w:rsidRDefault="003E7B6C" w:rsidP="001B1FB4">
      <w:p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 </w:t>
      </w:r>
    </w:p>
    <w:p w:rsidR="00746EC9" w:rsidRPr="001B1FB4" w:rsidRDefault="00746EC9" w:rsidP="001B1FB4">
      <w:pPr>
        <w:spacing w:after="0" w:line="360" w:lineRule="auto"/>
        <w:jc w:val="both"/>
        <w:rPr>
          <w:rFonts w:ascii="Times New Roman" w:hAnsi="Times New Roman" w:cs="Times New Roman"/>
          <w:color w:val="000000" w:themeColor="text1"/>
          <w:sz w:val="24"/>
          <w:szCs w:val="24"/>
        </w:rPr>
      </w:pPr>
    </w:p>
    <w:p w:rsidR="003B19CC" w:rsidRPr="001B1FB4" w:rsidRDefault="003B19CC" w:rsidP="001B1FB4">
      <w:pPr>
        <w:spacing w:after="0" w:line="360" w:lineRule="auto"/>
        <w:jc w:val="both"/>
        <w:rPr>
          <w:rFonts w:ascii="Times New Roman" w:hAnsi="Times New Roman" w:cs="Times New Roman"/>
          <w:color w:val="000000" w:themeColor="text1"/>
          <w:sz w:val="24"/>
          <w:szCs w:val="24"/>
        </w:rPr>
      </w:pPr>
    </w:p>
    <w:p w:rsidR="00746EC9" w:rsidRPr="001B1FB4" w:rsidRDefault="00746EC9" w:rsidP="001B1FB4">
      <w:pPr>
        <w:spacing w:after="0" w:line="360" w:lineRule="auto"/>
        <w:jc w:val="both"/>
        <w:rPr>
          <w:rFonts w:ascii="Times New Roman" w:hAnsi="Times New Roman" w:cs="Times New Roman"/>
          <w:color w:val="000000" w:themeColor="text1"/>
          <w:sz w:val="24"/>
          <w:szCs w:val="24"/>
        </w:rPr>
      </w:pPr>
    </w:p>
    <w:p w:rsidR="003E7B6C" w:rsidRPr="001B1FB4" w:rsidRDefault="003E7B6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b/>
          <w:bCs/>
          <w:color w:val="000000" w:themeColor="text1"/>
          <w:sz w:val="24"/>
          <w:szCs w:val="24"/>
        </w:rPr>
        <w:t>Variable cost:</w:t>
      </w:r>
      <w:r w:rsidR="00D85A32" w:rsidRPr="001B1FB4">
        <w:rPr>
          <w:rFonts w:ascii="Times New Roman" w:hAnsi="Times New Roman" w:cs="Times New Roman"/>
          <w:b/>
          <w:bCs/>
          <w:color w:val="000000" w:themeColor="text1"/>
          <w:sz w:val="24"/>
          <w:szCs w:val="24"/>
        </w:rPr>
        <w:t xml:space="preserve"> </w:t>
      </w:r>
      <w:r w:rsidRPr="001B1FB4">
        <w:rPr>
          <w:rFonts w:ascii="Times New Roman" w:hAnsi="Times New Roman" w:cs="Times New Roman"/>
          <w:color w:val="000000" w:themeColor="text1"/>
          <w:sz w:val="24"/>
          <w:szCs w:val="24"/>
        </w:rPr>
        <w:t xml:space="preserve">This cost changes with change in output proportionately. It refers to when variable cost rise then more production is done and when it falls the less production is done.  The amount of variable cost rise in proportion to activity increase. </w:t>
      </w:r>
      <w:r w:rsidRPr="001B1FB4">
        <w:rPr>
          <w:rFonts w:ascii="Times New Roman" w:hAnsi="Times New Roman" w:cs="Times New Roman"/>
          <w:sz w:val="24"/>
          <w:szCs w:val="24"/>
        </w:rPr>
        <w:t>They are defined as constant per unit. Engineered costs are not defined as variable costs. Examples are Cost of direct labor, direct material, and direct expense which varies in direct proportion with level of output.</w:t>
      </w:r>
    </w:p>
    <w:p w:rsidR="003E7B6C" w:rsidRPr="001B1FB4" w:rsidRDefault="003E7B6C" w:rsidP="001B1FB4">
      <w:pPr>
        <w:spacing w:after="0" w:line="360" w:lineRule="auto"/>
        <w:ind w:firstLine="720"/>
        <w:jc w:val="both"/>
        <w:rPr>
          <w:rFonts w:ascii="Times New Roman" w:hAnsi="Times New Roman" w:cs="Times New Roman"/>
          <w:color w:val="000000" w:themeColor="text1"/>
          <w:sz w:val="24"/>
          <w:szCs w:val="24"/>
        </w:rPr>
      </w:pPr>
      <w:r w:rsidRPr="001B1FB4">
        <w:rPr>
          <w:rFonts w:ascii="Times New Roman" w:hAnsi="Times New Roman" w:cs="Times New Roman"/>
          <w:noProof/>
          <w:color w:val="000000" w:themeColor="text1"/>
          <w:sz w:val="24"/>
          <w:szCs w:val="24"/>
        </w:rPr>
        <w:drawing>
          <wp:inline distT="0" distB="0" distL="0" distR="0">
            <wp:extent cx="4921644" cy="1764030"/>
            <wp:effectExtent l="19050" t="19050" r="12306" b="26670"/>
            <wp:docPr id="6" name="Picture 25" descr="Total and Per Unit Variable Cost Behavio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otal and Per Unit Variable Cost Behavior Graph"/>
                    <pic:cNvPicPr>
                      <a:picLocks noChangeAspect="1" noChangeArrowheads="1"/>
                    </pic:cNvPicPr>
                  </pic:nvPicPr>
                  <pic:blipFill>
                    <a:blip r:embed="rId7" cstate="print"/>
                    <a:srcRect/>
                    <a:stretch>
                      <a:fillRect/>
                    </a:stretch>
                  </pic:blipFill>
                  <pic:spPr bwMode="auto">
                    <a:xfrm>
                      <a:off x="0" y="0"/>
                      <a:ext cx="4921644" cy="1764030"/>
                    </a:xfrm>
                    <a:prstGeom prst="rect">
                      <a:avLst/>
                    </a:prstGeom>
                    <a:noFill/>
                    <a:ln w="9525">
                      <a:solidFill>
                        <a:schemeClr val="tx1"/>
                      </a:solidFill>
                      <a:miter lim="800000"/>
                      <a:headEnd/>
                      <a:tailEnd/>
                    </a:ln>
                  </pic:spPr>
                </pic:pic>
              </a:graphicData>
            </a:graphic>
          </wp:inline>
        </w:drawing>
      </w:r>
    </w:p>
    <w:p w:rsidR="002D4F52" w:rsidRPr="001B1FB4" w:rsidRDefault="002D4F52" w:rsidP="001B1FB4">
      <w:pPr>
        <w:spacing w:after="0" w:line="360" w:lineRule="auto"/>
        <w:ind w:firstLine="720"/>
        <w:jc w:val="both"/>
        <w:rPr>
          <w:rFonts w:ascii="Times New Roman" w:hAnsi="Times New Roman" w:cs="Times New Roman"/>
          <w:color w:val="000000" w:themeColor="text1"/>
          <w:sz w:val="24"/>
          <w:szCs w:val="24"/>
        </w:rPr>
      </w:pPr>
    </w:p>
    <w:p w:rsidR="003E7B6C" w:rsidRPr="001B1FB4" w:rsidRDefault="003E7B6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b/>
          <w:bCs/>
          <w:color w:val="000000" w:themeColor="text1"/>
          <w:sz w:val="24"/>
          <w:szCs w:val="24"/>
        </w:rPr>
        <w:t xml:space="preserve">Mixed cost: </w:t>
      </w:r>
      <w:r w:rsidRPr="001B1FB4">
        <w:rPr>
          <w:rFonts w:ascii="Times New Roman" w:hAnsi="Times New Roman" w:cs="Times New Roman"/>
          <w:color w:val="000000" w:themeColor="text1"/>
          <w:sz w:val="24"/>
          <w:szCs w:val="24"/>
        </w:rPr>
        <w:t>It refers to combination of both fixed and variable cost. For management planning and controlling it is important concept. Examples are b</w:t>
      </w:r>
      <w:r w:rsidRPr="001B1FB4">
        <w:rPr>
          <w:rFonts w:ascii="Times New Roman" w:hAnsi="Times New Roman" w:cs="Times New Roman"/>
          <w:sz w:val="24"/>
          <w:szCs w:val="24"/>
        </w:rPr>
        <w:t xml:space="preserve">ill of telephone, electricity, gas etc. These cost change in that direction as volume changes but not in direct proportion. Some portion of </w:t>
      </w:r>
      <w:r w:rsidRPr="001B1FB4">
        <w:rPr>
          <w:rFonts w:ascii="Times New Roman" w:hAnsi="Times New Roman" w:cs="Times New Roman"/>
          <w:sz w:val="24"/>
          <w:szCs w:val="24"/>
        </w:rPr>
        <w:lastRenderedPageBreak/>
        <w:t xml:space="preserve">mixed cost is present in the absence of every operation by which cost increases as level of activity increases. </w:t>
      </w:r>
    </w:p>
    <w:p w:rsidR="003E7B6C" w:rsidRPr="001B1FB4" w:rsidRDefault="003E7B6C" w:rsidP="001B1FB4">
      <w:pPr>
        <w:spacing w:after="0" w:line="360" w:lineRule="auto"/>
        <w:jc w:val="both"/>
        <w:rPr>
          <w:rFonts w:ascii="Times New Roman" w:hAnsi="Times New Roman" w:cs="Times New Roman"/>
          <w:color w:val="000000" w:themeColor="text1"/>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Purpose of Cost Accounting</w:t>
      </w:r>
    </w:p>
    <w:p w:rsidR="00452C2C" w:rsidRPr="001B1FB4" w:rsidRDefault="00452C2C" w:rsidP="001B1FB4">
      <w:pPr>
        <w:pStyle w:val="NormalWeb"/>
        <w:shd w:val="clear" w:color="auto" w:fill="FFFFFF"/>
        <w:spacing w:before="0" w:beforeAutospacing="0" w:after="0" w:afterAutospacing="0" w:line="360" w:lineRule="auto"/>
        <w:jc w:val="both"/>
      </w:pPr>
      <w:r w:rsidRPr="001B1FB4">
        <w:rPr>
          <w:color w:val="000000" w:themeColor="text1"/>
        </w:rPr>
        <w:t xml:space="preserve">Product cost related information can be provided, price of selling </w:t>
      </w:r>
      <w:r w:rsidR="00011AD3" w:rsidRPr="001B1FB4">
        <w:rPr>
          <w:color w:val="000000" w:themeColor="text1"/>
        </w:rPr>
        <w:t>considers</w:t>
      </w:r>
      <w:r w:rsidRPr="001B1FB4">
        <w:rPr>
          <w:color w:val="000000" w:themeColor="text1"/>
        </w:rPr>
        <w:t xml:space="preserve">, aid in decision related to buy or make, product variance can be control, these is the main purpose of cost accounting. At the minimum cost, management provides better quality of product </w:t>
      </w:r>
      <w:r w:rsidR="00011AD3" w:rsidRPr="001B1FB4">
        <w:rPr>
          <w:color w:val="000000" w:themeColor="text1"/>
        </w:rPr>
        <w:t>using</w:t>
      </w:r>
      <w:r w:rsidRPr="001B1FB4">
        <w:rPr>
          <w:color w:val="000000" w:themeColor="text1"/>
        </w:rPr>
        <w:t xml:space="preserve"> accounting data. </w:t>
      </w:r>
      <w:r w:rsidRPr="001B1FB4">
        <w:t xml:space="preserve">Main purpose of the cost accounting is </w:t>
      </w:r>
      <w:r w:rsidR="00011AD3" w:rsidRPr="001B1FB4">
        <w:t>describing</w:t>
      </w:r>
      <w:r w:rsidRPr="001B1FB4">
        <w:t xml:space="preserve"> under following points:</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Control of operation of Company:</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The company control the cost that can be assisted and evaluate the cost for comparison of actual cost with the standard cost. Investigate the difference among the events of planned and actual and appropriately implement the action. </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Decision Making:</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About the business future operation this accounting taking correct and appropriate decision. </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Such type of information like cost-volume profit analysis and cost techniques is very helpful taking the correct decision. </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Performance evaluation:</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lastRenderedPageBreak/>
        <w:t xml:space="preserve">The company can be used the information related to cost accounting which can be evaluate and measure the actual performance to take appropriate decision for effectively evaluate the utilization of resources. </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color w:val="000000" w:themeColor="text1"/>
          <w:sz w:val="24"/>
          <w:szCs w:val="24"/>
        </w:rPr>
      </w:pPr>
      <w:r w:rsidRPr="001B1FB4">
        <w:rPr>
          <w:rFonts w:ascii="Times New Roman" w:hAnsi="Times New Roman" w:cs="Times New Roman"/>
          <w:b/>
          <w:color w:val="000000" w:themeColor="text1"/>
          <w:sz w:val="24"/>
          <w:szCs w:val="24"/>
        </w:rPr>
        <w:t>For cost ascertainment:</w:t>
      </w:r>
    </w:p>
    <w:p w:rsidR="00452C2C" w:rsidRPr="001B1FB4" w:rsidRDefault="00452C2C" w:rsidP="001B1FB4">
      <w:pPr>
        <w:spacing w:after="0" w:line="360" w:lineRule="auto"/>
        <w:jc w:val="both"/>
        <w:rPr>
          <w:rFonts w:ascii="Times New Roman" w:hAnsi="Times New Roman" w:cs="Times New Roman"/>
          <w:color w:val="000000" w:themeColor="text1"/>
          <w:sz w:val="24"/>
          <w:szCs w:val="24"/>
        </w:rPr>
      </w:pPr>
      <w:r w:rsidRPr="001B1FB4">
        <w:rPr>
          <w:rFonts w:ascii="Times New Roman" w:hAnsi="Times New Roman" w:cs="Times New Roman"/>
          <w:color w:val="000000" w:themeColor="text1"/>
          <w:sz w:val="24"/>
          <w:szCs w:val="24"/>
        </w:rPr>
        <w:t xml:space="preserve">There are two main methods for cost ascertain like a post costing and continuous costing. Define continuous costing, when activity take place collect cost details and estimate </w:t>
      </w:r>
      <w:r w:rsidR="003B19CC" w:rsidRPr="001B1FB4">
        <w:rPr>
          <w:rFonts w:ascii="Times New Roman" w:hAnsi="Times New Roman" w:cs="Times New Roman"/>
          <w:color w:val="000000" w:themeColor="text1"/>
          <w:sz w:val="24"/>
          <w:szCs w:val="24"/>
        </w:rPr>
        <w:t>carefully prepare</w:t>
      </w:r>
      <w:r w:rsidRPr="001B1FB4">
        <w:rPr>
          <w:rFonts w:ascii="Times New Roman" w:hAnsi="Times New Roman" w:cs="Times New Roman"/>
          <w:color w:val="000000" w:themeColor="text1"/>
          <w:sz w:val="24"/>
          <w:szCs w:val="24"/>
        </w:rPr>
        <w:t xml:space="preserve"> by </w:t>
      </w:r>
      <w:r w:rsidR="003B19CC" w:rsidRPr="001B1FB4">
        <w:rPr>
          <w:rFonts w:ascii="Times New Roman" w:hAnsi="Times New Roman" w:cs="Times New Roman"/>
          <w:color w:val="000000" w:themeColor="text1"/>
          <w:sz w:val="24"/>
          <w:szCs w:val="24"/>
        </w:rPr>
        <w:t xml:space="preserve">involved </w:t>
      </w:r>
      <w:r w:rsidRPr="001B1FB4">
        <w:rPr>
          <w:rFonts w:ascii="Times New Roman" w:hAnsi="Times New Roman" w:cs="Times New Roman"/>
          <w:color w:val="000000" w:themeColor="text1"/>
          <w:sz w:val="24"/>
          <w:szCs w:val="24"/>
        </w:rPr>
        <w:t xml:space="preserve">overhead in it. </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color w:val="000000" w:themeColor="text1"/>
          <w:sz w:val="24"/>
          <w:szCs w:val="24"/>
        </w:rPr>
      </w:pPr>
      <w:r w:rsidRPr="001B1FB4">
        <w:rPr>
          <w:rFonts w:ascii="Times New Roman" w:hAnsi="Times New Roman" w:cs="Times New Roman"/>
          <w:b/>
          <w:color w:val="000000" w:themeColor="text1"/>
          <w:sz w:val="24"/>
          <w:szCs w:val="24"/>
        </w:rPr>
        <w:t>Control of Cost:</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color w:val="000000" w:themeColor="text1"/>
          <w:sz w:val="24"/>
          <w:szCs w:val="24"/>
        </w:rPr>
        <w:t xml:space="preserve">Without impairing the product quality for reducing cost the control cost is very necessary. </w:t>
      </w:r>
      <w:r w:rsidRPr="001B1FB4">
        <w:rPr>
          <w:rFonts w:ascii="Times New Roman" w:hAnsi="Times New Roman" w:cs="Times New Roman"/>
          <w:sz w:val="24"/>
          <w:szCs w:val="24"/>
        </w:rPr>
        <w:t xml:space="preserve">Cost accounting main first function is Control of cost. It is very important to the management allocate limited resources to the specific project and process of production. </w:t>
      </w:r>
    </w:p>
    <w:p w:rsidR="00452C2C" w:rsidRPr="001B1FB4" w:rsidRDefault="00452C2C" w:rsidP="001B1FB4">
      <w:pPr>
        <w:spacing w:after="0" w:line="360" w:lineRule="auto"/>
        <w:jc w:val="both"/>
        <w:rPr>
          <w:rFonts w:ascii="Times New Roman" w:hAnsi="Times New Roman" w:cs="Times New Roman"/>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3B19CC" w:rsidRPr="001B1FB4" w:rsidRDefault="003B19C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p>
    <w:p w:rsidR="00452C2C" w:rsidRPr="001B1FB4" w:rsidRDefault="00452C2C" w:rsidP="001B1FB4">
      <w:p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Techniques of Cost Accounting</w:t>
      </w:r>
    </w:p>
    <w:p w:rsidR="00452C2C" w:rsidRPr="001B1FB4" w:rsidRDefault="00452C2C"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For the purpose of </w:t>
      </w:r>
      <w:r w:rsidR="00011AD3" w:rsidRPr="001B1FB4">
        <w:rPr>
          <w:rFonts w:ascii="Times New Roman" w:hAnsi="Times New Roman" w:cs="Times New Roman"/>
          <w:sz w:val="24"/>
          <w:szCs w:val="24"/>
        </w:rPr>
        <w:t>decision-</w:t>
      </w:r>
      <w:r w:rsidR="00B135E4" w:rsidRPr="001B1FB4">
        <w:rPr>
          <w:rFonts w:ascii="Times New Roman" w:hAnsi="Times New Roman" w:cs="Times New Roman"/>
          <w:sz w:val="24"/>
          <w:szCs w:val="24"/>
        </w:rPr>
        <w:t>making</w:t>
      </w:r>
      <w:r w:rsidR="00B135E4">
        <w:rPr>
          <w:rFonts w:ascii="Times New Roman" w:hAnsi="Times New Roman" w:cs="Times New Roman"/>
          <w:sz w:val="24"/>
          <w:szCs w:val="24"/>
        </w:rPr>
        <w:t>,</w:t>
      </w:r>
      <w:r w:rsidR="00B135E4" w:rsidRPr="001B1FB4">
        <w:rPr>
          <w:rFonts w:ascii="Times New Roman" w:hAnsi="Times New Roman" w:cs="Times New Roman"/>
          <w:sz w:val="24"/>
          <w:szCs w:val="24"/>
        </w:rPr>
        <w:t xml:space="preserve"> Cost</w:t>
      </w:r>
      <w:r w:rsidR="003B19CC" w:rsidRPr="001B1FB4">
        <w:rPr>
          <w:rFonts w:ascii="Times New Roman" w:hAnsi="Times New Roman" w:cs="Times New Roman"/>
          <w:sz w:val="24"/>
          <w:szCs w:val="24"/>
        </w:rPr>
        <w:t xml:space="preserve"> Accounting </w:t>
      </w:r>
      <w:r w:rsidRPr="001B1FB4">
        <w:rPr>
          <w:rFonts w:ascii="Times New Roman" w:hAnsi="Times New Roman" w:cs="Times New Roman"/>
          <w:sz w:val="24"/>
          <w:szCs w:val="24"/>
        </w:rPr>
        <w:t>techniques is very useful. Various costing technique are defined by the cost accounting. It also makes the analysis how managers and professionals make the use of these techniques. The main techniques used for costing and ascertainments of cost are as follows:</w:t>
      </w:r>
    </w:p>
    <w:p w:rsidR="00452C2C" w:rsidRPr="001B1FB4" w:rsidRDefault="00452C2C" w:rsidP="001B1FB4">
      <w:pPr>
        <w:pStyle w:val="ListParagraph"/>
        <w:numPr>
          <w:ilvl w:val="0"/>
          <w:numId w:val="4"/>
        </w:numPr>
        <w:spacing w:after="0" w:line="360" w:lineRule="auto"/>
        <w:jc w:val="both"/>
        <w:rPr>
          <w:rFonts w:ascii="Times New Roman" w:hAnsi="Times New Roman" w:cs="Times New Roman"/>
          <w:sz w:val="24"/>
          <w:szCs w:val="24"/>
        </w:rPr>
      </w:pPr>
      <w:r w:rsidRPr="001B1FB4">
        <w:rPr>
          <w:rFonts w:ascii="Times New Roman" w:hAnsi="Times New Roman" w:cs="Times New Roman"/>
          <w:b/>
          <w:sz w:val="24"/>
          <w:szCs w:val="24"/>
        </w:rPr>
        <w:t xml:space="preserve">Uniform costing: </w:t>
      </w:r>
      <w:r w:rsidRPr="001B1FB4">
        <w:rPr>
          <w:rFonts w:ascii="Times New Roman" w:hAnsi="Times New Roman" w:cs="Times New Roman"/>
          <w:sz w:val="24"/>
          <w:szCs w:val="24"/>
        </w:rPr>
        <w:t xml:space="preserve">For common cost comparison or control this costing uses same principle costing by the various undertaking. Uniform costing is the techniques which ensure that applied uniform costing in various units of same industry. </w:t>
      </w:r>
    </w:p>
    <w:p w:rsidR="00452C2C" w:rsidRPr="001B1FB4" w:rsidRDefault="00452C2C" w:rsidP="001B1FB4">
      <w:pPr>
        <w:pStyle w:val="ListParagraph"/>
        <w:spacing w:after="0" w:line="360" w:lineRule="auto"/>
        <w:ind w:left="360"/>
        <w:jc w:val="both"/>
        <w:rPr>
          <w:rFonts w:ascii="Times New Roman" w:hAnsi="Times New Roman" w:cs="Times New Roman"/>
          <w:sz w:val="24"/>
          <w:szCs w:val="24"/>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sz w:val="24"/>
          <w:szCs w:val="24"/>
        </w:rPr>
      </w:pPr>
      <w:r w:rsidRPr="001B1FB4">
        <w:rPr>
          <w:rFonts w:ascii="Times New Roman" w:hAnsi="Times New Roman" w:cs="Times New Roman"/>
          <w:b/>
          <w:sz w:val="24"/>
          <w:szCs w:val="24"/>
        </w:rPr>
        <w:t xml:space="preserve">Marginal costing: </w:t>
      </w:r>
      <w:r w:rsidRPr="001B1FB4">
        <w:rPr>
          <w:rFonts w:ascii="Times New Roman" w:hAnsi="Times New Roman" w:cs="Times New Roman"/>
          <w:sz w:val="24"/>
          <w:szCs w:val="24"/>
        </w:rPr>
        <w:t xml:space="preserve">It is one of the costing </w:t>
      </w:r>
      <w:r w:rsidR="00011AD3" w:rsidRPr="001B1FB4">
        <w:rPr>
          <w:rFonts w:ascii="Times New Roman" w:hAnsi="Times New Roman" w:cs="Times New Roman"/>
          <w:sz w:val="24"/>
          <w:szCs w:val="24"/>
        </w:rPr>
        <w:t>techniques</w:t>
      </w:r>
      <w:r w:rsidRPr="001B1FB4">
        <w:rPr>
          <w:rFonts w:ascii="Times New Roman" w:hAnsi="Times New Roman" w:cs="Times New Roman"/>
          <w:sz w:val="24"/>
          <w:szCs w:val="24"/>
        </w:rPr>
        <w:t xml:space="preserve"> in which allocate of expense to production is limits to those expenditure that can be appear as a production result example, variable overhead, expense and material and labor. It is very helpful to the industries and company take decision related to allocation of resources to process of manufacturing. </w:t>
      </w:r>
    </w:p>
    <w:p w:rsidR="00452C2C" w:rsidRPr="001B1FB4" w:rsidRDefault="00452C2C" w:rsidP="001B1FB4">
      <w:pPr>
        <w:pStyle w:val="ListParagraph"/>
        <w:jc w:val="both"/>
        <w:rPr>
          <w:rFonts w:ascii="Times New Roman" w:hAnsi="Times New Roman" w:cs="Times New Roman"/>
          <w:sz w:val="24"/>
          <w:szCs w:val="24"/>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sz w:val="24"/>
          <w:szCs w:val="24"/>
        </w:rPr>
      </w:pPr>
      <w:r w:rsidRPr="001B1FB4">
        <w:rPr>
          <w:rFonts w:ascii="Times New Roman" w:hAnsi="Times New Roman" w:cs="Times New Roman"/>
          <w:b/>
          <w:sz w:val="24"/>
          <w:szCs w:val="24"/>
        </w:rPr>
        <w:lastRenderedPageBreak/>
        <w:t xml:space="preserve">Standard costing: </w:t>
      </w:r>
      <w:r w:rsidRPr="001B1FB4">
        <w:rPr>
          <w:rFonts w:ascii="Times New Roman" w:hAnsi="Times New Roman" w:cs="Times New Roman"/>
          <w:sz w:val="24"/>
          <w:szCs w:val="24"/>
        </w:rPr>
        <w:t xml:space="preserve">Comparison of actual cost with the prearrange cost of standard is made. By the causes analyzed any variance of cost. For this deviation, the company can be investigating the appropriate reason to take the correct and suitable decision. </w:t>
      </w:r>
    </w:p>
    <w:p w:rsidR="00452C2C" w:rsidRPr="001B1FB4" w:rsidRDefault="00452C2C" w:rsidP="001B1FB4">
      <w:pPr>
        <w:pStyle w:val="ListParagraph"/>
        <w:jc w:val="both"/>
        <w:rPr>
          <w:rFonts w:ascii="Times New Roman" w:hAnsi="Times New Roman" w:cs="Times New Roman"/>
          <w:sz w:val="24"/>
          <w:szCs w:val="24"/>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sz w:val="24"/>
          <w:szCs w:val="24"/>
        </w:rPr>
      </w:pPr>
      <w:r w:rsidRPr="001B1FB4">
        <w:rPr>
          <w:rFonts w:ascii="Times New Roman" w:hAnsi="Times New Roman" w:cs="Times New Roman"/>
          <w:b/>
          <w:sz w:val="24"/>
          <w:szCs w:val="24"/>
        </w:rPr>
        <w:t xml:space="preserve">Historical costing: </w:t>
      </w:r>
      <w:r w:rsidRPr="001B1FB4">
        <w:rPr>
          <w:rFonts w:ascii="Times New Roman" w:hAnsi="Times New Roman" w:cs="Times New Roman"/>
          <w:sz w:val="24"/>
          <w:szCs w:val="24"/>
        </w:rPr>
        <w:t xml:space="preserve">Actual cost can be recorded and ascertainment when they have been </w:t>
      </w:r>
      <w:r w:rsidR="00011AD3" w:rsidRPr="001B1FB4">
        <w:rPr>
          <w:rFonts w:ascii="Times New Roman" w:hAnsi="Times New Roman" w:cs="Times New Roman"/>
          <w:sz w:val="24"/>
          <w:szCs w:val="24"/>
        </w:rPr>
        <w:t>acquired</w:t>
      </w:r>
      <w:r w:rsidRPr="001B1FB4">
        <w:rPr>
          <w:rFonts w:ascii="Times New Roman" w:hAnsi="Times New Roman" w:cs="Times New Roman"/>
          <w:sz w:val="24"/>
          <w:szCs w:val="24"/>
        </w:rPr>
        <w:t>. In the work of cost accountant growth, it’s one of the first steps or stage.</w:t>
      </w:r>
      <w:r w:rsidRPr="001B1FB4">
        <w:rPr>
          <w:rFonts w:ascii="Times New Roman" w:hAnsi="Times New Roman" w:cs="Times New Roman"/>
          <w:color w:val="000000" w:themeColor="text1"/>
          <w:sz w:val="24"/>
          <w:szCs w:val="24"/>
          <w:shd w:val="clear" w:color="auto" w:fill="FFFFFF"/>
        </w:rPr>
        <w:t xml:space="preserve"> At original cost of acquisition, balance sheet shows the liability and assets that the amount spends at the time of purchasing the asses is known as historical costing</w:t>
      </w:r>
      <w:r w:rsidRPr="001B1FB4">
        <w:rPr>
          <w:rFonts w:ascii="Times New Roman" w:hAnsi="Times New Roman" w:cs="Times New Roman"/>
          <w:sz w:val="24"/>
          <w:szCs w:val="24"/>
        </w:rPr>
        <w:t xml:space="preserve">. Actual cost i.e. overhead cost, labor cost and material cost. </w:t>
      </w:r>
    </w:p>
    <w:p w:rsidR="00452C2C" w:rsidRPr="001B1FB4" w:rsidRDefault="00452C2C" w:rsidP="001B1FB4">
      <w:pPr>
        <w:pStyle w:val="ListParagraph"/>
        <w:jc w:val="both"/>
        <w:rPr>
          <w:rFonts w:ascii="Times New Roman" w:hAnsi="Times New Roman" w:cs="Times New Roman"/>
          <w:sz w:val="24"/>
          <w:szCs w:val="24"/>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color w:val="000000" w:themeColor="text1"/>
          <w:sz w:val="24"/>
          <w:szCs w:val="24"/>
          <w:shd w:val="clear" w:color="auto" w:fill="FFFFFF"/>
        </w:rPr>
      </w:pPr>
      <w:r w:rsidRPr="001B1FB4">
        <w:rPr>
          <w:rFonts w:ascii="Times New Roman" w:hAnsi="Times New Roman" w:cs="Times New Roman"/>
          <w:b/>
          <w:sz w:val="24"/>
          <w:szCs w:val="24"/>
        </w:rPr>
        <w:t xml:space="preserve">Direct costing: </w:t>
      </w:r>
      <w:r w:rsidRPr="001B1FB4">
        <w:rPr>
          <w:rFonts w:ascii="Times New Roman" w:hAnsi="Times New Roman" w:cs="Times New Roman"/>
          <w:sz w:val="24"/>
          <w:szCs w:val="24"/>
        </w:rPr>
        <w:t>This technique differs from the marginal costing. In appropriate circumstances, direct cost can be determined as fixed cost.</w:t>
      </w:r>
      <w:r w:rsidRPr="001B1FB4">
        <w:rPr>
          <w:rFonts w:ascii="Times New Roman" w:hAnsi="Times New Roman" w:cs="Times New Roman"/>
          <w:b/>
          <w:color w:val="000000" w:themeColor="text1"/>
          <w:sz w:val="24"/>
          <w:szCs w:val="24"/>
          <w:shd w:val="clear" w:color="auto" w:fill="FFFFFF"/>
        </w:rPr>
        <w:t xml:space="preserve"> </w:t>
      </w:r>
      <w:r w:rsidRPr="001B1FB4">
        <w:rPr>
          <w:rFonts w:ascii="Times New Roman" w:eastAsia="Times New Roman" w:hAnsi="Times New Roman" w:cs="Times New Roman"/>
          <w:color w:val="000000" w:themeColor="text1"/>
          <w:sz w:val="24"/>
          <w:szCs w:val="24"/>
        </w:rPr>
        <w:t>When the cost directly related to the cost of product or department is called as direct cost.</w:t>
      </w:r>
      <w:r w:rsidRPr="001B1FB4">
        <w:rPr>
          <w:rFonts w:ascii="Times New Roman" w:hAnsi="Times New Roman" w:cs="Times New Roman"/>
          <w:color w:val="000000" w:themeColor="text1"/>
          <w:sz w:val="24"/>
          <w:szCs w:val="24"/>
          <w:shd w:val="clear" w:color="auto" w:fill="FFFFFF"/>
        </w:rPr>
        <w:t xml:space="preserve"> Direct cost like a direct labor, material and variable manufacture expense are example of charged to the product cost. </w:t>
      </w:r>
    </w:p>
    <w:p w:rsidR="00452C2C" w:rsidRPr="001B1FB4" w:rsidRDefault="00452C2C" w:rsidP="001B1FB4">
      <w:pPr>
        <w:pStyle w:val="ListParagraph"/>
        <w:jc w:val="both"/>
        <w:rPr>
          <w:rFonts w:ascii="Times New Roman" w:hAnsi="Times New Roman" w:cs="Times New Roman"/>
          <w:b/>
          <w:color w:val="000000" w:themeColor="text1"/>
          <w:sz w:val="24"/>
          <w:szCs w:val="24"/>
          <w:shd w:val="clear" w:color="auto" w:fill="FFFFFF"/>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color w:val="000000" w:themeColor="text1"/>
          <w:sz w:val="24"/>
          <w:szCs w:val="24"/>
          <w:shd w:val="clear" w:color="auto" w:fill="FFFFFF"/>
        </w:rPr>
      </w:pPr>
      <w:r w:rsidRPr="001B1FB4">
        <w:rPr>
          <w:rFonts w:ascii="Times New Roman" w:hAnsi="Times New Roman" w:cs="Times New Roman"/>
          <w:b/>
          <w:color w:val="000000" w:themeColor="text1"/>
          <w:sz w:val="24"/>
          <w:szCs w:val="24"/>
          <w:shd w:val="clear" w:color="auto" w:fill="FFFFFF"/>
        </w:rPr>
        <w:t xml:space="preserve">Absorption costing: </w:t>
      </w:r>
      <w:r w:rsidRPr="001B1FB4">
        <w:rPr>
          <w:rFonts w:ascii="Times New Roman" w:hAnsi="Times New Roman" w:cs="Times New Roman"/>
          <w:color w:val="000000" w:themeColor="text1"/>
          <w:sz w:val="24"/>
          <w:szCs w:val="24"/>
          <w:shd w:val="clear" w:color="auto" w:fill="FFFFFF"/>
        </w:rPr>
        <w:t xml:space="preserve">Fixed to product, processes and operation and variable all cost charge by the absorption costing. Where exclude the fixed cost absorption costing is differ from the marginal costing. </w:t>
      </w:r>
    </w:p>
    <w:p w:rsidR="00891795" w:rsidRPr="001B1FB4" w:rsidRDefault="00891795" w:rsidP="001B1FB4">
      <w:pPr>
        <w:jc w:val="both"/>
        <w:rPr>
          <w:rFonts w:ascii="Times New Roman" w:hAnsi="Times New Roman" w:cs="Times New Roman"/>
          <w:b/>
          <w:sz w:val="24"/>
          <w:szCs w:val="24"/>
        </w:rPr>
      </w:pPr>
      <w:r w:rsidRPr="001B1FB4">
        <w:rPr>
          <w:rFonts w:ascii="Times New Roman" w:hAnsi="Times New Roman" w:cs="Times New Roman"/>
          <w:b/>
          <w:sz w:val="24"/>
          <w:szCs w:val="24"/>
        </w:rPr>
        <w:t>Methods of Cost Accounting</w:t>
      </w:r>
    </w:p>
    <w:p w:rsidR="00891795" w:rsidRPr="001B1FB4" w:rsidRDefault="003C2F1B" w:rsidP="001B1FB4">
      <w:pPr>
        <w:spacing w:after="0" w:line="360" w:lineRule="auto"/>
        <w:jc w:val="both"/>
        <w:rPr>
          <w:rFonts w:ascii="Times New Roman" w:hAnsi="Times New Roman" w:cs="Times New Roman"/>
          <w:sz w:val="24"/>
          <w:szCs w:val="24"/>
        </w:rPr>
      </w:pPr>
      <w:r w:rsidRPr="001B1FB4">
        <w:rPr>
          <w:rFonts w:ascii="Times New Roman" w:hAnsi="Times New Roman" w:cs="Times New Roman"/>
          <w:sz w:val="24"/>
          <w:szCs w:val="24"/>
        </w:rPr>
        <w:t xml:space="preserve">There are various methods which is used for </w:t>
      </w:r>
      <w:r w:rsidR="008C3E46" w:rsidRPr="001B1FB4">
        <w:rPr>
          <w:rFonts w:ascii="Times New Roman" w:hAnsi="Times New Roman" w:cs="Times New Roman"/>
          <w:sz w:val="24"/>
          <w:szCs w:val="24"/>
        </w:rPr>
        <w:t>ascertainment</w:t>
      </w:r>
      <w:r w:rsidRPr="001B1FB4">
        <w:rPr>
          <w:rFonts w:ascii="Times New Roman" w:hAnsi="Times New Roman" w:cs="Times New Roman"/>
          <w:sz w:val="24"/>
          <w:szCs w:val="24"/>
        </w:rPr>
        <w:t xml:space="preserve"> of cost of manufacture is differ from industry to industry</w:t>
      </w:r>
      <w:sdt>
        <w:sdtPr>
          <w:rPr>
            <w:rFonts w:ascii="Times New Roman" w:hAnsi="Times New Roman" w:cs="Times New Roman"/>
            <w:sz w:val="24"/>
            <w:szCs w:val="24"/>
          </w:rPr>
          <w:id w:val="896015"/>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Lou11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(Loughran, 2011)</w:t>
          </w:r>
          <w:r w:rsidR="00CF56A9" w:rsidRPr="001B1FB4">
            <w:rPr>
              <w:rFonts w:ascii="Times New Roman" w:hAnsi="Times New Roman" w:cs="Times New Roman"/>
              <w:sz w:val="24"/>
              <w:szCs w:val="24"/>
            </w:rPr>
            <w:fldChar w:fldCharType="end"/>
          </w:r>
        </w:sdtContent>
      </w:sdt>
      <w:r w:rsidRPr="001B1FB4">
        <w:rPr>
          <w:rFonts w:ascii="Times New Roman" w:hAnsi="Times New Roman" w:cs="Times New Roman"/>
          <w:sz w:val="24"/>
          <w:szCs w:val="24"/>
        </w:rPr>
        <w:t xml:space="preserve">. </w:t>
      </w:r>
      <w:r w:rsidR="008C3E46" w:rsidRPr="001B1FB4">
        <w:rPr>
          <w:rFonts w:ascii="Times New Roman" w:hAnsi="Times New Roman" w:cs="Times New Roman"/>
          <w:sz w:val="24"/>
          <w:szCs w:val="24"/>
        </w:rPr>
        <w:t xml:space="preserve">Basically, it depends on the production process and the methods used for </w:t>
      </w:r>
      <w:r w:rsidR="00011AD3" w:rsidRPr="001B1FB4">
        <w:rPr>
          <w:rFonts w:ascii="Times New Roman" w:hAnsi="Times New Roman" w:cs="Times New Roman"/>
          <w:sz w:val="24"/>
          <w:szCs w:val="24"/>
        </w:rPr>
        <w:t>measuring</w:t>
      </w:r>
      <w:r w:rsidR="008C3E46" w:rsidRPr="001B1FB4">
        <w:rPr>
          <w:rFonts w:ascii="Times New Roman" w:hAnsi="Times New Roman" w:cs="Times New Roman"/>
          <w:sz w:val="24"/>
          <w:szCs w:val="24"/>
        </w:rPr>
        <w:t xml:space="preserve"> the output of department and final products. </w:t>
      </w:r>
      <w:r w:rsidR="007C7468" w:rsidRPr="001B1FB4">
        <w:rPr>
          <w:rFonts w:ascii="Times New Roman" w:hAnsi="Times New Roman" w:cs="Times New Roman"/>
          <w:sz w:val="24"/>
          <w:szCs w:val="24"/>
        </w:rPr>
        <w:t>The methods of cost accounting are as follows:</w:t>
      </w:r>
    </w:p>
    <w:p w:rsidR="007C7468"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 xml:space="preserve">Job Costing: </w:t>
      </w:r>
      <w:r w:rsidRPr="001B1FB4">
        <w:rPr>
          <w:rFonts w:ascii="Times New Roman" w:hAnsi="Times New Roman" w:cs="Times New Roman"/>
          <w:sz w:val="24"/>
          <w:szCs w:val="24"/>
        </w:rPr>
        <w:t xml:space="preserve">It is best suited in </w:t>
      </w:r>
      <w:r w:rsidR="00E05EFB" w:rsidRPr="001B1FB4">
        <w:rPr>
          <w:rFonts w:ascii="Times New Roman" w:hAnsi="Times New Roman" w:cs="Times New Roman"/>
          <w:sz w:val="24"/>
          <w:szCs w:val="24"/>
        </w:rPr>
        <w:t>those areas</w:t>
      </w:r>
      <w:r w:rsidRPr="001B1FB4">
        <w:rPr>
          <w:rFonts w:ascii="Times New Roman" w:hAnsi="Times New Roman" w:cs="Times New Roman"/>
          <w:sz w:val="24"/>
          <w:szCs w:val="24"/>
        </w:rPr>
        <w:t xml:space="preserve"> where the product and services are </w:t>
      </w:r>
      <w:r w:rsidR="00011AD3" w:rsidRPr="001B1FB4">
        <w:rPr>
          <w:rFonts w:ascii="Times New Roman" w:hAnsi="Times New Roman" w:cs="Times New Roman"/>
          <w:sz w:val="24"/>
          <w:szCs w:val="24"/>
        </w:rPr>
        <w:t>produced</w:t>
      </w:r>
      <w:r w:rsidRPr="001B1FB4">
        <w:rPr>
          <w:rFonts w:ascii="Times New Roman" w:hAnsi="Times New Roman" w:cs="Times New Roman"/>
          <w:sz w:val="24"/>
          <w:szCs w:val="24"/>
        </w:rPr>
        <w:t xml:space="preserve"> </w:t>
      </w:r>
      <w:r w:rsidR="00552119" w:rsidRPr="001B1FB4">
        <w:rPr>
          <w:rFonts w:ascii="Times New Roman" w:hAnsi="Times New Roman" w:cs="Times New Roman"/>
          <w:sz w:val="24"/>
          <w:szCs w:val="24"/>
        </w:rPr>
        <w:t>because of</w:t>
      </w:r>
      <w:r w:rsidRPr="001B1FB4">
        <w:rPr>
          <w:rFonts w:ascii="Times New Roman" w:hAnsi="Times New Roman" w:cs="Times New Roman"/>
          <w:sz w:val="24"/>
          <w:szCs w:val="24"/>
        </w:rPr>
        <w:t xml:space="preserve"> customer </w:t>
      </w:r>
      <w:r w:rsidR="00E05EFB" w:rsidRPr="001B1FB4">
        <w:rPr>
          <w:rFonts w:ascii="Times New Roman" w:hAnsi="Times New Roman" w:cs="Times New Roman"/>
          <w:sz w:val="24"/>
          <w:szCs w:val="24"/>
        </w:rPr>
        <w:t>receipts</w:t>
      </w:r>
      <w:r w:rsidRPr="001B1FB4">
        <w:rPr>
          <w:rFonts w:ascii="Times New Roman" w:hAnsi="Times New Roman" w:cs="Times New Roman"/>
          <w:sz w:val="24"/>
          <w:szCs w:val="24"/>
        </w:rPr>
        <w:t xml:space="preserve">, </w:t>
      </w:r>
      <w:r w:rsidR="00E05EFB" w:rsidRPr="001B1FB4">
        <w:rPr>
          <w:rFonts w:ascii="Times New Roman" w:hAnsi="Times New Roman" w:cs="Times New Roman"/>
          <w:sz w:val="24"/>
          <w:szCs w:val="24"/>
        </w:rPr>
        <w:t xml:space="preserve">specification and </w:t>
      </w:r>
      <w:proofErr w:type="gramStart"/>
      <w:r w:rsidR="00E05EFB" w:rsidRPr="001B1FB4">
        <w:rPr>
          <w:rFonts w:ascii="Times New Roman" w:hAnsi="Times New Roman" w:cs="Times New Roman"/>
          <w:sz w:val="24"/>
          <w:szCs w:val="24"/>
        </w:rPr>
        <w:t>in particular batches</w:t>
      </w:r>
      <w:proofErr w:type="gramEnd"/>
      <w:r w:rsidR="00E05EFB" w:rsidRPr="001B1FB4">
        <w:rPr>
          <w:rFonts w:ascii="Times New Roman" w:hAnsi="Times New Roman" w:cs="Times New Roman"/>
          <w:sz w:val="24"/>
          <w:szCs w:val="24"/>
        </w:rPr>
        <w:t xml:space="preserve">. The management </w:t>
      </w:r>
      <w:r w:rsidR="008F5BCF" w:rsidRPr="001B1FB4">
        <w:rPr>
          <w:rFonts w:ascii="Times New Roman" w:hAnsi="Times New Roman" w:cs="Times New Roman"/>
          <w:sz w:val="24"/>
          <w:szCs w:val="24"/>
        </w:rPr>
        <w:t>collects</w:t>
      </w:r>
      <w:r w:rsidR="00E05EFB" w:rsidRPr="001B1FB4">
        <w:rPr>
          <w:rFonts w:ascii="Times New Roman" w:hAnsi="Times New Roman" w:cs="Times New Roman"/>
          <w:sz w:val="24"/>
          <w:szCs w:val="24"/>
        </w:rPr>
        <w:t xml:space="preserve"> and </w:t>
      </w:r>
      <w:r w:rsidR="008F5BCF" w:rsidRPr="001B1FB4">
        <w:rPr>
          <w:rFonts w:ascii="Times New Roman" w:hAnsi="Times New Roman" w:cs="Times New Roman"/>
          <w:sz w:val="24"/>
          <w:szCs w:val="24"/>
        </w:rPr>
        <w:t>accumulates</w:t>
      </w:r>
      <w:r w:rsidR="00E05EFB" w:rsidRPr="001B1FB4">
        <w:rPr>
          <w:rFonts w:ascii="Times New Roman" w:hAnsi="Times New Roman" w:cs="Times New Roman"/>
          <w:sz w:val="24"/>
          <w:szCs w:val="24"/>
        </w:rPr>
        <w:t xml:space="preserve"> the cost of each job and work separately</w:t>
      </w:r>
      <w:sdt>
        <w:sdtPr>
          <w:rPr>
            <w:rFonts w:ascii="Times New Roman" w:hAnsi="Times New Roman" w:cs="Times New Roman"/>
            <w:sz w:val="24"/>
            <w:szCs w:val="24"/>
          </w:rPr>
          <w:id w:val="896014"/>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Lou11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(Loughran, 2011)</w:t>
          </w:r>
          <w:r w:rsidR="00CF56A9" w:rsidRPr="001B1FB4">
            <w:rPr>
              <w:rFonts w:ascii="Times New Roman" w:hAnsi="Times New Roman" w:cs="Times New Roman"/>
              <w:sz w:val="24"/>
              <w:szCs w:val="24"/>
            </w:rPr>
            <w:fldChar w:fldCharType="end"/>
          </w:r>
        </w:sdtContent>
      </w:sdt>
      <w:r w:rsidR="00E05EFB" w:rsidRPr="001B1FB4">
        <w:rPr>
          <w:rFonts w:ascii="Times New Roman" w:hAnsi="Times New Roman" w:cs="Times New Roman"/>
          <w:sz w:val="24"/>
          <w:szCs w:val="24"/>
        </w:rPr>
        <w:t xml:space="preserve">. </w:t>
      </w:r>
      <w:r w:rsidR="008F5BCF" w:rsidRPr="001B1FB4">
        <w:rPr>
          <w:rFonts w:ascii="Times New Roman" w:hAnsi="Times New Roman" w:cs="Times New Roman"/>
          <w:sz w:val="24"/>
          <w:szCs w:val="24"/>
        </w:rPr>
        <w:t xml:space="preserve">When they analyze the cost of each job separately, they easily identify the cost also. </w:t>
      </w:r>
      <w:r w:rsidR="00000FD5" w:rsidRPr="001B1FB4">
        <w:rPr>
          <w:rFonts w:ascii="Times New Roman" w:hAnsi="Times New Roman" w:cs="Times New Roman"/>
          <w:sz w:val="24"/>
          <w:szCs w:val="24"/>
        </w:rPr>
        <w:t xml:space="preserve">Printers, machine tool manufacturer, foundries and engineering workshop are those firms where this method is applied. </w:t>
      </w:r>
    </w:p>
    <w:p w:rsidR="00EE46B6" w:rsidRPr="001B1FB4" w:rsidRDefault="00EE46B6" w:rsidP="001B1FB4">
      <w:pPr>
        <w:pStyle w:val="ListParagraph"/>
        <w:spacing w:after="0" w:line="360" w:lineRule="auto"/>
        <w:ind w:left="360"/>
        <w:jc w:val="both"/>
        <w:rPr>
          <w:rFonts w:ascii="Times New Roman" w:hAnsi="Times New Roman" w:cs="Times New Roman"/>
          <w:b/>
          <w:sz w:val="24"/>
          <w:szCs w:val="24"/>
        </w:rPr>
      </w:pPr>
    </w:p>
    <w:p w:rsidR="009409D9"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Contract Costing</w:t>
      </w:r>
      <w:r w:rsidR="00000FD5" w:rsidRPr="001B1FB4">
        <w:rPr>
          <w:rFonts w:ascii="Times New Roman" w:hAnsi="Times New Roman" w:cs="Times New Roman"/>
          <w:b/>
          <w:sz w:val="24"/>
          <w:szCs w:val="24"/>
        </w:rPr>
        <w:t xml:space="preserve">: </w:t>
      </w:r>
      <w:r w:rsidR="00000FD5" w:rsidRPr="001B1FB4">
        <w:rPr>
          <w:rFonts w:ascii="Times New Roman" w:hAnsi="Times New Roman" w:cs="Times New Roman"/>
          <w:sz w:val="24"/>
          <w:szCs w:val="24"/>
        </w:rPr>
        <w:t xml:space="preserve">This </w:t>
      </w:r>
      <w:r w:rsidR="00FD3A84" w:rsidRPr="001B1FB4">
        <w:rPr>
          <w:rFonts w:ascii="Times New Roman" w:hAnsi="Times New Roman" w:cs="Times New Roman"/>
          <w:sz w:val="24"/>
          <w:szCs w:val="24"/>
        </w:rPr>
        <w:t>method</w:t>
      </w:r>
      <w:r w:rsidR="00000FD5" w:rsidRPr="001B1FB4">
        <w:rPr>
          <w:rFonts w:ascii="Times New Roman" w:hAnsi="Times New Roman" w:cs="Times New Roman"/>
          <w:sz w:val="24"/>
          <w:szCs w:val="24"/>
        </w:rPr>
        <w:t xml:space="preserve"> is used in business where the non-repetitive contract </w:t>
      </w:r>
      <w:r w:rsidR="00CF757D" w:rsidRPr="001B1FB4">
        <w:rPr>
          <w:rFonts w:ascii="Times New Roman" w:hAnsi="Times New Roman" w:cs="Times New Roman"/>
          <w:sz w:val="24"/>
          <w:szCs w:val="24"/>
        </w:rPr>
        <w:t>nature is</w:t>
      </w:r>
      <w:r w:rsidR="00000FD5" w:rsidRPr="001B1FB4">
        <w:rPr>
          <w:rFonts w:ascii="Times New Roman" w:hAnsi="Times New Roman" w:cs="Times New Roman"/>
          <w:sz w:val="24"/>
          <w:szCs w:val="24"/>
        </w:rPr>
        <w:t xml:space="preserve"> </w:t>
      </w:r>
      <w:r w:rsidR="00CF757D" w:rsidRPr="001B1FB4">
        <w:rPr>
          <w:rFonts w:ascii="Times New Roman" w:hAnsi="Times New Roman" w:cs="Times New Roman"/>
          <w:sz w:val="24"/>
          <w:szCs w:val="24"/>
        </w:rPr>
        <w:t>undertaken</w:t>
      </w:r>
      <w:sdt>
        <w:sdtPr>
          <w:rPr>
            <w:rFonts w:ascii="Times New Roman" w:hAnsi="Times New Roman" w:cs="Times New Roman"/>
            <w:sz w:val="24"/>
            <w:szCs w:val="24"/>
          </w:rPr>
          <w:id w:val="896013"/>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Don06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(Debelak, 2006)</w:t>
          </w:r>
          <w:r w:rsidR="00CF56A9" w:rsidRPr="001B1FB4">
            <w:rPr>
              <w:rFonts w:ascii="Times New Roman" w:hAnsi="Times New Roman" w:cs="Times New Roman"/>
              <w:sz w:val="24"/>
              <w:szCs w:val="24"/>
            </w:rPr>
            <w:fldChar w:fldCharType="end"/>
          </w:r>
        </w:sdtContent>
      </w:sdt>
      <w:r w:rsidR="00000FD5" w:rsidRPr="001B1FB4">
        <w:rPr>
          <w:rFonts w:ascii="Times New Roman" w:hAnsi="Times New Roman" w:cs="Times New Roman"/>
          <w:sz w:val="24"/>
          <w:szCs w:val="24"/>
        </w:rPr>
        <w:t xml:space="preserve">. </w:t>
      </w:r>
      <w:r w:rsidR="00FD3A84" w:rsidRPr="001B1FB4">
        <w:rPr>
          <w:rFonts w:ascii="Times New Roman" w:hAnsi="Times New Roman" w:cs="Times New Roman"/>
          <w:sz w:val="24"/>
          <w:szCs w:val="24"/>
        </w:rPr>
        <w:t xml:space="preserve">A job or work of large size </w:t>
      </w:r>
      <w:r w:rsidR="00CF757D" w:rsidRPr="001B1FB4">
        <w:rPr>
          <w:rFonts w:ascii="Times New Roman" w:hAnsi="Times New Roman" w:cs="Times New Roman"/>
          <w:sz w:val="24"/>
          <w:szCs w:val="24"/>
        </w:rPr>
        <w:t xml:space="preserve">which may extend for more than </w:t>
      </w:r>
      <w:r w:rsidR="00CF757D" w:rsidRPr="001B1FB4">
        <w:rPr>
          <w:rFonts w:ascii="Times New Roman" w:hAnsi="Times New Roman" w:cs="Times New Roman"/>
          <w:sz w:val="24"/>
          <w:szCs w:val="24"/>
        </w:rPr>
        <w:lastRenderedPageBreak/>
        <w:t>one accounting period is known as contract costing. Contactor is the person who executes the contract and the person for whom the contract is executed is called Contractee.</w:t>
      </w:r>
    </w:p>
    <w:p w:rsidR="00EE46B6" w:rsidRPr="001B1FB4" w:rsidRDefault="00EE46B6" w:rsidP="001B1FB4">
      <w:pPr>
        <w:pStyle w:val="ListParagraph"/>
        <w:jc w:val="both"/>
        <w:rPr>
          <w:rFonts w:ascii="Times New Roman" w:hAnsi="Times New Roman" w:cs="Times New Roman"/>
          <w:b/>
          <w:sz w:val="24"/>
          <w:szCs w:val="24"/>
        </w:rPr>
      </w:pPr>
    </w:p>
    <w:p w:rsidR="009409D9"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Batch Costing</w:t>
      </w:r>
      <w:r w:rsidR="00CF757D" w:rsidRPr="001B1FB4">
        <w:rPr>
          <w:rFonts w:ascii="Times New Roman" w:hAnsi="Times New Roman" w:cs="Times New Roman"/>
          <w:b/>
          <w:sz w:val="24"/>
          <w:szCs w:val="24"/>
        </w:rPr>
        <w:t xml:space="preserve">: </w:t>
      </w:r>
      <w:r w:rsidR="00CF757D" w:rsidRPr="001B1FB4">
        <w:rPr>
          <w:rFonts w:ascii="Times New Roman" w:hAnsi="Times New Roman" w:cs="Times New Roman"/>
          <w:sz w:val="24"/>
          <w:szCs w:val="24"/>
        </w:rPr>
        <w:t xml:space="preserve">It is a specific order costing method same in nature to job costing. </w:t>
      </w:r>
      <w:r w:rsidR="000145B2" w:rsidRPr="001B1FB4">
        <w:rPr>
          <w:rFonts w:ascii="Times New Roman" w:hAnsi="Times New Roman" w:cs="Times New Roman"/>
          <w:sz w:val="24"/>
          <w:szCs w:val="24"/>
        </w:rPr>
        <w:t>The cost object in batch costing is used for identical units in batch</w:t>
      </w:r>
      <w:sdt>
        <w:sdtPr>
          <w:rPr>
            <w:rFonts w:ascii="Times New Roman" w:hAnsi="Times New Roman" w:cs="Times New Roman"/>
            <w:sz w:val="24"/>
            <w:szCs w:val="24"/>
          </w:rPr>
          <w:id w:val="896012"/>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Bri95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(Brief, 1995)</w:t>
          </w:r>
          <w:r w:rsidR="00CF56A9" w:rsidRPr="001B1FB4">
            <w:rPr>
              <w:rFonts w:ascii="Times New Roman" w:hAnsi="Times New Roman" w:cs="Times New Roman"/>
              <w:sz w:val="24"/>
              <w:szCs w:val="24"/>
            </w:rPr>
            <w:fldChar w:fldCharType="end"/>
          </w:r>
        </w:sdtContent>
      </w:sdt>
      <w:r w:rsidR="000145B2" w:rsidRPr="001B1FB4">
        <w:rPr>
          <w:rFonts w:ascii="Times New Roman" w:hAnsi="Times New Roman" w:cs="Times New Roman"/>
          <w:sz w:val="24"/>
          <w:szCs w:val="24"/>
        </w:rPr>
        <w:t xml:space="preserve">. </w:t>
      </w:r>
      <w:r w:rsidR="00011AD3" w:rsidRPr="001B1FB4">
        <w:rPr>
          <w:rFonts w:ascii="Times New Roman" w:hAnsi="Times New Roman" w:cs="Times New Roman"/>
          <w:sz w:val="24"/>
          <w:szCs w:val="24"/>
        </w:rPr>
        <w:t>Its</w:t>
      </w:r>
      <w:r w:rsidR="002034A0" w:rsidRPr="001B1FB4">
        <w:rPr>
          <w:rFonts w:ascii="Times New Roman" w:hAnsi="Times New Roman" w:cs="Times New Roman"/>
          <w:sz w:val="24"/>
          <w:szCs w:val="24"/>
        </w:rPr>
        <w:t xml:space="preserve"> </w:t>
      </w:r>
      <w:r w:rsidR="000145B2" w:rsidRPr="001B1FB4">
        <w:rPr>
          <w:rFonts w:ascii="Times New Roman" w:hAnsi="Times New Roman" w:cs="Times New Roman"/>
          <w:sz w:val="24"/>
          <w:szCs w:val="24"/>
        </w:rPr>
        <w:t xml:space="preserve">purpose is to identify cost of specific batch. </w:t>
      </w:r>
      <w:r w:rsidR="005A179F" w:rsidRPr="001B1FB4">
        <w:rPr>
          <w:rFonts w:ascii="Times New Roman" w:hAnsi="Times New Roman" w:cs="Times New Roman"/>
          <w:sz w:val="24"/>
          <w:szCs w:val="24"/>
        </w:rPr>
        <w:t xml:space="preserve">Both manufacturing and services business the batch costing method is used for production of mass products. </w:t>
      </w:r>
    </w:p>
    <w:p w:rsidR="00EE46B6" w:rsidRPr="001B1FB4" w:rsidRDefault="00EE46B6" w:rsidP="001B1FB4">
      <w:pPr>
        <w:pStyle w:val="ListParagraph"/>
        <w:jc w:val="both"/>
        <w:rPr>
          <w:rFonts w:ascii="Times New Roman" w:hAnsi="Times New Roman" w:cs="Times New Roman"/>
          <w:b/>
          <w:sz w:val="24"/>
          <w:szCs w:val="24"/>
        </w:rPr>
      </w:pPr>
    </w:p>
    <w:p w:rsidR="00EE46B6"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Process Costing</w:t>
      </w:r>
      <w:r w:rsidR="00EE46B6" w:rsidRPr="001B1FB4">
        <w:rPr>
          <w:rFonts w:ascii="Times New Roman" w:hAnsi="Times New Roman" w:cs="Times New Roman"/>
          <w:b/>
          <w:sz w:val="24"/>
          <w:szCs w:val="24"/>
        </w:rPr>
        <w:t xml:space="preserve">: </w:t>
      </w:r>
      <w:r w:rsidR="00F04013" w:rsidRPr="001B1FB4">
        <w:rPr>
          <w:rFonts w:ascii="Times New Roman" w:hAnsi="Times New Roman" w:cs="Times New Roman"/>
          <w:sz w:val="24"/>
          <w:szCs w:val="24"/>
        </w:rPr>
        <w:t xml:space="preserve">It is the method used for assigning the cost for production to units of output. </w:t>
      </w:r>
      <w:r w:rsidR="004D15A0" w:rsidRPr="001B1FB4">
        <w:rPr>
          <w:rFonts w:ascii="Times New Roman" w:hAnsi="Times New Roman" w:cs="Times New Roman"/>
          <w:sz w:val="24"/>
          <w:szCs w:val="24"/>
        </w:rPr>
        <w:t xml:space="preserve">It is not traced to single units of output. </w:t>
      </w:r>
      <w:r w:rsidR="00011AD3" w:rsidRPr="001B1FB4">
        <w:rPr>
          <w:rFonts w:ascii="Times New Roman" w:hAnsi="Times New Roman" w:cs="Times New Roman"/>
          <w:sz w:val="24"/>
          <w:szCs w:val="24"/>
        </w:rPr>
        <w:t>Firstly,</w:t>
      </w:r>
      <w:r w:rsidR="004D15A0" w:rsidRPr="001B1FB4">
        <w:rPr>
          <w:rFonts w:ascii="Times New Roman" w:hAnsi="Times New Roman" w:cs="Times New Roman"/>
          <w:sz w:val="24"/>
          <w:szCs w:val="24"/>
        </w:rPr>
        <w:t xml:space="preserve"> the cost is assigned to production department</w:t>
      </w:r>
      <w:sdt>
        <w:sdtPr>
          <w:rPr>
            <w:rFonts w:ascii="Times New Roman" w:hAnsi="Times New Roman" w:cs="Times New Roman"/>
            <w:sz w:val="24"/>
            <w:szCs w:val="24"/>
          </w:rPr>
          <w:id w:val="896011"/>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Lou11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(Loughran, 2011)</w:t>
          </w:r>
          <w:r w:rsidR="00CF56A9" w:rsidRPr="001B1FB4">
            <w:rPr>
              <w:rFonts w:ascii="Times New Roman" w:hAnsi="Times New Roman" w:cs="Times New Roman"/>
              <w:sz w:val="24"/>
              <w:szCs w:val="24"/>
            </w:rPr>
            <w:fldChar w:fldCharType="end"/>
          </w:r>
        </w:sdtContent>
      </w:sdt>
      <w:r w:rsidR="004D15A0" w:rsidRPr="001B1FB4">
        <w:rPr>
          <w:rFonts w:ascii="Times New Roman" w:hAnsi="Times New Roman" w:cs="Times New Roman"/>
          <w:sz w:val="24"/>
          <w:szCs w:val="24"/>
        </w:rPr>
        <w:t xml:space="preserve">. </w:t>
      </w:r>
      <w:r w:rsidR="00E15DB9" w:rsidRPr="001B1FB4">
        <w:rPr>
          <w:rFonts w:ascii="Times New Roman" w:hAnsi="Times New Roman" w:cs="Times New Roman"/>
          <w:sz w:val="24"/>
          <w:szCs w:val="24"/>
        </w:rPr>
        <w:t xml:space="preserve">Mostly, it is used in industries where the huge quantity of similar products is </w:t>
      </w:r>
      <w:r w:rsidR="00011AD3" w:rsidRPr="001B1FB4">
        <w:rPr>
          <w:rFonts w:ascii="Times New Roman" w:hAnsi="Times New Roman" w:cs="Times New Roman"/>
          <w:sz w:val="24"/>
          <w:szCs w:val="24"/>
        </w:rPr>
        <w:t>produced</w:t>
      </w:r>
      <w:r w:rsidR="00E15DB9" w:rsidRPr="001B1FB4">
        <w:rPr>
          <w:rFonts w:ascii="Times New Roman" w:hAnsi="Times New Roman" w:cs="Times New Roman"/>
          <w:sz w:val="24"/>
          <w:szCs w:val="24"/>
        </w:rPr>
        <w:t xml:space="preserve">. Computer chip co., cola bottling plant and brick manufacturer are some example of operations used method of process costing. </w:t>
      </w:r>
    </w:p>
    <w:p w:rsidR="004D15A0" w:rsidRPr="001B1FB4" w:rsidRDefault="004D15A0" w:rsidP="001B1FB4">
      <w:pPr>
        <w:pStyle w:val="ListParagraph"/>
        <w:jc w:val="both"/>
        <w:rPr>
          <w:rFonts w:ascii="Times New Roman" w:hAnsi="Times New Roman" w:cs="Times New Roman"/>
          <w:b/>
          <w:sz w:val="24"/>
          <w:szCs w:val="24"/>
        </w:rPr>
      </w:pPr>
    </w:p>
    <w:p w:rsidR="009409D9"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Service Costing</w:t>
      </w:r>
      <w:r w:rsidR="00E15DB9" w:rsidRPr="001B1FB4">
        <w:rPr>
          <w:rFonts w:ascii="Times New Roman" w:hAnsi="Times New Roman" w:cs="Times New Roman"/>
          <w:b/>
          <w:sz w:val="24"/>
          <w:szCs w:val="24"/>
        </w:rPr>
        <w:t>:</w:t>
      </w:r>
      <w:r w:rsidR="00E15DB9" w:rsidRPr="001B1FB4">
        <w:rPr>
          <w:rFonts w:ascii="Times New Roman" w:hAnsi="Times New Roman" w:cs="Times New Roman"/>
          <w:sz w:val="24"/>
          <w:szCs w:val="24"/>
        </w:rPr>
        <w:t xml:space="preserve"> This method is most suitable for those firms which provide services to other which produce goods</w:t>
      </w:r>
      <w:sdt>
        <w:sdtPr>
          <w:rPr>
            <w:rFonts w:ascii="Times New Roman" w:hAnsi="Times New Roman" w:cs="Times New Roman"/>
            <w:sz w:val="24"/>
            <w:szCs w:val="24"/>
          </w:rPr>
          <w:id w:val="896010"/>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Don06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(Debelak, 2006)</w:t>
          </w:r>
          <w:r w:rsidR="00CF56A9" w:rsidRPr="001B1FB4">
            <w:rPr>
              <w:rFonts w:ascii="Times New Roman" w:hAnsi="Times New Roman" w:cs="Times New Roman"/>
              <w:sz w:val="24"/>
              <w:szCs w:val="24"/>
            </w:rPr>
            <w:fldChar w:fldCharType="end"/>
          </w:r>
        </w:sdtContent>
      </w:sdt>
      <w:r w:rsidR="00E15DB9" w:rsidRPr="001B1FB4">
        <w:rPr>
          <w:rFonts w:ascii="Times New Roman" w:hAnsi="Times New Roman" w:cs="Times New Roman"/>
          <w:sz w:val="24"/>
          <w:szCs w:val="24"/>
        </w:rPr>
        <w:t xml:space="preserve">. </w:t>
      </w:r>
      <w:r w:rsidR="007E5D0C" w:rsidRPr="001B1FB4">
        <w:rPr>
          <w:rFonts w:ascii="Times New Roman" w:hAnsi="Times New Roman" w:cs="Times New Roman"/>
          <w:sz w:val="24"/>
          <w:szCs w:val="24"/>
        </w:rPr>
        <w:t xml:space="preserve">This </w:t>
      </w:r>
      <w:r w:rsidR="001523F4" w:rsidRPr="001B1FB4">
        <w:rPr>
          <w:rFonts w:ascii="Times New Roman" w:hAnsi="Times New Roman" w:cs="Times New Roman"/>
          <w:sz w:val="24"/>
          <w:szCs w:val="24"/>
        </w:rPr>
        <w:t>method</w:t>
      </w:r>
      <w:r w:rsidR="007E5D0C" w:rsidRPr="001B1FB4">
        <w:rPr>
          <w:rFonts w:ascii="Times New Roman" w:hAnsi="Times New Roman" w:cs="Times New Roman"/>
          <w:sz w:val="24"/>
          <w:szCs w:val="24"/>
        </w:rPr>
        <w:t xml:space="preserve"> is applied in transport, power supply, hospital, municipal services and hotels. </w:t>
      </w:r>
      <w:r w:rsidR="001523F4" w:rsidRPr="001B1FB4">
        <w:rPr>
          <w:rFonts w:ascii="Times New Roman" w:hAnsi="Times New Roman" w:cs="Times New Roman"/>
          <w:sz w:val="24"/>
          <w:szCs w:val="24"/>
        </w:rPr>
        <w:t xml:space="preserve">It is sued for ascertainment of the cost of services provided to others. </w:t>
      </w:r>
    </w:p>
    <w:p w:rsidR="00F347E0"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Farm Costing</w:t>
      </w:r>
      <w:r w:rsidR="001523F4" w:rsidRPr="001B1FB4">
        <w:rPr>
          <w:rFonts w:ascii="Times New Roman" w:hAnsi="Times New Roman" w:cs="Times New Roman"/>
          <w:b/>
          <w:sz w:val="24"/>
          <w:szCs w:val="24"/>
        </w:rPr>
        <w:t xml:space="preserve">: </w:t>
      </w:r>
      <w:r w:rsidR="001523F4" w:rsidRPr="001B1FB4">
        <w:rPr>
          <w:rFonts w:ascii="Times New Roman" w:hAnsi="Times New Roman" w:cs="Times New Roman"/>
          <w:sz w:val="24"/>
          <w:szCs w:val="24"/>
        </w:rPr>
        <w:t xml:space="preserve">It covers the following farming activities such as </w:t>
      </w:r>
      <w:r w:rsidR="00700D63" w:rsidRPr="001B1FB4">
        <w:rPr>
          <w:rFonts w:ascii="Times New Roman" w:hAnsi="Times New Roman" w:cs="Times New Roman"/>
          <w:sz w:val="24"/>
          <w:szCs w:val="24"/>
        </w:rPr>
        <w:t>agriculture, horticulture poultry farms, and animal husbandry, dairy and other</w:t>
      </w:r>
      <w:sdt>
        <w:sdtPr>
          <w:rPr>
            <w:rFonts w:ascii="Times New Roman" w:hAnsi="Times New Roman" w:cs="Times New Roman"/>
            <w:sz w:val="24"/>
            <w:szCs w:val="24"/>
          </w:rPr>
          <w:id w:val="896009"/>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Bri95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(Brief, 1995)</w:t>
          </w:r>
          <w:r w:rsidR="00CF56A9" w:rsidRPr="001B1FB4">
            <w:rPr>
              <w:rFonts w:ascii="Times New Roman" w:hAnsi="Times New Roman" w:cs="Times New Roman"/>
              <w:sz w:val="24"/>
              <w:szCs w:val="24"/>
            </w:rPr>
            <w:fldChar w:fldCharType="end"/>
          </w:r>
        </w:sdtContent>
      </w:sdt>
      <w:r w:rsidR="00700D63" w:rsidRPr="001B1FB4">
        <w:rPr>
          <w:rFonts w:ascii="Times New Roman" w:hAnsi="Times New Roman" w:cs="Times New Roman"/>
          <w:sz w:val="24"/>
          <w:szCs w:val="24"/>
        </w:rPr>
        <w:t xml:space="preserve">. </w:t>
      </w:r>
      <w:r w:rsidR="00F347E0" w:rsidRPr="001B1FB4">
        <w:rPr>
          <w:rFonts w:ascii="Times New Roman" w:hAnsi="Times New Roman" w:cs="Times New Roman"/>
          <w:sz w:val="24"/>
          <w:szCs w:val="24"/>
        </w:rPr>
        <w:t xml:space="preserve">It helps to enhance the various practices of farming to reduce the cost and to ascertain the profit of various operations of farming which helps to control and management financial institutions </w:t>
      </w:r>
      <w:proofErr w:type="gramStart"/>
      <w:r w:rsidR="00F347E0" w:rsidRPr="001B1FB4">
        <w:rPr>
          <w:rFonts w:ascii="Times New Roman" w:hAnsi="Times New Roman" w:cs="Times New Roman"/>
          <w:sz w:val="24"/>
          <w:szCs w:val="24"/>
        </w:rPr>
        <w:t>on the basis of</w:t>
      </w:r>
      <w:proofErr w:type="gramEnd"/>
      <w:r w:rsidR="00F347E0" w:rsidRPr="001B1FB4">
        <w:rPr>
          <w:rFonts w:ascii="Times New Roman" w:hAnsi="Times New Roman" w:cs="Times New Roman"/>
          <w:sz w:val="24"/>
          <w:szCs w:val="24"/>
        </w:rPr>
        <w:t xml:space="preserve"> accurate records.</w:t>
      </w:r>
    </w:p>
    <w:p w:rsidR="00F347E0" w:rsidRPr="001B1FB4" w:rsidRDefault="00F347E0" w:rsidP="001B1FB4">
      <w:pPr>
        <w:pStyle w:val="ListParagraph"/>
        <w:jc w:val="both"/>
        <w:rPr>
          <w:rFonts w:ascii="Times New Roman" w:hAnsi="Times New Roman" w:cs="Times New Roman"/>
          <w:sz w:val="24"/>
          <w:szCs w:val="24"/>
        </w:rPr>
      </w:pPr>
    </w:p>
    <w:p w:rsidR="009409D9" w:rsidRPr="001B1FB4" w:rsidRDefault="009409D9" w:rsidP="001B1FB4">
      <w:pPr>
        <w:pStyle w:val="ListParagraph"/>
        <w:numPr>
          <w:ilvl w:val="0"/>
          <w:numId w:val="1"/>
        </w:numPr>
        <w:spacing w:after="0" w:line="360" w:lineRule="auto"/>
        <w:jc w:val="both"/>
        <w:rPr>
          <w:rFonts w:ascii="Times New Roman" w:hAnsi="Times New Roman" w:cs="Times New Roman"/>
          <w:b/>
          <w:sz w:val="24"/>
          <w:szCs w:val="24"/>
        </w:rPr>
      </w:pPr>
      <w:r w:rsidRPr="001B1FB4">
        <w:rPr>
          <w:rFonts w:ascii="Times New Roman" w:hAnsi="Times New Roman" w:cs="Times New Roman"/>
          <w:b/>
          <w:sz w:val="24"/>
          <w:szCs w:val="24"/>
        </w:rPr>
        <w:t>Operation Costing</w:t>
      </w:r>
      <w:r w:rsidR="001E423A" w:rsidRPr="001B1FB4">
        <w:rPr>
          <w:rFonts w:ascii="Times New Roman" w:hAnsi="Times New Roman" w:cs="Times New Roman"/>
          <w:b/>
          <w:sz w:val="24"/>
          <w:szCs w:val="24"/>
        </w:rPr>
        <w:t>:</w:t>
      </w:r>
      <w:r w:rsidR="001E423A" w:rsidRPr="001B1FB4">
        <w:rPr>
          <w:rFonts w:ascii="Times New Roman" w:hAnsi="Times New Roman" w:cs="Times New Roman"/>
          <w:sz w:val="24"/>
          <w:szCs w:val="24"/>
        </w:rPr>
        <w:t xml:space="preserve"> This method is used for </w:t>
      </w:r>
      <w:r w:rsidR="001B1FB4" w:rsidRPr="001B1FB4">
        <w:rPr>
          <w:rFonts w:ascii="Times New Roman" w:hAnsi="Times New Roman" w:cs="Times New Roman"/>
          <w:sz w:val="24"/>
          <w:szCs w:val="24"/>
        </w:rPr>
        <w:t>manufacturing</w:t>
      </w:r>
      <w:r w:rsidR="001E423A" w:rsidRPr="001B1FB4">
        <w:rPr>
          <w:rFonts w:ascii="Times New Roman" w:hAnsi="Times New Roman" w:cs="Times New Roman"/>
          <w:sz w:val="24"/>
          <w:szCs w:val="24"/>
        </w:rPr>
        <w:t xml:space="preserve"> </w:t>
      </w:r>
      <w:r w:rsidR="00011AD3" w:rsidRPr="001B1FB4">
        <w:rPr>
          <w:rFonts w:ascii="Times New Roman" w:hAnsi="Times New Roman" w:cs="Times New Roman"/>
          <w:sz w:val="24"/>
          <w:szCs w:val="24"/>
        </w:rPr>
        <w:t>several</w:t>
      </w:r>
      <w:r w:rsidR="001E423A" w:rsidRPr="001B1FB4">
        <w:rPr>
          <w:rFonts w:ascii="Times New Roman" w:hAnsi="Times New Roman" w:cs="Times New Roman"/>
          <w:sz w:val="24"/>
          <w:szCs w:val="24"/>
        </w:rPr>
        <w:t xml:space="preserve"> different operations. </w:t>
      </w:r>
      <w:r w:rsidR="00506F70" w:rsidRPr="001B1FB4">
        <w:rPr>
          <w:rFonts w:ascii="Times New Roman" w:hAnsi="Times New Roman" w:cs="Times New Roman"/>
          <w:sz w:val="24"/>
          <w:szCs w:val="24"/>
        </w:rPr>
        <w:t xml:space="preserve">It is </w:t>
      </w:r>
      <w:r w:rsidR="001B1FB4" w:rsidRPr="001B1FB4">
        <w:rPr>
          <w:rFonts w:ascii="Times New Roman" w:hAnsi="Times New Roman" w:cs="Times New Roman"/>
          <w:sz w:val="24"/>
          <w:szCs w:val="24"/>
        </w:rPr>
        <w:t>referred</w:t>
      </w:r>
      <w:r w:rsidR="00506F70" w:rsidRPr="001B1FB4">
        <w:rPr>
          <w:rFonts w:ascii="Times New Roman" w:hAnsi="Times New Roman" w:cs="Times New Roman"/>
          <w:sz w:val="24"/>
          <w:szCs w:val="24"/>
        </w:rPr>
        <w:t xml:space="preserve"> to conversion cost which means the cost of converting the raw materials into final product</w:t>
      </w:r>
      <w:sdt>
        <w:sdtPr>
          <w:rPr>
            <w:rFonts w:ascii="Times New Roman" w:hAnsi="Times New Roman" w:cs="Times New Roman"/>
            <w:sz w:val="24"/>
            <w:szCs w:val="24"/>
          </w:rPr>
          <w:id w:val="896008"/>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Inn90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(Innes, 1990)</w:t>
          </w:r>
          <w:r w:rsidR="00CF56A9" w:rsidRPr="001B1FB4">
            <w:rPr>
              <w:rFonts w:ascii="Times New Roman" w:hAnsi="Times New Roman" w:cs="Times New Roman"/>
              <w:sz w:val="24"/>
              <w:szCs w:val="24"/>
            </w:rPr>
            <w:fldChar w:fldCharType="end"/>
          </w:r>
        </w:sdtContent>
      </w:sdt>
      <w:r w:rsidR="00506F70" w:rsidRPr="001B1FB4">
        <w:rPr>
          <w:rFonts w:ascii="Times New Roman" w:hAnsi="Times New Roman" w:cs="Times New Roman"/>
          <w:sz w:val="24"/>
          <w:szCs w:val="24"/>
        </w:rPr>
        <w:t xml:space="preserve">. </w:t>
      </w:r>
      <w:r w:rsidR="00DB76A8" w:rsidRPr="001B1FB4">
        <w:rPr>
          <w:rFonts w:ascii="Times New Roman" w:hAnsi="Times New Roman" w:cs="Times New Roman"/>
          <w:sz w:val="24"/>
          <w:szCs w:val="24"/>
        </w:rPr>
        <w:t xml:space="preserve">The several operations in machine screw are stamps, thread, knurl and trim. </w:t>
      </w:r>
      <w:r w:rsidR="00B26A45" w:rsidRPr="001B1FB4">
        <w:rPr>
          <w:rFonts w:ascii="Times New Roman" w:hAnsi="Times New Roman" w:cs="Times New Roman"/>
          <w:sz w:val="24"/>
          <w:szCs w:val="24"/>
        </w:rPr>
        <w:t xml:space="preserve">The reference of final output helps to determine the cost of per unit. </w:t>
      </w:r>
    </w:p>
    <w:p w:rsidR="00B26A45" w:rsidRPr="001B1FB4" w:rsidRDefault="00B26A45" w:rsidP="001B1FB4">
      <w:pPr>
        <w:pStyle w:val="ListParagraph"/>
        <w:jc w:val="both"/>
        <w:rPr>
          <w:rFonts w:ascii="Times New Roman" w:hAnsi="Times New Roman" w:cs="Times New Roman"/>
          <w:b/>
          <w:sz w:val="24"/>
          <w:szCs w:val="24"/>
        </w:rPr>
      </w:pPr>
    </w:p>
    <w:p w:rsidR="009409D9" w:rsidRPr="001B1FB4" w:rsidRDefault="009409D9" w:rsidP="001B1FB4">
      <w:pPr>
        <w:pStyle w:val="ListParagraph"/>
        <w:numPr>
          <w:ilvl w:val="0"/>
          <w:numId w:val="1"/>
        </w:numPr>
        <w:spacing w:after="0" w:line="360" w:lineRule="auto"/>
        <w:jc w:val="both"/>
        <w:rPr>
          <w:rFonts w:ascii="Times New Roman" w:hAnsi="Times New Roman" w:cs="Times New Roman"/>
          <w:sz w:val="24"/>
          <w:szCs w:val="24"/>
        </w:rPr>
      </w:pPr>
      <w:r w:rsidRPr="001B1FB4">
        <w:rPr>
          <w:rFonts w:ascii="Times New Roman" w:hAnsi="Times New Roman" w:cs="Times New Roman"/>
          <w:b/>
          <w:sz w:val="24"/>
          <w:szCs w:val="24"/>
        </w:rPr>
        <w:t>Multiple Costing</w:t>
      </w:r>
      <w:r w:rsidR="006E725A" w:rsidRPr="001B1FB4">
        <w:rPr>
          <w:rFonts w:ascii="Times New Roman" w:hAnsi="Times New Roman" w:cs="Times New Roman"/>
          <w:b/>
          <w:sz w:val="24"/>
          <w:szCs w:val="24"/>
        </w:rPr>
        <w:t xml:space="preserve">: </w:t>
      </w:r>
      <w:r w:rsidR="006E725A" w:rsidRPr="001B1FB4">
        <w:rPr>
          <w:rFonts w:ascii="Times New Roman" w:hAnsi="Times New Roman" w:cs="Times New Roman"/>
          <w:sz w:val="24"/>
          <w:szCs w:val="24"/>
        </w:rPr>
        <w:t xml:space="preserve">This method is applied where more than own method of costing </w:t>
      </w:r>
      <w:r w:rsidR="00011AD3" w:rsidRPr="001B1FB4">
        <w:rPr>
          <w:rFonts w:ascii="Times New Roman" w:hAnsi="Times New Roman" w:cs="Times New Roman"/>
          <w:sz w:val="24"/>
          <w:szCs w:val="24"/>
        </w:rPr>
        <w:t>is</w:t>
      </w:r>
      <w:r w:rsidR="006E725A" w:rsidRPr="001B1FB4">
        <w:rPr>
          <w:rFonts w:ascii="Times New Roman" w:hAnsi="Times New Roman" w:cs="Times New Roman"/>
          <w:sz w:val="24"/>
          <w:szCs w:val="24"/>
        </w:rPr>
        <w:t xml:space="preserve"> used </w:t>
      </w:r>
      <w:proofErr w:type="gramStart"/>
      <w:r w:rsidR="006E725A" w:rsidRPr="001B1FB4">
        <w:rPr>
          <w:rFonts w:ascii="Times New Roman" w:hAnsi="Times New Roman" w:cs="Times New Roman"/>
          <w:sz w:val="24"/>
          <w:szCs w:val="24"/>
        </w:rPr>
        <w:t>for the production of</w:t>
      </w:r>
      <w:proofErr w:type="gramEnd"/>
      <w:r w:rsidR="006E725A" w:rsidRPr="001B1FB4">
        <w:rPr>
          <w:rFonts w:ascii="Times New Roman" w:hAnsi="Times New Roman" w:cs="Times New Roman"/>
          <w:sz w:val="24"/>
          <w:szCs w:val="24"/>
        </w:rPr>
        <w:t xml:space="preserve"> same product</w:t>
      </w:r>
      <w:sdt>
        <w:sdtPr>
          <w:rPr>
            <w:rFonts w:ascii="Times New Roman" w:hAnsi="Times New Roman" w:cs="Times New Roman"/>
            <w:sz w:val="24"/>
            <w:szCs w:val="24"/>
          </w:rPr>
          <w:id w:val="896007"/>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Dal14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(Dalla Via, 2014)</w:t>
          </w:r>
          <w:r w:rsidR="00CF56A9" w:rsidRPr="001B1FB4">
            <w:rPr>
              <w:rFonts w:ascii="Times New Roman" w:hAnsi="Times New Roman" w:cs="Times New Roman"/>
              <w:sz w:val="24"/>
              <w:szCs w:val="24"/>
            </w:rPr>
            <w:fldChar w:fldCharType="end"/>
          </w:r>
        </w:sdtContent>
      </w:sdt>
      <w:r w:rsidR="006E725A" w:rsidRPr="001B1FB4">
        <w:rPr>
          <w:rFonts w:ascii="Times New Roman" w:hAnsi="Times New Roman" w:cs="Times New Roman"/>
          <w:sz w:val="24"/>
          <w:szCs w:val="24"/>
        </w:rPr>
        <w:t xml:space="preserve">. </w:t>
      </w:r>
      <w:r w:rsidR="00053D39" w:rsidRPr="001B1FB4">
        <w:rPr>
          <w:rFonts w:ascii="Times New Roman" w:hAnsi="Times New Roman" w:cs="Times New Roman"/>
          <w:sz w:val="24"/>
          <w:szCs w:val="24"/>
        </w:rPr>
        <w:t xml:space="preserve">This method is suitable for industry where numerous </w:t>
      </w:r>
      <w:r w:rsidR="001A0609" w:rsidRPr="001B1FB4">
        <w:rPr>
          <w:rFonts w:ascii="Times New Roman" w:hAnsi="Times New Roman" w:cs="Times New Roman"/>
          <w:sz w:val="24"/>
          <w:szCs w:val="24"/>
        </w:rPr>
        <w:t>elements</w:t>
      </w:r>
      <w:r w:rsidR="00053D39" w:rsidRPr="001B1FB4">
        <w:rPr>
          <w:rFonts w:ascii="Times New Roman" w:hAnsi="Times New Roman" w:cs="Times New Roman"/>
          <w:sz w:val="24"/>
          <w:szCs w:val="24"/>
        </w:rPr>
        <w:t xml:space="preserve"> are particularly </w:t>
      </w:r>
      <w:r w:rsidR="00011AD3" w:rsidRPr="001B1FB4">
        <w:rPr>
          <w:rFonts w:ascii="Times New Roman" w:hAnsi="Times New Roman" w:cs="Times New Roman"/>
          <w:sz w:val="24"/>
          <w:szCs w:val="24"/>
        </w:rPr>
        <w:t>produced</w:t>
      </w:r>
      <w:r w:rsidR="00053D39" w:rsidRPr="001B1FB4">
        <w:rPr>
          <w:rFonts w:ascii="Times New Roman" w:hAnsi="Times New Roman" w:cs="Times New Roman"/>
          <w:sz w:val="24"/>
          <w:szCs w:val="24"/>
        </w:rPr>
        <w:t xml:space="preserve"> and then assemble into a final product</w:t>
      </w:r>
      <w:sdt>
        <w:sdtPr>
          <w:rPr>
            <w:rFonts w:ascii="Times New Roman" w:hAnsi="Times New Roman" w:cs="Times New Roman"/>
            <w:sz w:val="24"/>
            <w:szCs w:val="24"/>
          </w:rPr>
          <w:id w:val="896006"/>
          <w:citation/>
        </w:sdtPr>
        <w:sdtEndPr/>
        <w:sdtContent>
          <w:r w:rsidR="00CF56A9" w:rsidRPr="001B1FB4">
            <w:rPr>
              <w:rFonts w:ascii="Times New Roman" w:hAnsi="Times New Roman" w:cs="Times New Roman"/>
              <w:sz w:val="24"/>
              <w:szCs w:val="24"/>
            </w:rPr>
            <w:fldChar w:fldCharType="begin"/>
          </w:r>
          <w:r w:rsidR="001F53A5" w:rsidRPr="001B1FB4">
            <w:rPr>
              <w:rFonts w:ascii="Times New Roman" w:hAnsi="Times New Roman" w:cs="Times New Roman"/>
              <w:sz w:val="24"/>
              <w:szCs w:val="24"/>
            </w:rPr>
            <w:instrText xml:space="preserve"> CITATION Ver82 \l 1033 </w:instrText>
          </w:r>
          <w:r w:rsidR="00CF56A9" w:rsidRPr="001B1FB4">
            <w:rPr>
              <w:rFonts w:ascii="Times New Roman" w:hAnsi="Times New Roman" w:cs="Times New Roman"/>
              <w:sz w:val="24"/>
              <w:szCs w:val="24"/>
            </w:rPr>
            <w:fldChar w:fldCharType="separate"/>
          </w:r>
          <w:r w:rsidR="001F53A5" w:rsidRPr="001B1FB4">
            <w:rPr>
              <w:rFonts w:ascii="Times New Roman" w:hAnsi="Times New Roman" w:cs="Times New Roman"/>
              <w:noProof/>
              <w:sz w:val="24"/>
              <w:szCs w:val="24"/>
            </w:rPr>
            <w:t xml:space="preserve"> </w:t>
          </w:r>
          <w:r w:rsidR="001F53A5" w:rsidRPr="001B1FB4">
            <w:rPr>
              <w:rFonts w:ascii="Times New Roman" w:hAnsi="Times New Roman" w:cs="Times New Roman"/>
              <w:noProof/>
              <w:sz w:val="24"/>
              <w:szCs w:val="24"/>
            </w:rPr>
            <w:lastRenderedPageBreak/>
            <w:t>(Verrecchia, 1982)</w:t>
          </w:r>
          <w:r w:rsidR="00CF56A9" w:rsidRPr="001B1FB4">
            <w:rPr>
              <w:rFonts w:ascii="Times New Roman" w:hAnsi="Times New Roman" w:cs="Times New Roman"/>
              <w:sz w:val="24"/>
              <w:szCs w:val="24"/>
            </w:rPr>
            <w:fldChar w:fldCharType="end"/>
          </w:r>
        </w:sdtContent>
      </w:sdt>
      <w:r w:rsidR="00053D39" w:rsidRPr="001B1FB4">
        <w:rPr>
          <w:rFonts w:ascii="Times New Roman" w:hAnsi="Times New Roman" w:cs="Times New Roman"/>
          <w:sz w:val="24"/>
          <w:szCs w:val="24"/>
        </w:rPr>
        <w:t xml:space="preserve">.  </w:t>
      </w:r>
      <w:r w:rsidR="001A0609" w:rsidRPr="001B1FB4">
        <w:rPr>
          <w:rFonts w:ascii="Times New Roman" w:hAnsi="Times New Roman" w:cs="Times New Roman"/>
          <w:sz w:val="24"/>
          <w:szCs w:val="24"/>
        </w:rPr>
        <w:t xml:space="preserve">In this industry the cost of </w:t>
      </w:r>
      <w:r w:rsidR="00552119" w:rsidRPr="001B1FB4">
        <w:rPr>
          <w:rFonts w:ascii="Times New Roman" w:hAnsi="Times New Roman" w:cs="Times New Roman"/>
          <w:sz w:val="24"/>
          <w:szCs w:val="24"/>
        </w:rPr>
        <w:t>each</w:t>
      </w:r>
      <w:r w:rsidR="001A0609" w:rsidRPr="001B1FB4">
        <w:rPr>
          <w:rFonts w:ascii="Times New Roman" w:hAnsi="Times New Roman" w:cs="Times New Roman"/>
          <w:sz w:val="24"/>
          <w:szCs w:val="24"/>
        </w:rPr>
        <w:t xml:space="preserve"> element is different from other to price, material and process of production. </w:t>
      </w:r>
      <w:r w:rsidR="003404FA" w:rsidRPr="001B1FB4">
        <w:rPr>
          <w:rFonts w:ascii="Times New Roman" w:hAnsi="Times New Roman" w:cs="Times New Roman"/>
          <w:sz w:val="24"/>
          <w:szCs w:val="24"/>
        </w:rPr>
        <w:t xml:space="preserve">The latest CIMA terminology has been dropped this method. </w:t>
      </w:r>
    </w:p>
    <w:p w:rsidR="00452C2C" w:rsidRPr="001B1FB4" w:rsidRDefault="00452C2C" w:rsidP="001B1FB4">
      <w:pPr>
        <w:pStyle w:val="Heading1"/>
        <w:jc w:val="both"/>
        <w:rPr>
          <w:rFonts w:cs="Times New Roman"/>
          <w:szCs w:val="24"/>
        </w:rPr>
      </w:pPr>
    </w:p>
    <w:p w:rsidR="00452C2C" w:rsidRPr="001B1FB4" w:rsidRDefault="00452C2C" w:rsidP="001B1FB4">
      <w:pPr>
        <w:pStyle w:val="Heading1"/>
        <w:jc w:val="both"/>
        <w:rPr>
          <w:rFonts w:cs="Times New Roman"/>
          <w:szCs w:val="24"/>
        </w:rPr>
      </w:pPr>
    </w:p>
    <w:p w:rsidR="00452C2C" w:rsidRPr="001B1FB4" w:rsidRDefault="00452C2C" w:rsidP="001B1FB4">
      <w:pPr>
        <w:pStyle w:val="Heading1"/>
        <w:jc w:val="both"/>
        <w:rPr>
          <w:rFonts w:cs="Times New Roman"/>
          <w:szCs w:val="24"/>
        </w:rPr>
      </w:pPr>
    </w:p>
    <w:p w:rsidR="00452C2C" w:rsidRPr="001B1FB4" w:rsidRDefault="00452C2C" w:rsidP="001B1FB4">
      <w:pPr>
        <w:pStyle w:val="Heading1"/>
        <w:jc w:val="both"/>
        <w:rPr>
          <w:rFonts w:cs="Times New Roman"/>
          <w:szCs w:val="24"/>
        </w:rPr>
      </w:pPr>
    </w:p>
    <w:p w:rsidR="00452C2C" w:rsidRPr="001B1FB4" w:rsidRDefault="00452C2C" w:rsidP="001B1FB4">
      <w:pPr>
        <w:jc w:val="both"/>
        <w:rPr>
          <w:rFonts w:ascii="Times New Roman" w:hAnsi="Times New Roman" w:cs="Times New Roman"/>
          <w:sz w:val="24"/>
          <w:szCs w:val="24"/>
        </w:rPr>
      </w:pPr>
    </w:p>
    <w:p w:rsidR="00452C2C" w:rsidRPr="001B1FB4" w:rsidRDefault="00452C2C" w:rsidP="001B1FB4">
      <w:pPr>
        <w:jc w:val="both"/>
        <w:rPr>
          <w:rFonts w:ascii="Times New Roman" w:hAnsi="Times New Roman" w:cs="Times New Roman"/>
          <w:sz w:val="24"/>
          <w:szCs w:val="24"/>
        </w:rPr>
      </w:pPr>
    </w:p>
    <w:p w:rsidR="006C31E9" w:rsidRPr="001B1FB4" w:rsidRDefault="006C31E9" w:rsidP="001B1FB4">
      <w:pPr>
        <w:pStyle w:val="Heading1"/>
        <w:jc w:val="both"/>
        <w:rPr>
          <w:rFonts w:cs="Times New Roman"/>
          <w:szCs w:val="24"/>
        </w:rPr>
      </w:pPr>
    </w:p>
    <w:p w:rsidR="006C31E9" w:rsidRPr="001B1FB4" w:rsidRDefault="006C31E9" w:rsidP="001B1FB4">
      <w:pPr>
        <w:jc w:val="both"/>
        <w:rPr>
          <w:rFonts w:ascii="Times New Roman" w:hAnsi="Times New Roman" w:cs="Times New Roman"/>
          <w:sz w:val="24"/>
          <w:szCs w:val="24"/>
        </w:rPr>
      </w:pPr>
    </w:p>
    <w:p w:rsidR="00705006" w:rsidRPr="001B1FB4" w:rsidRDefault="00705006" w:rsidP="001B1FB4">
      <w:pPr>
        <w:pStyle w:val="Heading1"/>
        <w:jc w:val="both"/>
        <w:rPr>
          <w:rFonts w:cs="Times New Roman"/>
          <w:szCs w:val="24"/>
        </w:rPr>
      </w:pPr>
      <w:r w:rsidRPr="001B1FB4">
        <w:rPr>
          <w:rFonts w:cs="Times New Roman"/>
          <w:szCs w:val="24"/>
        </w:rPr>
        <w:t>Principle of Cost Accounting</w:t>
      </w:r>
    </w:p>
    <w:p w:rsidR="006C31E9" w:rsidRPr="001B1FB4" w:rsidRDefault="006C31E9" w:rsidP="001B1FB4">
      <w:pPr>
        <w:jc w:val="both"/>
        <w:rPr>
          <w:rFonts w:ascii="Times New Roman" w:hAnsi="Times New Roman" w:cs="Times New Roman"/>
          <w:sz w:val="24"/>
          <w:szCs w:val="24"/>
        </w:rPr>
      </w:pPr>
    </w:p>
    <w:p w:rsidR="00452C2C" w:rsidRPr="001B1FB4" w:rsidRDefault="003B19CC" w:rsidP="001B1FB4">
      <w:pPr>
        <w:shd w:val="clear" w:color="auto" w:fill="FFFFFF" w:themeFill="background1"/>
        <w:spacing w:after="0" w:line="360" w:lineRule="auto"/>
        <w:jc w:val="both"/>
        <w:rPr>
          <w:rFonts w:ascii="Times New Roman" w:hAnsi="Times New Roman" w:cs="Times New Roman"/>
          <w:color w:val="000000" w:themeColor="text1"/>
          <w:sz w:val="24"/>
          <w:szCs w:val="24"/>
          <w:shd w:val="clear" w:color="auto" w:fill="FFFFFF"/>
        </w:rPr>
      </w:pPr>
      <w:r w:rsidRPr="001B1FB4">
        <w:rPr>
          <w:rFonts w:ascii="Times New Roman" w:hAnsi="Times New Roman" w:cs="Times New Roman"/>
          <w:color w:val="000000" w:themeColor="text1"/>
          <w:sz w:val="24"/>
          <w:szCs w:val="24"/>
          <w:shd w:val="clear" w:color="auto" w:fill="FFFFFF"/>
        </w:rPr>
        <w:t>Accounting provides information</w:t>
      </w:r>
      <w:r w:rsidR="00452C2C" w:rsidRPr="001B1FB4">
        <w:rPr>
          <w:rFonts w:ascii="Times New Roman" w:hAnsi="Times New Roman" w:cs="Times New Roman"/>
          <w:color w:val="000000" w:themeColor="text1"/>
          <w:sz w:val="24"/>
          <w:szCs w:val="24"/>
          <w:shd w:val="clear" w:color="auto" w:fill="FFFFFF"/>
        </w:rPr>
        <w:t xml:space="preserve"> to the company need to</w:t>
      </w:r>
      <w:r w:rsidRPr="001B1FB4">
        <w:rPr>
          <w:rFonts w:ascii="Times New Roman" w:hAnsi="Times New Roman" w:cs="Times New Roman"/>
          <w:color w:val="000000" w:themeColor="text1"/>
          <w:sz w:val="24"/>
          <w:szCs w:val="24"/>
          <w:shd w:val="clear" w:color="auto" w:fill="FFFFFF"/>
        </w:rPr>
        <w:t xml:space="preserve"> </w:t>
      </w:r>
      <w:r w:rsidR="00011AD3" w:rsidRPr="001B1FB4">
        <w:rPr>
          <w:rFonts w:ascii="Times New Roman" w:hAnsi="Times New Roman" w:cs="Times New Roman"/>
          <w:color w:val="000000" w:themeColor="text1"/>
          <w:sz w:val="24"/>
          <w:szCs w:val="24"/>
          <w:shd w:val="clear" w:color="auto" w:fill="FFFFFF"/>
        </w:rPr>
        <w:t>run business</w:t>
      </w:r>
      <w:r w:rsidR="00452C2C" w:rsidRPr="001B1FB4">
        <w:rPr>
          <w:rFonts w:ascii="Times New Roman" w:hAnsi="Times New Roman" w:cs="Times New Roman"/>
          <w:color w:val="000000" w:themeColor="text1"/>
          <w:sz w:val="24"/>
          <w:szCs w:val="24"/>
          <w:shd w:val="clear" w:color="auto" w:fill="FFFFFF"/>
        </w:rPr>
        <w:t xml:space="preserve"> effectively. The basic accounting principles provide proper guidance to understand the concept of the accounting principles. The main accounting principles which are highly used by the company are as follows:</w:t>
      </w:r>
    </w:p>
    <w:p w:rsidR="00452C2C" w:rsidRPr="001B1FB4" w:rsidRDefault="00452C2C" w:rsidP="001B1FB4">
      <w:pPr>
        <w:shd w:val="clear" w:color="auto" w:fill="FFFFFF" w:themeFill="background1"/>
        <w:spacing w:after="0" w:line="360" w:lineRule="auto"/>
        <w:jc w:val="both"/>
        <w:rPr>
          <w:rFonts w:ascii="Times New Roman" w:hAnsi="Times New Roman" w:cs="Times New Roman"/>
          <w:color w:val="000000" w:themeColor="text1"/>
          <w:sz w:val="24"/>
          <w:szCs w:val="24"/>
          <w:shd w:val="clear" w:color="auto" w:fill="FFFFFF"/>
        </w:rPr>
      </w:pPr>
    </w:p>
    <w:p w:rsidR="00452C2C" w:rsidRPr="001B1FB4" w:rsidRDefault="00452C2C" w:rsidP="001B1FB4">
      <w:pPr>
        <w:pStyle w:val="ListParagraph"/>
        <w:numPr>
          <w:ilvl w:val="0"/>
          <w:numId w:val="4"/>
        </w:numPr>
        <w:spacing w:after="0" w:line="360" w:lineRule="auto"/>
        <w:jc w:val="both"/>
        <w:rPr>
          <w:rFonts w:ascii="Times New Roman" w:hAnsi="Times New Roman" w:cs="Times New Roman"/>
          <w:b/>
          <w:color w:val="000000" w:themeColor="text1"/>
          <w:sz w:val="24"/>
          <w:szCs w:val="24"/>
          <w:shd w:val="clear" w:color="auto" w:fill="FFFFFF"/>
        </w:rPr>
      </w:pPr>
      <w:r w:rsidRPr="001B1FB4">
        <w:rPr>
          <w:rFonts w:ascii="Times New Roman" w:hAnsi="Times New Roman" w:cs="Times New Roman"/>
          <w:b/>
          <w:color w:val="000000" w:themeColor="text1"/>
          <w:sz w:val="24"/>
          <w:szCs w:val="24"/>
          <w:shd w:val="clear" w:color="auto" w:fill="FFFFFF"/>
        </w:rPr>
        <w:t>Relationship of cause and effect:</w:t>
      </w:r>
    </w:p>
    <w:p w:rsidR="00452C2C" w:rsidRPr="001B1FB4" w:rsidRDefault="00452C2C" w:rsidP="001B1FB4">
      <w:pPr>
        <w:shd w:val="clear" w:color="auto" w:fill="FFFFFF" w:themeFill="background1"/>
        <w:spacing w:after="0" w:line="360" w:lineRule="auto"/>
        <w:jc w:val="both"/>
        <w:rPr>
          <w:rFonts w:ascii="Times New Roman" w:hAnsi="Times New Roman" w:cs="Times New Roman"/>
          <w:color w:val="000000" w:themeColor="text1"/>
          <w:sz w:val="24"/>
          <w:szCs w:val="24"/>
          <w:shd w:val="clear" w:color="auto" w:fill="FFFFFF"/>
        </w:rPr>
      </w:pPr>
      <w:r w:rsidRPr="001B1FB4">
        <w:rPr>
          <w:rFonts w:ascii="Times New Roman" w:hAnsi="Times New Roman" w:cs="Times New Roman"/>
          <w:color w:val="000000" w:themeColor="text1"/>
          <w:sz w:val="24"/>
          <w:szCs w:val="24"/>
          <w:shd w:val="clear" w:color="auto" w:fill="FFFFFF"/>
        </w:rPr>
        <w:t xml:space="preserve">For </w:t>
      </w:r>
      <w:r w:rsidR="00011AD3" w:rsidRPr="001B1FB4">
        <w:rPr>
          <w:rFonts w:ascii="Times New Roman" w:hAnsi="Times New Roman" w:cs="Times New Roman"/>
          <w:color w:val="000000" w:themeColor="text1"/>
          <w:sz w:val="24"/>
          <w:szCs w:val="24"/>
          <w:shd w:val="clear" w:color="auto" w:fill="FFFFFF"/>
        </w:rPr>
        <w:t>item</w:t>
      </w:r>
      <w:r w:rsidRPr="001B1FB4">
        <w:rPr>
          <w:rFonts w:ascii="Times New Roman" w:hAnsi="Times New Roman" w:cs="Times New Roman"/>
          <w:color w:val="000000" w:themeColor="text1"/>
          <w:sz w:val="24"/>
          <w:szCs w:val="24"/>
          <w:shd w:val="clear" w:color="auto" w:fill="FFFFFF"/>
        </w:rPr>
        <w:t xml:space="preserve"> of cost this relationship should be established. </w:t>
      </w:r>
      <w:r w:rsidR="00011AD3" w:rsidRPr="001B1FB4">
        <w:rPr>
          <w:rFonts w:ascii="Times New Roman" w:hAnsi="Times New Roman" w:cs="Times New Roman"/>
          <w:color w:val="000000" w:themeColor="text1"/>
          <w:sz w:val="24"/>
          <w:szCs w:val="24"/>
          <w:shd w:val="clear" w:color="auto" w:fill="FFFFFF"/>
        </w:rPr>
        <w:t>Element</w:t>
      </w:r>
      <w:r w:rsidRPr="001B1FB4">
        <w:rPr>
          <w:rFonts w:ascii="Times New Roman" w:hAnsi="Times New Roman" w:cs="Times New Roman"/>
          <w:color w:val="000000" w:themeColor="text1"/>
          <w:sz w:val="24"/>
          <w:szCs w:val="24"/>
          <w:shd w:val="clear" w:color="auto" w:fill="FFFFFF"/>
        </w:rPr>
        <w:t xml:space="preserve"> of cost can be connected to its cause as specifically as possible and various department effect should be ascertained. </w:t>
      </w:r>
    </w:p>
    <w:p w:rsidR="00452C2C" w:rsidRPr="001B1FB4" w:rsidRDefault="00452C2C" w:rsidP="001B1FB4">
      <w:pPr>
        <w:pStyle w:val="ListParagraph"/>
        <w:numPr>
          <w:ilvl w:val="0"/>
          <w:numId w:val="4"/>
        </w:numPr>
        <w:shd w:val="clear" w:color="auto" w:fill="FFFFFF" w:themeFill="background1"/>
        <w:spacing w:after="0" w:line="360" w:lineRule="auto"/>
        <w:jc w:val="both"/>
        <w:rPr>
          <w:rFonts w:ascii="Times New Roman" w:hAnsi="Times New Roman" w:cs="Times New Roman"/>
          <w:b/>
          <w:color w:val="000000" w:themeColor="text1"/>
          <w:sz w:val="24"/>
          <w:szCs w:val="24"/>
          <w:shd w:val="clear" w:color="auto" w:fill="FFFFFF"/>
        </w:rPr>
      </w:pPr>
      <w:r w:rsidRPr="001B1FB4">
        <w:rPr>
          <w:rFonts w:ascii="Times New Roman" w:hAnsi="Times New Roman" w:cs="Times New Roman"/>
          <w:b/>
          <w:color w:val="000000" w:themeColor="text1"/>
          <w:sz w:val="24"/>
          <w:szCs w:val="24"/>
          <w:shd w:val="clear" w:color="auto" w:fill="FFFFFF"/>
        </w:rPr>
        <w:t>Economic entity assumption:</w:t>
      </w:r>
    </w:p>
    <w:p w:rsidR="00452C2C" w:rsidRPr="001B1FB4" w:rsidRDefault="00452C2C" w:rsidP="001B1FB4">
      <w:pPr>
        <w:shd w:val="clear" w:color="auto" w:fill="FFFFFF" w:themeFill="background1"/>
        <w:spacing w:after="0" w:line="360" w:lineRule="auto"/>
        <w:jc w:val="both"/>
        <w:rPr>
          <w:rFonts w:ascii="Times New Roman" w:hAnsi="Times New Roman" w:cs="Times New Roman"/>
          <w:b/>
          <w:color w:val="000000" w:themeColor="text1"/>
          <w:sz w:val="24"/>
          <w:szCs w:val="24"/>
          <w:shd w:val="clear" w:color="auto" w:fill="FFFFFF"/>
        </w:rPr>
      </w:pPr>
      <w:r w:rsidRPr="001B1FB4">
        <w:rPr>
          <w:rFonts w:ascii="Times New Roman" w:hAnsi="Times New Roman" w:cs="Times New Roman"/>
          <w:sz w:val="24"/>
          <w:szCs w:val="24"/>
        </w:rPr>
        <w:t>The accountant of the company kept transaction of the owner separate from the business transactions. The sole trader and business legal purpose treated as one entity but at the point of view of accountant both are separately treated.</w:t>
      </w:r>
    </w:p>
    <w:p w:rsidR="00452C2C" w:rsidRPr="001B1FB4" w:rsidRDefault="00452C2C" w:rsidP="001B1FB4">
      <w:pPr>
        <w:pStyle w:val="ListParagraph"/>
        <w:numPr>
          <w:ilvl w:val="0"/>
          <w:numId w:val="4"/>
        </w:numPr>
        <w:shd w:val="clear" w:color="auto" w:fill="FFFFFF" w:themeFill="background1"/>
        <w:spacing w:after="0" w:line="360" w:lineRule="auto"/>
        <w:jc w:val="both"/>
        <w:rPr>
          <w:rFonts w:ascii="Times New Roman" w:hAnsi="Times New Roman" w:cs="Times New Roman"/>
          <w:b/>
          <w:color w:val="000000" w:themeColor="text1"/>
          <w:sz w:val="24"/>
          <w:szCs w:val="24"/>
          <w:shd w:val="clear" w:color="auto" w:fill="FFFFFF"/>
        </w:rPr>
      </w:pPr>
      <w:r w:rsidRPr="001B1FB4">
        <w:rPr>
          <w:rFonts w:ascii="Times New Roman" w:hAnsi="Times New Roman" w:cs="Times New Roman"/>
          <w:b/>
          <w:color w:val="000000" w:themeColor="text1"/>
          <w:sz w:val="24"/>
          <w:szCs w:val="24"/>
          <w:shd w:val="clear" w:color="auto" w:fill="FFFFFF"/>
        </w:rPr>
        <w:t>Matching principle:</w:t>
      </w:r>
    </w:p>
    <w:p w:rsidR="00452C2C" w:rsidRPr="001B1FB4" w:rsidRDefault="00452C2C" w:rsidP="001B1FB4">
      <w:pPr>
        <w:pStyle w:val="NormalWeb"/>
        <w:shd w:val="clear" w:color="auto" w:fill="FFFFFF" w:themeFill="background1"/>
        <w:spacing w:before="120" w:beforeAutospacing="0" w:after="0" w:afterAutospacing="0" w:line="360" w:lineRule="auto"/>
        <w:jc w:val="both"/>
        <w:rPr>
          <w:bCs/>
          <w:spacing w:val="5"/>
        </w:rPr>
      </w:pPr>
      <w:r w:rsidRPr="001B1FB4">
        <w:rPr>
          <w:color w:val="000000" w:themeColor="text1"/>
          <w:shd w:val="clear" w:color="auto" w:fill="FFFFFF"/>
        </w:rPr>
        <w:lastRenderedPageBreak/>
        <w:t xml:space="preserve">For real time revenue and expense analysis is allow by the matching principle. </w:t>
      </w:r>
      <w:r w:rsidRPr="001B1FB4">
        <w:rPr>
          <w:bCs/>
          <w:spacing w:val="5"/>
        </w:rPr>
        <w:t xml:space="preserve">In accrual accounting, we used the matching principle, if the entry is debited it should </w:t>
      </w:r>
      <w:proofErr w:type="gramStart"/>
      <w:r w:rsidRPr="001B1FB4">
        <w:rPr>
          <w:bCs/>
          <w:spacing w:val="5"/>
        </w:rPr>
        <w:t>credited</w:t>
      </w:r>
      <w:proofErr w:type="gramEnd"/>
      <w:r w:rsidRPr="001B1FB4">
        <w:rPr>
          <w:bCs/>
          <w:spacing w:val="5"/>
        </w:rPr>
        <w:t>. It defined that all income recorded by the firm are matched with their related expenses.</w:t>
      </w:r>
    </w:p>
    <w:p w:rsidR="00452C2C" w:rsidRPr="001B1FB4" w:rsidRDefault="00452C2C" w:rsidP="001B1FB4">
      <w:pPr>
        <w:pStyle w:val="ListParagraph"/>
        <w:numPr>
          <w:ilvl w:val="0"/>
          <w:numId w:val="4"/>
        </w:numPr>
        <w:spacing w:after="0" w:line="360" w:lineRule="auto"/>
        <w:jc w:val="both"/>
        <w:rPr>
          <w:rStyle w:val="Strong"/>
          <w:rFonts w:ascii="Times New Roman" w:hAnsi="Times New Roman" w:cs="Times New Roman"/>
          <w:sz w:val="24"/>
          <w:szCs w:val="24"/>
          <w:bdr w:val="none" w:sz="0" w:space="0" w:color="auto" w:frame="1"/>
          <w:shd w:val="clear" w:color="auto" w:fill="FFFFFF"/>
        </w:rPr>
      </w:pPr>
      <w:r w:rsidRPr="001B1FB4">
        <w:rPr>
          <w:rStyle w:val="Strong"/>
          <w:rFonts w:ascii="Times New Roman" w:hAnsi="Times New Roman" w:cs="Times New Roman"/>
          <w:sz w:val="24"/>
          <w:szCs w:val="24"/>
          <w:bdr w:val="none" w:sz="0" w:space="0" w:color="auto" w:frame="1"/>
          <w:shd w:val="clear" w:color="auto" w:fill="FFFFFF"/>
        </w:rPr>
        <w:t>Going Concern principle:</w:t>
      </w:r>
    </w:p>
    <w:p w:rsidR="00452C2C" w:rsidRPr="00452C2C" w:rsidRDefault="00452C2C" w:rsidP="001B1FB4">
      <w:pPr>
        <w:spacing w:after="0" w:line="360" w:lineRule="auto"/>
        <w:jc w:val="both"/>
        <w:rPr>
          <w:rStyle w:val="Strong"/>
          <w:rFonts w:ascii="Times New Roman" w:hAnsi="Times New Roman" w:cs="Times New Roman"/>
          <w:b w:val="0"/>
          <w:sz w:val="24"/>
          <w:szCs w:val="24"/>
          <w:bdr w:val="none" w:sz="0" w:space="0" w:color="auto" w:frame="1"/>
          <w:shd w:val="clear" w:color="auto" w:fill="FFFFFF"/>
        </w:rPr>
      </w:pPr>
      <w:r w:rsidRPr="001B1FB4">
        <w:rPr>
          <w:rStyle w:val="Strong"/>
          <w:rFonts w:ascii="Times New Roman" w:hAnsi="Times New Roman" w:cs="Times New Roman"/>
          <w:b w:val="0"/>
          <w:sz w:val="24"/>
          <w:szCs w:val="24"/>
          <w:bdr w:val="none" w:sz="0" w:space="0" w:color="auto" w:frame="1"/>
          <w:shd w:val="clear" w:color="auto" w:fill="FFFFFF"/>
        </w:rPr>
        <w:t xml:space="preserve"> This principle is the assumption which an entity will constant in firm for the predictable future. The accountant of the company is justifying in hold off the certain expenses identification by making this principle before a later period, when entity will likely still be in firm and assets use in effective manner.</w:t>
      </w:r>
      <w:r w:rsidRPr="00452C2C">
        <w:rPr>
          <w:rStyle w:val="Strong"/>
          <w:rFonts w:ascii="Times New Roman" w:hAnsi="Times New Roman" w:cs="Times New Roman"/>
          <w:b w:val="0"/>
          <w:sz w:val="24"/>
          <w:szCs w:val="24"/>
          <w:bdr w:val="none" w:sz="0" w:space="0" w:color="auto" w:frame="1"/>
          <w:shd w:val="clear" w:color="auto" w:fill="FFFFFF"/>
        </w:rPr>
        <w:t xml:space="preserve"> </w:t>
      </w:r>
    </w:p>
    <w:p w:rsidR="00452C2C" w:rsidRPr="000B7F8C" w:rsidRDefault="00452C2C" w:rsidP="00452C2C">
      <w:pPr>
        <w:spacing w:after="0" w:line="360" w:lineRule="auto"/>
        <w:jc w:val="both"/>
        <w:rPr>
          <w:rFonts w:ascii="Times New Roman" w:hAnsi="Times New Roman" w:cs="Times New Roman"/>
          <w:color w:val="000000" w:themeColor="text1"/>
          <w:sz w:val="24"/>
          <w:szCs w:val="24"/>
          <w:shd w:val="clear" w:color="auto" w:fill="FFFFFF"/>
        </w:rPr>
      </w:pPr>
    </w:p>
    <w:p w:rsidR="00452C2C" w:rsidRPr="00C2781D" w:rsidRDefault="00452C2C" w:rsidP="00452C2C">
      <w:pPr>
        <w:shd w:val="clear" w:color="auto" w:fill="FFFFFF"/>
        <w:spacing w:after="0" w:line="360" w:lineRule="auto"/>
        <w:jc w:val="both"/>
        <w:textAlignment w:val="baseline"/>
        <w:rPr>
          <w:rFonts w:ascii="Times New Roman" w:eastAsia="Times New Roman" w:hAnsi="Times New Roman" w:cs="Times New Roman"/>
          <w:color w:val="424142"/>
          <w:sz w:val="24"/>
          <w:szCs w:val="24"/>
        </w:rPr>
      </w:pPr>
    </w:p>
    <w:p w:rsidR="00452C2C" w:rsidRPr="000B7F8C" w:rsidRDefault="00452C2C" w:rsidP="00452C2C">
      <w:pPr>
        <w:shd w:val="clear" w:color="auto" w:fill="FFFFFF"/>
        <w:spacing w:after="0" w:line="360" w:lineRule="auto"/>
        <w:jc w:val="both"/>
        <w:textAlignment w:val="baseline"/>
        <w:rPr>
          <w:rFonts w:ascii="Times New Roman" w:hAnsi="Times New Roman" w:cs="Times New Roman"/>
          <w:sz w:val="24"/>
          <w:szCs w:val="24"/>
        </w:rPr>
      </w:pPr>
    </w:p>
    <w:p w:rsidR="00452C2C" w:rsidRPr="00452C2C" w:rsidRDefault="00452C2C" w:rsidP="00452C2C"/>
    <w:p w:rsidR="00705006" w:rsidRDefault="009121D2" w:rsidP="009121D2">
      <w:pPr>
        <w:pStyle w:val="Heading1"/>
        <w:jc w:val="left"/>
      </w:pPr>
      <w:r>
        <w:t xml:space="preserve">                                                                      </w:t>
      </w:r>
      <w:bookmarkStart w:id="0" w:name="_GoBack"/>
      <w:bookmarkEnd w:id="0"/>
      <w:r w:rsidR="00705006">
        <w:t xml:space="preserve"> Financial Statement</w:t>
      </w:r>
    </w:p>
    <w:p w:rsidR="00705006" w:rsidRDefault="00705006" w:rsidP="007612E1">
      <w:pPr>
        <w:pStyle w:val="Heading2"/>
      </w:pPr>
      <w:r>
        <w:t xml:space="preserve">Task1. </w:t>
      </w:r>
    </w:p>
    <w:p w:rsidR="0006102A" w:rsidRDefault="0006102A" w:rsidP="00011AD3">
      <w:r w:rsidRPr="00011AD3">
        <w:rPr>
          <w:noProof/>
        </w:rPr>
        <w:drawing>
          <wp:inline distT="0" distB="0" distL="0" distR="0">
            <wp:extent cx="5857875" cy="361950"/>
            <wp:effectExtent l="1905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857875" cy="3619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857875" cy="3648075"/>
            <wp:effectExtent l="19050" t="0" r="95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t="1542"/>
                    <a:stretch>
                      <a:fillRect/>
                    </a:stretch>
                  </pic:blipFill>
                  <pic:spPr bwMode="auto">
                    <a:xfrm>
                      <a:off x="0" y="0"/>
                      <a:ext cx="5857875" cy="36480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57875" cy="3267075"/>
            <wp:effectExtent l="19050" t="0" r="9525"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l="968"/>
                    <a:stretch>
                      <a:fillRect/>
                    </a:stretch>
                  </pic:blipFill>
                  <pic:spPr bwMode="auto">
                    <a:xfrm>
                      <a:off x="0" y="0"/>
                      <a:ext cx="5857875" cy="32670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24550" cy="2876550"/>
            <wp:effectExtent l="19050" t="0" r="0" b="0"/>
            <wp:docPr id="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a:stretch>
                      <a:fillRect/>
                    </a:stretch>
                  </pic:blipFill>
                  <pic:spPr bwMode="auto">
                    <a:xfrm>
                      <a:off x="0" y="0"/>
                      <a:ext cx="5924550" cy="28765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24550" cy="3343275"/>
            <wp:effectExtent l="19050" t="0" r="0" b="0"/>
            <wp:docPr id="1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1296" t="5391"/>
                    <a:stretch>
                      <a:fillRect/>
                    </a:stretch>
                  </pic:blipFill>
                  <pic:spPr bwMode="auto">
                    <a:xfrm>
                      <a:off x="0" y="0"/>
                      <a:ext cx="5924550" cy="33432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24550" cy="1485900"/>
            <wp:effectExtent l="19050" t="0" r="0" b="0"/>
            <wp:docPr id="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srcRect/>
                    <a:stretch>
                      <a:fillRect/>
                    </a:stretch>
                  </pic:blipFill>
                  <pic:spPr bwMode="auto">
                    <a:xfrm>
                      <a:off x="0" y="0"/>
                      <a:ext cx="5924550" cy="14859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91225" cy="3067050"/>
            <wp:effectExtent l="19050" t="0" r="9525" b="0"/>
            <wp:docPr id="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srcRect/>
                    <a:stretch>
                      <a:fillRect/>
                    </a:stretch>
                  </pic:blipFill>
                  <pic:spPr bwMode="auto">
                    <a:xfrm>
                      <a:off x="0" y="0"/>
                      <a:ext cx="5991225" cy="30670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91225" cy="3133725"/>
            <wp:effectExtent l="19050" t="0" r="9525" b="0"/>
            <wp:docPr id="1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cstate="print"/>
                    <a:srcRect t="1497"/>
                    <a:stretch>
                      <a:fillRect/>
                    </a:stretch>
                  </pic:blipFill>
                  <pic:spPr bwMode="auto">
                    <a:xfrm>
                      <a:off x="0" y="0"/>
                      <a:ext cx="5991225" cy="31337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91225" cy="1447800"/>
            <wp:effectExtent l="19050" t="0" r="9525" b="0"/>
            <wp:docPr id="1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srcRect/>
                    <a:stretch>
                      <a:fillRect/>
                    </a:stretch>
                  </pic:blipFill>
                  <pic:spPr bwMode="auto">
                    <a:xfrm>
                      <a:off x="0" y="0"/>
                      <a:ext cx="5991225" cy="14478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591175" cy="2314575"/>
            <wp:effectExtent l="19050" t="0" r="9525" b="0"/>
            <wp:docPr id="1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cstate="print"/>
                    <a:srcRect/>
                    <a:stretch>
                      <a:fillRect/>
                    </a:stretch>
                  </pic:blipFill>
                  <pic:spPr bwMode="auto">
                    <a:xfrm>
                      <a:off x="0" y="0"/>
                      <a:ext cx="5591175" cy="23145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591175" cy="2600325"/>
            <wp:effectExtent l="19050" t="0" r="9525" b="0"/>
            <wp:docPr id="1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cstate="print"/>
                    <a:srcRect/>
                    <a:stretch>
                      <a:fillRect/>
                    </a:stretch>
                  </pic:blipFill>
                  <pic:spPr bwMode="auto">
                    <a:xfrm>
                      <a:off x="0" y="0"/>
                      <a:ext cx="5591175" cy="26003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591175" cy="2571750"/>
            <wp:effectExtent l="19050" t="0" r="9525" b="0"/>
            <wp:docPr id="2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9" cstate="print"/>
                    <a:srcRect l="1737" t="2174"/>
                    <a:stretch>
                      <a:fillRect/>
                    </a:stretch>
                  </pic:blipFill>
                  <pic:spPr bwMode="auto">
                    <a:xfrm>
                      <a:off x="0" y="0"/>
                      <a:ext cx="5591175" cy="25717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sz w:val="24"/>
          <w:szCs w:val="24"/>
        </w:rPr>
      </w:pPr>
    </w:p>
    <w:p w:rsidR="00705006" w:rsidRDefault="00705006" w:rsidP="007612E1">
      <w:pPr>
        <w:pStyle w:val="Heading2"/>
      </w:pPr>
      <w:r>
        <w:t xml:space="preserve">Task2. </w:t>
      </w: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534025" cy="3200400"/>
            <wp:effectExtent l="19050" t="0" r="9525" b="0"/>
            <wp:docPr id="2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cstate="print"/>
                    <a:srcRect l="1115"/>
                    <a:stretch>
                      <a:fillRect/>
                    </a:stretch>
                  </pic:blipFill>
                  <pic:spPr bwMode="auto">
                    <a:xfrm>
                      <a:off x="0" y="0"/>
                      <a:ext cx="5534025" cy="32004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34025" cy="4124325"/>
            <wp:effectExtent l="19050" t="0" r="9525" b="0"/>
            <wp:docPr id="2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1" cstate="print"/>
                    <a:srcRect/>
                    <a:stretch>
                      <a:fillRect/>
                    </a:stretch>
                  </pic:blipFill>
                  <pic:spPr bwMode="auto">
                    <a:xfrm>
                      <a:off x="0" y="0"/>
                      <a:ext cx="5534025" cy="41243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410200" cy="3943350"/>
            <wp:effectExtent l="19050" t="0" r="0" b="0"/>
            <wp:docPr id="2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2" cstate="print"/>
                    <a:srcRect b="1193"/>
                    <a:stretch>
                      <a:fillRect/>
                    </a:stretch>
                  </pic:blipFill>
                  <pic:spPr bwMode="auto">
                    <a:xfrm>
                      <a:off x="0" y="0"/>
                      <a:ext cx="5410200" cy="39433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410200" cy="1371600"/>
            <wp:effectExtent l="19050" t="0" r="0" b="0"/>
            <wp:docPr id="2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3" cstate="print"/>
                    <a:srcRect/>
                    <a:stretch>
                      <a:fillRect/>
                    </a:stretch>
                  </pic:blipFill>
                  <pic:spPr bwMode="auto">
                    <a:xfrm>
                      <a:off x="0" y="0"/>
                      <a:ext cx="5410200" cy="13716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457825" cy="2314575"/>
            <wp:effectExtent l="19050" t="0" r="9525" b="0"/>
            <wp:docPr id="2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4" cstate="print"/>
                    <a:srcRect/>
                    <a:stretch>
                      <a:fillRect/>
                    </a:stretch>
                  </pic:blipFill>
                  <pic:spPr bwMode="auto">
                    <a:xfrm>
                      <a:off x="0" y="0"/>
                      <a:ext cx="5457825" cy="23145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353050" cy="2647950"/>
            <wp:effectExtent l="19050" t="0" r="0" b="0"/>
            <wp:docPr id="2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5" cstate="print"/>
                    <a:srcRect/>
                    <a:stretch>
                      <a:fillRect/>
                    </a:stretch>
                  </pic:blipFill>
                  <pic:spPr bwMode="auto">
                    <a:xfrm>
                      <a:off x="0" y="0"/>
                      <a:ext cx="5353050" cy="26479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353050" cy="2581275"/>
            <wp:effectExtent l="19050" t="0" r="0" b="0"/>
            <wp:docPr id="3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6" cstate="print"/>
                    <a:srcRect/>
                    <a:stretch>
                      <a:fillRect/>
                    </a:stretch>
                  </pic:blipFill>
                  <pic:spPr bwMode="auto">
                    <a:xfrm>
                      <a:off x="0" y="0"/>
                      <a:ext cx="5353050" cy="25812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705006" w:rsidRDefault="00705006" w:rsidP="007612E1">
      <w:pPr>
        <w:pStyle w:val="Heading2"/>
      </w:pPr>
      <w:r>
        <w:lastRenderedPageBreak/>
        <w:t>Task3.</w:t>
      </w:r>
    </w:p>
    <w:p w:rsidR="0006102A" w:rsidRDefault="0006102A" w:rsidP="0006102A">
      <w:pPr>
        <w:rPr>
          <w:rFonts w:ascii="Times New Roman" w:hAnsi="Times New Roman" w:cs="Times New Roman"/>
          <w:b/>
          <w:bCs/>
          <w:sz w:val="24"/>
          <w:szCs w:val="24"/>
        </w:rPr>
      </w:pPr>
      <w:r>
        <w:rPr>
          <w:rFonts w:ascii="Times New Roman" w:hAnsi="Times New Roman" w:cs="Times New Roman"/>
          <w:b/>
          <w:bCs/>
          <w:sz w:val="24"/>
          <w:szCs w:val="24"/>
        </w:rPr>
        <w:br/>
      </w:r>
      <w:r>
        <w:rPr>
          <w:rFonts w:ascii="Times New Roman" w:hAnsi="Times New Roman" w:cs="Times New Roman"/>
          <w:b/>
          <w:bCs/>
          <w:noProof/>
          <w:sz w:val="24"/>
          <w:szCs w:val="24"/>
        </w:rPr>
        <w:drawing>
          <wp:inline distT="0" distB="0" distL="0" distR="0">
            <wp:extent cx="5572125" cy="2571750"/>
            <wp:effectExtent l="1905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7" cstate="print"/>
                    <a:srcRect l="1202"/>
                    <a:stretch>
                      <a:fillRect/>
                    </a:stretch>
                  </pic:blipFill>
                  <pic:spPr bwMode="auto">
                    <a:xfrm>
                      <a:off x="0" y="0"/>
                      <a:ext cx="5572125" cy="25717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72125" cy="3105150"/>
            <wp:effectExtent l="1905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8" cstate="print"/>
                    <a:srcRect l="1679"/>
                    <a:stretch>
                      <a:fillRect/>
                    </a:stretch>
                  </pic:blipFill>
                  <pic:spPr bwMode="auto">
                    <a:xfrm>
                      <a:off x="0" y="0"/>
                      <a:ext cx="5572125" cy="31051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72125" cy="1314450"/>
            <wp:effectExtent l="1905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9" cstate="print"/>
                    <a:srcRect l="1205"/>
                    <a:stretch>
                      <a:fillRect/>
                    </a:stretch>
                  </pic:blipFill>
                  <pic:spPr bwMode="auto">
                    <a:xfrm>
                      <a:off x="0" y="0"/>
                      <a:ext cx="5572125" cy="13144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524500" cy="3362325"/>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0" cstate="print"/>
                    <a:srcRect t="1397" r="855"/>
                    <a:stretch>
                      <a:fillRect/>
                    </a:stretch>
                  </pic:blipFill>
                  <pic:spPr bwMode="auto">
                    <a:xfrm>
                      <a:off x="0" y="0"/>
                      <a:ext cx="5524500" cy="33623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72125" cy="4657725"/>
            <wp:effectExtent l="19050" t="0" r="952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1" cstate="print"/>
                    <a:srcRect l="1918"/>
                    <a:stretch>
                      <a:fillRect/>
                    </a:stretch>
                  </pic:blipFill>
                  <pic:spPr bwMode="auto">
                    <a:xfrm>
                      <a:off x="0" y="0"/>
                      <a:ext cx="5572125" cy="46577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505450" cy="2352675"/>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2" cstate="print"/>
                    <a:srcRect l="1425"/>
                    <a:stretch>
                      <a:fillRect/>
                    </a:stretch>
                  </pic:blipFill>
                  <pic:spPr bwMode="auto">
                    <a:xfrm>
                      <a:off x="0" y="0"/>
                      <a:ext cx="5505450" cy="23526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4621530" cy="3632453"/>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3" cstate="print"/>
                    <a:srcRect/>
                    <a:stretch>
                      <a:fillRect/>
                    </a:stretch>
                  </pic:blipFill>
                  <pic:spPr bwMode="auto">
                    <a:xfrm>
                      <a:off x="0" y="0"/>
                      <a:ext cx="4714298" cy="3705367"/>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4324350" cy="2667000"/>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4" cstate="print"/>
                    <a:srcRect l="1893"/>
                    <a:stretch>
                      <a:fillRect/>
                    </a:stretch>
                  </pic:blipFill>
                  <pic:spPr bwMode="auto">
                    <a:xfrm>
                      <a:off x="0" y="0"/>
                      <a:ext cx="4324350" cy="26670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4324350" cy="3086100"/>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5" cstate="print"/>
                    <a:srcRect/>
                    <a:stretch>
                      <a:fillRect/>
                    </a:stretch>
                  </pic:blipFill>
                  <pic:spPr bwMode="auto">
                    <a:xfrm>
                      <a:off x="0" y="0"/>
                      <a:ext cx="4324350" cy="30861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Pr="0006102A" w:rsidRDefault="0006102A" w:rsidP="0006102A"/>
    <w:p w:rsidR="00705006" w:rsidRDefault="00705006" w:rsidP="007612E1">
      <w:pPr>
        <w:pStyle w:val="Heading2"/>
      </w:pPr>
      <w:r>
        <w:lastRenderedPageBreak/>
        <w:t>Task4.</w:t>
      </w: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53075" cy="352425"/>
            <wp:effectExtent l="19050" t="0" r="952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6" cstate="print"/>
                    <a:srcRect l="1377" t="2631"/>
                    <a:stretch>
                      <a:fillRect/>
                    </a:stretch>
                  </pic:blipFill>
                  <pic:spPr bwMode="auto">
                    <a:xfrm>
                      <a:off x="0" y="0"/>
                      <a:ext cx="5553075" cy="3524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495925" cy="3638550"/>
            <wp:effectExtent l="19050" t="0" r="952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37" cstate="print"/>
                    <a:srcRect l="859" t="2051"/>
                    <a:stretch>
                      <a:fillRect/>
                    </a:stretch>
                  </pic:blipFill>
                  <pic:spPr bwMode="auto">
                    <a:xfrm>
                      <a:off x="0" y="0"/>
                      <a:ext cx="5495925" cy="36385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sz w:val="24"/>
          <w:szCs w:val="24"/>
        </w:rPr>
        <w:lastRenderedPageBreak/>
        <w:tab/>
      </w:r>
      <w:r>
        <w:rPr>
          <w:rFonts w:ascii="Times New Roman" w:hAnsi="Times New Roman" w:cs="Times New Roman"/>
          <w:b/>
          <w:bCs/>
          <w:noProof/>
          <w:sz w:val="24"/>
          <w:szCs w:val="24"/>
        </w:rPr>
        <w:drawing>
          <wp:inline distT="0" distB="0" distL="0" distR="0">
            <wp:extent cx="5553075" cy="3248025"/>
            <wp:effectExtent l="19050" t="0" r="9525"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38" cstate="print"/>
                    <a:srcRect l="850"/>
                    <a:stretch>
                      <a:fillRect/>
                    </a:stretch>
                  </pic:blipFill>
                  <pic:spPr bwMode="auto">
                    <a:xfrm>
                      <a:off x="0" y="0"/>
                      <a:ext cx="5553075" cy="32480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495925" cy="2390775"/>
            <wp:effectExtent l="19050" t="0" r="9525"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9" cstate="print"/>
                    <a:srcRect l="1199"/>
                    <a:stretch>
                      <a:fillRect/>
                    </a:stretch>
                  </pic:blipFill>
                  <pic:spPr bwMode="auto">
                    <a:xfrm>
                      <a:off x="0" y="0"/>
                      <a:ext cx="5495925" cy="239077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495925" cy="3143250"/>
            <wp:effectExtent l="19050" t="0" r="952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0" cstate="print"/>
                    <a:srcRect/>
                    <a:stretch>
                      <a:fillRect/>
                    </a:stretch>
                  </pic:blipFill>
                  <pic:spPr bwMode="auto">
                    <a:xfrm>
                      <a:off x="0" y="0"/>
                      <a:ext cx="5495925" cy="31432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495925" cy="1485900"/>
            <wp:effectExtent l="19050" t="0" r="952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1" cstate="print"/>
                    <a:srcRect/>
                    <a:stretch>
                      <a:fillRect/>
                    </a:stretch>
                  </pic:blipFill>
                  <pic:spPr bwMode="auto">
                    <a:xfrm>
                      <a:off x="0" y="0"/>
                      <a:ext cx="5495925" cy="148590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495925" cy="3400425"/>
            <wp:effectExtent l="19050" t="0" r="9525"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2" cstate="print"/>
                    <a:srcRect/>
                    <a:stretch>
                      <a:fillRect/>
                    </a:stretch>
                  </pic:blipFill>
                  <pic:spPr bwMode="auto">
                    <a:xfrm>
                      <a:off x="0" y="0"/>
                      <a:ext cx="5495925" cy="3400425"/>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553075" cy="3219450"/>
            <wp:effectExtent l="19050" t="0" r="952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3" cstate="print"/>
                    <a:srcRect/>
                    <a:stretch>
                      <a:fillRect/>
                    </a:stretch>
                  </pic:blipFill>
                  <pic:spPr bwMode="auto">
                    <a:xfrm>
                      <a:off x="0" y="0"/>
                      <a:ext cx="5553075" cy="32194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extent cx="5619750" cy="306705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4" cstate="print"/>
                    <a:srcRect/>
                    <a:stretch>
                      <a:fillRect/>
                    </a:stretch>
                  </pic:blipFill>
                  <pic:spPr bwMode="auto">
                    <a:xfrm>
                      <a:off x="0" y="0"/>
                      <a:ext cx="5619750" cy="3067050"/>
                    </a:xfrm>
                    <a:prstGeom prst="rect">
                      <a:avLst/>
                    </a:prstGeom>
                    <a:noFill/>
                    <a:ln w="9525">
                      <a:noFill/>
                      <a:miter lim="800000"/>
                      <a:headEnd/>
                      <a:tailEnd/>
                    </a:ln>
                  </pic:spPr>
                </pic:pic>
              </a:graphicData>
            </a:graphic>
          </wp:inline>
        </w:drawing>
      </w:r>
    </w:p>
    <w:p w:rsidR="0006102A" w:rsidRDefault="0006102A" w:rsidP="0006102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extent cx="5619750" cy="1524000"/>
            <wp:effectExtent l="1905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45" cstate="print"/>
                    <a:srcRect/>
                    <a:stretch>
                      <a:fillRect/>
                    </a:stretch>
                  </pic:blipFill>
                  <pic:spPr bwMode="auto">
                    <a:xfrm>
                      <a:off x="0" y="0"/>
                      <a:ext cx="5619750" cy="1524000"/>
                    </a:xfrm>
                    <a:prstGeom prst="rect">
                      <a:avLst/>
                    </a:prstGeom>
                    <a:noFill/>
                    <a:ln w="9525">
                      <a:noFill/>
                      <a:miter lim="800000"/>
                      <a:headEnd/>
                      <a:tailEnd/>
                    </a:ln>
                  </pic:spPr>
                </pic:pic>
              </a:graphicData>
            </a:graphic>
          </wp:inline>
        </w:drawing>
      </w:r>
    </w:p>
    <w:p w:rsidR="0006102A" w:rsidRPr="001C624C" w:rsidRDefault="0006102A" w:rsidP="0006102A">
      <w:pPr>
        <w:rPr>
          <w:rFonts w:ascii="Times New Roman" w:hAnsi="Times New Roman" w:cs="Times New Roman"/>
          <w:sz w:val="24"/>
          <w:szCs w:val="24"/>
        </w:rPr>
      </w:pPr>
      <w:r>
        <w:rPr>
          <w:rFonts w:ascii="Times New Roman" w:hAnsi="Times New Roman" w:cs="Times New Roman"/>
          <w:b/>
          <w:bCs/>
          <w:noProof/>
          <w:sz w:val="24"/>
          <w:szCs w:val="24"/>
        </w:rPr>
        <w:drawing>
          <wp:inline distT="0" distB="0" distL="0" distR="0">
            <wp:extent cx="5553075" cy="2600325"/>
            <wp:effectExtent l="19050" t="0" r="952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46" cstate="print"/>
                    <a:srcRect l="1186"/>
                    <a:stretch>
                      <a:fillRect/>
                    </a:stretch>
                  </pic:blipFill>
                  <pic:spPr bwMode="auto">
                    <a:xfrm>
                      <a:off x="0" y="0"/>
                      <a:ext cx="5553075" cy="2600325"/>
                    </a:xfrm>
                    <a:prstGeom prst="rect">
                      <a:avLst/>
                    </a:prstGeom>
                    <a:noFill/>
                    <a:ln w="9525">
                      <a:noFill/>
                      <a:miter lim="800000"/>
                      <a:headEnd/>
                      <a:tailEnd/>
                    </a:ln>
                  </pic:spPr>
                </pic:pic>
              </a:graphicData>
            </a:graphic>
          </wp:inline>
        </w:drawing>
      </w:r>
    </w:p>
    <w:p w:rsidR="0006102A" w:rsidRPr="0006102A" w:rsidRDefault="0006102A" w:rsidP="0006102A"/>
    <w:p w:rsidR="00705006" w:rsidRDefault="00705006" w:rsidP="007612E1">
      <w:pPr>
        <w:pStyle w:val="Heading2"/>
      </w:pPr>
      <w:r>
        <w:lastRenderedPageBreak/>
        <w:t>Task5.</w:t>
      </w:r>
    </w:p>
    <w:p w:rsidR="003404FA" w:rsidRPr="003404FA" w:rsidRDefault="003404FA" w:rsidP="00B963DA">
      <w:pPr>
        <w:spacing w:after="0" w:line="360" w:lineRule="auto"/>
        <w:jc w:val="both"/>
        <w:rPr>
          <w:rFonts w:ascii="Times New Roman" w:hAnsi="Times New Roman" w:cs="Times New Roman"/>
          <w:sz w:val="24"/>
          <w:szCs w:val="24"/>
        </w:rPr>
      </w:pPr>
      <w:r w:rsidRPr="003404FA">
        <w:rPr>
          <w:rFonts w:ascii="Times New Roman" w:hAnsi="Times New Roman" w:cs="Times New Roman"/>
          <w:b/>
          <w:sz w:val="24"/>
          <w:szCs w:val="24"/>
        </w:rPr>
        <w:t>Revenue Expenditure</w:t>
      </w:r>
      <w:r w:rsidR="00B963DA">
        <w:rPr>
          <w:rFonts w:ascii="Times New Roman" w:hAnsi="Times New Roman" w:cs="Times New Roman"/>
          <w:b/>
          <w:sz w:val="24"/>
          <w:szCs w:val="24"/>
        </w:rPr>
        <w:t xml:space="preserve">: </w:t>
      </w:r>
      <w:r>
        <w:rPr>
          <w:rFonts w:ascii="Times New Roman" w:hAnsi="Times New Roman" w:cs="Times New Roman"/>
          <w:sz w:val="24"/>
          <w:szCs w:val="24"/>
        </w:rPr>
        <w:t xml:space="preserve">This expenditure </w:t>
      </w:r>
      <w:r w:rsidR="003C6C7B">
        <w:rPr>
          <w:rFonts w:ascii="Times New Roman" w:hAnsi="Times New Roman" w:cs="Times New Roman"/>
          <w:sz w:val="24"/>
          <w:szCs w:val="24"/>
        </w:rPr>
        <w:t>is</w:t>
      </w:r>
      <w:r>
        <w:rPr>
          <w:rFonts w:ascii="Times New Roman" w:hAnsi="Times New Roman" w:cs="Times New Roman"/>
          <w:sz w:val="24"/>
          <w:szCs w:val="24"/>
        </w:rPr>
        <w:t xml:space="preserve"> not the high value items, they are considered as routine expenditure which used for daily activities in normal business</w:t>
      </w:r>
      <w:sdt>
        <w:sdtPr>
          <w:rPr>
            <w:rFonts w:ascii="Times New Roman" w:hAnsi="Times New Roman" w:cs="Times New Roman"/>
            <w:sz w:val="24"/>
            <w:szCs w:val="24"/>
          </w:rPr>
          <w:id w:val="896001"/>
          <w:citation/>
        </w:sdtPr>
        <w:sdtEndPr/>
        <w:sdtContent>
          <w:r w:rsidR="00CF56A9">
            <w:rPr>
              <w:rFonts w:ascii="Times New Roman" w:hAnsi="Times New Roman" w:cs="Times New Roman"/>
              <w:sz w:val="24"/>
              <w:szCs w:val="24"/>
            </w:rPr>
            <w:fldChar w:fldCharType="begin"/>
          </w:r>
          <w:r w:rsidR="001F53A5">
            <w:rPr>
              <w:rFonts w:ascii="Times New Roman" w:hAnsi="Times New Roman" w:cs="Times New Roman"/>
              <w:sz w:val="24"/>
              <w:szCs w:val="24"/>
            </w:rPr>
            <w:instrText xml:space="preserve"> CITATION Bri95 \l 1033 </w:instrText>
          </w:r>
          <w:r w:rsidR="00CF56A9">
            <w:rPr>
              <w:rFonts w:ascii="Times New Roman" w:hAnsi="Times New Roman" w:cs="Times New Roman"/>
              <w:sz w:val="24"/>
              <w:szCs w:val="24"/>
            </w:rPr>
            <w:fldChar w:fldCharType="separate"/>
          </w:r>
          <w:r w:rsidR="001F53A5">
            <w:rPr>
              <w:rFonts w:ascii="Times New Roman" w:hAnsi="Times New Roman" w:cs="Times New Roman"/>
              <w:noProof/>
              <w:sz w:val="24"/>
              <w:szCs w:val="24"/>
            </w:rPr>
            <w:t xml:space="preserve"> </w:t>
          </w:r>
          <w:r w:rsidR="001F53A5" w:rsidRPr="001F53A5">
            <w:rPr>
              <w:rFonts w:ascii="Times New Roman" w:hAnsi="Times New Roman" w:cs="Times New Roman"/>
              <w:noProof/>
              <w:sz w:val="24"/>
              <w:szCs w:val="24"/>
            </w:rPr>
            <w:t>(Brief, 1995)</w:t>
          </w:r>
          <w:r w:rsidR="00CF56A9">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C6C7B">
        <w:rPr>
          <w:rFonts w:ascii="Times New Roman" w:hAnsi="Times New Roman" w:cs="Times New Roman"/>
          <w:sz w:val="24"/>
          <w:szCs w:val="24"/>
        </w:rPr>
        <w:t xml:space="preserve">This is kinds of expenses used for maintaining the value of fixed assets. </w:t>
      </w:r>
      <w:r w:rsidR="009A1A1E">
        <w:rPr>
          <w:rFonts w:ascii="Times New Roman" w:hAnsi="Times New Roman" w:cs="Times New Roman"/>
          <w:sz w:val="24"/>
          <w:szCs w:val="24"/>
        </w:rPr>
        <w:t>This kind of expenses is</w:t>
      </w:r>
      <w:r w:rsidR="003C6C7B">
        <w:rPr>
          <w:rFonts w:ascii="Times New Roman" w:hAnsi="Times New Roman" w:cs="Times New Roman"/>
          <w:sz w:val="24"/>
          <w:szCs w:val="24"/>
        </w:rPr>
        <w:t xml:space="preserve"> consumed under the financial year and it can’t provide any kind of future benefits to firm. </w:t>
      </w:r>
      <w:r w:rsidR="009A1A1E">
        <w:rPr>
          <w:rFonts w:ascii="Times New Roman" w:hAnsi="Times New Roman" w:cs="Times New Roman"/>
          <w:sz w:val="24"/>
          <w:szCs w:val="24"/>
        </w:rPr>
        <w:t xml:space="preserve">The </w:t>
      </w:r>
      <w:r w:rsidR="00726498">
        <w:rPr>
          <w:rFonts w:ascii="Times New Roman" w:hAnsi="Times New Roman" w:cs="Times New Roman"/>
          <w:sz w:val="24"/>
          <w:szCs w:val="24"/>
        </w:rPr>
        <w:t>nature of revenue expenditure is</w:t>
      </w:r>
      <w:r w:rsidR="009A1A1E">
        <w:rPr>
          <w:rFonts w:ascii="Times New Roman" w:hAnsi="Times New Roman" w:cs="Times New Roman"/>
          <w:sz w:val="24"/>
          <w:szCs w:val="24"/>
        </w:rPr>
        <w:t xml:space="preserve"> recurrin</w:t>
      </w:r>
      <w:r w:rsidR="00A15296">
        <w:rPr>
          <w:rFonts w:ascii="Times New Roman" w:hAnsi="Times New Roman" w:cs="Times New Roman"/>
          <w:sz w:val="24"/>
          <w:szCs w:val="24"/>
        </w:rPr>
        <w:t xml:space="preserve">g. </w:t>
      </w:r>
    </w:p>
    <w:p w:rsidR="00705006" w:rsidRDefault="00726498" w:rsidP="007612E1">
      <w:pPr>
        <w:pStyle w:val="Heading2"/>
      </w:pPr>
      <w:r>
        <w:rPr>
          <w:noProof/>
          <w:sz w:val="24"/>
          <w:shd w:val="clear" w:color="auto" w:fill="FFFFFF"/>
        </w:rPr>
        <w:drawing>
          <wp:inline distT="0" distB="0" distL="0" distR="0">
            <wp:extent cx="5867400" cy="44917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srcRect/>
                    <a:stretch>
                      <a:fillRect/>
                    </a:stretch>
                  </pic:blipFill>
                  <pic:spPr bwMode="auto">
                    <a:xfrm>
                      <a:off x="0" y="0"/>
                      <a:ext cx="5867400" cy="449179"/>
                    </a:xfrm>
                    <a:prstGeom prst="rect">
                      <a:avLst/>
                    </a:prstGeom>
                    <a:noFill/>
                    <a:ln w="9525">
                      <a:noFill/>
                      <a:miter lim="800000"/>
                      <a:headEnd/>
                      <a:tailEnd/>
                    </a:ln>
                  </pic:spPr>
                </pic:pic>
              </a:graphicData>
            </a:graphic>
          </wp:inline>
        </w:drawing>
      </w:r>
    </w:p>
    <w:p w:rsidR="00B963DA" w:rsidRPr="00B963DA" w:rsidRDefault="00B963DA" w:rsidP="00B963DA"/>
    <w:p w:rsidR="00726498" w:rsidRDefault="00726498" w:rsidP="00B963DA">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Capital Expenditure</w:t>
      </w:r>
      <w:r w:rsidR="00B963DA">
        <w:rPr>
          <w:rFonts w:ascii="Times New Roman" w:hAnsi="Times New Roman" w:cs="Times New Roman"/>
          <w:b/>
          <w:sz w:val="24"/>
          <w:szCs w:val="24"/>
        </w:rPr>
        <w:t xml:space="preserve">: </w:t>
      </w:r>
      <w:r>
        <w:rPr>
          <w:rFonts w:ascii="Times New Roman" w:hAnsi="Times New Roman" w:cs="Times New Roman"/>
          <w:sz w:val="24"/>
          <w:szCs w:val="24"/>
        </w:rPr>
        <w:t xml:space="preserve">This expenditure considered high value items which is require for long duration of time. </w:t>
      </w:r>
      <w:r w:rsidR="00ED21F9">
        <w:rPr>
          <w:rFonts w:ascii="Times New Roman" w:hAnsi="Times New Roman" w:cs="Times New Roman"/>
          <w:sz w:val="24"/>
          <w:szCs w:val="24"/>
        </w:rPr>
        <w:t>When the company funds used for acquires, maintain and upgrade assets</w:t>
      </w:r>
      <w:sdt>
        <w:sdtPr>
          <w:rPr>
            <w:rFonts w:ascii="Times New Roman" w:hAnsi="Times New Roman" w:cs="Times New Roman"/>
            <w:sz w:val="24"/>
            <w:szCs w:val="24"/>
          </w:rPr>
          <w:id w:val="896002"/>
          <w:citation/>
        </w:sdtPr>
        <w:sdtEndPr/>
        <w:sdtContent>
          <w:r w:rsidR="00CF56A9">
            <w:rPr>
              <w:rFonts w:ascii="Times New Roman" w:hAnsi="Times New Roman" w:cs="Times New Roman"/>
              <w:sz w:val="24"/>
              <w:szCs w:val="24"/>
            </w:rPr>
            <w:fldChar w:fldCharType="begin"/>
          </w:r>
          <w:r w:rsidR="001F53A5">
            <w:rPr>
              <w:rFonts w:ascii="Times New Roman" w:hAnsi="Times New Roman" w:cs="Times New Roman"/>
              <w:sz w:val="24"/>
              <w:szCs w:val="24"/>
            </w:rPr>
            <w:instrText xml:space="preserve"> CITATION Inn90 \l 1033 </w:instrText>
          </w:r>
          <w:r w:rsidR="00CF56A9">
            <w:rPr>
              <w:rFonts w:ascii="Times New Roman" w:hAnsi="Times New Roman" w:cs="Times New Roman"/>
              <w:sz w:val="24"/>
              <w:szCs w:val="24"/>
            </w:rPr>
            <w:fldChar w:fldCharType="separate"/>
          </w:r>
          <w:r w:rsidR="001F53A5">
            <w:rPr>
              <w:rFonts w:ascii="Times New Roman" w:hAnsi="Times New Roman" w:cs="Times New Roman"/>
              <w:noProof/>
              <w:sz w:val="24"/>
              <w:szCs w:val="24"/>
            </w:rPr>
            <w:t xml:space="preserve"> </w:t>
          </w:r>
          <w:r w:rsidR="001F53A5" w:rsidRPr="001F53A5">
            <w:rPr>
              <w:rFonts w:ascii="Times New Roman" w:hAnsi="Times New Roman" w:cs="Times New Roman"/>
              <w:noProof/>
              <w:sz w:val="24"/>
              <w:szCs w:val="24"/>
            </w:rPr>
            <w:t>(Innes, 1990)</w:t>
          </w:r>
          <w:r w:rsidR="00CF56A9">
            <w:rPr>
              <w:rFonts w:ascii="Times New Roman" w:hAnsi="Times New Roman" w:cs="Times New Roman"/>
              <w:sz w:val="24"/>
              <w:szCs w:val="24"/>
            </w:rPr>
            <w:fldChar w:fldCharType="end"/>
          </w:r>
        </w:sdtContent>
      </w:sdt>
      <w:r w:rsidR="00ED21F9">
        <w:rPr>
          <w:rFonts w:ascii="Times New Roman" w:hAnsi="Times New Roman" w:cs="Times New Roman"/>
          <w:sz w:val="24"/>
          <w:szCs w:val="24"/>
        </w:rPr>
        <w:t xml:space="preserve">. </w:t>
      </w:r>
      <w:r w:rsidR="00692FB5">
        <w:rPr>
          <w:rFonts w:ascii="Times New Roman" w:hAnsi="Times New Roman" w:cs="Times New Roman"/>
          <w:sz w:val="24"/>
          <w:szCs w:val="24"/>
        </w:rPr>
        <w:t xml:space="preserve">It is long term expenditure. </w:t>
      </w:r>
      <w:r w:rsidR="006B2154">
        <w:rPr>
          <w:rFonts w:ascii="Times New Roman" w:hAnsi="Times New Roman" w:cs="Times New Roman"/>
          <w:sz w:val="24"/>
          <w:szCs w:val="24"/>
        </w:rPr>
        <w:t xml:space="preserve">The expenses are made for assets but the value cannot fully </w:t>
      </w:r>
      <w:r w:rsidR="00A451DA">
        <w:rPr>
          <w:rFonts w:ascii="Times New Roman" w:hAnsi="Times New Roman" w:cs="Times New Roman"/>
          <w:sz w:val="24"/>
          <w:szCs w:val="24"/>
        </w:rPr>
        <w:t>consume</w:t>
      </w:r>
      <w:r w:rsidR="006B2154">
        <w:rPr>
          <w:rFonts w:ascii="Times New Roman" w:hAnsi="Times New Roman" w:cs="Times New Roman"/>
          <w:sz w:val="24"/>
          <w:szCs w:val="24"/>
        </w:rPr>
        <w:t xml:space="preserve"> in one year. </w:t>
      </w:r>
      <w:r w:rsidR="00A451DA">
        <w:rPr>
          <w:rFonts w:ascii="Times New Roman" w:hAnsi="Times New Roman" w:cs="Times New Roman"/>
          <w:sz w:val="24"/>
          <w:szCs w:val="24"/>
        </w:rPr>
        <w:t>It increased the earning capacity and reduces the cost of assets every year. It also improves the company position and trade in market</w:t>
      </w:r>
      <w:sdt>
        <w:sdtPr>
          <w:rPr>
            <w:rFonts w:ascii="Times New Roman" w:hAnsi="Times New Roman" w:cs="Times New Roman"/>
            <w:sz w:val="24"/>
            <w:szCs w:val="24"/>
          </w:rPr>
          <w:id w:val="896003"/>
          <w:citation/>
        </w:sdtPr>
        <w:sdtEndPr/>
        <w:sdtContent>
          <w:r w:rsidR="00CF56A9">
            <w:rPr>
              <w:rFonts w:ascii="Times New Roman" w:hAnsi="Times New Roman" w:cs="Times New Roman"/>
              <w:sz w:val="24"/>
              <w:szCs w:val="24"/>
            </w:rPr>
            <w:fldChar w:fldCharType="begin"/>
          </w:r>
          <w:r w:rsidR="001F53A5">
            <w:rPr>
              <w:rFonts w:ascii="Times New Roman" w:hAnsi="Times New Roman" w:cs="Times New Roman"/>
              <w:sz w:val="24"/>
              <w:szCs w:val="24"/>
            </w:rPr>
            <w:instrText xml:space="preserve"> CITATION Bri95 \l 1033 </w:instrText>
          </w:r>
          <w:r w:rsidR="00CF56A9">
            <w:rPr>
              <w:rFonts w:ascii="Times New Roman" w:hAnsi="Times New Roman" w:cs="Times New Roman"/>
              <w:sz w:val="24"/>
              <w:szCs w:val="24"/>
            </w:rPr>
            <w:fldChar w:fldCharType="separate"/>
          </w:r>
          <w:r w:rsidR="001F53A5">
            <w:rPr>
              <w:rFonts w:ascii="Times New Roman" w:hAnsi="Times New Roman" w:cs="Times New Roman"/>
              <w:noProof/>
              <w:sz w:val="24"/>
              <w:szCs w:val="24"/>
            </w:rPr>
            <w:t xml:space="preserve"> </w:t>
          </w:r>
          <w:r w:rsidR="001F53A5" w:rsidRPr="001F53A5">
            <w:rPr>
              <w:rFonts w:ascii="Times New Roman" w:hAnsi="Times New Roman" w:cs="Times New Roman"/>
              <w:noProof/>
              <w:sz w:val="24"/>
              <w:szCs w:val="24"/>
            </w:rPr>
            <w:t>(Brief, 1995)</w:t>
          </w:r>
          <w:r w:rsidR="00CF56A9">
            <w:rPr>
              <w:rFonts w:ascii="Times New Roman" w:hAnsi="Times New Roman" w:cs="Times New Roman"/>
              <w:sz w:val="24"/>
              <w:szCs w:val="24"/>
            </w:rPr>
            <w:fldChar w:fldCharType="end"/>
          </w:r>
        </w:sdtContent>
      </w:sdt>
      <w:r w:rsidR="00A451DA">
        <w:rPr>
          <w:rFonts w:ascii="Times New Roman" w:hAnsi="Times New Roman" w:cs="Times New Roman"/>
          <w:sz w:val="24"/>
          <w:szCs w:val="24"/>
        </w:rPr>
        <w:t xml:space="preserve">. It is also known as CAPEX, which is used for upgrading, improvement and expand the life of long term </w:t>
      </w:r>
      <w:r w:rsidR="009F58B3">
        <w:rPr>
          <w:rFonts w:ascii="Times New Roman" w:hAnsi="Times New Roman" w:cs="Times New Roman"/>
          <w:sz w:val="24"/>
          <w:szCs w:val="24"/>
        </w:rPr>
        <w:t>assets</w:t>
      </w:r>
      <w:r w:rsidR="00A451DA">
        <w:rPr>
          <w:rFonts w:ascii="Times New Roman" w:hAnsi="Times New Roman" w:cs="Times New Roman"/>
          <w:sz w:val="24"/>
          <w:szCs w:val="24"/>
        </w:rPr>
        <w:t xml:space="preserve">. </w:t>
      </w:r>
    </w:p>
    <w:p w:rsidR="00A17720" w:rsidRDefault="00A17720" w:rsidP="00A17720">
      <w:pPr>
        <w:spacing w:after="0" w:line="360" w:lineRule="auto"/>
        <w:ind w:left="1440"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171825" cy="2000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srcRect/>
                    <a:stretch>
                      <a:fillRect/>
                    </a:stretch>
                  </pic:blipFill>
                  <pic:spPr bwMode="auto">
                    <a:xfrm>
                      <a:off x="0" y="0"/>
                      <a:ext cx="3171825" cy="200025"/>
                    </a:xfrm>
                    <a:prstGeom prst="rect">
                      <a:avLst/>
                    </a:prstGeom>
                    <a:noFill/>
                    <a:ln w="9525">
                      <a:noFill/>
                      <a:miter lim="800000"/>
                      <a:headEnd/>
                      <a:tailEnd/>
                    </a:ln>
                  </pic:spPr>
                </pic:pic>
              </a:graphicData>
            </a:graphic>
          </wp:inline>
        </w:drawing>
      </w:r>
    </w:p>
    <w:tbl>
      <w:tblPr>
        <w:tblStyle w:val="TableGrid"/>
        <w:tblW w:w="0" w:type="auto"/>
        <w:tblLook w:val="04A0" w:firstRow="1" w:lastRow="0" w:firstColumn="1" w:lastColumn="0" w:noHBand="0" w:noVBand="1"/>
      </w:tblPr>
      <w:tblGrid>
        <w:gridCol w:w="2316"/>
        <w:gridCol w:w="3487"/>
        <w:gridCol w:w="3773"/>
      </w:tblGrid>
      <w:tr w:rsidR="007208F0" w:rsidTr="00B963DA">
        <w:tc>
          <w:tcPr>
            <w:tcW w:w="2316" w:type="dxa"/>
          </w:tcPr>
          <w:p w:rsidR="007208F0" w:rsidRPr="007208F0" w:rsidRDefault="00A17720" w:rsidP="007208F0">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1304925" cy="1524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srcRect/>
                          <a:stretch>
                            <a:fillRect/>
                          </a:stretch>
                        </pic:blipFill>
                        <pic:spPr bwMode="auto">
                          <a:xfrm>
                            <a:off x="0" y="0"/>
                            <a:ext cx="1304925" cy="152400"/>
                          </a:xfrm>
                          <a:prstGeom prst="rect">
                            <a:avLst/>
                          </a:prstGeom>
                          <a:noFill/>
                          <a:ln w="9525">
                            <a:noFill/>
                            <a:miter lim="800000"/>
                            <a:headEnd/>
                            <a:tailEnd/>
                          </a:ln>
                        </pic:spPr>
                      </pic:pic>
                    </a:graphicData>
                  </a:graphic>
                </wp:inline>
              </w:drawing>
            </w:r>
          </w:p>
        </w:tc>
        <w:tc>
          <w:tcPr>
            <w:tcW w:w="3487" w:type="dxa"/>
          </w:tcPr>
          <w:p w:rsidR="007208F0" w:rsidRPr="007208F0" w:rsidRDefault="00A17720" w:rsidP="007208F0">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1362075" cy="180975"/>
                  <wp:effectExtent l="19050" t="0" r="9525"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srcRect/>
                          <a:stretch>
                            <a:fillRect/>
                          </a:stretch>
                        </pic:blipFill>
                        <pic:spPr bwMode="auto">
                          <a:xfrm>
                            <a:off x="0" y="0"/>
                            <a:ext cx="1362075" cy="180975"/>
                          </a:xfrm>
                          <a:prstGeom prst="rect">
                            <a:avLst/>
                          </a:prstGeom>
                          <a:noFill/>
                          <a:ln w="9525">
                            <a:noFill/>
                            <a:miter lim="800000"/>
                            <a:headEnd/>
                            <a:tailEnd/>
                          </a:ln>
                        </pic:spPr>
                      </pic:pic>
                    </a:graphicData>
                  </a:graphic>
                </wp:inline>
              </w:drawing>
            </w:r>
          </w:p>
        </w:tc>
        <w:tc>
          <w:tcPr>
            <w:tcW w:w="3773" w:type="dxa"/>
          </w:tcPr>
          <w:p w:rsidR="007208F0" w:rsidRPr="007208F0" w:rsidRDefault="00A17720" w:rsidP="007208F0">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1457325" cy="180975"/>
                  <wp:effectExtent l="19050" t="0" r="9525" b="0"/>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srcRect/>
                          <a:stretch>
                            <a:fillRect/>
                          </a:stretch>
                        </pic:blipFill>
                        <pic:spPr bwMode="auto">
                          <a:xfrm>
                            <a:off x="0" y="0"/>
                            <a:ext cx="1457325" cy="180975"/>
                          </a:xfrm>
                          <a:prstGeom prst="rect">
                            <a:avLst/>
                          </a:prstGeom>
                          <a:noFill/>
                          <a:ln w="9525">
                            <a:noFill/>
                            <a:miter lim="800000"/>
                            <a:headEnd/>
                            <a:tailEnd/>
                          </a:ln>
                        </pic:spPr>
                      </pic:pic>
                    </a:graphicData>
                  </a:graphic>
                </wp:inline>
              </w:drawing>
            </w:r>
          </w:p>
        </w:tc>
      </w:tr>
      <w:tr w:rsidR="007208F0" w:rsidTr="00B963DA">
        <w:tc>
          <w:tcPr>
            <w:tcW w:w="2316" w:type="dxa"/>
          </w:tcPr>
          <w:p w:rsidR="007208F0" w:rsidRPr="007208F0" w:rsidRDefault="007208F0" w:rsidP="001F53A5">
            <w:pPr>
              <w:spacing w:line="360" w:lineRule="auto"/>
              <w:jc w:val="center"/>
              <w:rPr>
                <w:rFonts w:ascii="Times New Roman" w:hAnsi="Times New Roman" w:cs="Times New Roman"/>
                <w:sz w:val="24"/>
                <w:szCs w:val="24"/>
              </w:rPr>
            </w:pPr>
            <w:r w:rsidRPr="007208F0">
              <w:rPr>
                <w:rFonts w:ascii="Times New Roman" w:hAnsi="Times New Roman" w:cs="Times New Roman"/>
                <w:sz w:val="24"/>
                <w:szCs w:val="24"/>
              </w:rPr>
              <w:t>Purpose</w:t>
            </w:r>
          </w:p>
        </w:tc>
        <w:tc>
          <w:tcPr>
            <w:tcW w:w="3487"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It</w:t>
            </w:r>
            <w:r w:rsidR="00746EC9">
              <w:rPr>
                <w:rFonts w:ascii="Times New Roman" w:hAnsi="Times New Roman" w:cs="Times New Roman"/>
                <w:sz w:val="24"/>
                <w:szCs w:val="24"/>
              </w:rPr>
              <w:t>’s</w:t>
            </w:r>
            <w:r w:rsidRPr="007208F0">
              <w:rPr>
                <w:rFonts w:ascii="Times New Roman" w:hAnsi="Times New Roman" w:cs="Times New Roman"/>
                <w:sz w:val="24"/>
                <w:szCs w:val="24"/>
              </w:rPr>
              <w:t xml:space="preserve"> provides benefits to company more than one year.</w:t>
            </w:r>
          </w:p>
        </w:tc>
        <w:tc>
          <w:tcPr>
            <w:tcW w:w="3773"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 xml:space="preserve">It is used for smooth running of day to day business activities. </w:t>
            </w:r>
          </w:p>
        </w:tc>
      </w:tr>
      <w:tr w:rsidR="007208F0" w:rsidTr="00B963DA">
        <w:tc>
          <w:tcPr>
            <w:tcW w:w="2316" w:type="dxa"/>
          </w:tcPr>
          <w:p w:rsidR="007208F0" w:rsidRPr="007208F0" w:rsidRDefault="007208F0" w:rsidP="001F53A5">
            <w:pPr>
              <w:spacing w:line="360" w:lineRule="auto"/>
              <w:jc w:val="center"/>
              <w:rPr>
                <w:rFonts w:ascii="Times New Roman" w:hAnsi="Times New Roman" w:cs="Times New Roman"/>
                <w:sz w:val="24"/>
                <w:szCs w:val="24"/>
              </w:rPr>
            </w:pPr>
            <w:r w:rsidRPr="007208F0">
              <w:rPr>
                <w:rFonts w:ascii="Times New Roman" w:hAnsi="Times New Roman" w:cs="Times New Roman"/>
                <w:sz w:val="24"/>
                <w:szCs w:val="24"/>
              </w:rPr>
              <w:t>When Paid</w:t>
            </w:r>
          </w:p>
        </w:tc>
        <w:tc>
          <w:tcPr>
            <w:tcW w:w="3487"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One-time Purchase</w:t>
            </w:r>
          </w:p>
        </w:tc>
        <w:tc>
          <w:tcPr>
            <w:tcW w:w="3773"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Pay as you go approach</w:t>
            </w:r>
          </w:p>
        </w:tc>
      </w:tr>
      <w:tr w:rsidR="007208F0" w:rsidTr="00B963DA">
        <w:tc>
          <w:tcPr>
            <w:tcW w:w="2316" w:type="dxa"/>
          </w:tcPr>
          <w:p w:rsidR="007208F0" w:rsidRPr="007208F0" w:rsidRDefault="00A17720" w:rsidP="001F53A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76275" cy="200025"/>
                  <wp:effectExtent l="19050" t="0" r="9525" b="0"/>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srcRect/>
                          <a:stretch>
                            <a:fillRect/>
                          </a:stretch>
                        </pic:blipFill>
                        <pic:spPr bwMode="auto">
                          <a:xfrm>
                            <a:off x="0" y="0"/>
                            <a:ext cx="676275" cy="200025"/>
                          </a:xfrm>
                          <a:prstGeom prst="rect">
                            <a:avLst/>
                          </a:prstGeom>
                          <a:noFill/>
                          <a:ln w="9525">
                            <a:noFill/>
                            <a:miter lim="800000"/>
                            <a:headEnd/>
                            <a:tailEnd/>
                          </a:ln>
                        </pic:spPr>
                      </pic:pic>
                    </a:graphicData>
                  </a:graphic>
                </wp:inline>
              </w:drawing>
            </w:r>
          </w:p>
        </w:tc>
        <w:tc>
          <w:tcPr>
            <w:tcW w:w="3487" w:type="dxa"/>
          </w:tcPr>
          <w:p w:rsidR="007208F0" w:rsidRPr="007208F0" w:rsidRDefault="004A0AF5" w:rsidP="0020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shown in </w:t>
            </w:r>
            <w:r w:rsidR="007208F0" w:rsidRPr="007208F0">
              <w:rPr>
                <w:rFonts w:ascii="Times New Roman" w:hAnsi="Times New Roman" w:cs="Times New Roman"/>
                <w:sz w:val="24"/>
                <w:szCs w:val="24"/>
              </w:rPr>
              <w:t>assets side of the Balance Sheet.</w:t>
            </w:r>
          </w:p>
        </w:tc>
        <w:tc>
          <w:tcPr>
            <w:tcW w:w="3773" w:type="dxa"/>
          </w:tcPr>
          <w:p w:rsidR="007208F0" w:rsidRPr="007208F0" w:rsidRDefault="00D82592" w:rsidP="00A451DA">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7208F0" w:rsidRPr="007208F0">
              <w:rPr>
                <w:rFonts w:ascii="Times New Roman" w:hAnsi="Times New Roman" w:cs="Times New Roman"/>
                <w:sz w:val="24"/>
                <w:szCs w:val="24"/>
              </w:rPr>
              <w:t xml:space="preserve"> recorded in P&amp;L Statement.</w:t>
            </w:r>
          </w:p>
        </w:tc>
      </w:tr>
      <w:tr w:rsidR="007208F0" w:rsidTr="00B963DA">
        <w:tc>
          <w:tcPr>
            <w:tcW w:w="2316" w:type="dxa"/>
          </w:tcPr>
          <w:p w:rsidR="007208F0" w:rsidRPr="007208F0" w:rsidRDefault="007208F0" w:rsidP="001F53A5">
            <w:pPr>
              <w:spacing w:line="360" w:lineRule="auto"/>
              <w:jc w:val="center"/>
              <w:rPr>
                <w:rFonts w:ascii="Times New Roman" w:hAnsi="Times New Roman" w:cs="Times New Roman"/>
                <w:sz w:val="24"/>
                <w:szCs w:val="24"/>
              </w:rPr>
            </w:pPr>
            <w:r w:rsidRPr="007208F0">
              <w:rPr>
                <w:rFonts w:ascii="Times New Roman" w:hAnsi="Times New Roman" w:cs="Times New Roman"/>
                <w:sz w:val="24"/>
                <w:szCs w:val="24"/>
              </w:rPr>
              <w:t>Need</w:t>
            </w:r>
          </w:p>
        </w:tc>
        <w:tc>
          <w:tcPr>
            <w:tcW w:w="3487"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It increased the earning capacity.</w:t>
            </w:r>
          </w:p>
        </w:tc>
        <w:tc>
          <w:tcPr>
            <w:tcW w:w="3773" w:type="dxa"/>
          </w:tcPr>
          <w:p w:rsidR="007208F0" w:rsidRPr="007208F0" w:rsidRDefault="007208F0" w:rsidP="00A451DA">
            <w:pPr>
              <w:spacing w:line="360" w:lineRule="auto"/>
              <w:jc w:val="both"/>
              <w:rPr>
                <w:rFonts w:ascii="Times New Roman" w:hAnsi="Times New Roman" w:cs="Times New Roman"/>
                <w:sz w:val="24"/>
                <w:szCs w:val="24"/>
              </w:rPr>
            </w:pPr>
            <w:r w:rsidRPr="007208F0">
              <w:rPr>
                <w:rFonts w:ascii="Times New Roman" w:hAnsi="Times New Roman" w:cs="Times New Roman"/>
                <w:sz w:val="24"/>
                <w:szCs w:val="24"/>
              </w:rPr>
              <w:t>It helps to maintain earning capacity.</w:t>
            </w:r>
          </w:p>
        </w:tc>
      </w:tr>
      <w:tr w:rsidR="007208F0" w:rsidTr="00B963DA">
        <w:tc>
          <w:tcPr>
            <w:tcW w:w="2316" w:type="dxa"/>
          </w:tcPr>
          <w:p w:rsidR="007208F0" w:rsidRPr="000723D0" w:rsidRDefault="000723D0" w:rsidP="001F53A5">
            <w:pPr>
              <w:spacing w:line="360" w:lineRule="auto"/>
              <w:jc w:val="center"/>
              <w:rPr>
                <w:rFonts w:ascii="Times New Roman" w:hAnsi="Times New Roman" w:cs="Times New Roman"/>
                <w:sz w:val="24"/>
                <w:szCs w:val="24"/>
              </w:rPr>
            </w:pPr>
            <w:r w:rsidRPr="000723D0">
              <w:rPr>
                <w:rFonts w:ascii="Times New Roman" w:hAnsi="Times New Roman" w:cs="Times New Roman"/>
                <w:sz w:val="24"/>
                <w:szCs w:val="24"/>
              </w:rPr>
              <w:t>Account</w:t>
            </w:r>
          </w:p>
        </w:tc>
        <w:tc>
          <w:tcPr>
            <w:tcW w:w="3487" w:type="dxa"/>
          </w:tcPr>
          <w:p w:rsidR="007208F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It is a real account.</w:t>
            </w:r>
          </w:p>
        </w:tc>
        <w:tc>
          <w:tcPr>
            <w:tcW w:w="3773" w:type="dxa"/>
          </w:tcPr>
          <w:p w:rsidR="007208F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It is a nominal account.</w:t>
            </w:r>
          </w:p>
        </w:tc>
      </w:tr>
      <w:tr w:rsidR="000723D0" w:rsidTr="00B963DA">
        <w:tc>
          <w:tcPr>
            <w:tcW w:w="2316" w:type="dxa"/>
          </w:tcPr>
          <w:p w:rsidR="000723D0" w:rsidRPr="000723D0" w:rsidRDefault="000723D0" w:rsidP="001F53A5">
            <w:pPr>
              <w:spacing w:line="360" w:lineRule="auto"/>
              <w:jc w:val="center"/>
              <w:rPr>
                <w:rFonts w:ascii="Times New Roman" w:hAnsi="Times New Roman" w:cs="Times New Roman"/>
                <w:sz w:val="24"/>
                <w:szCs w:val="24"/>
              </w:rPr>
            </w:pPr>
            <w:r w:rsidRPr="000723D0">
              <w:rPr>
                <w:rFonts w:ascii="Times New Roman" w:hAnsi="Times New Roman" w:cs="Times New Roman"/>
                <w:sz w:val="24"/>
                <w:szCs w:val="24"/>
              </w:rPr>
              <w:t>Sub-Category</w:t>
            </w:r>
          </w:p>
        </w:tc>
        <w:tc>
          <w:tcPr>
            <w:tcW w:w="3487" w:type="dxa"/>
          </w:tcPr>
          <w:p w:rsidR="000723D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It has no sub category.</w:t>
            </w:r>
          </w:p>
        </w:tc>
        <w:tc>
          <w:tcPr>
            <w:tcW w:w="3773" w:type="dxa"/>
          </w:tcPr>
          <w:p w:rsidR="000723D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 xml:space="preserve">It is divided into two part i.e. direct and indirect expenses. </w:t>
            </w:r>
          </w:p>
        </w:tc>
      </w:tr>
      <w:tr w:rsidR="000723D0" w:rsidTr="00B963DA">
        <w:tc>
          <w:tcPr>
            <w:tcW w:w="2316" w:type="dxa"/>
          </w:tcPr>
          <w:p w:rsidR="000723D0" w:rsidRPr="000723D0" w:rsidRDefault="000723D0" w:rsidP="001F53A5">
            <w:pPr>
              <w:spacing w:line="360" w:lineRule="auto"/>
              <w:jc w:val="center"/>
              <w:rPr>
                <w:rFonts w:ascii="Times New Roman" w:hAnsi="Times New Roman" w:cs="Times New Roman"/>
                <w:sz w:val="24"/>
                <w:szCs w:val="24"/>
              </w:rPr>
            </w:pPr>
            <w:r w:rsidRPr="000723D0">
              <w:rPr>
                <w:rFonts w:ascii="Times New Roman" w:hAnsi="Times New Roman" w:cs="Times New Roman"/>
                <w:sz w:val="24"/>
                <w:szCs w:val="24"/>
              </w:rPr>
              <w:t>Capitalized</w:t>
            </w:r>
          </w:p>
        </w:tc>
        <w:tc>
          <w:tcPr>
            <w:tcW w:w="3487" w:type="dxa"/>
          </w:tcPr>
          <w:p w:rsidR="000723D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It is capitalized in nature.</w:t>
            </w:r>
          </w:p>
        </w:tc>
        <w:tc>
          <w:tcPr>
            <w:tcW w:w="3773" w:type="dxa"/>
          </w:tcPr>
          <w:p w:rsidR="000723D0" w:rsidRPr="000723D0" w:rsidRDefault="000723D0" w:rsidP="00A451DA">
            <w:pPr>
              <w:spacing w:line="360" w:lineRule="auto"/>
              <w:jc w:val="both"/>
              <w:rPr>
                <w:rFonts w:ascii="Times New Roman" w:hAnsi="Times New Roman" w:cs="Times New Roman"/>
                <w:sz w:val="24"/>
                <w:szCs w:val="24"/>
              </w:rPr>
            </w:pPr>
            <w:r w:rsidRPr="000723D0">
              <w:rPr>
                <w:rFonts w:ascii="Times New Roman" w:hAnsi="Times New Roman" w:cs="Times New Roman"/>
                <w:sz w:val="24"/>
                <w:szCs w:val="24"/>
              </w:rPr>
              <w:t>It is not capitalized in nature.</w:t>
            </w:r>
          </w:p>
        </w:tc>
      </w:tr>
      <w:tr w:rsidR="000723D0" w:rsidTr="00B963DA">
        <w:tc>
          <w:tcPr>
            <w:tcW w:w="2316" w:type="dxa"/>
          </w:tcPr>
          <w:p w:rsidR="000723D0" w:rsidRPr="000723D0" w:rsidRDefault="000723D0" w:rsidP="001F53A5">
            <w:pPr>
              <w:spacing w:line="360" w:lineRule="auto"/>
              <w:jc w:val="center"/>
              <w:rPr>
                <w:rFonts w:ascii="Times New Roman" w:hAnsi="Times New Roman" w:cs="Times New Roman"/>
                <w:sz w:val="24"/>
                <w:szCs w:val="24"/>
              </w:rPr>
            </w:pPr>
            <w:r>
              <w:rPr>
                <w:rFonts w:ascii="Times New Roman" w:hAnsi="Times New Roman" w:cs="Times New Roman"/>
                <w:sz w:val="24"/>
                <w:szCs w:val="24"/>
              </w:rPr>
              <w:t>Examples</w:t>
            </w:r>
          </w:p>
        </w:tc>
        <w:tc>
          <w:tcPr>
            <w:tcW w:w="3487" w:type="dxa"/>
          </w:tcPr>
          <w:p w:rsidR="000723D0" w:rsidRPr="000723D0" w:rsidRDefault="000723D0" w:rsidP="00A451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Construction of building, equipment and machinery. </w:t>
            </w:r>
          </w:p>
        </w:tc>
        <w:tc>
          <w:tcPr>
            <w:tcW w:w="3773" w:type="dxa"/>
          </w:tcPr>
          <w:p w:rsidR="000723D0" w:rsidRPr="000723D0" w:rsidRDefault="000723D0" w:rsidP="00A451DA">
            <w:pPr>
              <w:spacing w:line="360" w:lineRule="auto"/>
              <w:jc w:val="both"/>
              <w:rPr>
                <w:rFonts w:ascii="Times New Roman" w:hAnsi="Times New Roman" w:cs="Times New Roman"/>
                <w:sz w:val="24"/>
                <w:szCs w:val="24"/>
              </w:rPr>
            </w:pPr>
            <w:r>
              <w:rPr>
                <w:rFonts w:ascii="Times New Roman" w:hAnsi="Times New Roman" w:cs="Times New Roman"/>
                <w:sz w:val="24"/>
                <w:szCs w:val="24"/>
              </w:rPr>
              <w:t>White wash of building, wages, rent and repairs of machine.</w:t>
            </w:r>
          </w:p>
        </w:tc>
      </w:tr>
    </w:tbl>
    <w:p w:rsidR="003B7CAE" w:rsidRDefault="00705006" w:rsidP="003B7CAE">
      <w:pPr>
        <w:pStyle w:val="Heading1"/>
        <w:spacing w:before="0" w:line="360" w:lineRule="auto"/>
      </w:pPr>
      <w:r>
        <w:lastRenderedPageBreak/>
        <w:t>Conclusion</w:t>
      </w:r>
    </w:p>
    <w:p w:rsidR="003B7CAE" w:rsidRPr="003B7CAE" w:rsidRDefault="003B7CAE" w:rsidP="003B7CAE"/>
    <w:p w:rsidR="003B7CAE" w:rsidRPr="003B7CAE" w:rsidRDefault="003B7CAE" w:rsidP="003B7CAE">
      <w:pPr>
        <w:spacing w:after="0" w:line="360" w:lineRule="auto"/>
        <w:jc w:val="both"/>
        <w:rPr>
          <w:rFonts w:ascii="Times New Roman" w:hAnsi="Times New Roman" w:cs="Times New Roman"/>
          <w:sz w:val="24"/>
          <w:szCs w:val="24"/>
        </w:rPr>
      </w:pPr>
      <w:r w:rsidRPr="003B7CAE">
        <w:rPr>
          <w:rFonts w:ascii="Times New Roman" w:hAnsi="Times New Roman" w:cs="Times New Roman"/>
          <w:sz w:val="24"/>
          <w:szCs w:val="24"/>
        </w:rPr>
        <w:t>We conclude this report for identifying the various concepts of cost accounting such as nature, behavior of cost, methods, tools and techniques</w:t>
      </w:r>
      <w:sdt>
        <w:sdtPr>
          <w:rPr>
            <w:rFonts w:ascii="Times New Roman" w:hAnsi="Times New Roman" w:cs="Times New Roman"/>
            <w:sz w:val="24"/>
            <w:szCs w:val="24"/>
          </w:rPr>
          <w:id w:val="896004"/>
          <w:citation/>
        </w:sdtPr>
        <w:sdtEndPr/>
        <w:sdtContent>
          <w:r w:rsidR="00CF56A9">
            <w:rPr>
              <w:rFonts w:ascii="Times New Roman" w:hAnsi="Times New Roman" w:cs="Times New Roman"/>
              <w:sz w:val="24"/>
              <w:szCs w:val="24"/>
            </w:rPr>
            <w:fldChar w:fldCharType="begin"/>
          </w:r>
          <w:r w:rsidR="001F53A5">
            <w:rPr>
              <w:rFonts w:ascii="Times New Roman" w:hAnsi="Times New Roman" w:cs="Times New Roman"/>
              <w:sz w:val="24"/>
              <w:szCs w:val="24"/>
            </w:rPr>
            <w:instrText xml:space="preserve"> CITATION Don06 \l 1033 </w:instrText>
          </w:r>
          <w:r w:rsidR="00CF56A9">
            <w:rPr>
              <w:rFonts w:ascii="Times New Roman" w:hAnsi="Times New Roman" w:cs="Times New Roman"/>
              <w:sz w:val="24"/>
              <w:szCs w:val="24"/>
            </w:rPr>
            <w:fldChar w:fldCharType="separate"/>
          </w:r>
          <w:r w:rsidR="001F53A5">
            <w:rPr>
              <w:rFonts w:ascii="Times New Roman" w:hAnsi="Times New Roman" w:cs="Times New Roman"/>
              <w:noProof/>
              <w:sz w:val="24"/>
              <w:szCs w:val="24"/>
            </w:rPr>
            <w:t xml:space="preserve"> </w:t>
          </w:r>
          <w:r w:rsidR="001F53A5" w:rsidRPr="001F53A5">
            <w:rPr>
              <w:rFonts w:ascii="Times New Roman" w:hAnsi="Times New Roman" w:cs="Times New Roman"/>
              <w:noProof/>
              <w:sz w:val="24"/>
              <w:szCs w:val="24"/>
            </w:rPr>
            <w:t>(Debelak, 2006)</w:t>
          </w:r>
          <w:r w:rsidR="00CF56A9">
            <w:rPr>
              <w:rFonts w:ascii="Times New Roman" w:hAnsi="Times New Roman" w:cs="Times New Roman"/>
              <w:sz w:val="24"/>
              <w:szCs w:val="24"/>
            </w:rPr>
            <w:fldChar w:fldCharType="end"/>
          </w:r>
        </w:sdtContent>
      </w:sdt>
      <w:r w:rsidRPr="003B7CAE">
        <w:rPr>
          <w:rFonts w:ascii="Times New Roman" w:hAnsi="Times New Roman" w:cs="Times New Roman"/>
          <w:sz w:val="24"/>
          <w:szCs w:val="24"/>
        </w:rPr>
        <w:t xml:space="preserve">. </w:t>
      </w:r>
      <w:r>
        <w:rPr>
          <w:rFonts w:ascii="Times New Roman" w:hAnsi="Times New Roman" w:cs="Times New Roman"/>
          <w:sz w:val="24"/>
          <w:szCs w:val="24"/>
        </w:rPr>
        <w:t>They also deal with routine and non-routine transactions for analyzing the financial statement</w:t>
      </w:r>
      <w:r w:rsidR="006F5239">
        <w:rPr>
          <w:rFonts w:ascii="Times New Roman" w:hAnsi="Times New Roman" w:cs="Times New Roman"/>
          <w:sz w:val="24"/>
          <w:szCs w:val="24"/>
        </w:rPr>
        <w:t>, which provide information about the position of the company</w:t>
      </w:r>
      <w:sdt>
        <w:sdtPr>
          <w:rPr>
            <w:rFonts w:ascii="Times New Roman" w:hAnsi="Times New Roman" w:cs="Times New Roman"/>
            <w:sz w:val="24"/>
            <w:szCs w:val="24"/>
          </w:rPr>
          <w:id w:val="896005"/>
          <w:citation/>
        </w:sdtPr>
        <w:sdtEndPr/>
        <w:sdtContent>
          <w:r w:rsidR="00CF56A9">
            <w:rPr>
              <w:rFonts w:ascii="Times New Roman" w:hAnsi="Times New Roman" w:cs="Times New Roman"/>
              <w:sz w:val="24"/>
              <w:szCs w:val="24"/>
            </w:rPr>
            <w:fldChar w:fldCharType="begin"/>
          </w:r>
          <w:r w:rsidR="001F53A5">
            <w:rPr>
              <w:rFonts w:ascii="Times New Roman" w:hAnsi="Times New Roman" w:cs="Times New Roman"/>
              <w:sz w:val="24"/>
              <w:szCs w:val="24"/>
            </w:rPr>
            <w:instrText xml:space="preserve"> CITATION Ver82 \l 1033 </w:instrText>
          </w:r>
          <w:r w:rsidR="00CF56A9">
            <w:rPr>
              <w:rFonts w:ascii="Times New Roman" w:hAnsi="Times New Roman" w:cs="Times New Roman"/>
              <w:sz w:val="24"/>
              <w:szCs w:val="24"/>
            </w:rPr>
            <w:fldChar w:fldCharType="separate"/>
          </w:r>
          <w:r w:rsidR="001F53A5">
            <w:rPr>
              <w:rFonts w:ascii="Times New Roman" w:hAnsi="Times New Roman" w:cs="Times New Roman"/>
              <w:noProof/>
              <w:sz w:val="24"/>
              <w:szCs w:val="24"/>
            </w:rPr>
            <w:t xml:space="preserve"> </w:t>
          </w:r>
          <w:r w:rsidR="001F53A5" w:rsidRPr="001F53A5">
            <w:rPr>
              <w:rFonts w:ascii="Times New Roman" w:hAnsi="Times New Roman" w:cs="Times New Roman"/>
              <w:noProof/>
              <w:sz w:val="24"/>
              <w:szCs w:val="24"/>
            </w:rPr>
            <w:t>(Verrecchia, 1982)</w:t>
          </w:r>
          <w:r w:rsidR="00CF56A9">
            <w:rPr>
              <w:rFonts w:ascii="Times New Roman" w:hAnsi="Times New Roman" w:cs="Times New Roman"/>
              <w:sz w:val="24"/>
              <w:szCs w:val="24"/>
            </w:rPr>
            <w:fldChar w:fldCharType="end"/>
          </w:r>
        </w:sdtContent>
      </w:sdt>
      <w:r w:rsidR="006F5239">
        <w:rPr>
          <w:rFonts w:ascii="Times New Roman" w:hAnsi="Times New Roman" w:cs="Times New Roman"/>
          <w:sz w:val="24"/>
          <w:szCs w:val="24"/>
        </w:rPr>
        <w:t xml:space="preserve">. Principles of cost accounting are use for proper maintenance of transaction for monitor the previous and present year data </w:t>
      </w:r>
      <w:r w:rsidR="00BC6A38">
        <w:rPr>
          <w:rFonts w:ascii="Times New Roman" w:hAnsi="Times New Roman" w:cs="Times New Roman"/>
          <w:sz w:val="24"/>
          <w:szCs w:val="24"/>
        </w:rPr>
        <w:t>for</w:t>
      </w:r>
      <w:r w:rsidR="006F5239">
        <w:rPr>
          <w:rFonts w:ascii="Times New Roman" w:hAnsi="Times New Roman" w:cs="Times New Roman"/>
          <w:sz w:val="24"/>
          <w:szCs w:val="24"/>
        </w:rPr>
        <w:t xml:space="preserve"> </w:t>
      </w:r>
      <w:r w:rsidR="00BC6A38">
        <w:rPr>
          <w:rFonts w:ascii="Times New Roman" w:hAnsi="Times New Roman" w:cs="Times New Roman"/>
          <w:sz w:val="24"/>
          <w:szCs w:val="24"/>
        </w:rPr>
        <w:t xml:space="preserve">comparing and take financial </w:t>
      </w:r>
      <w:r w:rsidR="00011AD3">
        <w:rPr>
          <w:rFonts w:ascii="Times New Roman" w:hAnsi="Times New Roman" w:cs="Times New Roman"/>
          <w:sz w:val="24"/>
          <w:szCs w:val="24"/>
        </w:rPr>
        <w:t>decision.</w:t>
      </w:r>
      <w:r w:rsidR="006F5239">
        <w:rPr>
          <w:rFonts w:ascii="Times New Roman" w:hAnsi="Times New Roman" w:cs="Times New Roman"/>
          <w:sz w:val="24"/>
          <w:szCs w:val="24"/>
        </w:rPr>
        <w:t xml:space="preserve"> </w:t>
      </w:r>
    </w:p>
    <w:p w:rsidR="000723D0" w:rsidRDefault="000723D0" w:rsidP="003B7CAE">
      <w:pPr>
        <w:spacing w:after="0" w:line="360" w:lineRule="auto"/>
        <w:jc w:val="both"/>
      </w:pPr>
    </w:p>
    <w:p w:rsidR="003B7CAE" w:rsidRDefault="003B7CAE" w:rsidP="000723D0"/>
    <w:p w:rsidR="003B7CAE" w:rsidRDefault="003B7CAE" w:rsidP="003B7CAE">
      <w:pPr>
        <w:jc w:val="center"/>
        <w:rPr>
          <w:rFonts w:ascii="Times New Roman" w:hAnsi="Times New Roman" w:cs="Times New Roman"/>
          <w:b/>
          <w:sz w:val="24"/>
          <w:szCs w:val="24"/>
        </w:rPr>
      </w:pPr>
    </w:p>
    <w:p w:rsidR="003B7CAE" w:rsidRPr="000723D0" w:rsidRDefault="003B7CAE" w:rsidP="000723D0"/>
    <w:p w:rsidR="00705006" w:rsidRDefault="00705006" w:rsidP="007612E1">
      <w:pPr>
        <w:pStyle w:val="Heading1"/>
      </w:pPr>
    </w:p>
    <w:p w:rsidR="001F53A5" w:rsidRDefault="001F53A5" w:rsidP="001F53A5"/>
    <w:p w:rsidR="001F53A5" w:rsidRDefault="001F53A5" w:rsidP="001F53A5"/>
    <w:p w:rsidR="001F53A5" w:rsidRDefault="001F53A5" w:rsidP="001F53A5"/>
    <w:p w:rsidR="001F53A5" w:rsidRDefault="001F53A5" w:rsidP="001F53A5"/>
    <w:p w:rsidR="001F53A5" w:rsidRPr="001F53A5" w:rsidRDefault="001F53A5" w:rsidP="001F53A5"/>
    <w:p w:rsidR="001F53A5" w:rsidRDefault="001F53A5" w:rsidP="007612E1">
      <w:pPr>
        <w:pStyle w:val="Heading1"/>
      </w:pPr>
    </w:p>
    <w:p w:rsidR="001F53A5" w:rsidRDefault="001F53A5" w:rsidP="007612E1">
      <w:pPr>
        <w:pStyle w:val="Heading1"/>
      </w:pPr>
    </w:p>
    <w:p w:rsidR="001F53A5" w:rsidRDefault="001F53A5" w:rsidP="007612E1">
      <w:pPr>
        <w:pStyle w:val="Heading1"/>
      </w:pPr>
    </w:p>
    <w:p w:rsidR="001F53A5" w:rsidRDefault="001F53A5" w:rsidP="007612E1">
      <w:pPr>
        <w:pStyle w:val="Heading1"/>
      </w:pPr>
    </w:p>
    <w:p w:rsidR="001F53A5" w:rsidRDefault="001F53A5" w:rsidP="007612E1">
      <w:pPr>
        <w:pStyle w:val="Heading1"/>
      </w:pPr>
    </w:p>
    <w:p w:rsidR="001F53A5" w:rsidRPr="001F53A5" w:rsidRDefault="001F53A5" w:rsidP="001F53A5"/>
    <w:p w:rsidR="00705006" w:rsidRDefault="00705006" w:rsidP="007612E1">
      <w:pPr>
        <w:pStyle w:val="Heading1"/>
      </w:pPr>
      <w:r>
        <w:lastRenderedPageBreak/>
        <w:t>Reference List</w:t>
      </w:r>
    </w:p>
    <w:p w:rsidR="001F53A5" w:rsidRDefault="001F53A5" w:rsidP="001F53A5"/>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Brief, R.P., 1965. Nineteenth century accounting error. </w:t>
      </w:r>
      <w:r w:rsidRPr="001F53A5">
        <w:rPr>
          <w:rFonts w:ascii="Times New Roman" w:hAnsi="Times New Roman" w:cs="Times New Roman"/>
          <w:i/>
          <w:iCs/>
          <w:sz w:val="24"/>
          <w:szCs w:val="24"/>
          <w:shd w:val="clear" w:color="auto" w:fill="FFFFFF"/>
        </w:rPr>
        <w:t>Journal of Accounting Research</w:t>
      </w:r>
      <w:r w:rsidRPr="001F53A5">
        <w:rPr>
          <w:rFonts w:ascii="Times New Roman" w:hAnsi="Times New Roman" w:cs="Times New Roman"/>
          <w:sz w:val="24"/>
          <w:szCs w:val="24"/>
          <w:shd w:val="clear" w:color="auto" w:fill="FFFFFF"/>
        </w:rPr>
        <w:t>, pp.12-31.</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 xml:space="preserve">Brown, M.W., Dutta, R., </w:t>
      </w:r>
      <w:proofErr w:type="spellStart"/>
      <w:r w:rsidRPr="001F53A5">
        <w:rPr>
          <w:rFonts w:ascii="Times New Roman" w:hAnsi="Times New Roman" w:cs="Times New Roman"/>
          <w:sz w:val="24"/>
          <w:szCs w:val="24"/>
          <w:shd w:val="clear" w:color="auto" w:fill="FFFFFF"/>
        </w:rPr>
        <w:t>Paolini</w:t>
      </w:r>
      <w:proofErr w:type="spellEnd"/>
      <w:r w:rsidRPr="001F53A5">
        <w:rPr>
          <w:rFonts w:ascii="Times New Roman" w:hAnsi="Times New Roman" w:cs="Times New Roman"/>
          <w:sz w:val="24"/>
          <w:szCs w:val="24"/>
          <w:shd w:val="clear" w:color="auto" w:fill="FFFFFF"/>
        </w:rPr>
        <w:t>, M.A. and Smith Jr, N.J., International Business Machines Corp, 2003. </w:t>
      </w:r>
      <w:r w:rsidRPr="001F53A5">
        <w:rPr>
          <w:rFonts w:ascii="Times New Roman" w:hAnsi="Times New Roman" w:cs="Times New Roman"/>
          <w:i/>
          <w:iCs/>
          <w:sz w:val="24"/>
          <w:szCs w:val="24"/>
          <w:shd w:val="clear" w:color="auto" w:fill="FFFFFF"/>
        </w:rPr>
        <w:t>Cash register and method of accounting for cash transactions</w:t>
      </w:r>
      <w:r w:rsidRPr="001F53A5">
        <w:rPr>
          <w:rFonts w:ascii="Times New Roman" w:hAnsi="Times New Roman" w:cs="Times New Roman"/>
          <w:sz w:val="24"/>
          <w:szCs w:val="24"/>
          <w:shd w:val="clear" w:color="auto" w:fill="FFFFFF"/>
        </w:rPr>
        <w:t>. U.S. Patent 6,550,671.</w:t>
      </w: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Dearden, J., 1978. Cost accounting comes to service industries. </w:t>
      </w:r>
      <w:r w:rsidRPr="001F53A5">
        <w:rPr>
          <w:rFonts w:ascii="Times New Roman" w:hAnsi="Times New Roman" w:cs="Times New Roman"/>
          <w:i/>
          <w:iCs/>
          <w:sz w:val="24"/>
          <w:szCs w:val="24"/>
          <w:shd w:val="clear" w:color="auto" w:fill="FFFFFF"/>
        </w:rPr>
        <w:t>Harvard business review</w:t>
      </w:r>
      <w:r w:rsidRPr="001F53A5">
        <w:rPr>
          <w:rFonts w:ascii="Times New Roman" w:hAnsi="Times New Roman" w:cs="Times New Roman"/>
          <w:sz w:val="24"/>
          <w:szCs w:val="24"/>
          <w:shd w:val="clear" w:color="auto" w:fill="FFFFFF"/>
        </w:rPr>
        <w:t>, </w:t>
      </w:r>
      <w:r w:rsidRPr="001F53A5">
        <w:rPr>
          <w:rFonts w:ascii="Times New Roman" w:hAnsi="Times New Roman" w:cs="Times New Roman"/>
          <w:i/>
          <w:iCs/>
          <w:sz w:val="24"/>
          <w:szCs w:val="24"/>
          <w:shd w:val="clear" w:color="auto" w:fill="FFFFFF"/>
        </w:rPr>
        <w:t>56</w:t>
      </w:r>
      <w:r w:rsidRPr="001F53A5">
        <w:rPr>
          <w:rFonts w:ascii="Times New Roman" w:hAnsi="Times New Roman" w:cs="Times New Roman"/>
          <w:sz w:val="24"/>
          <w:szCs w:val="24"/>
          <w:shd w:val="clear" w:color="auto" w:fill="FFFFFF"/>
        </w:rPr>
        <w:t>(5), pp.132-140.</w:t>
      </w: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DRURY, C.M., 2013. </w:t>
      </w:r>
      <w:r w:rsidRPr="001F53A5">
        <w:rPr>
          <w:rFonts w:ascii="Times New Roman" w:hAnsi="Times New Roman" w:cs="Times New Roman"/>
          <w:i/>
          <w:iCs/>
          <w:sz w:val="24"/>
          <w:szCs w:val="24"/>
          <w:shd w:val="clear" w:color="auto" w:fill="FFFFFF"/>
        </w:rPr>
        <w:t>Management and cost accounting</w:t>
      </w:r>
      <w:r w:rsidRPr="001F53A5">
        <w:rPr>
          <w:rFonts w:ascii="Times New Roman" w:hAnsi="Times New Roman" w:cs="Times New Roman"/>
          <w:sz w:val="24"/>
          <w:szCs w:val="24"/>
          <w:shd w:val="clear" w:color="auto" w:fill="FFFFFF"/>
        </w:rPr>
        <w:t>. Springer.</w:t>
      </w:r>
    </w:p>
    <w:p w:rsidR="001F53A5" w:rsidRPr="001F53A5" w:rsidRDefault="001F53A5" w:rsidP="001F53A5">
      <w:pPr>
        <w:shd w:val="clear" w:color="auto" w:fill="FFFFFF"/>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Garner, S.P., 1947. Historical development of cost accounting. </w:t>
      </w:r>
      <w:r w:rsidRPr="001F53A5">
        <w:rPr>
          <w:rFonts w:ascii="Times New Roman" w:hAnsi="Times New Roman" w:cs="Times New Roman"/>
          <w:i/>
          <w:iCs/>
          <w:sz w:val="24"/>
          <w:szCs w:val="24"/>
          <w:shd w:val="clear" w:color="auto" w:fill="FFFFFF"/>
        </w:rPr>
        <w:t>The Accounting Review</w:t>
      </w:r>
      <w:r w:rsidRPr="001F53A5">
        <w:rPr>
          <w:rFonts w:ascii="Times New Roman" w:hAnsi="Times New Roman" w:cs="Times New Roman"/>
          <w:sz w:val="24"/>
          <w:szCs w:val="24"/>
          <w:shd w:val="clear" w:color="auto" w:fill="FFFFFF"/>
        </w:rPr>
        <w:t>, </w:t>
      </w:r>
      <w:r w:rsidRPr="001F53A5">
        <w:rPr>
          <w:rFonts w:ascii="Times New Roman" w:hAnsi="Times New Roman" w:cs="Times New Roman"/>
          <w:i/>
          <w:iCs/>
          <w:sz w:val="24"/>
          <w:szCs w:val="24"/>
          <w:shd w:val="clear" w:color="auto" w:fill="FFFFFF"/>
        </w:rPr>
        <w:t>22</w:t>
      </w:r>
      <w:r w:rsidRPr="001F53A5">
        <w:rPr>
          <w:rFonts w:ascii="Times New Roman" w:hAnsi="Times New Roman" w:cs="Times New Roman"/>
          <w:sz w:val="24"/>
          <w:szCs w:val="24"/>
          <w:shd w:val="clear" w:color="auto" w:fill="FFFFFF"/>
        </w:rPr>
        <w:t>(4), pp.385-389.</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Garrison, R.H., Noreen, E.W., Brewer, P.C. and McGowan, A., 2010. Managerial accounting. </w:t>
      </w:r>
      <w:r w:rsidRPr="001F53A5">
        <w:rPr>
          <w:rFonts w:ascii="Times New Roman" w:hAnsi="Times New Roman" w:cs="Times New Roman"/>
          <w:i/>
          <w:iCs/>
          <w:sz w:val="24"/>
          <w:szCs w:val="24"/>
          <w:shd w:val="clear" w:color="auto" w:fill="FFFFFF"/>
        </w:rPr>
        <w:t>Issues in Accounting Education</w:t>
      </w:r>
      <w:r w:rsidRPr="001F53A5">
        <w:rPr>
          <w:rFonts w:ascii="Times New Roman" w:hAnsi="Times New Roman" w:cs="Times New Roman"/>
          <w:sz w:val="24"/>
          <w:szCs w:val="24"/>
          <w:shd w:val="clear" w:color="auto" w:fill="FFFFFF"/>
        </w:rPr>
        <w:t>, </w:t>
      </w:r>
      <w:r w:rsidRPr="001F53A5">
        <w:rPr>
          <w:rFonts w:ascii="Times New Roman" w:hAnsi="Times New Roman" w:cs="Times New Roman"/>
          <w:i/>
          <w:iCs/>
          <w:sz w:val="24"/>
          <w:szCs w:val="24"/>
          <w:shd w:val="clear" w:color="auto" w:fill="FFFFFF"/>
        </w:rPr>
        <w:t>25</w:t>
      </w:r>
      <w:r w:rsidRPr="001F53A5">
        <w:rPr>
          <w:rFonts w:ascii="Times New Roman" w:hAnsi="Times New Roman" w:cs="Times New Roman"/>
          <w:sz w:val="24"/>
          <w:szCs w:val="24"/>
          <w:shd w:val="clear" w:color="auto" w:fill="FFFFFF"/>
        </w:rPr>
        <w:t>(4), pp.792-793.</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Graves, J.H., 1971. Commission on accounting principles. </w:t>
      </w:r>
      <w:r w:rsidRPr="001F53A5">
        <w:rPr>
          <w:rFonts w:ascii="Times New Roman" w:hAnsi="Times New Roman" w:cs="Times New Roman"/>
          <w:i/>
          <w:iCs/>
          <w:sz w:val="24"/>
          <w:szCs w:val="24"/>
          <w:shd w:val="clear" w:color="auto" w:fill="FFFFFF"/>
        </w:rPr>
        <w:t>Journal of Accountancy (pre-1986)</w:t>
      </w:r>
      <w:r w:rsidRPr="001F53A5">
        <w:rPr>
          <w:rFonts w:ascii="Times New Roman" w:hAnsi="Times New Roman" w:cs="Times New Roman"/>
          <w:sz w:val="24"/>
          <w:szCs w:val="24"/>
          <w:shd w:val="clear" w:color="auto" w:fill="FFFFFF"/>
        </w:rPr>
        <w:t>, </w:t>
      </w:r>
      <w:r w:rsidRPr="001F53A5">
        <w:rPr>
          <w:rFonts w:ascii="Times New Roman" w:hAnsi="Times New Roman" w:cs="Times New Roman"/>
          <w:i/>
          <w:iCs/>
          <w:sz w:val="24"/>
          <w:szCs w:val="24"/>
          <w:shd w:val="clear" w:color="auto" w:fill="FFFFFF"/>
        </w:rPr>
        <w:t>131</w:t>
      </w:r>
      <w:r w:rsidRPr="001F53A5">
        <w:rPr>
          <w:rFonts w:ascii="Times New Roman" w:hAnsi="Times New Roman" w:cs="Times New Roman"/>
          <w:sz w:val="24"/>
          <w:szCs w:val="24"/>
          <w:shd w:val="clear" w:color="auto" w:fill="FFFFFF"/>
        </w:rPr>
        <w:t>(000005), p.61.</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pacing w:after="0" w:line="360" w:lineRule="auto"/>
        <w:jc w:val="both"/>
        <w:rPr>
          <w:rFonts w:ascii="Times New Roman" w:hAnsi="Times New Roman" w:cs="Times New Roman"/>
          <w:sz w:val="24"/>
          <w:szCs w:val="24"/>
        </w:rPr>
      </w:pPr>
      <w:r w:rsidRPr="001F53A5">
        <w:rPr>
          <w:rFonts w:ascii="Times New Roman" w:hAnsi="Times New Roman" w:cs="Times New Roman"/>
          <w:sz w:val="24"/>
          <w:szCs w:val="24"/>
          <w:shd w:val="clear" w:color="auto" w:fill="FFFFFF"/>
        </w:rPr>
        <w:t>Horngren, C.T., 2009. </w:t>
      </w:r>
      <w:r w:rsidRPr="001F53A5">
        <w:rPr>
          <w:rFonts w:ascii="Times New Roman" w:hAnsi="Times New Roman" w:cs="Times New Roman"/>
          <w:i/>
          <w:iCs/>
          <w:sz w:val="24"/>
          <w:szCs w:val="24"/>
          <w:shd w:val="clear" w:color="auto" w:fill="FFFFFF"/>
        </w:rPr>
        <w:t>Cost accounting: A managerial emphasis, 13/e</w:t>
      </w:r>
      <w:r w:rsidRPr="001F53A5">
        <w:rPr>
          <w:rFonts w:ascii="Times New Roman" w:hAnsi="Times New Roman" w:cs="Times New Roman"/>
          <w:sz w:val="24"/>
          <w:szCs w:val="24"/>
          <w:shd w:val="clear" w:color="auto" w:fill="FFFFFF"/>
        </w:rPr>
        <w:t>. Pearson Education India.</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r w:rsidRPr="001F53A5">
        <w:rPr>
          <w:rFonts w:ascii="Times New Roman" w:hAnsi="Times New Roman" w:cs="Times New Roman"/>
          <w:sz w:val="24"/>
          <w:szCs w:val="24"/>
          <w:shd w:val="clear" w:color="auto" w:fill="FFFFFF"/>
        </w:rPr>
        <w:t xml:space="preserve">Horngren, C.T., </w:t>
      </w:r>
      <w:proofErr w:type="spellStart"/>
      <w:r w:rsidRPr="001F53A5">
        <w:rPr>
          <w:rFonts w:ascii="Times New Roman" w:hAnsi="Times New Roman" w:cs="Times New Roman"/>
          <w:sz w:val="24"/>
          <w:szCs w:val="24"/>
          <w:shd w:val="clear" w:color="auto" w:fill="FFFFFF"/>
        </w:rPr>
        <w:t>Bhimani</w:t>
      </w:r>
      <w:proofErr w:type="spellEnd"/>
      <w:r w:rsidRPr="001F53A5">
        <w:rPr>
          <w:rFonts w:ascii="Times New Roman" w:hAnsi="Times New Roman" w:cs="Times New Roman"/>
          <w:sz w:val="24"/>
          <w:szCs w:val="24"/>
          <w:shd w:val="clear" w:color="auto" w:fill="FFFFFF"/>
        </w:rPr>
        <w:t xml:space="preserve">, A., </w:t>
      </w:r>
      <w:proofErr w:type="spellStart"/>
      <w:r w:rsidRPr="001F53A5">
        <w:rPr>
          <w:rFonts w:ascii="Times New Roman" w:hAnsi="Times New Roman" w:cs="Times New Roman"/>
          <w:sz w:val="24"/>
          <w:szCs w:val="24"/>
          <w:shd w:val="clear" w:color="auto" w:fill="FFFFFF"/>
        </w:rPr>
        <w:t>Datar</w:t>
      </w:r>
      <w:proofErr w:type="spellEnd"/>
      <w:r w:rsidRPr="001F53A5">
        <w:rPr>
          <w:rFonts w:ascii="Times New Roman" w:hAnsi="Times New Roman" w:cs="Times New Roman"/>
          <w:sz w:val="24"/>
          <w:szCs w:val="24"/>
          <w:shd w:val="clear" w:color="auto" w:fill="FFFFFF"/>
        </w:rPr>
        <w:t>, S.M., Foster, G. and Horngren, C.T., 2002. </w:t>
      </w:r>
      <w:r w:rsidRPr="001F53A5">
        <w:rPr>
          <w:rFonts w:ascii="Times New Roman" w:hAnsi="Times New Roman" w:cs="Times New Roman"/>
          <w:i/>
          <w:iCs/>
          <w:sz w:val="24"/>
          <w:szCs w:val="24"/>
          <w:shd w:val="clear" w:color="auto" w:fill="FFFFFF"/>
        </w:rPr>
        <w:t>Management and cost accounting</w:t>
      </w:r>
      <w:r w:rsidRPr="001F53A5">
        <w:rPr>
          <w:rFonts w:ascii="Times New Roman" w:hAnsi="Times New Roman" w:cs="Times New Roman"/>
          <w:sz w:val="24"/>
          <w:szCs w:val="24"/>
          <w:shd w:val="clear" w:color="auto" w:fill="FFFFFF"/>
        </w:rPr>
        <w:t>. Harlow: Financial Times/Prentice Hall.</w:t>
      </w:r>
    </w:p>
    <w:p w:rsidR="001F53A5" w:rsidRPr="001F53A5" w:rsidRDefault="001F53A5" w:rsidP="001F53A5">
      <w:pPr>
        <w:spacing w:after="0" w:line="360" w:lineRule="auto"/>
        <w:jc w:val="both"/>
        <w:rPr>
          <w:rFonts w:ascii="Times New Roman" w:hAnsi="Times New Roman" w:cs="Times New Roman"/>
          <w:sz w:val="24"/>
          <w:szCs w:val="24"/>
          <w:shd w:val="clear" w:color="auto" w:fill="FFFFFF"/>
        </w:rPr>
      </w:pPr>
    </w:p>
    <w:p w:rsidR="001F53A5" w:rsidRPr="001F53A5" w:rsidRDefault="001F53A5" w:rsidP="001F53A5">
      <w:pPr>
        <w:spacing w:after="0" w:line="360" w:lineRule="auto"/>
        <w:jc w:val="both"/>
      </w:pPr>
      <w:proofErr w:type="spellStart"/>
      <w:r w:rsidRPr="001F53A5">
        <w:rPr>
          <w:rFonts w:ascii="Times New Roman" w:hAnsi="Times New Roman" w:cs="Times New Roman"/>
          <w:sz w:val="24"/>
          <w:szCs w:val="24"/>
          <w:shd w:val="clear" w:color="auto" w:fill="FFFFFF"/>
        </w:rPr>
        <w:t>Wygal</w:t>
      </w:r>
      <w:proofErr w:type="spellEnd"/>
      <w:r w:rsidRPr="001F53A5">
        <w:rPr>
          <w:rFonts w:ascii="Times New Roman" w:hAnsi="Times New Roman" w:cs="Times New Roman"/>
          <w:sz w:val="24"/>
          <w:szCs w:val="24"/>
          <w:shd w:val="clear" w:color="auto" w:fill="FFFFFF"/>
        </w:rPr>
        <w:t>, D.E. and Stout, D.E., 1989. Incorporating writing techniques in the accounting classroom: Experience in financial, managerial and cost courses. </w:t>
      </w:r>
      <w:r w:rsidRPr="001F53A5">
        <w:rPr>
          <w:rFonts w:ascii="Times New Roman" w:hAnsi="Times New Roman" w:cs="Times New Roman"/>
          <w:i/>
          <w:iCs/>
          <w:sz w:val="24"/>
          <w:szCs w:val="24"/>
          <w:shd w:val="clear" w:color="auto" w:fill="FFFFFF"/>
        </w:rPr>
        <w:t>Journal of accounting education</w:t>
      </w:r>
      <w:r w:rsidRPr="001F53A5">
        <w:rPr>
          <w:rFonts w:ascii="Times New Roman" w:hAnsi="Times New Roman" w:cs="Times New Roman"/>
          <w:sz w:val="24"/>
          <w:szCs w:val="24"/>
          <w:shd w:val="clear" w:color="auto" w:fill="FFFFFF"/>
        </w:rPr>
        <w:t>, </w:t>
      </w:r>
      <w:r w:rsidRPr="001F53A5">
        <w:rPr>
          <w:rFonts w:ascii="Times New Roman" w:hAnsi="Times New Roman" w:cs="Times New Roman"/>
          <w:i/>
          <w:iCs/>
          <w:sz w:val="24"/>
          <w:szCs w:val="24"/>
          <w:shd w:val="clear" w:color="auto" w:fill="FFFFFF"/>
        </w:rPr>
        <w:t>7</w:t>
      </w:r>
      <w:r w:rsidRPr="001F53A5">
        <w:rPr>
          <w:rFonts w:ascii="Times New Roman" w:hAnsi="Times New Roman" w:cs="Times New Roman"/>
          <w:sz w:val="24"/>
          <w:szCs w:val="24"/>
          <w:shd w:val="clear" w:color="auto" w:fill="FFFFFF"/>
        </w:rPr>
        <w:t>(2), pp.245-252.</w:t>
      </w:r>
    </w:p>
    <w:p w:rsidR="00BB31A8" w:rsidRPr="001F53A5" w:rsidRDefault="00BB31A8"/>
    <w:sectPr w:rsidR="00BB31A8" w:rsidRPr="001F53A5" w:rsidSect="00523A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A26C2"/>
    <w:multiLevelType w:val="hybridMultilevel"/>
    <w:tmpl w:val="00CE4AAC"/>
    <w:lvl w:ilvl="0" w:tplc="6D7A780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0B954D9"/>
    <w:multiLevelType w:val="hybridMultilevel"/>
    <w:tmpl w:val="D51AF658"/>
    <w:lvl w:ilvl="0" w:tplc="99C6D026">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5482899"/>
    <w:multiLevelType w:val="hybridMultilevel"/>
    <w:tmpl w:val="DFA08BEE"/>
    <w:lvl w:ilvl="0" w:tplc="4EC08C04">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F43B06"/>
    <w:multiLevelType w:val="multilevel"/>
    <w:tmpl w:val="388E2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B31A8"/>
    <w:rsid w:val="00000FD5"/>
    <w:rsid w:val="00011AD3"/>
    <w:rsid w:val="000145B2"/>
    <w:rsid w:val="00022631"/>
    <w:rsid w:val="00053D39"/>
    <w:rsid w:val="0006102A"/>
    <w:rsid w:val="000723D0"/>
    <w:rsid w:val="001523F4"/>
    <w:rsid w:val="0018327C"/>
    <w:rsid w:val="001A0609"/>
    <w:rsid w:val="001B1FB4"/>
    <w:rsid w:val="001E423A"/>
    <w:rsid w:val="001F53A5"/>
    <w:rsid w:val="001F77D4"/>
    <w:rsid w:val="002034A0"/>
    <w:rsid w:val="00283843"/>
    <w:rsid w:val="002D4F52"/>
    <w:rsid w:val="003404FA"/>
    <w:rsid w:val="003B19CC"/>
    <w:rsid w:val="003B7CAE"/>
    <w:rsid w:val="003C2F1B"/>
    <w:rsid w:val="003C6C7B"/>
    <w:rsid w:val="003E7B6C"/>
    <w:rsid w:val="00452C2C"/>
    <w:rsid w:val="004A0AF5"/>
    <w:rsid w:val="004D15A0"/>
    <w:rsid w:val="00506F70"/>
    <w:rsid w:val="00523AEF"/>
    <w:rsid w:val="00552119"/>
    <w:rsid w:val="0055235F"/>
    <w:rsid w:val="005A179F"/>
    <w:rsid w:val="005B4F2F"/>
    <w:rsid w:val="00646104"/>
    <w:rsid w:val="00692FB5"/>
    <w:rsid w:val="006B2154"/>
    <w:rsid w:val="006C31E9"/>
    <w:rsid w:val="006E725A"/>
    <w:rsid w:val="006F5239"/>
    <w:rsid w:val="00700D63"/>
    <w:rsid w:val="00705006"/>
    <w:rsid w:val="007208F0"/>
    <w:rsid w:val="00726498"/>
    <w:rsid w:val="00746EC9"/>
    <w:rsid w:val="007612E1"/>
    <w:rsid w:val="007B4993"/>
    <w:rsid w:val="007C7468"/>
    <w:rsid w:val="007E5D0C"/>
    <w:rsid w:val="00830B76"/>
    <w:rsid w:val="00891795"/>
    <w:rsid w:val="008C3E46"/>
    <w:rsid w:val="008F5BCF"/>
    <w:rsid w:val="008F786F"/>
    <w:rsid w:val="008F7C23"/>
    <w:rsid w:val="009121D2"/>
    <w:rsid w:val="009409D9"/>
    <w:rsid w:val="009A1A1E"/>
    <w:rsid w:val="009E1520"/>
    <w:rsid w:val="009F58B3"/>
    <w:rsid w:val="00A13511"/>
    <w:rsid w:val="00A15296"/>
    <w:rsid w:val="00A17720"/>
    <w:rsid w:val="00A451DA"/>
    <w:rsid w:val="00A73203"/>
    <w:rsid w:val="00B135E4"/>
    <w:rsid w:val="00B247CB"/>
    <w:rsid w:val="00B26A45"/>
    <w:rsid w:val="00B83CDA"/>
    <w:rsid w:val="00B963DA"/>
    <w:rsid w:val="00BB31A8"/>
    <w:rsid w:val="00BC6A38"/>
    <w:rsid w:val="00CF56A9"/>
    <w:rsid w:val="00CF757D"/>
    <w:rsid w:val="00D82592"/>
    <w:rsid w:val="00D85A32"/>
    <w:rsid w:val="00DB76A8"/>
    <w:rsid w:val="00E05EFB"/>
    <w:rsid w:val="00E15DB9"/>
    <w:rsid w:val="00ED21F9"/>
    <w:rsid w:val="00EE46B6"/>
    <w:rsid w:val="00F04013"/>
    <w:rsid w:val="00F15F62"/>
    <w:rsid w:val="00F347E0"/>
    <w:rsid w:val="00FD3A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F6CE9"/>
  <w15:docId w15:val="{FBF319C5-D37F-4AAC-8BE0-27F8E0255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3AEF"/>
  </w:style>
  <w:style w:type="paragraph" w:styleId="Heading1">
    <w:name w:val="heading 1"/>
    <w:basedOn w:val="Normal"/>
    <w:next w:val="Normal"/>
    <w:link w:val="Heading1Char"/>
    <w:uiPriority w:val="9"/>
    <w:qFormat/>
    <w:rsid w:val="007612E1"/>
    <w:pPr>
      <w:keepNext/>
      <w:keepLines/>
      <w:spacing w:before="480" w:after="0"/>
      <w:jc w:val="center"/>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autoRedefine/>
    <w:uiPriority w:val="9"/>
    <w:unhideWhenUsed/>
    <w:qFormat/>
    <w:rsid w:val="007612E1"/>
    <w:pPr>
      <w:keepNext/>
      <w:keepLines/>
      <w:spacing w:before="200" w:after="0"/>
      <w:outlineLvl w:val="1"/>
    </w:pPr>
    <w:rPr>
      <w:rFonts w:ascii="Times New Roman" w:eastAsiaTheme="majorEastAsia" w:hAnsi="Times New Roman" w:cs="Times New Roman"/>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12E1"/>
    <w:rPr>
      <w:rFonts w:ascii="Times New Roman" w:eastAsiaTheme="majorEastAsia" w:hAnsi="Times New Roman" w:cs="Times New Roman"/>
      <w:b/>
      <w:bCs/>
      <w:sz w:val="28"/>
      <w:szCs w:val="24"/>
    </w:rPr>
  </w:style>
  <w:style w:type="character" w:customStyle="1" w:styleId="Heading1Char">
    <w:name w:val="Heading 1 Char"/>
    <w:basedOn w:val="DefaultParagraphFont"/>
    <w:link w:val="Heading1"/>
    <w:uiPriority w:val="9"/>
    <w:rsid w:val="007612E1"/>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7612E1"/>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612E1"/>
    <w:pPr>
      <w:spacing w:after="100"/>
    </w:pPr>
  </w:style>
  <w:style w:type="paragraph" w:styleId="TOC2">
    <w:name w:val="toc 2"/>
    <w:basedOn w:val="Normal"/>
    <w:next w:val="Normal"/>
    <w:autoRedefine/>
    <w:uiPriority w:val="39"/>
    <w:unhideWhenUsed/>
    <w:rsid w:val="007612E1"/>
    <w:pPr>
      <w:spacing w:after="100"/>
      <w:ind w:left="220"/>
    </w:pPr>
  </w:style>
  <w:style w:type="character" w:styleId="Hyperlink">
    <w:name w:val="Hyperlink"/>
    <w:basedOn w:val="DefaultParagraphFont"/>
    <w:uiPriority w:val="99"/>
    <w:unhideWhenUsed/>
    <w:rsid w:val="007612E1"/>
    <w:rPr>
      <w:color w:val="0000FF" w:themeColor="hyperlink"/>
      <w:u w:val="single"/>
    </w:rPr>
  </w:style>
  <w:style w:type="paragraph" w:styleId="BalloonText">
    <w:name w:val="Balloon Text"/>
    <w:basedOn w:val="Normal"/>
    <w:link w:val="BalloonTextChar"/>
    <w:uiPriority w:val="99"/>
    <w:semiHidden/>
    <w:unhideWhenUsed/>
    <w:rsid w:val="007612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2E1"/>
    <w:rPr>
      <w:rFonts w:ascii="Tahoma" w:hAnsi="Tahoma" w:cs="Tahoma"/>
      <w:sz w:val="16"/>
      <w:szCs w:val="16"/>
    </w:rPr>
  </w:style>
  <w:style w:type="paragraph" w:styleId="ListParagraph">
    <w:name w:val="List Paragraph"/>
    <w:basedOn w:val="Normal"/>
    <w:uiPriority w:val="34"/>
    <w:qFormat/>
    <w:rsid w:val="007C7468"/>
    <w:pPr>
      <w:ind w:left="720"/>
      <w:contextualSpacing/>
    </w:pPr>
  </w:style>
  <w:style w:type="paragraph" w:styleId="NormalWeb">
    <w:name w:val="Normal (Web)"/>
    <w:basedOn w:val="Normal"/>
    <w:uiPriority w:val="99"/>
    <w:unhideWhenUsed/>
    <w:rsid w:val="00000FD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00FD5"/>
    <w:rPr>
      <w:b/>
      <w:bCs/>
    </w:rPr>
  </w:style>
  <w:style w:type="character" w:customStyle="1" w:styleId="definition-url">
    <w:name w:val="definition-url"/>
    <w:basedOn w:val="DefaultParagraphFont"/>
    <w:rsid w:val="00A451DA"/>
  </w:style>
  <w:style w:type="table" w:styleId="TableGrid">
    <w:name w:val="Table Grid"/>
    <w:basedOn w:val="TableNormal"/>
    <w:uiPriority w:val="59"/>
    <w:rsid w:val="007208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50668">
      <w:bodyDiv w:val="1"/>
      <w:marLeft w:val="0"/>
      <w:marRight w:val="0"/>
      <w:marTop w:val="0"/>
      <w:marBottom w:val="0"/>
      <w:divBdr>
        <w:top w:val="none" w:sz="0" w:space="0" w:color="auto"/>
        <w:left w:val="none" w:sz="0" w:space="0" w:color="auto"/>
        <w:bottom w:val="none" w:sz="0" w:space="0" w:color="auto"/>
        <w:right w:val="none" w:sz="0" w:space="0" w:color="auto"/>
      </w:divBdr>
    </w:div>
    <w:div w:id="311060893">
      <w:bodyDiv w:val="1"/>
      <w:marLeft w:val="0"/>
      <w:marRight w:val="0"/>
      <w:marTop w:val="0"/>
      <w:marBottom w:val="0"/>
      <w:divBdr>
        <w:top w:val="none" w:sz="0" w:space="0" w:color="auto"/>
        <w:left w:val="none" w:sz="0" w:space="0" w:color="auto"/>
        <w:bottom w:val="none" w:sz="0" w:space="0" w:color="auto"/>
        <w:right w:val="none" w:sz="0" w:space="0" w:color="auto"/>
      </w:divBdr>
    </w:div>
    <w:div w:id="460421926">
      <w:bodyDiv w:val="1"/>
      <w:marLeft w:val="0"/>
      <w:marRight w:val="0"/>
      <w:marTop w:val="0"/>
      <w:marBottom w:val="0"/>
      <w:divBdr>
        <w:top w:val="none" w:sz="0" w:space="0" w:color="auto"/>
        <w:left w:val="none" w:sz="0" w:space="0" w:color="auto"/>
        <w:bottom w:val="none" w:sz="0" w:space="0" w:color="auto"/>
        <w:right w:val="none" w:sz="0" w:space="0" w:color="auto"/>
      </w:divBdr>
    </w:div>
    <w:div w:id="642195004">
      <w:bodyDiv w:val="1"/>
      <w:marLeft w:val="0"/>
      <w:marRight w:val="0"/>
      <w:marTop w:val="0"/>
      <w:marBottom w:val="0"/>
      <w:divBdr>
        <w:top w:val="none" w:sz="0" w:space="0" w:color="auto"/>
        <w:left w:val="none" w:sz="0" w:space="0" w:color="auto"/>
        <w:bottom w:val="none" w:sz="0" w:space="0" w:color="auto"/>
        <w:right w:val="none" w:sz="0" w:space="0" w:color="auto"/>
      </w:divBdr>
    </w:div>
    <w:div w:id="845436097">
      <w:bodyDiv w:val="1"/>
      <w:marLeft w:val="0"/>
      <w:marRight w:val="0"/>
      <w:marTop w:val="0"/>
      <w:marBottom w:val="0"/>
      <w:divBdr>
        <w:top w:val="none" w:sz="0" w:space="0" w:color="auto"/>
        <w:left w:val="none" w:sz="0" w:space="0" w:color="auto"/>
        <w:bottom w:val="none" w:sz="0" w:space="0" w:color="auto"/>
        <w:right w:val="none" w:sz="0" w:space="0" w:color="auto"/>
      </w:divBdr>
    </w:div>
    <w:div w:id="849683035">
      <w:bodyDiv w:val="1"/>
      <w:marLeft w:val="0"/>
      <w:marRight w:val="0"/>
      <w:marTop w:val="0"/>
      <w:marBottom w:val="0"/>
      <w:divBdr>
        <w:top w:val="none" w:sz="0" w:space="0" w:color="auto"/>
        <w:left w:val="none" w:sz="0" w:space="0" w:color="auto"/>
        <w:bottom w:val="none" w:sz="0" w:space="0" w:color="auto"/>
        <w:right w:val="none" w:sz="0" w:space="0" w:color="auto"/>
      </w:divBdr>
    </w:div>
    <w:div w:id="1234468403">
      <w:bodyDiv w:val="1"/>
      <w:marLeft w:val="0"/>
      <w:marRight w:val="0"/>
      <w:marTop w:val="0"/>
      <w:marBottom w:val="0"/>
      <w:divBdr>
        <w:top w:val="none" w:sz="0" w:space="0" w:color="auto"/>
        <w:left w:val="none" w:sz="0" w:space="0" w:color="auto"/>
        <w:bottom w:val="none" w:sz="0" w:space="0" w:color="auto"/>
        <w:right w:val="none" w:sz="0" w:space="0" w:color="auto"/>
      </w:divBdr>
    </w:div>
    <w:div w:id="1655570759">
      <w:bodyDiv w:val="1"/>
      <w:marLeft w:val="0"/>
      <w:marRight w:val="0"/>
      <w:marTop w:val="0"/>
      <w:marBottom w:val="0"/>
      <w:divBdr>
        <w:top w:val="none" w:sz="0" w:space="0" w:color="auto"/>
        <w:left w:val="none" w:sz="0" w:space="0" w:color="auto"/>
        <w:bottom w:val="none" w:sz="0" w:space="0" w:color="auto"/>
        <w:right w:val="none" w:sz="0" w:space="0" w:color="auto"/>
      </w:divBdr>
    </w:div>
    <w:div w:id="1799834468">
      <w:bodyDiv w:val="1"/>
      <w:marLeft w:val="0"/>
      <w:marRight w:val="0"/>
      <w:marTop w:val="0"/>
      <w:marBottom w:val="0"/>
      <w:divBdr>
        <w:top w:val="none" w:sz="0" w:space="0" w:color="auto"/>
        <w:left w:val="none" w:sz="0" w:space="0" w:color="auto"/>
        <w:bottom w:val="none" w:sz="0" w:space="0" w:color="auto"/>
        <w:right w:val="none" w:sz="0" w:space="0" w:color="auto"/>
      </w:divBdr>
    </w:div>
    <w:div w:id="199224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Author>
      <b:Author>
        <b:NameList>
          <b:Person>
            <b:Last>Loughran</b:Last>
          </b:Person>
        </b:NameList>
      </b:Author>
    </b:Author>
    <b:Year>2011</b:Year>
    <b:RefOrder>2</b:RefOrder>
  </b:Source>
  <b:Source>
    <b:Tag>Ver82</b:Tag>
    <b:SourceType>JournalArticle</b:SourceType>
    <b:Guid>{D018C1D9-40F8-4136-BF08-5F3327310FEC}</b:Guid>
    <b:Author>
      <b:Author>
        <b:NameList>
          <b:Person>
            <b:Last>Verrecchia</b:Last>
            <b:First>R.E</b:First>
          </b:Person>
        </b:NameList>
      </b:Author>
    </b:Author>
    <b:Title>models of FA</b:Title>
    <b:Year>1982</b:Year>
    <b:RefOrder>6</b:RefOrder>
  </b:Source>
  <b:Source>
    <b:Tag>Inn90</b:Tag>
    <b:SourceType>JournalArticle</b:SourceType>
    <b:Guid>{ED913524-A847-481D-94E5-C225F48CFF9A}</b:Guid>
    <b:Author>
      <b:Author>
        <b:NameList>
          <b:Person>
            <b:Last>Innes</b:Last>
            <b:First>J.</b:First>
            <b:Middle>and Mitchell, F.,</b:Middle>
          </b:Person>
        </b:NameList>
      </b:Author>
    </b:Author>
    <b:Title>Techniques of MA</b:Title>
    <b:Year>1990</b:Year>
    <b:RefOrder>4</b:RefOrder>
  </b:Source>
  <b:Source>
    <b:Tag>Don06</b:Tag>
    <b:SourceType>JournalArticle</b:SourceType>
    <b:Guid>{D04E286A-1651-4DB2-BF76-8A742FA84F67}</b:Guid>
    <b:Author>
      <b:Author>
        <b:NameList>
          <b:Person>
            <b:Last>Debelak</b:Last>
            <b:First>Don</b:First>
          </b:Person>
        </b:NameList>
      </b:Author>
    </b:Author>
    <b:Title>Bsiness Models</b:Title>
    <b:Year>2006</b:Year>
    <b:RefOrder>1</b:RefOrder>
  </b:Source>
  <b:Source>
    <b:Tag>Dal14</b:Tag>
    <b:SourceType>JournalArticle</b:SourceType>
    <b:Guid>{242EAC78-6DD7-42DD-8442-3436B80E40C8}</b:Guid>
    <b:Author>
      <b:Author>
        <b:NameList>
          <b:Person>
            <b:Last>Dalla Via</b:Last>
            <b:First>N.</b:First>
            <b:Middle>and Perego</b:Middle>
          </b:Person>
        </b:NameList>
      </b:Author>
    </b:Author>
    <b:Title>cost behaviour</b:Title>
    <b:Year>2014</b:Year>
    <b:RefOrder>5</b:RefOrder>
  </b:Source>
  <b:Source>
    <b:Tag>Bri95</b:Tag>
    <b:SourceType>JournalArticle</b:SourceType>
    <b:Guid>{3D7C74BC-CB7A-4D96-B683-4A941C7A17DE}</b:Guid>
    <b:Author>
      <b:Author>
        <b:NameList>
          <b:Person>
            <b:Last>Brief</b:Last>
            <b:First>R.P.,</b:First>
          </b:Person>
        </b:NameList>
      </b:Author>
    </b:Author>
    <b:Title>revenure and capital expenditure</b:Title>
    <b:Year>1995</b:Year>
    <b:RefOrder>3</b:RefOrder>
  </b:Source>
  <b:Source>
    <b:Tag>nan</b:Tag>
    <b:SourceType>JournalArticle</b:SourceType>
    <b:Guid>{4487A869-13D2-4C1E-8516-F701B2A3B645}</b:Guid>
    <b:Author>
      <b:Author>
        <b:Corporate>nandita kasyup</b:Corporate>
      </b:Author>
    </b:Author>
    <b:RefOrder>7</b:RefOrder>
  </b:Source>
</b:Sources>
</file>

<file path=customXml/itemProps1.xml><?xml version="1.0" encoding="utf-8"?>
<ds:datastoreItem xmlns:ds="http://schemas.openxmlformats.org/officeDocument/2006/customXml" ds:itemID="{81E6163E-A0A5-41C9-BC05-94A62ACDD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Pages>
  <Words>2789</Words>
  <Characters>15900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creator>Sorin Haghiac</dc:creator>
  <cp:lastModifiedBy>Sorin Haghiac (1818299)</cp:lastModifiedBy>
  <cp:revision>68</cp:revision>
  <dcterms:created xsi:type="dcterms:W3CDTF">2019-08-26T05:25:00Z</dcterms:created>
  <dcterms:modified xsi:type="dcterms:W3CDTF">2019-08-27T06:32:00Z</dcterms:modified>
</cp:coreProperties>
</file>