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6E18B" w14:textId="77777777" w:rsidR="00BD090C" w:rsidRDefault="00E26B35">
      <w:pPr>
        <w:pStyle w:val="Title1"/>
      </w:pPr>
      <w:r>
        <w:rPr>
          <w:rStyle w:val="EmphasizeItalicize"/>
        </w:rPr>
        <w:t>The First 1000 Days- Stephanie Rees 2100655- ECEY4005</w:t>
      </w:r>
    </w:p>
    <w:p w14:paraId="3447627F" w14:textId="77777777" w:rsidR="00BD090C" w:rsidRDefault="00E26B35">
      <w:pPr>
        <w:pStyle w:val="Normal1"/>
      </w:pPr>
      <w:r>
        <w:rPr>
          <w:rStyle w:val="Strong1"/>
        </w:rPr>
        <w:t xml:space="preserve">Introduction </w:t>
      </w:r>
    </w:p>
    <w:p w14:paraId="4ADD93C4" w14:textId="77777777" w:rsidR="00BF3B15" w:rsidRPr="00BF3B15"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The first 1000 days identifies the time from the start of the pregnancy to a child's second birthday. This is a period that evidence  which  shows us plays a vital role in whether children grow up happy, healthy and well adjusted.  (New Parent Support (NPS) (n.d.).</w:t>
      </w:r>
    </w:p>
    <w:p w14:paraId="317AAA89" w14:textId="77777777" w:rsidR="00BF3B15" w:rsidRPr="00BF3B15"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The first 1000 days are a tremendous and enormous time, how well are poorly mums and children are nourished and cared for during this time can have a profound </w:t>
      </w:r>
      <w:proofErr w:type="spellStart"/>
      <w:r w:rsidRPr="00BF3B15">
        <w:rPr>
          <w:rFonts w:ascii="Verdana" w:eastAsia="Times New Roman" w:hAnsi="Verdana" w:cs="Times New Roman"/>
          <w:color w:val="333333"/>
          <w:sz w:val="19"/>
          <w:szCs w:val="19"/>
        </w:rPr>
        <w:t>impcat</w:t>
      </w:r>
      <w:proofErr w:type="spellEnd"/>
      <w:r w:rsidRPr="00BF3B15">
        <w:rPr>
          <w:rFonts w:ascii="Verdana" w:eastAsia="Times New Roman" w:hAnsi="Verdana" w:cs="Times New Roman"/>
          <w:color w:val="333333"/>
          <w:sz w:val="19"/>
          <w:szCs w:val="19"/>
        </w:rPr>
        <w:t xml:space="preserve"> on a child's ability to grow learn and thrive. this is because the first 1000 days is when a child's brain begins to grow and develop and when the foundations for their lifelong health are built.</w:t>
      </w:r>
    </w:p>
    <w:p w14:paraId="22228C5B" w14:textId="77777777" w:rsidR="00BD090C" w:rsidRDefault="00E26B35">
      <w:pPr>
        <w:pStyle w:val="Heading1"/>
      </w:pPr>
      <w:r>
        <w:t xml:space="preserve">Pregnancy </w:t>
      </w:r>
    </w:p>
    <w:p w14:paraId="226F445F" w14:textId="77777777" w:rsidR="00BD090C" w:rsidRDefault="00E26B35">
      <w:pPr>
        <w:jc w:val="center"/>
      </w:pPr>
      <w:r>
        <w:rPr>
          <w:noProof/>
        </w:rPr>
        <w:drawing>
          <wp:inline distT="0" distB="0" distL="0" distR="0" wp14:anchorId="05B1D08A" wp14:editId="1199E95F">
            <wp:extent cx="5943600" cy="3970139"/>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5943600" cy="3970139"/>
                    </a:xfrm>
                    <a:prstGeom prst="rect">
                      <a:avLst/>
                    </a:prstGeom>
                  </pic:spPr>
                </pic:pic>
              </a:graphicData>
            </a:graphic>
          </wp:inline>
        </w:drawing>
      </w:r>
    </w:p>
    <w:p w14:paraId="0AAB2C57" w14:textId="77777777" w:rsidR="00BF3B15" w:rsidRPr="00BF3B15"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Good nutrition during the first 1,000 days provides the building blocks for healthy brain development.</w:t>
      </w:r>
    </w:p>
    <w:p w14:paraId="6081040F" w14:textId="0BE611D3" w:rsidR="00BF3B15" w:rsidRPr="00BF3B15"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During the 1,000 days the brain can grow very quickly than any other time om a person's life. nutrition provides the fuel that drives much of the brain growth and development. Beginning early in pregnancy and </w:t>
      </w:r>
      <w:proofErr w:type="spellStart"/>
      <w:r w:rsidRPr="00BF3B15">
        <w:rPr>
          <w:rFonts w:ascii="Verdana" w:eastAsia="Times New Roman" w:hAnsi="Verdana" w:cs="Times New Roman"/>
          <w:color w:val="333333"/>
          <w:sz w:val="19"/>
          <w:szCs w:val="19"/>
        </w:rPr>
        <w:t>throught</w:t>
      </w:r>
      <w:proofErr w:type="spellEnd"/>
      <w:r w:rsidRPr="00BF3B15">
        <w:rPr>
          <w:rFonts w:ascii="Verdana" w:eastAsia="Times New Roman" w:hAnsi="Verdana" w:cs="Times New Roman"/>
          <w:color w:val="333333"/>
          <w:sz w:val="19"/>
          <w:szCs w:val="19"/>
        </w:rPr>
        <w:t xml:space="preserve"> their childhood, nutrition provides the building blocks for a </w:t>
      </w:r>
      <w:r w:rsidRPr="00BF3B15">
        <w:rPr>
          <w:rFonts w:ascii="Verdana" w:eastAsia="Times New Roman" w:hAnsi="Verdana" w:cs="Times New Roman"/>
          <w:color w:val="333333"/>
          <w:sz w:val="19"/>
          <w:szCs w:val="19"/>
        </w:rPr>
        <w:lastRenderedPageBreak/>
        <w:t xml:space="preserve">child's cognitive ability, motor skills and socio- emotional development, </w:t>
      </w:r>
      <w:proofErr w:type="spellStart"/>
      <w:r w:rsidRPr="00BF3B15">
        <w:rPr>
          <w:rFonts w:ascii="Verdana" w:eastAsia="Times New Roman" w:hAnsi="Verdana" w:cs="Times New Roman"/>
          <w:color w:val="333333"/>
          <w:sz w:val="19"/>
          <w:szCs w:val="19"/>
        </w:rPr>
        <w:t>whoch</w:t>
      </w:r>
      <w:proofErr w:type="spellEnd"/>
      <w:r w:rsidRPr="00BF3B15">
        <w:rPr>
          <w:rFonts w:ascii="Verdana" w:eastAsia="Times New Roman" w:hAnsi="Verdana" w:cs="Times New Roman"/>
          <w:color w:val="333333"/>
          <w:sz w:val="19"/>
          <w:szCs w:val="19"/>
        </w:rPr>
        <w:t xml:space="preserve"> in turn impacts her future success in school or opportunities later in life. </w:t>
      </w:r>
    </w:p>
    <w:p w14:paraId="5085A783" w14:textId="77777777" w:rsidR="00BF3B15" w:rsidRPr="00BF3B15"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 xml:space="preserve">As Barnardo’s told us: When a baby’s development falls behind the norm during the first year of life, for instance, it is much more likely that they will fall even further behind in subsequent years than catch up with those who have had a better start. </w:t>
      </w:r>
    </w:p>
    <w:p w14:paraId="144B7333" w14:textId="3278344B" w:rsidR="00F74B3A" w:rsidRDefault="00BF3B15" w:rsidP="00BF3B15">
      <w:pPr>
        <w:pStyle w:val="Normal1"/>
        <w:rPr>
          <w:rFonts w:ascii="Verdana" w:eastAsia="Times New Roman" w:hAnsi="Verdana" w:cs="Times New Roman"/>
          <w:color w:val="333333"/>
          <w:sz w:val="19"/>
          <w:szCs w:val="19"/>
        </w:rPr>
      </w:pPr>
      <w:r w:rsidRPr="00BF3B15">
        <w:rPr>
          <w:rFonts w:ascii="Verdana" w:eastAsia="Times New Roman" w:hAnsi="Verdana" w:cs="Times New Roman"/>
          <w:color w:val="333333"/>
          <w:sz w:val="19"/>
          <w:szCs w:val="19"/>
        </w:rPr>
        <w:t>With support, it is possible to rebuild the brain properly and put the children back on a course of a healthy development, but doing it is very challenging. Sir Michaels Marmot’s review of health inequalities in 2010 stressed that ‘what happens in these early years, starting in the womb, has lifelong effects’</w:t>
      </w:r>
    </w:p>
    <w:p w14:paraId="69BE9757" w14:textId="14468187" w:rsidR="00F74B3A" w:rsidRDefault="00F74B3A" w:rsidP="00F74B3A">
      <w:pPr>
        <w:pStyle w:val="Normal1"/>
        <w:rPr>
          <w:rFonts w:ascii="Verdana" w:eastAsia="Times New Roman" w:hAnsi="Verdana" w:cs="Times New Roman"/>
          <w:color w:val="333333"/>
          <w:sz w:val="19"/>
          <w:szCs w:val="19"/>
        </w:rPr>
      </w:pPr>
    </w:p>
    <w:p w14:paraId="488FE8FA" w14:textId="4DD81775" w:rsidR="00BF3B15" w:rsidRPr="0065215A" w:rsidRDefault="00BF3B15" w:rsidP="00F74B3A">
      <w:pPr>
        <w:pStyle w:val="Normal1"/>
        <w:rPr>
          <w:rFonts w:ascii="Verdana" w:eastAsia="Times New Roman" w:hAnsi="Verdana" w:cs="Times New Roman"/>
          <w:b/>
          <w:bCs/>
          <w:color w:val="333333"/>
          <w:sz w:val="19"/>
          <w:szCs w:val="19"/>
        </w:rPr>
      </w:pPr>
      <w:r w:rsidRPr="0065215A">
        <w:rPr>
          <w:rFonts w:ascii="Verdana" w:eastAsia="Times New Roman" w:hAnsi="Verdana" w:cs="Times New Roman"/>
          <w:b/>
          <w:bCs/>
          <w:color w:val="333333"/>
          <w:sz w:val="19"/>
          <w:szCs w:val="19"/>
        </w:rPr>
        <w:t xml:space="preserve">Holistic Play </w:t>
      </w:r>
    </w:p>
    <w:p w14:paraId="7608C2BC" w14:textId="61B33126" w:rsidR="00DB352A" w:rsidRDefault="00DB352A"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The holistic Development in EYFS is an approach to learning that emphasises the importance of the physical, emotional psychological well-being of children </w:t>
      </w:r>
      <w:r w:rsidR="0019197A">
        <w:rPr>
          <w:rFonts w:ascii="Verdana" w:eastAsia="Times New Roman" w:hAnsi="Verdana" w:cs="Times New Roman"/>
          <w:color w:val="333333"/>
          <w:sz w:val="19"/>
          <w:szCs w:val="19"/>
        </w:rPr>
        <w:t xml:space="preserve">especially ion early childhood. This can help children to connect with the world around them  and learn in a way that differs from the </w:t>
      </w:r>
      <w:proofErr w:type="spellStart"/>
      <w:r w:rsidR="0019197A">
        <w:rPr>
          <w:rFonts w:ascii="Verdana" w:eastAsia="Times New Roman" w:hAnsi="Verdana" w:cs="Times New Roman"/>
          <w:color w:val="333333"/>
          <w:sz w:val="19"/>
          <w:szCs w:val="19"/>
        </w:rPr>
        <w:t>convetional</w:t>
      </w:r>
      <w:proofErr w:type="spellEnd"/>
      <w:r w:rsidR="0019197A">
        <w:rPr>
          <w:rFonts w:ascii="Verdana" w:eastAsia="Times New Roman" w:hAnsi="Verdana" w:cs="Times New Roman"/>
          <w:color w:val="333333"/>
          <w:sz w:val="19"/>
          <w:szCs w:val="19"/>
        </w:rPr>
        <w:t xml:space="preserve"> form of schooling that many people choose to adopt.</w:t>
      </w:r>
    </w:p>
    <w:p w14:paraId="32715EF0" w14:textId="14E3C518" w:rsidR="0019197A" w:rsidRDefault="0019197A"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What is Holistic Development in the Early Years?</w:t>
      </w:r>
    </w:p>
    <w:p w14:paraId="010CD987" w14:textId="21548D2E" w:rsidR="0019197A" w:rsidRDefault="0019197A" w:rsidP="00F74B3A">
      <w:pPr>
        <w:pStyle w:val="Normal1"/>
        <w:rPr>
          <w:rFonts w:ascii="Verdana" w:eastAsia="Times New Roman" w:hAnsi="Verdana" w:cs="Times New Roman"/>
          <w:color w:val="333333"/>
          <w:sz w:val="19"/>
          <w:szCs w:val="19"/>
        </w:rPr>
      </w:pPr>
      <w:proofErr w:type="spellStart"/>
      <w:r>
        <w:rPr>
          <w:rFonts w:ascii="Verdana" w:eastAsia="Times New Roman" w:hAnsi="Verdana" w:cs="Times New Roman"/>
          <w:color w:val="333333"/>
          <w:sz w:val="19"/>
          <w:szCs w:val="19"/>
        </w:rPr>
        <w:t>Holistc</w:t>
      </w:r>
      <w:proofErr w:type="spellEnd"/>
      <w:r>
        <w:rPr>
          <w:rFonts w:ascii="Verdana" w:eastAsia="Times New Roman" w:hAnsi="Verdana" w:cs="Times New Roman"/>
          <w:color w:val="333333"/>
          <w:sz w:val="19"/>
          <w:szCs w:val="19"/>
        </w:rPr>
        <w:t xml:space="preserve"> development in the Early Years can recognise the </w:t>
      </w:r>
      <w:proofErr w:type="spellStart"/>
      <w:r>
        <w:rPr>
          <w:rFonts w:ascii="Verdana" w:eastAsia="Times New Roman" w:hAnsi="Verdana" w:cs="Times New Roman"/>
          <w:color w:val="333333"/>
          <w:sz w:val="19"/>
          <w:szCs w:val="19"/>
        </w:rPr>
        <w:t>connectedess</w:t>
      </w:r>
      <w:proofErr w:type="spellEnd"/>
      <w:r>
        <w:rPr>
          <w:rFonts w:ascii="Verdana" w:eastAsia="Times New Roman" w:hAnsi="Verdana" w:cs="Times New Roman"/>
          <w:color w:val="333333"/>
          <w:sz w:val="19"/>
          <w:szCs w:val="19"/>
        </w:rPr>
        <w:t xml:space="preserve"> of mind, body and </w:t>
      </w:r>
      <w:proofErr w:type="spellStart"/>
      <w:r>
        <w:rPr>
          <w:rFonts w:ascii="Verdana" w:eastAsia="Times New Roman" w:hAnsi="Verdana" w:cs="Times New Roman"/>
          <w:color w:val="333333"/>
          <w:sz w:val="19"/>
          <w:szCs w:val="19"/>
        </w:rPr>
        <w:t>spitrit</w:t>
      </w:r>
      <w:proofErr w:type="spellEnd"/>
      <w:r>
        <w:rPr>
          <w:rFonts w:ascii="Verdana" w:eastAsia="Times New Roman" w:hAnsi="Verdana" w:cs="Times New Roman"/>
          <w:color w:val="333333"/>
          <w:sz w:val="19"/>
          <w:szCs w:val="19"/>
        </w:rPr>
        <w:t xml:space="preserve">. When the early years practitioners take a holistic </w:t>
      </w:r>
      <w:r w:rsidR="0065215A">
        <w:rPr>
          <w:rFonts w:ascii="Verdana" w:eastAsia="Times New Roman" w:hAnsi="Verdana" w:cs="Times New Roman"/>
          <w:color w:val="333333"/>
          <w:sz w:val="19"/>
          <w:szCs w:val="19"/>
        </w:rPr>
        <w:t xml:space="preserve">approach to child development, they pay attention to the children’s physical, personal, social and emotional and spiritual wellbeing, as well as cognitive aspects of their learning. </w:t>
      </w:r>
    </w:p>
    <w:p w14:paraId="05C109D9" w14:textId="611CB345" w:rsidR="00DB352A" w:rsidRPr="0065215A" w:rsidRDefault="0065215A" w:rsidP="00DB352A">
      <w:pPr>
        <w:shd w:val="clear" w:color="auto" w:fill="FFFFFF"/>
        <w:spacing w:after="300" w:line="240" w:lineRule="auto"/>
        <w:rPr>
          <w:rFonts w:ascii="Verdana" w:eastAsia="Times New Roman" w:hAnsi="Verdana" w:cs="Arial"/>
          <w:color w:val="333333"/>
          <w:sz w:val="19"/>
          <w:szCs w:val="19"/>
        </w:rPr>
      </w:pPr>
      <w:r w:rsidRPr="0065215A">
        <w:rPr>
          <w:rFonts w:ascii="Verdana" w:eastAsia="Times New Roman" w:hAnsi="Verdana" w:cs="Arial"/>
          <w:color w:val="333333"/>
          <w:sz w:val="19"/>
          <w:szCs w:val="19"/>
        </w:rPr>
        <w:t xml:space="preserve">Holistic development approach in the early years is important when planning and assessing the needs of the child. </w:t>
      </w:r>
    </w:p>
    <w:p w14:paraId="251641CC" w14:textId="4917D28F" w:rsidR="0065215A" w:rsidRPr="00DB352A" w:rsidRDefault="0065215A" w:rsidP="00DB352A">
      <w:pPr>
        <w:shd w:val="clear" w:color="auto" w:fill="FFFFFF"/>
        <w:spacing w:after="300" w:line="240" w:lineRule="auto"/>
        <w:rPr>
          <w:rFonts w:ascii="Verdana" w:eastAsia="Times New Roman" w:hAnsi="Verdana" w:cs="Arial"/>
          <w:color w:val="333333"/>
          <w:sz w:val="19"/>
          <w:szCs w:val="19"/>
        </w:rPr>
      </w:pPr>
      <w:r w:rsidRPr="0065215A">
        <w:rPr>
          <w:rFonts w:ascii="Verdana" w:eastAsia="Times New Roman" w:hAnsi="Verdana" w:cs="Arial"/>
          <w:color w:val="333333"/>
          <w:sz w:val="19"/>
          <w:szCs w:val="19"/>
        </w:rPr>
        <w:t xml:space="preserve">This allows you to assess the child as an individual and understand what they have achieved, and what they have not achieved, by looking at their developmental areas link up and how progress in one area can affect progress in another. </w:t>
      </w:r>
    </w:p>
    <w:p w14:paraId="57A57643" w14:textId="3C4BCEB6" w:rsidR="00F74B3A" w:rsidRDefault="00BC0A1F"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There are five aspects of Holistic Development in the Early Years are:</w:t>
      </w:r>
    </w:p>
    <w:p w14:paraId="4345F5F5" w14:textId="52754A6F" w:rsidR="00BC0A1F" w:rsidRDefault="00BC0A1F" w:rsidP="00BC0A1F">
      <w:pPr>
        <w:pStyle w:val="Normal1"/>
        <w:numPr>
          <w:ilvl w:val="0"/>
          <w:numId w:val="2"/>
        </w:numPr>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Physical </w:t>
      </w:r>
    </w:p>
    <w:p w14:paraId="78B56DAC" w14:textId="0E0148CD" w:rsidR="00BC0A1F" w:rsidRDefault="00BC0A1F" w:rsidP="00BC0A1F">
      <w:pPr>
        <w:pStyle w:val="Normal1"/>
        <w:numPr>
          <w:ilvl w:val="0"/>
          <w:numId w:val="2"/>
        </w:numPr>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Emotional </w:t>
      </w:r>
    </w:p>
    <w:p w14:paraId="62528BA1" w14:textId="294EAE68" w:rsidR="00BC0A1F" w:rsidRDefault="00BC0A1F" w:rsidP="00BC0A1F">
      <w:pPr>
        <w:pStyle w:val="Normal1"/>
        <w:numPr>
          <w:ilvl w:val="0"/>
          <w:numId w:val="2"/>
        </w:numPr>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Social </w:t>
      </w:r>
    </w:p>
    <w:p w14:paraId="2A5A512A" w14:textId="5DBC9B69" w:rsidR="00BC0A1F" w:rsidRDefault="00BC0A1F" w:rsidP="00F74B3A">
      <w:pPr>
        <w:pStyle w:val="Normal1"/>
        <w:numPr>
          <w:ilvl w:val="0"/>
          <w:numId w:val="2"/>
        </w:numPr>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Spiritual </w:t>
      </w:r>
    </w:p>
    <w:p w14:paraId="27A2FE03" w14:textId="3A1FE8AC" w:rsidR="00BC0A1F" w:rsidRPr="00BC0A1F" w:rsidRDefault="00BC0A1F" w:rsidP="00F74B3A">
      <w:pPr>
        <w:pStyle w:val="Normal1"/>
        <w:numPr>
          <w:ilvl w:val="0"/>
          <w:numId w:val="2"/>
        </w:numPr>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Intellectual </w:t>
      </w:r>
    </w:p>
    <w:p w14:paraId="5F2C9A61" w14:textId="3C579649" w:rsidR="00F74B3A" w:rsidRDefault="00567A6C"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How can we support a child’s holistic development in the early years?</w:t>
      </w:r>
    </w:p>
    <w:p w14:paraId="072D3D33" w14:textId="00873EE1" w:rsidR="00567A6C" w:rsidRDefault="00567A6C"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Holistic Development in the early years allows you to an activity that a child </w:t>
      </w:r>
      <w:proofErr w:type="spellStart"/>
      <w:r>
        <w:rPr>
          <w:rFonts w:ascii="Verdana" w:eastAsia="Times New Roman" w:hAnsi="Verdana" w:cs="Times New Roman"/>
          <w:color w:val="333333"/>
          <w:sz w:val="19"/>
          <w:szCs w:val="19"/>
        </w:rPr>
        <w:t>ejoys</w:t>
      </w:r>
      <w:proofErr w:type="spellEnd"/>
      <w:r>
        <w:rPr>
          <w:rFonts w:ascii="Verdana" w:eastAsia="Times New Roman" w:hAnsi="Verdana" w:cs="Times New Roman"/>
          <w:color w:val="333333"/>
          <w:sz w:val="19"/>
          <w:szCs w:val="19"/>
        </w:rPr>
        <w:t xml:space="preserve"> and turns into a learning opportunity. You should always create </w:t>
      </w:r>
      <w:r w:rsidR="00102C4A">
        <w:rPr>
          <w:rFonts w:ascii="Verdana" w:eastAsia="Times New Roman" w:hAnsi="Verdana" w:cs="Times New Roman"/>
          <w:color w:val="333333"/>
          <w:sz w:val="19"/>
          <w:szCs w:val="19"/>
        </w:rPr>
        <w:t xml:space="preserve">a comfortable and safe environment for children to connect and be themselves in and make individuals small groups and space for some creative play. </w:t>
      </w:r>
    </w:p>
    <w:p w14:paraId="148B1080" w14:textId="0989D72F" w:rsidR="00F74B3A" w:rsidRDefault="00102C4A"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Why not use colourful classroom  area signs for early years to brighten up your classroom and add a splash of colour to your setting? Create some interest and corners that individual children and small groups like to play in. </w:t>
      </w:r>
    </w:p>
    <w:p w14:paraId="0810EBD6" w14:textId="667585FD" w:rsidR="00102C4A" w:rsidRDefault="00102C4A"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lastRenderedPageBreak/>
        <w:t xml:space="preserve">Here is an example of areas you can have for the early years </w:t>
      </w:r>
    </w:p>
    <w:p w14:paraId="45A23006" w14:textId="04490FD2" w:rsidR="00102C4A" w:rsidRDefault="00102C4A" w:rsidP="00F74B3A">
      <w:pPr>
        <w:pStyle w:val="Normal1"/>
        <w:rPr>
          <w:rFonts w:ascii="Verdana" w:eastAsia="Times New Roman" w:hAnsi="Verdana" w:cs="Times New Roman"/>
          <w:color w:val="333333"/>
          <w:sz w:val="19"/>
          <w:szCs w:val="19"/>
        </w:rPr>
      </w:pPr>
      <w:r>
        <w:rPr>
          <w:noProof/>
        </w:rPr>
        <w:drawing>
          <wp:inline distT="0" distB="0" distL="0" distR="0" wp14:anchorId="5DB8D290" wp14:editId="78359590">
            <wp:extent cx="5943600" cy="2971800"/>
            <wp:effectExtent l="0" t="0" r="0" b="0"/>
            <wp:docPr id="2" name="Picture 2" descr="EYFS Classroom Area 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YFS Classroom Area Sig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01F08DAF" w14:textId="568869C3" w:rsidR="00DE5772" w:rsidRDefault="00DE5772"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w:t>
      </w:r>
      <w:r w:rsidR="00AF730A">
        <w:rPr>
          <w:rFonts w:ascii="Verdana" w:eastAsia="Times New Roman" w:hAnsi="Verdana" w:cs="Times New Roman"/>
          <w:color w:val="333333"/>
          <w:sz w:val="19"/>
          <w:szCs w:val="19"/>
        </w:rPr>
        <w:t xml:space="preserve">source, Twinkl classroom </w:t>
      </w:r>
      <w:r w:rsidR="000B0990">
        <w:rPr>
          <w:rFonts w:ascii="Verdana" w:eastAsia="Times New Roman" w:hAnsi="Verdana" w:cs="Times New Roman"/>
          <w:color w:val="333333"/>
          <w:sz w:val="19"/>
          <w:szCs w:val="19"/>
        </w:rPr>
        <w:t>areas</w:t>
      </w:r>
      <w:r w:rsidR="00AF730A">
        <w:rPr>
          <w:rFonts w:ascii="Verdana" w:eastAsia="Times New Roman" w:hAnsi="Verdana" w:cs="Times New Roman"/>
          <w:color w:val="333333"/>
          <w:sz w:val="19"/>
          <w:szCs w:val="19"/>
        </w:rPr>
        <w:t xml:space="preserve"> </w:t>
      </w:r>
      <w:r w:rsidR="000B0990">
        <w:rPr>
          <w:rFonts w:ascii="Verdana" w:eastAsia="Times New Roman" w:hAnsi="Verdana" w:cs="Times New Roman"/>
          <w:color w:val="333333"/>
          <w:sz w:val="19"/>
          <w:szCs w:val="19"/>
        </w:rPr>
        <w:t xml:space="preserve">01.01.22) </w:t>
      </w:r>
    </w:p>
    <w:p w14:paraId="04DE54D5" w14:textId="06916E37" w:rsidR="000B0990" w:rsidRDefault="000B0990"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What is an example of Holistic Development in the Early Years?</w:t>
      </w:r>
    </w:p>
    <w:p w14:paraId="143DF984" w14:textId="11B8BC7C" w:rsidR="000B0990" w:rsidRDefault="006F4C3E"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Babies and young children can learn and develop holistically which mean that many areas develop all at the same time and usually can happen during one activity. </w:t>
      </w:r>
    </w:p>
    <w:p w14:paraId="77239951" w14:textId="4680E39A" w:rsidR="006F4C3E" w:rsidRDefault="006F4C3E"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For an example a child can use a spoon that will means it will meet the physical need, which then leads to greater independence and can increase self-esteem which meets emotional needs. </w:t>
      </w:r>
    </w:p>
    <w:p w14:paraId="59A86A1A" w14:textId="0B93968C" w:rsidR="006F4C3E" w:rsidRDefault="006F4C3E"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A holistic development approach will allow early years practitioners to plan for future activities involving the child, this will help their overall learning and development and their wellbeing. </w:t>
      </w:r>
    </w:p>
    <w:p w14:paraId="380320F2" w14:textId="62BEA483" w:rsidR="006F4C3E" w:rsidRDefault="006F4C3E"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What are the </w:t>
      </w:r>
      <w:proofErr w:type="spellStart"/>
      <w:r>
        <w:rPr>
          <w:rFonts w:ascii="Verdana" w:eastAsia="Times New Roman" w:hAnsi="Verdana" w:cs="Times New Roman"/>
          <w:color w:val="333333"/>
          <w:sz w:val="19"/>
          <w:szCs w:val="19"/>
        </w:rPr>
        <w:t>benefis</w:t>
      </w:r>
      <w:proofErr w:type="spellEnd"/>
      <w:r>
        <w:rPr>
          <w:rFonts w:ascii="Verdana" w:eastAsia="Times New Roman" w:hAnsi="Verdana" w:cs="Times New Roman"/>
          <w:color w:val="333333"/>
          <w:sz w:val="19"/>
          <w:szCs w:val="19"/>
        </w:rPr>
        <w:t xml:space="preserve"> of holistic development in the early years?</w:t>
      </w:r>
    </w:p>
    <w:p w14:paraId="46BA1439" w14:textId="1A850DB2" w:rsidR="006F4C3E" w:rsidRDefault="006F4C3E"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The biggest benefits of taking a holistic development approach isn’t just about the child’s men</w:t>
      </w:r>
      <w:r w:rsidR="004D5BB9">
        <w:rPr>
          <w:rFonts w:ascii="Verdana" w:eastAsia="Times New Roman" w:hAnsi="Verdana" w:cs="Times New Roman"/>
          <w:color w:val="333333"/>
          <w:sz w:val="19"/>
          <w:szCs w:val="19"/>
        </w:rPr>
        <w:t xml:space="preserve">tal growth its also about places and importance of their </w:t>
      </w:r>
      <w:r w:rsidR="00AF730A">
        <w:rPr>
          <w:rFonts w:ascii="Verdana" w:eastAsia="Times New Roman" w:hAnsi="Verdana" w:cs="Times New Roman"/>
          <w:color w:val="333333"/>
          <w:sz w:val="19"/>
          <w:szCs w:val="19"/>
        </w:rPr>
        <w:t xml:space="preserve">psychological social and emotional growth as well. </w:t>
      </w:r>
    </w:p>
    <w:p w14:paraId="7EE40CC0" w14:textId="731ABDB6" w:rsidR="000B0990" w:rsidRPr="00661B95" w:rsidRDefault="00AF730A" w:rsidP="000B0990">
      <w:pPr>
        <w:pStyle w:val="NormalWeb"/>
        <w:shd w:val="clear" w:color="auto" w:fill="FFFFFF"/>
        <w:spacing w:before="0" w:beforeAutospacing="0" w:after="300" w:afterAutospacing="0"/>
        <w:rPr>
          <w:rFonts w:ascii="Verdana" w:hAnsi="Verdana" w:cs="Arial"/>
          <w:color w:val="333333"/>
          <w:sz w:val="19"/>
          <w:szCs w:val="19"/>
        </w:rPr>
      </w:pPr>
      <w:r w:rsidRPr="00661B95">
        <w:rPr>
          <w:rFonts w:ascii="Verdana" w:hAnsi="Verdana" w:cs="Arial"/>
          <w:color w:val="333333"/>
          <w:sz w:val="19"/>
          <w:szCs w:val="19"/>
        </w:rPr>
        <w:t xml:space="preserve">This results in a child who has developed better in communication and social skills, and built greater confidence in </w:t>
      </w:r>
      <w:proofErr w:type="spellStart"/>
      <w:r w:rsidRPr="00661B95">
        <w:rPr>
          <w:rFonts w:ascii="Verdana" w:hAnsi="Verdana" w:cs="Arial"/>
          <w:color w:val="333333"/>
          <w:sz w:val="19"/>
          <w:szCs w:val="19"/>
        </w:rPr>
        <w:t>them selves</w:t>
      </w:r>
      <w:proofErr w:type="spellEnd"/>
      <w:r w:rsidRPr="00661B95">
        <w:rPr>
          <w:rFonts w:ascii="Verdana" w:hAnsi="Verdana" w:cs="Arial"/>
          <w:color w:val="333333"/>
          <w:sz w:val="19"/>
          <w:szCs w:val="19"/>
        </w:rPr>
        <w:t xml:space="preserve">. </w:t>
      </w:r>
    </w:p>
    <w:p w14:paraId="63ECEBA5" w14:textId="74F7B084" w:rsidR="00AF730A" w:rsidRPr="00661B95" w:rsidRDefault="00AF730A" w:rsidP="000B0990">
      <w:pPr>
        <w:pStyle w:val="NormalWeb"/>
        <w:shd w:val="clear" w:color="auto" w:fill="FFFFFF"/>
        <w:spacing w:before="0" w:beforeAutospacing="0" w:after="300" w:afterAutospacing="0"/>
        <w:rPr>
          <w:rFonts w:ascii="Verdana" w:hAnsi="Verdana" w:cs="Arial"/>
          <w:color w:val="333333"/>
          <w:sz w:val="19"/>
          <w:szCs w:val="19"/>
        </w:rPr>
      </w:pPr>
      <w:r w:rsidRPr="00661B95">
        <w:rPr>
          <w:rFonts w:ascii="Verdana" w:hAnsi="Verdana" w:cs="Arial"/>
          <w:color w:val="333333"/>
          <w:sz w:val="19"/>
          <w:szCs w:val="19"/>
        </w:rPr>
        <w:t xml:space="preserve">They can feel very good about learning and challenging themselves in a certain subject because they associate positives responses to learning. </w:t>
      </w:r>
    </w:p>
    <w:p w14:paraId="5D3BAFFD" w14:textId="2E8AB39A" w:rsidR="00AF730A" w:rsidRDefault="00AF730A" w:rsidP="000B0990">
      <w:pPr>
        <w:pStyle w:val="NormalWeb"/>
        <w:shd w:val="clear" w:color="auto" w:fill="FFFFFF"/>
        <w:spacing w:before="0" w:beforeAutospacing="0" w:after="300" w:afterAutospacing="0"/>
        <w:rPr>
          <w:rFonts w:ascii="Arial" w:hAnsi="Arial" w:cs="Arial"/>
          <w:color w:val="333333"/>
        </w:rPr>
      </w:pPr>
    </w:p>
    <w:p w14:paraId="360D2B64" w14:textId="77777777" w:rsidR="000B0990" w:rsidRDefault="000B0990" w:rsidP="00F74B3A">
      <w:pPr>
        <w:pStyle w:val="Normal1"/>
        <w:rPr>
          <w:rFonts w:ascii="Verdana" w:eastAsia="Times New Roman" w:hAnsi="Verdana" w:cs="Times New Roman"/>
          <w:color w:val="333333"/>
          <w:sz w:val="19"/>
          <w:szCs w:val="19"/>
        </w:rPr>
      </w:pPr>
    </w:p>
    <w:p w14:paraId="345C45ED" w14:textId="1CD2506D" w:rsidR="00DE5772" w:rsidRDefault="00DE5772" w:rsidP="00F74B3A">
      <w:pPr>
        <w:pStyle w:val="Normal1"/>
        <w:rPr>
          <w:rFonts w:ascii="Verdana" w:eastAsia="Times New Roman" w:hAnsi="Verdana" w:cs="Times New Roman"/>
          <w:color w:val="333333"/>
          <w:sz w:val="19"/>
          <w:szCs w:val="19"/>
        </w:rPr>
      </w:pPr>
    </w:p>
    <w:p w14:paraId="4B641D7E" w14:textId="5ACC57F1" w:rsidR="00A644D3" w:rsidRDefault="00A644D3" w:rsidP="00F74B3A">
      <w:pPr>
        <w:pStyle w:val="Normal1"/>
        <w:rPr>
          <w:rFonts w:ascii="Verdana" w:eastAsia="Times New Roman" w:hAnsi="Verdana" w:cs="Times New Roman"/>
          <w:color w:val="333333"/>
          <w:sz w:val="19"/>
          <w:szCs w:val="19"/>
        </w:rPr>
      </w:pPr>
    </w:p>
    <w:p w14:paraId="6C56AB57" w14:textId="53F80CEF" w:rsidR="00A644D3" w:rsidRDefault="00A644D3" w:rsidP="00F74B3A">
      <w:pPr>
        <w:pStyle w:val="Normal1"/>
        <w:rPr>
          <w:rFonts w:ascii="Verdana" w:eastAsia="Times New Roman" w:hAnsi="Verdana" w:cs="Times New Roman"/>
          <w:color w:val="333333"/>
          <w:sz w:val="19"/>
          <w:szCs w:val="19"/>
        </w:rPr>
      </w:pPr>
    </w:p>
    <w:p w14:paraId="6E150F0D" w14:textId="60BCDFD4" w:rsidR="00A644D3" w:rsidRDefault="00515257" w:rsidP="00F74B3A">
      <w:pPr>
        <w:pStyle w:val="Normal1"/>
        <w:rPr>
          <w:rFonts w:ascii="Verdana" w:eastAsia="Times New Roman" w:hAnsi="Verdana" w:cs="Times New Roman"/>
          <w:b/>
          <w:bCs/>
          <w:color w:val="333333"/>
          <w:sz w:val="19"/>
          <w:szCs w:val="19"/>
        </w:rPr>
      </w:pPr>
      <w:r>
        <w:rPr>
          <w:rFonts w:ascii="Verdana" w:eastAsia="Times New Roman" w:hAnsi="Verdana" w:cs="Times New Roman"/>
          <w:b/>
          <w:bCs/>
          <w:color w:val="333333"/>
          <w:sz w:val="19"/>
          <w:szCs w:val="19"/>
        </w:rPr>
        <w:lastRenderedPageBreak/>
        <w:t xml:space="preserve">Treasure Baskets </w:t>
      </w:r>
    </w:p>
    <w:p w14:paraId="10ECE04C" w14:textId="58FB1133" w:rsidR="004B3C73" w:rsidRDefault="00515257" w:rsidP="004B3C73">
      <w:pPr>
        <w:pStyle w:val="Normal1"/>
        <w:rPr>
          <w:rFonts w:ascii="Verdana" w:eastAsia="Times New Roman" w:hAnsi="Verdana" w:cs="Times New Roman"/>
          <w:color w:val="333333"/>
          <w:sz w:val="19"/>
          <w:szCs w:val="19"/>
        </w:rPr>
      </w:pPr>
      <w:r>
        <w:rPr>
          <w:noProof/>
        </w:rPr>
        <w:drawing>
          <wp:inline distT="0" distB="0" distL="0" distR="0" wp14:anchorId="23A7633B" wp14:editId="5F03CBB0">
            <wp:extent cx="2004060" cy="200406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4060" cy="2004060"/>
                    </a:xfrm>
                    <a:prstGeom prst="rect">
                      <a:avLst/>
                    </a:prstGeom>
                    <a:noFill/>
                    <a:ln>
                      <a:noFill/>
                    </a:ln>
                  </pic:spPr>
                </pic:pic>
              </a:graphicData>
            </a:graphic>
          </wp:inline>
        </w:drawing>
      </w:r>
      <w:r w:rsidR="004B3C73">
        <w:rPr>
          <w:rFonts w:ascii="Libre Franklin" w:hAnsi="Libre Franklin"/>
          <w:color w:val="000000"/>
        </w:rPr>
        <w:t>(</w:t>
      </w:r>
      <w:r w:rsidR="004B3C73">
        <w:rPr>
          <w:rFonts w:ascii="Verdana" w:eastAsia="Times New Roman" w:hAnsi="Verdana" w:cs="Times New Roman"/>
          <w:color w:val="333333"/>
          <w:sz w:val="19"/>
          <w:szCs w:val="19"/>
        </w:rPr>
        <w:t xml:space="preserve">source, </w:t>
      </w:r>
      <w:r w:rsidR="004B3C73">
        <w:rPr>
          <w:rFonts w:ascii="Verdana" w:eastAsia="Times New Roman" w:hAnsi="Verdana" w:cs="Times New Roman"/>
          <w:color w:val="333333"/>
          <w:sz w:val="19"/>
          <w:szCs w:val="19"/>
        </w:rPr>
        <w:t xml:space="preserve">early impact learning </w:t>
      </w:r>
      <w:r w:rsidR="004B3C73">
        <w:rPr>
          <w:rFonts w:ascii="Verdana" w:eastAsia="Times New Roman" w:hAnsi="Verdana" w:cs="Times New Roman"/>
          <w:color w:val="333333"/>
          <w:sz w:val="19"/>
          <w:szCs w:val="19"/>
        </w:rPr>
        <w:t xml:space="preserve"> 01.01.22) </w:t>
      </w:r>
    </w:p>
    <w:p w14:paraId="32CFAF0A" w14:textId="3B8E6AB0" w:rsidR="004B3C73" w:rsidRDefault="004B3C73" w:rsidP="004B3C73">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A treasure basket is a shallow basket that is </w:t>
      </w:r>
      <w:r w:rsidR="00C82620">
        <w:rPr>
          <w:rFonts w:ascii="Verdana" w:eastAsia="Times New Roman" w:hAnsi="Verdana" w:cs="Times New Roman"/>
          <w:color w:val="333333"/>
          <w:sz w:val="19"/>
          <w:szCs w:val="19"/>
        </w:rPr>
        <w:t xml:space="preserve">usually made of wicker but you can use any type of basket, that contains a range of random everyday objects. These items have been picked to stimulate the curiosity of babies, who can interact independently with the objects while they are sitting up. </w:t>
      </w:r>
    </w:p>
    <w:p w14:paraId="619FC2AB" w14:textId="5AFBF483" w:rsidR="0034425B" w:rsidRDefault="0034425B" w:rsidP="004B3C73">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Treasure basket play is a simple to do, but one that reaps great rewards. At it best treasure baskets create that sense of awe and wonder, with babies being excited and fully focussed on what they are doing. Babies love playing with these. </w:t>
      </w:r>
    </w:p>
    <w:p w14:paraId="6EEE1431" w14:textId="61CCA7E7" w:rsidR="00F74B3A" w:rsidRDefault="00BD4A24"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Babies are old enough to play with treasure baskets from when they are first sitting up. To start with its fine if the baby is sitting up with some support.</w:t>
      </w:r>
    </w:p>
    <w:p w14:paraId="03522A07" w14:textId="04551C41" w:rsidR="00BD4A24" w:rsidRDefault="00BD4A24"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Some babies are around 6 month mark when</w:t>
      </w:r>
      <w:r w:rsidR="00280785">
        <w:rPr>
          <w:rFonts w:ascii="Verdana" w:eastAsia="Times New Roman" w:hAnsi="Verdana" w:cs="Times New Roman"/>
          <w:color w:val="333333"/>
          <w:sz w:val="19"/>
          <w:szCs w:val="19"/>
        </w:rPr>
        <w:t xml:space="preserve"> they begin being able to sit up with support</w:t>
      </w:r>
      <w:r w:rsidR="00F24762">
        <w:rPr>
          <w:rFonts w:ascii="Verdana" w:eastAsia="Times New Roman" w:hAnsi="Verdana" w:cs="Times New Roman"/>
          <w:color w:val="333333"/>
          <w:sz w:val="19"/>
          <w:szCs w:val="19"/>
        </w:rPr>
        <w:t xml:space="preserve">. They are normally safe to continue playing with treasure baskets until they crawl around a bit and are trying to move objects round the room. </w:t>
      </w:r>
    </w:p>
    <w:p w14:paraId="3E7DB7C5" w14:textId="6823352F" w:rsidR="00F74B3A" w:rsidRDefault="006F5C64"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Piaget says that developmental is split into four stages: </w:t>
      </w:r>
    </w:p>
    <w:p w14:paraId="29BC48FB" w14:textId="19B927CB" w:rsidR="006F5C64" w:rsidRDefault="006F5C64"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Sensorimotor stage 0-2 years- babies start to build an understanding of the world through their senses by touching, grasping, watching and listening. They also begin to develop a sense of object permanence, which means they understand that objects exist even when they cannot see them. </w:t>
      </w:r>
    </w:p>
    <w:p w14:paraId="6F385F80" w14:textId="4CEC6250" w:rsidR="006F5C64" w:rsidRDefault="006F5C64"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Preoperational stage 2-7 years- children develop language and abstract thought. This means they can think about concepts and ideas that are not physical. </w:t>
      </w:r>
      <w:r w:rsidR="00DC4AE1">
        <w:rPr>
          <w:rFonts w:ascii="Verdana" w:eastAsia="Times New Roman" w:hAnsi="Verdana" w:cs="Times New Roman"/>
          <w:color w:val="333333"/>
          <w:sz w:val="19"/>
          <w:szCs w:val="19"/>
        </w:rPr>
        <w:t>They also begin symbolic play (</w:t>
      </w:r>
      <w:r w:rsidR="00DC4AE1">
        <w:rPr>
          <w:rFonts w:ascii="Verdana" w:eastAsia="Times New Roman" w:hAnsi="Verdana" w:cs="Times New Roman"/>
          <w:i/>
          <w:iCs/>
          <w:color w:val="333333"/>
          <w:sz w:val="19"/>
          <w:szCs w:val="19"/>
        </w:rPr>
        <w:t>playing pretend)</w:t>
      </w:r>
      <w:r w:rsidR="00DC4AE1">
        <w:rPr>
          <w:rFonts w:ascii="Verdana" w:eastAsia="Times New Roman" w:hAnsi="Verdana" w:cs="Times New Roman"/>
          <w:color w:val="333333"/>
          <w:sz w:val="19"/>
          <w:szCs w:val="19"/>
        </w:rPr>
        <w:t xml:space="preserve">, </w:t>
      </w:r>
      <w:proofErr w:type="spellStart"/>
      <w:r w:rsidR="00DC4AE1">
        <w:rPr>
          <w:rFonts w:ascii="Verdana" w:eastAsia="Times New Roman" w:hAnsi="Verdana" w:cs="Times New Roman"/>
          <w:color w:val="333333"/>
          <w:sz w:val="19"/>
          <w:szCs w:val="19"/>
        </w:rPr>
        <w:t>deawing</w:t>
      </w:r>
      <w:proofErr w:type="spellEnd"/>
      <w:r w:rsidR="00DC4AE1">
        <w:rPr>
          <w:rFonts w:ascii="Verdana" w:eastAsia="Times New Roman" w:hAnsi="Verdana" w:cs="Times New Roman"/>
          <w:color w:val="333333"/>
          <w:sz w:val="19"/>
          <w:szCs w:val="19"/>
        </w:rPr>
        <w:t xml:space="preserve"> pictures, and talking about things that happened in the past. </w:t>
      </w:r>
    </w:p>
    <w:p w14:paraId="23846B22" w14:textId="730051C6" w:rsidR="00DC4AE1" w:rsidRDefault="00DC4AE1"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Concrete operational stage-7-11 years-  children learn logical, concrete rules about objects, such as height, weight and volume. They also learn that an objects properties stay the same, even if the appearance changes.</w:t>
      </w:r>
    </w:p>
    <w:p w14:paraId="6E4E1BAD" w14:textId="391DD81D" w:rsidR="00DC4AE1" w:rsidRPr="00DC4AE1" w:rsidRDefault="00DC4AE1"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Formal operational stage- 12+years – adolescents learn log</w:t>
      </w:r>
      <w:r w:rsidR="007908CF">
        <w:rPr>
          <w:rFonts w:ascii="Verdana" w:eastAsia="Times New Roman" w:hAnsi="Verdana" w:cs="Times New Roman"/>
          <w:color w:val="333333"/>
          <w:sz w:val="19"/>
          <w:szCs w:val="19"/>
        </w:rPr>
        <w:t>ical rules to understand abstract concepts and solve problems. For example they may understand the concept of justice.</w:t>
      </w:r>
    </w:p>
    <w:p w14:paraId="2A87DAB1" w14:textId="38DD82B5" w:rsidR="00F74B3A" w:rsidRDefault="00F74B3A" w:rsidP="00F74B3A">
      <w:pPr>
        <w:pStyle w:val="Normal1"/>
        <w:rPr>
          <w:rFonts w:ascii="Verdana" w:eastAsia="Times New Roman" w:hAnsi="Verdana" w:cs="Times New Roman"/>
          <w:color w:val="333333"/>
          <w:sz w:val="19"/>
          <w:szCs w:val="19"/>
        </w:rPr>
      </w:pPr>
    </w:p>
    <w:p w14:paraId="7A0C3F7C" w14:textId="4D158081" w:rsidR="003E126C" w:rsidRDefault="003E126C" w:rsidP="00F74B3A">
      <w:pPr>
        <w:pStyle w:val="Normal1"/>
        <w:rPr>
          <w:rFonts w:ascii="Verdana" w:eastAsia="Times New Roman" w:hAnsi="Verdana" w:cs="Times New Roman"/>
          <w:color w:val="333333"/>
          <w:sz w:val="19"/>
          <w:szCs w:val="19"/>
        </w:rPr>
      </w:pPr>
    </w:p>
    <w:p w14:paraId="4CEFAAA8" w14:textId="2172D383" w:rsidR="003E126C" w:rsidRDefault="003E126C" w:rsidP="00F74B3A">
      <w:pPr>
        <w:pStyle w:val="Normal1"/>
        <w:rPr>
          <w:rFonts w:ascii="Verdana" w:eastAsia="Times New Roman" w:hAnsi="Verdana" w:cs="Times New Roman"/>
          <w:color w:val="333333"/>
          <w:sz w:val="19"/>
          <w:szCs w:val="19"/>
        </w:rPr>
      </w:pPr>
    </w:p>
    <w:p w14:paraId="4D291252" w14:textId="3BB0A370" w:rsidR="003E126C" w:rsidRDefault="003E126C" w:rsidP="00F74B3A">
      <w:pPr>
        <w:pStyle w:val="Normal1"/>
        <w:rPr>
          <w:rFonts w:ascii="Verdana" w:eastAsia="Times New Roman" w:hAnsi="Verdana" w:cs="Times New Roman"/>
          <w:color w:val="333333"/>
          <w:sz w:val="19"/>
          <w:szCs w:val="19"/>
        </w:rPr>
      </w:pPr>
    </w:p>
    <w:p w14:paraId="027ADCC1" w14:textId="5E450176" w:rsidR="003E126C" w:rsidRDefault="003E126C"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lastRenderedPageBreak/>
        <w:t xml:space="preserve">Maslow’s hierarchy of needs is a motivational theory in psychology compromising a five tier model of human needs, often depicted as hierarchical levels within a pyramid.  </w:t>
      </w:r>
    </w:p>
    <w:p w14:paraId="1855F598" w14:textId="26CF3288" w:rsidR="00CD7FF3" w:rsidRDefault="00CD7FF3"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From the bottom of the hierarchy upwards, the needs are physiological (food and clothing), safety, love and belonging needs, esteem and </w:t>
      </w:r>
      <w:proofErr w:type="spellStart"/>
      <w:r>
        <w:rPr>
          <w:rFonts w:ascii="Verdana" w:eastAsia="Times New Roman" w:hAnsi="Verdana" w:cs="Times New Roman"/>
          <w:color w:val="333333"/>
          <w:sz w:val="19"/>
          <w:szCs w:val="19"/>
        </w:rPr>
        <w:t>self actualization</w:t>
      </w:r>
      <w:proofErr w:type="spellEnd"/>
      <w:r>
        <w:rPr>
          <w:rFonts w:ascii="Verdana" w:eastAsia="Times New Roman" w:hAnsi="Verdana" w:cs="Times New Roman"/>
          <w:color w:val="333333"/>
          <w:sz w:val="19"/>
          <w:szCs w:val="19"/>
        </w:rPr>
        <w:t xml:space="preserve">. Needs lower down in the hierarchy must be satisfied before individuals can attend to needs higher up. </w:t>
      </w:r>
    </w:p>
    <w:p w14:paraId="23F7D798" w14:textId="74DF4226" w:rsidR="00C152A0" w:rsidRDefault="00DF01A9" w:rsidP="00F74B3A">
      <w:pPr>
        <w:pStyle w:val="Normal1"/>
        <w:rPr>
          <w:rFonts w:ascii="Verdana" w:eastAsia="Times New Roman" w:hAnsi="Verdana" w:cs="Times New Roman"/>
          <w:color w:val="333333"/>
          <w:sz w:val="19"/>
          <w:szCs w:val="19"/>
        </w:rPr>
      </w:pPr>
      <w:r>
        <w:rPr>
          <w:rFonts w:ascii="Verdana" w:eastAsia="Times New Roman" w:hAnsi="Verdana" w:cs="Times New Roman"/>
          <w:noProof/>
          <w:color w:val="333333"/>
          <w:sz w:val="19"/>
          <w:szCs w:val="19"/>
        </w:rPr>
        <w:drawing>
          <wp:anchor distT="0" distB="0" distL="114300" distR="114300" simplePos="0" relativeHeight="251658240" behindDoc="0" locked="0" layoutInCell="1" allowOverlap="1" wp14:anchorId="395DFFF9" wp14:editId="40E2012B">
            <wp:simplePos x="0" y="0"/>
            <wp:positionH relativeFrom="column">
              <wp:posOffset>-15240</wp:posOffset>
            </wp:positionH>
            <wp:positionV relativeFrom="page">
              <wp:posOffset>2133600</wp:posOffset>
            </wp:positionV>
            <wp:extent cx="5286375" cy="3228975"/>
            <wp:effectExtent l="0" t="0" r="9525"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6375" cy="3228975"/>
                    </a:xfrm>
                    <a:prstGeom prst="rect">
                      <a:avLst/>
                    </a:prstGeom>
                    <a:noFill/>
                  </pic:spPr>
                </pic:pic>
              </a:graphicData>
            </a:graphic>
          </wp:anchor>
        </w:drawing>
      </w:r>
    </w:p>
    <w:p w14:paraId="73DE5CFC" w14:textId="7CE361D3" w:rsidR="00CC79A9" w:rsidRDefault="00CC79A9" w:rsidP="00F74B3A">
      <w:pPr>
        <w:pStyle w:val="Normal1"/>
        <w:rPr>
          <w:rFonts w:ascii="Verdana" w:eastAsia="Times New Roman" w:hAnsi="Verdana" w:cs="Times New Roman"/>
          <w:color w:val="333333"/>
          <w:sz w:val="19"/>
          <w:szCs w:val="19"/>
        </w:rPr>
      </w:pPr>
    </w:p>
    <w:p w14:paraId="4BA47ACB" w14:textId="00078C46" w:rsidR="00CC79A9" w:rsidRDefault="00CC79A9" w:rsidP="00F74B3A">
      <w:pPr>
        <w:pStyle w:val="Normal1"/>
        <w:rPr>
          <w:rFonts w:ascii="Verdana" w:eastAsia="Times New Roman" w:hAnsi="Verdana" w:cs="Times New Roman"/>
          <w:color w:val="333333"/>
          <w:sz w:val="19"/>
          <w:szCs w:val="19"/>
        </w:rPr>
      </w:pPr>
    </w:p>
    <w:p w14:paraId="3C9D1AB1" w14:textId="7215DA28" w:rsidR="00CC79A9" w:rsidRDefault="00CC79A9" w:rsidP="00F74B3A">
      <w:pPr>
        <w:pStyle w:val="Normal1"/>
        <w:rPr>
          <w:rFonts w:ascii="Verdana" w:eastAsia="Times New Roman" w:hAnsi="Verdana" w:cs="Times New Roman"/>
          <w:color w:val="333333"/>
          <w:sz w:val="19"/>
          <w:szCs w:val="19"/>
        </w:rPr>
      </w:pPr>
    </w:p>
    <w:p w14:paraId="4B5F208C" w14:textId="39A05EF6" w:rsidR="00CC79A9" w:rsidRDefault="00CC79A9" w:rsidP="00F74B3A">
      <w:pPr>
        <w:pStyle w:val="Normal1"/>
        <w:rPr>
          <w:rFonts w:ascii="Verdana" w:eastAsia="Times New Roman" w:hAnsi="Verdana" w:cs="Times New Roman"/>
          <w:color w:val="333333"/>
          <w:sz w:val="19"/>
          <w:szCs w:val="19"/>
        </w:rPr>
      </w:pPr>
    </w:p>
    <w:p w14:paraId="76BD54AE" w14:textId="15E2E5F0" w:rsidR="00CC79A9" w:rsidRDefault="00CC79A9" w:rsidP="00F74B3A">
      <w:pPr>
        <w:pStyle w:val="Normal1"/>
        <w:rPr>
          <w:rFonts w:ascii="Verdana" w:eastAsia="Times New Roman" w:hAnsi="Verdana" w:cs="Times New Roman"/>
          <w:color w:val="333333"/>
          <w:sz w:val="19"/>
          <w:szCs w:val="19"/>
        </w:rPr>
      </w:pPr>
    </w:p>
    <w:p w14:paraId="3C9BEAA6" w14:textId="4485C091" w:rsidR="001B4360" w:rsidRDefault="001B4360" w:rsidP="00F74B3A">
      <w:pPr>
        <w:pStyle w:val="Normal1"/>
        <w:rPr>
          <w:rFonts w:ascii="Verdana" w:eastAsia="Times New Roman" w:hAnsi="Verdana" w:cs="Times New Roman"/>
          <w:color w:val="333333"/>
          <w:sz w:val="19"/>
          <w:szCs w:val="19"/>
        </w:rPr>
      </w:pPr>
    </w:p>
    <w:p w14:paraId="5A39417B" w14:textId="6191FE79" w:rsidR="001B4360" w:rsidRDefault="001B4360" w:rsidP="00F74B3A">
      <w:pPr>
        <w:pStyle w:val="Normal1"/>
        <w:rPr>
          <w:rFonts w:ascii="Verdana" w:eastAsia="Times New Roman" w:hAnsi="Verdana" w:cs="Times New Roman"/>
          <w:color w:val="333333"/>
          <w:sz w:val="19"/>
          <w:szCs w:val="19"/>
        </w:rPr>
      </w:pPr>
    </w:p>
    <w:p w14:paraId="38DC4C49" w14:textId="76676EAC" w:rsidR="001B4360" w:rsidRDefault="001B4360" w:rsidP="00F74B3A">
      <w:pPr>
        <w:pStyle w:val="Normal1"/>
        <w:rPr>
          <w:rFonts w:ascii="Verdana" w:eastAsia="Times New Roman" w:hAnsi="Verdana" w:cs="Times New Roman"/>
          <w:color w:val="333333"/>
          <w:sz w:val="19"/>
          <w:szCs w:val="19"/>
        </w:rPr>
      </w:pPr>
    </w:p>
    <w:p w14:paraId="790DBABC" w14:textId="1EC1C10D" w:rsidR="001B4360" w:rsidRDefault="001B4360" w:rsidP="00F74B3A">
      <w:pPr>
        <w:pStyle w:val="Normal1"/>
        <w:rPr>
          <w:rFonts w:ascii="Verdana" w:eastAsia="Times New Roman" w:hAnsi="Verdana" w:cs="Times New Roman"/>
          <w:color w:val="333333"/>
          <w:sz w:val="19"/>
          <w:szCs w:val="19"/>
        </w:rPr>
      </w:pPr>
    </w:p>
    <w:p w14:paraId="0A17C1DA" w14:textId="4C748F87" w:rsidR="001B4360" w:rsidRDefault="001B4360" w:rsidP="00F74B3A">
      <w:pPr>
        <w:pStyle w:val="Normal1"/>
        <w:rPr>
          <w:rFonts w:ascii="Verdana" w:eastAsia="Times New Roman" w:hAnsi="Verdana" w:cs="Times New Roman"/>
          <w:color w:val="333333"/>
          <w:sz w:val="19"/>
          <w:szCs w:val="19"/>
        </w:rPr>
      </w:pPr>
    </w:p>
    <w:p w14:paraId="2EB304E3" w14:textId="24CF3FF3" w:rsidR="001B4360" w:rsidRDefault="001B4360" w:rsidP="00F74B3A">
      <w:pPr>
        <w:pStyle w:val="Normal1"/>
        <w:rPr>
          <w:rFonts w:ascii="Verdana" w:eastAsia="Times New Roman" w:hAnsi="Verdana" w:cs="Times New Roman"/>
          <w:color w:val="333333"/>
          <w:sz w:val="19"/>
          <w:szCs w:val="19"/>
        </w:rPr>
      </w:pPr>
    </w:p>
    <w:p w14:paraId="3DD50BB1" w14:textId="312E6AE8" w:rsidR="001B4360" w:rsidRDefault="001B4360" w:rsidP="00F74B3A">
      <w:pPr>
        <w:pStyle w:val="Normal1"/>
        <w:rPr>
          <w:rFonts w:ascii="Verdana" w:eastAsia="Times New Roman" w:hAnsi="Verdana" w:cs="Times New Roman"/>
          <w:color w:val="333333"/>
          <w:sz w:val="19"/>
          <w:szCs w:val="19"/>
        </w:rPr>
      </w:pPr>
    </w:p>
    <w:p w14:paraId="5CC80572" w14:textId="0085C4FA" w:rsidR="001B4360" w:rsidRDefault="001B4360" w:rsidP="00F74B3A">
      <w:pPr>
        <w:pStyle w:val="Normal1"/>
        <w:rPr>
          <w:rFonts w:ascii="Verdana" w:eastAsia="Times New Roman" w:hAnsi="Verdana" w:cs="Times New Roman"/>
          <w:color w:val="333333"/>
          <w:sz w:val="19"/>
          <w:szCs w:val="19"/>
        </w:rPr>
      </w:pPr>
    </w:p>
    <w:p w14:paraId="26E26724" w14:textId="569B8C05" w:rsidR="001B4360" w:rsidRDefault="001B4360" w:rsidP="00F74B3A">
      <w:pPr>
        <w:pStyle w:val="Normal1"/>
        <w:rPr>
          <w:rFonts w:ascii="Verdana" w:eastAsia="Times New Roman" w:hAnsi="Verdana" w:cs="Times New Roman"/>
          <w:color w:val="333333"/>
          <w:sz w:val="19"/>
          <w:szCs w:val="19"/>
        </w:rPr>
      </w:pPr>
    </w:p>
    <w:p w14:paraId="28578D26" w14:textId="3DB56F1C" w:rsidR="001B4360" w:rsidRDefault="001B4360"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lastRenderedPageBreak/>
        <w:t>Story Telling</w:t>
      </w:r>
    </w:p>
    <w:p w14:paraId="13F541D0" w14:textId="78B202A5" w:rsidR="00F4062D" w:rsidRDefault="00F4062D"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Story telling is one of the most powerful means that leaders have to influence, teach and inspire. What makes storytelling so effective for learning, for starts storytelling forges connections among people, and between people and ideas. Stories can convey the culture</w:t>
      </w:r>
      <w:r w:rsidR="00083570">
        <w:rPr>
          <w:rFonts w:ascii="Verdana" w:eastAsia="Times New Roman" w:hAnsi="Verdana" w:cs="Times New Roman"/>
          <w:color w:val="333333"/>
          <w:sz w:val="19"/>
          <w:szCs w:val="19"/>
        </w:rPr>
        <w:t xml:space="preserve">, history and values that can unite people. When it comes to our countries, our communities and our families we can understand intuitively that the stories we hold in common are an important part of the ties that bind. </w:t>
      </w:r>
    </w:p>
    <w:p w14:paraId="601C7AD0" w14:textId="29334DE4" w:rsidR="00083570" w:rsidRDefault="00083570"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This also  holds true in the business world, where a organisations story ad the story its leaders tell help solidify relationships in a way that factual statements encapsulated in bullet points or numbers don’t.</w:t>
      </w:r>
    </w:p>
    <w:p w14:paraId="303FE89D" w14:textId="55F172D0" w:rsidR="00083570" w:rsidRDefault="00C70FF5"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Stories can come in different forms and mediums. </w:t>
      </w:r>
    </w:p>
    <w:p w14:paraId="61842111" w14:textId="789EE2EF" w:rsidR="00C70FF5" w:rsidRDefault="00C70FF5"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Stories come in a variety of forms: poetry, song, movement, pictures , plays and even Dad jokes.</w:t>
      </w:r>
      <w:r w:rsidR="00E6306E">
        <w:rPr>
          <w:rFonts w:ascii="Verdana" w:eastAsia="Times New Roman" w:hAnsi="Verdana" w:cs="Times New Roman"/>
          <w:color w:val="333333"/>
          <w:sz w:val="19"/>
          <w:szCs w:val="19"/>
        </w:rPr>
        <w:t xml:space="preserve"> The creators of the stories can use various mediums such as braille , sign language and dance to share the stories with others.</w:t>
      </w:r>
    </w:p>
    <w:p w14:paraId="0274DA19" w14:textId="6A4F857C" w:rsidR="00E6306E" w:rsidRDefault="00E6306E"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Some stories can also be dynamic we hear them or experience them and then they are gone. Stories become</w:t>
      </w:r>
      <w:r w:rsidR="00315016">
        <w:rPr>
          <w:rFonts w:ascii="Verdana" w:eastAsia="Times New Roman" w:hAnsi="Verdana" w:cs="Times New Roman"/>
          <w:color w:val="333333"/>
          <w:sz w:val="19"/>
          <w:szCs w:val="19"/>
        </w:rPr>
        <w:t xml:space="preserve"> are static when we write them down or record them in some way so we can revisit them over and over again.</w:t>
      </w:r>
    </w:p>
    <w:p w14:paraId="07C0D04D" w14:textId="686FABB7" w:rsidR="00315016" w:rsidRDefault="00315016"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Children who are visually impaired or deafblind, may experience a story by tactually exploring items collected on a walk or playing with the materials used to take a bath if these are placed in an experience box or bag. A child with low vision may enjoy simple picture book with limited print. Audio and braille are other mediums that may be </w:t>
      </w:r>
    </w:p>
    <w:p w14:paraId="1D7F0BB9" w14:textId="695459E2" w:rsidR="00C70FF5" w:rsidRDefault="00C70FF5" w:rsidP="00C70FF5">
      <w:pPr>
        <w:pStyle w:val="NormalWeb"/>
        <w:shd w:val="clear" w:color="auto" w:fill="FEFFFF"/>
        <w:spacing w:before="96" w:beforeAutospacing="0" w:after="192" w:afterAutospacing="0"/>
        <w:rPr>
          <w:rFonts w:ascii="Arial" w:hAnsi="Arial" w:cs="Arial"/>
          <w:color w:val="666666"/>
          <w:sz w:val="22"/>
          <w:szCs w:val="22"/>
        </w:rPr>
      </w:pPr>
      <w:r>
        <w:rPr>
          <w:rFonts w:ascii="Arial" w:hAnsi="Arial" w:cs="Arial"/>
          <w:color w:val="666666"/>
          <w:sz w:val="22"/>
          <w:szCs w:val="22"/>
        </w:rPr>
        <w:t>Another child with low vision may enjoy simple picture books with limited print. Audio and braille are other mediums that may be used to share a story with others. </w:t>
      </w:r>
    </w:p>
    <w:p w14:paraId="2DF177AC" w14:textId="77777777" w:rsidR="00C70FF5" w:rsidRDefault="00C70FF5" w:rsidP="00C70FF5">
      <w:pPr>
        <w:pStyle w:val="NormalWeb"/>
        <w:shd w:val="clear" w:color="auto" w:fill="FEFFFF"/>
        <w:spacing w:before="96" w:beforeAutospacing="0" w:after="192" w:afterAutospacing="0"/>
        <w:rPr>
          <w:rFonts w:ascii="Arial" w:hAnsi="Arial" w:cs="Arial"/>
          <w:color w:val="666666"/>
          <w:sz w:val="22"/>
          <w:szCs w:val="22"/>
        </w:rPr>
      </w:pPr>
      <w:r>
        <w:rPr>
          <w:rFonts w:ascii="Arial" w:hAnsi="Arial" w:cs="Arial"/>
          <w:color w:val="666666"/>
          <w:sz w:val="22"/>
          <w:szCs w:val="22"/>
        </w:rPr>
        <w:t>The form or the medium are not as important as the story itself or the creation of the story.</w:t>
      </w:r>
    </w:p>
    <w:p w14:paraId="47677A5F" w14:textId="77777777" w:rsidR="00C70FF5" w:rsidRDefault="00C70FF5" w:rsidP="00F74B3A">
      <w:pPr>
        <w:pStyle w:val="Normal1"/>
        <w:rPr>
          <w:rFonts w:ascii="Verdana" w:eastAsia="Times New Roman" w:hAnsi="Verdana" w:cs="Times New Roman"/>
          <w:color w:val="333333"/>
          <w:sz w:val="19"/>
          <w:szCs w:val="19"/>
        </w:rPr>
      </w:pPr>
    </w:p>
    <w:p w14:paraId="068E59D2" w14:textId="77777777" w:rsidR="00F4062D" w:rsidRDefault="00F4062D" w:rsidP="00F74B3A">
      <w:pPr>
        <w:pStyle w:val="Normal1"/>
        <w:rPr>
          <w:rFonts w:ascii="Verdana" w:eastAsia="Times New Roman" w:hAnsi="Verdana" w:cs="Times New Roman"/>
          <w:color w:val="333333"/>
          <w:sz w:val="19"/>
          <w:szCs w:val="19"/>
        </w:rPr>
      </w:pPr>
    </w:p>
    <w:p w14:paraId="1D5BF368" w14:textId="6B95A143" w:rsidR="001B4360" w:rsidRDefault="001B4360" w:rsidP="00F74B3A">
      <w:pPr>
        <w:pStyle w:val="Normal1"/>
        <w:rPr>
          <w:rFonts w:ascii="Verdana" w:eastAsia="Times New Roman" w:hAnsi="Verdana" w:cs="Times New Roman"/>
          <w:color w:val="333333"/>
          <w:sz w:val="19"/>
          <w:szCs w:val="19"/>
        </w:rPr>
      </w:pPr>
    </w:p>
    <w:p w14:paraId="6658884A" w14:textId="6D716FF2" w:rsidR="001B4360" w:rsidRDefault="001B4360" w:rsidP="00F74B3A">
      <w:pPr>
        <w:pStyle w:val="Normal1"/>
        <w:rPr>
          <w:rFonts w:ascii="Verdana" w:eastAsia="Times New Roman" w:hAnsi="Verdana" w:cs="Times New Roman"/>
          <w:color w:val="333333"/>
          <w:sz w:val="19"/>
          <w:szCs w:val="19"/>
        </w:rPr>
      </w:pPr>
    </w:p>
    <w:p w14:paraId="33E09ACA" w14:textId="4A9F053C" w:rsidR="001B4360" w:rsidRDefault="001B4360" w:rsidP="00F74B3A">
      <w:pPr>
        <w:pStyle w:val="Normal1"/>
        <w:rPr>
          <w:rFonts w:ascii="Verdana" w:eastAsia="Times New Roman" w:hAnsi="Verdana" w:cs="Times New Roman"/>
          <w:color w:val="333333"/>
          <w:sz w:val="19"/>
          <w:szCs w:val="19"/>
        </w:rPr>
      </w:pPr>
    </w:p>
    <w:p w14:paraId="51989E12" w14:textId="66F4F91F" w:rsidR="001B4360" w:rsidRDefault="001B4360" w:rsidP="00F74B3A">
      <w:pPr>
        <w:pStyle w:val="Normal1"/>
        <w:rPr>
          <w:rFonts w:ascii="Verdana" w:eastAsia="Times New Roman" w:hAnsi="Verdana" w:cs="Times New Roman"/>
          <w:color w:val="333333"/>
          <w:sz w:val="19"/>
          <w:szCs w:val="19"/>
        </w:rPr>
      </w:pPr>
    </w:p>
    <w:p w14:paraId="3C706149" w14:textId="3E50F29B" w:rsidR="00CC79A9" w:rsidRDefault="00CC79A9" w:rsidP="00F74B3A">
      <w:pPr>
        <w:pStyle w:val="Normal1"/>
        <w:rPr>
          <w:rFonts w:ascii="Verdana" w:eastAsia="Times New Roman" w:hAnsi="Verdana" w:cs="Times New Roman"/>
          <w:color w:val="333333"/>
          <w:sz w:val="19"/>
          <w:szCs w:val="19"/>
        </w:rPr>
      </w:pPr>
    </w:p>
    <w:p w14:paraId="4277E9EB" w14:textId="0D55AC66" w:rsidR="00CC79A9" w:rsidRDefault="00CC79A9" w:rsidP="00F74B3A">
      <w:pPr>
        <w:pStyle w:val="Normal1"/>
        <w:rPr>
          <w:rFonts w:ascii="Verdana" w:eastAsia="Times New Roman" w:hAnsi="Verdana" w:cs="Times New Roman"/>
          <w:color w:val="333333"/>
          <w:sz w:val="19"/>
          <w:szCs w:val="19"/>
        </w:rPr>
      </w:pPr>
    </w:p>
    <w:p w14:paraId="2AC3783B" w14:textId="27E84B99" w:rsidR="00CC79A9" w:rsidRDefault="00CC79A9" w:rsidP="00F74B3A">
      <w:pPr>
        <w:pStyle w:val="Normal1"/>
        <w:rPr>
          <w:rFonts w:ascii="Verdana" w:eastAsia="Times New Roman" w:hAnsi="Verdana" w:cs="Times New Roman"/>
          <w:color w:val="333333"/>
          <w:sz w:val="19"/>
          <w:szCs w:val="19"/>
        </w:rPr>
      </w:pPr>
    </w:p>
    <w:p w14:paraId="15A8F018" w14:textId="0D0F9573" w:rsidR="00CC79A9" w:rsidRDefault="00CC79A9" w:rsidP="00F74B3A">
      <w:pPr>
        <w:pStyle w:val="Normal1"/>
        <w:rPr>
          <w:rFonts w:ascii="Verdana" w:eastAsia="Times New Roman" w:hAnsi="Verdana" w:cs="Times New Roman"/>
          <w:color w:val="333333"/>
          <w:sz w:val="19"/>
          <w:szCs w:val="19"/>
        </w:rPr>
      </w:pPr>
    </w:p>
    <w:p w14:paraId="29E51041" w14:textId="53AD5F49" w:rsidR="00CC79A9" w:rsidRDefault="00CC79A9" w:rsidP="00F74B3A">
      <w:pPr>
        <w:pStyle w:val="Normal1"/>
        <w:rPr>
          <w:rFonts w:ascii="Verdana" w:eastAsia="Times New Roman" w:hAnsi="Verdana" w:cs="Times New Roman"/>
          <w:color w:val="333333"/>
          <w:sz w:val="19"/>
          <w:szCs w:val="19"/>
        </w:rPr>
      </w:pPr>
    </w:p>
    <w:p w14:paraId="3D2D4CE9" w14:textId="0DEC54E0" w:rsidR="00CC79A9" w:rsidRDefault="00CC79A9" w:rsidP="00F74B3A">
      <w:pPr>
        <w:pStyle w:val="Normal1"/>
        <w:rPr>
          <w:rFonts w:ascii="Verdana" w:eastAsia="Times New Roman" w:hAnsi="Verdana" w:cs="Times New Roman"/>
          <w:color w:val="333333"/>
          <w:sz w:val="19"/>
          <w:szCs w:val="19"/>
        </w:rPr>
      </w:pPr>
    </w:p>
    <w:p w14:paraId="3E80BAC4" w14:textId="77777777" w:rsidR="00CC79A9" w:rsidRDefault="00CC79A9" w:rsidP="00F74B3A">
      <w:pPr>
        <w:pStyle w:val="Normal1"/>
        <w:rPr>
          <w:rFonts w:ascii="Verdana" w:eastAsia="Times New Roman" w:hAnsi="Verdana" w:cs="Times New Roman"/>
          <w:color w:val="333333"/>
          <w:sz w:val="19"/>
          <w:szCs w:val="19"/>
        </w:rPr>
      </w:pPr>
    </w:p>
    <w:p w14:paraId="79E609E6" w14:textId="77777777" w:rsidR="00F24762" w:rsidRDefault="00F24762" w:rsidP="00F74B3A">
      <w:pPr>
        <w:pStyle w:val="Normal1"/>
        <w:rPr>
          <w:rFonts w:ascii="Verdana" w:eastAsia="Times New Roman" w:hAnsi="Verdana" w:cs="Times New Roman"/>
          <w:color w:val="333333"/>
          <w:sz w:val="19"/>
          <w:szCs w:val="19"/>
        </w:rPr>
      </w:pPr>
    </w:p>
    <w:p w14:paraId="384C0AAC" w14:textId="1D66F682" w:rsidR="00F74B3A" w:rsidRDefault="00F74B3A" w:rsidP="00F74B3A">
      <w:pPr>
        <w:pStyle w:val="Normal1"/>
        <w:rPr>
          <w:rFonts w:ascii="Verdana" w:eastAsia="Times New Roman" w:hAnsi="Verdana" w:cs="Times New Roman"/>
          <w:color w:val="333333"/>
          <w:sz w:val="19"/>
          <w:szCs w:val="19"/>
        </w:rPr>
      </w:pPr>
      <w:r>
        <w:rPr>
          <w:rFonts w:ascii="Verdana" w:eastAsia="Times New Roman" w:hAnsi="Verdana" w:cs="Times New Roman"/>
          <w:color w:val="333333"/>
          <w:sz w:val="19"/>
          <w:szCs w:val="19"/>
        </w:rPr>
        <w:t xml:space="preserve">Reference list </w:t>
      </w:r>
    </w:p>
    <w:p w14:paraId="31459C2A" w14:textId="6079699B" w:rsidR="00F74B3A" w:rsidRDefault="00F74B3A" w:rsidP="00F74B3A">
      <w:pPr>
        <w:pStyle w:val="Normal1"/>
      </w:pPr>
      <w:hyperlink r:id="rId10" w:history="1">
        <w:r>
          <w:rPr>
            <w:rStyle w:val="Hyperlink"/>
          </w:rPr>
          <w:t>Written evidence - Barnardo's (parliament.uk)</w:t>
        </w:r>
      </w:hyperlink>
    </w:p>
    <w:p w14:paraId="2CD53939" w14:textId="52ECDB75" w:rsidR="00102C4A" w:rsidRDefault="00102C4A" w:rsidP="00F74B3A">
      <w:pPr>
        <w:pStyle w:val="Normal1"/>
      </w:pPr>
      <w:hyperlink r:id="rId11" w:history="1">
        <w:r>
          <w:rPr>
            <w:rStyle w:val="Hyperlink"/>
          </w:rPr>
          <w:t>What is Holistic Development (EYFS)? - Answered - Twinkl Teaching Wiki</w:t>
        </w:r>
      </w:hyperlink>
    </w:p>
    <w:p w14:paraId="63ABEF9E" w14:textId="0F8FD64A" w:rsidR="004B3C73" w:rsidRDefault="004B3C73" w:rsidP="00F74B3A">
      <w:pPr>
        <w:pStyle w:val="Normal1"/>
      </w:pPr>
      <w:hyperlink r:id="rId12" w:history="1">
        <w:r>
          <w:rPr>
            <w:rStyle w:val="Hyperlink"/>
          </w:rPr>
          <w:t>What Is A Treasure Basket? The Essential Guide – Early Impact Learning</w:t>
        </w:r>
      </w:hyperlink>
    </w:p>
    <w:p w14:paraId="47BED3DC" w14:textId="0B9A321E" w:rsidR="00AF730A" w:rsidRDefault="007908CF" w:rsidP="00F74B3A">
      <w:pPr>
        <w:pStyle w:val="Normal1"/>
      </w:pPr>
      <w:hyperlink r:id="rId13" w:anchor="piagets-stages" w:history="1">
        <w:r>
          <w:rPr>
            <w:rStyle w:val="Hyperlink"/>
          </w:rPr>
          <w:t>Piaget stages of development: The 4 stages and tips for each (medicalnewstoday.com)</w:t>
        </w:r>
      </w:hyperlink>
    </w:p>
    <w:p w14:paraId="35814F6A" w14:textId="4BEC103B" w:rsidR="00C63983" w:rsidRDefault="00C63983" w:rsidP="00F74B3A">
      <w:pPr>
        <w:pStyle w:val="Normal1"/>
      </w:pPr>
      <w:hyperlink r:id="rId14" w:history="1">
        <w:r>
          <w:rPr>
            <w:rStyle w:val="Hyperlink"/>
          </w:rPr>
          <w:t>What Makes Storytelling So Effective For Learning? - Harvard Business Publishing</w:t>
        </w:r>
      </w:hyperlink>
    </w:p>
    <w:p w14:paraId="3A377968" w14:textId="6A22B7DC" w:rsidR="00083570" w:rsidRDefault="00083570" w:rsidP="00F74B3A">
      <w:pPr>
        <w:pStyle w:val="Normal1"/>
      </w:pPr>
      <w:hyperlink r:id="rId15" w:history="1">
        <w:r>
          <w:rPr>
            <w:rStyle w:val="Hyperlink"/>
          </w:rPr>
          <w:t>The Importance of Storytelling and Story Creation | Paths to Literacy</w:t>
        </w:r>
      </w:hyperlink>
    </w:p>
    <w:p w14:paraId="23B33DEC" w14:textId="77777777" w:rsidR="007908CF" w:rsidRDefault="007908CF" w:rsidP="00F74B3A">
      <w:pPr>
        <w:pStyle w:val="Normal1"/>
      </w:pPr>
    </w:p>
    <w:p w14:paraId="5A6164B8" w14:textId="77777777" w:rsidR="00F74B3A" w:rsidRPr="00F74B3A" w:rsidRDefault="00F74B3A" w:rsidP="00F74B3A">
      <w:pPr>
        <w:pStyle w:val="Normal1"/>
        <w:rPr>
          <w:bCs/>
        </w:rPr>
      </w:pPr>
    </w:p>
    <w:sectPr w:rsidR="00F74B3A" w:rsidRPr="00F74B3A">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Libre Franklin">
    <w:charset w:val="00"/>
    <w:family w:val="auto"/>
    <w:pitch w:val="variable"/>
    <w:sig w:usb0="A00000FF" w:usb1="4000205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A8409A"/>
    <w:multiLevelType w:val="hybridMultilevel"/>
    <w:tmpl w:val="1C4873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7D1749"/>
    <w:multiLevelType w:val="multilevel"/>
    <w:tmpl w:val="FEEE8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90C"/>
    <w:rsid w:val="00083570"/>
    <w:rsid w:val="000B0990"/>
    <w:rsid w:val="000D60E3"/>
    <w:rsid w:val="00102C4A"/>
    <w:rsid w:val="001466DE"/>
    <w:rsid w:val="0019197A"/>
    <w:rsid w:val="001B4360"/>
    <w:rsid w:val="00280785"/>
    <w:rsid w:val="00315016"/>
    <w:rsid w:val="0034425B"/>
    <w:rsid w:val="00360D75"/>
    <w:rsid w:val="003E126C"/>
    <w:rsid w:val="004B3C73"/>
    <w:rsid w:val="004D5BB9"/>
    <w:rsid w:val="004F5CFC"/>
    <w:rsid w:val="00515257"/>
    <w:rsid w:val="00567A6C"/>
    <w:rsid w:val="0065215A"/>
    <w:rsid w:val="00656B4D"/>
    <w:rsid w:val="00661B95"/>
    <w:rsid w:val="006F4C3E"/>
    <w:rsid w:val="006F5C64"/>
    <w:rsid w:val="00786BC3"/>
    <w:rsid w:val="007908CF"/>
    <w:rsid w:val="00915234"/>
    <w:rsid w:val="00942D01"/>
    <w:rsid w:val="00A644D3"/>
    <w:rsid w:val="00AF730A"/>
    <w:rsid w:val="00BC0A1F"/>
    <w:rsid w:val="00BD090C"/>
    <w:rsid w:val="00BD4A24"/>
    <w:rsid w:val="00BF3B15"/>
    <w:rsid w:val="00C152A0"/>
    <w:rsid w:val="00C63983"/>
    <w:rsid w:val="00C70FF5"/>
    <w:rsid w:val="00C82620"/>
    <w:rsid w:val="00CA35D1"/>
    <w:rsid w:val="00CC79A9"/>
    <w:rsid w:val="00CD7FF3"/>
    <w:rsid w:val="00DB352A"/>
    <w:rsid w:val="00DC4AE1"/>
    <w:rsid w:val="00DE5772"/>
    <w:rsid w:val="00DF01A9"/>
    <w:rsid w:val="00E26B35"/>
    <w:rsid w:val="00E6306E"/>
    <w:rsid w:val="00F24762"/>
    <w:rsid w:val="00F4062D"/>
    <w:rsid w:val="00F74B3A"/>
    <w:rsid w:val="00FB4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5EC63"/>
  <w15:docId w15:val="{505291E5-D5CF-452B-AB40-5B55717DB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B352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70F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0">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character" w:styleId="Hyperlink">
    <w:name w:val="Hyperlink"/>
    <w:basedOn w:val="DefaultParagraphFont"/>
    <w:uiPriority w:val="99"/>
    <w:semiHidden/>
    <w:unhideWhenUsed/>
    <w:rsid w:val="00F74B3A"/>
    <w:rPr>
      <w:color w:val="0000FF"/>
      <w:u w:val="single"/>
    </w:rPr>
  </w:style>
  <w:style w:type="paragraph" w:customStyle="1" w:styleId="para1">
    <w:name w:val="para1"/>
    <w:basedOn w:val="Normal"/>
    <w:rsid w:val="00786BC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ootnote-reference">
    <w:name w:val="footnote-reference"/>
    <w:basedOn w:val="DefaultParagraphFont"/>
    <w:rsid w:val="00786BC3"/>
  </w:style>
  <w:style w:type="character" w:customStyle="1" w:styleId="para1span">
    <w:name w:val="para1span"/>
    <w:basedOn w:val="DefaultParagraphFont"/>
    <w:rsid w:val="00786BC3"/>
  </w:style>
  <w:style w:type="character" w:styleId="Strong">
    <w:name w:val="Strong"/>
    <w:basedOn w:val="DefaultParagraphFont"/>
    <w:uiPriority w:val="22"/>
    <w:qFormat/>
    <w:rsid w:val="00942D01"/>
    <w:rPr>
      <w:b/>
      <w:bCs/>
    </w:rPr>
  </w:style>
  <w:style w:type="character" w:customStyle="1" w:styleId="Heading2Char">
    <w:name w:val="Heading 2 Char"/>
    <w:basedOn w:val="DefaultParagraphFont"/>
    <w:link w:val="Heading2"/>
    <w:uiPriority w:val="9"/>
    <w:rsid w:val="00DB352A"/>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DB352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C70FF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464685">
      <w:bodyDiv w:val="1"/>
      <w:marLeft w:val="0"/>
      <w:marRight w:val="0"/>
      <w:marTop w:val="0"/>
      <w:marBottom w:val="0"/>
      <w:divBdr>
        <w:top w:val="none" w:sz="0" w:space="0" w:color="auto"/>
        <w:left w:val="none" w:sz="0" w:space="0" w:color="auto"/>
        <w:bottom w:val="none" w:sz="0" w:space="0" w:color="auto"/>
        <w:right w:val="none" w:sz="0" w:space="0" w:color="auto"/>
      </w:divBdr>
    </w:div>
    <w:div w:id="232932700">
      <w:bodyDiv w:val="1"/>
      <w:marLeft w:val="0"/>
      <w:marRight w:val="0"/>
      <w:marTop w:val="0"/>
      <w:marBottom w:val="0"/>
      <w:divBdr>
        <w:top w:val="none" w:sz="0" w:space="0" w:color="auto"/>
        <w:left w:val="none" w:sz="0" w:space="0" w:color="auto"/>
        <w:bottom w:val="none" w:sz="0" w:space="0" w:color="auto"/>
        <w:right w:val="none" w:sz="0" w:space="0" w:color="auto"/>
      </w:divBdr>
    </w:div>
    <w:div w:id="369259500">
      <w:bodyDiv w:val="1"/>
      <w:marLeft w:val="0"/>
      <w:marRight w:val="0"/>
      <w:marTop w:val="0"/>
      <w:marBottom w:val="0"/>
      <w:divBdr>
        <w:top w:val="none" w:sz="0" w:space="0" w:color="auto"/>
        <w:left w:val="none" w:sz="0" w:space="0" w:color="auto"/>
        <w:bottom w:val="none" w:sz="0" w:space="0" w:color="auto"/>
        <w:right w:val="none" w:sz="0" w:space="0" w:color="auto"/>
      </w:divBdr>
    </w:div>
    <w:div w:id="423653585">
      <w:bodyDiv w:val="1"/>
      <w:marLeft w:val="0"/>
      <w:marRight w:val="0"/>
      <w:marTop w:val="0"/>
      <w:marBottom w:val="0"/>
      <w:divBdr>
        <w:top w:val="none" w:sz="0" w:space="0" w:color="auto"/>
        <w:left w:val="none" w:sz="0" w:space="0" w:color="auto"/>
        <w:bottom w:val="none" w:sz="0" w:space="0" w:color="auto"/>
        <w:right w:val="none" w:sz="0" w:space="0" w:color="auto"/>
      </w:divBdr>
      <w:divsChild>
        <w:div w:id="1308708570">
          <w:marLeft w:val="0"/>
          <w:marRight w:val="0"/>
          <w:marTop w:val="300"/>
          <w:marBottom w:val="0"/>
          <w:divBdr>
            <w:top w:val="none" w:sz="0" w:space="0" w:color="auto"/>
            <w:left w:val="none" w:sz="0" w:space="0" w:color="auto"/>
            <w:bottom w:val="none" w:sz="0" w:space="0" w:color="auto"/>
            <w:right w:val="none" w:sz="0" w:space="0" w:color="auto"/>
          </w:divBdr>
        </w:div>
        <w:div w:id="369259001">
          <w:marLeft w:val="0"/>
          <w:marRight w:val="0"/>
          <w:marTop w:val="450"/>
          <w:marBottom w:val="450"/>
          <w:divBdr>
            <w:top w:val="none" w:sz="0" w:space="0" w:color="auto"/>
            <w:left w:val="none" w:sz="0" w:space="0" w:color="auto"/>
            <w:bottom w:val="none" w:sz="0" w:space="0" w:color="auto"/>
            <w:right w:val="none" w:sz="0" w:space="0" w:color="auto"/>
          </w:divBdr>
        </w:div>
      </w:divsChild>
    </w:div>
    <w:div w:id="766078816">
      <w:bodyDiv w:val="1"/>
      <w:marLeft w:val="0"/>
      <w:marRight w:val="0"/>
      <w:marTop w:val="0"/>
      <w:marBottom w:val="0"/>
      <w:divBdr>
        <w:top w:val="none" w:sz="0" w:space="0" w:color="auto"/>
        <w:left w:val="none" w:sz="0" w:space="0" w:color="auto"/>
        <w:bottom w:val="none" w:sz="0" w:space="0" w:color="auto"/>
        <w:right w:val="none" w:sz="0" w:space="0" w:color="auto"/>
      </w:divBdr>
    </w:div>
    <w:div w:id="816603883">
      <w:bodyDiv w:val="1"/>
      <w:marLeft w:val="0"/>
      <w:marRight w:val="0"/>
      <w:marTop w:val="0"/>
      <w:marBottom w:val="0"/>
      <w:divBdr>
        <w:top w:val="none" w:sz="0" w:space="0" w:color="auto"/>
        <w:left w:val="none" w:sz="0" w:space="0" w:color="auto"/>
        <w:bottom w:val="none" w:sz="0" w:space="0" w:color="auto"/>
        <w:right w:val="none" w:sz="0" w:space="0" w:color="auto"/>
      </w:divBdr>
    </w:div>
    <w:div w:id="1292253101">
      <w:bodyDiv w:val="1"/>
      <w:marLeft w:val="0"/>
      <w:marRight w:val="0"/>
      <w:marTop w:val="0"/>
      <w:marBottom w:val="0"/>
      <w:divBdr>
        <w:top w:val="none" w:sz="0" w:space="0" w:color="auto"/>
        <w:left w:val="none" w:sz="0" w:space="0" w:color="auto"/>
        <w:bottom w:val="none" w:sz="0" w:space="0" w:color="auto"/>
        <w:right w:val="none" w:sz="0" w:space="0" w:color="auto"/>
      </w:divBdr>
    </w:div>
    <w:div w:id="1475413171">
      <w:bodyDiv w:val="1"/>
      <w:marLeft w:val="0"/>
      <w:marRight w:val="0"/>
      <w:marTop w:val="0"/>
      <w:marBottom w:val="0"/>
      <w:divBdr>
        <w:top w:val="none" w:sz="0" w:space="0" w:color="auto"/>
        <w:left w:val="none" w:sz="0" w:space="0" w:color="auto"/>
        <w:bottom w:val="none" w:sz="0" w:space="0" w:color="auto"/>
        <w:right w:val="none" w:sz="0" w:space="0" w:color="auto"/>
      </w:divBdr>
    </w:div>
    <w:div w:id="1692225090">
      <w:bodyDiv w:val="1"/>
      <w:marLeft w:val="0"/>
      <w:marRight w:val="0"/>
      <w:marTop w:val="0"/>
      <w:marBottom w:val="0"/>
      <w:divBdr>
        <w:top w:val="none" w:sz="0" w:space="0" w:color="auto"/>
        <w:left w:val="none" w:sz="0" w:space="0" w:color="auto"/>
        <w:bottom w:val="none" w:sz="0" w:space="0" w:color="auto"/>
        <w:right w:val="none" w:sz="0" w:space="0" w:color="auto"/>
      </w:divBdr>
      <w:divsChild>
        <w:div w:id="775296404">
          <w:marLeft w:val="0"/>
          <w:marRight w:val="0"/>
          <w:marTop w:val="450"/>
          <w:marBottom w:val="0"/>
          <w:divBdr>
            <w:top w:val="none" w:sz="0" w:space="0" w:color="auto"/>
            <w:left w:val="none" w:sz="0" w:space="0" w:color="auto"/>
            <w:bottom w:val="none" w:sz="0" w:space="0" w:color="auto"/>
            <w:right w:val="none" w:sz="0" w:space="0" w:color="auto"/>
          </w:divBdr>
          <w:divsChild>
            <w:div w:id="783354455">
              <w:marLeft w:val="0"/>
              <w:marRight w:val="0"/>
              <w:marTop w:val="0"/>
              <w:marBottom w:val="0"/>
              <w:divBdr>
                <w:top w:val="none" w:sz="0" w:space="0" w:color="auto"/>
                <w:left w:val="none" w:sz="0" w:space="0" w:color="auto"/>
                <w:bottom w:val="none" w:sz="0" w:space="0" w:color="auto"/>
                <w:right w:val="none" w:sz="0" w:space="0" w:color="auto"/>
              </w:divBdr>
              <w:divsChild>
                <w:div w:id="450250865">
                  <w:marLeft w:val="75"/>
                  <w:marRight w:val="75"/>
                  <w:marTop w:val="75"/>
                  <w:marBottom w:val="75"/>
                  <w:divBdr>
                    <w:top w:val="single" w:sz="12" w:space="8" w:color="00833F"/>
                    <w:left w:val="single" w:sz="12" w:space="8" w:color="00833F"/>
                    <w:bottom w:val="single" w:sz="12" w:space="8" w:color="00833F"/>
                    <w:right w:val="single" w:sz="12" w:space="8" w:color="00833F"/>
                  </w:divBdr>
                </w:div>
              </w:divsChild>
            </w:div>
            <w:div w:id="91855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278995">
      <w:bodyDiv w:val="1"/>
      <w:marLeft w:val="0"/>
      <w:marRight w:val="0"/>
      <w:marTop w:val="0"/>
      <w:marBottom w:val="0"/>
      <w:divBdr>
        <w:top w:val="none" w:sz="0" w:space="0" w:color="auto"/>
        <w:left w:val="none" w:sz="0" w:space="0" w:color="auto"/>
        <w:bottom w:val="none" w:sz="0" w:space="0" w:color="auto"/>
        <w:right w:val="none" w:sz="0" w:space="0" w:color="auto"/>
      </w:divBdr>
    </w:div>
    <w:div w:id="21237692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medicalnewstoday.com/articles/325030"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earlyimpactlearning.com/what-is-a-treasure-baske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twinkl.co.uk/teaching-wiki/holistic-development-eyfs" TargetMode="External"/><Relationship Id="rId5" Type="http://schemas.openxmlformats.org/officeDocument/2006/relationships/webSettings" Target="webSettings.xml"/><Relationship Id="rId15" Type="http://schemas.openxmlformats.org/officeDocument/2006/relationships/hyperlink" Target="https://www.pathstoliteracy.org/playing-words/why-it-important/importance-storytelling-and-story-creation" TargetMode="External"/><Relationship Id="rId10" Type="http://schemas.openxmlformats.org/officeDocument/2006/relationships/hyperlink" Target="http://data.parliament.uk/writtenevidence/committeeevidence.svc/evidencedocument/health-and-social-care-committee/first-1000-days-of-life/written/88813.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harvardbusiness.org/what-makes-storytelling-so-effective-for-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32E50D-3009-4DDC-BD91-DB539999E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7</Pages>
  <Words>1529</Words>
  <Characters>8716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Stephanie Rees</cp:lastModifiedBy>
  <cp:revision>5</cp:revision>
  <dcterms:created xsi:type="dcterms:W3CDTF">2022-01-22T12:15:00Z</dcterms:created>
  <dcterms:modified xsi:type="dcterms:W3CDTF">2022-01-22T17:26:00Z</dcterms:modified>
</cp:coreProperties>
</file>