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5C348" w14:textId="2ED38341" w:rsidR="00740E3A" w:rsidRPr="00E253C3" w:rsidRDefault="00740E3A" w:rsidP="00740E3A">
      <w:pPr>
        <w:spacing w:line="360" w:lineRule="auto"/>
        <w:jc w:val="both"/>
        <w:rPr>
          <w:rFonts w:ascii="Times New Roman" w:hAnsi="Times New Roman" w:cs="Times New Roman"/>
          <w:b/>
          <w:bCs/>
          <w:sz w:val="24"/>
          <w:szCs w:val="24"/>
        </w:rPr>
      </w:pPr>
      <w:r w:rsidRPr="00E253C3">
        <w:rPr>
          <w:rFonts w:ascii="Times New Roman" w:hAnsi="Times New Roman" w:cs="Times New Roman"/>
          <w:b/>
          <w:bCs/>
          <w:sz w:val="24"/>
          <w:szCs w:val="24"/>
        </w:rPr>
        <w:t xml:space="preserve">Module </w:t>
      </w:r>
      <w:r>
        <w:rPr>
          <w:rFonts w:ascii="Times New Roman" w:hAnsi="Times New Roman" w:cs="Times New Roman"/>
          <w:b/>
          <w:bCs/>
          <w:sz w:val="24"/>
          <w:szCs w:val="24"/>
        </w:rPr>
        <w:t>Number</w:t>
      </w:r>
      <w:r w:rsidRPr="00E253C3">
        <w:rPr>
          <w:rFonts w:ascii="Times New Roman" w:hAnsi="Times New Roman" w:cs="Times New Roman"/>
          <w:b/>
          <w:bCs/>
          <w:sz w:val="24"/>
          <w:szCs w:val="24"/>
        </w:rPr>
        <w:t>: ECAY4003</w:t>
      </w:r>
    </w:p>
    <w:p w14:paraId="4F5C7ABD" w14:textId="77777777" w:rsidR="00E253C3" w:rsidRPr="00E253C3" w:rsidRDefault="00E253C3" w:rsidP="00264E6B">
      <w:pPr>
        <w:spacing w:line="360" w:lineRule="auto"/>
        <w:jc w:val="both"/>
        <w:rPr>
          <w:rFonts w:ascii="Times New Roman" w:hAnsi="Times New Roman" w:cs="Times New Roman"/>
          <w:b/>
          <w:bCs/>
          <w:sz w:val="24"/>
          <w:szCs w:val="24"/>
        </w:rPr>
      </w:pPr>
      <w:r w:rsidRPr="00E253C3">
        <w:rPr>
          <w:rFonts w:ascii="Times New Roman" w:hAnsi="Times New Roman" w:cs="Times New Roman"/>
          <w:b/>
          <w:bCs/>
          <w:sz w:val="24"/>
          <w:szCs w:val="24"/>
        </w:rPr>
        <w:t>Assignment 1</w:t>
      </w:r>
    </w:p>
    <w:p w14:paraId="2F0E6100" w14:textId="4D1A3CE0" w:rsidR="00406652" w:rsidRPr="00E253C3" w:rsidRDefault="00E253C3" w:rsidP="00264E6B">
      <w:pPr>
        <w:spacing w:line="360" w:lineRule="auto"/>
        <w:jc w:val="both"/>
        <w:rPr>
          <w:rFonts w:ascii="Times New Roman" w:hAnsi="Times New Roman" w:cs="Times New Roman"/>
          <w:b/>
          <w:bCs/>
          <w:sz w:val="24"/>
          <w:szCs w:val="24"/>
        </w:rPr>
      </w:pPr>
      <w:r w:rsidRPr="00E253C3">
        <w:rPr>
          <w:rFonts w:ascii="Times New Roman" w:hAnsi="Times New Roman" w:cs="Times New Roman"/>
          <w:b/>
          <w:bCs/>
          <w:sz w:val="24"/>
          <w:szCs w:val="24"/>
        </w:rPr>
        <w:t>Student Number: 2204887</w:t>
      </w:r>
    </w:p>
    <w:p w14:paraId="36C121F7" w14:textId="77777777" w:rsidR="00C46E98" w:rsidRDefault="004336CB"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aim of this assessment is to obtain an understanding of the </w:t>
      </w:r>
      <w:r w:rsidR="00C3513A">
        <w:rPr>
          <w:rFonts w:ascii="Times New Roman" w:hAnsi="Times New Roman" w:cs="Times New Roman"/>
          <w:sz w:val="24"/>
          <w:szCs w:val="24"/>
        </w:rPr>
        <w:t>complexity</w:t>
      </w:r>
      <w:r w:rsidR="001D0DCA">
        <w:rPr>
          <w:rFonts w:ascii="Times New Roman" w:hAnsi="Times New Roman" w:cs="Times New Roman"/>
          <w:sz w:val="24"/>
          <w:szCs w:val="24"/>
        </w:rPr>
        <w:t xml:space="preserve"> of advocacy</w:t>
      </w:r>
      <w:r>
        <w:rPr>
          <w:rFonts w:ascii="Times New Roman" w:hAnsi="Times New Roman" w:cs="Times New Roman"/>
          <w:sz w:val="24"/>
          <w:szCs w:val="24"/>
        </w:rPr>
        <w:t xml:space="preserve"> services </w:t>
      </w:r>
      <w:r w:rsidR="005876F3">
        <w:rPr>
          <w:rFonts w:ascii="Times New Roman" w:hAnsi="Times New Roman" w:cs="Times New Roman"/>
          <w:sz w:val="24"/>
          <w:szCs w:val="24"/>
        </w:rPr>
        <w:t>in relation to those living with a disability</w:t>
      </w:r>
      <w:r w:rsidR="00432A21">
        <w:rPr>
          <w:rFonts w:ascii="Times New Roman" w:hAnsi="Times New Roman" w:cs="Times New Roman"/>
          <w:sz w:val="24"/>
          <w:szCs w:val="24"/>
        </w:rPr>
        <w:t>.</w:t>
      </w:r>
      <w:r w:rsidR="00FD1681">
        <w:rPr>
          <w:rFonts w:ascii="Times New Roman" w:hAnsi="Times New Roman" w:cs="Times New Roman"/>
          <w:sz w:val="24"/>
          <w:szCs w:val="24"/>
        </w:rPr>
        <w:t xml:space="preserve"> The assignment will analyse the complexity of advocacy provision through a Marxist </w:t>
      </w:r>
      <w:r w:rsidR="0041278C">
        <w:rPr>
          <w:rFonts w:ascii="Times New Roman" w:hAnsi="Times New Roman" w:cs="Times New Roman"/>
          <w:sz w:val="24"/>
          <w:szCs w:val="24"/>
        </w:rPr>
        <w:t xml:space="preserve">perspective </w:t>
      </w:r>
      <w:r w:rsidR="003A219F">
        <w:rPr>
          <w:rFonts w:ascii="Times New Roman" w:hAnsi="Times New Roman" w:cs="Times New Roman"/>
          <w:sz w:val="24"/>
          <w:szCs w:val="24"/>
        </w:rPr>
        <w:t>to explore inequalities f</w:t>
      </w:r>
      <w:r w:rsidR="002E0D21">
        <w:rPr>
          <w:rFonts w:ascii="Times New Roman" w:hAnsi="Times New Roman" w:cs="Times New Roman"/>
          <w:sz w:val="24"/>
          <w:szCs w:val="24"/>
        </w:rPr>
        <w:t>ound within society resulting in the need for advocacy provision</w:t>
      </w:r>
      <w:r w:rsidR="00B0141D">
        <w:rPr>
          <w:rFonts w:ascii="Times New Roman" w:hAnsi="Times New Roman" w:cs="Times New Roman"/>
          <w:sz w:val="24"/>
          <w:szCs w:val="24"/>
        </w:rPr>
        <w:t xml:space="preserve"> in relation to those living with a disability. </w:t>
      </w:r>
      <w:r w:rsidR="007839DD">
        <w:rPr>
          <w:rFonts w:ascii="Times New Roman" w:hAnsi="Times New Roman" w:cs="Times New Roman"/>
          <w:sz w:val="24"/>
          <w:szCs w:val="24"/>
        </w:rPr>
        <w:t>Bronfenbrenner’s</w:t>
      </w:r>
      <w:r w:rsidR="0041278C">
        <w:rPr>
          <w:rFonts w:ascii="Times New Roman" w:hAnsi="Times New Roman" w:cs="Times New Roman"/>
          <w:sz w:val="24"/>
          <w:szCs w:val="24"/>
        </w:rPr>
        <w:t xml:space="preserve"> ecological theory will be used to analyse different influences </w:t>
      </w:r>
      <w:r w:rsidR="00476371">
        <w:rPr>
          <w:rFonts w:ascii="Times New Roman" w:hAnsi="Times New Roman" w:cs="Times New Roman"/>
          <w:sz w:val="24"/>
          <w:szCs w:val="24"/>
        </w:rPr>
        <w:t>a</w:t>
      </w:r>
      <w:r w:rsidR="0041278C">
        <w:rPr>
          <w:rFonts w:ascii="Times New Roman" w:hAnsi="Times New Roman" w:cs="Times New Roman"/>
          <w:sz w:val="24"/>
          <w:szCs w:val="24"/>
        </w:rPr>
        <w:t xml:space="preserve">ffecting </w:t>
      </w:r>
      <w:r w:rsidR="004B4B8E">
        <w:rPr>
          <w:rFonts w:ascii="Times New Roman" w:hAnsi="Times New Roman" w:cs="Times New Roman"/>
          <w:sz w:val="24"/>
          <w:szCs w:val="24"/>
        </w:rPr>
        <w:t>disabled individuals</w:t>
      </w:r>
      <w:r w:rsidR="007839DD">
        <w:rPr>
          <w:rFonts w:ascii="Times New Roman" w:hAnsi="Times New Roman" w:cs="Times New Roman"/>
          <w:sz w:val="24"/>
          <w:szCs w:val="24"/>
        </w:rPr>
        <w:t xml:space="preserve"> </w:t>
      </w:r>
      <w:r w:rsidR="00476371">
        <w:rPr>
          <w:rFonts w:ascii="Times New Roman" w:hAnsi="Times New Roman" w:cs="Times New Roman"/>
          <w:sz w:val="24"/>
          <w:szCs w:val="24"/>
        </w:rPr>
        <w:t>to</w:t>
      </w:r>
      <w:r w:rsidR="004B4B8E">
        <w:rPr>
          <w:rFonts w:ascii="Times New Roman" w:hAnsi="Times New Roman" w:cs="Times New Roman"/>
          <w:sz w:val="24"/>
          <w:szCs w:val="24"/>
        </w:rPr>
        <w:t xml:space="preserve"> gain an insight into the multileveled </w:t>
      </w:r>
      <w:r w:rsidR="007839DD">
        <w:rPr>
          <w:rFonts w:ascii="Times New Roman" w:hAnsi="Times New Roman" w:cs="Times New Roman"/>
          <w:sz w:val="24"/>
          <w:szCs w:val="24"/>
        </w:rPr>
        <w:t xml:space="preserve">impact of influences surrounding an individual. </w:t>
      </w:r>
      <w:r w:rsidR="00194DD0">
        <w:rPr>
          <w:rFonts w:ascii="Times New Roman" w:hAnsi="Times New Roman" w:cs="Times New Roman"/>
          <w:sz w:val="24"/>
          <w:szCs w:val="24"/>
        </w:rPr>
        <w:t xml:space="preserve">Additionally, this assessment will incorporate appropriate </w:t>
      </w:r>
      <w:r w:rsidR="0008254D">
        <w:rPr>
          <w:rFonts w:ascii="Times New Roman" w:hAnsi="Times New Roman" w:cs="Times New Roman"/>
          <w:sz w:val="24"/>
          <w:szCs w:val="24"/>
        </w:rPr>
        <w:t>legislative</w:t>
      </w:r>
      <w:r w:rsidR="00194DD0">
        <w:rPr>
          <w:rFonts w:ascii="Times New Roman" w:hAnsi="Times New Roman" w:cs="Times New Roman"/>
          <w:sz w:val="24"/>
          <w:szCs w:val="24"/>
        </w:rPr>
        <w:t xml:space="preserve"> information that is integral to </w:t>
      </w:r>
      <w:r w:rsidR="00B0141D">
        <w:rPr>
          <w:rFonts w:ascii="Times New Roman" w:hAnsi="Times New Roman" w:cs="Times New Roman"/>
          <w:sz w:val="24"/>
          <w:szCs w:val="24"/>
        </w:rPr>
        <w:t xml:space="preserve">disability advocacy provision. </w:t>
      </w:r>
      <w:r w:rsidR="002857F3">
        <w:rPr>
          <w:rFonts w:ascii="Times New Roman" w:hAnsi="Times New Roman" w:cs="Times New Roman"/>
          <w:sz w:val="24"/>
          <w:szCs w:val="24"/>
        </w:rPr>
        <w:t>Described within this assessment will be acts such as</w:t>
      </w:r>
      <w:r w:rsidR="00481E3B">
        <w:rPr>
          <w:rFonts w:ascii="Times New Roman" w:hAnsi="Times New Roman" w:cs="Times New Roman"/>
          <w:sz w:val="24"/>
          <w:szCs w:val="24"/>
        </w:rPr>
        <w:t xml:space="preserve"> the Equality Act 2010, the United Nations Convention on disability rights</w:t>
      </w:r>
      <w:r w:rsidR="008A4AC0">
        <w:rPr>
          <w:rFonts w:ascii="Times New Roman" w:hAnsi="Times New Roman" w:cs="Times New Roman"/>
          <w:sz w:val="24"/>
          <w:szCs w:val="24"/>
        </w:rPr>
        <w:t xml:space="preserve"> and </w:t>
      </w:r>
      <w:r w:rsidR="00BD4309">
        <w:rPr>
          <w:rFonts w:ascii="Times New Roman" w:hAnsi="Times New Roman" w:cs="Times New Roman"/>
          <w:sz w:val="24"/>
          <w:szCs w:val="24"/>
        </w:rPr>
        <w:t>the Care Act 2014</w:t>
      </w:r>
      <w:r w:rsidR="00753822">
        <w:rPr>
          <w:rFonts w:ascii="Times New Roman" w:hAnsi="Times New Roman" w:cs="Times New Roman"/>
          <w:sz w:val="24"/>
          <w:szCs w:val="24"/>
        </w:rPr>
        <w:t>.</w:t>
      </w:r>
      <w:r w:rsidR="00981BDE">
        <w:rPr>
          <w:rFonts w:ascii="Times New Roman" w:hAnsi="Times New Roman" w:cs="Times New Roman"/>
          <w:sz w:val="24"/>
          <w:szCs w:val="24"/>
        </w:rPr>
        <w:t xml:space="preserve"> </w:t>
      </w:r>
    </w:p>
    <w:p w14:paraId="140360A4" w14:textId="77777777" w:rsidR="00357332" w:rsidRDefault="00B75EF0"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a certain amount of ambiguity when it comes to defining advocacy (Bateman, 2000). Definitions vary depending on context, </w:t>
      </w:r>
      <w:bookmarkStart w:id="0" w:name="_Int_nYIOjnup"/>
      <w:proofErr w:type="gramStart"/>
      <w:r>
        <w:rPr>
          <w:rFonts w:ascii="Times New Roman" w:hAnsi="Times New Roman" w:cs="Times New Roman"/>
          <w:sz w:val="24"/>
          <w:szCs w:val="24"/>
        </w:rPr>
        <w:t>profession</w:t>
      </w:r>
      <w:bookmarkEnd w:id="0"/>
      <w:proofErr w:type="gramEnd"/>
      <w:r>
        <w:rPr>
          <w:rFonts w:ascii="Times New Roman" w:hAnsi="Times New Roman" w:cs="Times New Roman"/>
          <w:sz w:val="24"/>
          <w:szCs w:val="24"/>
        </w:rPr>
        <w:t xml:space="preserve"> and personal standpoint (Bateman, 2000). This, however, should not necessarily be seen </w:t>
      </w:r>
      <w:r w:rsidR="00E24184">
        <w:rPr>
          <w:rFonts w:ascii="Times New Roman" w:hAnsi="Times New Roman" w:cs="Times New Roman"/>
          <w:sz w:val="24"/>
          <w:szCs w:val="24"/>
        </w:rPr>
        <w:t>negatively</w:t>
      </w:r>
      <w:r>
        <w:rPr>
          <w:rFonts w:ascii="Times New Roman" w:hAnsi="Times New Roman" w:cs="Times New Roman"/>
          <w:sz w:val="24"/>
          <w:szCs w:val="24"/>
        </w:rPr>
        <w:t xml:space="preserve">, the fluidity of the term enables </w:t>
      </w:r>
      <w:r w:rsidR="00E24184">
        <w:rPr>
          <w:rFonts w:ascii="Times New Roman" w:hAnsi="Times New Roman" w:cs="Times New Roman"/>
          <w:sz w:val="24"/>
          <w:szCs w:val="24"/>
        </w:rPr>
        <w:t xml:space="preserve">implementation of </w:t>
      </w:r>
      <w:r>
        <w:rPr>
          <w:rFonts w:ascii="Times New Roman" w:hAnsi="Times New Roman" w:cs="Times New Roman"/>
          <w:sz w:val="24"/>
          <w:szCs w:val="24"/>
        </w:rPr>
        <w:t>the profession in many different settings and situations (Bateman, 2000).  However, some see the lack of definition c</w:t>
      </w:r>
      <w:r w:rsidR="002B2B02">
        <w:rPr>
          <w:rFonts w:ascii="Times New Roman" w:hAnsi="Times New Roman" w:cs="Times New Roman"/>
          <w:sz w:val="24"/>
          <w:szCs w:val="24"/>
        </w:rPr>
        <w:t>ould</w:t>
      </w:r>
      <w:r>
        <w:rPr>
          <w:rFonts w:ascii="Times New Roman" w:hAnsi="Times New Roman" w:cs="Times New Roman"/>
          <w:sz w:val="24"/>
          <w:szCs w:val="24"/>
        </w:rPr>
        <w:t xml:space="preserve"> lead to misunderstanding in what advocacy is (Bateman, 2000). Furthermore, the danger in a lack of universal definition c</w:t>
      </w:r>
      <w:r w:rsidR="004D591A">
        <w:rPr>
          <w:rFonts w:ascii="Times New Roman" w:hAnsi="Times New Roman" w:cs="Times New Roman"/>
          <w:sz w:val="24"/>
          <w:szCs w:val="24"/>
        </w:rPr>
        <w:t>ould</w:t>
      </w:r>
      <w:r>
        <w:rPr>
          <w:rFonts w:ascii="Times New Roman" w:hAnsi="Times New Roman" w:cs="Times New Roman"/>
          <w:sz w:val="24"/>
          <w:szCs w:val="24"/>
        </w:rPr>
        <w:t xml:space="preserve"> lead to confusion in understanding the role advocacy has in contemporary society and how it c</w:t>
      </w:r>
      <w:r w:rsidR="00F54290">
        <w:rPr>
          <w:rFonts w:ascii="Times New Roman" w:hAnsi="Times New Roman" w:cs="Times New Roman"/>
          <w:sz w:val="24"/>
          <w:szCs w:val="24"/>
        </w:rPr>
        <w:t>ould</w:t>
      </w:r>
      <w:r>
        <w:rPr>
          <w:rFonts w:ascii="Times New Roman" w:hAnsi="Times New Roman" w:cs="Times New Roman"/>
          <w:sz w:val="24"/>
          <w:szCs w:val="24"/>
        </w:rPr>
        <w:t xml:space="preserve"> be used to benefit individuals (Chapman, 2001). </w:t>
      </w:r>
    </w:p>
    <w:p w14:paraId="463AA285" w14:textId="65416CCA" w:rsidR="00357332" w:rsidRDefault="0EAF2494" w:rsidP="00264E6B">
      <w:pPr>
        <w:spacing w:line="360" w:lineRule="auto"/>
        <w:jc w:val="both"/>
        <w:rPr>
          <w:rFonts w:ascii="Times New Roman" w:hAnsi="Times New Roman" w:cs="Times New Roman"/>
          <w:sz w:val="24"/>
          <w:szCs w:val="24"/>
        </w:rPr>
      </w:pPr>
      <w:r w:rsidRPr="711842E2">
        <w:rPr>
          <w:rFonts w:ascii="Times New Roman" w:hAnsi="Times New Roman" w:cs="Times New Roman"/>
          <w:sz w:val="24"/>
          <w:szCs w:val="24"/>
        </w:rPr>
        <w:t xml:space="preserve">Henderson and </w:t>
      </w:r>
      <w:proofErr w:type="spellStart"/>
      <w:r w:rsidRPr="711842E2">
        <w:rPr>
          <w:rFonts w:ascii="Times New Roman" w:hAnsi="Times New Roman" w:cs="Times New Roman"/>
          <w:sz w:val="24"/>
          <w:szCs w:val="24"/>
        </w:rPr>
        <w:t>Pochin</w:t>
      </w:r>
      <w:proofErr w:type="spellEnd"/>
      <w:r w:rsidRPr="711842E2">
        <w:rPr>
          <w:rFonts w:ascii="Times New Roman" w:hAnsi="Times New Roman" w:cs="Times New Roman"/>
          <w:sz w:val="24"/>
          <w:szCs w:val="24"/>
        </w:rPr>
        <w:t xml:space="preserve"> (2001)</w:t>
      </w:r>
      <w:r w:rsidR="0AC788DE" w:rsidRPr="711842E2">
        <w:rPr>
          <w:rFonts w:ascii="Times New Roman" w:hAnsi="Times New Roman" w:cs="Times New Roman"/>
          <w:sz w:val="24"/>
          <w:szCs w:val="24"/>
        </w:rPr>
        <w:t xml:space="preserve"> summarise advocacy as the understanding</w:t>
      </w:r>
      <w:r w:rsidR="471606A2" w:rsidRPr="711842E2">
        <w:rPr>
          <w:rFonts w:ascii="Times New Roman" w:hAnsi="Times New Roman" w:cs="Times New Roman"/>
          <w:sz w:val="24"/>
          <w:szCs w:val="24"/>
        </w:rPr>
        <w:t xml:space="preserve"> and representation</w:t>
      </w:r>
      <w:r w:rsidR="0AC788DE" w:rsidRPr="711842E2">
        <w:rPr>
          <w:rFonts w:ascii="Times New Roman" w:hAnsi="Times New Roman" w:cs="Times New Roman"/>
          <w:sz w:val="24"/>
          <w:szCs w:val="24"/>
        </w:rPr>
        <w:t xml:space="preserve"> of an </w:t>
      </w:r>
      <w:r w:rsidR="769F29BB" w:rsidRPr="711842E2">
        <w:rPr>
          <w:rFonts w:ascii="Times New Roman" w:hAnsi="Times New Roman" w:cs="Times New Roman"/>
          <w:sz w:val="24"/>
          <w:szCs w:val="24"/>
        </w:rPr>
        <w:t>individual's</w:t>
      </w:r>
      <w:r w:rsidR="0AC788DE" w:rsidRPr="711842E2">
        <w:rPr>
          <w:rFonts w:ascii="Times New Roman" w:hAnsi="Times New Roman" w:cs="Times New Roman"/>
          <w:sz w:val="24"/>
          <w:szCs w:val="24"/>
        </w:rPr>
        <w:t xml:space="preserve"> wishes</w:t>
      </w:r>
      <w:r w:rsidRPr="711842E2">
        <w:rPr>
          <w:rFonts w:ascii="Times New Roman" w:hAnsi="Times New Roman" w:cs="Times New Roman"/>
          <w:sz w:val="24"/>
          <w:szCs w:val="24"/>
        </w:rPr>
        <w:t xml:space="preserve"> </w:t>
      </w:r>
      <w:r w:rsidR="58143B5E" w:rsidRPr="711842E2">
        <w:rPr>
          <w:rFonts w:ascii="Times New Roman" w:hAnsi="Times New Roman" w:cs="Times New Roman"/>
          <w:sz w:val="24"/>
          <w:szCs w:val="24"/>
        </w:rPr>
        <w:t>to ensure they are listened to in relation to their rights.</w:t>
      </w:r>
      <w:r w:rsidRPr="711842E2">
        <w:rPr>
          <w:rFonts w:ascii="Times New Roman" w:hAnsi="Times New Roman" w:cs="Times New Roman"/>
          <w:sz w:val="24"/>
          <w:szCs w:val="24"/>
        </w:rPr>
        <w:t xml:space="preserve"> </w:t>
      </w:r>
      <w:r w:rsidR="008C324B" w:rsidRPr="711842E2">
        <w:rPr>
          <w:rFonts w:ascii="Times New Roman" w:hAnsi="Times New Roman" w:cs="Times New Roman"/>
          <w:sz w:val="24"/>
          <w:szCs w:val="24"/>
        </w:rPr>
        <w:t>Advocacy to many, is seen as the process of supporting, advising and ensuring an individual’s views, rights and needs are heard (Mind, 20</w:t>
      </w:r>
      <w:r w:rsidR="00717166">
        <w:rPr>
          <w:rFonts w:ascii="Times New Roman" w:hAnsi="Times New Roman" w:cs="Times New Roman"/>
          <w:sz w:val="24"/>
          <w:szCs w:val="24"/>
        </w:rPr>
        <w:t>18</w:t>
      </w:r>
      <w:r w:rsidR="008C324B" w:rsidRPr="711842E2">
        <w:rPr>
          <w:rFonts w:ascii="Times New Roman" w:hAnsi="Times New Roman" w:cs="Times New Roman"/>
          <w:sz w:val="24"/>
          <w:szCs w:val="24"/>
        </w:rPr>
        <w:t xml:space="preserve">). </w:t>
      </w:r>
      <w:r w:rsidR="00597133" w:rsidRPr="004E1AA2">
        <w:rPr>
          <w:rFonts w:ascii="Times New Roman" w:hAnsi="Times New Roman" w:cs="Times New Roman"/>
          <w:sz w:val="24"/>
          <w:szCs w:val="24"/>
        </w:rPr>
        <w:t>Citizens Advice (2023)</w:t>
      </w:r>
      <w:r w:rsidR="00345E72" w:rsidRPr="711842E2">
        <w:rPr>
          <w:rFonts w:ascii="Times New Roman" w:hAnsi="Times New Roman" w:cs="Times New Roman"/>
          <w:sz w:val="24"/>
          <w:szCs w:val="24"/>
        </w:rPr>
        <w:t xml:space="preserve"> describes advocacy as the fight for social inclusion and justice. </w:t>
      </w:r>
      <w:r w:rsidR="008C324B" w:rsidRPr="711842E2">
        <w:rPr>
          <w:rFonts w:ascii="Times New Roman" w:hAnsi="Times New Roman" w:cs="Times New Roman"/>
          <w:sz w:val="24"/>
          <w:szCs w:val="24"/>
        </w:rPr>
        <w:t xml:space="preserve">Social inclusion is at the heart of advocacy, empowering </w:t>
      </w:r>
      <w:r w:rsidR="000F55A0" w:rsidRPr="711842E2">
        <w:rPr>
          <w:rFonts w:ascii="Times New Roman" w:hAnsi="Times New Roman" w:cs="Times New Roman"/>
          <w:sz w:val="24"/>
          <w:szCs w:val="24"/>
        </w:rPr>
        <w:t xml:space="preserve">clients </w:t>
      </w:r>
      <w:r w:rsidR="008C324B" w:rsidRPr="711842E2">
        <w:rPr>
          <w:rFonts w:ascii="Times New Roman" w:hAnsi="Times New Roman" w:cs="Times New Roman"/>
          <w:sz w:val="24"/>
          <w:szCs w:val="24"/>
        </w:rPr>
        <w:t>to find their voice and use it to help them live a</w:t>
      </w:r>
      <w:r w:rsidR="00696667" w:rsidRPr="711842E2">
        <w:rPr>
          <w:rFonts w:ascii="Times New Roman" w:hAnsi="Times New Roman" w:cs="Times New Roman"/>
          <w:sz w:val="24"/>
          <w:szCs w:val="24"/>
        </w:rPr>
        <w:t xml:space="preserve"> well-</w:t>
      </w:r>
      <w:r w:rsidR="003C036A" w:rsidRPr="711842E2">
        <w:rPr>
          <w:rFonts w:ascii="Times New Roman" w:hAnsi="Times New Roman" w:cs="Times New Roman"/>
          <w:sz w:val="24"/>
          <w:szCs w:val="24"/>
        </w:rPr>
        <w:t>integrated</w:t>
      </w:r>
      <w:r w:rsidR="00C712E9">
        <w:rPr>
          <w:rFonts w:ascii="Times New Roman" w:hAnsi="Times New Roman" w:cs="Times New Roman"/>
          <w:sz w:val="24"/>
          <w:szCs w:val="24"/>
        </w:rPr>
        <w:t>,</w:t>
      </w:r>
      <w:r w:rsidR="003C036A" w:rsidRPr="711842E2">
        <w:rPr>
          <w:rFonts w:ascii="Times New Roman" w:hAnsi="Times New Roman" w:cs="Times New Roman"/>
          <w:sz w:val="24"/>
          <w:szCs w:val="24"/>
        </w:rPr>
        <w:t xml:space="preserve"> fulfilling</w:t>
      </w:r>
      <w:r w:rsidR="008C324B" w:rsidRPr="711842E2">
        <w:rPr>
          <w:rFonts w:ascii="Times New Roman" w:hAnsi="Times New Roman" w:cs="Times New Roman"/>
          <w:sz w:val="24"/>
          <w:szCs w:val="24"/>
        </w:rPr>
        <w:t xml:space="preserve"> </w:t>
      </w:r>
      <w:r w:rsidR="00753822" w:rsidRPr="711842E2">
        <w:rPr>
          <w:rFonts w:ascii="Times New Roman" w:hAnsi="Times New Roman" w:cs="Times New Roman"/>
          <w:sz w:val="24"/>
          <w:szCs w:val="24"/>
        </w:rPr>
        <w:t>life</w:t>
      </w:r>
      <w:r w:rsidR="00696667" w:rsidRPr="711842E2">
        <w:rPr>
          <w:rFonts w:ascii="Times New Roman" w:hAnsi="Times New Roman" w:cs="Times New Roman"/>
          <w:sz w:val="24"/>
          <w:szCs w:val="24"/>
        </w:rPr>
        <w:t xml:space="preserve"> within society</w:t>
      </w:r>
      <w:r w:rsidR="00436B44" w:rsidRPr="711842E2">
        <w:rPr>
          <w:rFonts w:ascii="Times New Roman" w:hAnsi="Times New Roman" w:cs="Times New Roman"/>
          <w:sz w:val="24"/>
          <w:szCs w:val="24"/>
        </w:rPr>
        <w:t xml:space="preserve"> (Jason, </w:t>
      </w:r>
      <w:bookmarkStart w:id="1" w:name="_Int_SPVM0uFn"/>
      <w:proofErr w:type="gramStart"/>
      <w:r w:rsidR="00436B44" w:rsidRPr="711842E2">
        <w:rPr>
          <w:rFonts w:ascii="Times New Roman" w:hAnsi="Times New Roman" w:cs="Times New Roman"/>
          <w:sz w:val="24"/>
          <w:szCs w:val="24"/>
        </w:rPr>
        <w:t>Beasley</w:t>
      </w:r>
      <w:bookmarkEnd w:id="1"/>
      <w:proofErr w:type="gramEnd"/>
      <w:r w:rsidR="00436B44" w:rsidRPr="711842E2">
        <w:rPr>
          <w:rFonts w:ascii="Times New Roman" w:hAnsi="Times New Roman" w:cs="Times New Roman"/>
          <w:sz w:val="24"/>
          <w:szCs w:val="24"/>
        </w:rPr>
        <w:t xml:space="preserve"> and Hunter</w:t>
      </w:r>
      <w:r w:rsidR="00D2356D">
        <w:rPr>
          <w:rFonts w:ascii="Times New Roman" w:hAnsi="Times New Roman" w:cs="Times New Roman"/>
          <w:sz w:val="24"/>
          <w:szCs w:val="24"/>
        </w:rPr>
        <w:t>,</w:t>
      </w:r>
      <w:r w:rsidR="00D35F68" w:rsidRPr="711842E2">
        <w:rPr>
          <w:rFonts w:ascii="Times New Roman" w:hAnsi="Times New Roman" w:cs="Times New Roman"/>
          <w:sz w:val="24"/>
          <w:szCs w:val="24"/>
        </w:rPr>
        <w:t xml:space="preserve"> 2015).</w:t>
      </w:r>
    </w:p>
    <w:p w14:paraId="1F39FBBB" w14:textId="4DBA27E8" w:rsidR="00357332" w:rsidRDefault="00001216" w:rsidP="00264E6B">
      <w:pPr>
        <w:spacing w:line="360" w:lineRule="auto"/>
        <w:jc w:val="both"/>
        <w:rPr>
          <w:rFonts w:ascii="Times New Roman" w:hAnsi="Times New Roman" w:cs="Times New Roman"/>
          <w:sz w:val="24"/>
          <w:szCs w:val="24"/>
        </w:rPr>
      </w:pPr>
      <w:r w:rsidRPr="711842E2">
        <w:rPr>
          <w:rFonts w:ascii="Times New Roman" w:hAnsi="Times New Roman" w:cs="Times New Roman"/>
          <w:sz w:val="24"/>
          <w:szCs w:val="24"/>
        </w:rPr>
        <w:t xml:space="preserve">To </w:t>
      </w:r>
      <w:r w:rsidR="00080CA1" w:rsidRPr="711842E2">
        <w:rPr>
          <w:rFonts w:ascii="Times New Roman" w:hAnsi="Times New Roman" w:cs="Times New Roman"/>
          <w:sz w:val="24"/>
          <w:szCs w:val="24"/>
        </w:rPr>
        <w:t>understand advocacy provision</w:t>
      </w:r>
      <w:r w:rsidR="00C744BF">
        <w:rPr>
          <w:rFonts w:ascii="Times New Roman" w:hAnsi="Times New Roman" w:cs="Times New Roman"/>
          <w:sz w:val="24"/>
          <w:szCs w:val="24"/>
        </w:rPr>
        <w:t xml:space="preserve"> and its role in </w:t>
      </w:r>
      <w:r w:rsidR="006837FD">
        <w:rPr>
          <w:rFonts w:ascii="Times New Roman" w:hAnsi="Times New Roman" w:cs="Times New Roman"/>
          <w:sz w:val="24"/>
          <w:szCs w:val="24"/>
        </w:rPr>
        <w:t>fighting social injustice, o</w:t>
      </w:r>
      <w:r w:rsidR="00080CA1" w:rsidRPr="711842E2">
        <w:rPr>
          <w:rFonts w:ascii="Times New Roman" w:hAnsi="Times New Roman" w:cs="Times New Roman"/>
          <w:sz w:val="24"/>
          <w:szCs w:val="24"/>
        </w:rPr>
        <w:t>ne must understand the terminology and different models that make up advocacy. T</w:t>
      </w:r>
      <w:r w:rsidRPr="711842E2">
        <w:rPr>
          <w:rFonts w:ascii="Times New Roman" w:hAnsi="Times New Roman" w:cs="Times New Roman"/>
          <w:sz w:val="24"/>
          <w:szCs w:val="24"/>
        </w:rPr>
        <w:t xml:space="preserve">here are </w:t>
      </w:r>
      <w:r w:rsidR="35C3F31D" w:rsidRPr="711842E2">
        <w:rPr>
          <w:rFonts w:ascii="Times New Roman" w:hAnsi="Times New Roman" w:cs="Times New Roman"/>
          <w:sz w:val="24"/>
          <w:szCs w:val="24"/>
        </w:rPr>
        <w:t>several</w:t>
      </w:r>
      <w:r>
        <w:rPr>
          <w:rFonts w:ascii="Times New Roman" w:hAnsi="Times New Roman" w:cs="Times New Roman"/>
          <w:sz w:val="24"/>
          <w:szCs w:val="24"/>
        </w:rPr>
        <w:t xml:space="preserve"> types and models</w:t>
      </w:r>
      <w:r w:rsidR="00080CA1">
        <w:rPr>
          <w:rFonts w:ascii="Times New Roman" w:hAnsi="Times New Roman" w:cs="Times New Roman"/>
          <w:sz w:val="24"/>
          <w:szCs w:val="24"/>
        </w:rPr>
        <w:t xml:space="preserve"> of advocacy, including</w:t>
      </w:r>
      <w:r>
        <w:rPr>
          <w:rFonts w:ascii="Times New Roman" w:hAnsi="Times New Roman" w:cs="Times New Roman"/>
          <w:sz w:val="24"/>
          <w:szCs w:val="24"/>
        </w:rPr>
        <w:t xml:space="preserve"> independent and professional advocates, statutory and non-</w:t>
      </w:r>
      <w:r>
        <w:rPr>
          <w:rFonts w:ascii="Times New Roman" w:hAnsi="Times New Roman" w:cs="Times New Roman"/>
          <w:sz w:val="24"/>
          <w:szCs w:val="24"/>
        </w:rPr>
        <w:lastRenderedPageBreak/>
        <w:t>statutory services and instructed and non-instructed advocacy (</w:t>
      </w:r>
      <w:r w:rsidR="00E11D32">
        <w:rPr>
          <w:rFonts w:ascii="Times New Roman" w:hAnsi="Times New Roman" w:cs="Times New Roman"/>
          <w:sz w:val="24"/>
          <w:szCs w:val="24"/>
        </w:rPr>
        <w:t xml:space="preserve">Scottish Government, 2013). </w:t>
      </w:r>
      <w:r w:rsidR="00934DE2">
        <w:rPr>
          <w:rFonts w:ascii="Times New Roman" w:hAnsi="Times New Roman" w:cs="Times New Roman"/>
          <w:sz w:val="24"/>
          <w:szCs w:val="24"/>
        </w:rPr>
        <w:t>Independent advocacy refers to an advocate who is independent of a governing body</w:t>
      </w:r>
      <w:r w:rsidR="002406E2">
        <w:rPr>
          <w:rFonts w:ascii="Times New Roman" w:hAnsi="Times New Roman" w:cs="Times New Roman"/>
          <w:sz w:val="24"/>
          <w:szCs w:val="24"/>
        </w:rPr>
        <w:t>,</w:t>
      </w:r>
      <w:r w:rsidR="00920FD1">
        <w:rPr>
          <w:rFonts w:ascii="Times New Roman" w:hAnsi="Times New Roman" w:cs="Times New Roman"/>
          <w:sz w:val="24"/>
          <w:szCs w:val="24"/>
        </w:rPr>
        <w:t xml:space="preserve"> for example the local authority,</w:t>
      </w:r>
      <w:r w:rsidR="00934DE2">
        <w:rPr>
          <w:rFonts w:ascii="Times New Roman" w:hAnsi="Times New Roman" w:cs="Times New Roman"/>
          <w:sz w:val="24"/>
          <w:szCs w:val="24"/>
        </w:rPr>
        <w:t xml:space="preserve"> whereas </w:t>
      </w:r>
      <w:r w:rsidR="009A12C2">
        <w:rPr>
          <w:rFonts w:ascii="Times New Roman" w:hAnsi="Times New Roman" w:cs="Times New Roman"/>
          <w:sz w:val="24"/>
          <w:szCs w:val="24"/>
        </w:rPr>
        <w:t xml:space="preserve">professional advocates </w:t>
      </w:r>
      <w:r w:rsidR="00C91DDA">
        <w:rPr>
          <w:rFonts w:ascii="Times New Roman" w:hAnsi="Times New Roman" w:cs="Times New Roman"/>
          <w:sz w:val="24"/>
          <w:szCs w:val="24"/>
        </w:rPr>
        <w:t>are not separate</w:t>
      </w:r>
      <w:r w:rsidR="00782CB3">
        <w:rPr>
          <w:rFonts w:ascii="Times New Roman" w:hAnsi="Times New Roman" w:cs="Times New Roman"/>
          <w:sz w:val="24"/>
          <w:szCs w:val="24"/>
        </w:rPr>
        <w:t xml:space="preserve"> </w:t>
      </w:r>
      <w:r w:rsidR="004A557A">
        <w:rPr>
          <w:rFonts w:ascii="Times New Roman" w:hAnsi="Times New Roman" w:cs="Times New Roman"/>
          <w:sz w:val="24"/>
          <w:szCs w:val="24"/>
        </w:rPr>
        <w:t>(Mind, 2018).</w:t>
      </w:r>
      <w:r w:rsidR="00920FD1">
        <w:rPr>
          <w:rFonts w:ascii="Times New Roman" w:hAnsi="Times New Roman" w:cs="Times New Roman"/>
          <w:sz w:val="24"/>
          <w:szCs w:val="24"/>
        </w:rPr>
        <w:t xml:space="preserve"> </w:t>
      </w:r>
      <w:r w:rsidR="007C0786">
        <w:rPr>
          <w:rFonts w:ascii="Times New Roman" w:hAnsi="Times New Roman" w:cs="Times New Roman"/>
          <w:sz w:val="24"/>
          <w:szCs w:val="24"/>
        </w:rPr>
        <w:t xml:space="preserve">Statutory </w:t>
      </w:r>
      <w:r w:rsidR="00AA3F12">
        <w:rPr>
          <w:rFonts w:ascii="Times New Roman" w:hAnsi="Times New Roman" w:cs="Times New Roman"/>
          <w:sz w:val="24"/>
          <w:szCs w:val="24"/>
        </w:rPr>
        <w:t xml:space="preserve">advocacy is </w:t>
      </w:r>
      <w:r w:rsidR="003572FD">
        <w:rPr>
          <w:rFonts w:ascii="Times New Roman" w:hAnsi="Times New Roman" w:cs="Times New Roman"/>
          <w:sz w:val="24"/>
          <w:szCs w:val="24"/>
        </w:rPr>
        <w:t xml:space="preserve">when a client is legally entitled to an advocate due to their circumstances </w:t>
      </w:r>
      <w:r w:rsidR="006A1B27">
        <w:rPr>
          <w:rFonts w:ascii="Times New Roman" w:hAnsi="Times New Roman" w:cs="Times New Roman"/>
          <w:sz w:val="24"/>
          <w:szCs w:val="24"/>
        </w:rPr>
        <w:t xml:space="preserve">(Mind, </w:t>
      </w:r>
      <w:r w:rsidR="0081032E">
        <w:rPr>
          <w:rFonts w:ascii="Times New Roman" w:hAnsi="Times New Roman" w:cs="Times New Roman"/>
          <w:sz w:val="24"/>
          <w:szCs w:val="24"/>
        </w:rPr>
        <w:t xml:space="preserve">2018). Statutory advocates fall under three categories, independent mental health </w:t>
      </w:r>
      <w:r w:rsidR="00434157">
        <w:rPr>
          <w:rFonts w:ascii="Times New Roman" w:hAnsi="Times New Roman" w:cs="Times New Roman"/>
          <w:sz w:val="24"/>
          <w:szCs w:val="24"/>
        </w:rPr>
        <w:t>advocates,</w:t>
      </w:r>
      <w:r w:rsidR="00264E6B">
        <w:rPr>
          <w:rFonts w:ascii="Times New Roman" w:hAnsi="Times New Roman" w:cs="Times New Roman"/>
          <w:sz w:val="24"/>
          <w:szCs w:val="24"/>
        </w:rPr>
        <w:t xml:space="preserve"> </w:t>
      </w:r>
      <w:r w:rsidR="0081032E">
        <w:rPr>
          <w:rFonts w:ascii="Times New Roman" w:hAnsi="Times New Roman" w:cs="Times New Roman"/>
          <w:sz w:val="24"/>
          <w:szCs w:val="24"/>
        </w:rPr>
        <w:t xml:space="preserve">independent </w:t>
      </w:r>
      <w:r w:rsidR="005B1804">
        <w:rPr>
          <w:rFonts w:ascii="Times New Roman" w:hAnsi="Times New Roman" w:cs="Times New Roman"/>
          <w:sz w:val="24"/>
          <w:szCs w:val="24"/>
        </w:rPr>
        <w:t>mental capacity advocates and social care advocates who work in relation to issues covered by the Care Act 2014</w:t>
      </w:r>
      <w:r w:rsidR="000C10F2">
        <w:rPr>
          <w:rFonts w:ascii="Times New Roman" w:hAnsi="Times New Roman" w:cs="Times New Roman"/>
          <w:sz w:val="24"/>
          <w:szCs w:val="24"/>
        </w:rPr>
        <w:t xml:space="preserve"> (Mind, 2018). </w:t>
      </w:r>
      <w:r w:rsidR="00FE3E9C">
        <w:rPr>
          <w:rFonts w:ascii="Times New Roman" w:hAnsi="Times New Roman" w:cs="Times New Roman"/>
          <w:sz w:val="24"/>
          <w:szCs w:val="24"/>
        </w:rPr>
        <w:t>I</w:t>
      </w:r>
      <w:r w:rsidR="000C10F2">
        <w:rPr>
          <w:rFonts w:ascii="Times New Roman" w:hAnsi="Times New Roman" w:cs="Times New Roman"/>
          <w:sz w:val="24"/>
          <w:szCs w:val="24"/>
        </w:rPr>
        <w:t xml:space="preserve">nstructed advocacy </w:t>
      </w:r>
      <w:r w:rsidR="001C5BD2">
        <w:rPr>
          <w:rFonts w:ascii="Times New Roman" w:hAnsi="Times New Roman" w:cs="Times New Roman"/>
          <w:sz w:val="24"/>
          <w:szCs w:val="24"/>
        </w:rPr>
        <w:t>relate</w:t>
      </w:r>
      <w:r w:rsidR="0084140F">
        <w:rPr>
          <w:rFonts w:ascii="Times New Roman" w:hAnsi="Times New Roman" w:cs="Times New Roman"/>
          <w:sz w:val="24"/>
          <w:szCs w:val="24"/>
        </w:rPr>
        <w:t xml:space="preserve">s </w:t>
      </w:r>
      <w:r w:rsidR="001C5BD2">
        <w:rPr>
          <w:rFonts w:ascii="Times New Roman" w:hAnsi="Times New Roman" w:cs="Times New Roman"/>
          <w:sz w:val="24"/>
          <w:szCs w:val="24"/>
        </w:rPr>
        <w:t xml:space="preserve">to </w:t>
      </w:r>
      <w:r w:rsidR="00CD0D00">
        <w:rPr>
          <w:rFonts w:ascii="Times New Roman" w:hAnsi="Times New Roman" w:cs="Times New Roman"/>
          <w:sz w:val="24"/>
          <w:szCs w:val="24"/>
        </w:rPr>
        <w:t xml:space="preserve">advocacy provision that can be instructed by the client, the client is able to identify and communicate the issue they are experiencing and the </w:t>
      </w:r>
      <w:r w:rsidR="003A6EE0">
        <w:rPr>
          <w:rFonts w:ascii="Times New Roman" w:hAnsi="Times New Roman" w:cs="Times New Roman"/>
          <w:sz w:val="24"/>
          <w:szCs w:val="24"/>
        </w:rPr>
        <w:t xml:space="preserve">desired </w:t>
      </w:r>
      <w:r w:rsidR="00CD0D00">
        <w:rPr>
          <w:rFonts w:ascii="Times New Roman" w:hAnsi="Times New Roman" w:cs="Times New Roman"/>
          <w:sz w:val="24"/>
          <w:szCs w:val="24"/>
        </w:rPr>
        <w:t>end goal (</w:t>
      </w:r>
      <w:r w:rsidR="000A1804">
        <w:rPr>
          <w:rFonts w:ascii="Times New Roman" w:hAnsi="Times New Roman" w:cs="Times New Roman"/>
          <w:sz w:val="24"/>
          <w:szCs w:val="24"/>
        </w:rPr>
        <w:t>National Institute for health</w:t>
      </w:r>
      <w:r w:rsidR="00811811">
        <w:rPr>
          <w:rFonts w:ascii="Times New Roman" w:hAnsi="Times New Roman" w:cs="Times New Roman"/>
          <w:sz w:val="24"/>
          <w:szCs w:val="24"/>
        </w:rPr>
        <w:t xml:space="preserve"> and Care Excellence, </w:t>
      </w:r>
      <w:r w:rsidR="00314914">
        <w:rPr>
          <w:rFonts w:ascii="Times New Roman" w:hAnsi="Times New Roman" w:cs="Times New Roman"/>
          <w:sz w:val="24"/>
          <w:szCs w:val="24"/>
        </w:rPr>
        <w:t>2022)</w:t>
      </w:r>
      <w:r w:rsidR="00CD0D00">
        <w:rPr>
          <w:rFonts w:ascii="Times New Roman" w:hAnsi="Times New Roman" w:cs="Times New Roman"/>
          <w:sz w:val="24"/>
          <w:szCs w:val="24"/>
        </w:rPr>
        <w:t xml:space="preserve">. </w:t>
      </w:r>
      <w:r w:rsidR="00FE3E9C">
        <w:rPr>
          <w:rFonts w:ascii="Times New Roman" w:hAnsi="Times New Roman" w:cs="Times New Roman"/>
          <w:sz w:val="24"/>
          <w:szCs w:val="24"/>
        </w:rPr>
        <w:t>Finally, n</w:t>
      </w:r>
      <w:r w:rsidR="00292176">
        <w:rPr>
          <w:rFonts w:ascii="Times New Roman" w:hAnsi="Times New Roman" w:cs="Times New Roman"/>
          <w:sz w:val="24"/>
          <w:szCs w:val="24"/>
        </w:rPr>
        <w:t xml:space="preserve">on-instructed refers to when </w:t>
      </w:r>
      <w:r w:rsidR="004547A7">
        <w:rPr>
          <w:rFonts w:ascii="Times New Roman" w:hAnsi="Times New Roman" w:cs="Times New Roman"/>
          <w:sz w:val="24"/>
          <w:szCs w:val="24"/>
        </w:rPr>
        <w:t>the client</w:t>
      </w:r>
      <w:r w:rsidR="00292176">
        <w:rPr>
          <w:rFonts w:ascii="Times New Roman" w:hAnsi="Times New Roman" w:cs="Times New Roman"/>
          <w:sz w:val="24"/>
          <w:szCs w:val="24"/>
        </w:rPr>
        <w:t xml:space="preserve"> </w:t>
      </w:r>
      <w:r w:rsidR="00260554">
        <w:rPr>
          <w:rFonts w:ascii="Times New Roman" w:hAnsi="Times New Roman" w:cs="Times New Roman"/>
          <w:sz w:val="24"/>
          <w:szCs w:val="24"/>
        </w:rPr>
        <w:t>cannot</w:t>
      </w:r>
      <w:r w:rsidR="00292176">
        <w:rPr>
          <w:rFonts w:ascii="Times New Roman" w:hAnsi="Times New Roman" w:cs="Times New Roman"/>
          <w:sz w:val="24"/>
          <w:szCs w:val="24"/>
        </w:rPr>
        <w:t xml:space="preserve"> express their needs and views, an example of this could be </w:t>
      </w:r>
      <w:r w:rsidR="004547A7">
        <w:rPr>
          <w:rFonts w:ascii="Times New Roman" w:hAnsi="Times New Roman" w:cs="Times New Roman"/>
          <w:sz w:val="24"/>
          <w:szCs w:val="24"/>
        </w:rPr>
        <w:t>if they lacked capacity (</w:t>
      </w:r>
      <w:r w:rsidR="00811811">
        <w:rPr>
          <w:rFonts w:ascii="Times New Roman" w:hAnsi="Times New Roman" w:cs="Times New Roman"/>
          <w:sz w:val="24"/>
          <w:szCs w:val="24"/>
        </w:rPr>
        <w:t xml:space="preserve">National Institute for </w:t>
      </w:r>
      <w:r w:rsidR="00314914">
        <w:rPr>
          <w:rFonts w:ascii="Times New Roman" w:hAnsi="Times New Roman" w:cs="Times New Roman"/>
          <w:sz w:val="24"/>
          <w:szCs w:val="24"/>
        </w:rPr>
        <w:t>health and Care Excellence, 2022</w:t>
      </w:r>
      <w:r w:rsidR="004547A7">
        <w:rPr>
          <w:rFonts w:ascii="Times New Roman" w:hAnsi="Times New Roman" w:cs="Times New Roman"/>
          <w:sz w:val="24"/>
          <w:szCs w:val="24"/>
        </w:rPr>
        <w:t>).</w:t>
      </w:r>
    </w:p>
    <w:p w14:paraId="00F7311E" w14:textId="1CEB247B" w:rsidR="007A3450" w:rsidRPr="00B4687F" w:rsidRDefault="00117768" w:rsidP="00264E6B">
      <w:pPr>
        <w:spacing w:line="360" w:lineRule="auto"/>
        <w:jc w:val="both"/>
        <w:rPr>
          <w:rFonts w:ascii="Times New Roman" w:hAnsi="Times New Roman" w:cs="Times New Roman"/>
          <w:sz w:val="24"/>
          <w:szCs w:val="24"/>
        </w:rPr>
      </w:pPr>
      <w:r w:rsidRPr="00B4687F">
        <w:rPr>
          <w:rFonts w:ascii="Times New Roman" w:hAnsi="Times New Roman" w:cs="Times New Roman"/>
          <w:sz w:val="24"/>
          <w:szCs w:val="24"/>
        </w:rPr>
        <w:t>A</w:t>
      </w:r>
      <w:r w:rsidR="00B5135A" w:rsidRPr="00B4687F">
        <w:rPr>
          <w:rFonts w:ascii="Times New Roman" w:hAnsi="Times New Roman" w:cs="Times New Roman"/>
          <w:sz w:val="24"/>
          <w:szCs w:val="24"/>
        </w:rPr>
        <w:t xml:space="preserve"> disabled individual, depending on their specific disability, would have access to </w:t>
      </w:r>
      <w:r w:rsidR="00EE1E0C" w:rsidRPr="00B4687F">
        <w:rPr>
          <w:rFonts w:ascii="Times New Roman" w:hAnsi="Times New Roman" w:cs="Times New Roman"/>
          <w:sz w:val="24"/>
          <w:szCs w:val="24"/>
        </w:rPr>
        <w:t>a</w:t>
      </w:r>
      <w:r w:rsidR="00C731B6">
        <w:rPr>
          <w:rFonts w:ascii="Times New Roman" w:hAnsi="Times New Roman" w:cs="Times New Roman"/>
          <w:sz w:val="24"/>
          <w:szCs w:val="24"/>
        </w:rPr>
        <w:t>n</w:t>
      </w:r>
      <w:r w:rsidR="00EE1E0C" w:rsidRPr="00B4687F">
        <w:rPr>
          <w:rFonts w:ascii="Times New Roman" w:hAnsi="Times New Roman" w:cs="Times New Roman"/>
          <w:sz w:val="24"/>
          <w:szCs w:val="24"/>
        </w:rPr>
        <w:t xml:space="preserve"> </w:t>
      </w:r>
      <w:r w:rsidR="004C42AD" w:rsidRPr="00B4687F">
        <w:rPr>
          <w:rFonts w:ascii="Times New Roman" w:hAnsi="Times New Roman" w:cs="Times New Roman"/>
          <w:sz w:val="24"/>
          <w:szCs w:val="24"/>
        </w:rPr>
        <w:t>independent men</w:t>
      </w:r>
      <w:r w:rsidR="004A0A1C" w:rsidRPr="00B4687F">
        <w:rPr>
          <w:rFonts w:ascii="Times New Roman" w:hAnsi="Times New Roman" w:cs="Times New Roman"/>
          <w:sz w:val="24"/>
          <w:szCs w:val="24"/>
        </w:rPr>
        <w:t xml:space="preserve">tal capacity advocate </w:t>
      </w:r>
      <w:r w:rsidR="00F115B3" w:rsidRPr="00B4687F">
        <w:rPr>
          <w:rFonts w:ascii="Times New Roman" w:hAnsi="Times New Roman" w:cs="Times New Roman"/>
          <w:sz w:val="24"/>
          <w:szCs w:val="24"/>
        </w:rPr>
        <w:t xml:space="preserve">or an advocate specialising in </w:t>
      </w:r>
      <w:r w:rsidR="004D5E4D" w:rsidRPr="00B4687F">
        <w:rPr>
          <w:rFonts w:ascii="Times New Roman" w:hAnsi="Times New Roman" w:cs="Times New Roman"/>
          <w:sz w:val="24"/>
          <w:szCs w:val="24"/>
        </w:rPr>
        <w:t>learning disabilities and autism (</w:t>
      </w:r>
      <w:r w:rsidR="00636111" w:rsidRPr="00B4687F">
        <w:rPr>
          <w:rFonts w:ascii="Times New Roman" w:hAnsi="Times New Roman" w:cs="Times New Roman"/>
          <w:sz w:val="24"/>
          <w:szCs w:val="24"/>
        </w:rPr>
        <w:t>Advocacy</w:t>
      </w:r>
      <w:r w:rsidR="004D5E4D" w:rsidRPr="00B4687F">
        <w:rPr>
          <w:rFonts w:ascii="Times New Roman" w:hAnsi="Times New Roman" w:cs="Times New Roman"/>
          <w:sz w:val="24"/>
          <w:szCs w:val="24"/>
        </w:rPr>
        <w:t xml:space="preserve"> West Wales, 2023). </w:t>
      </w:r>
      <w:r w:rsidR="00636111" w:rsidRPr="00B4687F">
        <w:rPr>
          <w:rFonts w:ascii="Times New Roman" w:hAnsi="Times New Roman" w:cs="Times New Roman"/>
          <w:sz w:val="24"/>
          <w:szCs w:val="24"/>
        </w:rPr>
        <w:t>There is an increasing amount o</w:t>
      </w:r>
      <w:r w:rsidR="00B24EBF" w:rsidRPr="00B4687F">
        <w:rPr>
          <w:rFonts w:ascii="Times New Roman" w:hAnsi="Times New Roman" w:cs="Times New Roman"/>
          <w:sz w:val="24"/>
          <w:szCs w:val="24"/>
        </w:rPr>
        <w:t>f</w:t>
      </w:r>
      <w:r w:rsidR="00636111" w:rsidRPr="00B4687F">
        <w:rPr>
          <w:rFonts w:ascii="Times New Roman" w:hAnsi="Times New Roman" w:cs="Times New Roman"/>
          <w:sz w:val="24"/>
          <w:szCs w:val="24"/>
        </w:rPr>
        <w:t xml:space="preserve"> awareness regarding advocacy practise resulting in an increase in advocacy pr</w:t>
      </w:r>
      <w:r w:rsidR="00476CF5">
        <w:rPr>
          <w:rFonts w:ascii="Times New Roman" w:hAnsi="Times New Roman" w:cs="Times New Roman"/>
          <w:sz w:val="24"/>
          <w:szCs w:val="24"/>
        </w:rPr>
        <w:t>o</w:t>
      </w:r>
      <w:r w:rsidR="00636111" w:rsidRPr="00B4687F">
        <w:rPr>
          <w:rFonts w:ascii="Times New Roman" w:hAnsi="Times New Roman" w:cs="Times New Roman"/>
          <w:sz w:val="24"/>
          <w:szCs w:val="24"/>
        </w:rPr>
        <w:t>visions (</w:t>
      </w:r>
      <w:r w:rsidR="00456FCD">
        <w:rPr>
          <w:rFonts w:ascii="Times New Roman" w:hAnsi="Times New Roman" w:cs="Times New Roman"/>
          <w:sz w:val="24"/>
          <w:szCs w:val="24"/>
        </w:rPr>
        <w:t>Age</w:t>
      </w:r>
      <w:r w:rsidR="00D604D4">
        <w:rPr>
          <w:rFonts w:ascii="Times New Roman" w:hAnsi="Times New Roman" w:cs="Times New Roman"/>
          <w:sz w:val="24"/>
          <w:szCs w:val="24"/>
        </w:rPr>
        <w:t xml:space="preserve"> </w:t>
      </w:r>
      <w:r w:rsidR="00456FCD">
        <w:rPr>
          <w:rFonts w:ascii="Times New Roman" w:hAnsi="Times New Roman" w:cs="Times New Roman"/>
          <w:sz w:val="24"/>
          <w:szCs w:val="24"/>
        </w:rPr>
        <w:t>Cymru,</w:t>
      </w:r>
      <w:r w:rsidR="00F6290D">
        <w:rPr>
          <w:rFonts w:ascii="Times New Roman" w:hAnsi="Times New Roman" w:cs="Times New Roman"/>
          <w:sz w:val="24"/>
          <w:szCs w:val="24"/>
        </w:rPr>
        <w:t>2022</w:t>
      </w:r>
      <w:r w:rsidR="009713F9" w:rsidRPr="00B4687F">
        <w:rPr>
          <w:rFonts w:ascii="Times New Roman" w:hAnsi="Times New Roman" w:cs="Times New Roman"/>
          <w:sz w:val="24"/>
          <w:szCs w:val="24"/>
        </w:rPr>
        <w:t xml:space="preserve">). Advocacy West Wales offers </w:t>
      </w:r>
      <w:r w:rsidR="00AB1CF1" w:rsidRPr="00B4687F">
        <w:rPr>
          <w:rFonts w:ascii="Times New Roman" w:hAnsi="Times New Roman" w:cs="Times New Roman"/>
          <w:sz w:val="24"/>
          <w:szCs w:val="24"/>
        </w:rPr>
        <w:t>independent</w:t>
      </w:r>
      <w:r w:rsidR="00357E55" w:rsidRPr="00B4687F">
        <w:rPr>
          <w:rFonts w:ascii="Times New Roman" w:hAnsi="Times New Roman" w:cs="Times New Roman"/>
          <w:sz w:val="24"/>
          <w:szCs w:val="24"/>
        </w:rPr>
        <w:t xml:space="preserve"> </w:t>
      </w:r>
      <w:r w:rsidR="007A3450" w:rsidRPr="00B4687F">
        <w:rPr>
          <w:rFonts w:ascii="Times New Roman" w:hAnsi="Times New Roman" w:cs="Times New Roman"/>
          <w:sz w:val="24"/>
          <w:szCs w:val="24"/>
        </w:rPr>
        <w:t>learning disability advocacy</w:t>
      </w:r>
      <w:r w:rsidR="00795B6D" w:rsidRPr="00B4687F">
        <w:rPr>
          <w:rFonts w:ascii="Times New Roman" w:hAnsi="Times New Roman" w:cs="Times New Roman"/>
          <w:sz w:val="24"/>
          <w:szCs w:val="24"/>
        </w:rPr>
        <w:t xml:space="preserve"> </w:t>
      </w:r>
      <w:r w:rsidR="007A3450" w:rsidRPr="00856559">
        <w:rPr>
          <w:rFonts w:ascii="Times New Roman" w:hAnsi="Times New Roman" w:cs="Times New Roman"/>
          <w:sz w:val="24"/>
          <w:szCs w:val="24"/>
        </w:rPr>
        <w:t xml:space="preserve">alongside </w:t>
      </w:r>
      <w:r w:rsidR="00CC5518" w:rsidRPr="00856559">
        <w:rPr>
          <w:rFonts w:ascii="Times New Roman" w:hAnsi="Times New Roman" w:cs="Times New Roman"/>
          <w:sz w:val="24"/>
          <w:szCs w:val="24"/>
        </w:rPr>
        <w:t>other types of</w:t>
      </w:r>
      <w:r w:rsidR="00CC5518" w:rsidRPr="00B4687F">
        <w:rPr>
          <w:rFonts w:ascii="Times New Roman" w:hAnsi="Times New Roman" w:cs="Times New Roman"/>
          <w:sz w:val="24"/>
          <w:szCs w:val="24"/>
        </w:rPr>
        <w:t xml:space="preserve"> </w:t>
      </w:r>
      <w:proofErr w:type="gramStart"/>
      <w:r w:rsidR="00CC5518" w:rsidRPr="00B4687F">
        <w:rPr>
          <w:rFonts w:ascii="Times New Roman" w:hAnsi="Times New Roman" w:cs="Times New Roman"/>
          <w:sz w:val="24"/>
          <w:szCs w:val="24"/>
        </w:rPr>
        <w:t>advocacy</w:t>
      </w:r>
      <w:proofErr w:type="gramEnd"/>
      <w:r w:rsidR="00FE3E9C">
        <w:rPr>
          <w:rFonts w:ascii="Times New Roman" w:hAnsi="Times New Roman" w:cs="Times New Roman"/>
          <w:sz w:val="24"/>
          <w:szCs w:val="24"/>
        </w:rPr>
        <w:t xml:space="preserve"> such as community advocacy and </w:t>
      </w:r>
      <w:r w:rsidR="00856559">
        <w:rPr>
          <w:rFonts w:ascii="Times New Roman" w:hAnsi="Times New Roman" w:cs="Times New Roman"/>
          <w:sz w:val="24"/>
          <w:szCs w:val="24"/>
        </w:rPr>
        <w:t>mental health advocacy</w:t>
      </w:r>
      <w:r w:rsidR="00795B6D" w:rsidRPr="00B4687F">
        <w:rPr>
          <w:rFonts w:ascii="Times New Roman" w:hAnsi="Times New Roman" w:cs="Times New Roman"/>
          <w:sz w:val="24"/>
          <w:szCs w:val="24"/>
        </w:rPr>
        <w:t xml:space="preserve"> (Advocacy West Wales, 2023). This provision aims to empower and support those with disability to make decisions</w:t>
      </w:r>
      <w:r w:rsidR="004A5DCF" w:rsidRPr="00B4687F">
        <w:rPr>
          <w:rFonts w:ascii="Times New Roman" w:hAnsi="Times New Roman" w:cs="Times New Roman"/>
          <w:sz w:val="24"/>
          <w:szCs w:val="24"/>
        </w:rPr>
        <w:t xml:space="preserve"> in relation to the issue they are experiencing (Advocacy West Wales, 2023).</w:t>
      </w:r>
      <w:r w:rsidR="00AD1F7C" w:rsidRPr="00B4687F">
        <w:rPr>
          <w:rFonts w:ascii="Times New Roman" w:hAnsi="Times New Roman" w:cs="Times New Roman"/>
          <w:sz w:val="24"/>
          <w:szCs w:val="24"/>
        </w:rPr>
        <w:t xml:space="preserve"> Additionally, Advocacy Matters (Wales)</w:t>
      </w:r>
      <w:r w:rsidR="00590697" w:rsidRPr="00B4687F">
        <w:rPr>
          <w:rFonts w:ascii="Times New Roman" w:hAnsi="Times New Roman" w:cs="Times New Roman"/>
          <w:sz w:val="24"/>
          <w:szCs w:val="24"/>
        </w:rPr>
        <w:t xml:space="preserve"> specialises solely in offering services to those living with</w:t>
      </w:r>
      <w:r w:rsidR="00F37F5D" w:rsidRPr="00B4687F">
        <w:rPr>
          <w:rFonts w:ascii="Times New Roman" w:hAnsi="Times New Roman" w:cs="Times New Roman"/>
          <w:sz w:val="24"/>
          <w:szCs w:val="24"/>
        </w:rPr>
        <w:t xml:space="preserve"> learning disabilities</w:t>
      </w:r>
      <w:r w:rsidR="002C2E9E" w:rsidRPr="00B4687F">
        <w:rPr>
          <w:rFonts w:ascii="Times New Roman" w:hAnsi="Times New Roman" w:cs="Times New Roman"/>
          <w:sz w:val="24"/>
          <w:szCs w:val="24"/>
        </w:rPr>
        <w:t>,</w:t>
      </w:r>
      <w:r w:rsidR="00F37F5D" w:rsidRPr="00B4687F">
        <w:rPr>
          <w:rFonts w:ascii="Times New Roman" w:hAnsi="Times New Roman" w:cs="Times New Roman"/>
          <w:sz w:val="24"/>
          <w:szCs w:val="24"/>
        </w:rPr>
        <w:t xml:space="preserve"> supporting their clients with issues relating to </w:t>
      </w:r>
      <w:r w:rsidR="002C2E9E" w:rsidRPr="00B4687F">
        <w:rPr>
          <w:rFonts w:ascii="Times New Roman" w:hAnsi="Times New Roman" w:cs="Times New Roman"/>
          <w:sz w:val="24"/>
          <w:szCs w:val="24"/>
        </w:rPr>
        <w:t>education</w:t>
      </w:r>
      <w:r w:rsidR="00DF6C18" w:rsidRPr="00B4687F">
        <w:rPr>
          <w:rFonts w:ascii="Times New Roman" w:hAnsi="Times New Roman" w:cs="Times New Roman"/>
          <w:sz w:val="24"/>
          <w:szCs w:val="24"/>
        </w:rPr>
        <w:t>, employmen</w:t>
      </w:r>
      <w:r w:rsidR="003E2866" w:rsidRPr="00B4687F">
        <w:rPr>
          <w:rFonts w:ascii="Times New Roman" w:hAnsi="Times New Roman" w:cs="Times New Roman"/>
          <w:sz w:val="24"/>
          <w:szCs w:val="24"/>
        </w:rPr>
        <w:t>t</w:t>
      </w:r>
      <w:r w:rsidR="0079019A" w:rsidRPr="00B4687F">
        <w:rPr>
          <w:rFonts w:ascii="Times New Roman" w:hAnsi="Times New Roman" w:cs="Times New Roman"/>
          <w:sz w:val="24"/>
          <w:szCs w:val="24"/>
        </w:rPr>
        <w:t>, c</w:t>
      </w:r>
      <w:r w:rsidR="008E59D2" w:rsidRPr="00B4687F">
        <w:rPr>
          <w:rFonts w:ascii="Times New Roman" w:hAnsi="Times New Roman" w:cs="Times New Roman"/>
          <w:sz w:val="24"/>
          <w:szCs w:val="24"/>
        </w:rPr>
        <w:t xml:space="preserve">rime and </w:t>
      </w:r>
      <w:r w:rsidR="000D6FA3">
        <w:rPr>
          <w:rFonts w:ascii="Times New Roman" w:hAnsi="Times New Roman" w:cs="Times New Roman"/>
          <w:sz w:val="24"/>
          <w:szCs w:val="24"/>
        </w:rPr>
        <w:t xml:space="preserve">more </w:t>
      </w:r>
      <w:r w:rsidR="008D2995" w:rsidRPr="00B4687F">
        <w:rPr>
          <w:rFonts w:ascii="Times New Roman" w:hAnsi="Times New Roman" w:cs="Times New Roman"/>
          <w:sz w:val="24"/>
          <w:szCs w:val="24"/>
        </w:rPr>
        <w:t>(</w:t>
      </w:r>
      <w:r w:rsidR="00017186" w:rsidRPr="00B4687F">
        <w:rPr>
          <w:rFonts w:ascii="Times New Roman" w:hAnsi="Times New Roman" w:cs="Times New Roman"/>
          <w:sz w:val="24"/>
          <w:szCs w:val="24"/>
        </w:rPr>
        <w:t xml:space="preserve">Advocacy Matters </w:t>
      </w:r>
      <w:r w:rsidR="00700A2C" w:rsidRPr="00B4687F">
        <w:rPr>
          <w:rFonts w:ascii="Times New Roman" w:hAnsi="Times New Roman" w:cs="Times New Roman"/>
          <w:sz w:val="24"/>
          <w:szCs w:val="24"/>
        </w:rPr>
        <w:t>Wales,</w:t>
      </w:r>
      <w:r w:rsidR="00017186" w:rsidRPr="00B4687F">
        <w:rPr>
          <w:rFonts w:ascii="Times New Roman" w:hAnsi="Times New Roman" w:cs="Times New Roman"/>
          <w:sz w:val="24"/>
          <w:szCs w:val="24"/>
        </w:rPr>
        <w:t xml:space="preserve"> 2023). </w:t>
      </w:r>
      <w:r w:rsidR="00A424E5" w:rsidRPr="00B4687F">
        <w:rPr>
          <w:rFonts w:ascii="Times New Roman" w:hAnsi="Times New Roman" w:cs="Times New Roman"/>
          <w:sz w:val="24"/>
          <w:szCs w:val="24"/>
        </w:rPr>
        <w:t xml:space="preserve">For those living </w:t>
      </w:r>
      <w:r w:rsidR="00D96444" w:rsidRPr="00B4687F">
        <w:rPr>
          <w:rFonts w:ascii="Times New Roman" w:hAnsi="Times New Roman" w:cs="Times New Roman"/>
          <w:sz w:val="24"/>
          <w:szCs w:val="24"/>
        </w:rPr>
        <w:t>with</w:t>
      </w:r>
      <w:r w:rsidR="00A424E5" w:rsidRPr="00B4687F">
        <w:rPr>
          <w:rFonts w:ascii="Times New Roman" w:hAnsi="Times New Roman" w:cs="Times New Roman"/>
          <w:sz w:val="24"/>
          <w:szCs w:val="24"/>
        </w:rPr>
        <w:t xml:space="preserve"> a disability that can </w:t>
      </w:r>
      <w:r w:rsidR="00B4687F" w:rsidRPr="00B4687F">
        <w:rPr>
          <w:rFonts w:ascii="Times New Roman" w:hAnsi="Times New Roman" w:cs="Times New Roman"/>
          <w:sz w:val="24"/>
          <w:szCs w:val="24"/>
        </w:rPr>
        <w:t>affect</w:t>
      </w:r>
      <w:r w:rsidR="00A424E5" w:rsidRPr="00B4687F">
        <w:rPr>
          <w:rFonts w:ascii="Times New Roman" w:hAnsi="Times New Roman" w:cs="Times New Roman"/>
          <w:sz w:val="24"/>
          <w:szCs w:val="24"/>
        </w:rPr>
        <w:t xml:space="preserve"> their mental capacity</w:t>
      </w:r>
      <w:r w:rsidR="00AB17D8">
        <w:rPr>
          <w:rFonts w:ascii="Times New Roman" w:hAnsi="Times New Roman" w:cs="Times New Roman"/>
          <w:sz w:val="24"/>
          <w:szCs w:val="24"/>
        </w:rPr>
        <w:t>,</w:t>
      </w:r>
      <w:r w:rsidR="00A424E5" w:rsidRPr="00B4687F">
        <w:rPr>
          <w:rFonts w:ascii="Times New Roman" w:hAnsi="Times New Roman" w:cs="Times New Roman"/>
          <w:sz w:val="24"/>
          <w:szCs w:val="24"/>
        </w:rPr>
        <w:t xml:space="preserve"> advocac</w:t>
      </w:r>
      <w:r w:rsidR="00D96444" w:rsidRPr="00B4687F">
        <w:rPr>
          <w:rFonts w:ascii="Times New Roman" w:hAnsi="Times New Roman" w:cs="Times New Roman"/>
          <w:sz w:val="24"/>
          <w:szCs w:val="24"/>
        </w:rPr>
        <w:t>y provisions are available</w:t>
      </w:r>
      <w:r w:rsidR="005608BD" w:rsidRPr="00B4687F">
        <w:rPr>
          <w:rFonts w:ascii="Times New Roman" w:hAnsi="Times New Roman" w:cs="Times New Roman"/>
          <w:sz w:val="24"/>
          <w:szCs w:val="24"/>
        </w:rPr>
        <w:t xml:space="preserve"> under the Mental Capacity Act 2005 </w:t>
      </w:r>
      <w:r w:rsidR="000811BD" w:rsidRPr="00B4687F">
        <w:rPr>
          <w:rFonts w:ascii="Times New Roman" w:hAnsi="Times New Roman" w:cs="Times New Roman"/>
          <w:sz w:val="24"/>
          <w:szCs w:val="24"/>
        </w:rPr>
        <w:t>(Dewis</w:t>
      </w:r>
      <w:r w:rsidR="004437CA" w:rsidRPr="00B4687F">
        <w:rPr>
          <w:rFonts w:ascii="Times New Roman" w:hAnsi="Times New Roman" w:cs="Times New Roman"/>
          <w:sz w:val="24"/>
          <w:szCs w:val="24"/>
        </w:rPr>
        <w:t xml:space="preserve"> Cymry, 2023)</w:t>
      </w:r>
      <w:r w:rsidR="00D96444" w:rsidRPr="00B4687F">
        <w:rPr>
          <w:rFonts w:ascii="Times New Roman" w:hAnsi="Times New Roman" w:cs="Times New Roman"/>
          <w:sz w:val="24"/>
          <w:szCs w:val="24"/>
        </w:rPr>
        <w:t xml:space="preserve">. Dewis Cymru (2023) </w:t>
      </w:r>
      <w:r w:rsidR="009E57D2" w:rsidRPr="00B4687F">
        <w:rPr>
          <w:rFonts w:ascii="Times New Roman" w:hAnsi="Times New Roman" w:cs="Times New Roman"/>
          <w:sz w:val="24"/>
          <w:szCs w:val="24"/>
        </w:rPr>
        <w:t>offers mental capacity advocacy services t</w:t>
      </w:r>
      <w:r w:rsidR="00B4687F" w:rsidRPr="00B4687F">
        <w:rPr>
          <w:rFonts w:ascii="Times New Roman" w:hAnsi="Times New Roman" w:cs="Times New Roman"/>
          <w:sz w:val="24"/>
          <w:szCs w:val="24"/>
        </w:rPr>
        <w:t>hat act as safeguards</w:t>
      </w:r>
      <w:r w:rsidR="009E57D2" w:rsidRPr="00B4687F">
        <w:rPr>
          <w:rFonts w:ascii="Times New Roman" w:hAnsi="Times New Roman" w:cs="Times New Roman"/>
          <w:sz w:val="24"/>
          <w:szCs w:val="24"/>
        </w:rPr>
        <w:t xml:space="preserve"> ensur</w:t>
      </w:r>
      <w:r w:rsidR="00B4687F" w:rsidRPr="00B4687F">
        <w:rPr>
          <w:rFonts w:ascii="Times New Roman" w:hAnsi="Times New Roman" w:cs="Times New Roman"/>
          <w:sz w:val="24"/>
          <w:szCs w:val="24"/>
        </w:rPr>
        <w:t>ing</w:t>
      </w:r>
      <w:r w:rsidR="009E57D2" w:rsidRPr="00B4687F">
        <w:rPr>
          <w:rFonts w:ascii="Times New Roman" w:hAnsi="Times New Roman" w:cs="Times New Roman"/>
          <w:sz w:val="24"/>
          <w:szCs w:val="24"/>
        </w:rPr>
        <w:t xml:space="preserve"> all decisions </w:t>
      </w:r>
      <w:r w:rsidR="00953775" w:rsidRPr="00B4687F">
        <w:rPr>
          <w:rFonts w:ascii="Times New Roman" w:hAnsi="Times New Roman" w:cs="Times New Roman"/>
          <w:sz w:val="24"/>
          <w:szCs w:val="24"/>
        </w:rPr>
        <w:t xml:space="preserve">made for the client </w:t>
      </w:r>
      <w:r w:rsidR="00613ADD">
        <w:rPr>
          <w:rFonts w:ascii="Times New Roman" w:hAnsi="Times New Roman" w:cs="Times New Roman"/>
          <w:sz w:val="24"/>
          <w:szCs w:val="24"/>
        </w:rPr>
        <w:t>are in</w:t>
      </w:r>
      <w:r w:rsidR="00953775" w:rsidRPr="00B4687F">
        <w:rPr>
          <w:rFonts w:ascii="Times New Roman" w:hAnsi="Times New Roman" w:cs="Times New Roman"/>
          <w:sz w:val="24"/>
          <w:szCs w:val="24"/>
        </w:rPr>
        <w:t xml:space="preserve"> their best interest (</w:t>
      </w:r>
      <w:r w:rsidR="00BB71F0" w:rsidRPr="00B4687F">
        <w:rPr>
          <w:rFonts w:ascii="Times New Roman" w:hAnsi="Times New Roman" w:cs="Times New Roman"/>
          <w:sz w:val="24"/>
          <w:szCs w:val="24"/>
        </w:rPr>
        <w:t>Dewis Cymru, 2023)</w:t>
      </w:r>
      <w:r w:rsidR="00AB17D8">
        <w:rPr>
          <w:rFonts w:ascii="Times New Roman" w:hAnsi="Times New Roman" w:cs="Times New Roman"/>
          <w:sz w:val="24"/>
          <w:szCs w:val="24"/>
        </w:rPr>
        <w:t>.</w:t>
      </w:r>
    </w:p>
    <w:p w14:paraId="46B453BD" w14:textId="492C25C6" w:rsidR="00720AD1" w:rsidRDefault="182B70D5" w:rsidP="00264E6B">
      <w:pPr>
        <w:spacing w:line="360" w:lineRule="auto"/>
        <w:jc w:val="both"/>
        <w:rPr>
          <w:rFonts w:ascii="Times New Roman" w:hAnsi="Times New Roman" w:cs="Times New Roman"/>
          <w:sz w:val="24"/>
          <w:szCs w:val="24"/>
        </w:rPr>
      </w:pPr>
      <w:r w:rsidRPr="711842E2">
        <w:rPr>
          <w:rFonts w:ascii="Times New Roman" w:hAnsi="Times New Roman" w:cs="Times New Roman"/>
          <w:sz w:val="24"/>
          <w:szCs w:val="24"/>
        </w:rPr>
        <w:t xml:space="preserve">Empowerment lies at the heart of advocacy </w:t>
      </w:r>
      <w:r w:rsidR="27998731" w:rsidRPr="711842E2">
        <w:rPr>
          <w:rFonts w:ascii="Times New Roman" w:hAnsi="Times New Roman" w:cs="Times New Roman"/>
          <w:sz w:val="24"/>
          <w:szCs w:val="24"/>
        </w:rPr>
        <w:t>services;</w:t>
      </w:r>
      <w:r w:rsidRPr="711842E2">
        <w:rPr>
          <w:rFonts w:ascii="Times New Roman" w:hAnsi="Times New Roman" w:cs="Times New Roman"/>
          <w:sz w:val="24"/>
          <w:szCs w:val="24"/>
        </w:rPr>
        <w:t xml:space="preserve"> the aim of the advocate is to emp</w:t>
      </w:r>
      <w:r w:rsidR="78DB62C9" w:rsidRPr="711842E2">
        <w:rPr>
          <w:rFonts w:ascii="Times New Roman" w:hAnsi="Times New Roman" w:cs="Times New Roman"/>
          <w:sz w:val="24"/>
          <w:szCs w:val="24"/>
        </w:rPr>
        <w:t>owe</w:t>
      </w:r>
      <w:r w:rsidRPr="711842E2">
        <w:rPr>
          <w:rFonts w:ascii="Times New Roman" w:hAnsi="Times New Roman" w:cs="Times New Roman"/>
          <w:sz w:val="24"/>
          <w:szCs w:val="24"/>
        </w:rPr>
        <w:t>r their client to use their voice (</w:t>
      </w:r>
      <w:r w:rsidR="0085314F">
        <w:rPr>
          <w:rFonts w:ascii="Times New Roman" w:hAnsi="Times New Roman" w:cs="Times New Roman"/>
          <w:sz w:val="24"/>
          <w:szCs w:val="24"/>
        </w:rPr>
        <w:t>Walmsley</w:t>
      </w:r>
      <w:r w:rsidR="000A151D">
        <w:rPr>
          <w:rFonts w:ascii="Times New Roman" w:hAnsi="Times New Roman" w:cs="Times New Roman"/>
          <w:sz w:val="24"/>
          <w:szCs w:val="24"/>
        </w:rPr>
        <w:t>, 2002</w:t>
      </w:r>
      <w:r w:rsidRPr="711842E2">
        <w:rPr>
          <w:rFonts w:ascii="Times New Roman" w:hAnsi="Times New Roman" w:cs="Times New Roman"/>
          <w:sz w:val="24"/>
          <w:szCs w:val="24"/>
        </w:rPr>
        <w:t>)</w:t>
      </w:r>
      <w:r w:rsidR="66D5184D" w:rsidRPr="711842E2">
        <w:rPr>
          <w:rFonts w:ascii="Times New Roman" w:hAnsi="Times New Roman" w:cs="Times New Roman"/>
          <w:sz w:val="24"/>
          <w:szCs w:val="24"/>
        </w:rPr>
        <w:t xml:space="preserve">. </w:t>
      </w:r>
      <w:r w:rsidR="3BF8C999" w:rsidRPr="711842E2">
        <w:rPr>
          <w:rFonts w:ascii="Times New Roman" w:hAnsi="Times New Roman" w:cs="Times New Roman"/>
          <w:sz w:val="24"/>
          <w:szCs w:val="24"/>
        </w:rPr>
        <w:t xml:space="preserve">By </w:t>
      </w:r>
      <w:r w:rsidR="3D9499FA" w:rsidRPr="711842E2">
        <w:rPr>
          <w:rFonts w:ascii="Times New Roman" w:hAnsi="Times New Roman" w:cs="Times New Roman"/>
          <w:sz w:val="24"/>
          <w:szCs w:val="24"/>
        </w:rPr>
        <w:t xml:space="preserve">empowering </w:t>
      </w:r>
      <w:r w:rsidR="00EF3B40" w:rsidRPr="711842E2">
        <w:rPr>
          <w:rFonts w:ascii="Times New Roman" w:hAnsi="Times New Roman" w:cs="Times New Roman"/>
          <w:sz w:val="24"/>
          <w:szCs w:val="24"/>
        </w:rPr>
        <w:t>individual</w:t>
      </w:r>
      <w:r w:rsidR="00EF3B40">
        <w:rPr>
          <w:rFonts w:ascii="Times New Roman" w:hAnsi="Times New Roman" w:cs="Times New Roman"/>
          <w:sz w:val="24"/>
          <w:szCs w:val="24"/>
        </w:rPr>
        <w:t>’s</w:t>
      </w:r>
      <w:r w:rsidR="000D6E8A">
        <w:rPr>
          <w:rFonts w:ascii="Times New Roman" w:hAnsi="Times New Roman" w:cs="Times New Roman"/>
          <w:sz w:val="24"/>
          <w:szCs w:val="24"/>
        </w:rPr>
        <w:t xml:space="preserve"> </w:t>
      </w:r>
      <w:r w:rsidR="3BF8C999" w:rsidRPr="711842E2">
        <w:rPr>
          <w:rFonts w:ascii="Times New Roman" w:hAnsi="Times New Roman" w:cs="Times New Roman"/>
          <w:sz w:val="24"/>
          <w:szCs w:val="24"/>
        </w:rPr>
        <w:t xml:space="preserve">advocacy has the potential to create a wider social awareness of the deeply ingrained, multifaceted social injustices </w:t>
      </w:r>
      <w:r w:rsidR="00821032">
        <w:rPr>
          <w:rFonts w:ascii="Times New Roman" w:hAnsi="Times New Roman" w:cs="Times New Roman"/>
          <w:sz w:val="24"/>
          <w:szCs w:val="24"/>
        </w:rPr>
        <w:t xml:space="preserve">in contemporary society </w:t>
      </w:r>
      <w:r w:rsidR="00821032" w:rsidRPr="711842E2">
        <w:rPr>
          <w:rFonts w:ascii="Times New Roman" w:hAnsi="Times New Roman" w:cs="Times New Roman"/>
          <w:sz w:val="24"/>
          <w:szCs w:val="24"/>
        </w:rPr>
        <w:t>(</w:t>
      </w:r>
      <w:proofErr w:type="spellStart"/>
      <w:r w:rsidR="007C22C9">
        <w:rPr>
          <w:rFonts w:ascii="Times New Roman" w:hAnsi="Times New Roman" w:cs="Times New Roman"/>
          <w:sz w:val="24"/>
          <w:szCs w:val="24"/>
        </w:rPr>
        <w:t>Roy</w:t>
      </w:r>
      <w:r w:rsidR="00560658">
        <w:rPr>
          <w:rFonts w:ascii="Times New Roman" w:hAnsi="Times New Roman" w:cs="Times New Roman"/>
          <w:sz w:val="24"/>
          <w:szCs w:val="24"/>
        </w:rPr>
        <w:t>ea</w:t>
      </w:r>
      <w:proofErr w:type="spellEnd"/>
      <w:r w:rsidR="00560658">
        <w:rPr>
          <w:rFonts w:ascii="Times New Roman" w:hAnsi="Times New Roman" w:cs="Times New Roman"/>
          <w:sz w:val="24"/>
          <w:szCs w:val="24"/>
        </w:rPr>
        <w:t xml:space="preserve"> and </w:t>
      </w:r>
      <w:proofErr w:type="spellStart"/>
      <w:r w:rsidR="00560658">
        <w:rPr>
          <w:rFonts w:ascii="Times New Roman" w:hAnsi="Times New Roman" w:cs="Times New Roman"/>
          <w:sz w:val="24"/>
          <w:szCs w:val="24"/>
        </w:rPr>
        <w:t>Appl</w:t>
      </w:r>
      <w:proofErr w:type="spellEnd"/>
      <w:r w:rsidR="00560658">
        <w:rPr>
          <w:rFonts w:ascii="Times New Roman" w:hAnsi="Times New Roman" w:cs="Times New Roman"/>
          <w:sz w:val="24"/>
          <w:szCs w:val="24"/>
        </w:rPr>
        <w:t>, 2009</w:t>
      </w:r>
      <w:r w:rsidR="09512E1B" w:rsidRPr="711842E2">
        <w:rPr>
          <w:rFonts w:ascii="Times New Roman" w:hAnsi="Times New Roman" w:cs="Times New Roman"/>
          <w:sz w:val="24"/>
          <w:szCs w:val="24"/>
        </w:rPr>
        <w:t xml:space="preserve">). </w:t>
      </w:r>
      <w:r w:rsidR="3BD2488A" w:rsidRPr="711842E2">
        <w:rPr>
          <w:rFonts w:ascii="Times New Roman" w:hAnsi="Times New Roman" w:cs="Times New Roman"/>
          <w:sz w:val="24"/>
          <w:szCs w:val="24"/>
        </w:rPr>
        <w:t xml:space="preserve">An example of this can be seen in the origin </w:t>
      </w:r>
      <w:r w:rsidR="3BD2488A" w:rsidRPr="00856559">
        <w:rPr>
          <w:rFonts w:ascii="Times New Roman" w:hAnsi="Times New Roman" w:cs="Times New Roman"/>
          <w:sz w:val="24"/>
          <w:szCs w:val="24"/>
        </w:rPr>
        <w:t>of citi</w:t>
      </w:r>
      <w:r w:rsidR="00DE00B0" w:rsidRPr="00856559">
        <w:rPr>
          <w:rFonts w:ascii="Times New Roman" w:hAnsi="Times New Roman" w:cs="Times New Roman"/>
          <w:sz w:val="24"/>
          <w:szCs w:val="24"/>
        </w:rPr>
        <w:t>z</w:t>
      </w:r>
      <w:r w:rsidR="3BD2488A" w:rsidRPr="00856559">
        <w:rPr>
          <w:rFonts w:ascii="Times New Roman" w:hAnsi="Times New Roman" w:cs="Times New Roman"/>
          <w:sz w:val="24"/>
          <w:szCs w:val="24"/>
        </w:rPr>
        <w:t>en</w:t>
      </w:r>
      <w:r w:rsidR="3BD2488A" w:rsidRPr="711842E2">
        <w:rPr>
          <w:rFonts w:ascii="Times New Roman" w:hAnsi="Times New Roman" w:cs="Times New Roman"/>
          <w:sz w:val="24"/>
          <w:szCs w:val="24"/>
        </w:rPr>
        <w:t xml:space="preserve"> advocacy</w:t>
      </w:r>
      <w:r w:rsidR="715A61BA" w:rsidRPr="711842E2">
        <w:rPr>
          <w:rFonts w:ascii="Times New Roman" w:hAnsi="Times New Roman" w:cs="Times New Roman"/>
          <w:sz w:val="24"/>
          <w:szCs w:val="24"/>
        </w:rPr>
        <w:t xml:space="preserve"> (Henderson and </w:t>
      </w:r>
      <w:proofErr w:type="spellStart"/>
      <w:r w:rsidR="715A61BA" w:rsidRPr="711842E2">
        <w:rPr>
          <w:rFonts w:ascii="Times New Roman" w:hAnsi="Times New Roman" w:cs="Times New Roman"/>
          <w:sz w:val="24"/>
          <w:szCs w:val="24"/>
        </w:rPr>
        <w:t>Pochin</w:t>
      </w:r>
      <w:proofErr w:type="spellEnd"/>
      <w:r w:rsidR="715A61BA" w:rsidRPr="711842E2">
        <w:rPr>
          <w:rFonts w:ascii="Times New Roman" w:hAnsi="Times New Roman" w:cs="Times New Roman"/>
          <w:sz w:val="24"/>
          <w:szCs w:val="24"/>
        </w:rPr>
        <w:t xml:space="preserve">, 2001). </w:t>
      </w:r>
      <w:r w:rsidR="0C9B83E8" w:rsidRPr="711842E2">
        <w:rPr>
          <w:rFonts w:ascii="Times New Roman" w:hAnsi="Times New Roman" w:cs="Times New Roman"/>
          <w:sz w:val="24"/>
          <w:szCs w:val="24"/>
        </w:rPr>
        <w:t>Ma</w:t>
      </w:r>
      <w:r w:rsidR="217D186D" w:rsidRPr="711842E2">
        <w:rPr>
          <w:rFonts w:ascii="Times New Roman" w:hAnsi="Times New Roman" w:cs="Times New Roman"/>
          <w:sz w:val="24"/>
          <w:szCs w:val="24"/>
        </w:rPr>
        <w:t>rginalise</w:t>
      </w:r>
      <w:r w:rsidR="563FC292" w:rsidRPr="711842E2">
        <w:rPr>
          <w:rFonts w:ascii="Times New Roman" w:hAnsi="Times New Roman" w:cs="Times New Roman"/>
          <w:sz w:val="24"/>
          <w:szCs w:val="24"/>
        </w:rPr>
        <w:t>d</w:t>
      </w:r>
      <w:r w:rsidR="217D186D" w:rsidRPr="711842E2">
        <w:rPr>
          <w:rFonts w:ascii="Times New Roman" w:hAnsi="Times New Roman" w:cs="Times New Roman"/>
          <w:sz w:val="24"/>
          <w:szCs w:val="24"/>
        </w:rPr>
        <w:t xml:space="preserve"> groups</w:t>
      </w:r>
      <w:r w:rsidR="536309F0" w:rsidRPr="711842E2">
        <w:rPr>
          <w:rFonts w:ascii="Times New Roman" w:hAnsi="Times New Roman" w:cs="Times New Roman"/>
          <w:sz w:val="24"/>
          <w:szCs w:val="24"/>
        </w:rPr>
        <w:t>,</w:t>
      </w:r>
      <w:r w:rsidR="05B06754" w:rsidRPr="711842E2">
        <w:rPr>
          <w:rFonts w:ascii="Times New Roman" w:hAnsi="Times New Roman" w:cs="Times New Roman"/>
          <w:sz w:val="24"/>
          <w:szCs w:val="24"/>
        </w:rPr>
        <w:t xml:space="preserve"> specifically those with disabilities </w:t>
      </w:r>
      <w:r w:rsidR="00D94929">
        <w:rPr>
          <w:rFonts w:ascii="Times New Roman" w:hAnsi="Times New Roman" w:cs="Times New Roman"/>
          <w:sz w:val="24"/>
          <w:szCs w:val="24"/>
        </w:rPr>
        <w:t>were</w:t>
      </w:r>
      <w:r w:rsidR="00E31232">
        <w:rPr>
          <w:rFonts w:ascii="Times New Roman" w:hAnsi="Times New Roman" w:cs="Times New Roman"/>
          <w:sz w:val="24"/>
          <w:szCs w:val="24"/>
        </w:rPr>
        <w:t xml:space="preserve"> </w:t>
      </w:r>
      <w:r w:rsidR="009F105C">
        <w:rPr>
          <w:rFonts w:ascii="Times New Roman" w:hAnsi="Times New Roman" w:cs="Times New Roman"/>
          <w:sz w:val="24"/>
          <w:szCs w:val="24"/>
        </w:rPr>
        <w:t>subjected</w:t>
      </w:r>
      <w:r w:rsidR="00D94929">
        <w:rPr>
          <w:rFonts w:ascii="Times New Roman" w:hAnsi="Times New Roman" w:cs="Times New Roman"/>
          <w:sz w:val="24"/>
          <w:szCs w:val="24"/>
        </w:rPr>
        <w:t xml:space="preserve"> to</w:t>
      </w:r>
      <w:r w:rsidR="05B06754" w:rsidRPr="711842E2">
        <w:rPr>
          <w:rFonts w:ascii="Times New Roman" w:hAnsi="Times New Roman" w:cs="Times New Roman"/>
          <w:sz w:val="24"/>
          <w:szCs w:val="24"/>
        </w:rPr>
        <w:t xml:space="preserve"> abuse</w:t>
      </w:r>
      <w:r w:rsidR="536309F0" w:rsidRPr="711842E2">
        <w:rPr>
          <w:rFonts w:ascii="Times New Roman" w:hAnsi="Times New Roman" w:cs="Times New Roman"/>
          <w:sz w:val="24"/>
          <w:szCs w:val="24"/>
        </w:rPr>
        <w:t xml:space="preserve"> within </w:t>
      </w:r>
      <w:r w:rsidR="09611C29" w:rsidRPr="711842E2">
        <w:rPr>
          <w:rFonts w:ascii="Times New Roman" w:hAnsi="Times New Roman" w:cs="Times New Roman"/>
          <w:sz w:val="24"/>
          <w:szCs w:val="24"/>
        </w:rPr>
        <w:t>systematic settings put in place to help</w:t>
      </w:r>
      <w:r w:rsidR="00D94929">
        <w:rPr>
          <w:rFonts w:ascii="Times New Roman" w:hAnsi="Times New Roman" w:cs="Times New Roman"/>
          <w:sz w:val="24"/>
          <w:szCs w:val="24"/>
        </w:rPr>
        <w:t xml:space="preserve"> </w:t>
      </w:r>
      <w:r w:rsidR="00D94929">
        <w:rPr>
          <w:rFonts w:ascii="Times New Roman" w:hAnsi="Times New Roman" w:cs="Times New Roman"/>
          <w:sz w:val="24"/>
          <w:szCs w:val="24"/>
        </w:rPr>
        <w:lastRenderedPageBreak/>
        <w:t>(care settings)</w:t>
      </w:r>
      <w:r w:rsidR="09611C29" w:rsidRPr="711842E2">
        <w:rPr>
          <w:rFonts w:ascii="Times New Roman" w:hAnsi="Times New Roman" w:cs="Times New Roman"/>
          <w:sz w:val="24"/>
          <w:szCs w:val="24"/>
        </w:rPr>
        <w:t>,</w:t>
      </w:r>
      <w:r w:rsidR="00260E4A">
        <w:rPr>
          <w:rFonts w:ascii="Times New Roman" w:hAnsi="Times New Roman" w:cs="Times New Roman"/>
          <w:sz w:val="24"/>
          <w:szCs w:val="24"/>
        </w:rPr>
        <w:t xml:space="preserve"> this injustice</w:t>
      </w:r>
      <w:r w:rsidR="09611C29" w:rsidRPr="711842E2">
        <w:rPr>
          <w:rFonts w:ascii="Times New Roman" w:hAnsi="Times New Roman" w:cs="Times New Roman"/>
          <w:sz w:val="24"/>
          <w:szCs w:val="24"/>
        </w:rPr>
        <w:t xml:space="preserve"> creat</w:t>
      </w:r>
      <w:r w:rsidR="00260E4A">
        <w:rPr>
          <w:rFonts w:ascii="Times New Roman" w:hAnsi="Times New Roman" w:cs="Times New Roman"/>
          <w:sz w:val="24"/>
          <w:szCs w:val="24"/>
        </w:rPr>
        <w:t>ed</w:t>
      </w:r>
      <w:r w:rsidR="09611C29" w:rsidRPr="711842E2">
        <w:rPr>
          <w:rFonts w:ascii="Times New Roman" w:hAnsi="Times New Roman" w:cs="Times New Roman"/>
          <w:sz w:val="24"/>
          <w:szCs w:val="24"/>
        </w:rPr>
        <w:t xml:space="preserve"> the idea of individual</w:t>
      </w:r>
      <w:r w:rsidR="00E31232">
        <w:rPr>
          <w:rFonts w:ascii="Times New Roman" w:hAnsi="Times New Roman" w:cs="Times New Roman"/>
          <w:sz w:val="24"/>
          <w:szCs w:val="24"/>
        </w:rPr>
        <w:t>’s</w:t>
      </w:r>
      <w:r w:rsidR="09611C29" w:rsidRPr="711842E2">
        <w:rPr>
          <w:rFonts w:ascii="Times New Roman" w:hAnsi="Times New Roman" w:cs="Times New Roman"/>
          <w:sz w:val="24"/>
          <w:szCs w:val="24"/>
        </w:rPr>
        <w:t xml:space="preserve"> representing those who </w:t>
      </w:r>
      <w:r w:rsidR="4B93F620" w:rsidRPr="711842E2">
        <w:rPr>
          <w:rFonts w:ascii="Times New Roman" w:hAnsi="Times New Roman" w:cs="Times New Roman"/>
          <w:sz w:val="24"/>
          <w:szCs w:val="24"/>
        </w:rPr>
        <w:t>did not</w:t>
      </w:r>
      <w:r w:rsidR="09611C29" w:rsidRPr="711842E2">
        <w:rPr>
          <w:rFonts w:ascii="Times New Roman" w:hAnsi="Times New Roman" w:cs="Times New Roman"/>
          <w:sz w:val="24"/>
          <w:szCs w:val="24"/>
        </w:rPr>
        <w:t xml:space="preserve"> have a </w:t>
      </w:r>
      <w:r w:rsidR="26E9DBD9" w:rsidRPr="711842E2">
        <w:rPr>
          <w:rFonts w:ascii="Times New Roman" w:hAnsi="Times New Roman" w:cs="Times New Roman"/>
          <w:sz w:val="24"/>
          <w:szCs w:val="24"/>
        </w:rPr>
        <w:t>representative</w:t>
      </w:r>
      <w:r w:rsidR="00260E4A">
        <w:rPr>
          <w:rFonts w:ascii="Times New Roman" w:hAnsi="Times New Roman" w:cs="Times New Roman"/>
          <w:sz w:val="24"/>
          <w:szCs w:val="24"/>
        </w:rPr>
        <w:t xml:space="preserve"> </w:t>
      </w:r>
      <w:r w:rsidR="00DC2719">
        <w:rPr>
          <w:rFonts w:ascii="Times New Roman" w:hAnsi="Times New Roman" w:cs="Times New Roman"/>
          <w:sz w:val="24"/>
          <w:szCs w:val="24"/>
        </w:rPr>
        <w:t>to</w:t>
      </w:r>
      <w:r w:rsidR="00260E4A">
        <w:rPr>
          <w:rFonts w:ascii="Times New Roman" w:hAnsi="Times New Roman" w:cs="Times New Roman"/>
          <w:sz w:val="24"/>
          <w:szCs w:val="24"/>
        </w:rPr>
        <w:t xml:space="preserve"> </w:t>
      </w:r>
      <w:r w:rsidR="00D8275F">
        <w:rPr>
          <w:rFonts w:ascii="Times New Roman" w:hAnsi="Times New Roman" w:cs="Times New Roman"/>
          <w:sz w:val="24"/>
          <w:szCs w:val="24"/>
        </w:rPr>
        <w:t>ensure their voice, needs and experiences were heard</w:t>
      </w:r>
      <w:r w:rsidR="09611C29" w:rsidRPr="711842E2">
        <w:rPr>
          <w:rFonts w:ascii="Times New Roman" w:hAnsi="Times New Roman" w:cs="Times New Roman"/>
          <w:sz w:val="24"/>
          <w:szCs w:val="24"/>
        </w:rPr>
        <w:t xml:space="preserve"> </w:t>
      </w:r>
      <w:r w:rsidR="32B57C89" w:rsidRPr="711842E2">
        <w:rPr>
          <w:rFonts w:ascii="Times New Roman" w:hAnsi="Times New Roman" w:cs="Times New Roman"/>
          <w:sz w:val="24"/>
          <w:szCs w:val="24"/>
        </w:rPr>
        <w:t xml:space="preserve">(Henderson and </w:t>
      </w:r>
      <w:proofErr w:type="spellStart"/>
      <w:r w:rsidR="32B57C89" w:rsidRPr="711842E2">
        <w:rPr>
          <w:rFonts w:ascii="Times New Roman" w:hAnsi="Times New Roman" w:cs="Times New Roman"/>
          <w:sz w:val="24"/>
          <w:szCs w:val="24"/>
        </w:rPr>
        <w:t>Pochin</w:t>
      </w:r>
      <w:proofErr w:type="spellEnd"/>
      <w:r w:rsidR="32B57C89" w:rsidRPr="711842E2">
        <w:rPr>
          <w:rFonts w:ascii="Times New Roman" w:hAnsi="Times New Roman" w:cs="Times New Roman"/>
          <w:sz w:val="24"/>
          <w:szCs w:val="24"/>
        </w:rPr>
        <w:t>, 2001).</w:t>
      </w:r>
      <w:r w:rsidR="3ADFC426" w:rsidRPr="711842E2">
        <w:rPr>
          <w:rFonts w:ascii="Times New Roman" w:hAnsi="Times New Roman" w:cs="Times New Roman"/>
          <w:sz w:val="24"/>
          <w:szCs w:val="24"/>
        </w:rPr>
        <w:t xml:space="preserve"> </w:t>
      </w:r>
      <w:r w:rsidR="00821032">
        <w:rPr>
          <w:rFonts w:ascii="Times New Roman" w:hAnsi="Times New Roman" w:cs="Times New Roman"/>
          <w:sz w:val="24"/>
          <w:szCs w:val="24"/>
        </w:rPr>
        <w:t>From this</w:t>
      </w:r>
      <w:r w:rsidR="005F6C60">
        <w:rPr>
          <w:rFonts w:ascii="Times New Roman" w:hAnsi="Times New Roman" w:cs="Times New Roman"/>
          <w:sz w:val="24"/>
          <w:szCs w:val="24"/>
        </w:rPr>
        <w:t xml:space="preserve">, </w:t>
      </w:r>
      <w:r w:rsidR="00821032">
        <w:rPr>
          <w:rFonts w:ascii="Times New Roman" w:hAnsi="Times New Roman" w:cs="Times New Roman"/>
          <w:sz w:val="24"/>
          <w:szCs w:val="24"/>
        </w:rPr>
        <w:t>social justice was obtainable</w:t>
      </w:r>
      <w:r w:rsidR="004B08FC">
        <w:rPr>
          <w:rFonts w:ascii="Times New Roman" w:hAnsi="Times New Roman" w:cs="Times New Roman"/>
          <w:sz w:val="24"/>
          <w:szCs w:val="24"/>
        </w:rPr>
        <w:t xml:space="preserve">, allowing clients to live an empowered life (Henderson and </w:t>
      </w:r>
      <w:proofErr w:type="spellStart"/>
      <w:r w:rsidR="004B08FC">
        <w:rPr>
          <w:rFonts w:ascii="Times New Roman" w:hAnsi="Times New Roman" w:cs="Times New Roman"/>
          <w:sz w:val="24"/>
          <w:szCs w:val="24"/>
        </w:rPr>
        <w:t>Pochin</w:t>
      </w:r>
      <w:proofErr w:type="spellEnd"/>
      <w:r w:rsidR="004B08FC">
        <w:rPr>
          <w:rFonts w:ascii="Times New Roman" w:hAnsi="Times New Roman" w:cs="Times New Roman"/>
          <w:sz w:val="24"/>
          <w:szCs w:val="24"/>
        </w:rPr>
        <w:t xml:space="preserve">, 2001). </w:t>
      </w:r>
    </w:p>
    <w:p w14:paraId="5030424F" w14:textId="4AA91A78" w:rsidR="004A15F2" w:rsidRDefault="004A15F2"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From a Marxist standpoint the capitalist system aids the continuation of oppression through systematic unjust structures (</w:t>
      </w:r>
      <w:proofErr w:type="spellStart"/>
      <w:r>
        <w:rPr>
          <w:rFonts w:ascii="Times New Roman" w:hAnsi="Times New Roman" w:cs="Times New Roman"/>
          <w:sz w:val="24"/>
          <w:szCs w:val="24"/>
        </w:rPr>
        <w:t>Bhattachrya</w:t>
      </w:r>
      <w:proofErr w:type="spellEnd"/>
      <w:r>
        <w:rPr>
          <w:rFonts w:ascii="Times New Roman" w:hAnsi="Times New Roman" w:cs="Times New Roman"/>
          <w:sz w:val="24"/>
          <w:szCs w:val="24"/>
        </w:rPr>
        <w:t xml:space="preserve">, 2017). Karl Marx theorised there </w:t>
      </w:r>
      <w:r w:rsidR="00EB0F42">
        <w:rPr>
          <w:rFonts w:ascii="Times New Roman" w:hAnsi="Times New Roman" w:cs="Times New Roman"/>
          <w:sz w:val="24"/>
          <w:szCs w:val="24"/>
        </w:rPr>
        <w:t>are</w:t>
      </w:r>
      <w:r>
        <w:rPr>
          <w:rFonts w:ascii="Times New Roman" w:hAnsi="Times New Roman" w:cs="Times New Roman"/>
          <w:sz w:val="24"/>
          <w:szCs w:val="24"/>
        </w:rPr>
        <w:t xml:space="preserve"> two main factors driving the reproduction of capitalist society, the ‘competitive market’ and the ‘goods’ (Weiss, 2021). </w:t>
      </w:r>
      <w:r w:rsidR="00434157">
        <w:rPr>
          <w:rFonts w:ascii="Times New Roman" w:hAnsi="Times New Roman" w:cs="Times New Roman"/>
          <w:sz w:val="24"/>
          <w:szCs w:val="24"/>
        </w:rPr>
        <w:t>Thus,</w:t>
      </w:r>
      <w:r>
        <w:rPr>
          <w:rFonts w:ascii="Times New Roman" w:hAnsi="Times New Roman" w:cs="Times New Roman"/>
          <w:sz w:val="24"/>
          <w:szCs w:val="24"/>
        </w:rPr>
        <w:t xml:space="preserve"> meaning the owners of production are in constant competition with others and the individuals creating the ‘goods’ have no choice but to continue as they require the money to live (Weiss, 2021). From this</w:t>
      </w:r>
      <w:r w:rsidR="002F0823">
        <w:rPr>
          <w:rFonts w:ascii="Times New Roman" w:hAnsi="Times New Roman" w:cs="Times New Roman"/>
          <w:sz w:val="24"/>
          <w:szCs w:val="24"/>
        </w:rPr>
        <w:t>,</w:t>
      </w:r>
      <w:r>
        <w:rPr>
          <w:rFonts w:ascii="Times New Roman" w:hAnsi="Times New Roman" w:cs="Times New Roman"/>
          <w:sz w:val="24"/>
          <w:szCs w:val="24"/>
        </w:rPr>
        <w:t xml:space="preserve"> one can understand the fundamental basis of contemporary society is reliant on inequality (Weiss, 2021). This oppression within the societal structures is then repeated within the capitalist cycle (Weiss, 2021). </w:t>
      </w:r>
    </w:p>
    <w:p w14:paraId="0D2F146F" w14:textId="0CB14F8B" w:rsidR="00F6723A" w:rsidRPr="0080219C" w:rsidRDefault="0080219C" w:rsidP="00264E6B">
      <w:pPr>
        <w:spacing w:line="360" w:lineRule="auto"/>
        <w:jc w:val="both"/>
        <w:rPr>
          <w:rFonts w:ascii="Times New Roman" w:hAnsi="Times New Roman" w:cs="Times New Roman"/>
          <w:sz w:val="24"/>
          <w:szCs w:val="24"/>
        </w:rPr>
      </w:pPr>
      <w:r w:rsidRPr="0080219C">
        <w:rPr>
          <w:rFonts w:ascii="Times New Roman" w:hAnsi="Times New Roman" w:cs="Times New Roman"/>
          <w:sz w:val="24"/>
          <w:szCs w:val="24"/>
        </w:rPr>
        <w:t xml:space="preserve">Marxist </w:t>
      </w:r>
      <w:r w:rsidR="004A15F2" w:rsidRPr="0080219C">
        <w:rPr>
          <w:rFonts w:ascii="Times New Roman" w:hAnsi="Times New Roman" w:cs="Times New Roman"/>
          <w:sz w:val="24"/>
          <w:szCs w:val="24"/>
        </w:rPr>
        <w:t>theory can be implemented in the understanding of discrimination towards disabled individuals within contemporary society (</w:t>
      </w:r>
      <w:r w:rsidR="00FE7AC5">
        <w:rPr>
          <w:rFonts w:ascii="Times New Roman" w:hAnsi="Times New Roman" w:cs="Times New Roman"/>
          <w:sz w:val="24"/>
          <w:szCs w:val="24"/>
        </w:rPr>
        <w:t>Ha</w:t>
      </w:r>
      <w:r w:rsidR="006749D2">
        <w:rPr>
          <w:rFonts w:ascii="Times New Roman" w:hAnsi="Times New Roman" w:cs="Times New Roman"/>
          <w:sz w:val="24"/>
          <w:szCs w:val="24"/>
        </w:rPr>
        <w:t>hn</w:t>
      </w:r>
      <w:r w:rsidR="004A15F2" w:rsidRPr="0080219C">
        <w:rPr>
          <w:rFonts w:ascii="Times New Roman" w:hAnsi="Times New Roman" w:cs="Times New Roman"/>
          <w:sz w:val="24"/>
          <w:szCs w:val="24"/>
        </w:rPr>
        <w:t>, 2001). An example of this discrimination can be seen within the workforce, non-disabled individuals have a higher likelihood of</w:t>
      </w:r>
      <w:r w:rsidR="00987502" w:rsidRPr="0080219C">
        <w:rPr>
          <w:rFonts w:ascii="Times New Roman" w:hAnsi="Times New Roman" w:cs="Times New Roman"/>
          <w:sz w:val="24"/>
          <w:szCs w:val="24"/>
        </w:rPr>
        <w:t xml:space="preserve"> </w:t>
      </w:r>
      <w:r w:rsidR="004A15F2" w:rsidRPr="0080219C">
        <w:rPr>
          <w:rFonts w:ascii="Times New Roman" w:hAnsi="Times New Roman" w:cs="Times New Roman"/>
          <w:sz w:val="24"/>
          <w:szCs w:val="24"/>
        </w:rPr>
        <w:t>emplo</w:t>
      </w:r>
      <w:r w:rsidR="00987502" w:rsidRPr="0080219C">
        <w:rPr>
          <w:rFonts w:ascii="Times New Roman" w:hAnsi="Times New Roman" w:cs="Times New Roman"/>
          <w:sz w:val="24"/>
          <w:szCs w:val="24"/>
        </w:rPr>
        <w:t>yment</w:t>
      </w:r>
      <w:r w:rsidR="004A15F2" w:rsidRPr="0080219C">
        <w:rPr>
          <w:rFonts w:ascii="Times New Roman" w:hAnsi="Times New Roman" w:cs="Times New Roman"/>
          <w:sz w:val="24"/>
          <w:szCs w:val="24"/>
        </w:rPr>
        <w:t>, immediately placing the disabled individuals at a disadvantage (</w:t>
      </w:r>
      <w:r w:rsidR="00476932">
        <w:rPr>
          <w:rFonts w:ascii="Times New Roman" w:hAnsi="Times New Roman" w:cs="Times New Roman"/>
          <w:sz w:val="24"/>
          <w:szCs w:val="24"/>
        </w:rPr>
        <w:t>Hughes</w:t>
      </w:r>
      <w:r w:rsidR="004A15F2" w:rsidRPr="0080219C">
        <w:rPr>
          <w:rFonts w:ascii="Times New Roman" w:hAnsi="Times New Roman" w:cs="Times New Roman"/>
          <w:sz w:val="24"/>
          <w:szCs w:val="24"/>
        </w:rPr>
        <w:t xml:space="preserve">, 2001). </w:t>
      </w:r>
    </w:p>
    <w:p w14:paraId="666CC061" w14:textId="26AEC19B" w:rsidR="004A15F2" w:rsidRDefault="00E16652" w:rsidP="00264E6B">
      <w:pPr>
        <w:spacing w:line="360" w:lineRule="auto"/>
        <w:jc w:val="both"/>
        <w:rPr>
          <w:rFonts w:ascii="Times New Roman" w:hAnsi="Times New Roman" w:cs="Times New Roman"/>
          <w:sz w:val="24"/>
          <w:szCs w:val="24"/>
        </w:rPr>
      </w:pPr>
      <w:r w:rsidRPr="003F528C">
        <w:rPr>
          <w:rFonts w:ascii="Times New Roman" w:hAnsi="Times New Roman" w:cs="Times New Roman"/>
          <w:sz w:val="24"/>
          <w:szCs w:val="24"/>
        </w:rPr>
        <w:t>The</w:t>
      </w:r>
      <w:r w:rsidR="004A15F2" w:rsidRPr="003F528C">
        <w:rPr>
          <w:rFonts w:ascii="Times New Roman" w:hAnsi="Times New Roman" w:cs="Times New Roman"/>
          <w:sz w:val="24"/>
          <w:szCs w:val="24"/>
        </w:rPr>
        <w:t xml:space="preserve"> </w:t>
      </w:r>
      <w:r w:rsidR="00DB7630" w:rsidRPr="003F528C">
        <w:rPr>
          <w:rFonts w:ascii="Times New Roman" w:hAnsi="Times New Roman" w:cs="Times New Roman"/>
          <w:sz w:val="24"/>
          <w:szCs w:val="24"/>
        </w:rPr>
        <w:t xml:space="preserve">‘goods’ </w:t>
      </w:r>
      <w:r w:rsidR="004A15F2" w:rsidRPr="003F528C">
        <w:rPr>
          <w:rFonts w:ascii="Times New Roman" w:hAnsi="Times New Roman" w:cs="Times New Roman"/>
          <w:sz w:val="24"/>
          <w:szCs w:val="24"/>
        </w:rPr>
        <w:t>created</w:t>
      </w:r>
      <w:r w:rsidR="00DB7630" w:rsidRPr="003F528C">
        <w:rPr>
          <w:rFonts w:ascii="Times New Roman" w:hAnsi="Times New Roman" w:cs="Times New Roman"/>
          <w:sz w:val="24"/>
          <w:szCs w:val="24"/>
        </w:rPr>
        <w:t xml:space="preserve"> by this exclusive workforce </w:t>
      </w:r>
      <w:r w:rsidR="004A15F2" w:rsidRPr="003F528C">
        <w:rPr>
          <w:rFonts w:ascii="Times New Roman" w:hAnsi="Times New Roman" w:cs="Times New Roman"/>
          <w:sz w:val="24"/>
          <w:szCs w:val="24"/>
        </w:rPr>
        <w:t>often exclude disabled individuals (</w:t>
      </w:r>
      <w:r w:rsidR="00476932">
        <w:rPr>
          <w:rFonts w:ascii="Times New Roman" w:hAnsi="Times New Roman" w:cs="Times New Roman"/>
          <w:sz w:val="24"/>
          <w:szCs w:val="24"/>
        </w:rPr>
        <w:t>Hughes</w:t>
      </w:r>
      <w:r w:rsidR="004A15F2" w:rsidRPr="003F528C">
        <w:rPr>
          <w:rFonts w:ascii="Times New Roman" w:hAnsi="Times New Roman" w:cs="Times New Roman"/>
          <w:sz w:val="24"/>
          <w:szCs w:val="24"/>
        </w:rPr>
        <w:t xml:space="preserve">, 2001). Thus meaning, </w:t>
      </w:r>
      <w:r w:rsidR="00440113" w:rsidRPr="003F528C">
        <w:rPr>
          <w:rFonts w:ascii="Times New Roman" w:hAnsi="Times New Roman" w:cs="Times New Roman"/>
          <w:sz w:val="24"/>
          <w:szCs w:val="24"/>
        </w:rPr>
        <w:t>‘</w:t>
      </w:r>
      <w:r w:rsidR="004A15F2" w:rsidRPr="003F528C">
        <w:rPr>
          <w:rFonts w:ascii="Times New Roman" w:hAnsi="Times New Roman" w:cs="Times New Roman"/>
          <w:sz w:val="24"/>
          <w:szCs w:val="24"/>
        </w:rPr>
        <w:t>goods</w:t>
      </w:r>
      <w:r w:rsidR="00440113" w:rsidRPr="003F528C">
        <w:rPr>
          <w:rFonts w:ascii="Times New Roman" w:hAnsi="Times New Roman" w:cs="Times New Roman"/>
          <w:sz w:val="24"/>
          <w:szCs w:val="24"/>
        </w:rPr>
        <w:t xml:space="preserve">’ </w:t>
      </w:r>
      <w:r w:rsidR="004A15F2" w:rsidRPr="003F528C">
        <w:rPr>
          <w:rFonts w:ascii="Times New Roman" w:hAnsi="Times New Roman" w:cs="Times New Roman"/>
          <w:sz w:val="24"/>
          <w:szCs w:val="24"/>
        </w:rPr>
        <w:t>made within the capitalist system such as cars and houses are unsuitable to those living with a disability (</w:t>
      </w:r>
      <w:r w:rsidR="00476932">
        <w:rPr>
          <w:rFonts w:ascii="Times New Roman" w:hAnsi="Times New Roman" w:cs="Times New Roman"/>
          <w:sz w:val="24"/>
          <w:szCs w:val="24"/>
        </w:rPr>
        <w:t>Hahn</w:t>
      </w:r>
      <w:r w:rsidR="004A15F2" w:rsidRPr="003F528C">
        <w:rPr>
          <w:rFonts w:ascii="Times New Roman" w:hAnsi="Times New Roman" w:cs="Times New Roman"/>
          <w:sz w:val="24"/>
          <w:szCs w:val="24"/>
        </w:rPr>
        <w:t xml:space="preserve">, 2001). From this example alone one can see institutionalised oppressive structures, strengthen social injustices unless challenged (Wright, 1994). When these </w:t>
      </w:r>
      <w:r w:rsidR="00DE5B37" w:rsidRPr="003F528C">
        <w:rPr>
          <w:rFonts w:ascii="Times New Roman" w:hAnsi="Times New Roman" w:cs="Times New Roman"/>
          <w:sz w:val="24"/>
          <w:szCs w:val="24"/>
        </w:rPr>
        <w:t>unjust</w:t>
      </w:r>
      <w:r w:rsidR="004A15F2" w:rsidRPr="003F528C">
        <w:rPr>
          <w:rFonts w:ascii="Times New Roman" w:hAnsi="Times New Roman" w:cs="Times New Roman"/>
          <w:sz w:val="24"/>
          <w:szCs w:val="24"/>
        </w:rPr>
        <w:t xml:space="preserve"> practises are repeated and, over time, ingrained into our society, they are perceived as the norm and subsequently marginalised groups become stuck in a cycle of oppression (Weiss, 2021).</w:t>
      </w:r>
    </w:p>
    <w:p w14:paraId="751D2C24" w14:textId="35C0FDB4" w:rsidR="004A15F2" w:rsidRDefault="00E34415"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Additionally</w:t>
      </w:r>
      <w:r w:rsidR="005551B5">
        <w:rPr>
          <w:rFonts w:ascii="Times New Roman" w:hAnsi="Times New Roman" w:cs="Times New Roman"/>
          <w:sz w:val="24"/>
          <w:szCs w:val="24"/>
        </w:rPr>
        <w:t>,</w:t>
      </w:r>
      <w:r>
        <w:rPr>
          <w:rFonts w:ascii="Times New Roman" w:hAnsi="Times New Roman" w:cs="Times New Roman"/>
          <w:sz w:val="24"/>
          <w:szCs w:val="24"/>
        </w:rPr>
        <w:t xml:space="preserve"> social</w:t>
      </w:r>
      <w:r w:rsidR="00B62657">
        <w:rPr>
          <w:rFonts w:ascii="Times New Roman" w:hAnsi="Times New Roman" w:cs="Times New Roman"/>
          <w:sz w:val="24"/>
          <w:szCs w:val="24"/>
        </w:rPr>
        <w:t xml:space="preserve"> stratification</w:t>
      </w:r>
      <w:r w:rsidR="00C35038">
        <w:rPr>
          <w:rFonts w:ascii="Times New Roman" w:hAnsi="Times New Roman" w:cs="Times New Roman"/>
          <w:sz w:val="24"/>
          <w:szCs w:val="24"/>
        </w:rPr>
        <w:t xml:space="preserve"> theory</w:t>
      </w:r>
      <w:r w:rsidR="00B62657">
        <w:rPr>
          <w:rFonts w:ascii="Times New Roman" w:hAnsi="Times New Roman" w:cs="Times New Roman"/>
          <w:sz w:val="24"/>
          <w:szCs w:val="24"/>
        </w:rPr>
        <w:t xml:space="preserve"> can be used to highlight social inequalities found within society (Lenski, 2013</w:t>
      </w:r>
      <w:r w:rsidR="00B62657" w:rsidRPr="0080219C">
        <w:rPr>
          <w:rFonts w:ascii="Times New Roman" w:hAnsi="Times New Roman" w:cs="Times New Roman"/>
          <w:sz w:val="24"/>
          <w:szCs w:val="24"/>
        </w:rPr>
        <w:t>).</w:t>
      </w:r>
      <w:r w:rsidR="00C35038">
        <w:rPr>
          <w:rFonts w:ascii="Times New Roman" w:hAnsi="Times New Roman" w:cs="Times New Roman"/>
          <w:sz w:val="24"/>
          <w:szCs w:val="24"/>
        </w:rPr>
        <w:t xml:space="preserve"> Social stratification is the process of ranking individuals based on socio-economic status</w:t>
      </w:r>
      <w:r w:rsidR="00391669">
        <w:rPr>
          <w:rFonts w:ascii="Times New Roman" w:hAnsi="Times New Roman" w:cs="Times New Roman"/>
          <w:sz w:val="24"/>
          <w:szCs w:val="24"/>
        </w:rPr>
        <w:t xml:space="preserve"> and </w:t>
      </w:r>
      <w:r w:rsidR="00230010">
        <w:rPr>
          <w:rFonts w:ascii="Times New Roman" w:hAnsi="Times New Roman" w:cs="Times New Roman"/>
          <w:sz w:val="24"/>
          <w:szCs w:val="24"/>
        </w:rPr>
        <w:t xml:space="preserve">is </w:t>
      </w:r>
      <w:r w:rsidR="00391669">
        <w:rPr>
          <w:rFonts w:ascii="Times New Roman" w:hAnsi="Times New Roman" w:cs="Times New Roman"/>
          <w:sz w:val="24"/>
          <w:szCs w:val="24"/>
        </w:rPr>
        <w:t>theor</w:t>
      </w:r>
      <w:r w:rsidR="00230010">
        <w:rPr>
          <w:rFonts w:ascii="Times New Roman" w:hAnsi="Times New Roman" w:cs="Times New Roman"/>
          <w:sz w:val="24"/>
          <w:szCs w:val="24"/>
        </w:rPr>
        <w:t xml:space="preserve">ies by Marxists to </w:t>
      </w:r>
      <w:r w:rsidR="00A80C95">
        <w:rPr>
          <w:rFonts w:ascii="Times New Roman" w:hAnsi="Times New Roman" w:cs="Times New Roman"/>
          <w:sz w:val="24"/>
          <w:szCs w:val="24"/>
        </w:rPr>
        <w:t xml:space="preserve">cause oppression through the values placed on </w:t>
      </w:r>
      <w:r w:rsidR="00230010">
        <w:rPr>
          <w:rFonts w:ascii="Times New Roman" w:hAnsi="Times New Roman" w:cs="Times New Roman"/>
          <w:sz w:val="24"/>
          <w:szCs w:val="24"/>
        </w:rPr>
        <w:t xml:space="preserve">the </w:t>
      </w:r>
      <w:r w:rsidR="00A80C95">
        <w:rPr>
          <w:rFonts w:ascii="Times New Roman" w:hAnsi="Times New Roman" w:cs="Times New Roman"/>
          <w:sz w:val="24"/>
          <w:szCs w:val="24"/>
        </w:rPr>
        <w:t xml:space="preserve">different </w:t>
      </w:r>
      <w:r w:rsidR="007A634D">
        <w:rPr>
          <w:rFonts w:ascii="Times New Roman" w:hAnsi="Times New Roman" w:cs="Times New Roman"/>
          <w:sz w:val="24"/>
          <w:szCs w:val="24"/>
        </w:rPr>
        <w:t>class rankings</w:t>
      </w:r>
      <w:r w:rsidR="00C35038">
        <w:rPr>
          <w:rFonts w:ascii="Times New Roman" w:hAnsi="Times New Roman" w:cs="Times New Roman"/>
          <w:sz w:val="24"/>
          <w:szCs w:val="24"/>
        </w:rPr>
        <w:t xml:space="preserve"> (Lenski, 2013). </w:t>
      </w:r>
      <w:r w:rsidR="00B62657" w:rsidRPr="0080219C">
        <w:rPr>
          <w:rFonts w:ascii="Times New Roman" w:hAnsi="Times New Roman" w:cs="Times New Roman"/>
          <w:sz w:val="24"/>
          <w:szCs w:val="24"/>
        </w:rPr>
        <w:t xml:space="preserve"> </w:t>
      </w:r>
      <w:r w:rsidR="004A15F2" w:rsidRPr="0080219C">
        <w:rPr>
          <w:rFonts w:ascii="Times New Roman" w:hAnsi="Times New Roman" w:cs="Times New Roman"/>
          <w:sz w:val="24"/>
          <w:szCs w:val="24"/>
        </w:rPr>
        <w:t>A functionalist, however, would argue social stratification is essential for a stable, integrated society</w:t>
      </w:r>
      <w:r w:rsidR="004A15F2">
        <w:rPr>
          <w:rFonts w:ascii="Times New Roman" w:hAnsi="Times New Roman" w:cs="Times New Roman"/>
          <w:sz w:val="24"/>
          <w:szCs w:val="24"/>
        </w:rPr>
        <w:t xml:space="preserve"> (</w:t>
      </w:r>
      <w:proofErr w:type="spellStart"/>
      <w:r w:rsidR="00C0677A">
        <w:rPr>
          <w:rFonts w:ascii="Times New Roman" w:hAnsi="Times New Roman" w:cs="Times New Roman"/>
          <w:sz w:val="24"/>
          <w:szCs w:val="24"/>
        </w:rPr>
        <w:t>Haralambos</w:t>
      </w:r>
      <w:proofErr w:type="spellEnd"/>
      <w:r w:rsidR="004A15F2">
        <w:rPr>
          <w:rFonts w:ascii="Times New Roman" w:hAnsi="Times New Roman" w:cs="Times New Roman"/>
          <w:sz w:val="24"/>
          <w:szCs w:val="24"/>
        </w:rPr>
        <w:t xml:space="preserve"> and Holborn, 2013). Although the ideology of social mobility is heavily encouraged by the capitalist system, Marxists argue that this mobility is impossible and a tactic of false class consciousness to keep individuals controlled, and therefore oppressed (</w:t>
      </w:r>
      <w:proofErr w:type="spellStart"/>
      <w:r w:rsidR="00C0677A">
        <w:rPr>
          <w:rFonts w:ascii="Times New Roman" w:hAnsi="Times New Roman" w:cs="Times New Roman"/>
          <w:sz w:val="24"/>
          <w:szCs w:val="24"/>
        </w:rPr>
        <w:t>Haralambos</w:t>
      </w:r>
      <w:proofErr w:type="spellEnd"/>
      <w:r w:rsidR="004A15F2">
        <w:rPr>
          <w:rFonts w:ascii="Times New Roman" w:hAnsi="Times New Roman" w:cs="Times New Roman"/>
          <w:sz w:val="24"/>
          <w:szCs w:val="24"/>
        </w:rPr>
        <w:t xml:space="preserve"> and Holborn, 2013). </w:t>
      </w:r>
    </w:p>
    <w:p w14:paraId="4DCD6EA5" w14:textId="50656308" w:rsidR="00357332" w:rsidRDefault="004A15F2" w:rsidP="00264E6B">
      <w:pPr>
        <w:spacing w:line="360" w:lineRule="auto"/>
        <w:jc w:val="both"/>
        <w:rPr>
          <w:rFonts w:ascii="Times New Roman" w:hAnsi="Times New Roman" w:cs="Times New Roman"/>
          <w:sz w:val="24"/>
          <w:szCs w:val="24"/>
        </w:rPr>
      </w:pPr>
      <w:r w:rsidRPr="00B116D7">
        <w:rPr>
          <w:rFonts w:ascii="Times New Roman" w:hAnsi="Times New Roman" w:cs="Times New Roman"/>
          <w:sz w:val="24"/>
          <w:szCs w:val="24"/>
        </w:rPr>
        <w:lastRenderedPageBreak/>
        <w:t xml:space="preserve">Bronfenbrenner’s ecological </w:t>
      </w:r>
      <w:r w:rsidR="007A2F77" w:rsidRPr="00B116D7">
        <w:rPr>
          <w:rFonts w:ascii="Times New Roman" w:hAnsi="Times New Roman" w:cs="Times New Roman"/>
          <w:sz w:val="24"/>
          <w:szCs w:val="24"/>
        </w:rPr>
        <w:t xml:space="preserve">systems </w:t>
      </w:r>
      <w:r w:rsidR="00485DF5" w:rsidRPr="00B116D7">
        <w:rPr>
          <w:rFonts w:ascii="Times New Roman" w:hAnsi="Times New Roman" w:cs="Times New Roman"/>
          <w:sz w:val="24"/>
          <w:szCs w:val="24"/>
        </w:rPr>
        <w:t xml:space="preserve">theory analyses the external influences surrounding an individual on </w:t>
      </w:r>
      <w:r w:rsidR="00B17F59" w:rsidRPr="00B116D7">
        <w:rPr>
          <w:rFonts w:ascii="Times New Roman" w:hAnsi="Times New Roman" w:cs="Times New Roman"/>
          <w:sz w:val="24"/>
          <w:szCs w:val="24"/>
        </w:rPr>
        <w:t>four</w:t>
      </w:r>
      <w:r w:rsidR="00485DF5" w:rsidRPr="00B116D7">
        <w:rPr>
          <w:rFonts w:ascii="Times New Roman" w:hAnsi="Times New Roman" w:cs="Times New Roman"/>
          <w:sz w:val="24"/>
          <w:szCs w:val="24"/>
        </w:rPr>
        <w:t xml:space="preserve"> different levels</w:t>
      </w:r>
      <w:r w:rsidR="00357332" w:rsidRPr="00B116D7">
        <w:rPr>
          <w:rFonts w:ascii="Times New Roman" w:hAnsi="Times New Roman" w:cs="Times New Roman"/>
          <w:sz w:val="24"/>
          <w:szCs w:val="24"/>
        </w:rPr>
        <w:t xml:space="preserve"> (Darling, 2007).</w:t>
      </w:r>
      <w:r w:rsidR="00485DF5" w:rsidRPr="00B116D7">
        <w:rPr>
          <w:rFonts w:ascii="Times New Roman" w:hAnsi="Times New Roman" w:cs="Times New Roman"/>
          <w:sz w:val="24"/>
          <w:szCs w:val="24"/>
        </w:rPr>
        <w:t xml:space="preserve"> </w:t>
      </w:r>
      <w:r w:rsidR="00357332" w:rsidRPr="00317B90">
        <w:rPr>
          <w:rFonts w:ascii="Times New Roman" w:hAnsi="Times New Roman" w:cs="Times New Roman"/>
          <w:sz w:val="24"/>
          <w:szCs w:val="24"/>
        </w:rPr>
        <w:t>T</w:t>
      </w:r>
      <w:r w:rsidR="00485DF5" w:rsidRPr="00317B90">
        <w:rPr>
          <w:rFonts w:ascii="Times New Roman" w:hAnsi="Times New Roman" w:cs="Times New Roman"/>
          <w:sz w:val="24"/>
          <w:szCs w:val="24"/>
        </w:rPr>
        <w:t>he</w:t>
      </w:r>
      <w:r w:rsidR="007622D0">
        <w:rPr>
          <w:rFonts w:ascii="Times New Roman" w:hAnsi="Times New Roman" w:cs="Times New Roman"/>
          <w:sz w:val="24"/>
          <w:szCs w:val="24"/>
        </w:rPr>
        <w:t xml:space="preserve"> </w:t>
      </w:r>
      <w:r w:rsidR="00A3709B" w:rsidRPr="00317B90">
        <w:rPr>
          <w:rFonts w:ascii="Times New Roman" w:hAnsi="Times New Roman" w:cs="Times New Roman"/>
          <w:sz w:val="24"/>
          <w:szCs w:val="24"/>
        </w:rPr>
        <w:t>microsystem</w:t>
      </w:r>
      <w:r w:rsidR="001F2D94">
        <w:rPr>
          <w:rFonts w:ascii="Times New Roman" w:hAnsi="Times New Roman" w:cs="Times New Roman"/>
          <w:sz w:val="24"/>
          <w:szCs w:val="24"/>
        </w:rPr>
        <w:t xml:space="preserve"> is the first lev</w:t>
      </w:r>
      <w:r w:rsidR="0084377E">
        <w:rPr>
          <w:rFonts w:ascii="Times New Roman" w:hAnsi="Times New Roman" w:cs="Times New Roman"/>
          <w:sz w:val="24"/>
          <w:szCs w:val="24"/>
        </w:rPr>
        <w:t xml:space="preserve">el </w:t>
      </w:r>
      <w:proofErr w:type="gramStart"/>
      <w:r w:rsidR="0084377E">
        <w:rPr>
          <w:rFonts w:ascii="Times New Roman" w:hAnsi="Times New Roman" w:cs="Times New Roman"/>
          <w:sz w:val="24"/>
          <w:szCs w:val="24"/>
        </w:rPr>
        <w:t xml:space="preserve">and </w:t>
      </w:r>
      <w:r w:rsidR="00A3709B" w:rsidRPr="00317B90">
        <w:rPr>
          <w:rFonts w:ascii="Times New Roman" w:hAnsi="Times New Roman" w:cs="Times New Roman"/>
          <w:sz w:val="24"/>
          <w:szCs w:val="24"/>
        </w:rPr>
        <w:t xml:space="preserve"> refer</w:t>
      </w:r>
      <w:r w:rsidR="00690C2B" w:rsidRPr="00317B90">
        <w:rPr>
          <w:rFonts w:ascii="Times New Roman" w:hAnsi="Times New Roman" w:cs="Times New Roman"/>
          <w:sz w:val="24"/>
          <w:szCs w:val="24"/>
        </w:rPr>
        <w:t>s</w:t>
      </w:r>
      <w:proofErr w:type="gramEnd"/>
      <w:r w:rsidR="00A3709B" w:rsidRPr="00317B90">
        <w:rPr>
          <w:rFonts w:ascii="Times New Roman" w:hAnsi="Times New Roman" w:cs="Times New Roman"/>
          <w:sz w:val="24"/>
          <w:szCs w:val="24"/>
        </w:rPr>
        <w:t xml:space="preserve"> to immediate </w:t>
      </w:r>
      <w:r w:rsidR="009F77BD" w:rsidRPr="00317B90">
        <w:rPr>
          <w:rFonts w:ascii="Times New Roman" w:hAnsi="Times New Roman" w:cs="Times New Roman"/>
          <w:sz w:val="24"/>
          <w:szCs w:val="24"/>
        </w:rPr>
        <w:t xml:space="preserve">influences such as </w:t>
      </w:r>
      <w:r w:rsidR="00384327" w:rsidRPr="00317B90">
        <w:rPr>
          <w:rFonts w:ascii="Times New Roman" w:hAnsi="Times New Roman" w:cs="Times New Roman"/>
          <w:sz w:val="24"/>
          <w:szCs w:val="24"/>
        </w:rPr>
        <w:t>family,</w:t>
      </w:r>
      <w:r w:rsidR="009F77BD" w:rsidRPr="00317B90">
        <w:rPr>
          <w:rFonts w:ascii="Times New Roman" w:hAnsi="Times New Roman" w:cs="Times New Roman"/>
          <w:sz w:val="24"/>
          <w:szCs w:val="24"/>
        </w:rPr>
        <w:t xml:space="preserve"> the</w:t>
      </w:r>
      <w:r w:rsidR="00B17F59" w:rsidRPr="00317B90">
        <w:rPr>
          <w:rFonts w:ascii="Times New Roman" w:hAnsi="Times New Roman" w:cs="Times New Roman"/>
          <w:sz w:val="24"/>
          <w:szCs w:val="24"/>
        </w:rPr>
        <w:t xml:space="preserve"> mesosy</w:t>
      </w:r>
      <w:r w:rsidR="00A31C81" w:rsidRPr="00317B90">
        <w:rPr>
          <w:rFonts w:ascii="Times New Roman" w:hAnsi="Times New Roman" w:cs="Times New Roman"/>
          <w:sz w:val="24"/>
          <w:szCs w:val="24"/>
        </w:rPr>
        <w:t xml:space="preserve">stem </w:t>
      </w:r>
      <w:r w:rsidR="0084377E">
        <w:rPr>
          <w:rFonts w:ascii="Times New Roman" w:hAnsi="Times New Roman" w:cs="Times New Roman"/>
          <w:sz w:val="24"/>
          <w:szCs w:val="24"/>
        </w:rPr>
        <w:t xml:space="preserve">is the next level which </w:t>
      </w:r>
      <w:r w:rsidR="00A31C81" w:rsidRPr="00317B90">
        <w:rPr>
          <w:rFonts w:ascii="Times New Roman" w:hAnsi="Times New Roman" w:cs="Times New Roman"/>
          <w:sz w:val="24"/>
          <w:szCs w:val="24"/>
        </w:rPr>
        <w:t>describes the</w:t>
      </w:r>
      <w:r w:rsidR="009F77BD" w:rsidRPr="00317B90">
        <w:rPr>
          <w:rFonts w:ascii="Times New Roman" w:hAnsi="Times New Roman" w:cs="Times New Roman"/>
          <w:sz w:val="24"/>
          <w:szCs w:val="24"/>
        </w:rPr>
        <w:t xml:space="preserve"> </w:t>
      </w:r>
      <w:r w:rsidR="007B6AFC" w:rsidRPr="00317B90">
        <w:rPr>
          <w:rFonts w:ascii="Times New Roman" w:hAnsi="Times New Roman" w:cs="Times New Roman"/>
          <w:sz w:val="24"/>
          <w:szCs w:val="24"/>
        </w:rPr>
        <w:t xml:space="preserve">linkages between the </w:t>
      </w:r>
      <w:r w:rsidR="000D6FB5" w:rsidRPr="00317B90">
        <w:rPr>
          <w:rFonts w:ascii="Times New Roman" w:hAnsi="Times New Roman" w:cs="Times New Roman"/>
          <w:sz w:val="24"/>
          <w:szCs w:val="24"/>
        </w:rPr>
        <w:t xml:space="preserve">external influences </w:t>
      </w:r>
      <w:r w:rsidR="00B116D7" w:rsidRPr="00317B90">
        <w:rPr>
          <w:rFonts w:ascii="Times New Roman" w:hAnsi="Times New Roman" w:cs="Times New Roman"/>
          <w:sz w:val="24"/>
          <w:szCs w:val="24"/>
        </w:rPr>
        <w:t xml:space="preserve">and the </w:t>
      </w:r>
      <w:r w:rsidR="00973DC6" w:rsidRPr="00317B90">
        <w:rPr>
          <w:rFonts w:ascii="Times New Roman" w:hAnsi="Times New Roman" w:cs="Times New Roman"/>
          <w:sz w:val="24"/>
          <w:szCs w:val="24"/>
        </w:rPr>
        <w:t>microsystem</w:t>
      </w:r>
      <w:r w:rsidR="00B116D7" w:rsidRPr="00317B90">
        <w:rPr>
          <w:rFonts w:ascii="Times New Roman" w:hAnsi="Times New Roman" w:cs="Times New Roman"/>
          <w:sz w:val="24"/>
          <w:szCs w:val="24"/>
        </w:rPr>
        <w:t xml:space="preserve"> for example </w:t>
      </w:r>
      <w:r w:rsidR="00813FB5" w:rsidRPr="00317B90">
        <w:rPr>
          <w:rFonts w:ascii="Times New Roman" w:hAnsi="Times New Roman" w:cs="Times New Roman"/>
          <w:sz w:val="24"/>
          <w:szCs w:val="24"/>
        </w:rPr>
        <w:t>the relationship with teachers and parents</w:t>
      </w:r>
      <w:r w:rsidR="000D6FB5" w:rsidRPr="00317B90">
        <w:rPr>
          <w:rFonts w:ascii="Times New Roman" w:hAnsi="Times New Roman" w:cs="Times New Roman"/>
          <w:sz w:val="24"/>
          <w:szCs w:val="24"/>
        </w:rPr>
        <w:t xml:space="preserve"> (</w:t>
      </w:r>
      <w:r w:rsidR="00902A22" w:rsidRPr="00317B90">
        <w:rPr>
          <w:rFonts w:ascii="Times New Roman" w:hAnsi="Times New Roman" w:cs="Times New Roman"/>
          <w:sz w:val="24"/>
          <w:szCs w:val="24"/>
        </w:rPr>
        <w:t xml:space="preserve">Darling, 2007). </w:t>
      </w:r>
      <w:r w:rsidR="00813FB5" w:rsidRPr="00317B90">
        <w:rPr>
          <w:rFonts w:ascii="Times New Roman" w:hAnsi="Times New Roman" w:cs="Times New Roman"/>
          <w:sz w:val="24"/>
          <w:szCs w:val="24"/>
        </w:rPr>
        <w:t xml:space="preserve">Furthermore, the </w:t>
      </w:r>
      <w:proofErr w:type="spellStart"/>
      <w:r w:rsidR="00813FB5" w:rsidRPr="00317B90">
        <w:rPr>
          <w:rFonts w:ascii="Times New Roman" w:hAnsi="Times New Roman" w:cs="Times New Roman"/>
          <w:sz w:val="24"/>
          <w:szCs w:val="24"/>
        </w:rPr>
        <w:t>e</w:t>
      </w:r>
      <w:r w:rsidR="00902A22" w:rsidRPr="00317B90">
        <w:rPr>
          <w:rFonts w:ascii="Times New Roman" w:hAnsi="Times New Roman" w:cs="Times New Roman"/>
          <w:sz w:val="24"/>
          <w:szCs w:val="24"/>
        </w:rPr>
        <w:t>xosystem</w:t>
      </w:r>
      <w:proofErr w:type="spellEnd"/>
      <w:r w:rsidR="00902A22" w:rsidRPr="00317B90">
        <w:rPr>
          <w:rFonts w:ascii="Times New Roman" w:hAnsi="Times New Roman" w:cs="Times New Roman"/>
          <w:sz w:val="24"/>
          <w:szCs w:val="24"/>
        </w:rPr>
        <w:t xml:space="preserve"> </w:t>
      </w:r>
      <w:r w:rsidR="00F61F0F" w:rsidRPr="00317B90">
        <w:rPr>
          <w:rFonts w:ascii="Times New Roman" w:hAnsi="Times New Roman" w:cs="Times New Roman"/>
          <w:sz w:val="24"/>
          <w:szCs w:val="24"/>
        </w:rPr>
        <w:t>refers to</w:t>
      </w:r>
      <w:r w:rsidR="00592415" w:rsidRPr="00317B90">
        <w:rPr>
          <w:rFonts w:ascii="Times New Roman" w:hAnsi="Times New Roman" w:cs="Times New Roman"/>
          <w:sz w:val="24"/>
          <w:szCs w:val="24"/>
        </w:rPr>
        <w:t xml:space="preserve"> indirect</w:t>
      </w:r>
      <w:r w:rsidR="00F61F0F" w:rsidRPr="00317B90">
        <w:rPr>
          <w:rFonts w:ascii="Times New Roman" w:hAnsi="Times New Roman" w:cs="Times New Roman"/>
          <w:sz w:val="24"/>
          <w:szCs w:val="24"/>
        </w:rPr>
        <w:t xml:space="preserve"> </w:t>
      </w:r>
      <w:r w:rsidR="00384327" w:rsidRPr="00317B90">
        <w:rPr>
          <w:rFonts w:ascii="Times New Roman" w:hAnsi="Times New Roman" w:cs="Times New Roman"/>
          <w:sz w:val="24"/>
          <w:szCs w:val="24"/>
        </w:rPr>
        <w:t>inf</w:t>
      </w:r>
      <w:r w:rsidR="00592415" w:rsidRPr="00317B90">
        <w:rPr>
          <w:rFonts w:ascii="Times New Roman" w:hAnsi="Times New Roman" w:cs="Times New Roman"/>
          <w:sz w:val="24"/>
          <w:szCs w:val="24"/>
        </w:rPr>
        <w:t>luences that</w:t>
      </w:r>
      <w:r w:rsidR="00F61F0F" w:rsidRPr="00317B90">
        <w:rPr>
          <w:rFonts w:ascii="Times New Roman" w:hAnsi="Times New Roman" w:cs="Times New Roman"/>
          <w:sz w:val="24"/>
          <w:szCs w:val="24"/>
        </w:rPr>
        <w:t xml:space="preserve"> effect</w:t>
      </w:r>
      <w:r w:rsidR="005A4BF3" w:rsidRPr="00317B90">
        <w:rPr>
          <w:rFonts w:ascii="Times New Roman" w:hAnsi="Times New Roman" w:cs="Times New Roman"/>
          <w:sz w:val="24"/>
          <w:szCs w:val="24"/>
        </w:rPr>
        <w:t xml:space="preserve"> the individual such as social media which additionally links to the final system the macrosystem (Darling, 2007). The </w:t>
      </w:r>
      <w:r w:rsidR="00384327" w:rsidRPr="00317B90">
        <w:rPr>
          <w:rFonts w:ascii="Times New Roman" w:hAnsi="Times New Roman" w:cs="Times New Roman"/>
          <w:sz w:val="24"/>
          <w:szCs w:val="24"/>
        </w:rPr>
        <w:t>macrosystem is wider cultural and political beliefs which effect the individual indirectly or directly (Darling, 2007).</w:t>
      </w:r>
      <w:r w:rsidR="00384327" w:rsidRPr="00384327">
        <w:rPr>
          <w:rFonts w:ascii="Times New Roman" w:hAnsi="Times New Roman" w:cs="Times New Roman"/>
          <w:sz w:val="24"/>
          <w:szCs w:val="24"/>
        </w:rPr>
        <w:t xml:space="preserve"> </w:t>
      </w:r>
    </w:p>
    <w:p w14:paraId="10160B98" w14:textId="2968AD74" w:rsidR="00592415" w:rsidRDefault="00384327" w:rsidP="00264E6B">
      <w:pPr>
        <w:spacing w:line="360" w:lineRule="auto"/>
        <w:jc w:val="both"/>
        <w:rPr>
          <w:rFonts w:ascii="Times New Roman" w:hAnsi="Times New Roman" w:cs="Times New Roman"/>
          <w:sz w:val="24"/>
          <w:szCs w:val="24"/>
        </w:rPr>
      </w:pPr>
      <w:r w:rsidRPr="00384327">
        <w:rPr>
          <w:rFonts w:ascii="Times New Roman" w:hAnsi="Times New Roman" w:cs="Times New Roman"/>
          <w:sz w:val="24"/>
          <w:szCs w:val="24"/>
        </w:rPr>
        <w:t xml:space="preserve">This theory can be </w:t>
      </w:r>
      <w:r w:rsidR="004A15F2" w:rsidRPr="00384327">
        <w:rPr>
          <w:rFonts w:ascii="Times New Roman" w:hAnsi="Times New Roman" w:cs="Times New Roman"/>
          <w:sz w:val="24"/>
          <w:szCs w:val="24"/>
        </w:rPr>
        <w:t>implemented to identify areas in individuals’ life contribut</w:t>
      </w:r>
      <w:r w:rsidR="008434A2" w:rsidRPr="00384327">
        <w:rPr>
          <w:rFonts w:ascii="Times New Roman" w:hAnsi="Times New Roman" w:cs="Times New Roman"/>
          <w:sz w:val="24"/>
          <w:szCs w:val="24"/>
        </w:rPr>
        <w:t>ing</w:t>
      </w:r>
      <w:r w:rsidR="004A15F2" w:rsidRPr="00384327">
        <w:rPr>
          <w:rFonts w:ascii="Times New Roman" w:hAnsi="Times New Roman" w:cs="Times New Roman"/>
          <w:sz w:val="24"/>
          <w:szCs w:val="24"/>
        </w:rPr>
        <w:t xml:space="preserve"> to</w:t>
      </w:r>
      <w:r w:rsidR="0028653D" w:rsidRPr="00384327">
        <w:rPr>
          <w:rFonts w:ascii="Times New Roman" w:hAnsi="Times New Roman" w:cs="Times New Roman"/>
          <w:sz w:val="24"/>
          <w:szCs w:val="24"/>
        </w:rPr>
        <w:t xml:space="preserve"> the</w:t>
      </w:r>
      <w:r w:rsidR="004A15F2" w:rsidRPr="00384327">
        <w:rPr>
          <w:rFonts w:ascii="Times New Roman" w:hAnsi="Times New Roman" w:cs="Times New Roman"/>
          <w:sz w:val="24"/>
          <w:szCs w:val="24"/>
        </w:rPr>
        <w:t xml:space="preserve"> stigmatisation disabled individuals are subjected to</w:t>
      </w:r>
      <w:r w:rsidR="004A15F2">
        <w:rPr>
          <w:rFonts w:ascii="Times New Roman" w:hAnsi="Times New Roman" w:cs="Times New Roman"/>
          <w:sz w:val="24"/>
          <w:szCs w:val="24"/>
        </w:rPr>
        <w:t xml:space="preserve"> (Sontag, 1996). Bronfenbrenner’s ecological theory allows </w:t>
      </w:r>
      <w:r w:rsidR="00B66C9A">
        <w:rPr>
          <w:rFonts w:ascii="Times New Roman" w:hAnsi="Times New Roman" w:cs="Times New Roman"/>
          <w:sz w:val="24"/>
          <w:szCs w:val="24"/>
        </w:rPr>
        <w:t>advocacy</w:t>
      </w:r>
      <w:r w:rsidR="004A15F2">
        <w:rPr>
          <w:rFonts w:ascii="Times New Roman" w:hAnsi="Times New Roman" w:cs="Times New Roman"/>
          <w:sz w:val="24"/>
          <w:szCs w:val="24"/>
        </w:rPr>
        <w:t xml:space="preserve"> provisions to understand the multitude of factors directly and indirectly </w:t>
      </w:r>
      <w:r w:rsidR="00E91F7E">
        <w:rPr>
          <w:rFonts w:ascii="Times New Roman" w:hAnsi="Times New Roman" w:cs="Times New Roman"/>
          <w:sz w:val="24"/>
          <w:szCs w:val="24"/>
        </w:rPr>
        <w:t>a</w:t>
      </w:r>
      <w:r w:rsidR="004A15F2">
        <w:rPr>
          <w:rFonts w:ascii="Times New Roman" w:hAnsi="Times New Roman" w:cs="Times New Roman"/>
          <w:sz w:val="24"/>
          <w:szCs w:val="24"/>
        </w:rPr>
        <w:t>ffecting the individual</w:t>
      </w:r>
      <w:r w:rsidR="00B66C9A">
        <w:rPr>
          <w:rFonts w:ascii="Times New Roman" w:hAnsi="Times New Roman" w:cs="Times New Roman"/>
          <w:sz w:val="24"/>
          <w:szCs w:val="24"/>
        </w:rPr>
        <w:t>’s</w:t>
      </w:r>
      <w:r w:rsidR="004A15F2">
        <w:rPr>
          <w:rFonts w:ascii="Times New Roman" w:hAnsi="Times New Roman" w:cs="Times New Roman"/>
          <w:sz w:val="24"/>
          <w:szCs w:val="24"/>
        </w:rPr>
        <w:t xml:space="preserve"> chance of obtaining social inclusion (</w:t>
      </w:r>
      <w:proofErr w:type="spellStart"/>
      <w:r w:rsidR="004A15F2">
        <w:rPr>
          <w:rFonts w:ascii="Times New Roman" w:hAnsi="Times New Roman" w:cs="Times New Roman"/>
          <w:sz w:val="24"/>
          <w:szCs w:val="24"/>
        </w:rPr>
        <w:t>Algood</w:t>
      </w:r>
      <w:proofErr w:type="spellEnd"/>
      <w:r w:rsidR="004A15F2">
        <w:rPr>
          <w:rFonts w:ascii="Times New Roman" w:hAnsi="Times New Roman" w:cs="Times New Roman"/>
          <w:sz w:val="24"/>
          <w:szCs w:val="24"/>
        </w:rPr>
        <w:t>, Harris and Hong, 2013). If an individual</w:t>
      </w:r>
      <w:r w:rsidR="00564E9D">
        <w:rPr>
          <w:rFonts w:ascii="Times New Roman" w:hAnsi="Times New Roman" w:cs="Times New Roman"/>
          <w:sz w:val="24"/>
          <w:szCs w:val="24"/>
        </w:rPr>
        <w:t>’s</w:t>
      </w:r>
      <w:r w:rsidR="004A15F2">
        <w:rPr>
          <w:rFonts w:ascii="Times New Roman" w:hAnsi="Times New Roman" w:cs="Times New Roman"/>
          <w:sz w:val="24"/>
          <w:szCs w:val="24"/>
        </w:rPr>
        <w:t xml:space="preserve"> microsystem is positive, the individual will develop confidence and empowerment (Sontag, 1996). However, if the microsystem is negative the individual is immediately at a disadvantage within society (Moore, </w:t>
      </w:r>
      <w:proofErr w:type="gramStart"/>
      <w:r w:rsidR="004A15F2">
        <w:rPr>
          <w:rFonts w:ascii="Times New Roman" w:hAnsi="Times New Roman" w:cs="Times New Roman"/>
          <w:sz w:val="24"/>
          <w:szCs w:val="24"/>
        </w:rPr>
        <w:t>Hankins</w:t>
      </w:r>
      <w:proofErr w:type="gramEnd"/>
      <w:r w:rsidR="004A15F2">
        <w:rPr>
          <w:rFonts w:ascii="Times New Roman" w:hAnsi="Times New Roman" w:cs="Times New Roman"/>
          <w:sz w:val="24"/>
          <w:szCs w:val="24"/>
        </w:rPr>
        <w:t xml:space="preserve"> and Doughty, 202</w:t>
      </w:r>
      <w:r w:rsidR="00AF4585">
        <w:rPr>
          <w:rFonts w:ascii="Times New Roman" w:hAnsi="Times New Roman" w:cs="Times New Roman"/>
          <w:sz w:val="24"/>
          <w:szCs w:val="24"/>
        </w:rPr>
        <w:t>0</w:t>
      </w:r>
      <w:r w:rsidR="004A15F2">
        <w:rPr>
          <w:rFonts w:ascii="Times New Roman" w:hAnsi="Times New Roman" w:cs="Times New Roman"/>
          <w:sz w:val="24"/>
          <w:szCs w:val="24"/>
        </w:rPr>
        <w:t xml:space="preserve">). Inclusion and support of those with </w:t>
      </w:r>
      <w:r w:rsidR="001D4305">
        <w:rPr>
          <w:rFonts w:ascii="Times New Roman" w:hAnsi="Times New Roman" w:cs="Times New Roman"/>
          <w:sz w:val="24"/>
          <w:szCs w:val="24"/>
        </w:rPr>
        <w:t xml:space="preserve">a </w:t>
      </w:r>
      <w:r w:rsidR="004A15F2">
        <w:rPr>
          <w:rFonts w:ascii="Times New Roman" w:hAnsi="Times New Roman" w:cs="Times New Roman"/>
          <w:sz w:val="24"/>
          <w:szCs w:val="24"/>
        </w:rPr>
        <w:t xml:space="preserve">disability within the microsystem has an impact on both the </w:t>
      </w:r>
      <w:proofErr w:type="spellStart"/>
      <w:r w:rsidR="004A15F2">
        <w:rPr>
          <w:rFonts w:ascii="Times New Roman" w:hAnsi="Times New Roman" w:cs="Times New Roman"/>
          <w:sz w:val="24"/>
          <w:szCs w:val="24"/>
        </w:rPr>
        <w:t>exosystem</w:t>
      </w:r>
      <w:proofErr w:type="spellEnd"/>
      <w:r w:rsidR="004A15F2">
        <w:rPr>
          <w:rFonts w:ascii="Times New Roman" w:hAnsi="Times New Roman" w:cs="Times New Roman"/>
          <w:sz w:val="24"/>
          <w:szCs w:val="24"/>
        </w:rPr>
        <w:t xml:space="preserve"> and macrosystem (Moore, </w:t>
      </w:r>
      <w:proofErr w:type="gramStart"/>
      <w:r w:rsidR="004A15F2">
        <w:rPr>
          <w:rFonts w:ascii="Times New Roman" w:hAnsi="Times New Roman" w:cs="Times New Roman"/>
          <w:sz w:val="24"/>
          <w:szCs w:val="24"/>
        </w:rPr>
        <w:t>Hankins</w:t>
      </w:r>
      <w:proofErr w:type="gramEnd"/>
      <w:r w:rsidR="004A15F2">
        <w:rPr>
          <w:rFonts w:ascii="Times New Roman" w:hAnsi="Times New Roman" w:cs="Times New Roman"/>
          <w:sz w:val="24"/>
          <w:szCs w:val="24"/>
        </w:rPr>
        <w:t xml:space="preserve"> and Doughty, 202</w:t>
      </w:r>
      <w:r w:rsidR="00AF4585">
        <w:rPr>
          <w:rFonts w:ascii="Times New Roman" w:hAnsi="Times New Roman" w:cs="Times New Roman"/>
          <w:sz w:val="24"/>
          <w:szCs w:val="24"/>
        </w:rPr>
        <w:t>0</w:t>
      </w:r>
      <w:r w:rsidR="004A15F2">
        <w:rPr>
          <w:rFonts w:ascii="Times New Roman" w:hAnsi="Times New Roman" w:cs="Times New Roman"/>
          <w:sz w:val="24"/>
          <w:szCs w:val="24"/>
        </w:rPr>
        <w:t xml:space="preserve">). </w:t>
      </w:r>
    </w:p>
    <w:p w14:paraId="7B335849" w14:textId="4FF291B1" w:rsidR="004A15F2" w:rsidRPr="00DF1354" w:rsidRDefault="004A15F2"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Negative views and stigmas found within the microsystem become ingrained within other ecological systems, creating a culture of inequality </w:t>
      </w:r>
      <w:r w:rsidR="00976223">
        <w:rPr>
          <w:rFonts w:ascii="Times New Roman" w:hAnsi="Times New Roman" w:cs="Times New Roman"/>
          <w:sz w:val="24"/>
          <w:szCs w:val="24"/>
        </w:rPr>
        <w:t>which</w:t>
      </w:r>
      <w:r>
        <w:rPr>
          <w:rFonts w:ascii="Times New Roman" w:hAnsi="Times New Roman" w:cs="Times New Roman"/>
          <w:sz w:val="24"/>
          <w:szCs w:val="24"/>
        </w:rPr>
        <w:t xml:space="preserve"> is reproduced unless challenged (</w:t>
      </w:r>
      <w:proofErr w:type="spellStart"/>
      <w:r>
        <w:rPr>
          <w:rFonts w:ascii="Times New Roman" w:hAnsi="Times New Roman" w:cs="Times New Roman"/>
          <w:sz w:val="24"/>
          <w:szCs w:val="24"/>
        </w:rPr>
        <w:t>Algood</w:t>
      </w:r>
      <w:proofErr w:type="spellEnd"/>
      <w:r>
        <w:rPr>
          <w:rFonts w:ascii="Times New Roman" w:hAnsi="Times New Roman" w:cs="Times New Roman"/>
          <w:sz w:val="24"/>
          <w:szCs w:val="24"/>
        </w:rPr>
        <w:t>, Harris and Hong, 2013). By using Bronfenbrenner’s ecological theory</w:t>
      </w:r>
      <w:r w:rsidR="00976223">
        <w:rPr>
          <w:rFonts w:ascii="Times New Roman" w:hAnsi="Times New Roman" w:cs="Times New Roman"/>
          <w:sz w:val="24"/>
          <w:szCs w:val="24"/>
        </w:rPr>
        <w:t>,</w:t>
      </w:r>
      <w:r>
        <w:rPr>
          <w:rFonts w:ascii="Times New Roman" w:hAnsi="Times New Roman" w:cs="Times New Roman"/>
          <w:sz w:val="24"/>
          <w:szCs w:val="24"/>
        </w:rPr>
        <w:t xml:space="preserve"> advocacy professionals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pinpoint areas within </w:t>
      </w:r>
      <w:r w:rsidR="00D04C22">
        <w:rPr>
          <w:rFonts w:ascii="Times New Roman" w:hAnsi="Times New Roman" w:cs="Times New Roman"/>
          <w:sz w:val="24"/>
          <w:szCs w:val="24"/>
        </w:rPr>
        <w:t>an</w:t>
      </w:r>
      <w:r>
        <w:rPr>
          <w:rFonts w:ascii="Times New Roman" w:hAnsi="Times New Roman" w:cs="Times New Roman"/>
          <w:sz w:val="24"/>
          <w:szCs w:val="24"/>
        </w:rPr>
        <w:t xml:space="preserve"> individual’s life that may be aiding or hindering them in gaining empowerment and social inclusion (</w:t>
      </w:r>
      <w:proofErr w:type="spellStart"/>
      <w:r>
        <w:rPr>
          <w:rFonts w:ascii="Times New Roman" w:hAnsi="Times New Roman" w:cs="Times New Roman"/>
          <w:sz w:val="24"/>
          <w:szCs w:val="24"/>
        </w:rPr>
        <w:t>Algood</w:t>
      </w:r>
      <w:proofErr w:type="spellEnd"/>
      <w:r>
        <w:rPr>
          <w:rFonts w:ascii="Times New Roman" w:hAnsi="Times New Roman" w:cs="Times New Roman"/>
          <w:sz w:val="24"/>
          <w:szCs w:val="24"/>
        </w:rPr>
        <w:t xml:space="preserve">, Harris and Hong, 2013). </w:t>
      </w:r>
      <w:r w:rsidR="00D04C22">
        <w:rPr>
          <w:rFonts w:ascii="Times New Roman" w:hAnsi="Times New Roman" w:cs="Times New Roman"/>
          <w:sz w:val="24"/>
          <w:szCs w:val="24"/>
        </w:rPr>
        <w:t>T</w:t>
      </w:r>
      <w:r>
        <w:rPr>
          <w:rFonts w:ascii="Times New Roman" w:hAnsi="Times New Roman" w:cs="Times New Roman"/>
          <w:sz w:val="24"/>
          <w:szCs w:val="24"/>
        </w:rPr>
        <w:t xml:space="preserve">his could include, a non-supportive work environment, heavily ingrained stigma within one’s culture or unsupportive close relations (Fitch, 2002; Moore, </w:t>
      </w:r>
      <w:proofErr w:type="gramStart"/>
      <w:r>
        <w:rPr>
          <w:rFonts w:ascii="Times New Roman" w:hAnsi="Times New Roman" w:cs="Times New Roman"/>
          <w:sz w:val="24"/>
          <w:szCs w:val="24"/>
        </w:rPr>
        <w:t>Hankins</w:t>
      </w:r>
      <w:proofErr w:type="gramEnd"/>
      <w:r>
        <w:rPr>
          <w:rFonts w:ascii="Times New Roman" w:hAnsi="Times New Roman" w:cs="Times New Roman"/>
          <w:sz w:val="24"/>
          <w:szCs w:val="24"/>
        </w:rPr>
        <w:t xml:space="preserve"> and Doughty, 202</w:t>
      </w:r>
      <w:r w:rsidR="00AF4585">
        <w:rPr>
          <w:rFonts w:ascii="Times New Roman" w:hAnsi="Times New Roman" w:cs="Times New Roman"/>
          <w:sz w:val="24"/>
          <w:szCs w:val="24"/>
        </w:rPr>
        <w:t>0</w:t>
      </w:r>
      <w:r>
        <w:rPr>
          <w:rFonts w:ascii="Times New Roman" w:hAnsi="Times New Roman" w:cs="Times New Roman"/>
          <w:sz w:val="24"/>
          <w:szCs w:val="24"/>
        </w:rPr>
        <w:t xml:space="preserve">; </w:t>
      </w:r>
      <w:proofErr w:type="spellStart"/>
      <w:r>
        <w:rPr>
          <w:rFonts w:ascii="Times New Roman" w:hAnsi="Times New Roman" w:cs="Times New Roman"/>
          <w:sz w:val="24"/>
          <w:szCs w:val="24"/>
        </w:rPr>
        <w:t>Algood</w:t>
      </w:r>
      <w:proofErr w:type="spellEnd"/>
      <w:r>
        <w:rPr>
          <w:rFonts w:ascii="Times New Roman" w:hAnsi="Times New Roman" w:cs="Times New Roman"/>
          <w:sz w:val="24"/>
          <w:szCs w:val="24"/>
        </w:rPr>
        <w:t xml:space="preserve">, Harris and Hong, 2013).  </w:t>
      </w:r>
    </w:p>
    <w:p w14:paraId="7BCEE86B" w14:textId="423063E2" w:rsidR="004A15F2" w:rsidRDefault="004A15F2"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By using Bronfenbrenner’s ecological theory, advocates can begin to understand influences determin</w:t>
      </w:r>
      <w:r w:rsidR="007345F7">
        <w:rPr>
          <w:rFonts w:ascii="Times New Roman" w:hAnsi="Times New Roman" w:cs="Times New Roman"/>
          <w:sz w:val="24"/>
          <w:szCs w:val="24"/>
        </w:rPr>
        <w:t>ing</w:t>
      </w:r>
      <w:r>
        <w:rPr>
          <w:rFonts w:ascii="Times New Roman" w:hAnsi="Times New Roman" w:cs="Times New Roman"/>
          <w:sz w:val="24"/>
          <w:szCs w:val="24"/>
        </w:rPr>
        <w:t xml:space="preserve"> their clients’ motives, </w:t>
      </w:r>
      <w:proofErr w:type="gramStart"/>
      <w:r>
        <w:rPr>
          <w:rFonts w:ascii="Times New Roman" w:hAnsi="Times New Roman" w:cs="Times New Roman"/>
          <w:sz w:val="24"/>
          <w:szCs w:val="24"/>
        </w:rPr>
        <w:t>behaviours</w:t>
      </w:r>
      <w:proofErr w:type="gramEnd"/>
      <w:r>
        <w:rPr>
          <w:rFonts w:ascii="Times New Roman" w:hAnsi="Times New Roman" w:cs="Times New Roman"/>
          <w:sz w:val="24"/>
          <w:szCs w:val="24"/>
        </w:rPr>
        <w:t xml:space="preserve"> and reactions (Sontag,</w:t>
      </w:r>
      <w:r w:rsidR="00DD219D">
        <w:rPr>
          <w:rFonts w:ascii="Times New Roman" w:hAnsi="Times New Roman" w:cs="Times New Roman"/>
          <w:sz w:val="24"/>
          <w:szCs w:val="24"/>
        </w:rPr>
        <w:t xml:space="preserve"> </w:t>
      </w:r>
      <w:r>
        <w:rPr>
          <w:rFonts w:ascii="Times New Roman" w:hAnsi="Times New Roman" w:cs="Times New Roman"/>
          <w:sz w:val="24"/>
          <w:szCs w:val="24"/>
        </w:rPr>
        <w:t xml:space="preserve">1996). This multidimensional insight of one’s client is crucial in aiding the advocate to understand and build a relationship </w:t>
      </w:r>
      <w:r w:rsidR="00D95F81">
        <w:rPr>
          <w:rFonts w:ascii="Times New Roman" w:hAnsi="Times New Roman" w:cs="Times New Roman"/>
          <w:sz w:val="24"/>
          <w:szCs w:val="24"/>
        </w:rPr>
        <w:t>to</w:t>
      </w:r>
      <w:r>
        <w:rPr>
          <w:rFonts w:ascii="Times New Roman" w:hAnsi="Times New Roman" w:cs="Times New Roman"/>
          <w:sz w:val="24"/>
          <w:szCs w:val="24"/>
        </w:rPr>
        <w:t xml:space="preserve"> best support and represent their needs. Additionally, this theory offers an insight into strongly ingrained value systems and norms within society and how they aid marginalisation through social norms (</w:t>
      </w:r>
      <w:r w:rsidR="002F7374">
        <w:rPr>
          <w:rFonts w:ascii="Times New Roman" w:hAnsi="Times New Roman" w:cs="Times New Roman"/>
          <w:sz w:val="24"/>
          <w:szCs w:val="24"/>
        </w:rPr>
        <w:t>Taylor, 20</w:t>
      </w:r>
      <w:r w:rsidR="006D4D3E">
        <w:rPr>
          <w:rFonts w:ascii="Times New Roman" w:hAnsi="Times New Roman" w:cs="Times New Roman"/>
          <w:sz w:val="24"/>
          <w:szCs w:val="24"/>
        </w:rPr>
        <w:t>16</w:t>
      </w:r>
      <w:r>
        <w:rPr>
          <w:rFonts w:ascii="Times New Roman" w:hAnsi="Times New Roman" w:cs="Times New Roman"/>
          <w:sz w:val="24"/>
          <w:szCs w:val="24"/>
        </w:rPr>
        <w:t xml:space="preserve">). The lack of value placed on individuals with disabilities can be seen within serious case reviews today, for example the report Death </w:t>
      </w:r>
      <w:r>
        <w:rPr>
          <w:rFonts w:ascii="Times New Roman" w:hAnsi="Times New Roman" w:cs="Times New Roman"/>
          <w:sz w:val="24"/>
          <w:szCs w:val="24"/>
        </w:rPr>
        <w:lastRenderedPageBreak/>
        <w:t xml:space="preserve">by Indifference presented by Mencap (2007). The </w:t>
      </w:r>
      <w:r w:rsidR="00D8017C">
        <w:rPr>
          <w:rFonts w:ascii="Times New Roman" w:hAnsi="Times New Roman" w:cs="Times New Roman"/>
          <w:sz w:val="24"/>
          <w:szCs w:val="24"/>
        </w:rPr>
        <w:t xml:space="preserve">perceived </w:t>
      </w:r>
      <w:r>
        <w:rPr>
          <w:rFonts w:ascii="Times New Roman" w:hAnsi="Times New Roman" w:cs="Times New Roman"/>
          <w:sz w:val="24"/>
          <w:szCs w:val="24"/>
        </w:rPr>
        <w:t xml:space="preserve">value of these individuals in society and the systematic inequalities they faced ultimately led to the mistreatment and death of 6 disabled individuals within the NHS in 2007. This example of institutionalised discrimination strengthens the Marxist theory of stigma and oppression surrounding those deemed different (Mencap, 2007; </w:t>
      </w:r>
      <w:proofErr w:type="spellStart"/>
      <w:r w:rsidR="00C0677A">
        <w:rPr>
          <w:rFonts w:ascii="Times New Roman" w:hAnsi="Times New Roman" w:cs="Times New Roman"/>
          <w:sz w:val="24"/>
          <w:szCs w:val="24"/>
        </w:rPr>
        <w:t>Haralambos</w:t>
      </w:r>
      <w:proofErr w:type="spellEnd"/>
      <w:r>
        <w:rPr>
          <w:rFonts w:ascii="Times New Roman" w:hAnsi="Times New Roman" w:cs="Times New Roman"/>
          <w:sz w:val="24"/>
          <w:szCs w:val="24"/>
        </w:rPr>
        <w:t xml:space="preserve"> and Holborn, 2013). </w:t>
      </w:r>
    </w:p>
    <w:p w14:paraId="659E27CF" w14:textId="5DABA479" w:rsidR="00173D3E" w:rsidRDefault="006917E3"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Public policy and </w:t>
      </w:r>
      <w:r w:rsidR="0060286A">
        <w:rPr>
          <w:rFonts w:ascii="Times New Roman" w:hAnsi="Times New Roman" w:cs="Times New Roman"/>
          <w:sz w:val="24"/>
          <w:szCs w:val="24"/>
        </w:rPr>
        <w:t xml:space="preserve">legislation found in an </w:t>
      </w:r>
      <w:r w:rsidR="00504412">
        <w:rPr>
          <w:rFonts w:ascii="Times New Roman" w:hAnsi="Times New Roman" w:cs="Times New Roman"/>
          <w:sz w:val="24"/>
          <w:szCs w:val="24"/>
        </w:rPr>
        <w:t xml:space="preserve">individual’s </w:t>
      </w:r>
      <w:r w:rsidR="003B2FA4">
        <w:rPr>
          <w:rFonts w:ascii="Times New Roman" w:hAnsi="Times New Roman" w:cs="Times New Roman"/>
          <w:sz w:val="24"/>
          <w:szCs w:val="24"/>
        </w:rPr>
        <w:t xml:space="preserve">macrosystem </w:t>
      </w:r>
      <w:r w:rsidR="00504412">
        <w:rPr>
          <w:rFonts w:ascii="Times New Roman" w:hAnsi="Times New Roman" w:cs="Times New Roman"/>
          <w:sz w:val="24"/>
          <w:szCs w:val="24"/>
        </w:rPr>
        <w:t>p</w:t>
      </w:r>
      <w:r w:rsidR="003576F6">
        <w:rPr>
          <w:rFonts w:ascii="Times New Roman" w:hAnsi="Times New Roman" w:cs="Times New Roman"/>
          <w:sz w:val="24"/>
          <w:szCs w:val="24"/>
        </w:rPr>
        <w:t>l</w:t>
      </w:r>
      <w:r w:rsidR="00504412">
        <w:rPr>
          <w:rFonts w:ascii="Times New Roman" w:hAnsi="Times New Roman" w:cs="Times New Roman"/>
          <w:sz w:val="24"/>
          <w:szCs w:val="24"/>
        </w:rPr>
        <w:t>ays a key role in influencing other</w:t>
      </w:r>
      <w:r w:rsidR="003576F6">
        <w:rPr>
          <w:rFonts w:ascii="Times New Roman" w:hAnsi="Times New Roman" w:cs="Times New Roman"/>
          <w:sz w:val="24"/>
          <w:szCs w:val="24"/>
        </w:rPr>
        <w:t xml:space="preserve"> ecological</w:t>
      </w:r>
      <w:r w:rsidR="00504412">
        <w:rPr>
          <w:rFonts w:ascii="Times New Roman" w:hAnsi="Times New Roman" w:cs="Times New Roman"/>
          <w:sz w:val="24"/>
          <w:szCs w:val="24"/>
        </w:rPr>
        <w:t xml:space="preserve"> systems (</w:t>
      </w:r>
      <w:proofErr w:type="spellStart"/>
      <w:r w:rsidR="00504412">
        <w:rPr>
          <w:rFonts w:ascii="Times New Roman" w:hAnsi="Times New Roman" w:cs="Times New Roman"/>
          <w:sz w:val="24"/>
          <w:szCs w:val="24"/>
        </w:rPr>
        <w:t>Algood</w:t>
      </w:r>
      <w:proofErr w:type="spellEnd"/>
      <w:r w:rsidR="00504412">
        <w:rPr>
          <w:rFonts w:ascii="Times New Roman" w:hAnsi="Times New Roman" w:cs="Times New Roman"/>
          <w:sz w:val="24"/>
          <w:szCs w:val="24"/>
        </w:rPr>
        <w:t>, Harris and Hong, 2013)</w:t>
      </w:r>
      <w:r w:rsidR="00173D3E">
        <w:rPr>
          <w:rFonts w:ascii="Times New Roman" w:hAnsi="Times New Roman" w:cs="Times New Roman"/>
          <w:sz w:val="24"/>
          <w:szCs w:val="24"/>
        </w:rPr>
        <w:t xml:space="preserve">. </w:t>
      </w:r>
      <w:r w:rsidR="00C61B65" w:rsidRPr="00B27E23">
        <w:rPr>
          <w:rFonts w:ascii="Times New Roman" w:hAnsi="Times New Roman" w:cs="Times New Roman"/>
          <w:sz w:val="24"/>
          <w:szCs w:val="24"/>
        </w:rPr>
        <w:t>To</w:t>
      </w:r>
      <w:r w:rsidR="003333F7" w:rsidRPr="00B27E23">
        <w:rPr>
          <w:rFonts w:ascii="Times New Roman" w:hAnsi="Times New Roman" w:cs="Times New Roman"/>
          <w:sz w:val="24"/>
          <w:szCs w:val="24"/>
        </w:rPr>
        <w:t xml:space="preserve"> strengthen social </w:t>
      </w:r>
      <w:r w:rsidR="00491FE2" w:rsidRPr="00B27E23">
        <w:rPr>
          <w:rFonts w:ascii="Times New Roman" w:hAnsi="Times New Roman" w:cs="Times New Roman"/>
          <w:sz w:val="24"/>
          <w:szCs w:val="24"/>
        </w:rPr>
        <w:t>inclusion,</w:t>
      </w:r>
      <w:r w:rsidR="003333F7" w:rsidRPr="00B27E23">
        <w:rPr>
          <w:rFonts w:ascii="Times New Roman" w:hAnsi="Times New Roman" w:cs="Times New Roman"/>
          <w:sz w:val="24"/>
          <w:szCs w:val="24"/>
        </w:rPr>
        <w:t xml:space="preserve"> the </w:t>
      </w:r>
      <w:r w:rsidR="003345BE">
        <w:rPr>
          <w:rFonts w:ascii="Times New Roman" w:hAnsi="Times New Roman" w:cs="Times New Roman"/>
          <w:sz w:val="24"/>
          <w:szCs w:val="24"/>
        </w:rPr>
        <w:t>Equality Act 2010</w:t>
      </w:r>
      <w:r w:rsidR="00AD6B22">
        <w:rPr>
          <w:rFonts w:ascii="Times New Roman" w:hAnsi="Times New Roman" w:cs="Times New Roman"/>
          <w:sz w:val="24"/>
          <w:szCs w:val="24"/>
        </w:rPr>
        <w:t xml:space="preserve"> </w:t>
      </w:r>
      <w:r w:rsidR="00B27E23">
        <w:rPr>
          <w:rFonts w:ascii="Times New Roman" w:hAnsi="Times New Roman" w:cs="Times New Roman"/>
          <w:sz w:val="24"/>
          <w:szCs w:val="24"/>
        </w:rPr>
        <w:t>was bought about</w:t>
      </w:r>
      <w:r w:rsidR="007166F7">
        <w:rPr>
          <w:rFonts w:ascii="Times New Roman" w:hAnsi="Times New Roman" w:cs="Times New Roman"/>
          <w:sz w:val="24"/>
          <w:szCs w:val="24"/>
        </w:rPr>
        <w:t xml:space="preserve"> (Gov</w:t>
      </w:r>
      <w:r w:rsidR="00D54083">
        <w:rPr>
          <w:rFonts w:ascii="Times New Roman" w:hAnsi="Times New Roman" w:cs="Times New Roman"/>
          <w:sz w:val="24"/>
          <w:szCs w:val="24"/>
        </w:rPr>
        <w:t>, 2015)</w:t>
      </w:r>
      <w:r w:rsidR="007166F7">
        <w:rPr>
          <w:rFonts w:ascii="Times New Roman" w:hAnsi="Times New Roman" w:cs="Times New Roman"/>
          <w:sz w:val="24"/>
          <w:szCs w:val="24"/>
        </w:rPr>
        <w:t>. T</w:t>
      </w:r>
      <w:r w:rsidR="00EB10B2">
        <w:rPr>
          <w:rFonts w:ascii="Times New Roman" w:hAnsi="Times New Roman" w:cs="Times New Roman"/>
          <w:sz w:val="24"/>
          <w:szCs w:val="24"/>
        </w:rPr>
        <w:t xml:space="preserve">his statutory piece of legislation </w:t>
      </w:r>
      <w:r w:rsidR="007D7404">
        <w:rPr>
          <w:rFonts w:ascii="Times New Roman" w:hAnsi="Times New Roman" w:cs="Times New Roman"/>
          <w:sz w:val="24"/>
          <w:szCs w:val="24"/>
        </w:rPr>
        <w:t>replaced</w:t>
      </w:r>
      <w:r w:rsidR="00B75EF0">
        <w:rPr>
          <w:rFonts w:ascii="Times New Roman" w:hAnsi="Times New Roman" w:cs="Times New Roman"/>
          <w:sz w:val="24"/>
          <w:szCs w:val="24"/>
        </w:rPr>
        <w:t xml:space="preserve"> several</w:t>
      </w:r>
      <w:r w:rsidR="007D7404">
        <w:rPr>
          <w:rFonts w:ascii="Times New Roman" w:hAnsi="Times New Roman" w:cs="Times New Roman"/>
          <w:sz w:val="24"/>
          <w:szCs w:val="24"/>
        </w:rPr>
        <w:t xml:space="preserve"> discrimination laws </w:t>
      </w:r>
      <w:r w:rsidR="00D54083">
        <w:rPr>
          <w:rFonts w:ascii="Times New Roman" w:hAnsi="Times New Roman" w:cs="Times New Roman"/>
          <w:sz w:val="24"/>
          <w:szCs w:val="24"/>
        </w:rPr>
        <w:t xml:space="preserve">making </w:t>
      </w:r>
      <w:r w:rsidR="000C1275">
        <w:rPr>
          <w:rFonts w:ascii="Times New Roman" w:hAnsi="Times New Roman" w:cs="Times New Roman"/>
          <w:sz w:val="24"/>
          <w:szCs w:val="24"/>
        </w:rPr>
        <w:t>discrimination law</w:t>
      </w:r>
      <w:r w:rsidR="007D7404">
        <w:rPr>
          <w:rFonts w:ascii="Times New Roman" w:hAnsi="Times New Roman" w:cs="Times New Roman"/>
          <w:sz w:val="24"/>
          <w:szCs w:val="24"/>
        </w:rPr>
        <w:t xml:space="preserve"> accessible and easier to understand (Gov, 2015). </w:t>
      </w:r>
      <w:r w:rsidR="00B27E23">
        <w:rPr>
          <w:rFonts w:ascii="Times New Roman" w:hAnsi="Times New Roman" w:cs="Times New Roman"/>
          <w:sz w:val="24"/>
          <w:szCs w:val="24"/>
        </w:rPr>
        <w:t>Under this piece of legislation</w:t>
      </w:r>
      <w:r w:rsidR="0016062B">
        <w:rPr>
          <w:rFonts w:ascii="Times New Roman" w:hAnsi="Times New Roman" w:cs="Times New Roman"/>
          <w:sz w:val="24"/>
          <w:szCs w:val="24"/>
        </w:rPr>
        <w:t>,</w:t>
      </w:r>
      <w:r w:rsidR="00B27E23">
        <w:rPr>
          <w:rFonts w:ascii="Times New Roman" w:hAnsi="Times New Roman" w:cs="Times New Roman"/>
          <w:sz w:val="24"/>
          <w:szCs w:val="24"/>
        </w:rPr>
        <w:t xml:space="preserve"> disability is identified as a protected characteristic, meaning </w:t>
      </w:r>
      <w:r w:rsidR="004D30F2">
        <w:rPr>
          <w:rFonts w:ascii="Times New Roman" w:hAnsi="Times New Roman" w:cs="Times New Roman"/>
          <w:sz w:val="24"/>
          <w:szCs w:val="24"/>
        </w:rPr>
        <w:t>any discrimination directed at the disability of the individual is seen as an offence</w:t>
      </w:r>
      <w:r w:rsidR="00491FE2">
        <w:rPr>
          <w:rFonts w:ascii="Times New Roman" w:hAnsi="Times New Roman" w:cs="Times New Roman"/>
          <w:sz w:val="24"/>
          <w:szCs w:val="24"/>
        </w:rPr>
        <w:t xml:space="preserve"> (Equality Act, 2010). </w:t>
      </w:r>
      <w:r w:rsidR="007D7404">
        <w:rPr>
          <w:rFonts w:ascii="Times New Roman" w:hAnsi="Times New Roman" w:cs="Times New Roman"/>
          <w:sz w:val="24"/>
          <w:szCs w:val="24"/>
        </w:rPr>
        <w:t xml:space="preserve">The act </w:t>
      </w:r>
      <w:r w:rsidR="00EB10B2">
        <w:rPr>
          <w:rFonts w:ascii="Times New Roman" w:hAnsi="Times New Roman" w:cs="Times New Roman"/>
          <w:sz w:val="24"/>
          <w:szCs w:val="24"/>
        </w:rPr>
        <w:t xml:space="preserve">works to protect those at a disadvantage </w:t>
      </w:r>
      <w:r w:rsidR="00CC5FD8">
        <w:rPr>
          <w:rFonts w:ascii="Times New Roman" w:hAnsi="Times New Roman" w:cs="Times New Roman"/>
          <w:sz w:val="24"/>
          <w:szCs w:val="24"/>
        </w:rPr>
        <w:t xml:space="preserve">within society </w:t>
      </w:r>
      <w:r w:rsidR="007D7404">
        <w:rPr>
          <w:rFonts w:ascii="Times New Roman" w:hAnsi="Times New Roman" w:cs="Times New Roman"/>
          <w:sz w:val="24"/>
          <w:szCs w:val="24"/>
        </w:rPr>
        <w:t>by</w:t>
      </w:r>
      <w:r w:rsidR="00875588">
        <w:rPr>
          <w:rFonts w:ascii="Times New Roman" w:hAnsi="Times New Roman" w:cs="Times New Roman"/>
          <w:sz w:val="24"/>
          <w:szCs w:val="24"/>
        </w:rPr>
        <w:t xml:space="preserve"> strengthen</w:t>
      </w:r>
      <w:r w:rsidR="00DE2E88">
        <w:rPr>
          <w:rFonts w:ascii="Times New Roman" w:hAnsi="Times New Roman" w:cs="Times New Roman"/>
          <w:sz w:val="24"/>
          <w:szCs w:val="24"/>
        </w:rPr>
        <w:t>ing</w:t>
      </w:r>
      <w:r w:rsidR="00875588">
        <w:rPr>
          <w:rFonts w:ascii="Times New Roman" w:hAnsi="Times New Roman" w:cs="Times New Roman"/>
          <w:sz w:val="24"/>
          <w:szCs w:val="24"/>
        </w:rPr>
        <w:t xml:space="preserve"> legal </w:t>
      </w:r>
      <w:r w:rsidR="00383D26">
        <w:rPr>
          <w:rFonts w:ascii="Times New Roman" w:hAnsi="Times New Roman" w:cs="Times New Roman"/>
          <w:sz w:val="24"/>
          <w:szCs w:val="24"/>
        </w:rPr>
        <w:t xml:space="preserve">repercussions in relation to </w:t>
      </w:r>
      <w:r w:rsidR="00EE0F5E">
        <w:rPr>
          <w:rFonts w:ascii="Times New Roman" w:hAnsi="Times New Roman" w:cs="Times New Roman"/>
          <w:sz w:val="24"/>
          <w:szCs w:val="24"/>
        </w:rPr>
        <w:t xml:space="preserve">discrimination, in this case specific to disability (UK Parliament, 2022). </w:t>
      </w:r>
      <w:r w:rsidR="00564A5F">
        <w:rPr>
          <w:rFonts w:ascii="Times New Roman" w:hAnsi="Times New Roman" w:cs="Times New Roman"/>
          <w:sz w:val="24"/>
          <w:szCs w:val="24"/>
        </w:rPr>
        <w:t xml:space="preserve">Social inequalities are challenged within this act as seen under </w:t>
      </w:r>
      <w:r w:rsidR="00AD6B22">
        <w:rPr>
          <w:rFonts w:ascii="Times New Roman" w:hAnsi="Times New Roman" w:cs="Times New Roman"/>
          <w:sz w:val="24"/>
          <w:szCs w:val="24"/>
        </w:rPr>
        <w:t>section 20</w:t>
      </w:r>
      <w:r w:rsidR="00564A5F">
        <w:rPr>
          <w:rFonts w:ascii="Times New Roman" w:hAnsi="Times New Roman" w:cs="Times New Roman"/>
          <w:sz w:val="24"/>
          <w:szCs w:val="24"/>
        </w:rPr>
        <w:t xml:space="preserve">, which </w:t>
      </w:r>
      <w:r w:rsidR="00DF3D46">
        <w:rPr>
          <w:rFonts w:ascii="Times New Roman" w:hAnsi="Times New Roman" w:cs="Times New Roman"/>
          <w:sz w:val="24"/>
          <w:szCs w:val="24"/>
        </w:rPr>
        <w:t xml:space="preserve">states that </w:t>
      </w:r>
      <w:r w:rsidR="007A1A13">
        <w:rPr>
          <w:rFonts w:ascii="Times New Roman" w:hAnsi="Times New Roman" w:cs="Times New Roman"/>
          <w:sz w:val="24"/>
          <w:szCs w:val="24"/>
        </w:rPr>
        <w:t xml:space="preserve">adjustments must be made </w:t>
      </w:r>
      <w:r w:rsidR="00BF49D7">
        <w:rPr>
          <w:rFonts w:ascii="Times New Roman" w:hAnsi="Times New Roman" w:cs="Times New Roman"/>
          <w:sz w:val="24"/>
          <w:szCs w:val="24"/>
        </w:rPr>
        <w:t>for</w:t>
      </w:r>
      <w:r w:rsidR="007A1A13">
        <w:rPr>
          <w:rFonts w:ascii="Times New Roman" w:hAnsi="Times New Roman" w:cs="Times New Roman"/>
          <w:sz w:val="24"/>
          <w:szCs w:val="24"/>
        </w:rPr>
        <w:t xml:space="preserve"> public setting</w:t>
      </w:r>
      <w:r w:rsidR="00B07329">
        <w:rPr>
          <w:rFonts w:ascii="Times New Roman" w:hAnsi="Times New Roman" w:cs="Times New Roman"/>
          <w:sz w:val="24"/>
          <w:szCs w:val="24"/>
        </w:rPr>
        <w:t>s</w:t>
      </w:r>
      <w:r w:rsidR="005817F7">
        <w:rPr>
          <w:rFonts w:ascii="Times New Roman" w:hAnsi="Times New Roman" w:cs="Times New Roman"/>
          <w:sz w:val="24"/>
          <w:szCs w:val="24"/>
        </w:rPr>
        <w:t xml:space="preserve"> to be </w:t>
      </w:r>
      <w:r w:rsidR="007A1A13">
        <w:rPr>
          <w:rFonts w:ascii="Times New Roman" w:hAnsi="Times New Roman" w:cs="Times New Roman"/>
          <w:sz w:val="24"/>
          <w:szCs w:val="24"/>
        </w:rPr>
        <w:t xml:space="preserve">accessible to those living with a disability </w:t>
      </w:r>
      <w:r w:rsidR="00832369">
        <w:rPr>
          <w:rFonts w:ascii="Times New Roman" w:hAnsi="Times New Roman" w:cs="Times New Roman"/>
          <w:sz w:val="24"/>
          <w:szCs w:val="24"/>
        </w:rPr>
        <w:t xml:space="preserve">(UK Parliament, 2022; </w:t>
      </w:r>
      <w:r w:rsidR="00522BAC">
        <w:rPr>
          <w:rFonts w:ascii="Times New Roman" w:hAnsi="Times New Roman" w:cs="Times New Roman"/>
          <w:sz w:val="24"/>
          <w:szCs w:val="24"/>
        </w:rPr>
        <w:t>Equality Act, 2010).</w:t>
      </w:r>
    </w:p>
    <w:p w14:paraId="587100D4" w14:textId="348A7174" w:rsidR="00FD4410" w:rsidRDefault="007D7404"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this act protect</w:t>
      </w:r>
      <w:r w:rsidR="002444D2">
        <w:rPr>
          <w:rFonts w:ascii="Times New Roman" w:hAnsi="Times New Roman" w:cs="Times New Roman"/>
          <w:sz w:val="24"/>
          <w:szCs w:val="24"/>
        </w:rPr>
        <w:t>s</w:t>
      </w:r>
      <w:r>
        <w:rPr>
          <w:rFonts w:ascii="Times New Roman" w:hAnsi="Times New Roman" w:cs="Times New Roman"/>
          <w:sz w:val="24"/>
          <w:szCs w:val="24"/>
        </w:rPr>
        <w:t xml:space="preserve"> many, it fails to reach </w:t>
      </w:r>
      <w:r w:rsidR="00235DC7">
        <w:rPr>
          <w:rFonts w:ascii="Times New Roman" w:hAnsi="Times New Roman" w:cs="Times New Roman"/>
          <w:sz w:val="24"/>
          <w:szCs w:val="24"/>
        </w:rPr>
        <w:t>every</w:t>
      </w:r>
      <w:r>
        <w:rPr>
          <w:rFonts w:ascii="Times New Roman" w:hAnsi="Times New Roman" w:cs="Times New Roman"/>
          <w:sz w:val="24"/>
          <w:szCs w:val="24"/>
        </w:rPr>
        <w:t xml:space="preserve"> disabled individual resulting in the withholding of most basic needs such as access to public transport (UK Parliament, 2022).</w:t>
      </w:r>
      <w:r w:rsidR="003D76DB">
        <w:rPr>
          <w:rFonts w:ascii="Times New Roman" w:hAnsi="Times New Roman" w:cs="Times New Roman"/>
          <w:sz w:val="24"/>
          <w:szCs w:val="24"/>
        </w:rPr>
        <w:t xml:space="preserve"> </w:t>
      </w:r>
      <w:r>
        <w:rPr>
          <w:rFonts w:ascii="Times New Roman" w:hAnsi="Times New Roman" w:cs="Times New Roman"/>
          <w:sz w:val="24"/>
          <w:szCs w:val="24"/>
        </w:rPr>
        <w:t xml:space="preserve">Moses (2017) argues disability </w:t>
      </w:r>
      <w:r w:rsidR="00FD4410">
        <w:rPr>
          <w:rFonts w:ascii="Times New Roman" w:hAnsi="Times New Roman" w:cs="Times New Roman"/>
          <w:sz w:val="24"/>
          <w:szCs w:val="24"/>
        </w:rPr>
        <w:t>protection</w:t>
      </w:r>
      <w:r w:rsidR="00420804">
        <w:rPr>
          <w:rFonts w:ascii="Times New Roman" w:hAnsi="Times New Roman" w:cs="Times New Roman"/>
          <w:sz w:val="24"/>
          <w:szCs w:val="24"/>
        </w:rPr>
        <w:t xml:space="preserve"> </w:t>
      </w:r>
      <w:r>
        <w:rPr>
          <w:rFonts w:ascii="Times New Roman" w:hAnsi="Times New Roman" w:cs="Times New Roman"/>
          <w:sz w:val="24"/>
          <w:szCs w:val="24"/>
        </w:rPr>
        <w:t>has lessened with the merging of discrimination acts into the E</w:t>
      </w:r>
      <w:r w:rsidR="00420804">
        <w:rPr>
          <w:rFonts w:ascii="Times New Roman" w:hAnsi="Times New Roman" w:cs="Times New Roman"/>
          <w:sz w:val="24"/>
          <w:szCs w:val="24"/>
        </w:rPr>
        <w:t xml:space="preserve">quality </w:t>
      </w:r>
      <w:r>
        <w:rPr>
          <w:rFonts w:ascii="Times New Roman" w:hAnsi="Times New Roman" w:cs="Times New Roman"/>
          <w:sz w:val="24"/>
          <w:szCs w:val="24"/>
        </w:rPr>
        <w:t>A</w:t>
      </w:r>
      <w:r w:rsidR="00420804">
        <w:rPr>
          <w:rFonts w:ascii="Times New Roman" w:hAnsi="Times New Roman" w:cs="Times New Roman"/>
          <w:sz w:val="24"/>
          <w:szCs w:val="24"/>
        </w:rPr>
        <w:t>ct 2010</w:t>
      </w:r>
      <w:r>
        <w:rPr>
          <w:rFonts w:ascii="Times New Roman" w:hAnsi="Times New Roman" w:cs="Times New Roman"/>
          <w:sz w:val="24"/>
          <w:szCs w:val="24"/>
        </w:rPr>
        <w:t>, with public sectors overruling section 20 of the act</w:t>
      </w:r>
      <w:r w:rsidR="00FD4410">
        <w:rPr>
          <w:rFonts w:ascii="Times New Roman" w:hAnsi="Times New Roman" w:cs="Times New Roman"/>
          <w:sz w:val="24"/>
          <w:szCs w:val="24"/>
        </w:rPr>
        <w:t xml:space="preserve"> with arguments of reducing public expenses. </w:t>
      </w:r>
    </w:p>
    <w:p w14:paraId="09C93EBF" w14:textId="5A408E53" w:rsidR="00357332" w:rsidRDefault="00FD4410"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Alongside the Equality Act 2010, the United Nations Convention on disability rights also offers a protective legal framework to those living with disability (United Nations, 2023). The aim of this convention is to ensure all disabled individuals can live an enjoyable, dignified life with access to their fundamental freedoms (United Nations, 2023). The convention works to reduce </w:t>
      </w:r>
      <w:r w:rsidR="00820977">
        <w:rPr>
          <w:rFonts w:ascii="Times New Roman" w:hAnsi="Times New Roman" w:cs="Times New Roman"/>
          <w:sz w:val="24"/>
          <w:szCs w:val="24"/>
        </w:rPr>
        <w:t xml:space="preserve">inequalities ingrained into society at a structural level </w:t>
      </w:r>
      <w:r w:rsidR="009930A3">
        <w:rPr>
          <w:rFonts w:ascii="Times New Roman" w:hAnsi="Times New Roman" w:cs="Times New Roman"/>
          <w:sz w:val="24"/>
          <w:szCs w:val="24"/>
        </w:rPr>
        <w:t>to</w:t>
      </w:r>
      <w:r w:rsidR="00820977">
        <w:rPr>
          <w:rFonts w:ascii="Times New Roman" w:hAnsi="Times New Roman" w:cs="Times New Roman"/>
          <w:sz w:val="24"/>
          <w:szCs w:val="24"/>
        </w:rPr>
        <w:t xml:space="preserve"> allow disabled individuals to live a life where they are not governed by their disability (United Nations, 2023). Lord and Stain (2008) outline the extent </w:t>
      </w:r>
      <w:r w:rsidR="00E247F3">
        <w:rPr>
          <w:rFonts w:ascii="Times New Roman" w:hAnsi="Times New Roman" w:cs="Times New Roman"/>
          <w:sz w:val="24"/>
          <w:szCs w:val="24"/>
        </w:rPr>
        <w:t xml:space="preserve">of the impact </w:t>
      </w:r>
      <w:r w:rsidR="00820977">
        <w:rPr>
          <w:rFonts w:ascii="Times New Roman" w:hAnsi="Times New Roman" w:cs="Times New Roman"/>
          <w:sz w:val="24"/>
          <w:szCs w:val="24"/>
        </w:rPr>
        <w:t>this conve</w:t>
      </w:r>
      <w:r w:rsidR="00E247F3">
        <w:rPr>
          <w:rFonts w:ascii="Times New Roman" w:hAnsi="Times New Roman" w:cs="Times New Roman"/>
          <w:sz w:val="24"/>
          <w:szCs w:val="24"/>
        </w:rPr>
        <w:t>ntion has on both a national and domestic level.</w:t>
      </w:r>
      <w:r w:rsidR="004D2C8F">
        <w:rPr>
          <w:rFonts w:ascii="Times New Roman" w:hAnsi="Times New Roman" w:cs="Times New Roman"/>
          <w:sz w:val="24"/>
          <w:szCs w:val="24"/>
        </w:rPr>
        <w:t xml:space="preserve"> Within Bronfenbrenner’s ecological theory the convention influences the macrosystem</w:t>
      </w:r>
      <w:r w:rsidR="00BF5AB3">
        <w:rPr>
          <w:rFonts w:ascii="Times New Roman" w:hAnsi="Times New Roman" w:cs="Times New Roman"/>
          <w:sz w:val="24"/>
          <w:szCs w:val="24"/>
        </w:rPr>
        <w:t xml:space="preserve"> and </w:t>
      </w:r>
      <w:proofErr w:type="spellStart"/>
      <w:r w:rsidR="00BF5AB3">
        <w:rPr>
          <w:rFonts w:ascii="Times New Roman" w:hAnsi="Times New Roman" w:cs="Times New Roman"/>
          <w:sz w:val="24"/>
          <w:szCs w:val="24"/>
        </w:rPr>
        <w:t>exosystem</w:t>
      </w:r>
      <w:proofErr w:type="spellEnd"/>
      <w:r w:rsidR="004D2C8F">
        <w:rPr>
          <w:rFonts w:ascii="Times New Roman" w:hAnsi="Times New Roman" w:cs="Times New Roman"/>
          <w:sz w:val="24"/>
          <w:szCs w:val="24"/>
        </w:rPr>
        <w:t xml:space="preserve"> by introducing statutory legislation into society (Lord and Stain, 2008; </w:t>
      </w:r>
      <w:r w:rsidR="002F2914">
        <w:rPr>
          <w:rFonts w:ascii="Times New Roman" w:hAnsi="Times New Roman" w:cs="Times New Roman"/>
          <w:sz w:val="24"/>
          <w:szCs w:val="24"/>
        </w:rPr>
        <w:t xml:space="preserve">Moore, </w:t>
      </w:r>
      <w:proofErr w:type="gramStart"/>
      <w:r w:rsidR="002F2914">
        <w:rPr>
          <w:rFonts w:ascii="Times New Roman" w:hAnsi="Times New Roman" w:cs="Times New Roman"/>
          <w:sz w:val="24"/>
          <w:szCs w:val="24"/>
        </w:rPr>
        <w:t>Hankins</w:t>
      </w:r>
      <w:proofErr w:type="gramEnd"/>
      <w:r w:rsidR="002F2914">
        <w:rPr>
          <w:rFonts w:ascii="Times New Roman" w:hAnsi="Times New Roman" w:cs="Times New Roman"/>
          <w:sz w:val="24"/>
          <w:szCs w:val="24"/>
        </w:rPr>
        <w:t xml:space="preserve"> and Doughty, 202</w:t>
      </w:r>
      <w:r w:rsidR="00AF4585">
        <w:rPr>
          <w:rFonts w:ascii="Times New Roman" w:hAnsi="Times New Roman" w:cs="Times New Roman"/>
          <w:sz w:val="24"/>
          <w:szCs w:val="24"/>
        </w:rPr>
        <w:t>0</w:t>
      </w:r>
      <w:r w:rsidR="004D2C8F">
        <w:rPr>
          <w:rFonts w:ascii="Times New Roman" w:hAnsi="Times New Roman" w:cs="Times New Roman"/>
          <w:sz w:val="24"/>
          <w:szCs w:val="24"/>
        </w:rPr>
        <w:t>).</w:t>
      </w:r>
      <w:r w:rsidR="00BF5AB3">
        <w:rPr>
          <w:rFonts w:ascii="Times New Roman" w:hAnsi="Times New Roman" w:cs="Times New Roman"/>
          <w:sz w:val="24"/>
          <w:szCs w:val="24"/>
        </w:rPr>
        <w:t xml:space="preserve"> However, there are arguments the convention falls short in </w:t>
      </w:r>
      <w:r w:rsidR="00BF5AB3">
        <w:rPr>
          <w:rFonts w:ascii="Times New Roman" w:hAnsi="Times New Roman" w:cs="Times New Roman"/>
          <w:sz w:val="24"/>
          <w:szCs w:val="24"/>
        </w:rPr>
        <w:lastRenderedPageBreak/>
        <w:t>reaching an individual’s mesosystem through failure to integrate the convention</w:t>
      </w:r>
      <w:r w:rsidR="000C0345">
        <w:rPr>
          <w:rFonts w:ascii="Times New Roman" w:hAnsi="Times New Roman" w:cs="Times New Roman"/>
          <w:sz w:val="24"/>
          <w:szCs w:val="24"/>
        </w:rPr>
        <w:t>’</w:t>
      </w:r>
      <w:r w:rsidR="00BF5AB3">
        <w:rPr>
          <w:rFonts w:ascii="Times New Roman" w:hAnsi="Times New Roman" w:cs="Times New Roman"/>
          <w:sz w:val="24"/>
          <w:szCs w:val="24"/>
        </w:rPr>
        <w:t xml:space="preserve">s aims through teaching the public sector (Lord and Stain, 2008). </w:t>
      </w:r>
    </w:p>
    <w:p w14:paraId="7581DF56" w14:textId="4238955F" w:rsidR="00422519" w:rsidRDefault="008741FF"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those marginalised groups </w:t>
      </w:r>
      <w:r w:rsidR="00EF5D2A">
        <w:rPr>
          <w:rFonts w:ascii="Times New Roman" w:hAnsi="Times New Roman" w:cs="Times New Roman"/>
          <w:sz w:val="24"/>
          <w:szCs w:val="24"/>
        </w:rPr>
        <w:t>disproportionately disadvantaged by the system</w:t>
      </w:r>
      <w:r w:rsidR="00D75ED9">
        <w:rPr>
          <w:rFonts w:ascii="Times New Roman" w:hAnsi="Times New Roman" w:cs="Times New Roman"/>
          <w:sz w:val="24"/>
          <w:szCs w:val="24"/>
        </w:rPr>
        <w:t xml:space="preserve">, </w:t>
      </w:r>
      <w:r w:rsidR="00BE0D4A">
        <w:rPr>
          <w:rFonts w:ascii="Times New Roman" w:hAnsi="Times New Roman" w:cs="Times New Roman"/>
          <w:sz w:val="24"/>
          <w:szCs w:val="24"/>
        </w:rPr>
        <w:t>prejudices</w:t>
      </w:r>
      <w:r w:rsidR="00D75ED9">
        <w:rPr>
          <w:rFonts w:ascii="Times New Roman" w:hAnsi="Times New Roman" w:cs="Times New Roman"/>
          <w:sz w:val="24"/>
          <w:szCs w:val="24"/>
        </w:rPr>
        <w:t xml:space="preserve"> faced have a</w:t>
      </w:r>
      <w:r w:rsidR="00BE0D4A">
        <w:rPr>
          <w:rFonts w:ascii="Times New Roman" w:hAnsi="Times New Roman" w:cs="Times New Roman"/>
          <w:sz w:val="24"/>
          <w:szCs w:val="24"/>
        </w:rPr>
        <w:t xml:space="preserve">n extensive, multileveled impact </w:t>
      </w:r>
      <w:r w:rsidR="00FF6D08">
        <w:rPr>
          <w:rFonts w:ascii="Times New Roman" w:hAnsi="Times New Roman" w:cs="Times New Roman"/>
          <w:sz w:val="24"/>
          <w:szCs w:val="24"/>
        </w:rPr>
        <w:t>(</w:t>
      </w:r>
      <w:r w:rsidR="004B18DF">
        <w:rPr>
          <w:rFonts w:ascii="Times New Roman" w:hAnsi="Times New Roman" w:cs="Times New Roman"/>
          <w:sz w:val="24"/>
          <w:szCs w:val="24"/>
        </w:rPr>
        <w:t>Barton, 2</w:t>
      </w:r>
      <w:r w:rsidR="007C22C9">
        <w:rPr>
          <w:rFonts w:ascii="Times New Roman" w:hAnsi="Times New Roman" w:cs="Times New Roman"/>
          <w:sz w:val="24"/>
          <w:szCs w:val="24"/>
        </w:rPr>
        <w:t>001</w:t>
      </w:r>
      <w:r w:rsidR="00FF6D08">
        <w:rPr>
          <w:rFonts w:ascii="Times New Roman" w:hAnsi="Times New Roman" w:cs="Times New Roman"/>
          <w:sz w:val="24"/>
          <w:szCs w:val="24"/>
        </w:rPr>
        <w:t xml:space="preserve">). </w:t>
      </w:r>
      <w:r w:rsidR="00AF7FEF" w:rsidRPr="00AF7FEF">
        <w:rPr>
          <w:rFonts w:ascii="Times New Roman" w:hAnsi="Times New Roman" w:cs="Times New Roman"/>
          <w:sz w:val="24"/>
          <w:szCs w:val="24"/>
        </w:rPr>
        <w:t>Individuals living with disabilities have long suffered marginalisation within society, disadvantaged within the system losing agency and voice (</w:t>
      </w:r>
      <w:r w:rsidR="007B3C78">
        <w:rPr>
          <w:rFonts w:ascii="Times New Roman" w:hAnsi="Times New Roman" w:cs="Times New Roman"/>
          <w:sz w:val="24"/>
          <w:szCs w:val="24"/>
        </w:rPr>
        <w:t>Barton, 2001</w:t>
      </w:r>
      <w:r w:rsidR="00AF7FEF" w:rsidRPr="00AF7FEF">
        <w:rPr>
          <w:rFonts w:ascii="Times New Roman" w:hAnsi="Times New Roman" w:cs="Times New Roman"/>
          <w:sz w:val="24"/>
          <w:szCs w:val="24"/>
        </w:rPr>
        <w:t>).</w:t>
      </w:r>
      <w:r w:rsidR="00AF7FEF">
        <w:rPr>
          <w:rFonts w:ascii="Times New Roman" w:hAnsi="Times New Roman" w:cs="Times New Roman"/>
          <w:sz w:val="24"/>
          <w:szCs w:val="24"/>
        </w:rPr>
        <w:t xml:space="preserve"> </w:t>
      </w:r>
      <w:r w:rsidR="00FF6D08">
        <w:rPr>
          <w:rFonts w:ascii="Times New Roman" w:hAnsi="Times New Roman" w:cs="Times New Roman"/>
          <w:sz w:val="24"/>
          <w:szCs w:val="24"/>
        </w:rPr>
        <w:t xml:space="preserve">Through </w:t>
      </w:r>
      <w:r w:rsidR="00166222">
        <w:rPr>
          <w:rFonts w:ascii="Times New Roman" w:hAnsi="Times New Roman" w:cs="Times New Roman"/>
          <w:sz w:val="24"/>
          <w:szCs w:val="24"/>
        </w:rPr>
        <w:t>Bronfenbrenner’s</w:t>
      </w:r>
      <w:r w:rsidR="00FF6D08">
        <w:rPr>
          <w:rFonts w:ascii="Times New Roman" w:hAnsi="Times New Roman" w:cs="Times New Roman"/>
          <w:sz w:val="24"/>
          <w:szCs w:val="24"/>
        </w:rPr>
        <w:t xml:space="preserve"> ecological theory one can see the impact through different levels within society</w:t>
      </w:r>
      <w:r w:rsidR="00E8454F">
        <w:rPr>
          <w:rFonts w:ascii="Times New Roman" w:hAnsi="Times New Roman" w:cs="Times New Roman"/>
          <w:sz w:val="24"/>
          <w:szCs w:val="24"/>
        </w:rPr>
        <w:t>, enabling a well-rounded understanding of the implications of</w:t>
      </w:r>
      <w:r w:rsidR="00166222">
        <w:rPr>
          <w:rFonts w:ascii="Times New Roman" w:hAnsi="Times New Roman" w:cs="Times New Roman"/>
          <w:sz w:val="24"/>
          <w:szCs w:val="24"/>
        </w:rPr>
        <w:t xml:space="preserve"> these influences on a</w:t>
      </w:r>
      <w:r w:rsidR="00A529D9">
        <w:rPr>
          <w:rFonts w:ascii="Times New Roman" w:hAnsi="Times New Roman" w:cs="Times New Roman"/>
          <w:sz w:val="24"/>
          <w:szCs w:val="24"/>
        </w:rPr>
        <w:t>n individual</w:t>
      </w:r>
      <w:r w:rsidR="00166222">
        <w:rPr>
          <w:rFonts w:ascii="Times New Roman" w:hAnsi="Times New Roman" w:cs="Times New Roman"/>
          <w:sz w:val="24"/>
          <w:szCs w:val="24"/>
        </w:rPr>
        <w:t xml:space="preserve"> (</w:t>
      </w:r>
      <w:r w:rsidR="00CF388D">
        <w:rPr>
          <w:rFonts w:ascii="Times New Roman" w:hAnsi="Times New Roman" w:cs="Times New Roman"/>
          <w:sz w:val="24"/>
          <w:szCs w:val="24"/>
        </w:rPr>
        <w:t xml:space="preserve">Moore, </w:t>
      </w:r>
      <w:proofErr w:type="gramStart"/>
      <w:r w:rsidR="00CF388D">
        <w:rPr>
          <w:rFonts w:ascii="Times New Roman" w:hAnsi="Times New Roman" w:cs="Times New Roman"/>
          <w:sz w:val="24"/>
          <w:szCs w:val="24"/>
        </w:rPr>
        <w:t>Ha</w:t>
      </w:r>
      <w:r w:rsidR="00E72193">
        <w:rPr>
          <w:rFonts w:ascii="Times New Roman" w:hAnsi="Times New Roman" w:cs="Times New Roman"/>
          <w:sz w:val="24"/>
          <w:szCs w:val="24"/>
        </w:rPr>
        <w:t>nkins</w:t>
      </w:r>
      <w:proofErr w:type="gramEnd"/>
      <w:r w:rsidR="00CF388D">
        <w:rPr>
          <w:rFonts w:ascii="Times New Roman" w:hAnsi="Times New Roman" w:cs="Times New Roman"/>
          <w:sz w:val="24"/>
          <w:szCs w:val="24"/>
        </w:rPr>
        <w:t xml:space="preserve"> and Doughty,</w:t>
      </w:r>
      <w:r w:rsidR="00E72193">
        <w:rPr>
          <w:rFonts w:ascii="Times New Roman" w:hAnsi="Times New Roman" w:cs="Times New Roman"/>
          <w:sz w:val="24"/>
          <w:szCs w:val="24"/>
        </w:rPr>
        <w:t xml:space="preserve"> </w:t>
      </w:r>
      <w:r w:rsidR="006C5BEE">
        <w:rPr>
          <w:rFonts w:ascii="Times New Roman" w:hAnsi="Times New Roman" w:cs="Times New Roman"/>
          <w:sz w:val="24"/>
          <w:szCs w:val="24"/>
        </w:rPr>
        <w:t>2020)</w:t>
      </w:r>
      <w:r w:rsidR="00166222">
        <w:rPr>
          <w:rFonts w:ascii="Times New Roman" w:hAnsi="Times New Roman" w:cs="Times New Roman"/>
          <w:sz w:val="24"/>
          <w:szCs w:val="24"/>
        </w:rPr>
        <w:t xml:space="preserve">. </w:t>
      </w:r>
      <w:r w:rsidR="00EE718B">
        <w:rPr>
          <w:rFonts w:ascii="Times New Roman" w:hAnsi="Times New Roman" w:cs="Times New Roman"/>
          <w:sz w:val="24"/>
          <w:szCs w:val="24"/>
        </w:rPr>
        <w:t xml:space="preserve">These </w:t>
      </w:r>
      <w:r w:rsidR="004E02E3">
        <w:rPr>
          <w:rFonts w:ascii="Times New Roman" w:hAnsi="Times New Roman" w:cs="Times New Roman"/>
          <w:sz w:val="24"/>
          <w:szCs w:val="24"/>
        </w:rPr>
        <w:t>underpinning</w:t>
      </w:r>
      <w:r w:rsidR="00EE718B">
        <w:rPr>
          <w:rFonts w:ascii="Times New Roman" w:hAnsi="Times New Roman" w:cs="Times New Roman"/>
          <w:sz w:val="24"/>
          <w:szCs w:val="24"/>
        </w:rPr>
        <w:t xml:space="preserve"> theories enable advocacy professionals to understand the motives and behaviours of their clients in relation to the </w:t>
      </w:r>
      <w:r w:rsidR="004E02E3">
        <w:rPr>
          <w:rFonts w:ascii="Times New Roman" w:hAnsi="Times New Roman" w:cs="Times New Roman"/>
          <w:sz w:val="24"/>
          <w:szCs w:val="24"/>
        </w:rPr>
        <w:t>systematic injustices they experience</w:t>
      </w:r>
      <w:r w:rsidR="00EC1B63">
        <w:rPr>
          <w:rFonts w:ascii="Times New Roman" w:hAnsi="Times New Roman" w:cs="Times New Roman"/>
          <w:sz w:val="24"/>
          <w:szCs w:val="24"/>
        </w:rPr>
        <w:t xml:space="preserve"> (</w:t>
      </w:r>
      <w:proofErr w:type="spellStart"/>
      <w:r w:rsidR="00C978D0">
        <w:rPr>
          <w:rFonts w:ascii="Times New Roman" w:hAnsi="Times New Roman" w:cs="Times New Roman"/>
          <w:sz w:val="24"/>
          <w:szCs w:val="24"/>
        </w:rPr>
        <w:t>Algood</w:t>
      </w:r>
      <w:proofErr w:type="spellEnd"/>
      <w:r w:rsidR="00C978D0">
        <w:rPr>
          <w:rFonts w:ascii="Times New Roman" w:hAnsi="Times New Roman" w:cs="Times New Roman"/>
          <w:sz w:val="24"/>
          <w:szCs w:val="24"/>
        </w:rPr>
        <w:t>, Harris and H</w:t>
      </w:r>
      <w:r w:rsidR="00FE7531">
        <w:rPr>
          <w:rFonts w:ascii="Times New Roman" w:hAnsi="Times New Roman" w:cs="Times New Roman"/>
          <w:sz w:val="24"/>
          <w:szCs w:val="24"/>
        </w:rPr>
        <w:t>ong, 2013</w:t>
      </w:r>
      <w:r w:rsidR="00EC1B63">
        <w:rPr>
          <w:rFonts w:ascii="Times New Roman" w:hAnsi="Times New Roman" w:cs="Times New Roman"/>
          <w:sz w:val="24"/>
          <w:szCs w:val="24"/>
        </w:rPr>
        <w:t>).</w:t>
      </w:r>
    </w:p>
    <w:p w14:paraId="08A9BD1A" w14:textId="4AA1CF52" w:rsidR="00DC6D50" w:rsidRPr="00D716F6" w:rsidRDefault="00422519" w:rsidP="00264E6B">
      <w:pPr>
        <w:spacing w:line="360" w:lineRule="auto"/>
        <w:jc w:val="both"/>
        <w:rPr>
          <w:rFonts w:ascii="Times New Roman" w:hAnsi="Times New Roman" w:cs="Times New Roman"/>
          <w:sz w:val="24"/>
          <w:szCs w:val="24"/>
        </w:rPr>
      </w:pPr>
      <w:r>
        <w:rPr>
          <w:rFonts w:ascii="Times New Roman" w:hAnsi="Times New Roman" w:cs="Times New Roman"/>
          <w:sz w:val="24"/>
          <w:szCs w:val="24"/>
        </w:rPr>
        <w:t>With this understanding of the relationship between society and those with disability</w:t>
      </w:r>
      <w:r w:rsidR="00644BEB">
        <w:rPr>
          <w:rFonts w:ascii="Times New Roman" w:hAnsi="Times New Roman" w:cs="Times New Roman"/>
          <w:sz w:val="24"/>
          <w:szCs w:val="24"/>
        </w:rPr>
        <w:t xml:space="preserve">, </w:t>
      </w:r>
      <w:r w:rsidR="0081794D">
        <w:rPr>
          <w:rFonts w:ascii="Times New Roman" w:hAnsi="Times New Roman" w:cs="Times New Roman"/>
          <w:sz w:val="24"/>
          <w:szCs w:val="24"/>
        </w:rPr>
        <w:t>advocacy creates opportunity for change (</w:t>
      </w:r>
      <w:proofErr w:type="spellStart"/>
      <w:r w:rsidR="004523A1">
        <w:rPr>
          <w:rFonts w:ascii="Times New Roman" w:hAnsi="Times New Roman" w:cs="Times New Roman"/>
          <w:sz w:val="24"/>
          <w:szCs w:val="24"/>
        </w:rPr>
        <w:t>R</w:t>
      </w:r>
      <w:r w:rsidR="000E1F7E">
        <w:rPr>
          <w:rFonts w:ascii="Times New Roman" w:hAnsi="Times New Roman" w:cs="Times New Roman"/>
          <w:sz w:val="24"/>
          <w:szCs w:val="24"/>
        </w:rPr>
        <w:t>oyea</w:t>
      </w:r>
      <w:proofErr w:type="spellEnd"/>
      <w:r w:rsidR="000E1F7E">
        <w:rPr>
          <w:rFonts w:ascii="Times New Roman" w:hAnsi="Times New Roman" w:cs="Times New Roman"/>
          <w:sz w:val="24"/>
          <w:szCs w:val="24"/>
        </w:rPr>
        <w:t xml:space="preserve"> and </w:t>
      </w:r>
      <w:proofErr w:type="spellStart"/>
      <w:r w:rsidR="000E1F7E">
        <w:rPr>
          <w:rFonts w:ascii="Times New Roman" w:hAnsi="Times New Roman" w:cs="Times New Roman"/>
          <w:sz w:val="24"/>
          <w:szCs w:val="24"/>
        </w:rPr>
        <w:t>Appl</w:t>
      </w:r>
      <w:proofErr w:type="spellEnd"/>
      <w:r w:rsidR="000E1F7E">
        <w:rPr>
          <w:rFonts w:ascii="Times New Roman" w:hAnsi="Times New Roman" w:cs="Times New Roman"/>
          <w:sz w:val="24"/>
          <w:szCs w:val="24"/>
        </w:rPr>
        <w:t>, 2009</w:t>
      </w:r>
      <w:r w:rsidR="0081794D">
        <w:rPr>
          <w:rFonts w:ascii="Times New Roman" w:hAnsi="Times New Roman" w:cs="Times New Roman"/>
          <w:sz w:val="24"/>
          <w:szCs w:val="24"/>
        </w:rPr>
        <w:t xml:space="preserve">). </w:t>
      </w:r>
      <w:r w:rsidR="007C62DB">
        <w:rPr>
          <w:rFonts w:ascii="Times New Roman" w:hAnsi="Times New Roman" w:cs="Times New Roman"/>
          <w:sz w:val="24"/>
          <w:szCs w:val="24"/>
        </w:rPr>
        <w:t>With provisions such as</w:t>
      </w:r>
      <w:r w:rsidR="00173D3E">
        <w:rPr>
          <w:rFonts w:ascii="Times New Roman" w:hAnsi="Times New Roman" w:cs="Times New Roman"/>
          <w:sz w:val="24"/>
          <w:szCs w:val="24"/>
        </w:rPr>
        <w:t xml:space="preserve"> Dewis Cymr</w:t>
      </w:r>
      <w:r w:rsidR="00B15CAA">
        <w:rPr>
          <w:rFonts w:ascii="Times New Roman" w:hAnsi="Times New Roman" w:cs="Times New Roman"/>
          <w:sz w:val="24"/>
          <w:szCs w:val="24"/>
        </w:rPr>
        <w:t>u and</w:t>
      </w:r>
      <w:r w:rsidR="00173D3E">
        <w:rPr>
          <w:rFonts w:ascii="Times New Roman" w:hAnsi="Times New Roman" w:cs="Times New Roman"/>
          <w:sz w:val="24"/>
          <w:szCs w:val="24"/>
        </w:rPr>
        <w:t xml:space="preserve"> Advocacy West Wales</w:t>
      </w:r>
      <w:r w:rsidR="007C62DB">
        <w:rPr>
          <w:rFonts w:ascii="Times New Roman" w:hAnsi="Times New Roman" w:cs="Times New Roman"/>
          <w:sz w:val="24"/>
          <w:szCs w:val="24"/>
        </w:rPr>
        <w:t xml:space="preserve"> </w:t>
      </w:r>
      <w:r w:rsidR="00D66BB8">
        <w:rPr>
          <w:rFonts w:ascii="Times New Roman" w:hAnsi="Times New Roman" w:cs="Times New Roman"/>
          <w:sz w:val="24"/>
          <w:szCs w:val="24"/>
        </w:rPr>
        <w:t xml:space="preserve">alongside statutory acts </w:t>
      </w:r>
      <w:r w:rsidR="005B53D3">
        <w:rPr>
          <w:rFonts w:ascii="Times New Roman" w:hAnsi="Times New Roman" w:cs="Times New Roman"/>
          <w:sz w:val="24"/>
          <w:szCs w:val="24"/>
        </w:rPr>
        <w:t>implemented to protect and empower those with disabilities, social inclusion and empowerment is obtainable (</w:t>
      </w:r>
      <w:r w:rsidR="006177D0">
        <w:rPr>
          <w:rFonts w:ascii="Times New Roman" w:hAnsi="Times New Roman" w:cs="Times New Roman"/>
          <w:sz w:val="24"/>
          <w:szCs w:val="24"/>
        </w:rPr>
        <w:t>Dewis Cymru, 2023; Gov, 2015</w:t>
      </w:r>
      <w:r w:rsidR="005B53D3">
        <w:rPr>
          <w:rFonts w:ascii="Times New Roman" w:hAnsi="Times New Roman" w:cs="Times New Roman"/>
          <w:sz w:val="24"/>
          <w:szCs w:val="24"/>
        </w:rPr>
        <w:t xml:space="preserve">). As stated by Lord and Strain (2008) </w:t>
      </w:r>
      <w:r w:rsidR="00484833">
        <w:rPr>
          <w:rFonts w:ascii="Times New Roman" w:hAnsi="Times New Roman" w:cs="Times New Roman"/>
          <w:sz w:val="24"/>
          <w:szCs w:val="24"/>
        </w:rPr>
        <w:t xml:space="preserve">there is still a need for effective integration of legislation </w:t>
      </w:r>
      <w:r w:rsidR="007A69AC">
        <w:rPr>
          <w:rFonts w:ascii="Times New Roman" w:hAnsi="Times New Roman" w:cs="Times New Roman"/>
          <w:sz w:val="24"/>
          <w:szCs w:val="24"/>
        </w:rPr>
        <w:t>within</w:t>
      </w:r>
      <w:r w:rsidR="00484833">
        <w:rPr>
          <w:rFonts w:ascii="Times New Roman" w:hAnsi="Times New Roman" w:cs="Times New Roman"/>
          <w:sz w:val="24"/>
          <w:szCs w:val="24"/>
        </w:rPr>
        <w:t xml:space="preserve"> </w:t>
      </w:r>
      <w:r w:rsidR="007A69AC">
        <w:rPr>
          <w:rFonts w:ascii="Times New Roman" w:hAnsi="Times New Roman" w:cs="Times New Roman"/>
          <w:sz w:val="24"/>
          <w:szCs w:val="24"/>
        </w:rPr>
        <w:t xml:space="preserve">different cultural, </w:t>
      </w:r>
      <w:proofErr w:type="gramStart"/>
      <w:r w:rsidR="007A69AC">
        <w:rPr>
          <w:rFonts w:ascii="Times New Roman" w:hAnsi="Times New Roman" w:cs="Times New Roman"/>
          <w:sz w:val="24"/>
          <w:szCs w:val="24"/>
        </w:rPr>
        <w:t>political</w:t>
      </w:r>
      <w:proofErr w:type="gramEnd"/>
      <w:r w:rsidR="007A69AC">
        <w:rPr>
          <w:rFonts w:ascii="Times New Roman" w:hAnsi="Times New Roman" w:cs="Times New Roman"/>
          <w:sz w:val="24"/>
          <w:szCs w:val="24"/>
        </w:rPr>
        <w:t xml:space="preserve"> and personal levels of society</w:t>
      </w:r>
      <w:r w:rsidR="00937986">
        <w:rPr>
          <w:rFonts w:ascii="Times New Roman" w:hAnsi="Times New Roman" w:cs="Times New Roman"/>
          <w:sz w:val="24"/>
          <w:szCs w:val="24"/>
        </w:rPr>
        <w:t xml:space="preserve">. </w:t>
      </w:r>
      <w:r w:rsidR="0033053D">
        <w:rPr>
          <w:rFonts w:ascii="Times New Roman" w:hAnsi="Times New Roman" w:cs="Times New Roman"/>
          <w:sz w:val="24"/>
          <w:szCs w:val="24"/>
        </w:rPr>
        <w:t>However, these acts</w:t>
      </w:r>
      <w:r w:rsidR="00440750">
        <w:rPr>
          <w:rFonts w:ascii="Times New Roman" w:hAnsi="Times New Roman" w:cs="Times New Roman"/>
          <w:sz w:val="24"/>
          <w:szCs w:val="24"/>
        </w:rPr>
        <w:t xml:space="preserve"> are</w:t>
      </w:r>
      <w:r w:rsidR="0033053D">
        <w:rPr>
          <w:rFonts w:ascii="Times New Roman" w:hAnsi="Times New Roman" w:cs="Times New Roman"/>
          <w:sz w:val="24"/>
          <w:szCs w:val="24"/>
        </w:rPr>
        <w:t xml:space="preserve"> a strong starting point for </w:t>
      </w:r>
      <w:r w:rsidR="00E636AB">
        <w:rPr>
          <w:rFonts w:ascii="Times New Roman" w:hAnsi="Times New Roman" w:cs="Times New Roman"/>
          <w:sz w:val="24"/>
          <w:szCs w:val="24"/>
        </w:rPr>
        <w:t>the creation of a just</w:t>
      </w:r>
      <w:r w:rsidR="003B5E0B">
        <w:rPr>
          <w:rFonts w:ascii="Times New Roman" w:hAnsi="Times New Roman" w:cs="Times New Roman"/>
          <w:sz w:val="24"/>
          <w:szCs w:val="24"/>
        </w:rPr>
        <w:t>,</w:t>
      </w:r>
      <w:r w:rsidR="00E636AB">
        <w:rPr>
          <w:rFonts w:ascii="Times New Roman" w:hAnsi="Times New Roman" w:cs="Times New Roman"/>
          <w:sz w:val="24"/>
          <w:szCs w:val="24"/>
        </w:rPr>
        <w:t xml:space="preserve"> inclusive society (</w:t>
      </w:r>
      <w:r w:rsidR="00F36FCF">
        <w:rPr>
          <w:rFonts w:ascii="Times New Roman" w:hAnsi="Times New Roman" w:cs="Times New Roman"/>
          <w:sz w:val="24"/>
          <w:szCs w:val="24"/>
        </w:rPr>
        <w:t>Lord and Stain, 200</w:t>
      </w:r>
      <w:r w:rsidR="00A75382">
        <w:rPr>
          <w:rFonts w:ascii="Times New Roman" w:hAnsi="Times New Roman" w:cs="Times New Roman"/>
          <w:sz w:val="24"/>
          <w:szCs w:val="24"/>
        </w:rPr>
        <w:t>8</w:t>
      </w:r>
      <w:r w:rsidR="00E636AB">
        <w:rPr>
          <w:rFonts w:ascii="Times New Roman" w:hAnsi="Times New Roman" w:cs="Times New Roman"/>
          <w:sz w:val="24"/>
          <w:szCs w:val="24"/>
        </w:rPr>
        <w:t xml:space="preserve">). Advocacy provisions offer individuals subjected to this </w:t>
      </w:r>
      <w:r w:rsidR="00291AAE">
        <w:rPr>
          <w:rFonts w:ascii="Times New Roman" w:hAnsi="Times New Roman" w:cs="Times New Roman"/>
          <w:sz w:val="24"/>
          <w:szCs w:val="24"/>
        </w:rPr>
        <w:t xml:space="preserve">social injustice the opportunity to find their voice </w:t>
      </w:r>
      <w:r w:rsidR="00521AF1">
        <w:rPr>
          <w:rFonts w:ascii="Times New Roman" w:hAnsi="Times New Roman" w:cs="Times New Roman"/>
          <w:sz w:val="24"/>
          <w:szCs w:val="24"/>
        </w:rPr>
        <w:t>and</w:t>
      </w:r>
      <w:r w:rsidR="00334FEC">
        <w:rPr>
          <w:rFonts w:ascii="Times New Roman" w:hAnsi="Times New Roman" w:cs="Times New Roman"/>
          <w:sz w:val="24"/>
          <w:szCs w:val="24"/>
        </w:rPr>
        <w:t xml:space="preserve"> </w:t>
      </w:r>
      <w:r w:rsidR="00496CC4">
        <w:rPr>
          <w:rFonts w:ascii="Times New Roman" w:hAnsi="Times New Roman" w:cs="Times New Roman"/>
          <w:sz w:val="24"/>
          <w:szCs w:val="24"/>
        </w:rPr>
        <w:t xml:space="preserve">has the potential to challenge negative </w:t>
      </w:r>
      <w:r w:rsidR="00A22253">
        <w:rPr>
          <w:rFonts w:ascii="Times New Roman" w:hAnsi="Times New Roman" w:cs="Times New Roman"/>
          <w:sz w:val="24"/>
          <w:szCs w:val="24"/>
        </w:rPr>
        <w:t xml:space="preserve">social </w:t>
      </w:r>
      <w:r w:rsidR="00635B95">
        <w:rPr>
          <w:rFonts w:ascii="Times New Roman" w:hAnsi="Times New Roman" w:cs="Times New Roman"/>
          <w:sz w:val="24"/>
          <w:szCs w:val="24"/>
        </w:rPr>
        <w:t xml:space="preserve">cycles deeply ingrained within </w:t>
      </w:r>
      <w:r w:rsidR="003B5E0B">
        <w:rPr>
          <w:rFonts w:ascii="Times New Roman" w:hAnsi="Times New Roman" w:cs="Times New Roman"/>
          <w:sz w:val="24"/>
          <w:szCs w:val="24"/>
        </w:rPr>
        <w:t>society</w:t>
      </w:r>
      <w:r w:rsidR="00A22253">
        <w:rPr>
          <w:rFonts w:ascii="Times New Roman" w:hAnsi="Times New Roman" w:cs="Times New Roman"/>
          <w:sz w:val="24"/>
          <w:szCs w:val="24"/>
        </w:rPr>
        <w:t xml:space="preserve"> </w:t>
      </w:r>
      <w:r w:rsidR="00A22253" w:rsidRPr="00AF7FEF">
        <w:rPr>
          <w:rFonts w:ascii="Times New Roman" w:hAnsi="Times New Roman" w:cs="Times New Roman"/>
          <w:sz w:val="24"/>
          <w:szCs w:val="24"/>
        </w:rPr>
        <w:t>(</w:t>
      </w:r>
      <w:r w:rsidR="00256678" w:rsidRPr="00AF7FEF">
        <w:rPr>
          <w:rFonts w:ascii="Times New Roman" w:hAnsi="Times New Roman" w:cs="Times New Roman"/>
          <w:sz w:val="24"/>
          <w:szCs w:val="24"/>
        </w:rPr>
        <w:t>Bateman, 2000</w:t>
      </w:r>
      <w:r w:rsidR="0084027C" w:rsidRPr="00AF7FEF">
        <w:rPr>
          <w:rFonts w:ascii="Times New Roman" w:hAnsi="Times New Roman" w:cs="Times New Roman"/>
          <w:sz w:val="24"/>
          <w:szCs w:val="24"/>
        </w:rPr>
        <w:t xml:space="preserve">; </w:t>
      </w:r>
      <w:proofErr w:type="spellStart"/>
      <w:r w:rsidR="0084027C" w:rsidRPr="00AF7FEF">
        <w:rPr>
          <w:rFonts w:ascii="Times New Roman" w:hAnsi="Times New Roman" w:cs="Times New Roman"/>
          <w:sz w:val="24"/>
          <w:szCs w:val="24"/>
        </w:rPr>
        <w:t>D</w:t>
      </w:r>
      <w:r w:rsidR="00521AF1" w:rsidRPr="00AF7FEF">
        <w:rPr>
          <w:rFonts w:ascii="Times New Roman" w:hAnsi="Times New Roman" w:cs="Times New Roman"/>
          <w:sz w:val="24"/>
          <w:szCs w:val="24"/>
        </w:rPr>
        <w:t>onnison</w:t>
      </w:r>
      <w:proofErr w:type="spellEnd"/>
      <w:r w:rsidR="00521AF1" w:rsidRPr="00AF7FEF">
        <w:rPr>
          <w:rFonts w:ascii="Times New Roman" w:hAnsi="Times New Roman" w:cs="Times New Roman"/>
          <w:sz w:val="24"/>
          <w:szCs w:val="24"/>
        </w:rPr>
        <w:t>, 2009</w:t>
      </w:r>
      <w:r w:rsidR="00A22253" w:rsidRPr="00AF7FEF">
        <w:rPr>
          <w:rFonts w:ascii="Times New Roman" w:hAnsi="Times New Roman" w:cs="Times New Roman"/>
          <w:sz w:val="24"/>
          <w:szCs w:val="24"/>
        </w:rPr>
        <w:t>).</w:t>
      </w:r>
      <w:r w:rsidR="00496CC4">
        <w:rPr>
          <w:rFonts w:ascii="Times New Roman" w:hAnsi="Times New Roman" w:cs="Times New Roman"/>
          <w:sz w:val="24"/>
          <w:szCs w:val="24"/>
        </w:rPr>
        <w:t xml:space="preserve"> </w:t>
      </w:r>
      <w:r w:rsidR="00291AAE">
        <w:rPr>
          <w:rFonts w:ascii="Times New Roman" w:hAnsi="Times New Roman" w:cs="Times New Roman"/>
          <w:sz w:val="24"/>
          <w:szCs w:val="24"/>
        </w:rPr>
        <w:t>Advocacy at its best empowers</w:t>
      </w:r>
      <w:r w:rsidR="004D15A5">
        <w:rPr>
          <w:rFonts w:ascii="Times New Roman" w:hAnsi="Times New Roman" w:cs="Times New Roman"/>
          <w:sz w:val="24"/>
          <w:szCs w:val="24"/>
        </w:rPr>
        <w:t xml:space="preserve"> </w:t>
      </w:r>
      <w:r w:rsidR="00291AAE">
        <w:rPr>
          <w:rFonts w:ascii="Times New Roman" w:hAnsi="Times New Roman" w:cs="Times New Roman"/>
          <w:sz w:val="24"/>
          <w:szCs w:val="24"/>
        </w:rPr>
        <w:t xml:space="preserve">clients to </w:t>
      </w:r>
      <w:r w:rsidR="00DB4DE2">
        <w:rPr>
          <w:rFonts w:ascii="Times New Roman" w:hAnsi="Times New Roman" w:cs="Times New Roman"/>
          <w:sz w:val="24"/>
          <w:szCs w:val="24"/>
        </w:rPr>
        <w:t xml:space="preserve">gain confidence, </w:t>
      </w:r>
      <w:proofErr w:type="gramStart"/>
      <w:r w:rsidR="00DB4DE2">
        <w:rPr>
          <w:rFonts w:ascii="Times New Roman" w:hAnsi="Times New Roman" w:cs="Times New Roman"/>
          <w:sz w:val="24"/>
          <w:szCs w:val="24"/>
        </w:rPr>
        <w:t>empowerment</w:t>
      </w:r>
      <w:proofErr w:type="gramEnd"/>
      <w:r w:rsidR="00DB4DE2">
        <w:rPr>
          <w:rFonts w:ascii="Times New Roman" w:hAnsi="Times New Roman" w:cs="Times New Roman"/>
          <w:sz w:val="24"/>
          <w:szCs w:val="24"/>
        </w:rPr>
        <w:t xml:space="preserve"> and voice in order to live a life </w:t>
      </w:r>
      <w:r w:rsidR="004D15A5">
        <w:rPr>
          <w:rFonts w:ascii="Times New Roman" w:hAnsi="Times New Roman" w:cs="Times New Roman"/>
          <w:sz w:val="24"/>
          <w:szCs w:val="24"/>
        </w:rPr>
        <w:t xml:space="preserve">free from </w:t>
      </w:r>
      <w:r w:rsidR="00E10D6A">
        <w:rPr>
          <w:rFonts w:ascii="Times New Roman" w:hAnsi="Times New Roman" w:cs="Times New Roman"/>
          <w:sz w:val="24"/>
          <w:szCs w:val="24"/>
        </w:rPr>
        <w:t>oppression (</w:t>
      </w:r>
      <w:r w:rsidR="00256678">
        <w:rPr>
          <w:rFonts w:ascii="Times New Roman" w:hAnsi="Times New Roman" w:cs="Times New Roman"/>
          <w:sz w:val="24"/>
          <w:szCs w:val="24"/>
        </w:rPr>
        <w:t>Bateman, 2000</w:t>
      </w:r>
      <w:r w:rsidR="00E10D6A">
        <w:rPr>
          <w:rFonts w:ascii="Times New Roman" w:hAnsi="Times New Roman" w:cs="Times New Roman"/>
          <w:sz w:val="24"/>
          <w:szCs w:val="24"/>
        </w:rPr>
        <w:t xml:space="preserve">). </w:t>
      </w:r>
      <w:r w:rsidR="009272B7">
        <w:rPr>
          <w:rFonts w:ascii="Times New Roman" w:hAnsi="Times New Roman" w:cs="Times New Roman"/>
          <w:sz w:val="24"/>
          <w:szCs w:val="24"/>
        </w:rPr>
        <w:t xml:space="preserve"> </w:t>
      </w:r>
    </w:p>
    <w:p w14:paraId="0676837D" w14:textId="275B1EA2" w:rsidR="001D3E29" w:rsidRPr="007E1216" w:rsidRDefault="00E253C3" w:rsidP="007E1216">
      <w:pPr>
        <w:spacing w:line="360" w:lineRule="auto"/>
        <w:jc w:val="both"/>
        <w:rPr>
          <w:rFonts w:ascii="Times New Roman" w:hAnsi="Times New Roman" w:cs="Times New Roman"/>
          <w:b/>
          <w:bCs/>
          <w:sz w:val="24"/>
          <w:szCs w:val="24"/>
        </w:rPr>
      </w:pPr>
      <w:r w:rsidRPr="00264E6B">
        <w:rPr>
          <w:rFonts w:ascii="Times New Roman" w:hAnsi="Times New Roman" w:cs="Times New Roman"/>
          <w:b/>
          <w:bCs/>
          <w:sz w:val="24"/>
          <w:szCs w:val="24"/>
        </w:rPr>
        <w:t>Reference List:</w:t>
      </w:r>
    </w:p>
    <w:p w14:paraId="0B9F16AC" w14:textId="7929F68F" w:rsidR="001D3E29" w:rsidRPr="001D3E29" w:rsidRDefault="001D3E29" w:rsidP="001D3E29">
      <w:pPr>
        <w:spacing w:line="360" w:lineRule="auto"/>
        <w:ind w:left="360"/>
        <w:jc w:val="both"/>
        <w:rPr>
          <w:rFonts w:ascii="Times New Roman" w:hAnsi="Times New Roman" w:cs="Times New Roman"/>
          <w:b/>
          <w:bCs/>
          <w:sz w:val="24"/>
          <w:szCs w:val="24"/>
        </w:rPr>
      </w:pPr>
      <w:r w:rsidRPr="001D3E29">
        <w:rPr>
          <w:rFonts w:ascii="Times New Roman" w:hAnsi="Times New Roman" w:cs="Times New Roman"/>
          <w:sz w:val="24"/>
          <w:szCs w:val="24"/>
        </w:rPr>
        <w:t xml:space="preserve">Advocacy Matters (Wales). 2023 </w:t>
      </w:r>
      <w:r w:rsidRPr="001D3E29">
        <w:rPr>
          <w:rFonts w:ascii="Times New Roman" w:hAnsi="Times New Roman" w:cs="Times New Roman"/>
          <w:i/>
          <w:iCs/>
          <w:sz w:val="24"/>
          <w:szCs w:val="24"/>
        </w:rPr>
        <w:t xml:space="preserve">Independent Advocacy. </w:t>
      </w:r>
      <w:r w:rsidRPr="001D3E29">
        <w:rPr>
          <w:rFonts w:ascii="Times New Roman" w:hAnsi="Times New Roman" w:cs="Times New Roman"/>
          <w:sz w:val="24"/>
          <w:szCs w:val="24"/>
        </w:rPr>
        <w:t xml:space="preserve">Available at: </w:t>
      </w:r>
      <w:hyperlink r:id="rId8" w:history="1">
        <w:r w:rsidRPr="001D3E29">
          <w:rPr>
            <w:rStyle w:val="Hyperlink"/>
            <w:rFonts w:ascii="Times New Roman" w:hAnsi="Times New Roman" w:cs="Times New Roman"/>
            <w:sz w:val="24"/>
            <w:szCs w:val="24"/>
          </w:rPr>
          <w:t>Advocacy Matters Wales</w:t>
        </w:r>
      </w:hyperlink>
      <w:r w:rsidRPr="001D3E29">
        <w:rPr>
          <w:rFonts w:ascii="Times New Roman" w:hAnsi="Times New Roman" w:cs="Times New Roman"/>
          <w:sz w:val="24"/>
          <w:szCs w:val="24"/>
        </w:rPr>
        <w:t xml:space="preserve"> (Accessed: 28/05/2023).</w:t>
      </w:r>
    </w:p>
    <w:p w14:paraId="71358A2A"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sz w:val="24"/>
          <w:szCs w:val="24"/>
        </w:rPr>
        <w:t xml:space="preserve">Advocacy West Wales. (2023) </w:t>
      </w:r>
      <w:r w:rsidRPr="001D3E29">
        <w:rPr>
          <w:rFonts w:ascii="Times New Roman" w:hAnsi="Times New Roman" w:cs="Times New Roman"/>
          <w:i/>
          <w:iCs/>
          <w:sz w:val="24"/>
          <w:szCs w:val="24"/>
        </w:rPr>
        <w:t xml:space="preserve">Advocacy West Wales- A voice when you need it most in Carmarthenshire, </w:t>
      </w:r>
      <w:proofErr w:type="gramStart"/>
      <w:r w:rsidRPr="001D3E29">
        <w:rPr>
          <w:rFonts w:ascii="Times New Roman" w:hAnsi="Times New Roman" w:cs="Times New Roman"/>
          <w:i/>
          <w:iCs/>
          <w:sz w:val="24"/>
          <w:szCs w:val="24"/>
        </w:rPr>
        <w:t>Ceredigion</w:t>
      </w:r>
      <w:proofErr w:type="gramEnd"/>
      <w:r w:rsidRPr="001D3E29">
        <w:rPr>
          <w:rFonts w:ascii="Times New Roman" w:hAnsi="Times New Roman" w:cs="Times New Roman"/>
          <w:i/>
          <w:iCs/>
          <w:sz w:val="24"/>
          <w:szCs w:val="24"/>
        </w:rPr>
        <w:t xml:space="preserve"> and Pembrokeshire. </w:t>
      </w:r>
      <w:r w:rsidRPr="001D3E29">
        <w:rPr>
          <w:rFonts w:ascii="Times New Roman" w:hAnsi="Times New Roman" w:cs="Times New Roman"/>
          <w:sz w:val="24"/>
          <w:szCs w:val="24"/>
        </w:rPr>
        <w:t>Available at:</w:t>
      </w:r>
      <w:r w:rsidRPr="001D3E29">
        <w:rPr>
          <w:rFonts w:ascii="Times New Roman" w:hAnsi="Times New Roman" w:cs="Times New Roman"/>
          <w:i/>
          <w:iCs/>
          <w:sz w:val="24"/>
          <w:szCs w:val="24"/>
        </w:rPr>
        <w:t xml:space="preserve"> </w:t>
      </w:r>
      <w:hyperlink r:id="rId9" w:history="1">
        <w:r w:rsidRPr="001D3E29">
          <w:rPr>
            <w:rStyle w:val="Hyperlink"/>
            <w:rFonts w:ascii="Times New Roman" w:hAnsi="Times New Roman" w:cs="Times New Roman"/>
            <w:sz w:val="24"/>
            <w:szCs w:val="24"/>
          </w:rPr>
          <w:t>Advocacy for Mental health Advocacy West Wales/</w:t>
        </w:r>
        <w:proofErr w:type="spellStart"/>
        <w:r w:rsidRPr="001D3E29">
          <w:rPr>
            <w:rStyle w:val="Hyperlink"/>
            <w:rFonts w:ascii="Times New Roman" w:hAnsi="Times New Roman" w:cs="Times New Roman"/>
            <w:sz w:val="24"/>
            <w:szCs w:val="24"/>
          </w:rPr>
          <w:t>Eiriolaeth</w:t>
        </w:r>
        <w:proofErr w:type="spellEnd"/>
        <w:r w:rsidRPr="001D3E29">
          <w:rPr>
            <w:rStyle w:val="Hyperlink"/>
            <w:rFonts w:ascii="Times New Roman" w:hAnsi="Times New Roman" w:cs="Times New Roman"/>
            <w:sz w:val="24"/>
            <w:szCs w:val="24"/>
          </w:rPr>
          <w:t xml:space="preserve"> </w:t>
        </w:r>
        <w:proofErr w:type="spellStart"/>
        <w:r w:rsidRPr="001D3E29">
          <w:rPr>
            <w:rStyle w:val="Hyperlink"/>
            <w:rFonts w:ascii="Times New Roman" w:hAnsi="Times New Roman" w:cs="Times New Roman"/>
            <w:sz w:val="24"/>
            <w:szCs w:val="24"/>
          </w:rPr>
          <w:t>Gorllewin</w:t>
        </w:r>
        <w:proofErr w:type="spellEnd"/>
        <w:r w:rsidRPr="001D3E29">
          <w:rPr>
            <w:rStyle w:val="Hyperlink"/>
            <w:rFonts w:ascii="Times New Roman" w:hAnsi="Times New Roman" w:cs="Times New Roman"/>
            <w:sz w:val="24"/>
            <w:szCs w:val="24"/>
          </w:rPr>
          <w:t xml:space="preserve"> Cymru Phone 01437 762935</w:t>
        </w:r>
      </w:hyperlink>
      <w:r w:rsidRPr="001D3E29">
        <w:rPr>
          <w:rFonts w:ascii="Times New Roman" w:hAnsi="Times New Roman" w:cs="Times New Roman"/>
          <w:sz w:val="24"/>
          <w:szCs w:val="24"/>
        </w:rPr>
        <w:t xml:space="preserve"> (Accessed: 28/05/2023).</w:t>
      </w:r>
    </w:p>
    <w:p w14:paraId="2E026A9D"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lastRenderedPageBreak/>
        <w:t xml:space="preserve">Age Cymru. (2022) </w:t>
      </w:r>
      <w:r w:rsidRPr="001D3E29">
        <w:rPr>
          <w:rFonts w:ascii="Times New Roman" w:hAnsi="Times New Roman" w:cs="Times New Roman"/>
          <w:i/>
          <w:iCs/>
          <w:color w:val="222222"/>
          <w:sz w:val="24"/>
          <w:szCs w:val="24"/>
          <w:shd w:val="clear" w:color="auto" w:fill="FFFFFF"/>
        </w:rPr>
        <w:t xml:space="preserve">Advocacy Provisions in Wales on the increase, find report. </w:t>
      </w:r>
      <w:r w:rsidRPr="001D3E29">
        <w:rPr>
          <w:rFonts w:ascii="Times New Roman" w:hAnsi="Times New Roman" w:cs="Times New Roman"/>
          <w:color w:val="222222"/>
          <w:sz w:val="24"/>
          <w:szCs w:val="24"/>
          <w:shd w:val="clear" w:color="auto" w:fill="FFFFFF"/>
        </w:rPr>
        <w:t xml:space="preserve">Available at: </w:t>
      </w:r>
      <w:hyperlink r:id="rId10" w:anchor=":~:text=Age%20Cymru%20undertook%20its%20eighth%20biennial%20study%20of,advocates%20quadrupling%20to%20approximately%20132%20individuals%20across%20Wales." w:history="1">
        <w:r w:rsidRPr="001D3E29">
          <w:rPr>
            <w:rStyle w:val="Hyperlink"/>
            <w:rFonts w:ascii="Times New Roman" w:hAnsi="Times New Roman" w:cs="Times New Roman"/>
            <w:sz w:val="24"/>
            <w:szCs w:val="24"/>
          </w:rPr>
          <w:t>Age Cymru¦ Advocacy provision in Wales on the increase, finds report (ageuk.org.uk)</w:t>
        </w:r>
      </w:hyperlink>
      <w:r w:rsidRPr="001D3E29">
        <w:rPr>
          <w:rFonts w:ascii="Times New Roman" w:hAnsi="Times New Roman" w:cs="Times New Roman"/>
          <w:sz w:val="24"/>
          <w:szCs w:val="24"/>
        </w:rPr>
        <w:t xml:space="preserve"> (Accessed: 29/05/2023).</w:t>
      </w:r>
    </w:p>
    <w:p w14:paraId="2DC0DE88"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proofErr w:type="spellStart"/>
      <w:r w:rsidRPr="001D3E29">
        <w:rPr>
          <w:rFonts w:ascii="Times New Roman" w:hAnsi="Times New Roman" w:cs="Times New Roman"/>
          <w:color w:val="222222"/>
          <w:sz w:val="24"/>
          <w:szCs w:val="24"/>
          <w:shd w:val="clear" w:color="auto" w:fill="FFFFFF"/>
        </w:rPr>
        <w:t>Algood</w:t>
      </w:r>
      <w:proofErr w:type="spellEnd"/>
      <w:r w:rsidRPr="001D3E29">
        <w:rPr>
          <w:rFonts w:ascii="Times New Roman" w:hAnsi="Times New Roman" w:cs="Times New Roman"/>
          <w:color w:val="222222"/>
          <w:sz w:val="24"/>
          <w:szCs w:val="24"/>
          <w:shd w:val="clear" w:color="auto" w:fill="FFFFFF"/>
        </w:rPr>
        <w:t>, C., Harris, C., and Hong, J. (2013) ‘Parenting success and challenges for families of children with disabilities: An ecological systems analysis’, </w:t>
      </w:r>
      <w:r w:rsidRPr="001D3E29">
        <w:rPr>
          <w:rFonts w:ascii="Times New Roman" w:hAnsi="Times New Roman" w:cs="Times New Roman"/>
          <w:i/>
          <w:iCs/>
          <w:color w:val="222222"/>
          <w:sz w:val="24"/>
          <w:szCs w:val="24"/>
          <w:shd w:val="clear" w:color="auto" w:fill="FFFFFF"/>
        </w:rPr>
        <w:t xml:space="preserve">Journal of Human </w:t>
      </w:r>
      <w:proofErr w:type="spellStart"/>
      <w:r w:rsidRPr="001D3E29">
        <w:rPr>
          <w:rFonts w:ascii="Times New Roman" w:hAnsi="Times New Roman" w:cs="Times New Roman"/>
          <w:i/>
          <w:iCs/>
          <w:color w:val="222222"/>
          <w:sz w:val="24"/>
          <w:szCs w:val="24"/>
          <w:shd w:val="clear" w:color="auto" w:fill="FFFFFF"/>
        </w:rPr>
        <w:t>Behavior</w:t>
      </w:r>
      <w:proofErr w:type="spellEnd"/>
      <w:r w:rsidRPr="001D3E29">
        <w:rPr>
          <w:rFonts w:ascii="Times New Roman" w:hAnsi="Times New Roman" w:cs="Times New Roman"/>
          <w:i/>
          <w:iCs/>
          <w:color w:val="222222"/>
          <w:sz w:val="24"/>
          <w:szCs w:val="24"/>
          <w:shd w:val="clear" w:color="auto" w:fill="FFFFFF"/>
        </w:rPr>
        <w:t xml:space="preserve"> in the social environment</w:t>
      </w:r>
      <w:r w:rsidRPr="001D3E29">
        <w:rPr>
          <w:rFonts w:ascii="Times New Roman" w:hAnsi="Times New Roman" w:cs="Times New Roman"/>
          <w:color w:val="222222"/>
          <w:sz w:val="24"/>
          <w:szCs w:val="24"/>
          <w:shd w:val="clear" w:color="auto" w:fill="FFFFFF"/>
        </w:rPr>
        <w:t>, </w:t>
      </w:r>
      <w:r w:rsidRPr="001D3E29">
        <w:rPr>
          <w:rFonts w:ascii="Times New Roman" w:hAnsi="Times New Roman" w:cs="Times New Roman"/>
          <w:i/>
          <w:iCs/>
          <w:color w:val="222222"/>
          <w:sz w:val="24"/>
          <w:szCs w:val="24"/>
          <w:shd w:val="clear" w:color="auto" w:fill="FFFFFF"/>
        </w:rPr>
        <w:t>23</w:t>
      </w:r>
      <w:r w:rsidRPr="001D3E29">
        <w:rPr>
          <w:rFonts w:ascii="Times New Roman" w:hAnsi="Times New Roman" w:cs="Times New Roman"/>
          <w:color w:val="222222"/>
          <w:sz w:val="24"/>
          <w:szCs w:val="24"/>
          <w:shd w:val="clear" w:color="auto" w:fill="FFFFFF"/>
        </w:rPr>
        <w:t xml:space="preserve">(2), pp.126-136. DOI: </w:t>
      </w:r>
      <w:r w:rsidRPr="001D3E29">
        <w:rPr>
          <w:rFonts w:ascii="Times New Roman" w:hAnsi="Times New Roman" w:cs="Times New Roman"/>
          <w:color w:val="333333"/>
          <w:sz w:val="24"/>
          <w:szCs w:val="24"/>
        </w:rPr>
        <w:t>10.1080/10911359.2012.747408.</w:t>
      </w:r>
    </w:p>
    <w:p w14:paraId="5B25C48C"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sz w:val="24"/>
          <w:szCs w:val="24"/>
        </w:rPr>
        <w:t xml:space="preserve">Barton, L. (2001) ‘Disability, Struggle and the Politics of Hope’ in Barton, L. (ed.) </w:t>
      </w:r>
      <w:r w:rsidRPr="001D3E29">
        <w:rPr>
          <w:rFonts w:ascii="Times New Roman" w:eastAsia="Times New Roman" w:hAnsi="Times New Roman" w:cs="Times New Roman"/>
          <w:i/>
          <w:iCs/>
          <w:sz w:val="24"/>
          <w:szCs w:val="24"/>
        </w:rPr>
        <w:t>Disability, Politics &amp; the Struggle for Change</w:t>
      </w:r>
      <w:r w:rsidRPr="001D3E29">
        <w:rPr>
          <w:rFonts w:ascii="Times New Roman" w:eastAsia="Times New Roman" w:hAnsi="Times New Roman" w:cs="Times New Roman"/>
          <w:sz w:val="24"/>
          <w:szCs w:val="24"/>
        </w:rPr>
        <w:t>. London: David Fulton Publishers Ltd, pp.1-10.</w:t>
      </w:r>
    </w:p>
    <w:p w14:paraId="52F21117"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 xml:space="preserve">Bateman, N. (2000) </w:t>
      </w:r>
      <w:r w:rsidRPr="001D3E29">
        <w:rPr>
          <w:rFonts w:ascii="Times New Roman" w:hAnsi="Times New Roman" w:cs="Times New Roman"/>
          <w:i/>
          <w:iCs/>
          <w:color w:val="222222"/>
          <w:sz w:val="24"/>
          <w:szCs w:val="24"/>
          <w:shd w:val="clear" w:color="auto" w:fill="FFFFFF"/>
        </w:rPr>
        <w:t>Advocacy skills for health and social care professionals</w:t>
      </w:r>
      <w:r w:rsidRPr="001D3E29">
        <w:rPr>
          <w:rFonts w:ascii="Times New Roman" w:hAnsi="Times New Roman" w:cs="Times New Roman"/>
          <w:color w:val="222222"/>
          <w:sz w:val="24"/>
          <w:szCs w:val="24"/>
          <w:shd w:val="clear" w:color="auto" w:fill="FFFFFF"/>
        </w:rPr>
        <w:t>. London: Jessica Kingsley Publishers.</w:t>
      </w:r>
    </w:p>
    <w:p w14:paraId="2B867E37" w14:textId="77777777" w:rsidR="001D3E29" w:rsidRPr="001D3E29" w:rsidRDefault="001D3E29" w:rsidP="001D3E29">
      <w:pPr>
        <w:spacing w:line="360" w:lineRule="auto"/>
        <w:ind w:left="360"/>
        <w:jc w:val="both"/>
        <w:rPr>
          <w:rFonts w:ascii="Times New Roman" w:hAnsi="Times New Roman" w:cs="Times New Roman"/>
          <w:color w:val="222222"/>
          <w:sz w:val="24"/>
          <w:szCs w:val="24"/>
          <w:shd w:val="clear" w:color="auto" w:fill="FFFFFF"/>
        </w:rPr>
      </w:pPr>
      <w:r w:rsidRPr="001D3E29">
        <w:rPr>
          <w:rFonts w:ascii="Times New Roman" w:hAnsi="Times New Roman" w:cs="Times New Roman"/>
          <w:color w:val="222222"/>
          <w:sz w:val="24"/>
          <w:szCs w:val="24"/>
          <w:shd w:val="clear" w:color="auto" w:fill="FFFFFF"/>
        </w:rPr>
        <w:t xml:space="preserve">Bhattacharya, T. (2017) ‘Introduction: Mapping Social Reproduction Theory’ in </w:t>
      </w:r>
      <w:proofErr w:type="spellStart"/>
      <w:r w:rsidRPr="001D3E29">
        <w:rPr>
          <w:rFonts w:ascii="Times New Roman" w:hAnsi="Times New Roman" w:cs="Times New Roman"/>
          <w:color w:val="222222"/>
          <w:sz w:val="24"/>
          <w:szCs w:val="24"/>
          <w:shd w:val="clear" w:color="auto" w:fill="FFFFFF"/>
        </w:rPr>
        <w:t>Bhattachyra</w:t>
      </w:r>
      <w:proofErr w:type="spellEnd"/>
      <w:r w:rsidRPr="001D3E29">
        <w:rPr>
          <w:rFonts w:ascii="Times New Roman" w:hAnsi="Times New Roman" w:cs="Times New Roman"/>
          <w:color w:val="222222"/>
          <w:sz w:val="24"/>
          <w:szCs w:val="24"/>
          <w:shd w:val="clear" w:color="auto" w:fill="FFFFFF"/>
        </w:rPr>
        <w:t xml:space="preserve">, T. (ed.)  </w:t>
      </w:r>
      <w:r w:rsidRPr="001D3E29">
        <w:rPr>
          <w:rFonts w:ascii="Times New Roman" w:hAnsi="Times New Roman" w:cs="Times New Roman"/>
          <w:i/>
          <w:iCs/>
          <w:color w:val="222222"/>
          <w:sz w:val="24"/>
          <w:szCs w:val="24"/>
          <w:shd w:val="clear" w:color="auto" w:fill="FFFFFF"/>
        </w:rPr>
        <w:t xml:space="preserve">Social reproduction theory: Remapping class, </w:t>
      </w:r>
      <w:proofErr w:type="spellStart"/>
      <w:r w:rsidRPr="001D3E29">
        <w:rPr>
          <w:rFonts w:ascii="Times New Roman" w:hAnsi="Times New Roman" w:cs="Times New Roman"/>
          <w:i/>
          <w:iCs/>
          <w:color w:val="222222"/>
          <w:sz w:val="24"/>
          <w:szCs w:val="24"/>
          <w:shd w:val="clear" w:color="auto" w:fill="FFFFFF"/>
        </w:rPr>
        <w:t>recentering</w:t>
      </w:r>
      <w:proofErr w:type="spellEnd"/>
      <w:r w:rsidRPr="001D3E29">
        <w:rPr>
          <w:rFonts w:ascii="Times New Roman" w:hAnsi="Times New Roman" w:cs="Times New Roman"/>
          <w:i/>
          <w:iCs/>
          <w:color w:val="222222"/>
          <w:sz w:val="24"/>
          <w:szCs w:val="24"/>
          <w:shd w:val="clear" w:color="auto" w:fill="FFFFFF"/>
        </w:rPr>
        <w:t xml:space="preserve"> oppression. </w:t>
      </w:r>
      <w:r w:rsidRPr="001D3E29">
        <w:rPr>
          <w:rFonts w:ascii="Times New Roman" w:hAnsi="Times New Roman" w:cs="Times New Roman"/>
          <w:color w:val="222222"/>
          <w:sz w:val="24"/>
          <w:szCs w:val="24"/>
          <w:shd w:val="clear" w:color="auto" w:fill="FFFFFF"/>
        </w:rPr>
        <w:t xml:space="preserve">London: Pluto Press, pp.1-19. </w:t>
      </w:r>
    </w:p>
    <w:p w14:paraId="61A4DC2B"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Chapman, S. (2001) ‘Advocacy in public health: roles and challenges’, </w:t>
      </w:r>
      <w:proofErr w:type="gramStart"/>
      <w:r w:rsidRPr="001D3E29">
        <w:rPr>
          <w:rFonts w:ascii="Times New Roman" w:hAnsi="Times New Roman" w:cs="Times New Roman"/>
          <w:i/>
          <w:iCs/>
          <w:color w:val="222222"/>
          <w:sz w:val="24"/>
          <w:szCs w:val="24"/>
          <w:shd w:val="clear" w:color="auto" w:fill="FFFFFF"/>
        </w:rPr>
        <w:t>International</w:t>
      </w:r>
      <w:proofErr w:type="gramEnd"/>
      <w:r w:rsidRPr="001D3E29">
        <w:rPr>
          <w:rFonts w:ascii="Times New Roman" w:hAnsi="Times New Roman" w:cs="Times New Roman"/>
          <w:i/>
          <w:iCs/>
          <w:color w:val="222222"/>
          <w:sz w:val="24"/>
          <w:szCs w:val="24"/>
          <w:shd w:val="clear" w:color="auto" w:fill="FFFFFF"/>
        </w:rPr>
        <w:t xml:space="preserve"> journal of epidemiology</w:t>
      </w:r>
      <w:r w:rsidRPr="001D3E29">
        <w:rPr>
          <w:rFonts w:ascii="Times New Roman" w:hAnsi="Times New Roman" w:cs="Times New Roman"/>
          <w:color w:val="222222"/>
          <w:sz w:val="24"/>
          <w:szCs w:val="24"/>
          <w:shd w:val="clear" w:color="auto" w:fill="FFFFFF"/>
        </w:rPr>
        <w:t xml:space="preserve">, 30(6), pp.1226-1232. DOI: </w:t>
      </w:r>
      <w:r w:rsidRPr="001D3E29">
        <w:rPr>
          <w:rFonts w:ascii="Times New Roman" w:hAnsi="Times New Roman" w:cs="Times New Roman"/>
          <w:sz w:val="24"/>
          <w:szCs w:val="24"/>
          <w:bdr w:val="none" w:sz="0" w:space="0" w:color="auto" w:frame="1"/>
          <w:shd w:val="clear" w:color="auto" w:fill="FFFFFF"/>
        </w:rPr>
        <w:t>10.1093/</w:t>
      </w:r>
      <w:proofErr w:type="spellStart"/>
      <w:r w:rsidRPr="001D3E29">
        <w:rPr>
          <w:rFonts w:ascii="Times New Roman" w:hAnsi="Times New Roman" w:cs="Times New Roman"/>
          <w:sz w:val="24"/>
          <w:szCs w:val="24"/>
          <w:bdr w:val="none" w:sz="0" w:space="0" w:color="auto" w:frame="1"/>
          <w:shd w:val="clear" w:color="auto" w:fill="FFFFFF"/>
        </w:rPr>
        <w:t>ije</w:t>
      </w:r>
      <w:proofErr w:type="spellEnd"/>
      <w:r w:rsidRPr="001D3E29">
        <w:rPr>
          <w:rFonts w:ascii="Times New Roman" w:hAnsi="Times New Roman" w:cs="Times New Roman"/>
          <w:sz w:val="24"/>
          <w:szCs w:val="24"/>
          <w:bdr w:val="none" w:sz="0" w:space="0" w:color="auto" w:frame="1"/>
          <w:shd w:val="clear" w:color="auto" w:fill="FFFFFF"/>
        </w:rPr>
        <w:t>/30.6.1226</w:t>
      </w:r>
      <w:r w:rsidRPr="001D3E29">
        <w:rPr>
          <w:rFonts w:ascii="Times New Roman" w:hAnsi="Times New Roman" w:cs="Times New Roman"/>
          <w:sz w:val="24"/>
          <w:szCs w:val="24"/>
        </w:rPr>
        <w:t>.</w:t>
      </w:r>
    </w:p>
    <w:p w14:paraId="0C9F55CF"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 xml:space="preserve">Citizens Advice. (2023) </w:t>
      </w:r>
      <w:r w:rsidRPr="001D3E29">
        <w:rPr>
          <w:rFonts w:ascii="Times New Roman" w:hAnsi="Times New Roman" w:cs="Times New Roman"/>
          <w:i/>
          <w:iCs/>
          <w:color w:val="222222"/>
          <w:sz w:val="24"/>
          <w:szCs w:val="24"/>
          <w:shd w:val="clear" w:color="auto" w:fill="FFFFFF"/>
        </w:rPr>
        <w:t xml:space="preserve">What is Advocacy? </w:t>
      </w:r>
      <w:r w:rsidRPr="001D3E29">
        <w:rPr>
          <w:rFonts w:ascii="Times New Roman" w:hAnsi="Times New Roman" w:cs="Times New Roman"/>
          <w:color w:val="222222"/>
          <w:sz w:val="24"/>
          <w:szCs w:val="24"/>
          <w:shd w:val="clear" w:color="auto" w:fill="FFFFFF"/>
        </w:rPr>
        <w:t xml:space="preserve">Available at: </w:t>
      </w:r>
      <w:hyperlink r:id="rId11" w:anchor=":~:text=Advocacy%20is%20taking%20action%20to%20help%20people%20say,Advocacy%20promotes%20social%20inclusion%2C%20equality%20and%20social%20justice." w:history="1">
        <w:r w:rsidRPr="001D3E29">
          <w:rPr>
            <w:rStyle w:val="Hyperlink"/>
            <w:rFonts w:ascii="Times New Roman" w:hAnsi="Times New Roman" w:cs="Times New Roman"/>
            <w:sz w:val="24"/>
            <w:szCs w:val="24"/>
          </w:rPr>
          <w:t>What is advocacy? | Citizens Advice Sheffield</w:t>
        </w:r>
      </w:hyperlink>
      <w:r w:rsidRPr="001D3E29">
        <w:rPr>
          <w:rFonts w:ascii="Times New Roman" w:hAnsi="Times New Roman" w:cs="Times New Roman"/>
          <w:sz w:val="24"/>
          <w:szCs w:val="24"/>
        </w:rPr>
        <w:t xml:space="preserve"> (Accessed: 29/05/2023).</w:t>
      </w:r>
    </w:p>
    <w:p w14:paraId="57ABA729"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sz w:val="24"/>
          <w:szCs w:val="24"/>
        </w:rPr>
        <w:t xml:space="preserve">Darling, N. (2007) ‘Ecological systems theory: The person in the </w:t>
      </w:r>
      <w:proofErr w:type="spellStart"/>
      <w:r w:rsidRPr="001D3E29">
        <w:rPr>
          <w:rFonts w:ascii="Times New Roman" w:hAnsi="Times New Roman" w:cs="Times New Roman"/>
          <w:sz w:val="24"/>
          <w:szCs w:val="24"/>
        </w:rPr>
        <w:t>center</w:t>
      </w:r>
      <w:proofErr w:type="spellEnd"/>
      <w:r w:rsidRPr="001D3E29">
        <w:rPr>
          <w:rFonts w:ascii="Times New Roman" w:hAnsi="Times New Roman" w:cs="Times New Roman"/>
          <w:sz w:val="24"/>
          <w:szCs w:val="24"/>
        </w:rPr>
        <w:t xml:space="preserve"> of the circles’, </w:t>
      </w:r>
      <w:r w:rsidRPr="001D3E29">
        <w:rPr>
          <w:rFonts w:ascii="Times New Roman" w:hAnsi="Times New Roman" w:cs="Times New Roman"/>
          <w:i/>
          <w:iCs/>
          <w:sz w:val="24"/>
          <w:szCs w:val="24"/>
        </w:rPr>
        <w:t xml:space="preserve">Research in human development, </w:t>
      </w:r>
      <w:r w:rsidRPr="001D3E29">
        <w:rPr>
          <w:rFonts w:ascii="Times New Roman" w:hAnsi="Times New Roman" w:cs="Times New Roman"/>
          <w:sz w:val="24"/>
          <w:szCs w:val="24"/>
        </w:rPr>
        <w:t xml:space="preserve">4(3-4), pp.203-217. DOI: </w:t>
      </w:r>
      <w:r w:rsidRPr="001D3E29">
        <w:rPr>
          <w:rFonts w:ascii="Times New Roman" w:hAnsi="Times New Roman" w:cs="Times New Roman"/>
          <w:color w:val="333333"/>
          <w:sz w:val="24"/>
          <w:szCs w:val="24"/>
        </w:rPr>
        <w:t>10.1080/15427600701663023.</w:t>
      </w:r>
    </w:p>
    <w:p w14:paraId="6F38BC3D"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sz w:val="24"/>
          <w:szCs w:val="24"/>
        </w:rPr>
        <w:t xml:space="preserve">Dewis Cymru. (2023) </w:t>
      </w:r>
      <w:r w:rsidRPr="001D3E29">
        <w:rPr>
          <w:rFonts w:ascii="Times New Roman" w:eastAsia="Times New Roman" w:hAnsi="Times New Roman" w:cs="Times New Roman"/>
          <w:i/>
          <w:iCs/>
          <w:sz w:val="24"/>
          <w:szCs w:val="24"/>
        </w:rPr>
        <w:t xml:space="preserve">Independent Mental Capacity Advocacy services (IMCA)- Mental Health Recovery Services. </w:t>
      </w:r>
      <w:r w:rsidRPr="001D3E29">
        <w:rPr>
          <w:rFonts w:ascii="Times New Roman" w:eastAsia="Times New Roman" w:hAnsi="Times New Roman" w:cs="Times New Roman"/>
          <w:sz w:val="24"/>
          <w:szCs w:val="24"/>
        </w:rPr>
        <w:t xml:space="preserve">Available at: </w:t>
      </w:r>
      <w:hyperlink r:id="rId12" w:anchor=":~:text=Advocacy%20helps%20to%20ensure%20that%20people%20are%20as,role%20defined%20in%20the%20Mental%20Capacity%20Act%202005." w:history="1">
        <w:r w:rsidRPr="001D3E29">
          <w:rPr>
            <w:rStyle w:val="Hyperlink"/>
            <w:rFonts w:ascii="Times New Roman" w:hAnsi="Times New Roman" w:cs="Times New Roman"/>
            <w:sz w:val="24"/>
            <w:szCs w:val="24"/>
          </w:rPr>
          <w:t>Independent Mental Capacity Advocacy service (IMCA) (</w:t>
        </w:r>
        <w:proofErr w:type="spellStart"/>
        <w:r w:rsidRPr="001D3E29">
          <w:rPr>
            <w:rStyle w:val="Hyperlink"/>
            <w:rFonts w:ascii="Times New Roman" w:hAnsi="Times New Roman" w:cs="Times New Roman"/>
            <w:sz w:val="24"/>
            <w:szCs w:val="24"/>
          </w:rPr>
          <w:t>dewis.wales</w:t>
        </w:r>
        <w:proofErr w:type="spellEnd"/>
        <w:r w:rsidRPr="001D3E29">
          <w:rPr>
            <w:rStyle w:val="Hyperlink"/>
            <w:rFonts w:ascii="Times New Roman" w:hAnsi="Times New Roman" w:cs="Times New Roman"/>
            <w:sz w:val="24"/>
            <w:szCs w:val="24"/>
          </w:rPr>
          <w:t>)</w:t>
        </w:r>
      </w:hyperlink>
      <w:r w:rsidRPr="001D3E29">
        <w:rPr>
          <w:rFonts w:ascii="Times New Roman" w:hAnsi="Times New Roman" w:cs="Times New Roman"/>
          <w:sz w:val="24"/>
          <w:szCs w:val="24"/>
        </w:rPr>
        <w:t xml:space="preserve"> (Accessed: 28/05/2023).</w:t>
      </w:r>
    </w:p>
    <w:p w14:paraId="6E9A6306" w14:textId="77777777" w:rsidR="001D3E29" w:rsidRPr="001D3E29" w:rsidRDefault="001D3E29" w:rsidP="001D3E29">
      <w:pPr>
        <w:spacing w:line="360" w:lineRule="auto"/>
        <w:ind w:left="360"/>
        <w:jc w:val="both"/>
        <w:rPr>
          <w:rFonts w:ascii="Times New Roman" w:hAnsi="Times New Roman" w:cs="Times New Roman"/>
          <w:color w:val="222222"/>
          <w:sz w:val="24"/>
          <w:szCs w:val="24"/>
          <w:shd w:val="clear" w:color="auto" w:fill="FFFFFF"/>
        </w:rPr>
      </w:pPr>
      <w:proofErr w:type="spellStart"/>
      <w:r w:rsidRPr="001D3E29">
        <w:rPr>
          <w:rFonts w:ascii="Times New Roman" w:hAnsi="Times New Roman" w:cs="Times New Roman"/>
          <w:color w:val="222222"/>
          <w:sz w:val="24"/>
          <w:szCs w:val="24"/>
          <w:shd w:val="clear" w:color="auto" w:fill="FFFFFF"/>
        </w:rPr>
        <w:t>Donnison</w:t>
      </w:r>
      <w:proofErr w:type="spellEnd"/>
      <w:r w:rsidRPr="001D3E29">
        <w:rPr>
          <w:rFonts w:ascii="Times New Roman" w:hAnsi="Times New Roman" w:cs="Times New Roman"/>
          <w:color w:val="222222"/>
          <w:sz w:val="24"/>
          <w:szCs w:val="24"/>
          <w:shd w:val="clear" w:color="auto" w:fill="FFFFFF"/>
        </w:rPr>
        <w:t xml:space="preserve">, D. (2009) </w:t>
      </w:r>
      <w:r w:rsidRPr="001D3E29">
        <w:rPr>
          <w:rFonts w:ascii="Times New Roman" w:hAnsi="Times New Roman" w:cs="Times New Roman"/>
          <w:i/>
          <w:iCs/>
          <w:color w:val="222222"/>
          <w:sz w:val="24"/>
          <w:szCs w:val="24"/>
          <w:shd w:val="clear" w:color="auto" w:fill="FFFFFF"/>
        </w:rPr>
        <w:t xml:space="preserve">Speaking to Power: Advocacy for health and social care. </w:t>
      </w:r>
      <w:r w:rsidRPr="001D3E29">
        <w:rPr>
          <w:rFonts w:ascii="Times New Roman" w:hAnsi="Times New Roman" w:cs="Times New Roman"/>
          <w:color w:val="222222"/>
          <w:sz w:val="24"/>
          <w:szCs w:val="24"/>
          <w:shd w:val="clear" w:color="auto" w:fill="FFFFFF"/>
        </w:rPr>
        <w:t>Bristol: Policy Press.</w:t>
      </w:r>
    </w:p>
    <w:p w14:paraId="33D5C88E"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i/>
          <w:iCs/>
          <w:color w:val="222222"/>
          <w:sz w:val="24"/>
          <w:szCs w:val="24"/>
          <w:shd w:val="clear" w:color="auto" w:fill="FFFFFF"/>
        </w:rPr>
        <w:t>Equality Act 2010 c</w:t>
      </w:r>
      <w:r w:rsidRPr="001D3E29">
        <w:rPr>
          <w:rFonts w:ascii="Times New Roman" w:eastAsia="Times New Roman" w:hAnsi="Times New Roman" w:cs="Times New Roman"/>
          <w:i/>
          <w:iCs/>
          <w:sz w:val="24"/>
          <w:szCs w:val="24"/>
        </w:rPr>
        <w:t>.15.</w:t>
      </w:r>
      <w:r w:rsidRPr="001D3E29">
        <w:rPr>
          <w:rFonts w:ascii="Times New Roman" w:eastAsia="Times New Roman" w:hAnsi="Times New Roman" w:cs="Times New Roman"/>
          <w:sz w:val="24"/>
          <w:szCs w:val="24"/>
        </w:rPr>
        <w:t xml:space="preserve"> Available at: </w:t>
      </w:r>
      <w:hyperlink r:id="rId13" w:history="1">
        <w:r w:rsidRPr="001D3E29">
          <w:rPr>
            <w:rStyle w:val="Hyperlink"/>
            <w:rFonts w:ascii="Times New Roman" w:hAnsi="Times New Roman" w:cs="Times New Roman"/>
            <w:sz w:val="24"/>
            <w:szCs w:val="24"/>
          </w:rPr>
          <w:t>Equality Act 2010 (legislation.gov.uk)</w:t>
        </w:r>
      </w:hyperlink>
      <w:r w:rsidRPr="001D3E29">
        <w:rPr>
          <w:rFonts w:ascii="Times New Roman" w:hAnsi="Times New Roman" w:cs="Times New Roman"/>
          <w:sz w:val="24"/>
          <w:szCs w:val="24"/>
        </w:rPr>
        <w:t xml:space="preserve"> (Accessed: 22/05/2022) </w:t>
      </w:r>
    </w:p>
    <w:p w14:paraId="2B7BAE4D"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Fitch, E.  (2002) ‘Disability and inclusion: From labelling deviance to social valuing’, </w:t>
      </w:r>
      <w:r w:rsidRPr="001D3E29">
        <w:rPr>
          <w:rFonts w:ascii="Times New Roman" w:hAnsi="Times New Roman" w:cs="Times New Roman"/>
          <w:i/>
          <w:iCs/>
          <w:color w:val="222222"/>
          <w:sz w:val="24"/>
          <w:szCs w:val="24"/>
          <w:shd w:val="clear" w:color="auto" w:fill="FFFFFF"/>
        </w:rPr>
        <w:t>Educational theory</w:t>
      </w:r>
      <w:r w:rsidRPr="001D3E29">
        <w:rPr>
          <w:rFonts w:ascii="Times New Roman" w:hAnsi="Times New Roman" w:cs="Times New Roman"/>
          <w:color w:val="222222"/>
          <w:sz w:val="24"/>
          <w:szCs w:val="24"/>
          <w:shd w:val="clear" w:color="auto" w:fill="FFFFFF"/>
        </w:rPr>
        <w:t>, </w:t>
      </w:r>
      <w:r w:rsidRPr="001D3E29">
        <w:rPr>
          <w:rFonts w:ascii="Times New Roman" w:hAnsi="Times New Roman" w:cs="Times New Roman"/>
          <w:i/>
          <w:iCs/>
          <w:color w:val="222222"/>
          <w:sz w:val="24"/>
          <w:szCs w:val="24"/>
          <w:shd w:val="clear" w:color="auto" w:fill="FFFFFF"/>
        </w:rPr>
        <w:t>52</w:t>
      </w:r>
      <w:r w:rsidRPr="001D3E29">
        <w:rPr>
          <w:rFonts w:ascii="Times New Roman" w:hAnsi="Times New Roman" w:cs="Times New Roman"/>
          <w:color w:val="222222"/>
          <w:sz w:val="24"/>
          <w:szCs w:val="24"/>
          <w:shd w:val="clear" w:color="auto" w:fill="FFFFFF"/>
        </w:rPr>
        <w:t xml:space="preserve">(4), pp.463-477. Available at: </w:t>
      </w:r>
      <w:r w:rsidRPr="001D3E29">
        <w:rPr>
          <w:rFonts w:ascii="Times New Roman" w:hAnsi="Times New Roman" w:cs="Times New Roman"/>
          <w:sz w:val="24"/>
          <w:szCs w:val="24"/>
          <w:u w:val="single"/>
        </w:rPr>
        <w:t xml:space="preserve">DISABILITY AND </w:t>
      </w:r>
      <w:r w:rsidRPr="001D3E29">
        <w:rPr>
          <w:rFonts w:ascii="Times New Roman" w:hAnsi="Times New Roman" w:cs="Times New Roman"/>
          <w:sz w:val="24"/>
          <w:szCs w:val="24"/>
          <w:u w:val="single"/>
        </w:rPr>
        <w:lastRenderedPageBreak/>
        <w:t>INCLUSION: FROM LABELING DEVIANCE TO SOCIAL VALUING (researchgate.net)</w:t>
      </w:r>
      <w:r w:rsidRPr="001D3E29">
        <w:rPr>
          <w:rFonts w:ascii="Times New Roman" w:hAnsi="Times New Roman" w:cs="Times New Roman"/>
          <w:sz w:val="24"/>
          <w:szCs w:val="24"/>
        </w:rPr>
        <w:t xml:space="preserve"> (Accessed: 24/05/2023).</w:t>
      </w:r>
    </w:p>
    <w:p w14:paraId="42DA9B16"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sz w:val="24"/>
          <w:szCs w:val="24"/>
        </w:rPr>
        <w:t xml:space="preserve">Gov. (2015) </w:t>
      </w:r>
      <w:r w:rsidRPr="001D3E29">
        <w:rPr>
          <w:rFonts w:ascii="Times New Roman" w:eastAsia="Times New Roman" w:hAnsi="Times New Roman" w:cs="Times New Roman"/>
          <w:i/>
          <w:iCs/>
          <w:sz w:val="24"/>
          <w:szCs w:val="24"/>
        </w:rPr>
        <w:t xml:space="preserve">Equality act 2010: guidance. </w:t>
      </w:r>
      <w:r w:rsidRPr="001D3E29">
        <w:rPr>
          <w:rFonts w:ascii="Times New Roman" w:eastAsia="Times New Roman" w:hAnsi="Times New Roman" w:cs="Times New Roman"/>
          <w:sz w:val="24"/>
          <w:szCs w:val="24"/>
        </w:rPr>
        <w:t xml:space="preserve">Available at: </w:t>
      </w:r>
      <w:hyperlink r:id="rId14" w:history="1">
        <w:r w:rsidRPr="001D3E29">
          <w:rPr>
            <w:rStyle w:val="Hyperlink"/>
            <w:rFonts w:ascii="Times New Roman" w:hAnsi="Times New Roman" w:cs="Times New Roman"/>
            <w:sz w:val="24"/>
            <w:szCs w:val="24"/>
          </w:rPr>
          <w:t>Equality Act 2010: guidance - GOV.UK (www.gov.uk)</w:t>
        </w:r>
      </w:hyperlink>
      <w:r w:rsidRPr="001D3E29">
        <w:rPr>
          <w:rFonts w:ascii="Times New Roman" w:hAnsi="Times New Roman" w:cs="Times New Roman"/>
          <w:sz w:val="24"/>
          <w:szCs w:val="24"/>
        </w:rPr>
        <w:t xml:space="preserve"> (Accessed: 24/05/2023).</w:t>
      </w:r>
    </w:p>
    <w:p w14:paraId="577C7009"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sz w:val="24"/>
          <w:szCs w:val="24"/>
        </w:rPr>
        <w:t xml:space="preserve">Hahn, H. (2001) ‘Adjudication or Empowerment: Contrasting Experiences with a Social Model of Disability’ in Barton, L. (ed.) </w:t>
      </w:r>
      <w:r w:rsidRPr="001D3E29">
        <w:rPr>
          <w:rFonts w:ascii="Times New Roman" w:eastAsia="Times New Roman" w:hAnsi="Times New Roman" w:cs="Times New Roman"/>
          <w:i/>
          <w:iCs/>
          <w:sz w:val="24"/>
          <w:szCs w:val="24"/>
        </w:rPr>
        <w:t>Disability, Politics &amp; the Struggle for Change</w:t>
      </w:r>
      <w:r w:rsidRPr="001D3E29">
        <w:rPr>
          <w:rFonts w:ascii="Times New Roman" w:eastAsia="Times New Roman" w:hAnsi="Times New Roman" w:cs="Times New Roman"/>
          <w:sz w:val="24"/>
          <w:szCs w:val="24"/>
        </w:rPr>
        <w:t xml:space="preserve">. London: David Fulton Publishers Ltd, pp.59-78. </w:t>
      </w:r>
    </w:p>
    <w:p w14:paraId="5BE2E954"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proofErr w:type="spellStart"/>
      <w:r w:rsidRPr="001D3E29">
        <w:rPr>
          <w:rFonts w:ascii="Times New Roman" w:eastAsia="Times New Roman" w:hAnsi="Times New Roman" w:cs="Times New Roman"/>
          <w:sz w:val="24"/>
          <w:szCs w:val="24"/>
          <w:lang w:val="en-US"/>
        </w:rPr>
        <w:t>Haralambos</w:t>
      </w:r>
      <w:proofErr w:type="spellEnd"/>
      <w:r w:rsidRPr="001D3E29">
        <w:rPr>
          <w:rFonts w:ascii="Times New Roman" w:eastAsia="Times New Roman" w:hAnsi="Times New Roman" w:cs="Times New Roman"/>
          <w:sz w:val="24"/>
          <w:szCs w:val="24"/>
          <w:lang w:val="en-US"/>
        </w:rPr>
        <w:t>, M. and Holborn, M. (2013) </w:t>
      </w:r>
      <w:r w:rsidRPr="001D3E29">
        <w:rPr>
          <w:rFonts w:ascii="Times New Roman" w:eastAsia="Times New Roman" w:hAnsi="Times New Roman" w:cs="Times New Roman"/>
          <w:i/>
          <w:iCs/>
          <w:sz w:val="24"/>
          <w:szCs w:val="24"/>
          <w:lang w:val="en-US"/>
        </w:rPr>
        <w:t>Sociology: Themes and Perspectives. </w:t>
      </w:r>
      <w:r w:rsidRPr="001D3E29">
        <w:rPr>
          <w:rFonts w:ascii="Times New Roman" w:eastAsia="Times New Roman" w:hAnsi="Times New Roman" w:cs="Times New Roman"/>
          <w:sz w:val="24"/>
          <w:szCs w:val="24"/>
          <w:lang w:val="en-US"/>
        </w:rPr>
        <w:t>8th </w:t>
      </w:r>
      <w:proofErr w:type="spellStart"/>
      <w:r w:rsidRPr="001D3E29">
        <w:rPr>
          <w:rFonts w:ascii="Times New Roman" w:eastAsia="Times New Roman" w:hAnsi="Times New Roman" w:cs="Times New Roman"/>
          <w:sz w:val="24"/>
          <w:szCs w:val="24"/>
          <w:lang w:val="en-US"/>
        </w:rPr>
        <w:t>edn</w:t>
      </w:r>
      <w:proofErr w:type="spellEnd"/>
      <w:r w:rsidRPr="001D3E29">
        <w:rPr>
          <w:rFonts w:ascii="Times New Roman" w:eastAsia="Times New Roman" w:hAnsi="Times New Roman" w:cs="Times New Roman"/>
          <w:sz w:val="24"/>
          <w:szCs w:val="24"/>
          <w:lang w:val="en-US"/>
        </w:rPr>
        <w:t>. London: Collins.​</w:t>
      </w:r>
    </w:p>
    <w:p w14:paraId="2B1E101C"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color w:val="222222"/>
          <w:sz w:val="24"/>
          <w:szCs w:val="24"/>
        </w:rPr>
        <w:t xml:space="preserve">Henderson, R., and </w:t>
      </w:r>
      <w:proofErr w:type="spellStart"/>
      <w:r w:rsidRPr="001D3E29">
        <w:rPr>
          <w:rFonts w:ascii="Times New Roman" w:eastAsia="Times New Roman" w:hAnsi="Times New Roman" w:cs="Times New Roman"/>
          <w:color w:val="222222"/>
          <w:sz w:val="24"/>
          <w:szCs w:val="24"/>
        </w:rPr>
        <w:t>Pochin</w:t>
      </w:r>
      <w:proofErr w:type="spellEnd"/>
      <w:r w:rsidRPr="001D3E29">
        <w:rPr>
          <w:rFonts w:ascii="Times New Roman" w:eastAsia="Times New Roman" w:hAnsi="Times New Roman" w:cs="Times New Roman"/>
          <w:color w:val="222222"/>
          <w:sz w:val="24"/>
          <w:szCs w:val="24"/>
        </w:rPr>
        <w:t xml:space="preserve">, M. (2001) </w:t>
      </w:r>
      <w:r w:rsidRPr="001D3E29">
        <w:rPr>
          <w:rFonts w:ascii="Times New Roman" w:eastAsia="Times New Roman" w:hAnsi="Times New Roman" w:cs="Times New Roman"/>
          <w:i/>
          <w:iCs/>
          <w:color w:val="222222"/>
          <w:sz w:val="24"/>
          <w:szCs w:val="24"/>
        </w:rPr>
        <w:t xml:space="preserve">A right </w:t>
      </w:r>
      <w:proofErr w:type="gramStart"/>
      <w:r w:rsidRPr="001D3E29">
        <w:rPr>
          <w:rFonts w:ascii="Times New Roman" w:eastAsia="Times New Roman" w:hAnsi="Times New Roman" w:cs="Times New Roman"/>
          <w:i/>
          <w:iCs/>
          <w:color w:val="222222"/>
          <w:sz w:val="24"/>
          <w:szCs w:val="24"/>
        </w:rPr>
        <w:t>result?:</w:t>
      </w:r>
      <w:proofErr w:type="gramEnd"/>
      <w:r w:rsidRPr="001D3E29">
        <w:rPr>
          <w:rFonts w:ascii="Times New Roman" w:eastAsia="Times New Roman" w:hAnsi="Times New Roman" w:cs="Times New Roman"/>
          <w:i/>
          <w:iCs/>
          <w:color w:val="222222"/>
          <w:sz w:val="24"/>
          <w:szCs w:val="24"/>
        </w:rPr>
        <w:t xml:space="preserve"> Advocacy, justice and empowerment</w:t>
      </w:r>
      <w:r w:rsidRPr="001D3E29">
        <w:rPr>
          <w:rFonts w:ascii="Times New Roman" w:eastAsia="Times New Roman" w:hAnsi="Times New Roman" w:cs="Times New Roman"/>
          <w:color w:val="222222"/>
          <w:sz w:val="24"/>
          <w:szCs w:val="24"/>
        </w:rPr>
        <w:t>. Bristol: Policy Press.</w:t>
      </w:r>
    </w:p>
    <w:p w14:paraId="3B5CDEC9"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sz w:val="24"/>
          <w:szCs w:val="24"/>
        </w:rPr>
        <w:t xml:space="preserve">Hughes, B. (2001) ‘Disability and the Constitution of </w:t>
      </w:r>
      <w:proofErr w:type="spellStart"/>
      <w:r w:rsidRPr="001D3E29">
        <w:rPr>
          <w:rFonts w:ascii="Times New Roman" w:eastAsia="Times New Roman" w:hAnsi="Times New Roman" w:cs="Times New Roman"/>
          <w:sz w:val="24"/>
          <w:szCs w:val="24"/>
        </w:rPr>
        <w:t>Dependancy</w:t>
      </w:r>
      <w:proofErr w:type="spellEnd"/>
      <w:r w:rsidRPr="001D3E29">
        <w:rPr>
          <w:rFonts w:ascii="Times New Roman" w:eastAsia="Times New Roman" w:hAnsi="Times New Roman" w:cs="Times New Roman"/>
          <w:sz w:val="24"/>
          <w:szCs w:val="24"/>
        </w:rPr>
        <w:t xml:space="preserve">’ in Barton, L. (ed.) </w:t>
      </w:r>
      <w:r w:rsidRPr="001D3E29">
        <w:rPr>
          <w:rFonts w:ascii="Times New Roman" w:eastAsia="Times New Roman" w:hAnsi="Times New Roman" w:cs="Times New Roman"/>
          <w:i/>
          <w:iCs/>
          <w:sz w:val="24"/>
          <w:szCs w:val="24"/>
        </w:rPr>
        <w:t>Disability, Politics &amp; the Struggle for Change</w:t>
      </w:r>
      <w:r w:rsidRPr="001D3E29">
        <w:rPr>
          <w:rFonts w:ascii="Times New Roman" w:eastAsia="Times New Roman" w:hAnsi="Times New Roman" w:cs="Times New Roman"/>
          <w:sz w:val="24"/>
          <w:szCs w:val="24"/>
        </w:rPr>
        <w:t xml:space="preserve">. London: David Fulton Publishers Ltd, pp.24-33. </w:t>
      </w:r>
    </w:p>
    <w:p w14:paraId="74DB8BF9" w14:textId="77777777" w:rsidR="001D3E29" w:rsidRPr="001D3E29" w:rsidRDefault="001D3E29" w:rsidP="001D3E29">
      <w:pPr>
        <w:spacing w:line="360" w:lineRule="auto"/>
        <w:ind w:left="360"/>
        <w:jc w:val="both"/>
        <w:rPr>
          <w:rFonts w:ascii="Times New Roman" w:hAnsi="Times New Roman" w:cs="Times New Roman"/>
          <w:sz w:val="24"/>
          <w:szCs w:val="24"/>
        </w:rPr>
      </w:pPr>
      <w:r w:rsidRPr="001D3E29">
        <w:rPr>
          <w:rFonts w:ascii="Times New Roman" w:hAnsi="Times New Roman" w:cs="Times New Roman"/>
          <w:sz w:val="24"/>
          <w:szCs w:val="24"/>
          <w:shd w:val="clear" w:color="auto" w:fill="FFFFFF"/>
        </w:rPr>
        <w:t>Jason, L., Beasley, C., and Hunter, B. (2015) ‘Advocacy and social justice’,</w:t>
      </w:r>
      <w:r w:rsidRPr="001D3E29">
        <w:rPr>
          <w:rStyle w:val="Hyperlink"/>
          <w:rFonts w:ascii="Times New Roman" w:hAnsi="Times New Roman" w:cs="Times New Roman"/>
          <w:color w:val="auto"/>
          <w:sz w:val="24"/>
          <w:szCs w:val="24"/>
          <w:shd w:val="clear" w:color="auto" w:fill="FFFFFF"/>
        </w:rPr>
        <w:t xml:space="preserve"> </w:t>
      </w:r>
      <w:r w:rsidRPr="001D3E29">
        <w:rPr>
          <w:rStyle w:val="Emphasis"/>
          <w:rFonts w:ascii="Times New Roman" w:hAnsi="Times New Roman" w:cs="Times New Roman"/>
          <w:sz w:val="24"/>
          <w:szCs w:val="24"/>
          <w:shd w:val="clear" w:color="auto" w:fill="FFFFFF"/>
        </w:rPr>
        <w:t>Community psychology: Foundations for practice</w:t>
      </w:r>
      <w:r w:rsidRPr="001D3E29">
        <w:rPr>
          <w:rFonts w:ascii="Times New Roman" w:hAnsi="Times New Roman" w:cs="Times New Roman"/>
          <w:sz w:val="24"/>
          <w:szCs w:val="24"/>
          <w:shd w:val="clear" w:color="auto" w:fill="FFFFFF"/>
        </w:rPr>
        <w:t>, pp. 262–289. DOI: 0.4135/9781483398150.n10</w:t>
      </w:r>
      <w:bookmarkStart w:id="2" w:name="_Int_273EEGvS"/>
      <w:r w:rsidRPr="001D3E29">
        <w:rPr>
          <w:rFonts w:ascii="Times New Roman" w:hAnsi="Times New Roman" w:cs="Times New Roman"/>
          <w:sz w:val="24"/>
          <w:szCs w:val="24"/>
        </w:rPr>
        <w:t xml:space="preserve">. </w:t>
      </w:r>
      <w:r w:rsidRPr="001D3E29">
        <w:rPr>
          <w:rFonts w:ascii="Times New Roman" w:hAnsi="Times New Roman" w:cs="Times New Roman"/>
          <w:sz w:val="24"/>
          <w:szCs w:val="24"/>
          <w:shd w:val="clear" w:color="auto" w:fill="FFFFFF"/>
        </w:rPr>
        <w:t xml:space="preserve"> </w:t>
      </w:r>
      <w:bookmarkEnd w:id="2"/>
      <w:r w:rsidRPr="001D3E29">
        <w:rPr>
          <w:rFonts w:ascii="Times New Roman" w:hAnsi="Times New Roman" w:cs="Times New Roman"/>
          <w:sz w:val="24"/>
          <w:szCs w:val="24"/>
          <w:shd w:val="clear" w:color="auto" w:fill="FFFFFF"/>
        </w:rPr>
        <w:t xml:space="preserve"> </w:t>
      </w:r>
    </w:p>
    <w:p w14:paraId="2595D030" w14:textId="77777777" w:rsidR="001D3E29" w:rsidRPr="001D3E29" w:rsidRDefault="001D3E29" w:rsidP="001D3E29">
      <w:pPr>
        <w:spacing w:line="360" w:lineRule="auto"/>
        <w:ind w:left="360"/>
        <w:jc w:val="both"/>
        <w:rPr>
          <w:rFonts w:ascii="Times New Roman" w:hAnsi="Times New Roman" w:cs="Times New Roman"/>
          <w:color w:val="222222"/>
          <w:sz w:val="24"/>
          <w:szCs w:val="24"/>
          <w:shd w:val="clear" w:color="auto" w:fill="FFFFFF"/>
        </w:rPr>
      </w:pPr>
      <w:r w:rsidRPr="001D3E29">
        <w:rPr>
          <w:rFonts w:ascii="Times New Roman" w:eastAsia="Times New Roman" w:hAnsi="Times New Roman" w:cs="Times New Roman"/>
          <w:sz w:val="24"/>
          <w:szCs w:val="24"/>
          <w:lang w:val="en-US"/>
        </w:rPr>
        <w:t>Lenski, G. (2013) </w:t>
      </w:r>
      <w:r w:rsidRPr="001D3E29">
        <w:rPr>
          <w:rFonts w:ascii="Times New Roman" w:eastAsia="Times New Roman" w:hAnsi="Times New Roman" w:cs="Times New Roman"/>
          <w:i/>
          <w:iCs/>
          <w:sz w:val="24"/>
          <w:szCs w:val="24"/>
          <w:lang w:val="en-US"/>
        </w:rPr>
        <w:t>Power and privilege: A theory of social stratification</w:t>
      </w:r>
      <w:r w:rsidRPr="001D3E29">
        <w:rPr>
          <w:rFonts w:ascii="Times New Roman" w:eastAsia="Times New Roman" w:hAnsi="Times New Roman" w:cs="Times New Roman"/>
          <w:sz w:val="24"/>
          <w:szCs w:val="24"/>
          <w:lang w:val="en-US"/>
        </w:rPr>
        <w:t>. UNC Press Books.​</w:t>
      </w:r>
    </w:p>
    <w:p w14:paraId="7F60774F"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 xml:space="preserve">Lord, J. and Stein, M. (2008) ‘The domestic incorporation of human rights law and the United Nations Convention on the Rights of Persons with Disabilities’, </w:t>
      </w:r>
      <w:proofErr w:type="gramStart"/>
      <w:r w:rsidRPr="001D3E29">
        <w:rPr>
          <w:rFonts w:ascii="Times New Roman" w:hAnsi="Times New Roman" w:cs="Times New Roman"/>
          <w:i/>
          <w:iCs/>
          <w:color w:val="222222"/>
          <w:sz w:val="24"/>
          <w:szCs w:val="24"/>
          <w:shd w:val="clear" w:color="auto" w:fill="FFFFFF"/>
        </w:rPr>
        <w:t>Washington  Law</w:t>
      </w:r>
      <w:proofErr w:type="gramEnd"/>
      <w:r w:rsidRPr="001D3E29">
        <w:rPr>
          <w:rFonts w:ascii="Times New Roman" w:hAnsi="Times New Roman" w:cs="Times New Roman"/>
          <w:i/>
          <w:iCs/>
          <w:color w:val="222222"/>
          <w:sz w:val="24"/>
          <w:szCs w:val="24"/>
          <w:shd w:val="clear" w:color="auto" w:fill="FFFFFF"/>
        </w:rPr>
        <w:t xml:space="preserve"> Review Association</w:t>
      </w:r>
      <w:r w:rsidRPr="001D3E29">
        <w:rPr>
          <w:rFonts w:ascii="Times New Roman" w:hAnsi="Times New Roman" w:cs="Times New Roman"/>
          <w:color w:val="222222"/>
          <w:sz w:val="24"/>
          <w:szCs w:val="24"/>
          <w:shd w:val="clear" w:color="auto" w:fill="FFFFFF"/>
        </w:rPr>
        <w:t xml:space="preserve">, 83, pp.450-465. Available at: </w:t>
      </w:r>
      <w:hyperlink r:id="rId15" w:history="1">
        <w:r w:rsidRPr="001D3E29">
          <w:rPr>
            <w:rStyle w:val="Hyperlink"/>
            <w:rFonts w:ascii="Times New Roman" w:hAnsi="Times New Roman" w:cs="Times New Roman"/>
            <w:sz w:val="24"/>
            <w:szCs w:val="24"/>
          </w:rPr>
          <w:t>The Domestic Incorporation of Human Rights Law and the United Nations Convention on the Rights of Persons with Disabilities (wm.edu)</w:t>
        </w:r>
      </w:hyperlink>
      <w:r w:rsidRPr="001D3E29">
        <w:rPr>
          <w:rFonts w:ascii="Times New Roman" w:hAnsi="Times New Roman" w:cs="Times New Roman"/>
          <w:sz w:val="24"/>
          <w:szCs w:val="24"/>
        </w:rPr>
        <w:t xml:space="preserve"> (Accessed: 28/05/2023).</w:t>
      </w:r>
    </w:p>
    <w:p w14:paraId="32CE028B" w14:textId="77777777" w:rsidR="001D3E29" w:rsidRPr="001D3E29" w:rsidRDefault="001D3E29" w:rsidP="001D3E29">
      <w:pPr>
        <w:ind w:left="360"/>
        <w:rPr>
          <w:rFonts w:ascii="Times New Roman" w:hAnsi="Times New Roman" w:cs="Times New Roman"/>
          <w:sz w:val="24"/>
          <w:szCs w:val="24"/>
        </w:rPr>
      </w:pPr>
      <w:r w:rsidRPr="001D3E29">
        <w:rPr>
          <w:rFonts w:ascii="Times New Roman" w:hAnsi="Times New Roman" w:cs="Times New Roman"/>
          <w:sz w:val="24"/>
          <w:szCs w:val="24"/>
        </w:rPr>
        <w:t xml:space="preserve">Mencap. (2007) </w:t>
      </w:r>
      <w:r w:rsidRPr="001D3E29">
        <w:rPr>
          <w:rFonts w:ascii="Times New Roman" w:hAnsi="Times New Roman" w:cs="Times New Roman"/>
          <w:i/>
          <w:iCs/>
          <w:sz w:val="24"/>
          <w:szCs w:val="24"/>
        </w:rPr>
        <w:t xml:space="preserve">Death by indifference: following up the treat me right! Report. </w:t>
      </w:r>
      <w:r w:rsidRPr="001D3E29">
        <w:rPr>
          <w:rFonts w:ascii="Times New Roman" w:hAnsi="Times New Roman" w:cs="Times New Roman"/>
          <w:sz w:val="24"/>
          <w:szCs w:val="24"/>
        </w:rPr>
        <w:t xml:space="preserve">Available at: </w:t>
      </w:r>
      <w:hyperlink r:id="rId16" w:history="1">
        <w:r w:rsidRPr="001D3E29">
          <w:rPr>
            <w:rStyle w:val="Hyperlink"/>
            <w:rFonts w:ascii="Times New Roman" w:hAnsi="Times New Roman" w:cs="Times New Roman"/>
            <w:sz w:val="24"/>
            <w:szCs w:val="24"/>
          </w:rPr>
          <w:t>2006.423 report (mencap.org.uk)</w:t>
        </w:r>
      </w:hyperlink>
      <w:r w:rsidRPr="001D3E29">
        <w:rPr>
          <w:rFonts w:ascii="Times New Roman" w:hAnsi="Times New Roman" w:cs="Times New Roman"/>
          <w:sz w:val="24"/>
          <w:szCs w:val="24"/>
        </w:rPr>
        <w:t xml:space="preserve"> (Accessed: 28/05/2023).</w:t>
      </w:r>
    </w:p>
    <w:p w14:paraId="24445741" w14:textId="77777777" w:rsidR="001D3E29" w:rsidRDefault="001D3E29" w:rsidP="001D3E29">
      <w:pPr>
        <w:spacing w:line="360" w:lineRule="auto"/>
        <w:ind w:left="360"/>
        <w:jc w:val="both"/>
        <w:rPr>
          <w:rFonts w:ascii="Times New Roman" w:hAnsi="Times New Roman" w:cs="Times New Roman"/>
          <w:sz w:val="24"/>
          <w:szCs w:val="24"/>
        </w:rPr>
      </w:pPr>
      <w:r w:rsidRPr="001D3E29">
        <w:rPr>
          <w:rFonts w:ascii="Times New Roman" w:hAnsi="Times New Roman" w:cs="Times New Roman"/>
          <w:sz w:val="24"/>
          <w:szCs w:val="24"/>
        </w:rPr>
        <w:t xml:space="preserve">Mind. (2018) </w:t>
      </w:r>
      <w:r w:rsidRPr="001D3E29">
        <w:rPr>
          <w:rFonts w:ascii="Times New Roman" w:hAnsi="Times New Roman" w:cs="Times New Roman"/>
          <w:i/>
          <w:iCs/>
          <w:sz w:val="24"/>
          <w:szCs w:val="24"/>
        </w:rPr>
        <w:t xml:space="preserve">Advocacy in Mental Health. </w:t>
      </w:r>
      <w:r w:rsidRPr="001D3E29">
        <w:rPr>
          <w:rFonts w:ascii="Times New Roman" w:hAnsi="Times New Roman" w:cs="Times New Roman"/>
          <w:sz w:val="24"/>
          <w:szCs w:val="24"/>
        </w:rPr>
        <w:t xml:space="preserve">Available at: </w:t>
      </w:r>
      <w:hyperlink r:id="rId17" w:history="1">
        <w:r w:rsidRPr="001D3E29">
          <w:rPr>
            <w:rStyle w:val="Hyperlink"/>
            <w:rFonts w:ascii="Times New Roman" w:hAnsi="Times New Roman" w:cs="Times New Roman"/>
            <w:sz w:val="24"/>
            <w:szCs w:val="24"/>
          </w:rPr>
          <w:t>Legal rights to advocacy - Mind</w:t>
        </w:r>
      </w:hyperlink>
      <w:r w:rsidRPr="001D3E29">
        <w:rPr>
          <w:rFonts w:ascii="Times New Roman" w:hAnsi="Times New Roman" w:cs="Times New Roman"/>
          <w:sz w:val="24"/>
          <w:szCs w:val="24"/>
        </w:rPr>
        <w:t xml:space="preserve"> (Accessed: 15/05/2023).</w:t>
      </w:r>
    </w:p>
    <w:p w14:paraId="6CD41A66"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 xml:space="preserve">Moore, J., Hankins, S., and Doughty, S. (2020) ‘Successful employees with disabilities through the lens of Bronfenbrenner's ecological systems theory: A case study at </w:t>
      </w:r>
      <w:proofErr w:type="spellStart"/>
      <w:r w:rsidRPr="001D3E29">
        <w:rPr>
          <w:rFonts w:ascii="Times New Roman" w:hAnsi="Times New Roman" w:cs="Times New Roman"/>
          <w:color w:val="222222"/>
          <w:sz w:val="24"/>
          <w:szCs w:val="24"/>
          <w:shd w:val="clear" w:color="auto" w:fill="FFFFFF"/>
        </w:rPr>
        <w:t>sephora</w:t>
      </w:r>
      <w:proofErr w:type="spellEnd"/>
      <w:r w:rsidRPr="001D3E29">
        <w:rPr>
          <w:rFonts w:ascii="Times New Roman" w:hAnsi="Times New Roman" w:cs="Times New Roman"/>
          <w:color w:val="222222"/>
          <w:sz w:val="24"/>
          <w:szCs w:val="24"/>
          <w:shd w:val="clear" w:color="auto" w:fill="FFFFFF"/>
        </w:rPr>
        <w:t>’, </w:t>
      </w:r>
      <w:r w:rsidRPr="001D3E29">
        <w:rPr>
          <w:rFonts w:ascii="Times New Roman" w:hAnsi="Times New Roman" w:cs="Times New Roman"/>
          <w:i/>
          <w:iCs/>
          <w:color w:val="222222"/>
          <w:sz w:val="24"/>
          <w:szCs w:val="24"/>
          <w:shd w:val="clear" w:color="auto" w:fill="FFFFFF"/>
        </w:rPr>
        <w:t>The Journal of Business Diversity</w:t>
      </w:r>
      <w:r w:rsidRPr="001D3E29">
        <w:rPr>
          <w:rFonts w:ascii="Times New Roman" w:hAnsi="Times New Roman" w:cs="Times New Roman"/>
          <w:color w:val="222222"/>
          <w:sz w:val="24"/>
          <w:szCs w:val="24"/>
          <w:shd w:val="clear" w:color="auto" w:fill="FFFFFF"/>
        </w:rPr>
        <w:t>, </w:t>
      </w:r>
      <w:r w:rsidRPr="001D3E29">
        <w:rPr>
          <w:rFonts w:ascii="Times New Roman" w:hAnsi="Times New Roman" w:cs="Times New Roman"/>
          <w:i/>
          <w:iCs/>
          <w:color w:val="222222"/>
          <w:sz w:val="24"/>
          <w:szCs w:val="24"/>
          <w:shd w:val="clear" w:color="auto" w:fill="FFFFFF"/>
        </w:rPr>
        <w:t>20</w:t>
      </w:r>
      <w:r w:rsidRPr="001D3E29">
        <w:rPr>
          <w:rFonts w:ascii="Times New Roman" w:hAnsi="Times New Roman" w:cs="Times New Roman"/>
          <w:color w:val="222222"/>
          <w:sz w:val="24"/>
          <w:szCs w:val="24"/>
          <w:shd w:val="clear" w:color="auto" w:fill="FFFFFF"/>
        </w:rPr>
        <w:t xml:space="preserve">(5), pp.10-19. Available at: </w:t>
      </w:r>
      <w:r w:rsidRPr="001D3E29">
        <w:rPr>
          <w:rFonts w:ascii="Times New Roman" w:hAnsi="Times New Roman" w:cs="Times New Roman"/>
          <w:sz w:val="24"/>
          <w:szCs w:val="24"/>
        </w:rPr>
        <w:t>JBD 20(5) Master R-10 (na-businesspress.com). (Accessed: 24/05/2023).</w:t>
      </w:r>
    </w:p>
    <w:p w14:paraId="2005A754"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lastRenderedPageBreak/>
        <w:t xml:space="preserve">Moses, C. (2017) ‘How Equal is the Equality Act 2010? A Critical Assessment of the Effects of Harmonisation of Discrimination Law </w:t>
      </w:r>
      <w:proofErr w:type="gramStart"/>
      <w:r w:rsidRPr="001D3E29">
        <w:rPr>
          <w:rFonts w:ascii="Times New Roman" w:hAnsi="Times New Roman" w:cs="Times New Roman"/>
          <w:color w:val="222222"/>
          <w:sz w:val="24"/>
          <w:szCs w:val="24"/>
          <w:shd w:val="clear" w:color="auto" w:fill="FFFFFF"/>
        </w:rPr>
        <w:t>with Regard to</w:t>
      </w:r>
      <w:proofErr w:type="gramEnd"/>
      <w:r w:rsidRPr="001D3E29">
        <w:rPr>
          <w:rFonts w:ascii="Times New Roman" w:hAnsi="Times New Roman" w:cs="Times New Roman"/>
          <w:color w:val="222222"/>
          <w:sz w:val="24"/>
          <w:szCs w:val="24"/>
          <w:shd w:val="clear" w:color="auto" w:fill="FFFFFF"/>
        </w:rPr>
        <w:t xml:space="preserve"> Age and Disability Claims a Critical Assessment of the Effects of Harmonisation of Discrimination Law with Regard to Age and Disability Claims’,</w:t>
      </w:r>
      <w:r w:rsidRPr="001D3E29">
        <w:rPr>
          <w:rFonts w:ascii="Times New Roman" w:hAnsi="Times New Roman" w:cs="Times New Roman"/>
          <w:i/>
          <w:iCs/>
          <w:color w:val="222222"/>
          <w:sz w:val="24"/>
          <w:szCs w:val="24"/>
          <w:shd w:val="clear" w:color="auto" w:fill="FFFFFF"/>
        </w:rPr>
        <w:t xml:space="preserve"> University of Leicester School of Law Research Paper</w:t>
      </w:r>
      <w:r w:rsidRPr="001D3E29">
        <w:rPr>
          <w:rFonts w:ascii="Times New Roman" w:hAnsi="Times New Roman" w:cs="Times New Roman"/>
          <w:color w:val="222222"/>
          <w:sz w:val="24"/>
          <w:szCs w:val="24"/>
          <w:shd w:val="clear" w:color="auto" w:fill="FFFFFF"/>
        </w:rPr>
        <w:t xml:space="preserve">, pp.1-36. Available at: </w:t>
      </w:r>
      <w:hyperlink r:id="rId18" w:history="1">
        <w:r w:rsidRPr="001D3E29">
          <w:rPr>
            <w:rStyle w:val="Hyperlink"/>
            <w:rFonts w:ascii="Times New Roman" w:hAnsi="Times New Roman" w:cs="Times New Roman"/>
            <w:sz w:val="24"/>
            <w:szCs w:val="24"/>
          </w:rPr>
          <w:t xml:space="preserve">How Equal is the Equality Act 2010? A Critical Assessment of the Effects of Harmonisation of Discrimination Law </w:t>
        </w:r>
        <w:proofErr w:type="gramStart"/>
        <w:r w:rsidRPr="001D3E29">
          <w:rPr>
            <w:rStyle w:val="Hyperlink"/>
            <w:rFonts w:ascii="Times New Roman" w:hAnsi="Times New Roman" w:cs="Times New Roman"/>
            <w:sz w:val="24"/>
            <w:szCs w:val="24"/>
          </w:rPr>
          <w:t>with Regard to</w:t>
        </w:r>
        <w:proofErr w:type="gramEnd"/>
        <w:r w:rsidRPr="001D3E29">
          <w:rPr>
            <w:rStyle w:val="Hyperlink"/>
            <w:rFonts w:ascii="Times New Roman" w:hAnsi="Times New Roman" w:cs="Times New Roman"/>
            <w:sz w:val="24"/>
            <w:szCs w:val="24"/>
          </w:rPr>
          <w:t xml:space="preserve"> Age and Disability Claims. by Chris </w:t>
        </w:r>
        <w:proofErr w:type="gramStart"/>
        <w:r w:rsidRPr="001D3E29">
          <w:rPr>
            <w:rStyle w:val="Hyperlink"/>
            <w:rFonts w:ascii="Times New Roman" w:hAnsi="Times New Roman" w:cs="Times New Roman"/>
            <w:sz w:val="24"/>
            <w:szCs w:val="24"/>
          </w:rPr>
          <w:t>Moses :</w:t>
        </w:r>
        <w:proofErr w:type="gramEnd"/>
        <w:r w:rsidRPr="001D3E29">
          <w:rPr>
            <w:rStyle w:val="Hyperlink"/>
            <w:rFonts w:ascii="Times New Roman" w:hAnsi="Times New Roman" w:cs="Times New Roman"/>
            <w:sz w:val="24"/>
            <w:szCs w:val="24"/>
          </w:rPr>
          <w:t>: SSRN</w:t>
        </w:r>
      </w:hyperlink>
      <w:r w:rsidRPr="001D3E29">
        <w:rPr>
          <w:rFonts w:ascii="Times New Roman" w:hAnsi="Times New Roman" w:cs="Times New Roman"/>
          <w:sz w:val="24"/>
          <w:szCs w:val="24"/>
        </w:rPr>
        <w:t xml:space="preserve"> (Accessed:28/05/2023).</w:t>
      </w:r>
    </w:p>
    <w:p w14:paraId="13F10721"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 xml:space="preserve">National Institute for health and Care Excellence. (2022) </w:t>
      </w:r>
      <w:r w:rsidRPr="001D3E29">
        <w:rPr>
          <w:rFonts w:ascii="Times New Roman" w:hAnsi="Times New Roman" w:cs="Times New Roman"/>
          <w:i/>
          <w:iCs/>
          <w:color w:val="222222"/>
          <w:sz w:val="24"/>
          <w:szCs w:val="24"/>
          <w:shd w:val="clear" w:color="auto" w:fill="FFFFFF"/>
        </w:rPr>
        <w:t xml:space="preserve">Advocacy Services for adults with Health and Social Care needs. </w:t>
      </w:r>
      <w:r w:rsidRPr="001D3E29">
        <w:rPr>
          <w:rFonts w:ascii="Times New Roman" w:hAnsi="Times New Roman" w:cs="Times New Roman"/>
          <w:color w:val="222222"/>
          <w:sz w:val="24"/>
          <w:szCs w:val="24"/>
          <w:shd w:val="clear" w:color="auto" w:fill="FFFFFF"/>
        </w:rPr>
        <w:t xml:space="preserve">Available at: </w:t>
      </w:r>
      <w:hyperlink r:id="rId19" w:history="1">
        <w:r w:rsidRPr="001D3E29">
          <w:rPr>
            <w:rStyle w:val="Hyperlink"/>
            <w:rFonts w:ascii="Times New Roman" w:hAnsi="Times New Roman" w:cs="Times New Roman"/>
            <w:sz w:val="24"/>
            <w:szCs w:val="24"/>
          </w:rPr>
          <w:t>1 (nice.org.uk)</w:t>
        </w:r>
      </w:hyperlink>
      <w:r w:rsidRPr="001D3E29">
        <w:rPr>
          <w:rFonts w:ascii="Times New Roman" w:hAnsi="Times New Roman" w:cs="Times New Roman"/>
          <w:sz w:val="24"/>
          <w:szCs w:val="24"/>
        </w:rPr>
        <w:t xml:space="preserve"> (Accessed: 29/05/2023).</w:t>
      </w:r>
    </w:p>
    <w:p w14:paraId="20AB26A7" w14:textId="77777777" w:rsidR="001D3E29" w:rsidRPr="001D3E29" w:rsidRDefault="001D3E29" w:rsidP="001D3E29">
      <w:pPr>
        <w:pStyle w:val="c-bibliographic-informationcitation"/>
        <w:shd w:val="clear" w:color="auto" w:fill="FCFCFC"/>
        <w:spacing w:before="0" w:beforeAutospacing="0" w:after="0" w:afterAutospacing="0"/>
        <w:ind w:left="360"/>
        <w:rPr>
          <w:color w:val="333333"/>
        </w:rPr>
      </w:pPr>
      <w:proofErr w:type="spellStart"/>
      <w:r w:rsidRPr="001D3E29">
        <w:rPr>
          <w:color w:val="333333"/>
        </w:rPr>
        <w:t>Royea</w:t>
      </w:r>
      <w:proofErr w:type="spellEnd"/>
      <w:r w:rsidRPr="001D3E29">
        <w:rPr>
          <w:color w:val="333333"/>
        </w:rPr>
        <w:t xml:space="preserve">, A., and </w:t>
      </w:r>
      <w:proofErr w:type="spellStart"/>
      <w:r w:rsidRPr="001D3E29">
        <w:rPr>
          <w:color w:val="333333"/>
        </w:rPr>
        <w:t>Appl</w:t>
      </w:r>
      <w:proofErr w:type="spellEnd"/>
      <w:r w:rsidRPr="001D3E29">
        <w:rPr>
          <w:color w:val="333333"/>
        </w:rPr>
        <w:t xml:space="preserve">, D. (2009) ‘Every Voice Matters: The Importance of Advocacy’, </w:t>
      </w:r>
      <w:r w:rsidRPr="001D3E29">
        <w:rPr>
          <w:i/>
          <w:iCs/>
          <w:color w:val="333333"/>
        </w:rPr>
        <w:t>Early Childhood Education Journal,</w:t>
      </w:r>
      <w:r w:rsidRPr="001D3E29">
        <w:rPr>
          <w:color w:val="333333"/>
        </w:rPr>
        <w:t> 37, pp, 89–91. DOI:10.1007/s10643-009-0335-y.</w:t>
      </w:r>
    </w:p>
    <w:p w14:paraId="60F687D8" w14:textId="77777777" w:rsidR="001D3E29" w:rsidRPr="001D3E29" w:rsidRDefault="001D3E29" w:rsidP="001D3E29">
      <w:pPr>
        <w:spacing w:line="360" w:lineRule="auto"/>
        <w:ind w:left="360"/>
        <w:jc w:val="both"/>
        <w:rPr>
          <w:rFonts w:ascii="Times New Roman" w:hAnsi="Times New Roman" w:cs="Times New Roman"/>
          <w:sz w:val="24"/>
          <w:szCs w:val="24"/>
        </w:rPr>
      </w:pPr>
      <w:r w:rsidRPr="001D3E29">
        <w:rPr>
          <w:rFonts w:ascii="Times New Roman" w:hAnsi="Times New Roman" w:cs="Times New Roman"/>
          <w:sz w:val="24"/>
          <w:szCs w:val="24"/>
        </w:rPr>
        <w:t xml:space="preserve">Scottish Government. (2013) </w:t>
      </w:r>
      <w:r w:rsidRPr="001D3E29">
        <w:rPr>
          <w:rFonts w:ascii="Times New Roman" w:hAnsi="Times New Roman" w:cs="Times New Roman"/>
          <w:i/>
          <w:iCs/>
          <w:sz w:val="24"/>
          <w:szCs w:val="24"/>
        </w:rPr>
        <w:t xml:space="preserve">Independent Advocacy: Guide for commissioners. </w:t>
      </w:r>
      <w:r w:rsidRPr="001D3E29">
        <w:rPr>
          <w:rFonts w:ascii="Times New Roman" w:hAnsi="Times New Roman" w:cs="Times New Roman"/>
          <w:sz w:val="24"/>
          <w:szCs w:val="24"/>
        </w:rPr>
        <w:t xml:space="preserve">Available at: </w:t>
      </w:r>
      <w:hyperlink r:id="rId20" w:history="1">
        <w:r w:rsidRPr="001D3E29">
          <w:rPr>
            <w:rStyle w:val="Hyperlink"/>
            <w:rFonts w:ascii="Times New Roman" w:hAnsi="Times New Roman" w:cs="Times New Roman"/>
            <w:sz w:val="24"/>
            <w:szCs w:val="24"/>
          </w:rPr>
          <w:t>2. Different Models of Advocacy - Independent advocacy: guide for commissioners - gov.scot (www.gov.scot)</w:t>
        </w:r>
      </w:hyperlink>
      <w:r w:rsidRPr="001D3E29">
        <w:rPr>
          <w:rFonts w:ascii="Times New Roman" w:hAnsi="Times New Roman" w:cs="Times New Roman"/>
          <w:sz w:val="24"/>
          <w:szCs w:val="24"/>
        </w:rPr>
        <w:t xml:space="preserve"> (Accessed: 15/05/2023). </w:t>
      </w:r>
    </w:p>
    <w:p w14:paraId="6CC645A1" w14:textId="77777777" w:rsidR="001D3E29" w:rsidRPr="001D3E29" w:rsidRDefault="001D3E29" w:rsidP="001D3E29">
      <w:pPr>
        <w:ind w:left="360"/>
        <w:rPr>
          <w:rFonts w:ascii="Times New Roman" w:eastAsia="Times New Roman" w:hAnsi="Times New Roman" w:cs="Times New Roman"/>
          <w:kern w:val="0"/>
          <w:sz w:val="24"/>
          <w:szCs w:val="24"/>
          <w:lang w:eastAsia="en-GB"/>
          <w14:ligatures w14:val="none"/>
        </w:rPr>
      </w:pPr>
      <w:r w:rsidRPr="001D3E29">
        <w:rPr>
          <w:rFonts w:ascii="Times New Roman" w:hAnsi="Times New Roman" w:cs="Times New Roman"/>
          <w:color w:val="222222"/>
          <w:sz w:val="24"/>
          <w:szCs w:val="24"/>
          <w:shd w:val="clear" w:color="auto" w:fill="FFFFFF"/>
        </w:rPr>
        <w:t xml:space="preserve">Sontag, J. (1996) ‘Toward a comprehensive theoretical framework for disability research: Bronfenbrenner revisited’, </w:t>
      </w:r>
      <w:r w:rsidRPr="001D3E29">
        <w:rPr>
          <w:rFonts w:ascii="Times New Roman" w:hAnsi="Times New Roman" w:cs="Times New Roman"/>
          <w:i/>
          <w:iCs/>
          <w:color w:val="222222"/>
          <w:sz w:val="24"/>
          <w:szCs w:val="24"/>
          <w:shd w:val="clear" w:color="auto" w:fill="FFFFFF"/>
        </w:rPr>
        <w:t>The Journal of special education</w:t>
      </w:r>
      <w:r w:rsidRPr="001D3E29">
        <w:rPr>
          <w:rFonts w:ascii="Times New Roman" w:hAnsi="Times New Roman" w:cs="Times New Roman"/>
          <w:color w:val="222222"/>
          <w:sz w:val="24"/>
          <w:szCs w:val="24"/>
          <w:shd w:val="clear" w:color="auto" w:fill="FFFFFF"/>
        </w:rPr>
        <w:t>, </w:t>
      </w:r>
      <w:r w:rsidRPr="001D3E29">
        <w:rPr>
          <w:rFonts w:ascii="Times New Roman" w:hAnsi="Times New Roman" w:cs="Times New Roman"/>
          <w:i/>
          <w:iCs/>
          <w:color w:val="222222"/>
          <w:sz w:val="24"/>
          <w:szCs w:val="24"/>
          <w:shd w:val="clear" w:color="auto" w:fill="FFFFFF"/>
        </w:rPr>
        <w:t>30</w:t>
      </w:r>
      <w:r w:rsidRPr="001D3E29">
        <w:rPr>
          <w:rFonts w:ascii="Times New Roman" w:hAnsi="Times New Roman" w:cs="Times New Roman"/>
          <w:color w:val="222222"/>
          <w:sz w:val="24"/>
          <w:szCs w:val="24"/>
          <w:shd w:val="clear" w:color="auto" w:fill="FFFFFF"/>
        </w:rPr>
        <w:t xml:space="preserve">(3), pp.319-344. DOI: </w:t>
      </w:r>
      <w:r w:rsidRPr="001D3E29">
        <w:rPr>
          <w:rFonts w:ascii="Times New Roman" w:eastAsia="Times New Roman" w:hAnsi="Times New Roman" w:cs="Times New Roman"/>
          <w:kern w:val="0"/>
          <w:sz w:val="24"/>
          <w:szCs w:val="24"/>
          <w:lang w:eastAsia="en-GB"/>
          <w14:ligatures w14:val="none"/>
        </w:rPr>
        <w:t>10.1177/0022466996030001121306.</w:t>
      </w:r>
    </w:p>
    <w:p w14:paraId="0D6A1B5E"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sz w:val="24"/>
          <w:szCs w:val="24"/>
          <w:shd w:val="clear" w:color="auto" w:fill="FFFFFF"/>
        </w:rPr>
        <w:t xml:space="preserve">Taylor, E. (2016) ‘Groups and oppression’, </w:t>
      </w:r>
      <w:r w:rsidRPr="001D3E29">
        <w:rPr>
          <w:rFonts w:ascii="Times New Roman" w:hAnsi="Times New Roman" w:cs="Times New Roman"/>
          <w:i/>
          <w:iCs/>
          <w:sz w:val="24"/>
          <w:szCs w:val="24"/>
          <w:shd w:val="clear" w:color="auto" w:fill="FFFFFF"/>
        </w:rPr>
        <w:t>Hypatia</w:t>
      </w:r>
      <w:r w:rsidRPr="001D3E29">
        <w:rPr>
          <w:rFonts w:ascii="Times New Roman" w:hAnsi="Times New Roman" w:cs="Times New Roman"/>
          <w:sz w:val="24"/>
          <w:szCs w:val="24"/>
          <w:shd w:val="clear" w:color="auto" w:fill="FFFFFF"/>
        </w:rPr>
        <w:t xml:space="preserve">, 31(3), pp.520-536. DOI: </w:t>
      </w:r>
      <w:r w:rsidRPr="001D3E29">
        <w:rPr>
          <w:rStyle w:val="text"/>
          <w:rFonts w:ascii="Times New Roman" w:hAnsi="Times New Roman" w:cs="Times New Roman"/>
          <w:sz w:val="24"/>
          <w:szCs w:val="24"/>
          <w:u w:val="single"/>
          <w:bdr w:val="none" w:sz="0" w:space="0" w:color="auto" w:frame="1"/>
          <w:shd w:val="clear" w:color="auto" w:fill="F3F3F3"/>
        </w:rPr>
        <w:t>10.1111/hypa.12252</w:t>
      </w:r>
      <w:r w:rsidRPr="001D3E29">
        <w:rPr>
          <w:rFonts w:ascii="Times New Roman" w:hAnsi="Times New Roman" w:cs="Times New Roman"/>
          <w:sz w:val="24"/>
          <w:szCs w:val="24"/>
        </w:rPr>
        <w:t>.</w:t>
      </w:r>
    </w:p>
    <w:p w14:paraId="3AA88B96"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hAnsi="Times New Roman" w:cs="Times New Roman"/>
          <w:color w:val="222222"/>
          <w:sz w:val="24"/>
          <w:szCs w:val="24"/>
          <w:shd w:val="clear" w:color="auto" w:fill="FFFFFF"/>
        </w:rPr>
        <w:t>UK Parliament.</w:t>
      </w:r>
      <w:r w:rsidRPr="001D3E29">
        <w:rPr>
          <w:rFonts w:ascii="Times New Roman" w:eastAsia="Times New Roman" w:hAnsi="Times New Roman" w:cs="Times New Roman"/>
          <w:sz w:val="24"/>
          <w:szCs w:val="24"/>
        </w:rPr>
        <w:t xml:space="preserve"> (2022) </w:t>
      </w:r>
      <w:r w:rsidRPr="001D3E29">
        <w:rPr>
          <w:rFonts w:ascii="Times New Roman" w:eastAsia="Times New Roman" w:hAnsi="Times New Roman" w:cs="Times New Roman"/>
          <w:i/>
          <w:iCs/>
          <w:sz w:val="24"/>
          <w:szCs w:val="24"/>
        </w:rPr>
        <w:t xml:space="preserve">The Equality Act 2010: Impact on disabled people. </w:t>
      </w:r>
      <w:r w:rsidRPr="001D3E29">
        <w:rPr>
          <w:rFonts w:ascii="Times New Roman" w:eastAsia="Times New Roman" w:hAnsi="Times New Roman" w:cs="Times New Roman"/>
          <w:sz w:val="24"/>
          <w:szCs w:val="24"/>
        </w:rPr>
        <w:t xml:space="preserve">Available at: </w:t>
      </w:r>
      <w:hyperlink r:id="rId21" w:history="1">
        <w:r w:rsidRPr="001D3E29">
          <w:rPr>
            <w:rStyle w:val="Hyperlink"/>
            <w:rFonts w:ascii="Times New Roman" w:hAnsi="Times New Roman" w:cs="Times New Roman"/>
            <w:sz w:val="24"/>
            <w:szCs w:val="24"/>
          </w:rPr>
          <w:t>The Equality Act 2010: Impact on disabled people - House of Lords Library (parliament.uk)</w:t>
        </w:r>
      </w:hyperlink>
      <w:r w:rsidRPr="001D3E29">
        <w:rPr>
          <w:rFonts w:ascii="Times New Roman" w:hAnsi="Times New Roman" w:cs="Times New Roman"/>
          <w:sz w:val="24"/>
          <w:szCs w:val="24"/>
        </w:rPr>
        <w:t xml:space="preserve"> (Accessed: 24/05/2023).</w:t>
      </w:r>
    </w:p>
    <w:p w14:paraId="6EFFDA4C" w14:textId="77777777" w:rsidR="001D3E29" w:rsidRPr="001D3E29" w:rsidRDefault="001D3E29" w:rsidP="001D3E29">
      <w:pPr>
        <w:spacing w:line="360" w:lineRule="auto"/>
        <w:ind w:left="360"/>
        <w:jc w:val="both"/>
        <w:rPr>
          <w:rFonts w:ascii="Times New Roman" w:eastAsia="Times New Roman" w:hAnsi="Times New Roman" w:cs="Times New Roman"/>
          <w:sz w:val="24"/>
          <w:szCs w:val="24"/>
        </w:rPr>
      </w:pPr>
      <w:r w:rsidRPr="001D3E29">
        <w:rPr>
          <w:rFonts w:ascii="Times New Roman" w:eastAsia="Times New Roman" w:hAnsi="Times New Roman" w:cs="Times New Roman"/>
          <w:sz w:val="24"/>
          <w:szCs w:val="24"/>
        </w:rPr>
        <w:t xml:space="preserve">United Nations. (2023) </w:t>
      </w:r>
      <w:r w:rsidRPr="001D3E29">
        <w:rPr>
          <w:rFonts w:ascii="Times New Roman" w:eastAsia="Times New Roman" w:hAnsi="Times New Roman" w:cs="Times New Roman"/>
          <w:i/>
          <w:iCs/>
          <w:sz w:val="24"/>
          <w:szCs w:val="24"/>
        </w:rPr>
        <w:t xml:space="preserve">Conventions on the Rights of Persons with Disabilities -Articles. </w:t>
      </w:r>
      <w:r w:rsidRPr="001D3E29">
        <w:rPr>
          <w:rFonts w:ascii="Times New Roman" w:eastAsia="Times New Roman" w:hAnsi="Times New Roman" w:cs="Times New Roman"/>
          <w:sz w:val="24"/>
          <w:szCs w:val="24"/>
        </w:rPr>
        <w:t xml:space="preserve">Available at: </w:t>
      </w:r>
      <w:hyperlink r:id="rId22" w:history="1">
        <w:r w:rsidRPr="001D3E29">
          <w:rPr>
            <w:rStyle w:val="Hyperlink"/>
            <w:rFonts w:ascii="Times New Roman" w:hAnsi="Times New Roman" w:cs="Times New Roman"/>
            <w:sz w:val="24"/>
            <w:szCs w:val="24"/>
          </w:rPr>
          <w:t>Convention on the Rights of Persons with Disabilities – Articles | United Nations Enable</w:t>
        </w:r>
      </w:hyperlink>
      <w:r w:rsidRPr="001D3E29">
        <w:rPr>
          <w:rFonts w:ascii="Times New Roman" w:hAnsi="Times New Roman" w:cs="Times New Roman"/>
          <w:sz w:val="24"/>
          <w:szCs w:val="24"/>
        </w:rPr>
        <w:t xml:space="preserve"> (Accessed: 23/05/2023).</w:t>
      </w:r>
    </w:p>
    <w:p w14:paraId="68668985" w14:textId="77777777" w:rsidR="001D3E29" w:rsidRPr="001D3E29" w:rsidRDefault="001D3E29" w:rsidP="001D3E29">
      <w:pPr>
        <w:spacing w:line="360" w:lineRule="auto"/>
        <w:ind w:left="360"/>
        <w:jc w:val="both"/>
        <w:rPr>
          <w:rFonts w:ascii="Times New Roman" w:hAnsi="Times New Roman" w:cs="Times New Roman"/>
          <w:color w:val="222222"/>
          <w:sz w:val="24"/>
          <w:szCs w:val="24"/>
          <w:shd w:val="clear" w:color="auto" w:fill="FFFFFF"/>
        </w:rPr>
      </w:pPr>
      <w:r w:rsidRPr="001D3E29">
        <w:rPr>
          <w:rFonts w:ascii="Times New Roman" w:hAnsi="Times New Roman" w:cs="Times New Roman"/>
          <w:color w:val="222222"/>
          <w:sz w:val="24"/>
          <w:szCs w:val="24"/>
          <w:shd w:val="clear" w:color="auto" w:fill="FFFFFF"/>
        </w:rPr>
        <w:t xml:space="preserve">Walmsley, J (2002) ‘Principles and types of Advocacy’ in Gray, B., and Jackson, R. (ed.) </w:t>
      </w:r>
      <w:r w:rsidRPr="001D3E29">
        <w:rPr>
          <w:rFonts w:ascii="Times New Roman" w:hAnsi="Times New Roman" w:cs="Times New Roman"/>
          <w:i/>
          <w:iCs/>
          <w:color w:val="222222"/>
          <w:sz w:val="24"/>
          <w:szCs w:val="24"/>
          <w:shd w:val="clear" w:color="auto" w:fill="FFFFFF"/>
        </w:rPr>
        <w:t xml:space="preserve">Advocacy &amp; Learning Disability. </w:t>
      </w:r>
      <w:r w:rsidRPr="001D3E29">
        <w:rPr>
          <w:rFonts w:ascii="Times New Roman" w:hAnsi="Times New Roman" w:cs="Times New Roman"/>
          <w:color w:val="222222"/>
          <w:sz w:val="24"/>
          <w:szCs w:val="24"/>
          <w:shd w:val="clear" w:color="auto" w:fill="FFFFFF"/>
        </w:rPr>
        <w:t>London: Jessica Kingsley Publishers, pp.24-37.</w:t>
      </w:r>
    </w:p>
    <w:p w14:paraId="40B6B385" w14:textId="77777777" w:rsidR="001D3E29" w:rsidRPr="001D3E29" w:rsidRDefault="001D3E29" w:rsidP="001D3E29">
      <w:pPr>
        <w:shd w:val="clear" w:color="auto" w:fill="FFFFFF"/>
        <w:ind w:left="360"/>
        <w:rPr>
          <w:rFonts w:ascii="Times New Roman" w:hAnsi="Times New Roman" w:cs="Times New Roman"/>
          <w:color w:val="222222"/>
          <w:sz w:val="24"/>
          <w:szCs w:val="24"/>
        </w:rPr>
      </w:pPr>
      <w:r w:rsidRPr="001D3E29">
        <w:rPr>
          <w:rStyle w:val="cite-text"/>
          <w:rFonts w:ascii="Times New Roman" w:hAnsi="Times New Roman" w:cs="Times New Roman"/>
          <w:color w:val="222222"/>
          <w:sz w:val="24"/>
          <w:szCs w:val="24"/>
        </w:rPr>
        <w:t xml:space="preserve">Weiss, H. (2021) 2023. ‘Social reproduction’, </w:t>
      </w:r>
      <w:r w:rsidRPr="001D3E29">
        <w:rPr>
          <w:rStyle w:val="cite-text"/>
          <w:rFonts w:ascii="Times New Roman" w:hAnsi="Times New Roman" w:cs="Times New Roman"/>
          <w:i/>
          <w:iCs/>
          <w:color w:val="222222"/>
          <w:sz w:val="24"/>
          <w:szCs w:val="24"/>
        </w:rPr>
        <w:t>The Open Encyclopaedia of Anthropology</w:t>
      </w:r>
      <w:r w:rsidRPr="001D3E29">
        <w:rPr>
          <w:rStyle w:val="cite-text"/>
          <w:rFonts w:ascii="Times New Roman" w:hAnsi="Times New Roman" w:cs="Times New Roman"/>
          <w:color w:val="222222"/>
          <w:sz w:val="24"/>
          <w:szCs w:val="24"/>
        </w:rPr>
        <w:t>. pp.1-15.  DOI:  </w:t>
      </w:r>
      <w:hyperlink r:id="rId23" w:tgtFrame="_new" w:history="1">
        <w:r w:rsidRPr="001D3E29">
          <w:rPr>
            <w:rStyle w:val="Hyperlink"/>
            <w:rFonts w:ascii="Times New Roman" w:hAnsi="Times New Roman" w:cs="Times New Roman"/>
            <w:color w:val="008CCF"/>
            <w:sz w:val="24"/>
            <w:szCs w:val="24"/>
          </w:rPr>
          <w:t>http://doi.org/10.29164/21socialrepro</w:t>
        </w:r>
      </w:hyperlink>
      <w:r w:rsidRPr="001D3E29">
        <w:rPr>
          <w:rStyle w:val="cite-text"/>
          <w:rFonts w:ascii="Times New Roman" w:hAnsi="Times New Roman" w:cs="Times New Roman"/>
          <w:color w:val="222222"/>
          <w:sz w:val="24"/>
          <w:szCs w:val="24"/>
        </w:rPr>
        <w:t>.</w:t>
      </w:r>
    </w:p>
    <w:p w14:paraId="3C11C6FD" w14:textId="77777777" w:rsidR="001D3E29" w:rsidRPr="001D3E29" w:rsidRDefault="001D3E29" w:rsidP="001D3E29">
      <w:pPr>
        <w:spacing w:line="360" w:lineRule="auto"/>
        <w:ind w:left="360"/>
        <w:jc w:val="both"/>
        <w:rPr>
          <w:rFonts w:ascii="Times New Roman" w:hAnsi="Times New Roman" w:cs="Times New Roman"/>
          <w:color w:val="222222"/>
          <w:sz w:val="24"/>
          <w:szCs w:val="24"/>
          <w:shd w:val="clear" w:color="auto" w:fill="FFFFFF"/>
        </w:rPr>
      </w:pPr>
      <w:r w:rsidRPr="001D3E29">
        <w:rPr>
          <w:rFonts w:ascii="Times New Roman" w:hAnsi="Times New Roman" w:cs="Times New Roman"/>
          <w:color w:val="222222"/>
          <w:sz w:val="24"/>
          <w:szCs w:val="24"/>
          <w:shd w:val="clear" w:color="auto" w:fill="FFFFFF"/>
        </w:rPr>
        <w:t>Wright, E. (1994</w:t>
      </w:r>
      <w:r w:rsidRPr="001D3E29">
        <w:rPr>
          <w:rFonts w:ascii="Times New Roman" w:hAnsi="Times New Roman" w:cs="Times New Roman"/>
          <w:i/>
          <w:iCs/>
          <w:color w:val="222222"/>
          <w:sz w:val="24"/>
          <w:szCs w:val="24"/>
          <w:shd w:val="clear" w:color="auto" w:fill="FFFFFF"/>
        </w:rPr>
        <w:t>) Interrogating inequality</w:t>
      </w:r>
      <w:r w:rsidRPr="001D3E29">
        <w:rPr>
          <w:rFonts w:ascii="Times New Roman" w:hAnsi="Times New Roman" w:cs="Times New Roman"/>
          <w:color w:val="222222"/>
          <w:sz w:val="24"/>
          <w:szCs w:val="24"/>
          <w:shd w:val="clear" w:color="auto" w:fill="FFFFFF"/>
        </w:rPr>
        <w:t xml:space="preserve">. London and New York: Verso. </w:t>
      </w:r>
    </w:p>
    <w:p w14:paraId="1509F6EF" w14:textId="77777777" w:rsidR="005A72CE" w:rsidRPr="00264E6B" w:rsidRDefault="005A72CE" w:rsidP="00264E6B">
      <w:pPr>
        <w:rPr>
          <w:rFonts w:ascii="Times New Roman" w:hAnsi="Times New Roman" w:cs="Times New Roman"/>
          <w:sz w:val="24"/>
          <w:szCs w:val="24"/>
        </w:rPr>
      </w:pPr>
    </w:p>
    <w:p w14:paraId="163208A0" w14:textId="7915F821" w:rsidR="005A72CE" w:rsidRPr="00264E6B" w:rsidRDefault="005A72CE" w:rsidP="00264E6B">
      <w:pPr>
        <w:rPr>
          <w:rFonts w:ascii="Times New Roman" w:hAnsi="Times New Roman" w:cs="Times New Roman"/>
          <w:sz w:val="24"/>
          <w:szCs w:val="24"/>
        </w:rPr>
      </w:pPr>
    </w:p>
    <w:p w14:paraId="6AC063DC" w14:textId="77777777" w:rsidR="00877D0A" w:rsidRPr="00264E6B" w:rsidRDefault="00877D0A" w:rsidP="00264E6B">
      <w:pPr>
        <w:rPr>
          <w:rFonts w:ascii="Times New Roman" w:hAnsi="Times New Roman" w:cs="Times New Roman"/>
          <w:sz w:val="24"/>
          <w:szCs w:val="24"/>
        </w:rPr>
      </w:pPr>
    </w:p>
    <w:sectPr w:rsidR="00877D0A" w:rsidRPr="00264E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4oxb9eN6eo5lpK" int2:id="fIJqRnAq">
      <int2:state int2:value="Rejected" int2:type="AugLoop_Text_Critique"/>
    </int2:textHash>
    <int2:bookmark int2:bookmarkName="_Int_SPVM0uFn" int2:invalidationBookmarkName="" int2:hashCode="HipA+rjwrbDxTP" int2:id="4jDIXFec">
      <int2:state int2:value="Rejected" int2:type="AugLoop_Text_Critique"/>
    </int2:bookmark>
    <int2:bookmark int2:bookmarkName="_Int_nYIOjnup" int2:invalidationBookmarkName="" int2:hashCode="auLfaS9kL7pNt4" int2:id="9t8OidBG">
      <int2:state int2:value="Rejected" int2:type="AugLoop_Text_Critique"/>
    </int2:bookmark>
    <int2:bookmark int2:bookmarkName="_Int_273EEGvS" int2:invalidationBookmarkName="" int2:hashCode="RoHRJMxsS3O6q/" int2:id="O6Ti72CD">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D6A04"/>
    <w:multiLevelType w:val="multilevel"/>
    <w:tmpl w:val="EA068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260DF4"/>
    <w:multiLevelType w:val="hybridMultilevel"/>
    <w:tmpl w:val="DF882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266FB4"/>
    <w:multiLevelType w:val="multilevel"/>
    <w:tmpl w:val="28189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6B80DAC"/>
    <w:multiLevelType w:val="hybridMultilevel"/>
    <w:tmpl w:val="511AC05C"/>
    <w:lvl w:ilvl="0" w:tplc="01961682">
      <w:start w:val="1"/>
      <w:numFmt w:val="bullet"/>
      <w:lvlText w:val="•"/>
      <w:lvlJc w:val="left"/>
      <w:pPr>
        <w:tabs>
          <w:tab w:val="num" w:pos="720"/>
        </w:tabs>
        <w:ind w:left="720" w:hanging="360"/>
      </w:pPr>
      <w:rPr>
        <w:rFonts w:ascii="Arial" w:hAnsi="Arial" w:hint="default"/>
      </w:rPr>
    </w:lvl>
    <w:lvl w:ilvl="1" w:tplc="D7489642" w:tentative="1">
      <w:start w:val="1"/>
      <w:numFmt w:val="bullet"/>
      <w:lvlText w:val="•"/>
      <w:lvlJc w:val="left"/>
      <w:pPr>
        <w:tabs>
          <w:tab w:val="num" w:pos="1440"/>
        </w:tabs>
        <w:ind w:left="1440" w:hanging="360"/>
      </w:pPr>
      <w:rPr>
        <w:rFonts w:ascii="Arial" w:hAnsi="Arial" w:hint="default"/>
      </w:rPr>
    </w:lvl>
    <w:lvl w:ilvl="2" w:tplc="E6C47692" w:tentative="1">
      <w:start w:val="1"/>
      <w:numFmt w:val="bullet"/>
      <w:lvlText w:val="•"/>
      <w:lvlJc w:val="left"/>
      <w:pPr>
        <w:tabs>
          <w:tab w:val="num" w:pos="2160"/>
        </w:tabs>
        <w:ind w:left="2160" w:hanging="360"/>
      </w:pPr>
      <w:rPr>
        <w:rFonts w:ascii="Arial" w:hAnsi="Arial" w:hint="default"/>
      </w:rPr>
    </w:lvl>
    <w:lvl w:ilvl="3" w:tplc="1CA42AC0" w:tentative="1">
      <w:start w:val="1"/>
      <w:numFmt w:val="bullet"/>
      <w:lvlText w:val="•"/>
      <w:lvlJc w:val="left"/>
      <w:pPr>
        <w:tabs>
          <w:tab w:val="num" w:pos="2880"/>
        </w:tabs>
        <w:ind w:left="2880" w:hanging="360"/>
      </w:pPr>
      <w:rPr>
        <w:rFonts w:ascii="Arial" w:hAnsi="Arial" w:hint="default"/>
      </w:rPr>
    </w:lvl>
    <w:lvl w:ilvl="4" w:tplc="53D8E64A" w:tentative="1">
      <w:start w:val="1"/>
      <w:numFmt w:val="bullet"/>
      <w:lvlText w:val="•"/>
      <w:lvlJc w:val="left"/>
      <w:pPr>
        <w:tabs>
          <w:tab w:val="num" w:pos="3600"/>
        </w:tabs>
        <w:ind w:left="3600" w:hanging="360"/>
      </w:pPr>
      <w:rPr>
        <w:rFonts w:ascii="Arial" w:hAnsi="Arial" w:hint="default"/>
      </w:rPr>
    </w:lvl>
    <w:lvl w:ilvl="5" w:tplc="38F69BE6" w:tentative="1">
      <w:start w:val="1"/>
      <w:numFmt w:val="bullet"/>
      <w:lvlText w:val="•"/>
      <w:lvlJc w:val="left"/>
      <w:pPr>
        <w:tabs>
          <w:tab w:val="num" w:pos="4320"/>
        </w:tabs>
        <w:ind w:left="4320" w:hanging="360"/>
      </w:pPr>
      <w:rPr>
        <w:rFonts w:ascii="Arial" w:hAnsi="Arial" w:hint="default"/>
      </w:rPr>
    </w:lvl>
    <w:lvl w:ilvl="6" w:tplc="71B8254E" w:tentative="1">
      <w:start w:val="1"/>
      <w:numFmt w:val="bullet"/>
      <w:lvlText w:val="•"/>
      <w:lvlJc w:val="left"/>
      <w:pPr>
        <w:tabs>
          <w:tab w:val="num" w:pos="5040"/>
        </w:tabs>
        <w:ind w:left="5040" w:hanging="360"/>
      </w:pPr>
      <w:rPr>
        <w:rFonts w:ascii="Arial" w:hAnsi="Arial" w:hint="default"/>
      </w:rPr>
    </w:lvl>
    <w:lvl w:ilvl="7" w:tplc="8870BB2E" w:tentative="1">
      <w:start w:val="1"/>
      <w:numFmt w:val="bullet"/>
      <w:lvlText w:val="•"/>
      <w:lvlJc w:val="left"/>
      <w:pPr>
        <w:tabs>
          <w:tab w:val="num" w:pos="5760"/>
        </w:tabs>
        <w:ind w:left="5760" w:hanging="360"/>
      </w:pPr>
      <w:rPr>
        <w:rFonts w:ascii="Arial" w:hAnsi="Arial" w:hint="default"/>
      </w:rPr>
    </w:lvl>
    <w:lvl w:ilvl="8" w:tplc="61CAD9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3736303"/>
    <w:multiLevelType w:val="hybridMultilevel"/>
    <w:tmpl w:val="7A84793C"/>
    <w:lvl w:ilvl="0" w:tplc="788280FE">
      <w:start w:val="1"/>
      <w:numFmt w:val="bullet"/>
      <w:lvlText w:val="•"/>
      <w:lvlJc w:val="left"/>
      <w:pPr>
        <w:tabs>
          <w:tab w:val="num" w:pos="720"/>
        </w:tabs>
        <w:ind w:left="720" w:hanging="360"/>
      </w:pPr>
      <w:rPr>
        <w:rFonts w:ascii="Arial" w:hAnsi="Arial" w:hint="default"/>
      </w:rPr>
    </w:lvl>
    <w:lvl w:ilvl="1" w:tplc="23D85880" w:tentative="1">
      <w:start w:val="1"/>
      <w:numFmt w:val="bullet"/>
      <w:lvlText w:val="•"/>
      <w:lvlJc w:val="left"/>
      <w:pPr>
        <w:tabs>
          <w:tab w:val="num" w:pos="1440"/>
        </w:tabs>
        <w:ind w:left="1440" w:hanging="360"/>
      </w:pPr>
      <w:rPr>
        <w:rFonts w:ascii="Arial" w:hAnsi="Arial" w:hint="default"/>
      </w:rPr>
    </w:lvl>
    <w:lvl w:ilvl="2" w:tplc="AA621828" w:tentative="1">
      <w:start w:val="1"/>
      <w:numFmt w:val="bullet"/>
      <w:lvlText w:val="•"/>
      <w:lvlJc w:val="left"/>
      <w:pPr>
        <w:tabs>
          <w:tab w:val="num" w:pos="2160"/>
        </w:tabs>
        <w:ind w:left="2160" w:hanging="360"/>
      </w:pPr>
      <w:rPr>
        <w:rFonts w:ascii="Arial" w:hAnsi="Arial" w:hint="default"/>
      </w:rPr>
    </w:lvl>
    <w:lvl w:ilvl="3" w:tplc="05784BC4" w:tentative="1">
      <w:start w:val="1"/>
      <w:numFmt w:val="bullet"/>
      <w:lvlText w:val="•"/>
      <w:lvlJc w:val="left"/>
      <w:pPr>
        <w:tabs>
          <w:tab w:val="num" w:pos="2880"/>
        </w:tabs>
        <w:ind w:left="2880" w:hanging="360"/>
      </w:pPr>
      <w:rPr>
        <w:rFonts w:ascii="Arial" w:hAnsi="Arial" w:hint="default"/>
      </w:rPr>
    </w:lvl>
    <w:lvl w:ilvl="4" w:tplc="2352483E" w:tentative="1">
      <w:start w:val="1"/>
      <w:numFmt w:val="bullet"/>
      <w:lvlText w:val="•"/>
      <w:lvlJc w:val="left"/>
      <w:pPr>
        <w:tabs>
          <w:tab w:val="num" w:pos="3600"/>
        </w:tabs>
        <w:ind w:left="3600" w:hanging="360"/>
      </w:pPr>
      <w:rPr>
        <w:rFonts w:ascii="Arial" w:hAnsi="Arial" w:hint="default"/>
      </w:rPr>
    </w:lvl>
    <w:lvl w:ilvl="5" w:tplc="C324EB70" w:tentative="1">
      <w:start w:val="1"/>
      <w:numFmt w:val="bullet"/>
      <w:lvlText w:val="•"/>
      <w:lvlJc w:val="left"/>
      <w:pPr>
        <w:tabs>
          <w:tab w:val="num" w:pos="4320"/>
        </w:tabs>
        <w:ind w:left="4320" w:hanging="360"/>
      </w:pPr>
      <w:rPr>
        <w:rFonts w:ascii="Arial" w:hAnsi="Arial" w:hint="default"/>
      </w:rPr>
    </w:lvl>
    <w:lvl w:ilvl="6" w:tplc="CF78E1E8" w:tentative="1">
      <w:start w:val="1"/>
      <w:numFmt w:val="bullet"/>
      <w:lvlText w:val="•"/>
      <w:lvlJc w:val="left"/>
      <w:pPr>
        <w:tabs>
          <w:tab w:val="num" w:pos="5040"/>
        </w:tabs>
        <w:ind w:left="5040" w:hanging="360"/>
      </w:pPr>
      <w:rPr>
        <w:rFonts w:ascii="Arial" w:hAnsi="Arial" w:hint="default"/>
      </w:rPr>
    </w:lvl>
    <w:lvl w:ilvl="7" w:tplc="14764EB8" w:tentative="1">
      <w:start w:val="1"/>
      <w:numFmt w:val="bullet"/>
      <w:lvlText w:val="•"/>
      <w:lvlJc w:val="left"/>
      <w:pPr>
        <w:tabs>
          <w:tab w:val="num" w:pos="5760"/>
        </w:tabs>
        <w:ind w:left="5760" w:hanging="360"/>
      </w:pPr>
      <w:rPr>
        <w:rFonts w:ascii="Arial" w:hAnsi="Arial" w:hint="default"/>
      </w:rPr>
    </w:lvl>
    <w:lvl w:ilvl="8" w:tplc="3C2CE2A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BDD1743"/>
    <w:multiLevelType w:val="hybridMultilevel"/>
    <w:tmpl w:val="AAE465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216378"/>
    <w:multiLevelType w:val="hybridMultilevel"/>
    <w:tmpl w:val="6E10C1E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63AA29FF"/>
    <w:multiLevelType w:val="multilevel"/>
    <w:tmpl w:val="A92C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A7B1B23"/>
    <w:multiLevelType w:val="hybridMultilevel"/>
    <w:tmpl w:val="75B2A4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0539839">
    <w:abstractNumId w:val="5"/>
  </w:num>
  <w:num w:numId="2" w16cid:durableId="1458065026">
    <w:abstractNumId w:val="1"/>
  </w:num>
  <w:num w:numId="3" w16cid:durableId="1381326620">
    <w:abstractNumId w:val="2"/>
  </w:num>
  <w:num w:numId="4" w16cid:durableId="765812816">
    <w:abstractNumId w:val="8"/>
  </w:num>
  <w:num w:numId="5" w16cid:durableId="2037003515">
    <w:abstractNumId w:val="7"/>
  </w:num>
  <w:num w:numId="6" w16cid:durableId="702049738">
    <w:abstractNumId w:val="0"/>
  </w:num>
  <w:num w:numId="7" w16cid:durableId="513805198">
    <w:abstractNumId w:val="3"/>
  </w:num>
  <w:num w:numId="8" w16cid:durableId="355931908">
    <w:abstractNumId w:val="4"/>
  </w:num>
  <w:num w:numId="9" w16cid:durableId="153577300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3C3"/>
    <w:rsid w:val="00001216"/>
    <w:rsid w:val="00001498"/>
    <w:rsid w:val="00014993"/>
    <w:rsid w:val="00017186"/>
    <w:rsid w:val="0001745E"/>
    <w:rsid w:val="00022C58"/>
    <w:rsid w:val="00023CA3"/>
    <w:rsid w:val="000247A0"/>
    <w:rsid w:val="0005314B"/>
    <w:rsid w:val="00062B09"/>
    <w:rsid w:val="000648BE"/>
    <w:rsid w:val="00080CA1"/>
    <w:rsid w:val="000811BD"/>
    <w:rsid w:val="0008254D"/>
    <w:rsid w:val="00083D5E"/>
    <w:rsid w:val="00096159"/>
    <w:rsid w:val="000A04FC"/>
    <w:rsid w:val="000A1288"/>
    <w:rsid w:val="000A151D"/>
    <w:rsid w:val="000A1804"/>
    <w:rsid w:val="000B03BC"/>
    <w:rsid w:val="000B69B2"/>
    <w:rsid w:val="000C0345"/>
    <w:rsid w:val="000C0F16"/>
    <w:rsid w:val="000C10F2"/>
    <w:rsid w:val="000C1275"/>
    <w:rsid w:val="000C2843"/>
    <w:rsid w:val="000C5F49"/>
    <w:rsid w:val="000D6E8A"/>
    <w:rsid w:val="000D6FA3"/>
    <w:rsid w:val="000D6FB5"/>
    <w:rsid w:val="000D7A50"/>
    <w:rsid w:val="000E1C6E"/>
    <w:rsid w:val="000E1F7E"/>
    <w:rsid w:val="000F55A0"/>
    <w:rsid w:val="00107552"/>
    <w:rsid w:val="00113379"/>
    <w:rsid w:val="00117768"/>
    <w:rsid w:val="00127F70"/>
    <w:rsid w:val="00130680"/>
    <w:rsid w:val="00136326"/>
    <w:rsid w:val="00145359"/>
    <w:rsid w:val="00154071"/>
    <w:rsid w:val="00154F24"/>
    <w:rsid w:val="0015504D"/>
    <w:rsid w:val="0016062B"/>
    <w:rsid w:val="00164F3C"/>
    <w:rsid w:val="00166222"/>
    <w:rsid w:val="00166388"/>
    <w:rsid w:val="00166EBE"/>
    <w:rsid w:val="00172B09"/>
    <w:rsid w:val="0017325F"/>
    <w:rsid w:val="00173CF8"/>
    <w:rsid w:val="00173D3E"/>
    <w:rsid w:val="00181642"/>
    <w:rsid w:val="0018677E"/>
    <w:rsid w:val="0018703D"/>
    <w:rsid w:val="0018745E"/>
    <w:rsid w:val="00192B6C"/>
    <w:rsid w:val="00194DD0"/>
    <w:rsid w:val="0019777C"/>
    <w:rsid w:val="001A087D"/>
    <w:rsid w:val="001A27CA"/>
    <w:rsid w:val="001A3793"/>
    <w:rsid w:val="001B3FB5"/>
    <w:rsid w:val="001C15A2"/>
    <w:rsid w:val="001C1721"/>
    <w:rsid w:val="001C37BF"/>
    <w:rsid w:val="001C5BD2"/>
    <w:rsid w:val="001D05E6"/>
    <w:rsid w:val="001D0DCA"/>
    <w:rsid w:val="001D3E29"/>
    <w:rsid w:val="001D4305"/>
    <w:rsid w:val="001D48E9"/>
    <w:rsid w:val="001F0063"/>
    <w:rsid w:val="001F16AD"/>
    <w:rsid w:val="001F27ED"/>
    <w:rsid w:val="001F2D94"/>
    <w:rsid w:val="00211C2F"/>
    <w:rsid w:val="00230010"/>
    <w:rsid w:val="00235DC7"/>
    <w:rsid w:val="002406E2"/>
    <w:rsid w:val="002444D2"/>
    <w:rsid w:val="00245DD4"/>
    <w:rsid w:val="00247373"/>
    <w:rsid w:val="002515BC"/>
    <w:rsid w:val="00252868"/>
    <w:rsid w:val="00256678"/>
    <w:rsid w:val="00260554"/>
    <w:rsid w:val="00260E4A"/>
    <w:rsid w:val="00264E6B"/>
    <w:rsid w:val="0027546B"/>
    <w:rsid w:val="00282B39"/>
    <w:rsid w:val="002857F3"/>
    <w:rsid w:val="0028653D"/>
    <w:rsid w:val="00291AAE"/>
    <w:rsid w:val="00292176"/>
    <w:rsid w:val="00293317"/>
    <w:rsid w:val="002A66B3"/>
    <w:rsid w:val="002B20DC"/>
    <w:rsid w:val="002B2B02"/>
    <w:rsid w:val="002B5C37"/>
    <w:rsid w:val="002C100A"/>
    <w:rsid w:val="002C2442"/>
    <w:rsid w:val="002C2E9E"/>
    <w:rsid w:val="002C412F"/>
    <w:rsid w:val="002E0D21"/>
    <w:rsid w:val="002E6AC2"/>
    <w:rsid w:val="002F0823"/>
    <w:rsid w:val="002F11B2"/>
    <w:rsid w:val="002F2914"/>
    <w:rsid w:val="002F45C5"/>
    <w:rsid w:val="002F7374"/>
    <w:rsid w:val="00302DF3"/>
    <w:rsid w:val="00314914"/>
    <w:rsid w:val="00317B90"/>
    <w:rsid w:val="00323A19"/>
    <w:rsid w:val="003261CE"/>
    <w:rsid w:val="00326DE2"/>
    <w:rsid w:val="0033053D"/>
    <w:rsid w:val="00330D64"/>
    <w:rsid w:val="003333F7"/>
    <w:rsid w:val="0033354D"/>
    <w:rsid w:val="003345BE"/>
    <w:rsid w:val="00334FEC"/>
    <w:rsid w:val="0033661E"/>
    <w:rsid w:val="00340CC0"/>
    <w:rsid w:val="00341C9E"/>
    <w:rsid w:val="0034386D"/>
    <w:rsid w:val="00345317"/>
    <w:rsid w:val="00345E72"/>
    <w:rsid w:val="003572FD"/>
    <w:rsid w:val="00357332"/>
    <w:rsid w:val="003575E8"/>
    <w:rsid w:val="003576F6"/>
    <w:rsid w:val="00357E55"/>
    <w:rsid w:val="00365CF4"/>
    <w:rsid w:val="00366117"/>
    <w:rsid w:val="00366F0C"/>
    <w:rsid w:val="003731FB"/>
    <w:rsid w:val="00374516"/>
    <w:rsid w:val="00375889"/>
    <w:rsid w:val="003773F1"/>
    <w:rsid w:val="00380E09"/>
    <w:rsid w:val="00383D26"/>
    <w:rsid w:val="00384327"/>
    <w:rsid w:val="00391669"/>
    <w:rsid w:val="003937F8"/>
    <w:rsid w:val="003966AF"/>
    <w:rsid w:val="003A219F"/>
    <w:rsid w:val="003A23AC"/>
    <w:rsid w:val="003A45D8"/>
    <w:rsid w:val="003A6EE0"/>
    <w:rsid w:val="003B2FA4"/>
    <w:rsid w:val="003B5E0B"/>
    <w:rsid w:val="003C036A"/>
    <w:rsid w:val="003C1454"/>
    <w:rsid w:val="003C23BB"/>
    <w:rsid w:val="003D1456"/>
    <w:rsid w:val="003D3273"/>
    <w:rsid w:val="003D76DB"/>
    <w:rsid w:val="003E04D9"/>
    <w:rsid w:val="003E2866"/>
    <w:rsid w:val="003E5917"/>
    <w:rsid w:val="003E79BA"/>
    <w:rsid w:val="003F0426"/>
    <w:rsid w:val="003F528C"/>
    <w:rsid w:val="003F7277"/>
    <w:rsid w:val="00406652"/>
    <w:rsid w:val="0041278C"/>
    <w:rsid w:val="004157D8"/>
    <w:rsid w:val="00416C99"/>
    <w:rsid w:val="00420804"/>
    <w:rsid w:val="00422519"/>
    <w:rsid w:val="004228E2"/>
    <w:rsid w:val="00423D06"/>
    <w:rsid w:val="00425AA4"/>
    <w:rsid w:val="0043125A"/>
    <w:rsid w:val="00431D3F"/>
    <w:rsid w:val="00432013"/>
    <w:rsid w:val="00432A21"/>
    <w:rsid w:val="004336CB"/>
    <w:rsid w:val="00434157"/>
    <w:rsid w:val="00436B44"/>
    <w:rsid w:val="0043776B"/>
    <w:rsid w:val="00440113"/>
    <w:rsid w:val="00440750"/>
    <w:rsid w:val="004437CA"/>
    <w:rsid w:val="00447FF5"/>
    <w:rsid w:val="004523A1"/>
    <w:rsid w:val="004547A7"/>
    <w:rsid w:val="00456FCD"/>
    <w:rsid w:val="0046039C"/>
    <w:rsid w:val="00464131"/>
    <w:rsid w:val="00464A74"/>
    <w:rsid w:val="004654C5"/>
    <w:rsid w:val="00470115"/>
    <w:rsid w:val="004750A4"/>
    <w:rsid w:val="00476371"/>
    <w:rsid w:val="00476932"/>
    <w:rsid w:val="00476CF5"/>
    <w:rsid w:val="00481E3B"/>
    <w:rsid w:val="00484833"/>
    <w:rsid w:val="00485DF5"/>
    <w:rsid w:val="00491FE2"/>
    <w:rsid w:val="00496CC4"/>
    <w:rsid w:val="004A0A1C"/>
    <w:rsid w:val="004A0B41"/>
    <w:rsid w:val="004A15F2"/>
    <w:rsid w:val="004A4B01"/>
    <w:rsid w:val="004A557A"/>
    <w:rsid w:val="004A5DCF"/>
    <w:rsid w:val="004B08FC"/>
    <w:rsid w:val="004B18DF"/>
    <w:rsid w:val="004B4B8E"/>
    <w:rsid w:val="004B78AB"/>
    <w:rsid w:val="004C42AD"/>
    <w:rsid w:val="004D15A5"/>
    <w:rsid w:val="004D23D6"/>
    <w:rsid w:val="004D26DB"/>
    <w:rsid w:val="004D2C8F"/>
    <w:rsid w:val="004D30F2"/>
    <w:rsid w:val="004D3E28"/>
    <w:rsid w:val="004D52A3"/>
    <w:rsid w:val="004D591A"/>
    <w:rsid w:val="004D5E4D"/>
    <w:rsid w:val="004E02E3"/>
    <w:rsid w:val="004E1340"/>
    <w:rsid w:val="004E1AA2"/>
    <w:rsid w:val="004E2CC3"/>
    <w:rsid w:val="004E6ED8"/>
    <w:rsid w:val="004F1374"/>
    <w:rsid w:val="004F305A"/>
    <w:rsid w:val="004F3E2F"/>
    <w:rsid w:val="004F5AF8"/>
    <w:rsid w:val="00502825"/>
    <w:rsid w:val="00503032"/>
    <w:rsid w:val="00504412"/>
    <w:rsid w:val="00512D65"/>
    <w:rsid w:val="00516BAB"/>
    <w:rsid w:val="00521AF1"/>
    <w:rsid w:val="00522BAC"/>
    <w:rsid w:val="005334F5"/>
    <w:rsid w:val="00535268"/>
    <w:rsid w:val="00535B15"/>
    <w:rsid w:val="00545F58"/>
    <w:rsid w:val="0055083A"/>
    <w:rsid w:val="005521FC"/>
    <w:rsid w:val="005551B5"/>
    <w:rsid w:val="005565A4"/>
    <w:rsid w:val="00560658"/>
    <w:rsid w:val="005608BD"/>
    <w:rsid w:val="00563508"/>
    <w:rsid w:val="0056372E"/>
    <w:rsid w:val="00564A5F"/>
    <w:rsid w:val="00564E9D"/>
    <w:rsid w:val="00565236"/>
    <w:rsid w:val="005727DB"/>
    <w:rsid w:val="00574DC3"/>
    <w:rsid w:val="005817F7"/>
    <w:rsid w:val="005876F3"/>
    <w:rsid w:val="00590697"/>
    <w:rsid w:val="00592415"/>
    <w:rsid w:val="00597133"/>
    <w:rsid w:val="005A1848"/>
    <w:rsid w:val="005A4BF3"/>
    <w:rsid w:val="005A72CE"/>
    <w:rsid w:val="005B1804"/>
    <w:rsid w:val="005B2C7B"/>
    <w:rsid w:val="005B53D3"/>
    <w:rsid w:val="005C19F8"/>
    <w:rsid w:val="005C1E0F"/>
    <w:rsid w:val="005C1FD9"/>
    <w:rsid w:val="005C24EB"/>
    <w:rsid w:val="005C309F"/>
    <w:rsid w:val="005C5A66"/>
    <w:rsid w:val="005D0875"/>
    <w:rsid w:val="005D45A4"/>
    <w:rsid w:val="005D7A2F"/>
    <w:rsid w:val="005F50D4"/>
    <w:rsid w:val="005F65C5"/>
    <w:rsid w:val="005F6C60"/>
    <w:rsid w:val="005F77D5"/>
    <w:rsid w:val="0060286A"/>
    <w:rsid w:val="006110F3"/>
    <w:rsid w:val="00613ADD"/>
    <w:rsid w:val="006177D0"/>
    <w:rsid w:val="00630546"/>
    <w:rsid w:val="00630BA4"/>
    <w:rsid w:val="006315E5"/>
    <w:rsid w:val="006330A0"/>
    <w:rsid w:val="0063456C"/>
    <w:rsid w:val="00635B95"/>
    <w:rsid w:val="00636111"/>
    <w:rsid w:val="00641557"/>
    <w:rsid w:val="00644BEB"/>
    <w:rsid w:val="0065066E"/>
    <w:rsid w:val="0066301D"/>
    <w:rsid w:val="006657CA"/>
    <w:rsid w:val="0066643F"/>
    <w:rsid w:val="00670B6B"/>
    <w:rsid w:val="006729DB"/>
    <w:rsid w:val="006749D2"/>
    <w:rsid w:val="006757F8"/>
    <w:rsid w:val="00676400"/>
    <w:rsid w:val="006801B4"/>
    <w:rsid w:val="006814AA"/>
    <w:rsid w:val="006837FD"/>
    <w:rsid w:val="00685CC9"/>
    <w:rsid w:val="0068615D"/>
    <w:rsid w:val="00690C2B"/>
    <w:rsid w:val="006917E3"/>
    <w:rsid w:val="0069504A"/>
    <w:rsid w:val="00695438"/>
    <w:rsid w:val="00696667"/>
    <w:rsid w:val="006A1B27"/>
    <w:rsid w:val="006A586A"/>
    <w:rsid w:val="006A5B63"/>
    <w:rsid w:val="006B015D"/>
    <w:rsid w:val="006B296B"/>
    <w:rsid w:val="006B484D"/>
    <w:rsid w:val="006C2D12"/>
    <w:rsid w:val="006C5BEE"/>
    <w:rsid w:val="006C7BA3"/>
    <w:rsid w:val="006D4D3E"/>
    <w:rsid w:val="006D50A0"/>
    <w:rsid w:val="006E2ACD"/>
    <w:rsid w:val="006E3378"/>
    <w:rsid w:val="006F555F"/>
    <w:rsid w:val="006F6B99"/>
    <w:rsid w:val="00700A2C"/>
    <w:rsid w:val="00702389"/>
    <w:rsid w:val="00703D78"/>
    <w:rsid w:val="007049E1"/>
    <w:rsid w:val="007166F7"/>
    <w:rsid w:val="00717166"/>
    <w:rsid w:val="007171B5"/>
    <w:rsid w:val="00720AD1"/>
    <w:rsid w:val="00721969"/>
    <w:rsid w:val="00722104"/>
    <w:rsid w:val="007261B9"/>
    <w:rsid w:val="00727378"/>
    <w:rsid w:val="007345F7"/>
    <w:rsid w:val="00736D49"/>
    <w:rsid w:val="00740E3A"/>
    <w:rsid w:val="007502CA"/>
    <w:rsid w:val="0075096C"/>
    <w:rsid w:val="00753822"/>
    <w:rsid w:val="00757923"/>
    <w:rsid w:val="007622D0"/>
    <w:rsid w:val="0076361E"/>
    <w:rsid w:val="00764C8D"/>
    <w:rsid w:val="007701CE"/>
    <w:rsid w:val="00772597"/>
    <w:rsid w:val="007757BB"/>
    <w:rsid w:val="007769E6"/>
    <w:rsid w:val="00782CB3"/>
    <w:rsid w:val="007838FC"/>
    <w:rsid w:val="007839DD"/>
    <w:rsid w:val="0079019A"/>
    <w:rsid w:val="00792539"/>
    <w:rsid w:val="00795B6D"/>
    <w:rsid w:val="007A1A13"/>
    <w:rsid w:val="007A2F77"/>
    <w:rsid w:val="007A309E"/>
    <w:rsid w:val="007A3450"/>
    <w:rsid w:val="007A3B4E"/>
    <w:rsid w:val="007A48AE"/>
    <w:rsid w:val="007A5977"/>
    <w:rsid w:val="007A634D"/>
    <w:rsid w:val="007A69AC"/>
    <w:rsid w:val="007A7631"/>
    <w:rsid w:val="007B214B"/>
    <w:rsid w:val="007B3C78"/>
    <w:rsid w:val="007B6AFC"/>
    <w:rsid w:val="007B7E8D"/>
    <w:rsid w:val="007C0786"/>
    <w:rsid w:val="007C22C9"/>
    <w:rsid w:val="007C280E"/>
    <w:rsid w:val="007C62DB"/>
    <w:rsid w:val="007C7361"/>
    <w:rsid w:val="007D7175"/>
    <w:rsid w:val="007D7404"/>
    <w:rsid w:val="007D74E0"/>
    <w:rsid w:val="007E0F02"/>
    <w:rsid w:val="007E1216"/>
    <w:rsid w:val="007E5FD2"/>
    <w:rsid w:val="007F0B9D"/>
    <w:rsid w:val="007F3ADF"/>
    <w:rsid w:val="0080219C"/>
    <w:rsid w:val="00802516"/>
    <w:rsid w:val="0080796D"/>
    <w:rsid w:val="0081032E"/>
    <w:rsid w:val="00810D4D"/>
    <w:rsid w:val="008111B3"/>
    <w:rsid w:val="00811811"/>
    <w:rsid w:val="00812781"/>
    <w:rsid w:val="00813CE1"/>
    <w:rsid w:val="00813FB5"/>
    <w:rsid w:val="0081794D"/>
    <w:rsid w:val="00820370"/>
    <w:rsid w:val="00820977"/>
    <w:rsid w:val="00821032"/>
    <w:rsid w:val="00832369"/>
    <w:rsid w:val="008377E0"/>
    <w:rsid w:val="0084027C"/>
    <w:rsid w:val="00840A7B"/>
    <w:rsid w:val="0084140F"/>
    <w:rsid w:val="008434A2"/>
    <w:rsid w:val="0084377E"/>
    <w:rsid w:val="00846DE4"/>
    <w:rsid w:val="0085314F"/>
    <w:rsid w:val="0085349C"/>
    <w:rsid w:val="00856559"/>
    <w:rsid w:val="00857103"/>
    <w:rsid w:val="008576FE"/>
    <w:rsid w:val="0086151A"/>
    <w:rsid w:val="00864813"/>
    <w:rsid w:val="00867761"/>
    <w:rsid w:val="00870E5F"/>
    <w:rsid w:val="008741FF"/>
    <w:rsid w:val="00875588"/>
    <w:rsid w:val="00877D0A"/>
    <w:rsid w:val="008801AE"/>
    <w:rsid w:val="00882C24"/>
    <w:rsid w:val="00882C5A"/>
    <w:rsid w:val="00883214"/>
    <w:rsid w:val="00883918"/>
    <w:rsid w:val="00884D33"/>
    <w:rsid w:val="00887966"/>
    <w:rsid w:val="008A1AA0"/>
    <w:rsid w:val="008A1EA0"/>
    <w:rsid w:val="008A2F63"/>
    <w:rsid w:val="008A4AC0"/>
    <w:rsid w:val="008A6552"/>
    <w:rsid w:val="008C324B"/>
    <w:rsid w:val="008C3E10"/>
    <w:rsid w:val="008D2995"/>
    <w:rsid w:val="008D5ACE"/>
    <w:rsid w:val="008E188C"/>
    <w:rsid w:val="008E2596"/>
    <w:rsid w:val="008E59D2"/>
    <w:rsid w:val="008E7D31"/>
    <w:rsid w:val="008F0324"/>
    <w:rsid w:val="008F1655"/>
    <w:rsid w:val="008F1D6B"/>
    <w:rsid w:val="008F57E1"/>
    <w:rsid w:val="008F6E63"/>
    <w:rsid w:val="00901A41"/>
    <w:rsid w:val="00902A22"/>
    <w:rsid w:val="00907822"/>
    <w:rsid w:val="009146AA"/>
    <w:rsid w:val="00920FD1"/>
    <w:rsid w:val="009272B7"/>
    <w:rsid w:val="00934DE2"/>
    <w:rsid w:val="0093627D"/>
    <w:rsid w:val="00936AB0"/>
    <w:rsid w:val="00937986"/>
    <w:rsid w:val="00940C94"/>
    <w:rsid w:val="009524DC"/>
    <w:rsid w:val="00953775"/>
    <w:rsid w:val="00967BF9"/>
    <w:rsid w:val="009713F9"/>
    <w:rsid w:val="00973DC6"/>
    <w:rsid w:val="00976223"/>
    <w:rsid w:val="009765B0"/>
    <w:rsid w:val="00977031"/>
    <w:rsid w:val="00981BDE"/>
    <w:rsid w:val="00984AF0"/>
    <w:rsid w:val="00987502"/>
    <w:rsid w:val="009930A3"/>
    <w:rsid w:val="00995D75"/>
    <w:rsid w:val="009A12C2"/>
    <w:rsid w:val="009A4D76"/>
    <w:rsid w:val="009A76C9"/>
    <w:rsid w:val="009B3316"/>
    <w:rsid w:val="009B3B73"/>
    <w:rsid w:val="009B417D"/>
    <w:rsid w:val="009B6A41"/>
    <w:rsid w:val="009C4229"/>
    <w:rsid w:val="009C55F0"/>
    <w:rsid w:val="009C5EFC"/>
    <w:rsid w:val="009D1DA2"/>
    <w:rsid w:val="009D6896"/>
    <w:rsid w:val="009E57D2"/>
    <w:rsid w:val="009F105C"/>
    <w:rsid w:val="009F77BD"/>
    <w:rsid w:val="00A07A83"/>
    <w:rsid w:val="00A22253"/>
    <w:rsid w:val="00A24722"/>
    <w:rsid w:val="00A307D9"/>
    <w:rsid w:val="00A308F8"/>
    <w:rsid w:val="00A31C81"/>
    <w:rsid w:val="00A3709B"/>
    <w:rsid w:val="00A377C5"/>
    <w:rsid w:val="00A40C14"/>
    <w:rsid w:val="00A424E5"/>
    <w:rsid w:val="00A42969"/>
    <w:rsid w:val="00A44FF2"/>
    <w:rsid w:val="00A5017F"/>
    <w:rsid w:val="00A529D9"/>
    <w:rsid w:val="00A5489F"/>
    <w:rsid w:val="00A57172"/>
    <w:rsid w:val="00A57380"/>
    <w:rsid w:val="00A57D38"/>
    <w:rsid w:val="00A6004F"/>
    <w:rsid w:val="00A6319F"/>
    <w:rsid w:val="00A633DA"/>
    <w:rsid w:val="00A728BB"/>
    <w:rsid w:val="00A75382"/>
    <w:rsid w:val="00A8027A"/>
    <w:rsid w:val="00A80C95"/>
    <w:rsid w:val="00A84B40"/>
    <w:rsid w:val="00A9447B"/>
    <w:rsid w:val="00AA12BE"/>
    <w:rsid w:val="00AA3F12"/>
    <w:rsid w:val="00AA4D60"/>
    <w:rsid w:val="00AB17D8"/>
    <w:rsid w:val="00AB1CF1"/>
    <w:rsid w:val="00AB3124"/>
    <w:rsid w:val="00AB441E"/>
    <w:rsid w:val="00AB52E0"/>
    <w:rsid w:val="00AC0BCE"/>
    <w:rsid w:val="00AC2640"/>
    <w:rsid w:val="00AD1F7C"/>
    <w:rsid w:val="00AD6B22"/>
    <w:rsid w:val="00AE057D"/>
    <w:rsid w:val="00AE253E"/>
    <w:rsid w:val="00AE5273"/>
    <w:rsid w:val="00AE5285"/>
    <w:rsid w:val="00AE6A78"/>
    <w:rsid w:val="00AF0A81"/>
    <w:rsid w:val="00AF4585"/>
    <w:rsid w:val="00AF7FEF"/>
    <w:rsid w:val="00B0141D"/>
    <w:rsid w:val="00B0270A"/>
    <w:rsid w:val="00B06136"/>
    <w:rsid w:val="00B07329"/>
    <w:rsid w:val="00B116D7"/>
    <w:rsid w:val="00B12BD1"/>
    <w:rsid w:val="00B14096"/>
    <w:rsid w:val="00B153A1"/>
    <w:rsid w:val="00B15CAA"/>
    <w:rsid w:val="00B16E57"/>
    <w:rsid w:val="00B17F59"/>
    <w:rsid w:val="00B24EBF"/>
    <w:rsid w:val="00B252E7"/>
    <w:rsid w:val="00B2564F"/>
    <w:rsid w:val="00B27E23"/>
    <w:rsid w:val="00B27F80"/>
    <w:rsid w:val="00B439AA"/>
    <w:rsid w:val="00B45DC7"/>
    <w:rsid w:val="00B4687F"/>
    <w:rsid w:val="00B50974"/>
    <w:rsid w:val="00B5135A"/>
    <w:rsid w:val="00B53899"/>
    <w:rsid w:val="00B54259"/>
    <w:rsid w:val="00B60AFB"/>
    <w:rsid w:val="00B611CF"/>
    <w:rsid w:val="00B62657"/>
    <w:rsid w:val="00B665B6"/>
    <w:rsid w:val="00B66C9A"/>
    <w:rsid w:val="00B70648"/>
    <w:rsid w:val="00B743F0"/>
    <w:rsid w:val="00B75090"/>
    <w:rsid w:val="00B75EF0"/>
    <w:rsid w:val="00B8261F"/>
    <w:rsid w:val="00B8275B"/>
    <w:rsid w:val="00B82803"/>
    <w:rsid w:val="00B8463E"/>
    <w:rsid w:val="00B865CC"/>
    <w:rsid w:val="00B96474"/>
    <w:rsid w:val="00BA5116"/>
    <w:rsid w:val="00BB3B82"/>
    <w:rsid w:val="00BB4C24"/>
    <w:rsid w:val="00BB6D1C"/>
    <w:rsid w:val="00BB71F0"/>
    <w:rsid w:val="00BB7477"/>
    <w:rsid w:val="00BC16AA"/>
    <w:rsid w:val="00BC1ABF"/>
    <w:rsid w:val="00BC5947"/>
    <w:rsid w:val="00BD1640"/>
    <w:rsid w:val="00BD3B79"/>
    <w:rsid w:val="00BD4309"/>
    <w:rsid w:val="00BD5E77"/>
    <w:rsid w:val="00BE0D4A"/>
    <w:rsid w:val="00BE0D5C"/>
    <w:rsid w:val="00BF0D98"/>
    <w:rsid w:val="00BF0EF2"/>
    <w:rsid w:val="00BF4274"/>
    <w:rsid w:val="00BF49D7"/>
    <w:rsid w:val="00BF519F"/>
    <w:rsid w:val="00BF5AB3"/>
    <w:rsid w:val="00BF60FE"/>
    <w:rsid w:val="00BF6D38"/>
    <w:rsid w:val="00BF7BE3"/>
    <w:rsid w:val="00C01BAA"/>
    <w:rsid w:val="00C020B7"/>
    <w:rsid w:val="00C0677A"/>
    <w:rsid w:val="00C11C1A"/>
    <w:rsid w:val="00C17D4E"/>
    <w:rsid w:val="00C22423"/>
    <w:rsid w:val="00C2312E"/>
    <w:rsid w:val="00C34C5B"/>
    <w:rsid w:val="00C35038"/>
    <w:rsid w:val="00C3513A"/>
    <w:rsid w:val="00C414C5"/>
    <w:rsid w:val="00C42268"/>
    <w:rsid w:val="00C44C5B"/>
    <w:rsid w:val="00C46E98"/>
    <w:rsid w:val="00C52260"/>
    <w:rsid w:val="00C524BA"/>
    <w:rsid w:val="00C61B65"/>
    <w:rsid w:val="00C712E9"/>
    <w:rsid w:val="00C731B6"/>
    <w:rsid w:val="00C744BF"/>
    <w:rsid w:val="00C75818"/>
    <w:rsid w:val="00C80160"/>
    <w:rsid w:val="00C81308"/>
    <w:rsid w:val="00C85C79"/>
    <w:rsid w:val="00C85E1C"/>
    <w:rsid w:val="00C91C91"/>
    <w:rsid w:val="00C91DDA"/>
    <w:rsid w:val="00C978D0"/>
    <w:rsid w:val="00CA1847"/>
    <w:rsid w:val="00CA5034"/>
    <w:rsid w:val="00CA77A1"/>
    <w:rsid w:val="00CB521C"/>
    <w:rsid w:val="00CB5534"/>
    <w:rsid w:val="00CC03B7"/>
    <w:rsid w:val="00CC07E2"/>
    <w:rsid w:val="00CC103D"/>
    <w:rsid w:val="00CC5518"/>
    <w:rsid w:val="00CC5FD8"/>
    <w:rsid w:val="00CC6CED"/>
    <w:rsid w:val="00CC6F21"/>
    <w:rsid w:val="00CD0D00"/>
    <w:rsid w:val="00CD0F23"/>
    <w:rsid w:val="00CD1A77"/>
    <w:rsid w:val="00CD4EDB"/>
    <w:rsid w:val="00CD5772"/>
    <w:rsid w:val="00CD5BD6"/>
    <w:rsid w:val="00CF1A85"/>
    <w:rsid w:val="00CF388D"/>
    <w:rsid w:val="00D0136B"/>
    <w:rsid w:val="00D01C9B"/>
    <w:rsid w:val="00D03266"/>
    <w:rsid w:val="00D04C22"/>
    <w:rsid w:val="00D04EC8"/>
    <w:rsid w:val="00D10FCE"/>
    <w:rsid w:val="00D11C66"/>
    <w:rsid w:val="00D15D95"/>
    <w:rsid w:val="00D20A39"/>
    <w:rsid w:val="00D22A9F"/>
    <w:rsid w:val="00D2356D"/>
    <w:rsid w:val="00D35F68"/>
    <w:rsid w:val="00D3748C"/>
    <w:rsid w:val="00D40D98"/>
    <w:rsid w:val="00D439AC"/>
    <w:rsid w:val="00D54083"/>
    <w:rsid w:val="00D54B8B"/>
    <w:rsid w:val="00D54BCF"/>
    <w:rsid w:val="00D54E5F"/>
    <w:rsid w:val="00D552C6"/>
    <w:rsid w:val="00D604D4"/>
    <w:rsid w:val="00D62417"/>
    <w:rsid w:val="00D66BB8"/>
    <w:rsid w:val="00D708CE"/>
    <w:rsid w:val="00D716F6"/>
    <w:rsid w:val="00D72A75"/>
    <w:rsid w:val="00D759E9"/>
    <w:rsid w:val="00D75ED9"/>
    <w:rsid w:val="00D8017C"/>
    <w:rsid w:val="00D81E03"/>
    <w:rsid w:val="00D8275F"/>
    <w:rsid w:val="00D9166B"/>
    <w:rsid w:val="00D91CDA"/>
    <w:rsid w:val="00D94929"/>
    <w:rsid w:val="00D95F81"/>
    <w:rsid w:val="00D96444"/>
    <w:rsid w:val="00D97F70"/>
    <w:rsid w:val="00DA05F7"/>
    <w:rsid w:val="00DA13E5"/>
    <w:rsid w:val="00DA28A6"/>
    <w:rsid w:val="00DA45BD"/>
    <w:rsid w:val="00DA794A"/>
    <w:rsid w:val="00DB4DE2"/>
    <w:rsid w:val="00DB5682"/>
    <w:rsid w:val="00DB7630"/>
    <w:rsid w:val="00DC145B"/>
    <w:rsid w:val="00DC2719"/>
    <w:rsid w:val="00DC3541"/>
    <w:rsid w:val="00DC371B"/>
    <w:rsid w:val="00DC5FAC"/>
    <w:rsid w:val="00DC6D50"/>
    <w:rsid w:val="00DD1BF1"/>
    <w:rsid w:val="00DD219D"/>
    <w:rsid w:val="00DD3F64"/>
    <w:rsid w:val="00DE00B0"/>
    <w:rsid w:val="00DE2E88"/>
    <w:rsid w:val="00DE467B"/>
    <w:rsid w:val="00DE5B37"/>
    <w:rsid w:val="00DF1354"/>
    <w:rsid w:val="00DF3D46"/>
    <w:rsid w:val="00DF6C18"/>
    <w:rsid w:val="00E01CB8"/>
    <w:rsid w:val="00E01FBC"/>
    <w:rsid w:val="00E01FDF"/>
    <w:rsid w:val="00E071BD"/>
    <w:rsid w:val="00E07BDA"/>
    <w:rsid w:val="00E10D6A"/>
    <w:rsid w:val="00E11D32"/>
    <w:rsid w:val="00E16652"/>
    <w:rsid w:val="00E24184"/>
    <w:rsid w:val="00E247F3"/>
    <w:rsid w:val="00E253C3"/>
    <w:rsid w:val="00E26CB3"/>
    <w:rsid w:val="00E31232"/>
    <w:rsid w:val="00E33784"/>
    <w:rsid w:val="00E34415"/>
    <w:rsid w:val="00E54AD0"/>
    <w:rsid w:val="00E603EF"/>
    <w:rsid w:val="00E61B9F"/>
    <w:rsid w:val="00E636AB"/>
    <w:rsid w:val="00E67BB3"/>
    <w:rsid w:val="00E71697"/>
    <w:rsid w:val="00E72193"/>
    <w:rsid w:val="00E76098"/>
    <w:rsid w:val="00E8454F"/>
    <w:rsid w:val="00E91F7E"/>
    <w:rsid w:val="00EA16FB"/>
    <w:rsid w:val="00EB0F42"/>
    <w:rsid w:val="00EB10B2"/>
    <w:rsid w:val="00EC0351"/>
    <w:rsid w:val="00EC1B63"/>
    <w:rsid w:val="00ED11B4"/>
    <w:rsid w:val="00ED7154"/>
    <w:rsid w:val="00EE0F5E"/>
    <w:rsid w:val="00EE1E0C"/>
    <w:rsid w:val="00EE6AF2"/>
    <w:rsid w:val="00EE718B"/>
    <w:rsid w:val="00EF160D"/>
    <w:rsid w:val="00EF3B40"/>
    <w:rsid w:val="00EF5D2A"/>
    <w:rsid w:val="00F10945"/>
    <w:rsid w:val="00F115B3"/>
    <w:rsid w:val="00F23A0B"/>
    <w:rsid w:val="00F335AB"/>
    <w:rsid w:val="00F36FCF"/>
    <w:rsid w:val="00F37F5D"/>
    <w:rsid w:val="00F52210"/>
    <w:rsid w:val="00F54290"/>
    <w:rsid w:val="00F61F0F"/>
    <w:rsid w:val="00F6290D"/>
    <w:rsid w:val="00F63170"/>
    <w:rsid w:val="00F6723A"/>
    <w:rsid w:val="00F67724"/>
    <w:rsid w:val="00F7230F"/>
    <w:rsid w:val="00F834C6"/>
    <w:rsid w:val="00F87900"/>
    <w:rsid w:val="00F909A7"/>
    <w:rsid w:val="00FA1BB4"/>
    <w:rsid w:val="00FA71DD"/>
    <w:rsid w:val="00FA74D7"/>
    <w:rsid w:val="00FB0C05"/>
    <w:rsid w:val="00FB1630"/>
    <w:rsid w:val="00FB163A"/>
    <w:rsid w:val="00FB492D"/>
    <w:rsid w:val="00FB5922"/>
    <w:rsid w:val="00FC2A0D"/>
    <w:rsid w:val="00FD1426"/>
    <w:rsid w:val="00FD1681"/>
    <w:rsid w:val="00FD4410"/>
    <w:rsid w:val="00FD6285"/>
    <w:rsid w:val="00FE0F14"/>
    <w:rsid w:val="00FE3E9C"/>
    <w:rsid w:val="00FE715C"/>
    <w:rsid w:val="00FE7531"/>
    <w:rsid w:val="00FE7AC5"/>
    <w:rsid w:val="00FE7E00"/>
    <w:rsid w:val="00FF2A16"/>
    <w:rsid w:val="00FF35A8"/>
    <w:rsid w:val="00FF6D08"/>
    <w:rsid w:val="023A9971"/>
    <w:rsid w:val="033ED76D"/>
    <w:rsid w:val="03C3098F"/>
    <w:rsid w:val="04908B66"/>
    <w:rsid w:val="051114CD"/>
    <w:rsid w:val="05B06754"/>
    <w:rsid w:val="06198D59"/>
    <w:rsid w:val="064B6246"/>
    <w:rsid w:val="07C14FE0"/>
    <w:rsid w:val="09512E1B"/>
    <w:rsid w:val="09611C29"/>
    <w:rsid w:val="0A38DB52"/>
    <w:rsid w:val="0AC788DE"/>
    <w:rsid w:val="0C9B83E8"/>
    <w:rsid w:val="0E6D0BD7"/>
    <w:rsid w:val="0EAF2494"/>
    <w:rsid w:val="10528A2C"/>
    <w:rsid w:val="105BB4FA"/>
    <w:rsid w:val="139355BC"/>
    <w:rsid w:val="16CAF67E"/>
    <w:rsid w:val="178CE389"/>
    <w:rsid w:val="182B70D5"/>
    <w:rsid w:val="1866C6DF"/>
    <w:rsid w:val="194D067A"/>
    <w:rsid w:val="1B9E67A1"/>
    <w:rsid w:val="1E8B1D27"/>
    <w:rsid w:val="217D186D"/>
    <w:rsid w:val="21B0127D"/>
    <w:rsid w:val="263E23A7"/>
    <w:rsid w:val="26E9DBD9"/>
    <w:rsid w:val="273B2B77"/>
    <w:rsid w:val="27998731"/>
    <w:rsid w:val="2818D710"/>
    <w:rsid w:val="2830331C"/>
    <w:rsid w:val="2946C53A"/>
    <w:rsid w:val="2AF355A0"/>
    <w:rsid w:val="2CEC4833"/>
    <w:rsid w:val="2D431ED3"/>
    <w:rsid w:val="2FA778CA"/>
    <w:rsid w:val="3023E8F5"/>
    <w:rsid w:val="306F4D78"/>
    <w:rsid w:val="30F55FB7"/>
    <w:rsid w:val="32B57C89"/>
    <w:rsid w:val="34A032F6"/>
    <w:rsid w:val="35C3F31D"/>
    <w:rsid w:val="35D4855F"/>
    <w:rsid w:val="390C2621"/>
    <w:rsid w:val="39E5DBDB"/>
    <w:rsid w:val="3ADFC426"/>
    <w:rsid w:val="3BD2488A"/>
    <w:rsid w:val="3BF8C999"/>
    <w:rsid w:val="3CE6329D"/>
    <w:rsid w:val="3D22198E"/>
    <w:rsid w:val="3D9499FA"/>
    <w:rsid w:val="3E8202FE"/>
    <w:rsid w:val="4041FA45"/>
    <w:rsid w:val="40CC3ABC"/>
    <w:rsid w:val="41E9B5ED"/>
    <w:rsid w:val="42387BAF"/>
    <w:rsid w:val="4267EEC0"/>
    <w:rsid w:val="43557421"/>
    <w:rsid w:val="468D14E3"/>
    <w:rsid w:val="46A63D40"/>
    <w:rsid w:val="46B13BC9"/>
    <w:rsid w:val="471606A2"/>
    <w:rsid w:val="47900852"/>
    <w:rsid w:val="484D0C2A"/>
    <w:rsid w:val="48C51A2D"/>
    <w:rsid w:val="48DDC083"/>
    <w:rsid w:val="49C4B5A5"/>
    <w:rsid w:val="4B93F620"/>
    <w:rsid w:val="4C81FC33"/>
    <w:rsid w:val="4DAFB580"/>
    <w:rsid w:val="4DF0AC3A"/>
    <w:rsid w:val="4DF32A5D"/>
    <w:rsid w:val="4EC024C5"/>
    <w:rsid w:val="4F1F427B"/>
    <w:rsid w:val="506C2605"/>
    <w:rsid w:val="51A6FF7D"/>
    <w:rsid w:val="536309F0"/>
    <w:rsid w:val="5507684C"/>
    <w:rsid w:val="55FB2B3F"/>
    <w:rsid w:val="563FC292"/>
    <w:rsid w:val="58143B5E"/>
    <w:rsid w:val="5B8F1A6B"/>
    <w:rsid w:val="5C18491A"/>
    <w:rsid w:val="64235AFF"/>
    <w:rsid w:val="64807D31"/>
    <w:rsid w:val="65C371F9"/>
    <w:rsid w:val="65CBB1C4"/>
    <w:rsid w:val="66D5184D"/>
    <w:rsid w:val="6A46032A"/>
    <w:rsid w:val="6ABE109C"/>
    <w:rsid w:val="6E0B2617"/>
    <w:rsid w:val="6FA6F678"/>
    <w:rsid w:val="711842E2"/>
    <w:rsid w:val="715A61BA"/>
    <w:rsid w:val="71CA6846"/>
    <w:rsid w:val="72DE973A"/>
    <w:rsid w:val="737840AE"/>
    <w:rsid w:val="7409B561"/>
    <w:rsid w:val="762F6059"/>
    <w:rsid w:val="769F29BB"/>
    <w:rsid w:val="77C0F81E"/>
    <w:rsid w:val="787E029D"/>
    <w:rsid w:val="78DB62C9"/>
    <w:rsid w:val="7A2804BA"/>
    <w:rsid w:val="7AE9A91F"/>
    <w:rsid w:val="7C857980"/>
    <w:rsid w:val="7E2149E1"/>
    <w:rsid w:val="7EA42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E8531"/>
  <w15:chartTrackingRefBased/>
  <w15:docId w15:val="{6072907C-974E-469E-8BE8-51B973D6EE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22423"/>
    <w:rPr>
      <w:color w:val="0000FF"/>
      <w:u w:val="single"/>
    </w:rPr>
  </w:style>
  <w:style w:type="paragraph" w:styleId="ListParagraph">
    <w:name w:val="List Paragraph"/>
    <w:basedOn w:val="Normal"/>
    <w:uiPriority w:val="34"/>
    <w:qFormat/>
    <w:rsid w:val="00BC1ABF"/>
    <w:pPr>
      <w:ind w:left="720"/>
      <w:contextualSpacing/>
    </w:pPr>
  </w:style>
  <w:style w:type="character" w:styleId="Emphasis">
    <w:name w:val="Emphasis"/>
    <w:basedOn w:val="DefaultParagraphFont"/>
    <w:uiPriority w:val="20"/>
    <w:qFormat/>
    <w:rsid w:val="00A44FF2"/>
    <w:rPr>
      <w:i/>
      <w:iCs/>
    </w:rPr>
  </w:style>
  <w:style w:type="character" w:styleId="Strong">
    <w:name w:val="Strong"/>
    <w:basedOn w:val="DefaultParagraphFont"/>
    <w:uiPriority w:val="22"/>
    <w:qFormat/>
    <w:rsid w:val="00CD5772"/>
    <w:rPr>
      <w:b/>
      <w:bCs/>
    </w:rPr>
  </w:style>
  <w:style w:type="character" w:customStyle="1" w:styleId="cite-text">
    <w:name w:val="cite-text"/>
    <w:basedOn w:val="DefaultParagraphFont"/>
    <w:rsid w:val="00CD5772"/>
  </w:style>
  <w:style w:type="character" w:styleId="FollowedHyperlink">
    <w:name w:val="FollowedHyperlink"/>
    <w:basedOn w:val="DefaultParagraphFont"/>
    <w:uiPriority w:val="99"/>
    <w:semiHidden/>
    <w:unhideWhenUsed/>
    <w:rsid w:val="001C37BF"/>
    <w:rPr>
      <w:color w:val="954F72" w:themeColor="followedHyperlink"/>
      <w:u w:val="single"/>
    </w:rPr>
  </w:style>
  <w:style w:type="paragraph" w:customStyle="1" w:styleId="dx-doi">
    <w:name w:val="dx-doi"/>
    <w:basedOn w:val="Normal"/>
    <w:rsid w:val="00A728B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7757BB"/>
    <w:pPr>
      <w:spacing w:after="0" w:line="240" w:lineRule="auto"/>
    </w:pPr>
  </w:style>
  <w:style w:type="paragraph" w:customStyle="1" w:styleId="c-bibliographic-informationcitation">
    <w:name w:val="c-bibliographic-information__citation"/>
    <w:basedOn w:val="Normal"/>
    <w:rsid w:val="003D32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text">
    <w:name w:val="text"/>
    <w:basedOn w:val="DefaultParagraphFont"/>
    <w:rsid w:val="00264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941798">
      <w:bodyDiv w:val="1"/>
      <w:marLeft w:val="0"/>
      <w:marRight w:val="0"/>
      <w:marTop w:val="0"/>
      <w:marBottom w:val="0"/>
      <w:divBdr>
        <w:top w:val="none" w:sz="0" w:space="0" w:color="auto"/>
        <w:left w:val="none" w:sz="0" w:space="0" w:color="auto"/>
        <w:bottom w:val="none" w:sz="0" w:space="0" w:color="auto"/>
        <w:right w:val="none" w:sz="0" w:space="0" w:color="auto"/>
      </w:divBdr>
    </w:div>
    <w:div w:id="167526373">
      <w:bodyDiv w:val="1"/>
      <w:marLeft w:val="0"/>
      <w:marRight w:val="0"/>
      <w:marTop w:val="0"/>
      <w:marBottom w:val="0"/>
      <w:divBdr>
        <w:top w:val="none" w:sz="0" w:space="0" w:color="auto"/>
        <w:left w:val="none" w:sz="0" w:space="0" w:color="auto"/>
        <w:bottom w:val="none" w:sz="0" w:space="0" w:color="auto"/>
        <w:right w:val="none" w:sz="0" w:space="0" w:color="auto"/>
      </w:divBdr>
    </w:div>
    <w:div w:id="539509990">
      <w:bodyDiv w:val="1"/>
      <w:marLeft w:val="0"/>
      <w:marRight w:val="0"/>
      <w:marTop w:val="0"/>
      <w:marBottom w:val="0"/>
      <w:divBdr>
        <w:top w:val="none" w:sz="0" w:space="0" w:color="auto"/>
        <w:left w:val="none" w:sz="0" w:space="0" w:color="auto"/>
        <w:bottom w:val="none" w:sz="0" w:space="0" w:color="auto"/>
        <w:right w:val="none" w:sz="0" w:space="0" w:color="auto"/>
      </w:divBdr>
    </w:div>
    <w:div w:id="914820388">
      <w:bodyDiv w:val="1"/>
      <w:marLeft w:val="0"/>
      <w:marRight w:val="0"/>
      <w:marTop w:val="0"/>
      <w:marBottom w:val="0"/>
      <w:divBdr>
        <w:top w:val="none" w:sz="0" w:space="0" w:color="auto"/>
        <w:left w:val="none" w:sz="0" w:space="0" w:color="auto"/>
        <w:bottom w:val="none" w:sz="0" w:space="0" w:color="auto"/>
        <w:right w:val="none" w:sz="0" w:space="0" w:color="auto"/>
      </w:divBdr>
    </w:div>
    <w:div w:id="1190604135">
      <w:bodyDiv w:val="1"/>
      <w:marLeft w:val="0"/>
      <w:marRight w:val="0"/>
      <w:marTop w:val="0"/>
      <w:marBottom w:val="0"/>
      <w:divBdr>
        <w:top w:val="none" w:sz="0" w:space="0" w:color="auto"/>
        <w:left w:val="none" w:sz="0" w:space="0" w:color="auto"/>
        <w:bottom w:val="none" w:sz="0" w:space="0" w:color="auto"/>
        <w:right w:val="none" w:sz="0" w:space="0" w:color="auto"/>
      </w:divBdr>
      <w:divsChild>
        <w:div w:id="957639913">
          <w:marLeft w:val="0"/>
          <w:marRight w:val="0"/>
          <w:marTop w:val="0"/>
          <w:marBottom w:val="0"/>
          <w:divBdr>
            <w:top w:val="none" w:sz="0" w:space="0" w:color="auto"/>
            <w:left w:val="none" w:sz="0" w:space="0" w:color="auto"/>
            <w:bottom w:val="none" w:sz="0" w:space="0" w:color="auto"/>
            <w:right w:val="none" w:sz="0" w:space="0" w:color="auto"/>
          </w:divBdr>
        </w:div>
      </w:divsChild>
    </w:div>
    <w:div w:id="1650859560">
      <w:bodyDiv w:val="1"/>
      <w:marLeft w:val="0"/>
      <w:marRight w:val="0"/>
      <w:marTop w:val="0"/>
      <w:marBottom w:val="0"/>
      <w:divBdr>
        <w:top w:val="none" w:sz="0" w:space="0" w:color="auto"/>
        <w:left w:val="none" w:sz="0" w:space="0" w:color="auto"/>
        <w:bottom w:val="none" w:sz="0" w:space="0" w:color="auto"/>
        <w:right w:val="none" w:sz="0" w:space="0" w:color="auto"/>
      </w:divBdr>
    </w:div>
    <w:div w:id="1846093269">
      <w:bodyDiv w:val="1"/>
      <w:marLeft w:val="0"/>
      <w:marRight w:val="0"/>
      <w:marTop w:val="0"/>
      <w:marBottom w:val="0"/>
      <w:divBdr>
        <w:top w:val="none" w:sz="0" w:space="0" w:color="auto"/>
        <w:left w:val="none" w:sz="0" w:space="0" w:color="auto"/>
        <w:bottom w:val="none" w:sz="0" w:space="0" w:color="auto"/>
        <w:right w:val="none" w:sz="0" w:space="0" w:color="auto"/>
      </w:divBdr>
      <w:divsChild>
        <w:div w:id="71243717">
          <w:marLeft w:val="547"/>
          <w:marRight w:val="0"/>
          <w:marTop w:val="0"/>
          <w:marBottom w:val="0"/>
          <w:divBdr>
            <w:top w:val="none" w:sz="0" w:space="0" w:color="auto"/>
            <w:left w:val="none" w:sz="0" w:space="0" w:color="auto"/>
            <w:bottom w:val="none" w:sz="0" w:space="0" w:color="auto"/>
            <w:right w:val="none" w:sz="0" w:space="0" w:color="auto"/>
          </w:divBdr>
        </w:div>
      </w:divsChild>
    </w:div>
    <w:div w:id="1979256798">
      <w:bodyDiv w:val="1"/>
      <w:marLeft w:val="0"/>
      <w:marRight w:val="0"/>
      <w:marTop w:val="0"/>
      <w:marBottom w:val="0"/>
      <w:divBdr>
        <w:top w:val="none" w:sz="0" w:space="0" w:color="auto"/>
        <w:left w:val="none" w:sz="0" w:space="0" w:color="auto"/>
        <w:bottom w:val="none" w:sz="0" w:space="0" w:color="auto"/>
        <w:right w:val="none" w:sz="0" w:space="0" w:color="auto"/>
      </w:divBdr>
      <w:divsChild>
        <w:div w:id="96173318">
          <w:marLeft w:val="446"/>
          <w:marRight w:val="0"/>
          <w:marTop w:val="0"/>
          <w:marBottom w:val="0"/>
          <w:divBdr>
            <w:top w:val="none" w:sz="0" w:space="0" w:color="auto"/>
            <w:left w:val="none" w:sz="0" w:space="0" w:color="auto"/>
            <w:bottom w:val="none" w:sz="0" w:space="0" w:color="auto"/>
            <w:right w:val="none" w:sz="0" w:space="0" w:color="auto"/>
          </w:divBdr>
        </w:div>
      </w:divsChild>
    </w:div>
    <w:div w:id="20182633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dvocacymatterswales.co.uk/" TargetMode="External"/><Relationship Id="rId13" Type="http://schemas.openxmlformats.org/officeDocument/2006/relationships/hyperlink" Target="https://www.legislation.gov.uk/ukpga/2010/15/section/20" TargetMode="External"/><Relationship Id="rId18" Type="http://schemas.openxmlformats.org/officeDocument/2006/relationships/hyperlink" Target="https://papers.ssrn.com/sol3/papers.cfm?abstract_id=2967485" TargetMode="Externa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lordslibrary.parliament.uk/the-equality-act-2010-impact-on-disabled-people/" TargetMode="External"/><Relationship Id="rId7" Type="http://schemas.openxmlformats.org/officeDocument/2006/relationships/webSettings" Target="webSettings.xml"/><Relationship Id="rId12" Type="http://schemas.openxmlformats.org/officeDocument/2006/relationships/hyperlink" Target="https://www.dewis.wales/ResourceDirectory/ViewResource.aspx?id=1640" TargetMode="External"/><Relationship Id="rId17" Type="http://schemas.openxmlformats.org/officeDocument/2006/relationships/hyperlink" Target="https://www.mind.org.uk/information-support/guides-to-support-and-services/advocacy/legal-rights-to-advocac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ncap.org.uk/sites/default/files/2016-06/DBIreport.pdf" TargetMode="External"/><Relationship Id="rId20" Type="http://schemas.openxmlformats.org/officeDocument/2006/relationships/hyperlink" Target="https://www.gov.scot/publications/independent-advocacy-guide-commissioners/pages/4/"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itizensadvicesheffield.org.uk/advocacy-services/what-is-advocacy/"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cholarship.law.wm.edu/cgi/viewcontent.cgi?article=1698&amp;context=facpubs" TargetMode="External"/><Relationship Id="rId23" Type="http://schemas.openxmlformats.org/officeDocument/2006/relationships/hyperlink" Target="http://doi.org/10.29164/21socialrepro" TargetMode="External"/><Relationship Id="rId10" Type="http://schemas.openxmlformats.org/officeDocument/2006/relationships/hyperlink" Target="https://www.ageuk.org.uk/cymru/latest-news/advocacy-provision-in-wales-on-the-increase-finds-report/" TargetMode="External"/><Relationship Id="rId19" Type="http://schemas.openxmlformats.org/officeDocument/2006/relationships/hyperlink" Target="https://www.nice.org.uk/guidance/ng227/documents/draft-guideline" TargetMode="External"/><Relationship Id="rId4" Type="http://schemas.openxmlformats.org/officeDocument/2006/relationships/numbering" Target="numbering.xml"/><Relationship Id="rId9" Type="http://schemas.openxmlformats.org/officeDocument/2006/relationships/hyperlink" Target="https://advocacywestwales.org.uk/pembrokeshire/"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www.un.org/development/desa/disabilities/convention-on-the-rights-of-persons-with-disabilities/convention-on-the-rights-of-persons-with-disabilities-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d2dd192191a1fc559acc8af437f76c5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f0a0b6c9271cfff4ce19e48ee1cf6d"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6BE042-818F-436C-B685-57E5657F1205}">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5A92D846-F246-406B-85E3-5CED30788179}">
  <ds:schemaRefs>
    <ds:schemaRef ds:uri="http://schemas.microsoft.com/sharepoint/v3/contenttype/forms"/>
  </ds:schemaRefs>
</ds:datastoreItem>
</file>

<file path=customXml/itemProps3.xml><?xml version="1.0" encoding="utf-8"?>
<ds:datastoreItem xmlns:ds="http://schemas.openxmlformats.org/officeDocument/2006/customXml" ds:itemID="{7C844E53-F269-4D12-A124-DB49821BA5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3608</Words>
  <Characters>20572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Janis Neal (2204887)</dc:creator>
  <cp:keywords/>
  <dc:description/>
  <cp:lastModifiedBy>Janis Neal (2204887)</cp:lastModifiedBy>
  <cp:revision>2</cp:revision>
  <dcterms:created xsi:type="dcterms:W3CDTF">2023-06-04T16:50:00Z</dcterms:created>
  <dcterms:modified xsi:type="dcterms:W3CDTF">2023-06-04T16:50:00Z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y fmtid="{D5CDD505-2E9C-101B-9397-08002B2CF9AE}" pid="3" name="GrammarlyDocumentId">
    <vt:lpwstr>d47c31bcb4b1437e990d584a9131e036272364eef249c8185220878f57311747</vt:lpwstr>
  </property>
</Properties>
</file>