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BB91C" w14:textId="77777777" w:rsidR="005D1DAD" w:rsidRDefault="005D1DAD">
      <w:pPr>
        <w:rPr>
          <w:rFonts w:ascii="Arial" w:hAnsi="Arial" w:cs="Arial"/>
          <w:b/>
        </w:rPr>
      </w:pPr>
      <w:r>
        <w:rPr>
          <w:rFonts w:ascii="Arial" w:hAnsi="Arial" w:cs="Arial"/>
          <w:b/>
        </w:rPr>
        <w:t>Research Proposal</w:t>
      </w:r>
    </w:p>
    <w:p w14:paraId="0364FDDF" w14:textId="77777777" w:rsidR="005D1DAD" w:rsidRDefault="005D1DAD">
      <w:pPr>
        <w:rPr>
          <w:rFonts w:ascii="Arial" w:hAnsi="Arial" w:cs="Arial"/>
          <w:b/>
        </w:rPr>
      </w:pPr>
      <w:r>
        <w:rPr>
          <w:rFonts w:ascii="Arial" w:hAnsi="Arial" w:cs="Arial"/>
          <w:b/>
        </w:rPr>
        <w:t>BMOE7008</w:t>
      </w:r>
    </w:p>
    <w:p w14:paraId="52B91DC9" w14:textId="77777777" w:rsidR="005D1DAD" w:rsidRDefault="005D1DAD">
      <w:pPr>
        <w:rPr>
          <w:rFonts w:ascii="Arial" w:hAnsi="Arial" w:cs="Arial"/>
          <w:b/>
        </w:rPr>
      </w:pPr>
      <w:r>
        <w:rPr>
          <w:rFonts w:ascii="Arial" w:hAnsi="Arial" w:cs="Arial"/>
          <w:b/>
        </w:rPr>
        <w:t>Mike Dougall 0250555</w:t>
      </w:r>
    </w:p>
    <w:p w14:paraId="5A0B896F" w14:textId="77777777" w:rsidR="001D30F2" w:rsidRDefault="001D30F2">
      <w:pPr>
        <w:rPr>
          <w:rFonts w:ascii="Arial" w:hAnsi="Arial" w:cs="Arial"/>
          <w:b/>
        </w:rPr>
      </w:pPr>
    </w:p>
    <w:p w14:paraId="444AAF95" w14:textId="5E27448B" w:rsidR="001D30F2" w:rsidRPr="001D30F2" w:rsidRDefault="001D30F2">
      <w:pPr>
        <w:rPr>
          <w:rFonts w:asciiTheme="majorHAnsi" w:hAnsiTheme="majorHAnsi" w:cstheme="majorHAnsi"/>
          <w:bCs/>
          <w:sz w:val="36"/>
          <w:szCs w:val="36"/>
        </w:rPr>
      </w:pPr>
      <w:r w:rsidRPr="001D30F2">
        <w:rPr>
          <w:rFonts w:asciiTheme="majorHAnsi" w:hAnsiTheme="majorHAnsi" w:cstheme="majorHAnsi"/>
          <w:bCs/>
          <w:sz w:val="36"/>
          <w:szCs w:val="36"/>
        </w:rPr>
        <w:t>Introduction</w:t>
      </w:r>
    </w:p>
    <w:p w14:paraId="4EC62D97" w14:textId="7E2C5A01" w:rsidR="004D719F" w:rsidRPr="000B5569" w:rsidRDefault="004D719F" w:rsidP="004D719F">
      <w:pPr>
        <w:rPr>
          <w:rFonts w:eastAsia="Times New Roman" w:cstheme="minorHAnsi"/>
          <w:kern w:val="0"/>
          <w:sz w:val="24"/>
          <w:szCs w:val="24"/>
          <w:lang w:eastAsia="en-GB"/>
          <w14:ligatures w14:val="none"/>
        </w:rPr>
      </w:pPr>
      <w:r w:rsidRPr="000B5569">
        <w:rPr>
          <w:rFonts w:cstheme="minorHAnsi"/>
          <w:sz w:val="24"/>
          <w:szCs w:val="24"/>
        </w:rPr>
        <w:t>A</w:t>
      </w:r>
      <w:r w:rsidRPr="000B5569">
        <w:rPr>
          <w:rFonts w:eastAsia="Times New Roman" w:cstheme="minorHAnsi"/>
          <w:kern w:val="0"/>
          <w:sz w:val="24"/>
          <w:szCs w:val="24"/>
          <w:lang w:eastAsia="en-GB"/>
          <w14:ligatures w14:val="none"/>
        </w:rPr>
        <w:t>dventurous activities have been increasingly recognized for their potential benefits to physical, mental, and emotional wellbeing. However, there is limited research specifically focusing on the effects adventurous activities can have on the wellbeing of families who are caring for an individual with disabilities.</w:t>
      </w:r>
    </w:p>
    <w:p w14:paraId="233B8F9E" w14:textId="5D17306D" w:rsidR="00281C8F" w:rsidRPr="000B5569" w:rsidRDefault="004D719F" w:rsidP="004D719F">
      <w:pPr>
        <w:rPr>
          <w:rFonts w:eastAsia="Times New Roman" w:cstheme="minorHAnsi"/>
          <w:kern w:val="0"/>
          <w:sz w:val="24"/>
          <w:szCs w:val="24"/>
          <w:lang w:eastAsia="en-GB"/>
          <w14:ligatures w14:val="none"/>
        </w:rPr>
      </w:pPr>
      <w:r w:rsidRPr="000B5569">
        <w:rPr>
          <w:rFonts w:eastAsia="Times New Roman" w:cstheme="minorHAnsi"/>
          <w:kern w:val="0"/>
          <w:sz w:val="24"/>
          <w:szCs w:val="24"/>
          <w:lang w:eastAsia="en-GB"/>
          <w14:ligatures w14:val="none"/>
        </w:rPr>
        <w:t>This proposal aims to investigate how the wellbeing of a family or care team is affected</w:t>
      </w:r>
      <w:r w:rsidR="007F55C5" w:rsidRPr="000B5569">
        <w:rPr>
          <w:rFonts w:eastAsia="Times New Roman" w:cstheme="minorHAnsi"/>
          <w:kern w:val="0"/>
          <w:sz w:val="24"/>
          <w:szCs w:val="24"/>
          <w:lang w:eastAsia="en-GB"/>
          <w14:ligatures w14:val="none"/>
        </w:rPr>
        <w:t xml:space="preserve">, </w:t>
      </w:r>
      <w:r w:rsidRPr="000B5569">
        <w:rPr>
          <w:rFonts w:eastAsia="Times New Roman" w:cstheme="minorHAnsi"/>
          <w:kern w:val="0"/>
          <w:sz w:val="24"/>
          <w:szCs w:val="24"/>
          <w:lang w:eastAsia="en-GB"/>
          <w14:ligatures w14:val="none"/>
        </w:rPr>
        <w:t xml:space="preserve">by </w:t>
      </w:r>
      <w:r w:rsidR="007F55C5" w:rsidRPr="000B5569">
        <w:rPr>
          <w:rFonts w:eastAsia="Times New Roman" w:cstheme="minorHAnsi"/>
          <w:kern w:val="0"/>
          <w:sz w:val="24"/>
          <w:szCs w:val="24"/>
          <w:lang w:eastAsia="en-GB"/>
          <w14:ligatures w14:val="none"/>
        </w:rPr>
        <w:t>allowing</w:t>
      </w:r>
      <w:r w:rsidRPr="000B5569">
        <w:rPr>
          <w:rFonts w:eastAsia="Times New Roman" w:cstheme="minorHAnsi"/>
          <w:kern w:val="0"/>
          <w:sz w:val="24"/>
          <w:szCs w:val="24"/>
          <w:lang w:eastAsia="en-GB"/>
          <w14:ligatures w14:val="none"/>
        </w:rPr>
        <w:t xml:space="preserve"> </w:t>
      </w:r>
      <w:r w:rsidR="007F55C5" w:rsidRPr="000B5569">
        <w:rPr>
          <w:rFonts w:eastAsia="Times New Roman" w:cstheme="minorHAnsi"/>
          <w:kern w:val="0"/>
          <w:sz w:val="24"/>
          <w:szCs w:val="24"/>
          <w:lang w:eastAsia="en-GB"/>
          <w14:ligatures w14:val="none"/>
        </w:rPr>
        <w:t xml:space="preserve">the </w:t>
      </w:r>
      <w:r w:rsidRPr="000B5569">
        <w:rPr>
          <w:rFonts w:eastAsia="Times New Roman" w:cstheme="minorHAnsi"/>
          <w:kern w:val="0"/>
          <w:sz w:val="24"/>
          <w:szCs w:val="24"/>
          <w:lang w:eastAsia="en-GB"/>
          <w14:ligatures w14:val="none"/>
        </w:rPr>
        <w:t>individual</w:t>
      </w:r>
      <w:r w:rsidR="007F55C5" w:rsidRPr="000B5569">
        <w:rPr>
          <w:rFonts w:eastAsia="Times New Roman" w:cstheme="minorHAnsi"/>
          <w:kern w:val="0"/>
          <w:sz w:val="24"/>
          <w:szCs w:val="24"/>
          <w:lang w:eastAsia="en-GB"/>
          <w14:ligatures w14:val="none"/>
        </w:rPr>
        <w:t>s they care for</w:t>
      </w:r>
      <w:r w:rsidRPr="000B5569">
        <w:rPr>
          <w:rFonts w:eastAsia="Times New Roman" w:cstheme="minorHAnsi"/>
          <w:kern w:val="0"/>
          <w:sz w:val="24"/>
          <w:szCs w:val="24"/>
          <w:lang w:eastAsia="en-GB"/>
          <w14:ligatures w14:val="none"/>
        </w:rPr>
        <w:t xml:space="preserve"> to participate in an adventure sport.</w:t>
      </w:r>
      <w:r w:rsidR="00DA75BC" w:rsidRPr="000B5569">
        <w:rPr>
          <w:rFonts w:eastAsia="Times New Roman" w:cstheme="minorHAnsi"/>
          <w:kern w:val="0"/>
          <w:sz w:val="24"/>
          <w:szCs w:val="24"/>
          <w:lang w:eastAsia="en-GB"/>
          <w14:ligatures w14:val="none"/>
        </w:rPr>
        <w:t xml:space="preserve">  </w:t>
      </w:r>
    </w:p>
    <w:p w14:paraId="03037BE4" w14:textId="679B3A5F" w:rsidR="001D30F2" w:rsidRPr="000B5569" w:rsidRDefault="001D30F2" w:rsidP="004D719F">
      <w:pPr>
        <w:rPr>
          <w:rFonts w:eastAsia="Times New Roman" w:cstheme="minorHAnsi"/>
          <w:kern w:val="0"/>
          <w:sz w:val="24"/>
          <w:szCs w:val="24"/>
          <w:lang w:eastAsia="en-GB"/>
          <w14:ligatures w14:val="none"/>
        </w:rPr>
      </w:pPr>
      <w:r w:rsidRPr="000B5569">
        <w:rPr>
          <w:rFonts w:eastAsia="Times New Roman" w:cstheme="minorHAnsi"/>
          <w:kern w:val="0"/>
          <w:sz w:val="24"/>
          <w:szCs w:val="24"/>
          <w:lang w:eastAsia="en-GB"/>
          <w14:ligatures w14:val="none"/>
        </w:rPr>
        <w:t>To carry out this research I plan to work with an adaptive ski c</w:t>
      </w:r>
      <w:r w:rsidR="00EF1EF9">
        <w:rPr>
          <w:rFonts w:eastAsia="Times New Roman" w:cstheme="minorHAnsi"/>
          <w:kern w:val="0"/>
          <w:sz w:val="24"/>
          <w:szCs w:val="24"/>
          <w:lang w:eastAsia="en-GB"/>
          <w14:ligatures w14:val="none"/>
        </w:rPr>
        <w:t>lub</w:t>
      </w:r>
      <w:r w:rsidRPr="000B5569">
        <w:rPr>
          <w:rFonts w:eastAsia="Times New Roman" w:cstheme="minorHAnsi"/>
          <w:kern w:val="0"/>
          <w:sz w:val="24"/>
          <w:szCs w:val="24"/>
          <w:lang w:eastAsia="en-GB"/>
          <w14:ligatures w14:val="none"/>
        </w:rPr>
        <w:t xml:space="preserve"> who regularly provide lessons and experiences for individuals with complex disabilities.</w:t>
      </w:r>
      <w:r w:rsidR="00EF1EF9">
        <w:rPr>
          <w:rFonts w:eastAsia="Times New Roman" w:cstheme="minorHAnsi"/>
          <w:kern w:val="0"/>
          <w:sz w:val="24"/>
          <w:szCs w:val="24"/>
          <w:lang w:eastAsia="en-GB"/>
          <w14:ligatures w14:val="none"/>
        </w:rPr>
        <w:t xml:space="preserve">  I have volunteered for this club for many years and would like to use this opportunity to gain a better understanding of the outcomes that are received following participation.</w:t>
      </w:r>
    </w:p>
    <w:p w14:paraId="4A3489B4" w14:textId="77777777" w:rsidR="001D30F2" w:rsidRDefault="001D30F2" w:rsidP="004D719F">
      <w:pPr>
        <w:rPr>
          <w:rFonts w:eastAsia="Times New Roman" w:cstheme="minorHAnsi"/>
          <w:kern w:val="0"/>
          <w:sz w:val="24"/>
          <w:szCs w:val="24"/>
          <w:lang w:eastAsia="en-GB"/>
          <w14:ligatures w14:val="none"/>
        </w:rPr>
      </w:pPr>
    </w:p>
    <w:p w14:paraId="23BFD291" w14:textId="4174F01E" w:rsidR="001D30F2" w:rsidRPr="001D30F2" w:rsidRDefault="001D30F2" w:rsidP="004D719F">
      <w:pPr>
        <w:rPr>
          <w:rFonts w:asciiTheme="majorHAnsi" w:eastAsia="Times New Roman" w:hAnsiTheme="majorHAnsi" w:cstheme="majorHAnsi"/>
          <w:kern w:val="0"/>
          <w:sz w:val="32"/>
          <w:szCs w:val="32"/>
          <w:lang w:eastAsia="en-GB"/>
          <w14:ligatures w14:val="none"/>
        </w:rPr>
      </w:pPr>
      <w:r w:rsidRPr="001D30F2">
        <w:rPr>
          <w:rFonts w:asciiTheme="majorHAnsi" w:eastAsia="Times New Roman" w:hAnsiTheme="majorHAnsi" w:cstheme="majorHAnsi"/>
          <w:kern w:val="0"/>
          <w:sz w:val="32"/>
          <w:szCs w:val="32"/>
          <w:lang w:eastAsia="en-GB"/>
          <w14:ligatures w14:val="none"/>
        </w:rPr>
        <w:t>Literature Review</w:t>
      </w:r>
    </w:p>
    <w:p w14:paraId="63CB70EC" w14:textId="42511F88" w:rsidR="00A4557A" w:rsidRPr="000B5569" w:rsidRDefault="00DA75BC" w:rsidP="00A4557A">
      <w:pPr>
        <w:spacing w:before="240"/>
        <w:rPr>
          <w:rFonts w:eastAsia="Times New Roman" w:cstheme="minorHAnsi"/>
          <w:kern w:val="0"/>
          <w:sz w:val="24"/>
          <w:szCs w:val="24"/>
          <w:lang w:eastAsia="en-GB"/>
          <w14:ligatures w14:val="none"/>
        </w:rPr>
      </w:pPr>
      <w:r w:rsidRPr="000B5569">
        <w:rPr>
          <w:rFonts w:eastAsia="Times New Roman" w:cstheme="minorHAnsi"/>
          <w:kern w:val="0"/>
          <w:sz w:val="24"/>
          <w:szCs w:val="24"/>
          <w:lang w:eastAsia="en-GB"/>
          <w14:ligatures w14:val="none"/>
        </w:rPr>
        <w:t>I</w:t>
      </w:r>
      <w:r w:rsidR="00C202A5" w:rsidRPr="000B5569">
        <w:rPr>
          <w:rFonts w:eastAsia="Times New Roman" w:cstheme="minorHAnsi"/>
          <w:kern w:val="0"/>
          <w:sz w:val="24"/>
          <w:szCs w:val="24"/>
          <w:lang w:eastAsia="en-GB"/>
          <w14:ligatures w14:val="none"/>
        </w:rPr>
        <w:t xml:space="preserve">t is apparent that previous studies </w:t>
      </w:r>
      <w:r w:rsidR="00C202A5" w:rsidRPr="000B5569">
        <w:rPr>
          <w:rFonts w:cstheme="minorHAnsi"/>
          <w:sz w:val="24"/>
          <w:szCs w:val="24"/>
        </w:rPr>
        <w:t>have mainly explored the limitations and facilitators of accessing physical activities for children with a physical disability (</w:t>
      </w:r>
      <w:proofErr w:type="spellStart"/>
      <w:r w:rsidR="00C202A5" w:rsidRPr="000B5569">
        <w:rPr>
          <w:rFonts w:cstheme="minorHAnsi"/>
          <w:sz w:val="24"/>
          <w:szCs w:val="24"/>
        </w:rPr>
        <w:t>Neyroud</w:t>
      </w:r>
      <w:proofErr w:type="spellEnd"/>
      <w:r w:rsidR="00B14573" w:rsidRPr="000B5569">
        <w:rPr>
          <w:rFonts w:cstheme="minorHAnsi"/>
          <w:sz w:val="24"/>
          <w:szCs w:val="24"/>
        </w:rPr>
        <w:t xml:space="preserve"> &amp;</w:t>
      </w:r>
      <w:r w:rsidR="00C202A5" w:rsidRPr="000B5569">
        <w:rPr>
          <w:rFonts w:cstheme="minorHAnsi"/>
          <w:sz w:val="24"/>
          <w:szCs w:val="24"/>
        </w:rPr>
        <w:t xml:space="preserve"> Newman2021)</w:t>
      </w:r>
      <w:r w:rsidR="00281C8F" w:rsidRPr="000B5569">
        <w:rPr>
          <w:rFonts w:eastAsia="Times New Roman" w:cstheme="minorHAnsi"/>
          <w:kern w:val="0"/>
          <w:sz w:val="24"/>
          <w:szCs w:val="24"/>
          <w:lang w:eastAsia="en-GB"/>
          <w14:ligatures w14:val="none"/>
        </w:rPr>
        <w:t xml:space="preserve"> </w:t>
      </w:r>
      <w:r w:rsidRPr="000B5569">
        <w:rPr>
          <w:rFonts w:eastAsia="Times New Roman" w:cstheme="minorHAnsi"/>
          <w:kern w:val="0"/>
          <w:sz w:val="24"/>
          <w:szCs w:val="24"/>
          <w:lang w:eastAsia="en-GB"/>
          <w14:ligatures w14:val="none"/>
        </w:rPr>
        <w:t xml:space="preserve">rather than looking at both children and adults with complexed needs.  It was recorded </w:t>
      </w:r>
      <w:r w:rsidR="00281C8F" w:rsidRPr="000B5569">
        <w:rPr>
          <w:rFonts w:eastAsia="Times New Roman" w:cstheme="minorHAnsi"/>
          <w:kern w:val="0"/>
          <w:sz w:val="24"/>
          <w:szCs w:val="24"/>
          <w:lang w:eastAsia="en-GB"/>
          <w14:ligatures w14:val="none"/>
        </w:rPr>
        <w:t xml:space="preserve">from </w:t>
      </w:r>
      <w:r w:rsidR="00EF1EF9">
        <w:rPr>
          <w:rFonts w:eastAsia="Times New Roman" w:cstheme="minorHAnsi"/>
          <w:kern w:val="0"/>
          <w:sz w:val="24"/>
          <w:szCs w:val="24"/>
          <w:lang w:eastAsia="en-GB"/>
          <w14:ligatures w14:val="none"/>
        </w:rPr>
        <w:t>t</w:t>
      </w:r>
      <w:r w:rsidR="00281C8F" w:rsidRPr="000B5569">
        <w:rPr>
          <w:rFonts w:eastAsia="Times New Roman" w:cstheme="minorHAnsi"/>
          <w:kern w:val="0"/>
          <w:sz w:val="24"/>
          <w:szCs w:val="24"/>
          <w:lang w:eastAsia="en-GB"/>
          <w14:ligatures w14:val="none"/>
        </w:rPr>
        <w:t>he results of a study in Brisbane</w:t>
      </w:r>
      <w:r w:rsidR="00C202A5" w:rsidRPr="000B5569">
        <w:rPr>
          <w:rFonts w:eastAsia="Times New Roman" w:cstheme="minorHAnsi"/>
          <w:kern w:val="0"/>
          <w:sz w:val="24"/>
          <w:szCs w:val="24"/>
          <w:lang w:eastAsia="en-GB"/>
          <w14:ligatures w14:val="none"/>
        </w:rPr>
        <w:t>,</w:t>
      </w:r>
      <w:r w:rsidR="00281C8F" w:rsidRPr="000B5569">
        <w:rPr>
          <w:rFonts w:eastAsia="Times New Roman" w:cstheme="minorHAnsi"/>
          <w:kern w:val="0"/>
          <w:sz w:val="24"/>
          <w:szCs w:val="24"/>
          <w:lang w:eastAsia="en-GB"/>
          <w14:ligatures w14:val="none"/>
        </w:rPr>
        <w:t xml:space="preserve"> that people with disabilities </w:t>
      </w:r>
      <w:r w:rsidR="00C202A5" w:rsidRPr="000B5569">
        <w:rPr>
          <w:rFonts w:eastAsia="Times New Roman" w:cstheme="minorHAnsi"/>
          <w:kern w:val="0"/>
          <w:sz w:val="24"/>
          <w:szCs w:val="24"/>
          <w:lang w:eastAsia="en-GB"/>
          <w14:ligatures w14:val="none"/>
        </w:rPr>
        <w:t>who</w:t>
      </w:r>
      <w:r w:rsidR="00281C8F" w:rsidRPr="000B5569">
        <w:rPr>
          <w:rFonts w:eastAsia="Times New Roman" w:cstheme="minorHAnsi"/>
          <w:kern w:val="0"/>
          <w:sz w:val="24"/>
          <w:szCs w:val="24"/>
          <w:lang w:eastAsia="en-GB"/>
          <w14:ligatures w14:val="none"/>
        </w:rPr>
        <w:t xml:space="preserve"> </w:t>
      </w:r>
      <w:proofErr w:type="gramStart"/>
      <w:r w:rsidR="00281C8F" w:rsidRPr="000B5569">
        <w:rPr>
          <w:rFonts w:eastAsia="Times New Roman" w:cstheme="minorHAnsi"/>
          <w:kern w:val="0"/>
          <w:sz w:val="24"/>
          <w:szCs w:val="24"/>
          <w:lang w:eastAsia="en-GB"/>
          <w14:ligatures w14:val="none"/>
        </w:rPr>
        <w:t>have the ability to</w:t>
      </w:r>
      <w:proofErr w:type="gramEnd"/>
      <w:r w:rsidR="00281C8F" w:rsidRPr="000B5569">
        <w:rPr>
          <w:rFonts w:eastAsia="Times New Roman" w:cstheme="minorHAnsi"/>
          <w:kern w:val="0"/>
          <w:sz w:val="24"/>
          <w:szCs w:val="24"/>
          <w:lang w:eastAsia="en-GB"/>
          <w14:ligatures w14:val="none"/>
        </w:rPr>
        <w:t xml:space="preserve"> participate in serious leisure activities and to successfully engage at such a level develop increased levels of confidence, skills and self-esteem (Patterson &amp; Pegg, 2009</w:t>
      </w:r>
      <w:r w:rsidR="00A4557A" w:rsidRPr="000B5569">
        <w:rPr>
          <w:rFonts w:eastAsia="Times New Roman" w:cstheme="minorHAnsi"/>
          <w:kern w:val="0"/>
          <w:sz w:val="24"/>
          <w:szCs w:val="24"/>
          <w:lang w:eastAsia="en-GB"/>
          <w14:ligatures w14:val="none"/>
        </w:rPr>
        <w:t xml:space="preserve">).  </w:t>
      </w:r>
      <w:r w:rsidR="00A4557A" w:rsidRPr="000B5569">
        <w:rPr>
          <w:rFonts w:cstheme="minorHAnsi"/>
          <w:sz w:val="24"/>
          <w:szCs w:val="24"/>
        </w:rPr>
        <w:t xml:space="preserve">Hopkins and Putnam (1993) </w:t>
      </w:r>
      <w:r w:rsidR="00EF1EF9">
        <w:rPr>
          <w:rFonts w:cstheme="minorHAnsi"/>
          <w:sz w:val="24"/>
          <w:szCs w:val="24"/>
        </w:rPr>
        <w:t xml:space="preserve">discuss a </w:t>
      </w:r>
      <w:r w:rsidR="00A4557A" w:rsidRPr="000B5569">
        <w:rPr>
          <w:rFonts w:cstheme="minorHAnsi"/>
          <w:sz w:val="24"/>
          <w:szCs w:val="24"/>
        </w:rPr>
        <w:t xml:space="preserve">case study </w:t>
      </w:r>
      <w:r w:rsidR="00EF1EF9">
        <w:rPr>
          <w:rFonts w:cstheme="minorHAnsi"/>
          <w:sz w:val="24"/>
          <w:szCs w:val="24"/>
        </w:rPr>
        <w:t xml:space="preserve">that </w:t>
      </w:r>
      <w:r w:rsidR="00A4557A" w:rsidRPr="000B5569">
        <w:rPr>
          <w:rFonts w:cstheme="minorHAnsi"/>
          <w:sz w:val="24"/>
          <w:szCs w:val="24"/>
        </w:rPr>
        <w:t>acknowledge</w:t>
      </w:r>
      <w:r w:rsidR="00EF1EF9">
        <w:rPr>
          <w:rFonts w:cstheme="minorHAnsi"/>
          <w:sz w:val="24"/>
          <w:szCs w:val="24"/>
        </w:rPr>
        <w:t>s</w:t>
      </w:r>
      <w:r w:rsidR="00A4557A" w:rsidRPr="000B5569">
        <w:rPr>
          <w:rFonts w:cstheme="minorHAnsi"/>
          <w:sz w:val="24"/>
          <w:szCs w:val="24"/>
        </w:rPr>
        <w:t xml:space="preserve"> that participants with disabilities on an adventure programme with The </w:t>
      </w:r>
      <w:proofErr w:type="spellStart"/>
      <w:r w:rsidR="00A4557A" w:rsidRPr="000B5569">
        <w:rPr>
          <w:rFonts w:cstheme="minorHAnsi"/>
          <w:sz w:val="24"/>
          <w:szCs w:val="24"/>
        </w:rPr>
        <w:t>Calvurt</w:t>
      </w:r>
      <w:proofErr w:type="spellEnd"/>
      <w:r w:rsidR="00A4557A" w:rsidRPr="000B5569">
        <w:rPr>
          <w:rFonts w:cstheme="minorHAnsi"/>
          <w:sz w:val="24"/>
          <w:szCs w:val="24"/>
        </w:rPr>
        <w:t xml:space="preserve"> Trust experience a boost to their self-confidence, however the debate is noted to what extent the course is developmental or</w:t>
      </w:r>
      <w:r w:rsidR="00A4557A" w:rsidRPr="000B5569">
        <w:rPr>
          <w:rFonts w:cstheme="minorHAnsi"/>
          <w:sz w:val="24"/>
          <w:szCs w:val="24"/>
        </w:rPr>
        <w:t xml:space="preserve"> </w:t>
      </w:r>
      <w:r w:rsidR="00A4557A" w:rsidRPr="000B5569">
        <w:rPr>
          <w:rFonts w:cstheme="minorHAnsi"/>
          <w:sz w:val="24"/>
          <w:szCs w:val="24"/>
        </w:rPr>
        <w:t xml:space="preserve">recreational.  </w:t>
      </w:r>
    </w:p>
    <w:p w14:paraId="0F14D561" w14:textId="5CCD3046" w:rsidR="007C313F" w:rsidRPr="000B5569" w:rsidRDefault="00DA75BC" w:rsidP="00C202A5">
      <w:pPr>
        <w:spacing w:before="240"/>
        <w:rPr>
          <w:rFonts w:cstheme="minorHAnsi"/>
          <w:sz w:val="24"/>
          <w:szCs w:val="24"/>
        </w:rPr>
      </w:pPr>
      <w:r w:rsidRPr="000B5569">
        <w:rPr>
          <w:rFonts w:eastAsia="Times New Roman" w:cstheme="minorHAnsi"/>
          <w:kern w:val="0"/>
          <w:sz w:val="24"/>
          <w:szCs w:val="24"/>
          <w:lang w:eastAsia="en-GB"/>
          <w14:ligatures w14:val="none"/>
        </w:rPr>
        <w:t>This proposal however aims to look at a more holistic approach to the wellbeing of the whole family or care team.</w:t>
      </w:r>
      <w:r w:rsidR="00A4557A" w:rsidRPr="000B5569">
        <w:rPr>
          <w:rFonts w:eastAsia="Times New Roman" w:cstheme="minorHAnsi"/>
          <w:kern w:val="0"/>
          <w:sz w:val="24"/>
          <w:szCs w:val="24"/>
          <w:lang w:eastAsia="en-GB"/>
          <w14:ligatures w14:val="none"/>
        </w:rPr>
        <w:t xml:space="preserve">  This study will investigate if there is a </w:t>
      </w:r>
      <w:r w:rsidR="008D660F" w:rsidRPr="000B5569">
        <w:rPr>
          <w:rFonts w:eastAsia="Times New Roman" w:cstheme="minorHAnsi"/>
          <w:kern w:val="0"/>
          <w:sz w:val="24"/>
          <w:szCs w:val="24"/>
          <w:lang w:eastAsia="en-GB"/>
          <w14:ligatures w14:val="none"/>
        </w:rPr>
        <w:t>positive ripple effect out</w:t>
      </w:r>
      <w:r w:rsidR="008006D6">
        <w:rPr>
          <w:rFonts w:eastAsia="Times New Roman" w:cstheme="minorHAnsi"/>
          <w:kern w:val="0"/>
          <w:sz w:val="24"/>
          <w:szCs w:val="24"/>
          <w:lang w:eastAsia="en-GB"/>
          <w14:ligatures w14:val="none"/>
        </w:rPr>
        <w:t>-</w:t>
      </w:r>
      <w:r w:rsidR="008D660F" w:rsidRPr="000B5569">
        <w:rPr>
          <w:rFonts w:eastAsia="Times New Roman" w:cstheme="minorHAnsi"/>
          <w:kern w:val="0"/>
          <w:sz w:val="24"/>
          <w:szCs w:val="24"/>
          <w:lang w:eastAsia="en-GB"/>
          <w14:ligatures w14:val="none"/>
        </w:rPr>
        <w:t xml:space="preserve">with the specific individual who is participating. </w:t>
      </w:r>
      <w:r w:rsidRPr="000B5569">
        <w:rPr>
          <w:rFonts w:eastAsia="Times New Roman" w:cstheme="minorHAnsi"/>
          <w:kern w:val="0"/>
          <w:sz w:val="24"/>
          <w:szCs w:val="24"/>
          <w:lang w:eastAsia="en-GB"/>
          <w14:ligatures w14:val="none"/>
        </w:rPr>
        <w:t xml:space="preserve"> </w:t>
      </w:r>
      <w:r w:rsidR="00B14573" w:rsidRPr="000B5569">
        <w:rPr>
          <w:rFonts w:eastAsia="Times New Roman" w:cstheme="minorHAnsi"/>
          <w:kern w:val="0"/>
          <w:sz w:val="24"/>
          <w:szCs w:val="24"/>
          <w:lang w:eastAsia="en-GB"/>
          <w14:ligatures w14:val="none"/>
        </w:rPr>
        <w:t xml:space="preserve">Further </w:t>
      </w:r>
      <w:r w:rsidR="00281C8F" w:rsidRPr="000B5569">
        <w:rPr>
          <w:rFonts w:eastAsia="Times New Roman" w:cstheme="minorHAnsi"/>
          <w:kern w:val="0"/>
          <w:sz w:val="24"/>
          <w:szCs w:val="24"/>
          <w:lang w:eastAsia="en-GB"/>
          <w14:ligatures w14:val="none"/>
        </w:rPr>
        <w:t xml:space="preserve">research has </w:t>
      </w:r>
      <w:r w:rsidR="00B14573" w:rsidRPr="000B5569">
        <w:rPr>
          <w:rFonts w:eastAsia="Times New Roman" w:cstheme="minorHAnsi"/>
          <w:kern w:val="0"/>
          <w:sz w:val="24"/>
          <w:szCs w:val="24"/>
          <w:lang w:eastAsia="en-GB"/>
          <w14:ligatures w14:val="none"/>
        </w:rPr>
        <w:t xml:space="preserve">also </w:t>
      </w:r>
      <w:r w:rsidR="00281C8F" w:rsidRPr="000B5569">
        <w:rPr>
          <w:rFonts w:eastAsia="Times New Roman" w:cstheme="minorHAnsi"/>
          <w:kern w:val="0"/>
          <w:sz w:val="24"/>
          <w:szCs w:val="24"/>
          <w:lang w:eastAsia="en-GB"/>
          <w14:ligatures w14:val="none"/>
        </w:rPr>
        <w:t xml:space="preserve">highlighted the importance of accessible and inclusive adventure activities in promoting social integration and enhancing </w:t>
      </w:r>
      <w:r w:rsidR="008006D6">
        <w:rPr>
          <w:rFonts w:eastAsia="Times New Roman" w:cstheme="minorHAnsi"/>
          <w:kern w:val="0"/>
          <w:sz w:val="24"/>
          <w:szCs w:val="24"/>
          <w:lang w:eastAsia="en-GB"/>
          <w14:ligatures w14:val="none"/>
        </w:rPr>
        <w:t xml:space="preserve">the </w:t>
      </w:r>
      <w:r w:rsidR="00281C8F" w:rsidRPr="000B5569">
        <w:rPr>
          <w:rFonts w:eastAsia="Times New Roman" w:cstheme="minorHAnsi"/>
          <w:kern w:val="0"/>
          <w:sz w:val="24"/>
          <w:szCs w:val="24"/>
          <w:lang w:eastAsia="en-GB"/>
          <w14:ligatures w14:val="none"/>
        </w:rPr>
        <w:t>quality of life of people with disabilities</w:t>
      </w:r>
      <w:r w:rsidR="007C313F" w:rsidRPr="000B5569">
        <w:rPr>
          <w:rFonts w:eastAsia="Times New Roman" w:cstheme="minorHAnsi"/>
          <w:kern w:val="0"/>
          <w:sz w:val="24"/>
          <w:szCs w:val="24"/>
          <w:lang w:eastAsia="en-GB"/>
          <w14:ligatures w14:val="none"/>
        </w:rPr>
        <w:t xml:space="preserve"> </w:t>
      </w:r>
      <w:r w:rsidR="007C313F" w:rsidRPr="00E844F6">
        <w:rPr>
          <w:rFonts w:eastAsia="Times New Roman" w:cstheme="minorHAnsi"/>
          <w:kern w:val="0"/>
          <w:sz w:val="24"/>
          <w:szCs w:val="24"/>
          <w:lang w:eastAsia="en-GB"/>
          <w14:ligatures w14:val="none"/>
        </w:rPr>
        <w:t>(</w:t>
      </w:r>
      <w:proofErr w:type="spellStart"/>
      <w:r w:rsidR="007C313F" w:rsidRPr="00E844F6">
        <w:rPr>
          <w:rFonts w:eastAsia="Times New Roman" w:cstheme="minorHAnsi"/>
          <w:kern w:val="0"/>
          <w:sz w:val="24"/>
          <w:szCs w:val="24"/>
          <w:lang w:eastAsia="en-GB"/>
          <w14:ligatures w14:val="none"/>
        </w:rPr>
        <w:t>Warnage</w:t>
      </w:r>
      <w:proofErr w:type="spellEnd"/>
      <w:r w:rsidR="007C313F" w:rsidRPr="00E844F6">
        <w:rPr>
          <w:rFonts w:eastAsia="Times New Roman" w:cstheme="minorHAnsi"/>
          <w:kern w:val="0"/>
          <w:sz w:val="24"/>
          <w:szCs w:val="24"/>
          <w:lang w:eastAsia="en-GB"/>
          <w14:ligatures w14:val="none"/>
        </w:rPr>
        <w:t xml:space="preserve"> et </w:t>
      </w:r>
      <w:proofErr w:type="spellStart"/>
      <w:r w:rsidR="007C313F" w:rsidRPr="00E844F6">
        <w:rPr>
          <w:rFonts w:eastAsia="Times New Roman" w:cstheme="minorHAnsi"/>
          <w:kern w:val="0"/>
          <w:sz w:val="24"/>
          <w:szCs w:val="24"/>
          <w:lang w:eastAsia="en-GB"/>
          <w14:ligatures w14:val="none"/>
        </w:rPr>
        <w:t>el</w:t>
      </w:r>
      <w:proofErr w:type="spellEnd"/>
      <w:r w:rsidR="007C313F" w:rsidRPr="00E844F6">
        <w:rPr>
          <w:rFonts w:eastAsia="Times New Roman" w:cstheme="minorHAnsi"/>
          <w:kern w:val="0"/>
          <w:sz w:val="24"/>
          <w:szCs w:val="24"/>
          <w:lang w:eastAsia="en-GB"/>
          <w14:ligatures w14:val="none"/>
        </w:rPr>
        <w:t>, 2013)</w:t>
      </w:r>
      <w:r w:rsidR="00E844F6">
        <w:rPr>
          <w:rFonts w:eastAsia="Times New Roman" w:cstheme="minorHAnsi"/>
          <w:kern w:val="0"/>
          <w:sz w:val="24"/>
          <w:szCs w:val="24"/>
          <w:lang w:eastAsia="en-GB"/>
          <w14:ligatures w14:val="none"/>
        </w:rPr>
        <w:t>.  It is also</w:t>
      </w:r>
      <w:r w:rsidR="008006D6" w:rsidRPr="00E844F6">
        <w:rPr>
          <w:rFonts w:eastAsia="Times New Roman" w:cstheme="minorHAnsi"/>
          <w:kern w:val="0"/>
          <w:sz w:val="24"/>
          <w:szCs w:val="24"/>
          <w:lang w:eastAsia="en-GB"/>
          <w14:ligatures w14:val="none"/>
        </w:rPr>
        <w:t xml:space="preserve"> state</w:t>
      </w:r>
      <w:r w:rsidR="00E844F6">
        <w:rPr>
          <w:rFonts w:eastAsia="Times New Roman" w:cstheme="minorHAnsi"/>
          <w:kern w:val="0"/>
          <w:sz w:val="24"/>
          <w:szCs w:val="24"/>
          <w:lang w:eastAsia="en-GB"/>
          <w14:ligatures w14:val="none"/>
        </w:rPr>
        <w:t>d</w:t>
      </w:r>
      <w:r w:rsidR="008006D6" w:rsidRPr="00E844F6">
        <w:rPr>
          <w:rFonts w:eastAsia="Times New Roman" w:cstheme="minorHAnsi"/>
          <w:kern w:val="0"/>
          <w:sz w:val="24"/>
          <w:szCs w:val="24"/>
          <w:lang w:eastAsia="en-GB"/>
          <w14:ligatures w14:val="none"/>
        </w:rPr>
        <w:t xml:space="preserve"> that</w:t>
      </w:r>
      <w:r w:rsidR="007C313F" w:rsidRPr="00E844F6">
        <w:rPr>
          <w:rFonts w:eastAsia="Times New Roman" w:cstheme="minorHAnsi"/>
          <w:kern w:val="0"/>
          <w:sz w:val="24"/>
          <w:szCs w:val="24"/>
          <w:lang w:eastAsia="en-GB"/>
          <w14:ligatures w14:val="none"/>
        </w:rPr>
        <w:t xml:space="preserve"> </w:t>
      </w:r>
      <w:r w:rsidR="007C313F" w:rsidRPr="00E844F6">
        <w:rPr>
          <w:rFonts w:cstheme="minorHAnsi"/>
          <w:sz w:val="24"/>
          <w:szCs w:val="24"/>
        </w:rPr>
        <w:t xml:space="preserve">Physical activity maintains or improves physical and mental health, </w:t>
      </w:r>
      <w:r w:rsidR="00A4557A" w:rsidRPr="00E844F6">
        <w:rPr>
          <w:rFonts w:cstheme="minorHAnsi"/>
          <w:sz w:val="24"/>
          <w:szCs w:val="24"/>
        </w:rPr>
        <w:t>fitness,</w:t>
      </w:r>
      <w:r w:rsidR="007C313F" w:rsidRPr="00E844F6">
        <w:rPr>
          <w:rFonts w:cstheme="minorHAnsi"/>
          <w:sz w:val="24"/>
          <w:szCs w:val="24"/>
        </w:rPr>
        <w:t xml:space="preserve"> and participation in daily life.</w:t>
      </w:r>
      <w:r w:rsidR="007C313F" w:rsidRPr="000B5569">
        <w:rPr>
          <w:rFonts w:cstheme="minorHAnsi"/>
          <w:sz w:val="24"/>
          <w:szCs w:val="24"/>
        </w:rPr>
        <w:t xml:space="preserve"> </w:t>
      </w:r>
      <w:r w:rsidR="008006D6">
        <w:rPr>
          <w:rFonts w:cstheme="minorHAnsi"/>
          <w:sz w:val="24"/>
          <w:szCs w:val="24"/>
        </w:rPr>
        <w:t xml:space="preserve">Proving it to be a valuable component when creating a healthy lifestyle. </w:t>
      </w:r>
    </w:p>
    <w:p w14:paraId="0B536A55" w14:textId="4B893BD5" w:rsidR="00281C8F" w:rsidRPr="000B5569" w:rsidRDefault="00B10E0B" w:rsidP="00C202A5">
      <w:pPr>
        <w:spacing w:before="240"/>
        <w:rPr>
          <w:rFonts w:cstheme="minorHAnsi"/>
          <w:sz w:val="24"/>
          <w:szCs w:val="24"/>
        </w:rPr>
      </w:pPr>
      <w:r w:rsidRPr="000B5569">
        <w:rPr>
          <w:rFonts w:cstheme="minorHAnsi"/>
          <w:sz w:val="24"/>
          <w:szCs w:val="24"/>
        </w:rPr>
        <w:t xml:space="preserve">Tow et al </w:t>
      </w:r>
      <w:r>
        <w:rPr>
          <w:rFonts w:cstheme="minorHAnsi"/>
          <w:sz w:val="24"/>
          <w:szCs w:val="24"/>
        </w:rPr>
        <w:t>(</w:t>
      </w:r>
      <w:r w:rsidRPr="000B5569">
        <w:rPr>
          <w:rFonts w:cstheme="minorHAnsi"/>
          <w:sz w:val="24"/>
          <w:szCs w:val="24"/>
        </w:rPr>
        <w:t>2020)</w:t>
      </w:r>
      <w:r>
        <w:rPr>
          <w:rFonts w:cstheme="minorHAnsi"/>
          <w:sz w:val="24"/>
          <w:szCs w:val="24"/>
        </w:rPr>
        <w:t xml:space="preserve"> state that</w:t>
      </w:r>
      <w:r w:rsidRPr="000B5569">
        <w:rPr>
          <w:rFonts w:cstheme="minorHAnsi"/>
          <w:sz w:val="24"/>
          <w:szCs w:val="24"/>
        </w:rPr>
        <w:t xml:space="preserve"> </w:t>
      </w:r>
      <w:r>
        <w:rPr>
          <w:rFonts w:cstheme="minorHAnsi"/>
          <w:sz w:val="24"/>
          <w:szCs w:val="24"/>
        </w:rPr>
        <w:t>a</w:t>
      </w:r>
      <w:r w:rsidR="007C313F" w:rsidRPr="000B5569">
        <w:rPr>
          <w:rFonts w:cstheme="minorHAnsi"/>
          <w:sz w:val="24"/>
          <w:szCs w:val="24"/>
        </w:rPr>
        <w:t xml:space="preserve">daptive sports for children with </w:t>
      </w:r>
      <w:r w:rsidR="00951C01" w:rsidRPr="000B5569">
        <w:rPr>
          <w:rFonts w:cstheme="minorHAnsi"/>
          <w:sz w:val="24"/>
          <w:szCs w:val="24"/>
        </w:rPr>
        <w:t>profound intellectual and multiple disabilities</w:t>
      </w:r>
      <w:r w:rsidR="007C313F" w:rsidRPr="000B5569">
        <w:rPr>
          <w:rFonts w:cstheme="minorHAnsi"/>
          <w:sz w:val="24"/>
          <w:szCs w:val="24"/>
        </w:rPr>
        <w:t xml:space="preserve"> provide engagement in physical activities adapted to their function and aim to get them moving actively in a playful, </w:t>
      </w:r>
      <w:r w:rsidR="00951C01" w:rsidRPr="000B5569">
        <w:rPr>
          <w:rFonts w:cstheme="minorHAnsi"/>
          <w:sz w:val="24"/>
          <w:szCs w:val="24"/>
        </w:rPr>
        <w:t>supervised,</w:t>
      </w:r>
      <w:r w:rsidR="007C313F" w:rsidRPr="000B5569">
        <w:rPr>
          <w:rFonts w:cstheme="minorHAnsi"/>
          <w:sz w:val="24"/>
          <w:szCs w:val="24"/>
        </w:rPr>
        <w:t xml:space="preserve"> and secure context</w:t>
      </w:r>
      <w:r>
        <w:rPr>
          <w:rFonts w:cstheme="minorHAnsi"/>
          <w:sz w:val="24"/>
          <w:szCs w:val="24"/>
        </w:rPr>
        <w:t xml:space="preserve">.  As adventure </w:t>
      </w:r>
      <w:r>
        <w:rPr>
          <w:rFonts w:cstheme="minorHAnsi"/>
          <w:sz w:val="24"/>
          <w:szCs w:val="24"/>
        </w:rPr>
        <w:lastRenderedPageBreak/>
        <w:t xml:space="preserve">sports </w:t>
      </w:r>
      <w:r w:rsidR="000F1635">
        <w:rPr>
          <w:rFonts w:cstheme="minorHAnsi"/>
          <w:sz w:val="24"/>
          <w:szCs w:val="24"/>
        </w:rPr>
        <w:t xml:space="preserve">are </w:t>
      </w:r>
      <w:r>
        <w:rPr>
          <w:rFonts w:cstheme="minorHAnsi"/>
          <w:sz w:val="24"/>
          <w:szCs w:val="24"/>
        </w:rPr>
        <w:t xml:space="preserve">more commonly solo sports </w:t>
      </w:r>
      <w:r w:rsidR="000F1635">
        <w:rPr>
          <w:rFonts w:cstheme="minorHAnsi"/>
          <w:sz w:val="24"/>
          <w:szCs w:val="24"/>
        </w:rPr>
        <w:t>i.e.</w:t>
      </w:r>
      <w:r>
        <w:rPr>
          <w:rFonts w:cstheme="minorHAnsi"/>
          <w:sz w:val="24"/>
          <w:szCs w:val="24"/>
        </w:rPr>
        <w:t xml:space="preserve"> not relying on a team, </w:t>
      </w:r>
      <w:r w:rsidR="000F1635">
        <w:rPr>
          <w:rFonts w:cstheme="minorHAnsi"/>
          <w:sz w:val="24"/>
          <w:szCs w:val="24"/>
        </w:rPr>
        <w:t>or a specific set of goals it is easier for the individuals to gain what they deem important from an activity.</w:t>
      </w:r>
      <w:r>
        <w:rPr>
          <w:rFonts w:cstheme="minorHAnsi"/>
          <w:sz w:val="24"/>
          <w:szCs w:val="24"/>
        </w:rPr>
        <w:t xml:space="preserve"> </w:t>
      </w:r>
      <w:r w:rsidR="000F1635">
        <w:rPr>
          <w:rFonts w:cstheme="minorHAnsi"/>
          <w:sz w:val="24"/>
          <w:szCs w:val="24"/>
        </w:rPr>
        <w:t xml:space="preserve"> </w:t>
      </w:r>
      <w:r w:rsidR="00FC1949" w:rsidRPr="000B5569">
        <w:rPr>
          <w:rFonts w:cstheme="minorHAnsi"/>
          <w:sz w:val="24"/>
          <w:szCs w:val="24"/>
        </w:rPr>
        <w:t xml:space="preserve">It </w:t>
      </w:r>
      <w:r w:rsidR="000F1635">
        <w:rPr>
          <w:rFonts w:cstheme="minorHAnsi"/>
          <w:sz w:val="24"/>
          <w:szCs w:val="24"/>
        </w:rPr>
        <w:t>has</w:t>
      </w:r>
      <w:r w:rsidR="00FC1949" w:rsidRPr="000B5569">
        <w:rPr>
          <w:rFonts w:cstheme="minorHAnsi"/>
          <w:sz w:val="24"/>
          <w:szCs w:val="24"/>
        </w:rPr>
        <w:t xml:space="preserve"> also </w:t>
      </w:r>
      <w:r w:rsidR="000F1635">
        <w:rPr>
          <w:rFonts w:cstheme="minorHAnsi"/>
          <w:sz w:val="24"/>
          <w:szCs w:val="24"/>
        </w:rPr>
        <w:t>been recorded</w:t>
      </w:r>
      <w:r w:rsidR="00FC1949" w:rsidRPr="000B5569">
        <w:rPr>
          <w:rFonts w:cstheme="minorHAnsi"/>
          <w:sz w:val="24"/>
          <w:szCs w:val="24"/>
        </w:rPr>
        <w:t xml:space="preserve"> that people with disabilities live a more sedentary life and therefore have low levels of energy expenditure which comes with an </w:t>
      </w:r>
      <w:r w:rsidR="002C12BF" w:rsidRPr="000B5569">
        <w:rPr>
          <w:rFonts w:cstheme="minorHAnsi"/>
          <w:sz w:val="24"/>
          <w:szCs w:val="24"/>
        </w:rPr>
        <w:t>additional potential adverse effect</w:t>
      </w:r>
      <w:r w:rsidR="00FC1949" w:rsidRPr="000B5569">
        <w:rPr>
          <w:rFonts w:cstheme="minorHAnsi"/>
          <w:sz w:val="24"/>
          <w:szCs w:val="24"/>
        </w:rPr>
        <w:t xml:space="preserve"> to their daily life</w:t>
      </w:r>
      <w:r w:rsidR="002C12BF" w:rsidRPr="000B5569">
        <w:rPr>
          <w:rFonts w:cstheme="minorHAnsi"/>
          <w:sz w:val="24"/>
          <w:szCs w:val="24"/>
        </w:rPr>
        <w:t xml:space="preserve"> </w:t>
      </w:r>
      <w:r w:rsidR="00FC1949" w:rsidRPr="000B5569">
        <w:rPr>
          <w:rFonts w:cstheme="minorHAnsi"/>
          <w:sz w:val="24"/>
          <w:szCs w:val="24"/>
        </w:rPr>
        <w:t xml:space="preserve">(Ohwada et al 2021).  This research will hopefully shed some light on the </w:t>
      </w:r>
      <w:r w:rsidR="00C56093" w:rsidRPr="000B5569">
        <w:rPr>
          <w:rFonts w:cstheme="minorHAnsi"/>
          <w:sz w:val="24"/>
          <w:szCs w:val="24"/>
        </w:rPr>
        <w:t xml:space="preserve">perceived </w:t>
      </w:r>
      <w:r w:rsidR="00FC1949" w:rsidRPr="000B5569">
        <w:rPr>
          <w:rFonts w:cstheme="minorHAnsi"/>
          <w:sz w:val="24"/>
          <w:szCs w:val="24"/>
        </w:rPr>
        <w:t xml:space="preserve">risk </w:t>
      </w:r>
      <w:r w:rsidR="002C12BF" w:rsidRPr="000B5569">
        <w:rPr>
          <w:rFonts w:cstheme="minorHAnsi"/>
          <w:sz w:val="24"/>
          <w:szCs w:val="24"/>
        </w:rPr>
        <w:t xml:space="preserve">versus </w:t>
      </w:r>
      <w:r w:rsidR="00FC1949" w:rsidRPr="000B5569">
        <w:rPr>
          <w:rFonts w:cstheme="minorHAnsi"/>
          <w:sz w:val="24"/>
          <w:szCs w:val="24"/>
        </w:rPr>
        <w:t xml:space="preserve">reward </w:t>
      </w:r>
      <w:r w:rsidR="008006D6">
        <w:rPr>
          <w:rFonts w:cstheme="minorHAnsi"/>
          <w:sz w:val="24"/>
          <w:szCs w:val="24"/>
        </w:rPr>
        <w:t>viewpoint</w:t>
      </w:r>
      <w:r w:rsidR="00C56093" w:rsidRPr="000B5569">
        <w:rPr>
          <w:rFonts w:cstheme="minorHAnsi"/>
          <w:sz w:val="24"/>
          <w:szCs w:val="24"/>
        </w:rPr>
        <w:t xml:space="preserve"> and the effect this has on the care givers and </w:t>
      </w:r>
      <w:r w:rsidR="00B14573" w:rsidRPr="000B5569">
        <w:rPr>
          <w:rFonts w:cstheme="minorHAnsi"/>
          <w:sz w:val="24"/>
          <w:szCs w:val="24"/>
        </w:rPr>
        <w:t>individual in receipt of this care.</w:t>
      </w:r>
    </w:p>
    <w:p w14:paraId="3F59CAC2" w14:textId="4369460C" w:rsidR="00C56093" w:rsidRPr="000B5569" w:rsidRDefault="00C56093" w:rsidP="00C202A5">
      <w:pPr>
        <w:spacing w:before="240"/>
        <w:rPr>
          <w:rFonts w:cstheme="minorHAnsi"/>
          <w:sz w:val="24"/>
          <w:szCs w:val="24"/>
        </w:rPr>
      </w:pPr>
      <w:r w:rsidRPr="000B5569">
        <w:rPr>
          <w:rFonts w:cstheme="minorHAnsi"/>
          <w:sz w:val="24"/>
          <w:szCs w:val="24"/>
        </w:rPr>
        <w:t>Along with the physical benefits there are several studies imply</w:t>
      </w:r>
      <w:r w:rsidR="00C0241F" w:rsidRPr="000B5569">
        <w:rPr>
          <w:rFonts w:cstheme="minorHAnsi"/>
          <w:sz w:val="24"/>
          <w:szCs w:val="24"/>
        </w:rPr>
        <w:t>ing</w:t>
      </w:r>
      <w:r w:rsidRPr="000B5569">
        <w:rPr>
          <w:rFonts w:cstheme="minorHAnsi"/>
          <w:sz w:val="24"/>
          <w:szCs w:val="24"/>
        </w:rPr>
        <w:t xml:space="preserve"> that spending time in </w:t>
      </w:r>
      <w:r w:rsidR="000F1635">
        <w:rPr>
          <w:rFonts w:cstheme="minorHAnsi"/>
          <w:sz w:val="24"/>
          <w:szCs w:val="24"/>
        </w:rPr>
        <w:t>the outdoors</w:t>
      </w:r>
      <w:r w:rsidRPr="000B5569">
        <w:rPr>
          <w:rFonts w:cstheme="minorHAnsi"/>
          <w:sz w:val="24"/>
          <w:szCs w:val="24"/>
        </w:rPr>
        <w:t xml:space="preserve"> can help to reduce stress and strengthen mental health and wellbeing (Bratman et al, 2019). These established </w:t>
      </w:r>
      <w:r w:rsidR="00415F28" w:rsidRPr="000B5569">
        <w:rPr>
          <w:rFonts w:cstheme="minorHAnsi"/>
          <w:sz w:val="24"/>
          <w:szCs w:val="24"/>
        </w:rPr>
        <w:t xml:space="preserve">such </w:t>
      </w:r>
      <w:r w:rsidRPr="000B5569">
        <w:rPr>
          <w:rFonts w:cstheme="minorHAnsi"/>
          <w:sz w:val="24"/>
          <w:szCs w:val="24"/>
        </w:rPr>
        <w:t>positive impacts</w:t>
      </w:r>
      <w:r w:rsidR="00415F28" w:rsidRPr="000B5569">
        <w:rPr>
          <w:rFonts w:cstheme="minorHAnsi"/>
          <w:sz w:val="24"/>
          <w:szCs w:val="24"/>
        </w:rPr>
        <w:t xml:space="preserve"> that</w:t>
      </w:r>
      <w:r w:rsidRPr="000B5569">
        <w:rPr>
          <w:rFonts w:cstheme="minorHAnsi"/>
          <w:sz w:val="24"/>
          <w:szCs w:val="24"/>
        </w:rPr>
        <w:t xml:space="preserve"> lead the Norwegian government to promote outdoor activities as a source of health for the whole population (Meld. St. 18 (2015–2016)</w:t>
      </w:r>
      <w:r w:rsidR="00415F28" w:rsidRPr="000B5569">
        <w:rPr>
          <w:rFonts w:cstheme="minorHAnsi"/>
          <w:sz w:val="24"/>
          <w:szCs w:val="24"/>
        </w:rPr>
        <w:t xml:space="preserve">  </w:t>
      </w:r>
    </w:p>
    <w:p w14:paraId="4B69BB58" w14:textId="59F96A43" w:rsidR="00C0241F" w:rsidRPr="000B5569" w:rsidRDefault="00CD685F" w:rsidP="00C202A5">
      <w:pPr>
        <w:spacing w:before="240"/>
        <w:rPr>
          <w:rFonts w:cstheme="minorHAnsi"/>
          <w:sz w:val="24"/>
          <w:szCs w:val="24"/>
        </w:rPr>
      </w:pPr>
      <w:r w:rsidRPr="000B5569">
        <w:rPr>
          <w:rFonts w:cstheme="minorHAnsi"/>
          <w:sz w:val="24"/>
          <w:szCs w:val="24"/>
        </w:rPr>
        <w:t xml:space="preserve">The growth in this area has created what we now know as adventure therapy and have seen this being practices across the world.  Beale &amp; Lung (2023) state that </w:t>
      </w:r>
      <w:r w:rsidR="00C0241F" w:rsidRPr="000B5569">
        <w:rPr>
          <w:rFonts w:cstheme="minorHAnsi"/>
          <w:sz w:val="24"/>
          <w:szCs w:val="24"/>
        </w:rPr>
        <w:t>Adventure therapy is not just a good option - experiential interventions are required to he</w:t>
      </w:r>
      <w:r w:rsidR="002C12BF" w:rsidRPr="000B5569">
        <w:rPr>
          <w:rFonts w:cstheme="minorHAnsi"/>
          <w:sz w:val="24"/>
          <w:szCs w:val="24"/>
        </w:rPr>
        <w:t>al</w:t>
      </w:r>
      <w:r w:rsidRPr="000B5569">
        <w:rPr>
          <w:rFonts w:cstheme="minorHAnsi"/>
          <w:sz w:val="24"/>
          <w:szCs w:val="24"/>
        </w:rPr>
        <w:t xml:space="preserve">.  </w:t>
      </w:r>
      <w:r w:rsidR="00535C5B" w:rsidRPr="000B5569">
        <w:rPr>
          <w:rFonts w:cstheme="minorHAnsi"/>
          <w:sz w:val="24"/>
          <w:szCs w:val="24"/>
        </w:rPr>
        <w:t>For</w:t>
      </w:r>
      <w:r w:rsidRPr="000B5569">
        <w:rPr>
          <w:rFonts w:cstheme="minorHAnsi"/>
          <w:sz w:val="24"/>
          <w:szCs w:val="24"/>
        </w:rPr>
        <w:t xml:space="preserve"> this study the group will be facilitating Snowsports activities for individuals with complexed needs, this is done on a weekly basis </w:t>
      </w:r>
      <w:r w:rsidR="002243DE" w:rsidRPr="000B5569">
        <w:rPr>
          <w:rFonts w:cstheme="minorHAnsi"/>
          <w:sz w:val="24"/>
          <w:szCs w:val="24"/>
        </w:rPr>
        <w:t>at Pembrey Country Park.  This participation is carried out for different reasons for each person however the term adventure therapy is not utilised</w:t>
      </w:r>
      <w:r w:rsidR="00535C5B" w:rsidRPr="000B5569">
        <w:rPr>
          <w:rFonts w:cstheme="minorHAnsi"/>
          <w:sz w:val="24"/>
          <w:szCs w:val="24"/>
        </w:rPr>
        <w:t>.  I</w:t>
      </w:r>
      <w:r w:rsidR="002243DE" w:rsidRPr="000B5569">
        <w:rPr>
          <w:rFonts w:cstheme="minorHAnsi"/>
          <w:sz w:val="24"/>
          <w:szCs w:val="24"/>
        </w:rPr>
        <w:t xml:space="preserve">nteresting Beale &amp; Lung (2023) </w:t>
      </w:r>
      <w:r w:rsidR="00535C5B" w:rsidRPr="000B5569">
        <w:rPr>
          <w:rFonts w:cstheme="minorHAnsi"/>
          <w:sz w:val="24"/>
          <w:szCs w:val="24"/>
        </w:rPr>
        <w:t xml:space="preserve">stated </w:t>
      </w:r>
      <w:r w:rsidR="002243DE" w:rsidRPr="000B5569">
        <w:rPr>
          <w:rFonts w:cstheme="minorHAnsi"/>
          <w:sz w:val="24"/>
          <w:szCs w:val="24"/>
        </w:rPr>
        <w:t>that e</w:t>
      </w:r>
      <w:r w:rsidR="00C0241F" w:rsidRPr="000B5569">
        <w:rPr>
          <w:rFonts w:cstheme="minorHAnsi"/>
          <w:sz w:val="24"/>
          <w:szCs w:val="24"/>
        </w:rPr>
        <w:t>xperiential adventure therapy activates resilie</w:t>
      </w:r>
      <w:r w:rsidR="002243DE" w:rsidRPr="000B5569">
        <w:rPr>
          <w:rFonts w:cstheme="minorHAnsi"/>
          <w:sz w:val="24"/>
          <w:szCs w:val="24"/>
        </w:rPr>
        <w:t>nce</w:t>
      </w:r>
      <w:r w:rsidR="00535C5B" w:rsidRPr="000B5569">
        <w:rPr>
          <w:rFonts w:cstheme="minorHAnsi"/>
          <w:sz w:val="24"/>
          <w:szCs w:val="24"/>
        </w:rPr>
        <w:t xml:space="preserve">, which will be interesting to see if this </w:t>
      </w:r>
      <w:r w:rsidR="00B17D81" w:rsidRPr="000B5569">
        <w:rPr>
          <w:rFonts w:cstheme="minorHAnsi"/>
          <w:sz w:val="24"/>
          <w:szCs w:val="24"/>
        </w:rPr>
        <w:t>comes</w:t>
      </w:r>
      <w:r w:rsidR="00535C5B" w:rsidRPr="000B5569">
        <w:rPr>
          <w:rFonts w:cstheme="minorHAnsi"/>
          <w:sz w:val="24"/>
          <w:szCs w:val="24"/>
        </w:rPr>
        <w:t xml:space="preserve"> up following some recreational participation without the therapeutic lens.</w:t>
      </w:r>
    </w:p>
    <w:p w14:paraId="5F9C0741" w14:textId="77777777" w:rsidR="00B17D81" w:rsidRPr="000A2A29" w:rsidRDefault="00B17D81" w:rsidP="00C202A5">
      <w:pPr>
        <w:spacing w:before="240"/>
        <w:rPr>
          <w:rFonts w:cstheme="minorHAnsi"/>
          <w:sz w:val="24"/>
          <w:szCs w:val="24"/>
        </w:rPr>
      </w:pPr>
    </w:p>
    <w:p w14:paraId="13F4E3D8" w14:textId="1928F174" w:rsidR="00401226" w:rsidRPr="000B5569" w:rsidRDefault="00B17D81" w:rsidP="00C202A5">
      <w:pPr>
        <w:spacing w:before="240"/>
        <w:rPr>
          <w:rFonts w:asciiTheme="majorHAnsi" w:hAnsiTheme="majorHAnsi" w:cstheme="majorHAnsi"/>
          <w:sz w:val="32"/>
          <w:szCs w:val="32"/>
        </w:rPr>
      </w:pPr>
      <w:r w:rsidRPr="000B5569">
        <w:rPr>
          <w:rFonts w:asciiTheme="majorHAnsi" w:hAnsiTheme="majorHAnsi" w:cstheme="majorHAnsi"/>
          <w:sz w:val="32"/>
          <w:szCs w:val="32"/>
        </w:rPr>
        <w:t xml:space="preserve">Theoretical </w:t>
      </w:r>
      <w:r w:rsidR="000B5569" w:rsidRPr="000B5569">
        <w:rPr>
          <w:rFonts w:asciiTheme="majorHAnsi" w:hAnsiTheme="majorHAnsi" w:cstheme="majorHAnsi"/>
          <w:sz w:val="32"/>
          <w:szCs w:val="32"/>
        </w:rPr>
        <w:t>Methodology</w:t>
      </w:r>
    </w:p>
    <w:p w14:paraId="614DE580" w14:textId="46C1E218" w:rsidR="00A36B32" w:rsidRPr="000B5569" w:rsidRDefault="00CD515C" w:rsidP="00C202A5">
      <w:pPr>
        <w:spacing w:before="240"/>
        <w:rPr>
          <w:rFonts w:cstheme="minorHAnsi"/>
          <w:sz w:val="24"/>
          <w:szCs w:val="24"/>
        </w:rPr>
      </w:pPr>
      <w:r w:rsidRPr="000B5569">
        <w:rPr>
          <w:rFonts w:cstheme="minorHAnsi"/>
          <w:sz w:val="24"/>
          <w:szCs w:val="24"/>
        </w:rPr>
        <w:t xml:space="preserve">To carry out this study it is important to </w:t>
      </w:r>
      <w:r w:rsidR="008D660F" w:rsidRPr="000B5569">
        <w:rPr>
          <w:rFonts w:cstheme="minorHAnsi"/>
          <w:sz w:val="24"/>
          <w:szCs w:val="24"/>
        </w:rPr>
        <w:t>adopt a</w:t>
      </w:r>
      <w:r w:rsidR="004C5066" w:rsidRPr="000B5569">
        <w:rPr>
          <w:rFonts w:cstheme="minorHAnsi"/>
          <w:sz w:val="24"/>
          <w:szCs w:val="24"/>
        </w:rPr>
        <w:t xml:space="preserve"> research strategy that meets the needs of the research problem and the context for undertaking the research</w:t>
      </w:r>
      <w:r w:rsidR="004C5066" w:rsidRPr="000B5569">
        <w:rPr>
          <w:rFonts w:cstheme="minorHAnsi"/>
          <w:sz w:val="24"/>
          <w:szCs w:val="24"/>
        </w:rPr>
        <w:t xml:space="preserve"> (Newby 2010)</w:t>
      </w:r>
      <w:r w:rsidR="008D660F" w:rsidRPr="000B5569">
        <w:rPr>
          <w:rFonts w:cstheme="minorHAnsi"/>
          <w:sz w:val="24"/>
          <w:szCs w:val="24"/>
        </w:rPr>
        <w:t xml:space="preserve">.  </w:t>
      </w:r>
      <w:r w:rsidR="00A36B32" w:rsidRPr="000B5569">
        <w:rPr>
          <w:rFonts w:cstheme="minorHAnsi"/>
          <w:sz w:val="24"/>
          <w:szCs w:val="24"/>
        </w:rPr>
        <w:t>When considering adventure sports and individuals perspective</w:t>
      </w:r>
      <w:r w:rsidR="002B3A44" w:rsidRPr="000B5569">
        <w:rPr>
          <w:rFonts w:cstheme="minorHAnsi"/>
          <w:sz w:val="24"/>
          <w:szCs w:val="24"/>
        </w:rPr>
        <w:t>s on participation</w:t>
      </w:r>
      <w:r w:rsidR="00A36B32" w:rsidRPr="000B5569">
        <w:rPr>
          <w:rFonts w:cstheme="minorHAnsi"/>
          <w:sz w:val="24"/>
          <w:szCs w:val="24"/>
        </w:rPr>
        <w:t xml:space="preserve"> </w:t>
      </w:r>
      <w:r w:rsidR="004F37D5" w:rsidRPr="000B5569">
        <w:rPr>
          <w:rFonts w:cstheme="minorHAnsi"/>
          <w:sz w:val="24"/>
          <w:szCs w:val="24"/>
        </w:rPr>
        <w:t xml:space="preserve">places the research in the </w:t>
      </w:r>
      <w:r w:rsidR="00401226" w:rsidRPr="000B5569">
        <w:rPr>
          <w:rFonts w:cstheme="minorHAnsi"/>
          <w:sz w:val="24"/>
          <w:szCs w:val="24"/>
        </w:rPr>
        <w:t>O</w:t>
      </w:r>
      <w:r w:rsidR="00A36B32" w:rsidRPr="000B5569">
        <w:rPr>
          <w:rFonts w:cstheme="minorHAnsi"/>
          <w:sz w:val="24"/>
          <w:szCs w:val="24"/>
        </w:rPr>
        <w:t>ntolog</w:t>
      </w:r>
      <w:r w:rsidR="004F37D5" w:rsidRPr="000B5569">
        <w:rPr>
          <w:rFonts w:cstheme="minorHAnsi"/>
          <w:sz w:val="24"/>
          <w:szCs w:val="24"/>
        </w:rPr>
        <w:t>ical</w:t>
      </w:r>
      <w:r w:rsidR="00C15142" w:rsidRPr="000B5569">
        <w:rPr>
          <w:rFonts w:cstheme="minorHAnsi"/>
          <w:sz w:val="24"/>
          <w:szCs w:val="24"/>
        </w:rPr>
        <w:t xml:space="preserve"> paradigm of </w:t>
      </w:r>
      <w:r w:rsidR="00C15142" w:rsidRPr="000B5569">
        <w:rPr>
          <w:rFonts w:cstheme="minorHAnsi"/>
          <w:sz w:val="24"/>
          <w:szCs w:val="24"/>
        </w:rPr>
        <w:t>Relativism</w:t>
      </w:r>
      <w:r w:rsidR="00401226" w:rsidRPr="000B5569">
        <w:rPr>
          <w:rFonts w:cstheme="minorHAnsi"/>
          <w:sz w:val="24"/>
          <w:szCs w:val="24"/>
        </w:rPr>
        <w:t>.  Thus, being a position</w:t>
      </w:r>
      <w:r w:rsidR="00A36B32" w:rsidRPr="000B5569">
        <w:rPr>
          <w:rFonts w:cstheme="minorHAnsi"/>
          <w:sz w:val="24"/>
          <w:szCs w:val="24"/>
        </w:rPr>
        <w:t xml:space="preserve"> where</w:t>
      </w:r>
      <w:r w:rsidR="00401226" w:rsidRPr="000B5569">
        <w:rPr>
          <w:rFonts w:cstheme="minorHAnsi"/>
          <w:sz w:val="24"/>
          <w:szCs w:val="24"/>
        </w:rPr>
        <w:t xml:space="preserve"> realities exist as multiple intangible </w:t>
      </w:r>
      <w:r w:rsidR="00A36B32" w:rsidRPr="000B5569">
        <w:rPr>
          <w:rFonts w:cstheme="minorHAnsi"/>
          <w:sz w:val="24"/>
          <w:szCs w:val="24"/>
        </w:rPr>
        <w:t>mental constructs</w:t>
      </w:r>
      <w:r w:rsidR="00401226" w:rsidRPr="000B5569">
        <w:rPr>
          <w:rFonts w:cstheme="minorHAnsi"/>
          <w:sz w:val="24"/>
          <w:szCs w:val="24"/>
        </w:rPr>
        <w:t xml:space="preserve"> (Moon &amp; Blackman 2014)</w:t>
      </w:r>
      <w:r w:rsidR="006F7163" w:rsidRPr="000B5569">
        <w:rPr>
          <w:rFonts w:cstheme="minorHAnsi"/>
          <w:sz w:val="24"/>
          <w:szCs w:val="24"/>
        </w:rPr>
        <w:t>.  The reality of seeing</w:t>
      </w:r>
      <w:r w:rsidRPr="000B5569">
        <w:rPr>
          <w:rFonts w:cstheme="minorHAnsi"/>
          <w:sz w:val="24"/>
          <w:szCs w:val="24"/>
        </w:rPr>
        <w:t>,</w:t>
      </w:r>
      <w:r w:rsidR="006F7163" w:rsidRPr="000B5569">
        <w:rPr>
          <w:rFonts w:cstheme="minorHAnsi"/>
          <w:sz w:val="24"/>
          <w:szCs w:val="24"/>
        </w:rPr>
        <w:t xml:space="preserve"> sharing</w:t>
      </w:r>
      <w:r w:rsidR="00E844F6">
        <w:rPr>
          <w:rFonts w:cstheme="minorHAnsi"/>
          <w:sz w:val="24"/>
          <w:szCs w:val="24"/>
        </w:rPr>
        <w:t>,</w:t>
      </w:r>
      <w:r w:rsidR="006F7163" w:rsidRPr="000B5569">
        <w:rPr>
          <w:rFonts w:cstheme="minorHAnsi"/>
          <w:sz w:val="24"/>
          <w:szCs w:val="24"/>
        </w:rPr>
        <w:t xml:space="preserve"> or participating in a snow sport activity with an individual who potentially </w:t>
      </w:r>
      <w:r w:rsidR="00984DBE" w:rsidRPr="000B5569">
        <w:rPr>
          <w:rFonts w:cstheme="minorHAnsi"/>
          <w:sz w:val="24"/>
          <w:szCs w:val="24"/>
        </w:rPr>
        <w:t>can’t</w:t>
      </w:r>
      <w:r w:rsidR="006F7163" w:rsidRPr="000B5569">
        <w:rPr>
          <w:rFonts w:cstheme="minorHAnsi"/>
          <w:sz w:val="24"/>
          <w:szCs w:val="24"/>
        </w:rPr>
        <w:t xml:space="preserve"> </w:t>
      </w:r>
      <w:r w:rsidR="00A757A5" w:rsidRPr="000B5569">
        <w:rPr>
          <w:rFonts w:cstheme="minorHAnsi"/>
          <w:sz w:val="24"/>
          <w:szCs w:val="24"/>
        </w:rPr>
        <w:t>walk,</w:t>
      </w:r>
      <w:r w:rsidR="006F7163" w:rsidRPr="000B5569">
        <w:rPr>
          <w:rFonts w:cstheme="minorHAnsi"/>
          <w:sz w:val="24"/>
          <w:szCs w:val="24"/>
        </w:rPr>
        <w:t xml:space="preserve"> or talk will surely differ from person to person</w:t>
      </w:r>
      <w:r w:rsidRPr="000B5569">
        <w:rPr>
          <w:rFonts w:cstheme="minorHAnsi"/>
          <w:sz w:val="24"/>
          <w:szCs w:val="24"/>
        </w:rPr>
        <w:t xml:space="preserve">.  </w:t>
      </w:r>
      <w:r w:rsidR="002B3A44" w:rsidRPr="000B5569">
        <w:rPr>
          <w:rFonts w:cstheme="minorHAnsi"/>
          <w:sz w:val="24"/>
          <w:szCs w:val="24"/>
        </w:rPr>
        <w:t>Punch (2011) states that this paradigm is more likely to be associated with qualitative methods which leads me to utilising semi structured interviews as my method of data collection.</w:t>
      </w:r>
    </w:p>
    <w:p w14:paraId="0167132D" w14:textId="300B07E9" w:rsidR="00A757A5" w:rsidRPr="000B5569" w:rsidRDefault="008006D6" w:rsidP="00A757A5">
      <w:pPr>
        <w:spacing w:before="240"/>
        <w:rPr>
          <w:rFonts w:cstheme="minorHAnsi"/>
          <w:sz w:val="24"/>
          <w:szCs w:val="24"/>
        </w:rPr>
      </w:pPr>
      <w:r w:rsidRPr="000B5569">
        <w:rPr>
          <w:rFonts w:cstheme="minorHAnsi"/>
          <w:sz w:val="24"/>
          <w:szCs w:val="24"/>
        </w:rPr>
        <w:t>Ensuring</w:t>
      </w:r>
      <w:r w:rsidR="002B3A44" w:rsidRPr="000B5569">
        <w:rPr>
          <w:rFonts w:cstheme="minorHAnsi"/>
          <w:sz w:val="24"/>
          <w:szCs w:val="24"/>
        </w:rPr>
        <w:t xml:space="preserve"> my philosophical paradigm continually supports the study I will </w:t>
      </w:r>
      <w:r w:rsidR="004F37D5" w:rsidRPr="000B5569">
        <w:rPr>
          <w:rFonts w:cstheme="minorHAnsi"/>
          <w:sz w:val="24"/>
          <w:szCs w:val="24"/>
        </w:rPr>
        <w:t xml:space="preserve">compile a variety of </w:t>
      </w:r>
      <w:r w:rsidR="00E844F6" w:rsidRPr="000B5569">
        <w:rPr>
          <w:rFonts w:cstheme="minorHAnsi"/>
          <w:sz w:val="24"/>
          <w:szCs w:val="24"/>
        </w:rPr>
        <w:t>open-ended</w:t>
      </w:r>
      <w:r w:rsidR="004F37D5" w:rsidRPr="000B5569">
        <w:rPr>
          <w:rFonts w:cstheme="minorHAnsi"/>
          <w:sz w:val="24"/>
          <w:szCs w:val="24"/>
        </w:rPr>
        <w:t xml:space="preserve"> questions allowing the interviewee the ability to</w:t>
      </w:r>
      <w:r w:rsidR="003F7AA1" w:rsidRPr="000B5569">
        <w:rPr>
          <w:rFonts w:cstheme="minorHAnsi"/>
          <w:sz w:val="24"/>
          <w:szCs w:val="24"/>
        </w:rPr>
        <w:t xml:space="preserve"> best describe their meaning and reality from the experience.  </w:t>
      </w:r>
      <w:r w:rsidR="00D700E3" w:rsidRPr="000B5569">
        <w:rPr>
          <w:rFonts w:cstheme="minorHAnsi"/>
          <w:sz w:val="24"/>
          <w:szCs w:val="24"/>
        </w:rPr>
        <w:t xml:space="preserve">It is also important to </w:t>
      </w:r>
      <w:r w:rsidRPr="000B5569">
        <w:rPr>
          <w:rFonts w:cstheme="minorHAnsi"/>
          <w:sz w:val="24"/>
          <w:szCs w:val="24"/>
        </w:rPr>
        <w:t>a</w:t>
      </w:r>
      <w:r>
        <w:rPr>
          <w:rFonts w:cstheme="minorHAnsi"/>
          <w:sz w:val="24"/>
          <w:szCs w:val="24"/>
        </w:rPr>
        <w:t>cknowledge</w:t>
      </w:r>
      <w:r w:rsidR="00D700E3" w:rsidRPr="000B5569">
        <w:rPr>
          <w:rFonts w:cstheme="minorHAnsi"/>
          <w:sz w:val="24"/>
          <w:szCs w:val="24"/>
        </w:rPr>
        <w:t xml:space="preserve"> </w:t>
      </w:r>
      <w:r w:rsidRPr="000B5569">
        <w:rPr>
          <w:rFonts w:cstheme="minorHAnsi"/>
          <w:sz w:val="24"/>
          <w:szCs w:val="24"/>
        </w:rPr>
        <w:t>one’s</w:t>
      </w:r>
      <w:r w:rsidR="00D700E3" w:rsidRPr="000B5569">
        <w:rPr>
          <w:rFonts w:cstheme="minorHAnsi"/>
          <w:sz w:val="24"/>
          <w:szCs w:val="24"/>
        </w:rPr>
        <w:t xml:space="preserve"> own philosophical perspectives.  Evely et al (2008) suggest that this is a system of values to which people adhere.  </w:t>
      </w:r>
      <w:r w:rsidR="00A757A5" w:rsidRPr="000B5569">
        <w:rPr>
          <w:rFonts w:cstheme="minorHAnsi"/>
          <w:sz w:val="24"/>
          <w:szCs w:val="24"/>
        </w:rPr>
        <w:t>Moon &amp; Blackman (2014) state that the philosophical perspective is something personal that drives the way research is conducted, which in turn is underpinned by the ontological and epistemological leanings.</w:t>
      </w:r>
    </w:p>
    <w:p w14:paraId="1F9167F6" w14:textId="59E0E06A" w:rsidR="000A2A29" w:rsidRPr="000B5569" w:rsidRDefault="003F7AA1" w:rsidP="00A757A5">
      <w:pPr>
        <w:spacing w:before="240"/>
        <w:rPr>
          <w:rFonts w:cstheme="minorHAnsi"/>
          <w:sz w:val="24"/>
          <w:szCs w:val="24"/>
        </w:rPr>
      </w:pPr>
      <w:r w:rsidRPr="000B5569">
        <w:rPr>
          <w:rFonts w:cstheme="minorHAnsi"/>
          <w:sz w:val="24"/>
          <w:szCs w:val="24"/>
        </w:rPr>
        <w:lastRenderedPageBreak/>
        <w:t>The</w:t>
      </w:r>
      <w:r w:rsidR="004F37D5" w:rsidRPr="000B5569">
        <w:rPr>
          <w:rFonts w:cstheme="minorHAnsi"/>
          <w:sz w:val="24"/>
          <w:szCs w:val="24"/>
        </w:rPr>
        <w:t xml:space="preserve"> </w:t>
      </w:r>
      <w:r w:rsidR="000F4AA3" w:rsidRPr="000B5569">
        <w:rPr>
          <w:rFonts w:cstheme="minorHAnsi"/>
          <w:sz w:val="24"/>
          <w:szCs w:val="24"/>
        </w:rPr>
        <w:t xml:space="preserve">wellbeing element I am looking to focus on in this study leads me to a </w:t>
      </w:r>
      <w:r w:rsidR="00C51593" w:rsidRPr="000B5569">
        <w:rPr>
          <w:rFonts w:cstheme="minorHAnsi"/>
          <w:sz w:val="24"/>
          <w:szCs w:val="24"/>
        </w:rPr>
        <w:t>Subjective epistemology</w:t>
      </w:r>
      <w:r w:rsidR="000F4AA3" w:rsidRPr="000B5569">
        <w:rPr>
          <w:rFonts w:cstheme="minorHAnsi"/>
          <w:sz w:val="24"/>
          <w:szCs w:val="24"/>
        </w:rPr>
        <w:t xml:space="preserve"> </w:t>
      </w:r>
      <w:r w:rsidR="005D674E" w:rsidRPr="000B5569">
        <w:rPr>
          <w:rFonts w:cstheme="minorHAnsi"/>
          <w:sz w:val="24"/>
          <w:szCs w:val="24"/>
        </w:rPr>
        <w:t xml:space="preserve">as </w:t>
      </w:r>
      <w:r w:rsidR="005D674E" w:rsidRPr="000B5569">
        <w:rPr>
          <w:rFonts w:cstheme="minorHAnsi"/>
          <w:sz w:val="24"/>
          <w:szCs w:val="24"/>
        </w:rPr>
        <w:t xml:space="preserve">Wellbeing can be described as </w:t>
      </w:r>
      <w:r w:rsidR="005D674E" w:rsidRPr="000B5569">
        <w:rPr>
          <w:rFonts w:cstheme="minorHAnsi"/>
          <w:sz w:val="24"/>
          <w:szCs w:val="24"/>
          <w:shd w:val="clear" w:color="auto" w:fill="FFFFFF"/>
        </w:rPr>
        <w:t>‘a state of positive feelings and meeting full potential in the world. It can be measured subjectively and objectively’ Simons &amp; Baldwin (2021</w:t>
      </w:r>
      <w:r w:rsidR="005D674E" w:rsidRPr="000B5569">
        <w:rPr>
          <w:rFonts w:cstheme="minorHAnsi"/>
          <w:sz w:val="24"/>
          <w:szCs w:val="24"/>
          <w:shd w:val="clear" w:color="auto" w:fill="FFFFFF"/>
        </w:rPr>
        <w:t xml:space="preserve">) </w:t>
      </w:r>
      <w:r w:rsidR="000F4AA3" w:rsidRPr="000B5569">
        <w:rPr>
          <w:rFonts w:cstheme="minorHAnsi"/>
          <w:sz w:val="24"/>
          <w:szCs w:val="24"/>
        </w:rPr>
        <w:t>Thus, reality is pluralistic (i.e., reality can be expressed in a range of symbol and language systems) and plastic (i.e., reality is stretched and shaped to fit the purposes of individuals) (Schwandt 1994; Pratt 1998; Powell 2001).</w:t>
      </w:r>
      <w:r w:rsidR="000F4AA3" w:rsidRPr="000B5569">
        <w:rPr>
          <w:rFonts w:cstheme="minorHAnsi"/>
          <w:sz w:val="24"/>
          <w:szCs w:val="24"/>
        </w:rPr>
        <w:t xml:space="preserve"> </w:t>
      </w:r>
      <w:r w:rsidRPr="000B5569">
        <w:rPr>
          <w:rFonts w:cstheme="minorHAnsi"/>
          <w:sz w:val="24"/>
          <w:szCs w:val="24"/>
        </w:rPr>
        <w:t xml:space="preserve">The reality is that the wellbeing of a group can be described in many </w:t>
      </w:r>
      <w:proofErr w:type="spellStart"/>
      <w:proofErr w:type="gramStart"/>
      <w:r w:rsidRPr="000B5569">
        <w:rPr>
          <w:rFonts w:cstheme="minorHAnsi"/>
          <w:sz w:val="24"/>
          <w:szCs w:val="24"/>
        </w:rPr>
        <w:t>way</w:t>
      </w:r>
      <w:r w:rsidR="000F1635">
        <w:rPr>
          <w:rFonts w:cstheme="minorHAnsi"/>
          <w:sz w:val="24"/>
          <w:szCs w:val="24"/>
        </w:rPr>
        <w:t>’s</w:t>
      </w:r>
      <w:proofErr w:type="spellEnd"/>
      <w:proofErr w:type="gramEnd"/>
      <w:r w:rsidRPr="000B5569">
        <w:rPr>
          <w:rFonts w:cstheme="minorHAnsi"/>
          <w:sz w:val="24"/>
          <w:szCs w:val="24"/>
        </w:rPr>
        <w:t xml:space="preserve">, specifically the wellbeing of an individual with complexed additional needs.  </w:t>
      </w:r>
      <w:r w:rsidR="000A2A29" w:rsidRPr="000B5569">
        <w:rPr>
          <w:rFonts w:cstheme="minorHAnsi"/>
          <w:sz w:val="24"/>
          <w:szCs w:val="24"/>
        </w:rPr>
        <w:t xml:space="preserve">It is for this reason the study will focus on the parent or carers perspective.  </w:t>
      </w:r>
      <w:r w:rsidR="000A2A29" w:rsidRPr="000B5569">
        <w:rPr>
          <w:rFonts w:cstheme="minorHAnsi"/>
          <w:sz w:val="24"/>
          <w:szCs w:val="24"/>
        </w:rPr>
        <w:t>As stated in the paper from Kruithof, K. et al (2020) Parents are the best experts of their children’s experiences and needs. It has also been recognised that These parents develop a heightened experiential and embodied knowledge of their child, which provides them with privileged access to their child’s communication, expressions of wellbeing, or lack thereof, and pain.</w:t>
      </w:r>
    </w:p>
    <w:p w14:paraId="1E472DBE" w14:textId="186B5498" w:rsidR="00E321F1" w:rsidRPr="000B5569" w:rsidRDefault="00C51593" w:rsidP="00E321F1">
      <w:pPr>
        <w:rPr>
          <w:rFonts w:cstheme="minorHAnsi"/>
          <w:sz w:val="24"/>
          <w:szCs w:val="24"/>
        </w:rPr>
      </w:pPr>
      <w:r w:rsidRPr="000B5569">
        <w:rPr>
          <w:rFonts w:cstheme="minorHAnsi"/>
          <w:sz w:val="24"/>
          <w:szCs w:val="24"/>
        </w:rPr>
        <w:t xml:space="preserve">To carry out my research I plan to utilize a phonological </w:t>
      </w:r>
      <w:r w:rsidR="00E321F1" w:rsidRPr="000B5569">
        <w:rPr>
          <w:rFonts w:cstheme="minorHAnsi"/>
          <w:sz w:val="24"/>
          <w:szCs w:val="24"/>
        </w:rPr>
        <w:t xml:space="preserve">approach, </w:t>
      </w:r>
      <w:r w:rsidR="00E321F1" w:rsidRPr="000B5569">
        <w:rPr>
          <w:rFonts w:cstheme="minorHAnsi"/>
          <w:sz w:val="24"/>
          <w:szCs w:val="24"/>
        </w:rPr>
        <w:t>in the English-speaking social sciences, phenomenology is mainly seen as an approach aimed at exploring subjectivities and people’s lived experience (Crotty, 1996</w:t>
      </w:r>
      <w:r w:rsidR="00E844F6" w:rsidRPr="000B5569">
        <w:rPr>
          <w:rFonts w:cstheme="minorHAnsi"/>
          <w:sz w:val="24"/>
          <w:szCs w:val="24"/>
        </w:rPr>
        <w:t>),</w:t>
      </w:r>
      <w:r w:rsidR="00581361" w:rsidRPr="000B5569">
        <w:rPr>
          <w:rFonts w:cstheme="minorHAnsi"/>
          <w:sz w:val="24"/>
          <w:szCs w:val="24"/>
        </w:rPr>
        <w:t xml:space="preserve"> the role played by phenomenology in research is mainly theoretical, deepening the theory behind the method or the understanding of the mode of inquiry (</w:t>
      </w:r>
      <w:r w:rsidR="005151C9">
        <w:rPr>
          <w:rFonts w:cstheme="minorHAnsi"/>
          <w:sz w:val="24"/>
          <w:szCs w:val="24"/>
        </w:rPr>
        <w:t>V</w:t>
      </w:r>
      <w:r w:rsidR="00581361" w:rsidRPr="000B5569">
        <w:rPr>
          <w:rFonts w:cstheme="minorHAnsi"/>
          <w:sz w:val="24"/>
          <w:szCs w:val="24"/>
        </w:rPr>
        <w:t>an Manen, 1990, p. 28).</w:t>
      </w:r>
      <w:r w:rsidR="00174A8F">
        <w:rPr>
          <w:rFonts w:cstheme="minorHAnsi"/>
          <w:sz w:val="24"/>
          <w:szCs w:val="24"/>
        </w:rPr>
        <w:t xml:space="preserve">  Van Manen continues stating that phenomenology </w:t>
      </w:r>
      <w:r w:rsidR="005928B3" w:rsidRPr="000B5569">
        <w:rPr>
          <w:rFonts w:cstheme="minorHAnsi"/>
          <w:sz w:val="24"/>
          <w:szCs w:val="24"/>
        </w:rPr>
        <w:t xml:space="preserve">is not interested in “mere facts,” but in their impact on flesh and blood subjects, nor does it attempt to objectivize facts photographically; </w:t>
      </w:r>
      <w:r w:rsidR="00E844F6" w:rsidRPr="000B5569">
        <w:rPr>
          <w:rFonts w:cstheme="minorHAnsi"/>
          <w:sz w:val="24"/>
          <w:szCs w:val="24"/>
        </w:rPr>
        <w:t>instead,</w:t>
      </w:r>
      <w:r w:rsidR="005928B3" w:rsidRPr="000B5569">
        <w:rPr>
          <w:rFonts w:cstheme="minorHAnsi"/>
          <w:sz w:val="24"/>
          <w:szCs w:val="24"/>
        </w:rPr>
        <w:t xml:space="preserve"> it is interested in </w:t>
      </w:r>
      <w:r w:rsidR="005928B3" w:rsidRPr="000B5569">
        <w:rPr>
          <w:rFonts w:cstheme="minorHAnsi"/>
          <w:sz w:val="24"/>
          <w:szCs w:val="24"/>
        </w:rPr>
        <w:t>analysing</w:t>
      </w:r>
      <w:r w:rsidR="005928B3" w:rsidRPr="000B5569">
        <w:rPr>
          <w:rFonts w:cstheme="minorHAnsi"/>
          <w:sz w:val="24"/>
          <w:szCs w:val="24"/>
        </w:rPr>
        <w:t xml:space="preserve"> the meaning that such facts assume for the subjects and the way in which their consciousness intends those objects.</w:t>
      </w:r>
      <w:r w:rsidR="005151C9">
        <w:rPr>
          <w:rFonts w:cstheme="minorHAnsi"/>
          <w:sz w:val="24"/>
          <w:szCs w:val="24"/>
        </w:rPr>
        <w:t xml:space="preserve"> This provides and interesting area to investigate, as some of the individuals who participate are visually impaired it will be interesting to understand </w:t>
      </w:r>
      <w:r w:rsidR="005151C9">
        <w:rPr>
          <w:rFonts w:cstheme="minorHAnsi"/>
          <w:sz w:val="24"/>
          <w:szCs w:val="24"/>
        </w:rPr>
        <w:t>how</w:t>
      </w:r>
      <w:r w:rsidR="005151C9">
        <w:rPr>
          <w:rFonts w:cstheme="minorHAnsi"/>
          <w:sz w:val="24"/>
          <w:szCs w:val="24"/>
        </w:rPr>
        <w:t xml:space="preserve"> the parent or carer views their reality during the activity.</w:t>
      </w:r>
    </w:p>
    <w:p w14:paraId="22E27DF6" w14:textId="77777777" w:rsidR="002A7F3E" w:rsidRDefault="002A7F3E" w:rsidP="00E321F1"/>
    <w:p w14:paraId="40EA70A7" w14:textId="0B063FBE" w:rsidR="005B4389" w:rsidRDefault="005B4389" w:rsidP="00E321F1">
      <w:pPr>
        <w:rPr>
          <w:rFonts w:asciiTheme="majorHAnsi" w:hAnsiTheme="majorHAnsi" w:cstheme="majorHAnsi"/>
          <w:sz w:val="36"/>
          <w:szCs w:val="36"/>
        </w:rPr>
      </w:pPr>
      <w:r>
        <w:rPr>
          <w:rFonts w:asciiTheme="majorHAnsi" w:hAnsiTheme="majorHAnsi" w:cstheme="majorHAnsi"/>
          <w:sz w:val="36"/>
          <w:szCs w:val="36"/>
        </w:rPr>
        <w:t>Ethical Considerations</w:t>
      </w:r>
    </w:p>
    <w:p w14:paraId="3556FF99" w14:textId="1510BF66" w:rsidR="005B4389" w:rsidRPr="000B5569" w:rsidRDefault="005B4389" w:rsidP="00E321F1">
      <w:pPr>
        <w:rPr>
          <w:rFonts w:cstheme="minorHAnsi"/>
          <w:sz w:val="24"/>
          <w:szCs w:val="24"/>
        </w:rPr>
      </w:pPr>
      <w:r w:rsidRPr="000B5569">
        <w:rPr>
          <w:rFonts w:cstheme="minorHAnsi"/>
          <w:sz w:val="24"/>
          <w:szCs w:val="24"/>
        </w:rPr>
        <w:t>With reference to the British Educational Research Association</w:t>
      </w:r>
      <w:r w:rsidR="00E762CF" w:rsidRPr="000B5569">
        <w:rPr>
          <w:rFonts w:cstheme="minorHAnsi"/>
          <w:sz w:val="24"/>
          <w:szCs w:val="24"/>
        </w:rPr>
        <w:t xml:space="preserve"> </w:t>
      </w:r>
      <w:r w:rsidR="00E762CF" w:rsidRPr="000B5569">
        <w:rPr>
          <w:rFonts w:cstheme="minorHAnsi"/>
          <w:sz w:val="24"/>
          <w:szCs w:val="24"/>
        </w:rPr>
        <w:t>[BERA] (2018)</w:t>
      </w:r>
      <w:r w:rsidRPr="000B5569">
        <w:rPr>
          <w:rFonts w:cstheme="minorHAnsi"/>
          <w:sz w:val="24"/>
          <w:szCs w:val="24"/>
        </w:rPr>
        <w:t xml:space="preserve"> th</w:t>
      </w:r>
      <w:r w:rsidR="00144DFE" w:rsidRPr="000B5569">
        <w:rPr>
          <w:rFonts w:cstheme="minorHAnsi"/>
          <w:sz w:val="24"/>
          <w:szCs w:val="24"/>
        </w:rPr>
        <w:t>is</w:t>
      </w:r>
      <w:r w:rsidRPr="000B5569">
        <w:rPr>
          <w:rFonts w:cstheme="minorHAnsi"/>
          <w:sz w:val="24"/>
          <w:szCs w:val="24"/>
        </w:rPr>
        <w:t xml:space="preserve"> study will comply with the guidelines laid out for educational research.  Ensuring all the relevant responsibilities to the participants, researcher and any other party that may be </w:t>
      </w:r>
      <w:r w:rsidR="00144DFE" w:rsidRPr="000B5569">
        <w:rPr>
          <w:rFonts w:cstheme="minorHAnsi"/>
          <w:sz w:val="24"/>
          <w:szCs w:val="24"/>
        </w:rPr>
        <w:t>affected</w:t>
      </w:r>
      <w:r w:rsidRPr="000B5569">
        <w:rPr>
          <w:rFonts w:cstheme="minorHAnsi"/>
          <w:sz w:val="24"/>
          <w:szCs w:val="24"/>
        </w:rPr>
        <w:t xml:space="preserve"> by the research</w:t>
      </w:r>
      <w:r w:rsidR="00144DFE" w:rsidRPr="000B5569">
        <w:rPr>
          <w:rFonts w:cstheme="minorHAnsi"/>
          <w:sz w:val="24"/>
          <w:szCs w:val="24"/>
        </w:rPr>
        <w:t xml:space="preserve"> is adhered to</w:t>
      </w:r>
      <w:r w:rsidRPr="000B5569">
        <w:rPr>
          <w:rFonts w:cstheme="minorHAnsi"/>
          <w:sz w:val="24"/>
          <w:szCs w:val="24"/>
        </w:rPr>
        <w:t xml:space="preserve">.  </w:t>
      </w:r>
      <w:r w:rsidR="00144DFE" w:rsidRPr="000B5569">
        <w:rPr>
          <w:rFonts w:cstheme="minorHAnsi"/>
          <w:sz w:val="24"/>
          <w:szCs w:val="24"/>
        </w:rPr>
        <w:t xml:space="preserve">The </w:t>
      </w:r>
      <w:r w:rsidRPr="000B5569">
        <w:rPr>
          <w:rFonts w:cstheme="minorHAnsi"/>
          <w:sz w:val="24"/>
          <w:szCs w:val="24"/>
        </w:rPr>
        <w:t>UWTSD research ethics &amp; code of practice po</w:t>
      </w:r>
      <w:r w:rsidR="00144DFE" w:rsidRPr="000B5569">
        <w:rPr>
          <w:rFonts w:cstheme="minorHAnsi"/>
          <w:sz w:val="24"/>
          <w:szCs w:val="24"/>
        </w:rPr>
        <w:t>licy and</w:t>
      </w:r>
      <w:r w:rsidRPr="000B5569">
        <w:rPr>
          <w:rFonts w:cstheme="minorHAnsi"/>
          <w:sz w:val="24"/>
          <w:szCs w:val="24"/>
        </w:rPr>
        <w:t xml:space="preserve"> the </w:t>
      </w:r>
      <w:r w:rsidR="00144DFE" w:rsidRPr="000B5569">
        <w:rPr>
          <w:rFonts w:cstheme="minorHAnsi"/>
          <w:sz w:val="24"/>
          <w:szCs w:val="24"/>
        </w:rPr>
        <w:t>UWTSD Research Data Management Policy will equally be adhered to.</w:t>
      </w:r>
    </w:p>
    <w:p w14:paraId="43025F0B" w14:textId="138B81C2" w:rsidR="00144DFE" w:rsidRPr="000B5569" w:rsidRDefault="00144DFE" w:rsidP="00E321F1">
      <w:pPr>
        <w:rPr>
          <w:rFonts w:cstheme="minorHAnsi"/>
          <w:sz w:val="24"/>
          <w:szCs w:val="24"/>
        </w:rPr>
      </w:pPr>
      <w:r w:rsidRPr="000B5569">
        <w:rPr>
          <w:rFonts w:cstheme="minorHAnsi"/>
          <w:sz w:val="24"/>
          <w:szCs w:val="24"/>
        </w:rPr>
        <w:t xml:space="preserve">Participants will give their </w:t>
      </w:r>
      <w:r w:rsidR="00E762CF" w:rsidRPr="000B5569">
        <w:rPr>
          <w:rFonts w:cstheme="minorHAnsi"/>
          <w:sz w:val="24"/>
          <w:szCs w:val="24"/>
        </w:rPr>
        <w:t>consent</w:t>
      </w:r>
      <w:r w:rsidRPr="000B5569">
        <w:rPr>
          <w:rFonts w:cstheme="minorHAnsi"/>
          <w:sz w:val="24"/>
          <w:szCs w:val="24"/>
        </w:rPr>
        <w:t xml:space="preserve"> and be made aware that they can withdraw at any time with no </w:t>
      </w:r>
      <w:r w:rsidR="00C8786B" w:rsidRPr="000B5569">
        <w:rPr>
          <w:rFonts w:cstheme="minorHAnsi"/>
          <w:sz w:val="24"/>
          <w:szCs w:val="24"/>
        </w:rPr>
        <w:t xml:space="preserve">explanation.  The research purpose and proses will be </w:t>
      </w:r>
      <w:r w:rsidR="00E762CF" w:rsidRPr="000B5569">
        <w:rPr>
          <w:rFonts w:cstheme="minorHAnsi"/>
          <w:sz w:val="24"/>
          <w:szCs w:val="24"/>
        </w:rPr>
        <w:t>transparent</w:t>
      </w:r>
      <w:r w:rsidR="005151C9">
        <w:rPr>
          <w:rFonts w:cstheme="minorHAnsi"/>
          <w:sz w:val="24"/>
          <w:szCs w:val="24"/>
        </w:rPr>
        <w:t xml:space="preserve"> and feedback will be made available on request.</w:t>
      </w:r>
    </w:p>
    <w:p w14:paraId="3BA38D43" w14:textId="77777777" w:rsidR="000B5569" w:rsidRDefault="00E762CF" w:rsidP="000B5569">
      <w:pPr>
        <w:tabs>
          <w:tab w:val="left" w:pos="8308"/>
        </w:tabs>
        <w:rPr>
          <w:rFonts w:asciiTheme="majorHAnsi" w:hAnsiTheme="majorHAnsi" w:cstheme="majorHAnsi"/>
          <w:sz w:val="24"/>
          <w:szCs w:val="24"/>
        </w:rPr>
      </w:pPr>
      <w:r>
        <w:rPr>
          <w:rFonts w:asciiTheme="majorHAnsi" w:hAnsiTheme="majorHAnsi" w:cstheme="majorHAnsi"/>
          <w:sz w:val="24"/>
          <w:szCs w:val="24"/>
        </w:rPr>
        <w:tab/>
      </w:r>
    </w:p>
    <w:p w14:paraId="40F70C9C" w14:textId="77777777" w:rsidR="005151C9" w:rsidRDefault="005151C9" w:rsidP="000B5569">
      <w:pPr>
        <w:tabs>
          <w:tab w:val="left" w:pos="8308"/>
        </w:tabs>
        <w:rPr>
          <w:rFonts w:asciiTheme="majorHAnsi" w:hAnsiTheme="majorHAnsi" w:cstheme="majorHAnsi"/>
          <w:sz w:val="32"/>
          <w:szCs w:val="32"/>
        </w:rPr>
      </w:pPr>
    </w:p>
    <w:p w14:paraId="2EFC90D2" w14:textId="77777777" w:rsidR="005151C9" w:rsidRDefault="005151C9" w:rsidP="000B5569">
      <w:pPr>
        <w:tabs>
          <w:tab w:val="left" w:pos="8308"/>
        </w:tabs>
        <w:rPr>
          <w:rFonts w:asciiTheme="majorHAnsi" w:hAnsiTheme="majorHAnsi" w:cstheme="majorHAnsi"/>
          <w:sz w:val="32"/>
          <w:szCs w:val="32"/>
        </w:rPr>
      </w:pPr>
    </w:p>
    <w:p w14:paraId="545A12AF" w14:textId="77777777" w:rsidR="005151C9" w:rsidRDefault="005151C9" w:rsidP="000B5569">
      <w:pPr>
        <w:tabs>
          <w:tab w:val="left" w:pos="8308"/>
        </w:tabs>
        <w:rPr>
          <w:rFonts w:asciiTheme="majorHAnsi" w:hAnsiTheme="majorHAnsi" w:cstheme="majorHAnsi"/>
          <w:sz w:val="32"/>
          <w:szCs w:val="32"/>
        </w:rPr>
      </w:pPr>
    </w:p>
    <w:p w14:paraId="34B444C1" w14:textId="2A4C8369" w:rsidR="002A7F3E" w:rsidRPr="000B5569" w:rsidRDefault="002A7F3E" w:rsidP="000B5569">
      <w:pPr>
        <w:tabs>
          <w:tab w:val="left" w:pos="8308"/>
        </w:tabs>
        <w:rPr>
          <w:rFonts w:asciiTheme="majorHAnsi" w:hAnsiTheme="majorHAnsi" w:cstheme="majorHAnsi"/>
          <w:sz w:val="24"/>
          <w:szCs w:val="24"/>
        </w:rPr>
      </w:pPr>
      <w:r w:rsidRPr="000B5569">
        <w:rPr>
          <w:rFonts w:asciiTheme="majorHAnsi" w:hAnsiTheme="majorHAnsi" w:cstheme="majorHAnsi"/>
          <w:sz w:val="32"/>
          <w:szCs w:val="32"/>
        </w:rPr>
        <w:lastRenderedPageBreak/>
        <w:t>Timeline</w:t>
      </w:r>
    </w:p>
    <w:p w14:paraId="3A1843E4" w14:textId="77777777" w:rsidR="000B5569" w:rsidRDefault="000B5569" w:rsidP="00E321F1">
      <w:pPr>
        <w:rPr>
          <w:b/>
          <w:bCs/>
        </w:rPr>
      </w:pPr>
    </w:p>
    <w:p w14:paraId="00700274" w14:textId="7CCF5C63" w:rsidR="002A7F3E" w:rsidRPr="000B5569" w:rsidRDefault="002A7F3E" w:rsidP="00E321F1">
      <w:pPr>
        <w:rPr>
          <w:b/>
          <w:bCs/>
        </w:rPr>
      </w:pPr>
      <w:r w:rsidRPr="000B5569">
        <w:rPr>
          <w:b/>
          <w:bCs/>
        </w:rPr>
        <w:t>Week commencing 18</w:t>
      </w:r>
      <w:r w:rsidRPr="000B5569">
        <w:rPr>
          <w:b/>
          <w:bCs/>
          <w:vertAlign w:val="superscript"/>
        </w:rPr>
        <w:t>th</w:t>
      </w:r>
      <w:r w:rsidRPr="000B5569">
        <w:rPr>
          <w:b/>
          <w:bCs/>
        </w:rPr>
        <w:t xml:space="preserve"> March:</w:t>
      </w:r>
      <w:r w:rsidRPr="000B5569">
        <w:rPr>
          <w:b/>
          <w:bCs/>
        </w:rPr>
        <w:tab/>
      </w:r>
    </w:p>
    <w:p w14:paraId="12483B90" w14:textId="6B679946" w:rsidR="002A7F3E" w:rsidRDefault="002A7F3E" w:rsidP="00E321F1">
      <w:r>
        <w:t xml:space="preserve">Complete interview questions and </w:t>
      </w:r>
      <w:proofErr w:type="gramStart"/>
      <w:r>
        <w:t>make arrangements</w:t>
      </w:r>
      <w:proofErr w:type="gramEnd"/>
      <w:r>
        <w:t xml:space="preserve"> to carry out interviews. </w:t>
      </w:r>
    </w:p>
    <w:p w14:paraId="4B7BC1A4" w14:textId="4AB739AD" w:rsidR="002A7F3E" w:rsidRPr="000B5569" w:rsidRDefault="002A7F3E" w:rsidP="00E321F1">
      <w:pPr>
        <w:rPr>
          <w:rFonts w:cstheme="minorHAnsi"/>
          <w:b/>
          <w:bCs/>
          <w:sz w:val="24"/>
          <w:szCs w:val="24"/>
        </w:rPr>
      </w:pPr>
      <w:r w:rsidRPr="000B5569">
        <w:rPr>
          <w:rFonts w:cstheme="minorHAnsi"/>
          <w:b/>
          <w:bCs/>
          <w:sz w:val="24"/>
          <w:szCs w:val="24"/>
        </w:rPr>
        <w:t>Week commencing 25</w:t>
      </w:r>
      <w:r w:rsidRPr="000B5569">
        <w:rPr>
          <w:rFonts w:cstheme="minorHAnsi"/>
          <w:b/>
          <w:bCs/>
          <w:sz w:val="24"/>
          <w:szCs w:val="24"/>
          <w:vertAlign w:val="superscript"/>
        </w:rPr>
        <w:t>th</w:t>
      </w:r>
      <w:r w:rsidRPr="000B5569">
        <w:rPr>
          <w:rFonts w:cstheme="minorHAnsi"/>
          <w:b/>
          <w:bCs/>
          <w:sz w:val="24"/>
          <w:szCs w:val="24"/>
        </w:rPr>
        <w:t xml:space="preserve"> </w:t>
      </w:r>
      <w:r w:rsidR="000B5569" w:rsidRPr="000B5569">
        <w:rPr>
          <w:rFonts w:cstheme="minorHAnsi"/>
          <w:b/>
          <w:bCs/>
          <w:sz w:val="24"/>
          <w:szCs w:val="24"/>
        </w:rPr>
        <w:t>March</w:t>
      </w:r>
      <w:r w:rsidR="000B5569">
        <w:rPr>
          <w:rFonts w:cstheme="minorHAnsi"/>
          <w:b/>
          <w:bCs/>
          <w:sz w:val="24"/>
          <w:szCs w:val="24"/>
        </w:rPr>
        <w:t>:</w:t>
      </w:r>
    </w:p>
    <w:p w14:paraId="497666E9" w14:textId="2EC3080E" w:rsidR="002A7F3E" w:rsidRDefault="002A7F3E" w:rsidP="00E321F1">
      <w:pPr>
        <w:rPr>
          <w:rFonts w:cstheme="minorHAnsi"/>
          <w:sz w:val="24"/>
          <w:szCs w:val="24"/>
        </w:rPr>
      </w:pPr>
      <w:r>
        <w:rPr>
          <w:rFonts w:cstheme="minorHAnsi"/>
          <w:sz w:val="24"/>
          <w:szCs w:val="24"/>
        </w:rPr>
        <w:t xml:space="preserve">Carry out interviews with </w:t>
      </w:r>
      <w:r w:rsidR="00802C87">
        <w:rPr>
          <w:rFonts w:cstheme="minorHAnsi"/>
          <w:sz w:val="24"/>
          <w:szCs w:val="24"/>
        </w:rPr>
        <w:t>participants.</w:t>
      </w:r>
    </w:p>
    <w:p w14:paraId="5E09D674" w14:textId="722C8008" w:rsidR="002A7F3E" w:rsidRPr="000B5569" w:rsidRDefault="002A7F3E" w:rsidP="00E321F1">
      <w:pPr>
        <w:rPr>
          <w:rFonts w:cstheme="minorHAnsi"/>
          <w:b/>
          <w:bCs/>
          <w:sz w:val="24"/>
          <w:szCs w:val="24"/>
        </w:rPr>
      </w:pPr>
      <w:r w:rsidRPr="000B5569">
        <w:rPr>
          <w:rFonts w:cstheme="minorHAnsi"/>
          <w:b/>
          <w:bCs/>
          <w:sz w:val="24"/>
          <w:szCs w:val="24"/>
        </w:rPr>
        <w:t>Week commencing</w:t>
      </w:r>
      <w:r w:rsidR="00A676FA" w:rsidRPr="000B5569">
        <w:rPr>
          <w:rFonts w:cstheme="minorHAnsi"/>
          <w:b/>
          <w:bCs/>
          <w:sz w:val="24"/>
          <w:szCs w:val="24"/>
        </w:rPr>
        <w:t xml:space="preserve"> </w:t>
      </w:r>
      <w:proofErr w:type="gramStart"/>
      <w:r w:rsidR="00802C87" w:rsidRPr="000B5569">
        <w:rPr>
          <w:rFonts w:cstheme="minorHAnsi"/>
          <w:b/>
          <w:bCs/>
          <w:sz w:val="24"/>
          <w:szCs w:val="24"/>
        </w:rPr>
        <w:t>8</w:t>
      </w:r>
      <w:r w:rsidR="00A676FA" w:rsidRPr="000B5569">
        <w:rPr>
          <w:rFonts w:cstheme="minorHAnsi"/>
          <w:b/>
          <w:bCs/>
          <w:sz w:val="24"/>
          <w:szCs w:val="24"/>
          <w:vertAlign w:val="superscript"/>
        </w:rPr>
        <w:t>st</w:t>
      </w:r>
      <w:proofErr w:type="gramEnd"/>
      <w:r w:rsidR="00A676FA" w:rsidRPr="000B5569">
        <w:rPr>
          <w:rFonts w:cstheme="minorHAnsi"/>
          <w:b/>
          <w:bCs/>
          <w:sz w:val="24"/>
          <w:szCs w:val="24"/>
        </w:rPr>
        <w:t xml:space="preserve"> April</w:t>
      </w:r>
      <w:r w:rsidR="000B5569">
        <w:rPr>
          <w:rFonts w:cstheme="minorHAnsi"/>
          <w:b/>
          <w:bCs/>
          <w:sz w:val="24"/>
          <w:szCs w:val="24"/>
        </w:rPr>
        <w:t>:</w:t>
      </w:r>
    </w:p>
    <w:p w14:paraId="0AED6243" w14:textId="57D3063B" w:rsidR="00A676FA" w:rsidRDefault="00A676FA" w:rsidP="00E321F1">
      <w:pPr>
        <w:rPr>
          <w:rFonts w:cstheme="minorHAnsi"/>
          <w:sz w:val="24"/>
          <w:szCs w:val="24"/>
        </w:rPr>
      </w:pPr>
      <w:r>
        <w:rPr>
          <w:rFonts w:cstheme="minorHAnsi"/>
          <w:sz w:val="24"/>
          <w:szCs w:val="24"/>
        </w:rPr>
        <w:t xml:space="preserve">Interpret </w:t>
      </w:r>
      <w:r w:rsidR="00802C87">
        <w:rPr>
          <w:rFonts w:cstheme="minorHAnsi"/>
          <w:sz w:val="24"/>
          <w:szCs w:val="24"/>
        </w:rPr>
        <w:t>results.</w:t>
      </w:r>
    </w:p>
    <w:p w14:paraId="5704B8E1" w14:textId="3038991C" w:rsidR="00A676FA" w:rsidRPr="000B5569" w:rsidRDefault="00A676FA" w:rsidP="00E321F1">
      <w:pPr>
        <w:rPr>
          <w:rFonts w:cstheme="minorHAnsi"/>
          <w:b/>
          <w:bCs/>
          <w:sz w:val="24"/>
          <w:szCs w:val="24"/>
        </w:rPr>
      </w:pPr>
      <w:r w:rsidRPr="000B5569">
        <w:rPr>
          <w:rFonts w:cstheme="minorHAnsi"/>
          <w:b/>
          <w:bCs/>
          <w:sz w:val="24"/>
          <w:szCs w:val="24"/>
        </w:rPr>
        <w:t>Week commencing 15</w:t>
      </w:r>
      <w:r w:rsidRPr="000B5569">
        <w:rPr>
          <w:rFonts w:cstheme="minorHAnsi"/>
          <w:b/>
          <w:bCs/>
          <w:sz w:val="24"/>
          <w:szCs w:val="24"/>
          <w:vertAlign w:val="superscript"/>
        </w:rPr>
        <w:t>th</w:t>
      </w:r>
      <w:r w:rsidRPr="000B5569">
        <w:rPr>
          <w:rFonts w:cstheme="minorHAnsi"/>
          <w:b/>
          <w:bCs/>
          <w:sz w:val="24"/>
          <w:szCs w:val="24"/>
        </w:rPr>
        <w:t xml:space="preserve"> April</w:t>
      </w:r>
      <w:r w:rsidR="000B5569">
        <w:rPr>
          <w:rFonts w:cstheme="minorHAnsi"/>
          <w:b/>
          <w:bCs/>
          <w:sz w:val="24"/>
          <w:szCs w:val="24"/>
        </w:rPr>
        <w:t>:</w:t>
      </w:r>
    </w:p>
    <w:p w14:paraId="567D4885" w14:textId="0499C37E" w:rsidR="00A676FA" w:rsidRDefault="00A676FA" w:rsidP="00E321F1">
      <w:pPr>
        <w:rPr>
          <w:rFonts w:cstheme="minorHAnsi"/>
          <w:sz w:val="24"/>
          <w:szCs w:val="24"/>
        </w:rPr>
      </w:pPr>
      <w:r>
        <w:rPr>
          <w:rFonts w:cstheme="minorHAnsi"/>
          <w:sz w:val="24"/>
          <w:szCs w:val="24"/>
        </w:rPr>
        <w:t xml:space="preserve">Complete poster highlighting </w:t>
      </w:r>
      <w:proofErr w:type="gramStart"/>
      <w:r>
        <w:rPr>
          <w:rFonts w:cstheme="minorHAnsi"/>
          <w:sz w:val="24"/>
          <w:szCs w:val="24"/>
        </w:rPr>
        <w:t>results</w:t>
      </w:r>
      <w:proofErr w:type="gramEnd"/>
    </w:p>
    <w:p w14:paraId="43C64BC7" w14:textId="065697B9" w:rsidR="00A676FA" w:rsidRPr="000B5569" w:rsidRDefault="00A676FA" w:rsidP="00E321F1">
      <w:pPr>
        <w:rPr>
          <w:rFonts w:cstheme="minorHAnsi"/>
          <w:b/>
          <w:bCs/>
          <w:sz w:val="24"/>
          <w:szCs w:val="24"/>
        </w:rPr>
      </w:pPr>
      <w:r w:rsidRPr="000B5569">
        <w:rPr>
          <w:rFonts w:cstheme="minorHAnsi"/>
          <w:b/>
          <w:bCs/>
          <w:sz w:val="24"/>
          <w:szCs w:val="24"/>
        </w:rPr>
        <w:t>Week commencing 22</w:t>
      </w:r>
      <w:r w:rsidRPr="000B5569">
        <w:rPr>
          <w:rFonts w:cstheme="minorHAnsi"/>
          <w:b/>
          <w:bCs/>
          <w:sz w:val="24"/>
          <w:szCs w:val="24"/>
          <w:vertAlign w:val="superscript"/>
        </w:rPr>
        <w:t>nd</w:t>
      </w:r>
      <w:r w:rsidRPr="000B5569">
        <w:rPr>
          <w:rFonts w:cstheme="minorHAnsi"/>
          <w:b/>
          <w:bCs/>
          <w:sz w:val="24"/>
          <w:szCs w:val="24"/>
        </w:rPr>
        <w:t xml:space="preserve"> April</w:t>
      </w:r>
      <w:r w:rsidR="000B5569">
        <w:rPr>
          <w:rFonts w:cstheme="minorHAnsi"/>
          <w:b/>
          <w:bCs/>
          <w:sz w:val="24"/>
          <w:szCs w:val="24"/>
        </w:rPr>
        <w:t>:</w:t>
      </w:r>
    </w:p>
    <w:p w14:paraId="60AF9E05" w14:textId="5BCDA564" w:rsidR="00A676FA" w:rsidRDefault="00A676FA" w:rsidP="00E321F1">
      <w:pPr>
        <w:rPr>
          <w:rFonts w:cstheme="minorHAnsi"/>
          <w:sz w:val="24"/>
          <w:szCs w:val="24"/>
        </w:rPr>
      </w:pPr>
      <w:r>
        <w:rPr>
          <w:rFonts w:cstheme="minorHAnsi"/>
          <w:sz w:val="24"/>
          <w:szCs w:val="24"/>
        </w:rPr>
        <w:t xml:space="preserve">Write </w:t>
      </w:r>
      <w:r w:rsidR="000B5569">
        <w:rPr>
          <w:rFonts w:cstheme="minorHAnsi"/>
          <w:sz w:val="24"/>
          <w:szCs w:val="24"/>
        </w:rPr>
        <w:t>3000-word</w:t>
      </w:r>
      <w:r w:rsidR="00802C87">
        <w:rPr>
          <w:rFonts w:cstheme="minorHAnsi"/>
          <w:sz w:val="24"/>
          <w:szCs w:val="24"/>
        </w:rPr>
        <w:t xml:space="preserve"> reflective </w:t>
      </w:r>
      <w:proofErr w:type="gramStart"/>
      <w:r w:rsidR="00802C87">
        <w:rPr>
          <w:rFonts w:cstheme="minorHAnsi"/>
          <w:sz w:val="24"/>
          <w:szCs w:val="24"/>
        </w:rPr>
        <w:t>paper</w:t>
      </w:r>
      <w:proofErr w:type="gramEnd"/>
    </w:p>
    <w:p w14:paraId="55B7E99B" w14:textId="430751CC" w:rsidR="00802C87" w:rsidRPr="000B5569" w:rsidRDefault="00802C87" w:rsidP="00E321F1">
      <w:pPr>
        <w:rPr>
          <w:rFonts w:cstheme="minorHAnsi"/>
          <w:b/>
          <w:bCs/>
          <w:sz w:val="24"/>
          <w:szCs w:val="24"/>
        </w:rPr>
      </w:pPr>
      <w:r w:rsidRPr="000B5569">
        <w:rPr>
          <w:rFonts w:cstheme="minorHAnsi"/>
          <w:b/>
          <w:bCs/>
          <w:sz w:val="24"/>
          <w:szCs w:val="24"/>
        </w:rPr>
        <w:t>Week commencing 29th April</w:t>
      </w:r>
      <w:r w:rsidR="000B5569">
        <w:rPr>
          <w:rFonts w:cstheme="minorHAnsi"/>
          <w:b/>
          <w:bCs/>
          <w:sz w:val="24"/>
          <w:szCs w:val="24"/>
        </w:rPr>
        <w:t>:</w:t>
      </w:r>
    </w:p>
    <w:p w14:paraId="121E3244" w14:textId="4B7C9D52" w:rsidR="00802C87" w:rsidRDefault="00802C87" w:rsidP="00E321F1">
      <w:pPr>
        <w:rPr>
          <w:rFonts w:cstheme="minorHAnsi"/>
          <w:sz w:val="24"/>
          <w:szCs w:val="24"/>
        </w:rPr>
      </w:pPr>
      <w:r>
        <w:rPr>
          <w:rFonts w:cstheme="minorHAnsi"/>
          <w:sz w:val="24"/>
          <w:szCs w:val="24"/>
        </w:rPr>
        <w:t>Submit both poster and reflective paper via Turnitin.</w:t>
      </w:r>
    </w:p>
    <w:p w14:paraId="0992B881" w14:textId="77777777" w:rsidR="00802C87" w:rsidRDefault="00802C87" w:rsidP="00E321F1">
      <w:pPr>
        <w:rPr>
          <w:rFonts w:cstheme="minorHAnsi"/>
          <w:sz w:val="24"/>
          <w:szCs w:val="24"/>
        </w:rPr>
      </w:pPr>
    </w:p>
    <w:p w14:paraId="72B0FEA5" w14:textId="77777777" w:rsidR="002A7F3E" w:rsidRPr="00581361" w:rsidRDefault="002A7F3E" w:rsidP="00E321F1">
      <w:pPr>
        <w:rPr>
          <w:rFonts w:cstheme="minorHAnsi"/>
          <w:sz w:val="24"/>
          <w:szCs w:val="24"/>
        </w:rPr>
      </w:pPr>
    </w:p>
    <w:p w14:paraId="09B7F065" w14:textId="77777777" w:rsidR="00D700E3" w:rsidRDefault="00D700E3" w:rsidP="00E321F1">
      <w:pPr>
        <w:rPr>
          <w:rFonts w:cstheme="minorHAnsi"/>
          <w:sz w:val="24"/>
          <w:szCs w:val="24"/>
        </w:rPr>
      </w:pPr>
    </w:p>
    <w:p w14:paraId="150AE03A" w14:textId="075C7FFA" w:rsidR="00D700E3" w:rsidRPr="000A2A29" w:rsidRDefault="00D700E3" w:rsidP="00E321F1">
      <w:pPr>
        <w:rPr>
          <w:rFonts w:cstheme="minorHAnsi"/>
          <w:sz w:val="24"/>
          <w:szCs w:val="24"/>
        </w:rPr>
      </w:pPr>
    </w:p>
    <w:p w14:paraId="0CA34AA3" w14:textId="2BB29263" w:rsidR="00C51593" w:rsidRPr="006F7163" w:rsidRDefault="00C51593" w:rsidP="00C202A5">
      <w:pPr>
        <w:spacing w:before="240"/>
        <w:rPr>
          <w:sz w:val="28"/>
          <w:szCs w:val="28"/>
        </w:rPr>
      </w:pPr>
    </w:p>
    <w:p w14:paraId="7A0131F5" w14:textId="77777777" w:rsidR="00A36B32" w:rsidRDefault="00A36B32" w:rsidP="00C202A5">
      <w:pPr>
        <w:spacing w:before="240"/>
        <w:rPr>
          <w:sz w:val="24"/>
          <w:szCs w:val="24"/>
        </w:rPr>
      </w:pPr>
    </w:p>
    <w:p w14:paraId="13E28DC9" w14:textId="77777777" w:rsidR="00F47575" w:rsidRDefault="00F47575" w:rsidP="00C202A5">
      <w:pPr>
        <w:spacing w:before="240"/>
        <w:rPr>
          <w:sz w:val="24"/>
          <w:szCs w:val="24"/>
        </w:rPr>
      </w:pPr>
    </w:p>
    <w:p w14:paraId="14E13FAB" w14:textId="77777777" w:rsidR="00A36B32" w:rsidRDefault="00A36B32" w:rsidP="00C202A5">
      <w:pPr>
        <w:spacing w:before="240"/>
        <w:rPr>
          <w:sz w:val="24"/>
          <w:szCs w:val="24"/>
        </w:rPr>
      </w:pPr>
    </w:p>
    <w:p w14:paraId="30B21AD3" w14:textId="3AF4BCBD" w:rsidR="00D060A3" w:rsidRDefault="00D060A3" w:rsidP="00C202A5">
      <w:pPr>
        <w:spacing w:before="240"/>
        <w:rPr>
          <w:sz w:val="24"/>
          <w:szCs w:val="24"/>
        </w:rPr>
      </w:pPr>
    </w:p>
    <w:p w14:paraId="0039A25F" w14:textId="77777777" w:rsidR="00B17D81" w:rsidRDefault="00B17D81" w:rsidP="00C202A5">
      <w:pPr>
        <w:spacing w:before="240"/>
        <w:rPr>
          <w:sz w:val="24"/>
          <w:szCs w:val="24"/>
        </w:rPr>
      </w:pPr>
    </w:p>
    <w:p w14:paraId="0BE539DD" w14:textId="77777777" w:rsidR="00B17D81" w:rsidRDefault="00B17D81" w:rsidP="00C202A5">
      <w:pPr>
        <w:spacing w:before="240"/>
        <w:rPr>
          <w:sz w:val="24"/>
          <w:szCs w:val="24"/>
        </w:rPr>
      </w:pPr>
    </w:p>
    <w:p w14:paraId="6304CEEE" w14:textId="77777777" w:rsidR="00535C5B" w:rsidRDefault="00535C5B" w:rsidP="00C202A5">
      <w:pPr>
        <w:spacing w:before="240"/>
        <w:rPr>
          <w:sz w:val="24"/>
          <w:szCs w:val="24"/>
        </w:rPr>
      </w:pPr>
    </w:p>
    <w:p w14:paraId="73C44206" w14:textId="77777777" w:rsidR="00FA1A09" w:rsidRDefault="00FA1A09">
      <w:pPr>
        <w:rPr>
          <w:sz w:val="24"/>
          <w:szCs w:val="24"/>
        </w:rPr>
      </w:pPr>
    </w:p>
    <w:p w14:paraId="66BA4A42" w14:textId="12E845A3" w:rsidR="00281C8F" w:rsidRPr="00E844F6" w:rsidRDefault="00E844F6">
      <w:pPr>
        <w:rPr>
          <w:rStyle w:val="authorname"/>
          <w:rFonts w:asciiTheme="majorHAnsi" w:hAnsiTheme="majorHAnsi" w:cstheme="majorHAnsi"/>
          <w:color w:val="333333"/>
          <w:sz w:val="32"/>
          <w:szCs w:val="32"/>
          <w:shd w:val="clear" w:color="auto" w:fill="FFFFFF"/>
        </w:rPr>
      </w:pPr>
      <w:r>
        <w:rPr>
          <w:rStyle w:val="authorname"/>
          <w:rFonts w:asciiTheme="majorHAnsi" w:hAnsiTheme="majorHAnsi" w:cstheme="majorHAnsi"/>
          <w:color w:val="333333"/>
          <w:sz w:val="32"/>
          <w:szCs w:val="32"/>
          <w:shd w:val="clear" w:color="auto" w:fill="FFFFFF"/>
        </w:rPr>
        <w:lastRenderedPageBreak/>
        <w:t>References</w:t>
      </w:r>
    </w:p>
    <w:p w14:paraId="3C6823CF" w14:textId="77777777" w:rsidR="00281C8F" w:rsidRDefault="00281C8F">
      <w:pPr>
        <w:rPr>
          <w:rStyle w:val="authorname"/>
          <w:rFonts w:ascii="Open Sans" w:hAnsi="Open Sans" w:cs="Open Sans"/>
          <w:color w:val="333333"/>
          <w:shd w:val="clear" w:color="auto" w:fill="FFFFFF"/>
        </w:rPr>
      </w:pPr>
    </w:p>
    <w:p w14:paraId="6A39E939" w14:textId="0AFBDF47" w:rsidR="00281C8F" w:rsidRPr="00E844F6" w:rsidRDefault="002243DE">
      <w:pPr>
        <w:rPr>
          <w:rStyle w:val="authorname"/>
          <w:rFonts w:asciiTheme="majorHAnsi" w:hAnsiTheme="majorHAnsi" w:cstheme="majorHAnsi"/>
          <w:color w:val="333333"/>
          <w:shd w:val="clear" w:color="auto" w:fill="FFFFFF"/>
        </w:rPr>
      </w:pPr>
      <w:r w:rsidRPr="00E844F6">
        <w:rPr>
          <w:rStyle w:val="authorname"/>
          <w:rFonts w:asciiTheme="majorHAnsi" w:hAnsiTheme="majorHAnsi" w:cstheme="majorHAnsi"/>
          <w:color w:val="333333"/>
          <w:shd w:val="clear" w:color="auto" w:fill="FFFFFF"/>
        </w:rPr>
        <w:t>Beale, B</w:t>
      </w:r>
      <w:r w:rsidR="00535C5B" w:rsidRPr="00E844F6">
        <w:rPr>
          <w:rStyle w:val="authorname"/>
          <w:rFonts w:asciiTheme="majorHAnsi" w:hAnsiTheme="majorHAnsi" w:cstheme="majorHAnsi"/>
          <w:color w:val="333333"/>
          <w:shd w:val="clear" w:color="auto" w:fill="FFFFFF"/>
        </w:rPr>
        <w:t xml:space="preserve">. Lung, M (2023) Come of the Mountain: Successful transitions home. </w:t>
      </w:r>
      <w:r w:rsidR="00535C5B" w:rsidRPr="00E844F6">
        <w:rPr>
          <w:rFonts w:asciiTheme="majorHAnsi" w:hAnsiTheme="majorHAnsi" w:cstheme="majorHAnsi"/>
        </w:rPr>
        <w:t>International Journal of Adventure Therapy | Year 4, 2023 Article in column Practice &amp; Methodology 9 IATC / 3 GATE Proceedings (Special edition)</w:t>
      </w:r>
    </w:p>
    <w:p w14:paraId="23A2CA55" w14:textId="3D9D297D" w:rsidR="00281C8F" w:rsidRPr="00E844F6" w:rsidRDefault="00C56093">
      <w:pPr>
        <w:rPr>
          <w:rStyle w:val="authorname"/>
          <w:rFonts w:asciiTheme="majorHAnsi" w:hAnsiTheme="majorHAnsi" w:cstheme="majorHAnsi"/>
          <w:color w:val="333333"/>
          <w:shd w:val="clear" w:color="auto" w:fill="FFFFFF"/>
        </w:rPr>
      </w:pPr>
      <w:r w:rsidRPr="00E844F6">
        <w:rPr>
          <w:rFonts w:asciiTheme="majorHAnsi" w:hAnsiTheme="majorHAnsi" w:cstheme="majorHAnsi"/>
        </w:rPr>
        <w:t xml:space="preserve">Berto, R. (2014). The Role of Nature in Coping with Psycho-Physiological Stress: A Literature Review on </w:t>
      </w:r>
      <w:proofErr w:type="spellStart"/>
      <w:r w:rsidRPr="00E844F6">
        <w:rPr>
          <w:rFonts w:asciiTheme="majorHAnsi" w:hAnsiTheme="majorHAnsi" w:cstheme="majorHAnsi"/>
        </w:rPr>
        <w:t>Restorativeness</w:t>
      </w:r>
      <w:proofErr w:type="spellEnd"/>
      <w:r w:rsidRPr="00E844F6">
        <w:rPr>
          <w:rFonts w:asciiTheme="majorHAnsi" w:hAnsiTheme="majorHAnsi" w:cstheme="majorHAnsi"/>
        </w:rPr>
        <w:t xml:space="preserve">. </w:t>
      </w:r>
      <w:proofErr w:type="spellStart"/>
      <w:r w:rsidRPr="00E844F6">
        <w:rPr>
          <w:rFonts w:asciiTheme="majorHAnsi" w:hAnsiTheme="majorHAnsi" w:cstheme="majorHAnsi"/>
        </w:rPr>
        <w:t>Behavioral</w:t>
      </w:r>
      <w:proofErr w:type="spellEnd"/>
      <w:r w:rsidRPr="00E844F6">
        <w:rPr>
          <w:rFonts w:asciiTheme="majorHAnsi" w:hAnsiTheme="majorHAnsi" w:cstheme="majorHAnsi"/>
        </w:rPr>
        <w:t xml:space="preserve"> Sciences, 4(4), </w:t>
      </w:r>
      <w:proofErr w:type="spellStart"/>
      <w:r w:rsidRPr="00E844F6">
        <w:rPr>
          <w:rFonts w:asciiTheme="majorHAnsi" w:hAnsiTheme="majorHAnsi" w:cstheme="majorHAnsi"/>
        </w:rPr>
        <w:t>Artikkel</w:t>
      </w:r>
      <w:proofErr w:type="spellEnd"/>
      <w:r w:rsidRPr="00E844F6">
        <w:rPr>
          <w:rFonts w:asciiTheme="majorHAnsi" w:hAnsiTheme="majorHAnsi" w:cstheme="majorHAnsi"/>
        </w:rPr>
        <w:t xml:space="preserve"> 4. https://doi.org/10.3390/bs4040394</w:t>
      </w:r>
    </w:p>
    <w:p w14:paraId="1A63794D" w14:textId="6799C150" w:rsidR="00281C8F" w:rsidRPr="00E844F6" w:rsidRDefault="00415F28">
      <w:pPr>
        <w:rPr>
          <w:rFonts w:asciiTheme="majorHAnsi" w:hAnsiTheme="majorHAnsi" w:cstheme="majorHAnsi"/>
        </w:rPr>
      </w:pPr>
      <w:r w:rsidRPr="00E844F6">
        <w:rPr>
          <w:rFonts w:asciiTheme="majorHAnsi" w:hAnsiTheme="majorHAnsi" w:cstheme="majorHAnsi"/>
        </w:rPr>
        <w:t xml:space="preserve">Bratman, G. N., Anderson, C. B., Berman, M. G., Cochran, B., de Vries, S., Flanders, J., Folke, C., Frumkin, H., Gross, J. J., Hartig, T., Kahn, P. H., Kuo, M., Lawler, J. J., Levin, P. S., Lindahl, T., Meyer-Lindenberg, A., Mitchell, R., Ouyang, Z., Roe, J., … Daily, G. C. (2019). Nature and mental health: An ecosystem service perspective. Science Advances, 5(7), eaax0903. </w:t>
      </w:r>
      <w:hyperlink r:id="rId8" w:history="1">
        <w:r w:rsidR="00401226" w:rsidRPr="00E844F6">
          <w:rPr>
            <w:rStyle w:val="Hyperlink"/>
            <w:rFonts w:asciiTheme="majorHAnsi" w:hAnsiTheme="majorHAnsi" w:cstheme="majorHAnsi"/>
          </w:rPr>
          <w:t>https://doi.org/10.1126/sciadv.aax0903</w:t>
        </w:r>
      </w:hyperlink>
    </w:p>
    <w:p w14:paraId="5D8C8949" w14:textId="2F923626" w:rsidR="00E762CF" w:rsidRPr="00E844F6" w:rsidRDefault="00E762CF">
      <w:pPr>
        <w:rPr>
          <w:rFonts w:asciiTheme="majorHAnsi" w:hAnsiTheme="majorHAnsi" w:cstheme="majorHAnsi"/>
          <w:b/>
          <w:bCs/>
        </w:rPr>
      </w:pPr>
      <w:r w:rsidRPr="00E844F6">
        <w:rPr>
          <w:rFonts w:asciiTheme="majorHAnsi" w:hAnsiTheme="majorHAnsi" w:cstheme="majorHAnsi"/>
        </w:rPr>
        <w:t>British Educational Research Association [BERA] (2018) Ethical Guidelines for Educational Research, fourth edition, London. https://www.bera.ac.uk/researchers-resources/publications/ethicalguidelines-for-educational-research-2018</w:t>
      </w:r>
    </w:p>
    <w:p w14:paraId="67ACCB4D" w14:textId="03946A04" w:rsidR="006F7163" w:rsidRPr="00E844F6" w:rsidRDefault="006F7163">
      <w:pPr>
        <w:rPr>
          <w:rFonts w:asciiTheme="majorHAnsi" w:hAnsiTheme="majorHAnsi" w:cstheme="majorHAnsi"/>
        </w:rPr>
      </w:pPr>
      <w:r w:rsidRPr="00E844F6">
        <w:rPr>
          <w:rFonts w:asciiTheme="majorHAnsi" w:hAnsiTheme="majorHAnsi" w:cstheme="majorHAnsi"/>
        </w:rPr>
        <w:t xml:space="preserve">Crotty, M. </w:t>
      </w:r>
      <w:r w:rsidR="00FA1A09">
        <w:rPr>
          <w:rFonts w:asciiTheme="majorHAnsi" w:hAnsiTheme="majorHAnsi" w:cstheme="majorHAnsi"/>
        </w:rPr>
        <w:t>(</w:t>
      </w:r>
      <w:r w:rsidRPr="00E844F6">
        <w:rPr>
          <w:rFonts w:asciiTheme="majorHAnsi" w:hAnsiTheme="majorHAnsi" w:cstheme="majorHAnsi"/>
        </w:rPr>
        <w:t>1998</w:t>
      </w:r>
      <w:r w:rsidR="00FA1A09">
        <w:rPr>
          <w:rFonts w:asciiTheme="majorHAnsi" w:hAnsiTheme="majorHAnsi" w:cstheme="majorHAnsi"/>
        </w:rPr>
        <w:t>)</w:t>
      </w:r>
      <w:r w:rsidRPr="00E844F6">
        <w:rPr>
          <w:rFonts w:asciiTheme="majorHAnsi" w:hAnsiTheme="majorHAnsi" w:cstheme="majorHAnsi"/>
        </w:rPr>
        <w:t>. The foundations of social research: meaning and perspectives in the research process. Sage</w:t>
      </w:r>
    </w:p>
    <w:p w14:paraId="417D07F2" w14:textId="563C8D5F" w:rsidR="00A757A5" w:rsidRPr="00E844F6" w:rsidRDefault="00A757A5">
      <w:pPr>
        <w:rPr>
          <w:rFonts w:asciiTheme="majorHAnsi" w:hAnsiTheme="majorHAnsi" w:cstheme="majorHAnsi"/>
        </w:rPr>
      </w:pPr>
      <w:r w:rsidRPr="00E844F6">
        <w:rPr>
          <w:rFonts w:asciiTheme="majorHAnsi" w:hAnsiTheme="majorHAnsi" w:cstheme="majorHAnsi"/>
        </w:rPr>
        <w:t>Crotty, M. (1996). Phenomenology and nursing research. Melbourne: Churchill Livingstone</w:t>
      </w:r>
    </w:p>
    <w:p w14:paraId="0045CFAC" w14:textId="5F167DA4" w:rsidR="00A757A5" w:rsidRPr="00E844F6" w:rsidRDefault="00A757A5">
      <w:pPr>
        <w:rPr>
          <w:rFonts w:asciiTheme="majorHAnsi" w:hAnsiTheme="majorHAnsi" w:cstheme="majorHAnsi"/>
        </w:rPr>
      </w:pPr>
      <w:r w:rsidRPr="00E844F6">
        <w:rPr>
          <w:rFonts w:asciiTheme="majorHAnsi" w:hAnsiTheme="majorHAnsi" w:cstheme="majorHAnsi"/>
        </w:rPr>
        <w:t xml:space="preserve">Evely, A. C., I. R. A. Fazey, M. Pinard, and X. Lambin. </w:t>
      </w:r>
      <w:r w:rsidR="00FA1A09">
        <w:rPr>
          <w:rFonts w:asciiTheme="majorHAnsi" w:hAnsiTheme="majorHAnsi" w:cstheme="majorHAnsi"/>
        </w:rPr>
        <w:t>(</w:t>
      </w:r>
      <w:r w:rsidRPr="00E844F6">
        <w:rPr>
          <w:rFonts w:asciiTheme="majorHAnsi" w:hAnsiTheme="majorHAnsi" w:cstheme="majorHAnsi"/>
        </w:rPr>
        <w:t>2008</w:t>
      </w:r>
      <w:r w:rsidR="00FA1A09">
        <w:rPr>
          <w:rFonts w:asciiTheme="majorHAnsi" w:hAnsiTheme="majorHAnsi" w:cstheme="majorHAnsi"/>
        </w:rPr>
        <w:t>)</w:t>
      </w:r>
      <w:r w:rsidRPr="00E844F6">
        <w:rPr>
          <w:rFonts w:asciiTheme="majorHAnsi" w:hAnsiTheme="majorHAnsi" w:cstheme="majorHAnsi"/>
        </w:rPr>
        <w:t>. The influence of philosophical perspectives in integrative research: a conservation case study in the Cairngorms National Park. Ecology and Society 13:52.</w:t>
      </w:r>
    </w:p>
    <w:p w14:paraId="56B34056" w14:textId="77777777" w:rsidR="00A4557A" w:rsidRPr="00E844F6" w:rsidRDefault="00A4557A" w:rsidP="00A4557A">
      <w:pPr>
        <w:spacing w:line="240" w:lineRule="auto"/>
        <w:rPr>
          <w:rFonts w:asciiTheme="majorHAnsi" w:hAnsiTheme="majorHAnsi" w:cstheme="majorHAnsi"/>
        </w:rPr>
      </w:pPr>
      <w:r w:rsidRPr="00E844F6">
        <w:rPr>
          <w:rFonts w:asciiTheme="majorHAnsi" w:eastAsia="Times New Roman" w:hAnsiTheme="majorHAnsi" w:cstheme="majorHAnsi"/>
          <w:lang w:eastAsia="en-GB"/>
        </w:rPr>
        <w:t xml:space="preserve">Hopkins, D. and Putnam, R. (1993) </w:t>
      </w:r>
      <w:r w:rsidRPr="00E844F6">
        <w:rPr>
          <w:rFonts w:asciiTheme="majorHAnsi" w:eastAsia="Times New Roman" w:hAnsiTheme="majorHAnsi" w:cstheme="majorHAnsi"/>
          <w:i/>
          <w:iCs/>
          <w:lang w:eastAsia="en-GB"/>
        </w:rPr>
        <w:t>Personal Growth through Adventure,</w:t>
      </w:r>
      <w:r w:rsidRPr="00E844F6">
        <w:rPr>
          <w:rFonts w:asciiTheme="majorHAnsi" w:eastAsia="Times New Roman" w:hAnsiTheme="majorHAnsi" w:cstheme="majorHAnsi"/>
          <w:lang w:eastAsia="en-GB"/>
        </w:rPr>
        <w:t xml:space="preserve"> London: David Fulton publishers</w:t>
      </w:r>
    </w:p>
    <w:p w14:paraId="7AF6668B" w14:textId="77777777" w:rsidR="000A2A29" w:rsidRPr="00E844F6" w:rsidRDefault="000A2A29" w:rsidP="000A2A29">
      <w:pPr>
        <w:spacing w:line="240" w:lineRule="auto"/>
        <w:rPr>
          <w:rFonts w:asciiTheme="majorHAnsi" w:eastAsia="Times New Roman" w:hAnsiTheme="majorHAnsi" w:cstheme="majorHAnsi"/>
          <w:lang w:eastAsia="en-GB"/>
        </w:rPr>
      </w:pPr>
      <w:r w:rsidRPr="00E844F6">
        <w:rPr>
          <w:rFonts w:asciiTheme="majorHAnsi" w:hAnsiTheme="majorHAnsi" w:cstheme="majorHAnsi"/>
        </w:rPr>
        <w:t xml:space="preserve">Kruithof, K. et al (2020). Parents’ knowledge of their child with profound intellectual and multiple disabilities: An interpretative synthesis. J. Appl. Res. Intellect. </w:t>
      </w:r>
      <w:proofErr w:type="spellStart"/>
      <w:r w:rsidRPr="00E844F6">
        <w:rPr>
          <w:rFonts w:asciiTheme="majorHAnsi" w:hAnsiTheme="majorHAnsi" w:cstheme="majorHAnsi"/>
        </w:rPr>
        <w:t>Disabil</w:t>
      </w:r>
      <w:proofErr w:type="spellEnd"/>
      <w:r w:rsidRPr="00E844F6">
        <w:rPr>
          <w:rFonts w:asciiTheme="majorHAnsi" w:hAnsiTheme="majorHAnsi" w:cstheme="majorHAnsi"/>
        </w:rPr>
        <w:t>. 2020, 33, 1141–1150. [</w:t>
      </w:r>
      <w:proofErr w:type="spellStart"/>
      <w:r w:rsidRPr="00E844F6">
        <w:rPr>
          <w:rFonts w:asciiTheme="majorHAnsi" w:hAnsiTheme="majorHAnsi" w:cstheme="majorHAnsi"/>
        </w:rPr>
        <w:t>CrossRef</w:t>
      </w:r>
      <w:proofErr w:type="spellEnd"/>
      <w:r w:rsidRPr="00E844F6">
        <w:rPr>
          <w:rFonts w:asciiTheme="majorHAnsi" w:hAnsiTheme="majorHAnsi" w:cstheme="majorHAnsi"/>
        </w:rPr>
        <w:t>] [PubMed]</w:t>
      </w:r>
    </w:p>
    <w:p w14:paraId="7DFACD67" w14:textId="0EFF3414" w:rsidR="00401226" w:rsidRPr="00E844F6" w:rsidRDefault="00401226">
      <w:pPr>
        <w:rPr>
          <w:rStyle w:val="authorname"/>
          <w:rFonts w:asciiTheme="majorHAnsi" w:hAnsiTheme="majorHAnsi" w:cstheme="majorHAnsi"/>
          <w:color w:val="333333"/>
          <w:shd w:val="clear" w:color="auto" w:fill="FFFFFF"/>
        </w:rPr>
      </w:pPr>
      <w:r w:rsidRPr="00E844F6">
        <w:rPr>
          <w:rFonts w:asciiTheme="majorHAnsi" w:hAnsiTheme="majorHAnsi" w:cstheme="majorHAnsi"/>
          <w:color w:val="222222"/>
          <w:shd w:val="clear" w:color="auto" w:fill="FFFFFF"/>
        </w:rPr>
        <w:t xml:space="preserve">Moon, K. and Blackman, D., </w:t>
      </w:r>
      <w:r w:rsidR="00FA1A09">
        <w:rPr>
          <w:rFonts w:asciiTheme="majorHAnsi" w:hAnsiTheme="majorHAnsi" w:cstheme="majorHAnsi"/>
          <w:color w:val="222222"/>
          <w:shd w:val="clear" w:color="auto" w:fill="FFFFFF"/>
        </w:rPr>
        <w:t>(</w:t>
      </w:r>
      <w:r w:rsidRPr="00E844F6">
        <w:rPr>
          <w:rFonts w:asciiTheme="majorHAnsi" w:hAnsiTheme="majorHAnsi" w:cstheme="majorHAnsi"/>
          <w:color w:val="222222"/>
          <w:shd w:val="clear" w:color="auto" w:fill="FFFFFF"/>
        </w:rPr>
        <w:t>2014</w:t>
      </w:r>
      <w:r w:rsidR="00FA1A09">
        <w:rPr>
          <w:rFonts w:asciiTheme="majorHAnsi" w:hAnsiTheme="majorHAnsi" w:cstheme="majorHAnsi"/>
          <w:color w:val="222222"/>
          <w:shd w:val="clear" w:color="auto" w:fill="FFFFFF"/>
        </w:rPr>
        <w:t>)</w:t>
      </w:r>
      <w:r w:rsidRPr="00E844F6">
        <w:rPr>
          <w:rFonts w:asciiTheme="majorHAnsi" w:hAnsiTheme="majorHAnsi" w:cstheme="majorHAnsi"/>
          <w:color w:val="222222"/>
          <w:shd w:val="clear" w:color="auto" w:fill="FFFFFF"/>
        </w:rPr>
        <w:t>. A guide to understanding social science research for natural scientists. </w:t>
      </w:r>
      <w:r w:rsidRPr="00E844F6">
        <w:rPr>
          <w:rFonts w:asciiTheme="majorHAnsi" w:hAnsiTheme="majorHAnsi" w:cstheme="majorHAnsi"/>
          <w:i/>
          <w:iCs/>
          <w:color w:val="222222"/>
          <w:shd w:val="clear" w:color="auto" w:fill="FFFFFF"/>
        </w:rPr>
        <w:t>Conservation biology</w:t>
      </w:r>
      <w:r w:rsidRPr="00E844F6">
        <w:rPr>
          <w:rFonts w:asciiTheme="majorHAnsi" w:hAnsiTheme="majorHAnsi" w:cstheme="majorHAnsi"/>
          <w:color w:val="222222"/>
          <w:shd w:val="clear" w:color="auto" w:fill="FFFFFF"/>
        </w:rPr>
        <w:t>, </w:t>
      </w:r>
      <w:r w:rsidRPr="00E844F6">
        <w:rPr>
          <w:rFonts w:asciiTheme="majorHAnsi" w:hAnsiTheme="majorHAnsi" w:cstheme="majorHAnsi"/>
          <w:i/>
          <w:iCs/>
          <w:color w:val="222222"/>
          <w:shd w:val="clear" w:color="auto" w:fill="FFFFFF"/>
        </w:rPr>
        <w:t>28</w:t>
      </w:r>
      <w:r w:rsidRPr="00E844F6">
        <w:rPr>
          <w:rFonts w:asciiTheme="majorHAnsi" w:hAnsiTheme="majorHAnsi" w:cstheme="majorHAnsi"/>
          <w:color w:val="222222"/>
          <w:shd w:val="clear" w:color="auto" w:fill="FFFFFF"/>
        </w:rPr>
        <w:t>(5), pp.1167-1177.</w:t>
      </w:r>
    </w:p>
    <w:p w14:paraId="7E2697E4" w14:textId="005D11DB" w:rsidR="00281C8F" w:rsidRPr="00E844F6" w:rsidRDefault="00FC1949">
      <w:pPr>
        <w:rPr>
          <w:rStyle w:val="authorname"/>
          <w:rFonts w:asciiTheme="majorHAnsi" w:hAnsiTheme="majorHAnsi" w:cstheme="majorHAnsi"/>
          <w:color w:val="333333"/>
          <w:shd w:val="clear" w:color="auto" w:fill="FFFFFF"/>
        </w:rPr>
      </w:pPr>
      <w:r w:rsidRPr="00E844F6">
        <w:rPr>
          <w:rFonts w:asciiTheme="majorHAnsi" w:hAnsiTheme="majorHAnsi" w:cstheme="majorHAnsi"/>
        </w:rPr>
        <w:t>Ohwada, H.</w:t>
      </w:r>
      <w:r w:rsidR="00FA1A09">
        <w:rPr>
          <w:rFonts w:asciiTheme="majorHAnsi" w:hAnsiTheme="majorHAnsi" w:cstheme="majorHAnsi"/>
        </w:rPr>
        <w:t xml:space="preserve"> et al (2021)</w:t>
      </w:r>
      <w:r w:rsidRPr="00E844F6">
        <w:rPr>
          <w:rFonts w:asciiTheme="majorHAnsi" w:hAnsiTheme="majorHAnsi" w:cstheme="majorHAnsi"/>
        </w:rPr>
        <w:t xml:space="preserve">. Total energy expenditure among children with motor, intellectual, visual, and hearing disabilities: A doubly </w:t>
      </w:r>
      <w:proofErr w:type="spellStart"/>
      <w:r w:rsidRPr="00E844F6">
        <w:rPr>
          <w:rFonts w:asciiTheme="majorHAnsi" w:hAnsiTheme="majorHAnsi" w:cstheme="majorHAnsi"/>
        </w:rPr>
        <w:t>labeled</w:t>
      </w:r>
      <w:proofErr w:type="spellEnd"/>
      <w:r w:rsidRPr="00E844F6">
        <w:rPr>
          <w:rFonts w:asciiTheme="majorHAnsi" w:hAnsiTheme="majorHAnsi" w:cstheme="majorHAnsi"/>
        </w:rPr>
        <w:t xml:space="preserve"> water method. Eur. J. Clin. </w:t>
      </w:r>
      <w:proofErr w:type="spellStart"/>
      <w:r w:rsidRPr="00E844F6">
        <w:rPr>
          <w:rFonts w:asciiTheme="majorHAnsi" w:hAnsiTheme="majorHAnsi" w:cstheme="majorHAnsi"/>
        </w:rPr>
        <w:t>Nutr</w:t>
      </w:r>
      <w:proofErr w:type="spellEnd"/>
      <w:r w:rsidRPr="00E844F6">
        <w:rPr>
          <w:rFonts w:asciiTheme="majorHAnsi" w:hAnsiTheme="majorHAnsi" w:cstheme="majorHAnsi"/>
        </w:rPr>
        <w:t>. 2021. [</w:t>
      </w:r>
      <w:proofErr w:type="spellStart"/>
      <w:r w:rsidRPr="00E844F6">
        <w:rPr>
          <w:rFonts w:asciiTheme="majorHAnsi" w:hAnsiTheme="majorHAnsi" w:cstheme="majorHAnsi"/>
        </w:rPr>
        <w:t>CrossRef</w:t>
      </w:r>
      <w:proofErr w:type="spellEnd"/>
      <w:r w:rsidRPr="00E844F6">
        <w:rPr>
          <w:rFonts w:asciiTheme="majorHAnsi" w:hAnsiTheme="majorHAnsi" w:cstheme="majorHAnsi"/>
        </w:rPr>
        <w:t>]</w:t>
      </w:r>
    </w:p>
    <w:p w14:paraId="2D184124" w14:textId="697EFA3E" w:rsidR="00281C8F" w:rsidRPr="00E844F6" w:rsidRDefault="00C15ED9">
      <w:pPr>
        <w:rPr>
          <w:rStyle w:val="authorname"/>
          <w:rFonts w:asciiTheme="majorHAnsi" w:hAnsiTheme="majorHAnsi" w:cstheme="majorHAnsi"/>
          <w:color w:val="333333"/>
          <w:shd w:val="clear" w:color="auto" w:fill="FFFFFF"/>
        </w:rPr>
      </w:pPr>
      <w:r w:rsidRPr="00E844F6">
        <w:rPr>
          <w:rFonts w:asciiTheme="majorHAnsi" w:hAnsiTheme="majorHAnsi" w:cstheme="majorHAnsi"/>
        </w:rPr>
        <w:t xml:space="preserve">Schwandt, T. A. </w:t>
      </w:r>
      <w:r w:rsidR="00FA1A09">
        <w:rPr>
          <w:rFonts w:asciiTheme="majorHAnsi" w:hAnsiTheme="majorHAnsi" w:cstheme="majorHAnsi"/>
        </w:rPr>
        <w:t>(</w:t>
      </w:r>
      <w:r w:rsidRPr="00E844F6">
        <w:rPr>
          <w:rFonts w:asciiTheme="majorHAnsi" w:hAnsiTheme="majorHAnsi" w:cstheme="majorHAnsi"/>
        </w:rPr>
        <w:t>2000</w:t>
      </w:r>
      <w:r w:rsidR="00FA1A09">
        <w:rPr>
          <w:rFonts w:asciiTheme="majorHAnsi" w:hAnsiTheme="majorHAnsi" w:cstheme="majorHAnsi"/>
        </w:rPr>
        <w:t>)</w:t>
      </w:r>
      <w:r w:rsidRPr="00E844F6">
        <w:rPr>
          <w:rFonts w:asciiTheme="majorHAnsi" w:hAnsiTheme="majorHAnsi" w:cstheme="majorHAnsi"/>
        </w:rPr>
        <w:t xml:space="preserve">. Three epistemological stances for </w:t>
      </w:r>
      <w:proofErr w:type="spellStart"/>
      <w:r w:rsidRPr="00E844F6">
        <w:rPr>
          <w:rFonts w:asciiTheme="majorHAnsi" w:hAnsiTheme="majorHAnsi" w:cstheme="majorHAnsi"/>
        </w:rPr>
        <w:t>qualita</w:t>
      </w:r>
      <w:proofErr w:type="spellEnd"/>
      <w:r w:rsidRPr="00E844F6">
        <w:rPr>
          <w:rFonts w:asciiTheme="majorHAnsi" w:hAnsiTheme="majorHAnsi" w:cstheme="majorHAnsi"/>
        </w:rPr>
        <w:t/>
      </w:r>
      <w:proofErr w:type="spellStart"/>
      <w:r w:rsidRPr="00E844F6">
        <w:rPr>
          <w:rFonts w:asciiTheme="majorHAnsi" w:hAnsiTheme="majorHAnsi" w:cstheme="majorHAnsi"/>
        </w:rPr>
        <w:t>tive</w:t>
      </w:r>
      <w:proofErr w:type="spellEnd"/>
      <w:r w:rsidRPr="00E844F6">
        <w:rPr>
          <w:rFonts w:asciiTheme="majorHAnsi" w:hAnsiTheme="majorHAnsi" w:cstheme="majorHAnsi"/>
        </w:rPr>
        <w:t xml:space="preserve"> inquiry: interpretivism, hermeneutics, and social </w:t>
      </w:r>
      <w:proofErr w:type="spellStart"/>
      <w:r w:rsidRPr="00E844F6">
        <w:rPr>
          <w:rFonts w:asciiTheme="majorHAnsi" w:hAnsiTheme="majorHAnsi" w:cstheme="majorHAnsi"/>
        </w:rPr>
        <w:t>construc</w:t>
      </w:r>
      <w:proofErr w:type="spellEnd"/>
      <w:r w:rsidRPr="00E844F6">
        <w:rPr>
          <w:rFonts w:asciiTheme="majorHAnsi" w:hAnsiTheme="majorHAnsi" w:cstheme="majorHAnsi"/>
        </w:rPr>
        <w:t/>
      </w:r>
      <w:proofErr w:type="spellStart"/>
      <w:r w:rsidRPr="00E844F6">
        <w:rPr>
          <w:rFonts w:asciiTheme="majorHAnsi" w:hAnsiTheme="majorHAnsi" w:cstheme="majorHAnsi"/>
        </w:rPr>
        <w:t>tivism</w:t>
      </w:r>
      <w:proofErr w:type="spellEnd"/>
      <w:r w:rsidRPr="00E844F6">
        <w:rPr>
          <w:rFonts w:asciiTheme="majorHAnsi" w:hAnsiTheme="majorHAnsi" w:cstheme="majorHAnsi"/>
        </w:rPr>
        <w:t>. Pages 189–214 in N. K. Denzin and Y. S. Lincoln, ed</w:t>
      </w:r>
      <w:r w:rsidRPr="00E844F6">
        <w:rPr>
          <w:rFonts w:asciiTheme="majorHAnsi" w:hAnsiTheme="majorHAnsi" w:cstheme="majorHAnsi"/>
        </w:rPr>
        <w:t/>
      </w:r>
      <w:proofErr w:type="spellStart"/>
      <w:r w:rsidRPr="00E844F6">
        <w:rPr>
          <w:rFonts w:asciiTheme="majorHAnsi" w:hAnsiTheme="majorHAnsi" w:cstheme="majorHAnsi"/>
        </w:rPr>
        <w:t>itors</w:t>
      </w:r>
      <w:proofErr w:type="spellEnd"/>
      <w:r w:rsidRPr="00E844F6">
        <w:rPr>
          <w:rFonts w:asciiTheme="majorHAnsi" w:hAnsiTheme="majorHAnsi" w:cstheme="majorHAnsi"/>
        </w:rPr>
        <w:t>. Handbook of qualitative research. Sage, Thousand Oaks, California</w:t>
      </w:r>
    </w:p>
    <w:p w14:paraId="7074ECEF" w14:textId="643A6791" w:rsidR="00281C8F" w:rsidRPr="00FA1A09" w:rsidRDefault="007C313F">
      <w:pPr>
        <w:rPr>
          <w:rStyle w:val="authorname"/>
          <w:rFonts w:asciiTheme="majorHAnsi" w:hAnsiTheme="majorHAnsi" w:cstheme="majorHAnsi"/>
        </w:rPr>
      </w:pPr>
      <w:r w:rsidRPr="00E844F6">
        <w:rPr>
          <w:rFonts w:asciiTheme="majorHAnsi" w:hAnsiTheme="majorHAnsi" w:cstheme="majorHAnsi"/>
        </w:rPr>
        <w:t xml:space="preserve">Tow, </w:t>
      </w:r>
      <w:proofErr w:type="gramStart"/>
      <w:r w:rsidRPr="00E844F6">
        <w:rPr>
          <w:rFonts w:asciiTheme="majorHAnsi" w:hAnsiTheme="majorHAnsi" w:cstheme="majorHAnsi"/>
        </w:rPr>
        <w:t>S.</w:t>
      </w:r>
      <w:r w:rsidR="00FA1A09">
        <w:rPr>
          <w:rFonts w:asciiTheme="majorHAnsi" w:hAnsiTheme="majorHAnsi" w:cstheme="majorHAnsi"/>
        </w:rPr>
        <w:t>(</w:t>
      </w:r>
      <w:proofErr w:type="gramEnd"/>
      <w:r w:rsidR="00FA1A09">
        <w:rPr>
          <w:rFonts w:asciiTheme="majorHAnsi" w:hAnsiTheme="majorHAnsi" w:cstheme="majorHAnsi"/>
        </w:rPr>
        <w:t>2020)</w:t>
      </w:r>
      <w:r w:rsidRPr="00E844F6">
        <w:rPr>
          <w:rFonts w:asciiTheme="majorHAnsi" w:hAnsiTheme="majorHAnsi" w:cstheme="majorHAnsi"/>
        </w:rPr>
        <w:t xml:space="preserve">. Adaptive Sports, Arts, Recreation, and Community Engagement. Phys. Med. </w:t>
      </w:r>
      <w:proofErr w:type="spellStart"/>
      <w:r w:rsidRPr="00E844F6">
        <w:rPr>
          <w:rFonts w:asciiTheme="majorHAnsi" w:hAnsiTheme="majorHAnsi" w:cstheme="majorHAnsi"/>
        </w:rPr>
        <w:t>Rehabil</w:t>
      </w:r>
      <w:proofErr w:type="spellEnd"/>
      <w:r w:rsidRPr="00E844F6">
        <w:rPr>
          <w:rFonts w:asciiTheme="majorHAnsi" w:hAnsiTheme="majorHAnsi" w:cstheme="majorHAnsi"/>
        </w:rPr>
        <w:t xml:space="preserve">. Clin. N. </w:t>
      </w:r>
      <w:proofErr w:type="gramStart"/>
      <w:r w:rsidRPr="00E844F6">
        <w:rPr>
          <w:rFonts w:asciiTheme="majorHAnsi" w:hAnsiTheme="majorHAnsi" w:cstheme="majorHAnsi"/>
        </w:rPr>
        <w:t>Am. ,</w:t>
      </w:r>
      <w:proofErr w:type="gramEnd"/>
      <w:r w:rsidRPr="00E844F6">
        <w:rPr>
          <w:rFonts w:asciiTheme="majorHAnsi" w:hAnsiTheme="majorHAnsi" w:cstheme="majorHAnsi"/>
        </w:rPr>
        <w:t xml:space="preserve"> 31, 143–158. [</w:t>
      </w:r>
      <w:proofErr w:type="spellStart"/>
      <w:r w:rsidRPr="00E844F6">
        <w:rPr>
          <w:rFonts w:asciiTheme="majorHAnsi" w:hAnsiTheme="majorHAnsi" w:cstheme="majorHAnsi"/>
        </w:rPr>
        <w:t>CrossRef</w:t>
      </w:r>
      <w:proofErr w:type="spellEnd"/>
      <w:r w:rsidRPr="00E844F6">
        <w:rPr>
          <w:rFonts w:asciiTheme="majorHAnsi" w:hAnsiTheme="majorHAnsi" w:cstheme="majorHAnsi"/>
        </w:rPr>
        <w:t>]</w:t>
      </w:r>
    </w:p>
    <w:p w14:paraId="6C68FC42" w14:textId="2FA40882" w:rsidR="00281C8F" w:rsidRPr="00E844F6" w:rsidRDefault="00415F28">
      <w:pPr>
        <w:rPr>
          <w:rFonts w:asciiTheme="majorHAnsi" w:hAnsiTheme="majorHAnsi" w:cstheme="majorHAnsi"/>
        </w:rPr>
      </w:pPr>
      <w:r w:rsidRPr="00E844F6">
        <w:rPr>
          <w:rFonts w:asciiTheme="majorHAnsi" w:hAnsiTheme="majorHAnsi" w:cstheme="majorHAnsi"/>
        </w:rPr>
        <w:t>Meld. St. 18 (2015–2016</w:t>
      </w:r>
      <w:r w:rsidR="00FA1A09">
        <w:rPr>
          <w:rFonts w:asciiTheme="majorHAnsi" w:hAnsiTheme="majorHAnsi" w:cstheme="majorHAnsi"/>
        </w:rPr>
        <w:t>)</w:t>
      </w:r>
      <w:r w:rsidRPr="00E844F6">
        <w:rPr>
          <w:rFonts w:asciiTheme="majorHAnsi" w:hAnsiTheme="majorHAnsi" w:cstheme="majorHAnsi"/>
        </w:rPr>
        <w:t xml:space="preserve">, K. (2016). </w:t>
      </w:r>
      <w:proofErr w:type="spellStart"/>
      <w:r w:rsidRPr="00E844F6">
        <w:rPr>
          <w:rFonts w:asciiTheme="majorHAnsi" w:hAnsiTheme="majorHAnsi" w:cstheme="majorHAnsi"/>
        </w:rPr>
        <w:t>Friluftsliv</w:t>
      </w:r>
      <w:proofErr w:type="spellEnd"/>
      <w:r w:rsidRPr="00E844F6">
        <w:rPr>
          <w:rFonts w:asciiTheme="majorHAnsi" w:hAnsiTheme="majorHAnsi" w:cstheme="majorHAnsi"/>
        </w:rPr>
        <w:t>—</w:t>
      </w:r>
      <w:proofErr w:type="spellStart"/>
      <w:r w:rsidRPr="00E844F6">
        <w:rPr>
          <w:rFonts w:asciiTheme="majorHAnsi" w:hAnsiTheme="majorHAnsi" w:cstheme="majorHAnsi"/>
        </w:rPr>
        <w:t>Natur</w:t>
      </w:r>
      <w:proofErr w:type="spellEnd"/>
      <w:r w:rsidRPr="00E844F6">
        <w:rPr>
          <w:rFonts w:asciiTheme="majorHAnsi" w:hAnsiTheme="majorHAnsi" w:cstheme="majorHAnsi"/>
        </w:rPr>
        <w:t xml:space="preserve"> </w:t>
      </w:r>
      <w:proofErr w:type="spellStart"/>
      <w:r w:rsidRPr="00E844F6">
        <w:rPr>
          <w:rFonts w:asciiTheme="majorHAnsi" w:hAnsiTheme="majorHAnsi" w:cstheme="majorHAnsi"/>
        </w:rPr>
        <w:t>som</w:t>
      </w:r>
      <w:proofErr w:type="spellEnd"/>
      <w:r w:rsidRPr="00E844F6">
        <w:rPr>
          <w:rFonts w:asciiTheme="majorHAnsi" w:hAnsiTheme="majorHAnsi" w:cstheme="majorHAnsi"/>
        </w:rPr>
        <w:t xml:space="preserve"> </w:t>
      </w:r>
      <w:proofErr w:type="spellStart"/>
      <w:r w:rsidRPr="00E844F6">
        <w:rPr>
          <w:rFonts w:asciiTheme="majorHAnsi" w:hAnsiTheme="majorHAnsi" w:cstheme="majorHAnsi"/>
        </w:rPr>
        <w:t>kilde</w:t>
      </w:r>
      <w:proofErr w:type="spellEnd"/>
      <w:r w:rsidRPr="00E844F6">
        <w:rPr>
          <w:rFonts w:asciiTheme="majorHAnsi" w:hAnsiTheme="majorHAnsi" w:cstheme="majorHAnsi"/>
        </w:rPr>
        <w:t xml:space="preserve"> </w:t>
      </w:r>
      <w:proofErr w:type="spellStart"/>
      <w:r w:rsidRPr="00E844F6">
        <w:rPr>
          <w:rFonts w:asciiTheme="majorHAnsi" w:hAnsiTheme="majorHAnsi" w:cstheme="majorHAnsi"/>
        </w:rPr>
        <w:t>til</w:t>
      </w:r>
      <w:proofErr w:type="spellEnd"/>
      <w:r w:rsidRPr="00E844F6">
        <w:rPr>
          <w:rFonts w:asciiTheme="majorHAnsi" w:hAnsiTheme="majorHAnsi" w:cstheme="majorHAnsi"/>
        </w:rPr>
        <w:t xml:space="preserve"> </w:t>
      </w:r>
      <w:proofErr w:type="spellStart"/>
      <w:r w:rsidRPr="00E844F6">
        <w:rPr>
          <w:rFonts w:asciiTheme="majorHAnsi" w:hAnsiTheme="majorHAnsi" w:cstheme="majorHAnsi"/>
        </w:rPr>
        <w:t>helse</w:t>
      </w:r>
      <w:proofErr w:type="spellEnd"/>
      <w:r w:rsidRPr="00E844F6">
        <w:rPr>
          <w:rFonts w:asciiTheme="majorHAnsi" w:hAnsiTheme="majorHAnsi" w:cstheme="majorHAnsi"/>
        </w:rPr>
        <w:t xml:space="preserve"> </w:t>
      </w:r>
      <w:proofErr w:type="spellStart"/>
      <w:r w:rsidRPr="00E844F6">
        <w:rPr>
          <w:rFonts w:asciiTheme="majorHAnsi" w:hAnsiTheme="majorHAnsi" w:cstheme="majorHAnsi"/>
        </w:rPr>
        <w:t>og</w:t>
      </w:r>
      <w:proofErr w:type="spellEnd"/>
      <w:r w:rsidRPr="00E844F6">
        <w:rPr>
          <w:rFonts w:asciiTheme="majorHAnsi" w:hAnsiTheme="majorHAnsi" w:cstheme="majorHAnsi"/>
        </w:rPr>
        <w:t xml:space="preserve"> </w:t>
      </w:r>
      <w:proofErr w:type="spellStart"/>
      <w:r w:rsidRPr="00E844F6">
        <w:rPr>
          <w:rFonts w:asciiTheme="majorHAnsi" w:hAnsiTheme="majorHAnsi" w:cstheme="majorHAnsi"/>
        </w:rPr>
        <w:t>livskvalitet</w:t>
      </w:r>
      <w:proofErr w:type="spellEnd"/>
      <w:r w:rsidRPr="00E844F6">
        <w:rPr>
          <w:rFonts w:asciiTheme="majorHAnsi" w:hAnsiTheme="majorHAnsi" w:cstheme="majorHAnsi"/>
        </w:rPr>
        <w:t xml:space="preserve">. </w:t>
      </w:r>
      <w:proofErr w:type="spellStart"/>
      <w:r w:rsidRPr="00E844F6">
        <w:rPr>
          <w:rFonts w:asciiTheme="majorHAnsi" w:hAnsiTheme="majorHAnsi" w:cstheme="majorHAnsi"/>
        </w:rPr>
        <w:t>Miljødepartementet</w:t>
      </w:r>
      <w:proofErr w:type="spellEnd"/>
      <w:r w:rsidRPr="00E844F6">
        <w:rPr>
          <w:rFonts w:asciiTheme="majorHAnsi" w:hAnsiTheme="majorHAnsi" w:cstheme="majorHAnsi"/>
        </w:rPr>
        <w:t xml:space="preserve">. </w:t>
      </w:r>
      <w:hyperlink r:id="rId9" w:history="1">
        <w:r w:rsidR="004C5066" w:rsidRPr="00E844F6">
          <w:rPr>
            <w:rStyle w:val="Hyperlink"/>
            <w:rFonts w:asciiTheme="majorHAnsi" w:hAnsiTheme="majorHAnsi" w:cstheme="majorHAnsi"/>
          </w:rPr>
          <w:t>https://www.regjeringen.no/no/dokumenter/meld.-st.-18- 20152016/id2479100/</w:t>
        </w:r>
      </w:hyperlink>
    </w:p>
    <w:p w14:paraId="46531959" w14:textId="77777777" w:rsidR="004C5066" w:rsidRPr="00E844F6" w:rsidRDefault="004C5066" w:rsidP="004C5066">
      <w:pPr>
        <w:rPr>
          <w:rFonts w:asciiTheme="majorHAnsi" w:hAnsiTheme="majorHAnsi" w:cstheme="majorHAnsi"/>
        </w:rPr>
      </w:pPr>
      <w:r w:rsidRPr="00E844F6">
        <w:rPr>
          <w:rFonts w:asciiTheme="majorHAnsi" w:hAnsiTheme="majorHAnsi" w:cstheme="majorHAnsi"/>
        </w:rPr>
        <w:t xml:space="preserve">Newby, P. (2010). </w:t>
      </w:r>
      <w:r w:rsidRPr="00E844F6">
        <w:rPr>
          <w:rFonts w:asciiTheme="majorHAnsi" w:hAnsiTheme="majorHAnsi" w:cstheme="majorHAnsi"/>
          <w:i/>
        </w:rPr>
        <w:t>Research methods for education</w:t>
      </w:r>
      <w:r w:rsidRPr="00E844F6">
        <w:rPr>
          <w:rFonts w:asciiTheme="majorHAnsi" w:hAnsiTheme="majorHAnsi" w:cstheme="majorHAnsi"/>
        </w:rPr>
        <w:t>. Harlow, England, Pearson Education Ltd.</w:t>
      </w:r>
    </w:p>
    <w:p w14:paraId="77FC3CFA" w14:textId="39BA4265" w:rsidR="00281C8F" w:rsidRPr="00E844F6" w:rsidRDefault="00DA75BC">
      <w:pPr>
        <w:rPr>
          <w:rFonts w:asciiTheme="majorHAnsi" w:hAnsiTheme="majorHAnsi" w:cstheme="majorHAnsi"/>
          <w:color w:val="222222"/>
          <w:shd w:val="clear" w:color="auto" w:fill="FFFFFF"/>
        </w:rPr>
      </w:pPr>
      <w:proofErr w:type="spellStart"/>
      <w:r w:rsidRPr="00E844F6">
        <w:rPr>
          <w:rFonts w:asciiTheme="majorHAnsi" w:hAnsiTheme="majorHAnsi" w:cstheme="majorHAnsi"/>
          <w:color w:val="222222"/>
          <w:shd w:val="clear" w:color="auto" w:fill="FFFFFF"/>
        </w:rPr>
        <w:lastRenderedPageBreak/>
        <w:t>Neyroud</w:t>
      </w:r>
      <w:proofErr w:type="spellEnd"/>
      <w:r w:rsidRPr="00E844F6">
        <w:rPr>
          <w:rFonts w:asciiTheme="majorHAnsi" w:hAnsiTheme="majorHAnsi" w:cstheme="majorHAnsi"/>
          <w:color w:val="222222"/>
          <w:shd w:val="clear" w:color="auto" w:fill="FFFFFF"/>
        </w:rPr>
        <w:t xml:space="preserve">, Marion C., and Christopher J. Newman. </w:t>
      </w:r>
      <w:r w:rsidR="00FA1A09">
        <w:rPr>
          <w:rFonts w:asciiTheme="majorHAnsi" w:hAnsiTheme="majorHAnsi" w:cstheme="majorHAnsi"/>
          <w:color w:val="222222"/>
          <w:shd w:val="clear" w:color="auto" w:fill="FFFFFF"/>
        </w:rPr>
        <w:t>(</w:t>
      </w:r>
      <w:r w:rsidRPr="00E844F6">
        <w:rPr>
          <w:rFonts w:asciiTheme="majorHAnsi" w:hAnsiTheme="majorHAnsi" w:cstheme="majorHAnsi"/>
          <w:color w:val="222222"/>
          <w:shd w:val="clear" w:color="auto" w:fill="FFFFFF"/>
        </w:rPr>
        <w:t>2021</w:t>
      </w:r>
      <w:r w:rsidR="00FA1A09">
        <w:rPr>
          <w:rFonts w:asciiTheme="majorHAnsi" w:hAnsiTheme="majorHAnsi" w:cstheme="majorHAnsi"/>
          <w:color w:val="222222"/>
          <w:shd w:val="clear" w:color="auto" w:fill="FFFFFF"/>
        </w:rPr>
        <w:t>)</w:t>
      </w:r>
      <w:r w:rsidRPr="00E844F6">
        <w:rPr>
          <w:rFonts w:asciiTheme="majorHAnsi" w:hAnsiTheme="majorHAnsi" w:cstheme="majorHAnsi"/>
          <w:color w:val="222222"/>
          <w:shd w:val="clear" w:color="auto" w:fill="FFFFFF"/>
        </w:rPr>
        <w:t>. "Parents’ Perspectives on Adaptive Sports in Children with Profound Intellectual and Multiple Disabilities" </w:t>
      </w:r>
      <w:r w:rsidRPr="00E844F6">
        <w:rPr>
          <w:rStyle w:val="Emphasis"/>
          <w:rFonts w:asciiTheme="majorHAnsi" w:hAnsiTheme="majorHAnsi" w:cstheme="majorHAnsi"/>
          <w:color w:val="222222"/>
          <w:shd w:val="clear" w:color="auto" w:fill="FFFFFF"/>
        </w:rPr>
        <w:t>Children</w:t>
      </w:r>
      <w:r w:rsidRPr="00E844F6">
        <w:rPr>
          <w:rFonts w:asciiTheme="majorHAnsi" w:hAnsiTheme="majorHAnsi" w:cstheme="majorHAnsi"/>
          <w:color w:val="222222"/>
          <w:shd w:val="clear" w:color="auto" w:fill="FFFFFF"/>
        </w:rPr>
        <w:t xml:space="preserve"> 8, no. 9: 815. </w:t>
      </w:r>
      <w:hyperlink r:id="rId10" w:history="1">
        <w:r w:rsidR="00C15ED9" w:rsidRPr="00E844F6">
          <w:rPr>
            <w:rStyle w:val="Hyperlink"/>
            <w:rFonts w:asciiTheme="majorHAnsi" w:hAnsiTheme="majorHAnsi" w:cstheme="majorHAnsi"/>
            <w:shd w:val="clear" w:color="auto" w:fill="FFFFFF"/>
          </w:rPr>
          <w:t>https://doi.org/10.3390/children8090815</w:t>
        </w:r>
      </w:hyperlink>
    </w:p>
    <w:p w14:paraId="0D2B10A5" w14:textId="2EEAF9BF" w:rsidR="00C15ED9" w:rsidRPr="00E844F6" w:rsidRDefault="00C15ED9">
      <w:pPr>
        <w:rPr>
          <w:rFonts w:asciiTheme="majorHAnsi" w:hAnsiTheme="majorHAnsi" w:cstheme="majorHAnsi"/>
          <w:color w:val="222222"/>
          <w:shd w:val="clear" w:color="auto" w:fill="FFFFFF"/>
        </w:rPr>
      </w:pPr>
      <w:r w:rsidRPr="00E844F6">
        <w:rPr>
          <w:rFonts w:asciiTheme="majorHAnsi" w:hAnsiTheme="majorHAnsi" w:cstheme="majorHAnsi"/>
        </w:rPr>
        <w:t xml:space="preserve">Powell, T. C. </w:t>
      </w:r>
      <w:r w:rsidR="00FA1A09">
        <w:rPr>
          <w:rFonts w:asciiTheme="majorHAnsi" w:hAnsiTheme="majorHAnsi" w:cstheme="majorHAnsi"/>
        </w:rPr>
        <w:t>(</w:t>
      </w:r>
      <w:r w:rsidRPr="00E844F6">
        <w:rPr>
          <w:rFonts w:asciiTheme="majorHAnsi" w:hAnsiTheme="majorHAnsi" w:cstheme="majorHAnsi"/>
        </w:rPr>
        <w:t>2001</w:t>
      </w:r>
      <w:r w:rsidR="00FA1A09">
        <w:rPr>
          <w:rFonts w:asciiTheme="majorHAnsi" w:hAnsiTheme="majorHAnsi" w:cstheme="majorHAnsi"/>
        </w:rPr>
        <w:t>)</w:t>
      </w:r>
      <w:r w:rsidRPr="00E844F6">
        <w:rPr>
          <w:rFonts w:asciiTheme="majorHAnsi" w:hAnsiTheme="majorHAnsi" w:cstheme="majorHAnsi"/>
        </w:rPr>
        <w:t>. Fallibilism and organizational research: the third epistemology. Journal of Management Research 4:201–219.</w:t>
      </w:r>
    </w:p>
    <w:p w14:paraId="66E58928" w14:textId="33C04EAC" w:rsidR="00C15ED9" w:rsidRPr="00E844F6" w:rsidRDefault="00C15ED9">
      <w:pPr>
        <w:rPr>
          <w:rFonts w:asciiTheme="majorHAnsi" w:hAnsiTheme="majorHAnsi" w:cstheme="majorHAnsi"/>
        </w:rPr>
      </w:pPr>
      <w:r w:rsidRPr="00E844F6">
        <w:rPr>
          <w:rFonts w:asciiTheme="majorHAnsi" w:hAnsiTheme="majorHAnsi" w:cstheme="majorHAnsi"/>
        </w:rPr>
        <w:t xml:space="preserve">Pratt, D. D. </w:t>
      </w:r>
      <w:r w:rsidR="00FA1A09">
        <w:rPr>
          <w:rFonts w:asciiTheme="majorHAnsi" w:hAnsiTheme="majorHAnsi" w:cstheme="majorHAnsi"/>
        </w:rPr>
        <w:t>(</w:t>
      </w:r>
      <w:r w:rsidRPr="00E844F6">
        <w:rPr>
          <w:rFonts w:asciiTheme="majorHAnsi" w:hAnsiTheme="majorHAnsi" w:cstheme="majorHAnsi"/>
        </w:rPr>
        <w:t>1998</w:t>
      </w:r>
      <w:r w:rsidR="00FA1A09">
        <w:rPr>
          <w:rFonts w:asciiTheme="majorHAnsi" w:hAnsiTheme="majorHAnsi" w:cstheme="majorHAnsi"/>
        </w:rPr>
        <w:t>)</w:t>
      </w:r>
      <w:r w:rsidRPr="00E844F6">
        <w:rPr>
          <w:rFonts w:asciiTheme="majorHAnsi" w:hAnsiTheme="majorHAnsi" w:cstheme="majorHAnsi"/>
        </w:rPr>
        <w:t>. Five perspectives on teaching in adult and higher education. Krieger Publishing Company, Malabar, Florida.</w:t>
      </w:r>
    </w:p>
    <w:p w14:paraId="343B764A" w14:textId="12A250A3" w:rsidR="00E3791F" w:rsidRPr="00E844F6" w:rsidRDefault="00281C8F">
      <w:pPr>
        <w:rPr>
          <w:rStyle w:val="Hyperlink"/>
          <w:rFonts w:asciiTheme="majorHAnsi" w:hAnsiTheme="majorHAnsi" w:cstheme="majorHAnsi"/>
          <w:color w:val="333333"/>
          <w:shd w:val="clear" w:color="auto" w:fill="FFFFFF"/>
        </w:rPr>
      </w:pPr>
      <w:r w:rsidRPr="00E844F6">
        <w:rPr>
          <w:rStyle w:val="authorname"/>
          <w:rFonts w:asciiTheme="majorHAnsi" w:hAnsiTheme="majorHAnsi" w:cstheme="majorHAnsi"/>
          <w:color w:val="333333"/>
          <w:shd w:val="clear" w:color="auto" w:fill="FFFFFF"/>
        </w:rPr>
        <w:t>Ian Patterson </w:t>
      </w:r>
      <w:r w:rsidRPr="00E844F6">
        <w:rPr>
          <w:rStyle w:val="separator"/>
          <w:rFonts w:asciiTheme="majorHAnsi" w:hAnsiTheme="majorHAnsi" w:cstheme="majorHAnsi"/>
          <w:color w:val="333333"/>
          <w:shd w:val="clear" w:color="auto" w:fill="FFFFFF"/>
        </w:rPr>
        <w:t>&amp; </w:t>
      </w:r>
      <w:r w:rsidRPr="00E844F6">
        <w:rPr>
          <w:rStyle w:val="authorname"/>
          <w:rFonts w:asciiTheme="majorHAnsi" w:hAnsiTheme="majorHAnsi" w:cstheme="majorHAnsi"/>
          <w:color w:val="333333"/>
          <w:shd w:val="clear" w:color="auto" w:fill="FFFFFF"/>
        </w:rPr>
        <w:t>Shane Pegg </w:t>
      </w:r>
      <w:r w:rsidRPr="00E844F6">
        <w:rPr>
          <w:rStyle w:val="Date1"/>
          <w:rFonts w:asciiTheme="majorHAnsi" w:hAnsiTheme="majorHAnsi" w:cstheme="majorHAnsi"/>
          <w:color w:val="333333"/>
          <w:shd w:val="clear" w:color="auto" w:fill="FFFFFF"/>
        </w:rPr>
        <w:t>(2009)</w:t>
      </w:r>
      <w:r w:rsidRPr="00E844F6">
        <w:rPr>
          <w:rFonts w:asciiTheme="majorHAnsi" w:hAnsiTheme="majorHAnsi" w:cstheme="majorHAnsi"/>
          <w:color w:val="333333"/>
          <w:shd w:val="clear" w:color="auto" w:fill="FFFFFF"/>
        </w:rPr>
        <w:t> </w:t>
      </w:r>
      <w:proofErr w:type="gramStart"/>
      <w:r w:rsidRPr="00E844F6">
        <w:rPr>
          <w:rStyle w:val="arttitle"/>
          <w:rFonts w:asciiTheme="majorHAnsi" w:hAnsiTheme="majorHAnsi" w:cstheme="majorHAnsi"/>
          <w:color w:val="333333"/>
          <w:shd w:val="clear" w:color="auto" w:fill="FFFFFF"/>
        </w:rPr>
        <w:t>Serious</w:t>
      </w:r>
      <w:proofErr w:type="gramEnd"/>
      <w:r w:rsidRPr="00E844F6">
        <w:rPr>
          <w:rStyle w:val="arttitle"/>
          <w:rFonts w:asciiTheme="majorHAnsi" w:hAnsiTheme="majorHAnsi" w:cstheme="majorHAnsi"/>
          <w:color w:val="333333"/>
          <w:shd w:val="clear" w:color="auto" w:fill="FFFFFF"/>
        </w:rPr>
        <w:t xml:space="preserve"> leisure and people with intellectual disabilities: benefits and opportunities,</w:t>
      </w:r>
      <w:r w:rsidRPr="00E844F6">
        <w:rPr>
          <w:rFonts w:asciiTheme="majorHAnsi" w:hAnsiTheme="majorHAnsi" w:cstheme="majorHAnsi"/>
          <w:color w:val="333333"/>
          <w:shd w:val="clear" w:color="auto" w:fill="FFFFFF"/>
        </w:rPr>
        <w:t> </w:t>
      </w:r>
      <w:r w:rsidRPr="00E844F6">
        <w:rPr>
          <w:rStyle w:val="serialtitle"/>
          <w:rFonts w:asciiTheme="majorHAnsi" w:hAnsiTheme="majorHAnsi" w:cstheme="majorHAnsi"/>
          <w:color w:val="333333"/>
          <w:shd w:val="clear" w:color="auto" w:fill="FFFFFF"/>
        </w:rPr>
        <w:t>Leisure Studies,</w:t>
      </w:r>
      <w:r w:rsidRPr="00E844F6">
        <w:rPr>
          <w:rFonts w:asciiTheme="majorHAnsi" w:hAnsiTheme="majorHAnsi" w:cstheme="majorHAnsi"/>
          <w:color w:val="333333"/>
          <w:shd w:val="clear" w:color="auto" w:fill="FFFFFF"/>
        </w:rPr>
        <w:t> </w:t>
      </w:r>
      <w:r w:rsidRPr="00E844F6">
        <w:rPr>
          <w:rStyle w:val="volumeissue"/>
          <w:rFonts w:asciiTheme="majorHAnsi" w:hAnsiTheme="majorHAnsi" w:cstheme="majorHAnsi"/>
          <w:color w:val="333333"/>
          <w:shd w:val="clear" w:color="auto" w:fill="FFFFFF"/>
        </w:rPr>
        <w:t>28:4,</w:t>
      </w:r>
      <w:r w:rsidRPr="00E844F6">
        <w:rPr>
          <w:rFonts w:asciiTheme="majorHAnsi" w:hAnsiTheme="majorHAnsi" w:cstheme="majorHAnsi"/>
          <w:color w:val="333333"/>
          <w:shd w:val="clear" w:color="auto" w:fill="FFFFFF"/>
        </w:rPr>
        <w:t> </w:t>
      </w:r>
      <w:r w:rsidRPr="00E844F6">
        <w:rPr>
          <w:rStyle w:val="pagerange"/>
          <w:rFonts w:asciiTheme="majorHAnsi" w:hAnsiTheme="majorHAnsi" w:cstheme="majorHAnsi"/>
          <w:color w:val="333333"/>
          <w:shd w:val="clear" w:color="auto" w:fill="FFFFFF"/>
        </w:rPr>
        <w:t>387-402,</w:t>
      </w:r>
      <w:r w:rsidRPr="00E844F6">
        <w:rPr>
          <w:rFonts w:asciiTheme="majorHAnsi" w:hAnsiTheme="majorHAnsi" w:cstheme="majorHAnsi"/>
          <w:color w:val="333333"/>
          <w:shd w:val="clear" w:color="auto" w:fill="FFFFFF"/>
        </w:rPr>
        <w:t> </w:t>
      </w:r>
      <w:r w:rsidRPr="00E844F6">
        <w:rPr>
          <w:rStyle w:val="doilink"/>
          <w:rFonts w:asciiTheme="majorHAnsi" w:hAnsiTheme="majorHAnsi" w:cstheme="majorHAnsi"/>
          <w:color w:val="333333"/>
          <w:shd w:val="clear" w:color="auto" w:fill="FFFFFF"/>
        </w:rPr>
        <w:t>DOI: </w:t>
      </w:r>
      <w:hyperlink r:id="rId11" w:history="1">
        <w:r w:rsidRPr="00E844F6">
          <w:rPr>
            <w:rStyle w:val="Hyperlink"/>
            <w:rFonts w:asciiTheme="majorHAnsi" w:hAnsiTheme="majorHAnsi" w:cstheme="majorHAnsi"/>
            <w:color w:val="333333"/>
            <w:shd w:val="clear" w:color="auto" w:fill="FFFFFF"/>
          </w:rPr>
          <w:t>10.1080/02614360903071688</w:t>
        </w:r>
      </w:hyperlink>
    </w:p>
    <w:p w14:paraId="1E710E6C" w14:textId="77777777" w:rsidR="005D674E" w:rsidRPr="00E844F6" w:rsidRDefault="005D674E" w:rsidP="005D674E">
      <w:pPr>
        <w:spacing w:line="240" w:lineRule="auto"/>
        <w:rPr>
          <w:rFonts w:asciiTheme="majorHAnsi" w:hAnsiTheme="majorHAnsi" w:cstheme="majorHAnsi"/>
        </w:rPr>
      </w:pPr>
      <w:r w:rsidRPr="00E844F6">
        <w:rPr>
          <w:rFonts w:asciiTheme="majorHAnsi" w:hAnsiTheme="majorHAnsi" w:cstheme="majorHAnsi"/>
        </w:rPr>
        <w:t>Simons G, Baldwin DS. A critical review of the definition of ‘wellbeing’ for doctors and their patients in a post Covid-19 era. International Journal of Social Psychiatry. 2021;67(8):984-991. doi:10.1177/00207640211032259</w:t>
      </w:r>
    </w:p>
    <w:p w14:paraId="52E7B755" w14:textId="4B0E1C79" w:rsidR="005D674E" w:rsidRPr="00E844F6" w:rsidRDefault="00581361">
      <w:pPr>
        <w:rPr>
          <w:rStyle w:val="doilink"/>
          <w:rFonts w:asciiTheme="majorHAnsi" w:hAnsiTheme="majorHAnsi" w:cstheme="majorHAnsi"/>
          <w:color w:val="333333"/>
          <w:shd w:val="clear" w:color="auto" w:fill="FFFFFF"/>
        </w:rPr>
      </w:pPr>
      <w:r w:rsidRPr="00E844F6">
        <w:rPr>
          <w:rFonts w:asciiTheme="majorHAnsi" w:hAnsiTheme="majorHAnsi" w:cstheme="majorHAnsi"/>
        </w:rPr>
        <w:t>Van Manen Max. (1990). Researching lived experience. London, On</w:t>
      </w:r>
      <w:r w:rsidRPr="00E844F6">
        <w:rPr>
          <w:rFonts w:asciiTheme="majorHAnsi" w:hAnsiTheme="majorHAnsi" w:cstheme="majorHAnsi"/>
        </w:rPr>
        <w:t/>
      </w:r>
      <w:proofErr w:type="spellStart"/>
      <w:r w:rsidRPr="00E844F6">
        <w:rPr>
          <w:rFonts w:asciiTheme="majorHAnsi" w:hAnsiTheme="majorHAnsi" w:cstheme="majorHAnsi"/>
        </w:rPr>
        <w:t>tario</w:t>
      </w:r>
      <w:proofErr w:type="spellEnd"/>
      <w:r w:rsidRPr="00E844F6">
        <w:rPr>
          <w:rFonts w:asciiTheme="majorHAnsi" w:hAnsiTheme="majorHAnsi" w:cstheme="majorHAnsi"/>
        </w:rPr>
        <w:t>: Althouse</w:t>
      </w:r>
    </w:p>
    <w:p w14:paraId="6BF417EC" w14:textId="1E0EEE15" w:rsidR="007C313F" w:rsidRDefault="007C313F">
      <w:pPr>
        <w:rPr>
          <w:rFonts w:asciiTheme="majorHAnsi" w:hAnsiTheme="majorHAnsi" w:cstheme="majorHAnsi"/>
        </w:rPr>
      </w:pPr>
      <w:proofErr w:type="spellStart"/>
      <w:r w:rsidRPr="00E844F6">
        <w:rPr>
          <w:rFonts w:asciiTheme="majorHAnsi" w:hAnsiTheme="majorHAnsi" w:cstheme="majorHAnsi"/>
        </w:rPr>
        <w:t>Waninge</w:t>
      </w:r>
      <w:proofErr w:type="spellEnd"/>
      <w:r w:rsidRPr="00E844F6">
        <w:rPr>
          <w:rFonts w:asciiTheme="majorHAnsi" w:hAnsiTheme="majorHAnsi" w:cstheme="majorHAnsi"/>
        </w:rPr>
        <w:t>, A.</w:t>
      </w:r>
      <w:r w:rsidR="00FA1A09">
        <w:rPr>
          <w:rFonts w:asciiTheme="majorHAnsi" w:hAnsiTheme="majorHAnsi" w:cstheme="majorHAnsi"/>
        </w:rPr>
        <w:t xml:space="preserve"> et al (2013) </w:t>
      </w:r>
      <w:r w:rsidRPr="00E844F6">
        <w:rPr>
          <w:rFonts w:asciiTheme="majorHAnsi" w:hAnsiTheme="majorHAnsi" w:cstheme="majorHAnsi"/>
        </w:rPr>
        <w:t>Heart rate and physical activity patterns in persons with profound intellectual and multiple disabilities. J. Strength Cond. Res. 2013, 27, 3150–3158. [</w:t>
      </w:r>
      <w:proofErr w:type="spellStart"/>
      <w:r w:rsidRPr="00E844F6">
        <w:rPr>
          <w:rFonts w:asciiTheme="majorHAnsi" w:hAnsiTheme="majorHAnsi" w:cstheme="majorHAnsi"/>
        </w:rPr>
        <w:t>CrossRef</w:t>
      </w:r>
      <w:proofErr w:type="spellEnd"/>
      <w:r w:rsidRPr="00E844F6">
        <w:rPr>
          <w:rFonts w:asciiTheme="majorHAnsi" w:hAnsiTheme="majorHAnsi" w:cstheme="majorHAnsi"/>
        </w:rPr>
        <w:t>] [PubMed]</w:t>
      </w:r>
    </w:p>
    <w:p w14:paraId="01FB867B" w14:textId="77777777" w:rsidR="00FA1A09" w:rsidRDefault="00FA1A09">
      <w:pPr>
        <w:rPr>
          <w:rFonts w:asciiTheme="majorHAnsi" w:hAnsiTheme="majorHAnsi" w:cstheme="majorHAnsi"/>
        </w:rPr>
      </w:pPr>
    </w:p>
    <w:p w14:paraId="4FC15C18" w14:textId="77777777" w:rsidR="00FA1A09" w:rsidRPr="00E844F6" w:rsidRDefault="00FA1A09">
      <w:pPr>
        <w:rPr>
          <w:rFonts w:asciiTheme="majorHAnsi" w:hAnsiTheme="majorHAnsi" w:cstheme="majorHAnsi"/>
        </w:rPr>
      </w:pPr>
    </w:p>
    <w:sectPr w:rsidR="00FA1A09" w:rsidRPr="00E844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23580" w14:textId="77777777" w:rsidR="00D10433" w:rsidRDefault="00D10433" w:rsidP="00C0241F">
      <w:pPr>
        <w:spacing w:after="0" w:line="240" w:lineRule="auto"/>
      </w:pPr>
      <w:r>
        <w:separator/>
      </w:r>
    </w:p>
  </w:endnote>
  <w:endnote w:type="continuationSeparator" w:id="0">
    <w:p w14:paraId="424C2985" w14:textId="77777777" w:rsidR="00D10433" w:rsidRDefault="00D10433" w:rsidP="00C02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AFAA7" w14:textId="77777777" w:rsidR="00D10433" w:rsidRDefault="00D10433" w:rsidP="00C0241F">
      <w:pPr>
        <w:spacing w:after="0" w:line="240" w:lineRule="auto"/>
      </w:pPr>
      <w:r>
        <w:separator/>
      </w:r>
    </w:p>
  </w:footnote>
  <w:footnote w:type="continuationSeparator" w:id="0">
    <w:p w14:paraId="54CD9894" w14:textId="77777777" w:rsidR="00D10433" w:rsidRDefault="00D10433" w:rsidP="00C02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D2E16"/>
    <w:multiLevelType w:val="hybridMultilevel"/>
    <w:tmpl w:val="F8A22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4452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AD"/>
    <w:rsid w:val="000A2A29"/>
    <w:rsid w:val="000B5569"/>
    <w:rsid w:val="000F1635"/>
    <w:rsid w:val="000F4AA3"/>
    <w:rsid w:val="00144DFE"/>
    <w:rsid w:val="00174A8F"/>
    <w:rsid w:val="001A1D26"/>
    <w:rsid w:val="001D30F2"/>
    <w:rsid w:val="002243DE"/>
    <w:rsid w:val="00281C8F"/>
    <w:rsid w:val="002A7F3E"/>
    <w:rsid w:val="002B3A44"/>
    <w:rsid w:val="002C12BF"/>
    <w:rsid w:val="003D23A4"/>
    <w:rsid w:val="003F7AA1"/>
    <w:rsid w:val="00401226"/>
    <w:rsid w:val="00415F28"/>
    <w:rsid w:val="004C5066"/>
    <w:rsid w:val="004D719F"/>
    <w:rsid w:val="004F37D5"/>
    <w:rsid w:val="005151C9"/>
    <w:rsid w:val="00535C5B"/>
    <w:rsid w:val="00581361"/>
    <w:rsid w:val="005928B3"/>
    <w:rsid w:val="005B4389"/>
    <w:rsid w:val="005D1DAD"/>
    <w:rsid w:val="005D674E"/>
    <w:rsid w:val="006455E6"/>
    <w:rsid w:val="00672270"/>
    <w:rsid w:val="006F7163"/>
    <w:rsid w:val="007C313F"/>
    <w:rsid w:val="007F55C5"/>
    <w:rsid w:val="008006D6"/>
    <w:rsid w:val="00802C87"/>
    <w:rsid w:val="008D660F"/>
    <w:rsid w:val="00951C01"/>
    <w:rsid w:val="00984DBE"/>
    <w:rsid w:val="009F0DE5"/>
    <w:rsid w:val="00A36B32"/>
    <w:rsid w:val="00A4557A"/>
    <w:rsid w:val="00A676FA"/>
    <w:rsid w:val="00A757A5"/>
    <w:rsid w:val="00B10E0B"/>
    <w:rsid w:val="00B14573"/>
    <w:rsid w:val="00B17D81"/>
    <w:rsid w:val="00B557FF"/>
    <w:rsid w:val="00C0241F"/>
    <w:rsid w:val="00C15142"/>
    <w:rsid w:val="00C15ED9"/>
    <w:rsid w:val="00C202A5"/>
    <w:rsid w:val="00C51593"/>
    <w:rsid w:val="00C56093"/>
    <w:rsid w:val="00C8786B"/>
    <w:rsid w:val="00CD515C"/>
    <w:rsid w:val="00CD685F"/>
    <w:rsid w:val="00D060A3"/>
    <w:rsid w:val="00D10433"/>
    <w:rsid w:val="00D62387"/>
    <w:rsid w:val="00D700E3"/>
    <w:rsid w:val="00DA75BC"/>
    <w:rsid w:val="00E0370D"/>
    <w:rsid w:val="00E321F1"/>
    <w:rsid w:val="00E3791F"/>
    <w:rsid w:val="00E50740"/>
    <w:rsid w:val="00E762CF"/>
    <w:rsid w:val="00E844F6"/>
    <w:rsid w:val="00EF1EF9"/>
    <w:rsid w:val="00F47575"/>
    <w:rsid w:val="00FA1A09"/>
    <w:rsid w:val="00FC1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8F68"/>
  <w15:chartTrackingRefBased/>
  <w15:docId w15:val="{768B552C-F5D5-4FE9-B1DC-9BFB3A709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19F"/>
    <w:pPr>
      <w:ind w:left="720"/>
      <w:contextualSpacing/>
    </w:pPr>
  </w:style>
  <w:style w:type="character" w:customStyle="1" w:styleId="authorname">
    <w:name w:val="authorname"/>
    <w:basedOn w:val="DefaultParagraphFont"/>
    <w:rsid w:val="00281C8F"/>
  </w:style>
  <w:style w:type="character" w:customStyle="1" w:styleId="separator">
    <w:name w:val="separator"/>
    <w:basedOn w:val="DefaultParagraphFont"/>
    <w:rsid w:val="00281C8F"/>
  </w:style>
  <w:style w:type="character" w:customStyle="1" w:styleId="Date1">
    <w:name w:val="Date1"/>
    <w:basedOn w:val="DefaultParagraphFont"/>
    <w:rsid w:val="00281C8F"/>
  </w:style>
  <w:style w:type="character" w:customStyle="1" w:styleId="arttitle">
    <w:name w:val="art_title"/>
    <w:basedOn w:val="DefaultParagraphFont"/>
    <w:rsid w:val="00281C8F"/>
  </w:style>
  <w:style w:type="character" w:customStyle="1" w:styleId="serialtitle">
    <w:name w:val="serial_title"/>
    <w:basedOn w:val="DefaultParagraphFont"/>
    <w:rsid w:val="00281C8F"/>
  </w:style>
  <w:style w:type="character" w:customStyle="1" w:styleId="volumeissue">
    <w:name w:val="volume_issue"/>
    <w:basedOn w:val="DefaultParagraphFont"/>
    <w:rsid w:val="00281C8F"/>
  </w:style>
  <w:style w:type="character" w:customStyle="1" w:styleId="pagerange">
    <w:name w:val="page_range"/>
    <w:basedOn w:val="DefaultParagraphFont"/>
    <w:rsid w:val="00281C8F"/>
  </w:style>
  <w:style w:type="character" w:customStyle="1" w:styleId="doilink">
    <w:name w:val="doi_link"/>
    <w:basedOn w:val="DefaultParagraphFont"/>
    <w:rsid w:val="00281C8F"/>
  </w:style>
  <w:style w:type="character" w:styleId="Hyperlink">
    <w:name w:val="Hyperlink"/>
    <w:basedOn w:val="DefaultParagraphFont"/>
    <w:uiPriority w:val="99"/>
    <w:unhideWhenUsed/>
    <w:rsid w:val="00281C8F"/>
    <w:rPr>
      <w:color w:val="0000FF"/>
      <w:u w:val="single"/>
    </w:rPr>
  </w:style>
  <w:style w:type="character" w:styleId="Emphasis">
    <w:name w:val="Emphasis"/>
    <w:basedOn w:val="DefaultParagraphFont"/>
    <w:uiPriority w:val="20"/>
    <w:qFormat/>
    <w:rsid w:val="00DA75BC"/>
    <w:rPr>
      <w:i/>
      <w:iCs/>
    </w:rPr>
  </w:style>
  <w:style w:type="paragraph" w:styleId="Header">
    <w:name w:val="header"/>
    <w:basedOn w:val="Normal"/>
    <w:link w:val="HeaderChar"/>
    <w:uiPriority w:val="99"/>
    <w:unhideWhenUsed/>
    <w:rsid w:val="00C02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1F"/>
  </w:style>
  <w:style w:type="paragraph" w:styleId="Footer">
    <w:name w:val="footer"/>
    <w:basedOn w:val="Normal"/>
    <w:link w:val="FooterChar"/>
    <w:uiPriority w:val="99"/>
    <w:unhideWhenUsed/>
    <w:rsid w:val="00C02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1F"/>
  </w:style>
  <w:style w:type="character" w:styleId="UnresolvedMention">
    <w:name w:val="Unresolved Mention"/>
    <w:basedOn w:val="DefaultParagraphFont"/>
    <w:uiPriority w:val="99"/>
    <w:semiHidden/>
    <w:unhideWhenUsed/>
    <w:rsid w:val="00401226"/>
    <w:rPr>
      <w:color w:val="605E5C"/>
      <w:shd w:val="clear" w:color="auto" w:fill="E1DFDD"/>
    </w:rPr>
  </w:style>
  <w:style w:type="paragraph" w:customStyle="1" w:styleId="ssrcss-1q0x1qg-paragraph">
    <w:name w:val="ssrcss-1q0x1qg-paragraph"/>
    <w:basedOn w:val="Normal"/>
    <w:rsid w:val="00A4557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26/sciadv.aax090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2614360903071688" TargetMode="External"/><Relationship Id="rId5" Type="http://schemas.openxmlformats.org/officeDocument/2006/relationships/webSettings" Target="webSettings.xml"/><Relationship Id="rId10" Type="http://schemas.openxmlformats.org/officeDocument/2006/relationships/hyperlink" Target="https://doi.org/10.3390/children8090815" TargetMode="External"/><Relationship Id="rId4" Type="http://schemas.openxmlformats.org/officeDocument/2006/relationships/settings" Target="settings.xml"/><Relationship Id="rId9" Type="http://schemas.openxmlformats.org/officeDocument/2006/relationships/hyperlink" Target="https://www.regjeringen.no/no/dokumenter/meld.-st.-18-%2020152016/id2479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9F911-EE1F-45C4-9A56-FF3AA32B2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6</Pages>
  <Words>2150</Words>
  <Characters>11100</Characters>
  <Application>Microsoft Office Word</Application>
  <DocSecurity>0</DocSecurity>
  <Lines>584</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Dougall</dc:creator>
  <cp:keywords/>
  <dc:description/>
  <cp:lastModifiedBy>Michael Dougall</cp:lastModifiedBy>
  <cp:revision>3</cp:revision>
  <dcterms:created xsi:type="dcterms:W3CDTF">2024-03-10T11:50:00Z</dcterms:created>
  <dcterms:modified xsi:type="dcterms:W3CDTF">2024-03-14T12:47:00Z</dcterms:modified>
</cp:coreProperties>
</file>