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BCB18" w14:textId="77777777" w:rsidR="006D0CCD" w:rsidRDefault="006D0CCD" w:rsidP="00D52D5C"/>
    <w:tbl>
      <w:tblPr>
        <w:tblStyle w:val="TableGrid"/>
        <w:tblW w:w="9017" w:type="dxa"/>
        <w:tblInd w:w="6" w:type="dxa"/>
        <w:tblCellMar>
          <w:top w:w="13" w:type="dxa"/>
          <w:left w:w="104" w:type="dxa"/>
          <w:right w:w="115" w:type="dxa"/>
        </w:tblCellMar>
        <w:tblLook w:val="04A0" w:firstRow="1" w:lastRow="0" w:firstColumn="1" w:lastColumn="0" w:noHBand="0" w:noVBand="1"/>
      </w:tblPr>
      <w:tblGrid>
        <w:gridCol w:w="4512"/>
        <w:gridCol w:w="4505"/>
      </w:tblGrid>
      <w:tr w:rsidR="006D0CCD" w14:paraId="41CD292D" w14:textId="77777777">
        <w:trPr>
          <w:trHeight w:val="2713"/>
        </w:trPr>
        <w:tc>
          <w:tcPr>
            <w:tcW w:w="4512" w:type="dxa"/>
            <w:tcBorders>
              <w:top w:val="single" w:sz="4" w:space="0" w:color="000000"/>
              <w:left w:val="single" w:sz="4" w:space="0" w:color="000000"/>
              <w:bottom w:val="single" w:sz="4" w:space="0" w:color="000000"/>
              <w:right w:val="single" w:sz="4" w:space="0" w:color="000000"/>
            </w:tcBorders>
          </w:tcPr>
          <w:p w14:paraId="57FB45A3" w14:textId="29AC99D5" w:rsidR="006D0CCD" w:rsidRPr="00396619" w:rsidRDefault="00B9780C" w:rsidP="00D52D5C">
            <w:pPr>
              <w:rPr>
                <w:b/>
                <w:bCs/>
                <w:lang w:val="nl-NL"/>
              </w:rPr>
            </w:pPr>
            <w:r w:rsidRPr="00396619">
              <w:rPr>
                <w:b/>
                <w:bCs/>
                <w:lang w:val="nl-NL"/>
              </w:rPr>
              <w:t xml:space="preserve">Student Name: </w:t>
            </w:r>
            <w:r w:rsidR="005A33CF" w:rsidRPr="00396619">
              <w:rPr>
                <w:b/>
                <w:bCs/>
                <w:lang w:val="nl-NL"/>
              </w:rPr>
              <w:t>Katerina Hristov</w:t>
            </w:r>
            <w:r w:rsidR="008E07A0" w:rsidRPr="00396619">
              <w:rPr>
                <w:b/>
                <w:bCs/>
                <w:lang w:val="nl-NL"/>
              </w:rPr>
              <w:t>a</w:t>
            </w:r>
          </w:p>
          <w:p w14:paraId="6FD7B267" w14:textId="1548C792" w:rsidR="008E07A0" w:rsidRPr="00396619" w:rsidRDefault="00B9780C" w:rsidP="00D52D5C">
            <w:pPr>
              <w:rPr>
                <w:b/>
                <w:bCs/>
                <w:lang w:val="nl-NL"/>
              </w:rPr>
            </w:pPr>
            <w:r w:rsidRPr="00396619">
              <w:rPr>
                <w:b/>
                <w:bCs/>
                <w:lang w:val="nl-NL"/>
              </w:rPr>
              <w:t xml:space="preserve">Student ID: </w:t>
            </w:r>
            <w:r w:rsidR="007C5E8D">
              <w:rPr>
                <w:b/>
                <w:bCs/>
                <w:lang w:val="nl-NL"/>
              </w:rPr>
              <w:t>2232205</w:t>
            </w:r>
          </w:p>
          <w:p w14:paraId="140CE3DA" w14:textId="5D9646E3" w:rsidR="006D0CCD" w:rsidRPr="00E45DA7" w:rsidRDefault="00B9780C" w:rsidP="00D52D5C">
            <w:pPr>
              <w:rPr>
                <w:b/>
                <w:bCs/>
              </w:rPr>
            </w:pPr>
            <w:r w:rsidRPr="00E45DA7">
              <w:rPr>
                <w:b/>
                <w:bCs/>
              </w:rPr>
              <w:t>Module Title:</w:t>
            </w:r>
            <w:r w:rsidRPr="00E45DA7">
              <w:rPr>
                <w:b/>
                <w:bCs/>
                <w:i/>
                <w:color w:val="BFBFBF"/>
              </w:rPr>
              <w:t xml:space="preserve"> </w:t>
            </w:r>
            <w:r w:rsidR="005A33CF" w:rsidRPr="00E45DA7">
              <w:rPr>
                <w:b/>
                <w:bCs/>
              </w:rPr>
              <w:t>Foreign Languages and Cultural Awareness</w:t>
            </w:r>
          </w:p>
          <w:p w14:paraId="4D8DE1BC" w14:textId="65B8116E" w:rsidR="006D0CCD" w:rsidRPr="00396619" w:rsidRDefault="00B9780C" w:rsidP="00D52D5C">
            <w:pPr>
              <w:rPr>
                <w:b/>
                <w:bCs/>
                <w:lang w:val="fr-FR"/>
              </w:rPr>
            </w:pPr>
            <w:r w:rsidRPr="00396619">
              <w:rPr>
                <w:b/>
                <w:bCs/>
                <w:lang w:val="fr-FR"/>
              </w:rPr>
              <w:t>Module Code:</w:t>
            </w:r>
            <w:r w:rsidRPr="00396619">
              <w:rPr>
                <w:b/>
                <w:bCs/>
                <w:i/>
                <w:color w:val="BFBFBF"/>
                <w:lang w:val="fr-FR"/>
              </w:rPr>
              <w:t xml:space="preserve"> </w:t>
            </w:r>
            <w:r w:rsidR="007C5E8D" w:rsidRPr="007C5E8D">
              <w:rPr>
                <w:b/>
                <w:bCs/>
                <w:lang w:val="fr-FR"/>
              </w:rPr>
              <w:t>BMIH5003</w:t>
            </w:r>
          </w:p>
          <w:p w14:paraId="5719C455" w14:textId="79553183" w:rsidR="006D0CCD" w:rsidRPr="007C5E8D" w:rsidRDefault="00B9780C" w:rsidP="00D52D5C">
            <w:pPr>
              <w:rPr>
                <w:b/>
                <w:bCs/>
                <w:lang w:val="en-GB"/>
              </w:rPr>
            </w:pPr>
            <w:r w:rsidRPr="007C5E8D">
              <w:rPr>
                <w:b/>
                <w:bCs/>
                <w:lang w:val="en-GB"/>
              </w:rPr>
              <w:t>Lecturer:</w:t>
            </w:r>
            <w:r w:rsidR="007C5E8D" w:rsidRPr="007C5E8D">
              <w:rPr>
                <w:b/>
                <w:bCs/>
                <w:lang w:val="en-GB"/>
              </w:rPr>
              <w:t xml:space="preserve"> Lisa Bassler and He</w:t>
            </w:r>
            <w:r w:rsidR="007C5E8D">
              <w:rPr>
                <w:b/>
                <w:bCs/>
                <w:lang w:val="en-GB"/>
              </w:rPr>
              <w:t>idi Prosser</w:t>
            </w:r>
          </w:p>
          <w:p w14:paraId="128DE552" w14:textId="633FE23D" w:rsidR="006D0CCD" w:rsidRPr="007C5E8D" w:rsidRDefault="00B9780C" w:rsidP="00D52D5C">
            <w:pPr>
              <w:rPr>
                <w:lang w:val="en-GB"/>
              </w:rPr>
            </w:pPr>
            <w:r w:rsidRPr="007C5E8D">
              <w:rPr>
                <w:b/>
                <w:bCs/>
                <w:lang w:val="en-GB"/>
              </w:rPr>
              <w:t xml:space="preserve">Date: </w:t>
            </w:r>
            <w:r w:rsidR="007C5E8D">
              <w:rPr>
                <w:b/>
                <w:bCs/>
                <w:lang w:val="en-GB"/>
              </w:rPr>
              <w:t>09/02/2024</w:t>
            </w:r>
          </w:p>
        </w:tc>
        <w:tc>
          <w:tcPr>
            <w:tcW w:w="4504" w:type="dxa"/>
            <w:tcBorders>
              <w:top w:val="single" w:sz="4" w:space="0" w:color="000000"/>
              <w:left w:val="single" w:sz="4" w:space="0" w:color="000000"/>
              <w:bottom w:val="single" w:sz="4" w:space="0" w:color="000000"/>
              <w:right w:val="single" w:sz="4" w:space="0" w:color="000000"/>
            </w:tcBorders>
            <w:shd w:val="clear" w:color="auto" w:fill="DBDBDB"/>
          </w:tcPr>
          <w:p w14:paraId="68A3389A" w14:textId="77777777" w:rsidR="006D0CCD" w:rsidRPr="007C5E8D" w:rsidRDefault="00B9780C" w:rsidP="00D52D5C">
            <w:pPr>
              <w:rPr>
                <w:lang w:val="en-GB"/>
              </w:rPr>
            </w:pPr>
            <w:r w:rsidRPr="007C5E8D">
              <w:rPr>
                <w:rFonts w:eastAsia="Arial"/>
                <w:lang w:val="en-GB"/>
              </w:rPr>
              <w:t xml:space="preserve"> </w:t>
            </w:r>
          </w:p>
          <w:p w14:paraId="58BF6687" w14:textId="77777777" w:rsidR="006D0CCD" w:rsidRDefault="00B9780C" w:rsidP="00D52D5C">
            <w:r>
              <w:rPr>
                <w:rFonts w:eastAsia="Calibri"/>
                <w:noProof/>
              </w:rPr>
              <mc:AlternateContent>
                <mc:Choice Requires="wpg">
                  <w:drawing>
                    <wp:inline distT="0" distB="0" distL="0" distR="0" wp14:anchorId="64217D32" wp14:editId="73CCC8A5">
                      <wp:extent cx="2108835" cy="944880"/>
                      <wp:effectExtent l="0" t="0" r="0" b="0"/>
                      <wp:docPr id="3514" name="Group 3514"/>
                      <wp:cNvGraphicFramePr/>
                      <a:graphic xmlns:a="http://schemas.openxmlformats.org/drawingml/2006/main">
                        <a:graphicData uri="http://schemas.microsoft.com/office/word/2010/wordprocessingGroup">
                          <wpg:wgp>
                            <wpg:cNvGrpSpPr/>
                            <wpg:grpSpPr>
                              <a:xfrm>
                                <a:off x="0" y="0"/>
                                <a:ext cx="2108835" cy="944880"/>
                                <a:chOff x="0" y="0"/>
                                <a:chExt cx="2108835" cy="944880"/>
                              </a:xfrm>
                            </wpg:grpSpPr>
                            <pic:pic xmlns:pic="http://schemas.openxmlformats.org/drawingml/2006/picture">
                              <pic:nvPicPr>
                                <pic:cNvPr id="122" name="Picture 122"/>
                                <pic:cNvPicPr/>
                              </pic:nvPicPr>
                              <pic:blipFill>
                                <a:blip r:embed="rId7"/>
                                <a:stretch>
                                  <a:fillRect/>
                                </a:stretch>
                              </pic:blipFill>
                              <pic:spPr>
                                <a:xfrm>
                                  <a:off x="4826" y="4826"/>
                                  <a:ext cx="2099310" cy="935355"/>
                                </a:xfrm>
                                <a:prstGeom prst="rect">
                                  <a:avLst/>
                                </a:prstGeom>
                              </pic:spPr>
                            </pic:pic>
                            <wps:wsp>
                              <wps:cNvPr id="123" name="Shape 123"/>
                              <wps:cNvSpPr/>
                              <wps:spPr>
                                <a:xfrm>
                                  <a:off x="0" y="0"/>
                                  <a:ext cx="2108835" cy="944880"/>
                                </a:xfrm>
                                <a:custGeom>
                                  <a:avLst/>
                                  <a:gdLst/>
                                  <a:ahLst/>
                                  <a:cxnLst/>
                                  <a:rect l="0" t="0" r="0" b="0"/>
                                  <a:pathLst>
                                    <a:path w="2108835" h="944880">
                                      <a:moveTo>
                                        <a:pt x="0" y="944880"/>
                                      </a:moveTo>
                                      <a:lnTo>
                                        <a:pt x="2108835" y="944880"/>
                                      </a:lnTo>
                                      <a:lnTo>
                                        <a:pt x="2108835"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514" style="width:166.05pt;height:74.4pt;mso-position-horizontal-relative:char;mso-position-vertical-relative:line" coordsize="21088,9448">
                      <v:shape id="Picture 122" style="position:absolute;width:20993;height:9353;left:48;top:48;" filled="f">
                        <v:imagedata r:id="rId8"/>
                      </v:shape>
                      <v:shape id="Shape 123" style="position:absolute;width:21088;height:9448;left:0;top:0;" coordsize="2108835,944880" path="m0,944880l2108835,944880l2108835,0l0,0x">
                        <v:stroke weight="0.75pt" endcap="flat" joinstyle="round" on="true" color="#000000"/>
                        <v:fill on="false" color="#000000" opacity="0"/>
                      </v:shape>
                    </v:group>
                  </w:pict>
                </mc:Fallback>
              </mc:AlternateContent>
            </w:r>
          </w:p>
        </w:tc>
      </w:tr>
      <w:tr w:rsidR="006D0CCD" w14:paraId="35539644" w14:textId="77777777">
        <w:trPr>
          <w:trHeight w:val="2188"/>
        </w:trPr>
        <w:tc>
          <w:tcPr>
            <w:tcW w:w="9017" w:type="dxa"/>
            <w:gridSpan w:val="2"/>
            <w:tcBorders>
              <w:top w:val="single" w:sz="4" w:space="0" w:color="000000"/>
              <w:left w:val="single" w:sz="4" w:space="0" w:color="000000"/>
              <w:bottom w:val="single" w:sz="4" w:space="0" w:color="000000"/>
              <w:right w:val="single" w:sz="4" w:space="0" w:color="000000"/>
            </w:tcBorders>
          </w:tcPr>
          <w:p w14:paraId="76B17EE8" w14:textId="77777777" w:rsidR="006D0CCD" w:rsidRDefault="00B9780C" w:rsidP="00D52D5C">
            <w:r>
              <w:t xml:space="preserve"> </w:t>
            </w:r>
          </w:p>
          <w:p w14:paraId="125E8923" w14:textId="77777777" w:rsidR="006D0CCD" w:rsidRPr="00E45DA7" w:rsidRDefault="00B9780C" w:rsidP="00D52D5C">
            <w:pPr>
              <w:rPr>
                <w:b/>
                <w:bCs/>
              </w:rPr>
            </w:pPr>
            <w:r w:rsidRPr="00E45DA7">
              <w:rPr>
                <w:b/>
                <w:bCs/>
              </w:rPr>
              <w:t xml:space="preserve">ASSIGNMENT 1: PORTFOLIO </w:t>
            </w:r>
          </w:p>
          <w:p w14:paraId="4FBFCB1F" w14:textId="77777777" w:rsidR="006D0CCD" w:rsidRPr="00E45DA7" w:rsidRDefault="00B9780C" w:rsidP="00D52D5C">
            <w:pPr>
              <w:rPr>
                <w:b/>
                <w:bCs/>
              </w:rPr>
            </w:pPr>
            <w:r w:rsidRPr="00E45DA7">
              <w:rPr>
                <w:b/>
                <w:bCs/>
              </w:rPr>
              <w:t xml:space="preserve">(4 Components) </w:t>
            </w:r>
          </w:p>
          <w:p w14:paraId="0BE04213" w14:textId="77777777" w:rsidR="006D0CCD" w:rsidRDefault="00B9780C" w:rsidP="00D52D5C">
            <w:r>
              <w:t xml:space="preserve"> </w:t>
            </w:r>
          </w:p>
        </w:tc>
      </w:tr>
      <w:tr w:rsidR="006D0CCD" w14:paraId="7DFC00F8" w14:textId="77777777">
        <w:trPr>
          <w:trHeight w:val="2028"/>
        </w:trPr>
        <w:tc>
          <w:tcPr>
            <w:tcW w:w="9017" w:type="dxa"/>
            <w:gridSpan w:val="2"/>
            <w:tcBorders>
              <w:top w:val="single" w:sz="4" w:space="0" w:color="000000"/>
              <w:left w:val="single" w:sz="4" w:space="0" w:color="000000"/>
              <w:bottom w:val="single" w:sz="4" w:space="0" w:color="000000"/>
              <w:right w:val="single" w:sz="4" w:space="0" w:color="000000"/>
            </w:tcBorders>
            <w:shd w:val="clear" w:color="auto" w:fill="EDEDED"/>
          </w:tcPr>
          <w:p w14:paraId="62B86D7E" w14:textId="77777777" w:rsidR="006D0CCD" w:rsidRDefault="00B9780C" w:rsidP="00D52D5C">
            <w:r>
              <w:t xml:space="preserve"> </w:t>
            </w:r>
          </w:p>
          <w:p w14:paraId="584D5CDA" w14:textId="77777777" w:rsidR="006D0CCD" w:rsidRPr="00E45DA7" w:rsidRDefault="00B9780C" w:rsidP="00D52D5C">
            <w:pPr>
              <w:rPr>
                <w:b/>
                <w:bCs/>
              </w:rPr>
            </w:pPr>
            <w:r w:rsidRPr="00E45DA7">
              <w:rPr>
                <w:b/>
                <w:bCs/>
              </w:rPr>
              <w:t xml:space="preserve">Component 1: </w:t>
            </w:r>
            <w:r w:rsidRPr="00E45DA7">
              <w:rPr>
                <w:b/>
                <w:bCs/>
                <w:i/>
              </w:rPr>
              <w:t>Professional Reflection</w:t>
            </w:r>
            <w:r w:rsidRPr="00E45DA7">
              <w:rPr>
                <w:b/>
                <w:bCs/>
              </w:rPr>
              <w:t xml:space="preserve"> (500 words +/- 10%) </w:t>
            </w:r>
          </w:p>
          <w:p w14:paraId="2AF00E7C" w14:textId="77777777" w:rsidR="006D0CCD" w:rsidRPr="00E45DA7" w:rsidRDefault="00B9780C" w:rsidP="00D52D5C">
            <w:pPr>
              <w:rPr>
                <w:b/>
                <w:bCs/>
              </w:rPr>
            </w:pPr>
            <w:r w:rsidRPr="00E45DA7">
              <w:rPr>
                <w:b/>
                <w:bCs/>
              </w:rPr>
              <w:t xml:space="preserve"> </w:t>
            </w:r>
          </w:p>
          <w:p w14:paraId="5668651E" w14:textId="77777777" w:rsidR="006D0CCD" w:rsidRDefault="00B9780C" w:rsidP="00D52D5C">
            <w:r w:rsidRPr="00E45DA7">
              <w:rPr>
                <w:b/>
                <w:bCs/>
              </w:rPr>
              <w:t>Weighting: 25%</w:t>
            </w:r>
            <w:r>
              <w:rPr>
                <w:rFonts w:ascii="Arial" w:eastAsia="Arial" w:hAnsi="Arial" w:cs="Arial"/>
                <w:sz w:val="20"/>
              </w:rPr>
              <w:t xml:space="preserve"> </w:t>
            </w:r>
          </w:p>
        </w:tc>
      </w:tr>
      <w:tr w:rsidR="006D0CCD" w14:paraId="2C89ECBA" w14:textId="77777777">
        <w:trPr>
          <w:trHeight w:val="6608"/>
        </w:trPr>
        <w:tc>
          <w:tcPr>
            <w:tcW w:w="9017" w:type="dxa"/>
            <w:gridSpan w:val="2"/>
            <w:tcBorders>
              <w:top w:val="single" w:sz="4" w:space="0" w:color="000000"/>
              <w:left w:val="single" w:sz="4" w:space="0" w:color="000000"/>
              <w:bottom w:val="single" w:sz="4" w:space="0" w:color="000000"/>
              <w:right w:val="single" w:sz="4" w:space="0" w:color="000000"/>
            </w:tcBorders>
          </w:tcPr>
          <w:p w14:paraId="625A2676" w14:textId="6F612FE6" w:rsidR="009906CF" w:rsidRPr="002B7161" w:rsidRDefault="009906CF" w:rsidP="00D52D5C">
            <w:pPr>
              <w:pStyle w:val="Heading3"/>
              <w:rPr>
                <w:b/>
                <w:bCs/>
              </w:rPr>
            </w:pPr>
            <w:bookmarkStart w:id="0" w:name="_Toc157444977"/>
            <w:r w:rsidRPr="002B7161">
              <w:rPr>
                <w:b/>
                <w:bCs/>
              </w:rPr>
              <w:lastRenderedPageBreak/>
              <w:t>Introduction</w:t>
            </w:r>
            <w:bookmarkEnd w:id="0"/>
          </w:p>
          <w:p w14:paraId="3B68BE73" w14:textId="77777777" w:rsidR="009906CF" w:rsidRPr="002B7161" w:rsidRDefault="009906CF" w:rsidP="00D52D5C">
            <w:pPr>
              <w:pStyle w:val="Heading3"/>
              <w:rPr>
                <w:u w:val="none"/>
              </w:rPr>
            </w:pPr>
            <w:r w:rsidRPr="002B7161">
              <w:rPr>
                <w:u w:val="none"/>
              </w:rPr>
              <w:t>Culture defines the group of knowledge which implies experience, beliefs, values, behaviour and meaning obtained by several people in the itinerary of generation. Cultures play an important part in the lives of several people in a community and provide a sense of possession when all speak the identical language. In the following professional reflection, I will discuss the importance of culture in language and how it helps in effective communication. In the following essay I have chosen Kimpton Hotel and Restaurant and I will also discuss the conflict that occurs due to diverse language communication and how it leads to cultural misunderstandings. Succeeding the essay, I will further discuss the behavioural changes needed to make, to prevent cultural misunderstanding in future. Lastly, I will end the discussion with a relevant conclusion to all of it.</w:t>
            </w:r>
            <w:bookmarkStart w:id="1" w:name="_Toc157444978"/>
          </w:p>
          <w:p w14:paraId="32063DCD" w14:textId="77777777" w:rsidR="009906CF" w:rsidRPr="002B7161" w:rsidRDefault="009906CF" w:rsidP="00D52D5C">
            <w:pPr>
              <w:pStyle w:val="Heading3"/>
              <w:rPr>
                <w:b/>
                <w:bCs/>
              </w:rPr>
            </w:pPr>
            <w:r w:rsidRPr="002B7161">
              <w:rPr>
                <w:b/>
                <w:bCs/>
              </w:rPr>
              <w:t>Discussion</w:t>
            </w:r>
            <w:bookmarkEnd w:id="1"/>
          </w:p>
          <w:p w14:paraId="6AA1737B" w14:textId="022B896A" w:rsidR="009906CF" w:rsidRPr="002B7161" w:rsidRDefault="009906CF" w:rsidP="00D52D5C">
            <w:pPr>
              <w:pStyle w:val="Heading3"/>
              <w:rPr>
                <w:u w:val="none"/>
              </w:rPr>
            </w:pPr>
            <w:r w:rsidRPr="002B7161">
              <w:rPr>
                <w:u w:val="none"/>
              </w:rPr>
              <w:t>Culture and language play a crucial part in my life and due to the diverse languages of various countries, I have faced a severe cultural understanding once. Being an F&amp;B employee</w:t>
            </w:r>
            <w:r w:rsidR="006D6DE0" w:rsidRPr="002B7161">
              <w:rPr>
                <w:u w:val="none"/>
              </w:rPr>
              <w:t xml:space="preserve"> at Kimpton Hotel and Restaurant</w:t>
            </w:r>
            <w:r w:rsidRPr="002B7161">
              <w:rPr>
                <w:u w:val="none"/>
              </w:rPr>
              <w:t>, I had once faced language and cultural conflict in the hotel where I work. Cultural misunderstanding can take place when more than one person articulates identical language, however they imply or acknowledge contrasting things. Culture is crucial when learning languages since understanding the cultural history, art, and habits will help me to outreach native tongue expertise</w:t>
            </w:r>
            <w:sdt>
              <w:sdtPr>
                <w:rPr>
                  <w:u w:val="none"/>
                </w:rPr>
                <w:id w:val="1216313807"/>
                <w:citation/>
              </w:sdtPr>
              <w:sdtEndPr/>
              <w:sdtContent>
                <w:r w:rsidRPr="002B7161">
                  <w:rPr>
                    <w:u w:val="none"/>
                  </w:rPr>
                  <w:fldChar w:fldCharType="begin"/>
                </w:r>
                <w:r w:rsidRPr="002B7161">
                  <w:rPr>
                    <w:u w:val="none"/>
                  </w:rPr>
                  <w:instrText xml:space="preserve"> CITATION com24 \l 16393 </w:instrText>
                </w:r>
                <w:r w:rsidRPr="002B7161">
                  <w:rPr>
                    <w:u w:val="none"/>
                  </w:rPr>
                  <w:fldChar w:fldCharType="separate"/>
                </w:r>
                <w:r w:rsidRPr="002B7161">
                  <w:rPr>
                    <w:noProof/>
                    <w:u w:val="none"/>
                  </w:rPr>
                  <w:t xml:space="preserve"> (commisceo, 2024)</w:t>
                </w:r>
                <w:r w:rsidRPr="002B7161">
                  <w:rPr>
                    <w:u w:val="none"/>
                  </w:rPr>
                  <w:fldChar w:fldCharType="end"/>
                </w:r>
              </w:sdtContent>
            </w:sdt>
            <w:r w:rsidRPr="002B7161">
              <w:rPr>
                <w:u w:val="none"/>
              </w:rPr>
              <w:t xml:space="preserve">. This will also enable me to live the language while I am learning. Though I have good communication and understanding skills, it is often troubling for me to understand various languages when providing hospitality to people of diverse cultures. I often fail to make people understand what I am trying to say and vice-versa what they are trying to say. This especially happens with me when I am asking or suggesting to them the food, having them for breakfast and </w:t>
            </w:r>
            <w:r w:rsidRPr="002B7161">
              <w:rPr>
                <w:u w:val="none"/>
              </w:rPr>
              <w:lastRenderedPageBreak/>
              <w:t>offering them service. All these establish miscommunications and misunderstandings regarding cultures and languages. The tone, the way of speaking and the language action of some visitors of non-English speaking sometimes become back-breaking for me to recognise. To get rid of these cultural misunderstandings I must take part in various courses offering the knowledge and information of various cultures. This will enhance my skills further to actively understand the various cultures different guests possess. I should also take part in several foreign language and cultural courses so that I can avoid any misunderstandings or conflicts in future. This will also help me to provide the service that hotel guests demand and have a healthy culture and communication with them.</w:t>
            </w:r>
            <w:bookmarkStart w:id="2" w:name="_Toc157444979"/>
          </w:p>
          <w:p w14:paraId="35E80FF2" w14:textId="77777777" w:rsidR="009906CF" w:rsidRPr="002B7161" w:rsidRDefault="009906CF" w:rsidP="00D52D5C">
            <w:pPr>
              <w:pStyle w:val="Heading3"/>
              <w:rPr>
                <w:b/>
                <w:bCs/>
              </w:rPr>
            </w:pPr>
            <w:r w:rsidRPr="002B7161">
              <w:rPr>
                <w:b/>
                <w:bCs/>
              </w:rPr>
              <w:t>Conclusion</w:t>
            </w:r>
            <w:bookmarkEnd w:id="2"/>
            <w:r w:rsidRPr="002B7161">
              <w:rPr>
                <w:b/>
                <w:bCs/>
              </w:rPr>
              <w:t xml:space="preserve"> </w:t>
            </w:r>
          </w:p>
          <w:p w14:paraId="6151A74C" w14:textId="77777777" w:rsidR="009906CF" w:rsidRPr="002B7161" w:rsidRDefault="009906CF" w:rsidP="00D52D5C">
            <w:pPr>
              <w:pStyle w:val="Heading3"/>
              <w:rPr>
                <w:u w:val="none"/>
              </w:rPr>
            </w:pPr>
            <w:r w:rsidRPr="002B7161">
              <w:rPr>
                <w:u w:val="none"/>
              </w:rPr>
              <w:t>While esteem and tolerance can go a long way in shortening differences of opinion between people from diverse languages and cultural hereditary, misunderstanding can still lead to extreme conflict. This often leads to diversification globally and communication patterns. In the above professional reflection, being an F&amp;B employee of Kimpton Hotel and Restaurant, I have discussed the personal experience I have faced in providing hospitality to people of different cultures. I have also explained the lack of skill I possess which led to the cultural conflict. Lastly, I have discussed the courses such as various foreign cultural and language educational training I am taking part in to improve the lack to avoid conflict in future.</w:t>
            </w:r>
          </w:p>
          <w:p w14:paraId="0FED0727" w14:textId="77777777" w:rsidR="009906CF" w:rsidRPr="002B7161" w:rsidRDefault="00B9780C" w:rsidP="00D52D5C">
            <w:pPr>
              <w:pStyle w:val="Heading3"/>
              <w:rPr>
                <w:b/>
                <w:bCs/>
              </w:rPr>
            </w:pPr>
            <w:r w:rsidRPr="002B7161">
              <w:rPr>
                <w:b/>
                <w:bCs/>
              </w:rPr>
              <w:t>References:</w:t>
            </w:r>
          </w:p>
          <w:p w14:paraId="5E9245BB" w14:textId="698646D7" w:rsidR="006D0CCD" w:rsidRPr="00215567" w:rsidRDefault="009906CF" w:rsidP="002B7161">
            <w:proofErr w:type="spellStart"/>
            <w:r w:rsidRPr="009906CF">
              <w:rPr>
                <w:shd w:val="clear" w:color="auto" w:fill="FFFFFF"/>
              </w:rPr>
              <w:t>commisceo</w:t>
            </w:r>
            <w:proofErr w:type="spellEnd"/>
            <w:r w:rsidRPr="009906CF">
              <w:rPr>
                <w:shd w:val="clear" w:color="auto" w:fill="FFFFFF"/>
              </w:rPr>
              <w:t xml:space="preserve">, </w:t>
            </w:r>
            <w:r w:rsidR="00215567">
              <w:rPr>
                <w:shd w:val="clear" w:color="auto" w:fill="FFFFFF"/>
              </w:rPr>
              <w:t>(</w:t>
            </w:r>
            <w:r w:rsidRPr="009906CF">
              <w:rPr>
                <w:shd w:val="clear" w:color="auto" w:fill="FFFFFF"/>
              </w:rPr>
              <w:t>2024</w:t>
            </w:r>
            <w:r w:rsidR="00215567">
              <w:rPr>
                <w:shd w:val="clear" w:color="auto" w:fill="FFFFFF"/>
              </w:rPr>
              <w:t>)</w:t>
            </w:r>
            <w:r w:rsidRPr="009906CF">
              <w:rPr>
                <w:shd w:val="clear" w:color="auto" w:fill="FFFFFF"/>
              </w:rPr>
              <w:t xml:space="preserve">. </w:t>
            </w:r>
            <w:r w:rsidRPr="00215567">
              <w:rPr>
                <w:i/>
                <w:iCs/>
                <w:shd w:val="clear" w:color="auto" w:fill="FFFFFF"/>
              </w:rPr>
              <w:t>3 Real-life Examples of Cultural Misunderstandings in Business.</w:t>
            </w:r>
            <w:r w:rsidRPr="009906CF">
              <w:rPr>
                <w:shd w:val="clear" w:color="auto" w:fill="FFFFFF"/>
              </w:rPr>
              <w:t xml:space="preserve"> [Online] Available at: https://www.commisceo-global.com/blog/3-real-life-examples-of-cultural-misunderstandings-in-business [Accessed 5 1 2024].</w:t>
            </w:r>
            <w:r>
              <w:t xml:space="preserve"> </w:t>
            </w:r>
          </w:p>
        </w:tc>
      </w:tr>
    </w:tbl>
    <w:p w14:paraId="424B7496" w14:textId="77777777" w:rsidR="006D0CCD" w:rsidRDefault="006D0CCD" w:rsidP="00D52D5C"/>
    <w:tbl>
      <w:tblPr>
        <w:tblStyle w:val="TableGrid"/>
        <w:tblW w:w="9017" w:type="dxa"/>
        <w:tblInd w:w="6" w:type="dxa"/>
        <w:tblCellMar>
          <w:top w:w="14" w:type="dxa"/>
          <w:left w:w="109" w:type="dxa"/>
          <w:right w:w="108" w:type="dxa"/>
        </w:tblCellMar>
        <w:tblLook w:val="04A0" w:firstRow="1" w:lastRow="0" w:firstColumn="1" w:lastColumn="0" w:noHBand="0" w:noVBand="1"/>
      </w:tblPr>
      <w:tblGrid>
        <w:gridCol w:w="9017"/>
      </w:tblGrid>
      <w:tr w:rsidR="006D0CCD" w14:paraId="59B20619" w14:textId="77777777" w:rsidTr="00A632A1">
        <w:trPr>
          <w:trHeight w:val="2173"/>
        </w:trPr>
        <w:tc>
          <w:tcPr>
            <w:tcW w:w="9017" w:type="dxa"/>
            <w:tcBorders>
              <w:top w:val="single" w:sz="4" w:space="0" w:color="000000"/>
              <w:left w:val="single" w:sz="4" w:space="0" w:color="000000"/>
              <w:bottom w:val="single" w:sz="4" w:space="0" w:color="000000"/>
              <w:right w:val="single" w:sz="4" w:space="0" w:color="000000"/>
            </w:tcBorders>
            <w:shd w:val="clear" w:color="auto" w:fill="EDEDED"/>
          </w:tcPr>
          <w:p w14:paraId="22A41C6C" w14:textId="45BF0E94" w:rsidR="006D0CCD" w:rsidRPr="007F1C24" w:rsidRDefault="00B9780C" w:rsidP="00D52D5C">
            <w:pPr>
              <w:rPr>
                <w:b/>
                <w:bCs/>
              </w:rPr>
            </w:pPr>
            <w:r w:rsidRPr="007F1C24">
              <w:rPr>
                <w:b/>
                <w:bCs/>
              </w:rPr>
              <w:lastRenderedPageBreak/>
              <w:t xml:space="preserve"> Component 2: </w:t>
            </w:r>
            <w:r w:rsidRPr="007F1C24">
              <w:rPr>
                <w:b/>
                <w:bCs/>
                <w:i/>
              </w:rPr>
              <w:t>Training Plan</w:t>
            </w:r>
            <w:r w:rsidRPr="007F1C24">
              <w:rPr>
                <w:b/>
                <w:bCs/>
              </w:rPr>
              <w:t xml:space="preserve"> (500 words +/- 10%) </w:t>
            </w:r>
          </w:p>
          <w:p w14:paraId="0169FA3F" w14:textId="3D0DE2B7" w:rsidR="006D0CCD" w:rsidRPr="00B12E83" w:rsidRDefault="00B9780C" w:rsidP="00D52D5C">
            <w:pPr>
              <w:rPr>
                <w:b/>
                <w:bCs/>
              </w:rPr>
            </w:pPr>
            <w:r w:rsidRPr="007F1C24">
              <w:rPr>
                <w:b/>
                <w:bCs/>
              </w:rPr>
              <w:t>Weighting: 25%</w:t>
            </w:r>
            <w:r w:rsidRPr="007F1C24">
              <w:rPr>
                <w:rFonts w:ascii="Arial" w:eastAsia="Arial" w:hAnsi="Arial" w:cs="Arial"/>
                <w:b/>
                <w:bCs/>
                <w:sz w:val="20"/>
              </w:rPr>
              <w:t xml:space="preserve"> </w:t>
            </w:r>
          </w:p>
        </w:tc>
      </w:tr>
      <w:tr w:rsidR="006D0CCD" w14:paraId="5E9085FE" w14:textId="77777777" w:rsidTr="00FF4D5D">
        <w:trPr>
          <w:trHeight w:val="4229"/>
        </w:trPr>
        <w:tc>
          <w:tcPr>
            <w:tcW w:w="9017" w:type="dxa"/>
            <w:tcBorders>
              <w:top w:val="single" w:sz="4" w:space="0" w:color="000000"/>
              <w:left w:val="single" w:sz="4" w:space="0" w:color="000000"/>
              <w:bottom w:val="single" w:sz="4" w:space="0" w:color="000000"/>
              <w:right w:val="single" w:sz="4" w:space="0" w:color="000000"/>
            </w:tcBorders>
          </w:tcPr>
          <w:p w14:paraId="460526C6" w14:textId="33868BE2" w:rsidR="00A632A1" w:rsidRPr="006D1488" w:rsidRDefault="00B9780C" w:rsidP="00D52D5C">
            <w:pPr>
              <w:rPr>
                <w:b/>
                <w:bCs/>
              </w:rPr>
            </w:pPr>
            <w:r w:rsidRPr="006D1488">
              <w:rPr>
                <w:b/>
                <w:bCs/>
              </w:rPr>
              <w:t xml:space="preserve">Identified cultural misunderstanding (in a few words): </w:t>
            </w:r>
          </w:p>
          <w:p w14:paraId="3B978D66" w14:textId="417E1349" w:rsidR="006D0CCD" w:rsidRPr="00A632A1" w:rsidRDefault="00A632A1" w:rsidP="00D52D5C">
            <w:r w:rsidRPr="00A632A1">
              <w:t xml:space="preserve">Cultural misapprehension takes place when more than two people vocalise identical language, although they indicate or understand non-identical things. The cause is initially that cultures are featured by various attitudes, communication patterns and regulations. Due to this, when working out across cultures, this brings a diverse viewpoint to the negotiating table, which leads to probable misunderstanding. </w:t>
            </w:r>
            <w:r w:rsidR="00B12E83">
              <w:t>It is important for hotels to effectively address cultural misunderstandings as discussed in component 1 in order to maintain productive workplace environment</w:t>
            </w:r>
            <w:r w:rsidR="00DF2147">
              <w:t xml:space="preserve">. The following section is going to highlight a training plan that is dedicated to address any such issues for avoiding future cultural misunderstandings in </w:t>
            </w:r>
            <w:r w:rsidR="00DF2147" w:rsidRPr="002B7161">
              <w:rPr>
                <w:color w:val="auto"/>
              </w:rPr>
              <w:t>Kimpton Hotel and Restaurant</w:t>
            </w:r>
            <w:r w:rsidR="00DF2147">
              <w:t xml:space="preserve">. </w:t>
            </w:r>
          </w:p>
          <w:p w14:paraId="2D2F0FCB" w14:textId="017DB092" w:rsidR="00A632A1" w:rsidRPr="00B12E83" w:rsidRDefault="00B9780C" w:rsidP="00D52D5C">
            <w:pPr>
              <w:rPr>
                <w:b/>
                <w:bCs/>
              </w:rPr>
            </w:pPr>
            <w:r w:rsidRPr="00B12E83">
              <w:rPr>
                <w:b/>
                <w:bCs/>
              </w:rPr>
              <w:t xml:space="preserve">Training plan (Why/What//Who/Where/When): </w:t>
            </w:r>
          </w:p>
          <w:tbl>
            <w:tblPr>
              <w:tblW w:w="0" w:type="auto"/>
              <w:tblCellMar>
                <w:top w:w="15" w:type="dxa"/>
                <w:left w:w="15" w:type="dxa"/>
                <w:bottom w:w="15" w:type="dxa"/>
                <w:right w:w="15" w:type="dxa"/>
              </w:tblCellMar>
              <w:tblLook w:val="04A0" w:firstRow="1" w:lastRow="0" w:firstColumn="1" w:lastColumn="0" w:noHBand="0" w:noVBand="1"/>
            </w:tblPr>
            <w:tblGrid>
              <w:gridCol w:w="1902"/>
              <w:gridCol w:w="3004"/>
              <w:gridCol w:w="1442"/>
              <w:gridCol w:w="1229"/>
              <w:gridCol w:w="1203"/>
            </w:tblGrid>
            <w:tr w:rsidR="00A632A1" w:rsidRPr="001E571C" w14:paraId="4DAACF2F" w14:textId="77777777" w:rsidTr="001F38D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036382" w14:textId="77777777" w:rsidR="00A632A1" w:rsidRPr="00A86E98" w:rsidRDefault="00A632A1" w:rsidP="00D52D5C">
                  <w:pPr>
                    <w:rPr>
                      <w:b/>
                      <w:bCs/>
                    </w:rPr>
                  </w:pPr>
                  <w:r w:rsidRPr="00A86E98">
                    <w:rPr>
                      <w:b/>
                      <w:bCs/>
                    </w:rPr>
                    <w:t>Skills to improve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0D18D1" w14:textId="77777777" w:rsidR="00A632A1" w:rsidRPr="006D1488" w:rsidRDefault="00A632A1" w:rsidP="00D52D5C">
                  <w:pPr>
                    <w:rPr>
                      <w:b/>
                      <w:bCs/>
                    </w:rPr>
                  </w:pPr>
                  <w:r w:rsidRPr="006D1488">
                    <w:rPr>
                      <w:b/>
                      <w:bCs/>
                    </w:rPr>
                    <w:t>Training format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7DD24F" w14:textId="77777777" w:rsidR="00A632A1" w:rsidRPr="006D1488" w:rsidRDefault="00A632A1" w:rsidP="00D52D5C">
                  <w:pPr>
                    <w:rPr>
                      <w:b/>
                      <w:bCs/>
                    </w:rPr>
                  </w:pPr>
                  <w:r w:rsidRPr="006D1488">
                    <w:rPr>
                      <w:b/>
                      <w:bCs/>
                    </w:rPr>
                    <w:t>Important stakeholder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F9E603" w14:textId="77777777" w:rsidR="00A632A1" w:rsidRPr="006D1488" w:rsidRDefault="00A632A1" w:rsidP="00D52D5C">
                  <w:pPr>
                    <w:rPr>
                      <w:b/>
                      <w:bCs/>
                    </w:rPr>
                  </w:pPr>
                  <w:r w:rsidRPr="006D1488">
                    <w:rPr>
                      <w:b/>
                      <w:bCs/>
                    </w:rPr>
                    <w:t>Training partner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9B53D" w14:textId="77777777" w:rsidR="00A632A1" w:rsidRPr="006D1488" w:rsidRDefault="00A632A1" w:rsidP="00D52D5C">
                  <w:pPr>
                    <w:rPr>
                      <w:b/>
                      <w:bCs/>
                    </w:rPr>
                  </w:pPr>
                  <w:r w:rsidRPr="006D1488">
                    <w:rPr>
                      <w:b/>
                      <w:bCs/>
                    </w:rPr>
                    <w:t>Allocated Budget</w:t>
                  </w:r>
                </w:p>
              </w:tc>
            </w:tr>
            <w:tr w:rsidR="00A632A1" w:rsidRPr="001E571C" w14:paraId="47DE7D68" w14:textId="77777777" w:rsidTr="001F38D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DB18D0" w14:textId="77777777" w:rsidR="00A632A1" w:rsidRPr="00A86E98" w:rsidRDefault="00A632A1" w:rsidP="00D52D5C">
                  <w:pPr>
                    <w:rPr>
                      <w:b/>
                      <w:bCs/>
                    </w:rPr>
                  </w:pPr>
                  <w:r w:rsidRPr="00A86E98">
                    <w:rPr>
                      <w:b/>
                      <w:bCs/>
                    </w:rPr>
                    <w:t>Communication 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53BC20" w14:textId="77777777" w:rsidR="00A632A1" w:rsidRPr="001E571C" w:rsidRDefault="00A632A1" w:rsidP="00D52D5C">
                  <w:r w:rsidRPr="001E571C">
                    <w:t>There are several types of communication skills such as oral, written, nonverbal and contextual communication skills. In my training period</w:t>
                  </w:r>
                  <w:r>
                    <w:t>,</w:t>
                  </w:r>
                  <w:r w:rsidRPr="001E571C">
                    <w:t xml:space="preserve"> I have learnt to keep my </w:t>
                  </w:r>
                  <w:r w:rsidRPr="001E571C">
                    <w:lastRenderedPageBreak/>
                    <w:t xml:space="preserve">listeners in mind by engaging them in interesting communication by providing them </w:t>
                  </w:r>
                  <w:r>
                    <w:t xml:space="preserve">with </w:t>
                  </w:r>
                  <w:r w:rsidRPr="001E571C">
                    <w:t xml:space="preserve">valuable information. Secondly, I have been trained to consider the finest method to convey my message. This is especially crucial when communicating anticipation. Thirdly, I have learnt to reduce distraction by keeping eye contact with the opposite person </w:t>
                  </w:r>
                  <w:r>
                    <w:t>I</w:t>
                  </w:r>
                  <w:r w:rsidRPr="001E571C">
                    <w:t xml:space="preserve"> am communicating with</w:t>
                  </w:r>
                  <w:sdt>
                    <w:sdtPr>
                      <w:id w:val="60768840"/>
                      <w:citation/>
                    </w:sdtPr>
                    <w:sdtEndPr/>
                    <w:sdtContent>
                      <w:r>
                        <w:fldChar w:fldCharType="begin"/>
                      </w:r>
                      <w:r>
                        <w:instrText xml:space="preserve"> CITATION Nic23 \l 16393 </w:instrText>
                      </w:r>
                      <w:r>
                        <w:fldChar w:fldCharType="separate"/>
                      </w:r>
                      <w:r>
                        <w:rPr>
                          <w:noProof/>
                        </w:rPr>
                        <w:t xml:space="preserve"> </w:t>
                      </w:r>
                      <w:r w:rsidRPr="007A4ABE">
                        <w:rPr>
                          <w:noProof/>
                        </w:rPr>
                        <w:t>(Gattig, 2023)</w:t>
                      </w:r>
                      <w:r>
                        <w:fldChar w:fldCharType="end"/>
                      </w:r>
                    </w:sdtContent>
                  </w:sdt>
                  <w:r w:rsidRPr="001E571C">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650C49" w14:textId="77777777" w:rsidR="00A632A1" w:rsidRPr="001E571C" w:rsidRDefault="00A632A1" w:rsidP="00D52D5C">
                  <w:r w:rsidRPr="001E571C">
                    <w:lastRenderedPageBreak/>
                    <w:t>Employee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9545AE" w14:textId="77777777" w:rsidR="00A632A1" w:rsidRPr="001E571C" w:rsidRDefault="00A632A1" w:rsidP="00D52D5C">
                  <w:r w:rsidRPr="001E571C">
                    <w:t>Human resource manager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9EF30A" w14:textId="77777777" w:rsidR="00A632A1" w:rsidRPr="001E571C" w:rsidRDefault="00A632A1" w:rsidP="00D52D5C">
                  <w:r w:rsidRPr="001E571C">
                    <w:t>1000 pounds</w:t>
                  </w:r>
                </w:p>
              </w:tc>
            </w:tr>
            <w:tr w:rsidR="00A632A1" w:rsidRPr="001E571C" w14:paraId="5BE0BBC6" w14:textId="77777777" w:rsidTr="001F38D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7DD027" w14:textId="77777777" w:rsidR="00A632A1" w:rsidRPr="00A86E98" w:rsidRDefault="00A632A1" w:rsidP="00D52D5C">
                  <w:pPr>
                    <w:rPr>
                      <w:b/>
                      <w:bCs/>
                    </w:rPr>
                  </w:pPr>
                  <w:r w:rsidRPr="00A86E98">
                    <w:rPr>
                      <w:b/>
                      <w:bCs/>
                    </w:rPr>
                    <w:t>Cultural diversity teamwork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A74C0D" w14:textId="77777777" w:rsidR="00A632A1" w:rsidRPr="001E571C" w:rsidRDefault="00A632A1" w:rsidP="00D52D5C">
                  <w:r w:rsidRPr="001E571C">
                    <w:t xml:space="preserve">To improve cultural diversity teamwork there are different ways to enhance to reduce cultural and language conflicts. Firstly, it is important to understand and consider cultural diversification. </w:t>
                  </w:r>
                  <w:r>
                    <w:t>Conveying</w:t>
                  </w:r>
                  <w:r w:rsidRPr="001E571C">
                    <w:t xml:space="preserve"> </w:t>
                  </w:r>
                  <w:r w:rsidRPr="001E571C">
                    <w:lastRenderedPageBreak/>
                    <w:t xml:space="preserve">the existence of different cultural </w:t>
                  </w:r>
                  <w:r>
                    <w:t>histories</w:t>
                  </w:r>
                  <w:r w:rsidRPr="001E571C">
                    <w:t xml:space="preserve"> </w:t>
                  </w:r>
                  <w:r>
                    <w:t>within</w:t>
                  </w:r>
                  <w:r w:rsidRPr="001E571C">
                    <w:t xml:space="preserve"> the team will help to necessitate and locate the </w:t>
                  </w:r>
                  <w:r>
                    <w:t>differences</w:t>
                  </w:r>
                  <w:r w:rsidRPr="001E571C">
                    <w:t xml:space="preserve"> to enhance team performance. Secondly, developing a team specification and allocating roles and responsibilities can improve cultural diversity teamwork. Through breaking roles and responsibilities to reach general aims can shorten the probability of misunderstanding among various cultures and language groups.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1D4712" w14:textId="77777777" w:rsidR="00A632A1" w:rsidRPr="001E571C" w:rsidRDefault="00A632A1" w:rsidP="00D52D5C">
                  <w:r w:rsidRPr="001E571C">
                    <w:lastRenderedPageBreak/>
                    <w:t>Customers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3C47CB" w14:textId="77777777" w:rsidR="00A632A1" w:rsidRPr="001E571C" w:rsidRDefault="00A632A1" w:rsidP="00D52D5C">
                  <w:r w:rsidRPr="001E571C">
                    <w:t>Suppliers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9B10CF" w14:textId="77777777" w:rsidR="00A632A1" w:rsidRPr="001E571C" w:rsidRDefault="00A632A1" w:rsidP="00D52D5C">
                  <w:r w:rsidRPr="001E571C">
                    <w:t>500 pounds</w:t>
                  </w:r>
                </w:p>
              </w:tc>
            </w:tr>
            <w:tr w:rsidR="00A632A1" w:rsidRPr="001E571C" w14:paraId="56F5DA7B" w14:textId="77777777" w:rsidTr="001F38D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908E51" w14:textId="77777777" w:rsidR="00A632A1" w:rsidRPr="00A86E98" w:rsidRDefault="00A632A1" w:rsidP="00D52D5C">
                  <w:pPr>
                    <w:rPr>
                      <w:b/>
                      <w:bCs/>
                    </w:rPr>
                  </w:pPr>
                  <w:r w:rsidRPr="00A86E98">
                    <w:rPr>
                      <w:b/>
                      <w:bCs/>
                    </w:rPr>
                    <w:t>Language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B0AF23" w14:textId="77777777" w:rsidR="00A632A1" w:rsidRPr="001E571C" w:rsidRDefault="00A632A1" w:rsidP="00D52D5C">
                  <w:r w:rsidRPr="001E571C">
                    <w:t xml:space="preserve">Language </w:t>
                  </w:r>
                  <w:r>
                    <w:t>skills</w:t>
                  </w:r>
                  <w:r w:rsidRPr="001E571C">
                    <w:t xml:space="preserve"> can be improved through various ways by improving speaking skills in foreign languages as well as listening skills in foreign languages. Similarly, these significant skills can be </w:t>
                  </w:r>
                  <w:r w:rsidRPr="001E571C">
                    <w:lastRenderedPageBreak/>
                    <w:t xml:space="preserve">made better by enhancing grammar and vocabulary </w:t>
                  </w:r>
                  <w:r>
                    <w:t>skills</w:t>
                  </w:r>
                  <w:r w:rsidRPr="001E571C">
                    <w:t xml:space="preserve">. The training will provide confidence as it is the key to learning new skills. Only being confident to communicate with the locals and having enough courage to learn from the mistakes to improve the diverse language skills. Language </w:t>
                  </w:r>
                  <w:r>
                    <w:t>skills</w:t>
                  </w:r>
                  <w:r w:rsidRPr="001E571C">
                    <w:t xml:space="preserve"> can be improved by reading magazines since they are written in an understandable style and sometimes </w:t>
                  </w:r>
                  <w:r>
                    <w:t>talk</w:t>
                  </w:r>
                  <w:r w:rsidRPr="001E571C">
                    <w:t xml:space="preserve"> about the topic which </w:t>
                  </w:r>
                  <w:r>
                    <w:t>has</w:t>
                  </w:r>
                  <w:r w:rsidRPr="001E571C">
                    <w:t xml:space="preserve"> </w:t>
                  </w:r>
                  <w:r>
                    <w:t xml:space="preserve">a </w:t>
                  </w:r>
                  <w:r w:rsidRPr="001E571C">
                    <w:t xml:space="preserve">common </w:t>
                  </w:r>
                  <w:r>
                    <w:t>recognition</w:t>
                  </w:r>
                  <w:r w:rsidRPr="001E571C">
                    <w:t xml:space="preserve"> of the subject area</w:t>
                  </w:r>
                  <w:r>
                    <w:t xml:space="preserve"> (</w:t>
                  </w:r>
                  <w:proofErr w:type="spellStart"/>
                  <w:r w:rsidRPr="007A4ABE">
                    <w:rPr>
                      <w:color w:val="222222"/>
                      <w:shd w:val="clear" w:color="auto" w:fill="FFFFFF"/>
                    </w:rPr>
                    <w:t>Pardede</w:t>
                  </w:r>
                  <w:proofErr w:type="spellEnd"/>
                  <w:r w:rsidRPr="007A4ABE">
                    <w:rPr>
                      <w:color w:val="222222"/>
                      <w:shd w:val="clear" w:color="auto" w:fill="FFFFFF"/>
                    </w:rPr>
                    <w:t>,</w:t>
                  </w:r>
                  <w:r>
                    <w:rPr>
                      <w:color w:val="222222"/>
                      <w:shd w:val="clear" w:color="auto" w:fill="FFFFFF"/>
                    </w:rPr>
                    <w:t xml:space="preserve"> et al 2020)</w:t>
                  </w:r>
                  <w:r w:rsidRPr="001E571C">
                    <w:t xml:space="preserve">. Another way is analysing and evaluating the country </w:t>
                  </w:r>
                  <w:r>
                    <w:t>in</w:t>
                  </w:r>
                  <w:r w:rsidRPr="001E571C">
                    <w:t xml:space="preserve"> which foreign </w:t>
                  </w:r>
                  <w:r>
                    <w:t>languages</w:t>
                  </w:r>
                  <w:r w:rsidRPr="001E571C">
                    <w:t xml:space="preserve"> need to </w:t>
                  </w:r>
                  <w:r>
                    <w:t>be practised</w:t>
                  </w:r>
                  <w:r w:rsidRPr="001E571C">
                    <w:t xml:space="preserve"> and increase </w:t>
                  </w:r>
                  <w:r w:rsidRPr="001E571C">
                    <w:lastRenderedPageBreak/>
                    <w:t>understanding to improve the mentioned skill.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3BB945" w14:textId="77777777" w:rsidR="00A632A1" w:rsidRPr="001E571C" w:rsidRDefault="00A632A1" w:rsidP="00D52D5C">
                  <w:r w:rsidRPr="001E571C">
                    <w:lastRenderedPageBreak/>
                    <w:t>Customer service holder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3F4097" w14:textId="77777777" w:rsidR="00A632A1" w:rsidRPr="001E571C" w:rsidRDefault="00A632A1" w:rsidP="00D52D5C">
                  <w:r w:rsidRPr="001E571C">
                    <w:t xml:space="preserve">Service </w:t>
                  </w:r>
                  <w:r>
                    <w:t>Manager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9DC75D" w14:textId="77777777" w:rsidR="00A632A1" w:rsidRPr="001E571C" w:rsidRDefault="00A632A1" w:rsidP="00D52D5C">
                  <w:r w:rsidRPr="001E571C">
                    <w:t>1500 pounds</w:t>
                  </w:r>
                </w:p>
              </w:tc>
            </w:tr>
            <w:tr w:rsidR="00A632A1" w:rsidRPr="001E571C" w14:paraId="3AD6942A" w14:textId="77777777" w:rsidTr="001F38D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CB7428" w14:textId="77777777" w:rsidR="00A632A1" w:rsidRPr="00A86E98" w:rsidRDefault="00A632A1" w:rsidP="00D52D5C">
                  <w:pPr>
                    <w:rPr>
                      <w:b/>
                      <w:bCs/>
                    </w:rPr>
                  </w:pPr>
                  <w:r w:rsidRPr="00A86E98">
                    <w:rPr>
                      <w:b/>
                      <w:bCs/>
                    </w:rPr>
                    <w:lastRenderedPageBreak/>
                    <w:t>Cultural awareness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3E359" w14:textId="77777777" w:rsidR="00A632A1" w:rsidRPr="001E571C" w:rsidRDefault="00A632A1" w:rsidP="00D52D5C">
                  <w:r w:rsidRPr="001E571C">
                    <w:t xml:space="preserve">During my training period I have learnt that to improve cultural awareness it is important to learn from others, acknowledge the history as well as </w:t>
                  </w:r>
                  <w:r>
                    <w:t>visit</w:t>
                  </w:r>
                  <w:r w:rsidRPr="001E571C">
                    <w:t xml:space="preserve"> cultural institutions. Firstly, learning from others will help me to understand </w:t>
                  </w:r>
                  <w:r>
                    <w:t xml:space="preserve">the </w:t>
                  </w:r>
                  <w:r w:rsidRPr="001E571C">
                    <w:t xml:space="preserve">multicultural characteristics that </w:t>
                  </w:r>
                  <w:r>
                    <w:t>every</w:t>
                  </w:r>
                  <w:r w:rsidRPr="001E571C">
                    <w:t xml:space="preserve"> habitat possesses. Secondly, understanding </w:t>
                  </w:r>
                  <w:r>
                    <w:t xml:space="preserve">the </w:t>
                  </w:r>
                  <w:r w:rsidRPr="001E571C">
                    <w:t xml:space="preserve">histories of various cultures can help me to enhance my knowledge by collecting information </w:t>
                  </w:r>
                  <w:r>
                    <w:t>on</w:t>
                  </w:r>
                  <w:r w:rsidRPr="001E571C">
                    <w:t xml:space="preserve"> different roots of cultural development</w:t>
                  </w:r>
                  <w:sdt>
                    <w:sdtPr>
                      <w:id w:val="-1902046320"/>
                      <w:citation/>
                    </w:sdtPr>
                    <w:sdtEndPr/>
                    <w:sdtContent>
                      <w:r>
                        <w:fldChar w:fldCharType="begin"/>
                      </w:r>
                      <w:r>
                        <w:instrText xml:space="preserve"> CITATION Tan22 \l 16393 </w:instrText>
                      </w:r>
                      <w:r>
                        <w:fldChar w:fldCharType="separate"/>
                      </w:r>
                      <w:r>
                        <w:rPr>
                          <w:noProof/>
                        </w:rPr>
                        <w:t xml:space="preserve"> </w:t>
                      </w:r>
                      <w:r w:rsidRPr="004E06C5">
                        <w:rPr>
                          <w:noProof/>
                        </w:rPr>
                        <w:t>(Diaz, 2022)</w:t>
                      </w:r>
                      <w:r>
                        <w:fldChar w:fldCharType="end"/>
                      </w:r>
                    </w:sdtContent>
                  </w:sdt>
                  <w:r w:rsidRPr="001E571C">
                    <w:t xml:space="preserve">. Thirdly, it is essential to visit cultural institutions in my community which will provide </w:t>
                  </w:r>
                  <w:r>
                    <w:t>huge</w:t>
                  </w:r>
                  <w:r w:rsidRPr="001E571C">
                    <w:t xml:space="preserve"> </w:t>
                  </w:r>
                  <w:r w:rsidRPr="001E571C">
                    <w:lastRenderedPageBreak/>
                    <w:t>resources to have extensive awareness of the rich cultures of others.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A58561" w14:textId="77777777" w:rsidR="00A632A1" w:rsidRPr="001E571C" w:rsidRDefault="00A632A1" w:rsidP="00D52D5C">
                  <w:r w:rsidRPr="001E571C">
                    <w:lastRenderedPageBreak/>
                    <w:t>Tourism manager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FAAEFB" w14:textId="77777777" w:rsidR="00A632A1" w:rsidRPr="001E571C" w:rsidRDefault="00A632A1" w:rsidP="00D52D5C">
                  <w:r w:rsidRPr="001E571C">
                    <w:t>customers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17BDBB" w14:textId="77777777" w:rsidR="00A632A1" w:rsidRPr="001E571C" w:rsidRDefault="00A632A1" w:rsidP="00D52D5C">
                  <w:r w:rsidRPr="001E571C">
                    <w:t>1000 pounds</w:t>
                  </w:r>
                </w:p>
              </w:tc>
            </w:tr>
          </w:tbl>
          <w:p w14:paraId="0DD6FF4C" w14:textId="7C6B7339" w:rsidR="006D0CCD" w:rsidRDefault="006D0CCD" w:rsidP="00D52D5C"/>
          <w:p w14:paraId="28E6331F" w14:textId="77777777" w:rsidR="0038379D" w:rsidRPr="008C3955" w:rsidRDefault="00B9780C" w:rsidP="00D52D5C">
            <w:pPr>
              <w:rPr>
                <w:b/>
                <w:bCs/>
              </w:rPr>
            </w:pPr>
            <w:r w:rsidRPr="008C3955">
              <w:rPr>
                <w:b/>
                <w:bCs/>
              </w:rPr>
              <w:t xml:space="preserve">References: </w:t>
            </w:r>
          </w:p>
          <w:p w14:paraId="78B6D7CD" w14:textId="0DD3E1F7" w:rsidR="0038379D" w:rsidRDefault="0038379D" w:rsidP="00D52D5C">
            <w:pPr>
              <w:rPr>
                <w:shd w:val="clear" w:color="auto" w:fill="FFFFFF"/>
              </w:rPr>
            </w:pPr>
            <w:proofErr w:type="spellStart"/>
            <w:r w:rsidRPr="000706C9">
              <w:rPr>
                <w:shd w:val="clear" w:color="auto" w:fill="FFFFFF"/>
              </w:rPr>
              <w:t>Gattig</w:t>
            </w:r>
            <w:proofErr w:type="spellEnd"/>
            <w:r w:rsidRPr="000706C9">
              <w:rPr>
                <w:shd w:val="clear" w:color="auto" w:fill="FFFFFF"/>
              </w:rPr>
              <w:t xml:space="preserve">, N., (2023). </w:t>
            </w:r>
            <w:r w:rsidRPr="00225693">
              <w:rPr>
                <w:i/>
                <w:iCs/>
                <w:shd w:val="clear" w:color="auto" w:fill="FFFFFF"/>
              </w:rPr>
              <w:t>18 effective strategies to improve your communication skills.</w:t>
            </w:r>
            <w:r w:rsidRPr="000706C9">
              <w:rPr>
                <w:shd w:val="clear" w:color="auto" w:fill="FFFFFF"/>
              </w:rPr>
              <w:t xml:space="preserve"> [Online]</w:t>
            </w:r>
            <w:r w:rsidR="00225693">
              <w:rPr>
                <w:shd w:val="clear" w:color="auto" w:fill="FFFFFF"/>
              </w:rPr>
              <w:t xml:space="preserve"> </w:t>
            </w:r>
            <w:r w:rsidRPr="000706C9">
              <w:rPr>
                <w:shd w:val="clear" w:color="auto" w:fill="FFFFFF"/>
              </w:rPr>
              <w:t>Available at: https://www.betterup.com/blog/effective-strategies-to-improve-your-communication-skills [Accessed 9 1 2024].</w:t>
            </w:r>
          </w:p>
          <w:p w14:paraId="4D60926B" w14:textId="5E46972D" w:rsidR="0038379D" w:rsidRDefault="0038379D" w:rsidP="00D52D5C">
            <w:pPr>
              <w:rPr>
                <w:shd w:val="clear" w:color="auto" w:fill="FFFFFF"/>
              </w:rPr>
            </w:pPr>
            <w:proofErr w:type="spellStart"/>
            <w:r w:rsidRPr="000706C9">
              <w:rPr>
                <w:shd w:val="clear" w:color="auto" w:fill="FFFFFF"/>
              </w:rPr>
              <w:t>Pardede</w:t>
            </w:r>
            <w:proofErr w:type="spellEnd"/>
            <w:r w:rsidRPr="000706C9">
              <w:rPr>
                <w:shd w:val="clear" w:color="auto" w:fill="FFFFFF"/>
              </w:rPr>
              <w:t xml:space="preserve">, P., </w:t>
            </w:r>
            <w:r w:rsidR="00B70A0B">
              <w:rPr>
                <w:shd w:val="clear" w:color="auto" w:fill="FFFFFF"/>
              </w:rPr>
              <w:t>(</w:t>
            </w:r>
            <w:r w:rsidRPr="000706C9">
              <w:rPr>
                <w:shd w:val="clear" w:color="auto" w:fill="FFFFFF"/>
              </w:rPr>
              <w:t>2020</w:t>
            </w:r>
            <w:r w:rsidR="00B70A0B">
              <w:rPr>
                <w:shd w:val="clear" w:color="auto" w:fill="FFFFFF"/>
              </w:rPr>
              <w:t>)</w:t>
            </w:r>
            <w:r w:rsidRPr="000706C9">
              <w:rPr>
                <w:shd w:val="clear" w:color="auto" w:fill="FFFFFF"/>
              </w:rPr>
              <w:t xml:space="preserve">. Integrating the 4Cs into EFL Integrated Skills Learning. </w:t>
            </w:r>
            <w:r w:rsidRPr="00215A30">
              <w:rPr>
                <w:i/>
                <w:iCs/>
                <w:shd w:val="clear" w:color="auto" w:fill="FFFFFF"/>
              </w:rPr>
              <w:t>Journal of English Teaching</w:t>
            </w:r>
            <w:r w:rsidRPr="000706C9">
              <w:rPr>
                <w:shd w:val="clear" w:color="auto" w:fill="FFFFFF"/>
              </w:rPr>
              <w:t>, 6(1), pp.71-85.</w:t>
            </w:r>
          </w:p>
          <w:p w14:paraId="19BC0ECD" w14:textId="671DE333" w:rsidR="006D0CCD" w:rsidRPr="008C3955" w:rsidRDefault="0038379D" w:rsidP="00D52D5C">
            <w:pPr>
              <w:rPr>
                <w:shd w:val="clear" w:color="auto" w:fill="FFFFFF"/>
              </w:rPr>
            </w:pPr>
            <w:r w:rsidRPr="000706C9">
              <w:rPr>
                <w:shd w:val="clear" w:color="auto" w:fill="FFFFFF"/>
              </w:rPr>
              <w:t xml:space="preserve">Diaz, T. I., (2022). </w:t>
            </w:r>
            <w:r w:rsidRPr="00481C41">
              <w:rPr>
                <w:i/>
                <w:iCs/>
                <w:shd w:val="clear" w:color="auto" w:fill="FFFFFF"/>
              </w:rPr>
              <w:t>How to Improve Cultural Awareness with Intercultural Communication Skills.</w:t>
            </w:r>
            <w:r w:rsidRPr="000706C9">
              <w:rPr>
                <w:shd w:val="clear" w:color="auto" w:fill="FFFFFF"/>
              </w:rPr>
              <w:t xml:space="preserve"> [Online] Available at: https://globisinsights.com/career-skills/communication/intercultural-communication/ [Accessed 9 1 2024].</w:t>
            </w:r>
          </w:p>
        </w:tc>
      </w:tr>
    </w:tbl>
    <w:p w14:paraId="697151F7" w14:textId="77777777" w:rsidR="006D0CCD" w:rsidRDefault="006D0CCD" w:rsidP="00D52D5C"/>
    <w:tbl>
      <w:tblPr>
        <w:tblStyle w:val="TableGrid"/>
        <w:tblW w:w="0" w:type="auto"/>
        <w:tblInd w:w="6" w:type="dxa"/>
        <w:tblLayout w:type="fixed"/>
        <w:tblCellMar>
          <w:top w:w="14" w:type="dxa"/>
          <w:left w:w="109" w:type="dxa"/>
          <w:right w:w="108" w:type="dxa"/>
        </w:tblCellMar>
        <w:tblLook w:val="04A0" w:firstRow="1" w:lastRow="0" w:firstColumn="1" w:lastColumn="0" w:noHBand="0" w:noVBand="1"/>
      </w:tblPr>
      <w:tblGrid>
        <w:gridCol w:w="9203"/>
      </w:tblGrid>
      <w:tr w:rsidR="006D0CCD" w14:paraId="6F24B150" w14:textId="77777777" w:rsidTr="009368F9">
        <w:trPr>
          <w:trHeight w:val="1077"/>
        </w:trPr>
        <w:tc>
          <w:tcPr>
            <w:tcW w:w="9203" w:type="dxa"/>
            <w:tcBorders>
              <w:top w:val="single" w:sz="4" w:space="0" w:color="000000"/>
              <w:left w:val="single" w:sz="4" w:space="0" w:color="000000"/>
              <w:bottom w:val="single" w:sz="4" w:space="0" w:color="000000"/>
              <w:right w:val="single" w:sz="4" w:space="0" w:color="000000"/>
            </w:tcBorders>
            <w:shd w:val="clear" w:color="auto" w:fill="EDEDED"/>
          </w:tcPr>
          <w:p w14:paraId="5E649902" w14:textId="34DEFF90" w:rsidR="006D0CCD" w:rsidRPr="007C5A8B" w:rsidRDefault="00B9780C" w:rsidP="00D52D5C">
            <w:r w:rsidRPr="00B365EF">
              <w:rPr>
                <w:b/>
                <w:bCs/>
              </w:rPr>
              <w:t xml:space="preserve">Component 3: </w:t>
            </w:r>
            <w:r w:rsidRPr="00B365EF">
              <w:rPr>
                <w:b/>
                <w:bCs/>
                <w:i/>
              </w:rPr>
              <w:t>Student Self-Reflection</w:t>
            </w:r>
            <w:r w:rsidRPr="00B365EF">
              <w:rPr>
                <w:b/>
                <w:bCs/>
              </w:rPr>
              <w:t xml:space="preserve"> (500 words +/- 10%)</w:t>
            </w:r>
          </w:p>
          <w:p w14:paraId="544ED3EB" w14:textId="77777777" w:rsidR="006D0CCD" w:rsidRDefault="00B9780C" w:rsidP="00D52D5C">
            <w:r w:rsidRPr="00B365EF">
              <w:rPr>
                <w:b/>
                <w:bCs/>
              </w:rPr>
              <w:t>Weighting: 25%</w:t>
            </w:r>
            <w:r>
              <w:t xml:space="preserve"> </w:t>
            </w:r>
          </w:p>
        </w:tc>
      </w:tr>
      <w:tr w:rsidR="006D0CCD" w14:paraId="49059E07" w14:textId="77777777" w:rsidTr="007C5A8B">
        <w:trPr>
          <w:trHeight w:val="685"/>
        </w:trPr>
        <w:tc>
          <w:tcPr>
            <w:tcW w:w="9203" w:type="dxa"/>
            <w:tcBorders>
              <w:top w:val="single" w:sz="4" w:space="0" w:color="000000"/>
              <w:left w:val="single" w:sz="4" w:space="0" w:color="000000"/>
              <w:bottom w:val="single" w:sz="4" w:space="0" w:color="000000"/>
              <w:right w:val="single" w:sz="4" w:space="0" w:color="000000"/>
            </w:tcBorders>
          </w:tcPr>
          <w:p w14:paraId="2D28E83D" w14:textId="77777777" w:rsidR="00A632A1" w:rsidRPr="001E571C" w:rsidRDefault="00A632A1" w:rsidP="00D52D5C">
            <w:r w:rsidRPr="001E571C">
              <w:t>Gibbs’ Reflective Cycle is a pronominal model for reflection, intervening as an organised method to permit individuals to think constructively about their own experiences. This model was first developed by Grahams Gibbs in 1988 offering six stages such as description, feelings, evaluation, analysis, conclusion and an action plan.</w:t>
            </w:r>
          </w:p>
          <w:p w14:paraId="156238E4" w14:textId="77777777" w:rsidR="00A632A1" w:rsidRPr="001E571C" w:rsidRDefault="00A632A1" w:rsidP="00D52D5C">
            <w:r w:rsidRPr="001E571C">
              <w:rPr>
                <w:b/>
                <w:bCs/>
                <w:u w:val="single"/>
              </w:rPr>
              <w:t>Description:</w:t>
            </w:r>
            <w:r w:rsidRPr="001E571C">
              <w:t xml:space="preserve">  The experience I will be reflecting </w:t>
            </w:r>
            <w:r>
              <w:t xml:space="preserve">on </w:t>
            </w:r>
            <w:r w:rsidRPr="001E571C">
              <w:t>occurred in the hotel</w:t>
            </w:r>
            <w:r>
              <w:t xml:space="preserve"> </w:t>
            </w:r>
            <w:r w:rsidRPr="0010149D">
              <w:rPr>
                <w:color w:val="FF0000"/>
              </w:rPr>
              <w:t>Kimpton and Restaurant</w:t>
            </w:r>
            <w:r w:rsidRPr="001E571C">
              <w:t xml:space="preserve"> while providing breakfast to tourists. While the customers were ordering their breakfast and were asking about the method of preparation in their native language, I was </w:t>
            </w:r>
            <w:r>
              <w:t>very</w:t>
            </w:r>
            <w:r w:rsidRPr="001E571C">
              <w:t xml:space="preserve"> </w:t>
            </w:r>
            <w:r w:rsidRPr="001E571C">
              <w:lastRenderedPageBreak/>
              <w:t xml:space="preserve">confused in understanding their language. Since the customers were non-English speakers, this led to significant issues in understanding each other's languages. Sometimes it is becoming a huge misunderstanding of cultures and languages for me to acknowledge their priorities. My failure to act as a service provider by understanding their language and culture </w:t>
            </w:r>
            <w:r>
              <w:t>created</w:t>
            </w:r>
            <w:r w:rsidRPr="001E571C">
              <w:t xml:space="preserve"> a huge communication and cultural awareness gap.</w:t>
            </w:r>
          </w:p>
          <w:p w14:paraId="742D364D" w14:textId="2921D791" w:rsidR="00A632A1" w:rsidRPr="001E571C" w:rsidRDefault="00A632A1" w:rsidP="00D52D5C">
            <w:r w:rsidRPr="001E571C">
              <w:rPr>
                <w:b/>
                <w:bCs/>
                <w:u w:val="single"/>
              </w:rPr>
              <w:t>Feelings:</w:t>
            </w:r>
            <w:r w:rsidRPr="001E571C">
              <w:t xml:space="preserve"> Due to this misunderstanding, I was quite embarrassed, confused as well as nervous. It was my responsibility and duty to provide my customers </w:t>
            </w:r>
            <w:r>
              <w:t xml:space="preserve">with </w:t>
            </w:r>
            <w:r w:rsidRPr="001E571C">
              <w:t xml:space="preserve">the ultimate satisfaction which I failed and even felt guilty for not responding to their </w:t>
            </w:r>
            <w:r>
              <w:t>requirements</w:t>
            </w:r>
            <w:r w:rsidRPr="001E571C">
              <w:t xml:space="preserve"> effectively. I felt I did not succeed in maintaining my responsibilities and duties towards my </w:t>
            </w:r>
            <w:r>
              <w:t>customers</w:t>
            </w:r>
            <w:r w:rsidRPr="001E571C">
              <w:t xml:space="preserve"> and causing chaos </w:t>
            </w:r>
            <w:r>
              <w:t>in</w:t>
            </w:r>
            <w:r w:rsidRPr="001E571C">
              <w:t xml:space="preserve"> the situation. Moreover, the everyday conversation with my customers with language and cultural difficulties </w:t>
            </w:r>
            <w:r>
              <w:t>comprises</w:t>
            </w:r>
            <w:r w:rsidRPr="001E571C">
              <w:t xml:space="preserve"> verbal and non-verbal communication</w:t>
            </w:r>
            <w:r>
              <w:t xml:space="preserve"> (</w:t>
            </w:r>
            <w:r w:rsidRPr="004E06C5">
              <w:rPr>
                <w:color w:val="222222"/>
                <w:shd w:val="clear" w:color="auto" w:fill="FFFFFF"/>
              </w:rPr>
              <w:t>Pieper</w:t>
            </w:r>
            <w:r>
              <w:rPr>
                <w:color w:val="222222"/>
                <w:shd w:val="clear" w:color="auto" w:fill="FFFFFF"/>
              </w:rPr>
              <w:t xml:space="preserve"> et al</w:t>
            </w:r>
            <w:r w:rsidR="00996E37">
              <w:rPr>
                <w:color w:val="222222"/>
                <w:shd w:val="clear" w:color="auto" w:fill="FFFFFF"/>
              </w:rPr>
              <w:t>.,</w:t>
            </w:r>
            <w:r>
              <w:rPr>
                <w:color w:val="222222"/>
                <w:shd w:val="clear" w:color="auto" w:fill="FFFFFF"/>
              </w:rPr>
              <w:t xml:space="preserve"> 2021)</w:t>
            </w:r>
            <w:r w:rsidRPr="001E571C">
              <w:t xml:space="preserve">. Therefore, professionals should make face to face </w:t>
            </w:r>
            <w:r>
              <w:t>conversations</w:t>
            </w:r>
            <w:r w:rsidRPr="001E571C">
              <w:t xml:space="preserve"> to avoid such trouble in future.</w:t>
            </w:r>
          </w:p>
          <w:p w14:paraId="05892003" w14:textId="77777777" w:rsidR="00A632A1" w:rsidRPr="001E571C" w:rsidRDefault="00A632A1" w:rsidP="00D52D5C">
            <w:r w:rsidRPr="001E571C">
              <w:rPr>
                <w:b/>
                <w:bCs/>
                <w:u w:val="single"/>
              </w:rPr>
              <w:t>Evaluation:</w:t>
            </w:r>
            <w:r w:rsidRPr="001E571C">
              <w:t xml:space="preserve"> The experience I had mostly had negative elements which have led to a huge understanding of the hospitality user experience following my role to provide satisfaction. I have realised that with my poor foreign language skill power I could not produce effective customer service to my clients. Secondly</w:t>
            </w:r>
            <w:r>
              <w:t>,</w:t>
            </w:r>
            <w:r w:rsidRPr="001E571C">
              <w:t xml:space="preserve"> this had two effects on my </w:t>
            </w:r>
            <w:r>
              <w:t>career</w:t>
            </w:r>
            <w:r w:rsidRPr="001E571C">
              <w:t xml:space="preserve">, firstly it had a huge impact on my reputation in provisioning service to my customers. The important thing is that it made me learn various foreign languages and cultures to avoid such </w:t>
            </w:r>
            <w:r>
              <w:t>misunderstandings</w:t>
            </w:r>
            <w:r w:rsidRPr="001E571C">
              <w:t xml:space="preserve"> in future.</w:t>
            </w:r>
          </w:p>
          <w:p w14:paraId="789DC643" w14:textId="3B063AAF" w:rsidR="00A632A1" w:rsidRPr="001E571C" w:rsidRDefault="00A632A1" w:rsidP="00D52D5C">
            <w:r w:rsidRPr="001E571C">
              <w:rPr>
                <w:b/>
                <w:bCs/>
                <w:u w:val="single"/>
              </w:rPr>
              <w:t>Analysis:</w:t>
            </w:r>
            <w:r w:rsidRPr="001E571C">
              <w:t xml:space="preserve">  From the above experience I faced in life regarding language and communication I have learnt that every person should learn two foreign languages apart from English. </w:t>
            </w:r>
            <w:r>
              <w:t>Before</w:t>
            </w:r>
            <w:r w:rsidRPr="001E571C">
              <w:t xml:space="preserve"> entry into the hospitality industry, professionals go through the customers’ communication and their likes and dislikes; </w:t>
            </w:r>
            <w:r>
              <w:t xml:space="preserve">and </w:t>
            </w:r>
            <w:r w:rsidRPr="001E571C">
              <w:t>locate any potential fears either through conversation or by permitting the client to visit the higher authority for better service</w:t>
            </w:r>
            <w:r>
              <w:t xml:space="preserve"> (</w:t>
            </w:r>
            <w:proofErr w:type="spellStart"/>
            <w:r w:rsidRPr="004E06C5">
              <w:rPr>
                <w:color w:val="222222"/>
                <w:shd w:val="clear" w:color="auto" w:fill="FFFFFF"/>
              </w:rPr>
              <w:t>Ezezika</w:t>
            </w:r>
            <w:proofErr w:type="spellEnd"/>
            <w:r>
              <w:rPr>
                <w:color w:val="222222"/>
                <w:shd w:val="clear" w:color="auto" w:fill="FFFFFF"/>
              </w:rPr>
              <w:t xml:space="preserve"> et al</w:t>
            </w:r>
            <w:r w:rsidR="000D2A4D">
              <w:rPr>
                <w:color w:val="222222"/>
                <w:shd w:val="clear" w:color="auto" w:fill="FFFFFF"/>
              </w:rPr>
              <w:t>.,</w:t>
            </w:r>
            <w:r>
              <w:rPr>
                <w:color w:val="222222"/>
                <w:shd w:val="clear" w:color="auto" w:fill="FFFFFF"/>
              </w:rPr>
              <w:t xml:space="preserve"> 2023)</w:t>
            </w:r>
            <w:r w:rsidRPr="001E571C">
              <w:t>.</w:t>
            </w:r>
          </w:p>
          <w:p w14:paraId="57CBFADD" w14:textId="77777777" w:rsidR="00A632A1" w:rsidRPr="001E571C" w:rsidRDefault="00A632A1" w:rsidP="00D52D5C">
            <w:r w:rsidRPr="001E571C">
              <w:rPr>
                <w:b/>
                <w:bCs/>
                <w:u w:val="single"/>
              </w:rPr>
              <w:lastRenderedPageBreak/>
              <w:t>Conclusion:</w:t>
            </w:r>
            <w:r w:rsidRPr="001E571C">
              <w:t xml:space="preserve"> From the experience</w:t>
            </w:r>
            <w:r>
              <w:t>,</w:t>
            </w:r>
            <w:r w:rsidRPr="001E571C">
              <w:t xml:space="preserve"> I am now very sensible of the significance of being confident and exercising professionalism in practice. I </w:t>
            </w:r>
            <w:r>
              <w:t xml:space="preserve">am </w:t>
            </w:r>
            <w:r w:rsidRPr="001E571C">
              <w:t xml:space="preserve">also </w:t>
            </w:r>
            <w:r>
              <w:t>determined</w:t>
            </w:r>
            <w:r w:rsidRPr="001E571C">
              <w:t xml:space="preserve"> </w:t>
            </w:r>
            <w:r>
              <w:t>to learn</w:t>
            </w:r>
            <w:r w:rsidRPr="001E571C">
              <w:t xml:space="preserve"> various foreign languages to ignore such difficulties regarding cultural and language conflict in future. </w:t>
            </w:r>
            <w:r w:rsidRPr="001E571C">
              <w:rPr>
                <w:shd w:val="clear" w:color="auto" w:fill="FFFFFF"/>
              </w:rPr>
              <w:t>The observation I have obtained from this experience</w:t>
            </w:r>
            <w:r>
              <w:rPr>
                <w:shd w:val="clear" w:color="auto" w:fill="FFFFFF"/>
              </w:rPr>
              <w:t xml:space="preserve"> while working in </w:t>
            </w:r>
            <w:r w:rsidRPr="00BF2ADE">
              <w:rPr>
                <w:color w:val="FF0000"/>
                <w:shd w:val="clear" w:color="auto" w:fill="FFFFFF"/>
              </w:rPr>
              <w:t xml:space="preserve">Kimpton Hotel and Restaurant </w:t>
            </w:r>
            <w:r w:rsidRPr="001E571C">
              <w:rPr>
                <w:shd w:val="clear" w:color="auto" w:fill="FFFFFF"/>
              </w:rPr>
              <w:t xml:space="preserve">means that I am now </w:t>
            </w:r>
            <w:r>
              <w:rPr>
                <w:shd w:val="clear" w:color="auto" w:fill="FFFFFF"/>
              </w:rPr>
              <w:t>away</w:t>
            </w:r>
            <w:r w:rsidRPr="001E571C">
              <w:rPr>
                <w:shd w:val="clear" w:color="auto" w:fill="FFFFFF"/>
              </w:rPr>
              <w:t xml:space="preserve"> much </w:t>
            </w:r>
            <w:r>
              <w:rPr>
                <w:shd w:val="clear" w:color="auto" w:fill="FFFFFF"/>
              </w:rPr>
              <w:t xml:space="preserve">more </w:t>
            </w:r>
            <w:r w:rsidRPr="001E571C">
              <w:rPr>
                <w:shd w:val="clear" w:color="auto" w:fill="FFFFFF"/>
              </w:rPr>
              <w:t>aware of the consequences of not acting instantly and the significance of rolling in the best interests of the clients, even when this may take bravery.</w:t>
            </w:r>
          </w:p>
          <w:p w14:paraId="5EE9F1D1" w14:textId="69EAF3E5" w:rsidR="006D0CCD" w:rsidRDefault="00A632A1" w:rsidP="00D52D5C">
            <w:r w:rsidRPr="001E571C">
              <w:rPr>
                <w:b/>
                <w:bCs/>
                <w:u w:val="single"/>
                <w:shd w:val="clear" w:color="auto" w:fill="FFFFFF"/>
              </w:rPr>
              <w:t>Action Plan:</w:t>
            </w:r>
            <w:r w:rsidRPr="001E571C">
              <w:rPr>
                <w:shd w:val="clear" w:color="auto" w:fill="FFFFFF"/>
              </w:rPr>
              <w:t xml:space="preserve"> I will be more fluent in foreign languages in future and offer the best service to my customers regarding their queries in their language. Similarly, I will also try my best to join immediately in various courses </w:t>
            </w:r>
            <w:r>
              <w:rPr>
                <w:shd w:val="clear" w:color="auto" w:fill="FFFFFF"/>
              </w:rPr>
              <w:t>offered</w:t>
            </w:r>
            <w:r w:rsidRPr="001E571C">
              <w:rPr>
                <w:shd w:val="clear" w:color="auto" w:fill="FFFFFF"/>
              </w:rPr>
              <w:t xml:space="preserve"> to improve the skills I </w:t>
            </w:r>
            <w:r>
              <w:rPr>
                <w:shd w:val="clear" w:color="auto" w:fill="FFFFFF"/>
              </w:rPr>
              <w:t>lack</w:t>
            </w:r>
            <w:r w:rsidRPr="001E571C">
              <w:rPr>
                <w:shd w:val="clear" w:color="auto" w:fill="FFFFFF"/>
              </w:rPr>
              <w:t>. I will set a budget for my course and will fill all the drawbacks with all my positive learning and will increase cultural awareness through communication with diverse people</w:t>
            </w:r>
            <w:r>
              <w:rPr>
                <w:shd w:val="clear" w:color="auto" w:fill="FFFFFF"/>
              </w:rPr>
              <w:t xml:space="preserve"> (</w:t>
            </w:r>
            <w:r w:rsidRPr="004E06C5">
              <w:rPr>
                <w:color w:val="222222"/>
                <w:shd w:val="clear" w:color="auto" w:fill="FFFFFF"/>
              </w:rPr>
              <w:t>Williams</w:t>
            </w:r>
            <w:r>
              <w:rPr>
                <w:color w:val="222222"/>
                <w:shd w:val="clear" w:color="auto" w:fill="FFFFFF"/>
              </w:rPr>
              <w:t xml:space="preserve"> et al</w:t>
            </w:r>
            <w:r w:rsidR="00342A90">
              <w:rPr>
                <w:color w:val="222222"/>
                <w:shd w:val="clear" w:color="auto" w:fill="FFFFFF"/>
              </w:rPr>
              <w:t>.,</w:t>
            </w:r>
            <w:r>
              <w:rPr>
                <w:color w:val="222222"/>
                <w:shd w:val="clear" w:color="auto" w:fill="FFFFFF"/>
              </w:rPr>
              <w:t xml:space="preserve"> 2020)</w:t>
            </w:r>
            <w:r w:rsidRPr="001E571C">
              <w:rPr>
                <w:shd w:val="clear" w:color="auto" w:fill="FFFFFF"/>
              </w:rPr>
              <w:t>.</w:t>
            </w:r>
          </w:p>
          <w:p w14:paraId="270FFEFF" w14:textId="77777777" w:rsidR="0038379D" w:rsidRPr="00E533E6" w:rsidRDefault="00B9780C" w:rsidP="00D52D5C">
            <w:pPr>
              <w:rPr>
                <w:b/>
                <w:bCs/>
              </w:rPr>
            </w:pPr>
            <w:r w:rsidRPr="00E533E6">
              <w:rPr>
                <w:b/>
                <w:bCs/>
              </w:rPr>
              <w:t xml:space="preserve">References: </w:t>
            </w:r>
          </w:p>
          <w:p w14:paraId="51E38345" w14:textId="6B6ABEDC" w:rsidR="0038379D" w:rsidRDefault="0038379D" w:rsidP="00D52D5C">
            <w:pPr>
              <w:rPr>
                <w:shd w:val="clear" w:color="auto" w:fill="FFFFFF"/>
              </w:rPr>
            </w:pPr>
            <w:r w:rsidRPr="000706C9">
              <w:rPr>
                <w:shd w:val="clear" w:color="auto" w:fill="FFFFFF"/>
              </w:rPr>
              <w:t xml:space="preserve">Pieper, M., Roelle, J., </w:t>
            </w:r>
            <w:proofErr w:type="spellStart"/>
            <w:r w:rsidRPr="000706C9">
              <w:rPr>
                <w:shd w:val="clear" w:color="auto" w:fill="FFFFFF"/>
              </w:rPr>
              <w:t>vom</w:t>
            </w:r>
            <w:proofErr w:type="spellEnd"/>
            <w:r w:rsidRPr="000706C9">
              <w:rPr>
                <w:shd w:val="clear" w:color="auto" w:fill="FFFFFF"/>
              </w:rPr>
              <w:t xml:space="preserve"> Hofe, R., Salle, A. and Berthold, K., </w:t>
            </w:r>
            <w:r w:rsidR="00B70A0B">
              <w:rPr>
                <w:shd w:val="clear" w:color="auto" w:fill="FFFFFF"/>
              </w:rPr>
              <w:t>(</w:t>
            </w:r>
            <w:r w:rsidRPr="000706C9">
              <w:rPr>
                <w:shd w:val="clear" w:color="auto" w:fill="FFFFFF"/>
              </w:rPr>
              <w:t>2021</w:t>
            </w:r>
            <w:r w:rsidR="00B70A0B">
              <w:rPr>
                <w:shd w:val="clear" w:color="auto" w:fill="FFFFFF"/>
              </w:rPr>
              <w:t>)</w:t>
            </w:r>
            <w:r w:rsidRPr="000706C9">
              <w:rPr>
                <w:shd w:val="clear" w:color="auto" w:fill="FFFFFF"/>
              </w:rPr>
              <w:t xml:space="preserve">. Feedback in reflective journals fosters reflection skills of student teachers. </w:t>
            </w:r>
            <w:r w:rsidRPr="00D33AB9">
              <w:rPr>
                <w:i/>
                <w:iCs/>
                <w:shd w:val="clear" w:color="auto" w:fill="FFFFFF"/>
              </w:rPr>
              <w:t>Psychology Learning &amp; Teaching</w:t>
            </w:r>
            <w:r w:rsidRPr="00D33AB9">
              <w:rPr>
                <w:shd w:val="clear" w:color="auto" w:fill="FFFFFF"/>
              </w:rPr>
              <w:t>,</w:t>
            </w:r>
            <w:r w:rsidRPr="000706C9">
              <w:rPr>
                <w:shd w:val="clear" w:color="auto" w:fill="FFFFFF"/>
              </w:rPr>
              <w:t xml:space="preserve"> 20(1), pp.107-127.</w:t>
            </w:r>
          </w:p>
          <w:p w14:paraId="7985D176" w14:textId="339BAF88" w:rsidR="0038379D" w:rsidRDefault="0038379D" w:rsidP="00D52D5C">
            <w:pPr>
              <w:rPr>
                <w:shd w:val="clear" w:color="auto" w:fill="FFFFFF"/>
              </w:rPr>
            </w:pPr>
            <w:proofErr w:type="spellStart"/>
            <w:r w:rsidRPr="000706C9">
              <w:rPr>
                <w:shd w:val="clear" w:color="auto" w:fill="FFFFFF"/>
              </w:rPr>
              <w:t>Ezezika</w:t>
            </w:r>
            <w:proofErr w:type="spellEnd"/>
            <w:r w:rsidRPr="000706C9">
              <w:rPr>
                <w:shd w:val="clear" w:color="auto" w:fill="FFFFFF"/>
              </w:rPr>
              <w:t xml:space="preserve">, O. and Johnston, N., </w:t>
            </w:r>
            <w:r w:rsidR="00B70A0B">
              <w:rPr>
                <w:shd w:val="clear" w:color="auto" w:fill="FFFFFF"/>
              </w:rPr>
              <w:t>(</w:t>
            </w:r>
            <w:r w:rsidRPr="000706C9">
              <w:rPr>
                <w:shd w:val="clear" w:color="auto" w:fill="FFFFFF"/>
              </w:rPr>
              <w:t>2023</w:t>
            </w:r>
            <w:r w:rsidR="00B70A0B">
              <w:rPr>
                <w:shd w:val="clear" w:color="auto" w:fill="FFFFFF"/>
              </w:rPr>
              <w:t>)</w:t>
            </w:r>
            <w:r w:rsidRPr="000706C9">
              <w:rPr>
                <w:shd w:val="clear" w:color="auto" w:fill="FFFFFF"/>
              </w:rPr>
              <w:t xml:space="preserve">. Development and implementation of a reflective writing assignment for undergraduate students in a large public health biology course. </w:t>
            </w:r>
            <w:r w:rsidRPr="00D33AB9">
              <w:rPr>
                <w:i/>
                <w:iCs/>
                <w:shd w:val="clear" w:color="auto" w:fill="FFFFFF"/>
              </w:rPr>
              <w:t>Pedagogy in Health Promotion</w:t>
            </w:r>
            <w:r w:rsidRPr="000706C9">
              <w:rPr>
                <w:shd w:val="clear" w:color="auto" w:fill="FFFFFF"/>
              </w:rPr>
              <w:t>, 9(2), pp.101-115.</w:t>
            </w:r>
          </w:p>
          <w:p w14:paraId="006F4DBB" w14:textId="54339D41" w:rsidR="007669AD" w:rsidRPr="007669AD" w:rsidRDefault="0038379D" w:rsidP="00D52D5C">
            <w:pPr>
              <w:rPr>
                <w:shd w:val="clear" w:color="auto" w:fill="FFFFFF"/>
              </w:rPr>
            </w:pPr>
            <w:r w:rsidRPr="000706C9">
              <w:rPr>
                <w:shd w:val="clear" w:color="auto" w:fill="FFFFFF"/>
              </w:rPr>
              <w:t xml:space="preserve">Williams, K., </w:t>
            </w:r>
            <w:proofErr w:type="spellStart"/>
            <w:r w:rsidRPr="000706C9">
              <w:rPr>
                <w:shd w:val="clear" w:color="auto" w:fill="FFFFFF"/>
              </w:rPr>
              <w:t>Woolliams</w:t>
            </w:r>
            <w:proofErr w:type="spellEnd"/>
            <w:r w:rsidRPr="000706C9">
              <w:rPr>
                <w:shd w:val="clear" w:color="auto" w:fill="FFFFFF"/>
              </w:rPr>
              <w:t xml:space="preserve">, M. and Spiro, J., </w:t>
            </w:r>
            <w:r w:rsidR="00B70A0B">
              <w:rPr>
                <w:shd w:val="clear" w:color="auto" w:fill="FFFFFF"/>
              </w:rPr>
              <w:t>(</w:t>
            </w:r>
            <w:r w:rsidRPr="000706C9">
              <w:rPr>
                <w:shd w:val="clear" w:color="auto" w:fill="FFFFFF"/>
              </w:rPr>
              <w:t>2020</w:t>
            </w:r>
            <w:r w:rsidR="00B70A0B">
              <w:rPr>
                <w:shd w:val="clear" w:color="auto" w:fill="FFFFFF"/>
              </w:rPr>
              <w:t>)</w:t>
            </w:r>
            <w:r w:rsidRPr="000706C9">
              <w:rPr>
                <w:shd w:val="clear" w:color="auto" w:fill="FFFFFF"/>
              </w:rPr>
              <w:t xml:space="preserve">. </w:t>
            </w:r>
            <w:r w:rsidRPr="00D33AB9">
              <w:rPr>
                <w:i/>
                <w:iCs/>
                <w:shd w:val="clear" w:color="auto" w:fill="FFFFFF"/>
              </w:rPr>
              <w:t>Reflective writing.</w:t>
            </w:r>
            <w:r w:rsidRPr="000706C9">
              <w:rPr>
                <w:shd w:val="clear" w:color="auto" w:fill="FFFFFF"/>
              </w:rPr>
              <w:t xml:space="preserve"> Bloomsbury Publishing.</w:t>
            </w:r>
            <w:r w:rsidR="007669AD">
              <w:rPr>
                <w:shd w:val="clear" w:color="auto" w:fill="FFFFFF"/>
              </w:rPr>
              <w:t xml:space="preserve"> </w:t>
            </w:r>
          </w:p>
        </w:tc>
      </w:tr>
    </w:tbl>
    <w:p w14:paraId="778C5AFE" w14:textId="77777777" w:rsidR="006D0CCD" w:rsidRDefault="006D0CCD" w:rsidP="00D52D5C"/>
    <w:p w14:paraId="28F0E587" w14:textId="77777777" w:rsidR="00297F86" w:rsidRDefault="00297F86">
      <w:r>
        <w:br w:type="page"/>
      </w:r>
    </w:p>
    <w:tbl>
      <w:tblPr>
        <w:tblStyle w:val="TableGrid"/>
        <w:tblW w:w="9164" w:type="dxa"/>
        <w:tblInd w:w="6" w:type="dxa"/>
        <w:tblCellMar>
          <w:top w:w="14" w:type="dxa"/>
          <w:left w:w="109" w:type="dxa"/>
          <w:right w:w="115" w:type="dxa"/>
        </w:tblCellMar>
        <w:tblLook w:val="04A0" w:firstRow="1" w:lastRow="0" w:firstColumn="1" w:lastColumn="0" w:noHBand="0" w:noVBand="1"/>
      </w:tblPr>
      <w:tblGrid>
        <w:gridCol w:w="9164"/>
      </w:tblGrid>
      <w:tr w:rsidR="00BF071F" w14:paraId="0190F25A" w14:textId="77777777" w:rsidTr="000D7E95">
        <w:trPr>
          <w:trHeight w:val="402"/>
        </w:trPr>
        <w:tc>
          <w:tcPr>
            <w:tcW w:w="9164" w:type="dxa"/>
            <w:tcBorders>
              <w:top w:val="single" w:sz="4" w:space="0" w:color="000000"/>
              <w:left w:val="single" w:sz="4" w:space="0" w:color="000000"/>
              <w:bottom w:val="single" w:sz="4" w:space="0" w:color="000000"/>
              <w:right w:val="single" w:sz="4" w:space="0" w:color="000000"/>
            </w:tcBorders>
            <w:shd w:val="clear" w:color="auto" w:fill="EDEDED"/>
          </w:tcPr>
          <w:p w14:paraId="3F996A11" w14:textId="0BADE32D" w:rsidR="006D0CCD" w:rsidRPr="00343D13" w:rsidRDefault="00B9780C" w:rsidP="00D52D5C">
            <w:r>
              <w:lastRenderedPageBreak/>
              <w:t xml:space="preserve"> </w:t>
            </w:r>
            <w:r w:rsidRPr="00B365EF">
              <w:rPr>
                <w:b/>
                <w:bCs/>
              </w:rPr>
              <w:t xml:space="preserve">Component 4: </w:t>
            </w:r>
            <w:r w:rsidRPr="00B365EF">
              <w:rPr>
                <w:b/>
                <w:bCs/>
                <w:i/>
              </w:rPr>
              <w:t xml:space="preserve">Training Presentation </w:t>
            </w:r>
            <w:r w:rsidRPr="00B365EF">
              <w:rPr>
                <w:b/>
                <w:bCs/>
              </w:rPr>
              <w:t xml:space="preserve">(6 Slides) </w:t>
            </w:r>
          </w:p>
          <w:p w14:paraId="7B86E876" w14:textId="77777777" w:rsidR="006D0CCD" w:rsidRDefault="00B9780C" w:rsidP="00D52D5C">
            <w:r w:rsidRPr="00B365EF">
              <w:rPr>
                <w:b/>
                <w:bCs/>
              </w:rPr>
              <w:t>Weighting: 25%</w:t>
            </w:r>
            <w:r>
              <w:t xml:space="preserve"> </w:t>
            </w:r>
          </w:p>
        </w:tc>
      </w:tr>
      <w:tr w:rsidR="00BF071F" w14:paraId="2428C4E6" w14:textId="77777777" w:rsidTr="000D7E95">
        <w:trPr>
          <w:trHeight w:val="1842"/>
        </w:trPr>
        <w:tc>
          <w:tcPr>
            <w:tcW w:w="9164" w:type="dxa"/>
            <w:tcBorders>
              <w:top w:val="single" w:sz="4" w:space="0" w:color="000000"/>
              <w:left w:val="single" w:sz="4" w:space="0" w:color="000000"/>
              <w:bottom w:val="single" w:sz="4" w:space="0" w:color="000000"/>
              <w:right w:val="single" w:sz="4" w:space="0" w:color="000000"/>
            </w:tcBorders>
          </w:tcPr>
          <w:p w14:paraId="72CC81CE" w14:textId="77777777" w:rsidR="006D0CCD" w:rsidRPr="00343D13" w:rsidRDefault="00343D13" w:rsidP="00D52D5C">
            <w:pPr>
              <w:rPr>
                <w:b/>
                <w:bCs/>
                <w:i/>
                <w:iCs/>
              </w:rPr>
            </w:pPr>
            <w:r w:rsidRPr="00343D13">
              <w:rPr>
                <w:b/>
                <w:bCs/>
                <w:i/>
                <w:iCs/>
              </w:rPr>
              <w:t xml:space="preserve">Slide 1: </w:t>
            </w:r>
          </w:p>
          <w:p w14:paraId="593A2523" w14:textId="45B29313" w:rsidR="00343D13" w:rsidRPr="00343D13" w:rsidRDefault="004F010F" w:rsidP="00D52D5C">
            <w:pPr>
              <w:rPr>
                <w:b/>
                <w:bCs/>
                <w:i/>
                <w:iCs/>
              </w:rPr>
            </w:pPr>
            <w:r w:rsidRPr="004F010F">
              <w:rPr>
                <w:b/>
                <w:bCs/>
                <w:i/>
                <w:iCs/>
              </w:rPr>
              <w:drawing>
                <wp:inline distT="0" distB="0" distL="0" distR="0" wp14:anchorId="6EC10FEC" wp14:editId="308F2F79">
                  <wp:extent cx="5664067" cy="3321934"/>
                  <wp:effectExtent l="0" t="0" r="0" b="0"/>
                  <wp:docPr id="1568894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894162" name=""/>
                          <pic:cNvPicPr/>
                        </pic:nvPicPr>
                        <pic:blipFill>
                          <a:blip r:embed="rId9"/>
                          <a:stretch>
                            <a:fillRect/>
                          </a:stretch>
                        </pic:blipFill>
                        <pic:spPr>
                          <a:xfrm>
                            <a:off x="0" y="0"/>
                            <a:ext cx="5674503" cy="3328055"/>
                          </a:xfrm>
                          <a:prstGeom prst="rect">
                            <a:avLst/>
                          </a:prstGeom>
                        </pic:spPr>
                      </pic:pic>
                    </a:graphicData>
                  </a:graphic>
                </wp:inline>
              </w:drawing>
            </w:r>
          </w:p>
          <w:p w14:paraId="44B30503" w14:textId="77777777" w:rsidR="00343D13" w:rsidRPr="00343D13" w:rsidRDefault="00343D13" w:rsidP="00D52D5C">
            <w:pPr>
              <w:rPr>
                <w:b/>
                <w:bCs/>
                <w:i/>
                <w:iCs/>
              </w:rPr>
            </w:pPr>
            <w:r w:rsidRPr="00343D13">
              <w:rPr>
                <w:b/>
                <w:bCs/>
                <w:i/>
                <w:iCs/>
              </w:rPr>
              <w:t xml:space="preserve">Slide 2: </w:t>
            </w:r>
          </w:p>
          <w:p w14:paraId="4E1DE38A" w14:textId="77777777" w:rsidR="00343D13" w:rsidRDefault="004F010F" w:rsidP="00D52D5C">
            <w:r w:rsidRPr="004F010F">
              <w:drawing>
                <wp:inline distT="0" distB="0" distL="0" distR="0" wp14:anchorId="6423B629" wp14:editId="54EDD192">
                  <wp:extent cx="5664200" cy="3188825"/>
                  <wp:effectExtent l="0" t="0" r="0" b="0"/>
                  <wp:docPr id="400839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839356" name=""/>
                          <pic:cNvPicPr/>
                        </pic:nvPicPr>
                        <pic:blipFill>
                          <a:blip r:embed="rId10"/>
                          <a:stretch>
                            <a:fillRect/>
                          </a:stretch>
                        </pic:blipFill>
                        <pic:spPr>
                          <a:xfrm>
                            <a:off x="0" y="0"/>
                            <a:ext cx="5671644" cy="3193016"/>
                          </a:xfrm>
                          <a:prstGeom prst="rect">
                            <a:avLst/>
                          </a:prstGeom>
                        </pic:spPr>
                      </pic:pic>
                    </a:graphicData>
                  </a:graphic>
                </wp:inline>
              </w:drawing>
            </w:r>
          </w:p>
          <w:p w14:paraId="47F19E27" w14:textId="77777777" w:rsidR="004F010F" w:rsidRDefault="004F010F" w:rsidP="004F010F">
            <w:pPr>
              <w:rPr>
                <w:b/>
                <w:bCs/>
                <w:i/>
                <w:iCs/>
                <w:highlight w:val="white"/>
                <w:lang w:val="bg-BG"/>
              </w:rPr>
            </w:pPr>
            <w:r w:rsidRPr="004F010F">
              <w:rPr>
                <w:b/>
                <w:bCs/>
                <w:i/>
                <w:iCs/>
                <w:highlight w:val="white"/>
              </w:rPr>
              <w:lastRenderedPageBreak/>
              <w:t>Notes</w:t>
            </w:r>
            <w:r>
              <w:rPr>
                <w:b/>
                <w:bCs/>
                <w:i/>
                <w:iCs/>
                <w:highlight w:val="white"/>
                <w:lang w:val="bg-BG"/>
              </w:rPr>
              <w:t>:</w:t>
            </w:r>
          </w:p>
          <w:p w14:paraId="3E20C366" w14:textId="44994B7C" w:rsidR="004F010F" w:rsidRPr="004F010F" w:rsidRDefault="004F010F" w:rsidP="004F010F">
            <w:pPr>
              <w:rPr>
                <w:b/>
                <w:bCs/>
                <w:i/>
                <w:iCs/>
                <w:highlight w:val="white"/>
                <w:lang w:val="en-GB"/>
              </w:rPr>
            </w:pPr>
            <w:r w:rsidRPr="004F010F">
              <w:rPr>
                <w:b/>
                <w:bCs/>
                <w:i/>
                <w:iCs/>
                <w:highlight w:val="white"/>
                <w:lang w:val="en-GB"/>
              </w:rPr>
              <w:t>Background of chosen Language (French)</w:t>
            </w:r>
          </w:p>
          <w:p w14:paraId="30AE275C" w14:textId="09F4E3B8" w:rsidR="004F010F" w:rsidRPr="004F010F" w:rsidRDefault="004F010F" w:rsidP="004F010F">
            <w:pPr>
              <w:rPr>
                <w:lang w:val="bg-BG"/>
              </w:rPr>
            </w:pPr>
            <w:r w:rsidRPr="00E61802">
              <w:rPr>
                <w:highlight w:val="white"/>
                <w:lang w:val="en-GB"/>
              </w:rPr>
              <w:t>The French language is regarded as one of the most romantic languages in the world. Approximately 19.7 percent of the total European population speaks this language and is ranked the third most spoken language just after English language and German language (</w:t>
            </w:r>
            <w:proofErr w:type="spellStart"/>
            <w:r w:rsidRPr="00E61802">
              <w:rPr>
                <w:highlight w:val="white"/>
                <w:lang w:val="en-GB"/>
              </w:rPr>
              <w:t>Tuyboeva</w:t>
            </w:r>
            <w:proofErr w:type="spellEnd"/>
            <w:r w:rsidRPr="00E61802">
              <w:rPr>
                <w:highlight w:val="white"/>
                <w:lang w:val="en-GB"/>
              </w:rPr>
              <w:t>, 2023). It is also regarded as the second-most taught language within the European Union</w:t>
            </w:r>
          </w:p>
        </w:tc>
      </w:tr>
      <w:tr w:rsidR="00BF071F" w14:paraId="144BEFBF" w14:textId="77777777" w:rsidTr="000D7E95">
        <w:trPr>
          <w:trHeight w:val="1845"/>
        </w:trPr>
        <w:tc>
          <w:tcPr>
            <w:tcW w:w="9164" w:type="dxa"/>
            <w:tcBorders>
              <w:top w:val="single" w:sz="4" w:space="0" w:color="000000"/>
              <w:left w:val="single" w:sz="4" w:space="0" w:color="000000"/>
              <w:bottom w:val="single" w:sz="4" w:space="0" w:color="000000"/>
              <w:right w:val="single" w:sz="4" w:space="0" w:color="000000"/>
            </w:tcBorders>
          </w:tcPr>
          <w:p w14:paraId="435C731D" w14:textId="2E7F7EC1" w:rsidR="00D52D5C" w:rsidRPr="00D52D5C" w:rsidRDefault="00D52D5C" w:rsidP="00D52D5C">
            <w:pPr>
              <w:rPr>
                <w:b/>
                <w:bCs/>
                <w:i/>
                <w:iCs/>
                <w:highlight w:val="white"/>
              </w:rPr>
            </w:pPr>
            <w:r w:rsidRPr="00D52D5C">
              <w:rPr>
                <w:b/>
                <w:bCs/>
                <w:i/>
                <w:iCs/>
                <w:highlight w:val="white"/>
              </w:rPr>
              <w:lastRenderedPageBreak/>
              <w:t xml:space="preserve">Slide 3: </w:t>
            </w:r>
          </w:p>
          <w:p w14:paraId="501248F1" w14:textId="50ADF3D4" w:rsidR="00D52D5C" w:rsidRPr="00D52D5C" w:rsidRDefault="004F010F" w:rsidP="00D52D5C">
            <w:pPr>
              <w:rPr>
                <w:b/>
                <w:bCs/>
                <w:i/>
                <w:iCs/>
                <w:highlight w:val="white"/>
              </w:rPr>
            </w:pPr>
            <w:r w:rsidRPr="004F010F">
              <w:rPr>
                <w:b/>
                <w:bCs/>
                <w:i/>
                <w:iCs/>
              </w:rPr>
              <w:drawing>
                <wp:inline distT="0" distB="0" distL="0" distR="0" wp14:anchorId="3C6FE5DB" wp14:editId="79C834B2">
                  <wp:extent cx="5659755" cy="3547640"/>
                  <wp:effectExtent l="0" t="0" r="0" b="0"/>
                  <wp:docPr id="1649200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200734" name=""/>
                          <pic:cNvPicPr/>
                        </pic:nvPicPr>
                        <pic:blipFill>
                          <a:blip r:embed="rId11"/>
                          <a:stretch>
                            <a:fillRect/>
                          </a:stretch>
                        </pic:blipFill>
                        <pic:spPr>
                          <a:xfrm>
                            <a:off x="0" y="0"/>
                            <a:ext cx="5720128" cy="3585483"/>
                          </a:xfrm>
                          <a:prstGeom prst="rect">
                            <a:avLst/>
                          </a:prstGeom>
                        </pic:spPr>
                      </pic:pic>
                    </a:graphicData>
                  </a:graphic>
                </wp:inline>
              </w:drawing>
            </w:r>
          </w:p>
          <w:p w14:paraId="57F4FB46" w14:textId="7EFAB059" w:rsidR="00D52D5C" w:rsidRPr="00D52D5C" w:rsidRDefault="00D52D5C" w:rsidP="00D52D5C">
            <w:pPr>
              <w:rPr>
                <w:b/>
                <w:bCs/>
                <w:i/>
                <w:iCs/>
                <w:highlight w:val="white"/>
              </w:rPr>
            </w:pPr>
            <w:r w:rsidRPr="00D52D5C">
              <w:rPr>
                <w:b/>
                <w:bCs/>
                <w:i/>
                <w:iCs/>
                <w:highlight w:val="white"/>
              </w:rPr>
              <w:t xml:space="preserve">Notes: </w:t>
            </w:r>
          </w:p>
          <w:p w14:paraId="39F750D2" w14:textId="77777777" w:rsidR="004F010F" w:rsidRPr="004F010F" w:rsidRDefault="004F010F" w:rsidP="004F010F">
            <w:pPr>
              <w:rPr>
                <w:highlight w:val="white"/>
                <w:lang w:val="en-GB"/>
              </w:rPr>
            </w:pPr>
            <w:r w:rsidRPr="004F010F">
              <w:rPr>
                <w:b/>
                <w:bCs/>
                <w:highlight w:val="white"/>
                <w:lang w:val="en-GB"/>
              </w:rPr>
              <w:t>Significance of having multilingual employees</w:t>
            </w:r>
          </w:p>
          <w:p w14:paraId="5FE450E5" w14:textId="77777777" w:rsidR="004F010F" w:rsidRPr="004F010F" w:rsidRDefault="004F010F" w:rsidP="004F010F">
            <w:pPr>
              <w:rPr>
                <w:highlight w:val="white"/>
                <w:lang w:val="en-GB"/>
              </w:rPr>
            </w:pPr>
            <w:r w:rsidRPr="004F010F">
              <w:rPr>
                <w:highlight w:val="white"/>
                <w:lang w:val="en-GB"/>
              </w:rPr>
              <w:t>Improved client satisfaction</w:t>
            </w:r>
          </w:p>
          <w:p w14:paraId="55003B67" w14:textId="77777777" w:rsidR="004F010F" w:rsidRPr="004F010F" w:rsidRDefault="004F010F" w:rsidP="004F010F">
            <w:pPr>
              <w:rPr>
                <w:highlight w:val="white"/>
                <w:lang w:val="en-GB"/>
              </w:rPr>
            </w:pPr>
            <w:r w:rsidRPr="004F010F">
              <w:rPr>
                <w:highlight w:val="white"/>
                <w:lang w:val="en-GB"/>
              </w:rPr>
              <w:t>Employment and training of multilingual employees can aid the company to enhance the communication process with a foreign client. This high level of interactivity can aid the</w:t>
            </w:r>
            <w:r w:rsidRPr="004F010F">
              <w:rPr>
                <w:b/>
                <w:bCs/>
                <w:i/>
                <w:iCs/>
                <w:highlight w:val="white"/>
                <w:lang w:val="en-GB"/>
              </w:rPr>
              <w:t xml:space="preserve"> </w:t>
            </w:r>
            <w:r w:rsidRPr="004F010F">
              <w:rPr>
                <w:highlight w:val="white"/>
                <w:lang w:val="en-GB"/>
              </w:rPr>
              <w:lastRenderedPageBreak/>
              <w:t>company to gain profits in a long-term period. The company can also develop a good reputation among their foreign clients. Communicating in the primary languages of the clients can also enable the company to address their needs much more efficiently.</w:t>
            </w:r>
          </w:p>
          <w:p w14:paraId="04F3D2EF" w14:textId="77777777" w:rsidR="004F010F" w:rsidRPr="004F010F" w:rsidRDefault="004F010F" w:rsidP="004F010F">
            <w:pPr>
              <w:rPr>
                <w:highlight w:val="white"/>
                <w:lang w:val="en-GB"/>
              </w:rPr>
            </w:pPr>
            <w:r w:rsidRPr="004F010F">
              <w:rPr>
                <w:highlight w:val="white"/>
                <w:lang w:val="en-GB"/>
              </w:rPr>
              <w:t>Fostering a diverse environment</w:t>
            </w:r>
          </w:p>
          <w:p w14:paraId="18EFDF9C" w14:textId="77777777" w:rsidR="004F010F" w:rsidRPr="004F010F" w:rsidRDefault="004F010F" w:rsidP="004F010F">
            <w:pPr>
              <w:rPr>
                <w:b/>
                <w:bCs/>
                <w:i/>
                <w:iCs/>
                <w:highlight w:val="white"/>
                <w:lang w:val="en-GB"/>
              </w:rPr>
            </w:pPr>
            <w:r w:rsidRPr="004F010F">
              <w:rPr>
                <w:highlight w:val="white"/>
                <w:lang w:val="en-GB"/>
              </w:rPr>
              <w:t>Multilingual employees can boost the level of customer satisfaction among a company’s foreign clientele. A diverse environment can aid the guest to feel at home and the visitors also feel valued. This can also increase the level of quality of services provided by the company and establish a trustworthy reputation within the market</w:t>
            </w:r>
            <w:r w:rsidRPr="004F010F">
              <w:rPr>
                <w:b/>
                <w:bCs/>
                <w:i/>
                <w:iCs/>
                <w:highlight w:val="white"/>
                <w:lang w:val="en-GB"/>
              </w:rPr>
              <w:t>.</w:t>
            </w:r>
          </w:p>
          <w:p w14:paraId="367A7E4C" w14:textId="450161CF" w:rsidR="006D0CCD" w:rsidRPr="004F010F" w:rsidRDefault="006D0CCD" w:rsidP="00D52D5C">
            <w:pPr>
              <w:rPr>
                <w:highlight w:val="white"/>
                <w:lang w:val="en-GB"/>
              </w:rPr>
            </w:pPr>
          </w:p>
        </w:tc>
      </w:tr>
    </w:tbl>
    <w:p w14:paraId="1877EB3F" w14:textId="77777777" w:rsidR="000D7E95" w:rsidRDefault="000D7E95">
      <w:bookmarkStart w:id="3" w:name="_Toc157444986"/>
      <w:r>
        <w:lastRenderedPageBreak/>
        <w:br w:type="page"/>
      </w:r>
    </w:p>
    <w:tbl>
      <w:tblPr>
        <w:tblStyle w:val="TableGrid"/>
        <w:tblW w:w="9164" w:type="dxa"/>
        <w:tblInd w:w="6" w:type="dxa"/>
        <w:tblCellMar>
          <w:top w:w="14" w:type="dxa"/>
          <w:left w:w="109" w:type="dxa"/>
          <w:right w:w="115" w:type="dxa"/>
        </w:tblCellMar>
        <w:tblLook w:val="04A0" w:firstRow="1" w:lastRow="0" w:firstColumn="1" w:lastColumn="0" w:noHBand="0" w:noVBand="1"/>
      </w:tblPr>
      <w:tblGrid>
        <w:gridCol w:w="9165"/>
      </w:tblGrid>
      <w:tr w:rsidR="00BF071F" w14:paraId="76BDBF84" w14:textId="77777777" w:rsidTr="000D7E95">
        <w:trPr>
          <w:trHeight w:val="1845"/>
        </w:trPr>
        <w:tc>
          <w:tcPr>
            <w:tcW w:w="9164" w:type="dxa"/>
            <w:tcBorders>
              <w:top w:val="single" w:sz="4" w:space="0" w:color="000000"/>
              <w:left w:val="single" w:sz="4" w:space="0" w:color="000000"/>
              <w:bottom w:val="single" w:sz="4" w:space="0" w:color="000000"/>
              <w:right w:val="single" w:sz="4" w:space="0" w:color="000000"/>
            </w:tcBorders>
          </w:tcPr>
          <w:p w14:paraId="3B4ED3A8" w14:textId="5C6E8F2F" w:rsidR="00D52D5C" w:rsidRPr="00D52D5C" w:rsidRDefault="00D52D5C" w:rsidP="00D52D5C">
            <w:pPr>
              <w:rPr>
                <w:b/>
                <w:bCs/>
                <w:i/>
                <w:iCs/>
                <w:highlight w:val="white"/>
              </w:rPr>
            </w:pPr>
            <w:r w:rsidRPr="00D52D5C">
              <w:rPr>
                <w:b/>
                <w:bCs/>
                <w:i/>
                <w:iCs/>
                <w:highlight w:val="white"/>
              </w:rPr>
              <w:lastRenderedPageBreak/>
              <w:t xml:space="preserve">Slide 4: </w:t>
            </w:r>
          </w:p>
          <w:p w14:paraId="59336B53" w14:textId="20A40D32" w:rsidR="00D52D5C" w:rsidRPr="00D52D5C" w:rsidRDefault="004F010F" w:rsidP="00D52D5C">
            <w:pPr>
              <w:rPr>
                <w:b/>
                <w:bCs/>
                <w:i/>
                <w:iCs/>
                <w:highlight w:val="white"/>
              </w:rPr>
            </w:pPr>
            <w:r w:rsidRPr="004F010F">
              <w:rPr>
                <w:b/>
                <w:bCs/>
                <w:i/>
                <w:iCs/>
              </w:rPr>
              <w:drawing>
                <wp:inline distT="0" distB="0" distL="0" distR="0" wp14:anchorId="509AF0A2" wp14:editId="62AB0202">
                  <wp:extent cx="5677535" cy="3721261"/>
                  <wp:effectExtent l="0" t="0" r="0" b="0"/>
                  <wp:docPr id="330062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062746" name=""/>
                          <pic:cNvPicPr/>
                        </pic:nvPicPr>
                        <pic:blipFill>
                          <a:blip r:embed="rId12"/>
                          <a:stretch>
                            <a:fillRect/>
                          </a:stretch>
                        </pic:blipFill>
                        <pic:spPr>
                          <a:xfrm>
                            <a:off x="0" y="0"/>
                            <a:ext cx="5758137" cy="3774090"/>
                          </a:xfrm>
                          <a:prstGeom prst="rect">
                            <a:avLst/>
                          </a:prstGeom>
                        </pic:spPr>
                      </pic:pic>
                    </a:graphicData>
                  </a:graphic>
                </wp:inline>
              </w:drawing>
            </w:r>
          </w:p>
          <w:p w14:paraId="09CFBBDA" w14:textId="117BA328" w:rsidR="00D52D5C" w:rsidRPr="00D52D5C" w:rsidRDefault="00D52D5C" w:rsidP="00D52D5C">
            <w:pPr>
              <w:rPr>
                <w:b/>
                <w:bCs/>
                <w:i/>
                <w:iCs/>
                <w:highlight w:val="white"/>
              </w:rPr>
            </w:pPr>
            <w:r w:rsidRPr="00D52D5C">
              <w:rPr>
                <w:b/>
                <w:bCs/>
                <w:i/>
                <w:iCs/>
                <w:highlight w:val="white"/>
              </w:rPr>
              <w:t xml:space="preserve">Notes: </w:t>
            </w:r>
          </w:p>
          <w:bookmarkEnd w:id="3"/>
          <w:p w14:paraId="759B3AB3" w14:textId="77777777" w:rsidR="004F010F" w:rsidRPr="004F010F" w:rsidRDefault="004F010F" w:rsidP="004F010F">
            <w:pPr>
              <w:rPr>
                <w:highlight w:val="white"/>
                <w:lang w:val="en-GB"/>
              </w:rPr>
            </w:pPr>
            <w:r w:rsidRPr="004F010F">
              <w:rPr>
                <w:b/>
                <w:bCs/>
                <w:highlight w:val="white"/>
                <w:lang w:val="en-GB"/>
              </w:rPr>
              <w:t>Advantages for the employee having multilingual abilities</w:t>
            </w:r>
          </w:p>
          <w:p w14:paraId="5F27ECB9" w14:textId="77777777" w:rsidR="004F010F" w:rsidRPr="004F010F" w:rsidRDefault="004F010F" w:rsidP="004F010F">
            <w:pPr>
              <w:rPr>
                <w:highlight w:val="white"/>
                <w:lang w:val="en-GB"/>
              </w:rPr>
            </w:pPr>
            <w:r w:rsidRPr="004F010F">
              <w:rPr>
                <w:b/>
                <w:bCs/>
                <w:i/>
                <w:iCs/>
                <w:highlight w:val="white"/>
                <w:lang w:val="en-GB"/>
              </w:rPr>
              <w:t>Better pay</w:t>
            </w:r>
          </w:p>
          <w:p w14:paraId="19B14D40" w14:textId="77777777" w:rsidR="004F010F" w:rsidRPr="004F010F" w:rsidRDefault="004F010F" w:rsidP="004F010F">
            <w:pPr>
              <w:rPr>
                <w:highlight w:val="white"/>
                <w:lang w:val="en-GB"/>
              </w:rPr>
            </w:pPr>
            <w:r w:rsidRPr="004F010F">
              <w:rPr>
                <w:highlight w:val="white"/>
                <w:lang w:val="en-GB"/>
              </w:rPr>
              <w:t>A multilingual employee is provided with better opportunities to earn a lucrative salary than a unilingual employee. Evidently a multilingual candidate is offered a salary which is approximately 10 percent more than a candidate familiar with only one language. In recent times hospitality-based companies are focusing on hiring multilingual employees to reduce the cost of training of the employees.</w:t>
            </w:r>
          </w:p>
          <w:p w14:paraId="41ED5423" w14:textId="77777777" w:rsidR="004F010F" w:rsidRPr="004F010F" w:rsidRDefault="004F010F" w:rsidP="004F010F">
            <w:pPr>
              <w:rPr>
                <w:highlight w:val="white"/>
                <w:lang w:val="en-GB"/>
              </w:rPr>
            </w:pPr>
            <w:r w:rsidRPr="004F010F">
              <w:rPr>
                <w:b/>
                <w:bCs/>
                <w:i/>
                <w:iCs/>
                <w:highlight w:val="white"/>
                <w:lang w:val="en-GB"/>
              </w:rPr>
              <w:t>Job Flexibility</w:t>
            </w:r>
          </w:p>
          <w:p w14:paraId="48C18BEB" w14:textId="77777777" w:rsidR="004F010F" w:rsidRPr="004F010F" w:rsidRDefault="004F010F" w:rsidP="004F010F">
            <w:pPr>
              <w:rPr>
                <w:highlight w:val="white"/>
                <w:lang w:val="en-GB"/>
              </w:rPr>
            </w:pPr>
            <w:r w:rsidRPr="004F010F">
              <w:rPr>
                <w:highlight w:val="white"/>
                <w:lang w:val="en-GB"/>
              </w:rPr>
              <w:t xml:space="preserve">Multilingualism provides an employee with much free space to move up to a better position within a hotel-based organisation </w:t>
            </w:r>
            <w:r w:rsidRPr="004F010F">
              <w:rPr>
                <w:highlight w:val="white"/>
                <w:lang w:val="en-US"/>
              </w:rPr>
              <w:t>(Kokemuller, 2022)</w:t>
            </w:r>
            <w:r w:rsidRPr="004F010F">
              <w:rPr>
                <w:highlight w:val="white"/>
                <w:lang w:val="en-GB"/>
              </w:rPr>
              <w:t xml:space="preserve">. Due to the emerging importance of </w:t>
            </w:r>
            <w:r w:rsidRPr="004F010F">
              <w:rPr>
                <w:highlight w:val="white"/>
                <w:lang w:val="en-GB"/>
              </w:rPr>
              <w:lastRenderedPageBreak/>
              <w:t>diversity within the tourism industry, most of the candidates employed at managerial roles are often required to be bilingual or multilingual.</w:t>
            </w:r>
          </w:p>
          <w:p w14:paraId="6B855FEC" w14:textId="10C186AD" w:rsidR="006D0CCD" w:rsidRPr="004F010F" w:rsidRDefault="006D0CCD" w:rsidP="00D52D5C">
            <w:pPr>
              <w:rPr>
                <w:highlight w:val="white"/>
                <w:lang w:val="en-GB"/>
              </w:rPr>
            </w:pPr>
          </w:p>
        </w:tc>
      </w:tr>
    </w:tbl>
    <w:p w14:paraId="12839D31" w14:textId="77777777" w:rsidR="000D7E95" w:rsidRDefault="000D7E95">
      <w:bookmarkStart w:id="4" w:name="_Toc157444987"/>
      <w:r>
        <w:lastRenderedPageBreak/>
        <w:br w:type="page"/>
      </w:r>
    </w:p>
    <w:tbl>
      <w:tblPr>
        <w:tblStyle w:val="TableGrid"/>
        <w:tblW w:w="9164" w:type="dxa"/>
        <w:tblInd w:w="6" w:type="dxa"/>
        <w:tblCellMar>
          <w:top w:w="14" w:type="dxa"/>
          <w:left w:w="109" w:type="dxa"/>
          <w:right w:w="115" w:type="dxa"/>
        </w:tblCellMar>
        <w:tblLook w:val="04A0" w:firstRow="1" w:lastRow="0" w:firstColumn="1" w:lastColumn="0" w:noHBand="0" w:noVBand="1"/>
      </w:tblPr>
      <w:tblGrid>
        <w:gridCol w:w="9164"/>
      </w:tblGrid>
      <w:tr w:rsidR="00B257CC" w14:paraId="54C3AF9D" w14:textId="77777777" w:rsidTr="000D7E95">
        <w:trPr>
          <w:trHeight w:val="1841"/>
        </w:trPr>
        <w:tc>
          <w:tcPr>
            <w:tcW w:w="9164" w:type="dxa"/>
            <w:tcBorders>
              <w:top w:val="single" w:sz="4" w:space="0" w:color="000000"/>
              <w:left w:val="single" w:sz="4" w:space="0" w:color="000000"/>
              <w:bottom w:val="single" w:sz="4" w:space="0" w:color="000000"/>
              <w:right w:val="single" w:sz="4" w:space="0" w:color="000000"/>
            </w:tcBorders>
          </w:tcPr>
          <w:p w14:paraId="56B9175F" w14:textId="64725DC1" w:rsidR="00D52D5C" w:rsidRPr="00D52D5C" w:rsidRDefault="00D52D5C" w:rsidP="00D52D5C">
            <w:pPr>
              <w:rPr>
                <w:b/>
                <w:bCs/>
                <w:i/>
                <w:iCs/>
                <w:highlight w:val="white"/>
              </w:rPr>
            </w:pPr>
            <w:r w:rsidRPr="00D52D5C">
              <w:rPr>
                <w:b/>
                <w:bCs/>
                <w:i/>
                <w:iCs/>
                <w:highlight w:val="white"/>
              </w:rPr>
              <w:lastRenderedPageBreak/>
              <w:t xml:space="preserve">Slide 5: </w:t>
            </w:r>
          </w:p>
          <w:p w14:paraId="573E9D7C" w14:textId="7D3AD996" w:rsidR="00D52D5C" w:rsidRPr="00D52D5C" w:rsidRDefault="00825973" w:rsidP="00D52D5C">
            <w:pPr>
              <w:rPr>
                <w:b/>
                <w:bCs/>
                <w:i/>
                <w:iCs/>
                <w:highlight w:val="white"/>
              </w:rPr>
            </w:pPr>
            <w:r w:rsidRPr="00825973">
              <w:rPr>
                <w:b/>
                <w:bCs/>
                <w:i/>
                <w:iCs/>
              </w:rPr>
              <w:drawing>
                <wp:inline distT="0" distB="0" distL="0" distR="0" wp14:anchorId="55BA3997" wp14:editId="23EB17E3">
                  <wp:extent cx="5665025" cy="3391382"/>
                  <wp:effectExtent l="0" t="0" r="0" b="0"/>
                  <wp:docPr id="871358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358656" name=""/>
                          <pic:cNvPicPr/>
                        </pic:nvPicPr>
                        <pic:blipFill>
                          <a:blip r:embed="rId13"/>
                          <a:stretch>
                            <a:fillRect/>
                          </a:stretch>
                        </pic:blipFill>
                        <pic:spPr>
                          <a:xfrm>
                            <a:off x="0" y="0"/>
                            <a:ext cx="5706387" cy="3416144"/>
                          </a:xfrm>
                          <a:prstGeom prst="rect">
                            <a:avLst/>
                          </a:prstGeom>
                        </pic:spPr>
                      </pic:pic>
                    </a:graphicData>
                  </a:graphic>
                </wp:inline>
              </w:drawing>
            </w:r>
          </w:p>
          <w:p w14:paraId="7F16B914" w14:textId="36D907C0" w:rsidR="00D52D5C" w:rsidRPr="00D52D5C" w:rsidRDefault="00D52D5C" w:rsidP="00D52D5C">
            <w:pPr>
              <w:rPr>
                <w:b/>
                <w:bCs/>
                <w:i/>
                <w:iCs/>
                <w:highlight w:val="white"/>
              </w:rPr>
            </w:pPr>
            <w:r w:rsidRPr="00D52D5C">
              <w:rPr>
                <w:b/>
                <w:bCs/>
                <w:i/>
                <w:iCs/>
                <w:highlight w:val="white"/>
              </w:rPr>
              <w:t xml:space="preserve">Notes: </w:t>
            </w:r>
          </w:p>
          <w:bookmarkEnd w:id="4"/>
          <w:p w14:paraId="5E0E7F2A" w14:textId="77777777" w:rsidR="00825973" w:rsidRPr="00825973" w:rsidRDefault="00825973" w:rsidP="00825973">
            <w:pPr>
              <w:rPr>
                <w:highlight w:val="white"/>
                <w:lang w:val="en-GB"/>
              </w:rPr>
            </w:pPr>
            <w:r w:rsidRPr="00825973">
              <w:rPr>
                <w:b/>
                <w:bCs/>
                <w:highlight w:val="white"/>
                <w:lang w:val="en-GB"/>
              </w:rPr>
              <w:t>Challenges in learning French</w:t>
            </w:r>
          </w:p>
          <w:p w14:paraId="6D316491" w14:textId="77777777" w:rsidR="00825973" w:rsidRPr="00825973" w:rsidRDefault="00825973" w:rsidP="00825973">
            <w:pPr>
              <w:rPr>
                <w:highlight w:val="white"/>
                <w:lang w:val="en-GB"/>
              </w:rPr>
            </w:pPr>
            <w:r w:rsidRPr="00825973">
              <w:rPr>
                <w:b/>
                <w:bCs/>
                <w:i/>
                <w:iCs/>
                <w:highlight w:val="white"/>
                <w:lang w:val="en-GB"/>
              </w:rPr>
              <w:t>Difficult grammar</w:t>
            </w:r>
          </w:p>
          <w:p w14:paraId="1AEC079D" w14:textId="77777777" w:rsidR="00825973" w:rsidRPr="00825973" w:rsidRDefault="00825973" w:rsidP="00825973">
            <w:pPr>
              <w:rPr>
                <w:highlight w:val="white"/>
                <w:lang w:val="en-GB"/>
              </w:rPr>
            </w:pPr>
            <w:r w:rsidRPr="00825973">
              <w:rPr>
                <w:highlight w:val="white"/>
                <w:lang w:val="en-GB"/>
              </w:rPr>
              <w:t>French grammar is regarded as one of the most difficult grammars to learn within Europe. There are a vast number of rules and norms which are quite unfamiliar for English speaking learners. The concept of subjunctive mood is quite difficult to grasp and makes it quite challenging for the learner.</w:t>
            </w:r>
          </w:p>
          <w:p w14:paraId="6BECCC1A" w14:textId="77777777" w:rsidR="00825973" w:rsidRPr="00825973" w:rsidRDefault="00825973" w:rsidP="00825973">
            <w:pPr>
              <w:rPr>
                <w:highlight w:val="white"/>
                <w:lang w:val="en-GB"/>
              </w:rPr>
            </w:pPr>
            <w:r w:rsidRPr="00825973">
              <w:rPr>
                <w:b/>
                <w:bCs/>
                <w:i/>
                <w:iCs/>
                <w:highlight w:val="white"/>
                <w:lang w:val="en-GB"/>
              </w:rPr>
              <w:t>Pronunciation</w:t>
            </w:r>
          </w:p>
          <w:p w14:paraId="2461BE06" w14:textId="765EF8E1" w:rsidR="006D0CCD" w:rsidRPr="00975854" w:rsidRDefault="00825973" w:rsidP="00825973">
            <w:pPr>
              <w:rPr>
                <w:highlight w:val="white"/>
              </w:rPr>
            </w:pPr>
            <w:r w:rsidRPr="00825973">
              <w:rPr>
                <w:highlight w:val="white"/>
                <w:lang w:val="en-GB"/>
              </w:rPr>
              <w:t xml:space="preserve">It can be quite difficult for an English-speaking individual to pronounce French words. The language consists of several sounds which are not utilised within the English language </w:t>
            </w:r>
            <w:r w:rsidRPr="00825973">
              <w:rPr>
                <w:highlight w:val="white"/>
                <w:lang w:val="en-US"/>
              </w:rPr>
              <w:t>(bbc.co.uk, 2024)</w:t>
            </w:r>
            <w:r w:rsidRPr="00825973">
              <w:rPr>
                <w:highlight w:val="white"/>
                <w:lang w:val="en-GB"/>
              </w:rPr>
              <w:t>. A person familiar with the British accent can face certain challenges to master the French accent as there are negligible similarities between the two languages</w:t>
            </w:r>
          </w:p>
        </w:tc>
      </w:tr>
    </w:tbl>
    <w:p w14:paraId="27977693" w14:textId="1D060983" w:rsidR="001A5DCD" w:rsidRPr="00825973" w:rsidRDefault="001A5DCD">
      <w:pPr>
        <w:rPr>
          <w:lang w:val="bg-BG"/>
        </w:rPr>
      </w:pPr>
      <w:bookmarkStart w:id="5" w:name="_Toc157444988"/>
      <w:r>
        <w:br w:type="page"/>
      </w:r>
      <w:r w:rsidR="00825973">
        <w:rPr>
          <w:lang w:val="bg-BG"/>
        </w:rPr>
        <w:lastRenderedPageBreak/>
        <w:t xml:space="preserve"> </w:t>
      </w:r>
    </w:p>
    <w:tbl>
      <w:tblPr>
        <w:tblStyle w:val="TableGrid"/>
        <w:tblW w:w="9164" w:type="dxa"/>
        <w:tblInd w:w="6" w:type="dxa"/>
        <w:tblCellMar>
          <w:top w:w="14" w:type="dxa"/>
          <w:left w:w="109" w:type="dxa"/>
          <w:right w:w="115" w:type="dxa"/>
        </w:tblCellMar>
        <w:tblLook w:val="04A0" w:firstRow="1" w:lastRow="0" w:firstColumn="1" w:lastColumn="0" w:noHBand="0" w:noVBand="1"/>
      </w:tblPr>
      <w:tblGrid>
        <w:gridCol w:w="9164"/>
      </w:tblGrid>
      <w:tr w:rsidR="00110697" w14:paraId="458B8242" w14:textId="77777777" w:rsidTr="000D7E95">
        <w:trPr>
          <w:trHeight w:val="2716"/>
        </w:trPr>
        <w:tc>
          <w:tcPr>
            <w:tcW w:w="9164" w:type="dxa"/>
            <w:tcBorders>
              <w:top w:val="single" w:sz="4" w:space="0" w:color="000000"/>
              <w:left w:val="single" w:sz="4" w:space="0" w:color="000000"/>
              <w:bottom w:val="single" w:sz="4" w:space="0" w:color="000000"/>
              <w:right w:val="single" w:sz="4" w:space="0" w:color="000000"/>
            </w:tcBorders>
          </w:tcPr>
          <w:p w14:paraId="10D39FD0" w14:textId="31F0FC2B" w:rsidR="00DE23D5" w:rsidRPr="0093461E" w:rsidRDefault="00DE23D5" w:rsidP="00DE23D5">
            <w:pPr>
              <w:rPr>
                <w:b/>
                <w:bCs/>
                <w:i/>
                <w:iCs/>
                <w:shd w:val="clear" w:color="auto" w:fill="FFFFFF"/>
              </w:rPr>
            </w:pPr>
            <w:bookmarkStart w:id="6" w:name="_Toc157444989"/>
            <w:bookmarkEnd w:id="5"/>
            <w:r w:rsidRPr="0093461E">
              <w:rPr>
                <w:b/>
                <w:bCs/>
                <w:i/>
                <w:iCs/>
                <w:shd w:val="clear" w:color="auto" w:fill="FFFFFF"/>
              </w:rPr>
              <w:t xml:space="preserve">Slide 7: </w:t>
            </w:r>
          </w:p>
          <w:p w14:paraId="6E76EA39" w14:textId="3F2D7719" w:rsidR="00DE23D5" w:rsidRPr="0093461E" w:rsidRDefault="00825973" w:rsidP="00DE23D5">
            <w:pPr>
              <w:rPr>
                <w:b/>
                <w:bCs/>
                <w:i/>
                <w:iCs/>
                <w:shd w:val="clear" w:color="auto" w:fill="FFFFFF"/>
              </w:rPr>
            </w:pPr>
            <w:r w:rsidRPr="00825973">
              <w:rPr>
                <w:b/>
                <w:bCs/>
                <w:i/>
                <w:iCs/>
                <w:shd w:val="clear" w:color="auto" w:fill="FFFFFF"/>
              </w:rPr>
              <w:drawing>
                <wp:inline distT="0" distB="0" distL="0" distR="0" wp14:anchorId="4E3EDB90" wp14:editId="43963A6A">
                  <wp:extent cx="5648325" cy="3443468"/>
                  <wp:effectExtent l="0" t="0" r="0" b="5080"/>
                  <wp:docPr id="99637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37155" name=""/>
                          <pic:cNvPicPr/>
                        </pic:nvPicPr>
                        <pic:blipFill>
                          <a:blip r:embed="rId14"/>
                          <a:stretch>
                            <a:fillRect/>
                          </a:stretch>
                        </pic:blipFill>
                        <pic:spPr>
                          <a:xfrm>
                            <a:off x="0" y="0"/>
                            <a:ext cx="5691107" cy="3469550"/>
                          </a:xfrm>
                          <a:prstGeom prst="rect">
                            <a:avLst/>
                          </a:prstGeom>
                        </pic:spPr>
                      </pic:pic>
                    </a:graphicData>
                  </a:graphic>
                </wp:inline>
              </w:drawing>
            </w:r>
          </w:p>
          <w:p w14:paraId="3F4887B5" w14:textId="6B9E2904" w:rsidR="00DE23D5" w:rsidRPr="0093461E" w:rsidRDefault="00DE23D5" w:rsidP="00DE23D5">
            <w:pPr>
              <w:rPr>
                <w:b/>
                <w:bCs/>
                <w:i/>
                <w:iCs/>
                <w:shd w:val="clear" w:color="auto" w:fill="FFFFFF"/>
              </w:rPr>
            </w:pPr>
            <w:r w:rsidRPr="0093461E">
              <w:rPr>
                <w:b/>
                <w:bCs/>
                <w:i/>
                <w:iCs/>
                <w:shd w:val="clear" w:color="auto" w:fill="FFFFFF"/>
              </w:rPr>
              <w:t xml:space="preserve">Notes: </w:t>
            </w:r>
          </w:p>
          <w:bookmarkEnd w:id="6"/>
          <w:p w14:paraId="0BF23C37" w14:textId="77777777" w:rsidR="00E61802" w:rsidRPr="00E61802" w:rsidRDefault="00E61802" w:rsidP="00E61802">
            <w:pPr>
              <w:rPr>
                <w:color w:val="1D272B"/>
                <w:shd w:val="clear" w:color="auto" w:fill="FFFFFF"/>
                <w:lang w:val="en-GB"/>
              </w:rPr>
            </w:pPr>
            <w:r w:rsidRPr="00E61802">
              <w:rPr>
                <w:b/>
                <w:bCs/>
                <w:color w:val="1D272B"/>
                <w:shd w:val="clear" w:color="auto" w:fill="FFFFFF"/>
                <w:lang w:val="en-GB"/>
              </w:rPr>
              <w:t>Polite and Impolite Behaviour</w:t>
            </w:r>
          </w:p>
          <w:p w14:paraId="161F3045" w14:textId="66FCC625" w:rsidR="006D0CCD" w:rsidRPr="00BA0634" w:rsidRDefault="00E61802" w:rsidP="00E61802">
            <w:pPr>
              <w:rPr>
                <w:color w:val="1D272B"/>
                <w:shd w:val="clear" w:color="auto" w:fill="FFFFFF"/>
              </w:rPr>
            </w:pPr>
            <w:r w:rsidRPr="00E61802">
              <w:rPr>
                <w:color w:val="1D272B"/>
                <w:shd w:val="clear" w:color="auto" w:fill="FFFFFF"/>
                <w:lang w:val="en-GB"/>
              </w:rPr>
              <w:t>When a customer books a stay at any hospitality-based company, the guest expects polite and understanding behaviour from the staff members of the organisation. For example, a French guest must be welcomed with several hellos and greetings to provide a cosy stay for the guest (Fernández-Amaya, 2022). This can also enhance the customer satisfaction levels of the foreign guests and increase the rate of customer retention of the company. An impolite staff can negatively impact on the reputation of the company and decrease the credibility of the company within the hospitality industry</w:t>
            </w:r>
          </w:p>
        </w:tc>
      </w:tr>
      <w:tr w:rsidR="00110697" w14:paraId="1F4F44FE" w14:textId="77777777" w:rsidTr="000D7E95">
        <w:trPr>
          <w:trHeight w:val="2716"/>
        </w:trPr>
        <w:tc>
          <w:tcPr>
            <w:tcW w:w="9164" w:type="dxa"/>
            <w:tcBorders>
              <w:top w:val="single" w:sz="4" w:space="0" w:color="000000"/>
              <w:left w:val="single" w:sz="4" w:space="0" w:color="000000"/>
              <w:bottom w:val="single" w:sz="4" w:space="0" w:color="000000"/>
              <w:right w:val="single" w:sz="4" w:space="0" w:color="000000"/>
            </w:tcBorders>
          </w:tcPr>
          <w:p w14:paraId="6BF9D773" w14:textId="128D52B2" w:rsidR="00AE67EB" w:rsidRPr="00AE67EB" w:rsidRDefault="00AE67EB" w:rsidP="00AE67EB">
            <w:pPr>
              <w:rPr>
                <w:b/>
                <w:bCs/>
              </w:rPr>
            </w:pPr>
            <w:r w:rsidRPr="00AE67EB">
              <w:rPr>
                <w:b/>
                <w:bCs/>
              </w:rPr>
              <w:lastRenderedPageBreak/>
              <w:t>References (no screenshots):</w:t>
            </w:r>
          </w:p>
          <w:p w14:paraId="5900080B" w14:textId="77777777" w:rsidR="00E61802" w:rsidRPr="00E61802" w:rsidRDefault="00E61802" w:rsidP="00E61802">
            <w:pPr>
              <w:rPr>
                <w:lang w:val="en-GB"/>
              </w:rPr>
            </w:pPr>
            <w:r w:rsidRPr="00E61802">
              <w:rPr>
                <w:lang w:val="en-GB"/>
              </w:rPr>
              <w:t xml:space="preserve">Christiansen, B., Branch, J.D. and </w:t>
            </w:r>
            <w:proofErr w:type="spellStart"/>
            <w:r w:rsidRPr="00E61802">
              <w:rPr>
                <w:lang w:val="en-GB"/>
              </w:rPr>
              <w:t>Karmowska</w:t>
            </w:r>
            <w:proofErr w:type="spellEnd"/>
            <w:r w:rsidRPr="00E61802">
              <w:rPr>
                <w:lang w:val="en-GB"/>
              </w:rPr>
              <w:t>, J. (2020) Cultural Factors and Performance in 21st Century Businesses. Hershey: IGI Global.</w:t>
            </w:r>
          </w:p>
          <w:p w14:paraId="71416FB3" w14:textId="77777777" w:rsidR="00E61802" w:rsidRPr="00E61802" w:rsidRDefault="00E61802" w:rsidP="00E61802">
            <w:pPr>
              <w:rPr>
                <w:lang w:val="en-GB"/>
              </w:rPr>
            </w:pPr>
            <w:proofErr w:type="spellStart"/>
            <w:r w:rsidRPr="00E61802">
              <w:rPr>
                <w:lang w:val="en-GB"/>
              </w:rPr>
              <w:t>Deresky</w:t>
            </w:r>
            <w:proofErr w:type="spellEnd"/>
            <w:r w:rsidRPr="00E61802">
              <w:rPr>
                <w:lang w:val="en-GB"/>
              </w:rPr>
              <w:t>, H. (2017) International Management: Managing Across Borders and Cultures: Text and Cases. 9th Ed. Harlow: Pearson Education Ltd.</w:t>
            </w:r>
          </w:p>
          <w:p w14:paraId="766720D5" w14:textId="77777777" w:rsidR="00E61802" w:rsidRPr="00E61802" w:rsidRDefault="00E61802" w:rsidP="00E61802">
            <w:pPr>
              <w:rPr>
                <w:lang w:val="en-GB"/>
              </w:rPr>
            </w:pPr>
            <w:r w:rsidRPr="00E61802">
              <w:rPr>
                <w:lang w:val="en-GB"/>
              </w:rPr>
              <w:t>Gregor, M.A., Weigold, I.K., Wolfe, G., Campbell-Halfaker, D., Martin-Fernandez, J. and Pino, H.V.G.D., (2021). Positive predictors of career adaptability among diverse community college students. Journal of Career Assessment, 29(1), pp.115-128.</w:t>
            </w:r>
          </w:p>
          <w:p w14:paraId="6D63807D" w14:textId="77777777" w:rsidR="00E61802" w:rsidRPr="00E61802" w:rsidRDefault="00E61802" w:rsidP="00E61802">
            <w:pPr>
              <w:rPr>
                <w:lang w:val="en-GB"/>
              </w:rPr>
            </w:pPr>
            <w:proofErr w:type="spellStart"/>
            <w:r w:rsidRPr="00E61802">
              <w:rPr>
                <w:lang w:val="en-GB"/>
              </w:rPr>
              <w:t>Tuyboeva</w:t>
            </w:r>
            <w:proofErr w:type="spellEnd"/>
            <w:r w:rsidRPr="00E61802">
              <w:rPr>
                <w:lang w:val="en-GB"/>
              </w:rPr>
              <w:t>, S., (2023). THE INTERPRETATION OF UNUSUAL CASES IN SENTENCE CONSTRUCTION IN THE FRENCH LANGUAGE. Innovative Development in Educational Activities, 2(6), pp.344-347.</w:t>
            </w:r>
          </w:p>
          <w:p w14:paraId="1D453805" w14:textId="77777777" w:rsidR="00E61802" w:rsidRPr="00E61802" w:rsidRDefault="00E61802" w:rsidP="00E61802">
            <w:pPr>
              <w:rPr>
                <w:lang w:val="en-GB"/>
              </w:rPr>
            </w:pPr>
            <w:r w:rsidRPr="00E61802">
              <w:rPr>
                <w:lang w:val="en-GB"/>
              </w:rPr>
              <w:t>Fernández-Amaya, L., (2022). Politeness in hotel service encounter interactions in Spain: The receptionist’s point of view. Pragmatics and Society, 13(2), pp.224-249.</w:t>
            </w:r>
          </w:p>
          <w:p w14:paraId="0382CDFE" w14:textId="77777777" w:rsidR="00E61802" w:rsidRPr="00E61802" w:rsidRDefault="00E61802" w:rsidP="00E61802">
            <w:pPr>
              <w:rPr>
                <w:lang w:val="en-GB"/>
              </w:rPr>
            </w:pPr>
            <w:r w:rsidRPr="00E61802">
              <w:rPr>
                <w:lang w:val="en-GB"/>
              </w:rPr>
              <w:t>bbc.co.uk, (2024). Pronouncing words in French: Vowels. [Online] Available at: https://www.bbc.co.uk/bitesize/articles/zbwq96f [Accessed 28 January 2024].</w:t>
            </w:r>
          </w:p>
          <w:p w14:paraId="4C254943" w14:textId="77777777" w:rsidR="00E61802" w:rsidRPr="00E61802" w:rsidRDefault="00E61802" w:rsidP="00E61802">
            <w:pPr>
              <w:rPr>
                <w:lang w:val="en-GB"/>
              </w:rPr>
            </w:pPr>
            <w:r w:rsidRPr="00E61802">
              <w:rPr>
                <w:lang w:val="en-GB"/>
              </w:rPr>
              <w:t>Kokemuller, N., (2022). What Are the Benefits of Multilingualism in the Workplace? [Online] Available at: https://work.chron.com/benefits-multilingualism-workplace-6178.html [Accessed 26 January 2024].</w:t>
            </w:r>
          </w:p>
          <w:p w14:paraId="32DB3A10" w14:textId="5864A327" w:rsidR="00AE67EB" w:rsidRPr="00E61802" w:rsidRDefault="00AE67EB" w:rsidP="00DE23D5">
            <w:pPr>
              <w:rPr>
                <w:lang w:val="en-GB"/>
              </w:rPr>
            </w:pPr>
          </w:p>
        </w:tc>
      </w:tr>
    </w:tbl>
    <w:p w14:paraId="6B8FB486" w14:textId="77777777" w:rsidR="00AE67EB" w:rsidRDefault="00AE67EB" w:rsidP="00B80AB0"/>
    <w:p w14:paraId="52B1AD16" w14:textId="77777777" w:rsidR="00B80AB0" w:rsidRDefault="00B80AB0" w:rsidP="00B80AB0"/>
    <w:p w14:paraId="51527A0F" w14:textId="5228CCAC" w:rsidR="006D0CCD" w:rsidRDefault="006D0CCD" w:rsidP="00D52D5C"/>
    <w:sectPr w:rsidR="006D0CCD">
      <w:footerReference w:type="even" r:id="rId15"/>
      <w:footerReference w:type="default" r:id="rId16"/>
      <w:footerReference w:type="first" r:id="rId17"/>
      <w:pgSz w:w="11905" w:h="16840"/>
      <w:pgMar w:top="1447" w:right="6955" w:bottom="1531" w:left="1441"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4A03A" w14:textId="77777777" w:rsidR="00A73603" w:rsidRDefault="00A73603" w:rsidP="00D52D5C">
      <w:r>
        <w:separator/>
      </w:r>
    </w:p>
  </w:endnote>
  <w:endnote w:type="continuationSeparator" w:id="0">
    <w:p w14:paraId="083B1159" w14:textId="77777777" w:rsidR="00A73603" w:rsidRDefault="00A73603" w:rsidP="00D52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E3880" w14:textId="77777777" w:rsidR="006D0CCD" w:rsidRDefault="00B9780C" w:rsidP="00D52D5C">
    <w:r>
      <w:rPr>
        <w:rFonts w:ascii="Calibri" w:eastAsia="Calibri" w:hAnsi="Calibri" w:cs="Calibri"/>
        <w:b/>
        <w:noProof/>
        <w:sz w:val="22"/>
      </w:rPr>
      <mc:AlternateContent>
        <mc:Choice Requires="wpg">
          <w:drawing>
            <wp:anchor distT="0" distB="0" distL="114300" distR="114300" simplePos="0" relativeHeight="251658240" behindDoc="0" locked="0" layoutInCell="1" allowOverlap="1" wp14:anchorId="1291286C" wp14:editId="65C871D4">
              <wp:simplePos x="0" y="0"/>
              <wp:positionH relativeFrom="page">
                <wp:posOffset>895668</wp:posOffset>
              </wp:positionH>
              <wp:positionV relativeFrom="page">
                <wp:posOffset>9877107</wp:posOffset>
              </wp:positionV>
              <wp:extent cx="5771516" cy="6350"/>
              <wp:effectExtent l="0" t="0" r="0" b="0"/>
              <wp:wrapSquare wrapText="bothSides"/>
              <wp:docPr id="3910" name="Group 3910"/>
              <wp:cNvGraphicFramePr/>
              <a:graphic xmlns:a="http://schemas.openxmlformats.org/drawingml/2006/main">
                <a:graphicData uri="http://schemas.microsoft.com/office/word/2010/wordprocessingGroup">
                  <wpg:wgp>
                    <wpg:cNvGrpSpPr/>
                    <wpg:grpSpPr>
                      <a:xfrm>
                        <a:off x="0" y="0"/>
                        <a:ext cx="5771516" cy="6350"/>
                        <a:chOff x="0" y="0"/>
                        <a:chExt cx="5771516" cy="6350"/>
                      </a:xfrm>
                    </wpg:grpSpPr>
                    <wps:wsp>
                      <wps:cNvPr id="4104" name="Shape 4104"/>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3910" style="width:454.45pt;height:0.5pt;position:absolute;mso-position-horizontal-relative:page;mso-position-horizontal:absolute;margin-left:70.525pt;mso-position-vertical-relative:page;margin-top:777.725pt;" coordsize="57715,63">
              <v:shape id="Shape 4105" style="position:absolute;width:57715;height:91;left:0;top:0;" coordsize="5771516,9144" path="m0,0l5771516,0l5771516,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14:paraId="0E9A704D" w14:textId="77777777" w:rsidR="006D0CCD" w:rsidRDefault="00B9780C" w:rsidP="00D52D5C">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986E5" w14:textId="77777777" w:rsidR="006D0CCD" w:rsidRDefault="00B9780C" w:rsidP="00D52D5C">
    <w:r>
      <w:rPr>
        <w:rFonts w:ascii="Calibri" w:eastAsia="Calibri" w:hAnsi="Calibri" w:cs="Calibri"/>
        <w:b/>
        <w:noProof/>
        <w:sz w:val="22"/>
      </w:rPr>
      <mc:AlternateContent>
        <mc:Choice Requires="wpg">
          <w:drawing>
            <wp:anchor distT="0" distB="0" distL="114300" distR="114300" simplePos="0" relativeHeight="251659264" behindDoc="0" locked="0" layoutInCell="1" allowOverlap="1" wp14:anchorId="55C3AD81" wp14:editId="4EE3FF62">
              <wp:simplePos x="0" y="0"/>
              <wp:positionH relativeFrom="page">
                <wp:posOffset>895668</wp:posOffset>
              </wp:positionH>
              <wp:positionV relativeFrom="page">
                <wp:posOffset>9877107</wp:posOffset>
              </wp:positionV>
              <wp:extent cx="5771516" cy="6350"/>
              <wp:effectExtent l="0" t="0" r="0" b="0"/>
              <wp:wrapSquare wrapText="bothSides"/>
              <wp:docPr id="3895" name="Group 3895"/>
              <wp:cNvGraphicFramePr/>
              <a:graphic xmlns:a="http://schemas.openxmlformats.org/drawingml/2006/main">
                <a:graphicData uri="http://schemas.microsoft.com/office/word/2010/wordprocessingGroup">
                  <wpg:wgp>
                    <wpg:cNvGrpSpPr/>
                    <wpg:grpSpPr>
                      <a:xfrm>
                        <a:off x="0" y="0"/>
                        <a:ext cx="5771516" cy="6350"/>
                        <a:chOff x="0" y="0"/>
                        <a:chExt cx="5771516" cy="6350"/>
                      </a:xfrm>
                    </wpg:grpSpPr>
                    <wps:wsp>
                      <wps:cNvPr id="4102" name="Shape 4102"/>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3895" style="width:454.45pt;height:0.5pt;position:absolute;mso-position-horizontal-relative:page;mso-position-horizontal:absolute;margin-left:70.525pt;mso-position-vertical-relative:page;margin-top:777.725pt;" coordsize="57715,63">
              <v:shape id="Shape 4103" style="position:absolute;width:57715;height:91;left:0;top:0;" coordsize="5771516,9144" path="m0,0l5771516,0l5771516,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14:paraId="74A8D07C" w14:textId="77777777" w:rsidR="006D0CCD" w:rsidRDefault="00B9780C" w:rsidP="00D52D5C">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EB49F" w14:textId="77777777" w:rsidR="006D0CCD" w:rsidRDefault="00B9780C" w:rsidP="00D52D5C">
    <w:r>
      <w:rPr>
        <w:rFonts w:ascii="Calibri" w:eastAsia="Calibri" w:hAnsi="Calibri" w:cs="Calibri"/>
        <w:b/>
        <w:noProof/>
        <w:sz w:val="22"/>
      </w:rPr>
      <mc:AlternateContent>
        <mc:Choice Requires="wpg">
          <w:drawing>
            <wp:anchor distT="0" distB="0" distL="114300" distR="114300" simplePos="0" relativeHeight="251660288" behindDoc="0" locked="0" layoutInCell="1" allowOverlap="1" wp14:anchorId="1BC9446C" wp14:editId="13529357">
              <wp:simplePos x="0" y="0"/>
              <wp:positionH relativeFrom="page">
                <wp:posOffset>895668</wp:posOffset>
              </wp:positionH>
              <wp:positionV relativeFrom="page">
                <wp:posOffset>9877107</wp:posOffset>
              </wp:positionV>
              <wp:extent cx="5771516" cy="6350"/>
              <wp:effectExtent l="0" t="0" r="0" b="0"/>
              <wp:wrapSquare wrapText="bothSides"/>
              <wp:docPr id="3880" name="Group 3880"/>
              <wp:cNvGraphicFramePr/>
              <a:graphic xmlns:a="http://schemas.openxmlformats.org/drawingml/2006/main">
                <a:graphicData uri="http://schemas.microsoft.com/office/word/2010/wordprocessingGroup">
                  <wpg:wgp>
                    <wpg:cNvGrpSpPr/>
                    <wpg:grpSpPr>
                      <a:xfrm>
                        <a:off x="0" y="0"/>
                        <a:ext cx="5771516" cy="6350"/>
                        <a:chOff x="0" y="0"/>
                        <a:chExt cx="5771516" cy="6350"/>
                      </a:xfrm>
                    </wpg:grpSpPr>
                    <wps:wsp>
                      <wps:cNvPr id="4100" name="Shape 4100"/>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3880" style="width:454.45pt;height:0.5pt;position:absolute;mso-position-horizontal-relative:page;mso-position-horizontal:absolute;margin-left:70.525pt;mso-position-vertical-relative:page;margin-top:777.725pt;" coordsize="57715,63">
              <v:shape id="Shape 4101" style="position:absolute;width:57715;height:91;left:0;top:0;" coordsize="5771516,9144" path="m0,0l5771516,0l5771516,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14:paraId="50A401A4" w14:textId="77777777" w:rsidR="006D0CCD" w:rsidRDefault="00B9780C" w:rsidP="00D52D5C">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8DBDE" w14:textId="77777777" w:rsidR="00A73603" w:rsidRDefault="00A73603" w:rsidP="00D52D5C">
      <w:r>
        <w:separator/>
      </w:r>
    </w:p>
  </w:footnote>
  <w:footnote w:type="continuationSeparator" w:id="0">
    <w:p w14:paraId="1082019E" w14:textId="77777777" w:rsidR="00A73603" w:rsidRDefault="00A73603" w:rsidP="00D52D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0CCD"/>
    <w:rsid w:val="000A089C"/>
    <w:rsid w:val="000B2A79"/>
    <w:rsid w:val="000D2A4D"/>
    <w:rsid w:val="000D7E95"/>
    <w:rsid w:val="00110697"/>
    <w:rsid w:val="00194F1F"/>
    <w:rsid w:val="001A5DCD"/>
    <w:rsid w:val="00215567"/>
    <w:rsid w:val="00215A30"/>
    <w:rsid w:val="00225693"/>
    <w:rsid w:val="00246B2E"/>
    <w:rsid w:val="00297F86"/>
    <w:rsid w:val="002B7161"/>
    <w:rsid w:val="00342A90"/>
    <w:rsid w:val="00343D13"/>
    <w:rsid w:val="00363A09"/>
    <w:rsid w:val="0038379D"/>
    <w:rsid w:val="00396619"/>
    <w:rsid w:val="00430B45"/>
    <w:rsid w:val="004415CE"/>
    <w:rsid w:val="00481C41"/>
    <w:rsid w:val="004F010F"/>
    <w:rsid w:val="005A33CF"/>
    <w:rsid w:val="005E083B"/>
    <w:rsid w:val="00667C54"/>
    <w:rsid w:val="006A69CF"/>
    <w:rsid w:val="006D0CCD"/>
    <w:rsid w:val="006D1488"/>
    <w:rsid w:val="006D5B76"/>
    <w:rsid w:val="006D6DE0"/>
    <w:rsid w:val="006F5314"/>
    <w:rsid w:val="007669AD"/>
    <w:rsid w:val="007C5A8B"/>
    <w:rsid w:val="007C5E8D"/>
    <w:rsid w:val="007F1C24"/>
    <w:rsid w:val="00825973"/>
    <w:rsid w:val="008C3955"/>
    <w:rsid w:val="008D1778"/>
    <w:rsid w:val="008E07A0"/>
    <w:rsid w:val="0093461E"/>
    <w:rsid w:val="009368F9"/>
    <w:rsid w:val="00950E13"/>
    <w:rsid w:val="00975854"/>
    <w:rsid w:val="009906CF"/>
    <w:rsid w:val="00996E37"/>
    <w:rsid w:val="00A632A1"/>
    <w:rsid w:val="00A73603"/>
    <w:rsid w:val="00A86E98"/>
    <w:rsid w:val="00AE67EB"/>
    <w:rsid w:val="00AF1542"/>
    <w:rsid w:val="00B12E83"/>
    <w:rsid w:val="00B257CC"/>
    <w:rsid w:val="00B365EF"/>
    <w:rsid w:val="00B70A0B"/>
    <w:rsid w:val="00B80AB0"/>
    <w:rsid w:val="00B9780C"/>
    <w:rsid w:val="00BA0634"/>
    <w:rsid w:val="00BF071F"/>
    <w:rsid w:val="00CD23DC"/>
    <w:rsid w:val="00CE6CFC"/>
    <w:rsid w:val="00D204ED"/>
    <w:rsid w:val="00D33AB9"/>
    <w:rsid w:val="00D47739"/>
    <w:rsid w:val="00D52D5C"/>
    <w:rsid w:val="00D5740C"/>
    <w:rsid w:val="00D8505A"/>
    <w:rsid w:val="00DD53F2"/>
    <w:rsid w:val="00DE23D5"/>
    <w:rsid w:val="00DF2147"/>
    <w:rsid w:val="00E45DA7"/>
    <w:rsid w:val="00E533E6"/>
    <w:rsid w:val="00E61802"/>
    <w:rsid w:val="00F81FA7"/>
    <w:rsid w:val="00FF4D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5AA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IN" w:eastAsia="en-I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D5C"/>
    <w:pPr>
      <w:spacing w:after="0" w:line="480" w:lineRule="auto"/>
      <w:jc w:val="both"/>
    </w:pPr>
    <w:rPr>
      <w:rFonts w:ascii="Times New Roman" w:eastAsia="Times New Roman" w:hAnsi="Times New Roman" w:cs="Times New Roman"/>
      <w:color w:val="000000"/>
      <w:sz w:val="24"/>
    </w:rPr>
  </w:style>
  <w:style w:type="paragraph" w:styleId="Heading3">
    <w:name w:val="heading 3"/>
    <w:basedOn w:val="Normal"/>
    <w:next w:val="Normal"/>
    <w:link w:val="Heading3Char"/>
    <w:uiPriority w:val="9"/>
    <w:unhideWhenUsed/>
    <w:qFormat/>
    <w:rsid w:val="009906CF"/>
    <w:pPr>
      <w:keepNext/>
      <w:keepLines/>
      <w:outlineLvl w:val="2"/>
    </w:pPr>
    <w:rPr>
      <w:rFonts w:eastAsia="Arial" w:cs="Arial"/>
      <w:color w:val="auto"/>
      <w:kern w:val="0"/>
      <w:szCs w:val="28"/>
      <w:u w:val="single"/>
      <w:lang w:val="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9906CF"/>
    <w:rPr>
      <w:rFonts w:ascii="Times New Roman" w:eastAsia="Arial" w:hAnsi="Times New Roman" w:cs="Arial"/>
      <w:b/>
      <w:kern w:val="0"/>
      <w:sz w:val="24"/>
      <w:szCs w:val="28"/>
      <w:u w:val="single"/>
      <w:lang w:val="en-GB"/>
      <w14:ligatures w14:val="none"/>
    </w:rPr>
  </w:style>
  <w:style w:type="paragraph" w:styleId="Header">
    <w:name w:val="header"/>
    <w:basedOn w:val="Normal"/>
    <w:link w:val="HeaderChar"/>
    <w:uiPriority w:val="99"/>
    <w:unhideWhenUsed/>
    <w:rsid w:val="00950E13"/>
    <w:pPr>
      <w:tabs>
        <w:tab w:val="center" w:pos="4680"/>
        <w:tab w:val="right" w:pos="9360"/>
      </w:tabs>
      <w:spacing w:line="240" w:lineRule="auto"/>
    </w:pPr>
  </w:style>
  <w:style w:type="character" w:customStyle="1" w:styleId="HeaderChar">
    <w:name w:val="Header Char"/>
    <w:basedOn w:val="DefaultParagraphFont"/>
    <w:link w:val="Header"/>
    <w:uiPriority w:val="99"/>
    <w:rsid w:val="00950E13"/>
    <w:rPr>
      <w:rFonts w:ascii="Times New Roman" w:eastAsia="Times New Roman" w:hAnsi="Times New Roman" w:cs="Times New Roman"/>
      <w:color w:val="000000"/>
      <w:sz w:val="24"/>
    </w:rPr>
  </w:style>
  <w:style w:type="paragraph" w:styleId="NormalWeb">
    <w:name w:val="Normal (Web)"/>
    <w:basedOn w:val="Normal"/>
    <w:uiPriority w:val="99"/>
    <w:semiHidden/>
    <w:unhideWhenUsed/>
    <w:rsid w:val="004F010F"/>
    <w:pPr>
      <w:spacing w:before="100" w:beforeAutospacing="1" w:after="100" w:afterAutospacing="1" w:line="240" w:lineRule="auto"/>
      <w:jc w:val="left"/>
    </w:pPr>
    <w:rPr>
      <w:color w:val="auto"/>
      <w:kern w:val="0"/>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979647">
      <w:bodyDiv w:val="1"/>
      <w:marLeft w:val="0"/>
      <w:marRight w:val="0"/>
      <w:marTop w:val="0"/>
      <w:marBottom w:val="0"/>
      <w:divBdr>
        <w:top w:val="none" w:sz="0" w:space="0" w:color="auto"/>
        <w:left w:val="none" w:sz="0" w:space="0" w:color="auto"/>
        <w:bottom w:val="none" w:sz="0" w:space="0" w:color="auto"/>
        <w:right w:val="none" w:sz="0" w:space="0" w:color="auto"/>
      </w:divBdr>
    </w:div>
    <w:div w:id="872614123">
      <w:bodyDiv w:val="1"/>
      <w:marLeft w:val="0"/>
      <w:marRight w:val="0"/>
      <w:marTop w:val="0"/>
      <w:marBottom w:val="0"/>
      <w:divBdr>
        <w:top w:val="none" w:sz="0" w:space="0" w:color="auto"/>
        <w:left w:val="none" w:sz="0" w:space="0" w:color="auto"/>
        <w:bottom w:val="none" w:sz="0" w:space="0" w:color="auto"/>
        <w:right w:val="none" w:sz="0" w:space="0" w:color="auto"/>
      </w:divBdr>
    </w:div>
    <w:div w:id="978268998">
      <w:bodyDiv w:val="1"/>
      <w:marLeft w:val="0"/>
      <w:marRight w:val="0"/>
      <w:marTop w:val="0"/>
      <w:marBottom w:val="0"/>
      <w:divBdr>
        <w:top w:val="none" w:sz="0" w:space="0" w:color="auto"/>
        <w:left w:val="none" w:sz="0" w:space="0" w:color="auto"/>
        <w:bottom w:val="none" w:sz="0" w:space="0" w:color="auto"/>
        <w:right w:val="none" w:sz="0" w:space="0" w:color="auto"/>
      </w:divBdr>
    </w:div>
    <w:div w:id="1607538434">
      <w:bodyDiv w:val="1"/>
      <w:marLeft w:val="0"/>
      <w:marRight w:val="0"/>
      <w:marTop w:val="0"/>
      <w:marBottom w:val="0"/>
      <w:divBdr>
        <w:top w:val="none" w:sz="0" w:space="0" w:color="auto"/>
        <w:left w:val="none" w:sz="0" w:space="0" w:color="auto"/>
        <w:bottom w:val="none" w:sz="0" w:space="0" w:color="auto"/>
        <w:right w:val="none" w:sz="0" w:space="0" w:color="auto"/>
      </w:divBdr>
    </w:div>
    <w:div w:id="1703289420">
      <w:bodyDiv w:val="1"/>
      <w:marLeft w:val="0"/>
      <w:marRight w:val="0"/>
      <w:marTop w:val="0"/>
      <w:marBottom w:val="0"/>
      <w:divBdr>
        <w:top w:val="none" w:sz="0" w:space="0" w:color="auto"/>
        <w:left w:val="none" w:sz="0" w:space="0" w:color="auto"/>
        <w:bottom w:val="none" w:sz="0" w:space="0" w:color="auto"/>
        <w:right w:val="none" w:sz="0" w:space="0" w:color="auto"/>
      </w:divBdr>
    </w:div>
    <w:div w:id="1764836115">
      <w:bodyDiv w:val="1"/>
      <w:marLeft w:val="0"/>
      <w:marRight w:val="0"/>
      <w:marTop w:val="0"/>
      <w:marBottom w:val="0"/>
      <w:divBdr>
        <w:top w:val="none" w:sz="0" w:space="0" w:color="auto"/>
        <w:left w:val="none" w:sz="0" w:space="0" w:color="auto"/>
        <w:bottom w:val="none" w:sz="0" w:space="0" w:color="auto"/>
        <w:right w:val="none" w:sz="0" w:space="0" w:color="auto"/>
      </w:divBdr>
    </w:div>
    <w:div w:id="18421131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0.jp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E76DE1-0729-4DAA-AB40-16E38122F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2574</Words>
  <Characters>15265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2024-02-09T19:41:00Z</dcterms:created>
  <dcterms:modified xsi:type="dcterms:W3CDTF">2024-02-09T19:41:00Z</dcterms:modified>
</cp:coreProperties>
</file>