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8500530"/>
        <w:docPartObj>
          <w:docPartGallery w:val="Cover Pages"/>
          <w:docPartUnique/>
        </w:docPartObj>
      </w:sdtPr>
      <w:sdtEndPr/>
      <w:sdtContent>
        <w:p w14:paraId="3C7EDB84"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221B3B14" wp14:editId="09B627E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220B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2C24FD18" wp14:editId="220E3C1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B67C7" w14:textId="157E9EBB" w:rsidR="005F1402" w:rsidRDefault="0039338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1402">
                                      <w:rPr>
                                        <w:caps/>
                                        <w:color w:val="5B9BD5" w:themeColor="accent1"/>
                                        <w:sz w:val="64"/>
                                        <w:szCs w:val="64"/>
                                      </w:rPr>
                                      <w:t>Management in practice</w:t>
                                    </w:r>
                                  </w:sdtContent>
                                </w:sdt>
                              </w:p>
                              <w:p w14:paraId="1F590BAC" w14:textId="2003575C" w:rsidR="005F1402" w:rsidRDefault="00393382">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5F1402">
                                      <w:rPr>
                                        <w:color w:val="404040" w:themeColor="text1" w:themeTint="BF"/>
                                        <w:sz w:val="36"/>
                                        <w:szCs w:val="36"/>
                                      </w:rPr>
                                      <w:t>Case Study Analysis</w:t>
                                    </w:r>
                                  </w:sdtContent>
                                </w:sdt>
                                <w:r w:rsidR="005F1402">
                                  <w:rPr>
                                    <w:color w:val="404040" w:themeColor="text1" w:themeTint="BF"/>
                                    <w:sz w:val="36"/>
                                    <w:szCs w:val="36"/>
                                  </w:rPr>
                                  <w:t xml:space="preserve"> of Legoland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C24FD18"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1DCB67C7" w14:textId="157E9EBB" w:rsidR="005F1402" w:rsidRDefault="0039338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1402">
                                <w:rPr>
                                  <w:caps/>
                                  <w:color w:val="5B9BD5" w:themeColor="accent1"/>
                                  <w:sz w:val="64"/>
                                  <w:szCs w:val="64"/>
                                </w:rPr>
                                <w:t>Management in practice</w:t>
                              </w:r>
                            </w:sdtContent>
                          </w:sdt>
                        </w:p>
                        <w:p w14:paraId="1F590BAC" w14:textId="2003575C" w:rsidR="005F1402" w:rsidRDefault="00393382">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5F1402">
                                <w:rPr>
                                  <w:color w:val="404040" w:themeColor="text1" w:themeTint="BF"/>
                                  <w:sz w:val="36"/>
                                  <w:szCs w:val="36"/>
                                </w:rPr>
                                <w:t>Case Study Analysis</w:t>
                              </w:r>
                            </w:sdtContent>
                          </w:sdt>
                          <w:r w:rsidR="005F1402">
                            <w:rPr>
                              <w:color w:val="404040" w:themeColor="text1" w:themeTint="BF"/>
                              <w:sz w:val="36"/>
                              <w:szCs w:val="36"/>
                            </w:rPr>
                            <w:t xml:space="preserve"> of Legoland</w:t>
                          </w:r>
                        </w:p>
                      </w:txbxContent>
                    </v:textbox>
                    <w10:wrap type="square" anchorx="page" anchory="page"/>
                  </v:shape>
                </w:pict>
              </mc:Fallback>
            </mc:AlternateContent>
          </w:r>
        </w:p>
        <w:p w14:paraId="69B827CC"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72404F1" wp14:editId="5BDE4912">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24874C" w14:textId="2A7C3481" w:rsidR="005F1402" w:rsidRDefault="005F1402">
                                    <w:pPr>
                                      <w:pStyle w:val="NoSpacing"/>
                                      <w:jc w:val="right"/>
                                      <w:rPr>
                                        <w:color w:val="595959" w:themeColor="text1" w:themeTint="A6"/>
                                        <w:sz w:val="28"/>
                                        <w:szCs w:val="28"/>
                                      </w:rPr>
                                    </w:pPr>
                                    <w:r>
                                      <w:rPr>
                                        <w:color w:val="595959" w:themeColor="text1" w:themeTint="A6"/>
                                        <w:sz w:val="28"/>
                                        <w:szCs w:val="28"/>
                                        <w:lang w:val="en-GB"/>
                                      </w:rPr>
                                      <w:t>Samantha Winkley</w:t>
                                    </w:r>
                                  </w:p>
                                </w:sdtContent>
                              </w:sdt>
                              <w:p w14:paraId="3D67503E" w14:textId="5338E9E1" w:rsidR="005F1402" w:rsidRDefault="0039338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F1402">
                                      <w:rPr>
                                        <w:color w:val="595959" w:themeColor="text1" w:themeTint="A6"/>
                                        <w:sz w:val="18"/>
                                        <w:szCs w:val="18"/>
                                      </w:rPr>
                                      <w:t>1703954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72404F1"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24874C" w14:textId="2A7C3481" w:rsidR="005F1402" w:rsidRDefault="005F1402">
                              <w:pPr>
                                <w:pStyle w:val="NoSpacing"/>
                                <w:jc w:val="right"/>
                                <w:rPr>
                                  <w:color w:val="595959" w:themeColor="text1" w:themeTint="A6"/>
                                  <w:sz w:val="28"/>
                                  <w:szCs w:val="28"/>
                                </w:rPr>
                              </w:pPr>
                              <w:r>
                                <w:rPr>
                                  <w:color w:val="595959" w:themeColor="text1" w:themeTint="A6"/>
                                  <w:sz w:val="28"/>
                                  <w:szCs w:val="28"/>
                                  <w:lang w:val="en-GB"/>
                                </w:rPr>
                                <w:t>Samantha Winkley</w:t>
                              </w:r>
                            </w:p>
                          </w:sdtContent>
                        </w:sdt>
                        <w:p w14:paraId="3D67503E" w14:textId="5338E9E1" w:rsidR="005F1402" w:rsidRDefault="0039338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F1402">
                                <w:rPr>
                                  <w:color w:val="595959" w:themeColor="text1" w:themeTint="A6"/>
                                  <w:sz w:val="18"/>
                                  <w:szCs w:val="18"/>
                                </w:rPr>
                                <w:t>1703954</w:t>
                              </w:r>
                            </w:sdtContent>
                          </w:sdt>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062950252"/>
        <w:docPartObj>
          <w:docPartGallery w:val="Table of Contents"/>
          <w:docPartUnique/>
        </w:docPartObj>
      </w:sdtPr>
      <w:sdtEndPr>
        <w:rPr>
          <w:b/>
          <w:bCs/>
          <w:noProof/>
        </w:rPr>
      </w:sdtEndPr>
      <w:sdtContent>
        <w:p w14:paraId="58DBBCF0" w14:textId="77777777" w:rsidR="009324A6" w:rsidRDefault="009324A6">
          <w:pPr>
            <w:pStyle w:val="TOCHeading"/>
          </w:pPr>
          <w:r>
            <w:t>Table of Contents</w:t>
          </w:r>
        </w:p>
        <w:p w14:paraId="2F3A0C6C" w14:textId="28EBC677" w:rsidR="00B01506" w:rsidRDefault="009324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B01506" w:rsidRPr="00832897">
            <w:rPr>
              <w:rStyle w:val="Hyperlink"/>
              <w:noProof/>
            </w:rPr>
            <w:fldChar w:fldCharType="begin"/>
          </w:r>
          <w:r w:rsidR="00B01506" w:rsidRPr="00832897">
            <w:rPr>
              <w:rStyle w:val="Hyperlink"/>
              <w:noProof/>
            </w:rPr>
            <w:instrText xml:space="preserve"> </w:instrText>
          </w:r>
          <w:r w:rsidR="00B01506">
            <w:rPr>
              <w:noProof/>
            </w:rPr>
            <w:instrText>HYPERLINK \l "_Toc6961923"</w:instrText>
          </w:r>
          <w:r w:rsidR="00B01506" w:rsidRPr="00832897">
            <w:rPr>
              <w:rStyle w:val="Hyperlink"/>
              <w:noProof/>
            </w:rPr>
            <w:instrText xml:space="preserve"> </w:instrText>
          </w:r>
          <w:r w:rsidR="00B01506" w:rsidRPr="00832897">
            <w:rPr>
              <w:rStyle w:val="Hyperlink"/>
              <w:noProof/>
            </w:rPr>
          </w:r>
          <w:r w:rsidR="00B01506" w:rsidRPr="00832897">
            <w:rPr>
              <w:rStyle w:val="Hyperlink"/>
              <w:noProof/>
            </w:rPr>
            <w:fldChar w:fldCharType="separate"/>
          </w:r>
          <w:r w:rsidR="00B01506" w:rsidRPr="00832897">
            <w:rPr>
              <w:rStyle w:val="Hyperlink"/>
              <w:noProof/>
            </w:rPr>
            <w:t>Executive Summary</w:t>
          </w:r>
          <w:r w:rsidR="00B01506">
            <w:rPr>
              <w:noProof/>
              <w:webHidden/>
            </w:rPr>
            <w:tab/>
          </w:r>
          <w:r w:rsidR="00B01506">
            <w:rPr>
              <w:noProof/>
              <w:webHidden/>
            </w:rPr>
            <w:fldChar w:fldCharType="begin"/>
          </w:r>
          <w:r w:rsidR="00B01506">
            <w:rPr>
              <w:noProof/>
              <w:webHidden/>
            </w:rPr>
            <w:instrText xml:space="preserve"> PAGEREF _Toc6961923 \h </w:instrText>
          </w:r>
          <w:r w:rsidR="00B01506">
            <w:rPr>
              <w:noProof/>
              <w:webHidden/>
            </w:rPr>
          </w:r>
          <w:r w:rsidR="00B01506">
            <w:rPr>
              <w:noProof/>
              <w:webHidden/>
            </w:rPr>
            <w:fldChar w:fldCharType="separate"/>
          </w:r>
          <w:r w:rsidR="00B01506">
            <w:rPr>
              <w:noProof/>
              <w:webHidden/>
            </w:rPr>
            <w:t>2</w:t>
          </w:r>
          <w:r w:rsidR="00B01506">
            <w:rPr>
              <w:noProof/>
              <w:webHidden/>
            </w:rPr>
            <w:fldChar w:fldCharType="end"/>
          </w:r>
          <w:r w:rsidR="00B01506" w:rsidRPr="00832897">
            <w:rPr>
              <w:rStyle w:val="Hyperlink"/>
              <w:noProof/>
            </w:rPr>
            <w:fldChar w:fldCharType="end"/>
          </w:r>
        </w:p>
        <w:p w14:paraId="60FB4E85" w14:textId="2DDC650C" w:rsidR="00B01506" w:rsidRDefault="00B01506">
          <w:pPr>
            <w:pStyle w:val="TOC1"/>
            <w:tabs>
              <w:tab w:val="right" w:leader="dot" w:pos="9016"/>
            </w:tabs>
            <w:rPr>
              <w:rFonts w:eastAsiaTheme="minorEastAsia"/>
              <w:noProof/>
              <w:lang w:eastAsia="en-GB"/>
            </w:rPr>
          </w:pPr>
          <w:hyperlink w:anchor="_Toc6961924" w:history="1">
            <w:r w:rsidRPr="00832897">
              <w:rPr>
                <w:rStyle w:val="Hyperlink"/>
                <w:noProof/>
              </w:rPr>
              <w:t>Introduction</w:t>
            </w:r>
            <w:r>
              <w:rPr>
                <w:noProof/>
                <w:webHidden/>
              </w:rPr>
              <w:tab/>
            </w:r>
            <w:r>
              <w:rPr>
                <w:noProof/>
                <w:webHidden/>
              </w:rPr>
              <w:fldChar w:fldCharType="begin"/>
            </w:r>
            <w:r>
              <w:rPr>
                <w:noProof/>
                <w:webHidden/>
              </w:rPr>
              <w:instrText xml:space="preserve"> PAGEREF _Toc6961924 \h </w:instrText>
            </w:r>
            <w:r>
              <w:rPr>
                <w:noProof/>
                <w:webHidden/>
              </w:rPr>
            </w:r>
            <w:r>
              <w:rPr>
                <w:noProof/>
                <w:webHidden/>
              </w:rPr>
              <w:fldChar w:fldCharType="separate"/>
            </w:r>
            <w:r>
              <w:rPr>
                <w:noProof/>
                <w:webHidden/>
              </w:rPr>
              <w:t>3</w:t>
            </w:r>
            <w:r>
              <w:rPr>
                <w:noProof/>
                <w:webHidden/>
              </w:rPr>
              <w:fldChar w:fldCharType="end"/>
            </w:r>
          </w:hyperlink>
        </w:p>
        <w:p w14:paraId="24002281" w14:textId="0BC79A8E" w:rsidR="00B01506" w:rsidRDefault="00B01506">
          <w:pPr>
            <w:pStyle w:val="TOC1"/>
            <w:tabs>
              <w:tab w:val="right" w:leader="dot" w:pos="9016"/>
            </w:tabs>
            <w:rPr>
              <w:rFonts w:eastAsiaTheme="minorEastAsia"/>
              <w:noProof/>
              <w:lang w:eastAsia="en-GB"/>
            </w:rPr>
          </w:pPr>
          <w:hyperlink w:anchor="_Toc6961925" w:history="1">
            <w:r w:rsidRPr="00832897">
              <w:rPr>
                <w:rStyle w:val="Hyperlink"/>
                <w:noProof/>
              </w:rPr>
              <w:t>Environmental Analysis</w:t>
            </w:r>
            <w:r>
              <w:rPr>
                <w:noProof/>
                <w:webHidden/>
              </w:rPr>
              <w:tab/>
            </w:r>
            <w:r>
              <w:rPr>
                <w:noProof/>
                <w:webHidden/>
              </w:rPr>
              <w:fldChar w:fldCharType="begin"/>
            </w:r>
            <w:r>
              <w:rPr>
                <w:noProof/>
                <w:webHidden/>
              </w:rPr>
              <w:instrText xml:space="preserve"> PAGEREF _Toc6961925 \h </w:instrText>
            </w:r>
            <w:r>
              <w:rPr>
                <w:noProof/>
                <w:webHidden/>
              </w:rPr>
            </w:r>
            <w:r>
              <w:rPr>
                <w:noProof/>
                <w:webHidden/>
              </w:rPr>
              <w:fldChar w:fldCharType="separate"/>
            </w:r>
            <w:r>
              <w:rPr>
                <w:noProof/>
                <w:webHidden/>
              </w:rPr>
              <w:t>4</w:t>
            </w:r>
            <w:r>
              <w:rPr>
                <w:noProof/>
                <w:webHidden/>
              </w:rPr>
              <w:fldChar w:fldCharType="end"/>
            </w:r>
          </w:hyperlink>
        </w:p>
        <w:p w14:paraId="34386EB4" w14:textId="73D7F042" w:rsidR="00B01506" w:rsidRDefault="00B01506">
          <w:pPr>
            <w:pStyle w:val="TOC1"/>
            <w:tabs>
              <w:tab w:val="right" w:leader="dot" w:pos="9016"/>
            </w:tabs>
            <w:rPr>
              <w:rFonts w:eastAsiaTheme="minorEastAsia"/>
              <w:noProof/>
              <w:lang w:eastAsia="en-GB"/>
            </w:rPr>
          </w:pPr>
          <w:hyperlink w:anchor="_Toc6961926" w:history="1">
            <w:r w:rsidRPr="00832897">
              <w:rPr>
                <w:rStyle w:val="Hyperlink"/>
                <w:noProof/>
              </w:rPr>
              <w:t>Financial Ratios</w:t>
            </w:r>
            <w:r>
              <w:rPr>
                <w:noProof/>
                <w:webHidden/>
              </w:rPr>
              <w:tab/>
            </w:r>
            <w:r>
              <w:rPr>
                <w:noProof/>
                <w:webHidden/>
              </w:rPr>
              <w:fldChar w:fldCharType="begin"/>
            </w:r>
            <w:r>
              <w:rPr>
                <w:noProof/>
                <w:webHidden/>
              </w:rPr>
              <w:instrText xml:space="preserve"> PAGEREF _Toc6961926 \h </w:instrText>
            </w:r>
            <w:r>
              <w:rPr>
                <w:noProof/>
                <w:webHidden/>
              </w:rPr>
            </w:r>
            <w:r>
              <w:rPr>
                <w:noProof/>
                <w:webHidden/>
              </w:rPr>
              <w:fldChar w:fldCharType="separate"/>
            </w:r>
            <w:r>
              <w:rPr>
                <w:noProof/>
                <w:webHidden/>
              </w:rPr>
              <w:t>8</w:t>
            </w:r>
            <w:r>
              <w:rPr>
                <w:noProof/>
                <w:webHidden/>
              </w:rPr>
              <w:fldChar w:fldCharType="end"/>
            </w:r>
          </w:hyperlink>
        </w:p>
        <w:p w14:paraId="73FBBFF0" w14:textId="136DCE90" w:rsidR="00B01506" w:rsidRDefault="00B01506">
          <w:pPr>
            <w:pStyle w:val="TOC2"/>
            <w:tabs>
              <w:tab w:val="right" w:leader="dot" w:pos="9016"/>
            </w:tabs>
            <w:rPr>
              <w:rFonts w:eastAsiaTheme="minorEastAsia"/>
              <w:noProof/>
              <w:lang w:eastAsia="en-GB"/>
            </w:rPr>
          </w:pPr>
          <w:hyperlink w:anchor="_Toc6961927" w:history="1">
            <w:r w:rsidRPr="00832897">
              <w:rPr>
                <w:rStyle w:val="Hyperlink"/>
                <w:rFonts w:ascii="Arial" w:hAnsi="Arial" w:cs="Arial"/>
                <w:noProof/>
              </w:rPr>
              <w:t>Analysis and Key Performance Indicators</w:t>
            </w:r>
            <w:r>
              <w:rPr>
                <w:noProof/>
                <w:webHidden/>
              </w:rPr>
              <w:tab/>
            </w:r>
            <w:r>
              <w:rPr>
                <w:noProof/>
                <w:webHidden/>
              </w:rPr>
              <w:fldChar w:fldCharType="begin"/>
            </w:r>
            <w:r>
              <w:rPr>
                <w:noProof/>
                <w:webHidden/>
              </w:rPr>
              <w:instrText xml:space="preserve"> PAGEREF _Toc6961927 \h </w:instrText>
            </w:r>
            <w:r>
              <w:rPr>
                <w:noProof/>
                <w:webHidden/>
              </w:rPr>
            </w:r>
            <w:r>
              <w:rPr>
                <w:noProof/>
                <w:webHidden/>
              </w:rPr>
              <w:fldChar w:fldCharType="separate"/>
            </w:r>
            <w:r>
              <w:rPr>
                <w:noProof/>
                <w:webHidden/>
              </w:rPr>
              <w:t>10</w:t>
            </w:r>
            <w:r>
              <w:rPr>
                <w:noProof/>
                <w:webHidden/>
              </w:rPr>
              <w:fldChar w:fldCharType="end"/>
            </w:r>
          </w:hyperlink>
        </w:p>
        <w:p w14:paraId="1BFF3E25" w14:textId="5991413D" w:rsidR="00B01506" w:rsidRDefault="00B01506">
          <w:pPr>
            <w:pStyle w:val="TOC2"/>
            <w:tabs>
              <w:tab w:val="right" w:leader="dot" w:pos="9016"/>
            </w:tabs>
            <w:rPr>
              <w:rFonts w:eastAsiaTheme="minorEastAsia"/>
              <w:noProof/>
              <w:lang w:eastAsia="en-GB"/>
            </w:rPr>
          </w:pPr>
          <w:hyperlink w:anchor="_Toc6961928" w:history="1">
            <w:r w:rsidRPr="00832897">
              <w:rPr>
                <w:rStyle w:val="Hyperlink"/>
                <w:rFonts w:ascii="Arial" w:hAnsi="Arial" w:cs="Arial"/>
                <w:noProof/>
              </w:rPr>
              <w:t>SMART objectives</w:t>
            </w:r>
            <w:r>
              <w:rPr>
                <w:noProof/>
                <w:webHidden/>
              </w:rPr>
              <w:tab/>
            </w:r>
            <w:r>
              <w:rPr>
                <w:noProof/>
                <w:webHidden/>
              </w:rPr>
              <w:fldChar w:fldCharType="begin"/>
            </w:r>
            <w:r>
              <w:rPr>
                <w:noProof/>
                <w:webHidden/>
              </w:rPr>
              <w:instrText xml:space="preserve"> PAGEREF _Toc6961928 \h </w:instrText>
            </w:r>
            <w:r>
              <w:rPr>
                <w:noProof/>
                <w:webHidden/>
              </w:rPr>
            </w:r>
            <w:r>
              <w:rPr>
                <w:noProof/>
                <w:webHidden/>
              </w:rPr>
              <w:fldChar w:fldCharType="separate"/>
            </w:r>
            <w:r>
              <w:rPr>
                <w:noProof/>
                <w:webHidden/>
              </w:rPr>
              <w:t>12</w:t>
            </w:r>
            <w:r>
              <w:rPr>
                <w:noProof/>
                <w:webHidden/>
              </w:rPr>
              <w:fldChar w:fldCharType="end"/>
            </w:r>
          </w:hyperlink>
        </w:p>
        <w:p w14:paraId="29FFD0E8" w14:textId="2D35856F" w:rsidR="00B01506" w:rsidRDefault="00B01506">
          <w:pPr>
            <w:pStyle w:val="TOC1"/>
            <w:tabs>
              <w:tab w:val="right" w:leader="dot" w:pos="9016"/>
            </w:tabs>
            <w:rPr>
              <w:rFonts w:eastAsiaTheme="minorEastAsia"/>
              <w:noProof/>
              <w:lang w:eastAsia="en-GB"/>
            </w:rPr>
          </w:pPr>
          <w:hyperlink w:anchor="_Toc6961929" w:history="1">
            <w:r w:rsidRPr="00832897">
              <w:rPr>
                <w:rStyle w:val="Hyperlink"/>
                <w:noProof/>
              </w:rPr>
              <w:t>Human Resources</w:t>
            </w:r>
            <w:r>
              <w:rPr>
                <w:noProof/>
                <w:webHidden/>
              </w:rPr>
              <w:tab/>
            </w:r>
            <w:r>
              <w:rPr>
                <w:noProof/>
                <w:webHidden/>
              </w:rPr>
              <w:fldChar w:fldCharType="begin"/>
            </w:r>
            <w:r>
              <w:rPr>
                <w:noProof/>
                <w:webHidden/>
              </w:rPr>
              <w:instrText xml:space="preserve"> PAGEREF _Toc6961929 \h </w:instrText>
            </w:r>
            <w:r>
              <w:rPr>
                <w:noProof/>
                <w:webHidden/>
              </w:rPr>
            </w:r>
            <w:r>
              <w:rPr>
                <w:noProof/>
                <w:webHidden/>
              </w:rPr>
              <w:fldChar w:fldCharType="separate"/>
            </w:r>
            <w:r>
              <w:rPr>
                <w:noProof/>
                <w:webHidden/>
              </w:rPr>
              <w:t>14</w:t>
            </w:r>
            <w:r>
              <w:rPr>
                <w:noProof/>
                <w:webHidden/>
              </w:rPr>
              <w:fldChar w:fldCharType="end"/>
            </w:r>
          </w:hyperlink>
        </w:p>
        <w:p w14:paraId="55FE285A" w14:textId="2FE3E53F" w:rsidR="00B01506" w:rsidRDefault="00B01506">
          <w:pPr>
            <w:pStyle w:val="TOC2"/>
            <w:tabs>
              <w:tab w:val="right" w:leader="dot" w:pos="9016"/>
            </w:tabs>
            <w:rPr>
              <w:rFonts w:eastAsiaTheme="minorEastAsia"/>
              <w:noProof/>
              <w:lang w:eastAsia="en-GB"/>
            </w:rPr>
          </w:pPr>
          <w:hyperlink w:anchor="_Toc6961930" w:history="1">
            <w:r w:rsidRPr="00832897">
              <w:rPr>
                <w:rStyle w:val="Hyperlink"/>
                <w:noProof/>
              </w:rPr>
              <w:t>Recruitment and Selection</w:t>
            </w:r>
            <w:r>
              <w:rPr>
                <w:noProof/>
                <w:webHidden/>
              </w:rPr>
              <w:tab/>
            </w:r>
            <w:r>
              <w:rPr>
                <w:noProof/>
                <w:webHidden/>
              </w:rPr>
              <w:fldChar w:fldCharType="begin"/>
            </w:r>
            <w:r>
              <w:rPr>
                <w:noProof/>
                <w:webHidden/>
              </w:rPr>
              <w:instrText xml:space="preserve"> PAGEREF _Toc6961930 \h </w:instrText>
            </w:r>
            <w:r>
              <w:rPr>
                <w:noProof/>
                <w:webHidden/>
              </w:rPr>
            </w:r>
            <w:r>
              <w:rPr>
                <w:noProof/>
                <w:webHidden/>
              </w:rPr>
              <w:fldChar w:fldCharType="separate"/>
            </w:r>
            <w:r>
              <w:rPr>
                <w:noProof/>
                <w:webHidden/>
              </w:rPr>
              <w:t>14</w:t>
            </w:r>
            <w:r>
              <w:rPr>
                <w:noProof/>
                <w:webHidden/>
              </w:rPr>
              <w:fldChar w:fldCharType="end"/>
            </w:r>
          </w:hyperlink>
        </w:p>
        <w:p w14:paraId="125ED6E5" w14:textId="3251BDAD" w:rsidR="00B01506" w:rsidRDefault="00B01506">
          <w:pPr>
            <w:pStyle w:val="TOC2"/>
            <w:tabs>
              <w:tab w:val="right" w:leader="dot" w:pos="9016"/>
            </w:tabs>
            <w:rPr>
              <w:rFonts w:eastAsiaTheme="minorEastAsia"/>
              <w:noProof/>
              <w:lang w:eastAsia="en-GB"/>
            </w:rPr>
          </w:pPr>
          <w:hyperlink w:anchor="_Toc6961931" w:history="1">
            <w:r w:rsidRPr="00832897">
              <w:rPr>
                <w:rStyle w:val="Hyperlink"/>
                <w:noProof/>
              </w:rPr>
              <w:t>Equality and Diversity</w:t>
            </w:r>
            <w:r>
              <w:rPr>
                <w:noProof/>
                <w:webHidden/>
              </w:rPr>
              <w:tab/>
            </w:r>
            <w:r>
              <w:rPr>
                <w:noProof/>
                <w:webHidden/>
              </w:rPr>
              <w:fldChar w:fldCharType="begin"/>
            </w:r>
            <w:r>
              <w:rPr>
                <w:noProof/>
                <w:webHidden/>
              </w:rPr>
              <w:instrText xml:space="preserve"> PAGEREF _Toc6961931 \h </w:instrText>
            </w:r>
            <w:r>
              <w:rPr>
                <w:noProof/>
                <w:webHidden/>
              </w:rPr>
            </w:r>
            <w:r>
              <w:rPr>
                <w:noProof/>
                <w:webHidden/>
              </w:rPr>
              <w:fldChar w:fldCharType="separate"/>
            </w:r>
            <w:r>
              <w:rPr>
                <w:noProof/>
                <w:webHidden/>
              </w:rPr>
              <w:t>15</w:t>
            </w:r>
            <w:r>
              <w:rPr>
                <w:noProof/>
                <w:webHidden/>
              </w:rPr>
              <w:fldChar w:fldCharType="end"/>
            </w:r>
          </w:hyperlink>
        </w:p>
        <w:p w14:paraId="5B66CCA2" w14:textId="0C5D337B" w:rsidR="00B01506" w:rsidRDefault="00B01506">
          <w:pPr>
            <w:pStyle w:val="TOC2"/>
            <w:tabs>
              <w:tab w:val="right" w:leader="dot" w:pos="9016"/>
            </w:tabs>
            <w:rPr>
              <w:rFonts w:eastAsiaTheme="minorEastAsia"/>
              <w:noProof/>
              <w:lang w:eastAsia="en-GB"/>
            </w:rPr>
          </w:pPr>
          <w:hyperlink w:anchor="_Toc6961932" w:history="1">
            <w:r w:rsidRPr="00832897">
              <w:rPr>
                <w:rStyle w:val="Hyperlink"/>
                <w:noProof/>
              </w:rPr>
              <w:t>Performance Management</w:t>
            </w:r>
            <w:r>
              <w:rPr>
                <w:noProof/>
                <w:webHidden/>
              </w:rPr>
              <w:tab/>
            </w:r>
            <w:r>
              <w:rPr>
                <w:noProof/>
                <w:webHidden/>
              </w:rPr>
              <w:fldChar w:fldCharType="begin"/>
            </w:r>
            <w:r>
              <w:rPr>
                <w:noProof/>
                <w:webHidden/>
              </w:rPr>
              <w:instrText xml:space="preserve"> PAGEREF _Toc6961932 \h </w:instrText>
            </w:r>
            <w:r>
              <w:rPr>
                <w:noProof/>
                <w:webHidden/>
              </w:rPr>
            </w:r>
            <w:r>
              <w:rPr>
                <w:noProof/>
                <w:webHidden/>
              </w:rPr>
              <w:fldChar w:fldCharType="separate"/>
            </w:r>
            <w:r>
              <w:rPr>
                <w:noProof/>
                <w:webHidden/>
              </w:rPr>
              <w:t>15</w:t>
            </w:r>
            <w:r>
              <w:rPr>
                <w:noProof/>
                <w:webHidden/>
              </w:rPr>
              <w:fldChar w:fldCharType="end"/>
            </w:r>
          </w:hyperlink>
        </w:p>
        <w:p w14:paraId="11C53A99" w14:textId="72F04617" w:rsidR="00B01506" w:rsidRDefault="00B01506">
          <w:pPr>
            <w:pStyle w:val="TOC1"/>
            <w:tabs>
              <w:tab w:val="right" w:leader="dot" w:pos="9016"/>
            </w:tabs>
            <w:rPr>
              <w:rFonts w:eastAsiaTheme="minorEastAsia"/>
              <w:noProof/>
              <w:lang w:eastAsia="en-GB"/>
            </w:rPr>
          </w:pPr>
          <w:hyperlink w:anchor="_Toc6961933" w:history="1">
            <w:r w:rsidRPr="00832897">
              <w:rPr>
                <w:rStyle w:val="Hyperlink"/>
                <w:noProof/>
              </w:rPr>
              <w:t>Conclusion</w:t>
            </w:r>
            <w:r>
              <w:rPr>
                <w:noProof/>
                <w:webHidden/>
              </w:rPr>
              <w:tab/>
            </w:r>
            <w:r>
              <w:rPr>
                <w:noProof/>
                <w:webHidden/>
              </w:rPr>
              <w:fldChar w:fldCharType="begin"/>
            </w:r>
            <w:r>
              <w:rPr>
                <w:noProof/>
                <w:webHidden/>
              </w:rPr>
              <w:instrText xml:space="preserve"> PAGEREF _Toc6961933 \h </w:instrText>
            </w:r>
            <w:r>
              <w:rPr>
                <w:noProof/>
                <w:webHidden/>
              </w:rPr>
            </w:r>
            <w:r>
              <w:rPr>
                <w:noProof/>
                <w:webHidden/>
              </w:rPr>
              <w:fldChar w:fldCharType="separate"/>
            </w:r>
            <w:r>
              <w:rPr>
                <w:noProof/>
                <w:webHidden/>
              </w:rPr>
              <w:t>17</w:t>
            </w:r>
            <w:r>
              <w:rPr>
                <w:noProof/>
                <w:webHidden/>
              </w:rPr>
              <w:fldChar w:fldCharType="end"/>
            </w:r>
          </w:hyperlink>
        </w:p>
        <w:p w14:paraId="5665A798" w14:textId="42ADA14A" w:rsidR="00B01506" w:rsidRDefault="00B01506">
          <w:pPr>
            <w:pStyle w:val="TOC1"/>
            <w:tabs>
              <w:tab w:val="right" w:leader="dot" w:pos="9016"/>
            </w:tabs>
            <w:rPr>
              <w:rFonts w:eastAsiaTheme="minorEastAsia"/>
              <w:noProof/>
              <w:lang w:eastAsia="en-GB"/>
            </w:rPr>
          </w:pPr>
          <w:hyperlink w:anchor="_Toc6961934" w:history="1">
            <w:r w:rsidRPr="00832897">
              <w:rPr>
                <w:rStyle w:val="Hyperlink"/>
                <w:noProof/>
              </w:rPr>
              <w:t>Appendix</w:t>
            </w:r>
            <w:r>
              <w:rPr>
                <w:noProof/>
                <w:webHidden/>
              </w:rPr>
              <w:tab/>
            </w:r>
            <w:r>
              <w:rPr>
                <w:noProof/>
                <w:webHidden/>
              </w:rPr>
              <w:fldChar w:fldCharType="begin"/>
            </w:r>
            <w:r>
              <w:rPr>
                <w:noProof/>
                <w:webHidden/>
              </w:rPr>
              <w:instrText xml:space="preserve"> PAGEREF _Toc6961934 \h </w:instrText>
            </w:r>
            <w:r>
              <w:rPr>
                <w:noProof/>
                <w:webHidden/>
              </w:rPr>
            </w:r>
            <w:r>
              <w:rPr>
                <w:noProof/>
                <w:webHidden/>
              </w:rPr>
              <w:fldChar w:fldCharType="separate"/>
            </w:r>
            <w:r>
              <w:rPr>
                <w:noProof/>
                <w:webHidden/>
              </w:rPr>
              <w:t>18</w:t>
            </w:r>
            <w:r>
              <w:rPr>
                <w:noProof/>
                <w:webHidden/>
              </w:rPr>
              <w:fldChar w:fldCharType="end"/>
            </w:r>
          </w:hyperlink>
        </w:p>
        <w:p w14:paraId="14DB4BE9" w14:textId="3C602901" w:rsidR="00B01506" w:rsidRDefault="00B01506">
          <w:pPr>
            <w:pStyle w:val="TOC2"/>
            <w:tabs>
              <w:tab w:val="right" w:leader="dot" w:pos="9016"/>
            </w:tabs>
            <w:rPr>
              <w:rFonts w:eastAsiaTheme="minorEastAsia"/>
              <w:noProof/>
              <w:lang w:eastAsia="en-GB"/>
            </w:rPr>
          </w:pPr>
          <w:hyperlink w:anchor="_Toc6961935" w:history="1">
            <w:r w:rsidRPr="00832897">
              <w:rPr>
                <w:rStyle w:val="Hyperlink"/>
                <w:noProof/>
              </w:rPr>
              <w:t>Appendice 1 – PESTEL Analysis</w:t>
            </w:r>
            <w:r>
              <w:rPr>
                <w:noProof/>
                <w:webHidden/>
              </w:rPr>
              <w:tab/>
            </w:r>
            <w:r>
              <w:rPr>
                <w:noProof/>
                <w:webHidden/>
              </w:rPr>
              <w:fldChar w:fldCharType="begin"/>
            </w:r>
            <w:r>
              <w:rPr>
                <w:noProof/>
                <w:webHidden/>
              </w:rPr>
              <w:instrText xml:space="preserve"> PAGEREF _Toc6961935 \h </w:instrText>
            </w:r>
            <w:r>
              <w:rPr>
                <w:noProof/>
                <w:webHidden/>
              </w:rPr>
            </w:r>
            <w:r>
              <w:rPr>
                <w:noProof/>
                <w:webHidden/>
              </w:rPr>
              <w:fldChar w:fldCharType="separate"/>
            </w:r>
            <w:r>
              <w:rPr>
                <w:noProof/>
                <w:webHidden/>
              </w:rPr>
              <w:t>18</w:t>
            </w:r>
            <w:r>
              <w:rPr>
                <w:noProof/>
                <w:webHidden/>
              </w:rPr>
              <w:fldChar w:fldCharType="end"/>
            </w:r>
          </w:hyperlink>
        </w:p>
        <w:p w14:paraId="3BFBED61" w14:textId="560AC058" w:rsidR="00B01506" w:rsidRDefault="00B01506">
          <w:pPr>
            <w:pStyle w:val="TOC2"/>
            <w:tabs>
              <w:tab w:val="right" w:leader="dot" w:pos="9016"/>
            </w:tabs>
            <w:rPr>
              <w:rFonts w:eastAsiaTheme="minorEastAsia"/>
              <w:noProof/>
              <w:lang w:eastAsia="en-GB"/>
            </w:rPr>
          </w:pPr>
          <w:hyperlink w:anchor="_Toc6961936" w:history="1">
            <w:r w:rsidRPr="00832897">
              <w:rPr>
                <w:rStyle w:val="Hyperlink"/>
                <w:noProof/>
              </w:rPr>
              <w:t>Appendice 2 – SWOT Analysis</w:t>
            </w:r>
            <w:r>
              <w:rPr>
                <w:noProof/>
                <w:webHidden/>
              </w:rPr>
              <w:tab/>
            </w:r>
            <w:r>
              <w:rPr>
                <w:noProof/>
                <w:webHidden/>
              </w:rPr>
              <w:fldChar w:fldCharType="begin"/>
            </w:r>
            <w:r>
              <w:rPr>
                <w:noProof/>
                <w:webHidden/>
              </w:rPr>
              <w:instrText xml:space="preserve"> PAGEREF _Toc6961936 \h </w:instrText>
            </w:r>
            <w:r>
              <w:rPr>
                <w:noProof/>
                <w:webHidden/>
              </w:rPr>
            </w:r>
            <w:r>
              <w:rPr>
                <w:noProof/>
                <w:webHidden/>
              </w:rPr>
              <w:fldChar w:fldCharType="separate"/>
            </w:r>
            <w:r>
              <w:rPr>
                <w:noProof/>
                <w:webHidden/>
              </w:rPr>
              <w:t>20</w:t>
            </w:r>
            <w:r>
              <w:rPr>
                <w:noProof/>
                <w:webHidden/>
              </w:rPr>
              <w:fldChar w:fldCharType="end"/>
            </w:r>
          </w:hyperlink>
        </w:p>
        <w:p w14:paraId="4ACE83DF" w14:textId="7142ECC1" w:rsidR="00B01506" w:rsidRDefault="00B01506">
          <w:pPr>
            <w:pStyle w:val="TOC2"/>
            <w:tabs>
              <w:tab w:val="right" w:leader="dot" w:pos="9016"/>
            </w:tabs>
            <w:rPr>
              <w:rFonts w:eastAsiaTheme="minorEastAsia"/>
              <w:noProof/>
              <w:lang w:eastAsia="en-GB"/>
            </w:rPr>
          </w:pPr>
          <w:hyperlink w:anchor="_Toc6961937" w:history="1">
            <w:r w:rsidRPr="00832897">
              <w:rPr>
                <w:rStyle w:val="Hyperlink"/>
                <w:noProof/>
              </w:rPr>
              <w:t>Appendice 3 – Merlin Entertainments Ratio’s</w:t>
            </w:r>
            <w:r>
              <w:rPr>
                <w:noProof/>
                <w:webHidden/>
              </w:rPr>
              <w:tab/>
            </w:r>
            <w:r>
              <w:rPr>
                <w:noProof/>
                <w:webHidden/>
              </w:rPr>
              <w:fldChar w:fldCharType="begin"/>
            </w:r>
            <w:r>
              <w:rPr>
                <w:noProof/>
                <w:webHidden/>
              </w:rPr>
              <w:instrText xml:space="preserve"> PAGEREF _Toc6961937 \h </w:instrText>
            </w:r>
            <w:r>
              <w:rPr>
                <w:noProof/>
                <w:webHidden/>
              </w:rPr>
            </w:r>
            <w:r>
              <w:rPr>
                <w:noProof/>
                <w:webHidden/>
              </w:rPr>
              <w:fldChar w:fldCharType="separate"/>
            </w:r>
            <w:r>
              <w:rPr>
                <w:noProof/>
                <w:webHidden/>
              </w:rPr>
              <w:t>21</w:t>
            </w:r>
            <w:r>
              <w:rPr>
                <w:noProof/>
                <w:webHidden/>
              </w:rPr>
              <w:fldChar w:fldCharType="end"/>
            </w:r>
          </w:hyperlink>
        </w:p>
        <w:p w14:paraId="6FA5CF7C" w14:textId="7875ECE1" w:rsidR="00B01506" w:rsidRDefault="00B01506">
          <w:pPr>
            <w:pStyle w:val="TOC1"/>
            <w:tabs>
              <w:tab w:val="right" w:leader="dot" w:pos="9016"/>
            </w:tabs>
            <w:rPr>
              <w:rFonts w:eastAsiaTheme="minorEastAsia"/>
              <w:noProof/>
              <w:lang w:eastAsia="en-GB"/>
            </w:rPr>
          </w:pPr>
          <w:hyperlink w:anchor="_Toc6961938" w:history="1">
            <w:r w:rsidRPr="00832897">
              <w:rPr>
                <w:rStyle w:val="Hyperlink"/>
                <w:noProof/>
              </w:rPr>
              <w:t>Reference List</w:t>
            </w:r>
            <w:r>
              <w:rPr>
                <w:noProof/>
                <w:webHidden/>
              </w:rPr>
              <w:tab/>
            </w:r>
            <w:r>
              <w:rPr>
                <w:noProof/>
                <w:webHidden/>
              </w:rPr>
              <w:fldChar w:fldCharType="begin"/>
            </w:r>
            <w:r>
              <w:rPr>
                <w:noProof/>
                <w:webHidden/>
              </w:rPr>
              <w:instrText xml:space="preserve"> PAGEREF _Toc6961938 \h </w:instrText>
            </w:r>
            <w:r>
              <w:rPr>
                <w:noProof/>
                <w:webHidden/>
              </w:rPr>
            </w:r>
            <w:r>
              <w:rPr>
                <w:noProof/>
                <w:webHidden/>
              </w:rPr>
              <w:fldChar w:fldCharType="separate"/>
            </w:r>
            <w:r>
              <w:rPr>
                <w:noProof/>
                <w:webHidden/>
              </w:rPr>
              <w:t>24</w:t>
            </w:r>
            <w:r>
              <w:rPr>
                <w:noProof/>
                <w:webHidden/>
              </w:rPr>
              <w:fldChar w:fldCharType="end"/>
            </w:r>
          </w:hyperlink>
        </w:p>
        <w:p w14:paraId="04ECBE78" w14:textId="386C565D" w:rsidR="009324A6" w:rsidRDefault="009324A6">
          <w:r>
            <w:rPr>
              <w:b/>
              <w:bCs/>
              <w:noProof/>
            </w:rPr>
            <w:fldChar w:fldCharType="end"/>
          </w:r>
        </w:p>
      </w:sdtContent>
    </w:sdt>
    <w:p w14:paraId="0953BC91" w14:textId="77777777" w:rsidR="009324A6" w:rsidRDefault="009324A6" w:rsidP="009324A6">
      <w:pPr>
        <w:pStyle w:val="Heading1"/>
      </w:pPr>
    </w:p>
    <w:p w14:paraId="6C75B847" w14:textId="77777777" w:rsidR="009324A6" w:rsidRDefault="009324A6" w:rsidP="009324A6"/>
    <w:p w14:paraId="7B2B5F12" w14:textId="3C554079" w:rsidR="009324A6" w:rsidRDefault="009324A6" w:rsidP="009324A6"/>
    <w:p w14:paraId="2D974696" w14:textId="1F7BC029" w:rsidR="00862291" w:rsidRDefault="00862291" w:rsidP="009324A6"/>
    <w:p w14:paraId="6987AC4D" w14:textId="14E9E3C9" w:rsidR="00862291" w:rsidRDefault="00862291" w:rsidP="009324A6"/>
    <w:p w14:paraId="6BD45961" w14:textId="4C75C364" w:rsidR="00862291" w:rsidRDefault="00862291" w:rsidP="009324A6"/>
    <w:p w14:paraId="5CD5B58F" w14:textId="0DA30DD0" w:rsidR="00862291" w:rsidRDefault="00862291" w:rsidP="009324A6"/>
    <w:p w14:paraId="43559664" w14:textId="45774C26" w:rsidR="00862291" w:rsidRDefault="00862291" w:rsidP="009324A6"/>
    <w:p w14:paraId="0CB13522" w14:textId="05501F57" w:rsidR="00862291" w:rsidRDefault="00862291" w:rsidP="009324A6"/>
    <w:p w14:paraId="6DCEF2BE" w14:textId="37434E52" w:rsidR="00862291" w:rsidRDefault="00862291" w:rsidP="009324A6"/>
    <w:p w14:paraId="2C207DD3" w14:textId="7587DFEA" w:rsidR="00862291" w:rsidRDefault="00862291" w:rsidP="009324A6"/>
    <w:p w14:paraId="49EB294E" w14:textId="5B8EC5FE" w:rsidR="009324A6" w:rsidRDefault="009324A6" w:rsidP="009324A6"/>
    <w:p w14:paraId="0F4E8741" w14:textId="52A78441" w:rsidR="00CD34A9" w:rsidRDefault="00CD34A9" w:rsidP="009324A6"/>
    <w:p w14:paraId="7F89A1ED" w14:textId="77777777" w:rsidR="00CD34A9" w:rsidRDefault="00CD34A9" w:rsidP="009324A6"/>
    <w:p w14:paraId="657FC538" w14:textId="0D0548DB" w:rsidR="009324A6" w:rsidRDefault="00A77FC5" w:rsidP="009324A6">
      <w:pPr>
        <w:pStyle w:val="Heading1"/>
      </w:pPr>
      <w:bookmarkStart w:id="1" w:name="_Toc6961923"/>
      <w:r>
        <w:lastRenderedPageBreak/>
        <w:t xml:space="preserve">Executive </w:t>
      </w:r>
      <w:r w:rsidR="009324A6">
        <w:t>Summary</w:t>
      </w:r>
      <w:bookmarkEnd w:id="1"/>
    </w:p>
    <w:p w14:paraId="630BE367" w14:textId="77777777" w:rsidR="0094073D" w:rsidRDefault="0094073D" w:rsidP="002E1B58">
      <w:pPr>
        <w:spacing w:line="360" w:lineRule="auto"/>
        <w:rPr>
          <w:rFonts w:ascii="Arial" w:hAnsi="Arial" w:cs="Arial"/>
          <w:color w:val="FF0000"/>
        </w:rPr>
      </w:pPr>
    </w:p>
    <w:p w14:paraId="1A6982BE" w14:textId="4B10EAC8" w:rsidR="00F54728" w:rsidRPr="0094073D" w:rsidRDefault="00F54728" w:rsidP="002E1B58">
      <w:pPr>
        <w:spacing w:line="360" w:lineRule="auto"/>
        <w:rPr>
          <w:rFonts w:ascii="Arial" w:hAnsi="Arial" w:cs="Arial"/>
        </w:rPr>
      </w:pPr>
      <w:r w:rsidRPr="0094073D">
        <w:rPr>
          <w:rFonts w:ascii="Arial" w:hAnsi="Arial" w:cs="Arial"/>
        </w:rPr>
        <w:t xml:space="preserve">This report evaluates all management aspects of Legoland Windsor Resort </w:t>
      </w:r>
      <w:r w:rsidR="00897971" w:rsidRPr="0094073D">
        <w:rPr>
          <w:rFonts w:ascii="Arial" w:hAnsi="Arial" w:cs="Arial"/>
        </w:rPr>
        <w:t xml:space="preserve">to provide consultation recommendations to the </w:t>
      </w:r>
      <w:r w:rsidR="002E0468" w:rsidRPr="0094073D">
        <w:rPr>
          <w:rFonts w:ascii="Arial" w:hAnsi="Arial" w:cs="Arial"/>
        </w:rPr>
        <w:t xml:space="preserve">organisation’s </w:t>
      </w:r>
      <w:r w:rsidR="00897971" w:rsidRPr="0094073D">
        <w:rPr>
          <w:rFonts w:ascii="Arial" w:hAnsi="Arial" w:cs="Arial"/>
        </w:rPr>
        <w:t xml:space="preserve">managers. </w:t>
      </w:r>
    </w:p>
    <w:p w14:paraId="0AF17721" w14:textId="17240D5D" w:rsidR="00BF609C" w:rsidRPr="0094073D" w:rsidRDefault="00BF609C" w:rsidP="002E1B58">
      <w:pPr>
        <w:spacing w:line="360" w:lineRule="auto"/>
        <w:rPr>
          <w:rFonts w:ascii="Arial" w:hAnsi="Arial" w:cs="Arial"/>
        </w:rPr>
      </w:pPr>
      <w:r w:rsidRPr="0094073D">
        <w:rPr>
          <w:rFonts w:ascii="Arial" w:hAnsi="Arial" w:cs="Arial"/>
        </w:rPr>
        <w:t xml:space="preserve">Environmental analysis </w:t>
      </w:r>
      <w:r w:rsidR="00044FBD" w:rsidRPr="0094073D">
        <w:rPr>
          <w:rFonts w:ascii="Arial" w:hAnsi="Arial" w:cs="Arial"/>
        </w:rPr>
        <w:t xml:space="preserve">main findings were that Brexit is a concern for employees as well as families. Families are the target demographic for Legoland so this could have a </w:t>
      </w:r>
      <w:r w:rsidR="00D543B5" w:rsidRPr="0094073D">
        <w:rPr>
          <w:rFonts w:ascii="Arial" w:hAnsi="Arial" w:cs="Arial"/>
        </w:rPr>
        <w:t>major impact.</w:t>
      </w:r>
      <w:r w:rsidRPr="0094073D">
        <w:rPr>
          <w:rFonts w:ascii="Arial" w:hAnsi="Arial" w:cs="Arial"/>
        </w:rPr>
        <w:t xml:space="preserve"> </w:t>
      </w:r>
      <w:r w:rsidR="00D543B5" w:rsidRPr="0094073D">
        <w:rPr>
          <w:rFonts w:ascii="Arial" w:hAnsi="Arial" w:cs="Arial"/>
        </w:rPr>
        <w:t xml:space="preserve">Technology is still a growing trend where people are uncomfortable </w:t>
      </w:r>
      <w:r w:rsidR="006F6F5A" w:rsidRPr="0094073D">
        <w:rPr>
          <w:rFonts w:ascii="Arial" w:hAnsi="Arial" w:cs="Arial"/>
        </w:rPr>
        <w:t>not having access to wi-fi</w:t>
      </w:r>
      <w:r w:rsidR="00EB5312" w:rsidRPr="0094073D">
        <w:rPr>
          <w:rFonts w:ascii="Arial" w:hAnsi="Arial" w:cs="Arial"/>
        </w:rPr>
        <w:t>, and customers are expecting to see more technology in theme parks.</w:t>
      </w:r>
    </w:p>
    <w:p w14:paraId="6315AEC5" w14:textId="2C6AF26F" w:rsidR="00954280" w:rsidRPr="0094073D" w:rsidRDefault="00954280" w:rsidP="002E1B58">
      <w:pPr>
        <w:spacing w:line="360" w:lineRule="auto"/>
        <w:rPr>
          <w:rFonts w:ascii="Arial" w:hAnsi="Arial" w:cs="Arial"/>
        </w:rPr>
      </w:pPr>
      <w:r w:rsidRPr="0094073D">
        <w:rPr>
          <w:rFonts w:ascii="Arial" w:hAnsi="Arial" w:cs="Arial"/>
        </w:rPr>
        <w:t xml:space="preserve">As Legoland is owned </w:t>
      </w:r>
      <w:r w:rsidR="003C66DA" w:rsidRPr="0094073D">
        <w:rPr>
          <w:rFonts w:ascii="Arial" w:hAnsi="Arial" w:cs="Arial"/>
        </w:rPr>
        <w:t xml:space="preserve">by Merlin Entertainment, the </w:t>
      </w:r>
      <w:proofErr w:type="spellStart"/>
      <w:r w:rsidR="003C66DA" w:rsidRPr="0094073D">
        <w:rPr>
          <w:rFonts w:ascii="Arial" w:hAnsi="Arial" w:cs="Arial"/>
        </w:rPr>
        <w:t>groups</w:t>
      </w:r>
      <w:proofErr w:type="spellEnd"/>
      <w:r w:rsidR="003C66DA" w:rsidRPr="0094073D">
        <w:rPr>
          <w:rFonts w:ascii="Arial" w:hAnsi="Arial" w:cs="Arial"/>
        </w:rPr>
        <w:t xml:space="preserve"> financial statements were </w:t>
      </w:r>
      <w:r w:rsidR="0094073D" w:rsidRPr="0094073D">
        <w:rPr>
          <w:rFonts w:ascii="Arial" w:hAnsi="Arial" w:cs="Arial"/>
        </w:rPr>
        <w:t>considered</w:t>
      </w:r>
      <w:r w:rsidR="00EB707E" w:rsidRPr="0094073D">
        <w:rPr>
          <w:rFonts w:ascii="Arial" w:hAnsi="Arial" w:cs="Arial"/>
        </w:rPr>
        <w:t>. Lego still owns 30% of the business to ensure quality services that the brand is known for.</w:t>
      </w:r>
    </w:p>
    <w:p w14:paraId="35972089" w14:textId="4E1C3617" w:rsidR="003C66DA" w:rsidRPr="0094073D" w:rsidRDefault="002647B7" w:rsidP="002E1B58">
      <w:pPr>
        <w:spacing w:line="360" w:lineRule="auto"/>
        <w:rPr>
          <w:rFonts w:ascii="Arial" w:hAnsi="Arial" w:cs="Arial"/>
        </w:rPr>
      </w:pPr>
      <w:r w:rsidRPr="0094073D">
        <w:rPr>
          <w:rFonts w:ascii="Arial" w:hAnsi="Arial" w:cs="Arial"/>
        </w:rPr>
        <w:t xml:space="preserve">The human resource management of Legoland was compared with the </w:t>
      </w:r>
      <w:r w:rsidR="007D1186" w:rsidRPr="0094073D">
        <w:rPr>
          <w:rFonts w:ascii="Arial" w:hAnsi="Arial" w:cs="Arial"/>
        </w:rPr>
        <w:t>generally viewed “best practice”</w:t>
      </w:r>
      <w:r w:rsidR="00BB286C" w:rsidRPr="0094073D">
        <w:rPr>
          <w:rFonts w:ascii="Arial" w:hAnsi="Arial" w:cs="Arial"/>
        </w:rPr>
        <w:t>. Recruitment and selection, equality and diversity</w:t>
      </w:r>
      <w:r w:rsidR="0094073D" w:rsidRPr="0094073D">
        <w:rPr>
          <w:rFonts w:ascii="Arial" w:hAnsi="Arial" w:cs="Arial"/>
        </w:rPr>
        <w:t>, as well as performance management was observed.</w:t>
      </w:r>
    </w:p>
    <w:p w14:paraId="71BDF026" w14:textId="77777777" w:rsidR="009324A6" w:rsidRPr="002E1B58" w:rsidRDefault="009324A6" w:rsidP="002E1B58">
      <w:pPr>
        <w:pStyle w:val="Heading1"/>
        <w:spacing w:line="360" w:lineRule="auto"/>
        <w:rPr>
          <w:rFonts w:ascii="Arial" w:hAnsi="Arial" w:cs="Arial"/>
          <w:sz w:val="22"/>
          <w:szCs w:val="22"/>
        </w:rPr>
      </w:pPr>
    </w:p>
    <w:p w14:paraId="1EB2D6D8" w14:textId="77777777" w:rsidR="009324A6" w:rsidRPr="002E1B58" w:rsidRDefault="009324A6" w:rsidP="002E1B58">
      <w:pPr>
        <w:spacing w:line="360" w:lineRule="auto"/>
        <w:rPr>
          <w:rFonts w:ascii="Arial" w:hAnsi="Arial" w:cs="Arial"/>
        </w:rPr>
      </w:pPr>
    </w:p>
    <w:p w14:paraId="4DE8EBD1" w14:textId="77777777" w:rsidR="009324A6" w:rsidRPr="002E1B58" w:rsidRDefault="009324A6" w:rsidP="002E1B58">
      <w:pPr>
        <w:pStyle w:val="Heading1"/>
        <w:spacing w:line="360" w:lineRule="auto"/>
        <w:rPr>
          <w:rFonts w:ascii="Arial" w:hAnsi="Arial" w:cs="Arial"/>
          <w:sz w:val="22"/>
          <w:szCs w:val="22"/>
        </w:rPr>
      </w:pPr>
    </w:p>
    <w:p w14:paraId="7BAB9879" w14:textId="77777777" w:rsidR="009324A6" w:rsidRDefault="009324A6" w:rsidP="009324A6">
      <w:pPr>
        <w:pStyle w:val="Heading1"/>
      </w:pPr>
    </w:p>
    <w:p w14:paraId="01055B36" w14:textId="77777777" w:rsidR="009324A6" w:rsidRDefault="009324A6" w:rsidP="009324A6">
      <w:pPr>
        <w:pStyle w:val="Heading1"/>
      </w:pPr>
    </w:p>
    <w:p w14:paraId="4588E6D5" w14:textId="77777777" w:rsidR="009324A6" w:rsidRDefault="009324A6" w:rsidP="009324A6">
      <w:pPr>
        <w:pStyle w:val="Heading1"/>
      </w:pPr>
    </w:p>
    <w:p w14:paraId="300C4668" w14:textId="77777777" w:rsidR="009324A6" w:rsidRDefault="009324A6" w:rsidP="009324A6">
      <w:pPr>
        <w:pStyle w:val="Heading1"/>
      </w:pPr>
    </w:p>
    <w:p w14:paraId="61F5DE98" w14:textId="77777777" w:rsidR="009324A6" w:rsidRDefault="009324A6" w:rsidP="009324A6">
      <w:pPr>
        <w:pStyle w:val="Heading1"/>
      </w:pPr>
    </w:p>
    <w:p w14:paraId="30694CC1" w14:textId="77777777" w:rsidR="009324A6" w:rsidRDefault="009324A6" w:rsidP="009324A6">
      <w:pPr>
        <w:pStyle w:val="Heading1"/>
      </w:pPr>
    </w:p>
    <w:p w14:paraId="66647286" w14:textId="13B64E73" w:rsidR="007D1186" w:rsidRDefault="007D1186" w:rsidP="00427ACC"/>
    <w:p w14:paraId="53EC4793" w14:textId="2A82BC47" w:rsidR="00767EE7" w:rsidRDefault="00767EE7" w:rsidP="00427ACC"/>
    <w:p w14:paraId="747DBC84" w14:textId="6986C826" w:rsidR="00767EE7" w:rsidRDefault="00767EE7" w:rsidP="00427ACC"/>
    <w:p w14:paraId="72B94A45" w14:textId="77777777" w:rsidR="00767EE7" w:rsidRPr="00427ACC" w:rsidRDefault="00767EE7" w:rsidP="00427ACC"/>
    <w:p w14:paraId="336B199B" w14:textId="77777777" w:rsidR="009324A6" w:rsidRDefault="009324A6" w:rsidP="009324A6">
      <w:pPr>
        <w:pStyle w:val="Heading1"/>
      </w:pPr>
      <w:bookmarkStart w:id="2" w:name="_Toc6961924"/>
      <w:r>
        <w:lastRenderedPageBreak/>
        <w:t>Introduction</w:t>
      </w:r>
      <w:bookmarkEnd w:id="2"/>
    </w:p>
    <w:p w14:paraId="6616C77F" w14:textId="77777777" w:rsidR="00C36EE6" w:rsidRDefault="00C36EE6" w:rsidP="00C21852">
      <w:pPr>
        <w:pStyle w:val="NormalWeb"/>
        <w:spacing w:before="0" w:beforeAutospacing="0" w:after="120" w:afterAutospacing="0" w:line="360" w:lineRule="auto"/>
        <w:rPr>
          <w:rFonts w:ascii="Arial" w:eastAsiaTheme="minorEastAsia" w:hAnsi="Arial" w:cs="Arial"/>
          <w:color w:val="000000" w:themeColor="text1"/>
          <w:kern w:val="24"/>
          <w:sz w:val="22"/>
          <w:szCs w:val="22"/>
          <w:lang w:val="en-US"/>
        </w:rPr>
      </w:pPr>
    </w:p>
    <w:p w14:paraId="20A8D449" w14:textId="011A3959" w:rsidR="00C21852" w:rsidRPr="00C21852" w:rsidRDefault="008577C5" w:rsidP="00C21852">
      <w:pPr>
        <w:pStyle w:val="NormalWeb"/>
        <w:spacing w:before="0" w:beforeAutospacing="0" w:after="120" w:afterAutospacing="0" w:line="360" w:lineRule="auto"/>
        <w:rPr>
          <w:rFonts w:ascii="Arial" w:hAnsi="Arial" w:cs="Arial"/>
          <w:sz w:val="22"/>
          <w:szCs w:val="22"/>
        </w:rPr>
      </w:pPr>
      <w:r>
        <w:rPr>
          <w:rFonts w:ascii="Arial" w:eastAsiaTheme="minorEastAsia" w:hAnsi="Arial" w:cs="Arial"/>
          <w:color w:val="000000" w:themeColor="text1"/>
          <w:kern w:val="24"/>
          <w:sz w:val="22"/>
          <w:szCs w:val="22"/>
          <w:lang w:val="en-US"/>
        </w:rPr>
        <w:t>Legoland is a t</w:t>
      </w:r>
      <w:r w:rsidR="00C21852" w:rsidRPr="00C21852">
        <w:rPr>
          <w:rFonts w:ascii="Arial" w:eastAsiaTheme="minorEastAsia" w:hAnsi="Arial" w:cs="Arial"/>
          <w:color w:val="000000" w:themeColor="text1"/>
          <w:kern w:val="24"/>
          <w:sz w:val="22"/>
          <w:szCs w:val="22"/>
          <w:lang w:val="en-US"/>
        </w:rPr>
        <w:t>heme park and resort owned by Merlin Entertainments Group with over 55 rides and attractions for families with children aged between 3 and 12 years old</w:t>
      </w:r>
      <w:r w:rsidR="004F24EB">
        <w:rPr>
          <w:rFonts w:ascii="Arial" w:eastAsiaTheme="minorEastAsia" w:hAnsi="Arial" w:cs="Arial"/>
          <w:color w:val="000000" w:themeColor="text1"/>
          <w:kern w:val="24"/>
          <w:sz w:val="22"/>
          <w:szCs w:val="22"/>
          <w:lang w:val="en-US"/>
        </w:rPr>
        <w:t xml:space="preserve">. </w:t>
      </w:r>
      <w:r w:rsidR="003714D7">
        <w:rPr>
          <w:rFonts w:ascii="Arial" w:eastAsiaTheme="minorEastAsia" w:hAnsi="Arial" w:cs="Arial"/>
          <w:color w:val="000000" w:themeColor="text1"/>
          <w:kern w:val="24"/>
          <w:sz w:val="22"/>
          <w:szCs w:val="22"/>
          <w:lang w:val="en-US"/>
        </w:rPr>
        <w:t xml:space="preserve">The resort is based in </w:t>
      </w:r>
      <w:r w:rsidR="007C3AAD">
        <w:rPr>
          <w:rFonts w:ascii="Arial" w:eastAsiaTheme="minorEastAsia" w:hAnsi="Arial" w:cs="Arial"/>
          <w:color w:val="000000" w:themeColor="text1"/>
          <w:kern w:val="24"/>
          <w:sz w:val="22"/>
          <w:szCs w:val="22"/>
          <w:lang w:val="en-US"/>
        </w:rPr>
        <w:t>Berkshire</w:t>
      </w:r>
      <w:r w:rsidR="00796193">
        <w:rPr>
          <w:rFonts w:ascii="Arial" w:eastAsiaTheme="minorEastAsia" w:hAnsi="Arial" w:cs="Arial"/>
          <w:color w:val="000000" w:themeColor="text1"/>
          <w:kern w:val="24"/>
          <w:sz w:val="22"/>
          <w:szCs w:val="22"/>
          <w:lang w:val="en-US"/>
        </w:rPr>
        <w:t>, England and is spread over 150 acres of land (</w:t>
      </w:r>
      <w:r w:rsidR="00B570E5">
        <w:rPr>
          <w:rFonts w:ascii="Arial" w:eastAsiaTheme="minorEastAsia" w:hAnsi="Arial" w:cs="Arial"/>
          <w:color w:val="000000" w:themeColor="text1"/>
          <w:kern w:val="24"/>
          <w:sz w:val="22"/>
          <w:szCs w:val="22"/>
          <w:lang w:val="en-US"/>
        </w:rPr>
        <w:t xml:space="preserve">Windsor and Maidenhead, 2019). </w:t>
      </w:r>
      <w:r w:rsidR="002C26A9">
        <w:rPr>
          <w:rFonts w:ascii="Arial" w:eastAsiaTheme="minorEastAsia" w:hAnsi="Arial" w:cs="Arial"/>
          <w:color w:val="000000" w:themeColor="text1"/>
          <w:kern w:val="24"/>
          <w:sz w:val="22"/>
          <w:szCs w:val="22"/>
          <w:lang w:val="en-US"/>
        </w:rPr>
        <w:t>Th</w:t>
      </w:r>
      <w:r w:rsidR="00AB65CF">
        <w:rPr>
          <w:rFonts w:ascii="Arial" w:eastAsiaTheme="minorEastAsia" w:hAnsi="Arial" w:cs="Arial"/>
          <w:color w:val="000000" w:themeColor="text1"/>
          <w:kern w:val="24"/>
          <w:sz w:val="22"/>
          <w:szCs w:val="22"/>
          <w:lang w:val="en-US"/>
        </w:rPr>
        <w:t xml:space="preserve">e Lego brand is strong within the resort and many job positions filled to </w:t>
      </w:r>
      <w:r w:rsidR="002E4CC3">
        <w:rPr>
          <w:rFonts w:ascii="Arial" w:eastAsiaTheme="minorEastAsia" w:hAnsi="Arial" w:cs="Arial"/>
          <w:color w:val="000000" w:themeColor="text1"/>
          <w:kern w:val="24"/>
          <w:sz w:val="22"/>
          <w:szCs w:val="22"/>
          <w:lang w:val="en-US"/>
        </w:rPr>
        <w:t>meet customer expectations of the quality brand. T</w:t>
      </w:r>
      <w:r w:rsidR="00AB65CF">
        <w:rPr>
          <w:rFonts w:ascii="Arial" w:eastAsiaTheme="minorEastAsia" w:hAnsi="Arial" w:cs="Arial"/>
          <w:color w:val="000000" w:themeColor="text1"/>
          <w:kern w:val="24"/>
          <w:sz w:val="22"/>
          <w:szCs w:val="22"/>
          <w:lang w:val="en-US"/>
        </w:rPr>
        <w:t>here</w:t>
      </w:r>
      <w:r w:rsidR="002C26A9">
        <w:rPr>
          <w:rFonts w:ascii="Arial" w:eastAsiaTheme="minorEastAsia" w:hAnsi="Arial" w:cs="Arial"/>
          <w:color w:val="000000" w:themeColor="text1"/>
          <w:kern w:val="24"/>
          <w:sz w:val="22"/>
          <w:szCs w:val="22"/>
          <w:lang w:val="en-US"/>
        </w:rPr>
        <w:t xml:space="preserve"> are </w:t>
      </w:r>
      <w:r w:rsidR="00AB65CF">
        <w:rPr>
          <w:rFonts w:ascii="Arial" w:eastAsiaTheme="minorEastAsia" w:hAnsi="Arial" w:cs="Arial"/>
          <w:color w:val="000000" w:themeColor="text1"/>
          <w:kern w:val="24"/>
          <w:sz w:val="22"/>
          <w:szCs w:val="22"/>
          <w:lang w:val="en-US"/>
        </w:rPr>
        <w:t>two Lego themed hotels</w:t>
      </w:r>
      <w:r w:rsidR="00CE2FD5">
        <w:rPr>
          <w:rFonts w:ascii="Arial" w:eastAsiaTheme="minorEastAsia" w:hAnsi="Arial" w:cs="Arial"/>
          <w:color w:val="000000" w:themeColor="text1"/>
          <w:kern w:val="24"/>
          <w:sz w:val="22"/>
          <w:szCs w:val="22"/>
          <w:lang w:val="en-US"/>
        </w:rPr>
        <w:t>, thirteen food and drinks outlets, and nine retail stores.</w:t>
      </w:r>
    </w:p>
    <w:p w14:paraId="7A0752BE" w14:textId="6848E133" w:rsidR="00E43925" w:rsidRPr="00C21852" w:rsidRDefault="00E43925" w:rsidP="00C21852">
      <w:pPr>
        <w:pStyle w:val="NormalWeb"/>
        <w:spacing w:before="0" w:beforeAutospacing="0" w:after="120" w:afterAutospacing="0" w:line="360" w:lineRule="auto"/>
        <w:rPr>
          <w:rFonts w:ascii="Arial" w:hAnsi="Arial" w:cs="Arial"/>
          <w:sz w:val="22"/>
          <w:szCs w:val="22"/>
        </w:rPr>
      </w:pPr>
    </w:p>
    <w:p w14:paraId="5BAF2654" w14:textId="77777777" w:rsidR="00862291" w:rsidRDefault="00862291" w:rsidP="00862291"/>
    <w:p w14:paraId="459CF0AE" w14:textId="77777777" w:rsidR="00862291" w:rsidRDefault="00862291" w:rsidP="00862291"/>
    <w:p w14:paraId="69BA0816" w14:textId="77777777" w:rsidR="009324A6" w:rsidRDefault="009324A6" w:rsidP="009324A6">
      <w:pPr>
        <w:pStyle w:val="Heading1"/>
      </w:pPr>
    </w:p>
    <w:p w14:paraId="57E703AD" w14:textId="5351904F" w:rsidR="00A77FC5" w:rsidRDefault="00A77FC5" w:rsidP="00A77FC5"/>
    <w:p w14:paraId="7B1A0841" w14:textId="30BB927C" w:rsidR="00C91874" w:rsidRDefault="00C91874" w:rsidP="00A77FC5"/>
    <w:p w14:paraId="26EF760A" w14:textId="79110853" w:rsidR="00C91874" w:rsidRDefault="00C91874" w:rsidP="00A77FC5"/>
    <w:p w14:paraId="1D795D27" w14:textId="0EEE8440" w:rsidR="00C91874" w:rsidRDefault="00C91874" w:rsidP="00A77FC5"/>
    <w:p w14:paraId="6F5435CF" w14:textId="36AB5CFA" w:rsidR="00C91874" w:rsidRDefault="00C91874" w:rsidP="00A77FC5"/>
    <w:p w14:paraId="671AA787" w14:textId="065199BA" w:rsidR="00C91874" w:rsidRDefault="00C91874" w:rsidP="00A77FC5"/>
    <w:p w14:paraId="0383159E" w14:textId="459551F4" w:rsidR="00C91874" w:rsidRDefault="00C91874" w:rsidP="00A77FC5"/>
    <w:p w14:paraId="0C75DFBA" w14:textId="6DFDFF4E" w:rsidR="00C91874" w:rsidRDefault="00C91874" w:rsidP="00A77FC5"/>
    <w:p w14:paraId="443841B5" w14:textId="5C9C86ED" w:rsidR="00C91874" w:rsidRDefault="00C91874" w:rsidP="00A77FC5"/>
    <w:p w14:paraId="7BF11ED1" w14:textId="692AAA33" w:rsidR="00C91874" w:rsidRDefault="00C91874" w:rsidP="00A77FC5"/>
    <w:p w14:paraId="24D05247" w14:textId="4A40CDE6" w:rsidR="00C91874" w:rsidRDefault="00C91874" w:rsidP="00A77FC5"/>
    <w:p w14:paraId="3327BEA2" w14:textId="7384E7BC" w:rsidR="00C91874" w:rsidRDefault="00C91874" w:rsidP="00A77FC5"/>
    <w:p w14:paraId="4CBB1939" w14:textId="0718B98D" w:rsidR="00C91874" w:rsidRDefault="00C91874" w:rsidP="00A77FC5"/>
    <w:p w14:paraId="5A92F817" w14:textId="561BA472" w:rsidR="00C91874" w:rsidRDefault="00C91874" w:rsidP="00A77FC5"/>
    <w:p w14:paraId="7D808B1F" w14:textId="03913557" w:rsidR="00C91874" w:rsidRDefault="00C91874" w:rsidP="00A77FC5"/>
    <w:p w14:paraId="74B7F589" w14:textId="4B98E2E5" w:rsidR="00C91874" w:rsidRDefault="00C91874" w:rsidP="00A77FC5"/>
    <w:p w14:paraId="434548C7" w14:textId="2EF57EE5" w:rsidR="00C91874" w:rsidRDefault="00C91874" w:rsidP="00A77FC5"/>
    <w:p w14:paraId="1B11F2D5" w14:textId="77777777" w:rsidR="00C91874" w:rsidRDefault="00C91874" w:rsidP="00A77FC5"/>
    <w:p w14:paraId="5484DFEF" w14:textId="514D24A4" w:rsidR="00A77FC5" w:rsidRDefault="00401D95" w:rsidP="00A77FC5">
      <w:pPr>
        <w:pStyle w:val="Heading1"/>
      </w:pPr>
      <w:bookmarkStart w:id="3" w:name="_Toc6961925"/>
      <w:r>
        <w:lastRenderedPageBreak/>
        <w:t>Environment</w:t>
      </w:r>
      <w:r w:rsidR="00643BCF">
        <w:t>al Analysis</w:t>
      </w:r>
      <w:bookmarkEnd w:id="3"/>
      <w:r w:rsidR="00427ACC">
        <w:t xml:space="preserve"> </w:t>
      </w:r>
    </w:p>
    <w:p w14:paraId="39CA3311" w14:textId="77777777" w:rsidR="00A77FC5" w:rsidRDefault="00A77FC5" w:rsidP="00A77FC5"/>
    <w:p w14:paraId="6A6B7319" w14:textId="1A447A03" w:rsidR="00017C32" w:rsidRPr="002900DC" w:rsidRDefault="00017C32" w:rsidP="002900DC">
      <w:pPr>
        <w:spacing w:line="360" w:lineRule="auto"/>
        <w:rPr>
          <w:rFonts w:ascii="Arial" w:hAnsi="Arial" w:cs="Arial"/>
        </w:rPr>
      </w:pPr>
      <w:r w:rsidRPr="002900DC">
        <w:rPr>
          <w:rFonts w:ascii="Arial" w:hAnsi="Arial" w:cs="Arial"/>
        </w:rPr>
        <w:t xml:space="preserve">For the purpose of consulting on the management of Legoland Windsor Resort, a PESTEL analysis was conducted, which can be found in appendix 1, to identify the factors that may affect the organisation. The important findings are identified and need to be considered for the organisations next business plan. It was found that the holiday options for British people have been affected making UK breaks preferable regarding the exchange rate (Coffey, 2017) due to the devaluation of the pound since the British vote to leave the European Union (European Business, 2018).  This is important information for a resort such as Legoland, with the target market being families with children, managers would need to consider that families are particularly affected by the economy. Factors impacting families are </w:t>
      </w:r>
      <w:r w:rsidR="00273B65" w:rsidRPr="002900DC">
        <w:rPr>
          <w:rFonts w:ascii="Arial" w:hAnsi="Arial" w:cs="Arial"/>
        </w:rPr>
        <w:t>affecting</w:t>
      </w:r>
      <w:r w:rsidRPr="002900DC">
        <w:rPr>
          <w:rFonts w:ascii="Arial" w:hAnsi="Arial" w:cs="Arial"/>
        </w:rPr>
        <w:t xml:space="preserve"> choices of when and where to holiday, include rising </w:t>
      </w:r>
      <w:r w:rsidR="000B1A45" w:rsidRPr="002900DC">
        <w:rPr>
          <w:rFonts w:ascii="Arial" w:hAnsi="Arial" w:cs="Arial"/>
        </w:rPr>
        <w:t>interests’</w:t>
      </w:r>
      <w:r w:rsidRPr="002900DC">
        <w:rPr>
          <w:rFonts w:ascii="Arial" w:hAnsi="Arial" w:cs="Arial"/>
        </w:rPr>
        <w:t xml:space="preserve"> rates (Inman, 2018), wages not in line with the cost of living (Jackson and </w:t>
      </w:r>
      <w:proofErr w:type="spellStart"/>
      <w:r w:rsidRPr="002900DC">
        <w:rPr>
          <w:rFonts w:ascii="Arial" w:hAnsi="Arial" w:cs="Arial"/>
        </w:rPr>
        <w:t>Tetlow</w:t>
      </w:r>
      <w:proofErr w:type="spellEnd"/>
      <w:r w:rsidRPr="002900DC">
        <w:rPr>
          <w:rFonts w:ascii="Arial" w:hAnsi="Arial" w:cs="Arial"/>
        </w:rPr>
        <w:t>, 2018)</w:t>
      </w:r>
      <w:r w:rsidRPr="002900DC">
        <w:rPr>
          <w:rFonts w:ascii="Arial" w:hAnsi="Arial" w:cs="Arial"/>
          <w:color w:val="5B9BD5" w:themeColor="accent1"/>
        </w:rPr>
        <w:t xml:space="preserve"> </w:t>
      </w:r>
      <w:r w:rsidRPr="002900DC">
        <w:rPr>
          <w:rFonts w:ascii="Arial" w:hAnsi="Arial" w:cs="Arial"/>
        </w:rPr>
        <w:t xml:space="preserve">and childcare costs at </w:t>
      </w:r>
      <w:r w:rsidR="009D30F1">
        <w:rPr>
          <w:rFonts w:ascii="Arial" w:hAnsi="Arial" w:cs="Arial"/>
        </w:rPr>
        <w:t>an</w:t>
      </w:r>
      <w:r w:rsidRPr="002900DC">
        <w:rPr>
          <w:rFonts w:ascii="Arial" w:hAnsi="Arial" w:cs="Arial"/>
        </w:rPr>
        <w:t xml:space="preserve"> </w:t>
      </w:r>
      <w:r w:rsidR="009D30F1" w:rsidRPr="002900DC">
        <w:rPr>
          <w:rFonts w:ascii="Arial" w:hAnsi="Arial" w:cs="Arial"/>
        </w:rPr>
        <w:t>all-time</w:t>
      </w:r>
      <w:r w:rsidRPr="002900DC">
        <w:rPr>
          <w:rFonts w:ascii="Arial" w:hAnsi="Arial" w:cs="Arial"/>
        </w:rPr>
        <w:t xml:space="preserve"> high (Butler, 2018)</w:t>
      </w:r>
      <w:r w:rsidR="009D30F1">
        <w:rPr>
          <w:rFonts w:ascii="Arial" w:hAnsi="Arial" w:cs="Arial"/>
        </w:rPr>
        <w:t>.</w:t>
      </w:r>
    </w:p>
    <w:p w14:paraId="372B8649" w14:textId="2E095C7F" w:rsidR="00017C32" w:rsidRPr="002900DC" w:rsidRDefault="00017C32" w:rsidP="002900DC">
      <w:pPr>
        <w:spacing w:line="360" w:lineRule="auto"/>
        <w:rPr>
          <w:rFonts w:ascii="Arial" w:hAnsi="Arial" w:cs="Arial"/>
        </w:rPr>
      </w:pPr>
      <w:r w:rsidRPr="002900DC">
        <w:rPr>
          <w:rFonts w:ascii="Arial" w:hAnsi="Arial" w:cs="Arial"/>
        </w:rPr>
        <w:t xml:space="preserve">With Britain being a preferable break destination for British families (Coffey, 2017), it needs to be identified whether Legoland could attract a larger number of international visitors. Whilst the UK may be more appealing to international visitors </w:t>
      </w:r>
      <w:r w:rsidR="0048572D" w:rsidRPr="002900DC">
        <w:rPr>
          <w:rFonts w:ascii="Arial" w:hAnsi="Arial" w:cs="Arial"/>
        </w:rPr>
        <w:t>regarding</w:t>
      </w:r>
      <w:r w:rsidRPr="002900DC">
        <w:rPr>
          <w:rFonts w:ascii="Arial" w:hAnsi="Arial" w:cs="Arial"/>
        </w:rPr>
        <w:t xml:space="preserve"> the pound comparison to the euro and dollar (Barclays, 2017), it could be questionable whether this economic factor will be enough to bring international visitors to visit Legoland in the UK.  Jones-Evans (2017) states that Australians are now apprehensive of travelling to the UK and Brexit might mean they will not be able, or it may be more difficult, to combine the trip with other destinations. This may be an indication that other internationals might also be apprehensive.  Merlin Entertainments, owner of Legoland, offers a “Merlin Annual Pass” which gives customers a discount to all resorts owned by the organisation (Merlin Annual Pass, 2019). This could be used to attract international visitors by marketing the visit to the other resorts as well as Legoland, making the experience a multi-destination break combining a range of tourist attractions around London. </w:t>
      </w:r>
    </w:p>
    <w:p w14:paraId="1BCB7032" w14:textId="6D7D9CD0" w:rsidR="00017C32" w:rsidRPr="002900DC" w:rsidRDefault="00017C32" w:rsidP="002900DC">
      <w:pPr>
        <w:spacing w:line="360" w:lineRule="auto"/>
        <w:rPr>
          <w:rFonts w:ascii="Arial" w:hAnsi="Arial" w:cs="Arial"/>
        </w:rPr>
      </w:pPr>
      <w:r w:rsidRPr="002900DC">
        <w:rPr>
          <w:rFonts w:ascii="Arial" w:hAnsi="Arial" w:cs="Arial"/>
        </w:rPr>
        <w:t xml:space="preserve">A ban restricting parents from taking their children out of school for breaks during school term makes less opportunity for tourist resorts to attract high numbers of attendants (Yorke, 2017). This could make the resort have less visitors through the doors during these off-peak times because of the school year. Legoland, like other tourist attractions, capitalises on higher entry prices during peak times and have a lower entry price during the school term. This </w:t>
      </w:r>
      <w:r w:rsidR="005A1645">
        <w:rPr>
          <w:rFonts w:ascii="Arial" w:hAnsi="Arial" w:cs="Arial"/>
        </w:rPr>
        <w:t xml:space="preserve">can </w:t>
      </w:r>
      <w:r w:rsidRPr="002900DC">
        <w:rPr>
          <w:rFonts w:ascii="Arial" w:hAnsi="Arial" w:cs="Arial"/>
        </w:rPr>
        <w:t>attract visitors during the school term when families want to pay less to visit the attraction as the ban is only implemented by the Head of each school (GOV.UK, 2019), and</w:t>
      </w:r>
      <w:r w:rsidR="001B4FB2">
        <w:rPr>
          <w:rFonts w:ascii="Arial" w:hAnsi="Arial" w:cs="Arial"/>
        </w:rPr>
        <w:t xml:space="preserve"> could </w:t>
      </w:r>
      <w:r w:rsidRPr="002900DC">
        <w:rPr>
          <w:rFonts w:ascii="Arial" w:hAnsi="Arial" w:cs="Arial"/>
        </w:rPr>
        <w:t xml:space="preserve">create higher revenue during the peak times. </w:t>
      </w:r>
    </w:p>
    <w:p w14:paraId="669BE130" w14:textId="77777777" w:rsidR="00017C32" w:rsidRPr="002900DC" w:rsidRDefault="00017C32" w:rsidP="002900DC">
      <w:pPr>
        <w:spacing w:line="360" w:lineRule="auto"/>
        <w:rPr>
          <w:rFonts w:ascii="Arial" w:hAnsi="Arial" w:cs="Arial"/>
        </w:rPr>
      </w:pPr>
      <w:r w:rsidRPr="002900DC">
        <w:rPr>
          <w:rFonts w:ascii="Arial" w:hAnsi="Arial" w:cs="Arial"/>
        </w:rPr>
        <w:lastRenderedPageBreak/>
        <w:t>Another impact of Brexit on the Legoland resort is the threat of the UK leaving the European Union without a deal or settlement status. This leaves the UK and British businesses having to independently respond to the changes immediately after leaving the European Union, with no twenty one month transition period to “find their feet” (Sandhu, 2019). This has caused great uncertainty for European citizens who live and work in the UK, with them not knowing if they will be able to carry on living and working here after Brexit (Sandhu, 2019). Organisations should familiarise themselves with the impacts and processes that Brexit imposes on its non-British workforce and find ways to reassure and support those members of staff. Ways that organisations can do this is by ensuring this workforce knows how to apply for settled and pre-settled status to carry on working in the UK, and possibly paying for those applications in support and reassurance of the employees (Haycock, 2018).</w:t>
      </w:r>
    </w:p>
    <w:p w14:paraId="051AE308" w14:textId="3F8E97EE" w:rsidR="00017C32" w:rsidRPr="002900DC" w:rsidRDefault="00017C32" w:rsidP="002900DC">
      <w:pPr>
        <w:spacing w:line="360" w:lineRule="auto"/>
        <w:rPr>
          <w:rFonts w:ascii="Arial" w:hAnsi="Arial" w:cs="Arial"/>
          <w:color w:val="000000" w:themeColor="text1"/>
        </w:rPr>
      </w:pPr>
      <w:r w:rsidRPr="002900DC">
        <w:rPr>
          <w:rFonts w:ascii="Arial" w:hAnsi="Arial" w:cs="Arial"/>
        </w:rPr>
        <w:t xml:space="preserve">The average family is struggling to meet their health and social needs (Butler, 2016). Despite this, the “experience economy” is still a growing trend, </w:t>
      </w:r>
      <w:r w:rsidRPr="002900DC">
        <w:rPr>
          <w:rFonts w:ascii="Arial" w:hAnsi="Arial" w:cs="Arial"/>
          <w:color w:val="000000" w:themeColor="text1"/>
        </w:rPr>
        <w:t xml:space="preserve">with people wanting to spend their money on experiences rather than on tangible items (The Evening Standard, 2018). Change4life promotes healthier eating and more exercise in families to combat issues that have developed from modern life of staying indoors (NHS, 2019). Research emphasises the importance of outside play for children, as it has been indicated to give cognitive and psychological benefits, as well as helping health and sleep (The Conversation, 2014). Parents are now more aware of the importance of outdoor play and bonding time as a </w:t>
      </w:r>
      <w:r w:rsidR="002A7490" w:rsidRPr="002900DC">
        <w:rPr>
          <w:rFonts w:ascii="Arial" w:hAnsi="Arial" w:cs="Arial"/>
          <w:color w:val="000000" w:themeColor="text1"/>
        </w:rPr>
        <w:t>family</w:t>
      </w:r>
      <w:r w:rsidR="002A7490">
        <w:rPr>
          <w:rFonts w:ascii="Arial" w:hAnsi="Arial" w:cs="Arial"/>
          <w:color w:val="000000" w:themeColor="text1"/>
        </w:rPr>
        <w:t xml:space="preserve"> </w:t>
      </w:r>
      <w:r w:rsidR="002A7490" w:rsidRPr="002900DC">
        <w:rPr>
          <w:rFonts w:ascii="Arial" w:hAnsi="Arial" w:cs="Arial"/>
          <w:color w:val="000000" w:themeColor="text1"/>
        </w:rPr>
        <w:t>and</w:t>
      </w:r>
      <w:r w:rsidRPr="002900DC">
        <w:rPr>
          <w:rFonts w:ascii="Arial" w:hAnsi="Arial" w:cs="Arial"/>
          <w:color w:val="000000" w:themeColor="text1"/>
        </w:rPr>
        <w:t xml:space="preserve"> are therefore willing to spend money on family activities and holidays. Holidays are of great importance for children to benefit from the full attention of their parents and families engaging in play together is “vital for bonding” (Sunderland, 2017).</w:t>
      </w:r>
    </w:p>
    <w:p w14:paraId="73844F4B" w14:textId="70855F4D" w:rsidR="00017C32" w:rsidRPr="002900DC" w:rsidRDefault="00017C32" w:rsidP="002900DC">
      <w:pPr>
        <w:spacing w:line="360" w:lineRule="auto"/>
        <w:rPr>
          <w:rFonts w:ascii="Arial" w:hAnsi="Arial" w:cs="Arial"/>
          <w:color w:val="000000" w:themeColor="text1"/>
        </w:rPr>
      </w:pPr>
      <w:r w:rsidRPr="002900DC">
        <w:rPr>
          <w:rFonts w:ascii="Arial" w:hAnsi="Arial" w:cs="Arial"/>
          <w:color w:val="000000" w:themeColor="text1"/>
        </w:rPr>
        <w:t xml:space="preserve">Other social and technological factors identified in the PESTEL analysis should also be considered by Legoland. People want to be connected to the internet to work or socialise and are uncomfortable in areas with no wi-fi accessibility (Riviera, 2019), as technology is playing a bigger part in the modern world. Technology is being used in some theme parks to enhance and personalise the guest experience as well as being utilised for faster payments, e-tickets, and is even being used to keep the customers place in a queue in Universal’s Volcano Bay resort (Knowledge at Wharton, 2019). These additional technology enhancements can be introduced in several ways. With Legoland being a family attraction, the resort could create electronic wristbands for children to wear as opposed to the paper strips that are normally supplied in family attractions. These electronic wristbands could act to locate a misplaced child. Legoland could be creating a false sense of safety for parents who may believe that as the park is for families, their children would be safe as no unfavourable adults are around because parents may believe all adults are there with their own children whom they will be looking after. This false sense of safety could cause dangers </w:t>
      </w:r>
      <w:r w:rsidRPr="002900DC">
        <w:rPr>
          <w:rFonts w:ascii="Arial" w:hAnsi="Arial" w:cs="Arial"/>
          <w:color w:val="000000" w:themeColor="text1"/>
        </w:rPr>
        <w:lastRenderedPageBreak/>
        <w:t xml:space="preserve">though, with parents possibly lowering their supervision as all adults are parents, but research shows in majority of cases, a </w:t>
      </w:r>
      <w:r w:rsidR="00985C8E" w:rsidRPr="002900DC">
        <w:rPr>
          <w:rFonts w:ascii="Arial" w:hAnsi="Arial" w:cs="Arial"/>
          <w:color w:val="000000" w:themeColor="text1"/>
        </w:rPr>
        <w:t>child’s</w:t>
      </w:r>
      <w:r w:rsidRPr="002900DC">
        <w:rPr>
          <w:rFonts w:ascii="Arial" w:hAnsi="Arial" w:cs="Arial"/>
          <w:color w:val="000000" w:themeColor="text1"/>
        </w:rPr>
        <w:t xml:space="preserve"> abuser is often a family member </w:t>
      </w:r>
      <w:r w:rsidR="009A081A">
        <w:rPr>
          <w:rFonts w:ascii="Arial" w:hAnsi="Arial" w:cs="Arial"/>
        </w:rPr>
        <w:t>(Office of National Statistics, 2016</w:t>
      </w:r>
      <w:r w:rsidRPr="002900DC">
        <w:rPr>
          <w:rFonts w:ascii="Arial" w:hAnsi="Arial" w:cs="Arial"/>
          <w:color w:val="000000" w:themeColor="text1"/>
        </w:rPr>
        <w:t>), so the supervision and protection of children should be held in the same way as if families were in any other location. Electronic devices are being used more in the tourism and hospitality industry as society adapts to expect more technology, with Disney’s introduction of “</w:t>
      </w:r>
      <w:proofErr w:type="spellStart"/>
      <w:r w:rsidRPr="002900DC">
        <w:rPr>
          <w:rFonts w:ascii="Arial" w:hAnsi="Arial" w:cs="Arial"/>
          <w:color w:val="000000" w:themeColor="text1"/>
        </w:rPr>
        <w:t>magicbands</w:t>
      </w:r>
      <w:proofErr w:type="spellEnd"/>
      <w:r w:rsidRPr="002900DC">
        <w:rPr>
          <w:rFonts w:ascii="Arial" w:hAnsi="Arial" w:cs="Arial"/>
          <w:color w:val="000000" w:themeColor="text1"/>
        </w:rPr>
        <w:t>” (</w:t>
      </w:r>
      <w:proofErr w:type="spellStart"/>
      <w:r w:rsidRPr="002900DC">
        <w:rPr>
          <w:rFonts w:ascii="Arial" w:hAnsi="Arial" w:cs="Arial"/>
          <w:color w:val="000000" w:themeColor="text1"/>
        </w:rPr>
        <w:t>Hancer</w:t>
      </w:r>
      <w:proofErr w:type="spellEnd"/>
      <w:r w:rsidRPr="002900DC">
        <w:rPr>
          <w:rFonts w:ascii="Arial" w:hAnsi="Arial" w:cs="Arial"/>
          <w:color w:val="000000" w:themeColor="text1"/>
        </w:rPr>
        <w:t>, 2014) and Thermae Bath Spa’s new “</w:t>
      </w:r>
      <w:proofErr w:type="spellStart"/>
      <w:r w:rsidRPr="002900DC">
        <w:rPr>
          <w:rFonts w:ascii="Arial" w:hAnsi="Arial" w:cs="Arial"/>
          <w:color w:val="000000" w:themeColor="text1"/>
        </w:rPr>
        <w:t>smartband</w:t>
      </w:r>
      <w:proofErr w:type="spellEnd"/>
      <w:r w:rsidRPr="002900DC">
        <w:rPr>
          <w:rFonts w:ascii="Arial" w:hAnsi="Arial" w:cs="Arial"/>
          <w:color w:val="000000" w:themeColor="text1"/>
        </w:rPr>
        <w:t xml:space="preserve">” (Thermae Bath Spa, 2019) both already being worn by customers to enhance the customer experience for activity personalisation as well as cashless payments.  </w:t>
      </w:r>
    </w:p>
    <w:p w14:paraId="35E2E296" w14:textId="77777777" w:rsidR="00017C32" w:rsidRPr="002900DC" w:rsidRDefault="00017C32" w:rsidP="002900DC">
      <w:pPr>
        <w:spacing w:line="360" w:lineRule="auto"/>
        <w:rPr>
          <w:rFonts w:ascii="Arial" w:hAnsi="Arial" w:cs="Arial"/>
        </w:rPr>
      </w:pPr>
      <w:r w:rsidRPr="002900DC">
        <w:rPr>
          <w:rFonts w:ascii="Arial" w:hAnsi="Arial" w:cs="Arial"/>
          <w:color w:val="000000" w:themeColor="text1"/>
        </w:rPr>
        <w:t xml:space="preserve">Environmental and Legal factors may mean that Legoland could have to redesign some of the areas of the resort. It could be said that the UK has unpredictable weather which can affect people’s options and planning for days out and holidays. Due to bad weather in 2017, Legoland experienced a drop in visitor numbers in the first six months (Ahmed, 2018), so the resort may benefit from adding some undercover areas for the colder months. As well as that adaptation, the resort may need to identify weather there are any adaptations needed for disabled visitors, as the Equality Act 2010 </w:t>
      </w:r>
      <w:r w:rsidRPr="002900DC">
        <w:rPr>
          <w:rFonts w:ascii="Arial" w:hAnsi="Arial" w:cs="Arial"/>
        </w:rPr>
        <w:t>makes it a legal duty for goods and services businesses to make reasonable adjustments to ensure accessibility for those with disability (Citizens Advice, 2019).</w:t>
      </w:r>
    </w:p>
    <w:p w14:paraId="5C1B7586" w14:textId="02929C24" w:rsidR="00017C32" w:rsidRPr="002900DC" w:rsidRDefault="00017C32" w:rsidP="002900DC">
      <w:pPr>
        <w:spacing w:line="360" w:lineRule="auto"/>
        <w:rPr>
          <w:rFonts w:ascii="Arial" w:hAnsi="Arial" w:cs="Arial"/>
          <w:color w:val="000000" w:themeColor="text1"/>
        </w:rPr>
      </w:pPr>
      <w:r w:rsidRPr="002900DC">
        <w:rPr>
          <w:rFonts w:ascii="Arial" w:hAnsi="Arial" w:cs="Arial"/>
          <w:color w:val="000000" w:themeColor="text1"/>
        </w:rPr>
        <w:t xml:space="preserve">Resulting from the PESTEL analysis, a SWOT analysis was conducted to identify the internal and external factors of the resort. Legoland has several strength factors, with the attraction having been created from the well-known, quality construction toy that is a strong brand name and can be popular with children of all ages, and even adults (Handley, 2018). The attraction gains 2.2 million visitors per year (Statista, 2019) and offers family bonding activities that are mostly outdoors which is attractive </w:t>
      </w:r>
      <w:proofErr w:type="gramStart"/>
      <w:r w:rsidRPr="002900DC">
        <w:rPr>
          <w:rFonts w:ascii="Arial" w:hAnsi="Arial" w:cs="Arial"/>
          <w:color w:val="000000" w:themeColor="text1"/>
        </w:rPr>
        <w:t xml:space="preserve">in </w:t>
      </w:r>
      <w:r w:rsidR="001A727A" w:rsidRPr="002900DC">
        <w:rPr>
          <w:rFonts w:ascii="Arial" w:hAnsi="Arial" w:cs="Arial"/>
          <w:color w:val="000000" w:themeColor="text1"/>
        </w:rPr>
        <w:t>today’s</w:t>
      </w:r>
      <w:r w:rsidRPr="002900DC">
        <w:rPr>
          <w:rFonts w:ascii="Arial" w:hAnsi="Arial" w:cs="Arial"/>
          <w:color w:val="000000" w:themeColor="text1"/>
        </w:rPr>
        <w:t xml:space="preserve"> society</w:t>
      </w:r>
      <w:proofErr w:type="gramEnd"/>
      <w:r w:rsidRPr="002900DC">
        <w:rPr>
          <w:rFonts w:ascii="Arial" w:hAnsi="Arial" w:cs="Arial"/>
          <w:color w:val="000000" w:themeColor="text1"/>
        </w:rPr>
        <w:t xml:space="preserve"> where parents are becoming more health conscious. Merlin Entertainments makes the resort more feasible for families with the annual pass that offers discounts to holders to visit all Merlin attractions, and there are two discovery centres in the UK to create a bigger experience for previous visitors or can point discovery centres customers to visit Legoland Windsor resort. </w:t>
      </w:r>
    </w:p>
    <w:p w14:paraId="24787823" w14:textId="43B32E1C" w:rsidR="00017C32" w:rsidRPr="002900DC" w:rsidRDefault="00017C32" w:rsidP="002900DC">
      <w:pPr>
        <w:spacing w:line="360" w:lineRule="auto"/>
        <w:rPr>
          <w:rFonts w:ascii="Arial" w:hAnsi="Arial" w:cs="Arial"/>
          <w:color w:val="000000" w:themeColor="text1"/>
        </w:rPr>
      </w:pPr>
      <w:r w:rsidRPr="002900DC">
        <w:rPr>
          <w:rFonts w:ascii="Arial" w:hAnsi="Arial" w:cs="Arial"/>
          <w:color w:val="000000" w:themeColor="text1"/>
        </w:rPr>
        <w:t>Customers are leaving complaints of long queues for rides as children may not be able to wait line for a long period of time and parents are showing disappointment that the construction toy is not incorporated well for the children to play with and build, rather the resort is more identified as a theme park and water park (</w:t>
      </w:r>
      <w:proofErr w:type="spellStart"/>
      <w:r w:rsidRPr="002900DC">
        <w:rPr>
          <w:rFonts w:ascii="Arial" w:hAnsi="Arial" w:cs="Arial"/>
          <w:color w:val="000000" w:themeColor="text1"/>
        </w:rPr>
        <w:t>Tripadvisor</w:t>
      </w:r>
      <w:proofErr w:type="spellEnd"/>
      <w:r w:rsidRPr="002900DC">
        <w:rPr>
          <w:rFonts w:ascii="Arial" w:hAnsi="Arial" w:cs="Arial"/>
          <w:color w:val="000000" w:themeColor="text1"/>
        </w:rPr>
        <w:t xml:space="preserve">, 2019). These weaknesses could be mended with the use of electronic wristbands to hold a place in a queue and </w:t>
      </w:r>
      <w:r w:rsidR="001A727A" w:rsidRPr="002900DC">
        <w:rPr>
          <w:rFonts w:ascii="Arial" w:hAnsi="Arial" w:cs="Arial"/>
          <w:color w:val="000000" w:themeColor="text1"/>
        </w:rPr>
        <w:t>Lego</w:t>
      </w:r>
      <w:r w:rsidRPr="002900DC">
        <w:rPr>
          <w:rFonts w:ascii="Arial" w:hAnsi="Arial" w:cs="Arial"/>
          <w:color w:val="000000" w:themeColor="text1"/>
        </w:rPr>
        <w:t xml:space="preserve"> tables being located near rides so that children can play, create and learn while waiting. </w:t>
      </w:r>
    </w:p>
    <w:p w14:paraId="1D15F08A" w14:textId="6694E298" w:rsidR="00A77FC5" w:rsidRPr="002900DC" w:rsidRDefault="00017C32" w:rsidP="002900DC">
      <w:pPr>
        <w:spacing w:line="360" w:lineRule="auto"/>
        <w:rPr>
          <w:rFonts w:ascii="Arial" w:hAnsi="Arial" w:cs="Arial"/>
          <w:color w:val="000000" w:themeColor="text1"/>
        </w:rPr>
      </w:pPr>
      <w:r w:rsidRPr="002900DC">
        <w:rPr>
          <w:rFonts w:ascii="Arial" w:hAnsi="Arial" w:cs="Arial"/>
          <w:color w:val="000000" w:themeColor="text1"/>
        </w:rPr>
        <w:lastRenderedPageBreak/>
        <w:t xml:space="preserve">The age restrictions on rides can impact visitor numbers and as the target market is families, the park can have low visitor numbers during the school term due to the ban on parents taking children out of school (Yorke, 2017). Legoland could offer schools to visit during term time for educational and creative class trips to make up for this quiet duration in the school year. </w:t>
      </w:r>
      <w:r w:rsidR="00602D41" w:rsidRPr="002900DC">
        <w:rPr>
          <w:rFonts w:ascii="Arial" w:hAnsi="Arial" w:cs="Arial"/>
          <w:color w:val="FF0000"/>
        </w:rPr>
        <w:t xml:space="preserve"> </w:t>
      </w:r>
    </w:p>
    <w:p w14:paraId="6DB99E0B" w14:textId="77777777" w:rsidR="00A77FC5" w:rsidRPr="002900DC" w:rsidRDefault="00A77FC5" w:rsidP="002900DC">
      <w:pPr>
        <w:spacing w:line="360" w:lineRule="auto"/>
        <w:rPr>
          <w:rFonts w:ascii="Arial" w:hAnsi="Arial" w:cs="Arial"/>
        </w:rPr>
      </w:pPr>
    </w:p>
    <w:p w14:paraId="04F109E1" w14:textId="77777777" w:rsidR="00A77FC5" w:rsidRPr="002900DC" w:rsidRDefault="00A77FC5" w:rsidP="002900DC">
      <w:pPr>
        <w:spacing w:line="360" w:lineRule="auto"/>
        <w:rPr>
          <w:rFonts w:ascii="Arial" w:hAnsi="Arial" w:cs="Arial"/>
        </w:rPr>
      </w:pPr>
    </w:p>
    <w:p w14:paraId="2E14B636" w14:textId="77777777" w:rsidR="00A77FC5" w:rsidRPr="002900DC" w:rsidRDefault="00A77FC5" w:rsidP="002900DC">
      <w:pPr>
        <w:spacing w:line="360" w:lineRule="auto"/>
        <w:rPr>
          <w:rFonts w:ascii="Arial" w:hAnsi="Arial" w:cs="Arial"/>
        </w:rPr>
      </w:pPr>
    </w:p>
    <w:p w14:paraId="6B9EF54E" w14:textId="77777777" w:rsidR="00A77FC5" w:rsidRPr="002900DC" w:rsidRDefault="00A77FC5" w:rsidP="002900DC">
      <w:pPr>
        <w:spacing w:line="360" w:lineRule="auto"/>
        <w:rPr>
          <w:rFonts w:ascii="Arial" w:hAnsi="Arial" w:cs="Arial"/>
        </w:rPr>
      </w:pPr>
    </w:p>
    <w:p w14:paraId="4C359A4F" w14:textId="77777777" w:rsidR="00A77FC5" w:rsidRPr="002900DC" w:rsidRDefault="00A77FC5" w:rsidP="002900DC">
      <w:pPr>
        <w:spacing w:line="360" w:lineRule="auto"/>
        <w:rPr>
          <w:rFonts w:ascii="Arial" w:hAnsi="Arial" w:cs="Arial"/>
        </w:rPr>
      </w:pPr>
    </w:p>
    <w:p w14:paraId="18F16451" w14:textId="00B404DE" w:rsidR="00A77FC5" w:rsidRPr="002900DC" w:rsidRDefault="00A77FC5" w:rsidP="002900DC">
      <w:pPr>
        <w:spacing w:line="360" w:lineRule="auto"/>
        <w:rPr>
          <w:rFonts w:ascii="Arial" w:hAnsi="Arial" w:cs="Arial"/>
        </w:rPr>
      </w:pPr>
    </w:p>
    <w:p w14:paraId="152B73EB" w14:textId="3F0ACBD9" w:rsidR="00A61D4B" w:rsidRDefault="00A61D4B" w:rsidP="00A77FC5"/>
    <w:p w14:paraId="1C3B2222" w14:textId="23992980" w:rsidR="00A61D4B" w:rsidRDefault="00A61D4B" w:rsidP="00A77FC5"/>
    <w:p w14:paraId="45D9E15A" w14:textId="52A708F8" w:rsidR="00A61D4B" w:rsidRDefault="00A61D4B" w:rsidP="00A77FC5"/>
    <w:p w14:paraId="6D0FF2AD" w14:textId="17DDB5DC" w:rsidR="00A61D4B" w:rsidRDefault="00A61D4B" w:rsidP="00A77FC5"/>
    <w:p w14:paraId="2F9678B0" w14:textId="3AA0C185" w:rsidR="00A61D4B" w:rsidRDefault="00A61D4B" w:rsidP="00A77FC5"/>
    <w:p w14:paraId="442CCD07" w14:textId="05C26ADA" w:rsidR="00A61D4B" w:rsidRDefault="00A61D4B" w:rsidP="00A77FC5"/>
    <w:p w14:paraId="0E89D07D" w14:textId="656FEA8C" w:rsidR="00A61D4B" w:rsidRDefault="00A61D4B" w:rsidP="00A77FC5"/>
    <w:p w14:paraId="1185FB1E" w14:textId="5BFF63D8" w:rsidR="00864ECA" w:rsidRDefault="00864ECA" w:rsidP="00A77FC5"/>
    <w:p w14:paraId="6FA64D47" w14:textId="59EF87A4" w:rsidR="00864ECA" w:rsidRDefault="00864ECA" w:rsidP="00A77FC5"/>
    <w:p w14:paraId="55337951" w14:textId="32C1F0FE" w:rsidR="00864ECA" w:rsidRDefault="00864ECA" w:rsidP="00A77FC5"/>
    <w:p w14:paraId="55470E93" w14:textId="2206F020" w:rsidR="00864ECA" w:rsidRDefault="00864ECA" w:rsidP="00A77FC5"/>
    <w:p w14:paraId="7F36C37A" w14:textId="77777777" w:rsidR="00864ECA" w:rsidRDefault="00864ECA" w:rsidP="00A77FC5"/>
    <w:p w14:paraId="43545BB9" w14:textId="77777777" w:rsidR="007C0B1A" w:rsidRDefault="007C0B1A" w:rsidP="00A77FC5"/>
    <w:p w14:paraId="7FA246A0" w14:textId="71B56118" w:rsidR="00A77FC5" w:rsidRDefault="00A77FC5" w:rsidP="00A77FC5"/>
    <w:p w14:paraId="565AC2E3" w14:textId="6CC16017" w:rsidR="00E944BA" w:rsidRDefault="00E944BA" w:rsidP="00A77FC5"/>
    <w:p w14:paraId="51904A77" w14:textId="0EF08353" w:rsidR="003C556F" w:rsidRDefault="003C556F" w:rsidP="00A77FC5"/>
    <w:p w14:paraId="3BEAC844" w14:textId="3911ACA0" w:rsidR="00555E46" w:rsidRDefault="00555E46" w:rsidP="00A77FC5"/>
    <w:p w14:paraId="76183A62" w14:textId="77777777" w:rsidR="00555E46" w:rsidRPr="00A77FC5" w:rsidRDefault="00555E46" w:rsidP="00A77FC5"/>
    <w:p w14:paraId="0F7C58BF" w14:textId="56987D0F" w:rsidR="009324A6" w:rsidRDefault="00687537" w:rsidP="009324A6">
      <w:pPr>
        <w:pStyle w:val="Heading1"/>
      </w:pPr>
      <w:bookmarkStart w:id="4" w:name="_Toc6961926"/>
      <w:r>
        <w:lastRenderedPageBreak/>
        <w:t xml:space="preserve">Financial </w:t>
      </w:r>
      <w:r w:rsidR="009324A6">
        <w:t>Ratios</w:t>
      </w:r>
      <w:bookmarkEnd w:id="4"/>
    </w:p>
    <w:p w14:paraId="260624F6" w14:textId="77777777" w:rsidR="00A77FC5" w:rsidRDefault="00A77FC5" w:rsidP="00A77FC5"/>
    <w:p w14:paraId="766FE1E1" w14:textId="3B84CEE3" w:rsidR="001E2FFC" w:rsidRPr="002900DC" w:rsidRDefault="001E2FFC" w:rsidP="002900DC">
      <w:pPr>
        <w:spacing w:line="360" w:lineRule="auto"/>
        <w:rPr>
          <w:rFonts w:ascii="Arial" w:hAnsi="Arial" w:cs="Arial"/>
        </w:rPr>
      </w:pPr>
      <w:r w:rsidRPr="002900DC">
        <w:rPr>
          <w:rFonts w:ascii="Arial" w:hAnsi="Arial" w:cs="Arial"/>
        </w:rPr>
        <w:t>Legoland is owned by parent company Merlin Entertainment Group as part of its portfolio of family entertainment attractions, with Lego keeping 30% ownership (</w:t>
      </w:r>
      <w:proofErr w:type="spellStart"/>
      <w:r w:rsidRPr="002900DC">
        <w:rPr>
          <w:rFonts w:ascii="Arial" w:hAnsi="Arial" w:cs="Arial"/>
        </w:rPr>
        <w:t>Marriner</w:t>
      </w:r>
      <w:proofErr w:type="spellEnd"/>
      <w:r w:rsidRPr="002900DC">
        <w:rPr>
          <w:rFonts w:ascii="Arial" w:hAnsi="Arial" w:cs="Arial"/>
        </w:rPr>
        <w:t xml:space="preserve">, 2005). Merlin Entertainment handles the finances of Legoland, and the resort is managed and marketed similarly to the </w:t>
      </w:r>
      <w:r w:rsidR="00ED7B76" w:rsidRPr="002900DC">
        <w:rPr>
          <w:rFonts w:ascii="Arial" w:hAnsi="Arial" w:cs="Arial"/>
        </w:rPr>
        <w:t>group’s</w:t>
      </w:r>
      <w:r w:rsidRPr="002900DC">
        <w:rPr>
          <w:rFonts w:ascii="Arial" w:hAnsi="Arial" w:cs="Arial"/>
        </w:rPr>
        <w:t xml:space="preserve"> other attractions. To identify the financial management aspects of the resort, Merlin Entertainments profit and loss and balance sheet of 2015 and 2016 were observed. The ratio analysis was then used to evaluate the performance of the organisation.  </w:t>
      </w:r>
    </w:p>
    <w:p w14:paraId="3D39735E" w14:textId="77777777" w:rsidR="001E2FFC" w:rsidRPr="002900DC" w:rsidRDefault="001E2FFC" w:rsidP="002900DC">
      <w:pPr>
        <w:spacing w:line="360" w:lineRule="auto"/>
        <w:rPr>
          <w:rFonts w:ascii="Arial" w:hAnsi="Arial" w:cs="Arial"/>
        </w:rPr>
      </w:pPr>
    </w:p>
    <w:p w14:paraId="600BB616" w14:textId="77777777" w:rsidR="001E2FFC" w:rsidRPr="002900DC" w:rsidRDefault="001E2FFC" w:rsidP="002900DC">
      <w:pPr>
        <w:spacing w:line="360" w:lineRule="auto"/>
        <w:rPr>
          <w:rFonts w:ascii="Arial" w:hAnsi="Arial" w:cs="Arial"/>
          <w:b/>
          <w:u w:val="single"/>
        </w:rPr>
      </w:pPr>
      <w:r w:rsidRPr="002900DC">
        <w:rPr>
          <w:rFonts w:ascii="Arial" w:hAnsi="Arial" w:cs="Arial"/>
          <w:b/>
          <w:u w:val="single"/>
        </w:rPr>
        <w:t>Profitability Ratios</w:t>
      </w:r>
    </w:p>
    <w:p w14:paraId="3C555B22" w14:textId="77777777" w:rsidR="001E2FFC" w:rsidRPr="002900DC" w:rsidRDefault="001E2FFC" w:rsidP="002900DC">
      <w:pPr>
        <w:spacing w:line="360" w:lineRule="auto"/>
        <w:rPr>
          <w:rFonts w:ascii="Arial" w:hAnsi="Arial" w:cs="Arial"/>
          <w:b/>
        </w:rPr>
      </w:pPr>
      <w:r w:rsidRPr="002900DC">
        <w:rPr>
          <w:rFonts w:ascii="Arial" w:hAnsi="Arial" w:cs="Arial"/>
          <w:b/>
        </w:rPr>
        <w:t>Gross Profit Margin</w:t>
      </w:r>
    </w:p>
    <w:p w14:paraId="31960BD5"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 xml:space="preserve">2015 </w:t>
      </w:r>
    </w:p>
    <w:p w14:paraId="6450B41B" w14:textId="77777777" w:rsidR="001E2FFC" w:rsidRPr="002900DC" w:rsidRDefault="001E2FFC" w:rsidP="002900DC">
      <w:pPr>
        <w:spacing w:line="360" w:lineRule="auto"/>
        <w:rPr>
          <w:rFonts w:ascii="Arial" w:hAnsi="Arial" w:cs="Arial"/>
        </w:rPr>
      </w:pPr>
      <w:r w:rsidRPr="002900DC">
        <w:rPr>
          <w:rFonts w:ascii="Arial" w:hAnsi="Arial" w:cs="Arial"/>
        </w:rPr>
        <w:t xml:space="preserve">1,085,000,000 / 1,278,000,000 x 100 = </w:t>
      </w:r>
      <w:r w:rsidRPr="002900DC">
        <w:rPr>
          <w:rFonts w:ascii="Arial" w:hAnsi="Arial" w:cs="Arial"/>
          <w:b/>
        </w:rPr>
        <w:t>84.89%</w:t>
      </w:r>
    </w:p>
    <w:p w14:paraId="071A65D3"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1AC1065A" w14:textId="77777777" w:rsidR="001E2FFC" w:rsidRPr="002900DC" w:rsidRDefault="001E2FFC" w:rsidP="002900DC">
      <w:pPr>
        <w:spacing w:line="360" w:lineRule="auto"/>
        <w:rPr>
          <w:rFonts w:ascii="Arial" w:hAnsi="Arial" w:cs="Arial"/>
          <w:b/>
        </w:rPr>
      </w:pPr>
      <w:r w:rsidRPr="002900DC">
        <w:rPr>
          <w:rFonts w:ascii="Arial" w:hAnsi="Arial" w:cs="Arial"/>
        </w:rPr>
        <w:t xml:space="preserve">1,230,000,000 / 1,457,000,000 x 100 = </w:t>
      </w:r>
      <w:r w:rsidRPr="002900DC">
        <w:rPr>
          <w:rFonts w:ascii="Arial" w:hAnsi="Arial" w:cs="Arial"/>
          <w:b/>
        </w:rPr>
        <w:t>84.42%</w:t>
      </w:r>
    </w:p>
    <w:p w14:paraId="7A1D7519" w14:textId="77777777" w:rsidR="001E2FFC" w:rsidRPr="002900DC" w:rsidRDefault="001E2FFC" w:rsidP="002900DC">
      <w:pPr>
        <w:spacing w:line="360" w:lineRule="auto"/>
        <w:rPr>
          <w:rFonts w:ascii="Arial" w:hAnsi="Arial" w:cs="Arial"/>
          <w:b/>
        </w:rPr>
      </w:pPr>
    </w:p>
    <w:p w14:paraId="57222815" w14:textId="77777777" w:rsidR="001E2FFC" w:rsidRPr="002900DC" w:rsidRDefault="001E2FFC" w:rsidP="002900DC">
      <w:pPr>
        <w:spacing w:line="360" w:lineRule="auto"/>
        <w:rPr>
          <w:rFonts w:ascii="Arial" w:hAnsi="Arial" w:cs="Arial"/>
          <w:b/>
        </w:rPr>
      </w:pPr>
      <w:r w:rsidRPr="002900DC">
        <w:rPr>
          <w:rFonts w:ascii="Arial" w:hAnsi="Arial" w:cs="Arial"/>
          <w:b/>
        </w:rPr>
        <w:t xml:space="preserve">Net Profit </w:t>
      </w:r>
    </w:p>
    <w:p w14:paraId="54688BF6"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2015</w:t>
      </w:r>
    </w:p>
    <w:p w14:paraId="49CE5081" w14:textId="77777777" w:rsidR="001E2FFC" w:rsidRPr="002900DC" w:rsidRDefault="001E2FFC" w:rsidP="002900DC">
      <w:pPr>
        <w:spacing w:line="360" w:lineRule="auto"/>
        <w:rPr>
          <w:rFonts w:ascii="Arial" w:hAnsi="Arial" w:cs="Arial"/>
        </w:rPr>
      </w:pPr>
      <w:r w:rsidRPr="002900DC">
        <w:rPr>
          <w:rFonts w:ascii="Arial" w:hAnsi="Arial" w:cs="Arial"/>
        </w:rPr>
        <w:t xml:space="preserve">170,000,000 / 1,278,000,000 x 100 = </w:t>
      </w:r>
      <w:r w:rsidRPr="002900DC">
        <w:rPr>
          <w:rFonts w:ascii="Arial" w:hAnsi="Arial" w:cs="Arial"/>
          <w:b/>
        </w:rPr>
        <w:t>13.3%</w:t>
      </w:r>
    </w:p>
    <w:p w14:paraId="0AF35389"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33D86D1C" w14:textId="77777777" w:rsidR="001E2FFC" w:rsidRPr="002900DC" w:rsidRDefault="001E2FFC" w:rsidP="002900DC">
      <w:pPr>
        <w:spacing w:line="360" w:lineRule="auto"/>
        <w:rPr>
          <w:rFonts w:ascii="Arial" w:hAnsi="Arial" w:cs="Arial"/>
          <w:b/>
        </w:rPr>
      </w:pPr>
      <w:r w:rsidRPr="002900DC">
        <w:rPr>
          <w:rFonts w:ascii="Arial" w:hAnsi="Arial" w:cs="Arial"/>
        </w:rPr>
        <w:t xml:space="preserve">211,000,000 / 1,457,000,000 x 100 = </w:t>
      </w:r>
      <w:r w:rsidRPr="002900DC">
        <w:rPr>
          <w:rFonts w:ascii="Arial" w:hAnsi="Arial" w:cs="Arial"/>
          <w:b/>
        </w:rPr>
        <w:t>14.48%</w:t>
      </w:r>
    </w:p>
    <w:p w14:paraId="10DEA9CF" w14:textId="77777777" w:rsidR="001E2FFC" w:rsidRPr="002900DC" w:rsidRDefault="001E2FFC" w:rsidP="002900DC">
      <w:pPr>
        <w:spacing w:line="360" w:lineRule="auto"/>
        <w:rPr>
          <w:rFonts w:ascii="Arial" w:hAnsi="Arial" w:cs="Arial"/>
        </w:rPr>
      </w:pPr>
    </w:p>
    <w:p w14:paraId="49252D7C" w14:textId="77777777" w:rsidR="001E2FFC" w:rsidRPr="002900DC" w:rsidRDefault="001E2FFC" w:rsidP="002900DC">
      <w:pPr>
        <w:spacing w:line="360" w:lineRule="auto"/>
        <w:rPr>
          <w:rFonts w:ascii="Arial" w:hAnsi="Arial" w:cs="Arial"/>
          <w:b/>
        </w:rPr>
      </w:pPr>
      <w:r w:rsidRPr="002900DC">
        <w:rPr>
          <w:rFonts w:ascii="Arial" w:hAnsi="Arial" w:cs="Arial"/>
          <w:b/>
        </w:rPr>
        <w:t xml:space="preserve">ROCE </w:t>
      </w:r>
    </w:p>
    <w:p w14:paraId="324ECC3C"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 xml:space="preserve">2015 </w:t>
      </w:r>
    </w:p>
    <w:p w14:paraId="13FDD9A4" w14:textId="77777777" w:rsidR="001E2FFC" w:rsidRPr="002900DC" w:rsidRDefault="001E2FFC" w:rsidP="002900DC">
      <w:pPr>
        <w:spacing w:line="360" w:lineRule="auto"/>
        <w:rPr>
          <w:rFonts w:ascii="Arial" w:hAnsi="Arial" w:cs="Arial"/>
        </w:rPr>
      </w:pPr>
      <w:r w:rsidRPr="002900DC">
        <w:rPr>
          <w:rFonts w:ascii="Arial" w:hAnsi="Arial" w:cs="Arial"/>
        </w:rPr>
        <w:t xml:space="preserve">174,600,000 / 2,478,000,000 x 100 = </w:t>
      </w:r>
      <w:r w:rsidRPr="002900DC">
        <w:rPr>
          <w:rFonts w:ascii="Arial" w:hAnsi="Arial" w:cs="Arial"/>
          <w:b/>
        </w:rPr>
        <w:t>7.04%</w:t>
      </w:r>
    </w:p>
    <w:p w14:paraId="0C9312C4"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0143A6CC" w14:textId="77777777" w:rsidR="001E2FFC" w:rsidRPr="002900DC" w:rsidRDefault="001E2FFC" w:rsidP="002900DC">
      <w:pPr>
        <w:spacing w:line="360" w:lineRule="auto"/>
        <w:rPr>
          <w:rFonts w:ascii="Arial" w:hAnsi="Arial" w:cs="Arial"/>
          <w:b/>
        </w:rPr>
      </w:pPr>
      <w:r w:rsidRPr="002900DC">
        <w:rPr>
          <w:rFonts w:ascii="Arial" w:hAnsi="Arial" w:cs="Arial"/>
        </w:rPr>
        <w:t xml:space="preserve">215,600,000 / 2,959,000,000 x 100 = </w:t>
      </w:r>
      <w:r w:rsidRPr="002900DC">
        <w:rPr>
          <w:rFonts w:ascii="Arial" w:hAnsi="Arial" w:cs="Arial"/>
          <w:b/>
        </w:rPr>
        <w:t>7.28%</w:t>
      </w:r>
    </w:p>
    <w:p w14:paraId="1B629F6D" w14:textId="77777777" w:rsidR="001E2FFC" w:rsidRPr="002900DC" w:rsidRDefault="001E2FFC" w:rsidP="002900DC">
      <w:pPr>
        <w:spacing w:line="360" w:lineRule="auto"/>
        <w:rPr>
          <w:rFonts w:ascii="Arial" w:hAnsi="Arial" w:cs="Arial"/>
        </w:rPr>
      </w:pPr>
    </w:p>
    <w:p w14:paraId="318ADEBC" w14:textId="77777777" w:rsidR="001E2FFC" w:rsidRPr="002900DC" w:rsidRDefault="001E2FFC" w:rsidP="002900DC">
      <w:pPr>
        <w:spacing w:line="360" w:lineRule="auto"/>
        <w:rPr>
          <w:rFonts w:ascii="Arial" w:hAnsi="Arial" w:cs="Arial"/>
          <w:b/>
          <w:u w:val="single"/>
        </w:rPr>
      </w:pPr>
      <w:r w:rsidRPr="002900DC">
        <w:rPr>
          <w:rFonts w:ascii="Arial" w:hAnsi="Arial" w:cs="Arial"/>
          <w:b/>
          <w:u w:val="single"/>
        </w:rPr>
        <w:lastRenderedPageBreak/>
        <w:t>Asset Turnover Ratios</w:t>
      </w:r>
    </w:p>
    <w:p w14:paraId="378F91E0" w14:textId="77777777" w:rsidR="001E2FFC" w:rsidRPr="002900DC" w:rsidRDefault="001E2FFC" w:rsidP="002900DC">
      <w:pPr>
        <w:spacing w:line="360" w:lineRule="auto"/>
        <w:rPr>
          <w:rFonts w:ascii="Arial" w:hAnsi="Arial" w:cs="Arial"/>
          <w:b/>
        </w:rPr>
      </w:pPr>
      <w:r w:rsidRPr="002900DC">
        <w:rPr>
          <w:rFonts w:ascii="Arial" w:hAnsi="Arial" w:cs="Arial"/>
          <w:b/>
        </w:rPr>
        <w:t>Total Assets Turnover</w:t>
      </w:r>
    </w:p>
    <w:p w14:paraId="19DC09B8" w14:textId="77777777" w:rsidR="001E2FFC" w:rsidRPr="002900DC" w:rsidRDefault="001E2FFC" w:rsidP="002900DC">
      <w:pPr>
        <w:spacing w:line="360" w:lineRule="auto"/>
        <w:rPr>
          <w:rFonts w:ascii="Arial" w:hAnsi="Arial" w:cs="Arial"/>
        </w:rPr>
      </w:pPr>
      <w:r w:rsidRPr="002900DC">
        <w:rPr>
          <w:rFonts w:ascii="Arial" w:hAnsi="Arial" w:cs="Arial"/>
          <w:u w:val="single"/>
        </w:rPr>
        <w:t>2015</w:t>
      </w:r>
    </w:p>
    <w:p w14:paraId="296D90A4" w14:textId="77777777" w:rsidR="001E2FFC" w:rsidRPr="002900DC" w:rsidRDefault="001E2FFC" w:rsidP="002900DC">
      <w:pPr>
        <w:spacing w:line="360" w:lineRule="auto"/>
        <w:rPr>
          <w:rFonts w:ascii="Arial" w:hAnsi="Arial" w:cs="Arial"/>
        </w:rPr>
      </w:pPr>
      <w:r w:rsidRPr="002900DC">
        <w:rPr>
          <w:rFonts w:ascii="Arial" w:hAnsi="Arial" w:cs="Arial"/>
        </w:rPr>
        <w:t xml:space="preserve">1,278,000,000 / 2,278,000,000 = </w:t>
      </w:r>
      <w:r w:rsidRPr="002900DC">
        <w:rPr>
          <w:rFonts w:ascii="Arial" w:hAnsi="Arial" w:cs="Arial"/>
          <w:b/>
        </w:rPr>
        <w:t>0.51 times</w:t>
      </w:r>
    </w:p>
    <w:p w14:paraId="6B52B147"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5E67D87E" w14:textId="77777777" w:rsidR="001E2FFC" w:rsidRPr="002900DC" w:rsidRDefault="001E2FFC" w:rsidP="002900DC">
      <w:pPr>
        <w:spacing w:line="360" w:lineRule="auto"/>
        <w:rPr>
          <w:rFonts w:ascii="Arial" w:hAnsi="Arial" w:cs="Arial"/>
        </w:rPr>
      </w:pPr>
      <w:r w:rsidRPr="002900DC">
        <w:rPr>
          <w:rFonts w:ascii="Arial" w:hAnsi="Arial" w:cs="Arial"/>
        </w:rPr>
        <w:t xml:space="preserve">1,457,000,000 / 2,959,000,000 = </w:t>
      </w:r>
      <w:r w:rsidRPr="002900DC">
        <w:rPr>
          <w:rFonts w:ascii="Arial" w:hAnsi="Arial" w:cs="Arial"/>
          <w:b/>
        </w:rPr>
        <w:t>0.49 times</w:t>
      </w:r>
    </w:p>
    <w:p w14:paraId="50E94299" w14:textId="77777777" w:rsidR="001E2FFC" w:rsidRPr="002900DC" w:rsidRDefault="001E2FFC" w:rsidP="002900DC">
      <w:pPr>
        <w:spacing w:line="360" w:lineRule="auto"/>
        <w:rPr>
          <w:rFonts w:ascii="Arial" w:hAnsi="Arial" w:cs="Arial"/>
        </w:rPr>
      </w:pPr>
    </w:p>
    <w:p w14:paraId="1FACC5D8" w14:textId="77777777" w:rsidR="001E2FFC" w:rsidRPr="002900DC" w:rsidRDefault="001E2FFC" w:rsidP="002900DC">
      <w:pPr>
        <w:spacing w:line="360" w:lineRule="auto"/>
        <w:rPr>
          <w:rFonts w:ascii="Arial" w:hAnsi="Arial" w:cs="Arial"/>
          <w:b/>
        </w:rPr>
      </w:pPr>
      <w:r w:rsidRPr="002900DC">
        <w:rPr>
          <w:rFonts w:ascii="Arial" w:hAnsi="Arial" w:cs="Arial"/>
          <w:b/>
        </w:rPr>
        <w:t>Fixed Assets Turnover</w:t>
      </w:r>
    </w:p>
    <w:p w14:paraId="422EB647"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2015</w:t>
      </w:r>
    </w:p>
    <w:p w14:paraId="15138E39" w14:textId="77777777" w:rsidR="001E2FFC" w:rsidRPr="002900DC" w:rsidRDefault="001E2FFC" w:rsidP="002900DC">
      <w:pPr>
        <w:spacing w:line="360" w:lineRule="auto"/>
        <w:rPr>
          <w:rFonts w:ascii="Arial" w:hAnsi="Arial" w:cs="Arial"/>
        </w:rPr>
      </w:pPr>
      <w:r w:rsidRPr="002900DC">
        <w:rPr>
          <w:rFonts w:ascii="Arial" w:hAnsi="Arial" w:cs="Arial"/>
        </w:rPr>
        <w:t xml:space="preserve">1,278,000,000 / 2,475,000,000 = </w:t>
      </w:r>
      <w:r w:rsidRPr="002900DC">
        <w:rPr>
          <w:rFonts w:ascii="Arial" w:hAnsi="Arial" w:cs="Arial"/>
          <w:b/>
        </w:rPr>
        <w:t>0.51 times</w:t>
      </w:r>
    </w:p>
    <w:p w14:paraId="2A43DEAD"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08C24EA5" w14:textId="77777777" w:rsidR="001E2FFC" w:rsidRPr="002900DC" w:rsidRDefault="001E2FFC" w:rsidP="002900DC">
      <w:pPr>
        <w:spacing w:line="360" w:lineRule="auto"/>
        <w:rPr>
          <w:rFonts w:ascii="Arial" w:hAnsi="Arial" w:cs="Arial"/>
        </w:rPr>
      </w:pPr>
      <w:r w:rsidRPr="002900DC">
        <w:rPr>
          <w:rFonts w:ascii="Arial" w:hAnsi="Arial" w:cs="Arial"/>
        </w:rPr>
        <w:t xml:space="preserve">1,457,000,000 / 2,958,000,000 = </w:t>
      </w:r>
      <w:r w:rsidRPr="002900DC">
        <w:rPr>
          <w:rFonts w:ascii="Arial" w:hAnsi="Arial" w:cs="Arial"/>
          <w:b/>
        </w:rPr>
        <w:t>0.49 times</w:t>
      </w:r>
      <w:r w:rsidRPr="002900DC">
        <w:rPr>
          <w:rFonts w:ascii="Arial" w:hAnsi="Arial" w:cs="Arial"/>
        </w:rPr>
        <w:t xml:space="preserve"> </w:t>
      </w:r>
    </w:p>
    <w:p w14:paraId="214FC179" w14:textId="77777777" w:rsidR="001E2FFC" w:rsidRPr="002900DC" w:rsidRDefault="001E2FFC" w:rsidP="002900DC">
      <w:pPr>
        <w:spacing w:line="360" w:lineRule="auto"/>
        <w:rPr>
          <w:rFonts w:ascii="Arial" w:hAnsi="Arial" w:cs="Arial"/>
        </w:rPr>
      </w:pPr>
    </w:p>
    <w:p w14:paraId="0BBDF4E9" w14:textId="77777777" w:rsidR="001E2FFC" w:rsidRPr="002900DC" w:rsidRDefault="001E2FFC" w:rsidP="002900DC">
      <w:pPr>
        <w:spacing w:line="360" w:lineRule="auto"/>
        <w:rPr>
          <w:rFonts w:ascii="Arial" w:hAnsi="Arial" w:cs="Arial"/>
          <w:b/>
        </w:rPr>
      </w:pPr>
      <w:r w:rsidRPr="002900DC">
        <w:rPr>
          <w:rFonts w:ascii="Arial" w:hAnsi="Arial" w:cs="Arial"/>
          <w:b/>
        </w:rPr>
        <w:t xml:space="preserve">Working Capital Turnover </w:t>
      </w:r>
    </w:p>
    <w:p w14:paraId="116939BB"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2015</w:t>
      </w:r>
    </w:p>
    <w:p w14:paraId="0CD87F6C" w14:textId="77777777" w:rsidR="001E2FFC" w:rsidRPr="002900DC" w:rsidRDefault="001E2FFC" w:rsidP="002900DC">
      <w:pPr>
        <w:spacing w:line="360" w:lineRule="auto"/>
        <w:rPr>
          <w:rFonts w:ascii="Arial" w:hAnsi="Arial" w:cs="Arial"/>
          <w:b/>
        </w:rPr>
      </w:pPr>
      <w:r w:rsidRPr="002900DC">
        <w:rPr>
          <w:rFonts w:ascii="Arial" w:hAnsi="Arial" w:cs="Arial"/>
        </w:rPr>
        <w:t xml:space="preserve">1,278,000,000 / 3,000,000 = </w:t>
      </w:r>
      <w:r w:rsidRPr="002900DC">
        <w:rPr>
          <w:rFonts w:ascii="Arial" w:hAnsi="Arial" w:cs="Arial"/>
          <w:b/>
        </w:rPr>
        <w:t>426 times</w:t>
      </w:r>
    </w:p>
    <w:p w14:paraId="689D0675"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6B0DA77E" w14:textId="77777777" w:rsidR="001E2FFC" w:rsidRPr="002900DC" w:rsidRDefault="001E2FFC" w:rsidP="002900DC">
      <w:pPr>
        <w:spacing w:line="360" w:lineRule="auto"/>
        <w:rPr>
          <w:rFonts w:ascii="Arial" w:hAnsi="Arial" w:cs="Arial"/>
          <w:b/>
        </w:rPr>
      </w:pPr>
      <w:r w:rsidRPr="002900DC">
        <w:rPr>
          <w:rFonts w:ascii="Arial" w:hAnsi="Arial" w:cs="Arial"/>
        </w:rPr>
        <w:t xml:space="preserve">1,457,000,000 / 1,000,000 = </w:t>
      </w:r>
      <w:r w:rsidRPr="002900DC">
        <w:rPr>
          <w:rFonts w:ascii="Arial" w:hAnsi="Arial" w:cs="Arial"/>
          <w:b/>
        </w:rPr>
        <w:t>1457 times</w:t>
      </w:r>
    </w:p>
    <w:p w14:paraId="05DF89AF" w14:textId="77777777" w:rsidR="001E2FFC" w:rsidRPr="002900DC" w:rsidRDefault="001E2FFC" w:rsidP="002900DC">
      <w:pPr>
        <w:spacing w:line="360" w:lineRule="auto"/>
        <w:rPr>
          <w:rFonts w:ascii="Arial" w:hAnsi="Arial" w:cs="Arial"/>
        </w:rPr>
      </w:pPr>
    </w:p>
    <w:p w14:paraId="6BB1AA41" w14:textId="77777777" w:rsidR="001E2FFC" w:rsidRPr="002900DC" w:rsidRDefault="001E2FFC" w:rsidP="002900DC">
      <w:pPr>
        <w:spacing w:line="360" w:lineRule="auto"/>
        <w:rPr>
          <w:rFonts w:ascii="Arial" w:hAnsi="Arial" w:cs="Arial"/>
          <w:b/>
          <w:u w:val="single"/>
        </w:rPr>
      </w:pPr>
      <w:r w:rsidRPr="002900DC">
        <w:rPr>
          <w:rFonts w:ascii="Arial" w:hAnsi="Arial" w:cs="Arial"/>
          <w:b/>
          <w:u w:val="single"/>
        </w:rPr>
        <w:t xml:space="preserve">Liquidity </w:t>
      </w:r>
    </w:p>
    <w:p w14:paraId="19DD7BD9" w14:textId="77777777" w:rsidR="001E2FFC" w:rsidRPr="002900DC" w:rsidRDefault="001E2FFC" w:rsidP="002900DC">
      <w:pPr>
        <w:spacing w:line="360" w:lineRule="auto"/>
        <w:rPr>
          <w:rFonts w:ascii="Arial" w:hAnsi="Arial" w:cs="Arial"/>
          <w:b/>
        </w:rPr>
      </w:pPr>
      <w:r w:rsidRPr="002900DC">
        <w:rPr>
          <w:rFonts w:ascii="Arial" w:hAnsi="Arial" w:cs="Arial"/>
          <w:b/>
        </w:rPr>
        <w:t>Current Ratio</w:t>
      </w:r>
    </w:p>
    <w:p w14:paraId="60E4ED9A"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2015</w:t>
      </w:r>
    </w:p>
    <w:p w14:paraId="497C0882" w14:textId="77777777" w:rsidR="001E2FFC" w:rsidRPr="002900DC" w:rsidRDefault="001E2FFC" w:rsidP="002900DC">
      <w:pPr>
        <w:spacing w:line="360" w:lineRule="auto"/>
        <w:rPr>
          <w:rFonts w:ascii="Arial" w:hAnsi="Arial" w:cs="Arial"/>
        </w:rPr>
      </w:pPr>
      <w:r w:rsidRPr="002900DC">
        <w:rPr>
          <w:rFonts w:ascii="Arial" w:hAnsi="Arial" w:cs="Arial"/>
        </w:rPr>
        <w:t xml:space="preserve">260,000,000 / 257,000,000 = </w:t>
      </w:r>
      <w:r w:rsidRPr="002900DC">
        <w:rPr>
          <w:rFonts w:ascii="Arial" w:hAnsi="Arial" w:cs="Arial"/>
          <w:b/>
        </w:rPr>
        <w:t>1.01</w:t>
      </w:r>
    </w:p>
    <w:p w14:paraId="365F3BB8" w14:textId="77777777" w:rsidR="001E2FFC" w:rsidRPr="002900DC" w:rsidRDefault="001E2FFC" w:rsidP="002900DC">
      <w:pPr>
        <w:spacing w:line="360" w:lineRule="auto"/>
        <w:rPr>
          <w:rFonts w:ascii="Arial" w:hAnsi="Arial" w:cs="Arial"/>
        </w:rPr>
      </w:pPr>
      <w:r w:rsidRPr="002900DC">
        <w:rPr>
          <w:rFonts w:ascii="Arial" w:hAnsi="Arial" w:cs="Arial"/>
          <w:u w:val="single"/>
        </w:rPr>
        <w:t>2016</w:t>
      </w:r>
    </w:p>
    <w:p w14:paraId="7E82C92C" w14:textId="77777777" w:rsidR="001E2FFC" w:rsidRPr="002900DC" w:rsidRDefault="001E2FFC" w:rsidP="002900DC">
      <w:pPr>
        <w:spacing w:line="360" w:lineRule="auto"/>
        <w:rPr>
          <w:rFonts w:ascii="Arial" w:hAnsi="Arial" w:cs="Arial"/>
        </w:rPr>
      </w:pPr>
      <w:r w:rsidRPr="002900DC">
        <w:rPr>
          <w:rFonts w:ascii="Arial" w:hAnsi="Arial" w:cs="Arial"/>
        </w:rPr>
        <w:t xml:space="preserve">340,000,000 / 339,000,000 = </w:t>
      </w:r>
      <w:r w:rsidRPr="002900DC">
        <w:rPr>
          <w:rFonts w:ascii="Arial" w:hAnsi="Arial" w:cs="Arial"/>
          <w:b/>
        </w:rPr>
        <w:t>1.0</w:t>
      </w:r>
    </w:p>
    <w:p w14:paraId="7A6C9A30" w14:textId="77777777" w:rsidR="001E2FFC" w:rsidRPr="002900DC" w:rsidRDefault="001E2FFC" w:rsidP="002900DC">
      <w:pPr>
        <w:spacing w:line="360" w:lineRule="auto"/>
        <w:rPr>
          <w:rFonts w:ascii="Arial" w:hAnsi="Arial" w:cs="Arial"/>
        </w:rPr>
      </w:pPr>
    </w:p>
    <w:p w14:paraId="3364115C" w14:textId="77777777" w:rsidR="001E2FFC" w:rsidRPr="002900DC" w:rsidRDefault="001E2FFC" w:rsidP="002900DC">
      <w:pPr>
        <w:spacing w:line="360" w:lineRule="auto"/>
        <w:rPr>
          <w:rFonts w:ascii="Arial" w:hAnsi="Arial" w:cs="Arial"/>
          <w:b/>
        </w:rPr>
      </w:pPr>
      <w:r w:rsidRPr="002900DC">
        <w:rPr>
          <w:rFonts w:ascii="Arial" w:hAnsi="Arial" w:cs="Arial"/>
          <w:b/>
        </w:rPr>
        <w:lastRenderedPageBreak/>
        <w:t>Quick Ratio</w:t>
      </w:r>
    </w:p>
    <w:p w14:paraId="20FABBE2"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2015</w:t>
      </w:r>
    </w:p>
    <w:p w14:paraId="4E068F30" w14:textId="77777777" w:rsidR="001E2FFC" w:rsidRPr="002900DC" w:rsidRDefault="001E2FFC" w:rsidP="002900DC">
      <w:pPr>
        <w:spacing w:line="360" w:lineRule="auto"/>
        <w:rPr>
          <w:rFonts w:ascii="Arial" w:hAnsi="Arial" w:cs="Arial"/>
        </w:rPr>
      </w:pPr>
      <w:r w:rsidRPr="002900DC">
        <w:rPr>
          <w:rFonts w:ascii="Arial" w:hAnsi="Arial" w:cs="Arial"/>
        </w:rPr>
        <w:t xml:space="preserve">260,000,000 – 30,000,000 / 257,000,000 = </w:t>
      </w:r>
      <w:r w:rsidRPr="002900DC">
        <w:rPr>
          <w:rFonts w:ascii="Arial" w:hAnsi="Arial" w:cs="Arial"/>
          <w:b/>
        </w:rPr>
        <w:t>0.89</w:t>
      </w:r>
    </w:p>
    <w:p w14:paraId="6CB00637"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37EB6DC2" w14:textId="77777777" w:rsidR="001E2FFC" w:rsidRPr="002900DC" w:rsidRDefault="001E2FFC" w:rsidP="002900DC">
      <w:pPr>
        <w:spacing w:line="360" w:lineRule="auto"/>
        <w:rPr>
          <w:rFonts w:ascii="Arial" w:hAnsi="Arial" w:cs="Arial"/>
        </w:rPr>
      </w:pPr>
      <w:r w:rsidRPr="002900DC">
        <w:rPr>
          <w:rFonts w:ascii="Arial" w:hAnsi="Arial" w:cs="Arial"/>
        </w:rPr>
        <w:t xml:space="preserve">340,000,000 – 36,000,000 / 339,000,000 = </w:t>
      </w:r>
      <w:r w:rsidRPr="002900DC">
        <w:rPr>
          <w:rFonts w:ascii="Arial" w:hAnsi="Arial" w:cs="Arial"/>
          <w:b/>
        </w:rPr>
        <w:t>0.89</w:t>
      </w:r>
    </w:p>
    <w:p w14:paraId="5DDE7607" w14:textId="77777777" w:rsidR="001E2FFC" w:rsidRPr="002900DC" w:rsidRDefault="001E2FFC" w:rsidP="002900DC">
      <w:pPr>
        <w:spacing w:line="360" w:lineRule="auto"/>
        <w:rPr>
          <w:rFonts w:ascii="Arial" w:hAnsi="Arial" w:cs="Arial"/>
        </w:rPr>
      </w:pPr>
    </w:p>
    <w:p w14:paraId="3A62E07B" w14:textId="77777777" w:rsidR="001E2FFC" w:rsidRPr="002900DC" w:rsidRDefault="001E2FFC" w:rsidP="002900DC">
      <w:pPr>
        <w:spacing w:line="360" w:lineRule="auto"/>
        <w:rPr>
          <w:rFonts w:ascii="Arial" w:hAnsi="Arial" w:cs="Arial"/>
          <w:b/>
        </w:rPr>
      </w:pPr>
      <w:r w:rsidRPr="002900DC">
        <w:rPr>
          <w:rFonts w:ascii="Arial" w:hAnsi="Arial" w:cs="Arial"/>
          <w:b/>
        </w:rPr>
        <w:t>Debtor Days</w:t>
      </w:r>
    </w:p>
    <w:p w14:paraId="7E4AA4C6"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2015</w:t>
      </w:r>
    </w:p>
    <w:p w14:paraId="10A034D2" w14:textId="77777777" w:rsidR="001E2FFC" w:rsidRPr="002900DC" w:rsidRDefault="001E2FFC" w:rsidP="002900DC">
      <w:pPr>
        <w:spacing w:line="360" w:lineRule="auto"/>
        <w:rPr>
          <w:rFonts w:ascii="Arial" w:hAnsi="Arial" w:cs="Arial"/>
        </w:rPr>
      </w:pPr>
      <w:r w:rsidRPr="002900DC">
        <w:rPr>
          <w:rFonts w:ascii="Arial" w:hAnsi="Arial" w:cs="Arial"/>
        </w:rPr>
        <w:t xml:space="preserve">76,000,000 x 365 / 76,000,000 = </w:t>
      </w:r>
      <w:r w:rsidRPr="002900DC">
        <w:rPr>
          <w:rFonts w:ascii="Arial" w:hAnsi="Arial" w:cs="Arial"/>
          <w:b/>
        </w:rPr>
        <w:t>365 days</w:t>
      </w:r>
    </w:p>
    <w:p w14:paraId="6D171D8D"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2AD58C15" w14:textId="77777777" w:rsidR="001E2FFC" w:rsidRPr="002900DC" w:rsidRDefault="001E2FFC" w:rsidP="002900DC">
      <w:pPr>
        <w:spacing w:line="360" w:lineRule="auto"/>
        <w:rPr>
          <w:rFonts w:ascii="Arial" w:hAnsi="Arial" w:cs="Arial"/>
        </w:rPr>
      </w:pPr>
      <w:r w:rsidRPr="002900DC">
        <w:rPr>
          <w:rFonts w:ascii="Arial" w:hAnsi="Arial" w:cs="Arial"/>
        </w:rPr>
        <w:t xml:space="preserve">86,000,000 x 365 / 86,000,000 = </w:t>
      </w:r>
      <w:r w:rsidRPr="002900DC">
        <w:rPr>
          <w:rFonts w:ascii="Arial" w:hAnsi="Arial" w:cs="Arial"/>
          <w:b/>
        </w:rPr>
        <w:t>365 days</w:t>
      </w:r>
    </w:p>
    <w:p w14:paraId="5D6BBDCB" w14:textId="77777777" w:rsidR="001E2FFC" w:rsidRPr="002900DC" w:rsidRDefault="001E2FFC" w:rsidP="002900DC">
      <w:pPr>
        <w:spacing w:line="360" w:lineRule="auto"/>
        <w:rPr>
          <w:rFonts w:ascii="Arial" w:hAnsi="Arial" w:cs="Arial"/>
        </w:rPr>
      </w:pPr>
    </w:p>
    <w:p w14:paraId="095D0F7B" w14:textId="77777777" w:rsidR="001E2FFC" w:rsidRPr="002900DC" w:rsidRDefault="001E2FFC" w:rsidP="002900DC">
      <w:pPr>
        <w:spacing w:line="360" w:lineRule="auto"/>
        <w:rPr>
          <w:rFonts w:ascii="Arial" w:hAnsi="Arial" w:cs="Arial"/>
          <w:b/>
        </w:rPr>
      </w:pPr>
      <w:r w:rsidRPr="002900DC">
        <w:rPr>
          <w:rFonts w:ascii="Arial" w:hAnsi="Arial" w:cs="Arial"/>
          <w:b/>
        </w:rPr>
        <w:t>Creditor Days</w:t>
      </w:r>
    </w:p>
    <w:p w14:paraId="5227A964"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2015</w:t>
      </w:r>
    </w:p>
    <w:p w14:paraId="569A34A6" w14:textId="77777777" w:rsidR="001E2FFC" w:rsidRPr="002900DC" w:rsidRDefault="001E2FFC" w:rsidP="002900DC">
      <w:pPr>
        <w:spacing w:line="360" w:lineRule="auto"/>
        <w:rPr>
          <w:rFonts w:ascii="Arial" w:hAnsi="Arial" w:cs="Arial"/>
        </w:rPr>
      </w:pPr>
      <w:r w:rsidRPr="002900DC">
        <w:rPr>
          <w:rFonts w:ascii="Arial" w:hAnsi="Arial" w:cs="Arial"/>
        </w:rPr>
        <w:t xml:space="preserve">41,000,000 x 365 / 189,000,000 = </w:t>
      </w:r>
      <w:r w:rsidRPr="002900DC">
        <w:rPr>
          <w:rFonts w:ascii="Arial" w:hAnsi="Arial" w:cs="Arial"/>
          <w:b/>
        </w:rPr>
        <w:t>79.17 days</w:t>
      </w:r>
    </w:p>
    <w:p w14:paraId="74E29D8B" w14:textId="77777777" w:rsidR="001E2FFC" w:rsidRPr="002900DC" w:rsidRDefault="001E2FFC" w:rsidP="002900DC">
      <w:pPr>
        <w:spacing w:line="360" w:lineRule="auto"/>
        <w:rPr>
          <w:rFonts w:ascii="Arial" w:hAnsi="Arial" w:cs="Arial"/>
          <w:u w:val="single"/>
        </w:rPr>
      </w:pPr>
      <w:r w:rsidRPr="002900DC">
        <w:rPr>
          <w:rFonts w:ascii="Arial" w:hAnsi="Arial" w:cs="Arial"/>
          <w:u w:val="single"/>
        </w:rPr>
        <w:t>2016</w:t>
      </w:r>
    </w:p>
    <w:p w14:paraId="34C2C426" w14:textId="77777777" w:rsidR="001E2FFC" w:rsidRPr="002900DC" w:rsidRDefault="001E2FFC" w:rsidP="002900DC">
      <w:pPr>
        <w:spacing w:line="360" w:lineRule="auto"/>
        <w:rPr>
          <w:rFonts w:ascii="Arial" w:hAnsi="Arial" w:cs="Arial"/>
          <w:b/>
        </w:rPr>
      </w:pPr>
      <w:r w:rsidRPr="002900DC">
        <w:rPr>
          <w:rFonts w:ascii="Arial" w:hAnsi="Arial" w:cs="Arial"/>
        </w:rPr>
        <w:t xml:space="preserve">63,000,000 x 365 / 233,000,000 = </w:t>
      </w:r>
      <w:r w:rsidRPr="002900DC">
        <w:rPr>
          <w:rFonts w:ascii="Arial" w:hAnsi="Arial" w:cs="Arial"/>
          <w:b/>
        </w:rPr>
        <w:t>98.69 days</w:t>
      </w:r>
    </w:p>
    <w:p w14:paraId="2EEBB9F3" w14:textId="77777777" w:rsidR="001E2FFC" w:rsidRPr="002900DC" w:rsidRDefault="001E2FFC" w:rsidP="002900DC">
      <w:pPr>
        <w:spacing w:line="360" w:lineRule="auto"/>
        <w:rPr>
          <w:rFonts w:ascii="Arial" w:hAnsi="Arial" w:cs="Arial"/>
        </w:rPr>
      </w:pPr>
    </w:p>
    <w:p w14:paraId="24497872" w14:textId="77777777" w:rsidR="001E2FFC" w:rsidRPr="002900DC" w:rsidRDefault="001E2FFC" w:rsidP="002900DC">
      <w:pPr>
        <w:pStyle w:val="Heading2"/>
        <w:spacing w:line="360" w:lineRule="auto"/>
        <w:rPr>
          <w:rFonts w:ascii="Arial" w:hAnsi="Arial" w:cs="Arial"/>
          <w:sz w:val="22"/>
          <w:szCs w:val="22"/>
        </w:rPr>
      </w:pPr>
      <w:bookmarkStart w:id="5" w:name="_Toc6961927"/>
      <w:r w:rsidRPr="002900DC">
        <w:rPr>
          <w:rFonts w:ascii="Arial" w:hAnsi="Arial" w:cs="Arial"/>
          <w:sz w:val="22"/>
          <w:szCs w:val="22"/>
        </w:rPr>
        <w:t>Analysis and Key Performance Indicators</w:t>
      </w:r>
      <w:bookmarkEnd w:id="5"/>
    </w:p>
    <w:p w14:paraId="319E66BC" w14:textId="77777777" w:rsidR="001E2FFC" w:rsidRPr="002900DC" w:rsidRDefault="001E2FFC" w:rsidP="002900DC">
      <w:pPr>
        <w:spacing w:line="360" w:lineRule="auto"/>
        <w:rPr>
          <w:rFonts w:ascii="Arial" w:hAnsi="Arial" w:cs="Arial"/>
          <w:color w:val="FF0000"/>
        </w:rPr>
      </w:pPr>
    </w:p>
    <w:p w14:paraId="24D8126A" w14:textId="77777777" w:rsidR="001E2FFC" w:rsidRPr="002900DC" w:rsidRDefault="001E2FFC" w:rsidP="002900DC">
      <w:pPr>
        <w:spacing w:line="360" w:lineRule="auto"/>
        <w:rPr>
          <w:rFonts w:ascii="Arial" w:hAnsi="Arial" w:cs="Arial"/>
          <w:color w:val="5B9BD5" w:themeColor="accent1"/>
        </w:rPr>
      </w:pPr>
      <w:r w:rsidRPr="002900DC">
        <w:rPr>
          <w:rFonts w:ascii="Arial" w:hAnsi="Arial" w:cs="Arial"/>
        </w:rPr>
        <w:t xml:space="preserve">Profitability ratios measure the business profit and its relationship with the sales, assets and capital employed by the business, with gross profit being the ratio examining the profit and sales relationship before overheads are considered (Griffiths and Wall, 2005). Merlin has seen a slight decrease in its gross profit margin from 2015 to 2016, possibly indicating the portion of sales resulting in profit may have fallen. The reason for the decrease could also be a number of other things, such as increased supplier costs, new competition or the business lowering ticket prices (Kokemuller, 2019) to generate sales for reasons including bad weather deterring customers as Legoland experienced  in 2017 as previously discussed in this report (Ahmed, 2018). </w:t>
      </w:r>
      <w:r w:rsidRPr="002900DC">
        <w:rPr>
          <w:rFonts w:ascii="Arial" w:hAnsi="Arial" w:cs="Arial"/>
          <w:color w:val="000000" w:themeColor="text1"/>
        </w:rPr>
        <w:t xml:space="preserve">However, the net profit has increased by 1.18%. The net profit </w:t>
      </w:r>
      <w:r w:rsidRPr="002900DC">
        <w:rPr>
          <w:rFonts w:ascii="Arial" w:hAnsi="Arial" w:cs="Arial"/>
          <w:color w:val="000000" w:themeColor="text1"/>
        </w:rPr>
        <w:lastRenderedPageBreak/>
        <w:t xml:space="preserve">ratio measures the profit and sales relationship after tax is deducted (Griffiths and Wall, 2005). This increase could be a result of savings of expenses by </w:t>
      </w:r>
      <w:bookmarkStart w:id="6" w:name="_Hlk6822102"/>
      <w:r w:rsidRPr="002900DC">
        <w:rPr>
          <w:rFonts w:ascii="Arial" w:hAnsi="Arial" w:cs="Arial"/>
          <w:color w:val="000000" w:themeColor="text1"/>
        </w:rPr>
        <w:t>Merlin</w:t>
      </w:r>
      <w:bookmarkEnd w:id="6"/>
      <w:r w:rsidRPr="002900DC">
        <w:rPr>
          <w:rFonts w:ascii="Arial" w:hAnsi="Arial" w:cs="Arial"/>
          <w:color w:val="000000" w:themeColor="text1"/>
        </w:rPr>
        <w:t xml:space="preserve"> and not necessarily increase in the number of customers paying for tickets or goods within the park. Due to this, it would be recommended that the organisation look at expenses and sales to identify where the increase has come from, and therefore if they need to increase profit from customers instead of relying on saving on expenses year on year as this may not be reliable for long term profit.</w:t>
      </w:r>
    </w:p>
    <w:p w14:paraId="1047375D" w14:textId="77777777" w:rsidR="001E2FFC" w:rsidRPr="002900DC" w:rsidRDefault="001E2FFC" w:rsidP="002900DC">
      <w:pPr>
        <w:spacing w:line="360" w:lineRule="auto"/>
        <w:rPr>
          <w:rFonts w:ascii="Arial" w:hAnsi="Arial" w:cs="Arial"/>
          <w:color w:val="0070C0"/>
        </w:rPr>
      </w:pPr>
      <w:r w:rsidRPr="002900DC">
        <w:rPr>
          <w:rFonts w:ascii="Arial" w:hAnsi="Arial" w:cs="Arial"/>
        </w:rPr>
        <w:t>The ROCE ratio measures the efficiency of profit being generated from the capital being put into the business (Griffiths and Wall, 2005). This ratio is well below the generally acceptable 20% benchmark (Griffiths and Wall, 2005), although there is a slight increase of 0.24% from 2015 to 2016. This indicates a low income compared to assets owned by the business.</w:t>
      </w:r>
      <w:r w:rsidRPr="002900DC">
        <w:rPr>
          <w:rFonts w:ascii="Arial" w:hAnsi="Arial" w:cs="Arial"/>
          <w:color w:val="FF0000"/>
        </w:rPr>
        <w:t xml:space="preserve"> </w:t>
      </w:r>
      <w:r w:rsidRPr="002900DC">
        <w:rPr>
          <w:rFonts w:ascii="Arial" w:hAnsi="Arial" w:cs="Arial"/>
        </w:rPr>
        <w:t xml:space="preserve">Merlin may set its own benchmarks, so this may not be a problem for the business. It may be beneficial to compare this ratio to similar organisations to identify if it is an industry wide low ratio or if the business assets could be utilised more efficiently. It would also be recommended that Merlin look at a minimum of five previous accounting years and keep an eye on internal trends year on year. </w:t>
      </w:r>
    </w:p>
    <w:p w14:paraId="1723AFDF" w14:textId="4B900085" w:rsidR="001E2FFC" w:rsidRPr="002900DC" w:rsidRDefault="001E2FFC" w:rsidP="002900DC">
      <w:pPr>
        <w:spacing w:line="360" w:lineRule="auto"/>
        <w:rPr>
          <w:rFonts w:ascii="Arial" w:hAnsi="Arial" w:cs="Arial"/>
        </w:rPr>
      </w:pPr>
      <w:r w:rsidRPr="002900DC">
        <w:rPr>
          <w:rFonts w:ascii="Arial" w:hAnsi="Arial" w:cs="Arial"/>
        </w:rPr>
        <w:t xml:space="preserve">The liquidity ratios highlight the financial health of a business in short term context, identifying the organisations ability to generate cash quickly in order to pay its debts or expenses </w:t>
      </w:r>
      <w:bookmarkStart w:id="7" w:name="_Hlk6827370"/>
      <w:bookmarkStart w:id="8" w:name="_Hlk6827937"/>
      <w:r w:rsidRPr="002900DC">
        <w:rPr>
          <w:rFonts w:ascii="Arial" w:hAnsi="Arial" w:cs="Arial"/>
        </w:rPr>
        <w:t>(</w:t>
      </w:r>
      <w:bookmarkEnd w:id="7"/>
      <w:r w:rsidRPr="002900DC">
        <w:rPr>
          <w:rFonts w:ascii="Arial" w:hAnsi="Arial" w:cs="Arial"/>
        </w:rPr>
        <w:t xml:space="preserve">Griffiths and Wall, 2005). </w:t>
      </w:r>
      <w:bookmarkEnd w:id="8"/>
      <w:r w:rsidRPr="002900DC">
        <w:rPr>
          <w:rFonts w:ascii="Arial" w:hAnsi="Arial" w:cs="Arial"/>
        </w:rPr>
        <w:t xml:space="preserve">The current ratio measures a </w:t>
      </w:r>
      <w:r w:rsidR="00670D15" w:rsidRPr="002900DC">
        <w:rPr>
          <w:rFonts w:ascii="Arial" w:hAnsi="Arial" w:cs="Arial"/>
        </w:rPr>
        <w:t>business’s</w:t>
      </w:r>
      <w:r w:rsidRPr="002900DC">
        <w:rPr>
          <w:rFonts w:ascii="Arial" w:hAnsi="Arial" w:cs="Arial"/>
        </w:rPr>
        <w:t xml:space="preserve"> ability to pay debts or expenses when they are due (Watson and Head, 2004). The current ratio is usually acceptable at 1.5 to 2 (Watson and Head, 2004) to show how quickly cash can be obtained to pay debts or expenses, but Merlin’s own benchmark may differ from this generalisation. </w:t>
      </w:r>
      <w:r w:rsidRPr="002900DC">
        <w:rPr>
          <w:rFonts w:ascii="Arial" w:hAnsi="Arial" w:cs="Arial"/>
          <w:color w:val="000000" w:themeColor="text1"/>
        </w:rPr>
        <w:t>Merlin</w:t>
      </w:r>
      <w:r w:rsidRPr="002900DC">
        <w:rPr>
          <w:rFonts w:ascii="Arial" w:hAnsi="Arial" w:cs="Arial"/>
        </w:rPr>
        <w:t xml:space="preserve"> is below th</w:t>
      </w:r>
      <w:r w:rsidR="007C5BF3">
        <w:rPr>
          <w:rFonts w:ascii="Arial" w:hAnsi="Arial" w:cs="Arial"/>
        </w:rPr>
        <w:t>e general</w:t>
      </w:r>
      <w:r w:rsidRPr="002900DC">
        <w:rPr>
          <w:rFonts w:ascii="Arial" w:hAnsi="Arial" w:cs="Arial"/>
        </w:rPr>
        <w:t xml:space="preserve"> benchmark and have also decreased from 2015 to 2016. This is an important ratio because some businesses fail despite good profitability, because of the businesses lack of liquidity to pay their short term debts (Griffiths and Wall, 2005).  Merlin would be advised to keep an eye on this and work to get a better ratio and not fall below the acceptable range.</w:t>
      </w:r>
      <w:r w:rsidRPr="002900DC">
        <w:rPr>
          <w:rFonts w:ascii="Arial" w:hAnsi="Arial" w:cs="Arial"/>
          <w:color w:val="2E74B5" w:themeColor="accent1" w:themeShade="BF"/>
        </w:rPr>
        <w:t xml:space="preserve"> </w:t>
      </w:r>
      <w:r w:rsidRPr="002900DC">
        <w:rPr>
          <w:rFonts w:ascii="Arial" w:hAnsi="Arial" w:cs="Arial"/>
        </w:rPr>
        <w:t xml:space="preserve">Quick ratios are used to identify how quickly and easily assets can be turned into funds, only taking the currents assets into consideration (Griffiths and Wall, 2005). The quick ratio is also below the 1.1 range which is the generally acceptable range (Griffiths and Wall, 2005) but Merlin may set its own benchmark for this ratio. Being low on the quick ratio could cause problems with the organisation paying back debts or expenses within a short time due to inability to turn assets into funds (Wall Street Mojo, 2019). Merlin should look at previous years trends to check for ongoing change. A minimum of five years of trends in finances should be looked at by companies. </w:t>
      </w:r>
    </w:p>
    <w:p w14:paraId="4F1EC39F" w14:textId="77777777" w:rsidR="001E2FFC" w:rsidRPr="002900DC" w:rsidRDefault="001E2FFC" w:rsidP="002900DC">
      <w:pPr>
        <w:spacing w:line="360" w:lineRule="auto"/>
        <w:rPr>
          <w:rFonts w:ascii="Arial" w:hAnsi="Arial" w:cs="Arial"/>
        </w:rPr>
      </w:pPr>
      <w:r w:rsidRPr="002900DC">
        <w:rPr>
          <w:rFonts w:ascii="Arial" w:hAnsi="Arial" w:cs="Arial"/>
        </w:rPr>
        <w:lastRenderedPageBreak/>
        <w:t xml:space="preserve">The debtor days ratio identifies an average amount of time it takes for customers to pay (Watson and Head, 2004). Debtors of Merlin are well above the acceptable time frame to make payment in both consecutive years. The generally acceptable time frame is 30-36 days whereas for Merlin debtors, payments can take an average of 365 days. This could be a worrying amount of time as it could indicate issues with the credit control system, unless this is due to newly agreed payment terms between Merlin and its debtors. Merlin would be advised to look at the credit control procedures and check if any debtors are experiencing difficulties. This should be monitored closely. </w:t>
      </w:r>
    </w:p>
    <w:p w14:paraId="6A437AC8" w14:textId="77777777" w:rsidR="001E2FFC" w:rsidRPr="002900DC" w:rsidRDefault="001E2FFC" w:rsidP="002900DC">
      <w:pPr>
        <w:spacing w:line="360" w:lineRule="auto"/>
        <w:rPr>
          <w:rFonts w:ascii="Arial" w:hAnsi="Arial" w:cs="Arial"/>
        </w:rPr>
      </w:pPr>
      <w:r w:rsidRPr="002900DC">
        <w:rPr>
          <w:rFonts w:ascii="Arial" w:hAnsi="Arial" w:cs="Arial"/>
        </w:rPr>
        <w:t>The average amount of time it takes for a business to pay back creditors is identified by the creditor days ration (Watson and Head, 2004). Merlin is also above the 30 day acceptable time frame for the organisation to pay back its creditors. This could be concerning to creditors as it could indicate that the business does not have the money to make payments, or it could be due to new payment agreements with the creditors.</w:t>
      </w:r>
      <w:r w:rsidRPr="002900DC">
        <w:rPr>
          <w:rFonts w:ascii="Arial" w:hAnsi="Arial" w:cs="Arial"/>
          <w:color w:val="FF0000"/>
        </w:rPr>
        <w:t xml:space="preserve"> </w:t>
      </w:r>
      <w:r w:rsidRPr="002900DC">
        <w:rPr>
          <w:rFonts w:ascii="Arial" w:hAnsi="Arial" w:cs="Arial"/>
        </w:rPr>
        <w:t xml:space="preserve">Merlin should identify whether this time frame has been negotiated and agreed with creditors or if the business needs to lower the repayment times in order to keep creditors. </w:t>
      </w:r>
    </w:p>
    <w:p w14:paraId="39CA4A8F" w14:textId="77777777" w:rsidR="001E2FFC" w:rsidRPr="002900DC" w:rsidRDefault="001E2FFC" w:rsidP="002900DC">
      <w:pPr>
        <w:spacing w:line="360" w:lineRule="auto"/>
        <w:rPr>
          <w:rFonts w:ascii="Arial" w:hAnsi="Arial" w:cs="Arial"/>
        </w:rPr>
      </w:pPr>
      <w:bookmarkStart w:id="9" w:name="_Hlk6827619"/>
      <w:r w:rsidRPr="002900DC">
        <w:rPr>
          <w:rFonts w:ascii="Arial" w:hAnsi="Arial" w:cs="Arial"/>
        </w:rPr>
        <w:t xml:space="preserve">Gearing is the businesses position in the balancing of permanent capital and borrowed funds, looking at the long term financial health of the business by identifying how reliant it is on borrowing (Griffiths and Wall, 2005). </w:t>
      </w:r>
      <w:r w:rsidRPr="002900DC">
        <w:rPr>
          <w:rFonts w:ascii="Arial" w:hAnsi="Arial" w:cs="Arial"/>
          <w:color w:val="FF0000"/>
        </w:rPr>
        <w:t xml:space="preserve"> </w:t>
      </w:r>
      <w:r w:rsidRPr="002900DC">
        <w:rPr>
          <w:rFonts w:ascii="Arial" w:hAnsi="Arial" w:cs="Arial"/>
        </w:rPr>
        <w:t xml:space="preserve">The debt ratio looks at the measurement of financial risk of a business (Watson and Head, 2004). </w:t>
      </w:r>
      <w:bookmarkEnd w:id="9"/>
      <w:r w:rsidRPr="002900DC">
        <w:rPr>
          <w:rFonts w:ascii="Arial" w:hAnsi="Arial" w:cs="Arial"/>
        </w:rPr>
        <w:t xml:space="preserve">Merlin is also above the acceptable 35% or below debt ratio during both 2015 and 2016. This can be alarming as this ratio could indicate that the business has been aggressive in financing growth with debt, which has created the higher gearing that can have higher risk. Merlin may have created its own benchmarks to indicate the business position, meaning it may not be a problem to be above this ratio general acceptable benchmark. Merlin should look at how the business can better manage its finances, or the business may be forced to sell assets or go bankrupt. The organisation should look at trends over a longer period to identify the reasons of the ratios. </w:t>
      </w:r>
    </w:p>
    <w:p w14:paraId="7BF8180B" w14:textId="77777777" w:rsidR="001E2FFC" w:rsidRPr="002900DC" w:rsidRDefault="001E2FFC" w:rsidP="002900DC">
      <w:pPr>
        <w:pStyle w:val="Heading2"/>
        <w:spacing w:line="360" w:lineRule="auto"/>
        <w:rPr>
          <w:rFonts w:ascii="Arial" w:hAnsi="Arial" w:cs="Arial"/>
          <w:sz w:val="22"/>
          <w:szCs w:val="22"/>
        </w:rPr>
      </w:pPr>
      <w:bookmarkStart w:id="10" w:name="_Toc6961928"/>
      <w:r w:rsidRPr="002900DC">
        <w:rPr>
          <w:rFonts w:ascii="Arial" w:hAnsi="Arial" w:cs="Arial"/>
          <w:sz w:val="22"/>
          <w:szCs w:val="22"/>
        </w:rPr>
        <w:t>SMART objectives</w:t>
      </w:r>
      <w:bookmarkEnd w:id="10"/>
    </w:p>
    <w:p w14:paraId="77BF5115" w14:textId="77777777" w:rsidR="001E2FFC" w:rsidRPr="002900DC" w:rsidRDefault="001E2FFC" w:rsidP="002900DC">
      <w:pPr>
        <w:spacing w:line="360" w:lineRule="auto"/>
        <w:rPr>
          <w:rFonts w:ascii="Arial" w:hAnsi="Arial" w:cs="Arial"/>
          <w:color w:val="FF0000"/>
        </w:rPr>
      </w:pPr>
    </w:p>
    <w:p w14:paraId="019692D6" w14:textId="06B5722E" w:rsidR="001E2FFC" w:rsidRPr="002900DC" w:rsidRDefault="001E2FFC" w:rsidP="002900DC">
      <w:pPr>
        <w:spacing w:line="360" w:lineRule="auto"/>
        <w:rPr>
          <w:rFonts w:ascii="Arial" w:hAnsi="Arial" w:cs="Arial"/>
        </w:rPr>
      </w:pPr>
      <w:r w:rsidRPr="002900DC">
        <w:rPr>
          <w:rFonts w:ascii="Arial" w:hAnsi="Arial" w:cs="Arial"/>
        </w:rPr>
        <w:t>In observing Merlin’s 2015 and 2016 profit and loss statements, it was identified that the largest expense to the organisation is salaries. Due to the UK leaving the European Union, it was highlighted earlier in this report that there is an element of uncertainty of whether European citizens residing in the UK will be able to carry on living and working here after Brexit (Sandhu, 2019). Having to replace these employees may cost Legoland more than if they followed steps to support them to remain living and working where they currently are (</w:t>
      </w:r>
      <w:proofErr w:type="spellStart"/>
      <w:r w:rsidRPr="002900DC">
        <w:rPr>
          <w:rFonts w:ascii="Arial" w:hAnsi="Arial" w:cs="Arial"/>
        </w:rPr>
        <w:t>Acas</w:t>
      </w:r>
      <w:proofErr w:type="spellEnd"/>
      <w:r w:rsidRPr="002900DC">
        <w:rPr>
          <w:rFonts w:ascii="Arial" w:hAnsi="Arial" w:cs="Arial"/>
        </w:rPr>
        <w:t xml:space="preserve">, 2019). Therefore, the financial SMART objective </w:t>
      </w:r>
      <w:r w:rsidR="007D7444">
        <w:rPr>
          <w:rFonts w:ascii="Arial" w:hAnsi="Arial" w:cs="Arial"/>
        </w:rPr>
        <w:t>i</w:t>
      </w:r>
      <w:r w:rsidRPr="002900DC">
        <w:rPr>
          <w:rFonts w:ascii="Arial" w:hAnsi="Arial" w:cs="Arial"/>
        </w:rPr>
        <w:t xml:space="preserve">s concluded to be: </w:t>
      </w:r>
    </w:p>
    <w:p w14:paraId="088BC721" w14:textId="62D26700" w:rsidR="001E2FFC" w:rsidRPr="002900DC" w:rsidRDefault="001E2FFC" w:rsidP="002900DC">
      <w:pPr>
        <w:pStyle w:val="ListParagraph"/>
        <w:numPr>
          <w:ilvl w:val="0"/>
          <w:numId w:val="11"/>
        </w:numPr>
        <w:spacing w:line="360" w:lineRule="auto"/>
        <w:rPr>
          <w:rFonts w:ascii="Arial" w:hAnsi="Arial" w:cs="Arial"/>
        </w:rPr>
      </w:pPr>
      <w:r w:rsidRPr="002900DC">
        <w:rPr>
          <w:rFonts w:ascii="Arial" w:hAnsi="Arial" w:cs="Arial"/>
        </w:rPr>
        <w:lastRenderedPageBreak/>
        <w:t xml:space="preserve">To save the </w:t>
      </w:r>
      <w:r w:rsidR="00174A98">
        <w:rPr>
          <w:rFonts w:ascii="Arial" w:hAnsi="Arial" w:cs="Arial"/>
        </w:rPr>
        <w:t>organi</w:t>
      </w:r>
      <w:r w:rsidR="00CB2162">
        <w:rPr>
          <w:rFonts w:ascii="Arial" w:hAnsi="Arial" w:cs="Arial"/>
        </w:rPr>
        <w:t>sation money in the longer term</w:t>
      </w:r>
      <w:r w:rsidR="00600247">
        <w:rPr>
          <w:rFonts w:ascii="Arial" w:hAnsi="Arial" w:cs="Arial"/>
        </w:rPr>
        <w:t xml:space="preserve"> in regards to the salary expenses</w:t>
      </w:r>
      <w:r w:rsidR="00CB2162">
        <w:rPr>
          <w:rFonts w:ascii="Arial" w:hAnsi="Arial" w:cs="Arial"/>
        </w:rPr>
        <w:t xml:space="preserve"> by supporting</w:t>
      </w:r>
      <w:r w:rsidR="00D87813">
        <w:rPr>
          <w:rFonts w:ascii="Arial" w:hAnsi="Arial" w:cs="Arial"/>
        </w:rPr>
        <w:t xml:space="preserve"> and informing</w:t>
      </w:r>
      <w:r w:rsidR="00CB2162">
        <w:rPr>
          <w:rFonts w:ascii="Arial" w:hAnsi="Arial" w:cs="Arial"/>
        </w:rPr>
        <w:t xml:space="preserve"> staff</w:t>
      </w:r>
      <w:r w:rsidR="00D87813">
        <w:rPr>
          <w:rFonts w:ascii="Arial" w:hAnsi="Arial" w:cs="Arial"/>
        </w:rPr>
        <w:t xml:space="preserve"> of how leaving the European Union may </w:t>
      </w:r>
      <w:r w:rsidR="00AA00B7">
        <w:rPr>
          <w:rFonts w:ascii="Arial" w:hAnsi="Arial" w:cs="Arial"/>
        </w:rPr>
        <w:t>affect them</w:t>
      </w:r>
      <w:r w:rsidR="00701C63">
        <w:rPr>
          <w:rFonts w:ascii="Arial" w:hAnsi="Arial" w:cs="Arial"/>
        </w:rPr>
        <w:t xml:space="preserve"> in the next two years</w:t>
      </w:r>
      <w:r w:rsidR="00CB2162">
        <w:rPr>
          <w:rFonts w:ascii="Arial" w:hAnsi="Arial" w:cs="Arial"/>
        </w:rPr>
        <w:t xml:space="preserve">, identifying European staff </w:t>
      </w:r>
      <w:r w:rsidR="00044CBC">
        <w:rPr>
          <w:rFonts w:ascii="Arial" w:hAnsi="Arial" w:cs="Arial"/>
        </w:rPr>
        <w:t>members who may be effected by Brexit and paying their application fee for settled or pre</w:t>
      </w:r>
      <w:r w:rsidR="00655FCD">
        <w:rPr>
          <w:rFonts w:ascii="Arial" w:hAnsi="Arial" w:cs="Arial"/>
        </w:rPr>
        <w:t>-settled status</w:t>
      </w:r>
      <w:r w:rsidR="00701C63">
        <w:rPr>
          <w:rFonts w:ascii="Arial" w:hAnsi="Arial" w:cs="Arial"/>
        </w:rPr>
        <w:t xml:space="preserve"> before the </w:t>
      </w:r>
      <w:r w:rsidR="00080778">
        <w:rPr>
          <w:rFonts w:ascii="Arial" w:hAnsi="Arial" w:cs="Arial"/>
        </w:rPr>
        <w:t>30</w:t>
      </w:r>
      <w:r w:rsidR="00080778" w:rsidRPr="00080778">
        <w:rPr>
          <w:rFonts w:ascii="Arial" w:hAnsi="Arial" w:cs="Arial"/>
          <w:vertAlign w:val="superscript"/>
        </w:rPr>
        <w:t>th</w:t>
      </w:r>
      <w:r w:rsidR="00080778">
        <w:rPr>
          <w:rFonts w:ascii="Arial" w:hAnsi="Arial" w:cs="Arial"/>
        </w:rPr>
        <w:t xml:space="preserve"> June 2021 deadline (</w:t>
      </w:r>
      <w:r w:rsidR="00916AAB">
        <w:rPr>
          <w:rFonts w:ascii="Arial" w:hAnsi="Arial" w:cs="Arial"/>
        </w:rPr>
        <w:t>GOV.</w:t>
      </w:r>
      <w:r w:rsidR="00612758">
        <w:rPr>
          <w:rFonts w:ascii="Arial" w:hAnsi="Arial" w:cs="Arial"/>
        </w:rPr>
        <w:t>UK</w:t>
      </w:r>
      <w:r w:rsidR="00916AAB">
        <w:rPr>
          <w:rFonts w:ascii="Arial" w:hAnsi="Arial" w:cs="Arial"/>
        </w:rPr>
        <w:t>, 2019)</w:t>
      </w:r>
      <w:r w:rsidR="0080607A">
        <w:rPr>
          <w:rFonts w:ascii="Arial" w:hAnsi="Arial" w:cs="Arial"/>
        </w:rPr>
        <w:t>,</w:t>
      </w:r>
      <w:r w:rsidR="00655FCD">
        <w:rPr>
          <w:rFonts w:ascii="Arial" w:hAnsi="Arial" w:cs="Arial"/>
        </w:rPr>
        <w:t xml:space="preserve"> allowing them to stay working and living in the UK, effectively lowering staff turnover and </w:t>
      </w:r>
      <w:r w:rsidR="00791D48">
        <w:rPr>
          <w:rFonts w:ascii="Arial" w:hAnsi="Arial" w:cs="Arial"/>
        </w:rPr>
        <w:t>creating a motivated workforce who feel valued by the organisation.</w:t>
      </w:r>
    </w:p>
    <w:p w14:paraId="54C4C356" w14:textId="77777777" w:rsidR="00A77FC5" w:rsidRPr="002900DC" w:rsidRDefault="00A77FC5" w:rsidP="002900DC">
      <w:pPr>
        <w:spacing w:line="360" w:lineRule="auto"/>
        <w:rPr>
          <w:rFonts w:ascii="Arial" w:hAnsi="Arial" w:cs="Arial"/>
        </w:rPr>
      </w:pPr>
    </w:p>
    <w:p w14:paraId="1B86AF82" w14:textId="77777777" w:rsidR="00A77FC5" w:rsidRPr="002900DC" w:rsidRDefault="00A77FC5" w:rsidP="002900DC">
      <w:pPr>
        <w:spacing w:line="360" w:lineRule="auto"/>
        <w:rPr>
          <w:rFonts w:ascii="Arial" w:hAnsi="Arial" w:cs="Arial"/>
        </w:rPr>
      </w:pPr>
    </w:p>
    <w:p w14:paraId="1907CBF8" w14:textId="77777777" w:rsidR="00A77FC5" w:rsidRPr="002900DC" w:rsidRDefault="00A77FC5" w:rsidP="002900DC">
      <w:pPr>
        <w:spacing w:line="360" w:lineRule="auto"/>
        <w:rPr>
          <w:rFonts w:ascii="Arial" w:hAnsi="Arial" w:cs="Arial"/>
        </w:rPr>
      </w:pPr>
    </w:p>
    <w:p w14:paraId="5B28B658" w14:textId="164F98AF" w:rsidR="00A77FC5" w:rsidRPr="002900DC" w:rsidRDefault="00A77FC5" w:rsidP="002900DC">
      <w:pPr>
        <w:spacing w:line="360" w:lineRule="auto"/>
        <w:rPr>
          <w:rFonts w:ascii="Arial" w:hAnsi="Arial" w:cs="Arial"/>
        </w:rPr>
      </w:pPr>
    </w:p>
    <w:p w14:paraId="06A13F34" w14:textId="73026842" w:rsidR="007C0B1A" w:rsidRDefault="007C0B1A" w:rsidP="00A77FC5"/>
    <w:p w14:paraId="3E6698EC" w14:textId="638CD82B" w:rsidR="007C0B1A" w:rsidRDefault="007C0B1A" w:rsidP="00A77FC5"/>
    <w:p w14:paraId="2D4DD84B" w14:textId="30875546" w:rsidR="007C0B1A" w:rsidRDefault="007C0B1A" w:rsidP="00A77FC5"/>
    <w:p w14:paraId="52DF3C9D" w14:textId="34A868B6" w:rsidR="007C0B1A" w:rsidRDefault="007C0B1A" w:rsidP="00A77FC5"/>
    <w:p w14:paraId="3BC5CD6F" w14:textId="39AA439B" w:rsidR="007C0B1A" w:rsidRDefault="007C0B1A" w:rsidP="00A77FC5"/>
    <w:p w14:paraId="53F07018" w14:textId="3F93B0BA" w:rsidR="007C0B1A" w:rsidRDefault="007C0B1A" w:rsidP="00A77FC5"/>
    <w:p w14:paraId="1FEF9914" w14:textId="70C44672" w:rsidR="007C0B1A" w:rsidRDefault="007C0B1A" w:rsidP="00A77FC5"/>
    <w:p w14:paraId="34CF75FB" w14:textId="764DA2AC" w:rsidR="007C0B1A" w:rsidRDefault="007C0B1A" w:rsidP="00A77FC5"/>
    <w:p w14:paraId="1B6687BD" w14:textId="16F443D4" w:rsidR="007C0B1A" w:rsidRDefault="007C0B1A" w:rsidP="00A77FC5"/>
    <w:p w14:paraId="33DAD171" w14:textId="6CA1A315" w:rsidR="008E76F3" w:rsidRDefault="008E76F3" w:rsidP="00A77FC5"/>
    <w:p w14:paraId="0FFA3DF7" w14:textId="5DC17B98" w:rsidR="008E76F3" w:rsidRDefault="008E76F3" w:rsidP="00A77FC5"/>
    <w:p w14:paraId="62AF53F4" w14:textId="7B349A65" w:rsidR="00DA7E59" w:rsidRDefault="00DA7E59" w:rsidP="00A77FC5"/>
    <w:p w14:paraId="2C13FDF8" w14:textId="1602CE84" w:rsidR="00DA7E59" w:rsidRDefault="00DA7E59" w:rsidP="00A77FC5"/>
    <w:p w14:paraId="04B95302" w14:textId="54B217EA" w:rsidR="00DA7E59" w:rsidRDefault="00DA7E59" w:rsidP="00A77FC5"/>
    <w:p w14:paraId="4F4C61F2" w14:textId="40565702" w:rsidR="00DA7E59" w:rsidRDefault="00DA7E59" w:rsidP="00A77FC5"/>
    <w:p w14:paraId="4B54B640" w14:textId="77777777" w:rsidR="00DA7E59" w:rsidRDefault="00DA7E59" w:rsidP="00A77FC5"/>
    <w:p w14:paraId="2A8C2608" w14:textId="7CBFCDBA" w:rsidR="008E76F3" w:rsidRDefault="008E76F3" w:rsidP="00A77FC5"/>
    <w:p w14:paraId="654462E3" w14:textId="77777777" w:rsidR="00A1444D" w:rsidRDefault="00A1444D" w:rsidP="00A77FC5"/>
    <w:p w14:paraId="7F4D309C" w14:textId="77777777" w:rsidR="007C0B1A" w:rsidRDefault="007C0B1A" w:rsidP="00A77FC5"/>
    <w:p w14:paraId="171467A3" w14:textId="2E8839A5" w:rsidR="007C5443" w:rsidRPr="0031012C" w:rsidRDefault="00427ACC" w:rsidP="0031012C">
      <w:pPr>
        <w:pStyle w:val="Heading1"/>
      </w:pPr>
      <w:bookmarkStart w:id="11" w:name="_Toc6961929"/>
      <w:r>
        <w:lastRenderedPageBreak/>
        <w:t>Human Resources</w:t>
      </w:r>
      <w:bookmarkEnd w:id="11"/>
    </w:p>
    <w:p w14:paraId="26A8929B" w14:textId="77777777" w:rsidR="00ED34B5" w:rsidRDefault="00ED34B5" w:rsidP="000311C4">
      <w:pPr>
        <w:spacing w:line="360" w:lineRule="auto"/>
        <w:rPr>
          <w:rFonts w:ascii="Arial" w:hAnsi="Arial" w:cs="Arial"/>
        </w:rPr>
      </w:pPr>
    </w:p>
    <w:p w14:paraId="2C2D7B49" w14:textId="72ABE995" w:rsidR="007C5443" w:rsidRPr="000311C4" w:rsidRDefault="00EB5086" w:rsidP="000311C4">
      <w:pPr>
        <w:spacing w:line="360" w:lineRule="auto"/>
        <w:rPr>
          <w:rFonts w:ascii="Arial" w:hAnsi="Arial" w:cs="Arial"/>
        </w:rPr>
      </w:pPr>
      <w:r w:rsidRPr="000311C4">
        <w:rPr>
          <w:rFonts w:ascii="Arial" w:hAnsi="Arial" w:cs="Arial"/>
        </w:rPr>
        <w:t xml:space="preserve">Human resource is </w:t>
      </w:r>
      <w:r w:rsidR="00774F32" w:rsidRPr="000311C4">
        <w:rPr>
          <w:rFonts w:ascii="Arial" w:hAnsi="Arial" w:cs="Arial"/>
        </w:rPr>
        <w:t>relating to the people working for an organisation and how they are managed for best results of the organisation (</w:t>
      </w:r>
      <w:r w:rsidR="00D01A64" w:rsidRPr="000311C4">
        <w:rPr>
          <w:rFonts w:ascii="Arial" w:hAnsi="Arial" w:cs="Arial"/>
        </w:rPr>
        <w:t>Human resources, 2019).</w:t>
      </w:r>
      <w:r w:rsidR="00586D2D" w:rsidRPr="000311C4">
        <w:rPr>
          <w:rFonts w:ascii="Arial" w:hAnsi="Arial" w:cs="Arial"/>
        </w:rPr>
        <w:t xml:space="preserve"> </w:t>
      </w:r>
      <w:r w:rsidRPr="000311C4">
        <w:rPr>
          <w:rFonts w:ascii="Arial" w:hAnsi="Arial" w:cs="Arial"/>
        </w:rPr>
        <w:t>The importance of human resource management in organisations i</w:t>
      </w:r>
      <w:r w:rsidR="00860CBB" w:rsidRPr="000311C4">
        <w:rPr>
          <w:rFonts w:ascii="Arial" w:hAnsi="Arial" w:cs="Arial"/>
        </w:rPr>
        <w:t xml:space="preserve">s </w:t>
      </w:r>
      <w:r w:rsidR="00885E32" w:rsidRPr="000311C4">
        <w:rPr>
          <w:rFonts w:ascii="Arial" w:hAnsi="Arial" w:cs="Arial"/>
        </w:rPr>
        <w:t xml:space="preserve">due to the modern competitiveness of businesses, and to be able to </w:t>
      </w:r>
      <w:r w:rsidR="00D3213C" w:rsidRPr="000311C4">
        <w:rPr>
          <w:rFonts w:ascii="Arial" w:hAnsi="Arial" w:cs="Arial"/>
        </w:rPr>
        <w:t xml:space="preserve">have some advantage compared to competition, businesses need </w:t>
      </w:r>
      <w:r w:rsidR="006D37FC" w:rsidRPr="000311C4">
        <w:rPr>
          <w:rFonts w:ascii="Arial" w:hAnsi="Arial" w:cs="Arial"/>
        </w:rPr>
        <w:t>staff who are committed and competent (</w:t>
      </w:r>
      <w:proofErr w:type="spellStart"/>
      <w:r w:rsidR="00296B61" w:rsidRPr="000311C4">
        <w:rPr>
          <w:rFonts w:ascii="Arial" w:hAnsi="Arial" w:cs="Arial"/>
        </w:rPr>
        <w:t>Analoui</w:t>
      </w:r>
      <w:proofErr w:type="spellEnd"/>
      <w:r w:rsidR="00296B61" w:rsidRPr="000311C4">
        <w:rPr>
          <w:rFonts w:ascii="Arial" w:hAnsi="Arial" w:cs="Arial"/>
        </w:rPr>
        <w:t>, 2007).</w:t>
      </w:r>
      <w:r w:rsidRPr="000311C4">
        <w:rPr>
          <w:rFonts w:ascii="Arial" w:hAnsi="Arial" w:cs="Arial"/>
        </w:rPr>
        <w:t xml:space="preserve"> In this section, </w:t>
      </w:r>
      <w:r w:rsidR="0097452C" w:rsidRPr="000311C4">
        <w:rPr>
          <w:rFonts w:ascii="Arial" w:hAnsi="Arial" w:cs="Arial"/>
        </w:rPr>
        <w:t>it has been</w:t>
      </w:r>
      <w:r w:rsidR="009E3063" w:rsidRPr="000311C4">
        <w:rPr>
          <w:rFonts w:ascii="Arial" w:hAnsi="Arial" w:cs="Arial"/>
        </w:rPr>
        <w:t xml:space="preserve"> </w:t>
      </w:r>
      <w:r w:rsidR="0097452C" w:rsidRPr="000311C4">
        <w:rPr>
          <w:rFonts w:ascii="Arial" w:hAnsi="Arial" w:cs="Arial"/>
        </w:rPr>
        <w:t>i</w:t>
      </w:r>
      <w:r w:rsidR="00476599" w:rsidRPr="000311C4">
        <w:rPr>
          <w:rFonts w:ascii="Arial" w:hAnsi="Arial" w:cs="Arial"/>
        </w:rPr>
        <w:t>dentifie</w:t>
      </w:r>
      <w:r w:rsidR="0097452C" w:rsidRPr="000311C4">
        <w:rPr>
          <w:rFonts w:ascii="Arial" w:hAnsi="Arial" w:cs="Arial"/>
        </w:rPr>
        <w:t>d</w:t>
      </w:r>
      <w:r w:rsidR="00476599" w:rsidRPr="000311C4">
        <w:rPr>
          <w:rFonts w:ascii="Arial" w:hAnsi="Arial" w:cs="Arial"/>
        </w:rPr>
        <w:t xml:space="preserve"> </w:t>
      </w:r>
      <w:r w:rsidR="008C4301" w:rsidRPr="000311C4">
        <w:rPr>
          <w:rFonts w:ascii="Arial" w:hAnsi="Arial" w:cs="Arial"/>
        </w:rPr>
        <w:t xml:space="preserve">that </w:t>
      </w:r>
      <w:r w:rsidR="00476599" w:rsidRPr="000311C4">
        <w:rPr>
          <w:rFonts w:ascii="Arial" w:hAnsi="Arial" w:cs="Arial"/>
        </w:rPr>
        <w:t>the three main streams of human resource management</w:t>
      </w:r>
      <w:r w:rsidR="008C4301" w:rsidRPr="000311C4">
        <w:rPr>
          <w:rFonts w:ascii="Arial" w:hAnsi="Arial" w:cs="Arial"/>
        </w:rPr>
        <w:t xml:space="preserve"> </w:t>
      </w:r>
      <w:r w:rsidR="00476599" w:rsidRPr="000311C4">
        <w:rPr>
          <w:rFonts w:ascii="Arial" w:hAnsi="Arial" w:cs="Arial"/>
        </w:rPr>
        <w:t xml:space="preserve">are recruitment and selection, </w:t>
      </w:r>
      <w:r w:rsidR="006641E5" w:rsidRPr="000311C4">
        <w:rPr>
          <w:rFonts w:ascii="Arial" w:hAnsi="Arial" w:cs="Arial"/>
        </w:rPr>
        <w:t xml:space="preserve">equality and diversity and performance management. </w:t>
      </w:r>
      <w:r w:rsidR="004066BC" w:rsidRPr="000311C4">
        <w:rPr>
          <w:rFonts w:ascii="Arial" w:hAnsi="Arial" w:cs="Arial"/>
        </w:rPr>
        <w:t xml:space="preserve">The acceptable and expected best practice of these streams will be compared with how Legoland conduct the streams in their organisation. </w:t>
      </w:r>
    </w:p>
    <w:p w14:paraId="14E4181D" w14:textId="1720851B" w:rsidR="00FA3E69" w:rsidRDefault="00674890" w:rsidP="00FA3E69">
      <w:pPr>
        <w:pStyle w:val="Heading2"/>
      </w:pPr>
      <w:bookmarkStart w:id="12" w:name="_Toc6961930"/>
      <w:r>
        <w:t>Recruitment and Selection</w:t>
      </w:r>
      <w:bookmarkEnd w:id="12"/>
    </w:p>
    <w:p w14:paraId="559F07E4" w14:textId="77777777" w:rsidR="00590F10" w:rsidRPr="00590F10" w:rsidRDefault="00590F10" w:rsidP="00590F10"/>
    <w:p w14:paraId="69E748DE" w14:textId="50AAD667" w:rsidR="008C4301" w:rsidRPr="00C06FCF" w:rsidRDefault="007D1D0E" w:rsidP="00C06FCF">
      <w:pPr>
        <w:spacing w:line="360" w:lineRule="auto"/>
        <w:rPr>
          <w:rFonts w:ascii="Arial" w:hAnsi="Arial" w:cs="Arial"/>
        </w:rPr>
      </w:pPr>
      <w:r w:rsidRPr="00C06FCF">
        <w:rPr>
          <w:rFonts w:ascii="Arial" w:hAnsi="Arial" w:cs="Arial"/>
        </w:rPr>
        <w:t xml:space="preserve">A committed and competent workforce is an investment for an organisation </w:t>
      </w:r>
      <w:r w:rsidR="000228E5" w:rsidRPr="00C06FCF">
        <w:rPr>
          <w:rFonts w:ascii="Arial" w:hAnsi="Arial" w:cs="Arial"/>
        </w:rPr>
        <w:t>(HSE, 2019</w:t>
      </w:r>
      <w:r w:rsidRPr="00C06FCF">
        <w:rPr>
          <w:rFonts w:ascii="Arial" w:hAnsi="Arial" w:cs="Arial"/>
        </w:rPr>
        <w:t xml:space="preserve">), therefore organisations </w:t>
      </w:r>
      <w:r w:rsidR="00E03C7F" w:rsidRPr="00C06FCF">
        <w:rPr>
          <w:rFonts w:ascii="Arial" w:hAnsi="Arial" w:cs="Arial"/>
        </w:rPr>
        <w:t>may wish to</w:t>
      </w:r>
      <w:r w:rsidRPr="00C06FCF">
        <w:rPr>
          <w:rFonts w:ascii="Arial" w:hAnsi="Arial" w:cs="Arial"/>
        </w:rPr>
        <w:t xml:space="preserve"> </w:t>
      </w:r>
      <w:r w:rsidR="00E509D4" w:rsidRPr="00C06FCF">
        <w:rPr>
          <w:rFonts w:ascii="Arial" w:hAnsi="Arial" w:cs="Arial"/>
        </w:rPr>
        <w:t xml:space="preserve">carefully consider applicants of a job role before formally offering </w:t>
      </w:r>
      <w:r w:rsidR="00BF233C" w:rsidRPr="00C06FCF">
        <w:rPr>
          <w:rFonts w:ascii="Arial" w:hAnsi="Arial" w:cs="Arial"/>
        </w:rPr>
        <w:t xml:space="preserve">the role to the chosen applicant. </w:t>
      </w:r>
      <w:r w:rsidR="00FA3E69" w:rsidRPr="00C06FCF">
        <w:rPr>
          <w:rFonts w:ascii="Arial" w:hAnsi="Arial" w:cs="Arial"/>
        </w:rPr>
        <w:t xml:space="preserve">Organisations can </w:t>
      </w:r>
      <w:r w:rsidR="00741FA8" w:rsidRPr="00C06FCF">
        <w:rPr>
          <w:rFonts w:ascii="Arial" w:hAnsi="Arial" w:cs="Arial"/>
        </w:rPr>
        <w:t xml:space="preserve">choose from multiple ways of recruitment and selection, but to do it correctly the first time could save both time and money </w:t>
      </w:r>
      <w:r w:rsidR="00622D76" w:rsidRPr="00C06FCF">
        <w:rPr>
          <w:rFonts w:ascii="Arial" w:hAnsi="Arial" w:cs="Arial"/>
        </w:rPr>
        <w:t>(</w:t>
      </w:r>
      <w:proofErr w:type="spellStart"/>
      <w:r w:rsidR="00622D76" w:rsidRPr="00C06FCF">
        <w:rPr>
          <w:rFonts w:ascii="Arial" w:hAnsi="Arial" w:cs="Arial"/>
        </w:rPr>
        <w:t>Millmore</w:t>
      </w:r>
      <w:proofErr w:type="spellEnd"/>
      <w:r w:rsidR="00622D76" w:rsidRPr="00C06FCF">
        <w:rPr>
          <w:rFonts w:ascii="Arial" w:hAnsi="Arial" w:cs="Arial"/>
        </w:rPr>
        <w:t>, 2007</w:t>
      </w:r>
      <w:r w:rsidR="00741FA8" w:rsidRPr="00C06FCF">
        <w:rPr>
          <w:rFonts w:ascii="Arial" w:hAnsi="Arial" w:cs="Arial"/>
        </w:rPr>
        <w:t xml:space="preserve">). </w:t>
      </w:r>
    </w:p>
    <w:p w14:paraId="5D27F2A0" w14:textId="14F5F6E6" w:rsidR="001B0C7B" w:rsidRPr="00C06FCF" w:rsidRDefault="00796C8C" w:rsidP="00C06FCF">
      <w:pPr>
        <w:spacing w:line="360" w:lineRule="auto"/>
        <w:rPr>
          <w:rFonts w:ascii="Arial" w:hAnsi="Arial" w:cs="Arial"/>
        </w:rPr>
      </w:pPr>
      <w:r w:rsidRPr="00C06FCF">
        <w:rPr>
          <w:rFonts w:ascii="Arial" w:hAnsi="Arial" w:cs="Arial"/>
        </w:rPr>
        <w:t>The best practice of recruitment and selection can differ from business to business as their needs differ</w:t>
      </w:r>
      <w:r w:rsidR="007609C8" w:rsidRPr="00C06FCF">
        <w:rPr>
          <w:rFonts w:ascii="Arial" w:hAnsi="Arial" w:cs="Arial"/>
        </w:rPr>
        <w:t xml:space="preserve"> but</w:t>
      </w:r>
      <w:r w:rsidRPr="00C06FCF">
        <w:rPr>
          <w:rFonts w:ascii="Arial" w:hAnsi="Arial" w:cs="Arial"/>
        </w:rPr>
        <w:t xml:space="preserve"> identify</w:t>
      </w:r>
      <w:r w:rsidR="006C28DA" w:rsidRPr="00C06FCF">
        <w:rPr>
          <w:rFonts w:ascii="Arial" w:hAnsi="Arial" w:cs="Arial"/>
        </w:rPr>
        <w:t>ing</w:t>
      </w:r>
      <w:r w:rsidRPr="00C06FCF">
        <w:rPr>
          <w:rFonts w:ascii="Arial" w:hAnsi="Arial" w:cs="Arial"/>
        </w:rPr>
        <w:t xml:space="preserve"> a </w:t>
      </w:r>
      <w:r w:rsidR="006C28DA" w:rsidRPr="00C06FCF">
        <w:rPr>
          <w:rFonts w:ascii="Arial" w:hAnsi="Arial" w:cs="Arial"/>
        </w:rPr>
        <w:t xml:space="preserve">way that works for your business based on </w:t>
      </w:r>
      <w:r w:rsidR="001F2E29" w:rsidRPr="00C06FCF">
        <w:rPr>
          <w:rFonts w:ascii="Arial" w:hAnsi="Arial" w:cs="Arial"/>
        </w:rPr>
        <w:t xml:space="preserve">advised best practice is important </w:t>
      </w:r>
      <w:r w:rsidR="009C42D0">
        <w:rPr>
          <w:rFonts w:ascii="Arial" w:hAnsi="Arial" w:cs="Arial"/>
        </w:rPr>
        <w:t>(IFA, 2019</w:t>
      </w:r>
      <w:r w:rsidR="001F2E29" w:rsidRPr="00C06FCF">
        <w:rPr>
          <w:rFonts w:ascii="Arial" w:hAnsi="Arial" w:cs="Arial"/>
        </w:rPr>
        <w:t xml:space="preserve">). </w:t>
      </w:r>
      <w:r w:rsidR="00237778" w:rsidRPr="00C06FCF">
        <w:rPr>
          <w:rFonts w:ascii="Arial" w:hAnsi="Arial" w:cs="Arial"/>
        </w:rPr>
        <w:t>Armstrong (</w:t>
      </w:r>
      <w:r w:rsidR="006C7696" w:rsidRPr="00C06FCF">
        <w:rPr>
          <w:rFonts w:ascii="Arial" w:hAnsi="Arial" w:cs="Arial"/>
        </w:rPr>
        <w:t>2006) states the businesses should not rely on one meth</w:t>
      </w:r>
      <w:r w:rsidR="00491DC2" w:rsidRPr="00C06FCF">
        <w:rPr>
          <w:rFonts w:ascii="Arial" w:hAnsi="Arial" w:cs="Arial"/>
        </w:rPr>
        <w:t>od</w:t>
      </w:r>
      <w:r w:rsidR="006C7696" w:rsidRPr="00C06FCF">
        <w:rPr>
          <w:rFonts w:ascii="Arial" w:hAnsi="Arial" w:cs="Arial"/>
        </w:rPr>
        <w:t xml:space="preserve"> of recruitment, </w:t>
      </w:r>
      <w:r w:rsidR="00491DC2" w:rsidRPr="00C06FCF">
        <w:rPr>
          <w:rFonts w:ascii="Arial" w:hAnsi="Arial" w:cs="Arial"/>
        </w:rPr>
        <w:t xml:space="preserve">such as interviewing, but </w:t>
      </w:r>
      <w:r w:rsidR="00EF44EC" w:rsidRPr="00C06FCF">
        <w:rPr>
          <w:rFonts w:ascii="Arial" w:hAnsi="Arial" w:cs="Arial"/>
        </w:rPr>
        <w:t>having</w:t>
      </w:r>
      <w:r w:rsidR="00491DC2" w:rsidRPr="00C06FCF">
        <w:rPr>
          <w:rFonts w:ascii="Arial" w:hAnsi="Arial" w:cs="Arial"/>
        </w:rPr>
        <w:t xml:space="preserve"> a selection of different </w:t>
      </w:r>
      <w:r w:rsidR="00EF44EC" w:rsidRPr="00C06FCF">
        <w:rPr>
          <w:rFonts w:ascii="Arial" w:hAnsi="Arial" w:cs="Arial"/>
        </w:rPr>
        <w:t xml:space="preserve">selection </w:t>
      </w:r>
      <w:r w:rsidR="00491DC2" w:rsidRPr="00C06FCF">
        <w:rPr>
          <w:rFonts w:ascii="Arial" w:hAnsi="Arial" w:cs="Arial"/>
        </w:rPr>
        <w:t>techni</w:t>
      </w:r>
      <w:r w:rsidR="00EF44EC" w:rsidRPr="00C06FCF">
        <w:rPr>
          <w:rFonts w:ascii="Arial" w:hAnsi="Arial" w:cs="Arial"/>
        </w:rPr>
        <w:t xml:space="preserve">ques </w:t>
      </w:r>
      <w:r w:rsidR="00EC36F3" w:rsidRPr="00C06FCF">
        <w:rPr>
          <w:rFonts w:ascii="Arial" w:hAnsi="Arial" w:cs="Arial"/>
        </w:rPr>
        <w:t>is more effective to identify the right candidate.</w:t>
      </w:r>
      <w:r w:rsidR="002404EC" w:rsidRPr="00C06FCF">
        <w:rPr>
          <w:rFonts w:ascii="Arial" w:hAnsi="Arial" w:cs="Arial"/>
        </w:rPr>
        <w:t xml:space="preserve"> The </w:t>
      </w:r>
      <w:r w:rsidR="000B3016" w:rsidRPr="00C06FCF">
        <w:rPr>
          <w:rFonts w:ascii="Arial" w:hAnsi="Arial" w:cs="Arial"/>
        </w:rPr>
        <w:t xml:space="preserve">selection of techniques should include a </w:t>
      </w:r>
      <w:r w:rsidR="006F2F11" w:rsidRPr="00C06FCF">
        <w:rPr>
          <w:rFonts w:ascii="Arial" w:hAnsi="Arial" w:cs="Arial"/>
        </w:rPr>
        <w:t xml:space="preserve">mix of skills analysis, </w:t>
      </w:r>
      <w:r w:rsidR="00DB0426" w:rsidRPr="00C06FCF">
        <w:rPr>
          <w:rFonts w:ascii="Arial" w:hAnsi="Arial" w:cs="Arial"/>
        </w:rPr>
        <w:t xml:space="preserve">competency </w:t>
      </w:r>
      <w:r w:rsidR="002801D2" w:rsidRPr="00C06FCF">
        <w:rPr>
          <w:rFonts w:ascii="Arial" w:hAnsi="Arial" w:cs="Arial"/>
        </w:rPr>
        <w:t>mapping, structured in</w:t>
      </w:r>
      <w:r w:rsidR="00B82DEC" w:rsidRPr="00C06FCF">
        <w:rPr>
          <w:rFonts w:ascii="Arial" w:hAnsi="Arial" w:cs="Arial"/>
        </w:rPr>
        <w:t>terviews</w:t>
      </w:r>
      <w:r w:rsidR="00BB5434" w:rsidRPr="00C06FCF">
        <w:rPr>
          <w:rFonts w:ascii="Arial" w:hAnsi="Arial" w:cs="Arial"/>
        </w:rPr>
        <w:t xml:space="preserve"> and</w:t>
      </w:r>
      <w:r w:rsidR="00B82DEC" w:rsidRPr="00C06FCF">
        <w:rPr>
          <w:rFonts w:ascii="Arial" w:hAnsi="Arial" w:cs="Arial"/>
        </w:rPr>
        <w:t xml:space="preserve"> psycho</w:t>
      </w:r>
      <w:r w:rsidR="00BB5434" w:rsidRPr="00C06FCF">
        <w:rPr>
          <w:rFonts w:ascii="Arial" w:hAnsi="Arial" w:cs="Arial"/>
        </w:rPr>
        <w:t>metric testing (Armstrong, 2006).</w:t>
      </w:r>
    </w:p>
    <w:p w14:paraId="6C9E6F99" w14:textId="51D77665" w:rsidR="006A0AD4" w:rsidRDefault="00C5673E" w:rsidP="00C06FCF">
      <w:pPr>
        <w:spacing w:line="360" w:lineRule="auto"/>
        <w:rPr>
          <w:rFonts w:ascii="Arial" w:hAnsi="Arial" w:cs="Arial"/>
        </w:rPr>
      </w:pPr>
      <w:r w:rsidRPr="00C06FCF">
        <w:rPr>
          <w:rFonts w:ascii="Arial" w:hAnsi="Arial" w:cs="Arial"/>
        </w:rPr>
        <w:t>On the Glassdoor website (</w:t>
      </w:r>
      <w:r w:rsidR="00C5451E" w:rsidRPr="00C06FCF">
        <w:rPr>
          <w:rFonts w:ascii="Arial" w:hAnsi="Arial" w:cs="Arial"/>
        </w:rPr>
        <w:t xml:space="preserve">2019) </w:t>
      </w:r>
      <w:r w:rsidR="00940BB3" w:rsidRPr="00C06FCF">
        <w:rPr>
          <w:rFonts w:ascii="Arial" w:hAnsi="Arial" w:cs="Arial"/>
        </w:rPr>
        <w:t>interview candidates</w:t>
      </w:r>
      <w:r w:rsidR="00B61292" w:rsidRPr="00C06FCF">
        <w:rPr>
          <w:rFonts w:ascii="Arial" w:hAnsi="Arial" w:cs="Arial"/>
        </w:rPr>
        <w:t xml:space="preserve"> </w:t>
      </w:r>
      <w:r w:rsidR="00940BB3" w:rsidRPr="00C06FCF">
        <w:rPr>
          <w:rFonts w:ascii="Arial" w:hAnsi="Arial" w:cs="Arial"/>
        </w:rPr>
        <w:t xml:space="preserve">review and describe their experience </w:t>
      </w:r>
      <w:r w:rsidR="00DD4DE4" w:rsidRPr="00C06FCF">
        <w:rPr>
          <w:rFonts w:ascii="Arial" w:hAnsi="Arial" w:cs="Arial"/>
        </w:rPr>
        <w:t xml:space="preserve">of the recruitment and selection at organisations. </w:t>
      </w:r>
      <w:r w:rsidR="0018673E" w:rsidRPr="00C06FCF">
        <w:rPr>
          <w:rFonts w:ascii="Arial" w:hAnsi="Arial" w:cs="Arial"/>
        </w:rPr>
        <w:t xml:space="preserve">Both successful and unsuccessful candidates have </w:t>
      </w:r>
      <w:r w:rsidR="00FF429C" w:rsidRPr="00C06FCF">
        <w:rPr>
          <w:rFonts w:ascii="Arial" w:hAnsi="Arial" w:cs="Arial"/>
        </w:rPr>
        <w:t>review</w:t>
      </w:r>
      <w:r w:rsidR="007A2DC2" w:rsidRPr="00C06FCF">
        <w:rPr>
          <w:rFonts w:ascii="Arial" w:hAnsi="Arial" w:cs="Arial"/>
        </w:rPr>
        <w:t xml:space="preserve">ed their experiences </w:t>
      </w:r>
      <w:r w:rsidR="00A374C1" w:rsidRPr="00C06FCF">
        <w:rPr>
          <w:rFonts w:ascii="Arial" w:hAnsi="Arial" w:cs="Arial"/>
        </w:rPr>
        <w:t xml:space="preserve">in the recruitment and selection process </w:t>
      </w:r>
      <w:r w:rsidR="007A2DC2" w:rsidRPr="00C06FCF">
        <w:rPr>
          <w:rFonts w:ascii="Arial" w:hAnsi="Arial" w:cs="Arial"/>
        </w:rPr>
        <w:t>for job roles at Legoland</w:t>
      </w:r>
      <w:r w:rsidR="00A374C1" w:rsidRPr="00C06FCF">
        <w:rPr>
          <w:rFonts w:ascii="Arial" w:hAnsi="Arial" w:cs="Arial"/>
        </w:rPr>
        <w:t xml:space="preserve">. </w:t>
      </w:r>
      <w:r w:rsidR="00983AED">
        <w:rPr>
          <w:rFonts w:ascii="Arial" w:hAnsi="Arial" w:cs="Arial"/>
        </w:rPr>
        <w:t>Most</w:t>
      </w:r>
      <w:r w:rsidR="00591301">
        <w:rPr>
          <w:rFonts w:ascii="Arial" w:hAnsi="Arial" w:cs="Arial"/>
        </w:rPr>
        <w:t xml:space="preserve"> candidates explain the </w:t>
      </w:r>
      <w:r w:rsidR="00443D83">
        <w:rPr>
          <w:rFonts w:ascii="Arial" w:hAnsi="Arial" w:cs="Arial"/>
        </w:rPr>
        <w:t xml:space="preserve">recruitment and </w:t>
      </w:r>
      <w:r w:rsidR="00591301">
        <w:rPr>
          <w:rFonts w:ascii="Arial" w:hAnsi="Arial" w:cs="Arial"/>
        </w:rPr>
        <w:t xml:space="preserve">selection process to include </w:t>
      </w:r>
      <w:r w:rsidR="003C0F13">
        <w:rPr>
          <w:rFonts w:ascii="Arial" w:hAnsi="Arial" w:cs="Arial"/>
        </w:rPr>
        <w:t xml:space="preserve">an online application, </w:t>
      </w:r>
      <w:r w:rsidR="00443D83">
        <w:rPr>
          <w:rFonts w:ascii="Arial" w:hAnsi="Arial" w:cs="Arial"/>
        </w:rPr>
        <w:t>an invitation to the attraction for the selection process, classroom based group activities</w:t>
      </w:r>
      <w:r w:rsidR="00E87602">
        <w:rPr>
          <w:rFonts w:ascii="Arial" w:hAnsi="Arial" w:cs="Arial"/>
        </w:rPr>
        <w:t xml:space="preserve"> </w:t>
      </w:r>
      <w:r w:rsidR="000C1CB1">
        <w:rPr>
          <w:rFonts w:ascii="Arial" w:hAnsi="Arial" w:cs="Arial"/>
        </w:rPr>
        <w:t xml:space="preserve">with fellow candidates </w:t>
      </w:r>
      <w:r w:rsidR="00E87602">
        <w:rPr>
          <w:rFonts w:ascii="Arial" w:hAnsi="Arial" w:cs="Arial"/>
        </w:rPr>
        <w:t>followed by individual interview</w:t>
      </w:r>
      <w:r w:rsidR="000C1CB1">
        <w:rPr>
          <w:rFonts w:ascii="Arial" w:hAnsi="Arial" w:cs="Arial"/>
        </w:rPr>
        <w:t>s</w:t>
      </w:r>
      <w:r w:rsidR="00E87602">
        <w:rPr>
          <w:rFonts w:ascii="Arial" w:hAnsi="Arial" w:cs="Arial"/>
        </w:rPr>
        <w:t xml:space="preserve">. After the interview, </w:t>
      </w:r>
      <w:r w:rsidR="000C1CB1">
        <w:rPr>
          <w:rFonts w:ascii="Arial" w:hAnsi="Arial" w:cs="Arial"/>
        </w:rPr>
        <w:t xml:space="preserve">the candidates will be notified if they are successful or unsuccessful. </w:t>
      </w:r>
      <w:r w:rsidR="00983AED">
        <w:rPr>
          <w:rFonts w:ascii="Arial" w:hAnsi="Arial" w:cs="Arial"/>
        </w:rPr>
        <w:t xml:space="preserve">This process of recruitment and selection evidences </w:t>
      </w:r>
      <w:r w:rsidR="00FA1E2A">
        <w:rPr>
          <w:rFonts w:ascii="Arial" w:hAnsi="Arial" w:cs="Arial"/>
        </w:rPr>
        <w:t xml:space="preserve">the practices of skills analysis, competency mapping and structured interviewed that </w:t>
      </w:r>
      <w:r w:rsidR="00EA6B43">
        <w:rPr>
          <w:rFonts w:ascii="Arial" w:hAnsi="Arial" w:cs="Arial"/>
        </w:rPr>
        <w:t xml:space="preserve">Armstrong (2006) states should be included. </w:t>
      </w:r>
    </w:p>
    <w:p w14:paraId="7959AF7B" w14:textId="77777777" w:rsidR="00997C50" w:rsidRDefault="00997C50" w:rsidP="00674890"/>
    <w:p w14:paraId="603B0D2F" w14:textId="6EC3F847" w:rsidR="00674890" w:rsidRDefault="00674890" w:rsidP="00674890">
      <w:pPr>
        <w:pStyle w:val="Heading2"/>
      </w:pPr>
      <w:bookmarkStart w:id="13" w:name="_Toc6961931"/>
      <w:r>
        <w:t>Equality and Diversity</w:t>
      </w:r>
      <w:bookmarkEnd w:id="13"/>
    </w:p>
    <w:p w14:paraId="6F18B519" w14:textId="13E4D8B6" w:rsidR="00674890" w:rsidRDefault="00674890" w:rsidP="00674890"/>
    <w:p w14:paraId="656CFE82" w14:textId="4C8BD403" w:rsidR="004404F5" w:rsidRPr="004404F5" w:rsidRDefault="004404F5" w:rsidP="004404F5">
      <w:pPr>
        <w:spacing w:line="360" w:lineRule="auto"/>
        <w:rPr>
          <w:rFonts w:ascii="Arial" w:hAnsi="Arial" w:cs="Arial"/>
        </w:rPr>
      </w:pPr>
      <w:r>
        <w:rPr>
          <w:rFonts w:ascii="Arial" w:hAnsi="Arial" w:cs="Arial"/>
        </w:rPr>
        <w:t xml:space="preserve">The modern world has seen a change in workforce as </w:t>
      </w:r>
      <w:r w:rsidR="000E69ED">
        <w:rPr>
          <w:rFonts w:ascii="Arial" w:hAnsi="Arial" w:cs="Arial"/>
        </w:rPr>
        <w:t xml:space="preserve">people from different demographics are now working together more often than before, and these </w:t>
      </w:r>
      <w:r w:rsidR="00AB4D6B">
        <w:rPr>
          <w:rFonts w:ascii="Arial" w:hAnsi="Arial" w:cs="Arial"/>
        </w:rPr>
        <w:t xml:space="preserve">diverse individuals each </w:t>
      </w:r>
      <w:r w:rsidR="00D63278">
        <w:rPr>
          <w:rFonts w:ascii="Arial" w:hAnsi="Arial" w:cs="Arial"/>
        </w:rPr>
        <w:t xml:space="preserve">have differing needs and the expectations </w:t>
      </w:r>
      <w:r w:rsidR="00012DC2">
        <w:rPr>
          <w:rFonts w:ascii="Arial" w:hAnsi="Arial" w:cs="Arial"/>
        </w:rPr>
        <w:t>for these needs to be met (Sharma, 2016).</w:t>
      </w:r>
      <w:r w:rsidR="00DF40FB">
        <w:rPr>
          <w:rFonts w:ascii="Arial" w:hAnsi="Arial" w:cs="Arial"/>
        </w:rPr>
        <w:t xml:space="preserve"> </w:t>
      </w:r>
      <w:r w:rsidR="00E06E5E">
        <w:rPr>
          <w:rFonts w:ascii="Arial" w:hAnsi="Arial" w:cs="Arial"/>
        </w:rPr>
        <w:t xml:space="preserve">The impact of this to business management then is to ensure equality and diversity </w:t>
      </w:r>
      <w:r w:rsidR="003B1D65">
        <w:rPr>
          <w:rFonts w:ascii="Arial" w:hAnsi="Arial" w:cs="Arial"/>
        </w:rPr>
        <w:t xml:space="preserve">in the workplace is welcomed and managed appropriately with respect to </w:t>
      </w:r>
      <w:r w:rsidR="00A17BB2">
        <w:rPr>
          <w:rFonts w:ascii="Arial" w:hAnsi="Arial" w:cs="Arial"/>
        </w:rPr>
        <w:t>everyone. The</w:t>
      </w:r>
      <w:r w:rsidR="00593320">
        <w:rPr>
          <w:rFonts w:ascii="Arial" w:hAnsi="Arial" w:cs="Arial"/>
        </w:rPr>
        <w:t xml:space="preserve"> Equality Act </w:t>
      </w:r>
      <w:r w:rsidR="00800355">
        <w:rPr>
          <w:rFonts w:ascii="Arial" w:hAnsi="Arial" w:cs="Arial"/>
        </w:rPr>
        <w:t xml:space="preserve">2010 makes it a legal duty to implement equal opportunities in the workplace </w:t>
      </w:r>
      <w:r w:rsidR="00FE58CB">
        <w:rPr>
          <w:rFonts w:ascii="Arial" w:hAnsi="Arial" w:cs="Arial"/>
        </w:rPr>
        <w:t>(</w:t>
      </w:r>
      <w:proofErr w:type="spellStart"/>
      <w:r w:rsidR="00102F5A">
        <w:rPr>
          <w:rFonts w:ascii="Arial" w:hAnsi="Arial" w:cs="Arial"/>
        </w:rPr>
        <w:t>Acas</w:t>
      </w:r>
      <w:proofErr w:type="spellEnd"/>
      <w:r w:rsidR="00102F5A">
        <w:rPr>
          <w:rFonts w:ascii="Arial" w:hAnsi="Arial" w:cs="Arial"/>
        </w:rPr>
        <w:t>, 2019).</w:t>
      </w:r>
      <w:r w:rsidR="00E50B69">
        <w:rPr>
          <w:rFonts w:ascii="Arial" w:hAnsi="Arial" w:cs="Arial"/>
        </w:rPr>
        <w:t xml:space="preserve"> There are also </w:t>
      </w:r>
      <w:r w:rsidR="00406A6D">
        <w:rPr>
          <w:rFonts w:ascii="Arial" w:hAnsi="Arial" w:cs="Arial"/>
        </w:rPr>
        <w:t>protected characteristics that</w:t>
      </w:r>
      <w:r w:rsidR="00C924D3">
        <w:rPr>
          <w:rFonts w:ascii="Arial" w:hAnsi="Arial" w:cs="Arial"/>
        </w:rPr>
        <w:t xml:space="preserve"> make it a legal requirement that employers do not discriminate </w:t>
      </w:r>
      <w:r w:rsidR="00C40985">
        <w:rPr>
          <w:rFonts w:ascii="Arial" w:hAnsi="Arial" w:cs="Arial"/>
        </w:rPr>
        <w:t>against employees or job advertisement candidates for who they are (</w:t>
      </w:r>
      <w:r w:rsidR="00CB191B">
        <w:rPr>
          <w:rFonts w:ascii="Arial" w:hAnsi="Arial" w:cs="Arial"/>
        </w:rPr>
        <w:t>Citizens Advice, 2019).</w:t>
      </w:r>
    </w:p>
    <w:p w14:paraId="79D1E3F9" w14:textId="3D8F9A73" w:rsidR="000361F4" w:rsidRDefault="000361F4" w:rsidP="00FE4306">
      <w:pPr>
        <w:spacing w:line="360" w:lineRule="auto"/>
        <w:rPr>
          <w:rFonts w:ascii="Arial" w:hAnsi="Arial" w:cs="Arial"/>
        </w:rPr>
      </w:pPr>
      <w:r w:rsidRPr="00FE4306">
        <w:rPr>
          <w:rFonts w:ascii="Arial" w:hAnsi="Arial" w:cs="Arial"/>
        </w:rPr>
        <w:t xml:space="preserve">Legoland holds a </w:t>
      </w:r>
      <w:r w:rsidR="001B06FD" w:rsidRPr="00FE4306">
        <w:rPr>
          <w:rFonts w:ascii="Arial" w:hAnsi="Arial" w:cs="Arial"/>
        </w:rPr>
        <w:t>L</w:t>
      </w:r>
      <w:r w:rsidRPr="00FE4306">
        <w:rPr>
          <w:rFonts w:ascii="Arial" w:hAnsi="Arial" w:cs="Arial"/>
        </w:rPr>
        <w:t xml:space="preserve">evel 2 </w:t>
      </w:r>
      <w:r w:rsidR="001B06FD" w:rsidRPr="00FE4306">
        <w:rPr>
          <w:rFonts w:ascii="Arial" w:hAnsi="Arial" w:cs="Arial"/>
        </w:rPr>
        <w:t>Disability Confident Employer</w:t>
      </w:r>
      <w:r w:rsidR="00474DFF" w:rsidRPr="00FE4306">
        <w:rPr>
          <w:rFonts w:ascii="Arial" w:hAnsi="Arial" w:cs="Arial"/>
        </w:rPr>
        <w:t xml:space="preserve"> standard, </w:t>
      </w:r>
      <w:r w:rsidR="008D5EE1" w:rsidRPr="00FE4306">
        <w:rPr>
          <w:rFonts w:ascii="Arial" w:hAnsi="Arial" w:cs="Arial"/>
        </w:rPr>
        <w:t>and supports Merlin</w:t>
      </w:r>
      <w:r w:rsidR="00875F4A" w:rsidRPr="00FE4306">
        <w:rPr>
          <w:rFonts w:ascii="Arial" w:hAnsi="Arial" w:cs="Arial"/>
        </w:rPr>
        <w:t xml:space="preserve"> Entertainments’ special children</w:t>
      </w:r>
      <w:r w:rsidR="005524BD" w:rsidRPr="00FE4306">
        <w:rPr>
          <w:rFonts w:ascii="Arial" w:hAnsi="Arial" w:cs="Arial"/>
        </w:rPr>
        <w:t>’s charity, Merlin’s Magic Wand</w:t>
      </w:r>
      <w:r w:rsidR="00FE4306">
        <w:rPr>
          <w:rFonts w:ascii="Arial" w:hAnsi="Arial" w:cs="Arial"/>
        </w:rPr>
        <w:t xml:space="preserve"> </w:t>
      </w:r>
      <w:r w:rsidR="000D0F61" w:rsidRPr="00FE4306">
        <w:rPr>
          <w:rFonts w:ascii="Arial" w:hAnsi="Arial" w:cs="Arial"/>
        </w:rPr>
        <w:t xml:space="preserve">(Legoland, 2019). </w:t>
      </w:r>
      <w:r w:rsidR="00424CE5">
        <w:rPr>
          <w:rFonts w:ascii="Arial" w:hAnsi="Arial" w:cs="Arial"/>
        </w:rPr>
        <w:t xml:space="preserve">This could arguably be evidence that the organisation </w:t>
      </w:r>
      <w:r w:rsidR="009A1D8E">
        <w:rPr>
          <w:rFonts w:ascii="Arial" w:hAnsi="Arial" w:cs="Arial"/>
        </w:rPr>
        <w:t>accepts responsibility to equal opportunities, and that they believe a diverse workforce</w:t>
      </w:r>
      <w:r w:rsidR="00296942">
        <w:rPr>
          <w:rFonts w:ascii="Arial" w:hAnsi="Arial" w:cs="Arial"/>
        </w:rPr>
        <w:t xml:space="preserve"> should be celebrated and respected for </w:t>
      </w:r>
      <w:r w:rsidR="004739A3">
        <w:rPr>
          <w:rFonts w:ascii="Arial" w:hAnsi="Arial" w:cs="Arial"/>
        </w:rPr>
        <w:t>role at the resort</w:t>
      </w:r>
      <w:r w:rsidR="009A1D8E">
        <w:rPr>
          <w:rFonts w:ascii="Arial" w:hAnsi="Arial" w:cs="Arial"/>
        </w:rPr>
        <w:t xml:space="preserve">. </w:t>
      </w:r>
      <w:r w:rsidR="005D75F7">
        <w:rPr>
          <w:rFonts w:ascii="Arial" w:hAnsi="Arial" w:cs="Arial"/>
        </w:rPr>
        <w:t>This may not have always been the case though</w:t>
      </w:r>
      <w:r w:rsidR="004739A3">
        <w:rPr>
          <w:rFonts w:ascii="Arial" w:hAnsi="Arial" w:cs="Arial"/>
        </w:rPr>
        <w:t xml:space="preserve">, as the Jenkins v Legoland case depicts. Jenkins worked for Legoland Windsor when </w:t>
      </w:r>
      <w:r w:rsidR="00381206">
        <w:rPr>
          <w:rFonts w:ascii="Arial" w:hAnsi="Arial" w:cs="Arial"/>
        </w:rPr>
        <w:t xml:space="preserve">fifty-eight employees were thanked for long service to the business by </w:t>
      </w:r>
      <w:r w:rsidR="00D75FD1">
        <w:rPr>
          <w:rFonts w:ascii="Arial" w:hAnsi="Arial" w:cs="Arial"/>
        </w:rPr>
        <w:t xml:space="preserve">being presented with Lego figures that represent their job role. Jenkins felt </w:t>
      </w:r>
      <w:r w:rsidR="00830C81">
        <w:rPr>
          <w:rFonts w:ascii="Arial" w:hAnsi="Arial" w:cs="Arial"/>
        </w:rPr>
        <w:t xml:space="preserve">disappointed that his figure did not model him as a team leader, but rather a figure with </w:t>
      </w:r>
      <w:r w:rsidR="002F6818">
        <w:rPr>
          <w:rFonts w:ascii="Arial" w:hAnsi="Arial" w:cs="Arial"/>
        </w:rPr>
        <w:t>one arm in a sling, insinuating that he could only be identified by his disability (</w:t>
      </w:r>
      <w:r w:rsidR="00497138">
        <w:rPr>
          <w:rFonts w:ascii="Arial" w:hAnsi="Arial" w:cs="Arial"/>
        </w:rPr>
        <w:t xml:space="preserve">Personnel Today, 2003). </w:t>
      </w:r>
    </w:p>
    <w:p w14:paraId="4924F3C3" w14:textId="36E8D3B0" w:rsidR="00E956F5" w:rsidRDefault="00B670E6" w:rsidP="00FE4306">
      <w:pPr>
        <w:spacing w:line="360" w:lineRule="auto"/>
        <w:rPr>
          <w:rFonts w:ascii="Arial" w:hAnsi="Arial" w:cs="Arial"/>
        </w:rPr>
      </w:pPr>
      <w:r>
        <w:rPr>
          <w:rFonts w:ascii="Arial" w:hAnsi="Arial" w:cs="Arial"/>
        </w:rPr>
        <w:t xml:space="preserve">Legoland has since </w:t>
      </w:r>
      <w:r w:rsidR="00AC139C">
        <w:rPr>
          <w:rFonts w:ascii="Arial" w:hAnsi="Arial" w:cs="Arial"/>
        </w:rPr>
        <w:t xml:space="preserve">sought guidance on how to manage disabled workers in the resort. </w:t>
      </w:r>
      <w:r w:rsidR="008341D9">
        <w:rPr>
          <w:rFonts w:ascii="Arial" w:hAnsi="Arial" w:cs="Arial"/>
        </w:rPr>
        <w:t xml:space="preserve">The director of the resort states on Ways into Work (2019) that </w:t>
      </w:r>
      <w:r w:rsidR="00FA789D">
        <w:rPr>
          <w:rFonts w:ascii="Arial" w:hAnsi="Arial" w:cs="Arial"/>
        </w:rPr>
        <w:t xml:space="preserve">Legoland </w:t>
      </w:r>
      <w:r w:rsidR="000E1418">
        <w:rPr>
          <w:rFonts w:ascii="Arial" w:hAnsi="Arial" w:cs="Arial"/>
        </w:rPr>
        <w:t xml:space="preserve">now </w:t>
      </w:r>
      <w:r w:rsidR="00C32A73">
        <w:rPr>
          <w:rFonts w:ascii="Arial" w:hAnsi="Arial" w:cs="Arial"/>
        </w:rPr>
        <w:t xml:space="preserve">uses a new business model to give opportunities to individuals </w:t>
      </w:r>
      <w:r w:rsidR="00002BF5">
        <w:rPr>
          <w:rFonts w:ascii="Arial" w:hAnsi="Arial" w:cs="Arial"/>
        </w:rPr>
        <w:t xml:space="preserve">to work well in the organisation. </w:t>
      </w:r>
      <w:r w:rsidR="005E4C86">
        <w:rPr>
          <w:rFonts w:ascii="Arial" w:hAnsi="Arial" w:cs="Arial"/>
        </w:rPr>
        <w:t xml:space="preserve">Ways into Work (2019) </w:t>
      </w:r>
      <w:r w:rsidR="000D66D4">
        <w:rPr>
          <w:rFonts w:ascii="Arial" w:hAnsi="Arial" w:cs="Arial"/>
        </w:rPr>
        <w:t xml:space="preserve">is an organisation that </w:t>
      </w:r>
      <w:r w:rsidR="006121BB">
        <w:rPr>
          <w:rFonts w:ascii="Arial" w:hAnsi="Arial" w:cs="Arial"/>
        </w:rPr>
        <w:t xml:space="preserve">provides support to disadvantaged individuals to get into </w:t>
      </w:r>
      <w:r w:rsidR="008E6CBF">
        <w:rPr>
          <w:rFonts w:ascii="Arial" w:hAnsi="Arial" w:cs="Arial"/>
        </w:rPr>
        <w:t>employment and</w:t>
      </w:r>
      <w:r w:rsidR="006121BB">
        <w:rPr>
          <w:rFonts w:ascii="Arial" w:hAnsi="Arial" w:cs="Arial"/>
        </w:rPr>
        <w:t xml:space="preserve"> works with </w:t>
      </w:r>
      <w:r w:rsidR="008E6CBF">
        <w:rPr>
          <w:rFonts w:ascii="Arial" w:hAnsi="Arial" w:cs="Arial"/>
        </w:rPr>
        <w:t>employers</w:t>
      </w:r>
      <w:r w:rsidR="006121BB">
        <w:rPr>
          <w:rFonts w:ascii="Arial" w:hAnsi="Arial" w:cs="Arial"/>
        </w:rPr>
        <w:t xml:space="preserve"> to </w:t>
      </w:r>
      <w:r w:rsidR="00FC74CB">
        <w:rPr>
          <w:rFonts w:ascii="Arial" w:hAnsi="Arial" w:cs="Arial"/>
        </w:rPr>
        <w:t>advise on how they can support a wider range of employees</w:t>
      </w:r>
      <w:r w:rsidR="008E6CBF">
        <w:rPr>
          <w:rFonts w:ascii="Arial" w:hAnsi="Arial" w:cs="Arial"/>
        </w:rPr>
        <w:t xml:space="preserve"> in their businesses. </w:t>
      </w:r>
      <w:r w:rsidR="005E4C86">
        <w:rPr>
          <w:rFonts w:ascii="Arial" w:hAnsi="Arial" w:cs="Arial"/>
        </w:rPr>
        <w:t xml:space="preserve">The management of the resort </w:t>
      </w:r>
      <w:r w:rsidR="00DB4EBE">
        <w:rPr>
          <w:rFonts w:ascii="Arial" w:hAnsi="Arial" w:cs="Arial"/>
        </w:rPr>
        <w:t xml:space="preserve">took this advice to </w:t>
      </w:r>
      <w:proofErr w:type="gramStart"/>
      <w:r w:rsidR="00DB4EBE">
        <w:rPr>
          <w:rFonts w:ascii="Arial" w:hAnsi="Arial" w:cs="Arial"/>
        </w:rPr>
        <w:t>make adjustments</w:t>
      </w:r>
      <w:proofErr w:type="gramEnd"/>
      <w:r w:rsidR="00DB4EBE">
        <w:rPr>
          <w:rFonts w:ascii="Arial" w:hAnsi="Arial" w:cs="Arial"/>
        </w:rPr>
        <w:t xml:space="preserve"> in the recruitment process </w:t>
      </w:r>
      <w:r w:rsidR="000D66D4">
        <w:rPr>
          <w:rFonts w:ascii="Arial" w:hAnsi="Arial" w:cs="Arial"/>
        </w:rPr>
        <w:t xml:space="preserve">and to fully support its diverse workforce. </w:t>
      </w:r>
    </w:p>
    <w:p w14:paraId="70013D17" w14:textId="7E16D0E4" w:rsidR="00674890" w:rsidRPr="00674890" w:rsidRDefault="00674890" w:rsidP="00674890">
      <w:pPr>
        <w:pStyle w:val="Heading2"/>
      </w:pPr>
      <w:bookmarkStart w:id="14" w:name="_Toc6961932"/>
      <w:r>
        <w:t>Performance Management</w:t>
      </w:r>
      <w:bookmarkEnd w:id="14"/>
    </w:p>
    <w:p w14:paraId="720936C2" w14:textId="77777777" w:rsidR="009665EB" w:rsidRDefault="009665EB" w:rsidP="00F56E3A">
      <w:pPr>
        <w:spacing w:line="360" w:lineRule="auto"/>
        <w:rPr>
          <w:rFonts w:ascii="Arial" w:hAnsi="Arial" w:cs="Arial"/>
          <w:color w:val="FF0000"/>
        </w:rPr>
      </w:pPr>
    </w:p>
    <w:p w14:paraId="0A1E59AE" w14:textId="6EE34AD7" w:rsidR="004A6042" w:rsidRPr="00A263BB" w:rsidRDefault="00A263BB" w:rsidP="00F56E3A">
      <w:pPr>
        <w:spacing w:line="360" w:lineRule="auto"/>
        <w:rPr>
          <w:rFonts w:ascii="Arial" w:hAnsi="Arial" w:cs="Arial"/>
        </w:rPr>
      </w:pPr>
      <w:r>
        <w:rPr>
          <w:rFonts w:ascii="Arial" w:hAnsi="Arial" w:cs="Arial"/>
        </w:rPr>
        <w:t xml:space="preserve">Performance management </w:t>
      </w:r>
      <w:r w:rsidR="006A6C34">
        <w:rPr>
          <w:rFonts w:ascii="Arial" w:hAnsi="Arial" w:cs="Arial"/>
        </w:rPr>
        <w:t xml:space="preserve">is important for the business objectives to be met, as the performance of staff can help or hinder the </w:t>
      </w:r>
      <w:r w:rsidR="007A261C">
        <w:rPr>
          <w:rFonts w:ascii="Arial" w:hAnsi="Arial" w:cs="Arial"/>
        </w:rPr>
        <w:t>business’s success (</w:t>
      </w:r>
      <w:r w:rsidR="000365C0">
        <w:rPr>
          <w:rFonts w:ascii="Arial" w:hAnsi="Arial" w:cs="Arial"/>
        </w:rPr>
        <w:t xml:space="preserve">Armstrong, 2012). </w:t>
      </w:r>
      <w:r w:rsidR="00016DE9">
        <w:rPr>
          <w:rFonts w:ascii="Arial" w:hAnsi="Arial" w:cs="Arial"/>
        </w:rPr>
        <w:t>It could be argued that it may be difficu</w:t>
      </w:r>
      <w:r w:rsidR="0093649F">
        <w:rPr>
          <w:rFonts w:ascii="Arial" w:hAnsi="Arial" w:cs="Arial"/>
        </w:rPr>
        <w:t xml:space="preserve">lt for Legoland to manage staff performance as its workforce grows from </w:t>
      </w:r>
      <w:r w:rsidR="00980BBE">
        <w:rPr>
          <w:rFonts w:ascii="Arial" w:hAnsi="Arial" w:cs="Arial"/>
        </w:rPr>
        <w:t xml:space="preserve">a year-round 150 people to a seasonal staff count of up to </w:t>
      </w:r>
      <w:r w:rsidR="00912AA0">
        <w:rPr>
          <w:rFonts w:ascii="Arial" w:hAnsi="Arial" w:cs="Arial"/>
        </w:rPr>
        <w:t xml:space="preserve">1,200 employees </w:t>
      </w:r>
      <w:r w:rsidR="00912AA0">
        <w:rPr>
          <w:rFonts w:ascii="Arial" w:hAnsi="Arial" w:cs="Arial"/>
        </w:rPr>
        <w:lastRenderedPageBreak/>
        <w:t>(</w:t>
      </w:r>
      <w:r w:rsidR="00DF68CB">
        <w:rPr>
          <w:rFonts w:ascii="Arial" w:hAnsi="Arial" w:cs="Arial"/>
        </w:rPr>
        <w:t xml:space="preserve">Maximum Performance, 2019). </w:t>
      </w:r>
      <w:r w:rsidR="00FE1D74">
        <w:rPr>
          <w:rFonts w:ascii="Arial" w:hAnsi="Arial" w:cs="Arial"/>
        </w:rPr>
        <w:t xml:space="preserve">Managers </w:t>
      </w:r>
      <w:r w:rsidR="002D20B9">
        <w:rPr>
          <w:rFonts w:ascii="Arial" w:hAnsi="Arial" w:cs="Arial"/>
        </w:rPr>
        <w:t>must</w:t>
      </w:r>
      <w:r w:rsidR="00FE1D74">
        <w:rPr>
          <w:rFonts w:ascii="Arial" w:hAnsi="Arial" w:cs="Arial"/>
        </w:rPr>
        <w:t xml:space="preserve"> train and immerse their new </w:t>
      </w:r>
      <w:r w:rsidR="00BA5AD9">
        <w:rPr>
          <w:rFonts w:ascii="Arial" w:hAnsi="Arial" w:cs="Arial"/>
        </w:rPr>
        <w:t xml:space="preserve">temporary staff members into their roles in a short time, as they will only be there within the seven month window. To deal with this, Legoland </w:t>
      </w:r>
      <w:r w:rsidR="00FF4B0D">
        <w:rPr>
          <w:rFonts w:ascii="Arial" w:hAnsi="Arial" w:cs="Arial"/>
        </w:rPr>
        <w:t xml:space="preserve">created a new </w:t>
      </w:r>
      <w:r w:rsidR="004A6042">
        <w:rPr>
          <w:rFonts w:ascii="Arial" w:hAnsi="Arial" w:cs="Arial"/>
        </w:rPr>
        <w:t>way</w:t>
      </w:r>
      <w:r w:rsidR="00FF4B0D">
        <w:rPr>
          <w:rFonts w:ascii="Arial" w:hAnsi="Arial" w:cs="Arial"/>
        </w:rPr>
        <w:t xml:space="preserve"> to </w:t>
      </w:r>
      <w:r w:rsidR="007070F8">
        <w:rPr>
          <w:rFonts w:ascii="Arial" w:hAnsi="Arial" w:cs="Arial"/>
        </w:rPr>
        <w:t xml:space="preserve">help the new team </w:t>
      </w:r>
      <w:r w:rsidR="00FF4B0D">
        <w:rPr>
          <w:rFonts w:ascii="Arial" w:hAnsi="Arial" w:cs="Arial"/>
        </w:rPr>
        <w:t xml:space="preserve">understand and be motivated by their guest service goals </w:t>
      </w:r>
      <w:r w:rsidR="007070F8">
        <w:rPr>
          <w:rFonts w:ascii="Arial" w:hAnsi="Arial" w:cs="Arial"/>
        </w:rPr>
        <w:t xml:space="preserve">with their “Making a difference” </w:t>
      </w:r>
      <w:r w:rsidR="004A6042">
        <w:rPr>
          <w:rFonts w:ascii="Arial" w:hAnsi="Arial" w:cs="Arial"/>
        </w:rPr>
        <w:t xml:space="preserve">strategy </w:t>
      </w:r>
      <w:r w:rsidR="00BA5AD9">
        <w:rPr>
          <w:rFonts w:ascii="Arial" w:hAnsi="Arial" w:cs="Arial"/>
        </w:rPr>
        <w:t xml:space="preserve">(Maximum Performance, 2019). </w:t>
      </w:r>
      <w:r w:rsidR="00145CD8">
        <w:rPr>
          <w:rFonts w:ascii="Arial" w:hAnsi="Arial" w:cs="Arial"/>
        </w:rPr>
        <w:t xml:space="preserve">This strategy </w:t>
      </w:r>
      <w:r w:rsidR="0077008D">
        <w:rPr>
          <w:rFonts w:ascii="Arial" w:hAnsi="Arial" w:cs="Arial"/>
        </w:rPr>
        <w:t xml:space="preserve">delivers training through games and activities and communication meetings. </w:t>
      </w:r>
    </w:p>
    <w:p w14:paraId="1DBE01AD" w14:textId="1D52FAC7" w:rsidR="003E048B" w:rsidRDefault="003E048B" w:rsidP="003E048B"/>
    <w:p w14:paraId="00E151E1" w14:textId="02AC0744" w:rsidR="003E048B" w:rsidRDefault="003E048B" w:rsidP="003E048B"/>
    <w:p w14:paraId="1C9F6969" w14:textId="448EB02F" w:rsidR="000E6AB5" w:rsidRDefault="000E6AB5" w:rsidP="003E048B"/>
    <w:p w14:paraId="3109CA46" w14:textId="1A3EB761" w:rsidR="000E6AB5" w:rsidRDefault="000E6AB5" w:rsidP="003E048B"/>
    <w:p w14:paraId="730DD156" w14:textId="34C0EF99" w:rsidR="000E6AB5" w:rsidRDefault="000E6AB5" w:rsidP="003E048B"/>
    <w:p w14:paraId="68B4842A" w14:textId="7DD3937C" w:rsidR="000E6AB5" w:rsidRDefault="000E6AB5" w:rsidP="003E048B"/>
    <w:p w14:paraId="38CDF847" w14:textId="75C561E2" w:rsidR="000E6AB5" w:rsidRDefault="000E6AB5" w:rsidP="003E048B"/>
    <w:p w14:paraId="304908CC" w14:textId="5F985230" w:rsidR="000E6AB5" w:rsidRDefault="000E6AB5" w:rsidP="003E048B"/>
    <w:p w14:paraId="7195EEF9" w14:textId="25813369" w:rsidR="000E6AB5" w:rsidRDefault="000E6AB5" w:rsidP="003E048B"/>
    <w:p w14:paraId="689DF81E" w14:textId="44F288C3" w:rsidR="000E6AB5" w:rsidRDefault="000E6AB5" w:rsidP="003E048B"/>
    <w:p w14:paraId="277572E3" w14:textId="51B9FBE9" w:rsidR="000E6AB5" w:rsidRDefault="000E6AB5" w:rsidP="003E048B"/>
    <w:p w14:paraId="6701FA60" w14:textId="0E10AFAE" w:rsidR="000E6AB5" w:rsidRDefault="000E6AB5" w:rsidP="003E048B"/>
    <w:p w14:paraId="313060E2" w14:textId="7ADE8F80" w:rsidR="000E6AB5" w:rsidRDefault="000E6AB5" w:rsidP="003E048B"/>
    <w:p w14:paraId="47341ACF" w14:textId="6ABC1B5A" w:rsidR="000E6AB5" w:rsidRDefault="000E6AB5" w:rsidP="003E048B"/>
    <w:p w14:paraId="4D7228E8" w14:textId="77101866" w:rsidR="000E6AB5" w:rsidRDefault="000E6AB5" w:rsidP="003E048B"/>
    <w:p w14:paraId="3F84EE3A" w14:textId="46B6A847" w:rsidR="000E6AB5" w:rsidRDefault="000E6AB5" w:rsidP="003E048B"/>
    <w:p w14:paraId="6862840E" w14:textId="4FC3D381" w:rsidR="000E6AB5" w:rsidRDefault="000E6AB5" w:rsidP="003E048B"/>
    <w:p w14:paraId="2695EB35" w14:textId="6BF8F24F" w:rsidR="000E6AB5" w:rsidRDefault="000E6AB5" w:rsidP="003E048B"/>
    <w:p w14:paraId="4874A58D" w14:textId="724CF1E1" w:rsidR="000E6AB5" w:rsidRDefault="000E6AB5" w:rsidP="003E048B"/>
    <w:p w14:paraId="0CE84B03" w14:textId="365B3CBB" w:rsidR="000E6AB5" w:rsidRDefault="000E6AB5" w:rsidP="003E048B"/>
    <w:p w14:paraId="6535B36A" w14:textId="6B063B26" w:rsidR="000E6AB5" w:rsidRDefault="000E6AB5" w:rsidP="003E048B"/>
    <w:p w14:paraId="691804FB" w14:textId="26DEAEB2" w:rsidR="000E6AB5" w:rsidRDefault="000E6AB5" w:rsidP="003E048B"/>
    <w:p w14:paraId="47E0BB87" w14:textId="77777777" w:rsidR="000E6AB5" w:rsidRDefault="000E6AB5" w:rsidP="003E048B"/>
    <w:p w14:paraId="5949F37A" w14:textId="5A8AB3D5" w:rsidR="003E048B" w:rsidRPr="003E048B" w:rsidRDefault="00227D0D" w:rsidP="003E048B">
      <w:pPr>
        <w:pStyle w:val="Heading1"/>
      </w:pPr>
      <w:bookmarkStart w:id="15" w:name="_Toc6961933"/>
      <w:r>
        <w:lastRenderedPageBreak/>
        <w:t>Conclusion</w:t>
      </w:r>
      <w:bookmarkEnd w:id="15"/>
    </w:p>
    <w:p w14:paraId="2B2C2034" w14:textId="77777777" w:rsidR="009324A6" w:rsidRDefault="009324A6" w:rsidP="009324A6">
      <w:pPr>
        <w:pStyle w:val="Heading1"/>
      </w:pPr>
    </w:p>
    <w:p w14:paraId="0E7221FA" w14:textId="31158A52" w:rsidR="00C74FB4" w:rsidRPr="00C27D41" w:rsidRDefault="000E6AB5" w:rsidP="00C27D41">
      <w:pPr>
        <w:spacing w:line="360" w:lineRule="auto"/>
        <w:rPr>
          <w:rFonts w:ascii="Arial" w:hAnsi="Arial" w:cs="Arial"/>
        </w:rPr>
      </w:pPr>
      <w:r w:rsidRPr="00C27D41">
        <w:rPr>
          <w:rFonts w:ascii="Arial" w:hAnsi="Arial" w:cs="Arial"/>
        </w:rPr>
        <w:t xml:space="preserve">This report analysed all management aspects of Legoland to provide consultant recommendations. Through the findings, it </w:t>
      </w:r>
      <w:r w:rsidR="00AA7AF6" w:rsidRPr="00C27D41">
        <w:rPr>
          <w:rFonts w:ascii="Arial" w:hAnsi="Arial" w:cs="Arial"/>
        </w:rPr>
        <w:t xml:space="preserve">is recommended that the resort considers introducing electronic wristbands </w:t>
      </w:r>
      <w:r w:rsidR="002D41C0" w:rsidRPr="00C27D41">
        <w:rPr>
          <w:rFonts w:ascii="Arial" w:hAnsi="Arial" w:cs="Arial"/>
        </w:rPr>
        <w:t xml:space="preserve">as a safety precaution for lost children as well as to add technology to the park. </w:t>
      </w:r>
      <w:r w:rsidR="008C7B76" w:rsidRPr="00C27D41">
        <w:rPr>
          <w:rFonts w:ascii="Arial" w:hAnsi="Arial" w:cs="Arial"/>
        </w:rPr>
        <w:t xml:space="preserve">The resort could </w:t>
      </w:r>
      <w:r w:rsidR="00902955" w:rsidRPr="00C27D41">
        <w:rPr>
          <w:rFonts w:ascii="Arial" w:hAnsi="Arial" w:cs="Arial"/>
        </w:rPr>
        <w:t>a</w:t>
      </w:r>
      <w:r w:rsidR="00D403FA" w:rsidRPr="00C27D41">
        <w:rPr>
          <w:rFonts w:ascii="Arial" w:hAnsi="Arial" w:cs="Arial"/>
        </w:rPr>
        <w:t>dvertise the Merlin pass to UK and international market segments to attract them</w:t>
      </w:r>
      <w:r w:rsidR="00902955" w:rsidRPr="00C27D41">
        <w:rPr>
          <w:rFonts w:ascii="Arial" w:hAnsi="Arial" w:cs="Arial"/>
        </w:rPr>
        <w:t xml:space="preserve"> as families are having financial difficulties but want to experience more short breaks. Internationals </w:t>
      </w:r>
      <w:r w:rsidR="00902955" w:rsidRPr="00C27D41">
        <w:rPr>
          <w:rFonts w:ascii="Arial" w:hAnsi="Arial" w:cs="Arial"/>
        </w:rPr>
        <w:t xml:space="preserve">are apprehensive about coming to </w:t>
      </w:r>
      <w:r w:rsidR="00902955" w:rsidRPr="00C27D41">
        <w:rPr>
          <w:rFonts w:ascii="Arial" w:hAnsi="Arial" w:cs="Arial"/>
        </w:rPr>
        <w:t>the UK</w:t>
      </w:r>
      <w:r w:rsidR="00902955" w:rsidRPr="00C27D41">
        <w:rPr>
          <w:rFonts w:ascii="Arial" w:hAnsi="Arial" w:cs="Arial"/>
        </w:rPr>
        <w:t xml:space="preserve"> due to </w:t>
      </w:r>
      <w:r w:rsidR="00AF3110" w:rsidRPr="00C27D41">
        <w:rPr>
          <w:rFonts w:ascii="Arial" w:hAnsi="Arial" w:cs="Arial"/>
        </w:rPr>
        <w:t>worry of</w:t>
      </w:r>
      <w:r w:rsidR="00902955" w:rsidRPr="00C27D41">
        <w:rPr>
          <w:rFonts w:ascii="Arial" w:hAnsi="Arial" w:cs="Arial"/>
        </w:rPr>
        <w:t xml:space="preserve"> not being able to visit other locations,</w:t>
      </w:r>
      <w:r w:rsidR="00AF3110" w:rsidRPr="00C27D41">
        <w:rPr>
          <w:rFonts w:ascii="Arial" w:hAnsi="Arial" w:cs="Arial"/>
        </w:rPr>
        <w:t xml:space="preserve"> for this reason the</w:t>
      </w:r>
      <w:r w:rsidR="00902955" w:rsidRPr="00C27D41">
        <w:rPr>
          <w:rFonts w:ascii="Arial" w:hAnsi="Arial" w:cs="Arial"/>
        </w:rPr>
        <w:t xml:space="preserve"> merlin pass works for both these segments.</w:t>
      </w:r>
      <w:r w:rsidR="00AF3110" w:rsidRPr="00C27D41">
        <w:rPr>
          <w:rFonts w:ascii="Arial" w:hAnsi="Arial" w:cs="Arial"/>
        </w:rPr>
        <w:t xml:space="preserve"> </w:t>
      </w:r>
      <w:r w:rsidR="00724A29" w:rsidRPr="00C27D41">
        <w:rPr>
          <w:rFonts w:ascii="Arial" w:hAnsi="Arial" w:cs="Arial"/>
        </w:rPr>
        <w:t xml:space="preserve">Due to Brexit causing uncertainty for Europeans ability to remain living </w:t>
      </w:r>
      <w:r w:rsidR="001D5CA8" w:rsidRPr="00C27D41">
        <w:rPr>
          <w:rFonts w:ascii="Arial" w:hAnsi="Arial" w:cs="Arial"/>
        </w:rPr>
        <w:t xml:space="preserve">and working in the UK after </w:t>
      </w:r>
      <w:r w:rsidR="00F52D3F" w:rsidRPr="00C27D41">
        <w:rPr>
          <w:rFonts w:ascii="Arial" w:hAnsi="Arial" w:cs="Arial"/>
        </w:rPr>
        <w:t xml:space="preserve">leaving the European Union, </w:t>
      </w:r>
      <w:r w:rsidR="00113089" w:rsidRPr="00C27D41">
        <w:rPr>
          <w:rFonts w:ascii="Arial" w:hAnsi="Arial" w:cs="Arial"/>
        </w:rPr>
        <w:t xml:space="preserve">Legoland could </w:t>
      </w:r>
      <w:r w:rsidR="00424B4B" w:rsidRPr="00C27D41">
        <w:rPr>
          <w:rFonts w:ascii="Arial" w:hAnsi="Arial" w:cs="Arial"/>
        </w:rPr>
        <w:t xml:space="preserve">manage their salaries expenses </w:t>
      </w:r>
      <w:r w:rsidR="009E5BCD" w:rsidRPr="00C27D41">
        <w:rPr>
          <w:rFonts w:ascii="Arial" w:hAnsi="Arial" w:cs="Arial"/>
        </w:rPr>
        <w:t xml:space="preserve">by retaining their European staff by offering support and possibly paying their </w:t>
      </w:r>
      <w:r w:rsidR="00C27D41" w:rsidRPr="00C27D41">
        <w:rPr>
          <w:rFonts w:ascii="Arial" w:hAnsi="Arial" w:cs="Arial"/>
        </w:rPr>
        <w:t>settled and pre-settled status applications to save the business money in the long run in regards to recruitment and selection.</w:t>
      </w:r>
    </w:p>
    <w:p w14:paraId="604736B2" w14:textId="77777777" w:rsidR="009324A6" w:rsidRDefault="009324A6" w:rsidP="009324A6">
      <w:pPr>
        <w:pStyle w:val="Heading1"/>
      </w:pPr>
    </w:p>
    <w:p w14:paraId="270A3B82" w14:textId="77777777" w:rsidR="009324A6" w:rsidRDefault="009324A6" w:rsidP="009324A6">
      <w:pPr>
        <w:pStyle w:val="Heading1"/>
      </w:pPr>
    </w:p>
    <w:p w14:paraId="4E99B2D5" w14:textId="77777777" w:rsidR="009324A6" w:rsidRDefault="009324A6" w:rsidP="009324A6">
      <w:pPr>
        <w:pStyle w:val="Heading1"/>
      </w:pPr>
    </w:p>
    <w:p w14:paraId="796E6F97" w14:textId="77777777" w:rsidR="009324A6" w:rsidRDefault="009324A6" w:rsidP="009324A6">
      <w:pPr>
        <w:pStyle w:val="Heading1"/>
      </w:pPr>
    </w:p>
    <w:p w14:paraId="1CBBE85F" w14:textId="77777777" w:rsidR="00A77FC5" w:rsidRDefault="00A77FC5" w:rsidP="00A77FC5"/>
    <w:p w14:paraId="6FCE495E" w14:textId="77777777" w:rsidR="00A77FC5" w:rsidRDefault="00A77FC5" w:rsidP="00A77FC5"/>
    <w:p w14:paraId="57E19894" w14:textId="77777777" w:rsidR="00A77FC5" w:rsidRDefault="00A77FC5" w:rsidP="00A77FC5"/>
    <w:p w14:paraId="04A7424E" w14:textId="77777777" w:rsidR="00A77FC5" w:rsidRDefault="00A77FC5" w:rsidP="00A77FC5"/>
    <w:p w14:paraId="1FA76A54" w14:textId="77777777" w:rsidR="00A77FC5" w:rsidRDefault="00A77FC5" w:rsidP="00A77FC5"/>
    <w:p w14:paraId="3E9ED8ED" w14:textId="77777777" w:rsidR="009324A6" w:rsidRDefault="009324A6" w:rsidP="009324A6">
      <w:pPr>
        <w:pStyle w:val="Heading1"/>
      </w:pPr>
    </w:p>
    <w:p w14:paraId="6EF4E286" w14:textId="77777777" w:rsidR="009324A6" w:rsidRDefault="009324A6" w:rsidP="009324A6">
      <w:pPr>
        <w:pStyle w:val="Heading1"/>
      </w:pPr>
    </w:p>
    <w:p w14:paraId="43A31422" w14:textId="77777777" w:rsidR="009324A6" w:rsidRDefault="009324A6" w:rsidP="009324A6">
      <w:pPr>
        <w:pStyle w:val="Heading1"/>
      </w:pPr>
    </w:p>
    <w:p w14:paraId="2464B169" w14:textId="4EC54E5D" w:rsidR="00A77FC5" w:rsidRDefault="00A77FC5" w:rsidP="00A77FC5"/>
    <w:p w14:paraId="1FEBE382" w14:textId="3783AA80" w:rsidR="00840B00" w:rsidRDefault="00840B00" w:rsidP="00A77FC5"/>
    <w:p w14:paraId="110613AB" w14:textId="39550A78" w:rsidR="007C0B1A" w:rsidRDefault="00870620" w:rsidP="009C08C8">
      <w:pPr>
        <w:pStyle w:val="Heading1"/>
      </w:pPr>
      <w:bookmarkStart w:id="16" w:name="_Toc6961934"/>
      <w:r>
        <w:lastRenderedPageBreak/>
        <w:t>Appendi</w:t>
      </w:r>
      <w:r w:rsidR="00227D0D">
        <w:t>x</w:t>
      </w:r>
      <w:bookmarkEnd w:id="16"/>
    </w:p>
    <w:p w14:paraId="3110BB87" w14:textId="5F6EF07A" w:rsidR="007C0B1A" w:rsidRDefault="00227D0D" w:rsidP="00137FF1">
      <w:pPr>
        <w:pStyle w:val="Heading2"/>
      </w:pPr>
      <w:bookmarkStart w:id="17" w:name="_Toc6961935"/>
      <w:proofErr w:type="spellStart"/>
      <w:r>
        <w:t>Appendice</w:t>
      </w:r>
      <w:proofErr w:type="spellEnd"/>
      <w:r>
        <w:t xml:space="preserve"> </w:t>
      </w:r>
      <w:r w:rsidR="007C0B1A">
        <w:t>1</w:t>
      </w:r>
      <w:r w:rsidR="00870620">
        <w:t xml:space="preserve"> – PESTEL </w:t>
      </w:r>
      <w:r>
        <w:t>Analysis</w:t>
      </w:r>
      <w:bookmarkEnd w:id="17"/>
    </w:p>
    <w:tbl>
      <w:tblPr>
        <w:tblStyle w:val="TableGrid"/>
        <w:tblW w:w="0" w:type="auto"/>
        <w:tblInd w:w="0" w:type="dxa"/>
        <w:tblLook w:val="04A0" w:firstRow="1" w:lastRow="0" w:firstColumn="1" w:lastColumn="0" w:noHBand="0" w:noVBand="1"/>
      </w:tblPr>
      <w:tblGrid>
        <w:gridCol w:w="2405"/>
        <w:gridCol w:w="6611"/>
      </w:tblGrid>
      <w:tr w:rsidR="007C0B1A" w14:paraId="085991FC"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5825365F" w14:textId="77777777" w:rsidR="007C0B1A" w:rsidRPr="00A401C1" w:rsidRDefault="007C0B1A" w:rsidP="00A401C1">
            <w:pPr>
              <w:spacing w:line="360" w:lineRule="auto"/>
              <w:rPr>
                <w:rFonts w:ascii="Arial" w:hAnsi="Arial" w:cs="Arial"/>
              </w:rPr>
            </w:pPr>
            <w:bookmarkStart w:id="18" w:name="_Hlk6065582"/>
            <w:r w:rsidRPr="00A401C1">
              <w:rPr>
                <w:rFonts w:ascii="Arial" w:hAnsi="Arial" w:cs="Arial"/>
              </w:rPr>
              <w:t xml:space="preserve">Political </w:t>
            </w:r>
          </w:p>
        </w:tc>
        <w:tc>
          <w:tcPr>
            <w:tcW w:w="6611" w:type="dxa"/>
            <w:tcBorders>
              <w:top w:val="single" w:sz="4" w:space="0" w:color="auto"/>
              <w:left w:val="single" w:sz="4" w:space="0" w:color="auto"/>
              <w:bottom w:val="single" w:sz="4" w:space="0" w:color="auto"/>
              <w:right w:val="single" w:sz="4" w:space="0" w:color="auto"/>
            </w:tcBorders>
            <w:hideMark/>
          </w:tcPr>
          <w:p w14:paraId="26A3CD74" w14:textId="22438161" w:rsidR="007C0B1A" w:rsidRPr="00A401C1" w:rsidRDefault="007C0B1A" w:rsidP="00A401C1">
            <w:pPr>
              <w:pStyle w:val="ListParagraph"/>
              <w:numPr>
                <w:ilvl w:val="0"/>
                <w:numId w:val="1"/>
              </w:numPr>
              <w:spacing w:line="360" w:lineRule="auto"/>
              <w:rPr>
                <w:rFonts w:ascii="Arial" w:hAnsi="Arial" w:cs="Arial"/>
              </w:rPr>
            </w:pPr>
            <w:r w:rsidRPr="00A401C1">
              <w:rPr>
                <w:rFonts w:ascii="Arial" w:hAnsi="Arial" w:cs="Arial"/>
              </w:rPr>
              <w:t xml:space="preserve">Devaluation of the pound due to </w:t>
            </w:r>
            <w:r w:rsidR="001A02C2" w:rsidRPr="00A401C1">
              <w:rPr>
                <w:rFonts w:ascii="Arial" w:hAnsi="Arial" w:cs="Arial"/>
              </w:rPr>
              <w:t>Br</w:t>
            </w:r>
            <w:r w:rsidRPr="00A401C1">
              <w:rPr>
                <w:rFonts w:ascii="Arial" w:hAnsi="Arial" w:cs="Arial"/>
              </w:rPr>
              <w:t>exit (European Business, 2018). This means British people could be currently more likely to stay in the UK for breaks (Martin, 2017), and the UK is more appealing to international visitors due to the pound comparison to the euro and dollar (Barclays, 2017).</w:t>
            </w:r>
          </w:p>
          <w:p w14:paraId="750DA70A" w14:textId="26AD7D80" w:rsidR="007C0B1A" w:rsidRPr="00A401C1" w:rsidRDefault="007C0B1A" w:rsidP="00A401C1">
            <w:pPr>
              <w:pStyle w:val="ListParagraph"/>
              <w:numPr>
                <w:ilvl w:val="0"/>
                <w:numId w:val="1"/>
              </w:numPr>
              <w:spacing w:line="360" w:lineRule="auto"/>
              <w:rPr>
                <w:rFonts w:ascii="Arial" w:hAnsi="Arial" w:cs="Arial"/>
              </w:rPr>
            </w:pPr>
            <w:bookmarkStart w:id="19" w:name="_Hlk6422889"/>
            <w:r w:rsidRPr="00A401C1">
              <w:rPr>
                <w:rFonts w:ascii="Arial" w:hAnsi="Arial" w:cs="Arial"/>
              </w:rPr>
              <w:t xml:space="preserve">Jones-Evans (2017) states that Australians are now apprehensive of travelling to the UK and </w:t>
            </w:r>
            <w:r w:rsidR="00253376" w:rsidRPr="00A401C1">
              <w:rPr>
                <w:rFonts w:ascii="Arial" w:hAnsi="Arial" w:cs="Arial"/>
              </w:rPr>
              <w:t>B</w:t>
            </w:r>
            <w:r w:rsidRPr="00A401C1">
              <w:rPr>
                <w:rFonts w:ascii="Arial" w:hAnsi="Arial" w:cs="Arial"/>
              </w:rPr>
              <w:t xml:space="preserve">rexit might mean they will not be able, or it may be more difficult, to combine the trip with other </w:t>
            </w:r>
            <w:r w:rsidR="008D6C80" w:rsidRPr="00A401C1">
              <w:rPr>
                <w:rFonts w:ascii="Arial" w:hAnsi="Arial" w:cs="Arial"/>
              </w:rPr>
              <w:t>destinations</w:t>
            </w:r>
            <w:r w:rsidR="00895FF3" w:rsidRPr="00A401C1">
              <w:rPr>
                <w:rFonts w:ascii="Arial" w:hAnsi="Arial" w:cs="Arial"/>
              </w:rPr>
              <w:t xml:space="preserve">. This may be an indication that more internationals </w:t>
            </w:r>
            <w:r w:rsidR="00C706A9" w:rsidRPr="00A401C1">
              <w:rPr>
                <w:rFonts w:ascii="Arial" w:hAnsi="Arial" w:cs="Arial"/>
              </w:rPr>
              <w:t xml:space="preserve">might also be apprehensive. </w:t>
            </w:r>
            <w:r w:rsidRPr="00A401C1">
              <w:rPr>
                <w:rFonts w:ascii="Arial" w:hAnsi="Arial" w:cs="Arial"/>
              </w:rPr>
              <w:t xml:space="preserve"> </w:t>
            </w:r>
          </w:p>
          <w:bookmarkEnd w:id="19"/>
          <w:p w14:paraId="27CE2AE9" w14:textId="083BD468" w:rsidR="007C0B1A" w:rsidRPr="00A401C1" w:rsidRDefault="007C0B1A" w:rsidP="00A401C1">
            <w:pPr>
              <w:pStyle w:val="ListParagraph"/>
              <w:numPr>
                <w:ilvl w:val="0"/>
                <w:numId w:val="1"/>
              </w:numPr>
              <w:spacing w:line="360" w:lineRule="auto"/>
              <w:rPr>
                <w:rFonts w:ascii="Arial" w:hAnsi="Arial" w:cs="Arial"/>
              </w:rPr>
            </w:pPr>
            <w:r w:rsidRPr="00A401C1">
              <w:rPr>
                <w:rFonts w:ascii="Arial" w:hAnsi="Arial" w:cs="Arial"/>
              </w:rPr>
              <w:t>A ban restricting parents from taking their children out of school for breaks during school term makes less opportunity for tourist resorts to attract high numbers of attendants (Yorke, 2017), but only the Head of each school can make the decision to fine parents (GOV.</w:t>
            </w:r>
            <w:r w:rsidR="00DF79FD" w:rsidRPr="00A401C1">
              <w:rPr>
                <w:rFonts w:ascii="Arial" w:hAnsi="Arial" w:cs="Arial"/>
              </w:rPr>
              <w:t>UK</w:t>
            </w:r>
            <w:r w:rsidRPr="00A401C1">
              <w:rPr>
                <w:rFonts w:ascii="Arial" w:hAnsi="Arial" w:cs="Arial"/>
              </w:rPr>
              <w:t>, 2019).</w:t>
            </w:r>
          </w:p>
          <w:p w14:paraId="2B510549" w14:textId="00F971AA" w:rsidR="007C0B1A" w:rsidRPr="00A401C1" w:rsidRDefault="007C0B1A" w:rsidP="00A401C1">
            <w:pPr>
              <w:pStyle w:val="ListParagraph"/>
              <w:numPr>
                <w:ilvl w:val="0"/>
                <w:numId w:val="1"/>
              </w:numPr>
              <w:spacing w:line="360" w:lineRule="auto"/>
              <w:rPr>
                <w:rFonts w:ascii="Arial" w:hAnsi="Arial" w:cs="Arial"/>
              </w:rPr>
            </w:pPr>
            <w:r w:rsidRPr="00A401C1">
              <w:rPr>
                <w:rFonts w:ascii="Arial" w:hAnsi="Arial" w:cs="Arial"/>
              </w:rPr>
              <w:t>As the UK leaves the European Union, more families are deciding against travelling abroad, instead opting for “staycations” due to an unfavourable exchange rate (Coffey, 2017).</w:t>
            </w:r>
            <w:r w:rsidR="004A50AE" w:rsidRPr="00A401C1">
              <w:rPr>
                <w:rFonts w:ascii="Arial" w:hAnsi="Arial" w:cs="Arial"/>
              </w:rPr>
              <w:t xml:space="preserve"> </w:t>
            </w:r>
          </w:p>
          <w:p w14:paraId="5E4496C9" w14:textId="2CAAFDCA" w:rsidR="004A50AE" w:rsidRPr="00A401C1" w:rsidRDefault="007C0B1A" w:rsidP="00A401C1">
            <w:pPr>
              <w:pStyle w:val="ListParagraph"/>
              <w:numPr>
                <w:ilvl w:val="0"/>
                <w:numId w:val="1"/>
              </w:numPr>
              <w:spacing w:line="360" w:lineRule="auto"/>
              <w:rPr>
                <w:rFonts w:ascii="Arial" w:hAnsi="Arial" w:cs="Arial"/>
              </w:rPr>
            </w:pPr>
            <w:r w:rsidRPr="00A401C1">
              <w:rPr>
                <w:rFonts w:ascii="Arial" w:hAnsi="Arial" w:cs="Arial"/>
              </w:rPr>
              <w:t xml:space="preserve">If </w:t>
            </w:r>
            <w:r w:rsidR="00B75AE2" w:rsidRPr="00A401C1">
              <w:rPr>
                <w:rFonts w:ascii="Arial" w:hAnsi="Arial" w:cs="Arial"/>
              </w:rPr>
              <w:t>Britain</w:t>
            </w:r>
            <w:r w:rsidRPr="00A401C1">
              <w:rPr>
                <w:rFonts w:ascii="Arial" w:hAnsi="Arial" w:cs="Arial"/>
              </w:rPr>
              <w:t xml:space="preserve"> leave</w:t>
            </w:r>
            <w:r w:rsidR="00B75AE2" w:rsidRPr="00A401C1">
              <w:rPr>
                <w:rFonts w:ascii="Arial" w:hAnsi="Arial" w:cs="Arial"/>
              </w:rPr>
              <w:t xml:space="preserve">s the EU </w:t>
            </w:r>
            <w:r w:rsidRPr="00A401C1">
              <w:rPr>
                <w:rFonts w:ascii="Arial" w:hAnsi="Arial" w:cs="Arial"/>
              </w:rPr>
              <w:t>without a deal</w:t>
            </w:r>
            <w:r w:rsidR="00B75AE2" w:rsidRPr="00A401C1">
              <w:rPr>
                <w:rFonts w:ascii="Arial" w:hAnsi="Arial" w:cs="Arial"/>
              </w:rPr>
              <w:t xml:space="preserve"> or </w:t>
            </w:r>
            <w:r w:rsidRPr="00A401C1">
              <w:rPr>
                <w:rFonts w:ascii="Arial" w:hAnsi="Arial" w:cs="Arial"/>
              </w:rPr>
              <w:t xml:space="preserve">settlement status, some European employees </w:t>
            </w:r>
            <w:r w:rsidR="00B75AE2" w:rsidRPr="00A401C1">
              <w:rPr>
                <w:rFonts w:ascii="Arial" w:hAnsi="Arial" w:cs="Arial"/>
              </w:rPr>
              <w:t>may not</w:t>
            </w:r>
            <w:r w:rsidRPr="00A401C1">
              <w:rPr>
                <w:rFonts w:ascii="Arial" w:hAnsi="Arial" w:cs="Arial"/>
              </w:rPr>
              <w:t xml:space="preserve"> be able to work for </w:t>
            </w:r>
            <w:r w:rsidR="002C7251" w:rsidRPr="00A401C1">
              <w:rPr>
                <w:rFonts w:ascii="Arial" w:hAnsi="Arial" w:cs="Arial"/>
              </w:rPr>
              <w:t>L</w:t>
            </w:r>
            <w:r w:rsidRPr="00A401C1">
              <w:rPr>
                <w:rFonts w:ascii="Arial" w:hAnsi="Arial" w:cs="Arial"/>
              </w:rPr>
              <w:t xml:space="preserve">egoland anymore </w:t>
            </w:r>
            <w:r w:rsidR="00B93579" w:rsidRPr="00A401C1">
              <w:rPr>
                <w:rFonts w:ascii="Arial" w:hAnsi="Arial" w:cs="Arial"/>
                <w:color w:val="000000" w:themeColor="text1"/>
              </w:rPr>
              <w:t xml:space="preserve">(Sandhu, </w:t>
            </w:r>
            <w:r w:rsidR="0081424F" w:rsidRPr="00A401C1">
              <w:rPr>
                <w:rFonts w:ascii="Arial" w:hAnsi="Arial" w:cs="Arial"/>
                <w:color w:val="000000" w:themeColor="text1"/>
              </w:rPr>
              <w:t>2019).</w:t>
            </w:r>
          </w:p>
        </w:tc>
      </w:tr>
      <w:tr w:rsidR="007C0B1A" w14:paraId="3FE194B3"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6F4238C6" w14:textId="77777777" w:rsidR="007C0B1A" w:rsidRPr="00A401C1" w:rsidRDefault="007C0B1A" w:rsidP="00A401C1">
            <w:pPr>
              <w:spacing w:line="360" w:lineRule="auto"/>
              <w:rPr>
                <w:rFonts w:ascii="Arial" w:hAnsi="Arial" w:cs="Arial"/>
              </w:rPr>
            </w:pPr>
            <w:r w:rsidRPr="00A401C1">
              <w:rPr>
                <w:rFonts w:ascii="Arial" w:hAnsi="Arial" w:cs="Arial"/>
              </w:rPr>
              <w:t>Economical</w:t>
            </w:r>
          </w:p>
        </w:tc>
        <w:tc>
          <w:tcPr>
            <w:tcW w:w="6611" w:type="dxa"/>
            <w:tcBorders>
              <w:top w:val="single" w:sz="4" w:space="0" w:color="auto"/>
              <w:left w:val="single" w:sz="4" w:space="0" w:color="auto"/>
              <w:bottom w:val="single" w:sz="4" w:space="0" w:color="auto"/>
              <w:right w:val="single" w:sz="4" w:space="0" w:color="auto"/>
            </w:tcBorders>
            <w:hideMark/>
          </w:tcPr>
          <w:p w14:paraId="5605D75F" w14:textId="40B61812" w:rsidR="007C0B1A" w:rsidRPr="00A401C1" w:rsidRDefault="007C0B1A" w:rsidP="00A401C1">
            <w:pPr>
              <w:pStyle w:val="ListParagraph"/>
              <w:numPr>
                <w:ilvl w:val="0"/>
                <w:numId w:val="2"/>
              </w:numPr>
              <w:spacing w:line="360" w:lineRule="auto"/>
              <w:rPr>
                <w:rFonts w:ascii="Arial" w:hAnsi="Arial" w:cs="Arial"/>
                <w:color w:val="000000" w:themeColor="text1"/>
              </w:rPr>
            </w:pPr>
            <w:r w:rsidRPr="00A401C1">
              <w:rPr>
                <w:rFonts w:ascii="Arial" w:hAnsi="Arial" w:cs="Arial"/>
                <w:color w:val="000000" w:themeColor="text1"/>
              </w:rPr>
              <w:t xml:space="preserve">Low income families may be severely </w:t>
            </w:r>
            <w:r w:rsidR="00A67632" w:rsidRPr="00A401C1">
              <w:rPr>
                <w:rFonts w:ascii="Arial" w:hAnsi="Arial" w:cs="Arial"/>
                <w:color w:val="000000" w:themeColor="text1"/>
              </w:rPr>
              <w:t>affected</w:t>
            </w:r>
            <w:r w:rsidRPr="00A401C1">
              <w:rPr>
                <w:rFonts w:ascii="Arial" w:hAnsi="Arial" w:cs="Arial"/>
                <w:color w:val="000000" w:themeColor="text1"/>
              </w:rPr>
              <w:t xml:space="preserve"> by interest rates as they are set to rise over the next few years (Inman, 2018).</w:t>
            </w:r>
            <w:r w:rsidR="009547FF" w:rsidRPr="00A401C1">
              <w:rPr>
                <w:rFonts w:ascii="Arial" w:hAnsi="Arial" w:cs="Arial"/>
                <w:color w:val="000000" w:themeColor="text1"/>
              </w:rPr>
              <w:t xml:space="preserve"> </w:t>
            </w:r>
          </w:p>
          <w:p w14:paraId="10398750" w14:textId="77777777" w:rsidR="007C0B1A" w:rsidRPr="00A401C1" w:rsidRDefault="007C0B1A" w:rsidP="00A401C1">
            <w:pPr>
              <w:pStyle w:val="ListParagraph"/>
              <w:numPr>
                <w:ilvl w:val="0"/>
                <w:numId w:val="2"/>
              </w:numPr>
              <w:spacing w:line="360" w:lineRule="auto"/>
              <w:rPr>
                <w:rFonts w:ascii="Arial" w:hAnsi="Arial" w:cs="Arial"/>
                <w:color w:val="000000" w:themeColor="text1"/>
              </w:rPr>
            </w:pPr>
            <w:r w:rsidRPr="00A401C1">
              <w:rPr>
                <w:rFonts w:ascii="Arial" w:hAnsi="Arial" w:cs="Arial"/>
                <w:color w:val="000000" w:themeColor="text1"/>
              </w:rPr>
              <w:t>The average family struggles to meet their health and social needs because childcare costs have become so high (Butler, 2016).</w:t>
            </w:r>
          </w:p>
          <w:p w14:paraId="6FA8C79B" w14:textId="77777777" w:rsidR="000A6095" w:rsidRPr="00A401C1" w:rsidRDefault="000A6095" w:rsidP="00A401C1">
            <w:pPr>
              <w:pStyle w:val="ListParagraph"/>
              <w:numPr>
                <w:ilvl w:val="0"/>
                <w:numId w:val="2"/>
              </w:numPr>
              <w:spacing w:line="360" w:lineRule="auto"/>
              <w:rPr>
                <w:rFonts w:ascii="Arial" w:hAnsi="Arial" w:cs="Arial"/>
                <w:color w:val="000000" w:themeColor="text1"/>
              </w:rPr>
            </w:pPr>
            <w:r w:rsidRPr="00A401C1">
              <w:rPr>
                <w:rFonts w:ascii="Arial" w:hAnsi="Arial" w:cs="Arial"/>
                <w:color w:val="000000" w:themeColor="text1"/>
              </w:rPr>
              <w:t>T</w:t>
            </w:r>
            <w:r w:rsidR="00955EC0" w:rsidRPr="00A401C1">
              <w:rPr>
                <w:rFonts w:ascii="Arial" w:hAnsi="Arial" w:cs="Arial"/>
                <w:color w:val="000000" w:themeColor="text1"/>
              </w:rPr>
              <w:t xml:space="preserve">he “experience economy” is the new trend, with people wanting to spend their money on experiences rather than </w:t>
            </w:r>
            <w:r w:rsidR="00EB502D" w:rsidRPr="00A401C1">
              <w:rPr>
                <w:rFonts w:ascii="Arial" w:hAnsi="Arial" w:cs="Arial"/>
                <w:color w:val="000000" w:themeColor="text1"/>
              </w:rPr>
              <w:t xml:space="preserve">on tangible items (The Evening Standard, </w:t>
            </w:r>
            <w:r w:rsidR="00AA276E" w:rsidRPr="00A401C1">
              <w:rPr>
                <w:rFonts w:ascii="Arial" w:hAnsi="Arial" w:cs="Arial"/>
                <w:color w:val="000000" w:themeColor="text1"/>
              </w:rPr>
              <w:t>2018).</w:t>
            </w:r>
          </w:p>
          <w:p w14:paraId="0E9B3313" w14:textId="77777777" w:rsidR="009547FF" w:rsidRPr="00A401C1" w:rsidRDefault="00152A73" w:rsidP="00A401C1">
            <w:pPr>
              <w:pStyle w:val="ListParagraph"/>
              <w:numPr>
                <w:ilvl w:val="0"/>
                <w:numId w:val="2"/>
              </w:numPr>
              <w:spacing w:line="360" w:lineRule="auto"/>
              <w:rPr>
                <w:rFonts w:ascii="Arial" w:hAnsi="Arial" w:cs="Arial"/>
                <w:color w:val="000000" w:themeColor="text1"/>
              </w:rPr>
            </w:pPr>
            <w:r w:rsidRPr="00A401C1">
              <w:rPr>
                <w:rFonts w:ascii="Arial" w:hAnsi="Arial" w:cs="Arial"/>
                <w:color w:val="000000" w:themeColor="text1"/>
              </w:rPr>
              <w:lastRenderedPageBreak/>
              <w:t>UK gross domestic product saw an increase in the three months leading up to February 2019, with the services industry continuing to drive the economy (Office of National Statistics, 2019).</w:t>
            </w:r>
          </w:p>
          <w:p w14:paraId="392447C1" w14:textId="271D11EA" w:rsidR="005F1402" w:rsidRPr="00A401C1" w:rsidRDefault="005F1402" w:rsidP="00A401C1">
            <w:pPr>
              <w:pStyle w:val="ListParagraph"/>
              <w:numPr>
                <w:ilvl w:val="0"/>
                <w:numId w:val="2"/>
              </w:numPr>
              <w:spacing w:line="360" w:lineRule="auto"/>
              <w:rPr>
                <w:rFonts w:ascii="Arial" w:hAnsi="Arial" w:cs="Arial"/>
                <w:color w:val="000000" w:themeColor="text1"/>
              </w:rPr>
            </w:pPr>
            <w:r w:rsidRPr="00A401C1">
              <w:rPr>
                <w:rFonts w:ascii="Arial" w:hAnsi="Arial" w:cs="Arial"/>
                <w:color w:val="000000" w:themeColor="text1"/>
              </w:rPr>
              <w:t xml:space="preserve">Wages are only growing in small amounts at a slow rate (Jackson and </w:t>
            </w:r>
            <w:proofErr w:type="spellStart"/>
            <w:r w:rsidRPr="00A401C1">
              <w:rPr>
                <w:rFonts w:ascii="Arial" w:hAnsi="Arial" w:cs="Arial"/>
                <w:color w:val="000000" w:themeColor="text1"/>
              </w:rPr>
              <w:t>Tetlow</w:t>
            </w:r>
            <w:proofErr w:type="spellEnd"/>
            <w:r w:rsidRPr="00A401C1">
              <w:rPr>
                <w:rFonts w:ascii="Arial" w:hAnsi="Arial" w:cs="Arial"/>
                <w:color w:val="000000" w:themeColor="text1"/>
              </w:rPr>
              <w:t>, 2018).</w:t>
            </w:r>
          </w:p>
        </w:tc>
      </w:tr>
      <w:tr w:rsidR="007C0B1A" w14:paraId="70D4C3FB"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4C126BD9" w14:textId="77777777" w:rsidR="007C0B1A" w:rsidRPr="00A401C1" w:rsidRDefault="007C0B1A" w:rsidP="00A401C1">
            <w:pPr>
              <w:spacing w:line="360" w:lineRule="auto"/>
              <w:rPr>
                <w:rFonts w:ascii="Arial" w:hAnsi="Arial" w:cs="Arial"/>
              </w:rPr>
            </w:pPr>
            <w:r w:rsidRPr="00A401C1">
              <w:rPr>
                <w:rFonts w:ascii="Arial" w:hAnsi="Arial" w:cs="Arial"/>
              </w:rPr>
              <w:lastRenderedPageBreak/>
              <w:t>Sociological</w:t>
            </w:r>
          </w:p>
        </w:tc>
        <w:tc>
          <w:tcPr>
            <w:tcW w:w="6611" w:type="dxa"/>
            <w:tcBorders>
              <w:top w:val="single" w:sz="4" w:space="0" w:color="auto"/>
              <w:left w:val="single" w:sz="4" w:space="0" w:color="auto"/>
              <w:bottom w:val="single" w:sz="4" w:space="0" w:color="auto"/>
              <w:right w:val="single" w:sz="4" w:space="0" w:color="auto"/>
            </w:tcBorders>
            <w:hideMark/>
          </w:tcPr>
          <w:p w14:paraId="5CD75A81" w14:textId="77777777" w:rsidR="007C0B1A" w:rsidRPr="00A401C1" w:rsidRDefault="007C0B1A" w:rsidP="00A401C1">
            <w:pPr>
              <w:pStyle w:val="ListParagraph"/>
              <w:numPr>
                <w:ilvl w:val="0"/>
                <w:numId w:val="3"/>
              </w:numPr>
              <w:spacing w:line="360" w:lineRule="auto"/>
              <w:rPr>
                <w:rFonts w:ascii="Arial" w:hAnsi="Arial" w:cs="Arial"/>
                <w:color w:val="000000" w:themeColor="text1"/>
              </w:rPr>
            </w:pPr>
            <w:r w:rsidRPr="00A401C1">
              <w:rPr>
                <w:rFonts w:ascii="Arial" w:hAnsi="Arial" w:cs="Arial"/>
                <w:color w:val="000000" w:themeColor="text1"/>
              </w:rPr>
              <w:t>Fifty percent of adults have said in a survey by Barclays (2017) that they aim for short breaks in the UK as well as holidays abroad.</w:t>
            </w:r>
          </w:p>
          <w:p w14:paraId="4CB7E280" w14:textId="77777777" w:rsidR="007C0B1A" w:rsidRPr="00A401C1" w:rsidRDefault="007C0B1A" w:rsidP="00A401C1">
            <w:pPr>
              <w:pStyle w:val="ListParagraph"/>
              <w:numPr>
                <w:ilvl w:val="0"/>
                <w:numId w:val="3"/>
              </w:numPr>
              <w:spacing w:line="360" w:lineRule="auto"/>
              <w:rPr>
                <w:rFonts w:ascii="Arial" w:hAnsi="Arial" w:cs="Arial"/>
                <w:color w:val="000000" w:themeColor="text1"/>
              </w:rPr>
            </w:pPr>
            <w:r w:rsidRPr="00A401C1">
              <w:rPr>
                <w:rFonts w:ascii="Arial" w:hAnsi="Arial" w:cs="Arial"/>
                <w:color w:val="000000" w:themeColor="text1"/>
              </w:rPr>
              <w:t xml:space="preserve">The Evening Standard (2018) found that now more than ever, people want unique accommodation along with their chosen break location, as a kind of “escapism”. This social sophistication has grown vastly since 2016 when people aimed for great accommodation and were not looking for an “escapism” feeling from the entire break location. </w:t>
            </w:r>
          </w:p>
          <w:p w14:paraId="457927F5" w14:textId="77777777" w:rsidR="007C0B1A" w:rsidRPr="00A401C1" w:rsidRDefault="007C0B1A" w:rsidP="00A401C1">
            <w:pPr>
              <w:pStyle w:val="ListParagraph"/>
              <w:numPr>
                <w:ilvl w:val="0"/>
                <w:numId w:val="3"/>
              </w:numPr>
              <w:spacing w:line="360" w:lineRule="auto"/>
              <w:rPr>
                <w:rFonts w:ascii="Arial" w:hAnsi="Arial" w:cs="Arial"/>
                <w:color w:val="000000" w:themeColor="text1"/>
              </w:rPr>
            </w:pPr>
            <w:r w:rsidRPr="00A401C1">
              <w:rPr>
                <w:rFonts w:ascii="Arial" w:hAnsi="Arial" w:cs="Arial"/>
                <w:color w:val="000000" w:themeColor="text1"/>
              </w:rPr>
              <w:t>Change4life promotes healthier eating and more exercise in families to combat issues that have developed from modern life of staying indoors (NHS, 2019). Research emphasises the importance of outside play for children, as it has been indicated to give cognitive and psychological benefits, as well as helping health and sleep (The Conversation, 2014).</w:t>
            </w:r>
          </w:p>
          <w:p w14:paraId="799DB4A7" w14:textId="77777777" w:rsidR="00325651" w:rsidRPr="00A401C1" w:rsidRDefault="007C0B1A" w:rsidP="00A401C1">
            <w:pPr>
              <w:pStyle w:val="ListParagraph"/>
              <w:numPr>
                <w:ilvl w:val="0"/>
                <w:numId w:val="3"/>
              </w:numPr>
              <w:spacing w:line="360" w:lineRule="auto"/>
              <w:rPr>
                <w:rFonts w:ascii="Arial" w:hAnsi="Arial" w:cs="Arial"/>
                <w:color w:val="000000" w:themeColor="text1"/>
              </w:rPr>
            </w:pPr>
            <w:r w:rsidRPr="00A401C1">
              <w:rPr>
                <w:rFonts w:ascii="Arial" w:hAnsi="Arial" w:cs="Arial"/>
                <w:color w:val="000000" w:themeColor="text1"/>
              </w:rPr>
              <w:t>Holidays are of great importance for children to benefit from the full attention of their parents and families engaging in play together is “vital for bonding” (Sunderland, 2017).</w:t>
            </w:r>
          </w:p>
          <w:p w14:paraId="2115DEE7" w14:textId="77777777" w:rsidR="0040035E" w:rsidRPr="00A401C1" w:rsidRDefault="0040035E" w:rsidP="00A401C1">
            <w:pPr>
              <w:pStyle w:val="ListParagraph"/>
              <w:numPr>
                <w:ilvl w:val="0"/>
                <w:numId w:val="3"/>
              </w:numPr>
              <w:spacing w:line="360" w:lineRule="auto"/>
              <w:rPr>
                <w:rFonts w:ascii="Arial" w:hAnsi="Arial" w:cs="Arial"/>
                <w:color w:val="000000" w:themeColor="text1"/>
              </w:rPr>
            </w:pPr>
            <w:r w:rsidRPr="00A401C1">
              <w:rPr>
                <w:rFonts w:ascii="Arial" w:hAnsi="Arial" w:cs="Arial"/>
                <w:color w:val="000000" w:themeColor="text1"/>
              </w:rPr>
              <w:t xml:space="preserve">Terror attacks are </w:t>
            </w:r>
            <w:r w:rsidR="001A53A8" w:rsidRPr="00A401C1">
              <w:rPr>
                <w:rFonts w:ascii="Arial" w:hAnsi="Arial" w:cs="Arial"/>
                <w:color w:val="000000" w:themeColor="text1"/>
              </w:rPr>
              <w:t>affecting</w:t>
            </w:r>
            <w:r w:rsidRPr="00A401C1">
              <w:rPr>
                <w:rFonts w:ascii="Arial" w:hAnsi="Arial" w:cs="Arial"/>
                <w:color w:val="000000" w:themeColor="text1"/>
              </w:rPr>
              <w:t xml:space="preserve"> attractions around London as people are hesitant to visit due to safety concerns (Ahmed, 2018).</w:t>
            </w:r>
          </w:p>
          <w:p w14:paraId="53FECB94" w14:textId="492B48A7" w:rsidR="001A53A8" w:rsidRPr="00A401C1" w:rsidRDefault="00E904AA" w:rsidP="00A401C1">
            <w:pPr>
              <w:pStyle w:val="ListParagraph"/>
              <w:numPr>
                <w:ilvl w:val="0"/>
                <w:numId w:val="3"/>
              </w:numPr>
              <w:spacing w:line="360" w:lineRule="auto"/>
              <w:rPr>
                <w:rFonts w:ascii="Arial" w:hAnsi="Arial" w:cs="Arial"/>
                <w:color w:val="000000" w:themeColor="text1"/>
              </w:rPr>
            </w:pPr>
            <w:r w:rsidRPr="00A401C1">
              <w:rPr>
                <w:rFonts w:ascii="Arial" w:hAnsi="Arial" w:cs="Arial"/>
                <w:color w:val="000000" w:themeColor="text1"/>
              </w:rPr>
              <w:t xml:space="preserve">People want to be connected to the internet to work or </w:t>
            </w:r>
            <w:r w:rsidR="00FF7C54" w:rsidRPr="00A401C1">
              <w:rPr>
                <w:rFonts w:ascii="Arial" w:hAnsi="Arial" w:cs="Arial"/>
                <w:color w:val="000000" w:themeColor="text1"/>
              </w:rPr>
              <w:t>socialise and are uncomfortable in areas with no wi-fi accessibility (Riviera, 2019).</w:t>
            </w:r>
          </w:p>
        </w:tc>
      </w:tr>
      <w:tr w:rsidR="007C0B1A" w14:paraId="7749EF58"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2D6F5E82" w14:textId="77777777" w:rsidR="007C0B1A" w:rsidRPr="00A401C1" w:rsidRDefault="007C0B1A" w:rsidP="00A401C1">
            <w:pPr>
              <w:spacing w:line="360" w:lineRule="auto"/>
              <w:rPr>
                <w:rFonts w:ascii="Arial" w:hAnsi="Arial" w:cs="Arial"/>
              </w:rPr>
            </w:pPr>
            <w:r w:rsidRPr="00A401C1">
              <w:rPr>
                <w:rFonts w:ascii="Arial" w:hAnsi="Arial" w:cs="Arial"/>
              </w:rPr>
              <w:t>Technological</w:t>
            </w:r>
          </w:p>
        </w:tc>
        <w:tc>
          <w:tcPr>
            <w:tcW w:w="6611" w:type="dxa"/>
            <w:tcBorders>
              <w:top w:val="single" w:sz="4" w:space="0" w:color="auto"/>
              <w:left w:val="single" w:sz="4" w:space="0" w:color="auto"/>
              <w:bottom w:val="single" w:sz="4" w:space="0" w:color="auto"/>
              <w:right w:val="single" w:sz="4" w:space="0" w:color="auto"/>
            </w:tcBorders>
            <w:hideMark/>
          </w:tcPr>
          <w:p w14:paraId="2489717A" w14:textId="5F898689" w:rsidR="007C0B1A" w:rsidRPr="00A401C1" w:rsidRDefault="007C0B1A" w:rsidP="00A401C1">
            <w:pPr>
              <w:pStyle w:val="ListParagraph"/>
              <w:numPr>
                <w:ilvl w:val="0"/>
                <w:numId w:val="4"/>
              </w:numPr>
              <w:spacing w:line="360" w:lineRule="auto"/>
              <w:rPr>
                <w:rFonts w:ascii="Arial" w:hAnsi="Arial" w:cs="Arial"/>
              </w:rPr>
            </w:pPr>
            <w:r w:rsidRPr="00A401C1">
              <w:rPr>
                <w:rFonts w:ascii="Arial" w:hAnsi="Arial" w:cs="Arial"/>
              </w:rPr>
              <w:t>People are visiting activity and short break websites mostly during the evenings, especially Monday and Sundays (</w:t>
            </w:r>
            <w:proofErr w:type="spellStart"/>
            <w:r w:rsidRPr="00A401C1">
              <w:rPr>
                <w:rFonts w:ascii="Arial" w:hAnsi="Arial" w:cs="Arial"/>
              </w:rPr>
              <w:t>Fuggle</w:t>
            </w:r>
            <w:proofErr w:type="spellEnd"/>
            <w:r w:rsidRPr="00A401C1">
              <w:rPr>
                <w:rFonts w:ascii="Arial" w:hAnsi="Arial" w:cs="Arial"/>
              </w:rPr>
              <w:t>, 2017).</w:t>
            </w:r>
            <w:r w:rsidR="00F07E4C" w:rsidRPr="00A401C1">
              <w:rPr>
                <w:rFonts w:ascii="Arial" w:hAnsi="Arial" w:cs="Arial"/>
              </w:rPr>
              <w:t xml:space="preserve"> </w:t>
            </w:r>
          </w:p>
          <w:p w14:paraId="091BC838" w14:textId="77777777" w:rsidR="007C0B1A" w:rsidRPr="00A401C1" w:rsidRDefault="007C0B1A" w:rsidP="00A401C1">
            <w:pPr>
              <w:pStyle w:val="ListParagraph"/>
              <w:numPr>
                <w:ilvl w:val="0"/>
                <w:numId w:val="4"/>
              </w:numPr>
              <w:spacing w:line="360" w:lineRule="auto"/>
              <w:rPr>
                <w:rFonts w:ascii="Arial" w:hAnsi="Arial" w:cs="Arial"/>
                <w:color w:val="000000" w:themeColor="text1"/>
              </w:rPr>
            </w:pPr>
            <w:r w:rsidRPr="00A401C1">
              <w:rPr>
                <w:rFonts w:ascii="Arial" w:hAnsi="Arial" w:cs="Arial"/>
                <w:color w:val="000000" w:themeColor="text1"/>
              </w:rPr>
              <w:lastRenderedPageBreak/>
              <w:t xml:space="preserve">Promoting through digital marketing is important for tourism businesses for information to be given to consumers quickly and inexpensively, </w:t>
            </w:r>
            <w:proofErr w:type="gramStart"/>
            <w:r w:rsidRPr="00A401C1">
              <w:rPr>
                <w:rFonts w:ascii="Arial" w:hAnsi="Arial" w:cs="Arial"/>
                <w:color w:val="000000" w:themeColor="text1"/>
              </w:rPr>
              <w:t>and also</w:t>
            </w:r>
            <w:proofErr w:type="gramEnd"/>
            <w:r w:rsidRPr="00A401C1">
              <w:rPr>
                <w:rFonts w:ascii="Arial" w:hAnsi="Arial" w:cs="Arial"/>
                <w:color w:val="000000" w:themeColor="text1"/>
              </w:rPr>
              <w:t xml:space="preserve"> helps them stay relevant compared to competitors (Tours Market, 2017).</w:t>
            </w:r>
          </w:p>
          <w:p w14:paraId="1BAE06E3" w14:textId="77777777" w:rsidR="007C0B1A" w:rsidRPr="00A401C1" w:rsidRDefault="007C0B1A" w:rsidP="00A401C1">
            <w:pPr>
              <w:pStyle w:val="ListParagraph"/>
              <w:numPr>
                <w:ilvl w:val="0"/>
                <w:numId w:val="4"/>
              </w:numPr>
              <w:spacing w:line="360" w:lineRule="auto"/>
              <w:rPr>
                <w:rFonts w:ascii="Arial" w:hAnsi="Arial" w:cs="Arial"/>
                <w:color w:val="000000" w:themeColor="text1"/>
              </w:rPr>
            </w:pPr>
            <w:r w:rsidRPr="00A401C1">
              <w:rPr>
                <w:rFonts w:ascii="Arial" w:hAnsi="Arial" w:cs="Arial"/>
                <w:color w:val="000000" w:themeColor="text1"/>
              </w:rPr>
              <w:t>Mobile devices are being used more than ever to plan trips and breaks (Kennedy, 2017).</w:t>
            </w:r>
          </w:p>
          <w:p w14:paraId="09DCD0FB" w14:textId="0BF4B617" w:rsidR="001A53A8" w:rsidRPr="00A401C1" w:rsidRDefault="00FF7C54" w:rsidP="00A401C1">
            <w:pPr>
              <w:pStyle w:val="ListParagraph"/>
              <w:numPr>
                <w:ilvl w:val="0"/>
                <w:numId w:val="4"/>
              </w:numPr>
              <w:spacing w:line="360" w:lineRule="auto"/>
              <w:rPr>
                <w:rFonts w:ascii="Arial" w:hAnsi="Arial" w:cs="Arial"/>
                <w:color w:val="000000" w:themeColor="text1"/>
              </w:rPr>
            </w:pPr>
            <w:r w:rsidRPr="00A401C1">
              <w:rPr>
                <w:rFonts w:ascii="Arial" w:hAnsi="Arial" w:cs="Arial"/>
                <w:color w:val="000000" w:themeColor="text1"/>
              </w:rPr>
              <w:t>Technology is being used in some theme parks to enhance and personalise the guest experience as well as being utilised for faster payments, e-tickets</w:t>
            </w:r>
            <w:r w:rsidR="00E6061A" w:rsidRPr="00A401C1">
              <w:rPr>
                <w:rFonts w:ascii="Arial" w:hAnsi="Arial" w:cs="Arial"/>
                <w:color w:val="000000" w:themeColor="text1"/>
              </w:rPr>
              <w:t>,</w:t>
            </w:r>
            <w:r w:rsidRPr="00A401C1">
              <w:rPr>
                <w:rFonts w:ascii="Arial" w:hAnsi="Arial" w:cs="Arial"/>
                <w:color w:val="000000" w:themeColor="text1"/>
              </w:rPr>
              <w:t xml:space="preserve"> and is even being used to keep the customers place in a queue in Universal’s </w:t>
            </w:r>
            <w:r w:rsidR="00E6061A" w:rsidRPr="00A401C1">
              <w:rPr>
                <w:rFonts w:ascii="Arial" w:hAnsi="Arial" w:cs="Arial"/>
                <w:color w:val="000000" w:themeColor="text1"/>
              </w:rPr>
              <w:t>Volcano Bay resort (Knowledge at Wharton, 2019).</w:t>
            </w:r>
          </w:p>
        </w:tc>
      </w:tr>
      <w:tr w:rsidR="007C0B1A" w14:paraId="7FE0CE62"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6A6FEBB7" w14:textId="3386F632" w:rsidR="007C0B1A" w:rsidRPr="00A401C1" w:rsidRDefault="007C0B1A" w:rsidP="00A401C1">
            <w:pPr>
              <w:spacing w:line="360" w:lineRule="auto"/>
              <w:rPr>
                <w:rFonts w:ascii="Arial" w:hAnsi="Arial" w:cs="Arial"/>
              </w:rPr>
            </w:pPr>
            <w:r w:rsidRPr="00A401C1">
              <w:rPr>
                <w:rFonts w:ascii="Arial" w:hAnsi="Arial" w:cs="Arial"/>
              </w:rPr>
              <w:lastRenderedPageBreak/>
              <w:t>E</w:t>
            </w:r>
            <w:r w:rsidR="00227D0D" w:rsidRPr="00A401C1">
              <w:rPr>
                <w:rFonts w:ascii="Arial" w:hAnsi="Arial" w:cs="Arial"/>
              </w:rPr>
              <w:t>nvironmental</w:t>
            </w:r>
          </w:p>
        </w:tc>
        <w:tc>
          <w:tcPr>
            <w:tcW w:w="6611" w:type="dxa"/>
            <w:tcBorders>
              <w:top w:val="single" w:sz="4" w:space="0" w:color="auto"/>
              <w:left w:val="single" w:sz="4" w:space="0" w:color="auto"/>
              <w:bottom w:val="single" w:sz="4" w:space="0" w:color="auto"/>
              <w:right w:val="single" w:sz="4" w:space="0" w:color="auto"/>
            </w:tcBorders>
            <w:hideMark/>
          </w:tcPr>
          <w:p w14:paraId="651B8F89" w14:textId="77777777" w:rsidR="00227D0D" w:rsidRPr="00A401C1" w:rsidRDefault="007F1ECA" w:rsidP="00A401C1">
            <w:pPr>
              <w:pStyle w:val="ListParagraph"/>
              <w:numPr>
                <w:ilvl w:val="0"/>
                <w:numId w:val="9"/>
              </w:numPr>
              <w:spacing w:line="360" w:lineRule="auto"/>
              <w:rPr>
                <w:rFonts w:ascii="Arial" w:hAnsi="Arial" w:cs="Arial"/>
              </w:rPr>
            </w:pPr>
            <w:r w:rsidRPr="00A401C1">
              <w:rPr>
                <w:rFonts w:ascii="Arial" w:hAnsi="Arial" w:cs="Arial"/>
              </w:rPr>
              <w:t>Millennial p</w:t>
            </w:r>
            <w:r w:rsidR="00227D0D" w:rsidRPr="00A401C1">
              <w:rPr>
                <w:rFonts w:ascii="Arial" w:hAnsi="Arial" w:cs="Arial"/>
              </w:rPr>
              <w:t xml:space="preserve">arents want their children to grow up in a good, healthy environment </w:t>
            </w:r>
            <w:r w:rsidRPr="00A401C1">
              <w:rPr>
                <w:rFonts w:ascii="Arial" w:hAnsi="Arial" w:cs="Arial"/>
              </w:rPr>
              <w:t>and are now most willing and wanting to pay for sustainable offerings (Nielsen, 2015).</w:t>
            </w:r>
          </w:p>
          <w:p w14:paraId="62B2C949" w14:textId="303B39D6" w:rsidR="007F1ECA" w:rsidRPr="00A401C1" w:rsidRDefault="007F1ECA" w:rsidP="00A401C1">
            <w:pPr>
              <w:pStyle w:val="ListParagraph"/>
              <w:numPr>
                <w:ilvl w:val="0"/>
                <w:numId w:val="9"/>
              </w:numPr>
              <w:spacing w:line="360" w:lineRule="auto"/>
              <w:rPr>
                <w:rFonts w:ascii="Arial" w:hAnsi="Arial" w:cs="Arial"/>
              </w:rPr>
            </w:pPr>
            <w:r w:rsidRPr="00A401C1">
              <w:rPr>
                <w:rFonts w:ascii="Arial" w:hAnsi="Arial" w:cs="Arial"/>
              </w:rPr>
              <w:t>Bad weather in 2017 had negative affects on Legoland, as less people visited the outdoor attraction in the first half of the year (Ahmed, 2018).</w:t>
            </w:r>
          </w:p>
        </w:tc>
      </w:tr>
      <w:tr w:rsidR="007C0B1A" w14:paraId="0587F5B6"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6E5A6FC6" w14:textId="77777777" w:rsidR="007C0B1A" w:rsidRPr="00A401C1" w:rsidRDefault="007C0B1A" w:rsidP="00A401C1">
            <w:pPr>
              <w:spacing w:line="360" w:lineRule="auto"/>
              <w:rPr>
                <w:rFonts w:ascii="Arial" w:hAnsi="Arial" w:cs="Arial"/>
              </w:rPr>
            </w:pPr>
            <w:r w:rsidRPr="00A401C1">
              <w:rPr>
                <w:rFonts w:ascii="Arial" w:hAnsi="Arial" w:cs="Arial"/>
              </w:rPr>
              <w:t>Legal</w:t>
            </w:r>
          </w:p>
        </w:tc>
        <w:tc>
          <w:tcPr>
            <w:tcW w:w="6611" w:type="dxa"/>
            <w:tcBorders>
              <w:top w:val="single" w:sz="4" w:space="0" w:color="auto"/>
              <w:left w:val="single" w:sz="4" w:space="0" w:color="auto"/>
              <w:bottom w:val="single" w:sz="4" w:space="0" w:color="auto"/>
              <w:right w:val="single" w:sz="4" w:space="0" w:color="auto"/>
            </w:tcBorders>
            <w:hideMark/>
          </w:tcPr>
          <w:p w14:paraId="32BF968C" w14:textId="459EB339" w:rsidR="007F1ECA" w:rsidRPr="00A401C1" w:rsidRDefault="00545806" w:rsidP="00A401C1">
            <w:pPr>
              <w:pStyle w:val="ListParagraph"/>
              <w:numPr>
                <w:ilvl w:val="0"/>
                <w:numId w:val="10"/>
              </w:numPr>
              <w:spacing w:line="360" w:lineRule="auto"/>
              <w:rPr>
                <w:rFonts w:ascii="Arial" w:hAnsi="Arial" w:cs="Arial"/>
              </w:rPr>
            </w:pPr>
            <w:r w:rsidRPr="00A401C1">
              <w:rPr>
                <w:rFonts w:ascii="Arial" w:hAnsi="Arial" w:cs="Arial"/>
              </w:rPr>
              <w:t xml:space="preserve">The Equality Act 2010 </w:t>
            </w:r>
            <w:r w:rsidR="004375AB" w:rsidRPr="00A401C1">
              <w:rPr>
                <w:rFonts w:ascii="Arial" w:hAnsi="Arial" w:cs="Arial"/>
              </w:rPr>
              <w:t>makes it a legal duty for goods and services businesses to make reasonable adjustments to ensure accessibility for those with disability (Citizens Advice, 2019).</w:t>
            </w:r>
            <w:r w:rsidR="00D42927" w:rsidRPr="00A401C1">
              <w:rPr>
                <w:rFonts w:ascii="Arial" w:hAnsi="Arial" w:cs="Arial"/>
              </w:rPr>
              <w:t xml:space="preserve"> </w:t>
            </w:r>
          </w:p>
          <w:p w14:paraId="1E7EE79B" w14:textId="6E5B74DA" w:rsidR="004375AB" w:rsidRPr="00A401C1" w:rsidRDefault="00D42927" w:rsidP="00A401C1">
            <w:pPr>
              <w:pStyle w:val="ListParagraph"/>
              <w:numPr>
                <w:ilvl w:val="0"/>
                <w:numId w:val="10"/>
              </w:numPr>
              <w:spacing w:line="360" w:lineRule="auto"/>
              <w:rPr>
                <w:rFonts w:ascii="Arial" w:hAnsi="Arial" w:cs="Arial"/>
              </w:rPr>
            </w:pPr>
            <w:r w:rsidRPr="00A401C1">
              <w:rPr>
                <w:rFonts w:ascii="Arial" w:hAnsi="Arial" w:cs="Arial"/>
              </w:rPr>
              <w:t>Zero-hour</w:t>
            </w:r>
            <w:r w:rsidR="004375AB" w:rsidRPr="00A401C1">
              <w:rPr>
                <w:rFonts w:ascii="Arial" w:hAnsi="Arial" w:cs="Arial"/>
              </w:rPr>
              <w:t xml:space="preserve"> contract workers </w:t>
            </w:r>
            <w:r w:rsidRPr="00A401C1">
              <w:rPr>
                <w:rFonts w:ascii="Arial" w:hAnsi="Arial" w:cs="Arial"/>
              </w:rPr>
              <w:t>are entitled to the same employment rights as regular workers, and employers are no longer allowed to include an “exclusivity clause” (</w:t>
            </w:r>
            <w:proofErr w:type="spellStart"/>
            <w:r w:rsidRPr="00A401C1">
              <w:rPr>
                <w:rFonts w:ascii="Arial" w:hAnsi="Arial" w:cs="Arial"/>
              </w:rPr>
              <w:t>Acas</w:t>
            </w:r>
            <w:proofErr w:type="spellEnd"/>
            <w:r w:rsidRPr="00A401C1">
              <w:rPr>
                <w:rFonts w:ascii="Arial" w:hAnsi="Arial" w:cs="Arial"/>
              </w:rPr>
              <w:t>, 2019).</w:t>
            </w:r>
          </w:p>
        </w:tc>
      </w:tr>
      <w:bookmarkEnd w:id="18"/>
    </w:tbl>
    <w:p w14:paraId="3C5F8A8F" w14:textId="77777777" w:rsidR="002A42F0" w:rsidRDefault="002A42F0" w:rsidP="00825F70">
      <w:pPr>
        <w:pStyle w:val="Heading2"/>
      </w:pPr>
    </w:p>
    <w:p w14:paraId="6C1ABBB4" w14:textId="78BB169D" w:rsidR="007C0B1A" w:rsidRDefault="007C0B1A" w:rsidP="00825F70">
      <w:pPr>
        <w:pStyle w:val="Heading2"/>
      </w:pPr>
      <w:bookmarkStart w:id="20" w:name="_Toc6961936"/>
      <w:proofErr w:type="spellStart"/>
      <w:r>
        <w:t>Appendi</w:t>
      </w:r>
      <w:r w:rsidR="00227D0D">
        <w:t>ce</w:t>
      </w:r>
      <w:proofErr w:type="spellEnd"/>
      <w:r w:rsidR="00870620">
        <w:t xml:space="preserve"> 2 – SWOT </w:t>
      </w:r>
      <w:r w:rsidR="00227D0D">
        <w:t>Analysis</w:t>
      </w:r>
      <w:bookmarkEnd w:id="20"/>
    </w:p>
    <w:tbl>
      <w:tblPr>
        <w:tblStyle w:val="TableGrid"/>
        <w:tblW w:w="0" w:type="auto"/>
        <w:tblInd w:w="0" w:type="dxa"/>
        <w:tblLook w:val="04A0" w:firstRow="1" w:lastRow="0" w:firstColumn="1" w:lastColumn="0" w:noHBand="0" w:noVBand="1"/>
      </w:tblPr>
      <w:tblGrid>
        <w:gridCol w:w="2405"/>
        <w:gridCol w:w="6611"/>
      </w:tblGrid>
      <w:tr w:rsidR="007C0B1A" w14:paraId="2099E63B"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69ACD17C" w14:textId="77777777" w:rsidR="007C0B1A" w:rsidRPr="003C3FD6" w:rsidRDefault="007C0B1A" w:rsidP="003C3FD6">
            <w:pPr>
              <w:spacing w:line="360" w:lineRule="auto"/>
              <w:rPr>
                <w:rFonts w:ascii="Arial" w:hAnsi="Arial" w:cs="Arial"/>
              </w:rPr>
            </w:pPr>
            <w:r w:rsidRPr="003C3FD6">
              <w:rPr>
                <w:rFonts w:ascii="Arial" w:hAnsi="Arial" w:cs="Arial"/>
              </w:rPr>
              <w:t>Strengths</w:t>
            </w:r>
          </w:p>
        </w:tc>
        <w:tc>
          <w:tcPr>
            <w:tcW w:w="6611" w:type="dxa"/>
            <w:tcBorders>
              <w:top w:val="single" w:sz="4" w:space="0" w:color="auto"/>
              <w:left w:val="single" w:sz="4" w:space="0" w:color="auto"/>
              <w:bottom w:val="single" w:sz="4" w:space="0" w:color="auto"/>
              <w:right w:val="single" w:sz="4" w:space="0" w:color="auto"/>
            </w:tcBorders>
          </w:tcPr>
          <w:p w14:paraId="07DDA396" w14:textId="516B94B3" w:rsidR="007C0B1A" w:rsidRPr="003C3FD6" w:rsidRDefault="007E57D8" w:rsidP="003C3FD6">
            <w:pPr>
              <w:pStyle w:val="ListParagraph"/>
              <w:numPr>
                <w:ilvl w:val="0"/>
                <w:numId w:val="5"/>
              </w:numPr>
              <w:spacing w:line="360" w:lineRule="auto"/>
              <w:rPr>
                <w:rFonts w:ascii="Arial" w:hAnsi="Arial" w:cs="Arial"/>
              </w:rPr>
            </w:pPr>
            <w:r w:rsidRPr="003C3FD6">
              <w:rPr>
                <w:rFonts w:ascii="Arial" w:hAnsi="Arial" w:cs="Arial"/>
              </w:rPr>
              <w:t xml:space="preserve">“Lego” </w:t>
            </w:r>
            <w:r w:rsidR="00EF7844" w:rsidRPr="003C3FD6">
              <w:rPr>
                <w:rFonts w:ascii="Arial" w:hAnsi="Arial" w:cs="Arial"/>
              </w:rPr>
              <w:t xml:space="preserve">is a </w:t>
            </w:r>
            <w:r w:rsidRPr="003C3FD6">
              <w:rPr>
                <w:rFonts w:ascii="Arial" w:hAnsi="Arial" w:cs="Arial"/>
              </w:rPr>
              <w:t>strong b</w:t>
            </w:r>
            <w:r w:rsidR="00A57411" w:rsidRPr="003C3FD6">
              <w:rPr>
                <w:rFonts w:ascii="Arial" w:hAnsi="Arial" w:cs="Arial"/>
              </w:rPr>
              <w:t>rand name</w:t>
            </w:r>
            <w:r w:rsidR="00EF7844" w:rsidRPr="003C3FD6">
              <w:rPr>
                <w:rFonts w:ascii="Arial" w:hAnsi="Arial" w:cs="Arial"/>
              </w:rPr>
              <w:t xml:space="preserve"> with a well-known, good quality educational toy. </w:t>
            </w:r>
          </w:p>
          <w:p w14:paraId="4384F265" w14:textId="77777777" w:rsidR="00A57411" w:rsidRPr="003C3FD6" w:rsidRDefault="00A57411" w:rsidP="003C3FD6">
            <w:pPr>
              <w:pStyle w:val="ListParagraph"/>
              <w:numPr>
                <w:ilvl w:val="0"/>
                <w:numId w:val="5"/>
              </w:numPr>
              <w:spacing w:line="360" w:lineRule="auto"/>
              <w:rPr>
                <w:rFonts w:ascii="Arial" w:hAnsi="Arial" w:cs="Arial"/>
              </w:rPr>
            </w:pPr>
            <w:r w:rsidRPr="003C3FD6">
              <w:rPr>
                <w:rFonts w:ascii="Arial" w:hAnsi="Arial" w:cs="Arial"/>
              </w:rPr>
              <w:t xml:space="preserve">2.2 million </w:t>
            </w:r>
            <w:r w:rsidR="00A81AD6" w:rsidRPr="003C3FD6">
              <w:rPr>
                <w:rFonts w:ascii="Arial" w:hAnsi="Arial" w:cs="Arial"/>
              </w:rPr>
              <w:t>visitors to the park per year (</w:t>
            </w:r>
            <w:r w:rsidR="00EB706A" w:rsidRPr="003C3FD6">
              <w:rPr>
                <w:rFonts w:ascii="Arial" w:hAnsi="Arial" w:cs="Arial"/>
              </w:rPr>
              <w:t>Statista, 2019)</w:t>
            </w:r>
            <w:r w:rsidR="00884734" w:rsidRPr="003C3FD6">
              <w:rPr>
                <w:rFonts w:ascii="Arial" w:hAnsi="Arial" w:cs="Arial"/>
              </w:rPr>
              <w:t>.</w:t>
            </w:r>
          </w:p>
          <w:p w14:paraId="139E6149" w14:textId="6543736F" w:rsidR="00884734" w:rsidRPr="003C3FD6" w:rsidRDefault="00884734" w:rsidP="003C3FD6">
            <w:pPr>
              <w:pStyle w:val="ListParagraph"/>
              <w:numPr>
                <w:ilvl w:val="0"/>
                <w:numId w:val="5"/>
              </w:numPr>
              <w:spacing w:line="360" w:lineRule="auto"/>
              <w:rPr>
                <w:rFonts w:ascii="Arial" w:hAnsi="Arial" w:cs="Arial"/>
              </w:rPr>
            </w:pPr>
            <w:r w:rsidRPr="003C3FD6">
              <w:rPr>
                <w:rFonts w:ascii="Arial" w:hAnsi="Arial" w:cs="Arial"/>
              </w:rPr>
              <w:t>Outdoor activities for more health conscious family trend</w:t>
            </w:r>
            <w:r w:rsidR="00E97C06" w:rsidRPr="003C3FD6">
              <w:rPr>
                <w:rFonts w:ascii="Arial" w:hAnsi="Arial" w:cs="Arial"/>
              </w:rPr>
              <w:t>.</w:t>
            </w:r>
          </w:p>
          <w:p w14:paraId="242E8A3A" w14:textId="77777777" w:rsidR="00884734" w:rsidRPr="003C3FD6" w:rsidRDefault="00884734" w:rsidP="003C3FD6">
            <w:pPr>
              <w:pStyle w:val="ListParagraph"/>
              <w:numPr>
                <w:ilvl w:val="0"/>
                <w:numId w:val="5"/>
              </w:numPr>
              <w:spacing w:line="360" w:lineRule="auto"/>
              <w:rPr>
                <w:rFonts w:ascii="Arial" w:hAnsi="Arial" w:cs="Arial"/>
              </w:rPr>
            </w:pPr>
            <w:r w:rsidRPr="003C3FD6">
              <w:rPr>
                <w:rFonts w:ascii="Arial" w:hAnsi="Arial" w:cs="Arial"/>
              </w:rPr>
              <w:t>Merlin Annual Pass offers discounts to customers to visit Legoland as well as other attractions owned by Merlin Entertainments.</w:t>
            </w:r>
          </w:p>
          <w:p w14:paraId="28A67AC7" w14:textId="77777777" w:rsidR="00884734" w:rsidRPr="003C3FD6" w:rsidRDefault="00884734" w:rsidP="003C3FD6">
            <w:pPr>
              <w:pStyle w:val="ListParagraph"/>
              <w:numPr>
                <w:ilvl w:val="0"/>
                <w:numId w:val="5"/>
              </w:numPr>
              <w:spacing w:line="360" w:lineRule="auto"/>
              <w:rPr>
                <w:rFonts w:ascii="Arial" w:hAnsi="Arial" w:cs="Arial"/>
              </w:rPr>
            </w:pPr>
            <w:r w:rsidRPr="003C3FD6">
              <w:rPr>
                <w:rFonts w:ascii="Arial" w:hAnsi="Arial" w:cs="Arial"/>
              </w:rPr>
              <w:lastRenderedPageBreak/>
              <w:t>Family bonding activities.</w:t>
            </w:r>
          </w:p>
          <w:p w14:paraId="25ED6DCC" w14:textId="0DFC5627" w:rsidR="00EF7844" w:rsidRPr="003C3FD6" w:rsidRDefault="00EF7844" w:rsidP="003C3FD6">
            <w:pPr>
              <w:pStyle w:val="ListParagraph"/>
              <w:numPr>
                <w:ilvl w:val="0"/>
                <w:numId w:val="5"/>
              </w:numPr>
              <w:spacing w:line="360" w:lineRule="auto"/>
              <w:rPr>
                <w:rFonts w:ascii="Arial" w:hAnsi="Arial" w:cs="Arial"/>
              </w:rPr>
            </w:pPr>
            <w:r w:rsidRPr="003C3FD6">
              <w:rPr>
                <w:rFonts w:ascii="Arial" w:hAnsi="Arial" w:cs="Arial"/>
              </w:rPr>
              <w:t>Discovery centres as well as resort.</w:t>
            </w:r>
          </w:p>
        </w:tc>
      </w:tr>
      <w:tr w:rsidR="007C0B1A" w14:paraId="7D1DB935"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4B2224F9" w14:textId="77777777" w:rsidR="007C0B1A" w:rsidRPr="003C3FD6" w:rsidRDefault="007C0B1A" w:rsidP="003C3FD6">
            <w:pPr>
              <w:spacing w:line="360" w:lineRule="auto"/>
              <w:rPr>
                <w:rFonts w:ascii="Arial" w:hAnsi="Arial" w:cs="Arial"/>
              </w:rPr>
            </w:pPr>
            <w:r w:rsidRPr="003C3FD6">
              <w:rPr>
                <w:rFonts w:ascii="Arial" w:hAnsi="Arial" w:cs="Arial"/>
              </w:rPr>
              <w:lastRenderedPageBreak/>
              <w:t>Weaknesses</w:t>
            </w:r>
          </w:p>
        </w:tc>
        <w:tc>
          <w:tcPr>
            <w:tcW w:w="6611" w:type="dxa"/>
            <w:tcBorders>
              <w:top w:val="single" w:sz="4" w:space="0" w:color="auto"/>
              <w:left w:val="single" w:sz="4" w:space="0" w:color="auto"/>
              <w:bottom w:val="single" w:sz="4" w:space="0" w:color="auto"/>
              <w:right w:val="single" w:sz="4" w:space="0" w:color="auto"/>
            </w:tcBorders>
          </w:tcPr>
          <w:p w14:paraId="7BAB4222" w14:textId="344E97C6" w:rsidR="007C0B1A" w:rsidRPr="003C3FD6" w:rsidRDefault="00C65FB5" w:rsidP="003C3FD6">
            <w:pPr>
              <w:pStyle w:val="ListParagraph"/>
              <w:numPr>
                <w:ilvl w:val="0"/>
                <w:numId w:val="6"/>
              </w:numPr>
              <w:spacing w:line="360" w:lineRule="auto"/>
              <w:rPr>
                <w:rFonts w:ascii="Arial" w:hAnsi="Arial" w:cs="Arial"/>
              </w:rPr>
            </w:pPr>
            <w:r w:rsidRPr="003C3FD6">
              <w:rPr>
                <w:rFonts w:ascii="Arial" w:hAnsi="Arial" w:cs="Arial"/>
              </w:rPr>
              <w:t>Age restrictions can impact visitor numbers</w:t>
            </w:r>
            <w:r w:rsidR="0086718E" w:rsidRPr="003C3FD6">
              <w:rPr>
                <w:rFonts w:ascii="Arial" w:hAnsi="Arial" w:cs="Arial"/>
              </w:rPr>
              <w:t>.</w:t>
            </w:r>
          </w:p>
          <w:p w14:paraId="1BD87FB3" w14:textId="77777777" w:rsidR="00C65FB5" w:rsidRPr="003C3FD6" w:rsidRDefault="00C65FB5" w:rsidP="003C3FD6">
            <w:pPr>
              <w:pStyle w:val="ListParagraph"/>
              <w:numPr>
                <w:ilvl w:val="0"/>
                <w:numId w:val="6"/>
              </w:numPr>
              <w:spacing w:line="360" w:lineRule="auto"/>
              <w:rPr>
                <w:rFonts w:ascii="Arial" w:hAnsi="Arial" w:cs="Arial"/>
              </w:rPr>
            </w:pPr>
            <w:r w:rsidRPr="003C3FD6">
              <w:rPr>
                <w:rFonts w:ascii="Arial" w:hAnsi="Arial" w:cs="Arial"/>
              </w:rPr>
              <w:t xml:space="preserve">Target market </w:t>
            </w:r>
            <w:r w:rsidR="00C824C4" w:rsidRPr="003C3FD6">
              <w:rPr>
                <w:rFonts w:ascii="Arial" w:hAnsi="Arial" w:cs="Arial"/>
              </w:rPr>
              <w:t>is families – visit more during holiday seasons, leaving low figures during off-peak times</w:t>
            </w:r>
            <w:r w:rsidR="00EF7844" w:rsidRPr="003C3FD6">
              <w:rPr>
                <w:rFonts w:ascii="Arial" w:hAnsi="Arial" w:cs="Arial"/>
              </w:rPr>
              <w:t>.</w:t>
            </w:r>
          </w:p>
          <w:p w14:paraId="7EF065A8" w14:textId="77777777" w:rsidR="00EF7844" w:rsidRPr="003C3FD6" w:rsidRDefault="00EF7844" w:rsidP="003C3FD6">
            <w:pPr>
              <w:pStyle w:val="ListParagraph"/>
              <w:numPr>
                <w:ilvl w:val="0"/>
                <w:numId w:val="6"/>
              </w:numPr>
              <w:spacing w:line="360" w:lineRule="auto"/>
              <w:rPr>
                <w:rFonts w:ascii="Arial" w:hAnsi="Arial" w:cs="Arial"/>
              </w:rPr>
            </w:pPr>
            <w:r w:rsidRPr="003C3FD6">
              <w:rPr>
                <w:rFonts w:ascii="Arial" w:hAnsi="Arial" w:cs="Arial"/>
              </w:rPr>
              <w:t>Customer complaints of queues (</w:t>
            </w:r>
            <w:proofErr w:type="spellStart"/>
            <w:r w:rsidR="00864341" w:rsidRPr="003C3FD6">
              <w:rPr>
                <w:rFonts w:ascii="Arial" w:hAnsi="Arial" w:cs="Arial"/>
              </w:rPr>
              <w:t>Tripadvisor</w:t>
            </w:r>
            <w:proofErr w:type="spellEnd"/>
            <w:r w:rsidR="00864341" w:rsidRPr="003C3FD6">
              <w:rPr>
                <w:rFonts w:ascii="Arial" w:hAnsi="Arial" w:cs="Arial"/>
              </w:rPr>
              <w:t>, 2019).</w:t>
            </w:r>
          </w:p>
          <w:p w14:paraId="77F13F7E" w14:textId="201CC9AD" w:rsidR="003A6C32" w:rsidRPr="003C3FD6" w:rsidRDefault="003A6C32" w:rsidP="003C3FD6">
            <w:pPr>
              <w:pStyle w:val="ListParagraph"/>
              <w:numPr>
                <w:ilvl w:val="0"/>
                <w:numId w:val="6"/>
              </w:numPr>
              <w:spacing w:line="360" w:lineRule="auto"/>
              <w:rPr>
                <w:rFonts w:ascii="Arial" w:hAnsi="Arial" w:cs="Arial"/>
              </w:rPr>
            </w:pPr>
            <w:r w:rsidRPr="003C3FD6">
              <w:rPr>
                <w:rFonts w:ascii="Arial" w:hAnsi="Arial" w:cs="Arial"/>
              </w:rPr>
              <w:t xml:space="preserve">Lego as an educational toy could </w:t>
            </w:r>
            <w:proofErr w:type="gramStart"/>
            <w:r w:rsidRPr="003C3FD6">
              <w:rPr>
                <w:rFonts w:ascii="Arial" w:hAnsi="Arial" w:cs="Arial"/>
              </w:rPr>
              <w:t>be seen as</w:t>
            </w:r>
            <w:proofErr w:type="gramEnd"/>
            <w:r w:rsidRPr="003C3FD6">
              <w:rPr>
                <w:rFonts w:ascii="Arial" w:hAnsi="Arial" w:cs="Arial"/>
              </w:rPr>
              <w:t xml:space="preserve"> not incorporated well into the resort </w:t>
            </w:r>
            <w:r w:rsidR="00FD18DB" w:rsidRPr="003C3FD6">
              <w:rPr>
                <w:rFonts w:ascii="Arial" w:hAnsi="Arial" w:cs="Arial"/>
              </w:rPr>
              <w:t xml:space="preserve">for children to play with </w:t>
            </w:r>
            <w:r w:rsidR="00495D77" w:rsidRPr="003C3FD6">
              <w:rPr>
                <w:rFonts w:ascii="Arial" w:hAnsi="Arial" w:cs="Arial"/>
              </w:rPr>
              <w:t>(</w:t>
            </w:r>
            <w:proofErr w:type="spellStart"/>
            <w:r w:rsidR="00495D77" w:rsidRPr="003C3FD6">
              <w:rPr>
                <w:rFonts w:ascii="Arial" w:hAnsi="Arial" w:cs="Arial"/>
              </w:rPr>
              <w:t>Tripadvisor</w:t>
            </w:r>
            <w:proofErr w:type="spellEnd"/>
            <w:r w:rsidR="00495D77" w:rsidRPr="003C3FD6">
              <w:rPr>
                <w:rFonts w:ascii="Arial" w:hAnsi="Arial" w:cs="Arial"/>
              </w:rPr>
              <w:t>, 2019).</w:t>
            </w:r>
          </w:p>
        </w:tc>
      </w:tr>
      <w:tr w:rsidR="007C0B1A" w14:paraId="7275E85F"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785730F1" w14:textId="77777777" w:rsidR="007C0B1A" w:rsidRPr="003C3FD6" w:rsidRDefault="007C0B1A" w:rsidP="003C3FD6">
            <w:pPr>
              <w:spacing w:line="360" w:lineRule="auto"/>
              <w:rPr>
                <w:rFonts w:ascii="Arial" w:hAnsi="Arial" w:cs="Arial"/>
              </w:rPr>
            </w:pPr>
            <w:r w:rsidRPr="003C3FD6">
              <w:rPr>
                <w:rFonts w:ascii="Arial" w:hAnsi="Arial" w:cs="Arial"/>
              </w:rPr>
              <w:t>Opportunities</w:t>
            </w:r>
          </w:p>
        </w:tc>
        <w:tc>
          <w:tcPr>
            <w:tcW w:w="6611" w:type="dxa"/>
            <w:tcBorders>
              <w:top w:val="single" w:sz="4" w:space="0" w:color="auto"/>
              <w:left w:val="single" w:sz="4" w:space="0" w:color="auto"/>
              <w:bottom w:val="single" w:sz="4" w:space="0" w:color="auto"/>
              <w:right w:val="single" w:sz="4" w:space="0" w:color="auto"/>
            </w:tcBorders>
          </w:tcPr>
          <w:p w14:paraId="7E1C311A" w14:textId="462165B7" w:rsidR="007C0B1A" w:rsidRPr="003C3FD6" w:rsidRDefault="00A54850" w:rsidP="003C3FD6">
            <w:pPr>
              <w:pStyle w:val="ListParagraph"/>
              <w:numPr>
                <w:ilvl w:val="0"/>
                <w:numId w:val="7"/>
              </w:numPr>
              <w:spacing w:line="360" w:lineRule="auto"/>
              <w:rPr>
                <w:rFonts w:ascii="Arial" w:hAnsi="Arial" w:cs="Arial"/>
              </w:rPr>
            </w:pPr>
            <w:r w:rsidRPr="003C3FD6">
              <w:rPr>
                <w:rFonts w:ascii="Arial" w:hAnsi="Arial" w:cs="Arial"/>
              </w:rPr>
              <w:t xml:space="preserve">Can attract international visitors as Brexit may make UK </w:t>
            </w:r>
            <w:r w:rsidR="00D25931" w:rsidRPr="003C3FD6">
              <w:rPr>
                <w:rFonts w:ascii="Arial" w:hAnsi="Arial" w:cs="Arial"/>
              </w:rPr>
              <w:t>more desirable with cheaper deals</w:t>
            </w:r>
            <w:r w:rsidR="0086718E" w:rsidRPr="003C3FD6">
              <w:rPr>
                <w:rFonts w:ascii="Arial" w:hAnsi="Arial" w:cs="Arial"/>
              </w:rPr>
              <w:t>.</w:t>
            </w:r>
          </w:p>
          <w:p w14:paraId="2079B4D5" w14:textId="77777777" w:rsidR="00D25931" w:rsidRPr="003C3FD6" w:rsidRDefault="00D25931" w:rsidP="003C3FD6">
            <w:pPr>
              <w:pStyle w:val="ListParagraph"/>
              <w:numPr>
                <w:ilvl w:val="0"/>
                <w:numId w:val="7"/>
              </w:numPr>
              <w:spacing w:line="360" w:lineRule="auto"/>
              <w:rPr>
                <w:rFonts w:ascii="Arial" w:hAnsi="Arial" w:cs="Arial"/>
              </w:rPr>
            </w:pPr>
            <w:r w:rsidRPr="003C3FD6">
              <w:rPr>
                <w:rFonts w:ascii="Arial" w:hAnsi="Arial" w:cs="Arial"/>
              </w:rPr>
              <w:t xml:space="preserve">Incorporate more technology </w:t>
            </w:r>
            <w:r w:rsidR="005A5693" w:rsidRPr="003C3FD6">
              <w:rPr>
                <w:rFonts w:ascii="Arial" w:hAnsi="Arial" w:cs="Arial"/>
              </w:rPr>
              <w:t xml:space="preserve">in the park </w:t>
            </w:r>
            <w:r w:rsidR="00647C81" w:rsidRPr="003C3FD6">
              <w:rPr>
                <w:rFonts w:ascii="Arial" w:hAnsi="Arial" w:cs="Arial"/>
              </w:rPr>
              <w:t>to make the experience</w:t>
            </w:r>
            <w:r w:rsidR="005A5693" w:rsidRPr="003C3FD6">
              <w:rPr>
                <w:rFonts w:ascii="Arial" w:hAnsi="Arial" w:cs="Arial"/>
              </w:rPr>
              <w:t xml:space="preserve"> more interactive</w:t>
            </w:r>
            <w:r w:rsidR="0086718E" w:rsidRPr="003C3FD6">
              <w:rPr>
                <w:rFonts w:ascii="Arial" w:hAnsi="Arial" w:cs="Arial"/>
              </w:rPr>
              <w:t>.</w:t>
            </w:r>
          </w:p>
          <w:p w14:paraId="72B9C913" w14:textId="77777777" w:rsidR="0086718E" w:rsidRPr="003C3FD6" w:rsidRDefault="0086718E" w:rsidP="003C3FD6">
            <w:pPr>
              <w:pStyle w:val="ListParagraph"/>
              <w:numPr>
                <w:ilvl w:val="0"/>
                <w:numId w:val="7"/>
              </w:numPr>
              <w:spacing w:line="360" w:lineRule="auto"/>
              <w:rPr>
                <w:rFonts w:ascii="Arial" w:hAnsi="Arial" w:cs="Arial"/>
              </w:rPr>
            </w:pPr>
            <w:r w:rsidRPr="003C3FD6">
              <w:rPr>
                <w:rFonts w:ascii="Arial" w:hAnsi="Arial" w:cs="Arial"/>
              </w:rPr>
              <w:t xml:space="preserve">Attract international visitors by </w:t>
            </w:r>
            <w:r w:rsidR="00EA666C" w:rsidRPr="003C3FD6">
              <w:rPr>
                <w:rFonts w:ascii="Arial" w:hAnsi="Arial" w:cs="Arial"/>
              </w:rPr>
              <w:t xml:space="preserve">marketing the Merlin Annual Pass </w:t>
            </w:r>
            <w:proofErr w:type="gramStart"/>
            <w:r w:rsidR="00EA666C" w:rsidRPr="003C3FD6">
              <w:rPr>
                <w:rFonts w:ascii="Arial" w:hAnsi="Arial" w:cs="Arial"/>
              </w:rPr>
              <w:t>as a way to</w:t>
            </w:r>
            <w:proofErr w:type="gramEnd"/>
            <w:r w:rsidR="00EA666C" w:rsidRPr="003C3FD6">
              <w:rPr>
                <w:rFonts w:ascii="Arial" w:hAnsi="Arial" w:cs="Arial"/>
              </w:rPr>
              <w:t xml:space="preserve"> come to London and visit the various Merlin Entertainment attractions.</w:t>
            </w:r>
          </w:p>
          <w:p w14:paraId="36256E1F" w14:textId="77777777" w:rsidR="00A13EE5" w:rsidRPr="003C3FD6" w:rsidRDefault="00A13EE5" w:rsidP="003C3FD6">
            <w:pPr>
              <w:pStyle w:val="ListParagraph"/>
              <w:numPr>
                <w:ilvl w:val="0"/>
                <w:numId w:val="7"/>
              </w:numPr>
              <w:spacing w:line="360" w:lineRule="auto"/>
              <w:rPr>
                <w:rFonts w:ascii="Arial" w:hAnsi="Arial" w:cs="Arial"/>
              </w:rPr>
            </w:pPr>
            <w:r w:rsidRPr="003C3FD6">
              <w:rPr>
                <w:rFonts w:ascii="Arial" w:hAnsi="Arial" w:cs="Arial"/>
              </w:rPr>
              <w:t>Offer schools to visit during term time for educational and creative class trips.</w:t>
            </w:r>
          </w:p>
          <w:p w14:paraId="43FD9625" w14:textId="058254F9" w:rsidR="006F798E" w:rsidRPr="003C3FD6" w:rsidRDefault="0066572A" w:rsidP="003C3FD6">
            <w:pPr>
              <w:pStyle w:val="ListParagraph"/>
              <w:numPr>
                <w:ilvl w:val="0"/>
                <w:numId w:val="7"/>
              </w:numPr>
              <w:spacing w:line="360" w:lineRule="auto"/>
              <w:rPr>
                <w:rFonts w:ascii="Arial" w:hAnsi="Arial" w:cs="Arial"/>
              </w:rPr>
            </w:pPr>
            <w:r w:rsidRPr="003C3FD6">
              <w:rPr>
                <w:rFonts w:ascii="Arial" w:hAnsi="Arial" w:cs="Arial"/>
              </w:rPr>
              <w:t xml:space="preserve">Electronic wristbands for child safety, queuing and cashless payments. </w:t>
            </w:r>
          </w:p>
        </w:tc>
      </w:tr>
      <w:tr w:rsidR="007C0B1A" w14:paraId="40ADF989" w14:textId="77777777" w:rsidTr="00B20899">
        <w:tc>
          <w:tcPr>
            <w:tcW w:w="2405" w:type="dxa"/>
            <w:tcBorders>
              <w:top w:val="single" w:sz="4" w:space="0" w:color="auto"/>
              <w:left w:val="single" w:sz="4" w:space="0" w:color="auto"/>
              <w:bottom w:val="single" w:sz="4" w:space="0" w:color="auto"/>
              <w:right w:val="single" w:sz="4" w:space="0" w:color="auto"/>
            </w:tcBorders>
            <w:hideMark/>
          </w:tcPr>
          <w:p w14:paraId="30608A09" w14:textId="77777777" w:rsidR="007C0B1A" w:rsidRPr="003C3FD6" w:rsidRDefault="007C0B1A" w:rsidP="003C3FD6">
            <w:pPr>
              <w:spacing w:line="360" w:lineRule="auto"/>
              <w:rPr>
                <w:rFonts w:ascii="Arial" w:hAnsi="Arial" w:cs="Arial"/>
              </w:rPr>
            </w:pPr>
            <w:r w:rsidRPr="003C3FD6">
              <w:rPr>
                <w:rFonts w:ascii="Arial" w:hAnsi="Arial" w:cs="Arial"/>
              </w:rPr>
              <w:t>Threats</w:t>
            </w:r>
          </w:p>
        </w:tc>
        <w:tc>
          <w:tcPr>
            <w:tcW w:w="6611" w:type="dxa"/>
            <w:tcBorders>
              <w:top w:val="single" w:sz="4" w:space="0" w:color="auto"/>
              <w:left w:val="single" w:sz="4" w:space="0" w:color="auto"/>
              <w:bottom w:val="single" w:sz="4" w:space="0" w:color="auto"/>
              <w:right w:val="single" w:sz="4" w:space="0" w:color="auto"/>
            </w:tcBorders>
          </w:tcPr>
          <w:p w14:paraId="2359AC89" w14:textId="7DC18FE1" w:rsidR="007C0B1A" w:rsidRPr="003C3FD6" w:rsidRDefault="005A5693" w:rsidP="003C3FD6">
            <w:pPr>
              <w:pStyle w:val="ListParagraph"/>
              <w:numPr>
                <w:ilvl w:val="0"/>
                <w:numId w:val="8"/>
              </w:numPr>
              <w:spacing w:line="360" w:lineRule="auto"/>
              <w:rPr>
                <w:rFonts w:ascii="Arial" w:hAnsi="Arial" w:cs="Arial"/>
              </w:rPr>
            </w:pPr>
            <w:r w:rsidRPr="003C3FD6">
              <w:rPr>
                <w:rFonts w:ascii="Arial" w:hAnsi="Arial" w:cs="Arial"/>
              </w:rPr>
              <w:t xml:space="preserve">Weather </w:t>
            </w:r>
            <w:r w:rsidR="00CD1608" w:rsidRPr="003C3FD6">
              <w:rPr>
                <w:rFonts w:ascii="Arial" w:hAnsi="Arial" w:cs="Arial"/>
              </w:rPr>
              <w:t xml:space="preserve">impacts on the outdoor attraction, too hot can mean people </w:t>
            </w:r>
            <w:r w:rsidR="002B6D94" w:rsidRPr="003C3FD6">
              <w:rPr>
                <w:rFonts w:ascii="Arial" w:hAnsi="Arial" w:cs="Arial"/>
              </w:rPr>
              <w:t>want to be in shady areas and cold or wet weather can drive people away to indoor attractions instead.</w:t>
            </w:r>
          </w:p>
          <w:p w14:paraId="75C45ED4" w14:textId="77777777" w:rsidR="005A5693" w:rsidRPr="003C3FD6" w:rsidRDefault="00F03C6A" w:rsidP="003C3FD6">
            <w:pPr>
              <w:pStyle w:val="ListParagraph"/>
              <w:numPr>
                <w:ilvl w:val="0"/>
                <w:numId w:val="8"/>
              </w:numPr>
              <w:spacing w:line="360" w:lineRule="auto"/>
              <w:rPr>
                <w:rFonts w:ascii="Arial" w:hAnsi="Arial" w:cs="Arial"/>
              </w:rPr>
            </w:pPr>
            <w:r w:rsidRPr="003C3FD6">
              <w:rPr>
                <w:rFonts w:ascii="Arial" w:hAnsi="Arial" w:cs="Arial"/>
              </w:rPr>
              <w:t>Ban on school term breaks for school children</w:t>
            </w:r>
            <w:r w:rsidR="00211552" w:rsidRPr="003C3FD6">
              <w:rPr>
                <w:rFonts w:ascii="Arial" w:hAnsi="Arial" w:cs="Arial"/>
              </w:rPr>
              <w:t>.</w:t>
            </w:r>
          </w:p>
          <w:p w14:paraId="04FD644D" w14:textId="77777777" w:rsidR="00211552" w:rsidRPr="003C3FD6" w:rsidRDefault="00211552" w:rsidP="003C3FD6">
            <w:pPr>
              <w:pStyle w:val="ListParagraph"/>
              <w:numPr>
                <w:ilvl w:val="0"/>
                <w:numId w:val="8"/>
              </w:numPr>
              <w:spacing w:line="360" w:lineRule="auto"/>
              <w:rPr>
                <w:rFonts w:ascii="Arial" w:hAnsi="Arial" w:cs="Arial"/>
              </w:rPr>
            </w:pPr>
            <w:r w:rsidRPr="003C3FD6">
              <w:rPr>
                <w:rFonts w:ascii="Arial" w:hAnsi="Arial" w:cs="Arial"/>
              </w:rPr>
              <w:t>Competition may have an advantage as an immersive experience, Disney for example.</w:t>
            </w:r>
          </w:p>
          <w:p w14:paraId="029C4920" w14:textId="786B35D7" w:rsidR="000E6664" w:rsidRPr="003C3FD6" w:rsidRDefault="000E6664" w:rsidP="003C3FD6">
            <w:pPr>
              <w:pStyle w:val="ListParagraph"/>
              <w:numPr>
                <w:ilvl w:val="0"/>
                <w:numId w:val="8"/>
              </w:numPr>
              <w:spacing w:line="360" w:lineRule="auto"/>
              <w:rPr>
                <w:rFonts w:ascii="Arial" w:hAnsi="Arial" w:cs="Arial"/>
              </w:rPr>
            </w:pPr>
            <w:r w:rsidRPr="003C3FD6">
              <w:rPr>
                <w:rFonts w:ascii="Arial" w:hAnsi="Arial" w:cs="Arial"/>
              </w:rPr>
              <w:t>European employees leaving due to Brexit.</w:t>
            </w:r>
          </w:p>
        </w:tc>
      </w:tr>
    </w:tbl>
    <w:p w14:paraId="47840A7F" w14:textId="77777777" w:rsidR="0082311E" w:rsidRDefault="0082311E" w:rsidP="007C0B1A"/>
    <w:p w14:paraId="4DC295E3" w14:textId="12E1BCB7" w:rsidR="00870620" w:rsidRDefault="00870620" w:rsidP="00825F70">
      <w:pPr>
        <w:pStyle w:val="Heading2"/>
      </w:pPr>
      <w:bookmarkStart w:id="21" w:name="_Toc6961937"/>
      <w:proofErr w:type="spellStart"/>
      <w:r>
        <w:t>Appendi</w:t>
      </w:r>
      <w:r w:rsidR="00227D0D">
        <w:t>ce</w:t>
      </w:r>
      <w:proofErr w:type="spellEnd"/>
      <w:r>
        <w:t xml:space="preserve"> 3 – Merl</w:t>
      </w:r>
      <w:r w:rsidR="004D7DFF">
        <w:t>i</w:t>
      </w:r>
      <w:r>
        <w:t>n Entertainments Ratio’s</w:t>
      </w:r>
      <w:bookmarkEnd w:id="21"/>
    </w:p>
    <w:p w14:paraId="6E76D3FE" w14:textId="77777777" w:rsidR="00870620" w:rsidRPr="003C3FD6" w:rsidRDefault="00870620" w:rsidP="003C3FD6">
      <w:pPr>
        <w:spacing w:line="360" w:lineRule="auto"/>
        <w:rPr>
          <w:rFonts w:ascii="Arial" w:hAnsi="Arial" w:cs="Arial"/>
          <w:u w:val="single"/>
        </w:rPr>
      </w:pPr>
    </w:p>
    <w:tbl>
      <w:tblPr>
        <w:tblStyle w:val="TableGrid"/>
        <w:tblW w:w="0" w:type="auto"/>
        <w:tblInd w:w="0" w:type="dxa"/>
        <w:tblLook w:val="04A0" w:firstRow="1" w:lastRow="0" w:firstColumn="1" w:lastColumn="0" w:noHBand="0" w:noVBand="1"/>
      </w:tblPr>
      <w:tblGrid>
        <w:gridCol w:w="2547"/>
        <w:gridCol w:w="2979"/>
        <w:gridCol w:w="2764"/>
      </w:tblGrid>
      <w:tr w:rsidR="00870620" w:rsidRPr="003C3FD6" w14:paraId="3187B026" w14:textId="77777777" w:rsidTr="00F74E74">
        <w:tc>
          <w:tcPr>
            <w:tcW w:w="2547" w:type="dxa"/>
          </w:tcPr>
          <w:p w14:paraId="5FAFB96C" w14:textId="77777777" w:rsidR="00870620" w:rsidRPr="003C3FD6" w:rsidRDefault="00870620" w:rsidP="003C3FD6">
            <w:pPr>
              <w:spacing w:line="360" w:lineRule="auto"/>
              <w:rPr>
                <w:rFonts w:ascii="Arial" w:hAnsi="Arial" w:cs="Arial"/>
              </w:rPr>
            </w:pPr>
          </w:p>
        </w:tc>
        <w:tc>
          <w:tcPr>
            <w:tcW w:w="2979" w:type="dxa"/>
          </w:tcPr>
          <w:p w14:paraId="736951B4" w14:textId="77777777" w:rsidR="00870620" w:rsidRPr="003C3FD6" w:rsidRDefault="00870620" w:rsidP="003C3FD6">
            <w:pPr>
              <w:spacing w:line="360" w:lineRule="auto"/>
              <w:rPr>
                <w:rFonts w:ascii="Arial" w:hAnsi="Arial" w:cs="Arial"/>
              </w:rPr>
            </w:pPr>
            <w:r w:rsidRPr="003C3FD6">
              <w:rPr>
                <w:rFonts w:ascii="Arial" w:hAnsi="Arial" w:cs="Arial"/>
              </w:rPr>
              <w:t>2015</w:t>
            </w:r>
          </w:p>
        </w:tc>
        <w:tc>
          <w:tcPr>
            <w:tcW w:w="2764" w:type="dxa"/>
          </w:tcPr>
          <w:p w14:paraId="2A704EB1" w14:textId="77777777" w:rsidR="00870620" w:rsidRPr="003C3FD6" w:rsidRDefault="00870620" w:rsidP="003C3FD6">
            <w:pPr>
              <w:spacing w:line="360" w:lineRule="auto"/>
              <w:rPr>
                <w:rFonts w:ascii="Arial" w:hAnsi="Arial" w:cs="Arial"/>
              </w:rPr>
            </w:pPr>
            <w:r w:rsidRPr="003C3FD6">
              <w:rPr>
                <w:rFonts w:ascii="Arial" w:hAnsi="Arial" w:cs="Arial"/>
              </w:rPr>
              <w:t>2016</w:t>
            </w:r>
          </w:p>
        </w:tc>
      </w:tr>
      <w:tr w:rsidR="00870620" w:rsidRPr="003C3FD6" w14:paraId="20855B1D" w14:textId="77777777" w:rsidTr="00F74E74">
        <w:tc>
          <w:tcPr>
            <w:tcW w:w="2547" w:type="dxa"/>
          </w:tcPr>
          <w:p w14:paraId="3D7D5F19" w14:textId="77777777" w:rsidR="00870620" w:rsidRPr="003C3FD6" w:rsidRDefault="00870620" w:rsidP="003C3FD6">
            <w:pPr>
              <w:spacing w:line="360" w:lineRule="auto"/>
              <w:rPr>
                <w:rFonts w:ascii="Arial" w:hAnsi="Arial" w:cs="Arial"/>
              </w:rPr>
            </w:pPr>
            <w:r w:rsidRPr="003C3FD6">
              <w:rPr>
                <w:rFonts w:ascii="Arial" w:hAnsi="Arial" w:cs="Arial"/>
              </w:rPr>
              <w:t>Gross profit</w:t>
            </w:r>
          </w:p>
          <w:p w14:paraId="1BF2DA16" w14:textId="2213E03F" w:rsidR="00870620" w:rsidRPr="003C3FD6" w:rsidRDefault="00870620" w:rsidP="003C3FD6">
            <w:pPr>
              <w:spacing w:line="360" w:lineRule="auto"/>
              <w:rPr>
                <w:rFonts w:ascii="Arial" w:hAnsi="Arial" w:cs="Arial"/>
                <w:color w:val="FF0000"/>
              </w:rPr>
            </w:pPr>
            <w:r w:rsidRPr="003C3FD6">
              <w:rPr>
                <w:rFonts w:ascii="Arial" w:hAnsi="Arial" w:cs="Arial"/>
                <w:color w:val="FF0000"/>
              </w:rPr>
              <w:t xml:space="preserve"> </w:t>
            </w:r>
          </w:p>
        </w:tc>
        <w:tc>
          <w:tcPr>
            <w:tcW w:w="2979" w:type="dxa"/>
          </w:tcPr>
          <w:p w14:paraId="4EA53091" w14:textId="77777777" w:rsidR="00870620" w:rsidRPr="003C3FD6" w:rsidRDefault="00870620" w:rsidP="003C3FD6">
            <w:pPr>
              <w:spacing w:line="360" w:lineRule="auto"/>
              <w:rPr>
                <w:rFonts w:ascii="Arial" w:hAnsi="Arial" w:cs="Arial"/>
              </w:rPr>
            </w:pPr>
            <w:r w:rsidRPr="003C3FD6">
              <w:rPr>
                <w:rFonts w:ascii="Arial" w:hAnsi="Arial" w:cs="Arial"/>
              </w:rPr>
              <w:t>Gross profit 1,085,000,000 / sales 1,278,000,000 x 100 = 84.89%</w:t>
            </w:r>
          </w:p>
          <w:p w14:paraId="32451BD2" w14:textId="77777777" w:rsidR="00870620" w:rsidRPr="003C3FD6" w:rsidRDefault="00870620" w:rsidP="003C3FD6">
            <w:pPr>
              <w:spacing w:line="360" w:lineRule="auto"/>
              <w:rPr>
                <w:rFonts w:ascii="Arial" w:hAnsi="Arial" w:cs="Arial"/>
              </w:rPr>
            </w:pPr>
          </w:p>
          <w:p w14:paraId="20490568" w14:textId="77777777" w:rsidR="00870620" w:rsidRPr="003C3FD6" w:rsidRDefault="00870620" w:rsidP="003C3FD6">
            <w:pPr>
              <w:spacing w:line="360" w:lineRule="auto"/>
              <w:rPr>
                <w:rFonts w:ascii="Arial" w:hAnsi="Arial" w:cs="Arial"/>
              </w:rPr>
            </w:pPr>
            <w:r w:rsidRPr="003C3FD6">
              <w:rPr>
                <w:rFonts w:ascii="Arial" w:hAnsi="Arial" w:cs="Arial"/>
              </w:rPr>
              <w:t>(sales? – cash sales 1,202,000,000 + credit sales 76,000,000 = 1,2718,000,000)??</w:t>
            </w:r>
          </w:p>
        </w:tc>
        <w:tc>
          <w:tcPr>
            <w:tcW w:w="2764" w:type="dxa"/>
          </w:tcPr>
          <w:p w14:paraId="2C613083" w14:textId="77777777" w:rsidR="00870620" w:rsidRPr="003C3FD6" w:rsidRDefault="00870620" w:rsidP="003C3FD6">
            <w:pPr>
              <w:spacing w:line="360" w:lineRule="auto"/>
              <w:rPr>
                <w:rFonts w:ascii="Arial" w:hAnsi="Arial" w:cs="Arial"/>
              </w:rPr>
            </w:pPr>
            <w:r w:rsidRPr="003C3FD6">
              <w:rPr>
                <w:rFonts w:ascii="Arial" w:hAnsi="Arial" w:cs="Arial"/>
              </w:rPr>
              <w:lastRenderedPageBreak/>
              <w:t>1,230,000,000 / 1,457,000,000 x 100 = 84.42%</w:t>
            </w:r>
          </w:p>
          <w:p w14:paraId="278EE13E" w14:textId="77777777" w:rsidR="00870620" w:rsidRPr="003C3FD6" w:rsidRDefault="00870620" w:rsidP="003C3FD6">
            <w:pPr>
              <w:spacing w:line="360" w:lineRule="auto"/>
              <w:rPr>
                <w:rFonts w:ascii="Arial" w:hAnsi="Arial" w:cs="Arial"/>
              </w:rPr>
            </w:pPr>
          </w:p>
          <w:p w14:paraId="2F63BE39" w14:textId="77777777" w:rsidR="00870620" w:rsidRPr="003C3FD6" w:rsidRDefault="00870620" w:rsidP="003C3FD6">
            <w:pPr>
              <w:spacing w:line="360" w:lineRule="auto"/>
              <w:rPr>
                <w:rFonts w:ascii="Arial" w:hAnsi="Arial" w:cs="Arial"/>
              </w:rPr>
            </w:pPr>
          </w:p>
        </w:tc>
      </w:tr>
      <w:tr w:rsidR="00870620" w:rsidRPr="003C3FD6" w14:paraId="6A6C629F" w14:textId="77777777" w:rsidTr="00F74E74">
        <w:tc>
          <w:tcPr>
            <w:tcW w:w="2547" w:type="dxa"/>
          </w:tcPr>
          <w:p w14:paraId="3705292C" w14:textId="77777777" w:rsidR="00870620" w:rsidRPr="003C3FD6" w:rsidRDefault="00870620" w:rsidP="003C3FD6">
            <w:pPr>
              <w:spacing w:line="360" w:lineRule="auto"/>
              <w:rPr>
                <w:rFonts w:ascii="Arial" w:hAnsi="Arial" w:cs="Arial"/>
              </w:rPr>
            </w:pPr>
            <w:r w:rsidRPr="003C3FD6">
              <w:rPr>
                <w:rFonts w:ascii="Arial" w:hAnsi="Arial" w:cs="Arial"/>
              </w:rPr>
              <w:lastRenderedPageBreak/>
              <w:t>Net profit</w:t>
            </w:r>
          </w:p>
          <w:p w14:paraId="3D3150FB" w14:textId="6284C3B3" w:rsidR="00870620" w:rsidRPr="003C3FD6" w:rsidRDefault="00870620" w:rsidP="003C3FD6">
            <w:pPr>
              <w:spacing w:line="360" w:lineRule="auto"/>
              <w:rPr>
                <w:rFonts w:ascii="Arial" w:hAnsi="Arial" w:cs="Arial"/>
                <w:color w:val="FF0000"/>
              </w:rPr>
            </w:pPr>
          </w:p>
        </w:tc>
        <w:tc>
          <w:tcPr>
            <w:tcW w:w="2979" w:type="dxa"/>
          </w:tcPr>
          <w:p w14:paraId="27FC91F7" w14:textId="77777777" w:rsidR="00870620" w:rsidRPr="003C3FD6" w:rsidRDefault="00870620" w:rsidP="003C3FD6">
            <w:pPr>
              <w:spacing w:line="360" w:lineRule="auto"/>
              <w:rPr>
                <w:rFonts w:ascii="Arial" w:hAnsi="Arial" w:cs="Arial"/>
              </w:rPr>
            </w:pPr>
            <w:r w:rsidRPr="003C3FD6">
              <w:rPr>
                <w:rFonts w:ascii="Arial" w:hAnsi="Arial" w:cs="Arial"/>
              </w:rPr>
              <w:t>Net profit 170,000,000 / sales 1,278,000,000 x 100 = 13.3%</w:t>
            </w:r>
          </w:p>
        </w:tc>
        <w:tc>
          <w:tcPr>
            <w:tcW w:w="2764" w:type="dxa"/>
          </w:tcPr>
          <w:p w14:paraId="1F786FF9" w14:textId="77777777" w:rsidR="00870620" w:rsidRPr="003C3FD6" w:rsidRDefault="00870620" w:rsidP="003C3FD6">
            <w:pPr>
              <w:spacing w:line="360" w:lineRule="auto"/>
              <w:rPr>
                <w:rFonts w:ascii="Arial" w:hAnsi="Arial" w:cs="Arial"/>
              </w:rPr>
            </w:pPr>
            <w:r w:rsidRPr="003C3FD6">
              <w:rPr>
                <w:rFonts w:ascii="Arial" w:hAnsi="Arial" w:cs="Arial"/>
              </w:rPr>
              <w:t>211,000,000 / 1,457,000,000 x 100 = 14.48%</w:t>
            </w:r>
          </w:p>
        </w:tc>
      </w:tr>
      <w:tr w:rsidR="00870620" w:rsidRPr="003C3FD6" w14:paraId="35DCAD8D" w14:textId="77777777" w:rsidTr="00F74E74">
        <w:tc>
          <w:tcPr>
            <w:tcW w:w="2547" w:type="dxa"/>
          </w:tcPr>
          <w:p w14:paraId="5B104C52" w14:textId="77777777" w:rsidR="00870620" w:rsidRPr="003C3FD6" w:rsidRDefault="00870620" w:rsidP="003C3FD6">
            <w:pPr>
              <w:spacing w:line="360" w:lineRule="auto"/>
              <w:rPr>
                <w:rFonts w:ascii="Arial" w:hAnsi="Arial" w:cs="Arial"/>
              </w:rPr>
            </w:pPr>
            <w:r w:rsidRPr="003C3FD6">
              <w:rPr>
                <w:rFonts w:ascii="Arial" w:hAnsi="Arial" w:cs="Arial"/>
              </w:rPr>
              <w:t>ROCE</w:t>
            </w:r>
          </w:p>
          <w:p w14:paraId="6BB385E6" w14:textId="174D4421" w:rsidR="00870620" w:rsidRPr="003C3FD6" w:rsidRDefault="00870620" w:rsidP="003C3FD6">
            <w:pPr>
              <w:spacing w:line="360" w:lineRule="auto"/>
              <w:rPr>
                <w:rFonts w:ascii="Arial" w:hAnsi="Arial" w:cs="Arial"/>
                <w:color w:val="FF0000"/>
              </w:rPr>
            </w:pPr>
            <w:r w:rsidRPr="003C3FD6">
              <w:rPr>
                <w:rFonts w:ascii="Arial" w:hAnsi="Arial" w:cs="Arial"/>
                <w:color w:val="FF0000"/>
              </w:rPr>
              <w:t xml:space="preserve"> </w:t>
            </w:r>
          </w:p>
        </w:tc>
        <w:tc>
          <w:tcPr>
            <w:tcW w:w="2979" w:type="dxa"/>
          </w:tcPr>
          <w:p w14:paraId="6124AE61" w14:textId="3703BF63" w:rsidR="00870620" w:rsidRPr="003C3FD6" w:rsidRDefault="00870620" w:rsidP="003C3FD6">
            <w:pPr>
              <w:spacing w:line="360" w:lineRule="auto"/>
              <w:rPr>
                <w:rFonts w:ascii="Arial" w:hAnsi="Arial" w:cs="Arial"/>
              </w:rPr>
            </w:pPr>
            <w:r w:rsidRPr="003C3FD6">
              <w:rPr>
                <w:rFonts w:ascii="Arial" w:hAnsi="Arial" w:cs="Arial"/>
              </w:rPr>
              <w:t>Net profit 17</w:t>
            </w:r>
            <w:r w:rsidR="00C14A98" w:rsidRPr="003C3FD6">
              <w:rPr>
                <w:rFonts w:ascii="Arial" w:hAnsi="Arial" w:cs="Arial"/>
              </w:rPr>
              <w:t>4,600,000</w:t>
            </w:r>
            <w:r w:rsidRPr="003C3FD6">
              <w:rPr>
                <w:rFonts w:ascii="Arial" w:hAnsi="Arial" w:cs="Arial"/>
              </w:rPr>
              <w:t xml:space="preserve"> / total profit </w:t>
            </w:r>
            <w:proofErr w:type="gramStart"/>
            <w:r w:rsidRPr="003C3FD6">
              <w:rPr>
                <w:rFonts w:ascii="Arial" w:hAnsi="Arial" w:cs="Arial"/>
              </w:rPr>
              <w:t>less</w:t>
            </w:r>
            <w:proofErr w:type="gramEnd"/>
            <w:r w:rsidRPr="003C3FD6">
              <w:rPr>
                <w:rFonts w:ascii="Arial" w:hAnsi="Arial" w:cs="Arial"/>
              </w:rPr>
              <w:t xml:space="preserve"> current liabilities 2,478,000,000 x 100 =</w:t>
            </w:r>
            <w:r w:rsidR="00161A30" w:rsidRPr="003C3FD6">
              <w:rPr>
                <w:rFonts w:ascii="Arial" w:hAnsi="Arial" w:cs="Arial"/>
              </w:rPr>
              <w:t xml:space="preserve"> </w:t>
            </w:r>
            <w:r w:rsidR="00C97F58" w:rsidRPr="003C3FD6">
              <w:rPr>
                <w:rFonts w:ascii="Arial" w:hAnsi="Arial" w:cs="Arial"/>
              </w:rPr>
              <w:t>7.04</w:t>
            </w:r>
            <w:r w:rsidRPr="003C3FD6">
              <w:rPr>
                <w:rFonts w:ascii="Arial" w:hAnsi="Arial" w:cs="Arial"/>
              </w:rPr>
              <w:t>%</w:t>
            </w:r>
          </w:p>
        </w:tc>
        <w:tc>
          <w:tcPr>
            <w:tcW w:w="2764" w:type="dxa"/>
          </w:tcPr>
          <w:p w14:paraId="5742B9BF" w14:textId="180A17AD" w:rsidR="00870620" w:rsidRPr="003C3FD6" w:rsidRDefault="00161A30" w:rsidP="003C3FD6">
            <w:pPr>
              <w:spacing w:line="360" w:lineRule="auto"/>
              <w:rPr>
                <w:rFonts w:ascii="Arial" w:hAnsi="Arial" w:cs="Arial"/>
              </w:rPr>
            </w:pPr>
            <w:r w:rsidRPr="003C3FD6">
              <w:rPr>
                <w:rFonts w:ascii="Arial" w:hAnsi="Arial" w:cs="Arial"/>
              </w:rPr>
              <w:t>215,</w:t>
            </w:r>
            <w:r w:rsidR="006D107C" w:rsidRPr="003C3FD6">
              <w:rPr>
                <w:rFonts w:ascii="Arial" w:hAnsi="Arial" w:cs="Arial"/>
              </w:rPr>
              <w:t>6</w:t>
            </w:r>
            <w:r w:rsidRPr="003C3FD6">
              <w:rPr>
                <w:rFonts w:ascii="Arial" w:hAnsi="Arial" w:cs="Arial"/>
              </w:rPr>
              <w:t>00,000</w:t>
            </w:r>
            <w:r w:rsidR="00870620" w:rsidRPr="003C3FD6">
              <w:rPr>
                <w:rFonts w:ascii="Arial" w:hAnsi="Arial" w:cs="Arial"/>
              </w:rPr>
              <w:t xml:space="preserve"> / 2,</w:t>
            </w:r>
            <w:r w:rsidR="00CD4975" w:rsidRPr="003C3FD6">
              <w:rPr>
                <w:rFonts w:ascii="Arial" w:hAnsi="Arial" w:cs="Arial"/>
              </w:rPr>
              <w:t>959,000,000</w:t>
            </w:r>
            <w:r w:rsidR="00870620" w:rsidRPr="003C3FD6">
              <w:rPr>
                <w:rFonts w:ascii="Arial" w:hAnsi="Arial" w:cs="Arial"/>
              </w:rPr>
              <w:t xml:space="preserve"> x 100 = </w:t>
            </w:r>
            <w:r w:rsidR="00812F3F" w:rsidRPr="003C3FD6">
              <w:rPr>
                <w:rFonts w:ascii="Arial" w:hAnsi="Arial" w:cs="Arial"/>
              </w:rPr>
              <w:t>7.28</w:t>
            </w:r>
            <w:r w:rsidR="00870620" w:rsidRPr="003C3FD6">
              <w:rPr>
                <w:rFonts w:ascii="Arial" w:hAnsi="Arial" w:cs="Arial"/>
              </w:rPr>
              <w:t>%</w:t>
            </w:r>
          </w:p>
        </w:tc>
      </w:tr>
      <w:tr w:rsidR="00870620" w:rsidRPr="003C3FD6" w14:paraId="245C2A56" w14:textId="77777777" w:rsidTr="00F74E74">
        <w:tc>
          <w:tcPr>
            <w:tcW w:w="2547" w:type="dxa"/>
          </w:tcPr>
          <w:p w14:paraId="6DFAD9E7" w14:textId="77777777" w:rsidR="00870620" w:rsidRPr="003C3FD6" w:rsidRDefault="00870620" w:rsidP="003C3FD6">
            <w:pPr>
              <w:spacing w:line="360" w:lineRule="auto"/>
              <w:rPr>
                <w:rFonts w:ascii="Arial" w:hAnsi="Arial" w:cs="Arial"/>
              </w:rPr>
            </w:pPr>
            <w:r w:rsidRPr="003C3FD6">
              <w:rPr>
                <w:rFonts w:ascii="Arial" w:hAnsi="Arial" w:cs="Arial"/>
              </w:rPr>
              <w:t xml:space="preserve">Total Assets turnover </w:t>
            </w:r>
          </w:p>
          <w:p w14:paraId="7FB920E8" w14:textId="7F7744CD" w:rsidR="00870620" w:rsidRPr="003C3FD6" w:rsidRDefault="00870620" w:rsidP="003C3FD6">
            <w:pPr>
              <w:spacing w:line="360" w:lineRule="auto"/>
              <w:rPr>
                <w:rFonts w:ascii="Arial" w:hAnsi="Arial" w:cs="Arial"/>
                <w:color w:val="FF0000"/>
              </w:rPr>
            </w:pPr>
          </w:p>
        </w:tc>
        <w:tc>
          <w:tcPr>
            <w:tcW w:w="2979" w:type="dxa"/>
          </w:tcPr>
          <w:p w14:paraId="7C304FBA" w14:textId="77777777" w:rsidR="00870620" w:rsidRPr="003C3FD6" w:rsidRDefault="00870620" w:rsidP="003C3FD6">
            <w:pPr>
              <w:spacing w:line="360" w:lineRule="auto"/>
              <w:rPr>
                <w:rFonts w:ascii="Arial" w:hAnsi="Arial" w:cs="Arial"/>
              </w:rPr>
            </w:pPr>
            <w:r w:rsidRPr="003C3FD6">
              <w:rPr>
                <w:rFonts w:ascii="Arial" w:hAnsi="Arial" w:cs="Arial"/>
              </w:rPr>
              <w:t xml:space="preserve">Sales 1,278,000,000 / total asset </w:t>
            </w:r>
            <w:proofErr w:type="gramStart"/>
            <w:r w:rsidRPr="003C3FD6">
              <w:rPr>
                <w:rFonts w:ascii="Arial" w:hAnsi="Arial" w:cs="Arial"/>
              </w:rPr>
              <w:t>less</w:t>
            </w:r>
            <w:proofErr w:type="gramEnd"/>
            <w:r w:rsidRPr="003C3FD6">
              <w:rPr>
                <w:rFonts w:ascii="Arial" w:hAnsi="Arial" w:cs="Arial"/>
              </w:rPr>
              <w:t xml:space="preserve"> current liabilities 2,478,000,000 = 0.51 times</w:t>
            </w:r>
          </w:p>
        </w:tc>
        <w:tc>
          <w:tcPr>
            <w:tcW w:w="2764" w:type="dxa"/>
          </w:tcPr>
          <w:p w14:paraId="646F7EB1" w14:textId="77777777" w:rsidR="00870620" w:rsidRPr="003C3FD6" w:rsidRDefault="00870620" w:rsidP="003C3FD6">
            <w:pPr>
              <w:spacing w:line="360" w:lineRule="auto"/>
              <w:rPr>
                <w:rFonts w:ascii="Arial" w:hAnsi="Arial" w:cs="Arial"/>
              </w:rPr>
            </w:pPr>
            <w:r w:rsidRPr="003C3FD6">
              <w:rPr>
                <w:rFonts w:ascii="Arial" w:hAnsi="Arial" w:cs="Arial"/>
              </w:rPr>
              <w:t>1,457,000,000 / 2,959,000,000 = 0.49 times</w:t>
            </w:r>
          </w:p>
        </w:tc>
      </w:tr>
      <w:tr w:rsidR="00870620" w:rsidRPr="003C3FD6" w14:paraId="085A5A9E" w14:textId="77777777" w:rsidTr="00F74E74">
        <w:tc>
          <w:tcPr>
            <w:tcW w:w="2547" w:type="dxa"/>
          </w:tcPr>
          <w:p w14:paraId="7ED0FD81" w14:textId="77777777" w:rsidR="00870620" w:rsidRPr="003C3FD6" w:rsidRDefault="00870620" w:rsidP="003C3FD6">
            <w:pPr>
              <w:spacing w:line="360" w:lineRule="auto"/>
              <w:rPr>
                <w:rFonts w:ascii="Arial" w:hAnsi="Arial" w:cs="Arial"/>
              </w:rPr>
            </w:pPr>
            <w:r w:rsidRPr="003C3FD6">
              <w:rPr>
                <w:rFonts w:ascii="Arial" w:hAnsi="Arial" w:cs="Arial"/>
              </w:rPr>
              <w:t>Fixed Asset Turnover</w:t>
            </w:r>
          </w:p>
        </w:tc>
        <w:tc>
          <w:tcPr>
            <w:tcW w:w="2979" w:type="dxa"/>
          </w:tcPr>
          <w:p w14:paraId="329A3D05" w14:textId="77777777" w:rsidR="00870620" w:rsidRPr="003C3FD6" w:rsidRDefault="00870620" w:rsidP="003C3FD6">
            <w:pPr>
              <w:spacing w:line="360" w:lineRule="auto"/>
              <w:rPr>
                <w:rFonts w:ascii="Arial" w:hAnsi="Arial" w:cs="Arial"/>
              </w:rPr>
            </w:pPr>
            <w:r w:rsidRPr="003C3FD6">
              <w:rPr>
                <w:rFonts w:ascii="Arial" w:hAnsi="Arial" w:cs="Arial"/>
              </w:rPr>
              <w:t>Sales 1,278,000,000 / fixed assets 2,475,000,000 = 0.51 times</w:t>
            </w:r>
          </w:p>
          <w:p w14:paraId="6223A5BB" w14:textId="77777777" w:rsidR="00870620" w:rsidRPr="003C3FD6" w:rsidRDefault="00870620" w:rsidP="003C3FD6">
            <w:pPr>
              <w:spacing w:line="360" w:lineRule="auto"/>
              <w:rPr>
                <w:rFonts w:ascii="Arial" w:hAnsi="Arial" w:cs="Arial"/>
              </w:rPr>
            </w:pPr>
          </w:p>
          <w:p w14:paraId="0C99EAA0" w14:textId="77777777" w:rsidR="00870620" w:rsidRPr="003C3FD6" w:rsidRDefault="00870620" w:rsidP="003C3FD6">
            <w:pPr>
              <w:spacing w:line="360" w:lineRule="auto"/>
              <w:rPr>
                <w:rFonts w:ascii="Arial" w:hAnsi="Arial" w:cs="Arial"/>
              </w:rPr>
            </w:pPr>
          </w:p>
        </w:tc>
        <w:tc>
          <w:tcPr>
            <w:tcW w:w="2764" w:type="dxa"/>
          </w:tcPr>
          <w:p w14:paraId="07CAC0FD" w14:textId="77777777" w:rsidR="00870620" w:rsidRPr="003C3FD6" w:rsidRDefault="00870620" w:rsidP="003C3FD6">
            <w:pPr>
              <w:spacing w:line="360" w:lineRule="auto"/>
              <w:rPr>
                <w:rFonts w:ascii="Arial" w:hAnsi="Arial" w:cs="Arial"/>
              </w:rPr>
            </w:pPr>
            <w:r w:rsidRPr="003C3FD6">
              <w:rPr>
                <w:rFonts w:ascii="Arial" w:hAnsi="Arial" w:cs="Arial"/>
              </w:rPr>
              <w:t>1,457,000,000 / 2,958,000,000 = 0.49 1times</w:t>
            </w:r>
          </w:p>
        </w:tc>
      </w:tr>
      <w:tr w:rsidR="00870620" w:rsidRPr="003C3FD6" w14:paraId="1B1B721F" w14:textId="77777777" w:rsidTr="00F74E74">
        <w:tc>
          <w:tcPr>
            <w:tcW w:w="2547" w:type="dxa"/>
          </w:tcPr>
          <w:p w14:paraId="0D53156D" w14:textId="77777777" w:rsidR="00870620" w:rsidRPr="003C3FD6" w:rsidRDefault="00870620" w:rsidP="003C3FD6">
            <w:pPr>
              <w:spacing w:line="360" w:lineRule="auto"/>
              <w:rPr>
                <w:rFonts w:ascii="Arial" w:hAnsi="Arial" w:cs="Arial"/>
              </w:rPr>
            </w:pPr>
            <w:r w:rsidRPr="003C3FD6">
              <w:rPr>
                <w:rFonts w:ascii="Arial" w:hAnsi="Arial" w:cs="Arial"/>
              </w:rPr>
              <w:t>Working Capital turnover</w:t>
            </w:r>
          </w:p>
          <w:p w14:paraId="4769A8A6" w14:textId="5B51A968" w:rsidR="00870620" w:rsidRPr="003C3FD6" w:rsidRDefault="00870620" w:rsidP="003C3FD6">
            <w:pPr>
              <w:spacing w:line="360" w:lineRule="auto"/>
              <w:rPr>
                <w:rFonts w:ascii="Arial" w:hAnsi="Arial" w:cs="Arial"/>
              </w:rPr>
            </w:pPr>
          </w:p>
        </w:tc>
        <w:tc>
          <w:tcPr>
            <w:tcW w:w="2979" w:type="dxa"/>
          </w:tcPr>
          <w:p w14:paraId="3B77CF08" w14:textId="77777777" w:rsidR="00870620" w:rsidRPr="003C3FD6" w:rsidRDefault="00870620" w:rsidP="003C3FD6">
            <w:pPr>
              <w:spacing w:line="360" w:lineRule="auto"/>
              <w:rPr>
                <w:rFonts w:ascii="Arial" w:hAnsi="Arial" w:cs="Arial"/>
              </w:rPr>
            </w:pPr>
            <w:r w:rsidRPr="003C3FD6">
              <w:rPr>
                <w:rFonts w:ascii="Arial" w:hAnsi="Arial" w:cs="Arial"/>
              </w:rPr>
              <w:t xml:space="preserve">Sales 1,278,000,000 / net current assets 3,000,000 = 426 times </w:t>
            </w:r>
          </w:p>
        </w:tc>
        <w:tc>
          <w:tcPr>
            <w:tcW w:w="2764" w:type="dxa"/>
          </w:tcPr>
          <w:p w14:paraId="7E4E40DE" w14:textId="77777777" w:rsidR="00870620" w:rsidRPr="003C3FD6" w:rsidRDefault="00870620" w:rsidP="003C3FD6">
            <w:pPr>
              <w:spacing w:line="360" w:lineRule="auto"/>
              <w:rPr>
                <w:rFonts w:ascii="Arial" w:hAnsi="Arial" w:cs="Arial"/>
              </w:rPr>
            </w:pPr>
            <w:r w:rsidRPr="003C3FD6">
              <w:rPr>
                <w:rFonts w:ascii="Arial" w:hAnsi="Arial" w:cs="Arial"/>
              </w:rPr>
              <w:t>1,457,000,000 / 1,000,000 = 1457 times</w:t>
            </w:r>
          </w:p>
        </w:tc>
      </w:tr>
      <w:tr w:rsidR="00870620" w:rsidRPr="003C3FD6" w14:paraId="24558B96" w14:textId="77777777" w:rsidTr="00F74E74">
        <w:tc>
          <w:tcPr>
            <w:tcW w:w="2547" w:type="dxa"/>
          </w:tcPr>
          <w:p w14:paraId="06F5D147" w14:textId="77777777" w:rsidR="00870620" w:rsidRPr="003C3FD6" w:rsidRDefault="00870620" w:rsidP="003C3FD6">
            <w:pPr>
              <w:spacing w:line="360" w:lineRule="auto"/>
              <w:rPr>
                <w:rFonts w:ascii="Arial" w:hAnsi="Arial" w:cs="Arial"/>
              </w:rPr>
            </w:pPr>
            <w:r w:rsidRPr="003C3FD6">
              <w:rPr>
                <w:rFonts w:ascii="Arial" w:hAnsi="Arial" w:cs="Arial"/>
              </w:rPr>
              <w:t>Liquidity – current ratio</w:t>
            </w:r>
          </w:p>
          <w:p w14:paraId="1F6A453F" w14:textId="2937C372" w:rsidR="00870620" w:rsidRPr="003C3FD6" w:rsidRDefault="00870620" w:rsidP="003C3FD6">
            <w:pPr>
              <w:spacing w:line="360" w:lineRule="auto"/>
              <w:rPr>
                <w:rFonts w:ascii="Arial" w:hAnsi="Arial" w:cs="Arial"/>
                <w:color w:val="FF0000"/>
              </w:rPr>
            </w:pPr>
          </w:p>
        </w:tc>
        <w:tc>
          <w:tcPr>
            <w:tcW w:w="2979" w:type="dxa"/>
          </w:tcPr>
          <w:p w14:paraId="4AEF3B0F" w14:textId="77777777" w:rsidR="00870620" w:rsidRPr="003C3FD6" w:rsidRDefault="00870620" w:rsidP="003C3FD6">
            <w:pPr>
              <w:spacing w:line="360" w:lineRule="auto"/>
              <w:rPr>
                <w:rFonts w:ascii="Arial" w:hAnsi="Arial" w:cs="Arial"/>
              </w:rPr>
            </w:pPr>
            <w:r w:rsidRPr="003C3FD6">
              <w:rPr>
                <w:rFonts w:ascii="Arial" w:hAnsi="Arial" w:cs="Arial"/>
              </w:rPr>
              <w:t>Current assets 260,000,000 / current liabilities 257,000,000 = 1.01</w:t>
            </w:r>
          </w:p>
        </w:tc>
        <w:tc>
          <w:tcPr>
            <w:tcW w:w="2764" w:type="dxa"/>
          </w:tcPr>
          <w:p w14:paraId="56B978A1" w14:textId="77777777" w:rsidR="00870620" w:rsidRPr="003C3FD6" w:rsidRDefault="00870620" w:rsidP="003C3FD6">
            <w:pPr>
              <w:spacing w:line="360" w:lineRule="auto"/>
              <w:rPr>
                <w:rFonts w:ascii="Arial" w:hAnsi="Arial" w:cs="Arial"/>
              </w:rPr>
            </w:pPr>
            <w:r w:rsidRPr="003C3FD6">
              <w:rPr>
                <w:rFonts w:ascii="Arial" w:hAnsi="Arial" w:cs="Arial"/>
              </w:rPr>
              <w:t>340,000,000 / 339,000,000 = 1.0</w:t>
            </w:r>
          </w:p>
        </w:tc>
      </w:tr>
      <w:tr w:rsidR="00870620" w:rsidRPr="003C3FD6" w14:paraId="2EE7D361" w14:textId="77777777" w:rsidTr="00F74E74">
        <w:tc>
          <w:tcPr>
            <w:tcW w:w="2547" w:type="dxa"/>
          </w:tcPr>
          <w:p w14:paraId="00D8BDD5" w14:textId="77777777" w:rsidR="00870620" w:rsidRPr="003C3FD6" w:rsidRDefault="00870620" w:rsidP="003C3FD6">
            <w:pPr>
              <w:spacing w:line="360" w:lineRule="auto"/>
              <w:rPr>
                <w:rFonts w:ascii="Arial" w:hAnsi="Arial" w:cs="Arial"/>
              </w:rPr>
            </w:pPr>
            <w:r w:rsidRPr="003C3FD6">
              <w:rPr>
                <w:rFonts w:ascii="Arial" w:hAnsi="Arial" w:cs="Arial"/>
              </w:rPr>
              <w:t>Quick ratio</w:t>
            </w:r>
          </w:p>
          <w:p w14:paraId="15F73AAC" w14:textId="43BF9EB1" w:rsidR="00870620" w:rsidRPr="003C3FD6" w:rsidRDefault="00870620" w:rsidP="003C3FD6">
            <w:pPr>
              <w:spacing w:line="360" w:lineRule="auto"/>
              <w:rPr>
                <w:rFonts w:ascii="Arial" w:hAnsi="Arial" w:cs="Arial"/>
                <w:color w:val="FF0000"/>
              </w:rPr>
            </w:pPr>
          </w:p>
        </w:tc>
        <w:tc>
          <w:tcPr>
            <w:tcW w:w="2979" w:type="dxa"/>
          </w:tcPr>
          <w:p w14:paraId="489284FE" w14:textId="264EDEE9" w:rsidR="00870620" w:rsidRPr="003C3FD6" w:rsidRDefault="00870620" w:rsidP="003C3FD6">
            <w:pPr>
              <w:spacing w:line="360" w:lineRule="auto"/>
              <w:rPr>
                <w:rFonts w:ascii="Arial" w:hAnsi="Arial" w:cs="Arial"/>
              </w:rPr>
            </w:pPr>
            <w:r w:rsidRPr="003C3FD6">
              <w:rPr>
                <w:rFonts w:ascii="Arial" w:hAnsi="Arial" w:cs="Arial"/>
              </w:rPr>
              <w:t>Current asset 260,000,000 – s</w:t>
            </w:r>
            <w:r w:rsidR="00085FC8" w:rsidRPr="003C3FD6">
              <w:rPr>
                <w:rFonts w:ascii="Arial" w:hAnsi="Arial" w:cs="Arial"/>
              </w:rPr>
              <w:t xml:space="preserve">tock </w:t>
            </w:r>
            <w:r w:rsidR="00E040D0" w:rsidRPr="003C3FD6">
              <w:rPr>
                <w:rFonts w:ascii="Arial" w:hAnsi="Arial" w:cs="Arial"/>
              </w:rPr>
              <w:t>30,000,000</w:t>
            </w:r>
            <w:r w:rsidRPr="003C3FD6">
              <w:rPr>
                <w:rFonts w:ascii="Arial" w:hAnsi="Arial" w:cs="Arial"/>
              </w:rPr>
              <w:t xml:space="preserve"> / current liabilities 257,000,000 = </w:t>
            </w:r>
            <w:r w:rsidR="00E040D0" w:rsidRPr="003C3FD6">
              <w:rPr>
                <w:rFonts w:ascii="Arial" w:hAnsi="Arial" w:cs="Arial"/>
              </w:rPr>
              <w:t>0.89</w:t>
            </w:r>
          </w:p>
        </w:tc>
        <w:tc>
          <w:tcPr>
            <w:tcW w:w="2764" w:type="dxa"/>
          </w:tcPr>
          <w:p w14:paraId="3804E592" w14:textId="17C51B1E" w:rsidR="00870620" w:rsidRPr="003C3FD6" w:rsidRDefault="00870620" w:rsidP="003C3FD6">
            <w:pPr>
              <w:spacing w:line="360" w:lineRule="auto"/>
              <w:rPr>
                <w:rFonts w:ascii="Arial" w:hAnsi="Arial" w:cs="Arial"/>
              </w:rPr>
            </w:pPr>
            <w:r w:rsidRPr="003C3FD6">
              <w:rPr>
                <w:rFonts w:ascii="Arial" w:hAnsi="Arial" w:cs="Arial"/>
              </w:rPr>
              <w:t xml:space="preserve">340,000,000 – </w:t>
            </w:r>
            <w:r w:rsidR="00E040D0" w:rsidRPr="003C3FD6">
              <w:rPr>
                <w:rFonts w:ascii="Arial" w:hAnsi="Arial" w:cs="Arial"/>
              </w:rPr>
              <w:t>36,000,00</w:t>
            </w:r>
            <w:r w:rsidRPr="003C3FD6">
              <w:rPr>
                <w:rFonts w:ascii="Arial" w:hAnsi="Arial" w:cs="Arial"/>
              </w:rPr>
              <w:t>0 / 339,000,000 = -</w:t>
            </w:r>
            <w:r w:rsidR="00E040D0" w:rsidRPr="003C3FD6">
              <w:rPr>
                <w:rFonts w:ascii="Arial" w:hAnsi="Arial" w:cs="Arial"/>
              </w:rPr>
              <w:t>0.89</w:t>
            </w:r>
          </w:p>
        </w:tc>
      </w:tr>
      <w:tr w:rsidR="00870620" w:rsidRPr="003C3FD6" w14:paraId="149919E7" w14:textId="77777777" w:rsidTr="00F74E74">
        <w:tc>
          <w:tcPr>
            <w:tcW w:w="2547" w:type="dxa"/>
          </w:tcPr>
          <w:p w14:paraId="0EA4F2B4" w14:textId="4B277EC2" w:rsidR="00870620" w:rsidRPr="003C3FD6" w:rsidRDefault="00545806" w:rsidP="003C3FD6">
            <w:pPr>
              <w:spacing w:line="360" w:lineRule="auto"/>
              <w:rPr>
                <w:rFonts w:ascii="Arial" w:hAnsi="Arial" w:cs="Arial"/>
              </w:rPr>
            </w:pPr>
            <w:r w:rsidRPr="003C3FD6">
              <w:rPr>
                <w:rFonts w:ascii="Arial" w:hAnsi="Arial" w:cs="Arial"/>
              </w:rPr>
              <w:t>Debtor</w:t>
            </w:r>
            <w:r w:rsidR="00870620" w:rsidRPr="003C3FD6">
              <w:rPr>
                <w:rFonts w:ascii="Arial" w:hAnsi="Arial" w:cs="Arial"/>
              </w:rPr>
              <w:t xml:space="preserve"> days</w:t>
            </w:r>
          </w:p>
          <w:p w14:paraId="68FF9B49" w14:textId="7F964AC7" w:rsidR="00870620" w:rsidRPr="003C3FD6" w:rsidRDefault="00870620" w:rsidP="003C3FD6">
            <w:pPr>
              <w:spacing w:line="360" w:lineRule="auto"/>
              <w:rPr>
                <w:rFonts w:ascii="Arial" w:hAnsi="Arial" w:cs="Arial"/>
                <w:color w:val="FF0000"/>
              </w:rPr>
            </w:pPr>
          </w:p>
        </w:tc>
        <w:tc>
          <w:tcPr>
            <w:tcW w:w="2979" w:type="dxa"/>
          </w:tcPr>
          <w:p w14:paraId="28911945" w14:textId="3F04688C" w:rsidR="00870620" w:rsidRPr="003C3FD6" w:rsidRDefault="005D26AB" w:rsidP="003C3FD6">
            <w:pPr>
              <w:spacing w:line="360" w:lineRule="auto"/>
              <w:rPr>
                <w:rFonts w:ascii="Arial" w:hAnsi="Arial" w:cs="Arial"/>
              </w:rPr>
            </w:pPr>
            <w:r w:rsidRPr="003C3FD6">
              <w:rPr>
                <w:rFonts w:ascii="Arial" w:hAnsi="Arial" w:cs="Arial"/>
              </w:rPr>
              <w:t>Debtors</w:t>
            </w:r>
            <w:r w:rsidR="00870620" w:rsidRPr="003C3FD6">
              <w:rPr>
                <w:rFonts w:ascii="Arial" w:hAnsi="Arial" w:cs="Arial"/>
              </w:rPr>
              <w:t xml:space="preserve"> 76,000,000 x 365 / </w:t>
            </w:r>
            <w:r w:rsidR="00730527" w:rsidRPr="003C3FD6">
              <w:rPr>
                <w:rFonts w:ascii="Arial" w:hAnsi="Arial" w:cs="Arial"/>
              </w:rPr>
              <w:t xml:space="preserve">76,000,000 </w:t>
            </w:r>
            <w:r w:rsidR="00870620" w:rsidRPr="003C3FD6">
              <w:rPr>
                <w:rFonts w:ascii="Arial" w:hAnsi="Arial" w:cs="Arial"/>
              </w:rPr>
              <w:t>=</w:t>
            </w:r>
            <w:r w:rsidR="00235373" w:rsidRPr="003C3FD6">
              <w:rPr>
                <w:rFonts w:ascii="Arial" w:hAnsi="Arial" w:cs="Arial"/>
              </w:rPr>
              <w:t xml:space="preserve"> 365 days</w:t>
            </w:r>
          </w:p>
          <w:p w14:paraId="7F1BA0A1" w14:textId="77777777" w:rsidR="00BA4D57" w:rsidRPr="003C3FD6" w:rsidRDefault="00BA4D57" w:rsidP="003C3FD6">
            <w:pPr>
              <w:spacing w:line="360" w:lineRule="auto"/>
              <w:rPr>
                <w:rFonts w:ascii="Arial" w:hAnsi="Arial" w:cs="Arial"/>
              </w:rPr>
            </w:pPr>
          </w:p>
          <w:p w14:paraId="30F52CB1" w14:textId="6183247C" w:rsidR="00BA4D57" w:rsidRPr="003C3FD6" w:rsidRDefault="00BA4D57" w:rsidP="003C3FD6">
            <w:pPr>
              <w:spacing w:line="360" w:lineRule="auto"/>
              <w:rPr>
                <w:rFonts w:ascii="Arial" w:hAnsi="Arial" w:cs="Arial"/>
              </w:rPr>
            </w:pPr>
          </w:p>
        </w:tc>
        <w:tc>
          <w:tcPr>
            <w:tcW w:w="2764" w:type="dxa"/>
          </w:tcPr>
          <w:p w14:paraId="48C04EBA" w14:textId="04AF30BC" w:rsidR="00870620" w:rsidRPr="003C3FD6" w:rsidRDefault="00870620" w:rsidP="003C3FD6">
            <w:pPr>
              <w:spacing w:line="360" w:lineRule="auto"/>
              <w:rPr>
                <w:rFonts w:ascii="Arial" w:hAnsi="Arial" w:cs="Arial"/>
              </w:rPr>
            </w:pPr>
            <w:r w:rsidRPr="003C3FD6">
              <w:rPr>
                <w:rFonts w:ascii="Arial" w:hAnsi="Arial" w:cs="Arial"/>
              </w:rPr>
              <w:t>86,000,000 x 365 /</w:t>
            </w:r>
            <w:r w:rsidR="00730527" w:rsidRPr="003C3FD6">
              <w:rPr>
                <w:rFonts w:ascii="Arial" w:hAnsi="Arial" w:cs="Arial"/>
              </w:rPr>
              <w:t xml:space="preserve"> 86,000,000</w:t>
            </w:r>
            <w:r w:rsidRPr="003C3FD6">
              <w:rPr>
                <w:rFonts w:ascii="Arial" w:hAnsi="Arial" w:cs="Arial"/>
                <w:color w:val="2E74B5" w:themeColor="accent1" w:themeShade="BF"/>
              </w:rPr>
              <w:t xml:space="preserve"> </w:t>
            </w:r>
            <w:r w:rsidRPr="003C3FD6">
              <w:rPr>
                <w:rFonts w:ascii="Arial" w:hAnsi="Arial" w:cs="Arial"/>
              </w:rPr>
              <w:t xml:space="preserve">= </w:t>
            </w:r>
            <w:r w:rsidR="00235373" w:rsidRPr="003C3FD6">
              <w:rPr>
                <w:rFonts w:ascii="Arial" w:hAnsi="Arial" w:cs="Arial"/>
              </w:rPr>
              <w:t>365 day</w:t>
            </w:r>
          </w:p>
        </w:tc>
      </w:tr>
      <w:tr w:rsidR="00870620" w:rsidRPr="003C3FD6" w14:paraId="10AAEC1E" w14:textId="77777777" w:rsidTr="00F74E74">
        <w:tc>
          <w:tcPr>
            <w:tcW w:w="2547" w:type="dxa"/>
          </w:tcPr>
          <w:p w14:paraId="50836EB6" w14:textId="77777777" w:rsidR="00870620" w:rsidRPr="003C3FD6" w:rsidRDefault="00870620" w:rsidP="003C3FD6">
            <w:pPr>
              <w:spacing w:line="360" w:lineRule="auto"/>
              <w:rPr>
                <w:rFonts w:ascii="Arial" w:hAnsi="Arial" w:cs="Arial"/>
              </w:rPr>
            </w:pPr>
            <w:r w:rsidRPr="003C3FD6">
              <w:rPr>
                <w:rFonts w:ascii="Arial" w:hAnsi="Arial" w:cs="Arial"/>
              </w:rPr>
              <w:lastRenderedPageBreak/>
              <w:t>Creditor days</w:t>
            </w:r>
          </w:p>
          <w:p w14:paraId="5D3B1402" w14:textId="4508D9BF" w:rsidR="00870620" w:rsidRPr="003C3FD6" w:rsidRDefault="00870620" w:rsidP="003C3FD6">
            <w:pPr>
              <w:spacing w:line="360" w:lineRule="auto"/>
              <w:rPr>
                <w:rFonts w:ascii="Arial" w:hAnsi="Arial" w:cs="Arial"/>
                <w:color w:val="FF0000"/>
              </w:rPr>
            </w:pPr>
            <w:r w:rsidRPr="003C3FD6">
              <w:rPr>
                <w:rFonts w:ascii="Arial" w:hAnsi="Arial" w:cs="Arial"/>
                <w:color w:val="FF0000"/>
              </w:rPr>
              <w:t xml:space="preserve">. </w:t>
            </w:r>
          </w:p>
        </w:tc>
        <w:tc>
          <w:tcPr>
            <w:tcW w:w="2979" w:type="dxa"/>
          </w:tcPr>
          <w:p w14:paraId="3E7B6D0A" w14:textId="77777777" w:rsidR="00870620" w:rsidRPr="003C3FD6" w:rsidRDefault="00870620" w:rsidP="003C3FD6">
            <w:pPr>
              <w:spacing w:line="360" w:lineRule="auto"/>
              <w:rPr>
                <w:rFonts w:ascii="Arial" w:hAnsi="Arial" w:cs="Arial"/>
              </w:rPr>
            </w:pPr>
            <w:r w:rsidRPr="003C3FD6">
              <w:rPr>
                <w:rFonts w:ascii="Arial" w:hAnsi="Arial" w:cs="Arial"/>
              </w:rPr>
              <w:t xml:space="preserve">Creditors 41,000,000 x 365 / purchases 189,000,000 = 79.17 days </w:t>
            </w:r>
          </w:p>
        </w:tc>
        <w:tc>
          <w:tcPr>
            <w:tcW w:w="2764" w:type="dxa"/>
          </w:tcPr>
          <w:p w14:paraId="2012EA15" w14:textId="77777777" w:rsidR="00870620" w:rsidRPr="003C3FD6" w:rsidRDefault="00870620" w:rsidP="003C3FD6">
            <w:pPr>
              <w:spacing w:line="360" w:lineRule="auto"/>
              <w:rPr>
                <w:rFonts w:ascii="Arial" w:hAnsi="Arial" w:cs="Arial"/>
              </w:rPr>
            </w:pPr>
            <w:r w:rsidRPr="003C3FD6">
              <w:rPr>
                <w:rFonts w:ascii="Arial" w:hAnsi="Arial" w:cs="Arial"/>
              </w:rPr>
              <w:t>63,000,000 x 365 / 233,000,000 = 98.69 days</w:t>
            </w:r>
          </w:p>
        </w:tc>
      </w:tr>
      <w:tr w:rsidR="00870620" w:rsidRPr="003C3FD6" w14:paraId="527075CB" w14:textId="77777777" w:rsidTr="00F74E74">
        <w:tc>
          <w:tcPr>
            <w:tcW w:w="2547" w:type="dxa"/>
          </w:tcPr>
          <w:p w14:paraId="0830EF21" w14:textId="77777777" w:rsidR="00870620" w:rsidRPr="003C3FD6" w:rsidRDefault="00870620" w:rsidP="003C3FD6">
            <w:pPr>
              <w:spacing w:line="360" w:lineRule="auto"/>
              <w:rPr>
                <w:rFonts w:ascii="Arial" w:hAnsi="Arial" w:cs="Arial"/>
              </w:rPr>
            </w:pPr>
            <w:r w:rsidRPr="003C3FD6">
              <w:rPr>
                <w:rFonts w:ascii="Arial" w:hAnsi="Arial" w:cs="Arial"/>
              </w:rPr>
              <w:t>Gearing - Debt ratio</w:t>
            </w:r>
          </w:p>
          <w:p w14:paraId="58526941" w14:textId="04517BD9" w:rsidR="00870620" w:rsidRPr="003C3FD6" w:rsidRDefault="00870620" w:rsidP="003C3FD6">
            <w:pPr>
              <w:spacing w:line="360" w:lineRule="auto"/>
              <w:rPr>
                <w:rFonts w:ascii="Arial" w:hAnsi="Arial" w:cs="Arial"/>
                <w:color w:val="FF0000"/>
              </w:rPr>
            </w:pPr>
          </w:p>
        </w:tc>
        <w:tc>
          <w:tcPr>
            <w:tcW w:w="2979" w:type="dxa"/>
          </w:tcPr>
          <w:p w14:paraId="5E345784" w14:textId="45041A8F" w:rsidR="00870620" w:rsidRPr="003C3FD6" w:rsidRDefault="00870620" w:rsidP="003C3FD6">
            <w:pPr>
              <w:spacing w:line="360" w:lineRule="auto"/>
              <w:rPr>
                <w:rFonts w:ascii="Arial" w:hAnsi="Arial" w:cs="Arial"/>
              </w:rPr>
            </w:pPr>
            <w:r w:rsidRPr="003C3FD6">
              <w:rPr>
                <w:rFonts w:ascii="Arial" w:hAnsi="Arial" w:cs="Arial"/>
              </w:rPr>
              <w:t>Total debt 1,577,000,000 / total assets 2,717,000,000 = 0.58 days</w:t>
            </w:r>
          </w:p>
        </w:tc>
        <w:tc>
          <w:tcPr>
            <w:tcW w:w="2764" w:type="dxa"/>
          </w:tcPr>
          <w:p w14:paraId="19865B7C" w14:textId="20769658" w:rsidR="00870620" w:rsidRPr="003C3FD6" w:rsidRDefault="00870620" w:rsidP="003C3FD6">
            <w:pPr>
              <w:spacing w:line="360" w:lineRule="auto"/>
              <w:rPr>
                <w:rFonts w:ascii="Arial" w:hAnsi="Arial" w:cs="Arial"/>
              </w:rPr>
            </w:pPr>
            <w:r w:rsidRPr="003C3FD6">
              <w:rPr>
                <w:rFonts w:ascii="Arial" w:hAnsi="Arial" w:cs="Arial"/>
              </w:rPr>
              <w:t xml:space="preserve">1,857,000,000 / 3,298,000,000 = 0.56 days </w:t>
            </w:r>
          </w:p>
        </w:tc>
      </w:tr>
    </w:tbl>
    <w:p w14:paraId="262739CA" w14:textId="5F683A83" w:rsidR="00164C43" w:rsidRDefault="00164C43" w:rsidP="007C0B1A"/>
    <w:p w14:paraId="3C99AF86" w14:textId="4F32F265" w:rsidR="0088614A" w:rsidRDefault="0088614A" w:rsidP="007C0B1A"/>
    <w:p w14:paraId="7089FA02" w14:textId="78491F73" w:rsidR="001819EA" w:rsidRDefault="001819EA" w:rsidP="007C0B1A"/>
    <w:p w14:paraId="28488161" w14:textId="077D3EE3" w:rsidR="001819EA" w:rsidRDefault="001819EA" w:rsidP="007C0B1A"/>
    <w:p w14:paraId="6AE23E17" w14:textId="0D3859B7" w:rsidR="001819EA" w:rsidRDefault="001819EA" w:rsidP="007C0B1A"/>
    <w:p w14:paraId="45D68631" w14:textId="173BFB06" w:rsidR="001819EA" w:rsidRDefault="001819EA" w:rsidP="007C0B1A"/>
    <w:p w14:paraId="7319DC95" w14:textId="6A34BCD1" w:rsidR="001819EA" w:rsidRDefault="001819EA" w:rsidP="007C0B1A"/>
    <w:p w14:paraId="043C8003" w14:textId="7A4328BB" w:rsidR="001819EA" w:rsidRDefault="001819EA" w:rsidP="007C0B1A"/>
    <w:p w14:paraId="7D7E7C4D" w14:textId="50E113DC" w:rsidR="001819EA" w:rsidRDefault="001819EA" w:rsidP="007C0B1A"/>
    <w:p w14:paraId="65C3CE6A" w14:textId="1FA8B672" w:rsidR="001819EA" w:rsidRDefault="001819EA" w:rsidP="007C0B1A"/>
    <w:p w14:paraId="266BEACA" w14:textId="0C17289A" w:rsidR="001819EA" w:rsidRDefault="001819EA" w:rsidP="007C0B1A"/>
    <w:p w14:paraId="6F7D4A06" w14:textId="023F59DB" w:rsidR="001819EA" w:rsidRDefault="001819EA" w:rsidP="007C0B1A"/>
    <w:p w14:paraId="5366DB15" w14:textId="249060EA" w:rsidR="001819EA" w:rsidRDefault="001819EA" w:rsidP="007C0B1A"/>
    <w:p w14:paraId="51E2B2A5" w14:textId="51A68858" w:rsidR="001819EA" w:rsidRDefault="001819EA" w:rsidP="007C0B1A"/>
    <w:p w14:paraId="7CC9882B" w14:textId="39D0E9AE" w:rsidR="001819EA" w:rsidRDefault="001819EA" w:rsidP="007C0B1A"/>
    <w:p w14:paraId="1EA19B32" w14:textId="38847698" w:rsidR="001819EA" w:rsidRDefault="001819EA" w:rsidP="007C0B1A"/>
    <w:p w14:paraId="4CC6697A" w14:textId="20D43493" w:rsidR="001819EA" w:rsidRDefault="001819EA" w:rsidP="007C0B1A"/>
    <w:p w14:paraId="07F1A88C" w14:textId="6AEC8826" w:rsidR="001819EA" w:rsidRDefault="001819EA" w:rsidP="007C0B1A"/>
    <w:p w14:paraId="0F301211" w14:textId="17037B6C" w:rsidR="001819EA" w:rsidRDefault="001819EA" w:rsidP="007C0B1A">
      <w:r>
        <w:t>#</w:t>
      </w:r>
    </w:p>
    <w:p w14:paraId="7BA2A424" w14:textId="297FE4FA" w:rsidR="001819EA" w:rsidRDefault="001819EA" w:rsidP="007C0B1A"/>
    <w:p w14:paraId="2A8013E1" w14:textId="07D6CD7C" w:rsidR="001819EA" w:rsidRDefault="001819EA" w:rsidP="007C0B1A"/>
    <w:p w14:paraId="5695C904" w14:textId="198C077F" w:rsidR="001819EA" w:rsidRDefault="001819EA" w:rsidP="007C0B1A"/>
    <w:p w14:paraId="2C0857FF" w14:textId="3610F3B6" w:rsidR="001819EA" w:rsidRDefault="001819EA" w:rsidP="007C0B1A"/>
    <w:p w14:paraId="43624D7B" w14:textId="7E1D2171" w:rsidR="001819EA" w:rsidRDefault="001819EA" w:rsidP="007C0B1A"/>
    <w:p w14:paraId="3E98E642" w14:textId="77777777" w:rsidR="001819EA" w:rsidRDefault="001819EA" w:rsidP="007C0B1A"/>
    <w:p w14:paraId="2C103499" w14:textId="77777777" w:rsidR="00227D0D" w:rsidRDefault="00227D0D" w:rsidP="00227D0D">
      <w:pPr>
        <w:pStyle w:val="Heading1"/>
      </w:pPr>
      <w:bookmarkStart w:id="22" w:name="_Toc6961938"/>
      <w:r>
        <w:lastRenderedPageBreak/>
        <w:t>Reference List</w:t>
      </w:r>
      <w:bookmarkEnd w:id="22"/>
    </w:p>
    <w:p w14:paraId="04BEA009" w14:textId="77777777" w:rsidR="00227D0D" w:rsidRDefault="00227D0D" w:rsidP="00227D0D"/>
    <w:p w14:paraId="575CCEE0" w14:textId="763855A0" w:rsidR="00F54482" w:rsidRDefault="00F54482" w:rsidP="003C3FD6">
      <w:pPr>
        <w:spacing w:line="360" w:lineRule="auto"/>
        <w:rPr>
          <w:rFonts w:ascii="Arial" w:hAnsi="Arial" w:cs="Arial"/>
        </w:rPr>
      </w:pPr>
      <w:bookmarkStart w:id="23" w:name="_Hlk6065681"/>
      <w:proofErr w:type="spellStart"/>
      <w:r w:rsidRPr="003C3FD6">
        <w:rPr>
          <w:rFonts w:ascii="Arial" w:hAnsi="Arial" w:cs="Arial"/>
        </w:rPr>
        <w:t>Acas</w:t>
      </w:r>
      <w:proofErr w:type="spellEnd"/>
      <w:r w:rsidRPr="003C3FD6">
        <w:rPr>
          <w:rFonts w:ascii="Arial" w:hAnsi="Arial" w:cs="Arial"/>
        </w:rPr>
        <w:t xml:space="preserve"> (2019) </w:t>
      </w:r>
      <w:r w:rsidR="006A27E0" w:rsidRPr="003C3FD6">
        <w:rPr>
          <w:rFonts w:ascii="Arial" w:hAnsi="Arial" w:cs="Arial"/>
          <w:i/>
        </w:rPr>
        <w:t>Replacing an employee costs £30,000</w:t>
      </w:r>
      <w:r w:rsidR="006A27E0" w:rsidRPr="003C3FD6">
        <w:rPr>
          <w:rFonts w:ascii="Arial" w:hAnsi="Arial" w:cs="Arial"/>
        </w:rPr>
        <w:t xml:space="preserve"> [Online] Available at: </w:t>
      </w:r>
      <w:hyperlink r:id="rId11" w:history="1">
        <w:r w:rsidR="006A27E0" w:rsidRPr="003C3FD6">
          <w:rPr>
            <w:rFonts w:ascii="Arial" w:hAnsi="Arial" w:cs="Arial"/>
            <w:color w:val="0000FF"/>
            <w:u w:val="single"/>
          </w:rPr>
          <w:t>http://www.acas.org.uk/index.aspx?articleid=4857</w:t>
        </w:r>
      </w:hyperlink>
      <w:r w:rsidR="006A27E0" w:rsidRPr="003C3FD6">
        <w:rPr>
          <w:rFonts w:ascii="Arial" w:hAnsi="Arial" w:cs="Arial"/>
        </w:rPr>
        <w:t xml:space="preserve"> (Accessed: 22/4/2019)</w:t>
      </w:r>
    </w:p>
    <w:p w14:paraId="6A39E092" w14:textId="079BD930" w:rsidR="00102F5A" w:rsidRPr="003C3FD6" w:rsidRDefault="00102F5A" w:rsidP="003C3FD6">
      <w:pPr>
        <w:spacing w:line="360" w:lineRule="auto"/>
        <w:rPr>
          <w:rFonts w:ascii="Arial" w:hAnsi="Arial" w:cs="Arial"/>
        </w:rPr>
      </w:pPr>
      <w:proofErr w:type="spellStart"/>
      <w:r>
        <w:rPr>
          <w:rFonts w:ascii="Arial" w:hAnsi="Arial" w:cs="Arial"/>
        </w:rPr>
        <w:t>Acas</w:t>
      </w:r>
      <w:proofErr w:type="spellEnd"/>
      <w:r>
        <w:rPr>
          <w:rFonts w:ascii="Arial" w:hAnsi="Arial" w:cs="Arial"/>
        </w:rPr>
        <w:t xml:space="preserve"> (2019) </w:t>
      </w:r>
      <w:r w:rsidRPr="000C6C9F">
        <w:rPr>
          <w:rFonts w:ascii="Arial" w:hAnsi="Arial" w:cs="Arial"/>
          <w:i/>
        </w:rPr>
        <w:t>The Equality Act 2010</w:t>
      </w:r>
      <w:r>
        <w:rPr>
          <w:rFonts w:ascii="Arial" w:hAnsi="Arial" w:cs="Arial"/>
        </w:rPr>
        <w:t xml:space="preserve"> </w:t>
      </w:r>
      <w:r w:rsidR="000C6C9F">
        <w:rPr>
          <w:rFonts w:ascii="Arial" w:hAnsi="Arial" w:cs="Arial"/>
        </w:rPr>
        <w:t xml:space="preserve">[Online] Available at: </w:t>
      </w:r>
      <w:hyperlink r:id="rId12" w:history="1">
        <w:r w:rsidR="000C6C9F" w:rsidRPr="000C6C9F">
          <w:rPr>
            <w:color w:val="0000FF"/>
            <w:u w:val="single"/>
          </w:rPr>
          <w:t>http://www.acas.org.uk/index.aspx?articleid=3017</w:t>
        </w:r>
      </w:hyperlink>
      <w:r w:rsidR="000C6C9F">
        <w:t xml:space="preserve"> </w:t>
      </w:r>
      <w:r w:rsidR="000C6C9F" w:rsidRPr="00584571">
        <w:rPr>
          <w:rFonts w:ascii="Arial" w:hAnsi="Arial" w:cs="Arial"/>
        </w:rPr>
        <w:t xml:space="preserve">(Accessed: </w:t>
      </w:r>
      <w:r w:rsidR="00584571" w:rsidRPr="00584571">
        <w:rPr>
          <w:rFonts w:ascii="Arial" w:hAnsi="Arial" w:cs="Arial"/>
        </w:rPr>
        <w:t>23/4/2019)</w:t>
      </w:r>
    </w:p>
    <w:p w14:paraId="514BBD88" w14:textId="17168E46" w:rsidR="00D42927" w:rsidRPr="003C3FD6" w:rsidRDefault="00D42927" w:rsidP="003C3FD6">
      <w:pPr>
        <w:spacing w:line="360" w:lineRule="auto"/>
        <w:rPr>
          <w:rFonts w:ascii="Arial" w:hAnsi="Arial" w:cs="Arial"/>
        </w:rPr>
      </w:pPr>
      <w:proofErr w:type="spellStart"/>
      <w:r w:rsidRPr="003C3FD6">
        <w:rPr>
          <w:rFonts w:ascii="Arial" w:hAnsi="Arial" w:cs="Arial"/>
        </w:rPr>
        <w:t>Acas</w:t>
      </w:r>
      <w:proofErr w:type="spellEnd"/>
      <w:r w:rsidRPr="003C3FD6">
        <w:rPr>
          <w:rFonts w:ascii="Arial" w:hAnsi="Arial" w:cs="Arial"/>
        </w:rPr>
        <w:t xml:space="preserve"> (2019) </w:t>
      </w:r>
      <w:r w:rsidRPr="003C3FD6">
        <w:rPr>
          <w:rFonts w:ascii="Arial" w:hAnsi="Arial" w:cs="Arial"/>
          <w:i/>
        </w:rPr>
        <w:t>Zero hours contracts</w:t>
      </w:r>
      <w:r w:rsidRPr="003C3FD6">
        <w:rPr>
          <w:rFonts w:ascii="Arial" w:hAnsi="Arial" w:cs="Arial"/>
        </w:rPr>
        <w:t xml:space="preserve"> [Online] Available at: </w:t>
      </w:r>
      <w:hyperlink r:id="rId13" w:history="1">
        <w:r w:rsidRPr="003C3FD6">
          <w:rPr>
            <w:rFonts w:ascii="Arial" w:hAnsi="Arial" w:cs="Arial"/>
            <w:color w:val="0000FF"/>
            <w:u w:val="single"/>
          </w:rPr>
          <w:t>http://www.acas.org.uk/index.aspx?articleid=4468</w:t>
        </w:r>
      </w:hyperlink>
      <w:r w:rsidRPr="003C3FD6">
        <w:rPr>
          <w:rFonts w:ascii="Arial" w:hAnsi="Arial" w:cs="Arial"/>
        </w:rPr>
        <w:t xml:space="preserve"> (Accessed: 11/4/2019)</w:t>
      </w:r>
    </w:p>
    <w:p w14:paraId="200E3391" w14:textId="7C8D3C35" w:rsidR="00227D0D" w:rsidRPr="003C3FD6" w:rsidRDefault="00227D0D" w:rsidP="003C3FD6">
      <w:pPr>
        <w:spacing w:line="360" w:lineRule="auto"/>
        <w:rPr>
          <w:rFonts w:ascii="Arial" w:hAnsi="Arial" w:cs="Arial"/>
        </w:rPr>
      </w:pPr>
      <w:r w:rsidRPr="003C3FD6">
        <w:rPr>
          <w:rFonts w:ascii="Arial" w:hAnsi="Arial" w:cs="Arial"/>
        </w:rPr>
        <w:t xml:space="preserve">Ahmed, M (2018) </w:t>
      </w:r>
      <w:r w:rsidRPr="003C3FD6">
        <w:rPr>
          <w:rFonts w:ascii="Arial" w:hAnsi="Arial" w:cs="Arial"/>
          <w:i/>
        </w:rPr>
        <w:t>Merlin trading hit by bad weather and terror attacks [</w:t>
      </w:r>
      <w:r w:rsidRPr="003C3FD6">
        <w:rPr>
          <w:rFonts w:ascii="Arial" w:hAnsi="Arial" w:cs="Arial"/>
        </w:rPr>
        <w:t>Online]</w:t>
      </w:r>
      <w:bookmarkStart w:id="24" w:name="_Hlk5789165"/>
      <w:r w:rsidRPr="003C3FD6">
        <w:rPr>
          <w:rFonts w:ascii="Arial" w:hAnsi="Arial" w:cs="Arial"/>
        </w:rPr>
        <w:t xml:space="preserve"> Available at: </w:t>
      </w:r>
      <w:bookmarkEnd w:id="24"/>
      <w:r w:rsidRPr="003C3FD6">
        <w:rPr>
          <w:rFonts w:ascii="Arial" w:hAnsi="Arial" w:cs="Arial"/>
          <w:color w:val="0000FF"/>
          <w:u w:val="single"/>
        </w:rPr>
        <w:fldChar w:fldCharType="begin"/>
      </w:r>
      <w:r w:rsidRPr="003C3FD6">
        <w:rPr>
          <w:rFonts w:ascii="Arial" w:hAnsi="Arial" w:cs="Arial"/>
          <w:color w:val="0000FF"/>
          <w:u w:val="single"/>
        </w:rPr>
        <w:instrText xml:space="preserve"> HYPERLINK "https://www.ft.com/content/fbddf3d6-1d27-11e8-aaca-4574d7dabfb6" </w:instrText>
      </w:r>
      <w:r w:rsidRPr="003C3FD6">
        <w:rPr>
          <w:rFonts w:ascii="Arial" w:hAnsi="Arial" w:cs="Arial"/>
          <w:color w:val="0000FF"/>
          <w:u w:val="single"/>
        </w:rPr>
        <w:fldChar w:fldCharType="separate"/>
      </w:r>
      <w:r w:rsidRPr="003C3FD6">
        <w:rPr>
          <w:rStyle w:val="Hyperlink"/>
          <w:rFonts w:ascii="Arial" w:hAnsi="Arial" w:cs="Arial"/>
        </w:rPr>
        <w:t>https://www.ft.com/content/fbddf3d6-1d27-11e8-aaca-4574d7dabfb6</w:t>
      </w:r>
      <w:r w:rsidRPr="003C3FD6">
        <w:rPr>
          <w:rFonts w:ascii="Arial" w:hAnsi="Arial" w:cs="Arial"/>
          <w:color w:val="0000FF"/>
          <w:u w:val="single"/>
        </w:rPr>
        <w:fldChar w:fldCharType="end"/>
      </w:r>
      <w:r w:rsidRPr="003C3FD6">
        <w:rPr>
          <w:rFonts w:ascii="Arial" w:hAnsi="Arial" w:cs="Arial"/>
        </w:rPr>
        <w:t xml:space="preserve"> (Accessed: 10/4/2019)</w:t>
      </w:r>
    </w:p>
    <w:p w14:paraId="5BDD014A" w14:textId="185067F0" w:rsidR="00227D0D" w:rsidRDefault="00227D0D" w:rsidP="003C3FD6">
      <w:pPr>
        <w:spacing w:line="360" w:lineRule="auto"/>
        <w:rPr>
          <w:rFonts w:ascii="Arial" w:hAnsi="Arial" w:cs="Arial"/>
        </w:rPr>
      </w:pPr>
      <w:proofErr w:type="spellStart"/>
      <w:r w:rsidRPr="003C3FD6">
        <w:rPr>
          <w:rFonts w:ascii="Arial" w:hAnsi="Arial" w:cs="Arial"/>
        </w:rPr>
        <w:t>Analoui</w:t>
      </w:r>
      <w:proofErr w:type="spellEnd"/>
      <w:r w:rsidRPr="003C3FD6">
        <w:rPr>
          <w:rFonts w:ascii="Arial" w:hAnsi="Arial" w:cs="Arial"/>
        </w:rPr>
        <w:t xml:space="preserve">, F (2007) </w:t>
      </w:r>
      <w:r w:rsidRPr="003C3FD6">
        <w:rPr>
          <w:rFonts w:ascii="Arial" w:hAnsi="Arial" w:cs="Arial"/>
          <w:u w:val="single"/>
        </w:rPr>
        <w:t>Strategic Human Resource Management</w:t>
      </w:r>
      <w:r w:rsidRPr="003C3FD6">
        <w:rPr>
          <w:rFonts w:ascii="Arial" w:hAnsi="Arial" w:cs="Arial"/>
        </w:rPr>
        <w:t>, London: Thompson</w:t>
      </w:r>
    </w:p>
    <w:p w14:paraId="5FB02459" w14:textId="788BBFB9" w:rsidR="00B97D0C" w:rsidRPr="003C3FD6" w:rsidRDefault="00B97D0C" w:rsidP="003C3FD6">
      <w:pPr>
        <w:spacing w:line="360" w:lineRule="auto"/>
        <w:rPr>
          <w:rFonts w:ascii="Arial" w:hAnsi="Arial" w:cs="Arial"/>
        </w:rPr>
      </w:pPr>
      <w:r>
        <w:rPr>
          <w:rFonts w:ascii="Arial" w:hAnsi="Arial" w:cs="Arial"/>
        </w:rPr>
        <w:t xml:space="preserve">Armstrong, M (2012) </w:t>
      </w:r>
      <w:r w:rsidR="00CF043D" w:rsidRPr="009319A7">
        <w:rPr>
          <w:rFonts w:ascii="Arial" w:hAnsi="Arial" w:cs="Arial"/>
          <w:u w:val="single"/>
        </w:rPr>
        <w:t>Armstrong’s handbook of human resource management practice</w:t>
      </w:r>
      <w:r w:rsidR="00CF043D">
        <w:rPr>
          <w:rFonts w:ascii="Arial" w:hAnsi="Arial" w:cs="Arial"/>
        </w:rPr>
        <w:t>, 12</w:t>
      </w:r>
      <w:r w:rsidR="00CF043D" w:rsidRPr="00CF043D">
        <w:rPr>
          <w:rFonts w:ascii="Arial" w:hAnsi="Arial" w:cs="Arial"/>
          <w:vertAlign w:val="superscript"/>
        </w:rPr>
        <w:t>th</w:t>
      </w:r>
      <w:r w:rsidR="00CF043D">
        <w:rPr>
          <w:rFonts w:ascii="Arial" w:hAnsi="Arial" w:cs="Arial"/>
        </w:rPr>
        <w:t xml:space="preserve"> Edition, </w:t>
      </w:r>
      <w:r w:rsidR="009319A7">
        <w:rPr>
          <w:rFonts w:ascii="Arial" w:hAnsi="Arial" w:cs="Arial"/>
        </w:rPr>
        <w:t>London: Kogan Page</w:t>
      </w:r>
    </w:p>
    <w:p w14:paraId="488755E4" w14:textId="77777777" w:rsidR="00227D0D" w:rsidRPr="003C3FD6" w:rsidRDefault="00227D0D" w:rsidP="003C3FD6">
      <w:pPr>
        <w:spacing w:line="360" w:lineRule="auto"/>
        <w:rPr>
          <w:rFonts w:ascii="Arial" w:hAnsi="Arial" w:cs="Arial"/>
        </w:rPr>
      </w:pPr>
      <w:r w:rsidRPr="003C3FD6">
        <w:rPr>
          <w:rFonts w:ascii="Arial" w:hAnsi="Arial" w:cs="Arial"/>
        </w:rPr>
        <w:t xml:space="preserve">Armstrong, M (2006) </w:t>
      </w:r>
      <w:r w:rsidRPr="003C3FD6">
        <w:rPr>
          <w:rFonts w:ascii="Arial" w:hAnsi="Arial" w:cs="Arial"/>
          <w:u w:val="single"/>
        </w:rPr>
        <w:t>Strategic Human Resource Management</w:t>
      </w:r>
      <w:r w:rsidRPr="003C3FD6">
        <w:rPr>
          <w:rFonts w:ascii="Arial" w:hAnsi="Arial" w:cs="Arial"/>
        </w:rPr>
        <w:t>, 3</w:t>
      </w:r>
      <w:r w:rsidRPr="003C3FD6">
        <w:rPr>
          <w:rFonts w:ascii="Arial" w:hAnsi="Arial" w:cs="Arial"/>
          <w:vertAlign w:val="superscript"/>
        </w:rPr>
        <w:t>rd</w:t>
      </w:r>
      <w:r w:rsidRPr="003C3FD6">
        <w:rPr>
          <w:rFonts w:ascii="Arial" w:hAnsi="Arial" w:cs="Arial"/>
        </w:rPr>
        <w:t xml:space="preserve"> Edition, London: Kogan Page</w:t>
      </w:r>
    </w:p>
    <w:p w14:paraId="0AF6D5C9" w14:textId="77777777" w:rsidR="00227D0D" w:rsidRPr="003C3FD6" w:rsidRDefault="00227D0D" w:rsidP="003C3FD6">
      <w:pPr>
        <w:spacing w:line="360" w:lineRule="auto"/>
        <w:rPr>
          <w:rFonts w:ascii="Arial" w:hAnsi="Arial" w:cs="Arial"/>
        </w:rPr>
      </w:pPr>
      <w:r w:rsidRPr="003C3FD6">
        <w:rPr>
          <w:rFonts w:ascii="Arial" w:hAnsi="Arial" w:cs="Arial"/>
        </w:rPr>
        <w:t xml:space="preserve">Barclays (2017) </w:t>
      </w:r>
      <w:r w:rsidRPr="003C3FD6">
        <w:rPr>
          <w:rFonts w:ascii="Arial" w:hAnsi="Arial" w:cs="Arial"/>
          <w:i/>
        </w:rPr>
        <w:t>Destination UK</w:t>
      </w:r>
      <w:r w:rsidRPr="003C3FD6">
        <w:rPr>
          <w:rFonts w:ascii="Arial" w:hAnsi="Arial" w:cs="Arial"/>
        </w:rPr>
        <w:t xml:space="preserve"> [Online] Available at:  </w:t>
      </w:r>
      <w:hyperlink r:id="rId14" w:history="1">
        <w:r w:rsidRPr="003C3FD6">
          <w:rPr>
            <w:rStyle w:val="Hyperlink"/>
            <w:rFonts w:ascii="Arial" w:hAnsi="Arial" w:cs="Arial"/>
          </w:rPr>
          <w:t>http://www.barclayscorporate.com/insights-and-research/industry-expertise/destination-uk.html</w:t>
        </w:r>
      </w:hyperlink>
      <w:r w:rsidRPr="003C3FD6">
        <w:rPr>
          <w:rFonts w:ascii="Arial" w:hAnsi="Arial" w:cs="Arial"/>
        </w:rPr>
        <w:t xml:space="preserve"> (Accessed: 24/2/2019)</w:t>
      </w:r>
    </w:p>
    <w:p w14:paraId="3A743E36" w14:textId="1BF3BDD8" w:rsidR="00227D0D" w:rsidRPr="003C3FD6" w:rsidRDefault="00227D0D" w:rsidP="003C3FD6">
      <w:pPr>
        <w:spacing w:line="360" w:lineRule="auto"/>
        <w:rPr>
          <w:rFonts w:ascii="Arial" w:hAnsi="Arial" w:cs="Arial"/>
        </w:rPr>
      </w:pPr>
      <w:r w:rsidRPr="003C3FD6">
        <w:rPr>
          <w:rFonts w:ascii="Arial" w:hAnsi="Arial" w:cs="Arial"/>
        </w:rPr>
        <w:t xml:space="preserve">Butler, P (2016) </w:t>
      </w:r>
      <w:r w:rsidRPr="003C3FD6">
        <w:rPr>
          <w:rFonts w:ascii="Arial" w:hAnsi="Arial" w:cs="Arial"/>
          <w:i/>
        </w:rPr>
        <w:t>Childcare costs denying working families a good living standard – study</w:t>
      </w:r>
      <w:r w:rsidRPr="003C3FD6">
        <w:rPr>
          <w:rFonts w:ascii="Arial" w:hAnsi="Arial" w:cs="Arial"/>
        </w:rPr>
        <w:t xml:space="preserve"> [Online] Available at:  </w:t>
      </w:r>
      <w:hyperlink r:id="rId15" w:history="1">
        <w:r w:rsidRPr="003C3FD6">
          <w:rPr>
            <w:rStyle w:val="Hyperlink"/>
            <w:rFonts w:ascii="Arial" w:hAnsi="Arial" w:cs="Arial"/>
          </w:rPr>
          <w:t>https://www.theguardian.com/money/2016/jul/20/chilcare-costs-denying-working-families-good-living-standard-joseph-rowntree-foundation</w:t>
        </w:r>
      </w:hyperlink>
      <w:r w:rsidRPr="003C3FD6">
        <w:rPr>
          <w:rFonts w:ascii="Arial" w:hAnsi="Arial" w:cs="Arial"/>
        </w:rPr>
        <w:t xml:space="preserve"> (Accessed: 25/2/2019)</w:t>
      </w:r>
    </w:p>
    <w:p w14:paraId="70C6BA58" w14:textId="753498C1" w:rsidR="004375AB" w:rsidRDefault="004375AB" w:rsidP="003C3FD6">
      <w:pPr>
        <w:spacing w:line="360" w:lineRule="auto"/>
        <w:rPr>
          <w:rFonts w:ascii="Arial" w:hAnsi="Arial" w:cs="Arial"/>
        </w:rPr>
      </w:pPr>
      <w:r w:rsidRPr="003C3FD6">
        <w:rPr>
          <w:rFonts w:ascii="Arial" w:hAnsi="Arial" w:cs="Arial"/>
        </w:rPr>
        <w:t xml:space="preserve">Citizens Advice (2019) </w:t>
      </w:r>
      <w:r w:rsidRPr="003C3FD6">
        <w:rPr>
          <w:rFonts w:ascii="Arial" w:hAnsi="Arial" w:cs="Arial"/>
          <w:i/>
        </w:rPr>
        <w:t>Duty to Make reasonable adjustments for disabled people</w:t>
      </w:r>
      <w:r w:rsidRPr="003C3FD6">
        <w:rPr>
          <w:rFonts w:ascii="Arial" w:hAnsi="Arial" w:cs="Arial"/>
        </w:rPr>
        <w:t xml:space="preserve"> [Online] Available at: </w:t>
      </w:r>
      <w:hyperlink r:id="rId16" w:history="1">
        <w:r w:rsidRPr="003C3FD6">
          <w:rPr>
            <w:rFonts w:ascii="Arial" w:hAnsi="Arial" w:cs="Arial"/>
            <w:color w:val="0000FF"/>
            <w:u w:val="single"/>
          </w:rPr>
          <w:t>https://www.citizensadvice.org.uk/law-and-courts/discrimination/what-are-the-different-types-of-discrimination/duty-to-make-reasonable-adjustments-for-disabled-people/</w:t>
        </w:r>
      </w:hyperlink>
      <w:r w:rsidRPr="003C3FD6">
        <w:rPr>
          <w:rFonts w:ascii="Arial" w:hAnsi="Arial" w:cs="Arial"/>
        </w:rPr>
        <w:t xml:space="preserve"> (Accessed: 11/4/2019)</w:t>
      </w:r>
    </w:p>
    <w:p w14:paraId="7DD52549" w14:textId="69C37960" w:rsidR="00A25761" w:rsidRPr="003C3FD6" w:rsidRDefault="00A25761" w:rsidP="003C3FD6">
      <w:pPr>
        <w:spacing w:line="360" w:lineRule="auto"/>
        <w:rPr>
          <w:rFonts w:ascii="Arial" w:hAnsi="Arial" w:cs="Arial"/>
        </w:rPr>
      </w:pPr>
      <w:r>
        <w:rPr>
          <w:rFonts w:ascii="Arial" w:hAnsi="Arial" w:cs="Arial"/>
        </w:rPr>
        <w:t xml:space="preserve">Citizens Advice (2019) </w:t>
      </w:r>
      <w:r w:rsidRPr="00A25761">
        <w:rPr>
          <w:rFonts w:ascii="Arial" w:hAnsi="Arial" w:cs="Arial"/>
          <w:i/>
        </w:rPr>
        <w:t>Equality Act 2010</w:t>
      </w:r>
      <w:r>
        <w:rPr>
          <w:rFonts w:ascii="Arial" w:hAnsi="Arial" w:cs="Arial"/>
        </w:rPr>
        <w:t xml:space="preserve"> [Online] </w:t>
      </w:r>
      <w:r w:rsidR="005646B2">
        <w:rPr>
          <w:rFonts w:ascii="Arial" w:hAnsi="Arial" w:cs="Arial"/>
        </w:rPr>
        <w:t xml:space="preserve">Available at: </w:t>
      </w:r>
      <w:hyperlink r:id="rId17" w:history="1">
        <w:r w:rsidR="005646B2" w:rsidRPr="005646B2">
          <w:rPr>
            <w:color w:val="0000FF"/>
            <w:u w:val="single"/>
          </w:rPr>
          <w:t>https://www.citizensadvice.org.uk/law-and-courts/discrimination/about-discrimination/equality-act-2010-discrimination-and-your-rights/</w:t>
        </w:r>
      </w:hyperlink>
      <w:r w:rsidR="005646B2">
        <w:t xml:space="preserve"> (Accessed: 23/4/2019)</w:t>
      </w:r>
    </w:p>
    <w:p w14:paraId="18836E51" w14:textId="77777777" w:rsidR="00227D0D" w:rsidRPr="003C3FD6" w:rsidRDefault="00227D0D" w:rsidP="003C3FD6">
      <w:pPr>
        <w:spacing w:line="360" w:lineRule="auto"/>
        <w:rPr>
          <w:rFonts w:ascii="Arial" w:hAnsi="Arial" w:cs="Arial"/>
        </w:rPr>
      </w:pPr>
      <w:r w:rsidRPr="003C3FD6">
        <w:rPr>
          <w:rFonts w:ascii="Arial" w:hAnsi="Arial" w:cs="Arial"/>
        </w:rPr>
        <w:lastRenderedPageBreak/>
        <w:t xml:space="preserve">Coffey, H (2017) </w:t>
      </w:r>
      <w:r w:rsidRPr="003C3FD6">
        <w:rPr>
          <w:rFonts w:ascii="Arial" w:hAnsi="Arial" w:cs="Arial"/>
          <w:i/>
        </w:rPr>
        <w:t xml:space="preserve">Post-Brexit holidays: Staycations are on the rise as UK leaves the EU </w:t>
      </w:r>
      <w:r w:rsidRPr="003C3FD6">
        <w:rPr>
          <w:rFonts w:ascii="Arial" w:hAnsi="Arial" w:cs="Arial"/>
        </w:rPr>
        <w:t xml:space="preserve">[Online] Available at:  </w:t>
      </w:r>
      <w:hyperlink r:id="rId18" w:history="1">
        <w:r w:rsidRPr="003C3FD6">
          <w:rPr>
            <w:rStyle w:val="Hyperlink"/>
            <w:rFonts w:ascii="Arial" w:hAnsi="Arial" w:cs="Arial"/>
          </w:rPr>
          <w:t>https://www.independant.co.uk/travel/news-and-advice/staycation-uk-holidays-brexit-travel-eu-a7668991.html</w:t>
        </w:r>
      </w:hyperlink>
      <w:r w:rsidRPr="003C3FD6">
        <w:rPr>
          <w:rFonts w:ascii="Arial" w:hAnsi="Arial" w:cs="Arial"/>
        </w:rPr>
        <w:t xml:space="preserve"> (Accessed: 24/2/2019)</w:t>
      </w:r>
    </w:p>
    <w:p w14:paraId="052BE4F5" w14:textId="77777777" w:rsidR="00227D0D" w:rsidRPr="003C3FD6" w:rsidRDefault="00227D0D" w:rsidP="003C3FD6">
      <w:pPr>
        <w:spacing w:line="360" w:lineRule="auto"/>
        <w:rPr>
          <w:rFonts w:ascii="Arial" w:hAnsi="Arial" w:cs="Arial"/>
        </w:rPr>
      </w:pPr>
      <w:r w:rsidRPr="003C3FD6">
        <w:rPr>
          <w:rFonts w:ascii="Arial" w:hAnsi="Arial" w:cs="Arial"/>
        </w:rPr>
        <w:t xml:space="preserve">European Business (2018) </w:t>
      </w:r>
      <w:r w:rsidRPr="003C3FD6">
        <w:rPr>
          <w:rFonts w:ascii="Arial" w:hAnsi="Arial" w:cs="Arial"/>
          <w:i/>
        </w:rPr>
        <w:t>Brexit and the Pound Depreciation</w:t>
      </w:r>
      <w:r w:rsidRPr="003C3FD6">
        <w:rPr>
          <w:rFonts w:ascii="Arial" w:hAnsi="Arial" w:cs="Arial"/>
        </w:rPr>
        <w:t xml:space="preserve"> [Online] Available at:  </w:t>
      </w:r>
      <w:hyperlink r:id="rId19" w:history="1">
        <w:r w:rsidRPr="003C3FD6">
          <w:rPr>
            <w:rStyle w:val="Hyperlink"/>
            <w:rFonts w:ascii="Arial" w:hAnsi="Arial" w:cs="Arial"/>
          </w:rPr>
          <w:t>http://europeanbusinessmagazine.com/business/brexit-pound-depreciation-effects-uk-businesses/</w:t>
        </w:r>
      </w:hyperlink>
      <w:r w:rsidRPr="003C3FD6">
        <w:rPr>
          <w:rFonts w:ascii="Arial" w:hAnsi="Arial" w:cs="Arial"/>
        </w:rPr>
        <w:t xml:space="preserve"> (Accessed: 24/2/2019)</w:t>
      </w:r>
    </w:p>
    <w:p w14:paraId="7FFB4213" w14:textId="73B871B1" w:rsidR="00227D0D" w:rsidRPr="003C3FD6" w:rsidRDefault="00227D0D" w:rsidP="003C3FD6">
      <w:pPr>
        <w:spacing w:line="360" w:lineRule="auto"/>
        <w:rPr>
          <w:rFonts w:ascii="Arial" w:hAnsi="Arial" w:cs="Arial"/>
        </w:rPr>
      </w:pPr>
      <w:r w:rsidRPr="003C3FD6">
        <w:rPr>
          <w:rFonts w:ascii="Arial" w:hAnsi="Arial" w:cs="Arial"/>
        </w:rPr>
        <w:t xml:space="preserve">Glassdoor (2019) </w:t>
      </w:r>
      <w:r w:rsidRPr="003C3FD6">
        <w:rPr>
          <w:rFonts w:ascii="Arial" w:hAnsi="Arial" w:cs="Arial"/>
          <w:i/>
        </w:rPr>
        <w:t xml:space="preserve">Legoland </w:t>
      </w:r>
      <w:r w:rsidRPr="003C3FD6">
        <w:rPr>
          <w:rFonts w:ascii="Arial" w:hAnsi="Arial" w:cs="Arial"/>
        </w:rPr>
        <w:t xml:space="preserve">[Online] Available at:  </w:t>
      </w:r>
      <w:hyperlink r:id="rId20" w:history="1">
        <w:r w:rsidRPr="003C3FD6">
          <w:rPr>
            <w:rStyle w:val="Hyperlink"/>
            <w:rFonts w:ascii="Arial" w:hAnsi="Arial" w:cs="Arial"/>
          </w:rPr>
          <w:t>https://www.glassdoor.co.uk/Interview/LEGOLAND-UK-Interview-Questions-EI_IE297517.0,8_IL.9,11_IN2.htm</w:t>
        </w:r>
      </w:hyperlink>
      <w:r w:rsidRPr="003C3FD6">
        <w:rPr>
          <w:rFonts w:ascii="Arial" w:hAnsi="Arial" w:cs="Arial"/>
        </w:rPr>
        <w:t xml:space="preserve"> (Accessed: 28/3/2019)</w:t>
      </w:r>
    </w:p>
    <w:p w14:paraId="05EE92D5" w14:textId="6F5A2CD2" w:rsidR="0098332D" w:rsidRPr="003C3FD6" w:rsidRDefault="0098332D" w:rsidP="003C3FD6">
      <w:pPr>
        <w:spacing w:line="360" w:lineRule="auto"/>
        <w:rPr>
          <w:rFonts w:ascii="Arial" w:hAnsi="Arial" w:cs="Arial"/>
        </w:rPr>
      </w:pPr>
      <w:r w:rsidRPr="003C3FD6">
        <w:rPr>
          <w:rFonts w:ascii="Arial" w:hAnsi="Arial" w:cs="Arial"/>
        </w:rPr>
        <w:t xml:space="preserve">GOV.UK (2019) </w:t>
      </w:r>
      <w:r w:rsidRPr="003C3FD6">
        <w:rPr>
          <w:rFonts w:ascii="Arial" w:hAnsi="Arial" w:cs="Arial"/>
          <w:i/>
        </w:rPr>
        <w:t>Apply to the EU settlement scheme</w:t>
      </w:r>
      <w:r w:rsidRPr="003C3FD6">
        <w:rPr>
          <w:rFonts w:ascii="Arial" w:hAnsi="Arial" w:cs="Arial"/>
        </w:rPr>
        <w:t xml:space="preserve"> [Online] Available at: </w:t>
      </w:r>
      <w:hyperlink r:id="rId21" w:history="1">
        <w:r w:rsidRPr="003C3FD6">
          <w:rPr>
            <w:rFonts w:ascii="Arial" w:hAnsi="Arial" w:cs="Arial"/>
            <w:color w:val="0000FF"/>
            <w:u w:val="single"/>
          </w:rPr>
          <w:t>https://www.gov.uk/settled-status-eu-citizens-families</w:t>
        </w:r>
      </w:hyperlink>
      <w:r w:rsidRPr="003C3FD6">
        <w:rPr>
          <w:rFonts w:ascii="Arial" w:hAnsi="Arial" w:cs="Arial"/>
        </w:rPr>
        <w:t xml:space="preserve"> (Accessed: 23/4/2019)</w:t>
      </w:r>
    </w:p>
    <w:p w14:paraId="6522C025" w14:textId="186F55DD" w:rsidR="00227D0D" w:rsidRPr="003C3FD6" w:rsidRDefault="00227D0D" w:rsidP="003C3FD6">
      <w:pPr>
        <w:spacing w:line="360" w:lineRule="auto"/>
        <w:rPr>
          <w:rFonts w:ascii="Arial" w:hAnsi="Arial" w:cs="Arial"/>
        </w:rPr>
      </w:pPr>
      <w:r w:rsidRPr="003C3FD6">
        <w:rPr>
          <w:rFonts w:ascii="Arial" w:hAnsi="Arial" w:cs="Arial"/>
        </w:rPr>
        <w:t xml:space="preserve">GOV.UK (2019) </w:t>
      </w:r>
      <w:r w:rsidRPr="003C3FD6">
        <w:rPr>
          <w:rFonts w:ascii="Arial" w:hAnsi="Arial" w:cs="Arial"/>
          <w:i/>
        </w:rPr>
        <w:t>School attendance and absence</w:t>
      </w:r>
      <w:r w:rsidRPr="003C3FD6">
        <w:rPr>
          <w:rFonts w:ascii="Arial" w:hAnsi="Arial" w:cs="Arial"/>
        </w:rPr>
        <w:t xml:space="preserve"> [Online] Available at:  </w:t>
      </w:r>
      <w:hyperlink r:id="rId22" w:history="1">
        <w:r w:rsidRPr="003C3FD6">
          <w:rPr>
            <w:rStyle w:val="Hyperlink"/>
            <w:rFonts w:ascii="Arial" w:hAnsi="Arial" w:cs="Arial"/>
          </w:rPr>
          <w:t>https://www.gov.uk/school-attendance-absence/</w:t>
        </w:r>
      </w:hyperlink>
      <w:r w:rsidRPr="003C3FD6">
        <w:rPr>
          <w:rFonts w:ascii="Arial" w:hAnsi="Arial" w:cs="Arial"/>
        </w:rPr>
        <w:t xml:space="preserve"> (Accessed: 25/2/2019)</w:t>
      </w:r>
    </w:p>
    <w:p w14:paraId="023DC19A" w14:textId="3750E79C" w:rsidR="00E524F8" w:rsidRPr="003C3FD6" w:rsidRDefault="00E524F8" w:rsidP="003C3FD6">
      <w:pPr>
        <w:spacing w:line="360" w:lineRule="auto"/>
        <w:rPr>
          <w:rFonts w:ascii="Arial" w:hAnsi="Arial" w:cs="Arial"/>
        </w:rPr>
      </w:pPr>
      <w:r w:rsidRPr="003C3FD6">
        <w:rPr>
          <w:rFonts w:ascii="Arial" w:hAnsi="Arial" w:cs="Arial"/>
        </w:rPr>
        <w:t xml:space="preserve">Griffiths, A and </w:t>
      </w:r>
      <w:r w:rsidR="00F25A47" w:rsidRPr="003C3FD6">
        <w:rPr>
          <w:rFonts w:ascii="Arial" w:hAnsi="Arial" w:cs="Arial"/>
        </w:rPr>
        <w:t xml:space="preserve">Wall, S (2005) </w:t>
      </w:r>
      <w:r w:rsidR="00F25A47" w:rsidRPr="003C3FD6">
        <w:rPr>
          <w:rFonts w:ascii="Arial" w:hAnsi="Arial" w:cs="Arial"/>
          <w:u w:val="single"/>
        </w:rPr>
        <w:t>Economics for Business and Management</w:t>
      </w:r>
      <w:r w:rsidR="00F25A47" w:rsidRPr="003C3FD6">
        <w:rPr>
          <w:rFonts w:ascii="Arial" w:hAnsi="Arial" w:cs="Arial"/>
        </w:rPr>
        <w:t xml:space="preserve">, </w:t>
      </w:r>
      <w:r w:rsidR="00BF24B4" w:rsidRPr="003C3FD6">
        <w:rPr>
          <w:rFonts w:ascii="Arial" w:hAnsi="Arial" w:cs="Arial"/>
        </w:rPr>
        <w:t xml:space="preserve">Harlow: </w:t>
      </w:r>
      <w:r w:rsidR="000A3D1F" w:rsidRPr="003C3FD6">
        <w:rPr>
          <w:rFonts w:ascii="Arial" w:hAnsi="Arial" w:cs="Arial"/>
        </w:rPr>
        <w:t xml:space="preserve">Prentice Hall Financial </w:t>
      </w:r>
      <w:proofErr w:type="spellStart"/>
      <w:r w:rsidR="000A3D1F" w:rsidRPr="003C3FD6">
        <w:rPr>
          <w:rFonts w:ascii="Arial" w:hAnsi="Arial" w:cs="Arial"/>
        </w:rPr>
        <w:t>Timwa</w:t>
      </w:r>
      <w:proofErr w:type="spellEnd"/>
    </w:p>
    <w:p w14:paraId="7B9EC132" w14:textId="6CBEB5E5" w:rsidR="00B61359" w:rsidRPr="003C3FD6" w:rsidRDefault="00B61359" w:rsidP="003C3FD6">
      <w:pPr>
        <w:spacing w:line="360" w:lineRule="auto"/>
        <w:rPr>
          <w:rFonts w:ascii="Arial" w:hAnsi="Arial" w:cs="Arial"/>
        </w:rPr>
      </w:pPr>
      <w:proofErr w:type="spellStart"/>
      <w:r w:rsidRPr="003C3FD6">
        <w:rPr>
          <w:rFonts w:ascii="Arial" w:hAnsi="Arial" w:cs="Arial"/>
        </w:rPr>
        <w:t>Hancer</w:t>
      </w:r>
      <w:proofErr w:type="spellEnd"/>
      <w:r w:rsidRPr="003C3FD6">
        <w:rPr>
          <w:rFonts w:ascii="Arial" w:hAnsi="Arial" w:cs="Arial"/>
        </w:rPr>
        <w:t xml:space="preserve">, A (2014) </w:t>
      </w:r>
      <w:r w:rsidR="00C009A9" w:rsidRPr="003C3FD6">
        <w:rPr>
          <w:rFonts w:ascii="Arial" w:hAnsi="Arial" w:cs="Arial"/>
        </w:rPr>
        <w:t>“Hotel and IT decision</w:t>
      </w:r>
      <w:r w:rsidR="00164D9C" w:rsidRPr="003C3FD6">
        <w:rPr>
          <w:rFonts w:ascii="Arial" w:hAnsi="Arial" w:cs="Arial"/>
        </w:rPr>
        <w:t>-</w:t>
      </w:r>
      <w:r w:rsidR="00C009A9" w:rsidRPr="003C3FD6">
        <w:rPr>
          <w:rFonts w:ascii="Arial" w:hAnsi="Arial" w:cs="Arial"/>
        </w:rPr>
        <w:t xml:space="preserve">maker characteristics and information technology </w:t>
      </w:r>
      <w:r w:rsidR="00164D9C" w:rsidRPr="003C3FD6">
        <w:rPr>
          <w:rFonts w:ascii="Arial" w:hAnsi="Arial" w:cs="Arial"/>
        </w:rPr>
        <w:t xml:space="preserve">adoption relationship in the hotel industry”, </w:t>
      </w:r>
      <w:r w:rsidR="00497C84" w:rsidRPr="003C3FD6">
        <w:rPr>
          <w:rFonts w:ascii="Arial" w:hAnsi="Arial" w:cs="Arial"/>
          <w:i/>
        </w:rPr>
        <w:t>Journal of Hospitality and Tourism Technology</w:t>
      </w:r>
      <w:r w:rsidR="00497C84" w:rsidRPr="003C3FD6">
        <w:rPr>
          <w:rFonts w:ascii="Arial" w:hAnsi="Arial" w:cs="Arial"/>
        </w:rPr>
        <w:t>, Vol. 5 Issue: 2, pp.</w:t>
      </w:r>
      <w:r w:rsidR="005F49F9" w:rsidRPr="003C3FD6">
        <w:rPr>
          <w:rFonts w:ascii="Arial" w:hAnsi="Arial" w:cs="Arial"/>
        </w:rPr>
        <w:t>194-206</w:t>
      </w:r>
    </w:p>
    <w:p w14:paraId="6B54F385" w14:textId="7DD5450D" w:rsidR="00B2007F" w:rsidRPr="003C3FD6" w:rsidRDefault="00B2007F" w:rsidP="003C3FD6">
      <w:pPr>
        <w:spacing w:line="360" w:lineRule="auto"/>
        <w:rPr>
          <w:rFonts w:ascii="Arial" w:hAnsi="Arial" w:cs="Arial"/>
        </w:rPr>
      </w:pPr>
      <w:r w:rsidRPr="003C3FD6">
        <w:rPr>
          <w:rFonts w:ascii="Arial" w:hAnsi="Arial" w:cs="Arial"/>
        </w:rPr>
        <w:t xml:space="preserve">Handley, L (2018) </w:t>
      </w:r>
      <w:r w:rsidRPr="003C3FD6">
        <w:rPr>
          <w:rFonts w:ascii="Arial" w:hAnsi="Arial" w:cs="Arial"/>
          <w:i/>
        </w:rPr>
        <w:t>How marketing built Lego into the worlds favourite toy brand</w:t>
      </w:r>
      <w:r w:rsidRPr="003C3FD6">
        <w:rPr>
          <w:rFonts w:ascii="Arial" w:hAnsi="Arial" w:cs="Arial"/>
        </w:rPr>
        <w:t xml:space="preserve"> [Online] </w:t>
      </w:r>
      <w:r w:rsidR="00147BA5" w:rsidRPr="003C3FD6">
        <w:rPr>
          <w:rFonts w:ascii="Arial" w:hAnsi="Arial" w:cs="Arial"/>
        </w:rPr>
        <w:t xml:space="preserve">Available at: </w:t>
      </w:r>
      <w:hyperlink r:id="rId23" w:history="1">
        <w:r w:rsidR="00954EB8" w:rsidRPr="003C3FD6">
          <w:rPr>
            <w:rFonts w:ascii="Arial" w:hAnsi="Arial" w:cs="Arial"/>
            <w:color w:val="0000FF"/>
            <w:u w:val="single"/>
          </w:rPr>
          <w:t>https://www.cnbc.com/2018/04/27/lego-marketing-strategy-made-it-world-favorite-toy-brand.html</w:t>
        </w:r>
      </w:hyperlink>
      <w:r w:rsidR="00954EB8" w:rsidRPr="003C3FD6">
        <w:rPr>
          <w:rFonts w:ascii="Arial" w:hAnsi="Arial" w:cs="Arial"/>
        </w:rPr>
        <w:t xml:space="preserve"> (Accessed: 19/04/2019)</w:t>
      </w:r>
    </w:p>
    <w:p w14:paraId="1C5080F0" w14:textId="1BD5E54C" w:rsidR="00E2154D" w:rsidRPr="00493351" w:rsidRDefault="00E2154D" w:rsidP="003C3FD6">
      <w:pPr>
        <w:spacing w:line="360" w:lineRule="auto"/>
        <w:rPr>
          <w:rFonts w:ascii="Arial" w:hAnsi="Arial" w:cs="Arial"/>
        </w:rPr>
      </w:pPr>
      <w:r w:rsidRPr="003C3FD6">
        <w:rPr>
          <w:rFonts w:ascii="Arial" w:hAnsi="Arial" w:cs="Arial"/>
        </w:rPr>
        <w:t xml:space="preserve">Haycock, </w:t>
      </w:r>
      <w:r w:rsidR="009842C2" w:rsidRPr="003C3FD6">
        <w:rPr>
          <w:rFonts w:ascii="Arial" w:hAnsi="Arial" w:cs="Arial"/>
        </w:rPr>
        <w:t xml:space="preserve">L (2018) </w:t>
      </w:r>
      <w:r w:rsidR="000D6ED1" w:rsidRPr="003C3FD6">
        <w:rPr>
          <w:rFonts w:ascii="Arial" w:hAnsi="Arial" w:cs="Arial"/>
          <w:i/>
        </w:rPr>
        <w:t>Brexit</w:t>
      </w:r>
      <w:r w:rsidR="009842C2" w:rsidRPr="003C3FD6">
        <w:rPr>
          <w:rFonts w:ascii="Arial" w:hAnsi="Arial" w:cs="Arial"/>
          <w:i/>
        </w:rPr>
        <w:t xml:space="preserve">: How can HR keep </w:t>
      </w:r>
      <w:r w:rsidR="000D6ED1" w:rsidRPr="003C3FD6">
        <w:rPr>
          <w:rFonts w:ascii="Arial" w:hAnsi="Arial" w:cs="Arial"/>
          <w:i/>
        </w:rPr>
        <w:t>EU workers in the UK?</w:t>
      </w:r>
      <w:r w:rsidR="000D6ED1" w:rsidRPr="003C3FD6">
        <w:rPr>
          <w:rFonts w:ascii="Arial" w:hAnsi="Arial" w:cs="Arial"/>
        </w:rPr>
        <w:t xml:space="preserve"> [Online] Available at: </w:t>
      </w:r>
      <w:hyperlink r:id="rId24" w:history="1">
        <w:r w:rsidR="005C2D1D" w:rsidRPr="00493351">
          <w:rPr>
            <w:rFonts w:ascii="Arial" w:hAnsi="Arial" w:cs="Arial"/>
            <w:color w:val="0000FF"/>
            <w:u w:val="single"/>
          </w:rPr>
          <w:t>https://www.personneltoday.com/hr/brexit-eu-workers-guide-uk/</w:t>
        </w:r>
      </w:hyperlink>
      <w:r w:rsidR="005C2D1D" w:rsidRPr="00493351">
        <w:rPr>
          <w:rFonts w:ascii="Arial" w:hAnsi="Arial" w:cs="Arial"/>
        </w:rPr>
        <w:t xml:space="preserve"> (Accessed: 18/4/2019)</w:t>
      </w:r>
    </w:p>
    <w:p w14:paraId="77CA60CF" w14:textId="02F34FED" w:rsidR="009E492A" w:rsidRPr="00493351" w:rsidRDefault="009E492A" w:rsidP="003C3FD6">
      <w:pPr>
        <w:spacing w:line="360" w:lineRule="auto"/>
        <w:rPr>
          <w:rFonts w:ascii="Arial" w:hAnsi="Arial" w:cs="Arial"/>
        </w:rPr>
      </w:pPr>
      <w:r w:rsidRPr="00493351">
        <w:rPr>
          <w:rFonts w:ascii="Arial" w:hAnsi="Arial" w:cs="Arial"/>
        </w:rPr>
        <w:t xml:space="preserve">HSE (2019) </w:t>
      </w:r>
      <w:r w:rsidRPr="00493351">
        <w:rPr>
          <w:rFonts w:ascii="Arial" w:hAnsi="Arial" w:cs="Arial"/>
          <w:i/>
        </w:rPr>
        <w:t>How to gain commitment</w:t>
      </w:r>
      <w:r w:rsidRPr="00493351">
        <w:rPr>
          <w:rFonts w:ascii="Arial" w:hAnsi="Arial" w:cs="Arial"/>
        </w:rPr>
        <w:t xml:space="preserve"> [Online] Available at: </w:t>
      </w:r>
      <w:hyperlink r:id="rId25" w:history="1">
        <w:r w:rsidR="00493351" w:rsidRPr="00493351">
          <w:rPr>
            <w:rFonts w:ascii="Arial" w:hAnsi="Arial" w:cs="Arial"/>
            <w:color w:val="0000FF"/>
            <w:u w:val="single"/>
          </w:rPr>
          <w:t>http://www.hse.gov.uk/involvement/gaincommitment.htm</w:t>
        </w:r>
      </w:hyperlink>
      <w:r w:rsidR="00493351" w:rsidRPr="00493351">
        <w:rPr>
          <w:rFonts w:ascii="Arial" w:hAnsi="Arial" w:cs="Arial"/>
        </w:rPr>
        <w:t xml:space="preserve"> (Accessed: 23/4/2019)</w:t>
      </w:r>
    </w:p>
    <w:p w14:paraId="0132455B" w14:textId="7807E83D" w:rsidR="00227D0D" w:rsidRDefault="00227D0D" w:rsidP="003C3FD6">
      <w:pPr>
        <w:spacing w:line="360" w:lineRule="auto"/>
        <w:rPr>
          <w:rFonts w:ascii="Arial" w:hAnsi="Arial" w:cs="Arial"/>
        </w:rPr>
      </w:pPr>
      <w:r w:rsidRPr="003C3FD6">
        <w:rPr>
          <w:rFonts w:ascii="Arial" w:hAnsi="Arial" w:cs="Arial"/>
        </w:rPr>
        <w:t xml:space="preserve">Human Resources (2019) </w:t>
      </w:r>
      <w:r w:rsidRPr="003C3FD6">
        <w:rPr>
          <w:rFonts w:ascii="Arial" w:hAnsi="Arial" w:cs="Arial"/>
          <w:i/>
        </w:rPr>
        <w:t>What is human resource?</w:t>
      </w:r>
      <w:r w:rsidRPr="003C3FD6">
        <w:rPr>
          <w:rFonts w:ascii="Arial" w:hAnsi="Arial" w:cs="Arial"/>
        </w:rPr>
        <w:t xml:space="preserve"> [Online] Available at:  </w:t>
      </w:r>
      <w:hyperlink r:id="rId26" w:history="1">
        <w:r w:rsidRPr="003C3FD6">
          <w:rPr>
            <w:rStyle w:val="Hyperlink"/>
            <w:rFonts w:ascii="Arial" w:hAnsi="Arial" w:cs="Arial"/>
          </w:rPr>
          <w:t>https://www.humanresourcesedu.org/what-is-human-resources/</w:t>
        </w:r>
      </w:hyperlink>
      <w:r w:rsidRPr="003C3FD6">
        <w:rPr>
          <w:rFonts w:ascii="Arial" w:hAnsi="Arial" w:cs="Arial"/>
        </w:rPr>
        <w:t xml:space="preserve"> (Accessed: 28/3/2019)</w:t>
      </w:r>
    </w:p>
    <w:p w14:paraId="62655415" w14:textId="64CC41D7" w:rsidR="009C42D0" w:rsidRPr="003E7588" w:rsidRDefault="009C42D0" w:rsidP="003C3FD6">
      <w:pPr>
        <w:spacing w:line="360" w:lineRule="auto"/>
        <w:rPr>
          <w:rFonts w:ascii="Arial" w:hAnsi="Arial" w:cs="Arial"/>
        </w:rPr>
      </w:pPr>
      <w:r>
        <w:rPr>
          <w:rFonts w:ascii="Arial" w:hAnsi="Arial" w:cs="Arial"/>
        </w:rPr>
        <w:t xml:space="preserve">IFA (2019) </w:t>
      </w:r>
      <w:r w:rsidR="00175F03" w:rsidRPr="003E7588">
        <w:rPr>
          <w:rFonts w:ascii="Arial" w:hAnsi="Arial" w:cs="Arial"/>
          <w:i/>
        </w:rPr>
        <w:t>The importance of a well defined hiring process</w:t>
      </w:r>
      <w:r w:rsidR="00175F03">
        <w:rPr>
          <w:rFonts w:ascii="Arial" w:hAnsi="Arial" w:cs="Arial"/>
        </w:rPr>
        <w:t xml:space="preserve"> [Online] Available at: </w:t>
      </w:r>
      <w:hyperlink r:id="rId27" w:history="1">
        <w:r w:rsidR="00175F03" w:rsidRPr="00175F03">
          <w:rPr>
            <w:color w:val="0000FF"/>
            <w:u w:val="single"/>
          </w:rPr>
          <w:t>https://www.franchise.org/franchise-information/the-importance-of-a-well-defined-hiring-process</w:t>
        </w:r>
      </w:hyperlink>
      <w:r w:rsidR="003E7588">
        <w:t xml:space="preserve"> </w:t>
      </w:r>
      <w:r w:rsidR="003E7588">
        <w:rPr>
          <w:rFonts w:ascii="Arial" w:hAnsi="Arial" w:cs="Arial"/>
        </w:rPr>
        <w:t>(accessed: 23/4/2019)</w:t>
      </w:r>
    </w:p>
    <w:p w14:paraId="009B557B" w14:textId="21450425" w:rsidR="00227D0D" w:rsidRPr="003C3FD6" w:rsidRDefault="00227D0D" w:rsidP="003C3FD6">
      <w:pPr>
        <w:spacing w:line="360" w:lineRule="auto"/>
        <w:rPr>
          <w:rFonts w:ascii="Arial" w:hAnsi="Arial" w:cs="Arial"/>
        </w:rPr>
      </w:pPr>
      <w:r w:rsidRPr="003C3FD6">
        <w:rPr>
          <w:rFonts w:ascii="Arial" w:hAnsi="Arial" w:cs="Arial"/>
        </w:rPr>
        <w:lastRenderedPageBreak/>
        <w:t xml:space="preserve">Inman, P (2018) </w:t>
      </w:r>
      <w:r w:rsidRPr="003C3FD6">
        <w:rPr>
          <w:rFonts w:ascii="Arial" w:hAnsi="Arial" w:cs="Arial"/>
          <w:i/>
        </w:rPr>
        <w:t>Interest rates rise would hit millions in UK who depend on cheap credit</w:t>
      </w:r>
      <w:r w:rsidRPr="003C3FD6">
        <w:rPr>
          <w:rFonts w:ascii="Arial" w:hAnsi="Arial" w:cs="Arial"/>
        </w:rPr>
        <w:t xml:space="preserve"> [Online] Available at:  </w:t>
      </w:r>
      <w:hyperlink r:id="rId28" w:history="1">
        <w:r w:rsidRPr="003C3FD6">
          <w:rPr>
            <w:rStyle w:val="Hyperlink"/>
            <w:rFonts w:ascii="Arial" w:hAnsi="Arial" w:cs="Arial"/>
          </w:rPr>
          <w:t>https://www.theguardian.com/business/2018/feb/12/interest-rate-rise-millions-uk-depend-cheap-credit</w:t>
        </w:r>
      </w:hyperlink>
      <w:r w:rsidRPr="003C3FD6">
        <w:rPr>
          <w:rFonts w:ascii="Arial" w:hAnsi="Arial" w:cs="Arial"/>
        </w:rPr>
        <w:t xml:space="preserve"> (Accessed: 25/2/2019)</w:t>
      </w:r>
    </w:p>
    <w:p w14:paraId="6FBCB384" w14:textId="6D1AD362" w:rsidR="005F1402" w:rsidRPr="003C3FD6" w:rsidRDefault="005F1402" w:rsidP="003C3FD6">
      <w:pPr>
        <w:spacing w:line="360" w:lineRule="auto"/>
        <w:rPr>
          <w:rFonts w:ascii="Arial" w:hAnsi="Arial" w:cs="Arial"/>
        </w:rPr>
      </w:pPr>
      <w:r w:rsidRPr="003C3FD6">
        <w:rPr>
          <w:rFonts w:ascii="Arial" w:hAnsi="Arial" w:cs="Arial"/>
        </w:rPr>
        <w:t xml:space="preserve">Jackson, G and </w:t>
      </w:r>
      <w:proofErr w:type="spellStart"/>
      <w:r w:rsidRPr="003C3FD6">
        <w:rPr>
          <w:rFonts w:ascii="Arial" w:hAnsi="Arial" w:cs="Arial"/>
        </w:rPr>
        <w:t>Tetlow</w:t>
      </w:r>
      <w:proofErr w:type="spellEnd"/>
      <w:r w:rsidRPr="003C3FD6">
        <w:rPr>
          <w:rFonts w:ascii="Arial" w:hAnsi="Arial" w:cs="Arial"/>
        </w:rPr>
        <w:t xml:space="preserve">, G (2018) </w:t>
      </w:r>
      <w:r w:rsidRPr="003C3FD6">
        <w:rPr>
          <w:rFonts w:ascii="Arial" w:hAnsi="Arial" w:cs="Arial"/>
          <w:i/>
        </w:rPr>
        <w:t>UK wage growth expected to increase but remain modest</w:t>
      </w:r>
      <w:r w:rsidRPr="003C3FD6">
        <w:rPr>
          <w:rFonts w:ascii="Arial" w:hAnsi="Arial" w:cs="Arial"/>
        </w:rPr>
        <w:t xml:space="preserve"> [Online] Available at: </w:t>
      </w:r>
      <w:hyperlink r:id="rId29" w:history="1">
        <w:r w:rsidRPr="003C3FD6">
          <w:rPr>
            <w:rStyle w:val="Hyperlink"/>
            <w:rFonts w:ascii="Arial" w:hAnsi="Arial" w:cs="Arial"/>
          </w:rPr>
          <w:t>https://www.ft.com/content/98ce5e72-ebd9-11e7-bd17-521324c81e23</w:t>
        </w:r>
      </w:hyperlink>
      <w:r w:rsidRPr="003C3FD6">
        <w:rPr>
          <w:rFonts w:ascii="Arial" w:hAnsi="Arial" w:cs="Arial"/>
        </w:rPr>
        <w:t xml:space="preserve"> (Accessed: 10/4/2019)</w:t>
      </w:r>
    </w:p>
    <w:p w14:paraId="622B039C" w14:textId="77777777" w:rsidR="00227D0D" w:rsidRPr="003C3FD6" w:rsidRDefault="00227D0D" w:rsidP="003C3FD6">
      <w:pPr>
        <w:spacing w:line="360" w:lineRule="auto"/>
        <w:rPr>
          <w:rFonts w:ascii="Arial" w:hAnsi="Arial" w:cs="Arial"/>
        </w:rPr>
      </w:pPr>
      <w:r w:rsidRPr="003C3FD6">
        <w:rPr>
          <w:rFonts w:ascii="Arial" w:hAnsi="Arial" w:cs="Arial"/>
        </w:rPr>
        <w:t xml:space="preserve">Jones-Evans, D (2017) </w:t>
      </w:r>
      <w:r w:rsidRPr="003C3FD6">
        <w:rPr>
          <w:rFonts w:ascii="Arial" w:hAnsi="Arial" w:cs="Arial"/>
          <w:i/>
        </w:rPr>
        <w:t>How tourism can be a shining star in the Welsh economy post Brexit</w:t>
      </w:r>
      <w:r w:rsidRPr="003C3FD6">
        <w:rPr>
          <w:rFonts w:ascii="Arial" w:hAnsi="Arial" w:cs="Arial"/>
        </w:rPr>
        <w:t xml:space="preserve"> [Online] Available at: </w:t>
      </w:r>
      <w:hyperlink r:id="rId30" w:history="1">
        <w:r w:rsidRPr="003C3FD6">
          <w:rPr>
            <w:rStyle w:val="Hyperlink"/>
            <w:rFonts w:ascii="Arial" w:hAnsi="Arial" w:cs="Arial"/>
          </w:rPr>
          <w:t>https://www.walesonline.co.uk/buiness/business-opinion/how-tourism-can-shining-star-12991526</w:t>
        </w:r>
      </w:hyperlink>
      <w:r w:rsidRPr="003C3FD6">
        <w:rPr>
          <w:rFonts w:ascii="Arial" w:hAnsi="Arial" w:cs="Arial"/>
        </w:rPr>
        <w:t xml:space="preserve"> (Accessed: 24/2/2019)</w:t>
      </w:r>
    </w:p>
    <w:p w14:paraId="2736584B" w14:textId="77777777" w:rsidR="00227D0D" w:rsidRPr="003C3FD6" w:rsidRDefault="00227D0D" w:rsidP="003C3FD6">
      <w:pPr>
        <w:spacing w:line="360" w:lineRule="auto"/>
        <w:rPr>
          <w:rFonts w:ascii="Arial" w:hAnsi="Arial" w:cs="Arial"/>
        </w:rPr>
      </w:pPr>
      <w:r w:rsidRPr="003C3FD6">
        <w:rPr>
          <w:rFonts w:ascii="Arial" w:hAnsi="Arial" w:cs="Arial"/>
        </w:rPr>
        <w:t xml:space="preserve">Kennedy, J (2017) </w:t>
      </w:r>
      <w:r w:rsidRPr="003C3FD6">
        <w:rPr>
          <w:rFonts w:ascii="Arial" w:hAnsi="Arial" w:cs="Arial"/>
          <w:i/>
        </w:rPr>
        <w:t>Why social media matters more than ever to hospitality marketing</w:t>
      </w:r>
      <w:r w:rsidRPr="003C3FD6">
        <w:rPr>
          <w:rFonts w:ascii="Arial" w:hAnsi="Arial" w:cs="Arial"/>
        </w:rPr>
        <w:t xml:space="preserve"> [Online] Available at:  </w:t>
      </w:r>
      <w:hyperlink r:id="rId31" w:history="1">
        <w:r w:rsidRPr="003C3FD6">
          <w:rPr>
            <w:rStyle w:val="Hyperlink"/>
            <w:rFonts w:ascii="Arial" w:hAnsi="Arial" w:cs="Arial"/>
          </w:rPr>
          <w:t>http://www.thedrum.com/opinion/2017/08/04/why-social-media-matters-more-ever-hospitality-marketing</w:t>
        </w:r>
      </w:hyperlink>
      <w:r w:rsidRPr="003C3FD6">
        <w:rPr>
          <w:rFonts w:ascii="Arial" w:hAnsi="Arial" w:cs="Arial"/>
        </w:rPr>
        <w:t xml:space="preserve"> (Accessed: 2/2/2019)</w:t>
      </w:r>
    </w:p>
    <w:p w14:paraId="6AE5ED97" w14:textId="1CEF1952" w:rsidR="00227D0D" w:rsidRPr="003C3FD6" w:rsidRDefault="00227D0D" w:rsidP="003C3FD6">
      <w:pPr>
        <w:spacing w:line="360" w:lineRule="auto"/>
        <w:rPr>
          <w:rFonts w:ascii="Arial" w:hAnsi="Arial" w:cs="Arial"/>
        </w:rPr>
      </w:pPr>
      <w:r w:rsidRPr="003C3FD6">
        <w:rPr>
          <w:rFonts w:ascii="Arial" w:hAnsi="Arial" w:cs="Arial"/>
        </w:rPr>
        <w:t xml:space="preserve">Knowledge at Wharton (2019) </w:t>
      </w:r>
      <w:r w:rsidRPr="003C3FD6">
        <w:rPr>
          <w:rFonts w:ascii="Arial" w:hAnsi="Arial" w:cs="Arial"/>
          <w:i/>
        </w:rPr>
        <w:t>When fun goes digital</w:t>
      </w:r>
      <w:r w:rsidRPr="003C3FD6">
        <w:rPr>
          <w:rFonts w:ascii="Arial" w:hAnsi="Arial" w:cs="Arial"/>
        </w:rPr>
        <w:t xml:space="preserve"> [Online] Available at: </w:t>
      </w:r>
      <w:hyperlink r:id="rId32" w:history="1">
        <w:r w:rsidRPr="003C3FD6">
          <w:rPr>
            <w:rFonts w:ascii="Arial" w:hAnsi="Arial" w:cs="Arial"/>
            <w:color w:val="0000FF"/>
            <w:u w:val="single"/>
          </w:rPr>
          <w:t>https://knowledge.wharton.upenn.edu/article/future-theme-park-innovation/</w:t>
        </w:r>
      </w:hyperlink>
      <w:r w:rsidRPr="003C3FD6">
        <w:rPr>
          <w:rFonts w:ascii="Arial" w:hAnsi="Arial" w:cs="Arial"/>
        </w:rPr>
        <w:t xml:space="preserve"> (Accessed: 10/4/2019)</w:t>
      </w:r>
    </w:p>
    <w:p w14:paraId="1BAB2573" w14:textId="4410EF0D" w:rsidR="00A7551B" w:rsidRPr="003C3FD6" w:rsidRDefault="00A7551B" w:rsidP="003C3FD6">
      <w:pPr>
        <w:spacing w:line="360" w:lineRule="auto"/>
        <w:rPr>
          <w:rFonts w:ascii="Arial" w:hAnsi="Arial" w:cs="Arial"/>
        </w:rPr>
      </w:pPr>
      <w:r w:rsidRPr="003C3FD6">
        <w:rPr>
          <w:rFonts w:ascii="Arial" w:hAnsi="Arial" w:cs="Arial"/>
        </w:rPr>
        <w:t xml:space="preserve">Kokemuller, N (2019) </w:t>
      </w:r>
      <w:r w:rsidR="00DC1F0A" w:rsidRPr="003C3FD6">
        <w:rPr>
          <w:rFonts w:ascii="Arial" w:hAnsi="Arial" w:cs="Arial"/>
          <w:i/>
        </w:rPr>
        <w:t>What are the reasons for decrease in gross profit margin?</w:t>
      </w:r>
      <w:r w:rsidR="00DC1F0A" w:rsidRPr="003C3FD6">
        <w:rPr>
          <w:rFonts w:ascii="Arial" w:hAnsi="Arial" w:cs="Arial"/>
        </w:rPr>
        <w:t xml:space="preserve"> [Online] </w:t>
      </w:r>
      <w:r w:rsidR="002D52A3" w:rsidRPr="003C3FD6">
        <w:rPr>
          <w:rFonts w:ascii="Arial" w:hAnsi="Arial" w:cs="Arial"/>
        </w:rPr>
        <w:t xml:space="preserve">Available at: </w:t>
      </w:r>
      <w:hyperlink r:id="rId33" w:history="1">
        <w:r w:rsidR="002D52A3" w:rsidRPr="003C3FD6">
          <w:rPr>
            <w:rFonts w:ascii="Arial" w:hAnsi="Arial" w:cs="Arial"/>
            <w:color w:val="0000FF"/>
            <w:u w:val="single"/>
          </w:rPr>
          <w:t>https://smallbusiness.chron.com/causes-decrease-gross-profit-margin-80437.html</w:t>
        </w:r>
      </w:hyperlink>
      <w:r w:rsidR="002D52A3" w:rsidRPr="003C3FD6">
        <w:rPr>
          <w:rFonts w:ascii="Arial" w:hAnsi="Arial" w:cs="Arial"/>
        </w:rPr>
        <w:t xml:space="preserve"> (Accessed: 22/4/2019) </w:t>
      </w:r>
    </w:p>
    <w:p w14:paraId="11D8AA7A" w14:textId="47A66848" w:rsidR="00227D0D" w:rsidRPr="003C3FD6" w:rsidRDefault="00227D0D" w:rsidP="003C3FD6">
      <w:pPr>
        <w:spacing w:line="360" w:lineRule="auto"/>
        <w:rPr>
          <w:rFonts w:ascii="Arial" w:hAnsi="Arial" w:cs="Arial"/>
        </w:rPr>
      </w:pPr>
      <w:r w:rsidRPr="003C3FD6">
        <w:rPr>
          <w:rFonts w:ascii="Arial" w:hAnsi="Arial" w:cs="Arial"/>
        </w:rPr>
        <w:t xml:space="preserve">Legoland (2019) </w:t>
      </w:r>
      <w:r w:rsidRPr="003C3FD6">
        <w:rPr>
          <w:rFonts w:ascii="Arial" w:hAnsi="Arial" w:cs="Arial"/>
          <w:i/>
        </w:rPr>
        <w:t>Work for us</w:t>
      </w:r>
      <w:r w:rsidRPr="003C3FD6">
        <w:rPr>
          <w:rFonts w:ascii="Arial" w:hAnsi="Arial" w:cs="Arial"/>
        </w:rPr>
        <w:t xml:space="preserve"> [Online] Available at:  </w:t>
      </w:r>
      <w:hyperlink r:id="rId34" w:history="1">
        <w:r w:rsidRPr="003C3FD6">
          <w:rPr>
            <w:rStyle w:val="Hyperlink"/>
            <w:rFonts w:ascii="Arial" w:hAnsi="Arial" w:cs="Arial"/>
          </w:rPr>
          <w:t>https://www.legoland.co.uk/jobs/</w:t>
        </w:r>
      </w:hyperlink>
      <w:r w:rsidRPr="003C3FD6">
        <w:rPr>
          <w:rFonts w:ascii="Arial" w:hAnsi="Arial" w:cs="Arial"/>
        </w:rPr>
        <w:t xml:space="preserve"> (Accessed: 28/3/2019) </w:t>
      </w:r>
    </w:p>
    <w:p w14:paraId="55FB6673" w14:textId="5FABBB54" w:rsidR="00663E5B" w:rsidRPr="003C3FD6" w:rsidRDefault="00663E5B" w:rsidP="003C3FD6">
      <w:pPr>
        <w:spacing w:line="360" w:lineRule="auto"/>
        <w:rPr>
          <w:rFonts w:ascii="Arial" w:hAnsi="Arial" w:cs="Arial"/>
        </w:rPr>
      </w:pPr>
      <w:proofErr w:type="spellStart"/>
      <w:r w:rsidRPr="003C3FD6">
        <w:rPr>
          <w:rFonts w:ascii="Arial" w:hAnsi="Arial" w:cs="Arial"/>
        </w:rPr>
        <w:t>Marriner</w:t>
      </w:r>
      <w:proofErr w:type="spellEnd"/>
      <w:r w:rsidRPr="003C3FD6">
        <w:rPr>
          <w:rFonts w:ascii="Arial" w:hAnsi="Arial" w:cs="Arial"/>
        </w:rPr>
        <w:t xml:space="preserve">, C (2005) </w:t>
      </w:r>
      <w:r w:rsidR="00A87A2E" w:rsidRPr="003C3FD6">
        <w:rPr>
          <w:rFonts w:ascii="Arial" w:hAnsi="Arial" w:cs="Arial"/>
          <w:i/>
        </w:rPr>
        <w:t>US swoop takes Legoland under Merlin’s Wand</w:t>
      </w:r>
      <w:r w:rsidR="00A87A2E" w:rsidRPr="003C3FD6">
        <w:rPr>
          <w:rFonts w:ascii="Arial" w:hAnsi="Arial" w:cs="Arial"/>
        </w:rPr>
        <w:t xml:space="preserve"> [Online] Available at: </w:t>
      </w:r>
      <w:hyperlink r:id="rId35" w:history="1">
        <w:r w:rsidR="00114CD3" w:rsidRPr="003C3FD6">
          <w:rPr>
            <w:rFonts w:ascii="Arial" w:hAnsi="Arial" w:cs="Arial"/>
            <w:color w:val="0000FF"/>
            <w:u w:val="single"/>
          </w:rPr>
          <w:t>https://www.theguardian.com/business/2005/jul/14/1</w:t>
        </w:r>
      </w:hyperlink>
      <w:r w:rsidR="00114CD3" w:rsidRPr="003C3FD6">
        <w:rPr>
          <w:rFonts w:ascii="Arial" w:hAnsi="Arial" w:cs="Arial"/>
        </w:rPr>
        <w:t xml:space="preserve"> (Accessed: 22/4/2019)</w:t>
      </w:r>
    </w:p>
    <w:p w14:paraId="4010BE19" w14:textId="0AF3A2AB" w:rsidR="00227D0D" w:rsidRDefault="00227D0D" w:rsidP="003C3FD6">
      <w:pPr>
        <w:spacing w:line="360" w:lineRule="auto"/>
        <w:rPr>
          <w:rFonts w:ascii="Arial" w:hAnsi="Arial" w:cs="Arial"/>
        </w:rPr>
      </w:pPr>
      <w:r w:rsidRPr="003C3FD6">
        <w:rPr>
          <w:rFonts w:ascii="Arial" w:hAnsi="Arial" w:cs="Arial"/>
        </w:rPr>
        <w:t xml:space="preserve">Martin, W (2017) </w:t>
      </w:r>
      <w:r w:rsidRPr="003C3FD6">
        <w:rPr>
          <w:rFonts w:ascii="Arial" w:hAnsi="Arial" w:cs="Arial"/>
          <w:i/>
        </w:rPr>
        <w:t>Rollercoaster: Everything that has happened to the pound in the year since the Brexit vote</w:t>
      </w:r>
      <w:r w:rsidRPr="003C3FD6">
        <w:rPr>
          <w:rFonts w:ascii="Arial" w:hAnsi="Arial" w:cs="Arial"/>
        </w:rPr>
        <w:t xml:space="preserve"> [Online] Available at:  </w:t>
      </w:r>
      <w:hyperlink r:id="rId36" w:history="1">
        <w:r w:rsidRPr="003C3FD6">
          <w:rPr>
            <w:rStyle w:val="Hyperlink"/>
            <w:rFonts w:ascii="Arial" w:hAnsi="Arial" w:cs="Arial"/>
          </w:rPr>
          <w:t>http://uk.businessinsider.com/the-pound-in-the-year-since-the-brexit-vote-2017-6/june-24-2016-1</w:t>
        </w:r>
      </w:hyperlink>
      <w:r w:rsidRPr="003C3FD6">
        <w:rPr>
          <w:rFonts w:ascii="Arial" w:hAnsi="Arial" w:cs="Arial"/>
        </w:rPr>
        <w:t xml:space="preserve"> (Accessed: 24/2/2019)</w:t>
      </w:r>
    </w:p>
    <w:p w14:paraId="3FB4431A" w14:textId="0DDAC8A2" w:rsidR="0002228F" w:rsidRPr="003C3FD6" w:rsidRDefault="0002228F" w:rsidP="003C3FD6">
      <w:pPr>
        <w:spacing w:line="360" w:lineRule="auto"/>
        <w:rPr>
          <w:rFonts w:ascii="Arial" w:hAnsi="Arial" w:cs="Arial"/>
        </w:rPr>
      </w:pPr>
      <w:r>
        <w:rPr>
          <w:rFonts w:ascii="Arial" w:hAnsi="Arial" w:cs="Arial"/>
        </w:rPr>
        <w:t xml:space="preserve">Maximum Performance (2019) </w:t>
      </w:r>
      <w:r w:rsidRPr="005F5CB6">
        <w:rPr>
          <w:rFonts w:ascii="Arial" w:hAnsi="Arial" w:cs="Arial"/>
          <w:i/>
        </w:rPr>
        <w:t>Case studies</w:t>
      </w:r>
      <w:r>
        <w:rPr>
          <w:rFonts w:ascii="Arial" w:hAnsi="Arial" w:cs="Arial"/>
        </w:rPr>
        <w:t xml:space="preserve"> [Online] Available at: </w:t>
      </w:r>
      <w:hyperlink r:id="rId37" w:history="1">
        <w:r w:rsidRPr="0002228F">
          <w:rPr>
            <w:color w:val="0000FF"/>
            <w:u w:val="single"/>
          </w:rPr>
          <w:t>https://maximumperformance.co.uk/the-legoland-projects/</w:t>
        </w:r>
      </w:hyperlink>
      <w:r>
        <w:rPr>
          <w:rFonts w:ascii="Arial" w:hAnsi="Arial" w:cs="Arial"/>
        </w:rPr>
        <w:t xml:space="preserve"> (Accessed: 24/4/2019)</w:t>
      </w:r>
    </w:p>
    <w:p w14:paraId="27020C78" w14:textId="4A450F92" w:rsidR="006547CC" w:rsidRDefault="006547CC" w:rsidP="003C3FD6">
      <w:pPr>
        <w:spacing w:line="360" w:lineRule="auto"/>
        <w:rPr>
          <w:rFonts w:ascii="Arial" w:hAnsi="Arial" w:cs="Arial"/>
        </w:rPr>
      </w:pPr>
      <w:r w:rsidRPr="003C3FD6">
        <w:rPr>
          <w:rFonts w:ascii="Arial" w:hAnsi="Arial" w:cs="Arial"/>
        </w:rPr>
        <w:t xml:space="preserve">Merlin Annual Pass (2019) </w:t>
      </w:r>
      <w:r w:rsidRPr="003C3FD6">
        <w:rPr>
          <w:rFonts w:ascii="Arial" w:hAnsi="Arial" w:cs="Arial"/>
          <w:i/>
        </w:rPr>
        <w:t>Merlin Annual Pass</w:t>
      </w:r>
      <w:r w:rsidRPr="003C3FD6">
        <w:rPr>
          <w:rFonts w:ascii="Arial" w:hAnsi="Arial" w:cs="Arial"/>
        </w:rPr>
        <w:t xml:space="preserve"> [Online] Available at: </w:t>
      </w:r>
      <w:hyperlink r:id="rId38" w:history="1">
        <w:r w:rsidRPr="003C3FD6">
          <w:rPr>
            <w:rFonts w:ascii="Arial" w:hAnsi="Arial" w:cs="Arial"/>
            <w:color w:val="0000FF"/>
            <w:u w:val="single"/>
          </w:rPr>
          <w:t>https://www.merlinannualpass.co.uk/?gclid=CjwKCAjwndvlBRANEiwABrR32B5Gsvxa2JrWEb3R1u2eGkC1Pj-I9ELXw0YDxh0AxwdJOugTNCyWTRoCW70QAvD_BwE</w:t>
        </w:r>
      </w:hyperlink>
      <w:r w:rsidRPr="003C3FD6">
        <w:rPr>
          <w:rFonts w:ascii="Arial" w:hAnsi="Arial" w:cs="Arial"/>
        </w:rPr>
        <w:t xml:space="preserve"> (Accessed:17/4/2019)</w:t>
      </w:r>
    </w:p>
    <w:p w14:paraId="567335E5" w14:textId="25E4E730" w:rsidR="009F3CEB" w:rsidRPr="003C3FD6" w:rsidRDefault="009F3CEB" w:rsidP="003C3FD6">
      <w:pPr>
        <w:spacing w:line="360" w:lineRule="auto"/>
        <w:rPr>
          <w:rFonts w:ascii="Arial" w:hAnsi="Arial" w:cs="Arial"/>
        </w:rPr>
      </w:pPr>
      <w:proofErr w:type="spellStart"/>
      <w:r>
        <w:rPr>
          <w:rFonts w:ascii="Arial" w:hAnsi="Arial" w:cs="Arial"/>
        </w:rPr>
        <w:lastRenderedPageBreak/>
        <w:t>Millmore</w:t>
      </w:r>
      <w:proofErr w:type="spellEnd"/>
      <w:r>
        <w:rPr>
          <w:rFonts w:ascii="Arial" w:hAnsi="Arial" w:cs="Arial"/>
        </w:rPr>
        <w:t xml:space="preserve">, M (2007) </w:t>
      </w:r>
      <w:r w:rsidRPr="00006E78">
        <w:rPr>
          <w:rFonts w:ascii="Arial" w:hAnsi="Arial" w:cs="Arial"/>
          <w:u w:val="single"/>
        </w:rPr>
        <w:t>Strategic Human Recourse Management</w:t>
      </w:r>
      <w:r w:rsidR="005F6F4E">
        <w:rPr>
          <w:rFonts w:ascii="Arial" w:hAnsi="Arial" w:cs="Arial"/>
        </w:rPr>
        <w:t xml:space="preserve">, </w:t>
      </w:r>
      <w:r w:rsidR="00006E78">
        <w:rPr>
          <w:rFonts w:ascii="Arial" w:hAnsi="Arial" w:cs="Arial"/>
        </w:rPr>
        <w:t>Essex: Prentice Hall Financial Times</w:t>
      </w:r>
    </w:p>
    <w:p w14:paraId="1EDE173E" w14:textId="1568CF18" w:rsidR="007F1ECA" w:rsidRPr="003C3FD6" w:rsidRDefault="007F1ECA" w:rsidP="003C3FD6">
      <w:pPr>
        <w:spacing w:line="360" w:lineRule="auto"/>
        <w:rPr>
          <w:rFonts w:ascii="Arial" w:hAnsi="Arial" w:cs="Arial"/>
        </w:rPr>
      </w:pPr>
      <w:r w:rsidRPr="003C3FD6">
        <w:rPr>
          <w:rFonts w:ascii="Arial" w:hAnsi="Arial" w:cs="Arial"/>
        </w:rPr>
        <w:t xml:space="preserve">Nielsen (2015) </w:t>
      </w:r>
      <w:r w:rsidRPr="003C3FD6">
        <w:rPr>
          <w:rFonts w:ascii="Arial" w:hAnsi="Arial" w:cs="Arial"/>
          <w:i/>
        </w:rPr>
        <w:t>Green generation</w:t>
      </w:r>
      <w:r w:rsidRPr="003C3FD6">
        <w:rPr>
          <w:rFonts w:ascii="Arial" w:hAnsi="Arial" w:cs="Arial"/>
        </w:rPr>
        <w:t xml:space="preserve"> [Online] Available at: </w:t>
      </w:r>
      <w:hyperlink r:id="rId39" w:history="1">
        <w:r w:rsidRPr="003C3FD6">
          <w:rPr>
            <w:rFonts w:ascii="Arial" w:hAnsi="Arial" w:cs="Arial"/>
            <w:color w:val="0000FF"/>
            <w:u w:val="single"/>
          </w:rPr>
          <w:t>https://www.nielsen.com/uk/en/insights/news/2015/green-generation-millennials-say-sustainability-is-a-shopping-priority.html</w:t>
        </w:r>
      </w:hyperlink>
      <w:r w:rsidRPr="003C3FD6">
        <w:rPr>
          <w:rFonts w:ascii="Arial" w:hAnsi="Arial" w:cs="Arial"/>
        </w:rPr>
        <w:t xml:space="preserve"> (Accessed: 11/4/2019)</w:t>
      </w:r>
    </w:p>
    <w:p w14:paraId="5D598C43" w14:textId="324425A5" w:rsidR="00227D0D" w:rsidRPr="003C3FD6" w:rsidRDefault="00227D0D" w:rsidP="003C3FD6">
      <w:pPr>
        <w:spacing w:line="360" w:lineRule="auto"/>
        <w:rPr>
          <w:rFonts w:ascii="Arial" w:hAnsi="Arial" w:cs="Arial"/>
        </w:rPr>
      </w:pPr>
      <w:r w:rsidRPr="003C3FD6">
        <w:rPr>
          <w:rFonts w:ascii="Arial" w:hAnsi="Arial" w:cs="Arial"/>
        </w:rPr>
        <w:t xml:space="preserve">NHS (2019) </w:t>
      </w:r>
      <w:r w:rsidRPr="003C3FD6">
        <w:rPr>
          <w:rFonts w:ascii="Arial" w:hAnsi="Arial" w:cs="Arial"/>
          <w:i/>
        </w:rPr>
        <w:t>Change4life</w:t>
      </w:r>
      <w:r w:rsidRPr="003C3FD6">
        <w:rPr>
          <w:rFonts w:ascii="Arial" w:hAnsi="Arial" w:cs="Arial"/>
        </w:rPr>
        <w:t xml:space="preserve"> [Online] Available at:  </w:t>
      </w:r>
      <w:hyperlink r:id="rId40" w:anchor="BWEIT8UcRS8I1JJB.97" w:history="1">
        <w:r w:rsidRPr="003C3FD6">
          <w:rPr>
            <w:rStyle w:val="Hyperlink"/>
            <w:rFonts w:ascii="Arial" w:hAnsi="Arial" w:cs="Arial"/>
          </w:rPr>
          <w:t>https://www.nhs.uk/change4life#BWEIT8UcRS8I1JJB.97</w:t>
        </w:r>
      </w:hyperlink>
      <w:r w:rsidRPr="003C3FD6">
        <w:rPr>
          <w:rFonts w:ascii="Arial" w:hAnsi="Arial" w:cs="Arial"/>
        </w:rPr>
        <w:t xml:space="preserve"> (Accessed: 1/3/2019)</w:t>
      </w:r>
    </w:p>
    <w:p w14:paraId="7B650946" w14:textId="470DED49" w:rsidR="00CE71EF" w:rsidRPr="003C3FD6" w:rsidRDefault="00CE71EF" w:rsidP="003C3FD6">
      <w:pPr>
        <w:spacing w:line="360" w:lineRule="auto"/>
        <w:rPr>
          <w:rFonts w:ascii="Arial" w:hAnsi="Arial" w:cs="Arial"/>
        </w:rPr>
      </w:pPr>
      <w:r w:rsidRPr="003C3FD6">
        <w:rPr>
          <w:rFonts w:ascii="Arial" w:hAnsi="Arial" w:cs="Arial"/>
        </w:rPr>
        <w:t xml:space="preserve">Office of National Statistics (2016) </w:t>
      </w:r>
      <w:r w:rsidRPr="003C3FD6">
        <w:rPr>
          <w:rFonts w:ascii="Arial" w:hAnsi="Arial" w:cs="Arial"/>
          <w:i/>
        </w:rPr>
        <w:t>Abuse during childhood</w:t>
      </w:r>
      <w:r w:rsidRPr="003C3FD6">
        <w:rPr>
          <w:rFonts w:ascii="Arial" w:hAnsi="Arial" w:cs="Arial"/>
        </w:rPr>
        <w:t xml:space="preserve"> [Online] Available at: </w:t>
      </w:r>
      <w:hyperlink r:id="rId41" w:history="1">
        <w:r w:rsidR="008E5624" w:rsidRPr="003C3FD6">
          <w:rPr>
            <w:rFonts w:ascii="Arial" w:hAnsi="Arial" w:cs="Arial"/>
            <w:color w:val="0000FF"/>
            <w:u w:val="single"/>
          </w:rPr>
          <w:t>https://www.ons.gov.uk/peoplepopulationandcommunity/crimeandjustice/articles/abuseduringchildhood/findingsfromtheyearendingmarch2016crimesurveyforenglandandwales</w:t>
        </w:r>
      </w:hyperlink>
      <w:r w:rsidR="008E5624" w:rsidRPr="003C3FD6">
        <w:rPr>
          <w:rFonts w:ascii="Arial" w:hAnsi="Arial" w:cs="Arial"/>
        </w:rPr>
        <w:t xml:space="preserve"> (Accessed: 23/4/2019)</w:t>
      </w:r>
    </w:p>
    <w:p w14:paraId="2DD99608" w14:textId="4BE06627" w:rsidR="007F1ECA" w:rsidRDefault="007F1ECA" w:rsidP="003C3FD6">
      <w:pPr>
        <w:spacing w:line="360" w:lineRule="auto"/>
        <w:rPr>
          <w:rFonts w:ascii="Arial" w:hAnsi="Arial" w:cs="Arial"/>
        </w:rPr>
      </w:pPr>
      <w:r w:rsidRPr="003C3FD6">
        <w:rPr>
          <w:rFonts w:ascii="Arial" w:hAnsi="Arial" w:cs="Arial"/>
        </w:rPr>
        <w:t xml:space="preserve">Office of National Statistics (2019) </w:t>
      </w:r>
      <w:r w:rsidRPr="003C3FD6">
        <w:rPr>
          <w:rFonts w:ascii="Arial" w:hAnsi="Arial" w:cs="Arial"/>
          <w:i/>
        </w:rPr>
        <w:t>GDP monthly estimate, UK</w:t>
      </w:r>
      <w:r w:rsidRPr="003C3FD6">
        <w:rPr>
          <w:rFonts w:ascii="Arial" w:hAnsi="Arial" w:cs="Arial"/>
        </w:rPr>
        <w:t xml:space="preserve"> [Online] Available at: </w:t>
      </w:r>
      <w:hyperlink r:id="rId42" w:history="1">
        <w:r w:rsidRPr="003C3FD6">
          <w:rPr>
            <w:rFonts w:ascii="Arial" w:hAnsi="Arial" w:cs="Arial"/>
            <w:color w:val="0000FF"/>
            <w:u w:val="single"/>
          </w:rPr>
          <w:t>https://www.ons.gov.uk/economy/grossdomesticproductgdp/bulletins/gdpmonthlyestimateuk/february2019</w:t>
        </w:r>
      </w:hyperlink>
      <w:r w:rsidRPr="003C3FD6">
        <w:rPr>
          <w:rFonts w:ascii="Arial" w:hAnsi="Arial" w:cs="Arial"/>
        </w:rPr>
        <w:t xml:space="preserve"> (Accessed: 10/4/2019)</w:t>
      </w:r>
    </w:p>
    <w:p w14:paraId="7ABBB66A" w14:textId="761509BD" w:rsidR="009C00C9" w:rsidRPr="00735101" w:rsidRDefault="009C00C9" w:rsidP="003C3FD6">
      <w:pPr>
        <w:spacing w:line="360" w:lineRule="auto"/>
        <w:rPr>
          <w:rFonts w:ascii="Arial" w:hAnsi="Arial" w:cs="Arial"/>
        </w:rPr>
      </w:pPr>
      <w:r>
        <w:rPr>
          <w:rFonts w:ascii="Arial" w:hAnsi="Arial" w:cs="Arial"/>
        </w:rPr>
        <w:t xml:space="preserve">Personnel Today (2003) </w:t>
      </w:r>
      <w:r w:rsidR="00735101" w:rsidRPr="00735101">
        <w:rPr>
          <w:rFonts w:ascii="Arial" w:hAnsi="Arial" w:cs="Arial"/>
          <w:i/>
        </w:rPr>
        <w:t>Case round up</w:t>
      </w:r>
      <w:r w:rsidR="00735101">
        <w:rPr>
          <w:rFonts w:ascii="Arial" w:hAnsi="Arial" w:cs="Arial"/>
        </w:rPr>
        <w:t xml:space="preserve"> [Online] Available at: </w:t>
      </w:r>
      <w:hyperlink r:id="rId43" w:history="1">
        <w:r w:rsidR="00735101" w:rsidRPr="00735101">
          <w:rPr>
            <w:color w:val="0000FF"/>
            <w:u w:val="single"/>
          </w:rPr>
          <w:t>https://www.personneltoday.com/hr/case-round-up-44/</w:t>
        </w:r>
      </w:hyperlink>
      <w:r w:rsidR="00735101">
        <w:t xml:space="preserve"> </w:t>
      </w:r>
      <w:r w:rsidR="00735101">
        <w:rPr>
          <w:rFonts w:ascii="Arial" w:hAnsi="Arial" w:cs="Arial"/>
        </w:rPr>
        <w:t>(Accessed: 24/4/2019)</w:t>
      </w:r>
    </w:p>
    <w:p w14:paraId="6F175ACF" w14:textId="36D7099C" w:rsidR="007F1ECA" w:rsidRPr="003C3FD6" w:rsidRDefault="007F1ECA" w:rsidP="003C3FD6">
      <w:pPr>
        <w:spacing w:line="360" w:lineRule="auto"/>
        <w:rPr>
          <w:rFonts w:ascii="Arial" w:hAnsi="Arial" w:cs="Arial"/>
        </w:rPr>
      </w:pPr>
      <w:r w:rsidRPr="003C3FD6">
        <w:rPr>
          <w:rFonts w:ascii="Arial" w:hAnsi="Arial" w:cs="Arial"/>
        </w:rPr>
        <w:t xml:space="preserve">Riviera (2019) </w:t>
      </w:r>
      <w:r w:rsidRPr="003C3FD6">
        <w:rPr>
          <w:rFonts w:ascii="Arial" w:hAnsi="Arial" w:cs="Arial"/>
          <w:i/>
        </w:rPr>
        <w:t>Why you should be offering guest wi-fi to your customers</w:t>
      </w:r>
      <w:r w:rsidRPr="003C3FD6">
        <w:rPr>
          <w:rFonts w:ascii="Arial" w:hAnsi="Arial" w:cs="Arial"/>
        </w:rPr>
        <w:t xml:space="preserve"> [Online] Available at: </w:t>
      </w:r>
      <w:hyperlink r:id="rId44" w:history="1">
        <w:r w:rsidRPr="003C3FD6">
          <w:rPr>
            <w:rFonts w:ascii="Arial" w:hAnsi="Arial" w:cs="Arial"/>
            <w:color w:val="0000FF"/>
            <w:u w:val="single"/>
          </w:rPr>
          <w:t>https://www.riviera-networks.co.uk/blog/business/offering-guest-wifi-customers/</w:t>
        </w:r>
      </w:hyperlink>
      <w:r w:rsidRPr="003C3FD6">
        <w:rPr>
          <w:rFonts w:ascii="Arial" w:hAnsi="Arial" w:cs="Arial"/>
        </w:rPr>
        <w:t xml:space="preserve"> (Accessed: 10/4/2019)</w:t>
      </w:r>
    </w:p>
    <w:p w14:paraId="729871FC" w14:textId="3E2D69CB" w:rsidR="0081424F" w:rsidRDefault="0081424F" w:rsidP="003C3FD6">
      <w:pPr>
        <w:spacing w:line="360" w:lineRule="auto"/>
        <w:rPr>
          <w:rFonts w:ascii="Arial" w:hAnsi="Arial" w:cs="Arial"/>
        </w:rPr>
      </w:pPr>
      <w:r w:rsidRPr="003C3FD6">
        <w:rPr>
          <w:rFonts w:ascii="Arial" w:hAnsi="Arial" w:cs="Arial"/>
        </w:rPr>
        <w:t xml:space="preserve">Sandhu, S (2019) </w:t>
      </w:r>
      <w:r w:rsidRPr="003C3FD6">
        <w:rPr>
          <w:rFonts w:ascii="Arial" w:hAnsi="Arial" w:cs="Arial"/>
          <w:i/>
        </w:rPr>
        <w:t>What is no-deal Brexit?</w:t>
      </w:r>
      <w:r w:rsidRPr="003C3FD6">
        <w:rPr>
          <w:rFonts w:ascii="Arial" w:hAnsi="Arial" w:cs="Arial"/>
        </w:rPr>
        <w:t xml:space="preserve"> [Online] Available at: </w:t>
      </w:r>
      <w:hyperlink r:id="rId45" w:history="1">
        <w:r w:rsidRPr="003C3FD6">
          <w:rPr>
            <w:rFonts w:ascii="Arial" w:hAnsi="Arial" w:cs="Arial"/>
            <w:color w:val="0000FF"/>
            <w:u w:val="single"/>
          </w:rPr>
          <w:t>https://inews.co.uk/news/brexit/no-deal-brexit-what-meaning-uk-leave-uk-consequences/</w:t>
        </w:r>
      </w:hyperlink>
      <w:r w:rsidRPr="003C3FD6">
        <w:rPr>
          <w:rFonts w:ascii="Arial" w:hAnsi="Arial" w:cs="Arial"/>
        </w:rPr>
        <w:t xml:space="preserve"> (Accessed: 17/4/2019)</w:t>
      </w:r>
    </w:p>
    <w:p w14:paraId="6F40626A" w14:textId="12FA058E" w:rsidR="006A5BE2" w:rsidRPr="003C3FD6" w:rsidRDefault="006A5BE2" w:rsidP="003C3FD6">
      <w:pPr>
        <w:spacing w:line="360" w:lineRule="auto"/>
        <w:rPr>
          <w:rFonts w:ascii="Arial" w:hAnsi="Arial" w:cs="Arial"/>
        </w:rPr>
      </w:pPr>
      <w:r>
        <w:rPr>
          <w:rFonts w:ascii="Arial" w:hAnsi="Arial" w:cs="Arial"/>
        </w:rPr>
        <w:t xml:space="preserve">Sharma, A (2016) </w:t>
      </w:r>
      <w:r w:rsidR="009A35C7">
        <w:rPr>
          <w:rFonts w:ascii="Arial" w:hAnsi="Arial" w:cs="Arial"/>
        </w:rPr>
        <w:t>“</w:t>
      </w:r>
      <w:r w:rsidR="00867DA2">
        <w:rPr>
          <w:rFonts w:ascii="Arial" w:hAnsi="Arial" w:cs="Arial"/>
        </w:rPr>
        <w:t>Managing diversity and equality in the workplace</w:t>
      </w:r>
      <w:r w:rsidR="009A35C7">
        <w:rPr>
          <w:rFonts w:ascii="Arial" w:hAnsi="Arial" w:cs="Arial"/>
        </w:rPr>
        <w:t>”</w:t>
      </w:r>
      <w:r w:rsidR="00867DA2">
        <w:rPr>
          <w:rFonts w:ascii="Arial" w:hAnsi="Arial" w:cs="Arial"/>
        </w:rPr>
        <w:t xml:space="preserve">, </w:t>
      </w:r>
      <w:r w:rsidR="00514CE5" w:rsidRPr="009A35C7">
        <w:rPr>
          <w:rFonts w:ascii="Arial" w:hAnsi="Arial" w:cs="Arial"/>
          <w:i/>
        </w:rPr>
        <w:t>Cogent Business and Management</w:t>
      </w:r>
      <w:r w:rsidR="00514CE5">
        <w:rPr>
          <w:rFonts w:ascii="Arial" w:hAnsi="Arial" w:cs="Arial"/>
        </w:rPr>
        <w:t xml:space="preserve">, </w:t>
      </w:r>
      <w:r w:rsidR="005222EC">
        <w:rPr>
          <w:rFonts w:ascii="Arial" w:hAnsi="Arial" w:cs="Arial"/>
        </w:rPr>
        <w:t>Vol 3: Issue 1</w:t>
      </w:r>
      <w:r w:rsidR="00CF1940">
        <w:rPr>
          <w:rFonts w:ascii="Arial" w:hAnsi="Arial" w:cs="Arial"/>
        </w:rPr>
        <w:t xml:space="preserve">, </w:t>
      </w:r>
      <w:r w:rsidR="009E349E">
        <w:rPr>
          <w:rFonts w:ascii="Arial" w:hAnsi="Arial" w:cs="Arial"/>
        </w:rPr>
        <w:t>pp.</w:t>
      </w:r>
      <w:r w:rsidR="002D09CC">
        <w:rPr>
          <w:rFonts w:ascii="Arial" w:hAnsi="Arial" w:cs="Arial"/>
        </w:rPr>
        <w:t>45-</w:t>
      </w:r>
      <w:r w:rsidR="00432B77">
        <w:rPr>
          <w:rFonts w:ascii="Arial" w:hAnsi="Arial" w:cs="Arial"/>
        </w:rPr>
        <w:t>49</w:t>
      </w:r>
    </w:p>
    <w:p w14:paraId="4F66D59C" w14:textId="77777777" w:rsidR="00227D0D" w:rsidRPr="003C3FD6" w:rsidRDefault="00227D0D" w:rsidP="003C3FD6">
      <w:pPr>
        <w:spacing w:line="360" w:lineRule="auto"/>
        <w:rPr>
          <w:rFonts w:ascii="Arial" w:hAnsi="Arial" w:cs="Arial"/>
        </w:rPr>
      </w:pPr>
      <w:r w:rsidRPr="003C3FD6">
        <w:rPr>
          <w:rFonts w:ascii="Arial" w:hAnsi="Arial" w:cs="Arial"/>
        </w:rPr>
        <w:t xml:space="preserve">Sunderland, M (2017) </w:t>
      </w:r>
      <w:r w:rsidRPr="003C3FD6">
        <w:rPr>
          <w:rFonts w:ascii="Arial" w:hAnsi="Arial" w:cs="Arial"/>
          <w:i/>
        </w:rPr>
        <w:t>The science behind how holidays make your children happier</w:t>
      </w:r>
      <w:r w:rsidRPr="003C3FD6">
        <w:rPr>
          <w:rFonts w:ascii="Arial" w:hAnsi="Arial" w:cs="Arial"/>
        </w:rPr>
        <w:t xml:space="preserve"> [Online] Available at:  </w:t>
      </w:r>
      <w:hyperlink r:id="rId46" w:history="1">
        <w:r w:rsidRPr="003C3FD6">
          <w:rPr>
            <w:rStyle w:val="Hyperlink"/>
            <w:rFonts w:ascii="Arial" w:hAnsi="Arial" w:cs="Arial"/>
          </w:rPr>
          <w:t>https://www.telegraph.co.uk/travel/family-holidays/the-science-behind-how-holidays-make-your-children-happie-and-smarter/</w:t>
        </w:r>
      </w:hyperlink>
      <w:r w:rsidRPr="003C3FD6">
        <w:rPr>
          <w:rFonts w:ascii="Arial" w:hAnsi="Arial" w:cs="Arial"/>
        </w:rPr>
        <w:t xml:space="preserve"> (Accessed: 2/3/2019)</w:t>
      </w:r>
    </w:p>
    <w:p w14:paraId="667E867D" w14:textId="77777777" w:rsidR="00227D0D" w:rsidRPr="003C3FD6" w:rsidRDefault="00227D0D" w:rsidP="003C3FD6">
      <w:pPr>
        <w:spacing w:line="360" w:lineRule="auto"/>
        <w:rPr>
          <w:rFonts w:ascii="Arial" w:hAnsi="Arial" w:cs="Arial"/>
        </w:rPr>
      </w:pPr>
      <w:r w:rsidRPr="003C3FD6">
        <w:rPr>
          <w:rFonts w:ascii="Arial" w:hAnsi="Arial" w:cs="Arial"/>
        </w:rPr>
        <w:t xml:space="preserve">The Conversation (2014) </w:t>
      </w:r>
      <w:r w:rsidRPr="003C3FD6">
        <w:rPr>
          <w:rFonts w:ascii="Arial" w:hAnsi="Arial" w:cs="Arial"/>
          <w:i/>
        </w:rPr>
        <w:t xml:space="preserve">Too much screen time and too little outside play is holding back kids </w:t>
      </w:r>
      <w:r w:rsidRPr="003C3FD6">
        <w:rPr>
          <w:rFonts w:ascii="Arial" w:hAnsi="Arial" w:cs="Arial"/>
        </w:rPr>
        <w:t xml:space="preserve">[Online] Available at:  </w:t>
      </w:r>
      <w:hyperlink r:id="rId47" w:history="1">
        <w:r w:rsidRPr="003C3FD6">
          <w:rPr>
            <w:rStyle w:val="Hyperlink"/>
            <w:rFonts w:ascii="Arial" w:hAnsi="Arial" w:cs="Arial"/>
          </w:rPr>
          <w:t>http://theconversation.com/too-much-screen-time-and-too-little-outside-play-is-holding-back-kids-31116</w:t>
        </w:r>
      </w:hyperlink>
      <w:r w:rsidRPr="003C3FD6">
        <w:rPr>
          <w:rFonts w:ascii="Arial" w:hAnsi="Arial" w:cs="Arial"/>
        </w:rPr>
        <w:t xml:space="preserve"> (Accessed: 1/3/2019)</w:t>
      </w:r>
    </w:p>
    <w:p w14:paraId="1EFA51CA" w14:textId="721FE4F9" w:rsidR="00227D0D" w:rsidRPr="003C3FD6" w:rsidRDefault="00227D0D" w:rsidP="003C3FD6">
      <w:pPr>
        <w:spacing w:line="360" w:lineRule="auto"/>
        <w:rPr>
          <w:rFonts w:ascii="Arial" w:hAnsi="Arial" w:cs="Arial"/>
        </w:rPr>
      </w:pPr>
      <w:r w:rsidRPr="003C3FD6">
        <w:rPr>
          <w:rFonts w:ascii="Arial" w:hAnsi="Arial" w:cs="Arial"/>
        </w:rPr>
        <w:lastRenderedPageBreak/>
        <w:t>The Evening Standard (2018)</w:t>
      </w:r>
      <w:r w:rsidRPr="003C3FD6">
        <w:rPr>
          <w:rFonts w:ascii="Arial" w:hAnsi="Arial" w:cs="Arial"/>
          <w:i/>
        </w:rPr>
        <w:t xml:space="preserve"> The biggest travel </w:t>
      </w:r>
      <w:proofErr w:type="spellStart"/>
      <w:r w:rsidRPr="003C3FD6">
        <w:rPr>
          <w:rFonts w:ascii="Arial" w:hAnsi="Arial" w:cs="Arial"/>
          <w:i/>
        </w:rPr>
        <w:t>tends</w:t>
      </w:r>
      <w:proofErr w:type="spellEnd"/>
      <w:r w:rsidRPr="003C3FD6">
        <w:rPr>
          <w:rFonts w:ascii="Arial" w:hAnsi="Arial" w:cs="Arial"/>
          <w:i/>
        </w:rPr>
        <w:t xml:space="preserve"> and predictions </w:t>
      </w:r>
      <w:r w:rsidRPr="003C3FD6">
        <w:rPr>
          <w:rFonts w:ascii="Arial" w:hAnsi="Arial" w:cs="Arial"/>
        </w:rPr>
        <w:t xml:space="preserve">[Online] Available at:  </w:t>
      </w:r>
      <w:hyperlink r:id="rId48" w:history="1">
        <w:r w:rsidRPr="003C3FD6">
          <w:rPr>
            <w:rStyle w:val="Hyperlink"/>
            <w:rFonts w:ascii="Arial" w:hAnsi="Arial" w:cs="Arial"/>
          </w:rPr>
          <w:t>https://www.standard.co.uk/lifestyle/travel/travel-trends-predictions-2018-a3733006.html</w:t>
        </w:r>
      </w:hyperlink>
      <w:r w:rsidRPr="003C3FD6">
        <w:rPr>
          <w:rFonts w:ascii="Arial" w:hAnsi="Arial" w:cs="Arial"/>
        </w:rPr>
        <w:t xml:space="preserve"> (Accessed: 27/2/2019)</w:t>
      </w:r>
    </w:p>
    <w:p w14:paraId="4CA02136" w14:textId="1E96012B" w:rsidR="00E77BF9" w:rsidRPr="003C3FD6" w:rsidRDefault="00E77BF9" w:rsidP="003C3FD6">
      <w:pPr>
        <w:spacing w:line="360" w:lineRule="auto"/>
        <w:rPr>
          <w:rFonts w:ascii="Arial" w:hAnsi="Arial" w:cs="Arial"/>
        </w:rPr>
      </w:pPr>
      <w:r w:rsidRPr="003C3FD6">
        <w:rPr>
          <w:rFonts w:ascii="Arial" w:hAnsi="Arial" w:cs="Arial"/>
        </w:rPr>
        <w:t xml:space="preserve">Thermae Bath Spa (2019) </w:t>
      </w:r>
      <w:r w:rsidR="007B17DE" w:rsidRPr="003C3FD6">
        <w:rPr>
          <w:rFonts w:ascii="Arial" w:hAnsi="Arial" w:cs="Arial"/>
          <w:i/>
        </w:rPr>
        <w:t>Useful Information</w:t>
      </w:r>
      <w:r w:rsidR="007B17DE" w:rsidRPr="003C3FD6">
        <w:rPr>
          <w:rFonts w:ascii="Arial" w:hAnsi="Arial" w:cs="Arial"/>
        </w:rPr>
        <w:t xml:space="preserve"> [Online] Available at: </w:t>
      </w:r>
      <w:hyperlink r:id="rId49" w:history="1">
        <w:r w:rsidR="003E5736" w:rsidRPr="003C3FD6">
          <w:rPr>
            <w:rFonts w:ascii="Arial" w:hAnsi="Arial" w:cs="Arial"/>
            <w:color w:val="0000FF"/>
            <w:u w:val="single"/>
          </w:rPr>
          <w:t>https://www.thermaebathspa.com/the-spa/springs-cafe-amp-restaurant/useful-information/</w:t>
        </w:r>
      </w:hyperlink>
      <w:r w:rsidR="003E5736" w:rsidRPr="003C3FD6">
        <w:rPr>
          <w:rFonts w:ascii="Arial" w:hAnsi="Arial" w:cs="Arial"/>
        </w:rPr>
        <w:t xml:space="preserve"> (Accessed: 19/4/2019)</w:t>
      </w:r>
    </w:p>
    <w:p w14:paraId="042066D6" w14:textId="35025B49" w:rsidR="00227D0D" w:rsidRPr="003C3FD6" w:rsidRDefault="00227D0D" w:rsidP="003C3FD6">
      <w:pPr>
        <w:spacing w:line="360" w:lineRule="auto"/>
        <w:rPr>
          <w:rFonts w:ascii="Arial" w:hAnsi="Arial" w:cs="Arial"/>
        </w:rPr>
      </w:pPr>
      <w:r w:rsidRPr="003C3FD6">
        <w:rPr>
          <w:rFonts w:ascii="Arial" w:hAnsi="Arial" w:cs="Arial"/>
        </w:rPr>
        <w:t xml:space="preserve">Tours Market (2017) </w:t>
      </w:r>
      <w:r w:rsidRPr="003C3FD6">
        <w:rPr>
          <w:rFonts w:ascii="Arial" w:hAnsi="Arial" w:cs="Arial"/>
          <w:i/>
        </w:rPr>
        <w:t>Why digital marketing is important for tourism industries</w:t>
      </w:r>
      <w:r w:rsidRPr="003C3FD6">
        <w:rPr>
          <w:rFonts w:ascii="Arial" w:hAnsi="Arial" w:cs="Arial"/>
        </w:rPr>
        <w:t xml:space="preserve"> [Online] Available at:  </w:t>
      </w:r>
      <w:hyperlink r:id="rId50" w:history="1">
        <w:r w:rsidRPr="003C3FD6">
          <w:rPr>
            <w:rStyle w:val="Hyperlink"/>
            <w:rFonts w:ascii="Arial" w:hAnsi="Arial" w:cs="Arial"/>
          </w:rPr>
          <w:t>http://www.toursmarket.tours/about-travel-and-tourism/why-digital-marketing-is-important-for-tourism-industries/</w:t>
        </w:r>
      </w:hyperlink>
      <w:r w:rsidRPr="003C3FD6">
        <w:rPr>
          <w:rFonts w:ascii="Arial" w:hAnsi="Arial" w:cs="Arial"/>
        </w:rPr>
        <w:t xml:space="preserve"> (Accessed: 2/3/2019)</w:t>
      </w:r>
    </w:p>
    <w:p w14:paraId="3674CAF9" w14:textId="4C9A9914" w:rsidR="00351D4C" w:rsidRPr="003C3FD6" w:rsidRDefault="00351D4C" w:rsidP="003C3FD6">
      <w:pPr>
        <w:spacing w:line="360" w:lineRule="auto"/>
        <w:rPr>
          <w:rFonts w:ascii="Arial" w:hAnsi="Arial" w:cs="Arial"/>
        </w:rPr>
      </w:pPr>
      <w:proofErr w:type="spellStart"/>
      <w:r w:rsidRPr="003C3FD6">
        <w:rPr>
          <w:rFonts w:ascii="Arial" w:hAnsi="Arial" w:cs="Arial"/>
        </w:rPr>
        <w:t>Tripadvisor</w:t>
      </w:r>
      <w:proofErr w:type="spellEnd"/>
      <w:r w:rsidRPr="003C3FD6">
        <w:rPr>
          <w:rFonts w:ascii="Arial" w:hAnsi="Arial" w:cs="Arial"/>
        </w:rPr>
        <w:t xml:space="preserve"> (2019)</w:t>
      </w:r>
      <w:r w:rsidR="00E518E2" w:rsidRPr="003C3FD6">
        <w:rPr>
          <w:rFonts w:ascii="Arial" w:hAnsi="Arial" w:cs="Arial"/>
          <w:i/>
        </w:rPr>
        <w:t xml:space="preserve"> Legoland</w:t>
      </w:r>
      <w:r w:rsidR="00E518E2" w:rsidRPr="003C3FD6">
        <w:rPr>
          <w:rFonts w:ascii="Arial" w:hAnsi="Arial" w:cs="Arial"/>
        </w:rPr>
        <w:t xml:space="preserve"> [Online] Available at:</w:t>
      </w:r>
      <w:r w:rsidRPr="003C3FD6">
        <w:rPr>
          <w:rFonts w:ascii="Arial" w:hAnsi="Arial" w:cs="Arial"/>
        </w:rPr>
        <w:t xml:space="preserve"> </w:t>
      </w:r>
      <w:hyperlink r:id="rId51" w:history="1">
        <w:r w:rsidR="00E518E2" w:rsidRPr="003C3FD6">
          <w:rPr>
            <w:rFonts w:ascii="Arial" w:hAnsi="Arial" w:cs="Arial"/>
            <w:color w:val="0097A7"/>
            <w:u w:val="single"/>
          </w:rPr>
          <w:t>https://www.tripadvisor.co.uk/Attraction_Review-g186419-d207144-Reviews-LEGOLAND_Windsor_Resort-Windsor_Windsor_and_Maidenhead_Berkshire_England.html</w:t>
        </w:r>
      </w:hyperlink>
      <w:r w:rsidR="00E518E2" w:rsidRPr="003C3FD6">
        <w:rPr>
          <w:rFonts w:ascii="Arial" w:hAnsi="Arial" w:cs="Arial"/>
        </w:rPr>
        <w:t xml:space="preserve"> (Accessed: 7/4/2019)</w:t>
      </w:r>
    </w:p>
    <w:p w14:paraId="61EF7BE4" w14:textId="6D24BC51" w:rsidR="00CD546B" w:rsidRPr="003C3FD6" w:rsidRDefault="00CD546B" w:rsidP="003C3FD6">
      <w:pPr>
        <w:spacing w:line="360" w:lineRule="auto"/>
        <w:rPr>
          <w:rFonts w:ascii="Arial" w:hAnsi="Arial" w:cs="Arial"/>
        </w:rPr>
      </w:pPr>
      <w:r w:rsidRPr="003C3FD6">
        <w:rPr>
          <w:rFonts w:ascii="Arial" w:hAnsi="Arial" w:cs="Arial"/>
        </w:rPr>
        <w:t xml:space="preserve">Wall Street Mojo (2019) </w:t>
      </w:r>
      <w:r w:rsidR="00880976" w:rsidRPr="003C3FD6">
        <w:rPr>
          <w:rFonts w:ascii="Arial" w:hAnsi="Arial" w:cs="Arial"/>
          <w:i/>
        </w:rPr>
        <w:t>Current ratio vs quick ratio</w:t>
      </w:r>
      <w:r w:rsidR="00880976" w:rsidRPr="003C3FD6">
        <w:rPr>
          <w:rFonts w:ascii="Arial" w:hAnsi="Arial" w:cs="Arial"/>
        </w:rPr>
        <w:t xml:space="preserve"> [Online] Available at: </w:t>
      </w:r>
      <w:hyperlink r:id="rId52" w:history="1">
        <w:r w:rsidR="00125ADB" w:rsidRPr="003C3FD6">
          <w:rPr>
            <w:rFonts w:ascii="Arial" w:hAnsi="Arial" w:cs="Arial"/>
            <w:color w:val="0000FF"/>
            <w:u w:val="single"/>
          </w:rPr>
          <w:t>https://www.wallstreetmojo.com/current-ratio-vs-quick-ratio/</w:t>
        </w:r>
      </w:hyperlink>
      <w:r w:rsidR="00125ADB" w:rsidRPr="003C3FD6">
        <w:rPr>
          <w:rFonts w:ascii="Arial" w:hAnsi="Arial" w:cs="Arial"/>
        </w:rPr>
        <w:t xml:space="preserve"> (Accessed: 22/4/2019)</w:t>
      </w:r>
    </w:p>
    <w:p w14:paraId="52E67219" w14:textId="2802D329" w:rsidR="00147D09" w:rsidRDefault="00147D09" w:rsidP="003C3FD6">
      <w:pPr>
        <w:spacing w:line="360" w:lineRule="auto"/>
        <w:rPr>
          <w:rFonts w:ascii="Arial" w:hAnsi="Arial" w:cs="Arial"/>
        </w:rPr>
      </w:pPr>
      <w:r w:rsidRPr="003C3FD6">
        <w:rPr>
          <w:rFonts w:ascii="Arial" w:hAnsi="Arial" w:cs="Arial"/>
        </w:rPr>
        <w:t xml:space="preserve">Watson, </w:t>
      </w:r>
      <w:r w:rsidR="000F12FD" w:rsidRPr="003C3FD6">
        <w:rPr>
          <w:rFonts w:ascii="Arial" w:hAnsi="Arial" w:cs="Arial"/>
        </w:rPr>
        <w:t xml:space="preserve">D and Head, A (2004) </w:t>
      </w:r>
      <w:r w:rsidR="000F12FD" w:rsidRPr="003C3FD6">
        <w:rPr>
          <w:rFonts w:ascii="Arial" w:hAnsi="Arial" w:cs="Arial"/>
          <w:u w:val="single"/>
        </w:rPr>
        <w:t>Corporate Finance</w:t>
      </w:r>
      <w:r w:rsidR="000F12FD" w:rsidRPr="003C3FD6">
        <w:rPr>
          <w:rFonts w:ascii="Arial" w:hAnsi="Arial" w:cs="Arial"/>
        </w:rPr>
        <w:t>, 3</w:t>
      </w:r>
      <w:r w:rsidR="000F12FD" w:rsidRPr="003C3FD6">
        <w:rPr>
          <w:rFonts w:ascii="Arial" w:hAnsi="Arial" w:cs="Arial"/>
          <w:vertAlign w:val="superscript"/>
        </w:rPr>
        <w:t>rd</w:t>
      </w:r>
      <w:r w:rsidR="000F12FD" w:rsidRPr="003C3FD6">
        <w:rPr>
          <w:rFonts w:ascii="Arial" w:hAnsi="Arial" w:cs="Arial"/>
        </w:rPr>
        <w:t xml:space="preserve"> Edition, </w:t>
      </w:r>
      <w:r w:rsidR="007541C5" w:rsidRPr="003C3FD6">
        <w:rPr>
          <w:rFonts w:ascii="Arial" w:hAnsi="Arial" w:cs="Arial"/>
        </w:rPr>
        <w:t>Essex: Pearson Education Limited</w:t>
      </w:r>
    </w:p>
    <w:p w14:paraId="0F6B9614" w14:textId="692C2CEB" w:rsidR="00FA789D" w:rsidRPr="003C3FD6" w:rsidRDefault="00FA789D" w:rsidP="003C3FD6">
      <w:pPr>
        <w:spacing w:line="360" w:lineRule="auto"/>
        <w:rPr>
          <w:rFonts w:ascii="Arial" w:hAnsi="Arial" w:cs="Arial"/>
        </w:rPr>
      </w:pPr>
      <w:r>
        <w:rPr>
          <w:rFonts w:ascii="Arial" w:hAnsi="Arial" w:cs="Arial"/>
        </w:rPr>
        <w:t>Ways into Work (2019)</w:t>
      </w:r>
      <w:r w:rsidRPr="000E599A">
        <w:rPr>
          <w:rFonts w:ascii="Arial" w:hAnsi="Arial" w:cs="Arial"/>
          <w:i/>
        </w:rPr>
        <w:t xml:space="preserve"> </w:t>
      </w:r>
      <w:r w:rsidR="000E599A" w:rsidRPr="000E599A">
        <w:rPr>
          <w:rFonts w:ascii="Arial" w:hAnsi="Arial" w:cs="Arial"/>
          <w:i/>
        </w:rPr>
        <w:t>Employers</w:t>
      </w:r>
      <w:r w:rsidR="000E599A">
        <w:rPr>
          <w:rFonts w:ascii="Arial" w:hAnsi="Arial" w:cs="Arial"/>
        </w:rPr>
        <w:t xml:space="preserve"> [Online] Available at: </w:t>
      </w:r>
      <w:hyperlink r:id="rId53" w:history="1">
        <w:r w:rsidR="00E85614" w:rsidRPr="00E85614">
          <w:rPr>
            <w:color w:val="0000FF"/>
            <w:u w:val="single"/>
          </w:rPr>
          <w:t>http://waysintowork.com/employers/</w:t>
        </w:r>
      </w:hyperlink>
      <w:r w:rsidR="000E599A">
        <w:rPr>
          <w:rFonts w:ascii="Arial" w:hAnsi="Arial" w:cs="Arial"/>
        </w:rPr>
        <w:t xml:space="preserve"> (Accessed: 24/4/2019)</w:t>
      </w:r>
    </w:p>
    <w:p w14:paraId="3F60E0BD" w14:textId="6C5923B0" w:rsidR="008D1623" w:rsidRPr="003C3FD6" w:rsidRDefault="008D1623" w:rsidP="003C3FD6">
      <w:pPr>
        <w:spacing w:line="360" w:lineRule="auto"/>
        <w:rPr>
          <w:rFonts w:ascii="Arial" w:hAnsi="Arial" w:cs="Arial"/>
        </w:rPr>
      </w:pPr>
      <w:r w:rsidRPr="003C3FD6">
        <w:rPr>
          <w:rFonts w:ascii="Arial" w:hAnsi="Arial" w:cs="Arial"/>
        </w:rPr>
        <w:t xml:space="preserve">Windsor and Maidenhead (2019) </w:t>
      </w:r>
      <w:r w:rsidR="00BB7DFE" w:rsidRPr="003C3FD6">
        <w:rPr>
          <w:rFonts w:ascii="Arial" w:hAnsi="Arial" w:cs="Arial"/>
          <w:i/>
        </w:rPr>
        <w:t>The Legoland Windsor resort</w:t>
      </w:r>
      <w:r w:rsidR="00BB7DFE" w:rsidRPr="003C3FD6">
        <w:rPr>
          <w:rFonts w:ascii="Arial" w:hAnsi="Arial" w:cs="Arial"/>
        </w:rPr>
        <w:t xml:space="preserve"> [Online] Available at: </w:t>
      </w:r>
      <w:hyperlink r:id="rId54" w:history="1">
        <w:r w:rsidR="00BB7DFE" w:rsidRPr="003C3FD6">
          <w:rPr>
            <w:rFonts w:ascii="Arial" w:hAnsi="Arial" w:cs="Arial"/>
            <w:color w:val="0000FF"/>
            <w:u w:val="single"/>
          </w:rPr>
          <w:t>https://www.windsor.gov.uk/things-to-do/the-legoland-r-windsor-resort-p61733</w:t>
        </w:r>
      </w:hyperlink>
      <w:r w:rsidR="00BB7DFE" w:rsidRPr="003C3FD6">
        <w:rPr>
          <w:rFonts w:ascii="Arial" w:hAnsi="Arial" w:cs="Arial"/>
        </w:rPr>
        <w:t xml:space="preserve"> (Accessed: 22/4/2</w:t>
      </w:r>
      <w:r w:rsidR="00164C43" w:rsidRPr="003C3FD6">
        <w:rPr>
          <w:rFonts w:ascii="Arial" w:hAnsi="Arial" w:cs="Arial"/>
        </w:rPr>
        <w:t>019)</w:t>
      </w:r>
    </w:p>
    <w:p w14:paraId="6A15D8E9" w14:textId="77777777" w:rsidR="00227D0D" w:rsidRPr="003C3FD6" w:rsidRDefault="00227D0D" w:rsidP="003C3FD6">
      <w:pPr>
        <w:spacing w:line="360" w:lineRule="auto"/>
        <w:rPr>
          <w:rFonts w:ascii="Arial" w:hAnsi="Arial" w:cs="Arial"/>
        </w:rPr>
      </w:pPr>
      <w:r w:rsidRPr="003C3FD6">
        <w:rPr>
          <w:rFonts w:ascii="Arial" w:hAnsi="Arial" w:cs="Arial"/>
        </w:rPr>
        <w:t xml:space="preserve">Yorke, H (2017) </w:t>
      </w:r>
      <w:r w:rsidRPr="003C3FD6">
        <w:rPr>
          <w:rFonts w:ascii="Arial" w:hAnsi="Arial" w:cs="Arial"/>
          <w:i/>
        </w:rPr>
        <w:t>Term-time holiday: Parents can be prosecuted for taking out of school without permission, Supreme court rules</w:t>
      </w:r>
      <w:r w:rsidRPr="003C3FD6">
        <w:rPr>
          <w:rFonts w:ascii="Arial" w:hAnsi="Arial" w:cs="Arial"/>
        </w:rPr>
        <w:t xml:space="preserve"> [Online] Available at:  </w:t>
      </w:r>
      <w:hyperlink r:id="rId55" w:history="1">
        <w:r w:rsidRPr="003C3FD6">
          <w:rPr>
            <w:rStyle w:val="Hyperlink"/>
            <w:rFonts w:ascii="Arial" w:hAnsi="Arial" w:cs="Arial"/>
          </w:rPr>
          <w:t>https://www.telegraph.co.uk/education/2017/04/06/term-time-holidays-supreme-court-rule-parents-can-legally-take/</w:t>
        </w:r>
      </w:hyperlink>
      <w:r w:rsidRPr="003C3FD6">
        <w:rPr>
          <w:rFonts w:ascii="Arial" w:hAnsi="Arial" w:cs="Arial"/>
        </w:rPr>
        <w:t xml:space="preserve"> (Accessed: 25/2/2019)</w:t>
      </w:r>
    </w:p>
    <w:bookmarkEnd w:id="23"/>
    <w:p w14:paraId="7005DD85" w14:textId="77777777" w:rsidR="00227D0D" w:rsidRPr="00FF7E1C" w:rsidRDefault="00227D0D" w:rsidP="00FF7E1C">
      <w:pPr>
        <w:spacing w:line="360" w:lineRule="auto"/>
        <w:rPr>
          <w:rFonts w:ascii="Arial" w:hAnsi="Arial" w:cs="Arial"/>
        </w:rPr>
      </w:pPr>
    </w:p>
    <w:sectPr w:rsidR="00227D0D" w:rsidRPr="00FF7E1C" w:rsidSect="0081424F">
      <w:footerReference w:type="default" r:id="rId56"/>
      <w:pgSz w:w="11906" w:h="16838"/>
      <w:pgMar w:top="1440" w:right="1440" w:bottom="1440" w:left="1440" w:header="113"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09F16" w14:textId="77777777" w:rsidR="00393382" w:rsidRDefault="00393382" w:rsidP="00A77FC5">
      <w:pPr>
        <w:spacing w:after="0" w:line="240" w:lineRule="auto"/>
      </w:pPr>
      <w:r>
        <w:separator/>
      </w:r>
    </w:p>
  </w:endnote>
  <w:endnote w:type="continuationSeparator" w:id="0">
    <w:p w14:paraId="7834A8CC" w14:textId="77777777" w:rsidR="00393382" w:rsidRDefault="00393382"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2580035"/>
      <w:docPartObj>
        <w:docPartGallery w:val="Page Numbers (Bottom of Page)"/>
        <w:docPartUnique/>
      </w:docPartObj>
    </w:sdtPr>
    <w:sdtEndPr>
      <w:rPr>
        <w:noProof/>
      </w:rPr>
    </w:sdtEndPr>
    <w:sdtContent>
      <w:p w14:paraId="7DEA845C" w14:textId="6B372A44" w:rsidR="005F1402" w:rsidRDefault="005F14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7752FE" w14:textId="77777777" w:rsidR="005F1402" w:rsidRDefault="005F1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2B8B0" w14:textId="77777777" w:rsidR="00393382" w:rsidRDefault="00393382" w:rsidP="00A77FC5">
      <w:pPr>
        <w:spacing w:after="0" w:line="240" w:lineRule="auto"/>
      </w:pPr>
      <w:r>
        <w:separator/>
      </w:r>
    </w:p>
  </w:footnote>
  <w:footnote w:type="continuationSeparator" w:id="0">
    <w:p w14:paraId="563A03B7" w14:textId="77777777" w:rsidR="00393382" w:rsidRDefault="00393382"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D734A"/>
    <w:multiLevelType w:val="hybridMultilevel"/>
    <w:tmpl w:val="62A4A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30F6948"/>
    <w:multiLevelType w:val="hybridMultilevel"/>
    <w:tmpl w:val="73FAC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A238E"/>
    <w:multiLevelType w:val="hybridMultilevel"/>
    <w:tmpl w:val="57D05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035AD"/>
    <w:multiLevelType w:val="hybridMultilevel"/>
    <w:tmpl w:val="C4C0B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42B00D6"/>
    <w:multiLevelType w:val="hybridMultilevel"/>
    <w:tmpl w:val="9A10D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4BF4A7A"/>
    <w:multiLevelType w:val="hybridMultilevel"/>
    <w:tmpl w:val="F848A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F447BA"/>
    <w:multiLevelType w:val="hybridMultilevel"/>
    <w:tmpl w:val="F1F0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D81BFA"/>
    <w:multiLevelType w:val="hybridMultilevel"/>
    <w:tmpl w:val="E97C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647C6B"/>
    <w:multiLevelType w:val="hybridMultilevel"/>
    <w:tmpl w:val="C7C8F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7694A6F"/>
    <w:multiLevelType w:val="hybridMultilevel"/>
    <w:tmpl w:val="903A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9F4933"/>
    <w:multiLevelType w:val="hybridMultilevel"/>
    <w:tmpl w:val="BBF6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4"/>
  </w:num>
  <w:num w:numId="4">
    <w:abstractNumId w:val="3"/>
  </w:num>
  <w:num w:numId="5">
    <w:abstractNumId w:val="7"/>
  </w:num>
  <w:num w:numId="6">
    <w:abstractNumId w:val="5"/>
  </w:num>
  <w:num w:numId="7">
    <w:abstractNumId w:val="6"/>
  </w:num>
  <w:num w:numId="8">
    <w:abstractNumId w:val="9"/>
  </w:num>
  <w:num w:numId="9">
    <w:abstractNumId w:val="1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0FAB"/>
    <w:rsid w:val="000028E0"/>
    <w:rsid w:val="00002BF5"/>
    <w:rsid w:val="00006E78"/>
    <w:rsid w:val="000117E7"/>
    <w:rsid w:val="00012DC2"/>
    <w:rsid w:val="0001481A"/>
    <w:rsid w:val="00016DE9"/>
    <w:rsid w:val="000174E7"/>
    <w:rsid w:val="00017C32"/>
    <w:rsid w:val="0002228F"/>
    <w:rsid w:val="000228E5"/>
    <w:rsid w:val="00023E20"/>
    <w:rsid w:val="00024957"/>
    <w:rsid w:val="00025A51"/>
    <w:rsid w:val="000311C4"/>
    <w:rsid w:val="000361F4"/>
    <w:rsid w:val="000365C0"/>
    <w:rsid w:val="0004378F"/>
    <w:rsid w:val="0004430B"/>
    <w:rsid w:val="00044CBC"/>
    <w:rsid w:val="00044FBD"/>
    <w:rsid w:val="00050F72"/>
    <w:rsid w:val="0005181D"/>
    <w:rsid w:val="00070F7F"/>
    <w:rsid w:val="000740C8"/>
    <w:rsid w:val="00080778"/>
    <w:rsid w:val="00082471"/>
    <w:rsid w:val="00085FC8"/>
    <w:rsid w:val="00086840"/>
    <w:rsid w:val="0009272A"/>
    <w:rsid w:val="00094B8D"/>
    <w:rsid w:val="000A3D1F"/>
    <w:rsid w:val="000A406C"/>
    <w:rsid w:val="000A6095"/>
    <w:rsid w:val="000A660B"/>
    <w:rsid w:val="000B1A45"/>
    <w:rsid w:val="000B3016"/>
    <w:rsid w:val="000B378A"/>
    <w:rsid w:val="000B3814"/>
    <w:rsid w:val="000C1CB1"/>
    <w:rsid w:val="000C51AC"/>
    <w:rsid w:val="000C6C9F"/>
    <w:rsid w:val="000D01B0"/>
    <w:rsid w:val="000D0D03"/>
    <w:rsid w:val="000D0F61"/>
    <w:rsid w:val="000D51BF"/>
    <w:rsid w:val="000D66D4"/>
    <w:rsid w:val="000D6ED1"/>
    <w:rsid w:val="000E1418"/>
    <w:rsid w:val="000E2C64"/>
    <w:rsid w:val="000E599A"/>
    <w:rsid w:val="000E6664"/>
    <w:rsid w:val="000E69ED"/>
    <w:rsid w:val="000E6AB5"/>
    <w:rsid w:val="000F12FD"/>
    <w:rsid w:val="000F509D"/>
    <w:rsid w:val="000F755C"/>
    <w:rsid w:val="001006A0"/>
    <w:rsid w:val="00102F5A"/>
    <w:rsid w:val="001078FD"/>
    <w:rsid w:val="00107EC2"/>
    <w:rsid w:val="00113089"/>
    <w:rsid w:val="00113719"/>
    <w:rsid w:val="00114CD3"/>
    <w:rsid w:val="001259EF"/>
    <w:rsid w:val="00125ADB"/>
    <w:rsid w:val="00134681"/>
    <w:rsid w:val="00134787"/>
    <w:rsid w:val="00137FF1"/>
    <w:rsid w:val="00142838"/>
    <w:rsid w:val="00145CD8"/>
    <w:rsid w:val="00147BA5"/>
    <w:rsid w:val="00147D09"/>
    <w:rsid w:val="00152A73"/>
    <w:rsid w:val="00152AF5"/>
    <w:rsid w:val="001538B7"/>
    <w:rsid w:val="00161A30"/>
    <w:rsid w:val="00161ACE"/>
    <w:rsid w:val="00164C43"/>
    <w:rsid w:val="00164D9C"/>
    <w:rsid w:val="00167744"/>
    <w:rsid w:val="00171421"/>
    <w:rsid w:val="00173926"/>
    <w:rsid w:val="00174A98"/>
    <w:rsid w:val="00175F03"/>
    <w:rsid w:val="001801D8"/>
    <w:rsid w:val="00181098"/>
    <w:rsid w:val="001819EA"/>
    <w:rsid w:val="0018509E"/>
    <w:rsid w:val="0018673E"/>
    <w:rsid w:val="001876DA"/>
    <w:rsid w:val="0019172E"/>
    <w:rsid w:val="00192516"/>
    <w:rsid w:val="001A02C2"/>
    <w:rsid w:val="001A4E27"/>
    <w:rsid w:val="001A53A8"/>
    <w:rsid w:val="001A727A"/>
    <w:rsid w:val="001B06FD"/>
    <w:rsid w:val="001B0798"/>
    <w:rsid w:val="001B0C7B"/>
    <w:rsid w:val="001B16BD"/>
    <w:rsid w:val="001B46B4"/>
    <w:rsid w:val="001B4FB2"/>
    <w:rsid w:val="001B582F"/>
    <w:rsid w:val="001B6C28"/>
    <w:rsid w:val="001C3831"/>
    <w:rsid w:val="001C61A1"/>
    <w:rsid w:val="001C6EDF"/>
    <w:rsid w:val="001D5CA8"/>
    <w:rsid w:val="001D7C8B"/>
    <w:rsid w:val="001E040B"/>
    <w:rsid w:val="001E2FFC"/>
    <w:rsid w:val="001E7CDC"/>
    <w:rsid w:val="001F07A6"/>
    <w:rsid w:val="001F2183"/>
    <w:rsid w:val="001F2E29"/>
    <w:rsid w:val="00202659"/>
    <w:rsid w:val="00202BA4"/>
    <w:rsid w:val="0020617B"/>
    <w:rsid w:val="00211552"/>
    <w:rsid w:val="00217E0D"/>
    <w:rsid w:val="00227D0D"/>
    <w:rsid w:val="00233B36"/>
    <w:rsid w:val="0023402A"/>
    <w:rsid w:val="00234F04"/>
    <w:rsid w:val="00235373"/>
    <w:rsid w:val="00235BFC"/>
    <w:rsid w:val="00235EFA"/>
    <w:rsid w:val="00236CD1"/>
    <w:rsid w:val="00237778"/>
    <w:rsid w:val="002404EC"/>
    <w:rsid w:val="0024155B"/>
    <w:rsid w:val="00247229"/>
    <w:rsid w:val="00247573"/>
    <w:rsid w:val="00250170"/>
    <w:rsid w:val="00253376"/>
    <w:rsid w:val="0025485A"/>
    <w:rsid w:val="0025489C"/>
    <w:rsid w:val="002567BA"/>
    <w:rsid w:val="002647B7"/>
    <w:rsid w:val="00266261"/>
    <w:rsid w:val="00273B65"/>
    <w:rsid w:val="00275320"/>
    <w:rsid w:val="00280132"/>
    <w:rsid w:val="002801D2"/>
    <w:rsid w:val="0028229B"/>
    <w:rsid w:val="002900DC"/>
    <w:rsid w:val="0029517B"/>
    <w:rsid w:val="00296942"/>
    <w:rsid w:val="00296B61"/>
    <w:rsid w:val="002977AF"/>
    <w:rsid w:val="002A21BF"/>
    <w:rsid w:val="002A42F0"/>
    <w:rsid w:val="002A7490"/>
    <w:rsid w:val="002B6D94"/>
    <w:rsid w:val="002C26A9"/>
    <w:rsid w:val="002C7251"/>
    <w:rsid w:val="002D058D"/>
    <w:rsid w:val="002D09CC"/>
    <w:rsid w:val="002D100F"/>
    <w:rsid w:val="002D20B9"/>
    <w:rsid w:val="002D41C0"/>
    <w:rsid w:val="002D52A3"/>
    <w:rsid w:val="002E0468"/>
    <w:rsid w:val="002E1B58"/>
    <w:rsid w:val="002E4CC3"/>
    <w:rsid w:val="002E6514"/>
    <w:rsid w:val="002F518C"/>
    <w:rsid w:val="002F602E"/>
    <w:rsid w:val="002F6818"/>
    <w:rsid w:val="0031012C"/>
    <w:rsid w:val="0031043F"/>
    <w:rsid w:val="00314679"/>
    <w:rsid w:val="00325651"/>
    <w:rsid w:val="00331A82"/>
    <w:rsid w:val="00334F7B"/>
    <w:rsid w:val="00337970"/>
    <w:rsid w:val="00343CE7"/>
    <w:rsid w:val="00344A69"/>
    <w:rsid w:val="00351D4C"/>
    <w:rsid w:val="00353145"/>
    <w:rsid w:val="0035495D"/>
    <w:rsid w:val="00356D9E"/>
    <w:rsid w:val="00360F96"/>
    <w:rsid w:val="003714D7"/>
    <w:rsid w:val="0037264B"/>
    <w:rsid w:val="003729A0"/>
    <w:rsid w:val="00377BE1"/>
    <w:rsid w:val="00381206"/>
    <w:rsid w:val="0038331C"/>
    <w:rsid w:val="00393382"/>
    <w:rsid w:val="00393493"/>
    <w:rsid w:val="00394244"/>
    <w:rsid w:val="003948CF"/>
    <w:rsid w:val="003979CC"/>
    <w:rsid w:val="003A001E"/>
    <w:rsid w:val="003A415A"/>
    <w:rsid w:val="003A6C32"/>
    <w:rsid w:val="003B1D65"/>
    <w:rsid w:val="003C0C1E"/>
    <w:rsid w:val="003C0F13"/>
    <w:rsid w:val="003C3C87"/>
    <w:rsid w:val="003C3FD6"/>
    <w:rsid w:val="003C556F"/>
    <w:rsid w:val="003C66DA"/>
    <w:rsid w:val="003D379E"/>
    <w:rsid w:val="003D4CB9"/>
    <w:rsid w:val="003D5F37"/>
    <w:rsid w:val="003E048B"/>
    <w:rsid w:val="003E5736"/>
    <w:rsid w:val="003E5746"/>
    <w:rsid w:val="003E7588"/>
    <w:rsid w:val="003F3148"/>
    <w:rsid w:val="0040035E"/>
    <w:rsid w:val="00401D95"/>
    <w:rsid w:val="00403D4C"/>
    <w:rsid w:val="004066BC"/>
    <w:rsid w:val="00406A6D"/>
    <w:rsid w:val="00412CF8"/>
    <w:rsid w:val="00424B4B"/>
    <w:rsid w:val="00424CE5"/>
    <w:rsid w:val="0042774C"/>
    <w:rsid w:val="00427ACC"/>
    <w:rsid w:val="00432B77"/>
    <w:rsid w:val="00433B77"/>
    <w:rsid w:val="004375AB"/>
    <w:rsid w:val="004404F5"/>
    <w:rsid w:val="00443D83"/>
    <w:rsid w:val="00451DDC"/>
    <w:rsid w:val="00452057"/>
    <w:rsid w:val="00453222"/>
    <w:rsid w:val="004739A3"/>
    <w:rsid w:val="00474DFF"/>
    <w:rsid w:val="00476599"/>
    <w:rsid w:val="00476663"/>
    <w:rsid w:val="00480798"/>
    <w:rsid w:val="00480FDD"/>
    <w:rsid w:val="0048572D"/>
    <w:rsid w:val="004872EE"/>
    <w:rsid w:val="00491D0B"/>
    <w:rsid w:val="00491DC2"/>
    <w:rsid w:val="00493351"/>
    <w:rsid w:val="00495D77"/>
    <w:rsid w:val="00497138"/>
    <w:rsid w:val="00497C84"/>
    <w:rsid w:val="004A0247"/>
    <w:rsid w:val="004A0756"/>
    <w:rsid w:val="004A18A5"/>
    <w:rsid w:val="004A50AE"/>
    <w:rsid w:val="004A6042"/>
    <w:rsid w:val="004A7822"/>
    <w:rsid w:val="004B16AC"/>
    <w:rsid w:val="004B2454"/>
    <w:rsid w:val="004C22FD"/>
    <w:rsid w:val="004C23DF"/>
    <w:rsid w:val="004D195B"/>
    <w:rsid w:val="004D7DFF"/>
    <w:rsid w:val="004E41FD"/>
    <w:rsid w:val="004E4B07"/>
    <w:rsid w:val="004E4B23"/>
    <w:rsid w:val="004E7F63"/>
    <w:rsid w:val="004F24EB"/>
    <w:rsid w:val="00504966"/>
    <w:rsid w:val="0050597D"/>
    <w:rsid w:val="00514CE5"/>
    <w:rsid w:val="0051565D"/>
    <w:rsid w:val="00515945"/>
    <w:rsid w:val="0051597C"/>
    <w:rsid w:val="00515B3F"/>
    <w:rsid w:val="005222EC"/>
    <w:rsid w:val="0054442E"/>
    <w:rsid w:val="00545806"/>
    <w:rsid w:val="00546051"/>
    <w:rsid w:val="00551756"/>
    <w:rsid w:val="005524BD"/>
    <w:rsid w:val="00555E46"/>
    <w:rsid w:val="00557AE1"/>
    <w:rsid w:val="00560EE1"/>
    <w:rsid w:val="005639A0"/>
    <w:rsid w:val="005643CC"/>
    <w:rsid w:val="005646B2"/>
    <w:rsid w:val="0056496E"/>
    <w:rsid w:val="00566344"/>
    <w:rsid w:val="00571F84"/>
    <w:rsid w:val="005739F2"/>
    <w:rsid w:val="00576663"/>
    <w:rsid w:val="00584571"/>
    <w:rsid w:val="00585FE9"/>
    <w:rsid w:val="00586AEE"/>
    <w:rsid w:val="00586D2D"/>
    <w:rsid w:val="00587451"/>
    <w:rsid w:val="00590F10"/>
    <w:rsid w:val="00591301"/>
    <w:rsid w:val="00593320"/>
    <w:rsid w:val="005A1645"/>
    <w:rsid w:val="005A5693"/>
    <w:rsid w:val="005B1CBB"/>
    <w:rsid w:val="005B23A8"/>
    <w:rsid w:val="005C11AA"/>
    <w:rsid w:val="005C2D1D"/>
    <w:rsid w:val="005C482E"/>
    <w:rsid w:val="005C74BA"/>
    <w:rsid w:val="005D26AB"/>
    <w:rsid w:val="005D446C"/>
    <w:rsid w:val="005D71C6"/>
    <w:rsid w:val="005D75F7"/>
    <w:rsid w:val="005E0BCC"/>
    <w:rsid w:val="005E2F29"/>
    <w:rsid w:val="005E4C86"/>
    <w:rsid w:val="005E6224"/>
    <w:rsid w:val="005F1402"/>
    <w:rsid w:val="005F49F9"/>
    <w:rsid w:val="005F5CB6"/>
    <w:rsid w:val="005F6F4E"/>
    <w:rsid w:val="005F7D8A"/>
    <w:rsid w:val="00600247"/>
    <w:rsid w:val="00602D41"/>
    <w:rsid w:val="006052F5"/>
    <w:rsid w:val="00605959"/>
    <w:rsid w:val="00606893"/>
    <w:rsid w:val="006121BB"/>
    <w:rsid w:val="00612758"/>
    <w:rsid w:val="006149A5"/>
    <w:rsid w:val="006159A7"/>
    <w:rsid w:val="00616184"/>
    <w:rsid w:val="00616590"/>
    <w:rsid w:val="00616AEF"/>
    <w:rsid w:val="00622D76"/>
    <w:rsid w:val="00625171"/>
    <w:rsid w:val="006277A9"/>
    <w:rsid w:val="00633391"/>
    <w:rsid w:val="00643BCF"/>
    <w:rsid w:val="006449CC"/>
    <w:rsid w:val="0064563A"/>
    <w:rsid w:val="00647C81"/>
    <w:rsid w:val="00650125"/>
    <w:rsid w:val="00651B4B"/>
    <w:rsid w:val="006542B8"/>
    <w:rsid w:val="006547CC"/>
    <w:rsid w:val="00655FCD"/>
    <w:rsid w:val="0066329E"/>
    <w:rsid w:val="00663E5B"/>
    <w:rsid w:val="006641E5"/>
    <w:rsid w:val="0066572A"/>
    <w:rsid w:val="00670D15"/>
    <w:rsid w:val="00674890"/>
    <w:rsid w:val="006756CF"/>
    <w:rsid w:val="00687537"/>
    <w:rsid w:val="00687C50"/>
    <w:rsid w:val="00690C4A"/>
    <w:rsid w:val="00695343"/>
    <w:rsid w:val="00695BB0"/>
    <w:rsid w:val="00697058"/>
    <w:rsid w:val="00697333"/>
    <w:rsid w:val="00697406"/>
    <w:rsid w:val="006A0AD4"/>
    <w:rsid w:val="006A1590"/>
    <w:rsid w:val="006A265E"/>
    <w:rsid w:val="006A268B"/>
    <w:rsid w:val="006A27E0"/>
    <w:rsid w:val="006A312E"/>
    <w:rsid w:val="006A5BE2"/>
    <w:rsid w:val="006A6C34"/>
    <w:rsid w:val="006A6F73"/>
    <w:rsid w:val="006B6885"/>
    <w:rsid w:val="006C28DA"/>
    <w:rsid w:val="006C309D"/>
    <w:rsid w:val="006C7696"/>
    <w:rsid w:val="006D107C"/>
    <w:rsid w:val="006D37FC"/>
    <w:rsid w:val="006F2CCD"/>
    <w:rsid w:val="006F2F11"/>
    <w:rsid w:val="006F5473"/>
    <w:rsid w:val="006F65B0"/>
    <w:rsid w:val="006F6F5A"/>
    <w:rsid w:val="006F7185"/>
    <w:rsid w:val="006F798E"/>
    <w:rsid w:val="00701C63"/>
    <w:rsid w:val="00704598"/>
    <w:rsid w:val="007070F8"/>
    <w:rsid w:val="00713AF4"/>
    <w:rsid w:val="007167DD"/>
    <w:rsid w:val="007216B1"/>
    <w:rsid w:val="00724A29"/>
    <w:rsid w:val="00727485"/>
    <w:rsid w:val="00730527"/>
    <w:rsid w:val="00734F53"/>
    <w:rsid w:val="00735101"/>
    <w:rsid w:val="00741FA8"/>
    <w:rsid w:val="0074537B"/>
    <w:rsid w:val="00751709"/>
    <w:rsid w:val="00751B99"/>
    <w:rsid w:val="00752A66"/>
    <w:rsid w:val="007541C5"/>
    <w:rsid w:val="007565A1"/>
    <w:rsid w:val="00757132"/>
    <w:rsid w:val="007609C8"/>
    <w:rsid w:val="00767EE7"/>
    <w:rsid w:val="0077008D"/>
    <w:rsid w:val="007725C9"/>
    <w:rsid w:val="00774F32"/>
    <w:rsid w:val="00777B7E"/>
    <w:rsid w:val="00791D48"/>
    <w:rsid w:val="00795391"/>
    <w:rsid w:val="00796193"/>
    <w:rsid w:val="00796608"/>
    <w:rsid w:val="00796C8C"/>
    <w:rsid w:val="007A1F65"/>
    <w:rsid w:val="007A261C"/>
    <w:rsid w:val="007A2DC2"/>
    <w:rsid w:val="007A72AD"/>
    <w:rsid w:val="007B17DE"/>
    <w:rsid w:val="007C0B1A"/>
    <w:rsid w:val="007C3AAD"/>
    <w:rsid w:val="007C5443"/>
    <w:rsid w:val="007C57CA"/>
    <w:rsid w:val="007C5BF3"/>
    <w:rsid w:val="007D1186"/>
    <w:rsid w:val="007D1D0E"/>
    <w:rsid w:val="007D5406"/>
    <w:rsid w:val="007D5781"/>
    <w:rsid w:val="007D7444"/>
    <w:rsid w:val="007E0673"/>
    <w:rsid w:val="007E2C4D"/>
    <w:rsid w:val="007E57D8"/>
    <w:rsid w:val="007F1ECA"/>
    <w:rsid w:val="007F574C"/>
    <w:rsid w:val="00800355"/>
    <w:rsid w:val="00804FB8"/>
    <w:rsid w:val="0080607A"/>
    <w:rsid w:val="00812F3F"/>
    <w:rsid w:val="0081424F"/>
    <w:rsid w:val="00814497"/>
    <w:rsid w:val="00822D61"/>
    <w:rsid w:val="00822E3E"/>
    <w:rsid w:val="008230C7"/>
    <w:rsid w:val="0082311E"/>
    <w:rsid w:val="008258BE"/>
    <w:rsid w:val="00825F70"/>
    <w:rsid w:val="00830C81"/>
    <w:rsid w:val="008341D9"/>
    <w:rsid w:val="0083472B"/>
    <w:rsid w:val="00834BF8"/>
    <w:rsid w:val="008368F8"/>
    <w:rsid w:val="008407E6"/>
    <w:rsid w:val="0084085C"/>
    <w:rsid w:val="00840B00"/>
    <w:rsid w:val="00843D71"/>
    <w:rsid w:val="00851D7E"/>
    <w:rsid w:val="008577C5"/>
    <w:rsid w:val="00860CBB"/>
    <w:rsid w:val="00862291"/>
    <w:rsid w:val="00864341"/>
    <w:rsid w:val="00864ECA"/>
    <w:rsid w:val="00866A93"/>
    <w:rsid w:val="0086718E"/>
    <w:rsid w:val="00867DA2"/>
    <w:rsid w:val="00870620"/>
    <w:rsid w:val="00875333"/>
    <w:rsid w:val="00875F4A"/>
    <w:rsid w:val="00880976"/>
    <w:rsid w:val="00884734"/>
    <w:rsid w:val="00885E32"/>
    <w:rsid w:val="0088614A"/>
    <w:rsid w:val="0089038C"/>
    <w:rsid w:val="00894542"/>
    <w:rsid w:val="00895FF3"/>
    <w:rsid w:val="00897971"/>
    <w:rsid w:val="00897D37"/>
    <w:rsid w:val="008A1240"/>
    <w:rsid w:val="008A3F89"/>
    <w:rsid w:val="008B0EC3"/>
    <w:rsid w:val="008B327B"/>
    <w:rsid w:val="008B3BE5"/>
    <w:rsid w:val="008C4301"/>
    <w:rsid w:val="008C7B76"/>
    <w:rsid w:val="008D09E9"/>
    <w:rsid w:val="008D1623"/>
    <w:rsid w:val="008D1DA0"/>
    <w:rsid w:val="008D2485"/>
    <w:rsid w:val="008D2CDA"/>
    <w:rsid w:val="008D5EE1"/>
    <w:rsid w:val="008D630E"/>
    <w:rsid w:val="008D6C80"/>
    <w:rsid w:val="008D7A72"/>
    <w:rsid w:val="008E04F4"/>
    <w:rsid w:val="008E1539"/>
    <w:rsid w:val="008E5624"/>
    <w:rsid w:val="008E5D6D"/>
    <w:rsid w:val="008E62D4"/>
    <w:rsid w:val="008E6CBF"/>
    <w:rsid w:val="008E76F3"/>
    <w:rsid w:val="008F2567"/>
    <w:rsid w:val="00902955"/>
    <w:rsid w:val="00912AA0"/>
    <w:rsid w:val="00914569"/>
    <w:rsid w:val="00916AAB"/>
    <w:rsid w:val="0092120C"/>
    <w:rsid w:val="00922E9A"/>
    <w:rsid w:val="009244B3"/>
    <w:rsid w:val="009301B7"/>
    <w:rsid w:val="009319A7"/>
    <w:rsid w:val="009324A6"/>
    <w:rsid w:val="00932515"/>
    <w:rsid w:val="00933208"/>
    <w:rsid w:val="0093324E"/>
    <w:rsid w:val="0093649F"/>
    <w:rsid w:val="009406A1"/>
    <w:rsid w:val="0094073D"/>
    <w:rsid w:val="00940BB3"/>
    <w:rsid w:val="009417EF"/>
    <w:rsid w:val="00944153"/>
    <w:rsid w:val="009443F5"/>
    <w:rsid w:val="00945C6D"/>
    <w:rsid w:val="00950F6C"/>
    <w:rsid w:val="00951BB0"/>
    <w:rsid w:val="00952B79"/>
    <w:rsid w:val="0095332B"/>
    <w:rsid w:val="00954280"/>
    <w:rsid w:val="009547FF"/>
    <w:rsid w:val="00954EB8"/>
    <w:rsid w:val="00955EC0"/>
    <w:rsid w:val="00955F91"/>
    <w:rsid w:val="009665EB"/>
    <w:rsid w:val="0096678D"/>
    <w:rsid w:val="00966CA8"/>
    <w:rsid w:val="00967E20"/>
    <w:rsid w:val="0097452C"/>
    <w:rsid w:val="00975177"/>
    <w:rsid w:val="00980BBE"/>
    <w:rsid w:val="00981259"/>
    <w:rsid w:val="0098332D"/>
    <w:rsid w:val="00983AED"/>
    <w:rsid w:val="009842C2"/>
    <w:rsid w:val="00985C8E"/>
    <w:rsid w:val="009877C5"/>
    <w:rsid w:val="00997C50"/>
    <w:rsid w:val="009A081A"/>
    <w:rsid w:val="009A1D8E"/>
    <w:rsid w:val="009A2F43"/>
    <w:rsid w:val="009A35C7"/>
    <w:rsid w:val="009A6A9B"/>
    <w:rsid w:val="009B10FF"/>
    <w:rsid w:val="009C00C9"/>
    <w:rsid w:val="009C08C8"/>
    <w:rsid w:val="009C1774"/>
    <w:rsid w:val="009C22E3"/>
    <w:rsid w:val="009C3D87"/>
    <w:rsid w:val="009C42D0"/>
    <w:rsid w:val="009C47B4"/>
    <w:rsid w:val="009C6A92"/>
    <w:rsid w:val="009D28F6"/>
    <w:rsid w:val="009D30F1"/>
    <w:rsid w:val="009D72D9"/>
    <w:rsid w:val="009E3063"/>
    <w:rsid w:val="009E349E"/>
    <w:rsid w:val="009E492A"/>
    <w:rsid w:val="009E5413"/>
    <w:rsid w:val="009E5BCD"/>
    <w:rsid w:val="009F3CEB"/>
    <w:rsid w:val="009F575B"/>
    <w:rsid w:val="00A04E5E"/>
    <w:rsid w:val="00A05B23"/>
    <w:rsid w:val="00A11A07"/>
    <w:rsid w:val="00A13EE5"/>
    <w:rsid w:val="00A1444D"/>
    <w:rsid w:val="00A17BB2"/>
    <w:rsid w:val="00A2170B"/>
    <w:rsid w:val="00A227A8"/>
    <w:rsid w:val="00A23942"/>
    <w:rsid w:val="00A25761"/>
    <w:rsid w:val="00A263BB"/>
    <w:rsid w:val="00A355FB"/>
    <w:rsid w:val="00A36C2C"/>
    <w:rsid w:val="00A374C1"/>
    <w:rsid w:val="00A401C1"/>
    <w:rsid w:val="00A47673"/>
    <w:rsid w:val="00A54850"/>
    <w:rsid w:val="00A57411"/>
    <w:rsid w:val="00A60CA1"/>
    <w:rsid w:val="00A61D4B"/>
    <w:rsid w:val="00A635FF"/>
    <w:rsid w:val="00A6667A"/>
    <w:rsid w:val="00A67632"/>
    <w:rsid w:val="00A741A5"/>
    <w:rsid w:val="00A7551B"/>
    <w:rsid w:val="00A77FC5"/>
    <w:rsid w:val="00A81AD6"/>
    <w:rsid w:val="00A87A2E"/>
    <w:rsid w:val="00A91402"/>
    <w:rsid w:val="00A93AE9"/>
    <w:rsid w:val="00A95B2F"/>
    <w:rsid w:val="00A9654B"/>
    <w:rsid w:val="00AA00B7"/>
    <w:rsid w:val="00AA276E"/>
    <w:rsid w:val="00AA5D81"/>
    <w:rsid w:val="00AA6409"/>
    <w:rsid w:val="00AA7AF6"/>
    <w:rsid w:val="00AB46BC"/>
    <w:rsid w:val="00AB4D6B"/>
    <w:rsid w:val="00AB65CF"/>
    <w:rsid w:val="00AC139C"/>
    <w:rsid w:val="00AC3309"/>
    <w:rsid w:val="00AD1D5C"/>
    <w:rsid w:val="00AE0A14"/>
    <w:rsid w:val="00AE114A"/>
    <w:rsid w:val="00AE164F"/>
    <w:rsid w:val="00AE6713"/>
    <w:rsid w:val="00AF172D"/>
    <w:rsid w:val="00AF2C8F"/>
    <w:rsid w:val="00AF3110"/>
    <w:rsid w:val="00AF6033"/>
    <w:rsid w:val="00B01506"/>
    <w:rsid w:val="00B02839"/>
    <w:rsid w:val="00B02E40"/>
    <w:rsid w:val="00B10726"/>
    <w:rsid w:val="00B169B5"/>
    <w:rsid w:val="00B17258"/>
    <w:rsid w:val="00B2007F"/>
    <w:rsid w:val="00B20899"/>
    <w:rsid w:val="00B20BA1"/>
    <w:rsid w:val="00B270D0"/>
    <w:rsid w:val="00B44602"/>
    <w:rsid w:val="00B570E5"/>
    <w:rsid w:val="00B61292"/>
    <w:rsid w:val="00B61344"/>
    <w:rsid w:val="00B61359"/>
    <w:rsid w:val="00B6501D"/>
    <w:rsid w:val="00B66605"/>
    <w:rsid w:val="00B670E6"/>
    <w:rsid w:val="00B70FA3"/>
    <w:rsid w:val="00B72470"/>
    <w:rsid w:val="00B73235"/>
    <w:rsid w:val="00B75AE2"/>
    <w:rsid w:val="00B82DEC"/>
    <w:rsid w:val="00B83E90"/>
    <w:rsid w:val="00B86F82"/>
    <w:rsid w:val="00B91E3D"/>
    <w:rsid w:val="00B93579"/>
    <w:rsid w:val="00B95E44"/>
    <w:rsid w:val="00B97D0C"/>
    <w:rsid w:val="00BA1567"/>
    <w:rsid w:val="00BA4957"/>
    <w:rsid w:val="00BA4D57"/>
    <w:rsid w:val="00BA5AD9"/>
    <w:rsid w:val="00BB286C"/>
    <w:rsid w:val="00BB5434"/>
    <w:rsid w:val="00BB7DFE"/>
    <w:rsid w:val="00BC07A5"/>
    <w:rsid w:val="00BC6FFC"/>
    <w:rsid w:val="00BD2EDB"/>
    <w:rsid w:val="00BD5A83"/>
    <w:rsid w:val="00BD6559"/>
    <w:rsid w:val="00BD715B"/>
    <w:rsid w:val="00BE541C"/>
    <w:rsid w:val="00BF233C"/>
    <w:rsid w:val="00BF24B4"/>
    <w:rsid w:val="00BF609C"/>
    <w:rsid w:val="00C009A9"/>
    <w:rsid w:val="00C04C5C"/>
    <w:rsid w:val="00C06FCF"/>
    <w:rsid w:val="00C136BA"/>
    <w:rsid w:val="00C14A98"/>
    <w:rsid w:val="00C21852"/>
    <w:rsid w:val="00C27459"/>
    <w:rsid w:val="00C27D41"/>
    <w:rsid w:val="00C30841"/>
    <w:rsid w:val="00C31440"/>
    <w:rsid w:val="00C32A73"/>
    <w:rsid w:val="00C346A1"/>
    <w:rsid w:val="00C36EE6"/>
    <w:rsid w:val="00C40985"/>
    <w:rsid w:val="00C43355"/>
    <w:rsid w:val="00C4410F"/>
    <w:rsid w:val="00C44E45"/>
    <w:rsid w:val="00C45199"/>
    <w:rsid w:val="00C51CBF"/>
    <w:rsid w:val="00C5451E"/>
    <w:rsid w:val="00C5673E"/>
    <w:rsid w:val="00C57FAA"/>
    <w:rsid w:val="00C620CB"/>
    <w:rsid w:val="00C6433E"/>
    <w:rsid w:val="00C65CEF"/>
    <w:rsid w:val="00C65FB5"/>
    <w:rsid w:val="00C706A9"/>
    <w:rsid w:val="00C74E4C"/>
    <w:rsid w:val="00C74FB4"/>
    <w:rsid w:val="00C765EF"/>
    <w:rsid w:val="00C824C4"/>
    <w:rsid w:val="00C8279C"/>
    <w:rsid w:val="00C83DAD"/>
    <w:rsid w:val="00C8583F"/>
    <w:rsid w:val="00C87E12"/>
    <w:rsid w:val="00C91874"/>
    <w:rsid w:val="00C924D3"/>
    <w:rsid w:val="00C94025"/>
    <w:rsid w:val="00C94EAC"/>
    <w:rsid w:val="00C97F58"/>
    <w:rsid w:val="00CA3CEA"/>
    <w:rsid w:val="00CB191B"/>
    <w:rsid w:val="00CB2162"/>
    <w:rsid w:val="00CB70F6"/>
    <w:rsid w:val="00CC4CC8"/>
    <w:rsid w:val="00CD1608"/>
    <w:rsid w:val="00CD2ED8"/>
    <w:rsid w:val="00CD34A9"/>
    <w:rsid w:val="00CD3F3C"/>
    <w:rsid w:val="00CD4975"/>
    <w:rsid w:val="00CD546B"/>
    <w:rsid w:val="00CD58A6"/>
    <w:rsid w:val="00CE2C2D"/>
    <w:rsid w:val="00CE2FD5"/>
    <w:rsid w:val="00CE71EF"/>
    <w:rsid w:val="00CF043D"/>
    <w:rsid w:val="00CF1940"/>
    <w:rsid w:val="00CF410E"/>
    <w:rsid w:val="00D01A64"/>
    <w:rsid w:val="00D04ED7"/>
    <w:rsid w:val="00D20A93"/>
    <w:rsid w:val="00D228F8"/>
    <w:rsid w:val="00D23795"/>
    <w:rsid w:val="00D24ACB"/>
    <w:rsid w:val="00D25931"/>
    <w:rsid w:val="00D27B44"/>
    <w:rsid w:val="00D3213C"/>
    <w:rsid w:val="00D35ED3"/>
    <w:rsid w:val="00D36977"/>
    <w:rsid w:val="00D403FA"/>
    <w:rsid w:val="00D427B1"/>
    <w:rsid w:val="00D42927"/>
    <w:rsid w:val="00D4320C"/>
    <w:rsid w:val="00D543B5"/>
    <w:rsid w:val="00D55A82"/>
    <w:rsid w:val="00D60C38"/>
    <w:rsid w:val="00D60D13"/>
    <w:rsid w:val="00D63278"/>
    <w:rsid w:val="00D7191D"/>
    <w:rsid w:val="00D724FC"/>
    <w:rsid w:val="00D75FAD"/>
    <w:rsid w:val="00D75FD1"/>
    <w:rsid w:val="00D8184D"/>
    <w:rsid w:val="00D85267"/>
    <w:rsid w:val="00D87813"/>
    <w:rsid w:val="00D90EE1"/>
    <w:rsid w:val="00D9141C"/>
    <w:rsid w:val="00DA15B4"/>
    <w:rsid w:val="00DA386A"/>
    <w:rsid w:val="00DA7A98"/>
    <w:rsid w:val="00DA7E59"/>
    <w:rsid w:val="00DB0426"/>
    <w:rsid w:val="00DB35FA"/>
    <w:rsid w:val="00DB4EBE"/>
    <w:rsid w:val="00DB6CB7"/>
    <w:rsid w:val="00DB7627"/>
    <w:rsid w:val="00DC1063"/>
    <w:rsid w:val="00DC1F0A"/>
    <w:rsid w:val="00DD4DE4"/>
    <w:rsid w:val="00DE51AA"/>
    <w:rsid w:val="00DF3666"/>
    <w:rsid w:val="00DF40FB"/>
    <w:rsid w:val="00DF68CB"/>
    <w:rsid w:val="00DF79FD"/>
    <w:rsid w:val="00E03C7F"/>
    <w:rsid w:val="00E040D0"/>
    <w:rsid w:val="00E06E5E"/>
    <w:rsid w:val="00E172EB"/>
    <w:rsid w:val="00E17CFD"/>
    <w:rsid w:val="00E2154D"/>
    <w:rsid w:val="00E33237"/>
    <w:rsid w:val="00E33ABF"/>
    <w:rsid w:val="00E34461"/>
    <w:rsid w:val="00E40F5D"/>
    <w:rsid w:val="00E43925"/>
    <w:rsid w:val="00E508FE"/>
    <w:rsid w:val="00E509D4"/>
    <w:rsid w:val="00E50B69"/>
    <w:rsid w:val="00E518E2"/>
    <w:rsid w:val="00E524F8"/>
    <w:rsid w:val="00E52726"/>
    <w:rsid w:val="00E6061A"/>
    <w:rsid w:val="00E61B29"/>
    <w:rsid w:val="00E61C9B"/>
    <w:rsid w:val="00E62640"/>
    <w:rsid w:val="00E634E2"/>
    <w:rsid w:val="00E63579"/>
    <w:rsid w:val="00E70247"/>
    <w:rsid w:val="00E7307D"/>
    <w:rsid w:val="00E76155"/>
    <w:rsid w:val="00E77BF9"/>
    <w:rsid w:val="00E8070F"/>
    <w:rsid w:val="00E847B7"/>
    <w:rsid w:val="00E85614"/>
    <w:rsid w:val="00E87602"/>
    <w:rsid w:val="00E904AA"/>
    <w:rsid w:val="00E944BA"/>
    <w:rsid w:val="00E956F5"/>
    <w:rsid w:val="00E97C06"/>
    <w:rsid w:val="00E97E07"/>
    <w:rsid w:val="00E97E79"/>
    <w:rsid w:val="00EA105A"/>
    <w:rsid w:val="00EA3F4C"/>
    <w:rsid w:val="00EA666C"/>
    <w:rsid w:val="00EA6B43"/>
    <w:rsid w:val="00EB502D"/>
    <w:rsid w:val="00EB5086"/>
    <w:rsid w:val="00EB5312"/>
    <w:rsid w:val="00EB706A"/>
    <w:rsid w:val="00EB707E"/>
    <w:rsid w:val="00EC36F3"/>
    <w:rsid w:val="00ED34B5"/>
    <w:rsid w:val="00ED46CD"/>
    <w:rsid w:val="00ED52A6"/>
    <w:rsid w:val="00ED7B76"/>
    <w:rsid w:val="00EE3A2F"/>
    <w:rsid w:val="00EF44EC"/>
    <w:rsid w:val="00EF7844"/>
    <w:rsid w:val="00F01C3E"/>
    <w:rsid w:val="00F03C6A"/>
    <w:rsid w:val="00F07E4C"/>
    <w:rsid w:val="00F124EC"/>
    <w:rsid w:val="00F16485"/>
    <w:rsid w:val="00F251BB"/>
    <w:rsid w:val="00F25A47"/>
    <w:rsid w:val="00F2777F"/>
    <w:rsid w:val="00F31DE8"/>
    <w:rsid w:val="00F4092F"/>
    <w:rsid w:val="00F45C83"/>
    <w:rsid w:val="00F4682F"/>
    <w:rsid w:val="00F47DFB"/>
    <w:rsid w:val="00F51B9A"/>
    <w:rsid w:val="00F52CC3"/>
    <w:rsid w:val="00F52D3F"/>
    <w:rsid w:val="00F54445"/>
    <w:rsid w:val="00F54482"/>
    <w:rsid w:val="00F54728"/>
    <w:rsid w:val="00F56E3A"/>
    <w:rsid w:val="00F74E74"/>
    <w:rsid w:val="00F77FFB"/>
    <w:rsid w:val="00F809D0"/>
    <w:rsid w:val="00F86A39"/>
    <w:rsid w:val="00F87A27"/>
    <w:rsid w:val="00FA1B22"/>
    <w:rsid w:val="00FA1E2A"/>
    <w:rsid w:val="00FA365E"/>
    <w:rsid w:val="00FA3E69"/>
    <w:rsid w:val="00FA5906"/>
    <w:rsid w:val="00FA7671"/>
    <w:rsid w:val="00FA789D"/>
    <w:rsid w:val="00FA78A1"/>
    <w:rsid w:val="00FB70A3"/>
    <w:rsid w:val="00FC31DF"/>
    <w:rsid w:val="00FC3C7D"/>
    <w:rsid w:val="00FC49FE"/>
    <w:rsid w:val="00FC74CB"/>
    <w:rsid w:val="00FD136D"/>
    <w:rsid w:val="00FD18DB"/>
    <w:rsid w:val="00FD39FB"/>
    <w:rsid w:val="00FD3C03"/>
    <w:rsid w:val="00FD5EFB"/>
    <w:rsid w:val="00FE1D74"/>
    <w:rsid w:val="00FE4306"/>
    <w:rsid w:val="00FE58CB"/>
    <w:rsid w:val="00FF2126"/>
    <w:rsid w:val="00FF429C"/>
    <w:rsid w:val="00FF4B0D"/>
    <w:rsid w:val="00FF7A69"/>
    <w:rsid w:val="00FF7C54"/>
    <w:rsid w:val="00FF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437F7"/>
  <w15:chartTrackingRefBased/>
  <w15:docId w15:val="{5428C4B1-1594-46EB-B78A-D59EF799E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8258BE"/>
    <w:pPr>
      <w:spacing w:line="256" w:lineRule="auto"/>
      <w:ind w:left="720"/>
      <w:contextualSpacing/>
    </w:pPr>
  </w:style>
  <w:style w:type="table" w:styleId="TableGrid">
    <w:name w:val="Table Grid"/>
    <w:basedOn w:val="TableNormal"/>
    <w:uiPriority w:val="59"/>
    <w:rsid w:val="008258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51BB0"/>
    <w:rPr>
      <w:color w:val="605E5C"/>
      <w:shd w:val="clear" w:color="auto" w:fill="E1DFDD"/>
    </w:rPr>
  </w:style>
  <w:style w:type="paragraph" w:styleId="NormalWeb">
    <w:name w:val="Normal (Web)"/>
    <w:basedOn w:val="Normal"/>
    <w:uiPriority w:val="99"/>
    <w:semiHidden/>
    <w:unhideWhenUsed/>
    <w:rsid w:val="00C218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166255">
      <w:bodyDiv w:val="1"/>
      <w:marLeft w:val="0"/>
      <w:marRight w:val="0"/>
      <w:marTop w:val="0"/>
      <w:marBottom w:val="0"/>
      <w:divBdr>
        <w:top w:val="none" w:sz="0" w:space="0" w:color="auto"/>
        <w:left w:val="none" w:sz="0" w:space="0" w:color="auto"/>
        <w:bottom w:val="none" w:sz="0" w:space="0" w:color="auto"/>
        <w:right w:val="none" w:sz="0" w:space="0" w:color="auto"/>
      </w:divBdr>
    </w:div>
    <w:div w:id="493687846">
      <w:bodyDiv w:val="1"/>
      <w:marLeft w:val="0"/>
      <w:marRight w:val="0"/>
      <w:marTop w:val="0"/>
      <w:marBottom w:val="0"/>
      <w:divBdr>
        <w:top w:val="none" w:sz="0" w:space="0" w:color="auto"/>
        <w:left w:val="none" w:sz="0" w:space="0" w:color="auto"/>
        <w:bottom w:val="none" w:sz="0" w:space="0" w:color="auto"/>
        <w:right w:val="none" w:sz="0" w:space="0" w:color="auto"/>
      </w:divBdr>
    </w:div>
    <w:div w:id="585529429">
      <w:bodyDiv w:val="1"/>
      <w:marLeft w:val="0"/>
      <w:marRight w:val="0"/>
      <w:marTop w:val="0"/>
      <w:marBottom w:val="0"/>
      <w:divBdr>
        <w:top w:val="none" w:sz="0" w:space="0" w:color="auto"/>
        <w:left w:val="none" w:sz="0" w:space="0" w:color="auto"/>
        <w:bottom w:val="none" w:sz="0" w:space="0" w:color="auto"/>
        <w:right w:val="none" w:sz="0" w:space="0" w:color="auto"/>
      </w:divBdr>
    </w:div>
    <w:div w:id="1897349784">
      <w:bodyDiv w:val="1"/>
      <w:marLeft w:val="0"/>
      <w:marRight w:val="0"/>
      <w:marTop w:val="0"/>
      <w:marBottom w:val="0"/>
      <w:divBdr>
        <w:top w:val="none" w:sz="0" w:space="0" w:color="auto"/>
        <w:left w:val="none" w:sz="0" w:space="0" w:color="auto"/>
        <w:bottom w:val="none" w:sz="0" w:space="0" w:color="auto"/>
        <w:right w:val="none" w:sz="0" w:space="0" w:color="auto"/>
      </w:divBdr>
    </w:div>
    <w:div w:id="192322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cas.org.uk/index.aspx?articleid=4468" TargetMode="External"/><Relationship Id="rId18" Type="http://schemas.openxmlformats.org/officeDocument/2006/relationships/hyperlink" Target="https://www.independant.co.uk/travel/news-and-advice/staycation-uk-holidays-brexit-travel-eu-a7668991.html" TargetMode="External"/><Relationship Id="rId26" Type="http://schemas.openxmlformats.org/officeDocument/2006/relationships/hyperlink" Target="https://www.humanresourcesedu.org/what-is-human-resources/" TargetMode="External"/><Relationship Id="rId39" Type="http://schemas.openxmlformats.org/officeDocument/2006/relationships/hyperlink" Target="https://www.nielsen.com/uk/en/insights/news/2015/green-generation-millennials-say-sustainability-is-a-shopping-priority.html" TargetMode="External"/><Relationship Id="rId21" Type="http://schemas.openxmlformats.org/officeDocument/2006/relationships/hyperlink" Target="https://www.gov.uk/settled-status-eu-citizens-families" TargetMode="External"/><Relationship Id="rId34" Type="http://schemas.openxmlformats.org/officeDocument/2006/relationships/hyperlink" Target="https://www.legoland.co.uk/jobs/" TargetMode="External"/><Relationship Id="rId42" Type="http://schemas.openxmlformats.org/officeDocument/2006/relationships/hyperlink" Target="https://www.ons.gov.uk/economy/grossdomesticproductgdp/bulletins/gdpmonthlyestimateuk/february2019" TargetMode="External"/><Relationship Id="rId47" Type="http://schemas.openxmlformats.org/officeDocument/2006/relationships/hyperlink" Target="http://theconversation.com/too-much-screen-time-and-too-little-outside-play-is-holding-back-kids-31116" TargetMode="External"/><Relationship Id="rId50" Type="http://schemas.openxmlformats.org/officeDocument/2006/relationships/hyperlink" Target="http://www.toursmarket.tours/about-travel-and-tourism/why-digital-marketing-is-important-for-tourism-industries/" TargetMode="External"/><Relationship Id="rId55" Type="http://schemas.openxmlformats.org/officeDocument/2006/relationships/hyperlink" Target="https://www.telegraph.co.uk/education/2017/04/06/term-time-holidays-supreme-court-rule-parents-can-legally-take/" TargetMode="External"/><Relationship Id="rId7" Type="http://schemas.openxmlformats.org/officeDocument/2006/relationships/footnotes" Target="footnotes.xml"/><Relationship Id="rId12" Type="http://schemas.openxmlformats.org/officeDocument/2006/relationships/hyperlink" Target="http://www.acas.org.uk/index.aspx?articleid=3017" TargetMode="External"/><Relationship Id="rId17" Type="http://schemas.openxmlformats.org/officeDocument/2006/relationships/hyperlink" Target="https://www.citizensadvice.org.uk/law-and-courts/discrimination/about-discrimination/equality-act-2010-discrimination-and-your-rights/" TargetMode="External"/><Relationship Id="rId25" Type="http://schemas.openxmlformats.org/officeDocument/2006/relationships/hyperlink" Target="http://www.hse.gov.uk/involvement/gaincommitment.htm" TargetMode="External"/><Relationship Id="rId33" Type="http://schemas.openxmlformats.org/officeDocument/2006/relationships/hyperlink" Target="https://smallbusiness.chron.com/causes-decrease-gross-profit-margin-80437.html" TargetMode="External"/><Relationship Id="rId38" Type="http://schemas.openxmlformats.org/officeDocument/2006/relationships/hyperlink" Target="https://www.merlinannualpass.co.uk/?gclid=CjwKCAjwndvlBRANEiwABrR32B5Gsvxa2JrWEb3R1u2eGkC1Pj-I9ELXw0YDxh0AxwdJOugTNCyWTRoCW70QAvD_BwE" TargetMode="External"/><Relationship Id="rId46" Type="http://schemas.openxmlformats.org/officeDocument/2006/relationships/hyperlink" Target="https://www.telegraph.co.uk/travel/family-holidays/the-science-behind-how-holidays-make-your-children-happie-and-smarter/" TargetMode="External"/><Relationship Id="rId2" Type="http://schemas.openxmlformats.org/officeDocument/2006/relationships/customXml" Target="../customXml/item2.xml"/><Relationship Id="rId16" Type="http://schemas.openxmlformats.org/officeDocument/2006/relationships/hyperlink" Target="https://www.citizensadvice.org.uk/law-and-courts/discrimination/what-are-the-different-types-of-discrimination/duty-to-make-reasonable-adjustments-for-disabled-people/" TargetMode="External"/><Relationship Id="rId20" Type="http://schemas.openxmlformats.org/officeDocument/2006/relationships/hyperlink" Target="https://www.glassdoor.co.uk/Interview/LEGOLAND-UK-Interview-Questions-EI_IE297517.0,8_IL.9,11_IN2.htm" TargetMode="External"/><Relationship Id="rId29" Type="http://schemas.openxmlformats.org/officeDocument/2006/relationships/hyperlink" Target="https://www.ft.com/content/98ce5e72-ebd9-11e7-bd17-521324c81e23" TargetMode="External"/><Relationship Id="rId41" Type="http://schemas.openxmlformats.org/officeDocument/2006/relationships/hyperlink" Target="https://www.ons.gov.uk/peoplepopulationandcommunity/crimeandjustice/articles/abuseduringchildhood/findingsfromtheyearendingmarch2016crimesurveyforenglandandwales" TargetMode="External"/><Relationship Id="rId54" Type="http://schemas.openxmlformats.org/officeDocument/2006/relationships/hyperlink" Target="https://www.windsor.gov.uk/things-to-do/the-legoland-r-windsor-resort-p6173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as.org.uk/index.aspx?articleid=4857" TargetMode="External"/><Relationship Id="rId24" Type="http://schemas.openxmlformats.org/officeDocument/2006/relationships/hyperlink" Target="https://www.personneltoday.com/hr/brexit-eu-workers-guide-uk/" TargetMode="External"/><Relationship Id="rId32" Type="http://schemas.openxmlformats.org/officeDocument/2006/relationships/hyperlink" Target="https://knowledge.wharton.upenn.edu/article/future-theme-park-innovation/" TargetMode="External"/><Relationship Id="rId37" Type="http://schemas.openxmlformats.org/officeDocument/2006/relationships/hyperlink" Target="https://maximumperformance.co.uk/the-legoland-projects/" TargetMode="External"/><Relationship Id="rId40" Type="http://schemas.openxmlformats.org/officeDocument/2006/relationships/hyperlink" Target="https://www.nhs.uk/change4life" TargetMode="External"/><Relationship Id="rId45" Type="http://schemas.openxmlformats.org/officeDocument/2006/relationships/hyperlink" Target="https://inews.co.uk/news/brexit/no-deal-brexit-what-meaning-uk-leave-uk-consequences/" TargetMode="External"/><Relationship Id="rId53" Type="http://schemas.openxmlformats.org/officeDocument/2006/relationships/hyperlink" Target="http://waysintowork.com/employers/"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guardian.com/money/2016/jul/20/chilcare-costs-denying-working-families-good-living-standard-joseph-rowntree-foundation" TargetMode="External"/><Relationship Id="rId23" Type="http://schemas.openxmlformats.org/officeDocument/2006/relationships/hyperlink" Target="https://www.cnbc.com/2018/04/27/lego-marketing-strategy-made-it-world-favorite-toy-brand.html" TargetMode="External"/><Relationship Id="rId28" Type="http://schemas.openxmlformats.org/officeDocument/2006/relationships/hyperlink" Target="https://www.theguardian.com/business/2018/feb/12/interest-rate-rise-millions-uk-depend-cheap-credit" TargetMode="External"/><Relationship Id="rId36" Type="http://schemas.openxmlformats.org/officeDocument/2006/relationships/hyperlink" Target="http://uk.businessinsider.com/the-pound-in-the-year-since-the-brexit-vote-2017-6/june-24-2016-1" TargetMode="External"/><Relationship Id="rId49" Type="http://schemas.openxmlformats.org/officeDocument/2006/relationships/hyperlink" Target="https://www.thermaebathspa.com/the-spa/springs-cafe-amp-restaurant/useful-information/" TargetMode="External"/><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europeanbusinessmagazine.com/business/brexit-pound-depreciation-effects-uk-businesses/" TargetMode="External"/><Relationship Id="rId31" Type="http://schemas.openxmlformats.org/officeDocument/2006/relationships/hyperlink" Target="http://www.thedrum.com/opinion/2017/08/04/why-social-media-matters-more-ever-hospitality-marketing" TargetMode="External"/><Relationship Id="rId44" Type="http://schemas.openxmlformats.org/officeDocument/2006/relationships/hyperlink" Target="https://www.riviera-networks.co.uk/blog/business/offering-guest-wifi-customers/" TargetMode="External"/><Relationship Id="rId52" Type="http://schemas.openxmlformats.org/officeDocument/2006/relationships/hyperlink" Target="https://www.wallstreetmojo.com/current-ratio-vs-quick-ratio/"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barclayscorporate.com/insights-and-research/industry-expertise/destination-uk.html" TargetMode="External"/><Relationship Id="rId22" Type="http://schemas.openxmlformats.org/officeDocument/2006/relationships/hyperlink" Target="https://www.gov.uk/school-attendance-absence/" TargetMode="External"/><Relationship Id="rId27" Type="http://schemas.openxmlformats.org/officeDocument/2006/relationships/hyperlink" Target="https://www.franchise.org/franchise-information/the-importance-of-a-well-defined-hiring-process" TargetMode="External"/><Relationship Id="rId30" Type="http://schemas.openxmlformats.org/officeDocument/2006/relationships/hyperlink" Target="https://www.walesonline.co.uk/buiness/business-opinion/how-tourism-can-shining-star-12991526" TargetMode="External"/><Relationship Id="rId35" Type="http://schemas.openxmlformats.org/officeDocument/2006/relationships/hyperlink" Target="https://www.theguardian.com/business/2005/jul/14/1" TargetMode="External"/><Relationship Id="rId43" Type="http://schemas.openxmlformats.org/officeDocument/2006/relationships/hyperlink" Target="https://www.personneltoday.com/hr/case-round-up-44/" TargetMode="External"/><Relationship Id="rId48" Type="http://schemas.openxmlformats.org/officeDocument/2006/relationships/hyperlink" Target="https://www.standard.co.uk/lifestyle/travel/travel-trends-predictions-2018-a3733006.html"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tripadvisor.co.uk/Attraction_Review-g186419-d207144-Reviews-LEGOLAND_Windsor_Resort-Windsor_Windsor_and_Maidenhead_Berkshire_England.html" TargetMode="Externa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1703954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05701F-A065-48E1-9B7B-07037CE82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6401</TotalTime>
  <Pages>29</Pages>
  <Words>7496</Words>
  <Characters>42730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Management in practice</vt:lpstr>
    </vt:vector>
  </TitlesOfParts>
  <Company>University of Wales Trinity Saint David</Company>
  <LinksUpToDate>false</LinksUpToDate>
  <CharactersWithSpaces>50126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 practice</dc:title>
  <dc:subject>Case Study Analysis</dc:subject>
  <dc:creator>Samantha Winkley</dc:creator>
  <cp:keywords/>
  <dc:description/>
  <cp:lastModifiedBy>Samantha Winkley</cp:lastModifiedBy>
  <cp:revision>311</cp:revision>
  <dcterms:created xsi:type="dcterms:W3CDTF">2019-04-17T20:02:00Z</dcterms:created>
  <dcterms:modified xsi:type="dcterms:W3CDTF">2019-04-24T00:31:00Z</dcterms:modified>
</cp:coreProperties>
</file>